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5E47E"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lang w:val="en-GB"/>
        </w:rPr>
      </w:pPr>
    </w:p>
    <w:p w14:paraId="591EF6F1"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lang w:val="en-GB"/>
        </w:rPr>
      </w:pPr>
    </w:p>
    <w:p w14:paraId="2384A093"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lang w:val="en-GB"/>
        </w:rPr>
      </w:pPr>
    </w:p>
    <w:p w14:paraId="3AA445FF"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lang w:val="en-GB"/>
        </w:rPr>
      </w:pPr>
    </w:p>
    <w:p w14:paraId="5C508A00"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lang w:val="en-GB"/>
        </w:rPr>
      </w:pPr>
    </w:p>
    <w:p w14:paraId="10E09BCC" w14:textId="4B1E1676" w:rsidR="00105BC6" w:rsidRPr="00C16086" w:rsidRDefault="004B79D7" w:rsidP="00C16086">
      <w:pPr>
        <w:pStyle w:val="Normal1"/>
        <w:spacing w:line="360" w:lineRule="auto"/>
        <w:jc w:val="center"/>
        <w:rPr>
          <w:rFonts w:ascii="Times New Roman" w:eastAsia="Roboto" w:hAnsi="Times New Roman" w:cs="Times New Roman"/>
          <w:b/>
          <w:color w:val="1F1F1F"/>
          <w:sz w:val="40"/>
          <w:szCs w:val="40"/>
          <w:highlight w:val="white"/>
          <w:lang w:val="en-GB"/>
        </w:rPr>
      </w:pPr>
      <w:r w:rsidRPr="00C16086">
        <w:rPr>
          <w:rFonts w:ascii="Times New Roman" w:eastAsia="Roboto" w:hAnsi="Times New Roman" w:cs="Times New Roman"/>
          <w:b/>
          <w:color w:val="1F1F1F"/>
          <w:sz w:val="40"/>
          <w:szCs w:val="40"/>
          <w:lang w:val="en-GB"/>
        </w:rPr>
        <w:t>PROJECT MANAGEMENT PLAN OF A M</w:t>
      </w:r>
      <w:r w:rsidRPr="00C16086">
        <w:rPr>
          <w:rFonts w:ascii="Times New Roman" w:eastAsia="Roboto" w:hAnsi="Times New Roman" w:cs="Times New Roman"/>
          <w:b/>
          <w:color w:val="1F1F1F"/>
          <w:sz w:val="40"/>
          <w:szCs w:val="40"/>
          <w:lang w:val="en-GB"/>
        </w:rPr>
        <w:t>OBILE</w:t>
      </w:r>
      <w:r w:rsidRPr="00C16086">
        <w:rPr>
          <w:rFonts w:ascii="Times New Roman" w:eastAsia="Roboto" w:hAnsi="Times New Roman" w:cs="Times New Roman"/>
          <w:b/>
          <w:color w:val="1F1F1F"/>
          <w:sz w:val="40"/>
          <w:szCs w:val="40"/>
          <w:lang w:val="en-GB"/>
        </w:rPr>
        <w:t xml:space="preserve"> BBQ </w:t>
      </w:r>
      <w:r w:rsidRPr="00C16086">
        <w:rPr>
          <w:rFonts w:ascii="Times New Roman" w:eastAsia="Roboto" w:hAnsi="Times New Roman" w:cs="Times New Roman"/>
          <w:b/>
          <w:color w:val="1F1F1F"/>
          <w:sz w:val="40"/>
          <w:szCs w:val="40"/>
          <w:lang w:val="en-GB"/>
        </w:rPr>
        <w:t>CATERING</w:t>
      </w:r>
      <w:r w:rsidRPr="00C16086">
        <w:rPr>
          <w:rFonts w:ascii="Times New Roman" w:eastAsia="Roboto" w:hAnsi="Times New Roman" w:cs="Times New Roman"/>
          <w:b/>
          <w:color w:val="1F1F1F"/>
          <w:sz w:val="40"/>
          <w:szCs w:val="40"/>
          <w:lang w:val="en-GB"/>
        </w:rPr>
        <w:t xml:space="preserve"> </w:t>
      </w:r>
      <w:r w:rsidRPr="00C16086">
        <w:rPr>
          <w:rFonts w:ascii="Times New Roman" w:eastAsia="Roboto" w:hAnsi="Times New Roman" w:cs="Times New Roman"/>
          <w:b/>
          <w:color w:val="1F1F1F"/>
          <w:sz w:val="40"/>
          <w:szCs w:val="40"/>
          <w:lang w:val="en-GB"/>
        </w:rPr>
        <w:t>TRUCK</w:t>
      </w:r>
    </w:p>
    <w:p w14:paraId="13C58E25" w14:textId="4E27127C" w:rsidR="00105BC6" w:rsidRPr="00C16086" w:rsidRDefault="00105BC6"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4BFD0CD1" w14:textId="45E18BBC"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78BA9504" w14:textId="657A32F5" w:rsidR="004B79D7" w:rsidRDefault="004B79D7"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1C01BB98" w14:textId="098680DA" w:rsidR="00CD768C" w:rsidRDefault="00CD768C"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0809DB61" w14:textId="77777777" w:rsidR="00CD768C" w:rsidRPr="00C16086" w:rsidRDefault="00CD768C"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2AFE9D54" w14:textId="29DA2DEE"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3220DBBA" w14:textId="319A475D" w:rsidR="004D70D9" w:rsidRPr="00C16086" w:rsidRDefault="004D70D9"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06B077A1" w14:textId="77777777" w:rsidR="004D70D9" w:rsidRPr="00C16086" w:rsidRDefault="004D70D9"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13CB4349" w14:textId="77777777" w:rsidR="004B79D7" w:rsidRPr="00C16086" w:rsidRDefault="004B79D7" w:rsidP="00C16086">
      <w:pPr>
        <w:pStyle w:val="Normal1"/>
        <w:spacing w:line="360" w:lineRule="auto"/>
        <w:jc w:val="center"/>
        <w:rPr>
          <w:rFonts w:ascii="Times New Roman" w:eastAsia="Roboto" w:hAnsi="Times New Roman" w:cs="Times New Roman"/>
          <w:b/>
          <w:color w:val="1F1F1F"/>
          <w:sz w:val="24"/>
          <w:szCs w:val="24"/>
          <w:highlight w:val="white"/>
          <w:lang w:val="en-GB"/>
        </w:rPr>
      </w:pPr>
    </w:p>
    <w:p w14:paraId="470C0D72" w14:textId="557394FA" w:rsidR="004B79D7" w:rsidRPr="00C16086" w:rsidRDefault="004B79D7" w:rsidP="00C16086">
      <w:pPr>
        <w:spacing w:line="360" w:lineRule="auto"/>
        <w:rPr>
          <w:rFonts w:ascii="Times New Roman" w:eastAsia="Roboto" w:hAnsi="Times New Roman" w:cs="Times New Roman"/>
          <w:b/>
          <w:color w:val="1F1F1F"/>
          <w:sz w:val="24"/>
          <w:szCs w:val="24"/>
          <w:lang w:val="en-GB"/>
        </w:rPr>
      </w:pPr>
      <w:r w:rsidRPr="00C16086">
        <w:rPr>
          <w:rFonts w:ascii="Times New Roman" w:eastAsia="Roboto" w:hAnsi="Times New Roman" w:cs="Times New Roman"/>
          <w:b/>
          <w:color w:val="1F1F1F"/>
          <w:sz w:val="24"/>
          <w:szCs w:val="24"/>
          <w:lang w:val="en-GB"/>
        </w:rPr>
        <w:t xml:space="preserve">Module title: </w:t>
      </w:r>
      <w:r w:rsidRPr="00C16086">
        <w:rPr>
          <w:rFonts w:ascii="Times New Roman" w:eastAsia="Roboto" w:hAnsi="Times New Roman" w:cs="Times New Roman"/>
          <w:bCs/>
          <w:color w:val="1F1F1F"/>
          <w:sz w:val="24"/>
          <w:szCs w:val="24"/>
          <w:lang w:val="en-GB"/>
        </w:rPr>
        <w:t>Managing Projects in the Workplace</w:t>
      </w:r>
    </w:p>
    <w:p w14:paraId="346CAE06" w14:textId="77777777" w:rsidR="004B79D7" w:rsidRPr="00C16086" w:rsidRDefault="004B79D7" w:rsidP="00C16086">
      <w:pPr>
        <w:spacing w:line="360" w:lineRule="auto"/>
        <w:rPr>
          <w:rFonts w:ascii="Times New Roman" w:eastAsia="Roboto" w:hAnsi="Times New Roman" w:cs="Times New Roman"/>
          <w:b/>
          <w:color w:val="1F1F1F"/>
          <w:sz w:val="24"/>
          <w:szCs w:val="24"/>
          <w:lang w:val="en-GB"/>
        </w:rPr>
      </w:pPr>
      <w:r w:rsidRPr="00C16086">
        <w:rPr>
          <w:rFonts w:ascii="Times New Roman" w:eastAsia="Roboto" w:hAnsi="Times New Roman" w:cs="Times New Roman"/>
          <w:b/>
          <w:color w:val="1F1F1F"/>
          <w:sz w:val="24"/>
          <w:szCs w:val="24"/>
          <w:lang w:val="en-GB"/>
        </w:rPr>
        <w:t xml:space="preserve">Module code:  </w:t>
      </w:r>
      <w:r w:rsidRPr="00C16086">
        <w:rPr>
          <w:rFonts w:ascii="Times New Roman" w:eastAsia="Roboto" w:hAnsi="Times New Roman" w:cs="Times New Roman"/>
          <w:bCs/>
          <w:color w:val="1F1F1F"/>
          <w:sz w:val="24"/>
          <w:szCs w:val="24"/>
          <w:lang w:val="en-GB"/>
        </w:rPr>
        <w:t>BMSW5104_BIRM</w:t>
      </w:r>
    </w:p>
    <w:p w14:paraId="485CED54" w14:textId="21DE05D6" w:rsidR="004B79D7" w:rsidRPr="00C16086" w:rsidRDefault="004B79D7" w:rsidP="00C16086">
      <w:pPr>
        <w:spacing w:line="360" w:lineRule="auto"/>
        <w:rPr>
          <w:rFonts w:ascii="Times New Roman" w:eastAsia="Roboto" w:hAnsi="Times New Roman" w:cs="Times New Roman"/>
          <w:b/>
          <w:color w:val="1F1F1F"/>
          <w:sz w:val="24"/>
          <w:szCs w:val="24"/>
          <w:lang w:val="en-GB"/>
        </w:rPr>
      </w:pPr>
      <w:r w:rsidRPr="00C16086">
        <w:rPr>
          <w:rFonts w:ascii="Times New Roman" w:eastAsia="Roboto" w:hAnsi="Times New Roman" w:cs="Times New Roman"/>
          <w:b/>
          <w:color w:val="1F1F1F"/>
          <w:sz w:val="24"/>
          <w:szCs w:val="24"/>
          <w:lang w:val="en-GB"/>
        </w:rPr>
        <w:t xml:space="preserve">Student Name:  </w:t>
      </w:r>
      <w:r w:rsidR="004D70D9" w:rsidRPr="00C16086">
        <w:rPr>
          <w:rFonts w:ascii="Times New Roman" w:eastAsia="Roboto" w:hAnsi="Times New Roman" w:cs="Times New Roman"/>
          <w:bCs/>
          <w:color w:val="1F1F1F"/>
          <w:sz w:val="24"/>
          <w:szCs w:val="24"/>
          <w:lang w:val="en-GB"/>
        </w:rPr>
        <w:t>Ovidiu Ionel Badea</w:t>
      </w:r>
    </w:p>
    <w:p w14:paraId="30097E7E" w14:textId="7E644CC0" w:rsidR="004B79D7" w:rsidRPr="00C16086" w:rsidRDefault="004B79D7" w:rsidP="00C16086">
      <w:pPr>
        <w:spacing w:line="360" w:lineRule="auto"/>
        <w:rPr>
          <w:rFonts w:ascii="Times New Roman" w:eastAsia="Roboto" w:hAnsi="Times New Roman" w:cs="Times New Roman"/>
          <w:b/>
          <w:color w:val="1F1F1F"/>
          <w:sz w:val="24"/>
          <w:szCs w:val="24"/>
          <w:lang w:val="en-GB"/>
        </w:rPr>
      </w:pPr>
      <w:r w:rsidRPr="00C16086">
        <w:rPr>
          <w:rFonts w:ascii="Times New Roman" w:eastAsia="Roboto" w:hAnsi="Times New Roman" w:cs="Times New Roman"/>
          <w:b/>
          <w:color w:val="1F1F1F"/>
          <w:sz w:val="24"/>
          <w:szCs w:val="24"/>
          <w:lang w:val="en-GB"/>
        </w:rPr>
        <w:t xml:space="preserve">Student ID number:  </w:t>
      </w:r>
      <w:r w:rsidRPr="00C16086">
        <w:rPr>
          <w:rFonts w:ascii="Times New Roman" w:eastAsia="Roboto" w:hAnsi="Times New Roman" w:cs="Times New Roman"/>
          <w:bCs/>
          <w:color w:val="1F1F1F"/>
          <w:sz w:val="24"/>
          <w:szCs w:val="24"/>
          <w:lang w:val="en-GB"/>
        </w:rPr>
        <w:t>202129</w:t>
      </w:r>
      <w:r w:rsidR="004D70D9" w:rsidRPr="00C16086">
        <w:rPr>
          <w:rFonts w:ascii="Times New Roman" w:eastAsia="Roboto" w:hAnsi="Times New Roman" w:cs="Times New Roman"/>
          <w:bCs/>
          <w:color w:val="1F1F1F"/>
          <w:sz w:val="24"/>
          <w:szCs w:val="24"/>
          <w:lang w:val="en-GB"/>
        </w:rPr>
        <w:t>8</w:t>
      </w:r>
    </w:p>
    <w:p w14:paraId="2431211E" w14:textId="746A3749" w:rsidR="00105BC6" w:rsidRPr="00C16086" w:rsidRDefault="004B79D7" w:rsidP="00C16086">
      <w:pPr>
        <w:spacing w:line="360" w:lineRule="auto"/>
        <w:rPr>
          <w:rFonts w:ascii="Times New Roman" w:eastAsia="Roboto" w:hAnsi="Times New Roman" w:cs="Times New Roman"/>
          <w:b/>
          <w:color w:val="1F1F1F"/>
          <w:sz w:val="24"/>
          <w:szCs w:val="24"/>
          <w:lang w:val="en-GB"/>
        </w:rPr>
      </w:pPr>
      <w:r w:rsidRPr="00C16086">
        <w:rPr>
          <w:rFonts w:ascii="Times New Roman" w:eastAsia="Roboto" w:hAnsi="Times New Roman" w:cs="Times New Roman"/>
          <w:b/>
          <w:color w:val="1F1F1F"/>
          <w:sz w:val="24"/>
          <w:szCs w:val="24"/>
          <w:lang w:val="en-GB"/>
        </w:rPr>
        <w:t xml:space="preserve">Lecturer:  </w:t>
      </w:r>
      <w:r w:rsidRPr="00C16086">
        <w:rPr>
          <w:rFonts w:ascii="Times New Roman" w:eastAsia="Roboto" w:hAnsi="Times New Roman" w:cs="Times New Roman"/>
          <w:bCs/>
          <w:color w:val="1F1F1F"/>
          <w:sz w:val="24"/>
          <w:szCs w:val="24"/>
          <w:lang w:val="en-GB"/>
        </w:rPr>
        <w:t>Sujeewa Herath</w:t>
      </w:r>
    </w:p>
    <w:p w14:paraId="29D7F04B" w14:textId="5C2A41FD" w:rsidR="004B79D7" w:rsidRPr="00C16086" w:rsidRDefault="004B79D7" w:rsidP="00C16086">
      <w:pPr>
        <w:spacing w:line="360" w:lineRule="auto"/>
        <w:rPr>
          <w:rFonts w:ascii="Times New Roman" w:eastAsia="Roboto" w:hAnsi="Times New Roman" w:cs="Times New Roman"/>
          <w:b/>
          <w:color w:val="1F1F1F"/>
          <w:sz w:val="24"/>
          <w:szCs w:val="24"/>
          <w:lang w:val="en-GB"/>
        </w:rPr>
      </w:pPr>
    </w:p>
    <w:p w14:paraId="5C327175" w14:textId="16377A96" w:rsidR="004B79D7" w:rsidRPr="00C16086" w:rsidRDefault="004B79D7" w:rsidP="00C16086">
      <w:pPr>
        <w:spacing w:line="360" w:lineRule="auto"/>
        <w:rPr>
          <w:rFonts w:ascii="Times New Roman" w:eastAsia="Roboto" w:hAnsi="Times New Roman" w:cs="Times New Roman"/>
          <w:b/>
          <w:color w:val="1F1F1F"/>
          <w:sz w:val="24"/>
          <w:szCs w:val="24"/>
          <w:lang w:val="en-GB"/>
        </w:rPr>
      </w:pPr>
    </w:p>
    <w:p w14:paraId="6966813D" w14:textId="1C78FC92" w:rsidR="004B79D7" w:rsidRPr="00C16086" w:rsidRDefault="004B79D7" w:rsidP="00C16086">
      <w:pPr>
        <w:spacing w:line="360" w:lineRule="auto"/>
        <w:rPr>
          <w:rFonts w:ascii="Times New Roman" w:eastAsia="Roboto" w:hAnsi="Times New Roman" w:cs="Times New Roman"/>
          <w:b/>
          <w:color w:val="1F1F1F"/>
          <w:sz w:val="24"/>
          <w:szCs w:val="24"/>
          <w:lang w:val="en-GB"/>
        </w:rPr>
      </w:pPr>
    </w:p>
    <w:p w14:paraId="687E26BB" w14:textId="4AA0CEE4" w:rsidR="004B79D7" w:rsidRPr="00C16086" w:rsidRDefault="004B79D7" w:rsidP="00C16086">
      <w:pPr>
        <w:spacing w:line="360" w:lineRule="auto"/>
        <w:rPr>
          <w:rFonts w:ascii="Times New Roman" w:eastAsia="Roboto" w:hAnsi="Times New Roman" w:cs="Times New Roman"/>
          <w:b/>
          <w:color w:val="1F1F1F"/>
          <w:sz w:val="24"/>
          <w:szCs w:val="24"/>
          <w:lang w:val="en-GB"/>
        </w:rPr>
      </w:pPr>
    </w:p>
    <w:p w14:paraId="162DDD71" w14:textId="5D929C83" w:rsidR="004B79D7" w:rsidRPr="00C16086" w:rsidRDefault="004B79D7" w:rsidP="00C16086">
      <w:pPr>
        <w:spacing w:line="360" w:lineRule="auto"/>
        <w:rPr>
          <w:rFonts w:ascii="Times New Roman" w:eastAsia="Roboto" w:hAnsi="Times New Roman" w:cs="Times New Roman"/>
          <w:b/>
          <w:color w:val="1F1F1F"/>
          <w:sz w:val="24"/>
          <w:szCs w:val="24"/>
          <w:lang w:val="en-GB"/>
        </w:rPr>
      </w:pPr>
    </w:p>
    <w:p w14:paraId="5FBB2729" w14:textId="77777777" w:rsidR="004D70D9" w:rsidRPr="00C16086" w:rsidRDefault="004D70D9" w:rsidP="00C16086">
      <w:pPr>
        <w:spacing w:line="360" w:lineRule="auto"/>
        <w:rPr>
          <w:rFonts w:ascii="Times New Roman" w:eastAsia="Roboto" w:hAnsi="Times New Roman" w:cs="Times New Roman"/>
          <w:b/>
          <w:color w:val="1F1F1F"/>
          <w:sz w:val="24"/>
          <w:szCs w:val="24"/>
          <w:lang w:val="en-GB"/>
        </w:rPr>
      </w:pPr>
    </w:p>
    <w:p w14:paraId="38001AFD" w14:textId="77777777" w:rsidR="004D70D9" w:rsidRPr="00C16086" w:rsidRDefault="004D70D9" w:rsidP="00C16086">
      <w:pPr>
        <w:spacing w:line="360" w:lineRule="auto"/>
        <w:rPr>
          <w:rFonts w:ascii="Times New Roman" w:eastAsia="Roboto" w:hAnsi="Times New Roman" w:cs="Times New Roman"/>
          <w:b/>
          <w:color w:val="1F1F1F"/>
          <w:sz w:val="24"/>
          <w:szCs w:val="24"/>
          <w:lang w:val="en-GB"/>
        </w:rPr>
      </w:pPr>
    </w:p>
    <w:p w14:paraId="21EAA9F0" w14:textId="77777777" w:rsidR="00C16086" w:rsidRDefault="00C16086" w:rsidP="00C16086">
      <w:pPr>
        <w:spacing w:line="360" w:lineRule="auto"/>
        <w:jc w:val="center"/>
        <w:rPr>
          <w:rFonts w:ascii="Times New Roman" w:eastAsia="Roboto" w:hAnsi="Times New Roman" w:cs="Times New Roman"/>
          <w:b/>
          <w:color w:val="1F1F1F"/>
          <w:sz w:val="24"/>
          <w:szCs w:val="24"/>
          <w:lang w:val="en-GB"/>
        </w:rPr>
      </w:pPr>
    </w:p>
    <w:p w14:paraId="4767B911" w14:textId="761C315D" w:rsidR="004B79D7" w:rsidRPr="00C16086" w:rsidRDefault="004B79D7" w:rsidP="00C16086">
      <w:pPr>
        <w:spacing w:line="360" w:lineRule="auto"/>
        <w:jc w:val="center"/>
        <w:rPr>
          <w:rFonts w:ascii="Times New Roman" w:eastAsia="Roboto" w:hAnsi="Times New Roman" w:cs="Times New Roman"/>
          <w:b/>
          <w:color w:val="1F1F1F"/>
          <w:sz w:val="24"/>
          <w:szCs w:val="24"/>
          <w:highlight w:val="white"/>
          <w:lang w:val="en-GB"/>
        </w:rPr>
      </w:pPr>
      <w:r w:rsidRPr="00C16086">
        <w:rPr>
          <w:rFonts w:ascii="Times New Roman" w:eastAsia="Roboto" w:hAnsi="Times New Roman" w:cs="Times New Roman"/>
          <w:b/>
          <w:color w:val="1F1F1F"/>
          <w:sz w:val="24"/>
          <w:szCs w:val="24"/>
          <w:lang w:val="en-GB"/>
        </w:rPr>
        <w:t>University of Wales Trinity Saint David, Birmingham 2022</w:t>
      </w:r>
    </w:p>
    <w:sdt>
      <w:sdtPr>
        <w:rPr>
          <w:rFonts w:ascii="Times New Roman" w:eastAsia="Arial" w:hAnsi="Times New Roman" w:cs="Times New Roman"/>
          <w:b w:val="0"/>
          <w:bCs w:val="0"/>
          <w:color w:val="auto"/>
          <w:sz w:val="24"/>
          <w:szCs w:val="24"/>
        </w:rPr>
        <w:id w:val="28739301"/>
        <w:docPartObj>
          <w:docPartGallery w:val="Table of Contents"/>
          <w:docPartUnique/>
        </w:docPartObj>
      </w:sdtPr>
      <w:sdtContent>
        <w:p w14:paraId="0BD030BA" w14:textId="77777777" w:rsidR="00105BC6" w:rsidRPr="00C16086" w:rsidRDefault="00105BC6" w:rsidP="00C16086">
          <w:pPr>
            <w:pStyle w:val="TOCHeading"/>
            <w:spacing w:line="360" w:lineRule="auto"/>
            <w:jc w:val="center"/>
            <w:rPr>
              <w:rFonts w:ascii="Times New Roman" w:hAnsi="Times New Roman" w:cs="Times New Roman"/>
              <w:color w:val="auto"/>
              <w:sz w:val="24"/>
              <w:szCs w:val="24"/>
            </w:rPr>
          </w:pPr>
          <w:r w:rsidRPr="00C16086">
            <w:rPr>
              <w:rFonts w:ascii="Times New Roman" w:hAnsi="Times New Roman" w:cs="Times New Roman"/>
              <w:color w:val="auto"/>
              <w:sz w:val="24"/>
              <w:szCs w:val="24"/>
            </w:rPr>
            <w:t>Table of Contents</w:t>
          </w:r>
        </w:p>
        <w:p w14:paraId="4ECC73B8" w14:textId="2D0C7F17" w:rsidR="00EE2F9F" w:rsidRDefault="00827904">
          <w:pPr>
            <w:pStyle w:val="TOC1"/>
            <w:tabs>
              <w:tab w:val="right" w:leader="dot" w:pos="9350"/>
            </w:tabs>
            <w:rPr>
              <w:rFonts w:asciiTheme="minorHAnsi" w:eastAsiaTheme="minorEastAsia" w:hAnsiTheme="minorHAnsi" w:cstheme="minorBidi"/>
              <w:noProof/>
              <w:lang w:val="en-GB" w:eastAsia="en-GB"/>
            </w:rPr>
          </w:pPr>
          <w:r w:rsidRPr="00C16086">
            <w:rPr>
              <w:rFonts w:ascii="Times New Roman" w:hAnsi="Times New Roman" w:cs="Times New Roman"/>
              <w:sz w:val="24"/>
              <w:szCs w:val="24"/>
            </w:rPr>
            <w:fldChar w:fldCharType="begin"/>
          </w:r>
          <w:r w:rsidR="00105BC6" w:rsidRPr="00C16086">
            <w:rPr>
              <w:rFonts w:ascii="Times New Roman" w:hAnsi="Times New Roman" w:cs="Times New Roman"/>
              <w:sz w:val="24"/>
              <w:szCs w:val="24"/>
            </w:rPr>
            <w:instrText xml:space="preserve"> TOC \o "1-3" \h \z \u </w:instrText>
          </w:r>
          <w:r w:rsidRPr="00C16086">
            <w:rPr>
              <w:rFonts w:ascii="Times New Roman" w:hAnsi="Times New Roman" w:cs="Times New Roman"/>
              <w:sz w:val="24"/>
              <w:szCs w:val="24"/>
            </w:rPr>
            <w:fldChar w:fldCharType="separate"/>
          </w:r>
          <w:hyperlink w:anchor="_Toc110716077" w:history="1">
            <w:r w:rsidR="00EE2F9F" w:rsidRPr="009942E0">
              <w:rPr>
                <w:rStyle w:val="Hyperlink"/>
                <w:rFonts w:cs="Times New Roman"/>
                <w:noProof/>
                <w:highlight w:val="white"/>
                <w:lang w:val="en-GB"/>
              </w:rPr>
              <w:t>Introduction</w:t>
            </w:r>
            <w:r w:rsidR="00EE2F9F">
              <w:rPr>
                <w:noProof/>
                <w:webHidden/>
              </w:rPr>
              <w:tab/>
            </w:r>
            <w:r w:rsidR="00EE2F9F">
              <w:rPr>
                <w:noProof/>
                <w:webHidden/>
              </w:rPr>
              <w:fldChar w:fldCharType="begin"/>
            </w:r>
            <w:r w:rsidR="00EE2F9F">
              <w:rPr>
                <w:noProof/>
                <w:webHidden/>
              </w:rPr>
              <w:instrText xml:space="preserve"> PAGEREF _Toc110716077 \h </w:instrText>
            </w:r>
            <w:r w:rsidR="00EE2F9F">
              <w:rPr>
                <w:noProof/>
                <w:webHidden/>
              </w:rPr>
            </w:r>
            <w:r w:rsidR="00EE2F9F">
              <w:rPr>
                <w:noProof/>
                <w:webHidden/>
              </w:rPr>
              <w:fldChar w:fldCharType="separate"/>
            </w:r>
            <w:r w:rsidR="00EE2F9F">
              <w:rPr>
                <w:noProof/>
                <w:webHidden/>
              </w:rPr>
              <w:t>3</w:t>
            </w:r>
            <w:r w:rsidR="00EE2F9F">
              <w:rPr>
                <w:noProof/>
                <w:webHidden/>
              </w:rPr>
              <w:fldChar w:fldCharType="end"/>
            </w:r>
          </w:hyperlink>
        </w:p>
        <w:p w14:paraId="148039C1" w14:textId="18E4C120"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78" w:history="1">
            <w:r w:rsidRPr="009942E0">
              <w:rPr>
                <w:rStyle w:val="Hyperlink"/>
                <w:rFonts w:cs="Times New Roman"/>
                <w:noProof/>
                <w:highlight w:val="white"/>
                <w:lang w:val="en-GB"/>
              </w:rPr>
              <w:t>Project outline/description/scope</w:t>
            </w:r>
            <w:r>
              <w:rPr>
                <w:noProof/>
                <w:webHidden/>
              </w:rPr>
              <w:tab/>
            </w:r>
            <w:r>
              <w:rPr>
                <w:noProof/>
                <w:webHidden/>
              </w:rPr>
              <w:fldChar w:fldCharType="begin"/>
            </w:r>
            <w:r>
              <w:rPr>
                <w:noProof/>
                <w:webHidden/>
              </w:rPr>
              <w:instrText xml:space="preserve"> PAGEREF _Toc110716078 \h </w:instrText>
            </w:r>
            <w:r>
              <w:rPr>
                <w:noProof/>
                <w:webHidden/>
              </w:rPr>
            </w:r>
            <w:r>
              <w:rPr>
                <w:noProof/>
                <w:webHidden/>
              </w:rPr>
              <w:fldChar w:fldCharType="separate"/>
            </w:r>
            <w:r>
              <w:rPr>
                <w:noProof/>
                <w:webHidden/>
              </w:rPr>
              <w:t>4</w:t>
            </w:r>
            <w:r>
              <w:rPr>
                <w:noProof/>
                <w:webHidden/>
              </w:rPr>
              <w:fldChar w:fldCharType="end"/>
            </w:r>
          </w:hyperlink>
        </w:p>
        <w:p w14:paraId="163467C6" w14:textId="050E4F9F"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79" w:history="1">
            <w:r w:rsidRPr="009942E0">
              <w:rPr>
                <w:rStyle w:val="Hyperlink"/>
                <w:rFonts w:cs="Times New Roman"/>
                <w:noProof/>
                <w:highlight w:val="white"/>
                <w:lang w:val="en-GB"/>
              </w:rPr>
              <w:t>Stakeholders Analysis</w:t>
            </w:r>
            <w:r>
              <w:rPr>
                <w:noProof/>
                <w:webHidden/>
              </w:rPr>
              <w:tab/>
            </w:r>
            <w:r>
              <w:rPr>
                <w:noProof/>
                <w:webHidden/>
              </w:rPr>
              <w:fldChar w:fldCharType="begin"/>
            </w:r>
            <w:r>
              <w:rPr>
                <w:noProof/>
                <w:webHidden/>
              </w:rPr>
              <w:instrText xml:space="preserve"> PAGEREF _Toc110716079 \h </w:instrText>
            </w:r>
            <w:r>
              <w:rPr>
                <w:noProof/>
                <w:webHidden/>
              </w:rPr>
            </w:r>
            <w:r>
              <w:rPr>
                <w:noProof/>
                <w:webHidden/>
              </w:rPr>
              <w:fldChar w:fldCharType="separate"/>
            </w:r>
            <w:r>
              <w:rPr>
                <w:noProof/>
                <w:webHidden/>
              </w:rPr>
              <w:t>5</w:t>
            </w:r>
            <w:r>
              <w:rPr>
                <w:noProof/>
                <w:webHidden/>
              </w:rPr>
              <w:fldChar w:fldCharType="end"/>
            </w:r>
          </w:hyperlink>
        </w:p>
        <w:p w14:paraId="737DD56B" w14:textId="1F31D6AD"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0" w:history="1">
            <w:r w:rsidRPr="009942E0">
              <w:rPr>
                <w:rStyle w:val="Hyperlink"/>
                <w:rFonts w:cs="Times New Roman"/>
                <w:noProof/>
                <w:highlight w:val="white"/>
                <w:lang w:val="en-GB"/>
              </w:rPr>
              <w:t>WBS (Work Breakdown Structure)</w:t>
            </w:r>
            <w:r>
              <w:rPr>
                <w:noProof/>
                <w:webHidden/>
              </w:rPr>
              <w:tab/>
            </w:r>
            <w:r>
              <w:rPr>
                <w:noProof/>
                <w:webHidden/>
              </w:rPr>
              <w:fldChar w:fldCharType="begin"/>
            </w:r>
            <w:r>
              <w:rPr>
                <w:noProof/>
                <w:webHidden/>
              </w:rPr>
              <w:instrText xml:space="preserve"> PAGEREF _Toc110716080 \h </w:instrText>
            </w:r>
            <w:r>
              <w:rPr>
                <w:noProof/>
                <w:webHidden/>
              </w:rPr>
            </w:r>
            <w:r>
              <w:rPr>
                <w:noProof/>
                <w:webHidden/>
              </w:rPr>
              <w:fldChar w:fldCharType="separate"/>
            </w:r>
            <w:r>
              <w:rPr>
                <w:noProof/>
                <w:webHidden/>
              </w:rPr>
              <w:t>7</w:t>
            </w:r>
            <w:r>
              <w:rPr>
                <w:noProof/>
                <w:webHidden/>
              </w:rPr>
              <w:fldChar w:fldCharType="end"/>
            </w:r>
          </w:hyperlink>
        </w:p>
        <w:p w14:paraId="3D715671" w14:textId="60A74751"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1" w:history="1">
            <w:r w:rsidRPr="009942E0">
              <w:rPr>
                <w:rStyle w:val="Hyperlink"/>
                <w:rFonts w:cs="Times New Roman"/>
                <w:noProof/>
                <w:highlight w:val="white"/>
                <w:lang w:val="en-GB"/>
              </w:rPr>
              <w:t>Cost and Resources used</w:t>
            </w:r>
            <w:r>
              <w:rPr>
                <w:noProof/>
                <w:webHidden/>
              </w:rPr>
              <w:tab/>
            </w:r>
            <w:r>
              <w:rPr>
                <w:noProof/>
                <w:webHidden/>
              </w:rPr>
              <w:fldChar w:fldCharType="begin"/>
            </w:r>
            <w:r>
              <w:rPr>
                <w:noProof/>
                <w:webHidden/>
              </w:rPr>
              <w:instrText xml:space="preserve"> PAGEREF _Toc110716081 \h </w:instrText>
            </w:r>
            <w:r>
              <w:rPr>
                <w:noProof/>
                <w:webHidden/>
              </w:rPr>
            </w:r>
            <w:r>
              <w:rPr>
                <w:noProof/>
                <w:webHidden/>
              </w:rPr>
              <w:fldChar w:fldCharType="separate"/>
            </w:r>
            <w:r>
              <w:rPr>
                <w:noProof/>
                <w:webHidden/>
              </w:rPr>
              <w:t>8</w:t>
            </w:r>
            <w:r>
              <w:rPr>
                <w:noProof/>
                <w:webHidden/>
              </w:rPr>
              <w:fldChar w:fldCharType="end"/>
            </w:r>
          </w:hyperlink>
        </w:p>
        <w:p w14:paraId="400E0E88" w14:textId="0132DDAF"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2" w:history="1">
            <w:r w:rsidRPr="009942E0">
              <w:rPr>
                <w:rStyle w:val="Hyperlink"/>
                <w:rFonts w:cs="Times New Roman"/>
                <w:noProof/>
                <w:highlight w:val="white"/>
                <w:lang w:val="en-GB"/>
              </w:rPr>
              <w:t>Project schedule/Gantt chart</w:t>
            </w:r>
            <w:r>
              <w:rPr>
                <w:noProof/>
                <w:webHidden/>
              </w:rPr>
              <w:tab/>
            </w:r>
            <w:r>
              <w:rPr>
                <w:noProof/>
                <w:webHidden/>
              </w:rPr>
              <w:fldChar w:fldCharType="begin"/>
            </w:r>
            <w:r>
              <w:rPr>
                <w:noProof/>
                <w:webHidden/>
              </w:rPr>
              <w:instrText xml:space="preserve"> PAGEREF _Toc110716082 \h </w:instrText>
            </w:r>
            <w:r>
              <w:rPr>
                <w:noProof/>
                <w:webHidden/>
              </w:rPr>
            </w:r>
            <w:r>
              <w:rPr>
                <w:noProof/>
                <w:webHidden/>
              </w:rPr>
              <w:fldChar w:fldCharType="separate"/>
            </w:r>
            <w:r>
              <w:rPr>
                <w:noProof/>
                <w:webHidden/>
              </w:rPr>
              <w:t>9</w:t>
            </w:r>
            <w:r>
              <w:rPr>
                <w:noProof/>
                <w:webHidden/>
              </w:rPr>
              <w:fldChar w:fldCharType="end"/>
            </w:r>
          </w:hyperlink>
        </w:p>
        <w:p w14:paraId="76505D4E" w14:textId="04855DE8"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3" w:history="1">
            <w:r w:rsidRPr="009942E0">
              <w:rPr>
                <w:rStyle w:val="Hyperlink"/>
                <w:rFonts w:cs="Times New Roman"/>
                <w:noProof/>
                <w:highlight w:val="white"/>
                <w:lang w:val="en-GB"/>
              </w:rPr>
              <w:t>Project network</w:t>
            </w:r>
            <w:r>
              <w:rPr>
                <w:noProof/>
                <w:webHidden/>
              </w:rPr>
              <w:tab/>
            </w:r>
            <w:r>
              <w:rPr>
                <w:noProof/>
                <w:webHidden/>
              </w:rPr>
              <w:fldChar w:fldCharType="begin"/>
            </w:r>
            <w:r>
              <w:rPr>
                <w:noProof/>
                <w:webHidden/>
              </w:rPr>
              <w:instrText xml:space="preserve"> PAGEREF _Toc110716083 \h </w:instrText>
            </w:r>
            <w:r>
              <w:rPr>
                <w:noProof/>
                <w:webHidden/>
              </w:rPr>
            </w:r>
            <w:r>
              <w:rPr>
                <w:noProof/>
                <w:webHidden/>
              </w:rPr>
              <w:fldChar w:fldCharType="separate"/>
            </w:r>
            <w:r>
              <w:rPr>
                <w:noProof/>
                <w:webHidden/>
              </w:rPr>
              <w:t>10</w:t>
            </w:r>
            <w:r>
              <w:rPr>
                <w:noProof/>
                <w:webHidden/>
              </w:rPr>
              <w:fldChar w:fldCharType="end"/>
            </w:r>
          </w:hyperlink>
        </w:p>
        <w:p w14:paraId="04187ABE" w14:textId="28684453"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4" w:history="1">
            <w:r w:rsidRPr="009942E0">
              <w:rPr>
                <w:rStyle w:val="Hyperlink"/>
                <w:rFonts w:cs="Times New Roman"/>
                <w:noProof/>
                <w:highlight w:val="white"/>
                <w:lang w:val="en-GB"/>
              </w:rPr>
              <w:t>Risk assessment</w:t>
            </w:r>
            <w:r>
              <w:rPr>
                <w:noProof/>
                <w:webHidden/>
              </w:rPr>
              <w:tab/>
            </w:r>
            <w:r>
              <w:rPr>
                <w:noProof/>
                <w:webHidden/>
              </w:rPr>
              <w:fldChar w:fldCharType="begin"/>
            </w:r>
            <w:r>
              <w:rPr>
                <w:noProof/>
                <w:webHidden/>
              </w:rPr>
              <w:instrText xml:space="preserve"> PAGEREF _Toc110716084 \h </w:instrText>
            </w:r>
            <w:r>
              <w:rPr>
                <w:noProof/>
                <w:webHidden/>
              </w:rPr>
            </w:r>
            <w:r>
              <w:rPr>
                <w:noProof/>
                <w:webHidden/>
              </w:rPr>
              <w:fldChar w:fldCharType="separate"/>
            </w:r>
            <w:r>
              <w:rPr>
                <w:noProof/>
                <w:webHidden/>
              </w:rPr>
              <w:t>12</w:t>
            </w:r>
            <w:r>
              <w:rPr>
                <w:noProof/>
                <w:webHidden/>
              </w:rPr>
              <w:fldChar w:fldCharType="end"/>
            </w:r>
          </w:hyperlink>
        </w:p>
        <w:p w14:paraId="3A2972D0" w14:textId="46B60CEF"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5" w:history="1">
            <w:r w:rsidRPr="009942E0">
              <w:rPr>
                <w:rStyle w:val="Hyperlink"/>
                <w:rFonts w:cs="Times New Roman"/>
                <w:noProof/>
                <w:lang w:val="en-GB"/>
              </w:rPr>
              <w:t>Conclusion</w:t>
            </w:r>
            <w:r>
              <w:rPr>
                <w:noProof/>
                <w:webHidden/>
              </w:rPr>
              <w:tab/>
            </w:r>
            <w:r>
              <w:rPr>
                <w:noProof/>
                <w:webHidden/>
              </w:rPr>
              <w:fldChar w:fldCharType="begin"/>
            </w:r>
            <w:r>
              <w:rPr>
                <w:noProof/>
                <w:webHidden/>
              </w:rPr>
              <w:instrText xml:space="preserve"> PAGEREF _Toc110716085 \h </w:instrText>
            </w:r>
            <w:r>
              <w:rPr>
                <w:noProof/>
                <w:webHidden/>
              </w:rPr>
            </w:r>
            <w:r>
              <w:rPr>
                <w:noProof/>
                <w:webHidden/>
              </w:rPr>
              <w:fldChar w:fldCharType="separate"/>
            </w:r>
            <w:r>
              <w:rPr>
                <w:noProof/>
                <w:webHidden/>
              </w:rPr>
              <w:t>14</w:t>
            </w:r>
            <w:r>
              <w:rPr>
                <w:noProof/>
                <w:webHidden/>
              </w:rPr>
              <w:fldChar w:fldCharType="end"/>
            </w:r>
          </w:hyperlink>
        </w:p>
        <w:p w14:paraId="63265A58" w14:textId="235E0D4F" w:rsidR="00EE2F9F" w:rsidRDefault="00EE2F9F">
          <w:pPr>
            <w:pStyle w:val="TOC1"/>
            <w:tabs>
              <w:tab w:val="right" w:leader="dot" w:pos="9350"/>
            </w:tabs>
            <w:rPr>
              <w:rFonts w:asciiTheme="minorHAnsi" w:eastAsiaTheme="minorEastAsia" w:hAnsiTheme="minorHAnsi" w:cstheme="minorBidi"/>
              <w:noProof/>
              <w:lang w:val="en-GB" w:eastAsia="en-GB"/>
            </w:rPr>
          </w:pPr>
          <w:hyperlink w:anchor="_Toc110716086" w:history="1">
            <w:r w:rsidRPr="009942E0">
              <w:rPr>
                <w:rStyle w:val="Hyperlink"/>
                <w:rFonts w:cs="Times New Roman"/>
                <w:noProof/>
                <w:highlight w:val="white"/>
                <w:lang w:val="en-GB"/>
              </w:rPr>
              <w:t>References</w:t>
            </w:r>
            <w:r>
              <w:rPr>
                <w:noProof/>
                <w:webHidden/>
              </w:rPr>
              <w:tab/>
            </w:r>
            <w:r>
              <w:rPr>
                <w:noProof/>
                <w:webHidden/>
              </w:rPr>
              <w:fldChar w:fldCharType="begin"/>
            </w:r>
            <w:r>
              <w:rPr>
                <w:noProof/>
                <w:webHidden/>
              </w:rPr>
              <w:instrText xml:space="preserve"> PAGEREF _Toc110716086 \h </w:instrText>
            </w:r>
            <w:r>
              <w:rPr>
                <w:noProof/>
                <w:webHidden/>
              </w:rPr>
            </w:r>
            <w:r>
              <w:rPr>
                <w:noProof/>
                <w:webHidden/>
              </w:rPr>
              <w:fldChar w:fldCharType="separate"/>
            </w:r>
            <w:r>
              <w:rPr>
                <w:noProof/>
                <w:webHidden/>
              </w:rPr>
              <w:t>15</w:t>
            </w:r>
            <w:r>
              <w:rPr>
                <w:noProof/>
                <w:webHidden/>
              </w:rPr>
              <w:fldChar w:fldCharType="end"/>
            </w:r>
          </w:hyperlink>
        </w:p>
        <w:p w14:paraId="11D78B36" w14:textId="5164D86E" w:rsidR="00105BC6" w:rsidRPr="00C16086" w:rsidRDefault="00827904" w:rsidP="00C16086">
          <w:pPr>
            <w:spacing w:line="360" w:lineRule="auto"/>
            <w:jc w:val="center"/>
            <w:rPr>
              <w:rFonts w:ascii="Times New Roman" w:hAnsi="Times New Roman" w:cs="Times New Roman"/>
              <w:sz w:val="24"/>
              <w:szCs w:val="24"/>
            </w:rPr>
          </w:pPr>
          <w:r w:rsidRPr="00C16086">
            <w:rPr>
              <w:rFonts w:ascii="Times New Roman" w:hAnsi="Times New Roman" w:cs="Times New Roman"/>
              <w:sz w:val="24"/>
              <w:szCs w:val="24"/>
            </w:rPr>
            <w:fldChar w:fldCharType="end"/>
          </w:r>
        </w:p>
      </w:sdtContent>
    </w:sdt>
    <w:p w14:paraId="15045CD4" w14:textId="77777777" w:rsidR="00B640F6" w:rsidRPr="00C16086" w:rsidRDefault="00B640F6" w:rsidP="00C16086">
      <w:pPr>
        <w:pStyle w:val="Normal1"/>
        <w:spacing w:line="360" w:lineRule="auto"/>
        <w:rPr>
          <w:rFonts w:ascii="Times New Roman" w:eastAsia="Roboto" w:hAnsi="Times New Roman" w:cs="Times New Roman"/>
          <w:b/>
          <w:color w:val="1F1F1F"/>
          <w:sz w:val="24"/>
          <w:szCs w:val="24"/>
          <w:highlight w:val="white"/>
          <w:lang w:val="en-GB"/>
        </w:rPr>
      </w:pPr>
    </w:p>
    <w:p w14:paraId="6369EC0F" w14:textId="77777777" w:rsidR="00B640F6" w:rsidRPr="00C16086" w:rsidRDefault="00751918" w:rsidP="00C16086">
      <w:pPr>
        <w:pStyle w:val="Normal1"/>
        <w:spacing w:line="360" w:lineRule="auto"/>
        <w:jc w:val="both"/>
        <w:rPr>
          <w:rFonts w:ascii="Times New Roman" w:eastAsia="Roboto" w:hAnsi="Times New Roman" w:cs="Times New Roman"/>
          <w:b/>
          <w:color w:val="1F1F1F"/>
          <w:sz w:val="24"/>
          <w:szCs w:val="24"/>
          <w:highlight w:val="white"/>
          <w:lang w:val="en-GB"/>
        </w:rPr>
      </w:pPr>
      <w:r w:rsidRPr="00C16086">
        <w:rPr>
          <w:rFonts w:ascii="Times New Roman" w:hAnsi="Times New Roman" w:cs="Times New Roman"/>
          <w:b/>
          <w:sz w:val="24"/>
          <w:szCs w:val="24"/>
          <w:lang w:val="en-GB"/>
        </w:rPr>
        <w:br w:type="page"/>
      </w:r>
    </w:p>
    <w:p w14:paraId="7191DA61" w14:textId="77777777" w:rsidR="00B640F6" w:rsidRPr="00C16086" w:rsidRDefault="00751918" w:rsidP="00C16086">
      <w:pPr>
        <w:pStyle w:val="Heading1"/>
        <w:spacing w:line="360" w:lineRule="auto"/>
        <w:rPr>
          <w:rFonts w:cs="Times New Roman"/>
          <w:szCs w:val="24"/>
          <w:highlight w:val="white"/>
          <w:lang w:val="en-GB"/>
        </w:rPr>
      </w:pPr>
      <w:bookmarkStart w:id="0" w:name="_Toc110716077"/>
      <w:r w:rsidRPr="00C16086">
        <w:rPr>
          <w:rFonts w:cs="Times New Roman"/>
          <w:szCs w:val="24"/>
          <w:highlight w:val="white"/>
          <w:lang w:val="en-GB"/>
        </w:rPr>
        <w:lastRenderedPageBreak/>
        <w:t>Introduction</w:t>
      </w:r>
      <w:bookmarkEnd w:id="0"/>
      <w:r w:rsidRPr="00C16086">
        <w:rPr>
          <w:rFonts w:cs="Times New Roman"/>
          <w:szCs w:val="24"/>
          <w:highlight w:val="white"/>
          <w:lang w:val="en-GB"/>
        </w:rPr>
        <w:t xml:space="preserve"> </w:t>
      </w:r>
    </w:p>
    <w:p w14:paraId="0373C0C4" w14:textId="1F0E0940"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 xml:space="preserve">Project management plan is referred to as an approved and formal document which consists of information related to the execution, monitoring and controlling of a project </w:t>
      </w:r>
      <w:r w:rsidRPr="00C16086">
        <w:rPr>
          <w:rFonts w:ascii="Times New Roman" w:hAnsi="Times New Roman" w:cs="Times New Roman"/>
          <w:color w:val="222222"/>
          <w:sz w:val="24"/>
          <w:szCs w:val="24"/>
          <w:highlight w:val="white"/>
          <w:lang w:val="en-GB"/>
        </w:rPr>
        <w:t>(Cooper and Sommer, 2018)</w:t>
      </w:r>
      <w:r w:rsidRPr="00C16086">
        <w:rPr>
          <w:rFonts w:ascii="Times New Roman" w:hAnsi="Times New Roman" w:cs="Times New Roman"/>
          <w:color w:val="1F1F1F"/>
          <w:sz w:val="24"/>
          <w:szCs w:val="24"/>
          <w:highlight w:val="white"/>
          <w:lang w:val="en-GB"/>
        </w:rPr>
        <w:t>. In recent years BBQ catering is growing rapidly in terms of demand as well as popularity in the UK. it has its popularity based on events such as weddings, parties and crowd gatherings. This report consists of the project management plan for the Mobile BBQ catering truck. The objective of the project is to make the best BBQ products and services available in Dordon, UK. The BBQ catering truck focuses on products and services like an electric grill, charcoal grill, gas grill</w:t>
      </w:r>
      <w:r w:rsidR="00EE2F9F">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home services as well as products for quick consumption. The report will outline the various steps to manage the BBQ project by determining the scope of the project, analysis of stakeholders, cost/resources use</w:t>
      </w:r>
      <w:r w:rsidR="00EE2F9F">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Work Breakdown Structure. It will also include graphs and tables to explain the activities such as the project network and project schedule. Factors that can pose risks to the project, as well as people, will also be highlighted.</w:t>
      </w:r>
    </w:p>
    <w:p w14:paraId="0AB6C6B2" w14:textId="77777777" w:rsidR="00B640F6" w:rsidRPr="00C16086" w:rsidRDefault="00751918" w:rsidP="00C16086">
      <w:pPr>
        <w:pStyle w:val="Normal1"/>
        <w:spacing w:line="360" w:lineRule="auto"/>
        <w:jc w:val="both"/>
        <w:rPr>
          <w:rFonts w:ascii="Times New Roman" w:eastAsia="Roboto" w:hAnsi="Times New Roman" w:cs="Times New Roman"/>
          <w:color w:val="1F1F1F"/>
          <w:sz w:val="24"/>
          <w:szCs w:val="24"/>
          <w:highlight w:val="white"/>
          <w:lang w:val="en-GB"/>
        </w:rPr>
      </w:pPr>
      <w:r w:rsidRPr="00C16086">
        <w:rPr>
          <w:rFonts w:ascii="Times New Roman" w:hAnsi="Times New Roman" w:cs="Times New Roman"/>
          <w:sz w:val="24"/>
          <w:szCs w:val="24"/>
          <w:lang w:val="en-GB"/>
        </w:rPr>
        <w:br w:type="page"/>
      </w:r>
    </w:p>
    <w:p w14:paraId="20F14394" w14:textId="77777777" w:rsidR="00B640F6" w:rsidRPr="00C16086" w:rsidRDefault="00751918" w:rsidP="00C16086">
      <w:pPr>
        <w:pStyle w:val="Heading1"/>
        <w:spacing w:line="360" w:lineRule="auto"/>
        <w:rPr>
          <w:rFonts w:cs="Times New Roman"/>
          <w:szCs w:val="24"/>
          <w:highlight w:val="white"/>
          <w:lang w:val="en-GB"/>
        </w:rPr>
      </w:pPr>
      <w:bookmarkStart w:id="1" w:name="_Toc110716078"/>
      <w:r w:rsidRPr="00C16086">
        <w:rPr>
          <w:rFonts w:cs="Times New Roman"/>
          <w:szCs w:val="24"/>
          <w:highlight w:val="white"/>
          <w:lang w:val="en-GB"/>
        </w:rPr>
        <w:lastRenderedPageBreak/>
        <w:t>Project outline/description/scope</w:t>
      </w:r>
      <w:bookmarkEnd w:id="1"/>
    </w:p>
    <w:p w14:paraId="62BA3EFC" w14:textId="49453D1C"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 xml:space="preserve">The goal of the project is to provide BBQ products and services to the people in Dordon UK. The traffic is extremely high in Dordon. The BBQ products and services include charcoal grilled and electric and gas grilled. The service is for both vegetarians and non-vegetarians. Vegetarian </w:t>
      </w:r>
      <w:r w:rsidR="00C16086" w:rsidRPr="00C16086">
        <w:rPr>
          <w:rFonts w:ascii="Times New Roman" w:hAnsi="Times New Roman" w:cs="Times New Roman"/>
          <w:color w:val="1F1F1F"/>
          <w:sz w:val="24"/>
          <w:szCs w:val="24"/>
          <w:highlight w:val="white"/>
          <w:lang w:val="en-GB"/>
        </w:rPr>
        <w:t>products</w:t>
      </w:r>
      <w:r w:rsidRPr="00C16086">
        <w:rPr>
          <w:rFonts w:ascii="Times New Roman" w:hAnsi="Times New Roman" w:cs="Times New Roman"/>
          <w:color w:val="1F1F1F"/>
          <w:sz w:val="24"/>
          <w:szCs w:val="24"/>
          <w:highlight w:val="white"/>
          <w:lang w:val="en-GB"/>
        </w:rPr>
        <w:t xml:space="preserve"> include grilled vegetables like capsicum, onion, potato, corn and tomatoes. Non-vegetarian products include sausages, fish and meats like beef, pork, </w:t>
      </w:r>
      <w:r w:rsidR="00C16086" w:rsidRPr="00C16086">
        <w:rPr>
          <w:rFonts w:ascii="Times New Roman" w:hAnsi="Times New Roman" w:cs="Times New Roman"/>
          <w:color w:val="1F1F1F"/>
          <w:sz w:val="24"/>
          <w:szCs w:val="24"/>
          <w:highlight w:val="white"/>
          <w:lang w:val="en-GB"/>
        </w:rPr>
        <w:t>mutton,</w:t>
      </w:r>
      <w:r w:rsidRPr="00C16086">
        <w:rPr>
          <w:rFonts w:ascii="Times New Roman" w:hAnsi="Times New Roman" w:cs="Times New Roman"/>
          <w:color w:val="1F1F1F"/>
          <w:sz w:val="24"/>
          <w:szCs w:val="24"/>
          <w:highlight w:val="white"/>
          <w:lang w:val="en-GB"/>
        </w:rPr>
        <w:t xml:space="preserve"> and chicken. The product will be prepared according to top the demand of the customers. Customers can purchase products in electric grilled or charcoal grilled. The product and services will be available on a food truck </w:t>
      </w:r>
      <w:r w:rsidR="00C16086">
        <w:rPr>
          <w:rFonts w:ascii="Times New Roman" w:hAnsi="Times New Roman" w:cs="Times New Roman"/>
          <w:color w:val="1F1F1F"/>
          <w:sz w:val="24"/>
          <w:szCs w:val="24"/>
          <w:highlight w:val="white"/>
          <w:lang w:val="en-GB"/>
        </w:rPr>
        <w:t>that</w:t>
      </w:r>
      <w:r w:rsidRPr="00C16086">
        <w:rPr>
          <w:rFonts w:ascii="Times New Roman" w:hAnsi="Times New Roman" w:cs="Times New Roman"/>
          <w:color w:val="1F1F1F"/>
          <w:sz w:val="24"/>
          <w:szCs w:val="24"/>
          <w:highlight w:val="white"/>
          <w:lang w:val="en-GB"/>
        </w:rPr>
        <w:t xml:space="preserve"> sells </w:t>
      </w:r>
      <w:r w:rsidR="00C16086">
        <w:rPr>
          <w:rFonts w:ascii="Times New Roman" w:hAnsi="Times New Roman" w:cs="Times New Roman"/>
          <w:color w:val="1F1F1F"/>
          <w:sz w:val="24"/>
          <w:szCs w:val="24"/>
          <w:highlight w:val="white"/>
          <w:lang w:val="en-GB"/>
        </w:rPr>
        <w:t>in a</w:t>
      </w:r>
      <w:r w:rsidRPr="00C16086">
        <w:rPr>
          <w:rFonts w:ascii="Times New Roman" w:hAnsi="Times New Roman" w:cs="Times New Roman"/>
          <w:color w:val="1F1F1F"/>
          <w:sz w:val="24"/>
          <w:szCs w:val="24"/>
          <w:highlight w:val="white"/>
          <w:lang w:val="en-GB"/>
        </w:rPr>
        <w:t xml:space="preserve"> cosy and serene location. The BBQ can be instantly prepared for immediate consumption or packed to take home.</w:t>
      </w:r>
    </w:p>
    <w:p w14:paraId="1E0F288F" w14:textId="0002434F"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 xml:space="preserve">As </w:t>
      </w:r>
      <w:r w:rsidR="00C16086" w:rsidRPr="00C16086">
        <w:rPr>
          <w:rFonts w:ascii="Times New Roman" w:hAnsi="Times New Roman" w:cs="Times New Roman"/>
          <w:color w:val="1F1F1F"/>
          <w:sz w:val="24"/>
          <w:szCs w:val="24"/>
          <w:highlight w:val="white"/>
          <w:lang w:val="en-GB"/>
        </w:rPr>
        <w:t>discussed,</w:t>
      </w:r>
      <w:r w:rsidRPr="00C16086">
        <w:rPr>
          <w:rFonts w:ascii="Times New Roman" w:hAnsi="Times New Roman" w:cs="Times New Roman"/>
          <w:color w:val="1F1F1F"/>
          <w:sz w:val="24"/>
          <w:szCs w:val="24"/>
          <w:highlight w:val="white"/>
          <w:lang w:val="en-GB"/>
        </w:rPr>
        <w:t xml:space="preserve"> the products and services target Dordon UK due to high traffic and potential customers. The main targeted customers are housewives, children, students, tourists, taxi drivers</w:t>
      </w:r>
      <w:r w:rsidR="00C16086">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other local people. The service will be provided to every diversel</w:t>
      </w:r>
      <w:r w:rsidR="003431D9" w:rsidRPr="00C16086">
        <w:rPr>
          <w:rFonts w:ascii="Times New Roman" w:hAnsi="Times New Roman" w:cs="Times New Roman"/>
          <w:color w:val="1F1F1F"/>
          <w:sz w:val="24"/>
          <w:szCs w:val="24"/>
          <w:highlight w:val="white"/>
          <w:lang w:val="en-GB"/>
        </w:rPr>
        <w:t>y scattered population via BBQ T</w:t>
      </w:r>
      <w:r w:rsidRPr="00C16086">
        <w:rPr>
          <w:rFonts w:ascii="Times New Roman" w:hAnsi="Times New Roman" w:cs="Times New Roman"/>
          <w:color w:val="1F1F1F"/>
          <w:sz w:val="24"/>
          <w:szCs w:val="24"/>
          <w:highlight w:val="white"/>
          <w:lang w:val="en-GB"/>
        </w:rPr>
        <w:t>ruck.</w:t>
      </w:r>
    </w:p>
    <w:p w14:paraId="4693B5B7" w14:textId="71DCCDFE"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BBQ is one of the most common leisure activities in the UK. It is one of the most expanding markets in the UK (Wire, 2022).  Instead of home, BBQ tastes great in an outdoor scenario which is why the provision of services in the preferred outdoor location of the consumer can be very profitable. BBQ is one of the most favourites food in the UK. All age group loves BBQ including children, adults</w:t>
      </w:r>
      <w:r w:rsidR="00C16086">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old people. Due to its popularity and deliciousness, BBQs are made available for private occasions such as weddings and birthday parties. This makes the BBQ market one of the most potential profit-earning fields.</w:t>
      </w:r>
    </w:p>
    <w:p w14:paraId="2BAEF710" w14:textId="09463D85"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The project aims its successful accomplishment by implementing strategies that are effective. The strategies are</w:t>
      </w:r>
      <w:r w:rsidR="00C16086">
        <w:rPr>
          <w:rFonts w:ascii="Times New Roman" w:hAnsi="Times New Roman" w:cs="Times New Roman"/>
          <w:color w:val="1F1F1F"/>
          <w:sz w:val="24"/>
          <w:szCs w:val="24"/>
          <w:highlight w:val="white"/>
          <w:lang w:val="en-GB"/>
        </w:rPr>
        <w:t>:</w:t>
      </w:r>
    </w:p>
    <w:p w14:paraId="7248E286" w14:textId="706B5370"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 xml:space="preserve">Advertising - The advertisement of the products and services will be done by using a word-of-mouth strategy (Ecommerce, 2022). In this method, the promotion of the product shall be done by the customers to other customers by describing the pleasant experience when consuming the BBQ in a relaxing location, the ease of availability, and other useful services like the packaging. The next planned way to advertise the product and services is by </w:t>
      </w:r>
      <w:r w:rsidR="00C16086">
        <w:rPr>
          <w:rFonts w:ascii="Times New Roman" w:hAnsi="Times New Roman" w:cs="Times New Roman"/>
          <w:color w:val="1F1F1F"/>
          <w:sz w:val="24"/>
          <w:szCs w:val="24"/>
          <w:highlight w:val="white"/>
          <w:lang w:val="en-GB"/>
        </w:rPr>
        <w:t>roadshow</w:t>
      </w:r>
      <w:r w:rsidRPr="00C16086">
        <w:rPr>
          <w:rFonts w:ascii="Times New Roman" w:hAnsi="Times New Roman" w:cs="Times New Roman"/>
          <w:color w:val="1F1F1F"/>
          <w:sz w:val="24"/>
          <w:szCs w:val="24"/>
          <w:highlight w:val="white"/>
          <w:lang w:val="en-GB"/>
        </w:rPr>
        <w:t xml:space="preserve"> promotion. </w:t>
      </w:r>
      <w:r w:rsidR="00C16086">
        <w:rPr>
          <w:rFonts w:ascii="Times New Roman" w:hAnsi="Times New Roman" w:cs="Times New Roman"/>
          <w:color w:val="1F1F1F"/>
          <w:sz w:val="24"/>
          <w:szCs w:val="24"/>
          <w:highlight w:val="white"/>
          <w:lang w:val="en-GB"/>
        </w:rPr>
        <w:t>Roadshows</w:t>
      </w:r>
      <w:r w:rsidRPr="00C16086">
        <w:rPr>
          <w:rFonts w:ascii="Times New Roman" w:hAnsi="Times New Roman" w:cs="Times New Roman"/>
          <w:color w:val="1F1F1F"/>
          <w:sz w:val="24"/>
          <w:szCs w:val="24"/>
          <w:highlight w:val="white"/>
          <w:lang w:val="en-GB"/>
        </w:rPr>
        <w:t xml:space="preserve"> shall be conducted in various locations of the UK such as outside the colleges, parks</w:t>
      </w:r>
      <w:r w:rsidR="00C16086">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others displaying various services that the BBQ shall provide. It is effective in reaching customers which cannot be reached by other modes of advertisement such as television and </w:t>
      </w:r>
      <w:r w:rsidRPr="00C16086">
        <w:rPr>
          <w:rFonts w:ascii="Times New Roman" w:hAnsi="Times New Roman" w:cs="Times New Roman"/>
          <w:color w:val="1F1F1F"/>
          <w:sz w:val="24"/>
          <w:szCs w:val="24"/>
          <w:highlight w:val="white"/>
          <w:lang w:val="en-GB"/>
        </w:rPr>
        <w:lastRenderedPageBreak/>
        <w:t>social media (</w:t>
      </w:r>
      <w:r w:rsidRPr="00C16086">
        <w:rPr>
          <w:rFonts w:ascii="Times New Roman" w:hAnsi="Times New Roman" w:cs="Times New Roman"/>
          <w:color w:val="222222"/>
          <w:sz w:val="24"/>
          <w:szCs w:val="24"/>
          <w:highlight w:val="white"/>
          <w:lang w:val="en-GB"/>
        </w:rPr>
        <w:t xml:space="preserve">Urdea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2021)</w:t>
      </w:r>
      <w:r w:rsidRPr="00C16086">
        <w:rPr>
          <w:rFonts w:ascii="Times New Roman" w:hAnsi="Times New Roman" w:cs="Times New Roman"/>
          <w:color w:val="1F1F1F"/>
          <w:sz w:val="24"/>
          <w:szCs w:val="24"/>
          <w:highlight w:val="white"/>
          <w:lang w:val="en-GB"/>
        </w:rPr>
        <w:t>. It is also helpful in attracting more potential investors (Event, 2022). Banners and fliers are also being printed to promote the services and products hand-to-hand. It shall be made attractive to get people’s attention. It is useful in exposing the service (</w:t>
      </w:r>
      <w:r w:rsidRPr="00C16086">
        <w:rPr>
          <w:rFonts w:ascii="Times New Roman" w:hAnsi="Times New Roman" w:cs="Times New Roman"/>
          <w:color w:val="222222"/>
          <w:sz w:val="24"/>
          <w:szCs w:val="24"/>
          <w:highlight w:val="white"/>
          <w:lang w:val="en-GB"/>
        </w:rPr>
        <w:t xml:space="preserve">Gao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2020)</w:t>
      </w:r>
      <w:r w:rsidRPr="00C16086">
        <w:rPr>
          <w:rFonts w:ascii="Times New Roman" w:hAnsi="Times New Roman" w:cs="Times New Roman"/>
          <w:color w:val="1F1F1F"/>
          <w:sz w:val="24"/>
          <w:szCs w:val="24"/>
          <w:highlight w:val="white"/>
          <w:lang w:val="en-GB"/>
        </w:rPr>
        <w:t>. It is also a less costly way of promoting compared to television advertising and sponsoring (Printing, 2022). The introduction of the services shall be with a grand opening to attract the attention of the people as much as possible.</w:t>
      </w:r>
    </w:p>
    <w:p w14:paraId="712713FB" w14:textId="77777777"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The activity for providing service shall include client meetings in order to develop a professional relationship for the project. Thereafter, a tasting menu shall be created according to which the recipes and requirements shall be decided. Then, the ideal locations for the service delivery shall be proposed. The food product and services shall be prepared before opening. Gradually, the procedure of food preparation and services will be made live.</w:t>
      </w:r>
    </w:p>
    <w:p w14:paraId="03367435" w14:textId="77777777" w:rsidR="00B640F6" w:rsidRPr="00C16086" w:rsidRDefault="00751918" w:rsidP="00C16086">
      <w:pPr>
        <w:pStyle w:val="Heading1"/>
        <w:spacing w:line="360" w:lineRule="auto"/>
        <w:rPr>
          <w:rFonts w:cs="Times New Roman"/>
          <w:szCs w:val="24"/>
          <w:highlight w:val="white"/>
          <w:lang w:val="en-GB"/>
        </w:rPr>
      </w:pPr>
      <w:bookmarkStart w:id="2" w:name="_Toc110716079"/>
      <w:r w:rsidRPr="00C16086">
        <w:rPr>
          <w:rFonts w:cs="Times New Roman"/>
          <w:szCs w:val="24"/>
          <w:highlight w:val="white"/>
          <w:lang w:val="en-GB"/>
        </w:rPr>
        <w:t>Stakeholders Analysis</w:t>
      </w:r>
      <w:bookmarkEnd w:id="2"/>
    </w:p>
    <w:p w14:paraId="5B14B7A5" w14:textId="747CC64C"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Stakeholder in a project is the people that will affect the project (</w:t>
      </w:r>
      <w:r w:rsidRPr="00C16086">
        <w:rPr>
          <w:rFonts w:ascii="Times New Roman" w:eastAsia="Verdana" w:hAnsi="Times New Roman" w:cs="Times New Roman"/>
          <w:color w:val="1F1F1F"/>
          <w:sz w:val="24"/>
          <w:szCs w:val="24"/>
          <w:highlight w:val="white"/>
          <w:lang w:val="en-GB"/>
        </w:rPr>
        <w:t>Dictionary, 2022)</w:t>
      </w:r>
      <w:r w:rsidRPr="00C16086">
        <w:rPr>
          <w:rFonts w:ascii="Times New Roman" w:hAnsi="Times New Roman" w:cs="Times New Roman"/>
          <w:color w:val="1F1F1F"/>
          <w:sz w:val="24"/>
          <w:szCs w:val="24"/>
          <w:highlight w:val="white"/>
          <w:lang w:val="en-GB"/>
        </w:rPr>
        <w:t>. The stakeholders in the BBQ project are owners, staff, shareholders, and sponsors. The customers are also included who shall evaluate the foods and services to decide whether it meets their expectation and satisfaction. The stakeholders with the most power and control are the owners, shareholders</w:t>
      </w:r>
      <w:r w:rsidR="00C16086">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sponsors. They are the most vulnerable to the success and failure of the project. Most of the shareholder's main aims are to earn profit and avoid loss. They are responsible for the budget and revenue of the project. Unlike, owners and shareholders, sponsors and staff are prone to change as per the benefit of the project. However, the participation of all the stakeholders is important for the success of the project. The success of the project will require effective unity between all the groups. The most important requirement between the stakeholders is effective communication </w:t>
      </w:r>
      <w:r w:rsidRPr="00C16086">
        <w:rPr>
          <w:rFonts w:ascii="Times New Roman" w:hAnsi="Times New Roman" w:cs="Times New Roman"/>
          <w:color w:val="222222"/>
          <w:sz w:val="24"/>
          <w:szCs w:val="24"/>
          <w:highlight w:val="white"/>
          <w:lang w:val="en-GB"/>
        </w:rPr>
        <w:t>(Civera and Freeman, 2019)</w:t>
      </w:r>
      <w:r w:rsidRPr="00C16086">
        <w:rPr>
          <w:rFonts w:ascii="Times New Roman" w:hAnsi="Times New Roman" w:cs="Times New Roman"/>
          <w:color w:val="1F1F1F"/>
          <w:sz w:val="24"/>
          <w:szCs w:val="24"/>
          <w:highlight w:val="white"/>
          <w:lang w:val="en-GB"/>
        </w:rPr>
        <w:t xml:space="preserve">. The information and feedback of the customers shall be transparent to all the participants of the project. The changes to be made will be decided by the owners. The suggestion shall be evaluated by the shareholders and acceptable change shall be implemented by the staff in the project. Client meetings and food tastings shall be conducted and managed by the owners and shareholders. Scouting of location is a task </w:t>
      </w:r>
      <w:r w:rsidR="00985934">
        <w:rPr>
          <w:rFonts w:ascii="Times New Roman" w:hAnsi="Times New Roman" w:cs="Times New Roman"/>
          <w:color w:val="1F1F1F"/>
          <w:sz w:val="24"/>
          <w:szCs w:val="24"/>
          <w:highlight w:val="white"/>
          <w:lang w:val="en-GB"/>
        </w:rPr>
        <w:t>that</w:t>
      </w:r>
      <w:r w:rsidRPr="00C16086">
        <w:rPr>
          <w:rFonts w:ascii="Times New Roman" w:hAnsi="Times New Roman" w:cs="Times New Roman"/>
          <w:color w:val="1F1F1F"/>
          <w:sz w:val="24"/>
          <w:szCs w:val="24"/>
          <w:highlight w:val="white"/>
          <w:lang w:val="en-GB"/>
        </w:rPr>
        <w:t xml:space="preserve"> will be handled by the staff and reported to the owner. Staff is also responsible for the preparation of food and providing other services. The final decision on equipment to be used in the production shall be taken by the owners and implemented by the staff. Any complaints and </w:t>
      </w:r>
      <w:r w:rsidRPr="00C16086">
        <w:rPr>
          <w:rFonts w:ascii="Times New Roman" w:hAnsi="Times New Roman" w:cs="Times New Roman"/>
          <w:color w:val="1F1F1F"/>
          <w:sz w:val="24"/>
          <w:szCs w:val="24"/>
          <w:highlight w:val="white"/>
          <w:lang w:val="en-GB"/>
        </w:rPr>
        <w:lastRenderedPageBreak/>
        <w:t xml:space="preserve">feedback regarding the product and the service shall be collected by the staff and forwarded to the owners. The owners are responsible for managing competition in the area. They shall also bear the </w:t>
      </w:r>
      <w:r w:rsidR="00105BC6" w:rsidRPr="00C16086">
        <w:rPr>
          <w:rFonts w:ascii="Times New Roman" w:hAnsi="Times New Roman" w:cs="Times New Roman"/>
          <w:color w:val="1F1F1F"/>
          <w:sz w:val="24"/>
          <w:szCs w:val="24"/>
          <w:highlight w:val="white"/>
          <w:lang w:val="en-GB"/>
        </w:rPr>
        <w:t>start-up</w:t>
      </w:r>
      <w:r w:rsidRPr="00C16086">
        <w:rPr>
          <w:rFonts w:ascii="Times New Roman" w:hAnsi="Times New Roman" w:cs="Times New Roman"/>
          <w:color w:val="1F1F1F"/>
          <w:sz w:val="24"/>
          <w:szCs w:val="24"/>
          <w:highlight w:val="white"/>
          <w:lang w:val="en-GB"/>
        </w:rPr>
        <w:t xml:space="preserve"> cost along with the shareholders. Experimentation with foods, recipes and location is handled by the staff under the supervision of the owners. The services that need to be provided on private occasions such as birthdays and weddings shall entirely be handled by the owners.</w:t>
      </w:r>
    </w:p>
    <w:p w14:paraId="44D61D18" w14:textId="71D054E2" w:rsidR="00B640F6" w:rsidRPr="00C16086" w:rsidRDefault="00751918" w:rsidP="00C16086">
      <w:pPr>
        <w:pStyle w:val="Normal1"/>
        <w:spacing w:line="360" w:lineRule="auto"/>
        <w:jc w:val="both"/>
        <w:rPr>
          <w:rFonts w:ascii="Times New Roman" w:hAnsi="Times New Roman" w:cs="Times New Roman"/>
          <w:b/>
          <w:color w:val="1F1F1F"/>
          <w:sz w:val="24"/>
          <w:szCs w:val="24"/>
          <w:highlight w:val="white"/>
          <w:lang w:val="en-GB"/>
        </w:rPr>
      </w:pPr>
      <w:r w:rsidRPr="00C16086">
        <w:rPr>
          <w:rFonts w:ascii="Times New Roman" w:hAnsi="Times New Roman" w:cs="Times New Roman"/>
          <w:sz w:val="24"/>
          <w:szCs w:val="24"/>
          <w:lang w:val="en-GB"/>
        </w:rPr>
        <w:br w:type="page"/>
      </w:r>
    </w:p>
    <w:p w14:paraId="6526FEA1" w14:textId="04D50CDA" w:rsidR="00B640F6" w:rsidRPr="00C16086" w:rsidRDefault="00751918" w:rsidP="00C16086">
      <w:pPr>
        <w:pStyle w:val="Heading1"/>
        <w:spacing w:line="360" w:lineRule="auto"/>
        <w:rPr>
          <w:rFonts w:cs="Times New Roman"/>
          <w:szCs w:val="24"/>
          <w:highlight w:val="white"/>
          <w:lang w:val="en-GB"/>
        </w:rPr>
      </w:pPr>
      <w:bookmarkStart w:id="3" w:name="_Toc110716080"/>
      <w:r w:rsidRPr="00C16086">
        <w:rPr>
          <w:rFonts w:cs="Times New Roman"/>
          <w:szCs w:val="24"/>
          <w:highlight w:val="white"/>
          <w:lang w:val="en-GB"/>
        </w:rPr>
        <w:lastRenderedPageBreak/>
        <w:t>WBS (Work Breakdown Structure)</w:t>
      </w:r>
      <w:bookmarkEnd w:id="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B640F6" w:rsidRPr="00C16086" w14:paraId="05C2938F" w14:textId="77777777">
        <w:trPr>
          <w:cantSplit/>
          <w:tblHeader/>
        </w:trPr>
        <w:tc>
          <w:tcPr>
            <w:tcW w:w="2340" w:type="dxa"/>
            <w:shd w:val="clear" w:color="auto" w:fill="auto"/>
            <w:tcMar>
              <w:top w:w="100" w:type="dxa"/>
              <w:left w:w="100" w:type="dxa"/>
              <w:bottom w:w="100" w:type="dxa"/>
              <w:right w:w="100" w:type="dxa"/>
            </w:tcMar>
          </w:tcPr>
          <w:p w14:paraId="24034952"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Activity</w:t>
            </w:r>
          </w:p>
        </w:tc>
        <w:tc>
          <w:tcPr>
            <w:tcW w:w="2340" w:type="dxa"/>
            <w:shd w:val="clear" w:color="auto" w:fill="auto"/>
            <w:tcMar>
              <w:top w:w="100" w:type="dxa"/>
              <w:left w:w="100" w:type="dxa"/>
              <w:bottom w:w="100" w:type="dxa"/>
              <w:right w:w="100" w:type="dxa"/>
            </w:tcMar>
          </w:tcPr>
          <w:p w14:paraId="2D2098AB"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Start date - 2022</w:t>
            </w:r>
          </w:p>
        </w:tc>
        <w:tc>
          <w:tcPr>
            <w:tcW w:w="2340" w:type="dxa"/>
            <w:shd w:val="clear" w:color="auto" w:fill="auto"/>
            <w:tcMar>
              <w:top w:w="100" w:type="dxa"/>
              <w:left w:w="100" w:type="dxa"/>
              <w:bottom w:w="100" w:type="dxa"/>
              <w:right w:w="100" w:type="dxa"/>
            </w:tcMar>
          </w:tcPr>
          <w:p w14:paraId="568DB5B5"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End date- 2022</w:t>
            </w:r>
          </w:p>
        </w:tc>
        <w:tc>
          <w:tcPr>
            <w:tcW w:w="2340" w:type="dxa"/>
            <w:shd w:val="clear" w:color="auto" w:fill="auto"/>
            <w:tcMar>
              <w:top w:w="100" w:type="dxa"/>
              <w:left w:w="100" w:type="dxa"/>
              <w:bottom w:w="100" w:type="dxa"/>
              <w:right w:w="100" w:type="dxa"/>
            </w:tcMar>
          </w:tcPr>
          <w:p w14:paraId="1580B593"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Duration (Days)</w:t>
            </w:r>
          </w:p>
        </w:tc>
      </w:tr>
      <w:tr w:rsidR="00B640F6" w:rsidRPr="00C16086" w14:paraId="378A76BE" w14:textId="77777777">
        <w:trPr>
          <w:cantSplit/>
          <w:tblHeader/>
        </w:trPr>
        <w:tc>
          <w:tcPr>
            <w:tcW w:w="2340" w:type="dxa"/>
            <w:shd w:val="clear" w:color="auto" w:fill="auto"/>
            <w:tcMar>
              <w:top w:w="100" w:type="dxa"/>
              <w:left w:w="100" w:type="dxa"/>
              <w:bottom w:w="100" w:type="dxa"/>
              <w:right w:w="100" w:type="dxa"/>
            </w:tcMar>
          </w:tcPr>
          <w:p w14:paraId="14A38F8C"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Research</w:t>
            </w:r>
          </w:p>
        </w:tc>
        <w:tc>
          <w:tcPr>
            <w:tcW w:w="2340" w:type="dxa"/>
            <w:shd w:val="clear" w:color="auto" w:fill="auto"/>
            <w:tcMar>
              <w:top w:w="100" w:type="dxa"/>
              <w:left w:w="100" w:type="dxa"/>
              <w:bottom w:w="100" w:type="dxa"/>
              <w:right w:w="100" w:type="dxa"/>
            </w:tcMar>
          </w:tcPr>
          <w:p w14:paraId="61C6A2FB"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01-Aug</w:t>
            </w:r>
          </w:p>
        </w:tc>
        <w:tc>
          <w:tcPr>
            <w:tcW w:w="2340" w:type="dxa"/>
            <w:shd w:val="clear" w:color="auto" w:fill="auto"/>
            <w:tcMar>
              <w:top w:w="100" w:type="dxa"/>
              <w:left w:w="100" w:type="dxa"/>
              <w:bottom w:w="100" w:type="dxa"/>
              <w:right w:w="100" w:type="dxa"/>
            </w:tcMar>
          </w:tcPr>
          <w:p w14:paraId="1C676F12"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07-Aug</w:t>
            </w:r>
          </w:p>
        </w:tc>
        <w:tc>
          <w:tcPr>
            <w:tcW w:w="2340" w:type="dxa"/>
            <w:shd w:val="clear" w:color="auto" w:fill="auto"/>
            <w:tcMar>
              <w:top w:w="100" w:type="dxa"/>
              <w:left w:w="100" w:type="dxa"/>
              <w:bottom w:w="100" w:type="dxa"/>
              <w:right w:w="100" w:type="dxa"/>
            </w:tcMar>
          </w:tcPr>
          <w:p w14:paraId="471CD0FE"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7</w:t>
            </w:r>
          </w:p>
        </w:tc>
      </w:tr>
      <w:tr w:rsidR="00B640F6" w:rsidRPr="00C16086" w14:paraId="1CFB6AF0" w14:textId="77777777">
        <w:trPr>
          <w:cantSplit/>
          <w:tblHeader/>
        </w:trPr>
        <w:tc>
          <w:tcPr>
            <w:tcW w:w="2340" w:type="dxa"/>
            <w:shd w:val="clear" w:color="auto" w:fill="auto"/>
            <w:tcMar>
              <w:top w:w="100" w:type="dxa"/>
              <w:left w:w="100" w:type="dxa"/>
              <w:bottom w:w="100" w:type="dxa"/>
              <w:right w:w="100" w:type="dxa"/>
            </w:tcMar>
          </w:tcPr>
          <w:p w14:paraId="55FA2207"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Identification of stakeholders</w:t>
            </w:r>
          </w:p>
        </w:tc>
        <w:tc>
          <w:tcPr>
            <w:tcW w:w="2340" w:type="dxa"/>
            <w:shd w:val="clear" w:color="auto" w:fill="auto"/>
            <w:tcMar>
              <w:top w:w="100" w:type="dxa"/>
              <w:left w:w="100" w:type="dxa"/>
              <w:bottom w:w="100" w:type="dxa"/>
              <w:right w:w="100" w:type="dxa"/>
            </w:tcMar>
          </w:tcPr>
          <w:p w14:paraId="77F8398F"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08-Aug</w:t>
            </w:r>
          </w:p>
        </w:tc>
        <w:tc>
          <w:tcPr>
            <w:tcW w:w="2340" w:type="dxa"/>
            <w:shd w:val="clear" w:color="auto" w:fill="auto"/>
            <w:tcMar>
              <w:top w:w="100" w:type="dxa"/>
              <w:left w:w="100" w:type="dxa"/>
              <w:bottom w:w="100" w:type="dxa"/>
              <w:right w:w="100" w:type="dxa"/>
            </w:tcMar>
          </w:tcPr>
          <w:p w14:paraId="08C52D0C"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10-Aug</w:t>
            </w:r>
          </w:p>
        </w:tc>
        <w:tc>
          <w:tcPr>
            <w:tcW w:w="2340" w:type="dxa"/>
            <w:shd w:val="clear" w:color="auto" w:fill="auto"/>
            <w:tcMar>
              <w:top w:w="100" w:type="dxa"/>
              <w:left w:w="100" w:type="dxa"/>
              <w:bottom w:w="100" w:type="dxa"/>
              <w:right w:w="100" w:type="dxa"/>
            </w:tcMar>
          </w:tcPr>
          <w:p w14:paraId="0F5DCFD9"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w:t>
            </w:r>
          </w:p>
        </w:tc>
      </w:tr>
      <w:tr w:rsidR="00B640F6" w:rsidRPr="00C16086" w14:paraId="699F029B" w14:textId="77777777">
        <w:trPr>
          <w:cantSplit/>
          <w:tblHeader/>
        </w:trPr>
        <w:tc>
          <w:tcPr>
            <w:tcW w:w="2340" w:type="dxa"/>
            <w:shd w:val="clear" w:color="auto" w:fill="auto"/>
            <w:tcMar>
              <w:top w:w="100" w:type="dxa"/>
              <w:left w:w="100" w:type="dxa"/>
              <w:bottom w:w="100" w:type="dxa"/>
              <w:right w:w="100" w:type="dxa"/>
            </w:tcMar>
          </w:tcPr>
          <w:p w14:paraId="74422804"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Budget collection</w:t>
            </w:r>
          </w:p>
        </w:tc>
        <w:tc>
          <w:tcPr>
            <w:tcW w:w="2340" w:type="dxa"/>
            <w:shd w:val="clear" w:color="auto" w:fill="auto"/>
            <w:tcMar>
              <w:top w:w="100" w:type="dxa"/>
              <w:left w:w="100" w:type="dxa"/>
              <w:bottom w:w="100" w:type="dxa"/>
              <w:right w:w="100" w:type="dxa"/>
            </w:tcMar>
          </w:tcPr>
          <w:p w14:paraId="29060F73"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11-Aug</w:t>
            </w:r>
          </w:p>
        </w:tc>
        <w:tc>
          <w:tcPr>
            <w:tcW w:w="2340" w:type="dxa"/>
            <w:shd w:val="clear" w:color="auto" w:fill="auto"/>
            <w:tcMar>
              <w:top w:w="100" w:type="dxa"/>
              <w:left w:w="100" w:type="dxa"/>
              <w:bottom w:w="100" w:type="dxa"/>
              <w:right w:w="100" w:type="dxa"/>
            </w:tcMar>
          </w:tcPr>
          <w:p w14:paraId="688B7B21"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15-Aug</w:t>
            </w:r>
          </w:p>
        </w:tc>
        <w:tc>
          <w:tcPr>
            <w:tcW w:w="2340" w:type="dxa"/>
            <w:shd w:val="clear" w:color="auto" w:fill="auto"/>
            <w:tcMar>
              <w:top w:w="100" w:type="dxa"/>
              <w:left w:w="100" w:type="dxa"/>
              <w:bottom w:w="100" w:type="dxa"/>
              <w:right w:w="100" w:type="dxa"/>
            </w:tcMar>
          </w:tcPr>
          <w:p w14:paraId="49FF7E59"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4</w:t>
            </w:r>
          </w:p>
        </w:tc>
      </w:tr>
      <w:tr w:rsidR="00B640F6" w:rsidRPr="00C16086" w14:paraId="52858E35" w14:textId="77777777">
        <w:trPr>
          <w:cantSplit/>
          <w:tblHeader/>
        </w:trPr>
        <w:tc>
          <w:tcPr>
            <w:tcW w:w="2340" w:type="dxa"/>
            <w:shd w:val="clear" w:color="auto" w:fill="auto"/>
            <w:tcMar>
              <w:top w:w="100" w:type="dxa"/>
              <w:left w:w="100" w:type="dxa"/>
              <w:bottom w:w="100" w:type="dxa"/>
              <w:right w:w="100" w:type="dxa"/>
            </w:tcMar>
          </w:tcPr>
          <w:p w14:paraId="1433F231"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Procurement of equipment</w:t>
            </w:r>
          </w:p>
        </w:tc>
        <w:tc>
          <w:tcPr>
            <w:tcW w:w="2340" w:type="dxa"/>
            <w:shd w:val="clear" w:color="auto" w:fill="auto"/>
            <w:tcMar>
              <w:top w:w="100" w:type="dxa"/>
              <w:left w:w="100" w:type="dxa"/>
              <w:bottom w:w="100" w:type="dxa"/>
              <w:right w:w="100" w:type="dxa"/>
            </w:tcMar>
          </w:tcPr>
          <w:p w14:paraId="27DEFB46"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16-Aug</w:t>
            </w:r>
          </w:p>
        </w:tc>
        <w:tc>
          <w:tcPr>
            <w:tcW w:w="2340" w:type="dxa"/>
            <w:shd w:val="clear" w:color="auto" w:fill="auto"/>
            <w:tcMar>
              <w:top w:w="100" w:type="dxa"/>
              <w:left w:w="100" w:type="dxa"/>
              <w:bottom w:w="100" w:type="dxa"/>
              <w:right w:w="100" w:type="dxa"/>
            </w:tcMar>
          </w:tcPr>
          <w:p w14:paraId="305A6C1F"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20-Aug</w:t>
            </w:r>
          </w:p>
        </w:tc>
        <w:tc>
          <w:tcPr>
            <w:tcW w:w="2340" w:type="dxa"/>
            <w:shd w:val="clear" w:color="auto" w:fill="auto"/>
            <w:tcMar>
              <w:top w:w="100" w:type="dxa"/>
              <w:left w:w="100" w:type="dxa"/>
              <w:bottom w:w="100" w:type="dxa"/>
              <w:right w:w="100" w:type="dxa"/>
            </w:tcMar>
          </w:tcPr>
          <w:p w14:paraId="17F2A3E0"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4</w:t>
            </w:r>
          </w:p>
        </w:tc>
      </w:tr>
      <w:tr w:rsidR="00B640F6" w:rsidRPr="00C16086" w14:paraId="1BEDBDE8" w14:textId="77777777">
        <w:trPr>
          <w:cantSplit/>
          <w:tblHeader/>
        </w:trPr>
        <w:tc>
          <w:tcPr>
            <w:tcW w:w="2340" w:type="dxa"/>
            <w:shd w:val="clear" w:color="auto" w:fill="auto"/>
            <w:tcMar>
              <w:top w:w="100" w:type="dxa"/>
              <w:left w:w="100" w:type="dxa"/>
              <w:bottom w:w="100" w:type="dxa"/>
              <w:right w:w="100" w:type="dxa"/>
            </w:tcMar>
          </w:tcPr>
          <w:p w14:paraId="68AD6C2E"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Staff selection</w:t>
            </w:r>
          </w:p>
        </w:tc>
        <w:tc>
          <w:tcPr>
            <w:tcW w:w="2340" w:type="dxa"/>
            <w:shd w:val="clear" w:color="auto" w:fill="auto"/>
            <w:tcMar>
              <w:top w:w="100" w:type="dxa"/>
              <w:left w:w="100" w:type="dxa"/>
              <w:bottom w:w="100" w:type="dxa"/>
              <w:right w:w="100" w:type="dxa"/>
            </w:tcMar>
          </w:tcPr>
          <w:p w14:paraId="601C1440"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22-Aug</w:t>
            </w:r>
          </w:p>
        </w:tc>
        <w:tc>
          <w:tcPr>
            <w:tcW w:w="2340" w:type="dxa"/>
            <w:shd w:val="clear" w:color="auto" w:fill="auto"/>
            <w:tcMar>
              <w:top w:w="100" w:type="dxa"/>
              <w:left w:w="100" w:type="dxa"/>
              <w:bottom w:w="100" w:type="dxa"/>
              <w:right w:w="100" w:type="dxa"/>
            </w:tcMar>
          </w:tcPr>
          <w:p w14:paraId="3041B889"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24-Aug</w:t>
            </w:r>
          </w:p>
        </w:tc>
        <w:tc>
          <w:tcPr>
            <w:tcW w:w="2340" w:type="dxa"/>
            <w:shd w:val="clear" w:color="auto" w:fill="auto"/>
            <w:tcMar>
              <w:top w:w="100" w:type="dxa"/>
              <w:left w:w="100" w:type="dxa"/>
              <w:bottom w:w="100" w:type="dxa"/>
              <w:right w:w="100" w:type="dxa"/>
            </w:tcMar>
          </w:tcPr>
          <w:p w14:paraId="64513F14"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w:t>
            </w:r>
          </w:p>
        </w:tc>
      </w:tr>
      <w:tr w:rsidR="00B640F6" w:rsidRPr="00C16086" w14:paraId="4D8733C1" w14:textId="77777777">
        <w:trPr>
          <w:cantSplit/>
          <w:tblHeader/>
        </w:trPr>
        <w:tc>
          <w:tcPr>
            <w:tcW w:w="2340" w:type="dxa"/>
            <w:shd w:val="clear" w:color="auto" w:fill="auto"/>
            <w:tcMar>
              <w:top w:w="100" w:type="dxa"/>
              <w:left w:w="100" w:type="dxa"/>
              <w:bottom w:w="100" w:type="dxa"/>
              <w:right w:w="100" w:type="dxa"/>
            </w:tcMar>
          </w:tcPr>
          <w:p w14:paraId="0A9B2661"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Advertisement</w:t>
            </w:r>
          </w:p>
        </w:tc>
        <w:tc>
          <w:tcPr>
            <w:tcW w:w="2340" w:type="dxa"/>
            <w:shd w:val="clear" w:color="auto" w:fill="auto"/>
            <w:tcMar>
              <w:top w:w="100" w:type="dxa"/>
              <w:left w:w="100" w:type="dxa"/>
              <w:bottom w:w="100" w:type="dxa"/>
              <w:right w:w="100" w:type="dxa"/>
            </w:tcMar>
          </w:tcPr>
          <w:p w14:paraId="7D1C1A72"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25-Aug</w:t>
            </w:r>
          </w:p>
        </w:tc>
        <w:tc>
          <w:tcPr>
            <w:tcW w:w="2340" w:type="dxa"/>
            <w:shd w:val="clear" w:color="auto" w:fill="auto"/>
            <w:tcMar>
              <w:top w:w="100" w:type="dxa"/>
              <w:left w:w="100" w:type="dxa"/>
              <w:bottom w:w="100" w:type="dxa"/>
              <w:right w:w="100" w:type="dxa"/>
            </w:tcMar>
          </w:tcPr>
          <w:p w14:paraId="3A2F84FF"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27-Aug</w:t>
            </w:r>
          </w:p>
        </w:tc>
        <w:tc>
          <w:tcPr>
            <w:tcW w:w="2340" w:type="dxa"/>
            <w:shd w:val="clear" w:color="auto" w:fill="auto"/>
            <w:tcMar>
              <w:top w:w="100" w:type="dxa"/>
              <w:left w:w="100" w:type="dxa"/>
              <w:bottom w:w="100" w:type="dxa"/>
              <w:right w:w="100" w:type="dxa"/>
            </w:tcMar>
          </w:tcPr>
          <w:p w14:paraId="4C0DEE99"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w:t>
            </w:r>
          </w:p>
        </w:tc>
      </w:tr>
      <w:tr w:rsidR="00B640F6" w:rsidRPr="00C16086" w14:paraId="248E4AEE" w14:textId="77777777">
        <w:trPr>
          <w:cantSplit/>
          <w:tblHeader/>
        </w:trPr>
        <w:tc>
          <w:tcPr>
            <w:tcW w:w="2340" w:type="dxa"/>
            <w:shd w:val="clear" w:color="auto" w:fill="auto"/>
            <w:tcMar>
              <w:top w:w="100" w:type="dxa"/>
              <w:left w:w="100" w:type="dxa"/>
              <w:bottom w:w="100" w:type="dxa"/>
              <w:right w:w="100" w:type="dxa"/>
            </w:tcMar>
          </w:tcPr>
          <w:p w14:paraId="56D95A97"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Opening</w:t>
            </w:r>
          </w:p>
        </w:tc>
        <w:tc>
          <w:tcPr>
            <w:tcW w:w="2340" w:type="dxa"/>
            <w:shd w:val="clear" w:color="auto" w:fill="auto"/>
            <w:tcMar>
              <w:top w:w="100" w:type="dxa"/>
              <w:left w:w="100" w:type="dxa"/>
              <w:bottom w:w="100" w:type="dxa"/>
              <w:right w:w="100" w:type="dxa"/>
            </w:tcMar>
          </w:tcPr>
          <w:p w14:paraId="6B7526C6"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28-Aug</w:t>
            </w:r>
          </w:p>
        </w:tc>
        <w:tc>
          <w:tcPr>
            <w:tcW w:w="2340" w:type="dxa"/>
            <w:shd w:val="clear" w:color="auto" w:fill="auto"/>
            <w:tcMar>
              <w:top w:w="100" w:type="dxa"/>
              <w:left w:w="100" w:type="dxa"/>
              <w:bottom w:w="100" w:type="dxa"/>
              <w:right w:w="100" w:type="dxa"/>
            </w:tcMar>
          </w:tcPr>
          <w:p w14:paraId="085D648E"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29-Aug</w:t>
            </w:r>
          </w:p>
        </w:tc>
        <w:tc>
          <w:tcPr>
            <w:tcW w:w="2340" w:type="dxa"/>
            <w:shd w:val="clear" w:color="auto" w:fill="auto"/>
            <w:tcMar>
              <w:top w:w="100" w:type="dxa"/>
              <w:left w:w="100" w:type="dxa"/>
              <w:bottom w:w="100" w:type="dxa"/>
              <w:right w:w="100" w:type="dxa"/>
            </w:tcMar>
          </w:tcPr>
          <w:p w14:paraId="01E76159" w14:textId="77777777" w:rsidR="00B640F6" w:rsidRPr="00C16086" w:rsidRDefault="00751918" w:rsidP="00C16086">
            <w:pPr>
              <w:pStyle w:val="Normal1"/>
              <w:widowControl w:val="0"/>
              <w:pBdr>
                <w:top w:val="nil"/>
                <w:left w:val="nil"/>
                <w:bottom w:val="nil"/>
                <w:right w:val="nil"/>
                <w:between w:val="nil"/>
              </w:pBdr>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1</w:t>
            </w:r>
          </w:p>
        </w:tc>
      </w:tr>
    </w:tbl>
    <w:p w14:paraId="01DD5DC4" w14:textId="77777777" w:rsidR="00B640F6" w:rsidRPr="00C16086" w:rsidRDefault="00B640F6" w:rsidP="00C16086">
      <w:pPr>
        <w:pStyle w:val="Normal1"/>
        <w:spacing w:line="360" w:lineRule="auto"/>
        <w:jc w:val="both"/>
        <w:rPr>
          <w:rFonts w:ascii="Times New Roman" w:hAnsi="Times New Roman" w:cs="Times New Roman"/>
          <w:b/>
          <w:color w:val="1F1F1F"/>
          <w:sz w:val="24"/>
          <w:szCs w:val="24"/>
          <w:highlight w:val="white"/>
          <w:lang w:val="en-GB"/>
        </w:rPr>
      </w:pPr>
    </w:p>
    <w:p w14:paraId="2462CF65" w14:textId="77777777" w:rsidR="00B640F6" w:rsidRPr="00C16086" w:rsidRDefault="00751918" w:rsidP="00C16086">
      <w:pPr>
        <w:pStyle w:val="Normal1"/>
        <w:spacing w:line="360" w:lineRule="auto"/>
        <w:jc w:val="center"/>
        <w:rPr>
          <w:rFonts w:ascii="Times New Roman" w:hAnsi="Times New Roman" w:cs="Times New Roman"/>
          <w:b/>
          <w:color w:val="1F1F1F"/>
          <w:sz w:val="24"/>
          <w:szCs w:val="24"/>
          <w:highlight w:val="white"/>
          <w:lang w:val="en-GB"/>
        </w:rPr>
      </w:pPr>
      <w:r w:rsidRPr="00C16086">
        <w:rPr>
          <w:rFonts w:ascii="Times New Roman" w:hAnsi="Times New Roman" w:cs="Times New Roman"/>
          <w:b/>
          <w:color w:val="1F1F1F"/>
          <w:sz w:val="24"/>
          <w:szCs w:val="24"/>
          <w:highlight w:val="white"/>
          <w:lang w:val="en-GB"/>
        </w:rPr>
        <w:t>Table 1: Work Breakdown Structure</w:t>
      </w:r>
    </w:p>
    <w:p w14:paraId="7DBB0917" w14:textId="77777777" w:rsidR="00B640F6" w:rsidRPr="00C16086" w:rsidRDefault="00751918" w:rsidP="00C16086">
      <w:pPr>
        <w:pStyle w:val="Normal1"/>
        <w:spacing w:line="360" w:lineRule="auto"/>
        <w:jc w:val="center"/>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(Source: Created by the learner)</w:t>
      </w:r>
    </w:p>
    <w:p w14:paraId="0B58BF6E" w14:textId="77777777" w:rsidR="00B640F6" w:rsidRPr="00C16086" w:rsidRDefault="00B640F6" w:rsidP="00C16086">
      <w:pPr>
        <w:pStyle w:val="Normal1"/>
        <w:spacing w:line="360" w:lineRule="auto"/>
        <w:jc w:val="both"/>
        <w:rPr>
          <w:rFonts w:ascii="Times New Roman" w:hAnsi="Times New Roman" w:cs="Times New Roman"/>
          <w:color w:val="1F1F1F"/>
          <w:sz w:val="24"/>
          <w:szCs w:val="24"/>
          <w:highlight w:val="white"/>
          <w:lang w:val="en-GB"/>
        </w:rPr>
      </w:pPr>
    </w:p>
    <w:p w14:paraId="66B48D0A" w14:textId="77777777" w:rsidR="00B640F6" w:rsidRPr="00C16086" w:rsidRDefault="00751918" w:rsidP="00C16086">
      <w:pPr>
        <w:pStyle w:val="Normal1"/>
        <w:spacing w:line="360" w:lineRule="auto"/>
        <w:jc w:val="both"/>
        <w:rPr>
          <w:rFonts w:ascii="Times New Roman" w:hAnsi="Times New Roman" w:cs="Times New Roman"/>
          <w:b/>
          <w:color w:val="1F1F1F"/>
          <w:sz w:val="24"/>
          <w:szCs w:val="24"/>
          <w:highlight w:val="white"/>
          <w:lang w:val="en-GB"/>
        </w:rPr>
      </w:pPr>
      <w:r w:rsidRPr="00C16086">
        <w:rPr>
          <w:rFonts w:ascii="Times New Roman" w:hAnsi="Times New Roman" w:cs="Times New Roman"/>
          <w:sz w:val="24"/>
          <w:szCs w:val="24"/>
          <w:lang w:val="en-GB"/>
        </w:rPr>
        <w:br w:type="page"/>
      </w:r>
    </w:p>
    <w:p w14:paraId="3793ADAC" w14:textId="7885AF31" w:rsidR="00B640F6" w:rsidRPr="00C16086" w:rsidRDefault="00751918" w:rsidP="00C16086">
      <w:pPr>
        <w:pStyle w:val="Heading1"/>
        <w:spacing w:line="360" w:lineRule="auto"/>
        <w:rPr>
          <w:rFonts w:cs="Times New Roman"/>
          <w:szCs w:val="24"/>
          <w:highlight w:val="white"/>
          <w:lang w:val="en-GB"/>
        </w:rPr>
      </w:pPr>
      <w:bookmarkStart w:id="4" w:name="_Toc110716081"/>
      <w:r w:rsidRPr="00C16086">
        <w:rPr>
          <w:rFonts w:cs="Times New Roman"/>
          <w:szCs w:val="24"/>
          <w:highlight w:val="white"/>
          <w:lang w:val="en-GB"/>
        </w:rPr>
        <w:lastRenderedPageBreak/>
        <w:t>Cost and Resources use</w:t>
      </w:r>
      <w:r w:rsidR="00EE2F9F">
        <w:rPr>
          <w:rFonts w:cs="Times New Roman"/>
          <w:szCs w:val="24"/>
          <w:highlight w:val="white"/>
          <w:lang w:val="en-GB"/>
        </w:rPr>
        <w:t>d</w:t>
      </w:r>
      <w:bookmarkEnd w:id="4"/>
    </w:p>
    <w:p w14:paraId="377A6EAF" w14:textId="036557E9" w:rsidR="00B640F6" w:rsidRPr="00C16086" w:rsidRDefault="00751918" w:rsidP="00C16086">
      <w:pPr>
        <w:pStyle w:val="Normal1"/>
        <w:spacing w:line="360" w:lineRule="auto"/>
        <w:jc w:val="both"/>
        <w:rPr>
          <w:rFonts w:ascii="Times New Roman" w:hAnsi="Times New Roman" w:cs="Times New Roman"/>
          <w:color w:val="1F1F1F"/>
          <w:sz w:val="24"/>
          <w:szCs w:val="24"/>
          <w:highlight w:val="white"/>
          <w:lang w:val="en-GB"/>
        </w:rPr>
      </w:pPr>
      <w:r w:rsidRPr="00C16086">
        <w:rPr>
          <w:rFonts w:ascii="Times New Roman" w:hAnsi="Times New Roman" w:cs="Times New Roman"/>
          <w:color w:val="1F1F1F"/>
          <w:sz w:val="24"/>
          <w:szCs w:val="24"/>
          <w:highlight w:val="white"/>
          <w:lang w:val="en-GB"/>
        </w:rPr>
        <w:t xml:space="preserve">The </w:t>
      </w:r>
      <w:r w:rsidR="00105BC6" w:rsidRPr="00C16086">
        <w:rPr>
          <w:rFonts w:ascii="Times New Roman" w:hAnsi="Times New Roman" w:cs="Times New Roman"/>
          <w:color w:val="1F1F1F"/>
          <w:sz w:val="24"/>
          <w:szCs w:val="24"/>
          <w:highlight w:val="white"/>
          <w:lang w:val="en-GB"/>
        </w:rPr>
        <w:t>resources are</w:t>
      </w:r>
      <w:r w:rsidRPr="00C16086">
        <w:rPr>
          <w:rFonts w:ascii="Times New Roman" w:hAnsi="Times New Roman" w:cs="Times New Roman"/>
          <w:color w:val="1F1F1F"/>
          <w:sz w:val="24"/>
          <w:szCs w:val="24"/>
          <w:highlight w:val="white"/>
          <w:lang w:val="en-GB"/>
        </w:rPr>
        <w:t xml:space="preserve"> the most important requirement in starting production. The resource shall include both materialistic and human resources. The main resource in the project is the funds or budget which shall be gathered from the savings of the owner and the contribution of sponsors. The budget is allocated as per the department. The BBQ catering truck focuses on electric grills, charcoal grills and gas grills. which will require a significant amount of budgeting for the materials, which include charcoal, electricity bill and gas costs. The raw material in the production is the food which is why most budgets are allotted for food. The food resources are very cheap for vegetarians than for non-vegetarians in the UK (Loth, 2022). The basic </w:t>
      </w:r>
      <w:r w:rsidR="00105BC6" w:rsidRPr="00C16086">
        <w:rPr>
          <w:rFonts w:ascii="Times New Roman" w:hAnsi="Times New Roman" w:cs="Times New Roman"/>
          <w:color w:val="1F1F1F"/>
          <w:sz w:val="24"/>
          <w:szCs w:val="24"/>
          <w:highlight w:val="white"/>
          <w:lang w:val="en-GB"/>
        </w:rPr>
        <w:t>material for vegetarian products is</w:t>
      </w:r>
      <w:r w:rsidRPr="00C16086">
        <w:rPr>
          <w:rFonts w:ascii="Times New Roman" w:hAnsi="Times New Roman" w:cs="Times New Roman"/>
          <w:color w:val="1F1F1F"/>
          <w:sz w:val="24"/>
          <w:szCs w:val="24"/>
          <w:highlight w:val="white"/>
          <w:lang w:val="en-GB"/>
        </w:rPr>
        <w:t xml:space="preserve"> mushrooms, carrots, onions, tomatoes, capsicum, potato</w:t>
      </w:r>
      <w:r w:rsidR="00985934">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corn. The availability of vegetables for production is abundant due to a large number of suppliers (</w:t>
      </w:r>
      <w:r w:rsidRPr="00C16086">
        <w:rPr>
          <w:rFonts w:ascii="Times New Roman" w:hAnsi="Times New Roman" w:cs="Times New Roman"/>
          <w:color w:val="222222"/>
          <w:sz w:val="24"/>
          <w:szCs w:val="24"/>
          <w:highlight w:val="white"/>
          <w:lang w:val="en-GB"/>
        </w:rPr>
        <w:t>Otter, 2020)</w:t>
      </w:r>
      <w:r w:rsidRPr="00C16086">
        <w:rPr>
          <w:rFonts w:ascii="Times New Roman" w:hAnsi="Times New Roman" w:cs="Times New Roman"/>
          <w:color w:val="1F1F1F"/>
          <w:sz w:val="24"/>
          <w:szCs w:val="24"/>
          <w:highlight w:val="white"/>
          <w:lang w:val="en-GB"/>
        </w:rPr>
        <w:t xml:space="preserve">. </w:t>
      </w:r>
      <w:r w:rsidR="00985934" w:rsidRPr="00C16086">
        <w:rPr>
          <w:rFonts w:ascii="Times New Roman" w:hAnsi="Times New Roman" w:cs="Times New Roman"/>
          <w:color w:val="1F1F1F"/>
          <w:sz w:val="24"/>
          <w:szCs w:val="24"/>
          <w:highlight w:val="white"/>
          <w:lang w:val="en-GB"/>
        </w:rPr>
        <w:t>Many</w:t>
      </w:r>
      <w:r w:rsidRPr="00C16086">
        <w:rPr>
          <w:rFonts w:ascii="Times New Roman" w:hAnsi="Times New Roman" w:cs="Times New Roman"/>
          <w:color w:val="1F1F1F"/>
          <w:sz w:val="24"/>
          <w:szCs w:val="24"/>
          <w:highlight w:val="white"/>
          <w:lang w:val="en-GB"/>
        </w:rPr>
        <w:t xml:space="preserve"> suppliers also facilitate the purchase of vegetables at minimum cost. Non-vegetarian products are comparatively on the expensive side. The most expensive non-veg product can be considered mutton BBQ. </w:t>
      </w:r>
      <w:r w:rsidR="00985934" w:rsidRPr="00C16086">
        <w:rPr>
          <w:rFonts w:ascii="Times New Roman" w:hAnsi="Times New Roman" w:cs="Times New Roman"/>
          <w:color w:val="1F1F1F"/>
          <w:sz w:val="24"/>
          <w:szCs w:val="24"/>
          <w:highlight w:val="white"/>
          <w:lang w:val="en-GB"/>
        </w:rPr>
        <w:t>Thus,</w:t>
      </w:r>
      <w:r w:rsidRPr="00C16086">
        <w:rPr>
          <w:rFonts w:ascii="Times New Roman" w:hAnsi="Times New Roman" w:cs="Times New Roman"/>
          <w:color w:val="1F1F1F"/>
          <w:sz w:val="24"/>
          <w:szCs w:val="24"/>
          <w:highlight w:val="white"/>
          <w:lang w:val="en-GB"/>
        </w:rPr>
        <w:t xml:space="preserve"> mutton requires more budget than others. A significant part of the budget will be invested in acquiring pieces of equipment for BBQ production including all types of grills, smokers, serving utensils</w:t>
      </w:r>
      <w:r w:rsidR="00985934">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paper packaging. A food truck for transportation is a one-time investment in the project. Other expenses include </w:t>
      </w:r>
      <w:r w:rsidR="00985934">
        <w:rPr>
          <w:rFonts w:ascii="Times New Roman" w:hAnsi="Times New Roman" w:cs="Times New Roman"/>
          <w:color w:val="1F1F1F"/>
          <w:sz w:val="24"/>
          <w:szCs w:val="24"/>
          <w:highlight w:val="white"/>
          <w:lang w:val="en-GB"/>
        </w:rPr>
        <w:t>licenses</w:t>
      </w:r>
      <w:r w:rsidRPr="00C16086">
        <w:rPr>
          <w:rFonts w:ascii="Times New Roman" w:hAnsi="Times New Roman" w:cs="Times New Roman"/>
          <w:color w:val="1F1F1F"/>
          <w:sz w:val="24"/>
          <w:szCs w:val="24"/>
          <w:highlight w:val="white"/>
          <w:lang w:val="en-GB"/>
        </w:rPr>
        <w:t>, research, insurance</w:t>
      </w:r>
      <w:r w:rsidR="00985934">
        <w:rPr>
          <w:rFonts w:ascii="Times New Roman" w:hAnsi="Times New Roman" w:cs="Times New Roman"/>
          <w:color w:val="1F1F1F"/>
          <w:sz w:val="24"/>
          <w:szCs w:val="24"/>
          <w:highlight w:val="white"/>
          <w:lang w:val="en-GB"/>
        </w:rPr>
        <w:t>,</w:t>
      </w:r>
      <w:r w:rsidRPr="00C16086">
        <w:rPr>
          <w:rFonts w:ascii="Times New Roman" w:hAnsi="Times New Roman" w:cs="Times New Roman"/>
          <w:color w:val="1F1F1F"/>
          <w:sz w:val="24"/>
          <w:szCs w:val="24"/>
          <w:highlight w:val="white"/>
          <w:lang w:val="en-GB"/>
        </w:rPr>
        <w:t xml:space="preserve"> and staff salaries. The third most significant expense will be on advertising the service. The grand opening will consume a huge amount of budget. However, banners and fliers can prove to be cost-effective. Time is another big resource in the execution of the project. The most amount of time will be invested in researching the recipe, advertisement methods, and proper location. Collection of </w:t>
      </w:r>
      <w:r w:rsidR="00985934" w:rsidRPr="00C16086">
        <w:rPr>
          <w:rFonts w:ascii="Times New Roman" w:hAnsi="Times New Roman" w:cs="Times New Roman"/>
          <w:color w:val="1F1F1F"/>
          <w:sz w:val="24"/>
          <w:szCs w:val="24"/>
          <w:highlight w:val="white"/>
          <w:lang w:val="en-GB"/>
        </w:rPr>
        <w:t>budge</w:t>
      </w:r>
      <w:r w:rsidR="00985934">
        <w:rPr>
          <w:rFonts w:ascii="Times New Roman" w:hAnsi="Times New Roman" w:cs="Times New Roman"/>
          <w:color w:val="1F1F1F"/>
          <w:sz w:val="24"/>
          <w:szCs w:val="24"/>
          <w:highlight w:val="white"/>
          <w:lang w:val="en-GB"/>
        </w:rPr>
        <w:t xml:space="preserve">t </w:t>
      </w:r>
      <w:r w:rsidRPr="00C16086">
        <w:rPr>
          <w:rFonts w:ascii="Times New Roman" w:hAnsi="Times New Roman" w:cs="Times New Roman"/>
          <w:color w:val="1F1F1F"/>
          <w:sz w:val="24"/>
          <w:szCs w:val="24"/>
          <w:highlight w:val="white"/>
          <w:lang w:val="en-GB"/>
        </w:rPr>
        <w:t>and acquiring the equipment will also consume a large chunk of time.</w:t>
      </w:r>
    </w:p>
    <w:p w14:paraId="6EF50930" w14:textId="77777777" w:rsidR="00B640F6" w:rsidRPr="00C16086" w:rsidRDefault="00751918" w:rsidP="00C16086">
      <w:pPr>
        <w:pStyle w:val="Normal1"/>
        <w:spacing w:line="360" w:lineRule="auto"/>
        <w:jc w:val="both"/>
        <w:rPr>
          <w:rFonts w:ascii="Times New Roman" w:eastAsia="Roboto" w:hAnsi="Times New Roman" w:cs="Times New Roman"/>
          <w:color w:val="1F1F1F"/>
          <w:sz w:val="24"/>
          <w:szCs w:val="24"/>
          <w:highlight w:val="white"/>
          <w:lang w:val="en-GB"/>
        </w:rPr>
      </w:pPr>
      <w:r w:rsidRPr="00C16086">
        <w:rPr>
          <w:rFonts w:ascii="Times New Roman" w:hAnsi="Times New Roman" w:cs="Times New Roman"/>
          <w:sz w:val="24"/>
          <w:szCs w:val="24"/>
          <w:lang w:val="en-GB"/>
        </w:rPr>
        <w:br w:type="page"/>
      </w:r>
    </w:p>
    <w:p w14:paraId="496E5991" w14:textId="77777777" w:rsidR="00B640F6" w:rsidRPr="00C16086" w:rsidRDefault="00751918" w:rsidP="00C16086">
      <w:pPr>
        <w:pStyle w:val="Heading1"/>
        <w:spacing w:line="360" w:lineRule="auto"/>
        <w:rPr>
          <w:rFonts w:cs="Times New Roman"/>
          <w:szCs w:val="24"/>
          <w:highlight w:val="white"/>
          <w:lang w:val="en-GB"/>
        </w:rPr>
      </w:pPr>
      <w:bookmarkStart w:id="5" w:name="_Toc110716082"/>
      <w:r w:rsidRPr="00C16086">
        <w:rPr>
          <w:rFonts w:cs="Times New Roman"/>
          <w:szCs w:val="24"/>
          <w:highlight w:val="white"/>
          <w:lang w:val="en-GB"/>
        </w:rPr>
        <w:lastRenderedPageBreak/>
        <w:t>Project schedule/Gantt chart</w:t>
      </w:r>
      <w:bookmarkEnd w:id="5"/>
    </w:p>
    <w:p w14:paraId="296EF581" w14:textId="77777777" w:rsidR="00B640F6" w:rsidRPr="00C16086" w:rsidRDefault="00751918" w:rsidP="00C16086">
      <w:pPr>
        <w:pStyle w:val="Normal1"/>
        <w:spacing w:before="240" w:after="240" w:line="360" w:lineRule="auto"/>
        <w:jc w:val="both"/>
        <w:rPr>
          <w:rFonts w:ascii="Times New Roman" w:eastAsia="Times New Roman" w:hAnsi="Times New Roman" w:cs="Times New Roman"/>
          <w:b/>
          <w:color w:val="1F1F1F"/>
          <w:sz w:val="24"/>
          <w:szCs w:val="24"/>
          <w:highlight w:val="white"/>
          <w:lang w:val="en-GB"/>
        </w:rPr>
      </w:pPr>
      <w:r w:rsidRPr="00C16086">
        <w:rPr>
          <w:rFonts w:ascii="Times New Roman" w:eastAsia="Times New Roman" w:hAnsi="Times New Roman" w:cs="Times New Roman"/>
          <w:b/>
          <w:noProof/>
          <w:color w:val="1F1F1F"/>
          <w:sz w:val="24"/>
          <w:szCs w:val="24"/>
          <w:highlight w:val="white"/>
        </w:rPr>
        <w:drawing>
          <wp:inline distT="114300" distB="114300" distL="114300" distR="114300" wp14:anchorId="0C0D669A" wp14:editId="7925C995">
            <wp:extent cx="5943600" cy="31115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3111500"/>
                    </a:xfrm>
                    <a:prstGeom prst="rect">
                      <a:avLst/>
                    </a:prstGeom>
                    <a:ln/>
                  </pic:spPr>
                </pic:pic>
              </a:graphicData>
            </a:graphic>
          </wp:inline>
        </w:drawing>
      </w:r>
    </w:p>
    <w:p w14:paraId="20CD29EF" w14:textId="77777777" w:rsidR="00B640F6" w:rsidRPr="00C16086" w:rsidRDefault="00751918" w:rsidP="00C16086">
      <w:pPr>
        <w:pStyle w:val="Normal1"/>
        <w:spacing w:line="360" w:lineRule="auto"/>
        <w:jc w:val="center"/>
        <w:rPr>
          <w:rFonts w:ascii="Times New Roman" w:hAnsi="Times New Roman" w:cs="Times New Roman"/>
          <w:b/>
          <w:sz w:val="24"/>
          <w:szCs w:val="24"/>
          <w:lang w:val="en-GB"/>
        </w:rPr>
      </w:pPr>
      <w:r w:rsidRPr="00C16086">
        <w:rPr>
          <w:rFonts w:ascii="Times New Roman" w:hAnsi="Times New Roman" w:cs="Times New Roman"/>
          <w:b/>
          <w:sz w:val="24"/>
          <w:szCs w:val="24"/>
          <w:lang w:val="en-GB"/>
        </w:rPr>
        <w:t xml:space="preserve">Figure no 1: Gantt </w:t>
      </w:r>
      <w:r w:rsidR="00105BC6" w:rsidRPr="00C16086">
        <w:rPr>
          <w:rFonts w:ascii="Times New Roman" w:hAnsi="Times New Roman" w:cs="Times New Roman"/>
          <w:b/>
          <w:sz w:val="24"/>
          <w:szCs w:val="24"/>
          <w:lang w:val="en-GB"/>
        </w:rPr>
        <w:t>chart</w:t>
      </w:r>
    </w:p>
    <w:p w14:paraId="79CE8804" w14:textId="77777777" w:rsidR="00B640F6" w:rsidRPr="00C16086" w:rsidRDefault="00751918" w:rsidP="00C16086">
      <w:pPr>
        <w:pStyle w:val="Normal1"/>
        <w:spacing w:line="360" w:lineRule="auto"/>
        <w:jc w:val="center"/>
        <w:rPr>
          <w:rFonts w:ascii="Times New Roman" w:hAnsi="Times New Roman" w:cs="Times New Roman"/>
          <w:sz w:val="24"/>
          <w:szCs w:val="24"/>
          <w:lang w:val="en-GB"/>
        </w:rPr>
      </w:pPr>
      <w:r w:rsidRPr="00C16086">
        <w:rPr>
          <w:rFonts w:ascii="Times New Roman" w:hAnsi="Times New Roman" w:cs="Times New Roman"/>
          <w:sz w:val="24"/>
          <w:szCs w:val="24"/>
          <w:lang w:val="en-GB"/>
        </w:rPr>
        <w:t>(Source: Created by the learner)</w:t>
      </w:r>
    </w:p>
    <w:p w14:paraId="03450BA0" w14:textId="77777777" w:rsidR="00B640F6" w:rsidRPr="00C16086" w:rsidRDefault="00751918" w:rsidP="00C16086">
      <w:pPr>
        <w:pStyle w:val="Normal1"/>
        <w:spacing w:before="240" w:after="240" w:line="360" w:lineRule="auto"/>
        <w:jc w:val="both"/>
        <w:rPr>
          <w:rFonts w:ascii="Times New Roman" w:eastAsia="Times New Roman" w:hAnsi="Times New Roman" w:cs="Times New Roman"/>
          <w:b/>
          <w:color w:val="1F1F1F"/>
          <w:sz w:val="24"/>
          <w:szCs w:val="24"/>
          <w:highlight w:val="white"/>
          <w:lang w:val="en-GB"/>
        </w:rPr>
      </w:pPr>
      <w:r w:rsidRPr="00C16086">
        <w:rPr>
          <w:rFonts w:ascii="Times New Roman" w:hAnsi="Times New Roman" w:cs="Times New Roman"/>
          <w:sz w:val="24"/>
          <w:szCs w:val="24"/>
          <w:lang w:val="en-GB"/>
        </w:rPr>
        <w:br w:type="page"/>
      </w:r>
    </w:p>
    <w:p w14:paraId="0ADBAA82" w14:textId="77777777" w:rsidR="00B640F6" w:rsidRPr="00C16086" w:rsidRDefault="00751918" w:rsidP="00C16086">
      <w:pPr>
        <w:pStyle w:val="Heading1"/>
        <w:spacing w:line="360" w:lineRule="auto"/>
        <w:rPr>
          <w:rFonts w:cs="Times New Roman"/>
          <w:szCs w:val="24"/>
          <w:highlight w:val="white"/>
          <w:lang w:val="en-GB"/>
        </w:rPr>
      </w:pPr>
      <w:bookmarkStart w:id="6" w:name="_Toc110716083"/>
      <w:r w:rsidRPr="00C16086">
        <w:rPr>
          <w:rFonts w:cs="Times New Roman"/>
          <w:szCs w:val="24"/>
          <w:highlight w:val="white"/>
          <w:lang w:val="en-GB"/>
        </w:rPr>
        <w:lastRenderedPageBreak/>
        <w:t>Project network</w:t>
      </w:r>
      <w:bookmarkEnd w:id="6"/>
    </w:p>
    <w:p w14:paraId="2828E53E" w14:textId="77777777" w:rsidR="00B640F6" w:rsidRPr="00C16086" w:rsidRDefault="00751918" w:rsidP="00C16086">
      <w:pPr>
        <w:pStyle w:val="Normal1"/>
        <w:spacing w:before="240" w:after="240" w:line="360" w:lineRule="auto"/>
        <w:jc w:val="both"/>
        <w:rPr>
          <w:rFonts w:ascii="Times New Roman" w:eastAsia="Times New Roman" w:hAnsi="Times New Roman" w:cs="Times New Roman"/>
          <w:b/>
          <w:color w:val="1F1F1F"/>
          <w:sz w:val="24"/>
          <w:szCs w:val="24"/>
          <w:highlight w:val="white"/>
          <w:lang w:val="en-GB"/>
        </w:rPr>
      </w:pPr>
      <w:r w:rsidRPr="00C16086">
        <w:rPr>
          <w:rFonts w:ascii="Times New Roman" w:eastAsia="Times New Roman" w:hAnsi="Times New Roman" w:cs="Times New Roman"/>
          <w:b/>
          <w:noProof/>
          <w:color w:val="1F1F1F"/>
          <w:sz w:val="24"/>
          <w:szCs w:val="24"/>
          <w:highlight w:val="white"/>
        </w:rPr>
        <w:drawing>
          <wp:inline distT="114300" distB="114300" distL="114300" distR="114300" wp14:anchorId="39B341D8" wp14:editId="2CF1BC22">
            <wp:extent cx="5200650" cy="3156031"/>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200650" cy="3156031"/>
                    </a:xfrm>
                    <a:prstGeom prst="rect">
                      <a:avLst/>
                    </a:prstGeom>
                    <a:ln/>
                  </pic:spPr>
                </pic:pic>
              </a:graphicData>
            </a:graphic>
          </wp:inline>
        </w:drawing>
      </w:r>
    </w:p>
    <w:p w14:paraId="43EF45D8" w14:textId="77777777" w:rsidR="00B640F6" w:rsidRPr="00C16086" w:rsidRDefault="00751918" w:rsidP="00C16086">
      <w:pPr>
        <w:pStyle w:val="Normal1"/>
        <w:spacing w:line="360" w:lineRule="auto"/>
        <w:jc w:val="center"/>
        <w:rPr>
          <w:rFonts w:ascii="Times New Roman" w:hAnsi="Times New Roman" w:cs="Times New Roman"/>
          <w:b/>
          <w:sz w:val="24"/>
          <w:szCs w:val="24"/>
          <w:lang w:val="en-GB"/>
        </w:rPr>
      </w:pPr>
      <w:r w:rsidRPr="00C16086">
        <w:rPr>
          <w:rFonts w:ascii="Times New Roman" w:hAnsi="Times New Roman" w:cs="Times New Roman"/>
          <w:b/>
          <w:sz w:val="24"/>
          <w:szCs w:val="24"/>
          <w:lang w:val="en-GB"/>
        </w:rPr>
        <w:t>Figure no 2: Project Network (The business plan of a mobile BBQ catering truck)</w:t>
      </w:r>
    </w:p>
    <w:p w14:paraId="4D574141" w14:textId="77777777" w:rsidR="00B640F6" w:rsidRPr="00C16086" w:rsidRDefault="00751918" w:rsidP="00C16086">
      <w:pPr>
        <w:pStyle w:val="Normal1"/>
        <w:spacing w:line="360" w:lineRule="auto"/>
        <w:jc w:val="center"/>
        <w:rPr>
          <w:rFonts w:ascii="Times New Roman" w:hAnsi="Times New Roman" w:cs="Times New Roman"/>
          <w:sz w:val="24"/>
          <w:szCs w:val="24"/>
          <w:lang w:val="en-GB"/>
        </w:rPr>
      </w:pPr>
      <w:r w:rsidRPr="00C16086">
        <w:rPr>
          <w:rFonts w:ascii="Times New Roman" w:hAnsi="Times New Roman" w:cs="Times New Roman"/>
          <w:sz w:val="24"/>
          <w:szCs w:val="24"/>
          <w:lang w:val="en-GB"/>
        </w:rPr>
        <w:t>(Source: created by the learner)</w:t>
      </w:r>
    </w:p>
    <w:p w14:paraId="276F2B3D" w14:textId="0E7A287B" w:rsidR="00B640F6" w:rsidRPr="00C16086" w:rsidRDefault="00751918" w:rsidP="00C16086">
      <w:pPr>
        <w:pStyle w:val="Normal1"/>
        <w:spacing w:before="240" w:after="240"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The above figure shows the network of the project regarding the business plan for a mobile BBQ catering truck. As shown in the figure the head of the business plan is the owner of the mobile BBQ catering truck. The owner manages and directs the whole activities and operations included in the plan. The shareholders and sponsors are responsible for the expenses and budget required in the plan. Their main aim is to gain profits as much as they can </w:t>
      </w:r>
      <w:r w:rsidRPr="00C16086">
        <w:rPr>
          <w:rFonts w:ascii="Times New Roman" w:hAnsi="Times New Roman" w:cs="Times New Roman"/>
          <w:color w:val="222222"/>
          <w:sz w:val="24"/>
          <w:szCs w:val="24"/>
          <w:highlight w:val="white"/>
          <w:lang w:val="en-GB"/>
        </w:rPr>
        <w:t>(Civera and Freeman, 2019)</w:t>
      </w:r>
      <w:r w:rsidRPr="00C16086">
        <w:rPr>
          <w:rFonts w:ascii="Times New Roman" w:eastAsia="Times New Roman" w:hAnsi="Times New Roman" w:cs="Times New Roman"/>
          <w:color w:val="1F1F1F"/>
          <w:sz w:val="24"/>
          <w:szCs w:val="24"/>
          <w:highlight w:val="white"/>
          <w:lang w:val="en-GB"/>
        </w:rPr>
        <w:t xml:space="preserve">. The position of the sponsors is vulnerable as they can be replaced according to the profits and interests in the business </w:t>
      </w:r>
      <w:r w:rsidRPr="00C16086">
        <w:rPr>
          <w:rFonts w:ascii="Times New Roman" w:hAnsi="Times New Roman" w:cs="Times New Roman"/>
          <w:color w:val="222222"/>
          <w:sz w:val="24"/>
          <w:szCs w:val="24"/>
          <w:highlight w:val="white"/>
          <w:lang w:val="en-GB"/>
        </w:rPr>
        <w:t>(Civera and Freeman, 2019)</w:t>
      </w:r>
      <w:r w:rsidRPr="00C16086">
        <w:rPr>
          <w:rFonts w:ascii="Times New Roman" w:eastAsia="Times New Roman" w:hAnsi="Times New Roman" w:cs="Times New Roman"/>
          <w:color w:val="1F1F1F"/>
          <w:sz w:val="24"/>
          <w:szCs w:val="24"/>
          <w:highlight w:val="white"/>
          <w:lang w:val="en-GB"/>
        </w:rPr>
        <w:t xml:space="preserve">. After the owner receives the required budget and funds, the plan comes into action. The funds are used according to the needs and requirements of the plan. The owner directs and manages the staff, who then start working on the plan. Furthermore, the owner is responsible for managing the resources, it depends upon the owner whether the resources are used rationally or irrationally. Following the process, the prototype is developed. After the completion of the prototype, it is launched in the market, where the customers give their feedback. The feedback can be either a review or star points. If the review from the customers is positive the product is then further carried out </w:t>
      </w:r>
      <w:r w:rsidR="00985934">
        <w:rPr>
          <w:rFonts w:ascii="Times New Roman" w:eastAsia="Times New Roman" w:hAnsi="Times New Roman" w:cs="Times New Roman"/>
          <w:color w:val="1F1F1F"/>
          <w:sz w:val="24"/>
          <w:szCs w:val="24"/>
          <w:highlight w:val="white"/>
          <w:lang w:val="en-GB"/>
        </w:rPr>
        <w:t>signaling</w:t>
      </w:r>
      <w:r w:rsidRPr="00C16086">
        <w:rPr>
          <w:rFonts w:ascii="Times New Roman" w:eastAsia="Times New Roman" w:hAnsi="Times New Roman" w:cs="Times New Roman"/>
          <w:color w:val="1F1F1F"/>
          <w:sz w:val="24"/>
          <w:szCs w:val="24"/>
          <w:highlight w:val="white"/>
          <w:lang w:val="en-GB"/>
        </w:rPr>
        <w:t xml:space="preserve"> the </w:t>
      </w:r>
      <w:r w:rsidRPr="00C16086">
        <w:rPr>
          <w:rFonts w:ascii="Times New Roman" w:eastAsia="Times New Roman" w:hAnsi="Times New Roman" w:cs="Times New Roman"/>
          <w:color w:val="1F1F1F"/>
          <w:sz w:val="24"/>
          <w:szCs w:val="24"/>
          <w:highlight w:val="white"/>
          <w:lang w:val="en-GB"/>
        </w:rPr>
        <w:lastRenderedPageBreak/>
        <w:t xml:space="preserve">completion of the project, which will be implemented and run officially. However, if the review from the customers is negative, then the product is shut down and further carried out for development and refinement. After the process, the developed and refined prototype is launched </w:t>
      </w:r>
      <w:r w:rsidR="00985934" w:rsidRPr="00C16086">
        <w:rPr>
          <w:rFonts w:ascii="Times New Roman" w:eastAsia="Times New Roman" w:hAnsi="Times New Roman" w:cs="Times New Roman"/>
          <w:color w:val="1F1F1F"/>
          <w:sz w:val="24"/>
          <w:szCs w:val="24"/>
          <w:highlight w:val="white"/>
          <w:lang w:val="en-GB"/>
        </w:rPr>
        <w:t>again,</w:t>
      </w:r>
      <w:r w:rsidRPr="00C16086">
        <w:rPr>
          <w:rFonts w:ascii="Times New Roman" w:eastAsia="Times New Roman" w:hAnsi="Times New Roman" w:cs="Times New Roman"/>
          <w:color w:val="1F1F1F"/>
          <w:sz w:val="24"/>
          <w:szCs w:val="24"/>
          <w:highlight w:val="white"/>
          <w:lang w:val="en-GB"/>
        </w:rPr>
        <w:t xml:space="preserve"> and the feedback and reviews are collected. This step continues until the review from the customers is positive and is ready for the set-up in the market.</w:t>
      </w:r>
    </w:p>
    <w:p w14:paraId="6EDA87B8" w14:textId="77777777" w:rsidR="00B640F6" w:rsidRPr="00C16086" w:rsidRDefault="00751918" w:rsidP="00C16086">
      <w:pPr>
        <w:pStyle w:val="Heading1"/>
        <w:spacing w:line="360" w:lineRule="auto"/>
        <w:rPr>
          <w:rFonts w:cs="Times New Roman"/>
          <w:szCs w:val="24"/>
          <w:highlight w:val="white"/>
          <w:lang w:val="en-GB"/>
        </w:rPr>
      </w:pPr>
      <w:r w:rsidRPr="00C16086">
        <w:rPr>
          <w:rFonts w:cs="Times New Roman"/>
          <w:szCs w:val="24"/>
          <w:lang w:val="en-GB"/>
        </w:rPr>
        <w:br w:type="page"/>
      </w:r>
      <w:bookmarkStart w:id="7" w:name="_Toc110716084"/>
      <w:r w:rsidRPr="00C16086">
        <w:rPr>
          <w:rFonts w:cs="Times New Roman"/>
          <w:szCs w:val="24"/>
          <w:highlight w:val="white"/>
          <w:lang w:val="en-GB"/>
        </w:rPr>
        <w:lastRenderedPageBreak/>
        <w:t>Risk assessment</w:t>
      </w:r>
      <w:bookmarkEnd w:id="7"/>
    </w:p>
    <w:p w14:paraId="50957F66" w14:textId="77777777" w:rsidR="00B640F6" w:rsidRPr="00C16086" w:rsidRDefault="00751918" w:rsidP="00C16086">
      <w:pPr>
        <w:pStyle w:val="Normal1"/>
        <w:spacing w:before="240" w:after="240"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As discussed in the above section, the BBQ market in the UK has been rapidly growing in terms of demand and popularity. The BBQ truck focuses on products and services such as electric grills, charcoal grills, gas grills, home services as well as products for quick consumption. It is very popular for crowds gathering and private events such as weddings and parties. Although it is very popular and growing in demand, it holds certain risks. Some of which are:</w:t>
      </w:r>
    </w:p>
    <w:p w14:paraId="12455914" w14:textId="77777777" w:rsidR="00B640F6" w:rsidRPr="00C16086" w:rsidRDefault="00751918" w:rsidP="00C16086">
      <w:pPr>
        <w:pStyle w:val="Normal1"/>
        <w:numPr>
          <w:ilvl w:val="0"/>
          <w:numId w:val="1"/>
        </w:numPr>
        <w:spacing w:before="240"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BBQ positioning: setting up a grill near home or flammable substances and mulch may result in fire catch, resulting in huge damage and harm </w:t>
      </w:r>
      <w:r w:rsidRPr="00C16086">
        <w:rPr>
          <w:rFonts w:ascii="Times New Roman" w:hAnsi="Times New Roman" w:cs="Times New Roman"/>
          <w:color w:val="222222"/>
          <w:sz w:val="24"/>
          <w:szCs w:val="24"/>
          <w:highlight w:val="white"/>
          <w:lang w:val="en-GB"/>
        </w:rPr>
        <w:t xml:space="preserve">(Chen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2018)</w:t>
      </w:r>
      <w:r w:rsidRPr="00C16086">
        <w:rPr>
          <w:rFonts w:ascii="Times New Roman" w:eastAsia="Times New Roman" w:hAnsi="Times New Roman" w:cs="Times New Roman"/>
          <w:color w:val="1F1F1F"/>
          <w:sz w:val="24"/>
          <w:szCs w:val="24"/>
          <w:highlight w:val="white"/>
          <w:lang w:val="en-GB"/>
        </w:rPr>
        <w:t xml:space="preserve">. Furthermore, a flat surface is required for the set-up, especially when kids are around for their safety </w:t>
      </w:r>
      <w:r w:rsidRPr="00C16086">
        <w:rPr>
          <w:rFonts w:ascii="Times New Roman" w:hAnsi="Times New Roman" w:cs="Times New Roman"/>
          <w:color w:val="222222"/>
          <w:sz w:val="24"/>
          <w:szCs w:val="24"/>
          <w:highlight w:val="white"/>
          <w:lang w:val="en-GB"/>
        </w:rPr>
        <w:t xml:space="preserve">(Chen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2018)</w:t>
      </w:r>
      <w:r w:rsidRPr="00C16086">
        <w:rPr>
          <w:rFonts w:ascii="Times New Roman" w:eastAsia="Times New Roman" w:hAnsi="Times New Roman" w:cs="Times New Roman"/>
          <w:color w:val="1F1F1F"/>
          <w:sz w:val="24"/>
          <w:szCs w:val="24"/>
          <w:highlight w:val="white"/>
          <w:lang w:val="en-GB"/>
        </w:rPr>
        <w:t>.</w:t>
      </w:r>
    </w:p>
    <w:p w14:paraId="097712C2" w14:textId="263A6542" w:rsidR="00B640F6" w:rsidRPr="00C16086" w:rsidRDefault="00751918" w:rsidP="00C16086">
      <w:pPr>
        <w:pStyle w:val="Normal1"/>
        <w:numPr>
          <w:ilvl w:val="0"/>
          <w:numId w:val="1"/>
        </w:numPr>
        <w:spacing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Lack of </w:t>
      </w:r>
      <w:r w:rsidR="00985934" w:rsidRPr="00C16086">
        <w:rPr>
          <w:rFonts w:ascii="Times New Roman" w:eastAsia="Times New Roman" w:hAnsi="Times New Roman" w:cs="Times New Roman"/>
          <w:color w:val="1F1F1F"/>
          <w:sz w:val="24"/>
          <w:szCs w:val="24"/>
          <w:highlight w:val="white"/>
          <w:lang w:val="en-GB"/>
        </w:rPr>
        <w:t>firefighting</w:t>
      </w:r>
      <w:r w:rsidRPr="00C16086">
        <w:rPr>
          <w:rFonts w:ascii="Times New Roman" w:eastAsia="Times New Roman" w:hAnsi="Times New Roman" w:cs="Times New Roman"/>
          <w:color w:val="1F1F1F"/>
          <w:sz w:val="24"/>
          <w:szCs w:val="24"/>
          <w:highlight w:val="white"/>
          <w:lang w:val="en-GB"/>
        </w:rPr>
        <w:t xml:space="preserve"> equipment: </w:t>
      </w:r>
      <w:r w:rsidR="00985934" w:rsidRPr="00C16086">
        <w:rPr>
          <w:rFonts w:ascii="Times New Roman" w:eastAsia="Times New Roman" w:hAnsi="Times New Roman" w:cs="Times New Roman"/>
          <w:color w:val="1F1F1F"/>
          <w:sz w:val="24"/>
          <w:szCs w:val="24"/>
          <w:highlight w:val="white"/>
          <w:lang w:val="en-GB"/>
        </w:rPr>
        <w:t>generally,</w:t>
      </w:r>
      <w:r w:rsidRPr="00C16086">
        <w:rPr>
          <w:rFonts w:ascii="Times New Roman" w:eastAsia="Times New Roman" w:hAnsi="Times New Roman" w:cs="Times New Roman"/>
          <w:color w:val="1F1F1F"/>
          <w:sz w:val="24"/>
          <w:szCs w:val="24"/>
          <w:highlight w:val="white"/>
          <w:lang w:val="en-GB"/>
        </w:rPr>
        <w:t xml:space="preserve"> the fire on the grill takes at least 48 hours to cool down. In case of a fire catch, the early stage of fire can be tackled using a fire extinguisher and fire blankets </w:t>
      </w:r>
      <w:r w:rsidRPr="00C16086">
        <w:rPr>
          <w:rFonts w:ascii="Times New Roman" w:hAnsi="Times New Roman" w:cs="Times New Roman"/>
          <w:color w:val="222222"/>
          <w:sz w:val="24"/>
          <w:szCs w:val="24"/>
          <w:highlight w:val="white"/>
          <w:lang w:val="en-GB"/>
        </w:rPr>
        <w:t xml:space="preserve">(Weller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2022)</w:t>
      </w:r>
      <w:r w:rsidRPr="00C16086">
        <w:rPr>
          <w:rFonts w:ascii="Times New Roman" w:eastAsia="Times New Roman" w:hAnsi="Times New Roman" w:cs="Times New Roman"/>
          <w:color w:val="1F1F1F"/>
          <w:sz w:val="24"/>
          <w:szCs w:val="24"/>
          <w:highlight w:val="white"/>
          <w:lang w:val="en-GB"/>
        </w:rPr>
        <w:t xml:space="preserve">. However, a dry powder fire extinguisher is more effective in setting out the fire. Lack of equipment can result in serious damage as well as harm in case of a fire </w:t>
      </w:r>
      <w:r w:rsidRPr="00C16086">
        <w:rPr>
          <w:rFonts w:ascii="Times New Roman" w:hAnsi="Times New Roman" w:cs="Times New Roman"/>
          <w:color w:val="222222"/>
          <w:sz w:val="24"/>
          <w:szCs w:val="24"/>
          <w:highlight w:val="white"/>
          <w:lang w:val="en-GB"/>
        </w:rPr>
        <w:t xml:space="preserve">(Chen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2018)</w:t>
      </w:r>
      <w:r w:rsidRPr="00C16086">
        <w:rPr>
          <w:rFonts w:ascii="Times New Roman" w:eastAsia="Times New Roman" w:hAnsi="Times New Roman" w:cs="Times New Roman"/>
          <w:color w:val="1F1F1F"/>
          <w:sz w:val="24"/>
          <w:szCs w:val="24"/>
          <w:highlight w:val="white"/>
          <w:lang w:val="en-GB"/>
        </w:rPr>
        <w:t>.</w:t>
      </w:r>
    </w:p>
    <w:p w14:paraId="381762AF" w14:textId="6E0A0880" w:rsidR="00B640F6" w:rsidRPr="00C16086" w:rsidRDefault="00751918" w:rsidP="00C16086">
      <w:pPr>
        <w:pStyle w:val="Normal1"/>
        <w:numPr>
          <w:ilvl w:val="0"/>
          <w:numId w:val="1"/>
        </w:numPr>
        <w:spacing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Person managing the BBQ:  managing the materials and activities is the most crucial part of </w:t>
      </w:r>
      <w:r w:rsidR="00985934" w:rsidRPr="00C16086">
        <w:rPr>
          <w:rFonts w:ascii="Times New Roman" w:eastAsia="Times New Roman" w:hAnsi="Times New Roman" w:cs="Times New Roman"/>
          <w:color w:val="1F1F1F"/>
          <w:sz w:val="24"/>
          <w:szCs w:val="24"/>
          <w:highlight w:val="white"/>
          <w:lang w:val="en-GB"/>
        </w:rPr>
        <w:t>the BBQ</w:t>
      </w:r>
      <w:r w:rsidRPr="00C16086">
        <w:rPr>
          <w:rFonts w:ascii="Times New Roman" w:eastAsia="Times New Roman" w:hAnsi="Times New Roman" w:cs="Times New Roman"/>
          <w:color w:val="1F1F1F"/>
          <w:sz w:val="24"/>
          <w:szCs w:val="24"/>
          <w:highlight w:val="white"/>
          <w:lang w:val="en-GB"/>
        </w:rPr>
        <w:t xml:space="preserve">. The person in charge of managing the process holds great responsibilities </w:t>
      </w:r>
      <w:r w:rsidRPr="00C16086">
        <w:rPr>
          <w:rFonts w:ascii="Times New Roman" w:hAnsi="Times New Roman" w:cs="Times New Roman"/>
          <w:color w:val="222222"/>
          <w:sz w:val="24"/>
          <w:szCs w:val="24"/>
          <w:highlight w:val="white"/>
          <w:lang w:val="en-GB"/>
        </w:rPr>
        <w:t xml:space="preserve">(Weller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2022)</w:t>
      </w:r>
      <w:r w:rsidRPr="00C16086">
        <w:rPr>
          <w:rFonts w:ascii="Times New Roman" w:eastAsia="Times New Roman" w:hAnsi="Times New Roman" w:cs="Times New Roman"/>
          <w:color w:val="1F1F1F"/>
          <w:sz w:val="24"/>
          <w:szCs w:val="24"/>
          <w:highlight w:val="white"/>
          <w:lang w:val="en-GB"/>
        </w:rPr>
        <w:t xml:space="preserve">. If the person in charge is inexperienced or is not careful enough, it can cause serious damage and harm to the person himself as well as others </w:t>
      </w:r>
      <w:r w:rsidRPr="00C16086">
        <w:rPr>
          <w:rFonts w:ascii="Times New Roman" w:hAnsi="Times New Roman" w:cs="Times New Roman"/>
          <w:color w:val="222222"/>
          <w:sz w:val="24"/>
          <w:szCs w:val="24"/>
          <w:highlight w:val="white"/>
          <w:lang w:val="en-GB"/>
        </w:rPr>
        <w:t xml:space="preserve">(Weller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2022)</w:t>
      </w:r>
      <w:r w:rsidRPr="00C16086">
        <w:rPr>
          <w:rFonts w:ascii="Times New Roman" w:eastAsia="Times New Roman" w:hAnsi="Times New Roman" w:cs="Times New Roman"/>
          <w:color w:val="1F1F1F"/>
          <w:sz w:val="24"/>
          <w:szCs w:val="24"/>
          <w:highlight w:val="white"/>
          <w:lang w:val="en-GB"/>
        </w:rPr>
        <w:t>.</w:t>
      </w:r>
    </w:p>
    <w:p w14:paraId="7431B4FA" w14:textId="37401FD9" w:rsidR="00B640F6" w:rsidRPr="00C16086" w:rsidRDefault="00751918" w:rsidP="00C16086">
      <w:pPr>
        <w:pStyle w:val="Normal1"/>
        <w:numPr>
          <w:ilvl w:val="0"/>
          <w:numId w:val="1"/>
        </w:numPr>
        <w:spacing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Equipment: equipment used in the BBQ needs to be maintained and cleaned properly. The faulty equipment may lead to injuries as well as damages. </w:t>
      </w:r>
      <w:r w:rsidR="00985934" w:rsidRPr="00C16086">
        <w:rPr>
          <w:rFonts w:ascii="Times New Roman" w:eastAsia="Times New Roman" w:hAnsi="Times New Roman" w:cs="Times New Roman"/>
          <w:color w:val="1F1F1F"/>
          <w:sz w:val="24"/>
          <w:szCs w:val="24"/>
          <w:highlight w:val="white"/>
          <w:lang w:val="en-GB"/>
        </w:rPr>
        <w:t>Whereas</w:t>
      </w:r>
      <w:r w:rsidRPr="00C16086">
        <w:rPr>
          <w:rFonts w:ascii="Times New Roman" w:eastAsia="Times New Roman" w:hAnsi="Times New Roman" w:cs="Times New Roman"/>
          <w:color w:val="1F1F1F"/>
          <w:sz w:val="24"/>
          <w:szCs w:val="24"/>
          <w:highlight w:val="white"/>
          <w:lang w:val="en-GB"/>
        </w:rPr>
        <w:t xml:space="preserve"> uncleaned equipment may result in serious health problems like infections due to unhygienic equipment that carries bacteria </w:t>
      </w:r>
      <w:r w:rsidRPr="00C16086">
        <w:rPr>
          <w:rFonts w:ascii="Times New Roman" w:hAnsi="Times New Roman" w:cs="Times New Roman"/>
          <w:color w:val="222222"/>
          <w:sz w:val="24"/>
          <w:szCs w:val="24"/>
          <w:highlight w:val="white"/>
          <w:lang w:val="en-GB"/>
        </w:rPr>
        <w:t xml:space="preserve">(Loebnitz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2020)</w:t>
      </w:r>
      <w:r w:rsidR="00985934">
        <w:rPr>
          <w:rFonts w:ascii="Times New Roman" w:eastAsia="Times New Roman" w:hAnsi="Times New Roman" w:cs="Times New Roman"/>
          <w:color w:val="1F1F1F"/>
          <w:sz w:val="24"/>
          <w:szCs w:val="24"/>
          <w:highlight w:val="white"/>
          <w:lang w:val="en-GB"/>
        </w:rPr>
        <w:t>.</w:t>
      </w:r>
    </w:p>
    <w:p w14:paraId="31F8E01E" w14:textId="77777777" w:rsidR="00B640F6" w:rsidRPr="00C16086" w:rsidRDefault="00751918" w:rsidP="00C16086">
      <w:pPr>
        <w:pStyle w:val="Normal1"/>
        <w:numPr>
          <w:ilvl w:val="0"/>
          <w:numId w:val="1"/>
        </w:numPr>
        <w:spacing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Food safety: food safety is the leading concern in BBQ, as undercooked cooked food or stale and damaged food products may lead to food poisoning </w:t>
      </w:r>
      <w:r w:rsidRPr="00C16086">
        <w:rPr>
          <w:rFonts w:ascii="Times New Roman" w:hAnsi="Times New Roman" w:cs="Times New Roman"/>
          <w:color w:val="222222"/>
          <w:sz w:val="24"/>
          <w:szCs w:val="24"/>
          <w:highlight w:val="white"/>
          <w:lang w:val="en-GB"/>
        </w:rPr>
        <w:t xml:space="preserve">(Redmond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2018)</w:t>
      </w:r>
      <w:r w:rsidRPr="00C16086">
        <w:rPr>
          <w:rFonts w:ascii="Times New Roman" w:eastAsia="Times New Roman" w:hAnsi="Times New Roman" w:cs="Times New Roman"/>
          <w:color w:val="1F1F1F"/>
          <w:sz w:val="24"/>
          <w:szCs w:val="24"/>
          <w:highlight w:val="white"/>
          <w:lang w:val="en-GB"/>
        </w:rPr>
        <w:t xml:space="preserve">. This may lead to serious health concerns and may get bedridden in the hospital </w:t>
      </w:r>
      <w:r w:rsidRPr="00C16086">
        <w:rPr>
          <w:rFonts w:ascii="Times New Roman" w:hAnsi="Times New Roman" w:cs="Times New Roman"/>
          <w:color w:val="222222"/>
          <w:sz w:val="24"/>
          <w:szCs w:val="24"/>
          <w:highlight w:val="white"/>
          <w:lang w:val="en-GB"/>
        </w:rPr>
        <w:t xml:space="preserve">(Redmond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2018)</w:t>
      </w:r>
      <w:r w:rsidRPr="00C16086">
        <w:rPr>
          <w:rFonts w:ascii="Times New Roman" w:eastAsia="Times New Roman" w:hAnsi="Times New Roman" w:cs="Times New Roman"/>
          <w:color w:val="1F1F1F"/>
          <w:sz w:val="24"/>
          <w:szCs w:val="24"/>
          <w:highlight w:val="white"/>
          <w:lang w:val="en-GB"/>
        </w:rPr>
        <w:t>.</w:t>
      </w:r>
    </w:p>
    <w:p w14:paraId="33BABE22" w14:textId="77777777" w:rsidR="00B640F6" w:rsidRPr="00C16086" w:rsidRDefault="00751918" w:rsidP="00C16086">
      <w:pPr>
        <w:pStyle w:val="Normal1"/>
        <w:numPr>
          <w:ilvl w:val="0"/>
          <w:numId w:val="1"/>
        </w:numPr>
        <w:spacing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 xml:space="preserve">Cleaning up: dirty and unhygienic materials and equipment can lead to serious health illnesses </w:t>
      </w:r>
      <w:r w:rsidRPr="00C16086">
        <w:rPr>
          <w:rFonts w:ascii="Times New Roman" w:hAnsi="Times New Roman" w:cs="Times New Roman"/>
          <w:color w:val="222222"/>
          <w:sz w:val="24"/>
          <w:szCs w:val="24"/>
          <w:highlight w:val="white"/>
          <w:lang w:val="en-GB"/>
        </w:rPr>
        <w:t xml:space="preserve">(Loebnitz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2020)</w:t>
      </w:r>
      <w:r w:rsidRPr="00C16086">
        <w:rPr>
          <w:rFonts w:ascii="Times New Roman" w:eastAsia="Times New Roman" w:hAnsi="Times New Roman" w:cs="Times New Roman"/>
          <w:color w:val="1F1F1F"/>
          <w:sz w:val="24"/>
          <w:szCs w:val="24"/>
          <w:highlight w:val="white"/>
          <w:lang w:val="en-GB"/>
        </w:rPr>
        <w:t xml:space="preserve">. Furthermore, improper management of waste food and </w:t>
      </w:r>
      <w:r w:rsidRPr="00C16086">
        <w:rPr>
          <w:rFonts w:ascii="Times New Roman" w:eastAsia="Times New Roman" w:hAnsi="Times New Roman" w:cs="Times New Roman"/>
          <w:color w:val="1F1F1F"/>
          <w:sz w:val="24"/>
          <w:szCs w:val="24"/>
          <w:highlight w:val="white"/>
          <w:lang w:val="en-GB"/>
        </w:rPr>
        <w:lastRenderedPageBreak/>
        <w:t xml:space="preserve">packaging may lead to serious illnesses and produce an unhygienic atmosphere </w:t>
      </w:r>
      <w:r w:rsidRPr="00C16086">
        <w:rPr>
          <w:rFonts w:ascii="Times New Roman" w:hAnsi="Times New Roman" w:cs="Times New Roman"/>
          <w:color w:val="222222"/>
          <w:sz w:val="24"/>
          <w:szCs w:val="24"/>
          <w:highlight w:val="white"/>
          <w:lang w:val="en-GB"/>
        </w:rPr>
        <w:t xml:space="preserve">(Loebnitz </w:t>
      </w:r>
      <w:r w:rsidRPr="00C16086">
        <w:rPr>
          <w:rFonts w:ascii="Times New Roman" w:hAnsi="Times New Roman" w:cs="Times New Roman"/>
          <w:i/>
          <w:color w:val="222222"/>
          <w:sz w:val="24"/>
          <w:szCs w:val="24"/>
          <w:highlight w:val="white"/>
          <w:lang w:val="en-GB"/>
        </w:rPr>
        <w:t>et al</w:t>
      </w:r>
      <w:r w:rsidRPr="00C16086">
        <w:rPr>
          <w:rFonts w:ascii="Times New Roman" w:hAnsi="Times New Roman" w:cs="Times New Roman"/>
          <w:color w:val="222222"/>
          <w:sz w:val="24"/>
          <w:szCs w:val="24"/>
          <w:highlight w:val="white"/>
          <w:lang w:val="en-GB"/>
        </w:rPr>
        <w:t>., 2020)</w:t>
      </w:r>
      <w:r w:rsidRPr="00C16086">
        <w:rPr>
          <w:rFonts w:ascii="Times New Roman" w:eastAsia="Times New Roman" w:hAnsi="Times New Roman" w:cs="Times New Roman"/>
          <w:color w:val="1F1F1F"/>
          <w:sz w:val="24"/>
          <w:szCs w:val="24"/>
          <w:highlight w:val="white"/>
          <w:lang w:val="en-GB"/>
        </w:rPr>
        <w:t xml:space="preserve">. </w:t>
      </w:r>
    </w:p>
    <w:p w14:paraId="1E1CF306" w14:textId="77777777" w:rsidR="00B640F6" w:rsidRPr="00C16086" w:rsidRDefault="00751918" w:rsidP="00C16086">
      <w:pPr>
        <w:pStyle w:val="Normal1"/>
        <w:numPr>
          <w:ilvl w:val="0"/>
          <w:numId w:val="1"/>
        </w:numPr>
        <w:spacing w:after="240" w:line="360" w:lineRule="auto"/>
        <w:jc w:val="both"/>
        <w:rPr>
          <w:rFonts w:ascii="Times New Roman" w:eastAsia="Times New Roman" w:hAnsi="Times New Roman" w:cs="Times New Roman"/>
          <w:color w:val="1F1F1F"/>
          <w:sz w:val="24"/>
          <w:szCs w:val="24"/>
          <w:highlight w:val="white"/>
          <w:lang w:val="en-GB"/>
        </w:rPr>
      </w:pPr>
      <w:r w:rsidRPr="00C16086">
        <w:rPr>
          <w:rFonts w:ascii="Times New Roman" w:eastAsia="Times New Roman" w:hAnsi="Times New Roman" w:cs="Times New Roman"/>
          <w:color w:val="1F1F1F"/>
          <w:sz w:val="24"/>
          <w:szCs w:val="24"/>
          <w:highlight w:val="white"/>
          <w:lang w:val="en-GB"/>
        </w:rPr>
        <w:t>Personal safety: entering the grill area with open long hair can catch fire. Furthermore, BBQ releases harmful gases while being cooked as well as from its residues. Therefore, a lack of proper gear such as gloves, mask and apron may result in burns and serious injuries.</w:t>
      </w:r>
    </w:p>
    <w:p w14:paraId="57A3EA65" w14:textId="77777777" w:rsidR="00B640F6" w:rsidRPr="00C16086" w:rsidRDefault="00B640F6" w:rsidP="00C16086">
      <w:pPr>
        <w:pStyle w:val="Normal1"/>
        <w:spacing w:before="240" w:after="240" w:line="360" w:lineRule="auto"/>
        <w:ind w:left="720"/>
        <w:jc w:val="both"/>
        <w:rPr>
          <w:rFonts w:ascii="Times New Roman" w:eastAsia="Times New Roman" w:hAnsi="Times New Roman" w:cs="Times New Roman"/>
          <w:color w:val="1F1F1F"/>
          <w:sz w:val="24"/>
          <w:szCs w:val="24"/>
          <w:highlight w:val="white"/>
          <w:lang w:val="en-GB"/>
        </w:rPr>
      </w:pPr>
    </w:p>
    <w:p w14:paraId="46640DE4" w14:textId="77777777" w:rsidR="00B640F6" w:rsidRPr="00C16086" w:rsidRDefault="00B640F6" w:rsidP="00C16086">
      <w:pPr>
        <w:pStyle w:val="Normal1"/>
        <w:spacing w:before="240" w:after="240" w:line="360" w:lineRule="auto"/>
        <w:ind w:left="720"/>
        <w:jc w:val="both"/>
        <w:rPr>
          <w:rFonts w:ascii="Times New Roman" w:eastAsia="Times New Roman" w:hAnsi="Times New Roman" w:cs="Times New Roman"/>
          <w:color w:val="1F1F1F"/>
          <w:sz w:val="24"/>
          <w:szCs w:val="24"/>
          <w:highlight w:val="white"/>
          <w:lang w:val="en-GB"/>
        </w:rPr>
      </w:pPr>
    </w:p>
    <w:p w14:paraId="0775BE92" w14:textId="77777777" w:rsidR="00B640F6" w:rsidRPr="00C16086" w:rsidRDefault="00751918" w:rsidP="00C16086">
      <w:pPr>
        <w:pStyle w:val="Normal1"/>
        <w:spacing w:line="360" w:lineRule="auto"/>
        <w:jc w:val="both"/>
        <w:rPr>
          <w:rFonts w:ascii="Times New Roman" w:hAnsi="Times New Roman" w:cs="Times New Roman"/>
          <w:b/>
          <w:sz w:val="24"/>
          <w:szCs w:val="24"/>
          <w:lang w:val="en-GB"/>
        </w:rPr>
      </w:pPr>
      <w:r w:rsidRPr="00C16086">
        <w:rPr>
          <w:rFonts w:ascii="Times New Roman" w:hAnsi="Times New Roman" w:cs="Times New Roman"/>
          <w:sz w:val="24"/>
          <w:szCs w:val="24"/>
          <w:lang w:val="en-GB"/>
        </w:rPr>
        <w:br w:type="page"/>
      </w:r>
    </w:p>
    <w:p w14:paraId="4B1C993E" w14:textId="77777777" w:rsidR="00B640F6" w:rsidRPr="00C16086" w:rsidRDefault="00751918" w:rsidP="00C16086">
      <w:pPr>
        <w:pStyle w:val="Heading1"/>
        <w:spacing w:line="360" w:lineRule="auto"/>
        <w:rPr>
          <w:rFonts w:cs="Times New Roman"/>
          <w:szCs w:val="24"/>
          <w:lang w:val="en-GB"/>
        </w:rPr>
      </w:pPr>
      <w:bookmarkStart w:id="8" w:name="_Toc110716085"/>
      <w:r w:rsidRPr="00C16086">
        <w:rPr>
          <w:rFonts w:cs="Times New Roman"/>
          <w:szCs w:val="24"/>
          <w:lang w:val="en-GB"/>
        </w:rPr>
        <w:lastRenderedPageBreak/>
        <w:t>Conclusion</w:t>
      </w:r>
      <w:bookmarkEnd w:id="8"/>
    </w:p>
    <w:p w14:paraId="232FADD3" w14:textId="1A069B92" w:rsidR="00B640F6" w:rsidRPr="00C16086" w:rsidRDefault="00751918"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 xml:space="preserve">BBQ is growing rapidly in terms of popularity and demand all over the UK. Following the trend, the above report is all about the business plan for the mobile BBQ catering truck. The BBQ catering truck is focusing on the products and services like electric grills, charcoal grills, gas grills and home services. Furthermore, the objective of the project is to provide a stage where the best BBQ products and services are made available. The above report discusses the plans, strategies, </w:t>
      </w:r>
      <w:r w:rsidR="00BE3218" w:rsidRPr="00C16086">
        <w:rPr>
          <w:rFonts w:ascii="Times New Roman" w:hAnsi="Times New Roman" w:cs="Times New Roman"/>
          <w:sz w:val="24"/>
          <w:szCs w:val="24"/>
          <w:lang w:val="en-GB"/>
        </w:rPr>
        <w:t>analysis,</w:t>
      </w:r>
      <w:r w:rsidRPr="00C16086">
        <w:rPr>
          <w:rFonts w:ascii="Times New Roman" w:hAnsi="Times New Roman" w:cs="Times New Roman"/>
          <w:sz w:val="24"/>
          <w:szCs w:val="24"/>
          <w:lang w:val="en-GB"/>
        </w:rPr>
        <w:t xml:space="preserve"> and factors like risk assessments related to BBQ catering products and services. The report mentions the analysis of stakeholders connected to the project as well as trends and markets of the UK. The project's completion duration is almost 1 month, which is justified using a work breakdown structure and a Gantt chart. Furthermore, the process and people involved in the project are justified using a project network map. Although the BBQ catering truck is popular as well as profitable, there are certain risks that </w:t>
      </w:r>
      <w:r w:rsidR="00105BC6" w:rsidRPr="00C16086">
        <w:rPr>
          <w:rFonts w:ascii="Times New Roman" w:hAnsi="Times New Roman" w:cs="Times New Roman"/>
          <w:sz w:val="24"/>
          <w:szCs w:val="24"/>
          <w:lang w:val="en-GB"/>
        </w:rPr>
        <w:t xml:space="preserve">need to be </w:t>
      </w:r>
      <w:r w:rsidR="003B12BA" w:rsidRPr="00C16086">
        <w:rPr>
          <w:rFonts w:ascii="Times New Roman" w:hAnsi="Times New Roman" w:cs="Times New Roman"/>
          <w:sz w:val="24"/>
          <w:szCs w:val="24"/>
          <w:lang w:val="en-GB"/>
        </w:rPr>
        <w:t>considered</w:t>
      </w:r>
      <w:r w:rsidR="00105BC6" w:rsidRPr="00C16086">
        <w:rPr>
          <w:rFonts w:ascii="Times New Roman" w:hAnsi="Times New Roman" w:cs="Times New Roman"/>
          <w:sz w:val="24"/>
          <w:szCs w:val="24"/>
          <w:lang w:val="en-GB"/>
        </w:rPr>
        <w:t>, s</w:t>
      </w:r>
      <w:r w:rsidRPr="00C16086">
        <w:rPr>
          <w:rFonts w:ascii="Times New Roman" w:hAnsi="Times New Roman" w:cs="Times New Roman"/>
          <w:sz w:val="24"/>
          <w:szCs w:val="24"/>
          <w:lang w:val="en-GB"/>
        </w:rPr>
        <w:t xml:space="preserve">uch as lack of </w:t>
      </w:r>
      <w:r w:rsidR="00BE3218" w:rsidRPr="00C16086">
        <w:rPr>
          <w:rFonts w:ascii="Times New Roman" w:hAnsi="Times New Roman" w:cs="Times New Roman"/>
          <w:sz w:val="24"/>
          <w:szCs w:val="24"/>
          <w:lang w:val="en-GB"/>
        </w:rPr>
        <w:t>firefighting</w:t>
      </w:r>
      <w:r w:rsidRPr="00C16086">
        <w:rPr>
          <w:rFonts w:ascii="Times New Roman" w:hAnsi="Times New Roman" w:cs="Times New Roman"/>
          <w:sz w:val="24"/>
          <w:szCs w:val="24"/>
          <w:lang w:val="en-GB"/>
        </w:rPr>
        <w:t xml:space="preserve"> equipment, food safety, hygiene</w:t>
      </w:r>
      <w:r w:rsidR="00BE3218">
        <w:rPr>
          <w:rFonts w:ascii="Times New Roman" w:hAnsi="Times New Roman" w:cs="Times New Roman"/>
          <w:sz w:val="24"/>
          <w:szCs w:val="24"/>
          <w:lang w:val="en-GB"/>
        </w:rPr>
        <w:t>,</w:t>
      </w:r>
      <w:r w:rsidRPr="00C16086">
        <w:rPr>
          <w:rFonts w:ascii="Times New Roman" w:hAnsi="Times New Roman" w:cs="Times New Roman"/>
          <w:sz w:val="24"/>
          <w:szCs w:val="24"/>
          <w:lang w:val="en-GB"/>
        </w:rPr>
        <w:t xml:space="preserve"> and so on. The overall conclusion can be referred to as the completion and success of the project if handled carefully.</w:t>
      </w:r>
    </w:p>
    <w:p w14:paraId="772C4A5F" w14:textId="77777777" w:rsidR="00B640F6" w:rsidRPr="00C16086" w:rsidRDefault="00B640F6" w:rsidP="00C16086">
      <w:pPr>
        <w:pStyle w:val="Normal1"/>
        <w:spacing w:line="360" w:lineRule="auto"/>
        <w:jc w:val="both"/>
        <w:rPr>
          <w:rFonts w:ascii="Times New Roman" w:hAnsi="Times New Roman" w:cs="Times New Roman"/>
          <w:sz w:val="24"/>
          <w:szCs w:val="24"/>
          <w:lang w:val="en-GB"/>
        </w:rPr>
      </w:pPr>
    </w:p>
    <w:p w14:paraId="792E0CBA" w14:textId="77777777" w:rsidR="00B640F6" w:rsidRPr="00C16086" w:rsidRDefault="00751918" w:rsidP="00C16086">
      <w:pPr>
        <w:pStyle w:val="Normal1"/>
        <w:spacing w:line="360" w:lineRule="auto"/>
        <w:jc w:val="both"/>
        <w:rPr>
          <w:rFonts w:ascii="Times New Roman" w:hAnsi="Times New Roman" w:cs="Times New Roman"/>
          <w:b/>
          <w:sz w:val="24"/>
          <w:szCs w:val="24"/>
          <w:lang w:val="en-GB"/>
        </w:rPr>
      </w:pPr>
      <w:r w:rsidRPr="00C16086">
        <w:rPr>
          <w:rFonts w:ascii="Times New Roman" w:hAnsi="Times New Roman" w:cs="Times New Roman"/>
          <w:sz w:val="24"/>
          <w:szCs w:val="24"/>
          <w:lang w:val="en-GB"/>
        </w:rPr>
        <w:br w:type="page"/>
      </w:r>
    </w:p>
    <w:p w14:paraId="76AB4343" w14:textId="77777777" w:rsidR="00B640F6" w:rsidRPr="00C16086" w:rsidRDefault="00751918" w:rsidP="00C16086">
      <w:pPr>
        <w:pStyle w:val="Heading1"/>
        <w:spacing w:line="360" w:lineRule="auto"/>
        <w:rPr>
          <w:rFonts w:cs="Times New Roman"/>
          <w:szCs w:val="24"/>
          <w:highlight w:val="white"/>
          <w:lang w:val="en-GB"/>
        </w:rPr>
      </w:pPr>
      <w:bookmarkStart w:id="9" w:name="_Toc110716086"/>
      <w:r w:rsidRPr="00C16086">
        <w:rPr>
          <w:rFonts w:cs="Times New Roman"/>
          <w:szCs w:val="24"/>
          <w:highlight w:val="white"/>
          <w:lang w:val="en-GB"/>
        </w:rPr>
        <w:lastRenderedPageBreak/>
        <w:t>References</w:t>
      </w:r>
      <w:bookmarkEnd w:id="9"/>
    </w:p>
    <w:p w14:paraId="23405FBF"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Chen, W., Tajeddini, K., Ratten, V. and Tabari, S., 2019. Educational immigrants: evidence from Chinese young entrepreneurs in the UK. Journal of enterprising communities: People and places in the global economy.</w:t>
      </w:r>
    </w:p>
    <w:p w14:paraId="77A5E658"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Civera, C. and Freeman, R.E., 2019. Stakeholder relationships and responsibilities: A new perspective. Symphonya. Emerging Issues in Management, (1), pp.40-58.</w:t>
      </w:r>
    </w:p>
    <w:p w14:paraId="3282B482"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Cooper, R.G. and Sommer, A.F., 2018. Agile–Stage-Gate for Manufacturers: Changing the Way New Products Are Developed Integrating Agile project management methods into a Stage-Gate system offers both opportunities and challenges. Research-Technology Management, 61(2), pp.17-26.</w:t>
      </w:r>
    </w:p>
    <w:p w14:paraId="5B53A07D"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Dictionary, C., 2022. stakeholder. [online] Dictionary.cambridge.org. Available at: &lt;https://dictionary.cambridge.org/dictionary/english/stakeholder&gt; [Accessed 5 August 2022].</w:t>
      </w:r>
    </w:p>
    <w:p w14:paraId="3240BD45"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Ecommerce, B., 2022. Word-of-Mouth Marketing: Build Effective Strategies in 2022. [online] BigCommerce. Available at: &lt;https://www.bigcommerce.com/articles/ecommerce/word-of-mouth-marketing/&gt; [Accessed 5 August 2022].</w:t>
      </w:r>
    </w:p>
    <w:p w14:paraId="78A9BC15"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Event, M., 2022. Marketing Roadshows - Why It Works | EMS - The Roadshow Experts. [online] Event Marketing Solutions. Available at: &lt;https://www.eventms.com/why-a-roadshow/&gt; [Accessed 5 August 2022].</w:t>
      </w:r>
    </w:p>
    <w:p w14:paraId="22A15E6D"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Gao, Y., Wu, L., Shin, J. and Mattila, A.S., 2020. Visual design, message content, and benefit type: the case of a cause-related marketing campaign. Journal of Hospitality &amp; Tourism Research, 44(5), pp.761-779.</w:t>
      </w:r>
    </w:p>
    <w:p w14:paraId="23B04B8C"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Loebnitz, N., Zielke, S. and Grunert, K.G., 2020. Consumers' brand decision: a matter of social risk. International Journal of Retail &amp; Distribution Management, 48(6), pp.575-589.</w:t>
      </w:r>
    </w:p>
    <w:p w14:paraId="3D4F0C6E"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Loth, S., 2022. See how food prices compare to 30 years ago and you might be surprised - Which? News. [online] Which?. Available at: &lt;https://www.which.co.uk/news/article/heres-how-our-food-prices-compare-to-30-years-ago-and-you-might-be-surprised-aBqFY5C7lgai&gt; [Accessed 5 August 2022].</w:t>
      </w:r>
    </w:p>
    <w:p w14:paraId="1C9CB83F"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Otter, C., 2020. Diet for a large planet: industrial Britain, food systems, and world ecology. University of Chicago Press.</w:t>
      </w:r>
    </w:p>
    <w:p w14:paraId="43550C06"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 xml:space="preserve">Printing, M., 2022. The Advantages and Disadvantages of Flyers - Flyers Printing Toronto - Micro Printing Ltd. - Mississauga. [online] Microprinting. Available at: </w:t>
      </w:r>
      <w:r w:rsidRPr="00C16086">
        <w:rPr>
          <w:rFonts w:ascii="Times New Roman" w:hAnsi="Times New Roman" w:cs="Times New Roman"/>
          <w:sz w:val="24"/>
          <w:szCs w:val="24"/>
          <w:lang w:val="en-GB"/>
        </w:rPr>
        <w:lastRenderedPageBreak/>
        <w:t>&lt;https://www.microprinting.ca/the-advantages-and-disadvantages-of-flyers/&gt; [Accessed 5 August 2022].</w:t>
      </w:r>
    </w:p>
    <w:p w14:paraId="30BB126E"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Redmond, E., Curnin, A., Day, C., Morris, J., Eves, A. and Raats, M., 2018. Systematic review of the relative proportion of foodborne disease associated with food preparation or handling practices in the home. Report prepared for Chartered Institute of Environmental Health.</w:t>
      </w:r>
    </w:p>
    <w:p w14:paraId="13BECE0C"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Urdea, A.M. and Constantin, C.P., 2021. Experts’ perspective on the development of experiential marketing strategy: implementation steps, benefits, and challenges. Journal of risk and financial management, 14(10), p.502.</w:t>
      </w:r>
    </w:p>
    <w:p w14:paraId="19F34BCC" w14:textId="77777777" w:rsidR="00105BC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Weller, J., Kaptan, G., Bhandal, R. and Battachery, D., 2022. ON THIS PAGE ON THIS PAGE On this page.</w:t>
      </w:r>
    </w:p>
    <w:p w14:paraId="14981C21" w14:textId="6374B226" w:rsidR="00B640F6" w:rsidRPr="00C16086" w:rsidRDefault="00105BC6" w:rsidP="00C16086">
      <w:pPr>
        <w:pStyle w:val="Normal1"/>
        <w:spacing w:line="360" w:lineRule="auto"/>
        <w:jc w:val="both"/>
        <w:rPr>
          <w:rFonts w:ascii="Times New Roman" w:hAnsi="Times New Roman" w:cs="Times New Roman"/>
          <w:sz w:val="24"/>
          <w:szCs w:val="24"/>
          <w:lang w:val="en-GB"/>
        </w:rPr>
      </w:pPr>
      <w:r w:rsidRPr="00C16086">
        <w:rPr>
          <w:rFonts w:ascii="Times New Roman" w:hAnsi="Times New Roman" w:cs="Times New Roman"/>
          <w:sz w:val="24"/>
          <w:szCs w:val="24"/>
          <w:lang w:val="en-GB"/>
        </w:rPr>
        <w:t>Wire, P., 2022. Demand for Grilled Food to Augment BBQ Charcoal Sales by 1.6X through 2031. [online] Prnewswire.co.uk. Available at: &lt;https://www.prnewswire.co.uk/news-releases/demand-for-grilled-food-to-augment-bbq-charcoal-sales-by-1-6x-through-2031-849499562.html&gt; [Accessed 5 August 2022].</w:t>
      </w:r>
    </w:p>
    <w:p w14:paraId="008511ED" w14:textId="5FC98358" w:rsidR="00B640F6" w:rsidRPr="00C16086" w:rsidRDefault="00B640F6" w:rsidP="00C16086">
      <w:pPr>
        <w:spacing w:line="360" w:lineRule="auto"/>
        <w:rPr>
          <w:rFonts w:ascii="Times New Roman" w:hAnsi="Times New Roman" w:cs="Times New Roman"/>
          <w:sz w:val="24"/>
          <w:szCs w:val="24"/>
          <w:lang w:val="en-GB"/>
        </w:rPr>
      </w:pPr>
    </w:p>
    <w:sectPr w:rsidR="00B640F6" w:rsidRPr="00C16086" w:rsidSect="00B640F6">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BF870" w14:textId="77777777" w:rsidR="00B12CFC" w:rsidRDefault="00B12CFC" w:rsidP="00105BC6">
      <w:pPr>
        <w:spacing w:line="240" w:lineRule="auto"/>
      </w:pPr>
      <w:r>
        <w:separator/>
      </w:r>
    </w:p>
  </w:endnote>
  <w:endnote w:type="continuationSeparator" w:id="0">
    <w:p w14:paraId="051CC3E8" w14:textId="77777777" w:rsidR="00B12CFC" w:rsidRDefault="00B12CFC" w:rsidP="00105BC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739300"/>
      <w:docPartObj>
        <w:docPartGallery w:val="Page Numbers (Bottom of Page)"/>
        <w:docPartUnique/>
      </w:docPartObj>
    </w:sdtPr>
    <w:sdtContent>
      <w:p w14:paraId="5CCEAA75" w14:textId="77777777" w:rsidR="00105BC6" w:rsidRDefault="00000000">
        <w:pPr>
          <w:pStyle w:val="Footer"/>
          <w:jc w:val="right"/>
        </w:pPr>
        <w:r>
          <w:fldChar w:fldCharType="begin"/>
        </w:r>
        <w:r>
          <w:instrText xml:space="preserve"> PAGE   \* MERGEFORMAT </w:instrText>
        </w:r>
        <w:r>
          <w:fldChar w:fldCharType="separate"/>
        </w:r>
        <w:r w:rsidR="003431D9">
          <w:rPr>
            <w:noProof/>
          </w:rPr>
          <w:t>6</w:t>
        </w:r>
        <w:r>
          <w:rPr>
            <w:noProof/>
          </w:rPr>
          <w:fldChar w:fldCharType="end"/>
        </w:r>
      </w:p>
    </w:sdtContent>
  </w:sdt>
  <w:p w14:paraId="7F6E3439" w14:textId="77777777" w:rsidR="00105BC6" w:rsidRDefault="00105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3E23CE" w14:textId="77777777" w:rsidR="00B12CFC" w:rsidRDefault="00B12CFC" w:rsidP="00105BC6">
      <w:pPr>
        <w:spacing w:line="240" w:lineRule="auto"/>
      </w:pPr>
      <w:r>
        <w:separator/>
      </w:r>
    </w:p>
  </w:footnote>
  <w:footnote w:type="continuationSeparator" w:id="0">
    <w:p w14:paraId="4DE49B8E" w14:textId="77777777" w:rsidR="00B12CFC" w:rsidRDefault="00B12CFC" w:rsidP="00105BC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A4F57"/>
    <w:multiLevelType w:val="multilevel"/>
    <w:tmpl w:val="E048C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388486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640F6"/>
    <w:rsid w:val="000B05B3"/>
    <w:rsid w:val="00105BC6"/>
    <w:rsid w:val="001F40A7"/>
    <w:rsid w:val="003431D9"/>
    <w:rsid w:val="003B12BA"/>
    <w:rsid w:val="004B79D7"/>
    <w:rsid w:val="004D70D9"/>
    <w:rsid w:val="00624CEA"/>
    <w:rsid w:val="00751918"/>
    <w:rsid w:val="00827904"/>
    <w:rsid w:val="00985934"/>
    <w:rsid w:val="00B12CFC"/>
    <w:rsid w:val="00B640F6"/>
    <w:rsid w:val="00BE3218"/>
    <w:rsid w:val="00C16086"/>
    <w:rsid w:val="00CD768C"/>
    <w:rsid w:val="00EE2F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9E908D"/>
  <w15:docId w15:val="{2A960BF1-659B-4214-8EBE-2C7685C67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904"/>
  </w:style>
  <w:style w:type="paragraph" w:styleId="Heading1">
    <w:name w:val="heading 1"/>
    <w:basedOn w:val="Normal1"/>
    <w:next w:val="Normal1"/>
    <w:rsid w:val="00105BC6"/>
    <w:pPr>
      <w:keepNext/>
      <w:keepLines/>
      <w:spacing w:before="400" w:after="120"/>
      <w:jc w:val="both"/>
      <w:outlineLvl w:val="0"/>
    </w:pPr>
    <w:rPr>
      <w:rFonts w:ascii="Times New Roman" w:hAnsi="Times New Roman"/>
      <w:b/>
      <w:sz w:val="24"/>
      <w:szCs w:val="40"/>
    </w:rPr>
  </w:style>
  <w:style w:type="paragraph" w:styleId="Heading2">
    <w:name w:val="heading 2"/>
    <w:basedOn w:val="Normal1"/>
    <w:next w:val="Normal1"/>
    <w:rsid w:val="00B640F6"/>
    <w:pPr>
      <w:keepNext/>
      <w:keepLines/>
      <w:spacing w:before="360" w:after="120"/>
      <w:outlineLvl w:val="1"/>
    </w:pPr>
    <w:rPr>
      <w:sz w:val="32"/>
      <w:szCs w:val="32"/>
    </w:rPr>
  </w:style>
  <w:style w:type="paragraph" w:styleId="Heading3">
    <w:name w:val="heading 3"/>
    <w:basedOn w:val="Normal1"/>
    <w:next w:val="Normal1"/>
    <w:rsid w:val="00B640F6"/>
    <w:pPr>
      <w:keepNext/>
      <w:keepLines/>
      <w:spacing w:before="320" w:after="80"/>
      <w:outlineLvl w:val="2"/>
    </w:pPr>
    <w:rPr>
      <w:color w:val="434343"/>
      <w:sz w:val="28"/>
      <w:szCs w:val="28"/>
    </w:rPr>
  </w:style>
  <w:style w:type="paragraph" w:styleId="Heading4">
    <w:name w:val="heading 4"/>
    <w:basedOn w:val="Normal1"/>
    <w:next w:val="Normal1"/>
    <w:rsid w:val="00B640F6"/>
    <w:pPr>
      <w:keepNext/>
      <w:keepLines/>
      <w:spacing w:before="280" w:after="80"/>
      <w:outlineLvl w:val="3"/>
    </w:pPr>
    <w:rPr>
      <w:color w:val="666666"/>
      <w:sz w:val="24"/>
      <w:szCs w:val="24"/>
    </w:rPr>
  </w:style>
  <w:style w:type="paragraph" w:styleId="Heading5">
    <w:name w:val="heading 5"/>
    <w:basedOn w:val="Normal1"/>
    <w:next w:val="Normal1"/>
    <w:rsid w:val="00B640F6"/>
    <w:pPr>
      <w:keepNext/>
      <w:keepLines/>
      <w:spacing w:before="240" w:after="80"/>
      <w:outlineLvl w:val="4"/>
    </w:pPr>
    <w:rPr>
      <w:color w:val="666666"/>
    </w:rPr>
  </w:style>
  <w:style w:type="paragraph" w:styleId="Heading6">
    <w:name w:val="heading 6"/>
    <w:basedOn w:val="Normal1"/>
    <w:next w:val="Normal1"/>
    <w:rsid w:val="00B640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B640F6"/>
  </w:style>
  <w:style w:type="paragraph" w:styleId="Title">
    <w:name w:val="Title"/>
    <w:basedOn w:val="Normal1"/>
    <w:next w:val="Normal1"/>
    <w:rsid w:val="00B640F6"/>
    <w:pPr>
      <w:keepNext/>
      <w:keepLines/>
      <w:spacing w:after="60"/>
    </w:pPr>
    <w:rPr>
      <w:sz w:val="52"/>
      <w:szCs w:val="52"/>
    </w:rPr>
  </w:style>
  <w:style w:type="paragraph" w:styleId="Subtitle">
    <w:name w:val="Subtitle"/>
    <w:basedOn w:val="Normal1"/>
    <w:next w:val="Normal1"/>
    <w:rsid w:val="00B640F6"/>
    <w:pPr>
      <w:keepNext/>
      <w:keepLines/>
      <w:spacing w:after="320"/>
    </w:pPr>
    <w:rPr>
      <w:color w:val="666666"/>
      <w:sz w:val="30"/>
      <w:szCs w:val="30"/>
    </w:rPr>
  </w:style>
  <w:style w:type="table" w:customStyle="1" w:styleId="a">
    <w:basedOn w:val="TableNormal"/>
    <w:rsid w:val="00B640F6"/>
    <w:tblPr>
      <w:tblStyleRowBandSize w:val="1"/>
      <w:tblStyleColBandSize w:val="1"/>
      <w:tblCellMar>
        <w:top w:w="100" w:type="dxa"/>
        <w:left w:w="100" w:type="dxa"/>
        <w:bottom w:w="100" w:type="dxa"/>
        <w:right w:w="100" w:type="dxa"/>
      </w:tblCellMar>
    </w:tblPr>
  </w:style>
  <w:style w:type="table" w:customStyle="1" w:styleId="a0">
    <w:basedOn w:val="TableNormal"/>
    <w:rsid w:val="00B640F6"/>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105B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BC6"/>
    <w:rPr>
      <w:rFonts w:ascii="Tahoma" w:hAnsi="Tahoma" w:cs="Tahoma"/>
      <w:sz w:val="16"/>
      <w:szCs w:val="16"/>
    </w:rPr>
  </w:style>
  <w:style w:type="paragraph" w:styleId="Header">
    <w:name w:val="header"/>
    <w:basedOn w:val="Normal"/>
    <w:link w:val="HeaderChar"/>
    <w:uiPriority w:val="99"/>
    <w:semiHidden/>
    <w:unhideWhenUsed/>
    <w:rsid w:val="00105BC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105BC6"/>
  </w:style>
  <w:style w:type="paragraph" w:styleId="Footer">
    <w:name w:val="footer"/>
    <w:basedOn w:val="Normal"/>
    <w:link w:val="FooterChar"/>
    <w:uiPriority w:val="99"/>
    <w:unhideWhenUsed/>
    <w:rsid w:val="00105BC6"/>
    <w:pPr>
      <w:tabs>
        <w:tab w:val="center" w:pos="4680"/>
        <w:tab w:val="right" w:pos="9360"/>
      </w:tabs>
      <w:spacing w:line="240" w:lineRule="auto"/>
    </w:pPr>
  </w:style>
  <w:style w:type="character" w:customStyle="1" w:styleId="FooterChar">
    <w:name w:val="Footer Char"/>
    <w:basedOn w:val="DefaultParagraphFont"/>
    <w:link w:val="Footer"/>
    <w:uiPriority w:val="99"/>
    <w:rsid w:val="00105BC6"/>
  </w:style>
  <w:style w:type="paragraph" w:styleId="TOCHeading">
    <w:name w:val="TOC Heading"/>
    <w:basedOn w:val="Heading1"/>
    <w:next w:val="Normal"/>
    <w:uiPriority w:val="39"/>
    <w:semiHidden/>
    <w:unhideWhenUsed/>
    <w:qFormat/>
    <w:rsid w:val="00105BC6"/>
    <w:pPr>
      <w:spacing w:before="480" w:after="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105BC6"/>
    <w:pPr>
      <w:spacing w:after="100"/>
    </w:pPr>
  </w:style>
  <w:style w:type="character" w:styleId="Hyperlink">
    <w:name w:val="Hyperlink"/>
    <w:basedOn w:val="DefaultParagraphFont"/>
    <w:uiPriority w:val="99"/>
    <w:unhideWhenUsed/>
    <w:rsid w:val="00105BC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628F34-831B-4744-A6CF-CDC6654B37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16</Pages>
  <Words>2939</Words>
  <Characters>16757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Ana Bundea (2021299)</cp:lastModifiedBy>
  <cp:revision>8</cp:revision>
  <dcterms:created xsi:type="dcterms:W3CDTF">2022-08-05T12:48:00Z</dcterms:created>
  <dcterms:modified xsi:type="dcterms:W3CDTF">2022-08-06T21:12:00Z</dcterms:modified>
</cp:coreProperties>
</file>