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D7A133" w14:textId="4DA5AEAD" w:rsidR="00C72751" w:rsidRPr="007D4386" w:rsidRDefault="007C2302" w:rsidP="00C72751">
      <w:pPr>
        <w:spacing w:after="0" w:line="480" w:lineRule="auto"/>
        <w:ind w:firstLine="720"/>
        <w:jc w:val="center"/>
        <w:rPr>
          <w:rFonts w:ascii="Arial" w:hAnsi="Arial" w:cs="Arial"/>
          <w:b/>
          <w:bCs/>
          <w:sz w:val="32"/>
          <w:szCs w:val="32"/>
        </w:rPr>
      </w:pPr>
      <w:r w:rsidRPr="007D4386">
        <w:rPr>
          <w:rFonts w:ascii="Arial" w:hAnsi="Arial" w:cs="Arial"/>
          <w:b/>
          <w:bCs/>
          <w:sz w:val="32"/>
          <w:szCs w:val="32"/>
        </w:rPr>
        <w:t xml:space="preserve">Behavioural determinants of diet quality in </w:t>
      </w:r>
    </w:p>
    <w:p w14:paraId="4FBA6B82" w14:textId="3DBB3471" w:rsidR="00C72751" w:rsidRPr="007D4386" w:rsidRDefault="007C2302" w:rsidP="00C727C0">
      <w:pPr>
        <w:spacing w:after="0" w:line="480" w:lineRule="auto"/>
        <w:ind w:firstLine="720"/>
        <w:jc w:val="center"/>
        <w:rPr>
          <w:rFonts w:ascii="Arial" w:hAnsi="Arial" w:cs="Arial"/>
          <w:b/>
          <w:bCs/>
          <w:sz w:val="32"/>
          <w:szCs w:val="32"/>
        </w:rPr>
      </w:pPr>
      <w:r w:rsidRPr="007D4386">
        <w:rPr>
          <w:rFonts w:ascii="Arial" w:hAnsi="Arial" w:cs="Arial"/>
          <w:b/>
          <w:bCs/>
          <w:sz w:val="32"/>
          <w:szCs w:val="32"/>
        </w:rPr>
        <w:t xml:space="preserve">peri- and postmenopausal women: </w:t>
      </w:r>
    </w:p>
    <w:p w14:paraId="360BBBC0" w14:textId="61D55212" w:rsidR="00503CAD" w:rsidRPr="007D4386" w:rsidRDefault="00503CAD" w:rsidP="00C727C0">
      <w:pPr>
        <w:spacing w:after="0" w:line="480" w:lineRule="auto"/>
        <w:ind w:firstLine="720"/>
        <w:jc w:val="center"/>
        <w:rPr>
          <w:rFonts w:ascii="Arial" w:hAnsi="Arial" w:cs="Arial"/>
          <w:b/>
          <w:bCs/>
          <w:sz w:val="32"/>
          <w:szCs w:val="32"/>
        </w:rPr>
      </w:pPr>
      <w:r w:rsidRPr="007D4386">
        <w:rPr>
          <w:rFonts w:ascii="Arial" w:hAnsi="Arial" w:cs="Arial"/>
          <w:b/>
          <w:bCs/>
          <w:sz w:val="32"/>
          <w:szCs w:val="32"/>
        </w:rPr>
        <w:t>A mixed-methods and COM-B framework study</w:t>
      </w:r>
    </w:p>
    <w:p w14:paraId="7DC450BE" w14:textId="1563F070" w:rsidR="00901A6E" w:rsidRPr="007D4386" w:rsidRDefault="00901A6E" w:rsidP="001A03BB">
      <w:pPr>
        <w:spacing w:after="0" w:line="480" w:lineRule="auto"/>
        <w:rPr>
          <w:rFonts w:ascii="Arial" w:hAnsi="Arial" w:cs="Arial"/>
          <w:b/>
          <w:bCs/>
        </w:rPr>
      </w:pPr>
      <w:r w:rsidRPr="007D4386">
        <w:rPr>
          <w:rFonts w:ascii="Arial" w:hAnsi="Arial" w:cs="Arial"/>
          <w:b/>
          <w:bCs/>
        </w:rPr>
        <w:t>Acknowledgements</w:t>
      </w:r>
    </w:p>
    <w:p w14:paraId="44FD46B8" w14:textId="4D09314D" w:rsidR="00901A6E" w:rsidRDefault="00901A6E" w:rsidP="00C727C0">
      <w:pPr>
        <w:spacing w:after="0" w:line="480" w:lineRule="auto"/>
        <w:ind w:firstLine="720"/>
        <w:rPr>
          <w:rFonts w:ascii="Arial" w:hAnsi="Arial" w:cs="Arial"/>
        </w:rPr>
      </w:pPr>
      <w:r>
        <w:rPr>
          <w:rFonts w:ascii="Arial" w:hAnsi="Arial" w:cs="Arial"/>
        </w:rPr>
        <w:t>I would like to thank my su</w:t>
      </w:r>
      <w:r w:rsidR="00A8075B">
        <w:rPr>
          <w:rFonts w:ascii="Arial" w:hAnsi="Arial" w:cs="Arial"/>
        </w:rPr>
        <w:t xml:space="preserve">pervisor, Dr. Ceri Phelps, for her guidance and constructive </w:t>
      </w:r>
      <w:r w:rsidR="00FA4793">
        <w:rPr>
          <w:rFonts w:ascii="Arial" w:hAnsi="Arial" w:cs="Arial"/>
        </w:rPr>
        <w:t xml:space="preserve">feedback </w:t>
      </w:r>
      <w:r w:rsidR="00F315BD">
        <w:rPr>
          <w:rFonts w:ascii="Arial" w:hAnsi="Arial" w:cs="Arial"/>
        </w:rPr>
        <w:t xml:space="preserve">and support </w:t>
      </w:r>
      <w:r w:rsidR="00FA4793">
        <w:rPr>
          <w:rFonts w:ascii="Arial" w:hAnsi="Arial" w:cs="Arial"/>
        </w:rPr>
        <w:t>throughout t</w:t>
      </w:r>
      <w:r w:rsidR="00F315BD">
        <w:rPr>
          <w:rFonts w:ascii="Arial" w:hAnsi="Arial" w:cs="Arial"/>
        </w:rPr>
        <w:t>his</w:t>
      </w:r>
      <w:r w:rsidR="00FA4793">
        <w:rPr>
          <w:rFonts w:ascii="Arial" w:hAnsi="Arial" w:cs="Arial"/>
        </w:rPr>
        <w:t xml:space="preserve"> project. Her advice and </w:t>
      </w:r>
      <w:r w:rsidR="00063AFA">
        <w:rPr>
          <w:rFonts w:ascii="Arial" w:hAnsi="Arial" w:cs="Arial"/>
        </w:rPr>
        <w:t>encouragement</w:t>
      </w:r>
      <w:r w:rsidR="00FA4793">
        <w:rPr>
          <w:rFonts w:ascii="Arial" w:hAnsi="Arial" w:cs="Arial"/>
        </w:rPr>
        <w:t xml:space="preserve"> </w:t>
      </w:r>
      <w:r w:rsidR="00482481">
        <w:rPr>
          <w:rFonts w:ascii="Arial" w:hAnsi="Arial" w:cs="Arial"/>
        </w:rPr>
        <w:t>have</w:t>
      </w:r>
      <w:r w:rsidR="00FA4793">
        <w:rPr>
          <w:rFonts w:ascii="Arial" w:hAnsi="Arial" w:cs="Arial"/>
        </w:rPr>
        <w:t xml:space="preserve"> been invaluable in helping me develop </w:t>
      </w:r>
      <w:r w:rsidR="00063AFA">
        <w:rPr>
          <w:rFonts w:ascii="Arial" w:hAnsi="Arial" w:cs="Arial"/>
        </w:rPr>
        <w:t xml:space="preserve">and complete </w:t>
      </w:r>
      <w:r w:rsidR="00482481">
        <w:rPr>
          <w:rFonts w:ascii="Arial" w:hAnsi="Arial" w:cs="Arial"/>
        </w:rPr>
        <w:t>this dissertation. I would also like to thank Dr</w:t>
      </w:r>
      <w:r w:rsidR="007A2BA6">
        <w:rPr>
          <w:rFonts w:ascii="Arial" w:hAnsi="Arial" w:cs="Arial"/>
        </w:rPr>
        <w:t>. Zoe Cooke</w:t>
      </w:r>
      <w:r w:rsidR="0037458C">
        <w:rPr>
          <w:rFonts w:ascii="Arial" w:hAnsi="Arial" w:cs="Arial"/>
        </w:rPr>
        <w:t xml:space="preserve"> for her additional support</w:t>
      </w:r>
      <w:r w:rsidR="004A147D">
        <w:rPr>
          <w:rFonts w:ascii="Arial" w:hAnsi="Arial" w:cs="Arial"/>
        </w:rPr>
        <w:t>.</w:t>
      </w:r>
      <w:r w:rsidR="00244DF3">
        <w:rPr>
          <w:rFonts w:ascii="Arial" w:hAnsi="Arial" w:cs="Arial"/>
        </w:rPr>
        <w:t xml:space="preserve"> </w:t>
      </w:r>
    </w:p>
    <w:p w14:paraId="55010932" w14:textId="1764554E" w:rsidR="00244DF3" w:rsidRDefault="00244DF3" w:rsidP="00C727C0">
      <w:pPr>
        <w:spacing w:after="0" w:line="480" w:lineRule="auto"/>
        <w:ind w:firstLine="720"/>
        <w:rPr>
          <w:rFonts w:ascii="Arial" w:hAnsi="Arial" w:cs="Arial"/>
        </w:rPr>
      </w:pPr>
      <w:r>
        <w:rPr>
          <w:rFonts w:ascii="Arial" w:hAnsi="Arial" w:cs="Arial"/>
        </w:rPr>
        <w:t>I would like to thank everyone who pa</w:t>
      </w:r>
      <w:r w:rsidR="00A07A61">
        <w:rPr>
          <w:rFonts w:ascii="Arial" w:hAnsi="Arial" w:cs="Arial"/>
        </w:rPr>
        <w:t>rticipated in the study and</w:t>
      </w:r>
      <w:r w:rsidR="004A147D">
        <w:rPr>
          <w:rFonts w:ascii="Arial" w:hAnsi="Arial" w:cs="Arial"/>
        </w:rPr>
        <w:t xml:space="preserve"> </w:t>
      </w:r>
      <w:r w:rsidR="00A07A61">
        <w:rPr>
          <w:rFonts w:ascii="Arial" w:hAnsi="Arial" w:cs="Arial"/>
        </w:rPr>
        <w:t>share</w:t>
      </w:r>
      <w:r w:rsidR="004A147D">
        <w:rPr>
          <w:rFonts w:ascii="Arial" w:hAnsi="Arial" w:cs="Arial"/>
        </w:rPr>
        <w:t>d</w:t>
      </w:r>
      <w:r w:rsidR="00A07A61">
        <w:rPr>
          <w:rFonts w:ascii="Arial" w:hAnsi="Arial" w:cs="Arial"/>
        </w:rPr>
        <w:t xml:space="preserve"> their experiences</w:t>
      </w:r>
      <w:r w:rsidR="004A147D">
        <w:rPr>
          <w:rFonts w:ascii="Arial" w:hAnsi="Arial" w:cs="Arial"/>
        </w:rPr>
        <w:t>. W</w:t>
      </w:r>
      <w:r w:rsidR="00A07A61">
        <w:rPr>
          <w:rFonts w:ascii="Arial" w:hAnsi="Arial" w:cs="Arial"/>
        </w:rPr>
        <w:t>ithout th</w:t>
      </w:r>
      <w:r w:rsidR="004A147D">
        <w:rPr>
          <w:rFonts w:ascii="Arial" w:hAnsi="Arial" w:cs="Arial"/>
        </w:rPr>
        <w:t>eir time and contribution</w:t>
      </w:r>
      <w:r w:rsidR="005F11A7">
        <w:rPr>
          <w:rFonts w:ascii="Arial" w:hAnsi="Arial" w:cs="Arial"/>
        </w:rPr>
        <w:t>,</w:t>
      </w:r>
      <w:r w:rsidR="004A147D">
        <w:rPr>
          <w:rFonts w:ascii="Arial" w:hAnsi="Arial" w:cs="Arial"/>
        </w:rPr>
        <w:t xml:space="preserve"> this </w:t>
      </w:r>
      <w:r w:rsidR="00A07A61">
        <w:rPr>
          <w:rFonts w:ascii="Arial" w:hAnsi="Arial" w:cs="Arial"/>
        </w:rPr>
        <w:t xml:space="preserve">research would not have been possible. </w:t>
      </w:r>
    </w:p>
    <w:p w14:paraId="7C3DB375" w14:textId="32DD1ACB" w:rsidR="00A07A61" w:rsidRDefault="00ED505E" w:rsidP="00C727C0">
      <w:pPr>
        <w:spacing w:after="0" w:line="480" w:lineRule="auto"/>
        <w:ind w:firstLine="720"/>
        <w:rPr>
          <w:rFonts w:ascii="Arial" w:hAnsi="Arial" w:cs="Arial"/>
        </w:rPr>
      </w:pPr>
      <w:r>
        <w:rPr>
          <w:rFonts w:ascii="Arial" w:hAnsi="Arial" w:cs="Arial"/>
        </w:rPr>
        <w:t>Finally,</w:t>
      </w:r>
      <w:r w:rsidR="00A07A61">
        <w:rPr>
          <w:rFonts w:ascii="Arial" w:hAnsi="Arial" w:cs="Arial"/>
        </w:rPr>
        <w:t xml:space="preserve"> </w:t>
      </w:r>
      <w:r w:rsidR="00C90BFC">
        <w:rPr>
          <w:rFonts w:ascii="Arial" w:hAnsi="Arial" w:cs="Arial"/>
        </w:rPr>
        <w:t xml:space="preserve">I would like to thank my family and friends </w:t>
      </w:r>
      <w:r w:rsidR="005F11A7">
        <w:rPr>
          <w:rFonts w:ascii="Arial" w:hAnsi="Arial" w:cs="Arial"/>
        </w:rPr>
        <w:t>for their continued</w:t>
      </w:r>
      <w:r w:rsidR="00C90BFC">
        <w:rPr>
          <w:rFonts w:ascii="Arial" w:hAnsi="Arial" w:cs="Arial"/>
        </w:rPr>
        <w:t xml:space="preserve"> support</w:t>
      </w:r>
      <w:r w:rsidR="005F11A7">
        <w:rPr>
          <w:rFonts w:ascii="Arial" w:hAnsi="Arial" w:cs="Arial"/>
        </w:rPr>
        <w:t xml:space="preserve"> </w:t>
      </w:r>
      <w:r w:rsidR="00596366">
        <w:rPr>
          <w:rFonts w:ascii="Arial" w:hAnsi="Arial" w:cs="Arial"/>
        </w:rPr>
        <w:t>throughout the year</w:t>
      </w:r>
      <w:r w:rsidR="005F11A7">
        <w:rPr>
          <w:rFonts w:ascii="Arial" w:hAnsi="Arial" w:cs="Arial"/>
        </w:rPr>
        <w:t>.</w:t>
      </w:r>
      <w:r w:rsidR="00596366">
        <w:rPr>
          <w:rFonts w:ascii="Arial" w:hAnsi="Arial" w:cs="Arial"/>
        </w:rPr>
        <w:t xml:space="preserve"> </w:t>
      </w:r>
      <w:r w:rsidR="004715B1">
        <w:rPr>
          <w:rFonts w:ascii="Arial" w:hAnsi="Arial" w:cs="Arial"/>
        </w:rPr>
        <w:t xml:space="preserve">In </w:t>
      </w:r>
      <w:r w:rsidR="00596366">
        <w:rPr>
          <w:rFonts w:ascii="Arial" w:hAnsi="Arial" w:cs="Arial"/>
        </w:rPr>
        <w:t>particular</w:t>
      </w:r>
      <w:r w:rsidR="004715B1">
        <w:rPr>
          <w:rFonts w:ascii="Arial" w:hAnsi="Arial" w:cs="Arial"/>
        </w:rPr>
        <w:t xml:space="preserve">, I would like to thank </w:t>
      </w:r>
      <w:r w:rsidR="00596366">
        <w:rPr>
          <w:rFonts w:ascii="Arial" w:hAnsi="Arial" w:cs="Arial"/>
        </w:rPr>
        <w:t>my partner</w:t>
      </w:r>
      <w:r w:rsidR="004715B1">
        <w:rPr>
          <w:rFonts w:ascii="Arial" w:hAnsi="Arial" w:cs="Arial"/>
        </w:rPr>
        <w:t>,</w:t>
      </w:r>
      <w:r w:rsidR="00596366">
        <w:rPr>
          <w:rFonts w:ascii="Arial" w:hAnsi="Arial" w:cs="Arial"/>
        </w:rPr>
        <w:t xml:space="preserve"> Gal</w:t>
      </w:r>
      <w:r w:rsidR="004715B1">
        <w:rPr>
          <w:rFonts w:ascii="Arial" w:hAnsi="Arial" w:cs="Arial"/>
        </w:rPr>
        <w:t>,</w:t>
      </w:r>
      <w:r w:rsidR="00596366">
        <w:rPr>
          <w:rFonts w:ascii="Arial" w:hAnsi="Arial" w:cs="Arial"/>
        </w:rPr>
        <w:t xml:space="preserve"> for his patience</w:t>
      </w:r>
      <w:r w:rsidR="00CB3A98">
        <w:rPr>
          <w:rFonts w:ascii="Arial" w:hAnsi="Arial" w:cs="Arial"/>
        </w:rPr>
        <w:t xml:space="preserve">, </w:t>
      </w:r>
      <w:r w:rsidR="00F16B7F">
        <w:rPr>
          <w:rFonts w:ascii="Arial" w:hAnsi="Arial" w:cs="Arial"/>
        </w:rPr>
        <w:t>encouragement,</w:t>
      </w:r>
      <w:r w:rsidR="00CB3A98">
        <w:rPr>
          <w:rFonts w:ascii="Arial" w:hAnsi="Arial" w:cs="Arial"/>
        </w:rPr>
        <w:t xml:space="preserve"> and </w:t>
      </w:r>
      <w:r w:rsidR="004715B1">
        <w:rPr>
          <w:rFonts w:ascii="Arial" w:hAnsi="Arial" w:cs="Arial"/>
        </w:rPr>
        <w:t xml:space="preserve">unwavering </w:t>
      </w:r>
      <w:r w:rsidR="00CB3A98">
        <w:rPr>
          <w:rFonts w:ascii="Arial" w:hAnsi="Arial" w:cs="Arial"/>
        </w:rPr>
        <w:t>support</w:t>
      </w:r>
      <w:r w:rsidR="00C65767">
        <w:rPr>
          <w:rFonts w:ascii="Arial" w:hAnsi="Arial" w:cs="Arial"/>
        </w:rPr>
        <w:t xml:space="preserve">, particularly during the </w:t>
      </w:r>
      <w:r w:rsidR="00CE221C">
        <w:rPr>
          <w:rFonts w:ascii="Arial" w:hAnsi="Arial" w:cs="Arial"/>
        </w:rPr>
        <w:t xml:space="preserve">many challenges </w:t>
      </w:r>
      <w:r w:rsidR="00C65767">
        <w:rPr>
          <w:rFonts w:ascii="Arial" w:hAnsi="Arial" w:cs="Arial"/>
        </w:rPr>
        <w:t xml:space="preserve">I </w:t>
      </w:r>
      <w:r w:rsidR="00CE221C">
        <w:rPr>
          <w:rFonts w:ascii="Arial" w:hAnsi="Arial" w:cs="Arial"/>
        </w:rPr>
        <w:t>experienced</w:t>
      </w:r>
      <w:r w:rsidR="00C65767">
        <w:rPr>
          <w:rFonts w:ascii="Arial" w:hAnsi="Arial" w:cs="Arial"/>
        </w:rPr>
        <w:t xml:space="preserve"> while</w:t>
      </w:r>
      <w:r w:rsidR="00CE221C">
        <w:rPr>
          <w:rFonts w:ascii="Arial" w:hAnsi="Arial" w:cs="Arial"/>
        </w:rPr>
        <w:t xml:space="preserve"> </w:t>
      </w:r>
      <w:r>
        <w:rPr>
          <w:rFonts w:ascii="Arial" w:hAnsi="Arial" w:cs="Arial"/>
        </w:rPr>
        <w:t xml:space="preserve">completing this dissertation. </w:t>
      </w:r>
    </w:p>
    <w:p w14:paraId="07A6C9C8" w14:textId="15D3571C" w:rsidR="00ED505E" w:rsidRDefault="00ED505E" w:rsidP="00C727C0">
      <w:pPr>
        <w:spacing w:after="0" w:line="480" w:lineRule="auto"/>
        <w:ind w:firstLine="720"/>
        <w:rPr>
          <w:rFonts w:ascii="Arial" w:hAnsi="Arial" w:cs="Arial"/>
        </w:rPr>
      </w:pPr>
      <w:r>
        <w:rPr>
          <w:rFonts w:ascii="Arial" w:hAnsi="Arial" w:cs="Arial"/>
        </w:rPr>
        <w:t xml:space="preserve">Thank you to everyone who has supported me throughout this journey. </w:t>
      </w:r>
    </w:p>
    <w:p w14:paraId="153CCD6F" w14:textId="77777777" w:rsidR="00482481" w:rsidRDefault="00482481" w:rsidP="00C727C0">
      <w:pPr>
        <w:spacing w:after="0" w:line="480" w:lineRule="auto"/>
        <w:ind w:firstLine="720"/>
        <w:rPr>
          <w:rFonts w:ascii="Arial" w:hAnsi="Arial" w:cs="Arial"/>
        </w:rPr>
      </w:pPr>
    </w:p>
    <w:p w14:paraId="18A1127A" w14:textId="7AA09216" w:rsidR="00FF0FDE" w:rsidRPr="0016657B" w:rsidRDefault="00FF0FDE" w:rsidP="00C727C0">
      <w:pPr>
        <w:spacing w:after="0" w:line="480" w:lineRule="auto"/>
        <w:ind w:firstLine="720"/>
        <w:rPr>
          <w:rFonts w:ascii="Arial" w:eastAsiaTheme="minorEastAsia" w:hAnsi="Arial" w:cs="Arial"/>
          <w:color w:val="000000" w:themeColor="text1"/>
          <w:kern w:val="0"/>
          <w:sz w:val="28"/>
          <w:szCs w:val="28"/>
          <w:lang w:eastAsia="en-GB"/>
          <w14:ligatures w14:val="none"/>
        </w:rPr>
      </w:pPr>
      <w:r w:rsidRPr="00C745B5">
        <w:rPr>
          <w:rFonts w:ascii="Arial" w:hAnsi="Arial" w:cs="Arial"/>
        </w:rPr>
        <w:t xml:space="preserve">I acknowledge the use of </w:t>
      </w:r>
      <w:r w:rsidRPr="00C745B5">
        <w:rPr>
          <w:rFonts w:ascii="Arial" w:eastAsia="Aptos" w:hAnsi="Arial" w:cs="Arial"/>
          <w:color w:val="000000" w:themeColor="text1"/>
          <w:kern w:val="24"/>
        </w:rPr>
        <w:t xml:space="preserve">ChatGPT </w:t>
      </w:r>
      <w:r w:rsidR="00C65767">
        <w:rPr>
          <w:rFonts w:ascii="Arial" w:eastAsia="Aptos" w:hAnsi="Arial" w:cs="Arial"/>
          <w:color w:val="000000" w:themeColor="text1"/>
          <w:kern w:val="24"/>
        </w:rPr>
        <w:t xml:space="preserve">during September </w:t>
      </w:r>
      <w:r w:rsidR="004C5A02">
        <w:rPr>
          <w:rFonts w:ascii="Arial" w:eastAsia="Aptos" w:hAnsi="Arial" w:cs="Arial"/>
          <w:color w:val="000000" w:themeColor="text1"/>
          <w:kern w:val="24"/>
        </w:rPr>
        <w:t>to check finished chapters with</w:t>
      </w:r>
      <w:r w:rsidRPr="00C745B5">
        <w:rPr>
          <w:rFonts w:ascii="Arial" w:eastAsia="Aptos" w:hAnsi="Arial" w:cs="Arial"/>
          <w:color w:val="000000" w:themeColor="text1"/>
          <w:kern w:val="24"/>
        </w:rPr>
        <w:t xml:space="preserve"> prompts: </w:t>
      </w:r>
      <w:r w:rsidR="004C5A02">
        <w:rPr>
          <w:rFonts w:ascii="Arial" w:eastAsia="Aptos" w:hAnsi="Arial" w:cs="Arial"/>
          <w:color w:val="000000" w:themeColor="text1"/>
          <w:kern w:val="24"/>
        </w:rPr>
        <w:t xml:space="preserve">please proofread and </w:t>
      </w:r>
      <w:r w:rsidRPr="00C745B5">
        <w:rPr>
          <w:rFonts w:ascii="Arial" w:hAnsi="Arial" w:cs="Arial"/>
        </w:rPr>
        <w:t>check the following for grammatical and syntactical mistakes, including suggestions to rephrase work.</w:t>
      </w:r>
      <w:r w:rsidRPr="00C745B5">
        <w:rPr>
          <w:rFonts w:ascii="Arial" w:eastAsia="Aptos" w:hAnsi="Arial" w:cs="Arial"/>
          <w:color w:val="000000" w:themeColor="text1"/>
          <w:kern w:val="24"/>
        </w:rPr>
        <w:t xml:space="preserve"> I confirm that I have not presented any AI-generated text as my own work. I confirm I have copies of my drafts, notes, and other resources I used before and after the use of AI tools, which I may be asked to provide in evidence.</w:t>
      </w:r>
    </w:p>
    <w:p w14:paraId="3B97C47A" w14:textId="77777777" w:rsidR="00BA19F3" w:rsidRDefault="00BA19F3" w:rsidP="00C727C0">
      <w:pPr>
        <w:spacing w:line="480" w:lineRule="auto"/>
        <w:ind w:firstLine="720"/>
        <w:rPr>
          <w:rFonts w:ascii="Arial" w:hAnsi="Arial" w:cs="Arial"/>
        </w:rPr>
      </w:pPr>
      <w:r>
        <w:rPr>
          <w:rFonts w:ascii="Arial" w:hAnsi="Arial" w:cs="Arial"/>
        </w:rPr>
        <w:br w:type="page"/>
      </w:r>
    </w:p>
    <w:p w14:paraId="122C10BB" w14:textId="051DFA46" w:rsidR="008B7490" w:rsidRPr="008B7490" w:rsidRDefault="008B7490" w:rsidP="00B77020">
      <w:pPr>
        <w:pStyle w:val="Heading1"/>
        <w:numPr>
          <w:ilvl w:val="0"/>
          <w:numId w:val="0"/>
        </w:numPr>
      </w:pPr>
      <w:bookmarkStart w:id="0" w:name="_Toc241506338"/>
      <w:r w:rsidRPr="00DA6A81">
        <w:lastRenderedPageBreak/>
        <w:t>Abstract</w:t>
      </w:r>
      <w:bookmarkEnd w:id="0"/>
    </w:p>
    <w:p w14:paraId="3F8AA1B0" w14:textId="52698BC2" w:rsidR="008B7490" w:rsidRDefault="008B7490" w:rsidP="00C727C0">
      <w:pPr>
        <w:spacing w:line="480" w:lineRule="auto"/>
        <w:ind w:firstLine="720"/>
        <w:rPr>
          <w:rFonts w:ascii="Arial" w:hAnsi="Arial" w:cs="Arial"/>
        </w:rPr>
      </w:pPr>
      <w:r w:rsidRPr="00A109F6">
        <w:rPr>
          <w:rFonts w:ascii="Arial" w:hAnsi="Arial" w:cs="Arial"/>
        </w:rPr>
        <w:t xml:space="preserve">The menopause transition is associated with hormonal, metabolic, </w:t>
      </w:r>
      <w:r w:rsidR="00F16B7F" w:rsidRPr="00A109F6">
        <w:rPr>
          <w:rFonts w:ascii="Arial" w:hAnsi="Arial" w:cs="Arial"/>
        </w:rPr>
        <w:t>physical,</w:t>
      </w:r>
      <w:r w:rsidRPr="00A109F6">
        <w:rPr>
          <w:rFonts w:ascii="Arial" w:hAnsi="Arial" w:cs="Arial"/>
        </w:rPr>
        <w:t xml:space="preserve"> and psychological changes that may increase the risk of chronic disease and negatively affect quality of life</w:t>
      </w:r>
      <w:r w:rsidR="00645F06">
        <w:rPr>
          <w:rFonts w:ascii="Arial" w:hAnsi="Arial" w:cs="Arial"/>
        </w:rPr>
        <w:t xml:space="preserve">. </w:t>
      </w:r>
      <w:r w:rsidRPr="00A109F6">
        <w:rPr>
          <w:rFonts w:ascii="Arial" w:hAnsi="Arial" w:cs="Arial"/>
        </w:rPr>
        <w:t>Improving diet quality may support longer</w:t>
      </w:r>
      <w:r w:rsidR="000E0A9C">
        <w:rPr>
          <w:rFonts w:ascii="Arial" w:hAnsi="Arial" w:cs="Arial"/>
        </w:rPr>
        <w:t>-</w:t>
      </w:r>
      <w:r w:rsidRPr="00A109F6">
        <w:rPr>
          <w:rFonts w:ascii="Arial" w:hAnsi="Arial" w:cs="Arial"/>
        </w:rPr>
        <w:t>term health and reduce menopausal symptom severity</w:t>
      </w:r>
      <w:r w:rsidR="00645F06">
        <w:rPr>
          <w:rFonts w:ascii="Arial" w:hAnsi="Arial" w:cs="Arial"/>
        </w:rPr>
        <w:t xml:space="preserve">. </w:t>
      </w:r>
      <w:r w:rsidRPr="00A109F6">
        <w:rPr>
          <w:rFonts w:ascii="Arial" w:hAnsi="Arial" w:cs="Arial"/>
        </w:rPr>
        <w:t>However, the behavioural determinants of diet quality among peri- and postmenopausal women remain under-researched. Guided by the COM-B framework</w:t>
      </w:r>
      <w:r w:rsidR="00645F06">
        <w:rPr>
          <w:rFonts w:ascii="Arial" w:hAnsi="Arial" w:cs="Arial"/>
        </w:rPr>
        <w:t>,</w:t>
      </w:r>
      <w:r w:rsidRPr="00A109F6">
        <w:rPr>
          <w:rFonts w:ascii="Arial" w:hAnsi="Arial" w:cs="Arial"/>
        </w:rPr>
        <w:t xml:space="preserve"> this mixed-methods study investigated the associations between capability, opportunity</w:t>
      </w:r>
      <w:r w:rsidR="00222C3B">
        <w:rPr>
          <w:rFonts w:ascii="Arial" w:hAnsi="Arial" w:cs="Arial"/>
        </w:rPr>
        <w:t>,</w:t>
      </w:r>
      <w:r w:rsidRPr="00A109F6">
        <w:rPr>
          <w:rFonts w:ascii="Arial" w:hAnsi="Arial" w:cs="Arial"/>
        </w:rPr>
        <w:t xml:space="preserve"> and motivation and diet quality, </w:t>
      </w:r>
      <w:r w:rsidR="00A94386">
        <w:rPr>
          <w:rFonts w:ascii="Arial" w:hAnsi="Arial" w:cs="Arial"/>
        </w:rPr>
        <w:t>while also</w:t>
      </w:r>
      <w:r w:rsidRPr="00A109F6">
        <w:rPr>
          <w:rFonts w:ascii="Arial" w:hAnsi="Arial" w:cs="Arial"/>
        </w:rPr>
        <w:t xml:space="preserve"> explor</w:t>
      </w:r>
      <w:r w:rsidR="00A94386">
        <w:rPr>
          <w:rFonts w:ascii="Arial" w:hAnsi="Arial" w:cs="Arial"/>
        </w:rPr>
        <w:t>ing</w:t>
      </w:r>
      <w:r w:rsidRPr="00A109F6">
        <w:rPr>
          <w:rFonts w:ascii="Arial" w:hAnsi="Arial" w:cs="Arial"/>
        </w:rPr>
        <w:t xml:space="preserve"> barriers </w:t>
      </w:r>
      <w:r w:rsidR="004777DC">
        <w:rPr>
          <w:rFonts w:ascii="Arial" w:hAnsi="Arial" w:cs="Arial"/>
        </w:rPr>
        <w:t xml:space="preserve">to </w:t>
      </w:r>
      <w:r w:rsidRPr="00A109F6">
        <w:rPr>
          <w:rFonts w:ascii="Arial" w:hAnsi="Arial" w:cs="Arial"/>
        </w:rPr>
        <w:t>and facilitators of healthy eating. A total</w:t>
      </w:r>
      <w:r w:rsidR="0037565B">
        <w:rPr>
          <w:rFonts w:ascii="Arial" w:hAnsi="Arial" w:cs="Arial"/>
        </w:rPr>
        <w:t xml:space="preserve"> of</w:t>
      </w:r>
      <w:r w:rsidRPr="00A109F6">
        <w:rPr>
          <w:rFonts w:ascii="Arial" w:hAnsi="Arial" w:cs="Arial"/>
        </w:rPr>
        <w:t xml:space="preserve"> 111 peri- and postmenopausal women </w:t>
      </w:r>
      <w:r w:rsidR="0037565B">
        <w:rPr>
          <w:rFonts w:ascii="Arial" w:hAnsi="Arial" w:cs="Arial"/>
        </w:rPr>
        <w:t xml:space="preserve">contributed </w:t>
      </w:r>
      <w:r w:rsidR="00867763">
        <w:rPr>
          <w:rFonts w:ascii="Arial" w:hAnsi="Arial" w:cs="Arial"/>
        </w:rPr>
        <w:t xml:space="preserve">quantitative data through </w:t>
      </w:r>
      <w:r w:rsidR="00C17704">
        <w:rPr>
          <w:rFonts w:ascii="Arial" w:hAnsi="Arial" w:cs="Arial"/>
        </w:rPr>
        <w:t xml:space="preserve">an online </w:t>
      </w:r>
      <w:r w:rsidR="00203AB0">
        <w:rPr>
          <w:rFonts w:ascii="Arial" w:hAnsi="Arial" w:cs="Arial"/>
        </w:rPr>
        <w:t>cross-sectional ques</w:t>
      </w:r>
      <w:r w:rsidR="004F7473">
        <w:rPr>
          <w:rFonts w:ascii="Arial" w:hAnsi="Arial" w:cs="Arial"/>
        </w:rPr>
        <w:t>tionnaire</w:t>
      </w:r>
      <w:r w:rsidR="0078745D">
        <w:rPr>
          <w:rFonts w:ascii="Arial" w:hAnsi="Arial" w:cs="Arial"/>
        </w:rPr>
        <w:t xml:space="preserve"> </w:t>
      </w:r>
      <w:r w:rsidRPr="00A109F6">
        <w:rPr>
          <w:rFonts w:ascii="Arial" w:hAnsi="Arial" w:cs="Arial"/>
        </w:rPr>
        <w:t>assess</w:t>
      </w:r>
      <w:r w:rsidR="00F77325">
        <w:rPr>
          <w:rFonts w:ascii="Arial" w:hAnsi="Arial" w:cs="Arial"/>
        </w:rPr>
        <w:t>ing</w:t>
      </w:r>
      <w:r w:rsidR="0078745D">
        <w:rPr>
          <w:rFonts w:ascii="Arial" w:hAnsi="Arial" w:cs="Arial"/>
        </w:rPr>
        <w:t xml:space="preserve"> </w:t>
      </w:r>
      <w:r w:rsidRPr="00A109F6">
        <w:rPr>
          <w:rFonts w:ascii="Arial" w:hAnsi="Arial" w:cs="Arial"/>
        </w:rPr>
        <w:t xml:space="preserve">diet quality, menopausal symptom severity </w:t>
      </w:r>
      <w:r w:rsidR="006C1BFE">
        <w:rPr>
          <w:rFonts w:ascii="Arial" w:hAnsi="Arial" w:cs="Arial"/>
        </w:rPr>
        <w:t>and capability, opportunity, and motivation</w:t>
      </w:r>
      <w:r w:rsidR="0003401B">
        <w:rPr>
          <w:rFonts w:ascii="Arial" w:hAnsi="Arial" w:cs="Arial"/>
        </w:rPr>
        <w:t xml:space="preserve">. </w:t>
      </w:r>
      <w:r w:rsidR="00732E54" w:rsidRPr="00A109F6">
        <w:rPr>
          <w:rFonts w:ascii="Arial" w:hAnsi="Arial" w:cs="Arial"/>
        </w:rPr>
        <w:t xml:space="preserve">Qualitative </w:t>
      </w:r>
      <w:r w:rsidR="00732E54">
        <w:rPr>
          <w:rFonts w:ascii="Arial" w:hAnsi="Arial" w:cs="Arial"/>
        </w:rPr>
        <w:t xml:space="preserve">responses from 88 participants were </w:t>
      </w:r>
      <w:r w:rsidR="00732E54" w:rsidRPr="00A109F6">
        <w:rPr>
          <w:rFonts w:ascii="Arial" w:hAnsi="Arial" w:cs="Arial"/>
        </w:rPr>
        <w:t xml:space="preserve">deductively mapped onto the COM-B framework. </w:t>
      </w:r>
      <w:r w:rsidRPr="00A109F6">
        <w:rPr>
          <w:rFonts w:ascii="Arial" w:hAnsi="Arial" w:cs="Arial"/>
        </w:rPr>
        <w:t>Hierarchical multiple regression showed that motivation (</w:t>
      </w:r>
      <w:r w:rsidRPr="00941F07">
        <w:rPr>
          <w:rFonts w:ascii="Arial" w:hAnsi="Arial" w:cs="Arial"/>
          <w:i/>
          <w:iCs/>
        </w:rPr>
        <w:t>β</w:t>
      </w:r>
      <w:r w:rsidRPr="00A109F6">
        <w:rPr>
          <w:rFonts w:ascii="Arial" w:hAnsi="Arial" w:cs="Arial"/>
        </w:rPr>
        <w:t xml:space="preserve"> = .47, </w:t>
      </w:r>
      <w:r w:rsidRPr="00941F07">
        <w:rPr>
          <w:rFonts w:ascii="Arial" w:hAnsi="Arial" w:cs="Arial"/>
          <w:i/>
          <w:iCs/>
        </w:rPr>
        <w:t>p</w:t>
      </w:r>
      <w:r w:rsidRPr="00A109F6">
        <w:rPr>
          <w:rFonts w:ascii="Arial" w:hAnsi="Arial" w:cs="Arial"/>
        </w:rPr>
        <w:t xml:space="preserve"> &lt; .001) was the only COM-B component to</w:t>
      </w:r>
      <w:r w:rsidR="001E24E4">
        <w:rPr>
          <w:rFonts w:ascii="Arial" w:hAnsi="Arial" w:cs="Arial"/>
        </w:rPr>
        <w:t xml:space="preserve"> show a significant unique association </w:t>
      </w:r>
      <w:r w:rsidR="00604307">
        <w:rPr>
          <w:rFonts w:ascii="Arial" w:hAnsi="Arial" w:cs="Arial"/>
        </w:rPr>
        <w:t xml:space="preserve">with </w:t>
      </w:r>
      <w:r w:rsidRPr="00A109F6">
        <w:rPr>
          <w:rFonts w:ascii="Arial" w:hAnsi="Arial" w:cs="Arial"/>
        </w:rPr>
        <w:t xml:space="preserve">diet quality after controlling for age and menopausal symptom severity. Participants described health and weight-maintenance goals as motivating healthy eating, whereas cravings and emotional eating were prominent barriers. Established healthy habits and routines facilitated healthy eating, while established unhealthy habits presented barriers. Findings suggest that interventions targeting diet quality during the menopause transition may benefit from strengthening motivation through goal setting, action </w:t>
      </w:r>
      <w:r w:rsidR="00F16B7F" w:rsidRPr="00A109F6">
        <w:rPr>
          <w:rFonts w:ascii="Arial" w:hAnsi="Arial" w:cs="Arial"/>
        </w:rPr>
        <w:t>planning,</w:t>
      </w:r>
      <w:r w:rsidRPr="00A109F6">
        <w:rPr>
          <w:rFonts w:ascii="Arial" w:hAnsi="Arial" w:cs="Arial"/>
        </w:rPr>
        <w:t xml:space="preserve"> and habit formation, alongside strategies to address cravings and emotional eating.      </w:t>
      </w:r>
    </w:p>
    <w:p w14:paraId="04C85633" w14:textId="4AA47EA4" w:rsidR="00C32BD7" w:rsidRDefault="008B7490" w:rsidP="00ED0535">
      <w:pPr>
        <w:spacing w:line="480" w:lineRule="auto"/>
        <w:rPr>
          <w:rFonts w:ascii="Arial" w:hAnsi="Arial" w:cs="Arial"/>
        </w:rPr>
      </w:pPr>
      <w:r>
        <w:rPr>
          <w:rFonts w:ascii="Arial" w:hAnsi="Arial" w:cs="Arial"/>
        </w:rPr>
        <w:t>Key</w:t>
      </w:r>
      <w:r w:rsidR="001C587E">
        <w:rPr>
          <w:rFonts w:ascii="Arial" w:hAnsi="Arial" w:cs="Arial"/>
        </w:rPr>
        <w:t>w</w:t>
      </w:r>
      <w:r>
        <w:rPr>
          <w:rFonts w:ascii="Arial" w:hAnsi="Arial" w:cs="Arial"/>
        </w:rPr>
        <w:t>ords: menopause transition; diet quality; COM-B; motivation</w:t>
      </w:r>
      <w:r w:rsidR="00C32BD7">
        <w:rPr>
          <w:rFonts w:ascii="Arial" w:hAnsi="Arial" w:cs="Arial"/>
        </w:rPr>
        <w:br w:type="page"/>
      </w:r>
    </w:p>
    <w:p w14:paraId="239B4853" w14:textId="30C023D8" w:rsidR="004C661F" w:rsidRPr="002B0491" w:rsidRDefault="00C32BD7" w:rsidP="00ED0535">
      <w:pPr>
        <w:spacing w:line="480" w:lineRule="auto"/>
        <w:rPr>
          <w:rFonts w:ascii="Arial" w:hAnsi="Arial" w:cs="Arial"/>
          <w:b/>
          <w:bCs/>
          <w:sz w:val="32"/>
          <w:szCs w:val="32"/>
        </w:rPr>
      </w:pPr>
      <w:r w:rsidRPr="002B0491">
        <w:rPr>
          <w:rFonts w:ascii="Arial" w:hAnsi="Arial" w:cs="Arial"/>
          <w:b/>
          <w:bCs/>
          <w:sz w:val="32"/>
          <w:szCs w:val="32"/>
        </w:rPr>
        <w:lastRenderedPageBreak/>
        <w:t>Table of Contents</w:t>
      </w:r>
    </w:p>
    <w:p w14:paraId="05C7475D" w14:textId="501A2B98" w:rsidR="00A91949" w:rsidRDefault="00E94848">
      <w:pPr>
        <w:pStyle w:val="TOC1"/>
        <w:tabs>
          <w:tab w:val="right" w:leader="dot" w:pos="9016"/>
        </w:tabs>
        <w:rPr>
          <w:rFonts w:eastAsiaTheme="minorEastAsia"/>
          <w:noProof/>
          <w:lang w:eastAsia="en-GB"/>
        </w:rPr>
      </w:pPr>
      <w:r>
        <w:rPr>
          <w:rFonts w:ascii="Arial" w:hAnsi="Arial" w:cs="Arial"/>
        </w:rPr>
        <w:fldChar w:fldCharType="begin"/>
      </w:r>
      <w:r>
        <w:rPr>
          <w:rFonts w:ascii="Arial" w:hAnsi="Arial" w:cs="Arial"/>
        </w:rPr>
        <w:instrText xml:space="preserve"> TOC \o "1-3" \h \z \t "Appendix heading,2" </w:instrText>
      </w:r>
      <w:r>
        <w:rPr>
          <w:rFonts w:ascii="Arial" w:hAnsi="Arial" w:cs="Arial"/>
        </w:rPr>
        <w:fldChar w:fldCharType="separate"/>
      </w:r>
      <w:hyperlink w:anchor="_Toc241506338" w:history="1">
        <w:r w:rsidR="00A91949" w:rsidRPr="006809FC">
          <w:rPr>
            <w:rStyle w:val="Hyperlink"/>
            <w:noProof/>
          </w:rPr>
          <w:t>Abstract</w:t>
        </w:r>
        <w:r w:rsidR="00A91949">
          <w:rPr>
            <w:noProof/>
            <w:webHidden/>
          </w:rPr>
          <w:tab/>
        </w:r>
        <w:r w:rsidR="00A91949">
          <w:rPr>
            <w:noProof/>
            <w:webHidden/>
          </w:rPr>
          <w:fldChar w:fldCharType="begin"/>
        </w:r>
        <w:r w:rsidR="00A91949">
          <w:rPr>
            <w:noProof/>
            <w:webHidden/>
          </w:rPr>
          <w:instrText xml:space="preserve"> PAGEREF _Toc241506338 \h </w:instrText>
        </w:r>
        <w:r w:rsidR="00A91949">
          <w:rPr>
            <w:noProof/>
            <w:webHidden/>
          </w:rPr>
        </w:r>
        <w:r w:rsidR="00A91949">
          <w:rPr>
            <w:noProof/>
            <w:webHidden/>
          </w:rPr>
          <w:fldChar w:fldCharType="separate"/>
        </w:r>
        <w:r w:rsidR="00A91949">
          <w:rPr>
            <w:noProof/>
            <w:webHidden/>
          </w:rPr>
          <w:t>ii</w:t>
        </w:r>
        <w:r w:rsidR="00A91949">
          <w:rPr>
            <w:noProof/>
            <w:webHidden/>
          </w:rPr>
          <w:fldChar w:fldCharType="end"/>
        </w:r>
      </w:hyperlink>
    </w:p>
    <w:p w14:paraId="49096B43" w14:textId="0CD809A0" w:rsidR="00A91949" w:rsidRDefault="00A91949">
      <w:pPr>
        <w:pStyle w:val="TOC1"/>
        <w:tabs>
          <w:tab w:val="left" w:pos="480"/>
          <w:tab w:val="right" w:leader="dot" w:pos="9016"/>
        </w:tabs>
        <w:rPr>
          <w:rFonts w:eastAsiaTheme="minorEastAsia"/>
          <w:noProof/>
          <w:lang w:eastAsia="en-GB"/>
        </w:rPr>
      </w:pPr>
      <w:hyperlink w:anchor="_Toc241506339" w:history="1">
        <w:r w:rsidRPr="006809FC">
          <w:rPr>
            <w:rStyle w:val="Hyperlink"/>
            <w:noProof/>
          </w:rPr>
          <w:t>1</w:t>
        </w:r>
        <w:r>
          <w:rPr>
            <w:rFonts w:eastAsiaTheme="minorEastAsia"/>
            <w:noProof/>
            <w:lang w:eastAsia="en-GB"/>
          </w:rPr>
          <w:tab/>
        </w:r>
        <w:r w:rsidRPr="006809FC">
          <w:rPr>
            <w:rStyle w:val="Hyperlink"/>
            <w:noProof/>
          </w:rPr>
          <w:t>Introduction</w:t>
        </w:r>
        <w:r>
          <w:rPr>
            <w:noProof/>
            <w:webHidden/>
          </w:rPr>
          <w:tab/>
        </w:r>
        <w:r>
          <w:rPr>
            <w:noProof/>
            <w:webHidden/>
          </w:rPr>
          <w:fldChar w:fldCharType="begin"/>
        </w:r>
        <w:r>
          <w:rPr>
            <w:noProof/>
            <w:webHidden/>
          </w:rPr>
          <w:instrText xml:space="preserve"> PAGEREF _Toc241506339 \h </w:instrText>
        </w:r>
        <w:r>
          <w:rPr>
            <w:noProof/>
            <w:webHidden/>
          </w:rPr>
        </w:r>
        <w:r>
          <w:rPr>
            <w:noProof/>
            <w:webHidden/>
          </w:rPr>
          <w:fldChar w:fldCharType="separate"/>
        </w:r>
        <w:r>
          <w:rPr>
            <w:noProof/>
            <w:webHidden/>
          </w:rPr>
          <w:t>1</w:t>
        </w:r>
        <w:r>
          <w:rPr>
            <w:noProof/>
            <w:webHidden/>
          </w:rPr>
          <w:fldChar w:fldCharType="end"/>
        </w:r>
      </w:hyperlink>
    </w:p>
    <w:p w14:paraId="0964D730" w14:textId="33045FA8" w:rsidR="00A91949" w:rsidRDefault="00A91949">
      <w:pPr>
        <w:pStyle w:val="TOC2"/>
        <w:tabs>
          <w:tab w:val="left" w:pos="960"/>
          <w:tab w:val="right" w:leader="dot" w:pos="9016"/>
        </w:tabs>
        <w:rPr>
          <w:rFonts w:eastAsiaTheme="minorEastAsia"/>
          <w:noProof/>
          <w:lang w:eastAsia="en-GB"/>
        </w:rPr>
      </w:pPr>
      <w:hyperlink w:anchor="_Toc241506340" w:history="1">
        <w:r w:rsidRPr="006809FC">
          <w:rPr>
            <w:rStyle w:val="Hyperlink"/>
            <w:noProof/>
          </w:rPr>
          <w:t>1.1</w:t>
        </w:r>
        <w:r>
          <w:rPr>
            <w:rFonts w:eastAsiaTheme="minorEastAsia"/>
            <w:noProof/>
            <w:lang w:eastAsia="en-GB"/>
          </w:rPr>
          <w:tab/>
        </w:r>
        <w:r w:rsidRPr="006809FC">
          <w:rPr>
            <w:rStyle w:val="Hyperlink"/>
            <w:noProof/>
          </w:rPr>
          <w:t>Capability</w:t>
        </w:r>
        <w:r>
          <w:rPr>
            <w:noProof/>
            <w:webHidden/>
          </w:rPr>
          <w:tab/>
        </w:r>
        <w:r>
          <w:rPr>
            <w:noProof/>
            <w:webHidden/>
          </w:rPr>
          <w:fldChar w:fldCharType="begin"/>
        </w:r>
        <w:r>
          <w:rPr>
            <w:noProof/>
            <w:webHidden/>
          </w:rPr>
          <w:instrText xml:space="preserve"> PAGEREF _Toc241506340 \h </w:instrText>
        </w:r>
        <w:r>
          <w:rPr>
            <w:noProof/>
            <w:webHidden/>
          </w:rPr>
        </w:r>
        <w:r>
          <w:rPr>
            <w:noProof/>
            <w:webHidden/>
          </w:rPr>
          <w:fldChar w:fldCharType="separate"/>
        </w:r>
        <w:r>
          <w:rPr>
            <w:noProof/>
            <w:webHidden/>
          </w:rPr>
          <w:t>3</w:t>
        </w:r>
        <w:r>
          <w:rPr>
            <w:noProof/>
            <w:webHidden/>
          </w:rPr>
          <w:fldChar w:fldCharType="end"/>
        </w:r>
      </w:hyperlink>
    </w:p>
    <w:p w14:paraId="7CA00AD9" w14:textId="427A6F77" w:rsidR="00A91949" w:rsidRDefault="00A91949">
      <w:pPr>
        <w:pStyle w:val="TOC2"/>
        <w:tabs>
          <w:tab w:val="left" w:pos="960"/>
          <w:tab w:val="right" w:leader="dot" w:pos="9016"/>
        </w:tabs>
        <w:rPr>
          <w:rFonts w:eastAsiaTheme="minorEastAsia"/>
          <w:noProof/>
          <w:lang w:eastAsia="en-GB"/>
        </w:rPr>
      </w:pPr>
      <w:hyperlink w:anchor="_Toc241506341" w:history="1">
        <w:r w:rsidRPr="006809FC">
          <w:rPr>
            <w:rStyle w:val="Hyperlink"/>
            <w:noProof/>
          </w:rPr>
          <w:t>1.2</w:t>
        </w:r>
        <w:r>
          <w:rPr>
            <w:rFonts w:eastAsiaTheme="minorEastAsia"/>
            <w:noProof/>
            <w:lang w:eastAsia="en-GB"/>
          </w:rPr>
          <w:tab/>
        </w:r>
        <w:r w:rsidRPr="006809FC">
          <w:rPr>
            <w:rStyle w:val="Hyperlink"/>
            <w:noProof/>
          </w:rPr>
          <w:t>Opportunity</w:t>
        </w:r>
        <w:r>
          <w:rPr>
            <w:noProof/>
            <w:webHidden/>
          </w:rPr>
          <w:tab/>
        </w:r>
        <w:r>
          <w:rPr>
            <w:noProof/>
            <w:webHidden/>
          </w:rPr>
          <w:fldChar w:fldCharType="begin"/>
        </w:r>
        <w:r>
          <w:rPr>
            <w:noProof/>
            <w:webHidden/>
          </w:rPr>
          <w:instrText xml:space="preserve"> PAGEREF _Toc241506341 \h </w:instrText>
        </w:r>
        <w:r>
          <w:rPr>
            <w:noProof/>
            <w:webHidden/>
          </w:rPr>
        </w:r>
        <w:r>
          <w:rPr>
            <w:noProof/>
            <w:webHidden/>
          </w:rPr>
          <w:fldChar w:fldCharType="separate"/>
        </w:r>
        <w:r>
          <w:rPr>
            <w:noProof/>
            <w:webHidden/>
          </w:rPr>
          <w:t>4</w:t>
        </w:r>
        <w:r>
          <w:rPr>
            <w:noProof/>
            <w:webHidden/>
          </w:rPr>
          <w:fldChar w:fldCharType="end"/>
        </w:r>
      </w:hyperlink>
    </w:p>
    <w:p w14:paraId="22CD32CD" w14:textId="6A5A3D2D" w:rsidR="00A91949" w:rsidRDefault="00A91949">
      <w:pPr>
        <w:pStyle w:val="TOC2"/>
        <w:tabs>
          <w:tab w:val="left" w:pos="960"/>
          <w:tab w:val="right" w:leader="dot" w:pos="9016"/>
        </w:tabs>
        <w:rPr>
          <w:rFonts w:eastAsiaTheme="minorEastAsia"/>
          <w:noProof/>
          <w:lang w:eastAsia="en-GB"/>
        </w:rPr>
      </w:pPr>
      <w:hyperlink w:anchor="_Toc241506342" w:history="1">
        <w:r w:rsidRPr="006809FC">
          <w:rPr>
            <w:rStyle w:val="Hyperlink"/>
            <w:noProof/>
          </w:rPr>
          <w:t>1.3</w:t>
        </w:r>
        <w:r>
          <w:rPr>
            <w:rFonts w:eastAsiaTheme="minorEastAsia"/>
            <w:noProof/>
            <w:lang w:eastAsia="en-GB"/>
          </w:rPr>
          <w:tab/>
        </w:r>
        <w:r w:rsidRPr="006809FC">
          <w:rPr>
            <w:rStyle w:val="Hyperlink"/>
            <w:noProof/>
          </w:rPr>
          <w:t>Motivation</w:t>
        </w:r>
        <w:r>
          <w:rPr>
            <w:noProof/>
            <w:webHidden/>
          </w:rPr>
          <w:tab/>
        </w:r>
        <w:r>
          <w:rPr>
            <w:noProof/>
            <w:webHidden/>
          </w:rPr>
          <w:fldChar w:fldCharType="begin"/>
        </w:r>
        <w:r>
          <w:rPr>
            <w:noProof/>
            <w:webHidden/>
          </w:rPr>
          <w:instrText xml:space="preserve"> PAGEREF _Toc241506342 \h </w:instrText>
        </w:r>
        <w:r>
          <w:rPr>
            <w:noProof/>
            <w:webHidden/>
          </w:rPr>
        </w:r>
        <w:r>
          <w:rPr>
            <w:noProof/>
            <w:webHidden/>
          </w:rPr>
          <w:fldChar w:fldCharType="separate"/>
        </w:r>
        <w:r>
          <w:rPr>
            <w:noProof/>
            <w:webHidden/>
          </w:rPr>
          <w:t>4</w:t>
        </w:r>
        <w:r>
          <w:rPr>
            <w:noProof/>
            <w:webHidden/>
          </w:rPr>
          <w:fldChar w:fldCharType="end"/>
        </w:r>
      </w:hyperlink>
    </w:p>
    <w:p w14:paraId="3522A1A3" w14:textId="7D689750" w:rsidR="00A91949" w:rsidRDefault="00A91949">
      <w:pPr>
        <w:pStyle w:val="TOC2"/>
        <w:tabs>
          <w:tab w:val="left" w:pos="960"/>
          <w:tab w:val="right" w:leader="dot" w:pos="9016"/>
        </w:tabs>
        <w:rPr>
          <w:rFonts w:eastAsiaTheme="minorEastAsia"/>
          <w:noProof/>
          <w:lang w:eastAsia="en-GB"/>
        </w:rPr>
      </w:pPr>
      <w:hyperlink w:anchor="_Toc241506343" w:history="1">
        <w:r w:rsidRPr="006809FC">
          <w:rPr>
            <w:rStyle w:val="Hyperlink"/>
            <w:noProof/>
          </w:rPr>
          <w:t>1.4</w:t>
        </w:r>
        <w:r>
          <w:rPr>
            <w:rFonts w:eastAsiaTheme="minorEastAsia"/>
            <w:noProof/>
            <w:lang w:eastAsia="en-GB"/>
          </w:rPr>
          <w:tab/>
        </w:r>
        <w:r w:rsidRPr="006809FC">
          <w:rPr>
            <w:rStyle w:val="Hyperlink"/>
            <w:noProof/>
          </w:rPr>
          <w:t>Objectives</w:t>
        </w:r>
        <w:r>
          <w:rPr>
            <w:noProof/>
            <w:webHidden/>
          </w:rPr>
          <w:tab/>
        </w:r>
        <w:r>
          <w:rPr>
            <w:noProof/>
            <w:webHidden/>
          </w:rPr>
          <w:fldChar w:fldCharType="begin"/>
        </w:r>
        <w:r>
          <w:rPr>
            <w:noProof/>
            <w:webHidden/>
          </w:rPr>
          <w:instrText xml:space="preserve"> PAGEREF _Toc241506343 \h </w:instrText>
        </w:r>
        <w:r>
          <w:rPr>
            <w:noProof/>
            <w:webHidden/>
          </w:rPr>
        </w:r>
        <w:r>
          <w:rPr>
            <w:noProof/>
            <w:webHidden/>
          </w:rPr>
          <w:fldChar w:fldCharType="separate"/>
        </w:r>
        <w:r>
          <w:rPr>
            <w:noProof/>
            <w:webHidden/>
          </w:rPr>
          <w:t>6</w:t>
        </w:r>
        <w:r>
          <w:rPr>
            <w:noProof/>
            <w:webHidden/>
          </w:rPr>
          <w:fldChar w:fldCharType="end"/>
        </w:r>
      </w:hyperlink>
    </w:p>
    <w:p w14:paraId="0C9FC8C7" w14:textId="7E80CF66" w:rsidR="00A91949" w:rsidRDefault="00A91949">
      <w:pPr>
        <w:pStyle w:val="TOC1"/>
        <w:tabs>
          <w:tab w:val="left" w:pos="480"/>
          <w:tab w:val="right" w:leader="dot" w:pos="9016"/>
        </w:tabs>
        <w:rPr>
          <w:rFonts w:eastAsiaTheme="minorEastAsia"/>
          <w:noProof/>
          <w:lang w:eastAsia="en-GB"/>
        </w:rPr>
      </w:pPr>
      <w:hyperlink w:anchor="_Toc241506344" w:history="1">
        <w:r w:rsidRPr="006809FC">
          <w:rPr>
            <w:rStyle w:val="Hyperlink"/>
            <w:noProof/>
          </w:rPr>
          <w:t>2</w:t>
        </w:r>
        <w:r>
          <w:rPr>
            <w:rFonts w:eastAsiaTheme="minorEastAsia"/>
            <w:noProof/>
            <w:lang w:eastAsia="en-GB"/>
          </w:rPr>
          <w:tab/>
        </w:r>
        <w:r w:rsidRPr="006809FC">
          <w:rPr>
            <w:rStyle w:val="Hyperlink"/>
            <w:noProof/>
          </w:rPr>
          <w:t>Methodology</w:t>
        </w:r>
        <w:r>
          <w:rPr>
            <w:noProof/>
            <w:webHidden/>
          </w:rPr>
          <w:tab/>
        </w:r>
        <w:r>
          <w:rPr>
            <w:noProof/>
            <w:webHidden/>
          </w:rPr>
          <w:fldChar w:fldCharType="begin"/>
        </w:r>
        <w:r>
          <w:rPr>
            <w:noProof/>
            <w:webHidden/>
          </w:rPr>
          <w:instrText xml:space="preserve"> PAGEREF _Toc241506344 \h </w:instrText>
        </w:r>
        <w:r>
          <w:rPr>
            <w:noProof/>
            <w:webHidden/>
          </w:rPr>
        </w:r>
        <w:r>
          <w:rPr>
            <w:noProof/>
            <w:webHidden/>
          </w:rPr>
          <w:fldChar w:fldCharType="separate"/>
        </w:r>
        <w:r>
          <w:rPr>
            <w:noProof/>
            <w:webHidden/>
          </w:rPr>
          <w:t>7</w:t>
        </w:r>
        <w:r>
          <w:rPr>
            <w:noProof/>
            <w:webHidden/>
          </w:rPr>
          <w:fldChar w:fldCharType="end"/>
        </w:r>
      </w:hyperlink>
    </w:p>
    <w:p w14:paraId="68E6369C" w14:textId="01B33DFA" w:rsidR="00A91949" w:rsidRDefault="00A91949">
      <w:pPr>
        <w:pStyle w:val="TOC2"/>
        <w:tabs>
          <w:tab w:val="left" w:pos="960"/>
          <w:tab w:val="right" w:leader="dot" w:pos="9016"/>
        </w:tabs>
        <w:rPr>
          <w:rFonts w:eastAsiaTheme="minorEastAsia"/>
          <w:noProof/>
          <w:lang w:eastAsia="en-GB"/>
        </w:rPr>
      </w:pPr>
      <w:hyperlink w:anchor="_Toc241506345" w:history="1">
        <w:r w:rsidRPr="006809FC">
          <w:rPr>
            <w:rStyle w:val="Hyperlink"/>
            <w:noProof/>
          </w:rPr>
          <w:t>2.1</w:t>
        </w:r>
        <w:r>
          <w:rPr>
            <w:rFonts w:eastAsiaTheme="minorEastAsia"/>
            <w:noProof/>
            <w:lang w:eastAsia="en-GB"/>
          </w:rPr>
          <w:tab/>
        </w:r>
        <w:r w:rsidRPr="006809FC">
          <w:rPr>
            <w:rStyle w:val="Hyperlink"/>
            <w:noProof/>
          </w:rPr>
          <w:t>Participants</w:t>
        </w:r>
        <w:r>
          <w:rPr>
            <w:noProof/>
            <w:webHidden/>
          </w:rPr>
          <w:tab/>
        </w:r>
        <w:r>
          <w:rPr>
            <w:noProof/>
            <w:webHidden/>
          </w:rPr>
          <w:fldChar w:fldCharType="begin"/>
        </w:r>
        <w:r>
          <w:rPr>
            <w:noProof/>
            <w:webHidden/>
          </w:rPr>
          <w:instrText xml:space="preserve"> PAGEREF _Toc241506345 \h </w:instrText>
        </w:r>
        <w:r>
          <w:rPr>
            <w:noProof/>
            <w:webHidden/>
          </w:rPr>
        </w:r>
        <w:r>
          <w:rPr>
            <w:noProof/>
            <w:webHidden/>
          </w:rPr>
          <w:fldChar w:fldCharType="separate"/>
        </w:r>
        <w:r>
          <w:rPr>
            <w:noProof/>
            <w:webHidden/>
          </w:rPr>
          <w:t>7</w:t>
        </w:r>
        <w:r>
          <w:rPr>
            <w:noProof/>
            <w:webHidden/>
          </w:rPr>
          <w:fldChar w:fldCharType="end"/>
        </w:r>
      </w:hyperlink>
    </w:p>
    <w:p w14:paraId="62C9E0FA" w14:textId="18859C7D" w:rsidR="00A91949" w:rsidRDefault="00A91949">
      <w:pPr>
        <w:pStyle w:val="TOC2"/>
        <w:tabs>
          <w:tab w:val="left" w:pos="960"/>
          <w:tab w:val="right" w:leader="dot" w:pos="9016"/>
        </w:tabs>
        <w:rPr>
          <w:rFonts w:eastAsiaTheme="minorEastAsia"/>
          <w:noProof/>
          <w:lang w:eastAsia="en-GB"/>
        </w:rPr>
      </w:pPr>
      <w:hyperlink w:anchor="_Toc241506346" w:history="1">
        <w:r w:rsidRPr="006809FC">
          <w:rPr>
            <w:rStyle w:val="Hyperlink"/>
            <w:noProof/>
          </w:rPr>
          <w:t>2.2</w:t>
        </w:r>
        <w:r>
          <w:rPr>
            <w:rFonts w:eastAsiaTheme="minorEastAsia"/>
            <w:noProof/>
            <w:lang w:eastAsia="en-GB"/>
          </w:rPr>
          <w:tab/>
        </w:r>
        <w:r w:rsidRPr="006809FC">
          <w:rPr>
            <w:rStyle w:val="Hyperlink"/>
            <w:noProof/>
          </w:rPr>
          <w:t>Design</w:t>
        </w:r>
        <w:r>
          <w:rPr>
            <w:noProof/>
            <w:webHidden/>
          </w:rPr>
          <w:tab/>
        </w:r>
        <w:r>
          <w:rPr>
            <w:noProof/>
            <w:webHidden/>
          </w:rPr>
          <w:fldChar w:fldCharType="begin"/>
        </w:r>
        <w:r>
          <w:rPr>
            <w:noProof/>
            <w:webHidden/>
          </w:rPr>
          <w:instrText xml:space="preserve"> PAGEREF _Toc241506346 \h </w:instrText>
        </w:r>
        <w:r>
          <w:rPr>
            <w:noProof/>
            <w:webHidden/>
          </w:rPr>
        </w:r>
        <w:r>
          <w:rPr>
            <w:noProof/>
            <w:webHidden/>
          </w:rPr>
          <w:fldChar w:fldCharType="separate"/>
        </w:r>
        <w:r>
          <w:rPr>
            <w:noProof/>
            <w:webHidden/>
          </w:rPr>
          <w:t>7</w:t>
        </w:r>
        <w:r>
          <w:rPr>
            <w:noProof/>
            <w:webHidden/>
          </w:rPr>
          <w:fldChar w:fldCharType="end"/>
        </w:r>
      </w:hyperlink>
    </w:p>
    <w:p w14:paraId="75C8BCA5" w14:textId="6AEFB1E4" w:rsidR="00A91949" w:rsidRDefault="00A91949">
      <w:pPr>
        <w:pStyle w:val="TOC2"/>
        <w:tabs>
          <w:tab w:val="left" w:pos="960"/>
          <w:tab w:val="right" w:leader="dot" w:pos="9016"/>
        </w:tabs>
        <w:rPr>
          <w:rFonts w:eastAsiaTheme="minorEastAsia"/>
          <w:noProof/>
          <w:lang w:eastAsia="en-GB"/>
        </w:rPr>
      </w:pPr>
      <w:hyperlink w:anchor="_Toc241506347" w:history="1">
        <w:r w:rsidRPr="006809FC">
          <w:rPr>
            <w:rStyle w:val="Hyperlink"/>
            <w:noProof/>
          </w:rPr>
          <w:t>2.3</w:t>
        </w:r>
        <w:r>
          <w:rPr>
            <w:rFonts w:eastAsiaTheme="minorEastAsia"/>
            <w:noProof/>
            <w:lang w:eastAsia="en-GB"/>
          </w:rPr>
          <w:tab/>
        </w:r>
        <w:r w:rsidRPr="006809FC">
          <w:rPr>
            <w:rStyle w:val="Hyperlink"/>
            <w:noProof/>
          </w:rPr>
          <w:t>Procedure</w:t>
        </w:r>
        <w:r>
          <w:rPr>
            <w:noProof/>
            <w:webHidden/>
          </w:rPr>
          <w:tab/>
        </w:r>
        <w:r>
          <w:rPr>
            <w:noProof/>
            <w:webHidden/>
          </w:rPr>
          <w:fldChar w:fldCharType="begin"/>
        </w:r>
        <w:r>
          <w:rPr>
            <w:noProof/>
            <w:webHidden/>
          </w:rPr>
          <w:instrText xml:space="preserve"> PAGEREF _Toc241506347 \h </w:instrText>
        </w:r>
        <w:r>
          <w:rPr>
            <w:noProof/>
            <w:webHidden/>
          </w:rPr>
        </w:r>
        <w:r>
          <w:rPr>
            <w:noProof/>
            <w:webHidden/>
          </w:rPr>
          <w:fldChar w:fldCharType="separate"/>
        </w:r>
        <w:r>
          <w:rPr>
            <w:noProof/>
            <w:webHidden/>
          </w:rPr>
          <w:t>8</w:t>
        </w:r>
        <w:r>
          <w:rPr>
            <w:noProof/>
            <w:webHidden/>
          </w:rPr>
          <w:fldChar w:fldCharType="end"/>
        </w:r>
      </w:hyperlink>
    </w:p>
    <w:p w14:paraId="30FA0060" w14:textId="73A2FCFB" w:rsidR="00A91949" w:rsidRDefault="00A91949">
      <w:pPr>
        <w:pStyle w:val="TOC2"/>
        <w:tabs>
          <w:tab w:val="left" w:pos="960"/>
          <w:tab w:val="right" w:leader="dot" w:pos="9016"/>
        </w:tabs>
        <w:rPr>
          <w:rFonts w:eastAsiaTheme="minorEastAsia"/>
          <w:noProof/>
          <w:lang w:eastAsia="en-GB"/>
        </w:rPr>
      </w:pPr>
      <w:hyperlink w:anchor="_Toc241506348" w:history="1">
        <w:r w:rsidRPr="006809FC">
          <w:rPr>
            <w:rStyle w:val="Hyperlink"/>
            <w:noProof/>
          </w:rPr>
          <w:t>2.4</w:t>
        </w:r>
        <w:r>
          <w:rPr>
            <w:rFonts w:eastAsiaTheme="minorEastAsia"/>
            <w:noProof/>
            <w:lang w:eastAsia="en-GB"/>
          </w:rPr>
          <w:tab/>
        </w:r>
        <w:r w:rsidRPr="006809FC">
          <w:rPr>
            <w:rStyle w:val="Hyperlink"/>
            <w:noProof/>
          </w:rPr>
          <w:t>Measures</w:t>
        </w:r>
        <w:r>
          <w:rPr>
            <w:noProof/>
            <w:webHidden/>
          </w:rPr>
          <w:tab/>
        </w:r>
        <w:r>
          <w:rPr>
            <w:noProof/>
            <w:webHidden/>
          </w:rPr>
          <w:fldChar w:fldCharType="begin"/>
        </w:r>
        <w:r>
          <w:rPr>
            <w:noProof/>
            <w:webHidden/>
          </w:rPr>
          <w:instrText xml:space="preserve"> PAGEREF _Toc241506348 \h </w:instrText>
        </w:r>
        <w:r>
          <w:rPr>
            <w:noProof/>
            <w:webHidden/>
          </w:rPr>
        </w:r>
        <w:r>
          <w:rPr>
            <w:noProof/>
            <w:webHidden/>
          </w:rPr>
          <w:fldChar w:fldCharType="separate"/>
        </w:r>
        <w:r>
          <w:rPr>
            <w:noProof/>
            <w:webHidden/>
          </w:rPr>
          <w:t>8</w:t>
        </w:r>
        <w:r>
          <w:rPr>
            <w:noProof/>
            <w:webHidden/>
          </w:rPr>
          <w:fldChar w:fldCharType="end"/>
        </w:r>
      </w:hyperlink>
    </w:p>
    <w:p w14:paraId="01ED353A" w14:textId="22F5EAF5" w:rsidR="00A91949" w:rsidRDefault="00A91949">
      <w:pPr>
        <w:pStyle w:val="TOC3"/>
        <w:tabs>
          <w:tab w:val="left" w:pos="1440"/>
          <w:tab w:val="right" w:leader="dot" w:pos="9016"/>
        </w:tabs>
        <w:rPr>
          <w:rFonts w:eastAsiaTheme="minorEastAsia"/>
          <w:noProof/>
          <w:lang w:eastAsia="en-GB"/>
        </w:rPr>
      </w:pPr>
      <w:hyperlink w:anchor="_Toc241506349" w:history="1">
        <w:r w:rsidRPr="006809FC">
          <w:rPr>
            <w:rStyle w:val="Hyperlink"/>
            <w:noProof/>
          </w:rPr>
          <w:t>2.4.1</w:t>
        </w:r>
        <w:r>
          <w:rPr>
            <w:rFonts w:eastAsiaTheme="minorEastAsia"/>
            <w:noProof/>
            <w:lang w:eastAsia="en-GB"/>
          </w:rPr>
          <w:tab/>
        </w:r>
        <w:r w:rsidRPr="006809FC">
          <w:rPr>
            <w:rStyle w:val="Hyperlink"/>
            <w:noProof/>
          </w:rPr>
          <w:t>Diet Quality</w:t>
        </w:r>
        <w:r>
          <w:rPr>
            <w:noProof/>
            <w:webHidden/>
          </w:rPr>
          <w:tab/>
        </w:r>
        <w:r>
          <w:rPr>
            <w:noProof/>
            <w:webHidden/>
          </w:rPr>
          <w:fldChar w:fldCharType="begin"/>
        </w:r>
        <w:r>
          <w:rPr>
            <w:noProof/>
            <w:webHidden/>
          </w:rPr>
          <w:instrText xml:space="preserve"> PAGEREF _Toc241506349 \h </w:instrText>
        </w:r>
        <w:r>
          <w:rPr>
            <w:noProof/>
            <w:webHidden/>
          </w:rPr>
        </w:r>
        <w:r>
          <w:rPr>
            <w:noProof/>
            <w:webHidden/>
          </w:rPr>
          <w:fldChar w:fldCharType="separate"/>
        </w:r>
        <w:r>
          <w:rPr>
            <w:noProof/>
            <w:webHidden/>
          </w:rPr>
          <w:t>8</w:t>
        </w:r>
        <w:r>
          <w:rPr>
            <w:noProof/>
            <w:webHidden/>
          </w:rPr>
          <w:fldChar w:fldCharType="end"/>
        </w:r>
      </w:hyperlink>
    </w:p>
    <w:p w14:paraId="041F9717" w14:textId="6C0C752B" w:rsidR="00A91949" w:rsidRDefault="00A91949">
      <w:pPr>
        <w:pStyle w:val="TOC3"/>
        <w:tabs>
          <w:tab w:val="left" w:pos="1440"/>
          <w:tab w:val="right" w:leader="dot" w:pos="9016"/>
        </w:tabs>
        <w:rPr>
          <w:rFonts w:eastAsiaTheme="minorEastAsia"/>
          <w:noProof/>
          <w:lang w:eastAsia="en-GB"/>
        </w:rPr>
      </w:pPr>
      <w:hyperlink w:anchor="_Toc241506350" w:history="1">
        <w:r w:rsidRPr="006809FC">
          <w:rPr>
            <w:rStyle w:val="Hyperlink"/>
            <w:noProof/>
          </w:rPr>
          <w:t>2.4.2</w:t>
        </w:r>
        <w:r>
          <w:rPr>
            <w:rFonts w:eastAsiaTheme="minorEastAsia"/>
            <w:noProof/>
            <w:lang w:eastAsia="en-GB"/>
          </w:rPr>
          <w:tab/>
        </w:r>
        <w:r w:rsidRPr="006809FC">
          <w:rPr>
            <w:rStyle w:val="Hyperlink"/>
            <w:noProof/>
          </w:rPr>
          <w:t>Menopausal symptoms</w:t>
        </w:r>
        <w:r>
          <w:rPr>
            <w:noProof/>
            <w:webHidden/>
          </w:rPr>
          <w:tab/>
        </w:r>
        <w:r>
          <w:rPr>
            <w:noProof/>
            <w:webHidden/>
          </w:rPr>
          <w:fldChar w:fldCharType="begin"/>
        </w:r>
        <w:r>
          <w:rPr>
            <w:noProof/>
            <w:webHidden/>
          </w:rPr>
          <w:instrText xml:space="preserve"> PAGEREF _Toc241506350 \h </w:instrText>
        </w:r>
        <w:r>
          <w:rPr>
            <w:noProof/>
            <w:webHidden/>
          </w:rPr>
        </w:r>
        <w:r>
          <w:rPr>
            <w:noProof/>
            <w:webHidden/>
          </w:rPr>
          <w:fldChar w:fldCharType="separate"/>
        </w:r>
        <w:r>
          <w:rPr>
            <w:noProof/>
            <w:webHidden/>
          </w:rPr>
          <w:t>9</w:t>
        </w:r>
        <w:r>
          <w:rPr>
            <w:noProof/>
            <w:webHidden/>
          </w:rPr>
          <w:fldChar w:fldCharType="end"/>
        </w:r>
      </w:hyperlink>
    </w:p>
    <w:p w14:paraId="4AF3F67E" w14:textId="23F25F71" w:rsidR="00A91949" w:rsidRDefault="00A91949">
      <w:pPr>
        <w:pStyle w:val="TOC3"/>
        <w:tabs>
          <w:tab w:val="left" w:pos="1440"/>
          <w:tab w:val="right" w:leader="dot" w:pos="9016"/>
        </w:tabs>
        <w:rPr>
          <w:rFonts w:eastAsiaTheme="minorEastAsia"/>
          <w:noProof/>
          <w:lang w:eastAsia="en-GB"/>
        </w:rPr>
      </w:pPr>
      <w:hyperlink w:anchor="_Toc241506351" w:history="1">
        <w:r w:rsidRPr="006809FC">
          <w:rPr>
            <w:rStyle w:val="Hyperlink"/>
            <w:noProof/>
          </w:rPr>
          <w:t>2.4.3</w:t>
        </w:r>
        <w:r>
          <w:rPr>
            <w:rFonts w:eastAsiaTheme="minorEastAsia"/>
            <w:noProof/>
            <w:lang w:eastAsia="en-GB"/>
          </w:rPr>
          <w:tab/>
        </w:r>
        <w:r w:rsidRPr="006809FC">
          <w:rPr>
            <w:rStyle w:val="Hyperlink"/>
            <w:noProof/>
          </w:rPr>
          <w:t>COM-B</w:t>
        </w:r>
        <w:r>
          <w:rPr>
            <w:noProof/>
            <w:webHidden/>
          </w:rPr>
          <w:tab/>
        </w:r>
        <w:r>
          <w:rPr>
            <w:noProof/>
            <w:webHidden/>
          </w:rPr>
          <w:fldChar w:fldCharType="begin"/>
        </w:r>
        <w:r>
          <w:rPr>
            <w:noProof/>
            <w:webHidden/>
          </w:rPr>
          <w:instrText xml:space="preserve"> PAGEREF _Toc241506351 \h </w:instrText>
        </w:r>
        <w:r>
          <w:rPr>
            <w:noProof/>
            <w:webHidden/>
          </w:rPr>
        </w:r>
        <w:r>
          <w:rPr>
            <w:noProof/>
            <w:webHidden/>
          </w:rPr>
          <w:fldChar w:fldCharType="separate"/>
        </w:r>
        <w:r>
          <w:rPr>
            <w:noProof/>
            <w:webHidden/>
          </w:rPr>
          <w:t>9</w:t>
        </w:r>
        <w:r>
          <w:rPr>
            <w:noProof/>
            <w:webHidden/>
          </w:rPr>
          <w:fldChar w:fldCharType="end"/>
        </w:r>
      </w:hyperlink>
    </w:p>
    <w:p w14:paraId="0C4425E5" w14:textId="6A14E786" w:rsidR="00A91949" w:rsidRDefault="00A91949">
      <w:pPr>
        <w:pStyle w:val="TOC3"/>
        <w:tabs>
          <w:tab w:val="left" w:pos="1440"/>
          <w:tab w:val="right" w:leader="dot" w:pos="9016"/>
        </w:tabs>
        <w:rPr>
          <w:rFonts w:eastAsiaTheme="minorEastAsia"/>
          <w:noProof/>
          <w:lang w:eastAsia="en-GB"/>
        </w:rPr>
      </w:pPr>
      <w:hyperlink w:anchor="_Toc241506352" w:history="1">
        <w:r w:rsidRPr="006809FC">
          <w:rPr>
            <w:rStyle w:val="Hyperlink"/>
            <w:noProof/>
          </w:rPr>
          <w:t>2.4.4</w:t>
        </w:r>
        <w:r>
          <w:rPr>
            <w:rFonts w:eastAsiaTheme="minorEastAsia"/>
            <w:noProof/>
            <w:lang w:eastAsia="en-GB"/>
          </w:rPr>
          <w:tab/>
        </w:r>
        <w:r w:rsidRPr="006809FC">
          <w:rPr>
            <w:rStyle w:val="Hyperlink"/>
            <w:noProof/>
          </w:rPr>
          <w:t>Open-ended questions</w:t>
        </w:r>
        <w:r>
          <w:rPr>
            <w:noProof/>
            <w:webHidden/>
          </w:rPr>
          <w:tab/>
        </w:r>
        <w:r>
          <w:rPr>
            <w:noProof/>
            <w:webHidden/>
          </w:rPr>
          <w:fldChar w:fldCharType="begin"/>
        </w:r>
        <w:r>
          <w:rPr>
            <w:noProof/>
            <w:webHidden/>
          </w:rPr>
          <w:instrText xml:space="preserve"> PAGEREF _Toc241506352 \h </w:instrText>
        </w:r>
        <w:r>
          <w:rPr>
            <w:noProof/>
            <w:webHidden/>
          </w:rPr>
        </w:r>
        <w:r>
          <w:rPr>
            <w:noProof/>
            <w:webHidden/>
          </w:rPr>
          <w:fldChar w:fldCharType="separate"/>
        </w:r>
        <w:r>
          <w:rPr>
            <w:noProof/>
            <w:webHidden/>
          </w:rPr>
          <w:t>10</w:t>
        </w:r>
        <w:r>
          <w:rPr>
            <w:noProof/>
            <w:webHidden/>
          </w:rPr>
          <w:fldChar w:fldCharType="end"/>
        </w:r>
      </w:hyperlink>
    </w:p>
    <w:p w14:paraId="2D6E7C7D" w14:textId="70FFB431" w:rsidR="00A91949" w:rsidRDefault="00A91949">
      <w:pPr>
        <w:pStyle w:val="TOC2"/>
        <w:tabs>
          <w:tab w:val="left" w:pos="960"/>
          <w:tab w:val="right" w:leader="dot" w:pos="9016"/>
        </w:tabs>
        <w:rPr>
          <w:rFonts w:eastAsiaTheme="minorEastAsia"/>
          <w:noProof/>
          <w:lang w:eastAsia="en-GB"/>
        </w:rPr>
      </w:pPr>
      <w:hyperlink w:anchor="_Toc241506353" w:history="1">
        <w:r w:rsidRPr="006809FC">
          <w:rPr>
            <w:rStyle w:val="Hyperlink"/>
            <w:noProof/>
          </w:rPr>
          <w:t>2.5</w:t>
        </w:r>
        <w:r>
          <w:rPr>
            <w:rFonts w:eastAsiaTheme="minorEastAsia"/>
            <w:noProof/>
            <w:lang w:eastAsia="en-GB"/>
          </w:rPr>
          <w:tab/>
        </w:r>
        <w:r w:rsidRPr="006809FC">
          <w:rPr>
            <w:rStyle w:val="Hyperlink"/>
            <w:noProof/>
          </w:rPr>
          <w:t>Demographic variables</w:t>
        </w:r>
        <w:r>
          <w:rPr>
            <w:noProof/>
            <w:webHidden/>
          </w:rPr>
          <w:tab/>
        </w:r>
        <w:r>
          <w:rPr>
            <w:noProof/>
            <w:webHidden/>
          </w:rPr>
          <w:fldChar w:fldCharType="begin"/>
        </w:r>
        <w:r>
          <w:rPr>
            <w:noProof/>
            <w:webHidden/>
          </w:rPr>
          <w:instrText xml:space="preserve"> PAGEREF _Toc241506353 \h </w:instrText>
        </w:r>
        <w:r>
          <w:rPr>
            <w:noProof/>
            <w:webHidden/>
          </w:rPr>
        </w:r>
        <w:r>
          <w:rPr>
            <w:noProof/>
            <w:webHidden/>
          </w:rPr>
          <w:fldChar w:fldCharType="separate"/>
        </w:r>
        <w:r>
          <w:rPr>
            <w:noProof/>
            <w:webHidden/>
          </w:rPr>
          <w:t>10</w:t>
        </w:r>
        <w:r>
          <w:rPr>
            <w:noProof/>
            <w:webHidden/>
          </w:rPr>
          <w:fldChar w:fldCharType="end"/>
        </w:r>
      </w:hyperlink>
    </w:p>
    <w:p w14:paraId="02AA8707" w14:textId="442358EF" w:rsidR="00A91949" w:rsidRDefault="00A91949">
      <w:pPr>
        <w:pStyle w:val="TOC2"/>
        <w:tabs>
          <w:tab w:val="left" w:pos="960"/>
          <w:tab w:val="right" w:leader="dot" w:pos="9016"/>
        </w:tabs>
        <w:rPr>
          <w:rFonts w:eastAsiaTheme="minorEastAsia"/>
          <w:noProof/>
          <w:lang w:eastAsia="en-GB"/>
        </w:rPr>
      </w:pPr>
      <w:hyperlink w:anchor="_Toc241506354" w:history="1">
        <w:r w:rsidRPr="006809FC">
          <w:rPr>
            <w:rStyle w:val="Hyperlink"/>
            <w:noProof/>
          </w:rPr>
          <w:t>2.6</w:t>
        </w:r>
        <w:r>
          <w:rPr>
            <w:rFonts w:eastAsiaTheme="minorEastAsia"/>
            <w:noProof/>
            <w:lang w:eastAsia="en-GB"/>
          </w:rPr>
          <w:tab/>
        </w:r>
        <w:r w:rsidRPr="006809FC">
          <w:rPr>
            <w:rStyle w:val="Hyperlink"/>
            <w:noProof/>
          </w:rPr>
          <w:t>Data analysis</w:t>
        </w:r>
        <w:r>
          <w:rPr>
            <w:noProof/>
            <w:webHidden/>
          </w:rPr>
          <w:tab/>
        </w:r>
        <w:r>
          <w:rPr>
            <w:noProof/>
            <w:webHidden/>
          </w:rPr>
          <w:fldChar w:fldCharType="begin"/>
        </w:r>
        <w:r>
          <w:rPr>
            <w:noProof/>
            <w:webHidden/>
          </w:rPr>
          <w:instrText xml:space="preserve"> PAGEREF _Toc241506354 \h </w:instrText>
        </w:r>
        <w:r>
          <w:rPr>
            <w:noProof/>
            <w:webHidden/>
          </w:rPr>
        </w:r>
        <w:r>
          <w:rPr>
            <w:noProof/>
            <w:webHidden/>
          </w:rPr>
          <w:fldChar w:fldCharType="separate"/>
        </w:r>
        <w:r>
          <w:rPr>
            <w:noProof/>
            <w:webHidden/>
          </w:rPr>
          <w:t>11</w:t>
        </w:r>
        <w:r>
          <w:rPr>
            <w:noProof/>
            <w:webHidden/>
          </w:rPr>
          <w:fldChar w:fldCharType="end"/>
        </w:r>
      </w:hyperlink>
    </w:p>
    <w:p w14:paraId="630AD32F" w14:textId="74D0C50A" w:rsidR="00A91949" w:rsidRDefault="00A91949">
      <w:pPr>
        <w:pStyle w:val="TOC1"/>
        <w:tabs>
          <w:tab w:val="left" w:pos="480"/>
          <w:tab w:val="right" w:leader="dot" w:pos="9016"/>
        </w:tabs>
        <w:rPr>
          <w:rFonts w:eastAsiaTheme="minorEastAsia"/>
          <w:noProof/>
          <w:lang w:eastAsia="en-GB"/>
        </w:rPr>
      </w:pPr>
      <w:hyperlink w:anchor="_Toc241506355" w:history="1">
        <w:r w:rsidRPr="006809FC">
          <w:rPr>
            <w:rStyle w:val="Hyperlink"/>
            <w:noProof/>
          </w:rPr>
          <w:t>3</w:t>
        </w:r>
        <w:r>
          <w:rPr>
            <w:rFonts w:eastAsiaTheme="minorEastAsia"/>
            <w:noProof/>
            <w:lang w:eastAsia="en-GB"/>
          </w:rPr>
          <w:tab/>
        </w:r>
        <w:r w:rsidRPr="006809FC">
          <w:rPr>
            <w:rStyle w:val="Hyperlink"/>
            <w:noProof/>
          </w:rPr>
          <w:t>Results</w:t>
        </w:r>
        <w:r>
          <w:rPr>
            <w:noProof/>
            <w:webHidden/>
          </w:rPr>
          <w:tab/>
        </w:r>
        <w:r>
          <w:rPr>
            <w:noProof/>
            <w:webHidden/>
          </w:rPr>
          <w:fldChar w:fldCharType="begin"/>
        </w:r>
        <w:r>
          <w:rPr>
            <w:noProof/>
            <w:webHidden/>
          </w:rPr>
          <w:instrText xml:space="preserve"> PAGEREF _Toc241506355 \h </w:instrText>
        </w:r>
        <w:r>
          <w:rPr>
            <w:noProof/>
            <w:webHidden/>
          </w:rPr>
        </w:r>
        <w:r>
          <w:rPr>
            <w:noProof/>
            <w:webHidden/>
          </w:rPr>
          <w:fldChar w:fldCharType="separate"/>
        </w:r>
        <w:r>
          <w:rPr>
            <w:noProof/>
            <w:webHidden/>
          </w:rPr>
          <w:t>13</w:t>
        </w:r>
        <w:r>
          <w:rPr>
            <w:noProof/>
            <w:webHidden/>
          </w:rPr>
          <w:fldChar w:fldCharType="end"/>
        </w:r>
      </w:hyperlink>
    </w:p>
    <w:p w14:paraId="3154A265" w14:textId="68BB2987" w:rsidR="00A91949" w:rsidRDefault="00A91949">
      <w:pPr>
        <w:pStyle w:val="TOC2"/>
        <w:tabs>
          <w:tab w:val="left" w:pos="960"/>
          <w:tab w:val="right" w:leader="dot" w:pos="9016"/>
        </w:tabs>
        <w:rPr>
          <w:rFonts w:eastAsiaTheme="minorEastAsia"/>
          <w:noProof/>
          <w:lang w:eastAsia="en-GB"/>
        </w:rPr>
      </w:pPr>
      <w:hyperlink w:anchor="_Toc241506356" w:history="1">
        <w:r w:rsidRPr="006809FC">
          <w:rPr>
            <w:rStyle w:val="Hyperlink"/>
            <w:noProof/>
          </w:rPr>
          <w:t>3.1</w:t>
        </w:r>
        <w:r>
          <w:rPr>
            <w:rFonts w:eastAsiaTheme="minorEastAsia"/>
            <w:noProof/>
            <w:lang w:eastAsia="en-GB"/>
          </w:rPr>
          <w:tab/>
        </w:r>
        <w:r w:rsidRPr="006809FC">
          <w:rPr>
            <w:rStyle w:val="Hyperlink"/>
            <w:noProof/>
          </w:rPr>
          <w:t>Descriptive results</w:t>
        </w:r>
        <w:r>
          <w:rPr>
            <w:noProof/>
            <w:webHidden/>
          </w:rPr>
          <w:tab/>
        </w:r>
        <w:r>
          <w:rPr>
            <w:noProof/>
            <w:webHidden/>
          </w:rPr>
          <w:fldChar w:fldCharType="begin"/>
        </w:r>
        <w:r>
          <w:rPr>
            <w:noProof/>
            <w:webHidden/>
          </w:rPr>
          <w:instrText xml:space="preserve"> PAGEREF _Toc241506356 \h </w:instrText>
        </w:r>
        <w:r>
          <w:rPr>
            <w:noProof/>
            <w:webHidden/>
          </w:rPr>
        </w:r>
        <w:r>
          <w:rPr>
            <w:noProof/>
            <w:webHidden/>
          </w:rPr>
          <w:fldChar w:fldCharType="separate"/>
        </w:r>
        <w:r>
          <w:rPr>
            <w:noProof/>
            <w:webHidden/>
          </w:rPr>
          <w:t>13</w:t>
        </w:r>
        <w:r>
          <w:rPr>
            <w:noProof/>
            <w:webHidden/>
          </w:rPr>
          <w:fldChar w:fldCharType="end"/>
        </w:r>
      </w:hyperlink>
    </w:p>
    <w:p w14:paraId="16E6D1E3" w14:textId="60712D1B" w:rsidR="00A91949" w:rsidRDefault="00A91949">
      <w:pPr>
        <w:pStyle w:val="TOC2"/>
        <w:tabs>
          <w:tab w:val="left" w:pos="960"/>
          <w:tab w:val="right" w:leader="dot" w:pos="9016"/>
        </w:tabs>
        <w:rPr>
          <w:rFonts w:eastAsiaTheme="minorEastAsia"/>
          <w:noProof/>
          <w:lang w:eastAsia="en-GB"/>
        </w:rPr>
      </w:pPr>
      <w:hyperlink w:anchor="_Toc241506357" w:history="1">
        <w:r w:rsidRPr="006809FC">
          <w:rPr>
            <w:rStyle w:val="Hyperlink"/>
            <w:noProof/>
          </w:rPr>
          <w:t>3.2</w:t>
        </w:r>
        <w:r>
          <w:rPr>
            <w:rFonts w:eastAsiaTheme="minorEastAsia"/>
            <w:noProof/>
            <w:lang w:eastAsia="en-GB"/>
          </w:rPr>
          <w:tab/>
        </w:r>
        <w:r w:rsidRPr="006809FC">
          <w:rPr>
            <w:rStyle w:val="Hyperlink"/>
            <w:noProof/>
          </w:rPr>
          <w:t>Preliminary analyses and assumption testing for Hierarchical Multiple Regression</w:t>
        </w:r>
        <w:r>
          <w:rPr>
            <w:noProof/>
            <w:webHidden/>
          </w:rPr>
          <w:tab/>
        </w:r>
        <w:r>
          <w:rPr>
            <w:noProof/>
            <w:webHidden/>
          </w:rPr>
          <w:fldChar w:fldCharType="begin"/>
        </w:r>
        <w:r>
          <w:rPr>
            <w:noProof/>
            <w:webHidden/>
          </w:rPr>
          <w:instrText xml:space="preserve"> PAGEREF _Toc241506357 \h </w:instrText>
        </w:r>
        <w:r>
          <w:rPr>
            <w:noProof/>
            <w:webHidden/>
          </w:rPr>
        </w:r>
        <w:r>
          <w:rPr>
            <w:noProof/>
            <w:webHidden/>
          </w:rPr>
          <w:fldChar w:fldCharType="separate"/>
        </w:r>
        <w:r>
          <w:rPr>
            <w:noProof/>
            <w:webHidden/>
          </w:rPr>
          <w:t>15</w:t>
        </w:r>
        <w:r>
          <w:rPr>
            <w:noProof/>
            <w:webHidden/>
          </w:rPr>
          <w:fldChar w:fldCharType="end"/>
        </w:r>
      </w:hyperlink>
    </w:p>
    <w:p w14:paraId="300EB919" w14:textId="4E44E1FE" w:rsidR="00A91949" w:rsidRDefault="00A91949">
      <w:pPr>
        <w:pStyle w:val="TOC2"/>
        <w:tabs>
          <w:tab w:val="left" w:pos="960"/>
          <w:tab w:val="right" w:leader="dot" w:pos="9016"/>
        </w:tabs>
        <w:rPr>
          <w:rFonts w:eastAsiaTheme="minorEastAsia"/>
          <w:noProof/>
          <w:lang w:eastAsia="en-GB"/>
        </w:rPr>
      </w:pPr>
      <w:hyperlink w:anchor="_Toc241506358" w:history="1">
        <w:r w:rsidRPr="006809FC">
          <w:rPr>
            <w:rStyle w:val="Hyperlink"/>
            <w:noProof/>
          </w:rPr>
          <w:t>3.3</w:t>
        </w:r>
        <w:r>
          <w:rPr>
            <w:rFonts w:eastAsiaTheme="minorEastAsia"/>
            <w:noProof/>
            <w:lang w:eastAsia="en-GB"/>
          </w:rPr>
          <w:tab/>
        </w:r>
        <w:r w:rsidRPr="006809FC">
          <w:rPr>
            <w:rStyle w:val="Hyperlink"/>
            <w:noProof/>
          </w:rPr>
          <w:t>Hierarchical Multiple Regression</w:t>
        </w:r>
        <w:r>
          <w:rPr>
            <w:noProof/>
            <w:webHidden/>
          </w:rPr>
          <w:tab/>
        </w:r>
        <w:r>
          <w:rPr>
            <w:noProof/>
            <w:webHidden/>
          </w:rPr>
          <w:fldChar w:fldCharType="begin"/>
        </w:r>
        <w:r>
          <w:rPr>
            <w:noProof/>
            <w:webHidden/>
          </w:rPr>
          <w:instrText xml:space="preserve"> PAGEREF _Toc241506358 \h </w:instrText>
        </w:r>
        <w:r>
          <w:rPr>
            <w:noProof/>
            <w:webHidden/>
          </w:rPr>
        </w:r>
        <w:r>
          <w:rPr>
            <w:noProof/>
            <w:webHidden/>
          </w:rPr>
          <w:fldChar w:fldCharType="separate"/>
        </w:r>
        <w:r>
          <w:rPr>
            <w:noProof/>
            <w:webHidden/>
          </w:rPr>
          <w:t>16</w:t>
        </w:r>
        <w:r>
          <w:rPr>
            <w:noProof/>
            <w:webHidden/>
          </w:rPr>
          <w:fldChar w:fldCharType="end"/>
        </w:r>
      </w:hyperlink>
    </w:p>
    <w:p w14:paraId="3FDFC06F" w14:textId="36EB6750" w:rsidR="00A91949" w:rsidRDefault="00A91949">
      <w:pPr>
        <w:pStyle w:val="TOC2"/>
        <w:tabs>
          <w:tab w:val="left" w:pos="960"/>
          <w:tab w:val="right" w:leader="dot" w:pos="9016"/>
        </w:tabs>
        <w:rPr>
          <w:rFonts w:eastAsiaTheme="minorEastAsia"/>
          <w:noProof/>
          <w:lang w:eastAsia="en-GB"/>
        </w:rPr>
      </w:pPr>
      <w:hyperlink w:anchor="_Toc241506359" w:history="1">
        <w:r w:rsidRPr="006809FC">
          <w:rPr>
            <w:rStyle w:val="Hyperlink"/>
            <w:noProof/>
          </w:rPr>
          <w:t>3.4</w:t>
        </w:r>
        <w:r>
          <w:rPr>
            <w:rFonts w:eastAsiaTheme="minorEastAsia"/>
            <w:noProof/>
            <w:lang w:eastAsia="en-GB"/>
          </w:rPr>
          <w:tab/>
        </w:r>
        <w:r w:rsidRPr="006809FC">
          <w:rPr>
            <w:rStyle w:val="Hyperlink"/>
            <w:noProof/>
          </w:rPr>
          <w:t>Qualitative analysis</w:t>
        </w:r>
        <w:r>
          <w:rPr>
            <w:noProof/>
            <w:webHidden/>
          </w:rPr>
          <w:tab/>
        </w:r>
        <w:r>
          <w:rPr>
            <w:noProof/>
            <w:webHidden/>
          </w:rPr>
          <w:fldChar w:fldCharType="begin"/>
        </w:r>
        <w:r>
          <w:rPr>
            <w:noProof/>
            <w:webHidden/>
          </w:rPr>
          <w:instrText xml:space="preserve"> PAGEREF _Toc241506359 \h </w:instrText>
        </w:r>
        <w:r>
          <w:rPr>
            <w:noProof/>
            <w:webHidden/>
          </w:rPr>
        </w:r>
        <w:r>
          <w:rPr>
            <w:noProof/>
            <w:webHidden/>
          </w:rPr>
          <w:fldChar w:fldCharType="separate"/>
        </w:r>
        <w:r>
          <w:rPr>
            <w:noProof/>
            <w:webHidden/>
          </w:rPr>
          <w:t>18</w:t>
        </w:r>
        <w:r>
          <w:rPr>
            <w:noProof/>
            <w:webHidden/>
          </w:rPr>
          <w:fldChar w:fldCharType="end"/>
        </w:r>
      </w:hyperlink>
    </w:p>
    <w:p w14:paraId="05E63FB0" w14:textId="66004AC7" w:rsidR="00A91949" w:rsidRDefault="00A91949">
      <w:pPr>
        <w:pStyle w:val="TOC2"/>
        <w:tabs>
          <w:tab w:val="left" w:pos="960"/>
          <w:tab w:val="right" w:leader="dot" w:pos="9016"/>
        </w:tabs>
        <w:rPr>
          <w:rFonts w:eastAsiaTheme="minorEastAsia"/>
          <w:noProof/>
          <w:lang w:eastAsia="en-GB"/>
        </w:rPr>
      </w:pPr>
      <w:hyperlink w:anchor="_Toc241506360" w:history="1">
        <w:r w:rsidRPr="006809FC">
          <w:rPr>
            <w:rStyle w:val="Hyperlink"/>
            <w:noProof/>
          </w:rPr>
          <w:t>3.5</w:t>
        </w:r>
        <w:r>
          <w:rPr>
            <w:rFonts w:eastAsiaTheme="minorEastAsia"/>
            <w:noProof/>
            <w:lang w:eastAsia="en-GB"/>
          </w:rPr>
          <w:tab/>
        </w:r>
        <w:r w:rsidRPr="006809FC">
          <w:rPr>
            <w:rStyle w:val="Hyperlink"/>
            <w:noProof/>
          </w:rPr>
          <w:t>Capability</w:t>
        </w:r>
        <w:r>
          <w:rPr>
            <w:noProof/>
            <w:webHidden/>
          </w:rPr>
          <w:tab/>
        </w:r>
        <w:r>
          <w:rPr>
            <w:noProof/>
            <w:webHidden/>
          </w:rPr>
          <w:fldChar w:fldCharType="begin"/>
        </w:r>
        <w:r>
          <w:rPr>
            <w:noProof/>
            <w:webHidden/>
          </w:rPr>
          <w:instrText xml:space="preserve"> PAGEREF _Toc241506360 \h </w:instrText>
        </w:r>
        <w:r>
          <w:rPr>
            <w:noProof/>
            <w:webHidden/>
          </w:rPr>
        </w:r>
        <w:r>
          <w:rPr>
            <w:noProof/>
            <w:webHidden/>
          </w:rPr>
          <w:fldChar w:fldCharType="separate"/>
        </w:r>
        <w:r>
          <w:rPr>
            <w:noProof/>
            <w:webHidden/>
          </w:rPr>
          <w:t>21</w:t>
        </w:r>
        <w:r>
          <w:rPr>
            <w:noProof/>
            <w:webHidden/>
          </w:rPr>
          <w:fldChar w:fldCharType="end"/>
        </w:r>
      </w:hyperlink>
    </w:p>
    <w:p w14:paraId="6D2602D9" w14:textId="54BF5FF3" w:rsidR="00A91949" w:rsidRDefault="00A91949">
      <w:pPr>
        <w:pStyle w:val="TOC2"/>
        <w:tabs>
          <w:tab w:val="left" w:pos="960"/>
          <w:tab w:val="right" w:leader="dot" w:pos="9016"/>
        </w:tabs>
        <w:rPr>
          <w:rFonts w:eastAsiaTheme="minorEastAsia"/>
          <w:noProof/>
          <w:lang w:eastAsia="en-GB"/>
        </w:rPr>
      </w:pPr>
      <w:hyperlink w:anchor="_Toc241506361" w:history="1">
        <w:r w:rsidRPr="006809FC">
          <w:rPr>
            <w:rStyle w:val="Hyperlink"/>
            <w:noProof/>
          </w:rPr>
          <w:t>3.6</w:t>
        </w:r>
        <w:r>
          <w:rPr>
            <w:rFonts w:eastAsiaTheme="minorEastAsia"/>
            <w:noProof/>
            <w:lang w:eastAsia="en-GB"/>
          </w:rPr>
          <w:tab/>
        </w:r>
        <w:r w:rsidRPr="006809FC">
          <w:rPr>
            <w:rStyle w:val="Hyperlink"/>
            <w:noProof/>
          </w:rPr>
          <w:t>Opportunity</w:t>
        </w:r>
        <w:r>
          <w:rPr>
            <w:noProof/>
            <w:webHidden/>
          </w:rPr>
          <w:tab/>
        </w:r>
        <w:r>
          <w:rPr>
            <w:noProof/>
            <w:webHidden/>
          </w:rPr>
          <w:fldChar w:fldCharType="begin"/>
        </w:r>
        <w:r>
          <w:rPr>
            <w:noProof/>
            <w:webHidden/>
          </w:rPr>
          <w:instrText xml:space="preserve"> PAGEREF _Toc241506361 \h </w:instrText>
        </w:r>
        <w:r>
          <w:rPr>
            <w:noProof/>
            <w:webHidden/>
          </w:rPr>
        </w:r>
        <w:r>
          <w:rPr>
            <w:noProof/>
            <w:webHidden/>
          </w:rPr>
          <w:fldChar w:fldCharType="separate"/>
        </w:r>
        <w:r>
          <w:rPr>
            <w:noProof/>
            <w:webHidden/>
          </w:rPr>
          <w:t>21</w:t>
        </w:r>
        <w:r>
          <w:rPr>
            <w:noProof/>
            <w:webHidden/>
          </w:rPr>
          <w:fldChar w:fldCharType="end"/>
        </w:r>
      </w:hyperlink>
    </w:p>
    <w:p w14:paraId="66483CB6" w14:textId="0273448E" w:rsidR="00A91949" w:rsidRDefault="00A91949">
      <w:pPr>
        <w:pStyle w:val="TOC2"/>
        <w:tabs>
          <w:tab w:val="left" w:pos="960"/>
          <w:tab w:val="right" w:leader="dot" w:pos="9016"/>
        </w:tabs>
        <w:rPr>
          <w:rFonts w:eastAsiaTheme="minorEastAsia"/>
          <w:noProof/>
          <w:lang w:eastAsia="en-GB"/>
        </w:rPr>
      </w:pPr>
      <w:hyperlink w:anchor="_Toc241506362" w:history="1">
        <w:r w:rsidRPr="006809FC">
          <w:rPr>
            <w:rStyle w:val="Hyperlink"/>
            <w:noProof/>
          </w:rPr>
          <w:t>3.7</w:t>
        </w:r>
        <w:r>
          <w:rPr>
            <w:rFonts w:eastAsiaTheme="minorEastAsia"/>
            <w:noProof/>
            <w:lang w:eastAsia="en-GB"/>
          </w:rPr>
          <w:tab/>
        </w:r>
        <w:r w:rsidRPr="006809FC">
          <w:rPr>
            <w:rStyle w:val="Hyperlink"/>
            <w:noProof/>
          </w:rPr>
          <w:t>Motivation</w:t>
        </w:r>
        <w:r>
          <w:rPr>
            <w:noProof/>
            <w:webHidden/>
          </w:rPr>
          <w:tab/>
        </w:r>
        <w:r>
          <w:rPr>
            <w:noProof/>
            <w:webHidden/>
          </w:rPr>
          <w:fldChar w:fldCharType="begin"/>
        </w:r>
        <w:r>
          <w:rPr>
            <w:noProof/>
            <w:webHidden/>
          </w:rPr>
          <w:instrText xml:space="preserve"> PAGEREF _Toc241506362 \h </w:instrText>
        </w:r>
        <w:r>
          <w:rPr>
            <w:noProof/>
            <w:webHidden/>
          </w:rPr>
        </w:r>
        <w:r>
          <w:rPr>
            <w:noProof/>
            <w:webHidden/>
          </w:rPr>
          <w:fldChar w:fldCharType="separate"/>
        </w:r>
        <w:r>
          <w:rPr>
            <w:noProof/>
            <w:webHidden/>
          </w:rPr>
          <w:t>22</w:t>
        </w:r>
        <w:r>
          <w:rPr>
            <w:noProof/>
            <w:webHidden/>
          </w:rPr>
          <w:fldChar w:fldCharType="end"/>
        </w:r>
      </w:hyperlink>
    </w:p>
    <w:p w14:paraId="7C4DF1F2" w14:textId="429A5348" w:rsidR="00A91949" w:rsidRDefault="00A91949">
      <w:pPr>
        <w:pStyle w:val="TOC2"/>
        <w:tabs>
          <w:tab w:val="left" w:pos="960"/>
          <w:tab w:val="right" w:leader="dot" w:pos="9016"/>
        </w:tabs>
        <w:rPr>
          <w:rFonts w:eastAsiaTheme="minorEastAsia"/>
          <w:noProof/>
          <w:lang w:eastAsia="en-GB"/>
        </w:rPr>
      </w:pPr>
      <w:hyperlink w:anchor="_Toc241506363" w:history="1">
        <w:r w:rsidRPr="006809FC">
          <w:rPr>
            <w:rStyle w:val="Hyperlink"/>
            <w:noProof/>
          </w:rPr>
          <w:t>3.8</w:t>
        </w:r>
        <w:r>
          <w:rPr>
            <w:rFonts w:eastAsiaTheme="minorEastAsia"/>
            <w:noProof/>
            <w:lang w:eastAsia="en-GB"/>
          </w:rPr>
          <w:tab/>
        </w:r>
        <w:r w:rsidRPr="006809FC">
          <w:rPr>
            <w:rStyle w:val="Hyperlink"/>
            <w:noProof/>
          </w:rPr>
          <w:t>Summary of quantitative and qualitative findings</w:t>
        </w:r>
        <w:r>
          <w:rPr>
            <w:noProof/>
            <w:webHidden/>
          </w:rPr>
          <w:tab/>
        </w:r>
        <w:r>
          <w:rPr>
            <w:noProof/>
            <w:webHidden/>
          </w:rPr>
          <w:fldChar w:fldCharType="begin"/>
        </w:r>
        <w:r>
          <w:rPr>
            <w:noProof/>
            <w:webHidden/>
          </w:rPr>
          <w:instrText xml:space="preserve"> PAGEREF _Toc241506363 \h </w:instrText>
        </w:r>
        <w:r>
          <w:rPr>
            <w:noProof/>
            <w:webHidden/>
          </w:rPr>
        </w:r>
        <w:r>
          <w:rPr>
            <w:noProof/>
            <w:webHidden/>
          </w:rPr>
          <w:fldChar w:fldCharType="separate"/>
        </w:r>
        <w:r>
          <w:rPr>
            <w:noProof/>
            <w:webHidden/>
          </w:rPr>
          <w:t>22</w:t>
        </w:r>
        <w:r>
          <w:rPr>
            <w:noProof/>
            <w:webHidden/>
          </w:rPr>
          <w:fldChar w:fldCharType="end"/>
        </w:r>
      </w:hyperlink>
    </w:p>
    <w:p w14:paraId="5547DD54" w14:textId="1BCF516D" w:rsidR="00A91949" w:rsidRDefault="00A91949">
      <w:pPr>
        <w:pStyle w:val="TOC1"/>
        <w:tabs>
          <w:tab w:val="left" w:pos="480"/>
          <w:tab w:val="right" w:leader="dot" w:pos="9016"/>
        </w:tabs>
        <w:rPr>
          <w:rFonts w:eastAsiaTheme="minorEastAsia"/>
          <w:noProof/>
          <w:lang w:eastAsia="en-GB"/>
        </w:rPr>
      </w:pPr>
      <w:hyperlink w:anchor="_Toc241506364" w:history="1">
        <w:r w:rsidRPr="006809FC">
          <w:rPr>
            <w:rStyle w:val="Hyperlink"/>
            <w:noProof/>
          </w:rPr>
          <w:t>4</w:t>
        </w:r>
        <w:r>
          <w:rPr>
            <w:rFonts w:eastAsiaTheme="minorEastAsia"/>
            <w:noProof/>
            <w:lang w:eastAsia="en-GB"/>
          </w:rPr>
          <w:tab/>
        </w:r>
        <w:r w:rsidRPr="006809FC">
          <w:rPr>
            <w:rStyle w:val="Hyperlink"/>
            <w:noProof/>
          </w:rPr>
          <w:t>Discussion</w:t>
        </w:r>
        <w:r>
          <w:rPr>
            <w:noProof/>
            <w:webHidden/>
          </w:rPr>
          <w:tab/>
        </w:r>
        <w:r>
          <w:rPr>
            <w:noProof/>
            <w:webHidden/>
          </w:rPr>
          <w:fldChar w:fldCharType="begin"/>
        </w:r>
        <w:r>
          <w:rPr>
            <w:noProof/>
            <w:webHidden/>
          </w:rPr>
          <w:instrText xml:space="preserve"> PAGEREF _Toc241506364 \h </w:instrText>
        </w:r>
        <w:r>
          <w:rPr>
            <w:noProof/>
            <w:webHidden/>
          </w:rPr>
        </w:r>
        <w:r>
          <w:rPr>
            <w:noProof/>
            <w:webHidden/>
          </w:rPr>
          <w:fldChar w:fldCharType="separate"/>
        </w:r>
        <w:r>
          <w:rPr>
            <w:noProof/>
            <w:webHidden/>
          </w:rPr>
          <w:t>24</w:t>
        </w:r>
        <w:r>
          <w:rPr>
            <w:noProof/>
            <w:webHidden/>
          </w:rPr>
          <w:fldChar w:fldCharType="end"/>
        </w:r>
      </w:hyperlink>
    </w:p>
    <w:p w14:paraId="4102C8A4" w14:textId="16ED2F6E" w:rsidR="00A91949" w:rsidRDefault="00A91949">
      <w:pPr>
        <w:pStyle w:val="TOC2"/>
        <w:tabs>
          <w:tab w:val="left" w:pos="960"/>
          <w:tab w:val="right" w:leader="dot" w:pos="9016"/>
        </w:tabs>
        <w:rPr>
          <w:rFonts w:eastAsiaTheme="minorEastAsia"/>
          <w:noProof/>
          <w:lang w:eastAsia="en-GB"/>
        </w:rPr>
      </w:pPr>
      <w:hyperlink w:anchor="_Toc241506365" w:history="1">
        <w:r w:rsidRPr="006809FC">
          <w:rPr>
            <w:rStyle w:val="Hyperlink"/>
            <w:noProof/>
          </w:rPr>
          <w:t>4.1</w:t>
        </w:r>
        <w:r>
          <w:rPr>
            <w:rFonts w:eastAsiaTheme="minorEastAsia"/>
            <w:noProof/>
            <w:lang w:eastAsia="en-GB"/>
          </w:rPr>
          <w:tab/>
        </w:r>
        <w:r w:rsidRPr="006809FC">
          <w:rPr>
            <w:rStyle w:val="Hyperlink"/>
            <w:noProof/>
          </w:rPr>
          <w:t>Practical implications</w:t>
        </w:r>
        <w:r>
          <w:rPr>
            <w:noProof/>
            <w:webHidden/>
          </w:rPr>
          <w:tab/>
        </w:r>
        <w:r>
          <w:rPr>
            <w:noProof/>
            <w:webHidden/>
          </w:rPr>
          <w:fldChar w:fldCharType="begin"/>
        </w:r>
        <w:r>
          <w:rPr>
            <w:noProof/>
            <w:webHidden/>
          </w:rPr>
          <w:instrText xml:space="preserve"> PAGEREF _Toc241506365 \h </w:instrText>
        </w:r>
        <w:r>
          <w:rPr>
            <w:noProof/>
            <w:webHidden/>
          </w:rPr>
        </w:r>
        <w:r>
          <w:rPr>
            <w:noProof/>
            <w:webHidden/>
          </w:rPr>
          <w:fldChar w:fldCharType="separate"/>
        </w:r>
        <w:r>
          <w:rPr>
            <w:noProof/>
            <w:webHidden/>
          </w:rPr>
          <w:t>28</w:t>
        </w:r>
        <w:r>
          <w:rPr>
            <w:noProof/>
            <w:webHidden/>
          </w:rPr>
          <w:fldChar w:fldCharType="end"/>
        </w:r>
      </w:hyperlink>
    </w:p>
    <w:p w14:paraId="22D80F5A" w14:textId="7A8CA718" w:rsidR="00A91949" w:rsidRDefault="00A91949">
      <w:pPr>
        <w:pStyle w:val="TOC2"/>
        <w:tabs>
          <w:tab w:val="left" w:pos="960"/>
          <w:tab w:val="right" w:leader="dot" w:pos="9016"/>
        </w:tabs>
        <w:rPr>
          <w:rFonts w:eastAsiaTheme="minorEastAsia"/>
          <w:noProof/>
          <w:lang w:eastAsia="en-GB"/>
        </w:rPr>
      </w:pPr>
      <w:hyperlink w:anchor="_Toc241506366" w:history="1">
        <w:r w:rsidRPr="006809FC">
          <w:rPr>
            <w:rStyle w:val="Hyperlink"/>
            <w:noProof/>
          </w:rPr>
          <w:t>4.2</w:t>
        </w:r>
        <w:r>
          <w:rPr>
            <w:rFonts w:eastAsiaTheme="minorEastAsia"/>
            <w:noProof/>
            <w:lang w:eastAsia="en-GB"/>
          </w:rPr>
          <w:tab/>
        </w:r>
        <w:r w:rsidRPr="006809FC">
          <w:rPr>
            <w:rStyle w:val="Hyperlink"/>
            <w:noProof/>
          </w:rPr>
          <w:t>Limitations</w:t>
        </w:r>
        <w:r>
          <w:rPr>
            <w:noProof/>
            <w:webHidden/>
          </w:rPr>
          <w:tab/>
        </w:r>
        <w:r>
          <w:rPr>
            <w:noProof/>
            <w:webHidden/>
          </w:rPr>
          <w:fldChar w:fldCharType="begin"/>
        </w:r>
        <w:r>
          <w:rPr>
            <w:noProof/>
            <w:webHidden/>
          </w:rPr>
          <w:instrText xml:space="preserve"> PAGEREF _Toc241506366 \h </w:instrText>
        </w:r>
        <w:r>
          <w:rPr>
            <w:noProof/>
            <w:webHidden/>
          </w:rPr>
        </w:r>
        <w:r>
          <w:rPr>
            <w:noProof/>
            <w:webHidden/>
          </w:rPr>
          <w:fldChar w:fldCharType="separate"/>
        </w:r>
        <w:r>
          <w:rPr>
            <w:noProof/>
            <w:webHidden/>
          </w:rPr>
          <w:t>30</w:t>
        </w:r>
        <w:r>
          <w:rPr>
            <w:noProof/>
            <w:webHidden/>
          </w:rPr>
          <w:fldChar w:fldCharType="end"/>
        </w:r>
      </w:hyperlink>
    </w:p>
    <w:p w14:paraId="55D1A604" w14:textId="0C00AED6" w:rsidR="00A91949" w:rsidRDefault="00A91949">
      <w:pPr>
        <w:pStyle w:val="TOC1"/>
        <w:tabs>
          <w:tab w:val="left" w:pos="480"/>
          <w:tab w:val="right" w:leader="dot" w:pos="9016"/>
        </w:tabs>
        <w:rPr>
          <w:rFonts w:eastAsiaTheme="minorEastAsia"/>
          <w:noProof/>
          <w:lang w:eastAsia="en-GB"/>
        </w:rPr>
      </w:pPr>
      <w:hyperlink w:anchor="_Toc241506367" w:history="1">
        <w:r w:rsidRPr="006809FC">
          <w:rPr>
            <w:rStyle w:val="Hyperlink"/>
            <w:noProof/>
          </w:rPr>
          <w:t>5</w:t>
        </w:r>
        <w:r>
          <w:rPr>
            <w:rFonts w:eastAsiaTheme="minorEastAsia"/>
            <w:noProof/>
            <w:lang w:eastAsia="en-GB"/>
          </w:rPr>
          <w:tab/>
        </w:r>
        <w:r w:rsidRPr="006809FC">
          <w:rPr>
            <w:rStyle w:val="Hyperlink"/>
            <w:noProof/>
          </w:rPr>
          <w:t>Conclusion</w:t>
        </w:r>
        <w:r>
          <w:rPr>
            <w:noProof/>
            <w:webHidden/>
          </w:rPr>
          <w:tab/>
        </w:r>
        <w:r>
          <w:rPr>
            <w:noProof/>
            <w:webHidden/>
          </w:rPr>
          <w:fldChar w:fldCharType="begin"/>
        </w:r>
        <w:r>
          <w:rPr>
            <w:noProof/>
            <w:webHidden/>
          </w:rPr>
          <w:instrText xml:space="preserve"> PAGEREF _Toc241506367 \h </w:instrText>
        </w:r>
        <w:r>
          <w:rPr>
            <w:noProof/>
            <w:webHidden/>
          </w:rPr>
        </w:r>
        <w:r>
          <w:rPr>
            <w:noProof/>
            <w:webHidden/>
          </w:rPr>
          <w:fldChar w:fldCharType="separate"/>
        </w:r>
        <w:r>
          <w:rPr>
            <w:noProof/>
            <w:webHidden/>
          </w:rPr>
          <w:t>33</w:t>
        </w:r>
        <w:r>
          <w:rPr>
            <w:noProof/>
            <w:webHidden/>
          </w:rPr>
          <w:fldChar w:fldCharType="end"/>
        </w:r>
      </w:hyperlink>
    </w:p>
    <w:p w14:paraId="66DADBBD" w14:textId="5CC6A556" w:rsidR="00A91949" w:rsidRDefault="00A91949">
      <w:pPr>
        <w:pStyle w:val="TOC1"/>
        <w:tabs>
          <w:tab w:val="right" w:leader="dot" w:pos="9016"/>
        </w:tabs>
        <w:rPr>
          <w:rFonts w:eastAsiaTheme="minorEastAsia"/>
          <w:noProof/>
          <w:lang w:eastAsia="en-GB"/>
        </w:rPr>
      </w:pPr>
      <w:hyperlink w:anchor="_Toc241506368" w:history="1">
        <w:r w:rsidRPr="006809FC">
          <w:rPr>
            <w:rStyle w:val="Hyperlink"/>
            <w:noProof/>
          </w:rPr>
          <w:t>References</w:t>
        </w:r>
        <w:r>
          <w:rPr>
            <w:noProof/>
            <w:webHidden/>
          </w:rPr>
          <w:tab/>
        </w:r>
        <w:r>
          <w:rPr>
            <w:noProof/>
            <w:webHidden/>
          </w:rPr>
          <w:fldChar w:fldCharType="begin"/>
        </w:r>
        <w:r>
          <w:rPr>
            <w:noProof/>
            <w:webHidden/>
          </w:rPr>
          <w:instrText xml:space="preserve"> PAGEREF _Toc241506368 \h </w:instrText>
        </w:r>
        <w:r>
          <w:rPr>
            <w:noProof/>
            <w:webHidden/>
          </w:rPr>
        </w:r>
        <w:r>
          <w:rPr>
            <w:noProof/>
            <w:webHidden/>
          </w:rPr>
          <w:fldChar w:fldCharType="separate"/>
        </w:r>
        <w:r>
          <w:rPr>
            <w:noProof/>
            <w:webHidden/>
          </w:rPr>
          <w:t>34</w:t>
        </w:r>
        <w:r>
          <w:rPr>
            <w:noProof/>
            <w:webHidden/>
          </w:rPr>
          <w:fldChar w:fldCharType="end"/>
        </w:r>
      </w:hyperlink>
    </w:p>
    <w:p w14:paraId="752CDE43" w14:textId="6412F13A" w:rsidR="00A91949" w:rsidRDefault="00A91949">
      <w:pPr>
        <w:pStyle w:val="TOC1"/>
        <w:tabs>
          <w:tab w:val="right" w:leader="dot" w:pos="9016"/>
        </w:tabs>
        <w:rPr>
          <w:rFonts w:eastAsiaTheme="minorEastAsia"/>
          <w:noProof/>
          <w:lang w:eastAsia="en-GB"/>
        </w:rPr>
      </w:pPr>
      <w:hyperlink w:anchor="_Toc241506369" w:history="1">
        <w:r w:rsidRPr="006809FC">
          <w:rPr>
            <w:rStyle w:val="Hyperlink"/>
            <w:noProof/>
          </w:rPr>
          <w:t>Appendices</w:t>
        </w:r>
        <w:r>
          <w:rPr>
            <w:noProof/>
            <w:webHidden/>
          </w:rPr>
          <w:tab/>
        </w:r>
        <w:r>
          <w:rPr>
            <w:noProof/>
            <w:webHidden/>
          </w:rPr>
          <w:fldChar w:fldCharType="begin"/>
        </w:r>
        <w:r>
          <w:rPr>
            <w:noProof/>
            <w:webHidden/>
          </w:rPr>
          <w:instrText xml:space="preserve"> PAGEREF _Toc241506369 \h </w:instrText>
        </w:r>
        <w:r>
          <w:rPr>
            <w:noProof/>
            <w:webHidden/>
          </w:rPr>
        </w:r>
        <w:r>
          <w:rPr>
            <w:noProof/>
            <w:webHidden/>
          </w:rPr>
          <w:fldChar w:fldCharType="separate"/>
        </w:r>
        <w:r>
          <w:rPr>
            <w:noProof/>
            <w:webHidden/>
          </w:rPr>
          <w:t>46</w:t>
        </w:r>
        <w:r>
          <w:rPr>
            <w:noProof/>
            <w:webHidden/>
          </w:rPr>
          <w:fldChar w:fldCharType="end"/>
        </w:r>
      </w:hyperlink>
    </w:p>
    <w:p w14:paraId="5557B32A" w14:textId="0422821C" w:rsidR="00A91949" w:rsidRDefault="00A91949">
      <w:pPr>
        <w:pStyle w:val="TOC2"/>
        <w:tabs>
          <w:tab w:val="right" w:leader="dot" w:pos="9016"/>
        </w:tabs>
        <w:rPr>
          <w:rFonts w:eastAsiaTheme="minorEastAsia"/>
          <w:noProof/>
          <w:lang w:eastAsia="en-GB"/>
        </w:rPr>
      </w:pPr>
      <w:hyperlink w:anchor="_Toc241506370" w:history="1">
        <w:r w:rsidRPr="006809FC">
          <w:rPr>
            <w:rStyle w:val="Hyperlink"/>
            <w:noProof/>
          </w:rPr>
          <w:t>Appendix A: Participant exclusion process</w:t>
        </w:r>
        <w:r>
          <w:rPr>
            <w:noProof/>
            <w:webHidden/>
          </w:rPr>
          <w:tab/>
        </w:r>
        <w:r>
          <w:rPr>
            <w:noProof/>
            <w:webHidden/>
          </w:rPr>
          <w:fldChar w:fldCharType="begin"/>
        </w:r>
        <w:r>
          <w:rPr>
            <w:noProof/>
            <w:webHidden/>
          </w:rPr>
          <w:instrText xml:space="preserve"> PAGEREF _Toc241506370 \h </w:instrText>
        </w:r>
        <w:r>
          <w:rPr>
            <w:noProof/>
            <w:webHidden/>
          </w:rPr>
        </w:r>
        <w:r>
          <w:rPr>
            <w:noProof/>
            <w:webHidden/>
          </w:rPr>
          <w:fldChar w:fldCharType="separate"/>
        </w:r>
        <w:r>
          <w:rPr>
            <w:noProof/>
            <w:webHidden/>
          </w:rPr>
          <w:t>46</w:t>
        </w:r>
        <w:r>
          <w:rPr>
            <w:noProof/>
            <w:webHidden/>
          </w:rPr>
          <w:fldChar w:fldCharType="end"/>
        </w:r>
      </w:hyperlink>
    </w:p>
    <w:p w14:paraId="208131CB" w14:textId="2B7B1C68" w:rsidR="00A91949" w:rsidRDefault="00A91949">
      <w:pPr>
        <w:pStyle w:val="TOC2"/>
        <w:tabs>
          <w:tab w:val="right" w:leader="dot" w:pos="9016"/>
        </w:tabs>
        <w:rPr>
          <w:rFonts w:eastAsiaTheme="minorEastAsia"/>
          <w:noProof/>
          <w:lang w:eastAsia="en-GB"/>
        </w:rPr>
      </w:pPr>
      <w:hyperlink w:anchor="_Toc241506371" w:history="1">
        <w:r w:rsidRPr="006809FC">
          <w:rPr>
            <w:rStyle w:val="Hyperlink"/>
            <w:noProof/>
          </w:rPr>
          <w:t>Appendix B: Diet quality measure</w:t>
        </w:r>
        <w:r>
          <w:rPr>
            <w:noProof/>
            <w:webHidden/>
          </w:rPr>
          <w:tab/>
        </w:r>
        <w:r>
          <w:rPr>
            <w:noProof/>
            <w:webHidden/>
          </w:rPr>
          <w:fldChar w:fldCharType="begin"/>
        </w:r>
        <w:r>
          <w:rPr>
            <w:noProof/>
            <w:webHidden/>
          </w:rPr>
          <w:instrText xml:space="preserve"> PAGEREF _Toc241506371 \h </w:instrText>
        </w:r>
        <w:r>
          <w:rPr>
            <w:noProof/>
            <w:webHidden/>
          </w:rPr>
        </w:r>
        <w:r>
          <w:rPr>
            <w:noProof/>
            <w:webHidden/>
          </w:rPr>
          <w:fldChar w:fldCharType="separate"/>
        </w:r>
        <w:r>
          <w:rPr>
            <w:noProof/>
            <w:webHidden/>
          </w:rPr>
          <w:t>47</w:t>
        </w:r>
        <w:r>
          <w:rPr>
            <w:noProof/>
            <w:webHidden/>
          </w:rPr>
          <w:fldChar w:fldCharType="end"/>
        </w:r>
      </w:hyperlink>
    </w:p>
    <w:p w14:paraId="176002EE" w14:textId="15DB105F" w:rsidR="00A91949" w:rsidRDefault="00A91949">
      <w:pPr>
        <w:pStyle w:val="TOC2"/>
        <w:tabs>
          <w:tab w:val="right" w:leader="dot" w:pos="9016"/>
        </w:tabs>
        <w:rPr>
          <w:rFonts w:eastAsiaTheme="minorEastAsia"/>
          <w:noProof/>
          <w:lang w:eastAsia="en-GB"/>
        </w:rPr>
      </w:pPr>
      <w:hyperlink w:anchor="_Toc241506372" w:history="1">
        <w:r w:rsidRPr="006809FC">
          <w:rPr>
            <w:rStyle w:val="Hyperlink"/>
            <w:noProof/>
            <w:lang w:eastAsia="en-GB"/>
          </w:rPr>
          <w:t>Appendix C: Menopause symptom measure</w:t>
        </w:r>
        <w:r>
          <w:rPr>
            <w:noProof/>
            <w:webHidden/>
          </w:rPr>
          <w:tab/>
        </w:r>
        <w:r>
          <w:rPr>
            <w:noProof/>
            <w:webHidden/>
          </w:rPr>
          <w:fldChar w:fldCharType="begin"/>
        </w:r>
        <w:r>
          <w:rPr>
            <w:noProof/>
            <w:webHidden/>
          </w:rPr>
          <w:instrText xml:space="preserve"> PAGEREF _Toc241506372 \h </w:instrText>
        </w:r>
        <w:r>
          <w:rPr>
            <w:noProof/>
            <w:webHidden/>
          </w:rPr>
        </w:r>
        <w:r>
          <w:rPr>
            <w:noProof/>
            <w:webHidden/>
          </w:rPr>
          <w:fldChar w:fldCharType="separate"/>
        </w:r>
        <w:r>
          <w:rPr>
            <w:noProof/>
            <w:webHidden/>
          </w:rPr>
          <w:t>49</w:t>
        </w:r>
        <w:r>
          <w:rPr>
            <w:noProof/>
            <w:webHidden/>
          </w:rPr>
          <w:fldChar w:fldCharType="end"/>
        </w:r>
      </w:hyperlink>
    </w:p>
    <w:p w14:paraId="595D1131" w14:textId="485ED1E8" w:rsidR="00A91949" w:rsidRDefault="00A91949">
      <w:pPr>
        <w:pStyle w:val="TOC2"/>
        <w:tabs>
          <w:tab w:val="right" w:leader="dot" w:pos="9016"/>
        </w:tabs>
        <w:rPr>
          <w:rFonts w:eastAsiaTheme="minorEastAsia"/>
          <w:noProof/>
          <w:lang w:eastAsia="en-GB"/>
        </w:rPr>
      </w:pPr>
      <w:hyperlink w:anchor="_Toc241506373" w:history="1">
        <w:r w:rsidRPr="006809FC">
          <w:rPr>
            <w:rStyle w:val="Hyperlink"/>
            <w:noProof/>
            <w:shd w:val="clear" w:color="auto" w:fill="FFFFFF"/>
          </w:rPr>
          <w:t xml:space="preserve">Appendix D: </w:t>
        </w:r>
        <w:r w:rsidRPr="006809FC">
          <w:rPr>
            <w:rStyle w:val="Hyperlink"/>
            <w:noProof/>
          </w:rPr>
          <w:t>The brief COM-B questionnaire adapted questions</w:t>
        </w:r>
        <w:r>
          <w:rPr>
            <w:noProof/>
            <w:webHidden/>
          </w:rPr>
          <w:tab/>
        </w:r>
        <w:r>
          <w:rPr>
            <w:noProof/>
            <w:webHidden/>
          </w:rPr>
          <w:fldChar w:fldCharType="begin"/>
        </w:r>
        <w:r>
          <w:rPr>
            <w:noProof/>
            <w:webHidden/>
          </w:rPr>
          <w:instrText xml:space="preserve"> PAGEREF _Toc241506373 \h </w:instrText>
        </w:r>
        <w:r>
          <w:rPr>
            <w:noProof/>
            <w:webHidden/>
          </w:rPr>
        </w:r>
        <w:r>
          <w:rPr>
            <w:noProof/>
            <w:webHidden/>
          </w:rPr>
          <w:fldChar w:fldCharType="separate"/>
        </w:r>
        <w:r>
          <w:rPr>
            <w:noProof/>
            <w:webHidden/>
          </w:rPr>
          <w:t>51</w:t>
        </w:r>
        <w:r>
          <w:rPr>
            <w:noProof/>
            <w:webHidden/>
          </w:rPr>
          <w:fldChar w:fldCharType="end"/>
        </w:r>
      </w:hyperlink>
    </w:p>
    <w:p w14:paraId="62696F7F" w14:textId="51375769" w:rsidR="00A91949" w:rsidRDefault="00A91949">
      <w:pPr>
        <w:pStyle w:val="TOC2"/>
        <w:tabs>
          <w:tab w:val="right" w:leader="dot" w:pos="9016"/>
        </w:tabs>
        <w:rPr>
          <w:rFonts w:eastAsiaTheme="minorEastAsia"/>
          <w:noProof/>
          <w:lang w:eastAsia="en-GB"/>
        </w:rPr>
      </w:pPr>
      <w:hyperlink w:anchor="_Toc241506374" w:history="1">
        <w:r w:rsidRPr="006809FC">
          <w:rPr>
            <w:rStyle w:val="Hyperlink"/>
            <w:noProof/>
          </w:rPr>
          <w:t>Appendix E: Qualitative questions</w:t>
        </w:r>
        <w:r>
          <w:rPr>
            <w:noProof/>
            <w:webHidden/>
          </w:rPr>
          <w:tab/>
        </w:r>
        <w:r>
          <w:rPr>
            <w:noProof/>
            <w:webHidden/>
          </w:rPr>
          <w:fldChar w:fldCharType="begin"/>
        </w:r>
        <w:r>
          <w:rPr>
            <w:noProof/>
            <w:webHidden/>
          </w:rPr>
          <w:instrText xml:space="preserve"> PAGEREF _Toc241506374 \h </w:instrText>
        </w:r>
        <w:r>
          <w:rPr>
            <w:noProof/>
            <w:webHidden/>
          </w:rPr>
        </w:r>
        <w:r>
          <w:rPr>
            <w:noProof/>
            <w:webHidden/>
          </w:rPr>
          <w:fldChar w:fldCharType="separate"/>
        </w:r>
        <w:r>
          <w:rPr>
            <w:noProof/>
            <w:webHidden/>
          </w:rPr>
          <w:t>53</w:t>
        </w:r>
        <w:r>
          <w:rPr>
            <w:noProof/>
            <w:webHidden/>
          </w:rPr>
          <w:fldChar w:fldCharType="end"/>
        </w:r>
      </w:hyperlink>
    </w:p>
    <w:p w14:paraId="01E74E28" w14:textId="3F0FDACD" w:rsidR="00A91949" w:rsidRDefault="00A91949">
      <w:pPr>
        <w:pStyle w:val="TOC2"/>
        <w:tabs>
          <w:tab w:val="right" w:leader="dot" w:pos="9016"/>
        </w:tabs>
        <w:rPr>
          <w:rFonts w:eastAsiaTheme="minorEastAsia"/>
          <w:noProof/>
          <w:lang w:eastAsia="en-GB"/>
        </w:rPr>
      </w:pPr>
      <w:hyperlink w:anchor="_Toc241506375" w:history="1">
        <w:r w:rsidRPr="006809FC">
          <w:rPr>
            <w:rStyle w:val="Hyperlink"/>
            <w:noProof/>
          </w:rPr>
          <w:t>Appendix F: Quantitative Data Screening, Preparation and Analysis</w:t>
        </w:r>
        <w:r>
          <w:rPr>
            <w:noProof/>
            <w:webHidden/>
          </w:rPr>
          <w:tab/>
        </w:r>
        <w:r>
          <w:rPr>
            <w:noProof/>
            <w:webHidden/>
          </w:rPr>
          <w:fldChar w:fldCharType="begin"/>
        </w:r>
        <w:r>
          <w:rPr>
            <w:noProof/>
            <w:webHidden/>
          </w:rPr>
          <w:instrText xml:space="preserve"> PAGEREF _Toc241506375 \h </w:instrText>
        </w:r>
        <w:r>
          <w:rPr>
            <w:noProof/>
            <w:webHidden/>
          </w:rPr>
        </w:r>
        <w:r>
          <w:rPr>
            <w:noProof/>
            <w:webHidden/>
          </w:rPr>
          <w:fldChar w:fldCharType="separate"/>
        </w:r>
        <w:r>
          <w:rPr>
            <w:noProof/>
            <w:webHidden/>
          </w:rPr>
          <w:t>54</w:t>
        </w:r>
        <w:r>
          <w:rPr>
            <w:noProof/>
            <w:webHidden/>
          </w:rPr>
          <w:fldChar w:fldCharType="end"/>
        </w:r>
      </w:hyperlink>
    </w:p>
    <w:p w14:paraId="21AE010A" w14:textId="4D92D307" w:rsidR="00A91949" w:rsidRDefault="00A91949">
      <w:pPr>
        <w:pStyle w:val="TOC2"/>
        <w:tabs>
          <w:tab w:val="right" w:leader="dot" w:pos="9016"/>
        </w:tabs>
        <w:rPr>
          <w:rFonts w:eastAsiaTheme="minorEastAsia"/>
          <w:noProof/>
          <w:lang w:eastAsia="en-GB"/>
        </w:rPr>
      </w:pPr>
      <w:hyperlink w:anchor="_Toc241506376" w:history="1">
        <w:r w:rsidRPr="006809FC">
          <w:rPr>
            <w:rStyle w:val="Hyperlink"/>
            <w:noProof/>
          </w:rPr>
          <w:t>Appendix G: Independent-samples t-test</w:t>
        </w:r>
        <w:r>
          <w:rPr>
            <w:noProof/>
            <w:webHidden/>
          </w:rPr>
          <w:tab/>
        </w:r>
        <w:r>
          <w:rPr>
            <w:noProof/>
            <w:webHidden/>
          </w:rPr>
          <w:fldChar w:fldCharType="begin"/>
        </w:r>
        <w:r>
          <w:rPr>
            <w:noProof/>
            <w:webHidden/>
          </w:rPr>
          <w:instrText xml:space="preserve"> PAGEREF _Toc241506376 \h </w:instrText>
        </w:r>
        <w:r>
          <w:rPr>
            <w:noProof/>
            <w:webHidden/>
          </w:rPr>
        </w:r>
        <w:r>
          <w:rPr>
            <w:noProof/>
            <w:webHidden/>
          </w:rPr>
          <w:fldChar w:fldCharType="separate"/>
        </w:r>
        <w:r>
          <w:rPr>
            <w:noProof/>
            <w:webHidden/>
          </w:rPr>
          <w:t>60</w:t>
        </w:r>
        <w:r>
          <w:rPr>
            <w:noProof/>
            <w:webHidden/>
          </w:rPr>
          <w:fldChar w:fldCharType="end"/>
        </w:r>
      </w:hyperlink>
    </w:p>
    <w:p w14:paraId="2B6AB26E" w14:textId="3D5D179D" w:rsidR="00A91949" w:rsidRDefault="00A91949">
      <w:pPr>
        <w:pStyle w:val="TOC2"/>
        <w:tabs>
          <w:tab w:val="right" w:leader="dot" w:pos="9016"/>
        </w:tabs>
        <w:rPr>
          <w:rFonts w:eastAsiaTheme="minorEastAsia"/>
          <w:noProof/>
          <w:lang w:eastAsia="en-GB"/>
        </w:rPr>
      </w:pPr>
      <w:hyperlink w:anchor="_Toc241506377" w:history="1">
        <w:r w:rsidRPr="006809FC">
          <w:rPr>
            <w:rStyle w:val="Hyperlink"/>
            <w:noProof/>
          </w:rPr>
          <w:t>Appendix H: : Qualitative data preparation</w:t>
        </w:r>
        <w:r>
          <w:rPr>
            <w:noProof/>
            <w:webHidden/>
          </w:rPr>
          <w:tab/>
        </w:r>
        <w:r>
          <w:rPr>
            <w:noProof/>
            <w:webHidden/>
          </w:rPr>
          <w:fldChar w:fldCharType="begin"/>
        </w:r>
        <w:r>
          <w:rPr>
            <w:noProof/>
            <w:webHidden/>
          </w:rPr>
          <w:instrText xml:space="preserve"> PAGEREF _Toc241506377 \h </w:instrText>
        </w:r>
        <w:r>
          <w:rPr>
            <w:noProof/>
            <w:webHidden/>
          </w:rPr>
        </w:r>
        <w:r>
          <w:rPr>
            <w:noProof/>
            <w:webHidden/>
          </w:rPr>
          <w:fldChar w:fldCharType="separate"/>
        </w:r>
        <w:r>
          <w:rPr>
            <w:noProof/>
            <w:webHidden/>
          </w:rPr>
          <w:t>61</w:t>
        </w:r>
        <w:r>
          <w:rPr>
            <w:noProof/>
            <w:webHidden/>
          </w:rPr>
          <w:fldChar w:fldCharType="end"/>
        </w:r>
      </w:hyperlink>
    </w:p>
    <w:p w14:paraId="374BEF9E" w14:textId="6FDC84DA" w:rsidR="00A91949" w:rsidRDefault="00A91949">
      <w:pPr>
        <w:pStyle w:val="TOC2"/>
        <w:tabs>
          <w:tab w:val="right" w:leader="dot" w:pos="9016"/>
        </w:tabs>
        <w:rPr>
          <w:rFonts w:eastAsiaTheme="minorEastAsia"/>
          <w:noProof/>
          <w:lang w:eastAsia="en-GB"/>
        </w:rPr>
      </w:pPr>
      <w:hyperlink w:anchor="_Toc241506378" w:history="1">
        <w:r w:rsidRPr="006809FC">
          <w:rPr>
            <w:rStyle w:val="Hyperlink"/>
            <w:noProof/>
          </w:rPr>
          <w:t>Appendix I: Peri vs postmenopausal statistics</w:t>
        </w:r>
        <w:r>
          <w:rPr>
            <w:noProof/>
            <w:webHidden/>
          </w:rPr>
          <w:tab/>
        </w:r>
        <w:r>
          <w:rPr>
            <w:noProof/>
            <w:webHidden/>
          </w:rPr>
          <w:fldChar w:fldCharType="begin"/>
        </w:r>
        <w:r>
          <w:rPr>
            <w:noProof/>
            <w:webHidden/>
          </w:rPr>
          <w:instrText xml:space="preserve"> PAGEREF _Toc241506378 \h </w:instrText>
        </w:r>
        <w:r>
          <w:rPr>
            <w:noProof/>
            <w:webHidden/>
          </w:rPr>
        </w:r>
        <w:r>
          <w:rPr>
            <w:noProof/>
            <w:webHidden/>
          </w:rPr>
          <w:fldChar w:fldCharType="separate"/>
        </w:r>
        <w:r>
          <w:rPr>
            <w:noProof/>
            <w:webHidden/>
          </w:rPr>
          <w:t>63</w:t>
        </w:r>
        <w:r>
          <w:rPr>
            <w:noProof/>
            <w:webHidden/>
          </w:rPr>
          <w:fldChar w:fldCharType="end"/>
        </w:r>
      </w:hyperlink>
    </w:p>
    <w:p w14:paraId="77344913" w14:textId="5FDADBBB" w:rsidR="00A91949" w:rsidRDefault="00A91949">
      <w:pPr>
        <w:pStyle w:val="TOC2"/>
        <w:tabs>
          <w:tab w:val="right" w:leader="dot" w:pos="9016"/>
        </w:tabs>
        <w:rPr>
          <w:rFonts w:eastAsiaTheme="minorEastAsia"/>
          <w:noProof/>
          <w:lang w:eastAsia="en-GB"/>
        </w:rPr>
      </w:pPr>
      <w:hyperlink w:anchor="_Toc241506379" w:history="1">
        <w:r w:rsidRPr="006809FC">
          <w:rPr>
            <w:rStyle w:val="Hyperlink"/>
            <w:noProof/>
          </w:rPr>
          <w:t>Appendix J: Hierarchical Multiple Regression: assumption checks</w:t>
        </w:r>
        <w:r>
          <w:rPr>
            <w:noProof/>
            <w:webHidden/>
          </w:rPr>
          <w:tab/>
        </w:r>
        <w:r>
          <w:rPr>
            <w:noProof/>
            <w:webHidden/>
          </w:rPr>
          <w:fldChar w:fldCharType="begin"/>
        </w:r>
        <w:r>
          <w:rPr>
            <w:noProof/>
            <w:webHidden/>
          </w:rPr>
          <w:instrText xml:space="preserve"> PAGEREF _Toc241506379 \h </w:instrText>
        </w:r>
        <w:r>
          <w:rPr>
            <w:noProof/>
            <w:webHidden/>
          </w:rPr>
        </w:r>
        <w:r>
          <w:rPr>
            <w:noProof/>
            <w:webHidden/>
          </w:rPr>
          <w:fldChar w:fldCharType="separate"/>
        </w:r>
        <w:r>
          <w:rPr>
            <w:noProof/>
            <w:webHidden/>
          </w:rPr>
          <w:t>65</w:t>
        </w:r>
        <w:r>
          <w:rPr>
            <w:noProof/>
            <w:webHidden/>
          </w:rPr>
          <w:fldChar w:fldCharType="end"/>
        </w:r>
      </w:hyperlink>
    </w:p>
    <w:p w14:paraId="2BE46573" w14:textId="483D5599" w:rsidR="00A91949" w:rsidRDefault="00A91949">
      <w:pPr>
        <w:pStyle w:val="TOC2"/>
        <w:tabs>
          <w:tab w:val="right" w:leader="dot" w:pos="9016"/>
        </w:tabs>
        <w:rPr>
          <w:rFonts w:eastAsiaTheme="minorEastAsia"/>
          <w:noProof/>
          <w:lang w:eastAsia="en-GB"/>
        </w:rPr>
      </w:pPr>
      <w:hyperlink w:anchor="_Toc241506380" w:history="1">
        <w:r w:rsidRPr="006809FC">
          <w:rPr>
            <w:rStyle w:val="Hyperlink"/>
            <w:noProof/>
          </w:rPr>
          <w:t>Appendix K: Hierarchical regression analysis</w:t>
        </w:r>
        <w:r>
          <w:rPr>
            <w:noProof/>
            <w:webHidden/>
          </w:rPr>
          <w:tab/>
        </w:r>
        <w:r>
          <w:rPr>
            <w:noProof/>
            <w:webHidden/>
          </w:rPr>
          <w:fldChar w:fldCharType="begin"/>
        </w:r>
        <w:r>
          <w:rPr>
            <w:noProof/>
            <w:webHidden/>
          </w:rPr>
          <w:instrText xml:space="preserve"> PAGEREF _Toc241506380 \h </w:instrText>
        </w:r>
        <w:r>
          <w:rPr>
            <w:noProof/>
            <w:webHidden/>
          </w:rPr>
        </w:r>
        <w:r>
          <w:rPr>
            <w:noProof/>
            <w:webHidden/>
          </w:rPr>
          <w:fldChar w:fldCharType="separate"/>
        </w:r>
        <w:r>
          <w:rPr>
            <w:noProof/>
            <w:webHidden/>
          </w:rPr>
          <w:t>68</w:t>
        </w:r>
        <w:r>
          <w:rPr>
            <w:noProof/>
            <w:webHidden/>
          </w:rPr>
          <w:fldChar w:fldCharType="end"/>
        </w:r>
      </w:hyperlink>
    </w:p>
    <w:p w14:paraId="06C3EC56" w14:textId="7414B6E1" w:rsidR="00AC4CB2" w:rsidRDefault="00E94848" w:rsidP="00ED0535">
      <w:pPr>
        <w:spacing w:line="480" w:lineRule="auto"/>
        <w:rPr>
          <w:rFonts w:ascii="Arial" w:hAnsi="Arial" w:cs="Arial"/>
        </w:rPr>
        <w:sectPr w:rsidR="00AC4CB2" w:rsidSect="009A48B4">
          <w:headerReference w:type="default" r:id="rId8"/>
          <w:pgSz w:w="11906" w:h="16838"/>
          <w:pgMar w:top="1440" w:right="1440" w:bottom="1440" w:left="1440" w:header="708" w:footer="708" w:gutter="0"/>
          <w:pgNumType w:fmt="lowerRoman" w:start="1"/>
          <w:cols w:space="708"/>
          <w:docGrid w:linePitch="360"/>
        </w:sectPr>
      </w:pPr>
      <w:r>
        <w:rPr>
          <w:rFonts w:ascii="Arial" w:hAnsi="Arial" w:cs="Arial"/>
        </w:rPr>
        <w:fldChar w:fldCharType="end"/>
      </w:r>
    </w:p>
    <w:p w14:paraId="19A691B0" w14:textId="3384AC41" w:rsidR="00A418F2" w:rsidRPr="008B7490" w:rsidRDefault="00A418F2" w:rsidP="00A17246">
      <w:pPr>
        <w:pStyle w:val="Heading1"/>
      </w:pPr>
      <w:bookmarkStart w:id="1" w:name="_Toc241506339"/>
      <w:r w:rsidRPr="00A17246">
        <w:lastRenderedPageBreak/>
        <w:t>Introduction</w:t>
      </w:r>
      <w:bookmarkEnd w:id="1"/>
    </w:p>
    <w:p w14:paraId="594A1D38" w14:textId="4946BB6B" w:rsidR="00913971" w:rsidRPr="009A78B3" w:rsidRDefault="00121D0C" w:rsidP="00C727C0">
      <w:pPr>
        <w:spacing w:line="480" w:lineRule="auto"/>
        <w:ind w:firstLine="720"/>
        <w:rPr>
          <w:rFonts w:ascii="Arial" w:hAnsi="Arial" w:cs="Arial"/>
        </w:rPr>
      </w:pPr>
      <w:r>
        <w:rPr>
          <w:rFonts w:ascii="Arial" w:hAnsi="Arial" w:cs="Arial"/>
          <w:lang w:eastAsia="en-GB"/>
        </w:rPr>
        <w:t xml:space="preserve">Peri- and postmenopausal women </w:t>
      </w:r>
      <w:r w:rsidR="00A418F2" w:rsidRPr="00315021">
        <w:rPr>
          <w:rFonts w:ascii="Arial" w:hAnsi="Arial" w:cs="Arial"/>
        </w:rPr>
        <w:t xml:space="preserve">represent an important population </w:t>
      </w:r>
      <w:r w:rsidR="0073662F">
        <w:rPr>
          <w:rFonts w:ascii="Arial" w:hAnsi="Arial" w:cs="Arial"/>
        </w:rPr>
        <w:t xml:space="preserve">for dietary behaviour research. </w:t>
      </w:r>
      <w:r w:rsidR="005A3B97">
        <w:rPr>
          <w:rFonts w:ascii="Arial" w:hAnsi="Arial" w:cs="Arial"/>
        </w:rPr>
        <w:t>T</w:t>
      </w:r>
      <w:r w:rsidR="005A3B97" w:rsidRPr="00315021">
        <w:rPr>
          <w:rFonts w:ascii="Arial" w:hAnsi="Arial" w:cs="Arial"/>
        </w:rPr>
        <w:t>he menopausal transition</w:t>
      </w:r>
      <w:r w:rsidR="005A3B97">
        <w:rPr>
          <w:rFonts w:ascii="Arial" w:hAnsi="Arial" w:cs="Arial"/>
        </w:rPr>
        <w:t xml:space="preserve"> is associated with </w:t>
      </w:r>
      <w:r w:rsidR="00A418F2" w:rsidRPr="00315021">
        <w:rPr>
          <w:rFonts w:ascii="Arial" w:hAnsi="Arial" w:cs="Arial"/>
        </w:rPr>
        <w:t xml:space="preserve">hormonal </w:t>
      </w:r>
      <w:r w:rsidR="0001154D">
        <w:rPr>
          <w:rFonts w:ascii="Arial" w:hAnsi="Arial" w:cs="Arial"/>
        </w:rPr>
        <w:t xml:space="preserve">and metabolic </w:t>
      </w:r>
      <w:r w:rsidR="00A418F2" w:rsidRPr="00315021">
        <w:rPr>
          <w:rFonts w:ascii="Arial" w:hAnsi="Arial" w:cs="Arial"/>
        </w:rPr>
        <w:t>changes</w:t>
      </w:r>
      <w:r w:rsidR="00F45BFE">
        <w:rPr>
          <w:rFonts w:ascii="Arial" w:hAnsi="Arial" w:cs="Arial"/>
        </w:rPr>
        <w:t xml:space="preserve">, alterations in body composition and </w:t>
      </w:r>
      <w:r w:rsidR="00A418F2" w:rsidRPr="00315021">
        <w:rPr>
          <w:rFonts w:ascii="Arial" w:hAnsi="Arial" w:cs="Arial"/>
        </w:rPr>
        <w:t xml:space="preserve">a range </w:t>
      </w:r>
      <w:r w:rsidR="00F45BFE">
        <w:rPr>
          <w:rFonts w:ascii="Arial" w:hAnsi="Arial" w:cs="Arial"/>
        </w:rPr>
        <w:t xml:space="preserve">of </w:t>
      </w:r>
      <w:r w:rsidR="00A418F2" w:rsidRPr="00315021">
        <w:rPr>
          <w:rFonts w:ascii="Arial" w:hAnsi="Arial" w:cs="Arial"/>
        </w:rPr>
        <w:t>physical and psychological changes and symptom</w:t>
      </w:r>
      <w:r w:rsidR="004E4BD7">
        <w:rPr>
          <w:rFonts w:ascii="Arial" w:hAnsi="Arial" w:cs="Arial"/>
        </w:rPr>
        <w:t>s that may affect health and quality of life</w:t>
      </w:r>
      <w:r w:rsidR="00A418F2" w:rsidRPr="00315021">
        <w:rPr>
          <w:rFonts w:ascii="Arial" w:hAnsi="Arial" w:cs="Arial"/>
        </w:rPr>
        <w:t xml:space="preserve"> (British Menopause Society, 2026). </w:t>
      </w:r>
      <w:r w:rsidR="00913971" w:rsidRPr="00315021">
        <w:rPr>
          <w:rFonts w:ascii="Arial" w:hAnsi="Arial" w:cs="Arial"/>
        </w:rPr>
        <w:t xml:space="preserve">The menopausal transition encompasses perimenopause, </w:t>
      </w:r>
      <w:r w:rsidR="00913971">
        <w:rPr>
          <w:rFonts w:ascii="Arial" w:hAnsi="Arial" w:cs="Arial"/>
        </w:rPr>
        <w:t xml:space="preserve">when </w:t>
      </w:r>
      <w:r w:rsidR="00913971" w:rsidRPr="00315021">
        <w:rPr>
          <w:rFonts w:ascii="Arial" w:hAnsi="Arial" w:cs="Arial"/>
        </w:rPr>
        <w:t>menstrual cycles become irregular, and menopause,</w:t>
      </w:r>
      <w:r w:rsidR="00913971">
        <w:rPr>
          <w:rFonts w:ascii="Arial" w:hAnsi="Arial" w:cs="Arial"/>
        </w:rPr>
        <w:t xml:space="preserve"> </w:t>
      </w:r>
      <w:r w:rsidR="00913971" w:rsidRPr="00315021">
        <w:rPr>
          <w:rFonts w:ascii="Arial" w:hAnsi="Arial" w:cs="Arial"/>
        </w:rPr>
        <w:t>defined after 12 consecutive months without menstruation (WHO, 2024). Most women in the UK experience natural menopause between the ages of 45 and 55 years, with an average age of 51 years (NICE, 2026; WHO, 2024)</w:t>
      </w:r>
      <w:r w:rsidR="00913971">
        <w:rPr>
          <w:rFonts w:ascii="Arial" w:hAnsi="Arial" w:cs="Arial"/>
        </w:rPr>
        <w:t xml:space="preserve">. </w:t>
      </w:r>
      <w:r w:rsidR="00913971" w:rsidRPr="00315021">
        <w:rPr>
          <w:rFonts w:ascii="Arial" w:hAnsi="Arial" w:cs="Arial"/>
        </w:rPr>
        <w:t>More than 75% of women experience menopausal symptoms</w:t>
      </w:r>
      <w:r w:rsidR="00913971">
        <w:rPr>
          <w:rFonts w:ascii="Arial" w:hAnsi="Arial" w:cs="Arial"/>
        </w:rPr>
        <w:t xml:space="preserve"> due to fluctuating o</w:t>
      </w:r>
      <w:r w:rsidR="00913971" w:rsidRPr="00315021">
        <w:rPr>
          <w:rFonts w:ascii="Arial" w:hAnsi="Arial" w:cs="Arial"/>
        </w:rPr>
        <w:t>estrogen</w:t>
      </w:r>
      <w:r w:rsidR="00913971">
        <w:rPr>
          <w:rFonts w:ascii="Arial" w:hAnsi="Arial" w:cs="Arial"/>
        </w:rPr>
        <w:t xml:space="preserve">, </w:t>
      </w:r>
      <w:r w:rsidR="00913971" w:rsidRPr="00315021">
        <w:rPr>
          <w:rFonts w:ascii="Arial" w:hAnsi="Arial" w:cs="Arial"/>
        </w:rPr>
        <w:t>includ</w:t>
      </w:r>
      <w:r w:rsidR="00913971">
        <w:rPr>
          <w:rFonts w:ascii="Arial" w:hAnsi="Arial" w:cs="Arial"/>
        </w:rPr>
        <w:t>ing</w:t>
      </w:r>
      <w:r w:rsidR="00913971" w:rsidRPr="00315021">
        <w:rPr>
          <w:rFonts w:ascii="Arial" w:hAnsi="Arial" w:cs="Arial"/>
        </w:rPr>
        <w:t xml:space="preserve"> vasomotor disturbances, mood changes, sleep disruption, cognitive difficulties, musculoskeletal pain, and genitourinary symptoms</w:t>
      </w:r>
      <w:r w:rsidR="00913971">
        <w:rPr>
          <w:rFonts w:ascii="Arial" w:hAnsi="Arial" w:cs="Arial"/>
        </w:rPr>
        <w:t xml:space="preserve">, </w:t>
      </w:r>
      <w:r w:rsidR="00913971" w:rsidRPr="00315021">
        <w:rPr>
          <w:rFonts w:ascii="Arial" w:hAnsi="Arial" w:cs="Arial"/>
        </w:rPr>
        <w:t xml:space="preserve">25% report </w:t>
      </w:r>
      <w:r w:rsidR="009C44FF">
        <w:rPr>
          <w:rFonts w:ascii="Arial" w:hAnsi="Arial" w:cs="Arial"/>
        </w:rPr>
        <w:t xml:space="preserve">symptoms </w:t>
      </w:r>
      <w:r w:rsidR="00EA6D27">
        <w:rPr>
          <w:rFonts w:ascii="Arial" w:hAnsi="Arial" w:cs="Arial"/>
        </w:rPr>
        <w:t xml:space="preserve">that are </w:t>
      </w:r>
      <w:r w:rsidR="00913971" w:rsidRPr="00315021">
        <w:rPr>
          <w:rFonts w:ascii="Arial" w:hAnsi="Arial" w:cs="Arial"/>
        </w:rPr>
        <w:t>sufficiently severe</w:t>
      </w:r>
      <w:r w:rsidR="00913971">
        <w:rPr>
          <w:rFonts w:ascii="Arial" w:hAnsi="Arial" w:cs="Arial"/>
        </w:rPr>
        <w:t xml:space="preserve"> </w:t>
      </w:r>
      <w:r w:rsidR="00EA6D27">
        <w:rPr>
          <w:rFonts w:ascii="Arial" w:hAnsi="Arial" w:cs="Arial"/>
        </w:rPr>
        <w:t>to</w:t>
      </w:r>
      <w:r w:rsidR="00913971" w:rsidRPr="00315021">
        <w:rPr>
          <w:rFonts w:ascii="Arial" w:hAnsi="Arial" w:cs="Arial"/>
        </w:rPr>
        <w:t xml:space="preserve"> impair quality of life (British Menopause Society, 2026; NICE, 2026). </w:t>
      </w:r>
      <w:r w:rsidR="00913971">
        <w:rPr>
          <w:rFonts w:ascii="Arial" w:hAnsi="Arial" w:cs="Arial"/>
        </w:rPr>
        <w:t>S</w:t>
      </w:r>
      <w:r w:rsidR="00913971" w:rsidRPr="00315021">
        <w:rPr>
          <w:rFonts w:ascii="Arial" w:hAnsi="Arial" w:cs="Arial"/>
        </w:rPr>
        <w:t xml:space="preserve">ymptoms typically last between seven and nine years, </w:t>
      </w:r>
      <w:r w:rsidR="00913971">
        <w:rPr>
          <w:rFonts w:ascii="Arial" w:hAnsi="Arial" w:cs="Arial"/>
        </w:rPr>
        <w:t>though</w:t>
      </w:r>
      <w:r w:rsidR="00913971" w:rsidRPr="00315021">
        <w:rPr>
          <w:rFonts w:ascii="Arial" w:hAnsi="Arial" w:cs="Arial"/>
        </w:rPr>
        <w:t xml:space="preserve"> 20%</w:t>
      </w:r>
      <w:r w:rsidR="00913971">
        <w:rPr>
          <w:rFonts w:ascii="Arial" w:hAnsi="Arial" w:cs="Arial"/>
        </w:rPr>
        <w:t xml:space="preserve"> of women </w:t>
      </w:r>
      <w:r w:rsidR="00913971" w:rsidRPr="00315021">
        <w:rPr>
          <w:rFonts w:ascii="Arial" w:hAnsi="Arial" w:cs="Arial"/>
        </w:rPr>
        <w:t xml:space="preserve">continue to experience symptoms for up to 15 years (NICE, 2026). </w:t>
      </w:r>
    </w:p>
    <w:p w14:paraId="0BF462D2" w14:textId="605FB710" w:rsidR="00F90EC2" w:rsidRDefault="00D8103C" w:rsidP="00C727C0">
      <w:pPr>
        <w:spacing w:line="480" w:lineRule="auto"/>
        <w:ind w:firstLine="720"/>
        <w:rPr>
          <w:rFonts w:ascii="Arial" w:hAnsi="Arial" w:cs="Arial"/>
          <w:shd w:val="clear" w:color="auto" w:fill="FFFFFF"/>
        </w:rPr>
      </w:pPr>
      <w:r>
        <w:rPr>
          <w:rFonts w:ascii="Arial" w:hAnsi="Arial" w:cs="Arial"/>
        </w:rPr>
        <w:t>W</w:t>
      </w:r>
      <w:r w:rsidR="00A418F2" w:rsidRPr="00315021">
        <w:rPr>
          <w:rFonts w:ascii="Arial" w:hAnsi="Arial" w:cs="Arial"/>
        </w:rPr>
        <w:t xml:space="preserve">eight gain </w:t>
      </w:r>
      <w:r w:rsidR="002723E4">
        <w:rPr>
          <w:rFonts w:ascii="Arial" w:hAnsi="Arial" w:cs="Arial"/>
        </w:rPr>
        <w:t>and weight management are</w:t>
      </w:r>
      <w:r w:rsidR="009868DF">
        <w:rPr>
          <w:rFonts w:ascii="Arial" w:hAnsi="Arial" w:cs="Arial"/>
        </w:rPr>
        <w:t xml:space="preserve"> frequently reported </w:t>
      </w:r>
      <w:r w:rsidR="00A418F2" w:rsidRPr="00315021">
        <w:rPr>
          <w:rFonts w:ascii="Arial" w:hAnsi="Arial" w:cs="Arial"/>
        </w:rPr>
        <w:t xml:space="preserve">concerns </w:t>
      </w:r>
      <w:r w:rsidR="00C659AC">
        <w:rPr>
          <w:rFonts w:ascii="Arial" w:hAnsi="Arial" w:cs="Arial"/>
        </w:rPr>
        <w:t>during</w:t>
      </w:r>
      <w:r w:rsidR="00196441">
        <w:rPr>
          <w:rFonts w:ascii="Arial" w:hAnsi="Arial" w:cs="Arial"/>
        </w:rPr>
        <w:t xml:space="preserve"> menopause </w:t>
      </w:r>
      <w:r w:rsidR="00A418F2" w:rsidRPr="00315021">
        <w:rPr>
          <w:rFonts w:ascii="Arial" w:hAnsi="Arial" w:cs="Arial"/>
        </w:rPr>
        <w:t>(</w:t>
      </w:r>
      <w:r w:rsidR="002723E4" w:rsidRPr="00315021">
        <w:rPr>
          <w:rFonts w:ascii="Arial" w:hAnsi="Arial" w:cs="Arial"/>
          <w:shd w:val="clear" w:color="auto" w:fill="FFFFFF"/>
        </w:rPr>
        <w:t>Kracht et al., 2023</w:t>
      </w:r>
      <w:r w:rsidR="002723E4">
        <w:rPr>
          <w:rFonts w:ascii="Arial" w:hAnsi="Arial" w:cs="Arial"/>
          <w:shd w:val="clear" w:color="auto" w:fill="FFFFFF"/>
        </w:rPr>
        <w:t xml:space="preserve">; </w:t>
      </w:r>
      <w:r w:rsidR="00A418F2" w:rsidRPr="00315021">
        <w:rPr>
          <w:rFonts w:ascii="Arial" w:hAnsi="Arial" w:cs="Arial"/>
        </w:rPr>
        <w:t>Marlatt et al., 2018)</w:t>
      </w:r>
      <w:r w:rsidR="004D482D">
        <w:rPr>
          <w:rFonts w:ascii="Arial" w:hAnsi="Arial" w:cs="Arial"/>
        </w:rPr>
        <w:t xml:space="preserve">, while </w:t>
      </w:r>
      <w:r w:rsidR="00B27B24" w:rsidRPr="00315021">
        <w:rPr>
          <w:rFonts w:ascii="Arial" w:hAnsi="Arial" w:cs="Arial"/>
        </w:rPr>
        <w:t>c</w:t>
      </w:r>
      <w:r w:rsidR="00B27B24" w:rsidRPr="00315021">
        <w:rPr>
          <w:rFonts w:ascii="Arial" w:hAnsi="Arial" w:cs="Arial"/>
          <w:shd w:val="clear" w:color="auto" w:fill="FFFFFF"/>
        </w:rPr>
        <w:t>hanges in body fat distribution and metabolic</w:t>
      </w:r>
      <w:r w:rsidR="004D482D">
        <w:rPr>
          <w:rFonts w:ascii="Arial" w:hAnsi="Arial" w:cs="Arial"/>
          <w:shd w:val="clear" w:color="auto" w:fill="FFFFFF"/>
        </w:rPr>
        <w:t xml:space="preserve"> health may</w:t>
      </w:r>
      <w:r w:rsidR="00B27B24" w:rsidRPr="00315021">
        <w:rPr>
          <w:rFonts w:ascii="Arial" w:hAnsi="Arial" w:cs="Arial"/>
        </w:rPr>
        <w:t xml:space="preserve"> increase the </w:t>
      </w:r>
      <w:r w:rsidR="004D482D">
        <w:rPr>
          <w:rFonts w:ascii="Arial" w:hAnsi="Arial" w:cs="Arial"/>
        </w:rPr>
        <w:t xml:space="preserve">longer-term </w:t>
      </w:r>
      <w:r w:rsidR="00B27B24" w:rsidRPr="00315021">
        <w:rPr>
          <w:rFonts w:ascii="Arial" w:hAnsi="Arial" w:cs="Arial"/>
        </w:rPr>
        <w:t xml:space="preserve">risk of </w:t>
      </w:r>
      <w:r w:rsidR="00CE756D">
        <w:rPr>
          <w:rFonts w:ascii="Arial" w:hAnsi="Arial" w:cs="Arial"/>
        </w:rPr>
        <w:t xml:space="preserve">cardiovascular and other chronic </w:t>
      </w:r>
      <w:r w:rsidR="00CA4835">
        <w:rPr>
          <w:rFonts w:ascii="Arial" w:hAnsi="Arial" w:cs="Arial"/>
        </w:rPr>
        <w:t>conditions</w:t>
      </w:r>
      <w:r w:rsidR="00CA4835" w:rsidRPr="00315021">
        <w:rPr>
          <w:rFonts w:ascii="Arial" w:hAnsi="Arial" w:cs="Arial"/>
        </w:rPr>
        <w:t xml:space="preserve"> (</w:t>
      </w:r>
      <w:r w:rsidR="00B27B24" w:rsidRPr="00315021">
        <w:rPr>
          <w:rFonts w:ascii="Arial" w:hAnsi="Arial" w:cs="Arial"/>
        </w:rPr>
        <w:t>NICE, 2026</w:t>
      </w:r>
      <w:r w:rsidR="00B27B24" w:rsidRPr="00315021">
        <w:rPr>
          <w:rFonts w:ascii="Arial" w:hAnsi="Arial" w:cs="Arial"/>
          <w:shd w:val="clear" w:color="auto" w:fill="FFFFFF"/>
        </w:rPr>
        <w:t>; SWAN, 2026</w:t>
      </w:r>
      <w:r w:rsidR="00B27B24" w:rsidRPr="00315021">
        <w:rPr>
          <w:rFonts w:ascii="Arial" w:hAnsi="Arial" w:cs="Arial"/>
        </w:rPr>
        <w:t xml:space="preserve">). </w:t>
      </w:r>
      <w:r w:rsidR="00D90DD7">
        <w:rPr>
          <w:rFonts w:ascii="Arial" w:hAnsi="Arial" w:cs="Arial"/>
        </w:rPr>
        <w:t xml:space="preserve">Improving </w:t>
      </w:r>
      <w:r w:rsidR="00D90DD7" w:rsidRPr="00315021">
        <w:rPr>
          <w:rFonts w:ascii="Arial" w:hAnsi="Arial" w:cs="Arial"/>
          <w:shd w:val="clear" w:color="auto" w:fill="FFFFFF"/>
        </w:rPr>
        <w:t xml:space="preserve">diet </w:t>
      </w:r>
      <w:r w:rsidR="003C700C">
        <w:rPr>
          <w:rFonts w:ascii="Arial" w:hAnsi="Arial" w:cs="Arial"/>
          <w:shd w:val="clear" w:color="auto" w:fill="FFFFFF"/>
        </w:rPr>
        <w:t xml:space="preserve">quality </w:t>
      </w:r>
      <w:r w:rsidR="00D90DD7" w:rsidRPr="00315021">
        <w:rPr>
          <w:rFonts w:ascii="Arial" w:hAnsi="Arial" w:cs="Arial"/>
          <w:shd w:val="clear" w:color="auto" w:fill="FFFFFF"/>
        </w:rPr>
        <w:t xml:space="preserve">may </w:t>
      </w:r>
      <w:r w:rsidR="003C700C">
        <w:rPr>
          <w:rFonts w:ascii="Arial" w:hAnsi="Arial" w:cs="Arial"/>
          <w:shd w:val="clear" w:color="auto" w:fill="FFFFFF"/>
        </w:rPr>
        <w:t xml:space="preserve">therefore </w:t>
      </w:r>
      <w:r w:rsidR="00D90DD7" w:rsidRPr="00315021">
        <w:rPr>
          <w:rFonts w:ascii="Arial" w:hAnsi="Arial" w:cs="Arial"/>
          <w:shd w:val="clear" w:color="auto" w:fill="FFFFFF"/>
        </w:rPr>
        <w:t>support</w:t>
      </w:r>
      <w:r w:rsidR="00D90DD7" w:rsidRPr="00315021">
        <w:rPr>
          <w:rFonts w:ascii="Arial" w:hAnsi="Arial" w:cs="Arial"/>
        </w:rPr>
        <w:t xml:space="preserve"> cardiovascular, metabolic, and bone health during </w:t>
      </w:r>
      <w:r w:rsidR="003C700C">
        <w:rPr>
          <w:rFonts w:ascii="Arial" w:hAnsi="Arial" w:cs="Arial"/>
        </w:rPr>
        <w:t xml:space="preserve">and after the menopausal </w:t>
      </w:r>
      <w:r w:rsidR="00CC1D45">
        <w:rPr>
          <w:rFonts w:ascii="Arial" w:hAnsi="Arial" w:cs="Arial"/>
        </w:rPr>
        <w:t>transition</w:t>
      </w:r>
      <w:r w:rsidR="00D90DD7" w:rsidRPr="00315021">
        <w:rPr>
          <w:rFonts w:ascii="Arial" w:hAnsi="Arial" w:cs="Arial"/>
        </w:rPr>
        <w:t xml:space="preserve"> </w:t>
      </w:r>
      <w:r w:rsidR="00D90DD7" w:rsidRPr="00315021">
        <w:rPr>
          <w:rFonts w:ascii="Arial" w:hAnsi="Arial" w:cs="Arial"/>
          <w:lang w:eastAsia="en-GB"/>
        </w:rPr>
        <w:t>(</w:t>
      </w:r>
      <w:r w:rsidR="00AC4391" w:rsidRPr="00315021">
        <w:rPr>
          <w:rFonts w:ascii="Arial" w:hAnsi="Arial" w:cs="Arial"/>
          <w:lang w:eastAsia="en-GB"/>
        </w:rPr>
        <w:t>Best, 2025</w:t>
      </w:r>
      <w:r w:rsidR="00AC4391">
        <w:rPr>
          <w:rFonts w:ascii="Arial" w:hAnsi="Arial" w:cs="Arial"/>
          <w:lang w:eastAsia="en-GB"/>
        </w:rPr>
        <w:t xml:space="preserve">; </w:t>
      </w:r>
      <w:r w:rsidR="00AC4391" w:rsidRPr="00315021">
        <w:rPr>
          <w:rFonts w:ascii="Arial" w:hAnsi="Arial" w:cs="Arial"/>
          <w:shd w:val="clear" w:color="auto" w:fill="FFFFFF"/>
        </w:rPr>
        <w:t>Cabre et al., 2024</w:t>
      </w:r>
      <w:r w:rsidR="00AC4391">
        <w:rPr>
          <w:rFonts w:ascii="Arial" w:hAnsi="Arial" w:cs="Arial"/>
          <w:shd w:val="clear" w:color="auto" w:fill="FFFFFF"/>
        </w:rPr>
        <w:t xml:space="preserve">; </w:t>
      </w:r>
      <w:r w:rsidR="00D90DD7" w:rsidRPr="00315021">
        <w:rPr>
          <w:rFonts w:ascii="Arial" w:hAnsi="Arial" w:cs="Arial"/>
          <w:shd w:val="clear" w:color="auto" w:fill="FFFFFF"/>
        </w:rPr>
        <w:t>Erdélyi et al., 2023</w:t>
      </w:r>
      <w:r w:rsidR="00D90DD7" w:rsidRPr="00315021">
        <w:rPr>
          <w:rFonts w:ascii="Arial" w:hAnsi="Arial" w:cs="Arial"/>
        </w:rPr>
        <w:t xml:space="preserve">). </w:t>
      </w:r>
      <w:r w:rsidR="00FC7072">
        <w:rPr>
          <w:rFonts w:ascii="Arial" w:hAnsi="Arial" w:cs="Arial"/>
        </w:rPr>
        <w:t>However, a</w:t>
      </w:r>
      <w:r w:rsidR="00FC7072" w:rsidRPr="00315021">
        <w:rPr>
          <w:rFonts w:ascii="Arial" w:hAnsi="Arial" w:cs="Arial"/>
          <w:lang w:eastAsia="en-GB"/>
        </w:rPr>
        <w:t>dherence to dietary recommendations remains suboptimal</w:t>
      </w:r>
      <w:r w:rsidR="00FC7072">
        <w:rPr>
          <w:rFonts w:ascii="Arial" w:hAnsi="Arial" w:cs="Arial"/>
          <w:lang w:eastAsia="en-GB"/>
        </w:rPr>
        <w:t xml:space="preserve">, reflecting the </w:t>
      </w:r>
      <w:r w:rsidR="00FC7072" w:rsidRPr="00315021">
        <w:rPr>
          <w:rFonts w:ascii="Arial" w:hAnsi="Arial" w:cs="Arial"/>
          <w:shd w:val="clear" w:color="auto" w:fill="FFFFFF"/>
        </w:rPr>
        <w:t>complex</w:t>
      </w:r>
      <w:r w:rsidR="00FC7072" w:rsidRPr="00315021">
        <w:rPr>
          <w:rFonts w:ascii="Arial" w:hAnsi="Arial" w:cs="Arial"/>
          <w:lang w:eastAsia="en-GB"/>
        </w:rPr>
        <w:t xml:space="preserve"> biological, psychological, </w:t>
      </w:r>
      <w:r w:rsidR="00F16B7F" w:rsidRPr="00315021">
        <w:rPr>
          <w:rFonts w:ascii="Arial" w:hAnsi="Arial" w:cs="Arial"/>
          <w:lang w:eastAsia="en-GB"/>
        </w:rPr>
        <w:t>social,</w:t>
      </w:r>
      <w:r w:rsidR="00FC7072" w:rsidRPr="00315021">
        <w:rPr>
          <w:rFonts w:ascii="Arial" w:hAnsi="Arial" w:cs="Arial"/>
          <w:lang w:eastAsia="en-GB"/>
        </w:rPr>
        <w:t xml:space="preserve"> and socioeconomic factors</w:t>
      </w:r>
      <w:r w:rsidR="00FC7072" w:rsidRPr="00315021">
        <w:rPr>
          <w:rFonts w:ascii="Arial" w:hAnsi="Arial" w:cs="Arial"/>
          <w:shd w:val="clear" w:color="auto" w:fill="FFFFFF"/>
        </w:rPr>
        <w:t xml:space="preserve"> that influence dietary behaviour</w:t>
      </w:r>
      <w:r w:rsidR="00FC7072" w:rsidRPr="00315021">
        <w:rPr>
          <w:rFonts w:ascii="Arial" w:hAnsi="Arial" w:cs="Arial"/>
          <w:lang w:eastAsia="en-GB"/>
        </w:rPr>
        <w:t xml:space="preserve"> (</w:t>
      </w:r>
      <w:r w:rsidR="00FC7072" w:rsidRPr="00315021">
        <w:rPr>
          <w:rFonts w:ascii="Arial" w:hAnsi="Arial" w:cs="Arial"/>
          <w:shd w:val="clear" w:color="auto" w:fill="FFFFFF"/>
        </w:rPr>
        <w:t>Cabre et al., 2024</w:t>
      </w:r>
      <w:r w:rsidR="00FC7072" w:rsidRPr="00315021">
        <w:rPr>
          <w:rFonts w:ascii="Arial" w:hAnsi="Arial" w:cs="Arial"/>
          <w:lang w:eastAsia="en-GB"/>
        </w:rPr>
        <w:t xml:space="preserve">; </w:t>
      </w:r>
      <w:r w:rsidR="00FC7072" w:rsidRPr="00315021">
        <w:rPr>
          <w:rFonts w:ascii="Arial" w:hAnsi="Arial" w:cs="Arial"/>
          <w:shd w:val="clear" w:color="auto" w:fill="FFFFFF"/>
        </w:rPr>
        <w:t>Nocella &amp; Srinivasan, 2019; Zorbas et al., 2018</w:t>
      </w:r>
      <w:r w:rsidR="00FC7072" w:rsidRPr="00315021">
        <w:rPr>
          <w:rFonts w:ascii="Arial" w:hAnsi="Arial" w:cs="Arial"/>
          <w:lang w:eastAsia="en-GB"/>
        </w:rPr>
        <w:t>).</w:t>
      </w:r>
      <w:r w:rsidR="00C417AD">
        <w:rPr>
          <w:rFonts w:ascii="Arial" w:hAnsi="Arial" w:cs="Arial"/>
          <w:lang w:eastAsia="en-GB"/>
        </w:rPr>
        <w:t xml:space="preserve"> </w:t>
      </w:r>
      <w:r w:rsidR="00FC7072">
        <w:rPr>
          <w:rFonts w:ascii="Arial" w:hAnsi="Arial" w:cs="Arial"/>
          <w:lang w:eastAsia="en-GB"/>
        </w:rPr>
        <w:lastRenderedPageBreak/>
        <w:t>Understanding</w:t>
      </w:r>
      <w:r w:rsidR="00FC7072" w:rsidRPr="00315021">
        <w:rPr>
          <w:rFonts w:ascii="Arial" w:hAnsi="Arial" w:cs="Arial"/>
          <w:lang w:eastAsia="en-GB"/>
        </w:rPr>
        <w:t xml:space="preserve"> the factors that </w:t>
      </w:r>
      <w:r w:rsidR="00FC7072">
        <w:rPr>
          <w:rFonts w:ascii="Arial" w:hAnsi="Arial" w:cs="Arial"/>
          <w:lang w:eastAsia="en-GB"/>
        </w:rPr>
        <w:t xml:space="preserve">enable or constrain healthy eating is therefore important when developing targeted </w:t>
      </w:r>
      <w:r w:rsidR="00FC7072">
        <w:rPr>
          <w:rFonts w:ascii="Arial" w:hAnsi="Arial" w:cs="Arial"/>
          <w:shd w:val="clear" w:color="auto" w:fill="FFFFFF"/>
        </w:rPr>
        <w:t>dietary interventions</w:t>
      </w:r>
      <w:r w:rsidR="00FC7072" w:rsidRPr="00315021">
        <w:rPr>
          <w:rFonts w:ascii="Arial" w:hAnsi="Arial" w:cs="Arial"/>
          <w:shd w:val="clear" w:color="auto" w:fill="FFFFFF"/>
        </w:rPr>
        <w:t xml:space="preserve"> (Culliford et al., 2023).</w:t>
      </w:r>
      <w:r w:rsidR="00FC7072">
        <w:rPr>
          <w:rFonts w:ascii="Arial" w:hAnsi="Arial" w:cs="Arial"/>
          <w:lang w:eastAsia="en-GB"/>
        </w:rPr>
        <w:t xml:space="preserve"> </w:t>
      </w:r>
    </w:p>
    <w:p w14:paraId="57FA754A" w14:textId="6DED60E6" w:rsidR="008A2636" w:rsidRDefault="002D5944" w:rsidP="00C727C0">
      <w:pPr>
        <w:spacing w:line="480" w:lineRule="auto"/>
        <w:ind w:firstLine="720"/>
        <w:rPr>
          <w:rFonts w:ascii="Arial" w:hAnsi="Arial" w:cs="Arial"/>
          <w:lang w:eastAsia="en-GB"/>
        </w:rPr>
      </w:pPr>
      <w:r w:rsidRPr="00315021">
        <w:rPr>
          <w:rFonts w:ascii="Arial" w:hAnsi="Arial" w:cs="Arial"/>
          <w:shd w:val="clear" w:color="auto" w:fill="FFFFFF"/>
        </w:rPr>
        <w:t>The role of diet quality in reducing chronic disease risk during and after menopause is well established. However, g</w:t>
      </w:r>
      <w:r w:rsidRPr="00315021">
        <w:rPr>
          <w:rFonts w:ascii="Arial" w:hAnsi="Arial" w:cs="Arial"/>
        </w:rPr>
        <w:t xml:space="preserve">rowing evidence indicates that greater adherence to healthier dietary patterns is associated with lower prevalence and reduced menopausal symptom severity </w:t>
      </w:r>
      <w:r w:rsidRPr="00315021">
        <w:rPr>
          <w:rFonts w:ascii="Arial" w:hAnsi="Arial" w:cs="Arial"/>
          <w:lang w:eastAsia="en-GB"/>
        </w:rPr>
        <w:t>(</w:t>
      </w:r>
      <w:r w:rsidRPr="00315021">
        <w:rPr>
          <w:rFonts w:ascii="Arial" w:hAnsi="Arial" w:cs="Arial"/>
          <w:shd w:val="clear" w:color="auto" w:fill="FFFFFF"/>
        </w:rPr>
        <w:t xml:space="preserve">Pounis et al., 2024; Safdar et al., 2025). </w:t>
      </w:r>
      <w:r w:rsidR="00803798">
        <w:rPr>
          <w:rFonts w:ascii="Arial" w:hAnsi="Arial" w:cs="Arial"/>
          <w:shd w:val="clear" w:color="auto" w:fill="FFFFFF"/>
        </w:rPr>
        <w:t xml:space="preserve">Although </w:t>
      </w:r>
      <w:r w:rsidR="008A2636">
        <w:rPr>
          <w:rFonts w:ascii="Arial" w:hAnsi="Arial" w:cs="Arial"/>
          <w:shd w:val="clear" w:color="auto" w:fill="FFFFFF"/>
        </w:rPr>
        <w:t xml:space="preserve">much evidence relies on </w:t>
      </w:r>
      <w:r w:rsidR="00803798" w:rsidRPr="00315021">
        <w:rPr>
          <w:rFonts w:ascii="Arial" w:hAnsi="Arial" w:cs="Arial"/>
          <w:lang w:eastAsia="en-GB"/>
        </w:rPr>
        <w:t>self-report</w:t>
      </w:r>
      <w:r w:rsidR="00803798">
        <w:rPr>
          <w:rFonts w:ascii="Arial" w:hAnsi="Arial" w:cs="Arial"/>
          <w:lang w:eastAsia="en-GB"/>
        </w:rPr>
        <w:t>ed</w:t>
      </w:r>
      <w:r w:rsidR="00803798" w:rsidRPr="00315021">
        <w:rPr>
          <w:rFonts w:ascii="Arial" w:hAnsi="Arial" w:cs="Arial"/>
          <w:lang w:eastAsia="en-GB"/>
        </w:rPr>
        <w:t xml:space="preserve"> dietary </w:t>
      </w:r>
      <w:r w:rsidR="00803798">
        <w:rPr>
          <w:rFonts w:ascii="Arial" w:hAnsi="Arial" w:cs="Arial"/>
          <w:lang w:eastAsia="en-GB"/>
        </w:rPr>
        <w:t>measures</w:t>
      </w:r>
      <w:r w:rsidR="00803798" w:rsidRPr="00315021">
        <w:rPr>
          <w:rFonts w:ascii="Arial" w:hAnsi="Arial" w:cs="Arial"/>
          <w:lang w:eastAsia="en-GB"/>
        </w:rPr>
        <w:t xml:space="preserve"> </w:t>
      </w:r>
      <w:r w:rsidR="00803798">
        <w:rPr>
          <w:rFonts w:ascii="Arial" w:hAnsi="Arial" w:cs="Arial"/>
          <w:lang w:eastAsia="en-GB"/>
        </w:rPr>
        <w:t xml:space="preserve">and </w:t>
      </w:r>
      <w:r w:rsidR="00803798" w:rsidRPr="00315021">
        <w:rPr>
          <w:rFonts w:ascii="Arial" w:hAnsi="Arial" w:cs="Arial"/>
          <w:lang w:eastAsia="en-GB"/>
        </w:rPr>
        <w:t>relatively short intervention periods</w:t>
      </w:r>
      <w:r w:rsidR="008019C0">
        <w:rPr>
          <w:rFonts w:ascii="Arial" w:hAnsi="Arial" w:cs="Arial"/>
        </w:rPr>
        <w:t xml:space="preserve">, </w:t>
      </w:r>
      <w:r w:rsidR="008019C0">
        <w:rPr>
          <w:rFonts w:ascii="Arial" w:hAnsi="Arial" w:cs="Arial"/>
          <w:lang w:eastAsia="en-GB"/>
        </w:rPr>
        <w:t>s</w:t>
      </w:r>
      <w:r w:rsidRPr="00315021">
        <w:rPr>
          <w:rFonts w:ascii="Arial" w:hAnsi="Arial" w:cs="Arial"/>
          <w:lang w:eastAsia="en-GB"/>
        </w:rPr>
        <w:t>everal dietary intervention studies have demonstrated reductions in vasomotor symptoms and improvements in aspects of quality of life</w:t>
      </w:r>
      <w:r w:rsidRPr="00315021">
        <w:rPr>
          <w:rFonts w:ascii="Arial" w:hAnsi="Arial" w:cs="Arial"/>
          <w:shd w:val="clear" w:color="auto" w:fill="FFFFFF"/>
        </w:rPr>
        <w:t xml:space="preserve"> (Barnard et al., 2021</w:t>
      </w:r>
      <w:r w:rsidRPr="00315021">
        <w:rPr>
          <w:rFonts w:ascii="Arial" w:hAnsi="Arial" w:cs="Arial"/>
          <w:lang w:eastAsia="en-GB"/>
        </w:rPr>
        <w:t xml:space="preserve">; </w:t>
      </w:r>
      <w:r w:rsidRPr="00315021">
        <w:rPr>
          <w:rFonts w:ascii="Arial" w:hAnsi="Arial" w:cs="Arial"/>
          <w:shd w:val="clear" w:color="auto" w:fill="FFFFFF"/>
        </w:rPr>
        <w:t>2023; Brennan et al., 2024a</w:t>
      </w:r>
      <w:r>
        <w:rPr>
          <w:rFonts w:ascii="Arial" w:hAnsi="Arial" w:cs="Arial"/>
          <w:shd w:val="clear" w:color="auto" w:fill="FFFFFF"/>
        </w:rPr>
        <w:t xml:space="preserve">, </w:t>
      </w:r>
      <w:r w:rsidRPr="00315021">
        <w:rPr>
          <w:rFonts w:ascii="Arial" w:hAnsi="Arial" w:cs="Arial"/>
          <w:shd w:val="clear" w:color="auto" w:fill="FFFFFF"/>
        </w:rPr>
        <w:t>2024</w:t>
      </w:r>
      <w:r>
        <w:rPr>
          <w:rFonts w:ascii="Arial" w:hAnsi="Arial" w:cs="Arial"/>
          <w:shd w:val="clear" w:color="auto" w:fill="FFFFFF"/>
        </w:rPr>
        <w:t>b</w:t>
      </w:r>
      <w:r w:rsidRPr="00315021">
        <w:rPr>
          <w:rFonts w:ascii="Arial" w:hAnsi="Arial" w:cs="Arial"/>
          <w:shd w:val="clear" w:color="auto" w:fill="FFFFFF"/>
        </w:rPr>
        <w:t>).</w:t>
      </w:r>
      <w:r w:rsidRPr="00315021">
        <w:rPr>
          <w:rFonts w:ascii="Arial" w:hAnsi="Arial" w:cs="Arial"/>
          <w:lang w:eastAsia="en-GB"/>
        </w:rPr>
        <w:t xml:space="preserve"> </w:t>
      </w:r>
    </w:p>
    <w:p w14:paraId="1E9E41D4" w14:textId="00C11F14" w:rsidR="004925ED" w:rsidRPr="008A2636" w:rsidRDefault="00D05F4D" w:rsidP="00C727C0">
      <w:pPr>
        <w:spacing w:line="480" w:lineRule="auto"/>
        <w:ind w:firstLine="720"/>
        <w:rPr>
          <w:rFonts w:ascii="Arial" w:hAnsi="Arial" w:cs="Arial"/>
          <w:lang w:eastAsia="en-GB"/>
        </w:rPr>
      </w:pPr>
      <w:r>
        <w:rPr>
          <w:rFonts w:ascii="Arial" w:hAnsi="Arial" w:cs="Arial"/>
        </w:rPr>
        <w:t xml:space="preserve">Importantly, </w:t>
      </w:r>
      <w:r w:rsidR="00BC6E44" w:rsidRPr="00315021">
        <w:rPr>
          <w:rFonts w:ascii="Arial" w:hAnsi="Arial" w:cs="Arial"/>
        </w:rPr>
        <w:t>symptom</w:t>
      </w:r>
      <w:r>
        <w:rPr>
          <w:rFonts w:ascii="Arial" w:hAnsi="Arial" w:cs="Arial"/>
        </w:rPr>
        <w:t xml:space="preserve"> burden itself </w:t>
      </w:r>
      <w:r w:rsidR="00BC6E44" w:rsidRPr="00315021">
        <w:rPr>
          <w:rFonts w:ascii="Arial" w:hAnsi="Arial" w:cs="Arial"/>
        </w:rPr>
        <w:t xml:space="preserve">may </w:t>
      </w:r>
      <w:r w:rsidR="00D763CF">
        <w:rPr>
          <w:rFonts w:ascii="Arial" w:hAnsi="Arial" w:cs="Arial"/>
        </w:rPr>
        <w:t xml:space="preserve">influence </w:t>
      </w:r>
      <w:r w:rsidR="00BC6E44" w:rsidRPr="00315021">
        <w:rPr>
          <w:rFonts w:ascii="Arial" w:hAnsi="Arial" w:cs="Arial"/>
        </w:rPr>
        <w:t>health-promoting behaviours (</w:t>
      </w:r>
      <w:r w:rsidR="002F2FFA">
        <w:rPr>
          <w:rFonts w:ascii="Arial" w:hAnsi="Arial" w:cs="Arial"/>
        </w:rPr>
        <w:t>H</w:t>
      </w:r>
      <w:r w:rsidR="005921D0">
        <w:rPr>
          <w:rFonts w:ascii="Arial" w:hAnsi="Arial" w:cs="Arial"/>
        </w:rPr>
        <w:t xml:space="preserve">uang et al., 2023; </w:t>
      </w:r>
      <w:r w:rsidR="00BC6E44" w:rsidRPr="00315021">
        <w:rPr>
          <w:rFonts w:ascii="Arial" w:hAnsi="Arial" w:cs="Arial"/>
          <w:shd w:val="clear" w:color="auto" w:fill="FFFFFF"/>
        </w:rPr>
        <w:t xml:space="preserve">Jiang et al., 2025). </w:t>
      </w:r>
      <w:r w:rsidR="00952B70">
        <w:rPr>
          <w:rFonts w:ascii="Arial" w:hAnsi="Arial" w:cs="Arial"/>
          <w:shd w:val="clear" w:color="auto" w:fill="FFFFFF"/>
        </w:rPr>
        <w:t>S</w:t>
      </w:r>
      <w:r w:rsidR="00BC6E44" w:rsidRPr="00315021">
        <w:rPr>
          <w:rFonts w:ascii="Arial" w:hAnsi="Arial" w:cs="Arial"/>
        </w:rPr>
        <w:t xml:space="preserve">leep disturbances, fatigue, </w:t>
      </w:r>
      <w:r w:rsidR="00F16B7F" w:rsidRPr="00315021">
        <w:rPr>
          <w:rFonts w:ascii="Arial" w:hAnsi="Arial" w:cs="Arial"/>
        </w:rPr>
        <w:t>anxiety,</w:t>
      </w:r>
      <w:r w:rsidR="00BC6E44" w:rsidRPr="00315021">
        <w:rPr>
          <w:rFonts w:ascii="Arial" w:hAnsi="Arial" w:cs="Arial"/>
        </w:rPr>
        <w:t xml:space="preserve"> and</w:t>
      </w:r>
      <w:r w:rsidR="00FC55A3">
        <w:rPr>
          <w:rFonts w:ascii="Arial" w:hAnsi="Arial" w:cs="Arial"/>
        </w:rPr>
        <w:t xml:space="preserve"> </w:t>
      </w:r>
      <w:r w:rsidR="00FC55A3" w:rsidRPr="009A64D8">
        <w:rPr>
          <w:rFonts w:ascii="Arial" w:hAnsi="Arial" w:cs="Arial"/>
        </w:rPr>
        <w:t xml:space="preserve">other menopausal symptoms </w:t>
      </w:r>
      <w:r w:rsidR="00883623" w:rsidRPr="009A64D8">
        <w:rPr>
          <w:rFonts w:ascii="Arial" w:hAnsi="Arial" w:cs="Arial"/>
        </w:rPr>
        <w:t>have been</w:t>
      </w:r>
      <w:r w:rsidR="00BC6E44" w:rsidRPr="009A64D8">
        <w:rPr>
          <w:rFonts w:ascii="Arial" w:hAnsi="Arial" w:cs="Arial"/>
        </w:rPr>
        <w:t xml:space="preserve"> associated with</w:t>
      </w:r>
      <w:r w:rsidR="00BC6E44" w:rsidRPr="009A64D8">
        <w:rPr>
          <w:rFonts w:ascii="Arial" w:hAnsi="Arial" w:cs="Arial"/>
          <w:lang w:eastAsia="en-GB"/>
        </w:rPr>
        <w:t xml:space="preserve"> reduced </w:t>
      </w:r>
      <w:r w:rsidR="00BC6E44" w:rsidRPr="009A64D8">
        <w:rPr>
          <w:rFonts w:ascii="Arial" w:hAnsi="Arial" w:cs="Arial"/>
        </w:rPr>
        <w:t xml:space="preserve">motivation and </w:t>
      </w:r>
      <w:r w:rsidR="00883623" w:rsidRPr="009A64D8">
        <w:rPr>
          <w:rFonts w:ascii="Arial" w:hAnsi="Arial" w:cs="Arial"/>
        </w:rPr>
        <w:t xml:space="preserve">difficulties </w:t>
      </w:r>
      <w:r w:rsidR="00E623DD" w:rsidRPr="009A64D8">
        <w:rPr>
          <w:rFonts w:ascii="Arial" w:hAnsi="Arial" w:cs="Arial"/>
        </w:rPr>
        <w:t>maintaining health-promoting behaviours</w:t>
      </w:r>
      <w:r w:rsidR="00BC6E44" w:rsidRPr="009A64D8">
        <w:rPr>
          <w:rFonts w:ascii="Arial" w:hAnsi="Arial" w:cs="Arial"/>
        </w:rPr>
        <w:t xml:space="preserve"> </w:t>
      </w:r>
      <w:r w:rsidR="00BC6E44" w:rsidRPr="009A64D8">
        <w:rPr>
          <w:rFonts w:ascii="Arial" w:hAnsi="Arial" w:cs="Arial"/>
          <w:shd w:val="clear" w:color="auto" w:fill="FFFFFF"/>
        </w:rPr>
        <w:t>(Chopra et al., 2022a, 2022b; McNulty et al., 2024</w:t>
      </w:r>
      <w:r w:rsidR="00BC6E44" w:rsidRPr="009A64D8">
        <w:rPr>
          <w:rFonts w:ascii="Arial" w:hAnsi="Arial" w:cs="Arial"/>
          <w:lang w:eastAsia="en-GB"/>
        </w:rPr>
        <w:t xml:space="preserve">; </w:t>
      </w:r>
      <w:r w:rsidR="00BC6E44" w:rsidRPr="009A64D8">
        <w:rPr>
          <w:rFonts w:ascii="Arial" w:hAnsi="Arial" w:cs="Arial"/>
          <w:shd w:val="clear" w:color="auto" w:fill="FFFFFF"/>
        </w:rPr>
        <w:t>Niven et al., 2025</w:t>
      </w:r>
      <w:r w:rsidR="00BC6E44" w:rsidRPr="009A64D8">
        <w:rPr>
          <w:rFonts w:ascii="Arial" w:hAnsi="Arial" w:cs="Arial"/>
        </w:rPr>
        <w:t xml:space="preserve">). </w:t>
      </w:r>
      <w:r w:rsidR="002A150A" w:rsidRPr="009A64D8">
        <w:rPr>
          <w:rFonts w:ascii="Arial" w:hAnsi="Arial" w:cs="Arial"/>
        </w:rPr>
        <w:t>C</w:t>
      </w:r>
      <w:r w:rsidR="00E623DD" w:rsidRPr="009A64D8">
        <w:rPr>
          <w:rFonts w:ascii="Arial" w:hAnsi="Arial" w:cs="Arial"/>
          <w:lang w:eastAsia="en-GB"/>
        </w:rPr>
        <w:t>hanges</w:t>
      </w:r>
      <w:r w:rsidR="00354D81" w:rsidRPr="009A64D8">
        <w:rPr>
          <w:rFonts w:ascii="Arial" w:hAnsi="Arial" w:cs="Arial"/>
          <w:lang w:eastAsia="en-GB"/>
        </w:rPr>
        <w:t xml:space="preserve"> in </w:t>
      </w:r>
      <w:r w:rsidR="00E623DD" w:rsidRPr="009A64D8">
        <w:rPr>
          <w:rFonts w:ascii="Arial" w:hAnsi="Arial" w:cs="Arial"/>
        </w:rPr>
        <w:t xml:space="preserve">appetite, cravings </w:t>
      </w:r>
      <w:r w:rsidR="00354D81" w:rsidRPr="009A64D8">
        <w:rPr>
          <w:rFonts w:ascii="Arial" w:hAnsi="Arial" w:cs="Arial"/>
        </w:rPr>
        <w:t xml:space="preserve">and </w:t>
      </w:r>
      <w:r w:rsidR="00E623DD" w:rsidRPr="00927512">
        <w:rPr>
          <w:rFonts w:ascii="Arial" w:hAnsi="Arial" w:cs="Arial"/>
        </w:rPr>
        <w:t xml:space="preserve">food preferences </w:t>
      </w:r>
      <w:r w:rsidR="00354D81" w:rsidRPr="00927512">
        <w:rPr>
          <w:rFonts w:ascii="Arial" w:hAnsi="Arial" w:cs="Arial"/>
        </w:rPr>
        <w:t>may also occur during the menopausal transition</w:t>
      </w:r>
      <w:r w:rsidR="00E623DD" w:rsidRPr="00927512">
        <w:rPr>
          <w:rFonts w:ascii="Arial" w:hAnsi="Arial" w:cs="Arial"/>
        </w:rPr>
        <w:t xml:space="preserve"> </w:t>
      </w:r>
      <w:r w:rsidR="00E623DD" w:rsidRPr="00927512">
        <w:rPr>
          <w:rFonts w:ascii="Arial" w:hAnsi="Arial" w:cs="Arial"/>
          <w:shd w:val="clear" w:color="auto" w:fill="FFFFFF"/>
        </w:rPr>
        <w:t>(Leitão et al., 2025; O’Donovan et al., 2025</w:t>
      </w:r>
      <w:r w:rsidR="00E623DD" w:rsidRPr="00927512">
        <w:rPr>
          <w:rFonts w:ascii="Arial" w:hAnsi="Arial" w:cs="Arial"/>
          <w:color w:val="222222"/>
          <w:shd w:val="clear" w:color="auto" w:fill="FFFFFF"/>
        </w:rPr>
        <w:t>; Taga et al., 2021</w:t>
      </w:r>
      <w:r w:rsidR="00E623DD" w:rsidRPr="00927512">
        <w:rPr>
          <w:rFonts w:ascii="Arial" w:hAnsi="Arial" w:cs="Arial"/>
          <w:shd w:val="clear" w:color="auto" w:fill="FFFFFF"/>
        </w:rPr>
        <w:t>)</w:t>
      </w:r>
      <w:r w:rsidR="00E623DD" w:rsidRPr="00927512">
        <w:rPr>
          <w:rFonts w:ascii="Arial" w:hAnsi="Arial" w:cs="Arial"/>
          <w:lang w:eastAsia="en-GB"/>
        </w:rPr>
        <w:t xml:space="preserve">. </w:t>
      </w:r>
      <w:r w:rsidR="00B778C0" w:rsidRPr="00927512">
        <w:rPr>
          <w:rFonts w:ascii="Arial" w:hAnsi="Arial" w:cs="Arial"/>
          <w:shd w:val="clear" w:color="auto" w:fill="FFFFFF"/>
        </w:rPr>
        <w:t xml:space="preserve">Therefore, symptom severity may </w:t>
      </w:r>
      <w:r w:rsidR="007B541A">
        <w:rPr>
          <w:rFonts w:ascii="Arial" w:hAnsi="Arial" w:cs="Arial"/>
          <w:shd w:val="clear" w:color="auto" w:fill="FFFFFF"/>
        </w:rPr>
        <w:t>be relevant</w:t>
      </w:r>
      <w:r w:rsidR="00B778C0" w:rsidRPr="00927512">
        <w:rPr>
          <w:rFonts w:ascii="Arial" w:hAnsi="Arial" w:cs="Arial"/>
          <w:shd w:val="clear" w:color="auto" w:fill="FFFFFF"/>
        </w:rPr>
        <w:t xml:space="preserve"> when examining </w:t>
      </w:r>
      <w:r w:rsidR="00877E9B" w:rsidRPr="00927512">
        <w:rPr>
          <w:rFonts w:ascii="Arial" w:hAnsi="Arial" w:cs="Arial"/>
          <w:shd w:val="clear" w:color="auto" w:fill="FFFFFF"/>
        </w:rPr>
        <w:t>behavioural determinants of</w:t>
      </w:r>
      <w:r w:rsidR="00B778C0" w:rsidRPr="00927512">
        <w:rPr>
          <w:rFonts w:ascii="Arial" w:hAnsi="Arial" w:cs="Arial"/>
          <w:shd w:val="clear" w:color="auto" w:fill="FFFFFF"/>
        </w:rPr>
        <w:t xml:space="preserve"> dietary behaviour</w:t>
      </w:r>
      <w:r w:rsidR="00877E9B" w:rsidRPr="00927512">
        <w:rPr>
          <w:rFonts w:ascii="Arial" w:hAnsi="Arial" w:cs="Arial"/>
          <w:shd w:val="clear" w:color="auto" w:fill="FFFFFF"/>
        </w:rPr>
        <w:t xml:space="preserve">. </w:t>
      </w:r>
    </w:p>
    <w:p w14:paraId="4F537291" w14:textId="508935D1" w:rsidR="0089236A" w:rsidRDefault="00846F2C" w:rsidP="00C727C0">
      <w:pPr>
        <w:spacing w:line="480" w:lineRule="auto"/>
        <w:ind w:firstLine="720"/>
        <w:rPr>
          <w:rFonts w:ascii="Arial" w:hAnsi="Arial" w:cs="Arial"/>
        </w:rPr>
      </w:pPr>
      <w:r>
        <w:rPr>
          <w:rFonts w:ascii="Arial" w:hAnsi="Arial" w:cs="Arial"/>
          <w:shd w:val="clear" w:color="auto" w:fill="FFFFFF"/>
        </w:rPr>
        <w:t xml:space="preserve">The </w:t>
      </w:r>
      <w:r w:rsidRPr="00315021">
        <w:rPr>
          <w:rFonts w:ascii="Arial" w:hAnsi="Arial" w:cs="Arial"/>
          <w:shd w:val="clear" w:color="auto" w:fill="FFFFFF"/>
        </w:rPr>
        <w:t xml:space="preserve">application of behavioural theory within menopause research </w:t>
      </w:r>
      <w:r>
        <w:rPr>
          <w:rFonts w:ascii="Arial" w:hAnsi="Arial" w:cs="Arial"/>
          <w:shd w:val="clear" w:color="auto" w:fill="FFFFFF"/>
        </w:rPr>
        <w:t xml:space="preserve">remains limited, with greater use of </w:t>
      </w:r>
      <w:r w:rsidRPr="00315021">
        <w:rPr>
          <w:rFonts w:ascii="Arial" w:hAnsi="Arial" w:cs="Arial"/>
          <w:shd w:val="clear" w:color="auto" w:fill="FFFFFF"/>
        </w:rPr>
        <w:t>theory-informed approaches needed to</w:t>
      </w:r>
      <w:r>
        <w:rPr>
          <w:rFonts w:ascii="Arial" w:hAnsi="Arial" w:cs="Arial"/>
          <w:shd w:val="clear" w:color="auto" w:fill="FFFFFF"/>
        </w:rPr>
        <w:t xml:space="preserve"> </w:t>
      </w:r>
      <w:r w:rsidRPr="00315021">
        <w:rPr>
          <w:rFonts w:ascii="Arial" w:hAnsi="Arial" w:cs="Arial"/>
          <w:shd w:val="clear" w:color="auto" w:fill="FFFFFF"/>
        </w:rPr>
        <w:t>understand health behaviours in this population</w:t>
      </w:r>
      <w:r>
        <w:rPr>
          <w:rFonts w:ascii="Arial" w:hAnsi="Arial" w:cs="Arial"/>
          <w:shd w:val="clear" w:color="auto" w:fill="FFFFFF"/>
        </w:rPr>
        <w:t xml:space="preserve"> (</w:t>
      </w:r>
      <w:r w:rsidRPr="00315021">
        <w:rPr>
          <w:rFonts w:ascii="Arial" w:hAnsi="Arial" w:cs="Arial"/>
          <w:shd w:val="clear" w:color="auto" w:fill="FFFFFF"/>
        </w:rPr>
        <w:t>Simpson et al.</w:t>
      </w:r>
      <w:r>
        <w:rPr>
          <w:rFonts w:ascii="Arial" w:hAnsi="Arial" w:cs="Arial"/>
          <w:shd w:val="clear" w:color="auto" w:fill="FFFFFF"/>
        </w:rPr>
        <w:t xml:space="preserve">, </w:t>
      </w:r>
      <w:r w:rsidRPr="00315021">
        <w:rPr>
          <w:rFonts w:ascii="Arial" w:hAnsi="Arial" w:cs="Arial"/>
          <w:shd w:val="clear" w:color="auto" w:fill="FFFFFF"/>
        </w:rPr>
        <w:t>2024)</w:t>
      </w:r>
      <w:r>
        <w:rPr>
          <w:rFonts w:ascii="Arial" w:hAnsi="Arial" w:cs="Arial"/>
          <w:shd w:val="clear" w:color="auto" w:fill="FFFFFF"/>
        </w:rPr>
        <w:t xml:space="preserve">. </w:t>
      </w:r>
      <w:r w:rsidR="00FC7F7E">
        <w:rPr>
          <w:rFonts w:ascii="Arial" w:hAnsi="Arial" w:cs="Arial"/>
        </w:rPr>
        <w:t xml:space="preserve"> </w:t>
      </w:r>
      <w:r w:rsidR="00986110">
        <w:rPr>
          <w:rFonts w:ascii="Arial" w:hAnsi="Arial" w:cs="Arial"/>
        </w:rPr>
        <w:t>A</w:t>
      </w:r>
      <w:r w:rsidR="00A020B5" w:rsidRPr="00315021">
        <w:rPr>
          <w:rFonts w:ascii="Arial" w:hAnsi="Arial" w:cs="Arial"/>
        </w:rPr>
        <w:t xml:space="preserve"> comprehensive behaviour change framework </w:t>
      </w:r>
      <w:r w:rsidR="008A4F52">
        <w:rPr>
          <w:rFonts w:ascii="Arial" w:hAnsi="Arial" w:cs="Arial"/>
        </w:rPr>
        <w:t xml:space="preserve">may help </w:t>
      </w:r>
      <w:r w:rsidR="00A020B5" w:rsidRPr="00315021">
        <w:rPr>
          <w:rFonts w:ascii="Arial" w:hAnsi="Arial" w:cs="Arial"/>
        </w:rPr>
        <w:t xml:space="preserve">identify the mechanisms </w:t>
      </w:r>
      <w:r w:rsidR="008A4F52">
        <w:rPr>
          <w:rFonts w:ascii="Arial" w:hAnsi="Arial" w:cs="Arial"/>
        </w:rPr>
        <w:t>underlying healthy eating</w:t>
      </w:r>
      <w:r w:rsidR="00A20BAF">
        <w:rPr>
          <w:rFonts w:ascii="Arial" w:hAnsi="Arial" w:cs="Arial"/>
        </w:rPr>
        <w:t xml:space="preserve"> during menopause. </w:t>
      </w:r>
      <w:r w:rsidR="004B4CD2" w:rsidRPr="00315021">
        <w:rPr>
          <w:rFonts w:ascii="Arial" w:hAnsi="Arial" w:cs="Arial"/>
          <w:shd w:val="clear" w:color="auto" w:fill="FFFFFF"/>
        </w:rPr>
        <w:t xml:space="preserve">The Behaviour Change Wheel (BCW), with the Capability, </w:t>
      </w:r>
      <w:r w:rsidR="004B4CD2" w:rsidRPr="00315021">
        <w:rPr>
          <w:rFonts w:ascii="Arial" w:hAnsi="Arial" w:cs="Arial"/>
          <w:shd w:val="clear" w:color="auto" w:fill="FFFFFF"/>
        </w:rPr>
        <w:lastRenderedPageBreak/>
        <w:t xml:space="preserve">Opportunity, Motivation-Behaviour (COM-B) model at its core, provides a systematic framework for understanding health behaviours (Michie et al., 2011; 2014). </w:t>
      </w:r>
      <w:r w:rsidR="00E25414" w:rsidRPr="00315021">
        <w:rPr>
          <w:rFonts w:ascii="Arial" w:hAnsi="Arial" w:cs="Arial"/>
        </w:rPr>
        <w:t xml:space="preserve">The COM-B model proposes that behaviour occurs through the interaction of capability, </w:t>
      </w:r>
      <w:r w:rsidR="00F16B7F" w:rsidRPr="00315021">
        <w:rPr>
          <w:rFonts w:ascii="Arial" w:hAnsi="Arial" w:cs="Arial"/>
        </w:rPr>
        <w:t>opportunity,</w:t>
      </w:r>
      <w:r w:rsidR="00E25414" w:rsidRPr="00315021">
        <w:rPr>
          <w:rFonts w:ascii="Arial" w:hAnsi="Arial" w:cs="Arial"/>
        </w:rPr>
        <w:t xml:space="preserve"> and motivation</w:t>
      </w:r>
      <w:r w:rsidR="00A12976">
        <w:rPr>
          <w:rFonts w:ascii="Arial" w:hAnsi="Arial" w:cs="Arial"/>
        </w:rPr>
        <w:t xml:space="preserve">, with interventions </w:t>
      </w:r>
      <w:r w:rsidR="0087055C" w:rsidRPr="00315021">
        <w:rPr>
          <w:rFonts w:ascii="Arial" w:hAnsi="Arial" w:cs="Arial"/>
        </w:rPr>
        <w:t>targeting one or more COM-B components increas</w:t>
      </w:r>
      <w:r w:rsidR="002F340B">
        <w:rPr>
          <w:rFonts w:ascii="Arial" w:hAnsi="Arial" w:cs="Arial"/>
        </w:rPr>
        <w:t>ing</w:t>
      </w:r>
      <w:r w:rsidR="0087055C" w:rsidRPr="00315021">
        <w:rPr>
          <w:rFonts w:ascii="Arial" w:hAnsi="Arial" w:cs="Arial"/>
        </w:rPr>
        <w:t xml:space="preserve"> the likelihood of behaviour change (Michie et al., 2011).</w:t>
      </w:r>
    </w:p>
    <w:p w14:paraId="7B93CC2E" w14:textId="4364A3D9" w:rsidR="00D40101" w:rsidRDefault="00D40101" w:rsidP="0078332D">
      <w:pPr>
        <w:pStyle w:val="Heading2"/>
      </w:pPr>
      <w:bookmarkStart w:id="2" w:name="_Toc241506340"/>
      <w:r>
        <w:t>Capability</w:t>
      </w:r>
      <w:bookmarkEnd w:id="2"/>
    </w:p>
    <w:p w14:paraId="241C8B82" w14:textId="5D769999" w:rsidR="00522CF8" w:rsidRPr="00482013" w:rsidRDefault="00AD5DF6" w:rsidP="00C727C0">
      <w:pPr>
        <w:spacing w:line="480" w:lineRule="auto"/>
        <w:ind w:firstLine="720"/>
        <w:rPr>
          <w:rFonts w:ascii="Arial" w:hAnsi="Arial" w:cs="Arial"/>
        </w:rPr>
      </w:pPr>
      <w:r w:rsidRPr="00315021">
        <w:rPr>
          <w:rFonts w:ascii="Arial" w:hAnsi="Arial" w:cs="Arial"/>
        </w:rPr>
        <w:t>Capability refers to</w:t>
      </w:r>
      <w:r>
        <w:rPr>
          <w:rFonts w:ascii="Arial" w:hAnsi="Arial" w:cs="Arial"/>
        </w:rPr>
        <w:t xml:space="preserve"> the </w:t>
      </w:r>
      <w:r w:rsidRPr="00315021">
        <w:rPr>
          <w:rFonts w:ascii="Arial" w:hAnsi="Arial" w:cs="Arial"/>
        </w:rPr>
        <w:t xml:space="preserve">physical and psychological ability to </w:t>
      </w:r>
      <w:r w:rsidR="00F94206">
        <w:rPr>
          <w:rFonts w:ascii="Arial" w:hAnsi="Arial" w:cs="Arial"/>
        </w:rPr>
        <w:t xml:space="preserve">adopt and maintain </w:t>
      </w:r>
      <w:r w:rsidR="00383827">
        <w:rPr>
          <w:rFonts w:ascii="Arial" w:hAnsi="Arial" w:cs="Arial"/>
        </w:rPr>
        <w:t>healthy eating</w:t>
      </w:r>
      <w:r w:rsidR="00C646CA">
        <w:rPr>
          <w:rFonts w:ascii="Arial" w:hAnsi="Arial" w:cs="Arial"/>
        </w:rPr>
        <w:t xml:space="preserve"> behaviour</w:t>
      </w:r>
      <w:r w:rsidR="003809F7">
        <w:rPr>
          <w:rFonts w:ascii="Arial" w:hAnsi="Arial" w:cs="Arial"/>
        </w:rPr>
        <w:t>. P</w:t>
      </w:r>
      <w:r w:rsidR="00522CF8" w:rsidRPr="00315021">
        <w:rPr>
          <w:rFonts w:ascii="Arial" w:hAnsi="Arial" w:cs="Arial"/>
        </w:rPr>
        <w:t>sychological capabilit</w:t>
      </w:r>
      <w:r w:rsidR="008557FB">
        <w:rPr>
          <w:rFonts w:ascii="Arial" w:hAnsi="Arial" w:cs="Arial"/>
        </w:rPr>
        <w:t xml:space="preserve">y includes nutritional </w:t>
      </w:r>
      <w:r w:rsidR="00522CF8" w:rsidRPr="00315021">
        <w:rPr>
          <w:rFonts w:ascii="Arial" w:hAnsi="Arial" w:cs="Arial"/>
        </w:rPr>
        <w:t>knowledge</w:t>
      </w:r>
      <w:r w:rsidR="008557FB">
        <w:rPr>
          <w:rFonts w:ascii="Arial" w:hAnsi="Arial" w:cs="Arial"/>
          <w:shd w:val="clear" w:color="auto" w:fill="FFFFFF"/>
        </w:rPr>
        <w:t xml:space="preserve">, food-related </w:t>
      </w:r>
      <w:r w:rsidR="00F16B7F" w:rsidRPr="00315021">
        <w:rPr>
          <w:rFonts w:ascii="Arial" w:hAnsi="Arial" w:cs="Arial"/>
        </w:rPr>
        <w:t>skills,</w:t>
      </w:r>
      <w:r w:rsidR="00522CF8" w:rsidRPr="00315021">
        <w:rPr>
          <w:rFonts w:ascii="Arial" w:hAnsi="Arial" w:cs="Arial"/>
        </w:rPr>
        <w:t xml:space="preserve"> </w:t>
      </w:r>
      <w:r w:rsidR="00A5202A">
        <w:rPr>
          <w:rFonts w:ascii="Arial" w:hAnsi="Arial" w:cs="Arial"/>
        </w:rPr>
        <w:t>and the ability to plan and prepare appropriate meals</w:t>
      </w:r>
      <w:r w:rsidR="00522CF8" w:rsidRPr="00315021">
        <w:rPr>
          <w:rFonts w:ascii="Arial" w:hAnsi="Arial" w:cs="Arial"/>
        </w:rPr>
        <w:t xml:space="preserve"> </w:t>
      </w:r>
      <w:r w:rsidR="00522CF8" w:rsidRPr="00315021">
        <w:rPr>
          <w:rFonts w:ascii="Arial" w:hAnsi="Arial" w:cs="Arial"/>
          <w:shd w:val="clear" w:color="auto" w:fill="FFFFFF"/>
        </w:rPr>
        <w:t>(Michie et al., 2011).</w:t>
      </w:r>
      <w:r w:rsidR="00522CF8" w:rsidRPr="00315021">
        <w:rPr>
          <w:rFonts w:ascii="Arial" w:hAnsi="Arial" w:cs="Arial"/>
        </w:rPr>
        <w:t xml:space="preserve"> </w:t>
      </w:r>
      <w:r w:rsidR="00482013">
        <w:rPr>
          <w:rFonts w:ascii="Arial" w:hAnsi="Arial" w:cs="Arial"/>
        </w:rPr>
        <w:t>L</w:t>
      </w:r>
      <w:r w:rsidR="00522CF8" w:rsidRPr="00315021">
        <w:rPr>
          <w:rFonts w:ascii="Arial" w:hAnsi="Arial" w:cs="Arial"/>
          <w:shd w:val="clear" w:color="auto" w:fill="FFFFFF"/>
        </w:rPr>
        <w:t xml:space="preserve">imited nutritional knowledge and food skills </w:t>
      </w:r>
      <w:r w:rsidR="003966D6">
        <w:rPr>
          <w:rFonts w:ascii="Arial" w:hAnsi="Arial" w:cs="Arial"/>
          <w:shd w:val="clear" w:color="auto" w:fill="FFFFFF"/>
        </w:rPr>
        <w:t xml:space="preserve">have been identified </w:t>
      </w:r>
      <w:r w:rsidR="00522CF8" w:rsidRPr="00315021">
        <w:rPr>
          <w:rFonts w:ascii="Arial" w:hAnsi="Arial" w:cs="Arial"/>
          <w:shd w:val="clear" w:color="auto" w:fill="FFFFFF"/>
        </w:rPr>
        <w:t xml:space="preserve">as barriers to healthy eating </w:t>
      </w:r>
      <w:r w:rsidR="003966D6">
        <w:rPr>
          <w:rFonts w:ascii="Arial" w:hAnsi="Arial" w:cs="Arial"/>
          <w:shd w:val="clear" w:color="auto" w:fill="FFFFFF"/>
        </w:rPr>
        <w:t>in several populations</w:t>
      </w:r>
      <w:r w:rsidR="00522CF8" w:rsidRPr="00315021">
        <w:rPr>
          <w:rFonts w:ascii="Arial" w:hAnsi="Arial" w:cs="Arial"/>
          <w:shd w:val="clear" w:color="auto" w:fill="FFFFFF"/>
        </w:rPr>
        <w:t xml:space="preserve"> </w:t>
      </w:r>
      <w:r w:rsidR="00522CF8" w:rsidRPr="00315021">
        <w:rPr>
          <w:rFonts w:ascii="Arial" w:hAnsi="Arial" w:cs="Arial"/>
        </w:rPr>
        <w:t>(</w:t>
      </w:r>
      <w:r w:rsidR="00522CF8" w:rsidRPr="00315021">
        <w:rPr>
          <w:rFonts w:ascii="Arial" w:hAnsi="Arial" w:cs="Arial"/>
          <w:shd w:val="clear" w:color="auto" w:fill="FFFFFF"/>
        </w:rPr>
        <w:t xml:space="preserve">Chen et al., 2023; Guzman &amp; Aguiñaga, 2024; Timlin et al., 2021). </w:t>
      </w:r>
      <w:r w:rsidR="00306210">
        <w:rPr>
          <w:rFonts w:ascii="Arial" w:hAnsi="Arial" w:cs="Arial"/>
          <w:shd w:val="clear" w:color="auto" w:fill="FFFFFF"/>
        </w:rPr>
        <w:t xml:space="preserve">Among </w:t>
      </w:r>
      <w:r w:rsidR="00522CF8">
        <w:rPr>
          <w:rFonts w:ascii="Arial" w:hAnsi="Arial" w:cs="Arial"/>
          <w:shd w:val="clear" w:color="auto" w:fill="FFFFFF"/>
        </w:rPr>
        <w:t xml:space="preserve">menopausal </w:t>
      </w:r>
      <w:r w:rsidR="00522CF8" w:rsidRPr="00315021">
        <w:rPr>
          <w:rFonts w:ascii="Arial" w:hAnsi="Arial" w:cs="Arial"/>
          <w:shd w:val="clear" w:color="auto" w:fill="FFFFFF"/>
        </w:rPr>
        <w:t>women</w:t>
      </w:r>
      <w:r w:rsidR="00306210">
        <w:rPr>
          <w:rFonts w:ascii="Arial" w:hAnsi="Arial" w:cs="Arial"/>
          <w:shd w:val="clear" w:color="auto" w:fill="FFFFFF"/>
        </w:rPr>
        <w:t>,</w:t>
      </w:r>
      <w:r w:rsidR="00522CF8" w:rsidRPr="00315021">
        <w:rPr>
          <w:rFonts w:ascii="Arial" w:hAnsi="Arial" w:cs="Arial"/>
          <w:shd w:val="clear" w:color="auto" w:fill="FFFFFF"/>
        </w:rPr>
        <w:t xml:space="preserve"> greater awareness of the health </w:t>
      </w:r>
      <w:r w:rsidR="00306210">
        <w:rPr>
          <w:rFonts w:ascii="Arial" w:hAnsi="Arial" w:cs="Arial"/>
          <w:shd w:val="clear" w:color="auto" w:fill="FFFFFF"/>
        </w:rPr>
        <w:t xml:space="preserve">consequences </w:t>
      </w:r>
      <w:r w:rsidR="009E6079">
        <w:rPr>
          <w:rFonts w:ascii="Arial" w:hAnsi="Arial" w:cs="Arial"/>
          <w:shd w:val="clear" w:color="auto" w:fill="FFFFFF"/>
        </w:rPr>
        <w:t>of</w:t>
      </w:r>
      <w:r w:rsidR="00522CF8" w:rsidRPr="00315021">
        <w:rPr>
          <w:rFonts w:ascii="Arial" w:hAnsi="Arial" w:cs="Arial"/>
          <w:shd w:val="clear" w:color="auto" w:fill="FFFFFF"/>
        </w:rPr>
        <w:t xml:space="preserve"> weight gain </w:t>
      </w:r>
      <w:r w:rsidR="009E6079">
        <w:rPr>
          <w:rFonts w:ascii="Arial" w:hAnsi="Arial" w:cs="Arial"/>
          <w:shd w:val="clear" w:color="auto" w:fill="FFFFFF"/>
        </w:rPr>
        <w:t xml:space="preserve">has been associated with </w:t>
      </w:r>
      <w:r w:rsidR="00522CF8" w:rsidRPr="00315021">
        <w:rPr>
          <w:rFonts w:ascii="Arial" w:hAnsi="Arial" w:cs="Arial"/>
          <w:shd w:val="clear" w:color="auto" w:fill="FFFFFF"/>
        </w:rPr>
        <w:t>healt</w:t>
      </w:r>
      <w:r w:rsidR="009E6079">
        <w:rPr>
          <w:rFonts w:ascii="Arial" w:hAnsi="Arial" w:cs="Arial"/>
          <w:shd w:val="clear" w:color="auto" w:fill="FFFFFF"/>
        </w:rPr>
        <w:t>hier</w:t>
      </w:r>
      <w:r w:rsidR="00522CF8" w:rsidRPr="00315021">
        <w:rPr>
          <w:rFonts w:ascii="Arial" w:hAnsi="Arial" w:cs="Arial"/>
          <w:shd w:val="clear" w:color="auto" w:fill="FFFFFF"/>
        </w:rPr>
        <w:t xml:space="preserve"> </w:t>
      </w:r>
      <w:r w:rsidR="00670B6C" w:rsidRPr="00315021">
        <w:rPr>
          <w:rFonts w:ascii="Arial" w:hAnsi="Arial" w:cs="Arial"/>
          <w:shd w:val="clear" w:color="auto" w:fill="FFFFFF"/>
        </w:rPr>
        <w:t>behaviours</w:t>
      </w:r>
      <w:r w:rsidR="00670B6C">
        <w:rPr>
          <w:rFonts w:ascii="Arial" w:hAnsi="Arial" w:cs="Arial"/>
          <w:shd w:val="clear" w:color="auto" w:fill="FFFFFF"/>
        </w:rPr>
        <w:t xml:space="preserve">, while a </w:t>
      </w:r>
      <w:r w:rsidR="00670B6C" w:rsidRPr="00315021">
        <w:rPr>
          <w:rFonts w:ascii="Arial" w:hAnsi="Arial" w:cs="Arial"/>
          <w:shd w:val="clear" w:color="auto" w:fill="FFFFFF"/>
        </w:rPr>
        <w:t>cooking</w:t>
      </w:r>
      <w:r w:rsidR="00670B6C">
        <w:rPr>
          <w:rFonts w:ascii="Arial" w:hAnsi="Arial" w:cs="Arial"/>
          <w:shd w:val="clear" w:color="auto" w:fill="FFFFFF"/>
        </w:rPr>
        <w:t>-</w:t>
      </w:r>
      <w:r w:rsidR="00670B6C" w:rsidRPr="00315021">
        <w:rPr>
          <w:rFonts w:ascii="Arial" w:hAnsi="Arial" w:cs="Arial"/>
          <w:shd w:val="clear" w:color="auto" w:fill="FFFFFF"/>
        </w:rPr>
        <w:t xml:space="preserve">skills intervention in perimenopausal women </w:t>
      </w:r>
      <w:r w:rsidR="00670B6C">
        <w:rPr>
          <w:rFonts w:ascii="Arial" w:hAnsi="Arial" w:cs="Arial"/>
          <w:shd w:val="clear" w:color="auto" w:fill="FFFFFF"/>
        </w:rPr>
        <w:t xml:space="preserve">improved </w:t>
      </w:r>
      <w:r w:rsidR="00670B6C" w:rsidRPr="00315021">
        <w:rPr>
          <w:rFonts w:ascii="Arial" w:hAnsi="Arial" w:cs="Arial"/>
          <w:shd w:val="clear" w:color="auto" w:fill="FFFFFF"/>
        </w:rPr>
        <w:t>confidence</w:t>
      </w:r>
      <w:r w:rsidR="00670B6C">
        <w:rPr>
          <w:rFonts w:ascii="Arial" w:hAnsi="Arial" w:cs="Arial"/>
          <w:shd w:val="clear" w:color="auto" w:fill="FFFFFF"/>
        </w:rPr>
        <w:t xml:space="preserve"> and </w:t>
      </w:r>
      <w:r w:rsidR="00670B6C" w:rsidRPr="00315021">
        <w:rPr>
          <w:rFonts w:ascii="Arial" w:hAnsi="Arial" w:cs="Arial"/>
          <w:shd w:val="clear" w:color="auto" w:fill="FFFFFF"/>
        </w:rPr>
        <w:t xml:space="preserve">diet quality </w:t>
      </w:r>
      <w:r w:rsidR="00522CF8" w:rsidRPr="00315021">
        <w:rPr>
          <w:rFonts w:ascii="Arial" w:hAnsi="Arial" w:cs="Arial"/>
          <w:shd w:val="clear" w:color="auto" w:fill="FFFFFF"/>
        </w:rPr>
        <w:t>(Leitão et al., 2025</w:t>
      </w:r>
      <w:r w:rsidR="00670B6C">
        <w:rPr>
          <w:rFonts w:ascii="Arial" w:hAnsi="Arial" w:cs="Arial"/>
          <w:shd w:val="clear" w:color="auto" w:fill="FFFFFF"/>
        </w:rPr>
        <w:t xml:space="preserve">; </w:t>
      </w:r>
      <w:r w:rsidR="00522CF8" w:rsidRPr="00315021">
        <w:rPr>
          <w:rFonts w:ascii="Arial" w:hAnsi="Arial" w:cs="Arial"/>
          <w:shd w:val="clear" w:color="auto" w:fill="FFFFFF"/>
        </w:rPr>
        <w:t xml:space="preserve">Sommer et al., 2023). </w:t>
      </w:r>
      <w:r w:rsidR="00522CF8" w:rsidRPr="00315021">
        <w:rPr>
          <w:rFonts w:ascii="Arial" w:hAnsi="Arial" w:cs="Arial"/>
          <w:lang w:eastAsia="en-GB"/>
        </w:rPr>
        <w:t>Furthermore, limited menopause knowledge, low health literacy, and misconceptions arising from insufficient information have been identified as barriers to self-management among menopausal women (</w:t>
      </w:r>
      <w:r w:rsidR="00522CF8" w:rsidRPr="00315021">
        <w:rPr>
          <w:rFonts w:ascii="Arial" w:hAnsi="Arial" w:cs="Arial"/>
          <w:shd w:val="clear" w:color="auto" w:fill="FFFFFF"/>
        </w:rPr>
        <w:t>Jiang et al., 2025</w:t>
      </w:r>
      <w:r w:rsidR="00522CF8" w:rsidRPr="00315021">
        <w:rPr>
          <w:rFonts w:ascii="Arial" w:hAnsi="Arial" w:cs="Arial"/>
          <w:lang w:eastAsia="en-GB"/>
        </w:rPr>
        <w:t>).</w:t>
      </w:r>
    </w:p>
    <w:p w14:paraId="7620BF62" w14:textId="785DCF21" w:rsidR="00522CF8" w:rsidRPr="00315021" w:rsidRDefault="00522CF8" w:rsidP="00C727C0">
      <w:pPr>
        <w:spacing w:line="480" w:lineRule="auto"/>
        <w:ind w:firstLine="720"/>
        <w:rPr>
          <w:rFonts w:ascii="Arial" w:hAnsi="Arial" w:cs="Arial"/>
          <w:shd w:val="clear" w:color="auto" w:fill="FFFFFF"/>
        </w:rPr>
      </w:pPr>
      <w:r w:rsidRPr="00315021">
        <w:rPr>
          <w:rFonts w:ascii="Arial" w:hAnsi="Arial" w:cs="Arial"/>
        </w:rPr>
        <w:t>Physical capability may als</w:t>
      </w:r>
      <w:r w:rsidR="00DB3287">
        <w:rPr>
          <w:rFonts w:ascii="Arial" w:hAnsi="Arial" w:cs="Arial"/>
        </w:rPr>
        <w:t xml:space="preserve">o be relevant. </w:t>
      </w:r>
      <w:r w:rsidR="00DB3287">
        <w:rPr>
          <w:rFonts w:ascii="Arial" w:hAnsi="Arial" w:cs="Arial"/>
          <w:shd w:val="clear" w:color="auto" w:fill="FFFFFF"/>
        </w:rPr>
        <w:t>F</w:t>
      </w:r>
      <w:r w:rsidRPr="00315021">
        <w:rPr>
          <w:rFonts w:ascii="Arial" w:hAnsi="Arial" w:cs="Arial"/>
          <w:shd w:val="clear" w:color="auto" w:fill="FFFFFF"/>
        </w:rPr>
        <w:t xml:space="preserve">atigue, sleep </w:t>
      </w:r>
      <w:r w:rsidR="00F16B7F" w:rsidRPr="00315021">
        <w:rPr>
          <w:rFonts w:ascii="Arial" w:hAnsi="Arial" w:cs="Arial"/>
          <w:shd w:val="clear" w:color="auto" w:fill="FFFFFF"/>
        </w:rPr>
        <w:t>disturbances,</w:t>
      </w:r>
      <w:r w:rsidRPr="00315021">
        <w:rPr>
          <w:rFonts w:ascii="Arial" w:hAnsi="Arial" w:cs="Arial"/>
          <w:shd w:val="clear" w:color="auto" w:fill="FFFFFF"/>
        </w:rPr>
        <w:t xml:space="preserve"> and difficulties maintaining routines have been identified as barriers to health behaviours in </w:t>
      </w:r>
      <w:r w:rsidR="00D91EDC">
        <w:rPr>
          <w:rFonts w:ascii="Arial" w:hAnsi="Arial" w:cs="Arial"/>
          <w:shd w:val="clear" w:color="auto" w:fill="FFFFFF"/>
        </w:rPr>
        <w:t>postpartum and</w:t>
      </w:r>
      <w:r w:rsidRPr="00315021">
        <w:rPr>
          <w:rFonts w:ascii="Arial" w:hAnsi="Arial" w:cs="Arial"/>
          <w:shd w:val="clear" w:color="auto" w:fill="FFFFFF"/>
        </w:rPr>
        <w:t xml:space="preserve"> menopausal women (Lim et al., 2024; Niven et al., 2025)</w:t>
      </w:r>
      <w:r w:rsidR="004F620D">
        <w:rPr>
          <w:rFonts w:ascii="Arial" w:hAnsi="Arial" w:cs="Arial"/>
          <w:lang w:eastAsia="en-GB"/>
        </w:rPr>
        <w:t xml:space="preserve"> and </w:t>
      </w:r>
      <w:r w:rsidRPr="00315021">
        <w:rPr>
          <w:rFonts w:ascii="Arial" w:hAnsi="Arial" w:cs="Arial"/>
          <w:lang w:eastAsia="en-GB"/>
        </w:rPr>
        <w:t>may</w:t>
      </w:r>
      <w:r w:rsidR="004F620D">
        <w:rPr>
          <w:rFonts w:ascii="Arial" w:hAnsi="Arial" w:cs="Arial"/>
          <w:lang w:eastAsia="en-GB"/>
        </w:rPr>
        <w:t xml:space="preserve"> make </w:t>
      </w:r>
      <w:r w:rsidRPr="00315021">
        <w:rPr>
          <w:rFonts w:ascii="Arial" w:hAnsi="Arial" w:cs="Arial"/>
          <w:lang w:eastAsia="en-GB"/>
        </w:rPr>
        <w:t>plan</w:t>
      </w:r>
      <w:r w:rsidR="002E4234">
        <w:rPr>
          <w:rFonts w:ascii="Arial" w:hAnsi="Arial" w:cs="Arial"/>
          <w:lang w:eastAsia="en-GB"/>
        </w:rPr>
        <w:t>ning and</w:t>
      </w:r>
      <w:r w:rsidRPr="00315021">
        <w:rPr>
          <w:rFonts w:ascii="Arial" w:hAnsi="Arial" w:cs="Arial"/>
          <w:lang w:eastAsia="en-GB"/>
        </w:rPr>
        <w:t xml:space="preserve"> prepar</w:t>
      </w:r>
      <w:r w:rsidR="002E4234">
        <w:rPr>
          <w:rFonts w:ascii="Arial" w:hAnsi="Arial" w:cs="Arial"/>
          <w:lang w:eastAsia="en-GB"/>
        </w:rPr>
        <w:t xml:space="preserve">ing </w:t>
      </w:r>
      <w:r w:rsidRPr="00315021">
        <w:rPr>
          <w:rFonts w:ascii="Arial" w:hAnsi="Arial" w:cs="Arial"/>
          <w:lang w:eastAsia="en-GB"/>
        </w:rPr>
        <w:t xml:space="preserve">healthy </w:t>
      </w:r>
      <w:r w:rsidR="002E4234">
        <w:rPr>
          <w:rFonts w:ascii="Arial" w:hAnsi="Arial" w:cs="Arial"/>
          <w:lang w:eastAsia="en-GB"/>
        </w:rPr>
        <w:t>meals more difficult</w:t>
      </w:r>
      <w:r w:rsidRPr="00315021">
        <w:rPr>
          <w:rFonts w:ascii="Arial" w:hAnsi="Arial" w:cs="Arial"/>
          <w:lang w:eastAsia="en-GB"/>
        </w:rPr>
        <w:t>.</w:t>
      </w:r>
      <w:r w:rsidR="002E4234">
        <w:rPr>
          <w:rFonts w:ascii="Arial" w:hAnsi="Arial" w:cs="Arial"/>
          <w:lang w:eastAsia="en-GB"/>
        </w:rPr>
        <w:t xml:space="preserve"> However, relatively little research has examined </w:t>
      </w:r>
      <w:r w:rsidR="002C024A">
        <w:rPr>
          <w:rFonts w:ascii="Arial" w:hAnsi="Arial" w:cs="Arial"/>
          <w:lang w:eastAsia="en-GB"/>
        </w:rPr>
        <w:t xml:space="preserve">whether capability is associated specifically with diet quality among peri- and postmenopausal women. </w:t>
      </w:r>
      <w:r w:rsidRPr="00315021">
        <w:rPr>
          <w:rFonts w:ascii="Arial" w:hAnsi="Arial" w:cs="Arial"/>
          <w:lang w:eastAsia="en-GB"/>
        </w:rPr>
        <w:t xml:space="preserve"> </w:t>
      </w:r>
      <w:r w:rsidRPr="00315021">
        <w:rPr>
          <w:rFonts w:ascii="Arial" w:hAnsi="Arial" w:cs="Arial"/>
        </w:rPr>
        <w:t xml:space="preserve">  </w:t>
      </w:r>
    </w:p>
    <w:p w14:paraId="4736827F" w14:textId="77777777" w:rsidR="00AB74E6" w:rsidRDefault="00AB74E6" w:rsidP="0078332D">
      <w:pPr>
        <w:pStyle w:val="Heading2"/>
      </w:pPr>
      <w:bookmarkStart w:id="3" w:name="_Toc241506341"/>
      <w:r>
        <w:lastRenderedPageBreak/>
        <w:t>Opportunity</w:t>
      </w:r>
      <w:bookmarkEnd w:id="3"/>
    </w:p>
    <w:p w14:paraId="3D3F9918" w14:textId="0580EB72" w:rsidR="00A22E02" w:rsidRDefault="002C024A" w:rsidP="00C727C0">
      <w:pPr>
        <w:spacing w:line="480" w:lineRule="auto"/>
        <w:ind w:firstLine="720"/>
        <w:rPr>
          <w:rFonts w:ascii="Arial" w:hAnsi="Arial" w:cs="Arial"/>
          <w:b/>
          <w:bCs/>
        </w:rPr>
      </w:pPr>
      <w:r w:rsidRPr="00315021">
        <w:rPr>
          <w:rFonts w:ascii="Arial" w:hAnsi="Arial" w:cs="Arial"/>
        </w:rPr>
        <w:t xml:space="preserve">Opportunity refers </w:t>
      </w:r>
      <w:r w:rsidR="00C87199">
        <w:rPr>
          <w:rFonts w:ascii="Arial" w:hAnsi="Arial" w:cs="Arial"/>
        </w:rPr>
        <w:t xml:space="preserve">to </w:t>
      </w:r>
      <w:r w:rsidR="00D73DC3" w:rsidRPr="00315021">
        <w:rPr>
          <w:rFonts w:ascii="Arial" w:hAnsi="Arial" w:cs="Arial"/>
        </w:rPr>
        <w:t xml:space="preserve">the environmental </w:t>
      </w:r>
      <w:r w:rsidR="00C87199">
        <w:rPr>
          <w:rFonts w:ascii="Arial" w:hAnsi="Arial" w:cs="Arial"/>
        </w:rPr>
        <w:t xml:space="preserve">and social </w:t>
      </w:r>
      <w:r w:rsidR="00D73DC3" w:rsidRPr="00315021">
        <w:rPr>
          <w:rFonts w:ascii="Arial" w:hAnsi="Arial" w:cs="Arial"/>
        </w:rPr>
        <w:t xml:space="preserve">factors that enable </w:t>
      </w:r>
      <w:r w:rsidR="00C87199">
        <w:rPr>
          <w:rFonts w:ascii="Arial" w:hAnsi="Arial" w:cs="Arial"/>
        </w:rPr>
        <w:t xml:space="preserve">or constrain </w:t>
      </w:r>
      <w:r w:rsidR="00D73DC3" w:rsidRPr="00315021">
        <w:rPr>
          <w:rFonts w:ascii="Arial" w:hAnsi="Arial" w:cs="Arial"/>
        </w:rPr>
        <w:t xml:space="preserve">behaviour </w:t>
      </w:r>
      <w:r w:rsidR="00D73DC3" w:rsidRPr="00315021">
        <w:rPr>
          <w:rFonts w:ascii="Arial" w:hAnsi="Arial" w:cs="Arial"/>
          <w:shd w:val="clear" w:color="auto" w:fill="FFFFFF"/>
        </w:rPr>
        <w:t>(Michie et al., 2011).</w:t>
      </w:r>
      <w:r w:rsidR="00D73DC3" w:rsidRPr="00315021">
        <w:rPr>
          <w:rFonts w:ascii="Arial" w:hAnsi="Arial" w:cs="Arial"/>
        </w:rPr>
        <w:t xml:space="preserve"> Financial constraints</w:t>
      </w:r>
      <w:r w:rsidR="00C56DEB">
        <w:rPr>
          <w:rFonts w:ascii="Arial" w:hAnsi="Arial" w:cs="Arial"/>
        </w:rPr>
        <w:t xml:space="preserve"> and limited </w:t>
      </w:r>
      <w:r w:rsidR="00D73DC3" w:rsidRPr="00315021">
        <w:rPr>
          <w:rFonts w:ascii="Arial" w:hAnsi="Arial" w:cs="Arial"/>
          <w:shd w:val="clear" w:color="auto" w:fill="FFFFFF"/>
        </w:rPr>
        <w:t xml:space="preserve">access to affordable healthy foods </w:t>
      </w:r>
      <w:r w:rsidR="00C17AD6">
        <w:rPr>
          <w:rFonts w:ascii="Arial" w:hAnsi="Arial" w:cs="Arial"/>
          <w:shd w:val="clear" w:color="auto" w:fill="FFFFFF"/>
        </w:rPr>
        <w:t>are established barriers to healthy eating</w:t>
      </w:r>
      <w:r w:rsidR="00D73DC3" w:rsidRPr="00315021">
        <w:rPr>
          <w:rFonts w:ascii="Arial" w:hAnsi="Arial" w:cs="Arial"/>
        </w:rPr>
        <w:t xml:space="preserve"> </w:t>
      </w:r>
      <w:r w:rsidR="005D7D61">
        <w:rPr>
          <w:rFonts w:ascii="Arial" w:hAnsi="Arial" w:cs="Arial"/>
          <w:shd w:val="clear" w:color="auto" w:fill="FFFFFF"/>
        </w:rPr>
        <w:t>(</w:t>
      </w:r>
      <w:r w:rsidR="00D73DC3" w:rsidRPr="00315021">
        <w:rPr>
          <w:rFonts w:ascii="Arial" w:hAnsi="Arial" w:cs="Arial"/>
          <w:shd w:val="clear" w:color="auto" w:fill="FFFFFF"/>
        </w:rPr>
        <w:t>Zorbas et al., 2018</w:t>
      </w:r>
      <w:r w:rsidR="00CC10DD">
        <w:rPr>
          <w:rFonts w:ascii="Arial" w:hAnsi="Arial" w:cs="Arial"/>
          <w:shd w:val="clear" w:color="auto" w:fill="FFFFFF"/>
        </w:rPr>
        <w:t>;</w:t>
      </w:r>
      <w:r w:rsidR="005D7D61">
        <w:rPr>
          <w:rFonts w:ascii="Arial" w:hAnsi="Arial" w:cs="Arial"/>
          <w:shd w:val="clear" w:color="auto" w:fill="FFFFFF"/>
        </w:rPr>
        <w:t xml:space="preserve"> </w:t>
      </w:r>
      <w:r w:rsidR="00D73DC3" w:rsidRPr="00315021">
        <w:rPr>
          <w:rFonts w:ascii="Arial" w:hAnsi="Arial" w:cs="Arial"/>
          <w:shd w:val="clear" w:color="auto" w:fill="FFFFFF"/>
        </w:rPr>
        <w:t>Timlin et al., 2021</w:t>
      </w:r>
      <w:r w:rsidR="00D73DC3" w:rsidRPr="00315021">
        <w:rPr>
          <w:rFonts w:ascii="Arial" w:hAnsi="Arial" w:cs="Arial"/>
        </w:rPr>
        <w:t xml:space="preserve">). </w:t>
      </w:r>
      <w:r w:rsidR="00932F5D">
        <w:rPr>
          <w:rFonts w:ascii="Arial" w:hAnsi="Arial" w:cs="Arial"/>
          <w:shd w:val="clear" w:color="auto" w:fill="FFFFFF"/>
        </w:rPr>
        <w:t>T</w:t>
      </w:r>
      <w:r w:rsidR="00D73DC3" w:rsidRPr="00315021">
        <w:rPr>
          <w:rFonts w:ascii="Arial" w:hAnsi="Arial" w:cs="Arial"/>
        </w:rPr>
        <w:t>ime</w:t>
      </w:r>
      <w:r w:rsidR="00932F5D">
        <w:rPr>
          <w:rFonts w:ascii="Arial" w:hAnsi="Arial" w:cs="Arial"/>
        </w:rPr>
        <w:t xml:space="preserve"> constraints </w:t>
      </w:r>
      <w:r w:rsidR="00D73DC3" w:rsidRPr="00315021">
        <w:rPr>
          <w:rFonts w:ascii="Arial" w:hAnsi="Arial" w:cs="Arial"/>
        </w:rPr>
        <w:t>may also re</w:t>
      </w:r>
      <w:r w:rsidR="00E36799">
        <w:rPr>
          <w:rFonts w:ascii="Arial" w:hAnsi="Arial" w:cs="Arial"/>
        </w:rPr>
        <w:t xml:space="preserve">strict </w:t>
      </w:r>
      <w:r w:rsidR="00D73DC3" w:rsidRPr="00315021">
        <w:rPr>
          <w:rFonts w:ascii="Arial" w:hAnsi="Arial" w:cs="Arial"/>
        </w:rPr>
        <w:t xml:space="preserve">opportunities to </w:t>
      </w:r>
      <w:r w:rsidR="001671B0">
        <w:rPr>
          <w:rFonts w:ascii="Arial" w:hAnsi="Arial" w:cs="Arial"/>
        </w:rPr>
        <w:t xml:space="preserve">plan, shop </w:t>
      </w:r>
      <w:r w:rsidR="00F16B7F">
        <w:rPr>
          <w:rFonts w:ascii="Arial" w:hAnsi="Arial" w:cs="Arial"/>
        </w:rPr>
        <w:t>for,</w:t>
      </w:r>
      <w:r w:rsidR="001671B0">
        <w:rPr>
          <w:rFonts w:ascii="Arial" w:hAnsi="Arial" w:cs="Arial"/>
        </w:rPr>
        <w:t xml:space="preserve"> and prepare healthy meals</w:t>
      </w:r>
      <w:r w:rsidR="00D73DC3" w:rsidRPr="00315021">
        <w:rPr>
          <w:rFonts w:ascii="Arial" w:hAnsi="Arial" w:cs="Arial"/>
        </w:rPr>
        <w:t>, particularly among women</w:t>
      </w:r>
      <w:r w:rsidR="000B4A18">
        <w:rPr>
          <w:rFonts w:ascii="Arial" w:hAnsi="Arial" w:cs="Arial"/>
        </w:rPr>
        <w:t xml:space="preserve"> </w:t>
      </w:r>
      <w:r w:rsidR="001671B0">
        <w:rPr>
          <w:rFonts w:ascii="Arial" w:hAnsi="Arial" w:cs="Arial"/>
        </w:rPr>
        <w:t>managing work and caring responsibilities</w:t>
      </w:r>
      <w:r w:rsidR="00D73DC3" w:rsidRPr="00315021">
        <w:rPr>
          <w:rFonts w:ascii="Arial" w:hAnsi="Arial" w:cs="Arial"/>
        </w:rPr>
        <w:t xml:space="preserve"> (</w:t>
      </w:r>
      <w:r w:rsidR="00D73DC3" w:rsidRPr="00315021">
        <w:rPr>
          <w:rFonts w:ascii="Arial" w:hAnsi="Arial" w:cs="Arial"/>
          <w:shd w:val="clear" w:color="auto" w:fill="FFFFFF"/>
        </w:rPr>
        <w:t>Guzman &amp; Aguiñaga, 2024</w:t>
      </w:r>
      <w:r w:rsidR="00D73DC3" w:rsidRPr="00315021">
        <w:rPr>
          <w:rFonts w:ascii="Arial" w:hAnsi="Arial" w:cs="Arial"/>
        </w:rPr>
        <w:t xml:space="preserve">; </w:t>
      </w:r>
      <w:r w:rsidR="00D73DC3" w:rsidRPr="00315021">
        <w:rPr>
          <w:rFonts w:ascii="Arial" w:hAnsi="Arial" w:cs="Arial"/>
          <w:shd w:val="clear" w:color="auto" w:fill="FFFFFF"/>
        </w:rPr>
        <w:t>Lim et al., 2024</w:t>
      </w:r>
      <w:r w:rsidR="00D73DC3" w:rsidRPr="00315021">
        <w:rPr>
          <w:rFonts w:ascii="Arial" w:hAnsi="Arial" w:cs="Arial"/>
        </w:rPr>
        <w:t xml:space="preserve">). </w:t>
      </w:r>
      <w:r w:rsidR="001671B0">
        <w:rPr>
          <w:rFonts w:ascii="Arial" w:hAnsi="Arial" w:cs="Arial"/>
        </w:rPr>
        <w:t>M</w:t>
      </w:r>
      <w:r w:rsidR="00D73DC3" w:rsidRPr="00315021">
        <w:rPr>
          <w:rFonts w:ascii="Arial" w:hAnsi="Arial" w:cs="Arial"/>
        </w:rPr>
        <w:t>enopausal women</w:t>
      </w:r>
      <w:r w:rsidR="002C6D14">
        <w:rPr>
          <w:rFonts w:ascii="Arial" w:hAnsi="Arial" w:cs="Arial"/>
        </w:rPr>
        <w:t xml:space="preserve"> similarly </w:t>
      </w:r>
      <w:r w:rsidR="00D73DC3" w:rsidRPr="00315021">
        <w:rPr>
          <w:rFonts w:ascii="Arial" w:hAnsi="Arial" w:cs="Arial"/>
        </w:rPr>
        <w:t xml:space="preserve">report difficulties </w:t>
      </w:r>
      <w:r w:rsidR="002C6D14">
        <w:rPr>
          <w:rFonts w:ascii="Arial" w:hAnsi="Arial" w:cs="Arial"/>
        </w:rPr>
        <w:t xml:space="preserve">prioritising </w:t>
      </w:r>
      <w:r w:rsidR="00D73DC3" w:rsidRPr="00315021">
        <w:rPr>
          <w:rFonts w:ascii="Arial" w:hAnsi="Arial" w:cs="Arial"/>
        </w:rPr>
        <w:t xml:space="preserve">health-promoting behaviours </w:t>
      </w:r>
      <w:r w:rsidR="00A0342B">
        <w:rPr>
          <w:rFonts w:ascii="Arial" w:hAnsi="Arial" w:cs="Arial"/>
        </w:rPr>
        <w:t>because of competing</w:t>
      </w:r>
      <w:r w:rsidR="00D73DC3" w:rsidRPr="00315021">
        <w:rPr>
          <w:rFonts w:ascii="Arial" w:hAnsi="Arial" w:cs="Arial"/>
          <w:shd w:val="clear" w:color="auto" w:fill="FFFFFF"/>
        </w:rPr>
        <w:t xml:space="preserve"> responsibilities</w:t>
      </w:r>
      <w:r w:rsidR="00A0342B">
        <w:rPr>
          <w:rFonts w:ascii="Arial" w:hAnsi="Arial" w:cs="Arial"/>
          <w:shd w:val="clear" w:color="auto" w:fill="FFFFFF"/>
        </w:rPr>
        <w:t xml:space="preserve"> and limited opportunity for </w:t>
      </w:r>
      <w:r w:rsidR="00D73DC3" w:rsidRPr="00315021">
        <w:rPr>
          <w:rFonts w:ascii="Arial" w:hAnsi="Arial" w:cs="Arial"/>
          <w:shd w:val="clear" w:color="auto" w:fill="FFFFFF"/>
        </w:rPr>
        <w:t>self-care (Jiang et al., 2025; Niven et al., 2025)</w:t>
      </w:r>
      <w:r w:rsidR="00D73DC3" w:rsidRPr="00315021">
        <w:rPr>
          <w:rFonts w:ascii="Arial" w:hAnsi="Arial" w:cs="Arial"/>
        </w:rPr>
        <w:t xml:space="preserve">. </w:t>
      </w:r>
    </w:p>
    <w:p w14:paraId="312A5016" w14:textId="50D291D7" w:rsidR="00D73DC3" w:rsidRDefault="00D73DC3" w:rsidP="00C727C0">
      <w:pPr>
        <w:spacing w:line="480" w:lineRule="auto"/>
        <w:ind w:firstLine="720"/>
        <w:rPr>
          <w:rFonts w:ascii="Arial" w:hAnsi="Arial" w:cs="Arial"/>
          <w:shd w:val="clear" w:color="auto" w:fill="FFFFFF"/>
        </w:rPr>
      </w:pPr>
      <w:r w:rsidRPr="00315021">
        <w:rPr>
          <w:rFonts w:ascii="Arial" w:hAnsi="Arial" w:cs="Arial"/>
          <w:shd w:val="clear" w:color="auto" w:fill="FFFFFF"/>
        </w:rPr>
        <w:t xml:space="preserve">Social opportunity </w:t>
      </w:r>
      <w:r w:rsidR="00332636">
        <w:rPr>
          <w:rFonts w:ascii="Arial" w:hAnsi="Arial" w:cs="Arial"/>
          <w:shd w:val="clear" w:color="auto" w:fill="FFFFFF"/>
        </w:rPr>
        <w:t xml:space="preserve">encompasses social support, </w:t>
      </w:r>
      <w:r w:rsidRPr="00315021">
        <w:rPr>
          <w:rFonts w:ascii="Arial" w:hAnsi="Arial" w:cs="Arial"/>
          <w:shd w:val="clear" w:color="auto" w:fill="FFFFFF"/>
        </w:rPr>
        <w:t xml:space="preserve">interpersonal </w:t>
      </w:r>
      <w:r w:rsidR="002524C3">
        <w:rPr>
          <w:rFonts w:ascii="Arial" w:hAnsi="Arial" w:cs="Arial"/>
          <w:shd w:val="clear" w:color="auto" w:fill="FFFFFF"/>
        </w:rPr>
        <w:t>relationships,</w:t>
      </w:r>
      <w:r w:rsidR="00332636">
        <w:rPr>
          <w:rFonts w:ascii="Arial" w:hAnsi="Arial" w:cs="Arial"/>
          <w:shd w:val="clear" w:color="auto" w:fill="FFFFFF"/>
        </w:rPr>
        <w:t xml:space="preserve"> </w:t>
      </w:r>
      <w:r w:rsidRPr="00315021">
        <w:rPr>
          <w:rFonts w:ascii="Arial" w:hAnsi="Arial" w:cs="Arial"/>
          <w:shd w:val="clear" w:color="auto" w:fill="FFFFFF"/>
        </w:rPr>
        <w:t xml:space="preserve">and cultural </w:t>
      </w:r>
      <w:r w:rsidR="002524C3">
        <w:rPr>
          <w:rFonts w:ascii="Arial" w:hAnsi="Arial" w:cs="Arial"/>
          <w:shd w:val="clear" w:color="auto" w:fill="FFFFFF"/>
        </w:rPr>
        <w:t>influences</w:t>
      </w:r>
      <w:r w:rsidRPr="00315021">
        <w:rPr>
          <w:rFonts w:ascii="Arial" w:hAnsi="Arial" w:cs="Arial"/>
          <w:shd w:val="clear" w:color="auto" w:fill="FFFFFF"/>
        </w:rPr>
        <w:t xml:space="preserve"> (Michie et al., 2011). </w:t>
      </w:r>
      <w:r w:rsidR="00261350">
        <w:rPr>
          <w:rFonts w:ascii="Arial" w:hAnsi="Arial" w:cs="Arial"/>
        </w:rPr>
        <w:t>S</w:t>
      </w:r>
      <w:r w:rsidR="003B11D1" w:rsidRPr="00315021">
        <w:rPr>
          <w:rFonts w:ascii="Arial" w:hAnsi="Arial" w:cs="Arial"/>
          <w:shd w:val="clear" w:color="auto" w:fill="FFFFFF"/>
        </w:rPr>
        <w:t xml:space="preserve">upport </w:t>
      </w:r>
      <w:r w:rsidR="00261350">
        <w:rPr>
          <w:rFonts w:ascii="Arial" w:hAnsi="Arial" w:cs="Arial"/>
          <w:shd w:val="clear" w:color="auto" w:fill="FFFFFF"/>
        </w:rPr>
        <w:t xml:space="preserve">from </w:t>
      </w:r>
      <w:r w:rsidR="00261350" w:rsidRPr="00315021">
        <w:rPr>
          <w:rFonts w:ascii="Arial" w:hAnsi="Arial" w:cs="Arial"/>
          <w:shd w:val="clear" w:color="auto" w:fill="FFFFFF"/>
        </w:rPr>
        <w:t>partner</w:t>
      </w:r>
      <w:r w:rsidR="00261350" w:rsidRPr="00315021">
        <w:rPr>
          <w:rFonts w:ascii="Arial" w:hAnsi="Arial" w:cs="Arial"/>
        </w:rPr>
        <w:t>s</w:t>
      </w:r>
      <w:r w:rsidR="00491141">
        <w:rPr>
          <w:rFonts w:ascii="Arial" w:hAnsi="Arial" w:cs="Arial"/>
        </w:rPr>
        <w:t>,</w:t>
      </w:r>
      <w:r w:rsidR="00261350" w:rsidRPr="00315021">
        <w:rPr>
          <w:rFonts w:ascii="Arial" w:hAnsi="Arial" w:cs="Arial"/>
          <w:shd w:val="clear" w:color="auto" w:fill="FFFFFF"/>
        </w:rPr>
        <w:t xml:space="preserve"> </w:t>
      </w:r>
      <w:r w:rsidR="00491141" w:rsidRPr="00315021">
        <w:rPr>
          <w:rFonts w:ascii="Arial" w:hAnsi="Arial" w:cs="Arial"/>
        </w:rPr>
        <w:t>family</w:t>
      </w:r>
      <w:r w:rsidR="00491141">
        <w:rPr>
          <w:rFonts w:ascii="Arial" w:hAnsi="Arial" w:cs="Arial"/>
        </w:rPr>
        <w:t>,</w:t>
      </w:r>
      <w:r w:rsidR="00491141" w:rsidRPr="00315021">
        <w:rPr>
          <w:rFonts w:ascii="Arial" w:hAnsi="Arial" w:cs="Arial"/>
          <w:shd w:val="clear" w:color="auto" w:fill="FFFFFF"/>
        </w:rPr>
        <w:t xml:space="preserve"> </w:t>
      </w:r>
      <w:r w:rsidR="00491141" w:rsidRPr="00315021">
        <w:rPr>
          <w:rFonts w:ascii="Arial" w:hAnsi="Arial" w:cs="Arial"/>
        </w:rPr>
        <w:t>peers</w:t>
      </w:r>
      <w:r w:rsidR="00491141">
        <w:rPr>
          <w:rFonts w:ascii="Arial" w:hAnsi="Arial" w:cs="Arial"/>
        </w:rPr>
        <w:t xml:space="preserve">, </w:t>
      </w:r>
      <w:r w:rsidR="004E52B1">
        <w:rPr>
          <w:rFonts w:ascii="Arial" w:hAnsi="Arial" w:cs="Arial"/>
        </w:rPr>
        <w:t xml:space="preserve">and </w:t>
      </w:r>
      <w:r w:rsidR="004E52B1" w:rsidRPr="00315021">
        <w:rPr>
          <w:rFonts w:ascii="Arial" w:hAnsi="Arial" w:cs="Arial"/>
          <w:shd w:val="clear" w:color="auto" w:fill="FFFFFF"/>
        </w:rPr>
        <w:t>healthcare</w:t>
      </w:r>
      <w:r w:rsidR="00491141" w:rsidRPr="00315021">
        <w:rPr>
          <w:rFonts w:ascii="Arial" w:hAnsi="Arial" w:cs="Arial"/>
          <w:shd w:val="clear" w:color="auto" w:fill="FFFFFF"/>
        </w:rPr>
        <w:t xml:space="preserve"> professionals </w:t>
      </w:r>
      <w:r w:rsidR="004E52B1">
        <w:rPr>
          <w:rFonts w:ascii="Arial" w:hAnsi="Arial" w:cs="Arial"/>
          <w:shd w:val="clear" w:color="auto" w:fill="FFFFFF"/>
        </w:rPr>
        <w:t>may facilitate h</w:t>
      </w:r>
      <w:r w:rsidR="003B11D1" w:rsidRPr="00315021">
        <w:rPr>
          <w:rFonts w:ascii="Arial" w:hAnsi="Arial" w:cs="Arial"/>
          <w:shd w:val="clear" w:color="auto" w:fill="FFFFFF"/>
        </w:rPr>
        <w:t>ealth</w:t>
      </w:r>
      <w:r w:rsidR="004E52B1">
        <w:rPr>
          <w:rFonts w:ascii="Arial" w:hAnsi="Arial" w:cs="Arial"/>
          <w:shd w:val="clear" w:color="auto" w:fill="FFFFFF"/>
        </w:rPr>
        <w:t>y</w:t>
      </w:r>
      <w:r w:rsidR="003B11D1" w:rsidRPr="00315021">
        <w:rPr>
          <w:rFonts w:ascii="Arial" w:hAnsi="Arial" w:cs="Arial"/>
          <w:shd w:val="clear" w:color="auto" w:fill="FFFFFF"/>
        </w:rPr>
        <w:t xml:space="preserve"> behaviours</w:t>
      </w:r>
      <w:r w:rsidR="00CF5150">
        <w:rPr>
          <w:rFonts w:ascii="Arial" w:hAnsi="Arial" w:cs="Arial"/>
          <w:shd w:val="clear" w:color="auto" w:fill="FFFFFF"/>
        </w:rPr>
        <w:t>, whereas a lack of</w:t>
      </w:r>
      <w:r w:rsidR="00CF5150" w:rsidRPr="00315021">
        <w:rPr>
          <w:rFonts w:ascii="Arial" w:hAnsi="Arial" w:cs="Arial"/>
        </w:rPr>
        <w:t xml:space="preserve"> support may act as a barrier</w:t>
      </w:r>
      <w:r w:rsidR="00CF5150">
        <w:rPr>
          <w:rFonts w:ascii="Arial" w:hAnsi="Arial" w:cs="Arial"/>
        </w:rPr>
        <w:t xml:space="preserve"> </w:t>
      </w:r>
      <w:r w:rsidR="00304150" w:rsidRPr="00315021">
        <w:rPr>
          <w:rFonts w:ascii="Arial" w:hAnsi="Arial" w:cs="Arial"/>
          <w:shd w:val="clear" w:color="auto" w:fill="FFFFFF"/>
        </w:rPr>
        <w:t>(Chen et al., 2023</w:t>
      </w:r>
      <w:r w:rsidR="00304150" w:rsidRPr="00315021">
        <w:rPr>
          <w:rFonts w:ascii="Arial" w:hAnsi="Arial" w:cs="Arial"/>
        </w:rPr>
        <w:t xml:space="preserve">; </w:t>
      </w:r>
      <w:r w:rsidR="00304150" w:rsidRPr="00315021">
        <w:rPr>
          <w:rFonts w:ascii="Arial" w:hAnsi="Arial" w:cs="Arial"/>
          <w:shd w:val="clear" w:color="auto" w:fill="FFFFFF"/>
        </w:rPr>
        <w:t>Chiu et al., 2020</w:t>
      </w:r>
      <w:r w:rsidR="00304150" w:rsidRPr="00315021">
        <w:rPr>
          <w:rFonts w:ascii="Arial" w:hAnsi="Arial" w:cs="Arial"/>
        </w:rPr>
        <w:t xml:space="preserve">; </w:t>
      </w:r>
      <w:r w:rsidR="00304150" w:rsidRPr="00315021">
        <w:rPr>
          <w:rFonts w:ascii="Arial" w:hAnsi="Arial" w:cs="Arial"/>
          <w:shd w:val="clear" w:color="auto" w:fill="FFFFFF"/>
        </w:rPr>
        <w:t>Guzman &amp; Aguiñaga, 2024</w:t>
      </w:r>
      <w:r w:rsidR="00304150" w:rsidRPr="00315021">
        <w:rPr>
          <w:rFonts w:ascii="Arial" w:hAnsi="Arial" w:cs="Arial"/>
        </w:rPr>
        <w:t>).</w:t>
      </w:r>
      <w:r w:rsidR="00304150" w:rsidRPr="00315021">
        <w:rPr>
          <w:rFonts w:ascii="Arial" w:hAnsi="Arial" w:cs="Arial"/>
          <w:shd w:val="clear" w:color="auto" w:fill="FFFFFF"/>
        </w:rPr>
        <w:t xml:space="preserve"> </w:t>
      </w:r>
      <w:r w:rsidRPr="00315021">
        <w:rPr>
          <w:rFonts w:ascii="Arial" w:hAnsi="Arial" w:cs="Arial"/>
          <w:shd w:val="clear" w:color="auto" w:fill="FFFFFF"/>
        </w:rPr>
        <w:t>Menopausal wom</w:t>
      </w:r>
      <w:r w:rsidR="00E63C54">
        <w:rPr>
          <w:rFonts w:ascii="Arial" w:hAnsi="Arial" w:cs="Arial"/>
          <w:shd w:val="clear" w:color="auto" w:fill="FFFFFF"/>
        </w:rPr>
        <w:t xml:space="preserve">en have reported </w:t>
      </w:r>
      <w:r w:rsidRPr="00315021">
        <w:rPr>
          <w:rFonts w:ascii="Arial" w:hAnsi="Arial" w:cs="Arial"/>
          <w:shd w:val="clear" w:color="auto" w:fill="FFFFFF"/>
        </w:rPr>
        <w:t xml:space="preserve">difficulties </w:t>
      </w:r>
      <w:r w:rsidR="00E63C54">
        <w:rPr>
          <w:rFonts w:ascii="Arial" w:hAnsi="Arial" w:cs="Arial"/>
          <w:shd w:val="clear" w:color="auto" w:fill="FFFFFF"/>
        </w:rPr>
        <w:t xml:space="preserve">in </w:t>
      </w:r>
      <w:r w:rsidRPr="00315021">
        <w:rPr>
          <w:rFonts w:ascii="Arial" w:hAnsi="Arial" w:cs="Arial"/>
          <w:shd w:val="clear" w:color="auto" w:fill="FFFFFF"/>
        </w:rPr>
        <w:t xml:space="preserve">maintaining healthy behaviours </w:t>
      </w:r>
      <w:r w:rsidR="00F0536A">
        <w:rPr>
          <w:rFonts w:ascii="Arial" w:hAnsi="Arial" w:cs="Arial"/>
          <w:shd w:val="clear" w:color="auto" w:fill="FFFFFF"/>
        </w:rPr>
        <w:t xml:space="preserve">in the context of </w:t>
      </w:r>
      <w:r w:rsidRPr="00315021">
        <w:rPr>
          <w:rFonts w:ascii="Arial" w:hAnsi="Arial" w:cs="Arial"/>
          <w:shd w:val="clear" w:color="auto" w:fill="FFFFFF"/>
        </w:rPr>
        <w:t xml:space="preserve">family responsibilities and </w:t>
      </w:r>
      <w:r w:rsidR="00F0536A">
        <w:rPr>
          <w:rFonts w:ascii="Arial" w:hAnsi="Arial" w:cs="Arial"/>
          <w:shd w:val="clear" w:color="auto" w:fill="FFFFFF"/>
        </w:rPr>
        <w:t>limited supportive environments</w:t>
      </w:r>
      <w:r w:rsidRPr="00315021">
        <w:rPr>
          <w:rFonts w:ascii="Arial" w:hAnsi="Arial" w:cs="Arial"/>
          <w:lang w:eastAsia="en-GB"/>
        </w:rPr>
        <w:t xml:space="preserve"> (</w:t>
      </w:r>
      <w:r w:rsidRPr="00315021">
        <w:rPr>
          <w:rFonts w:ascii="Arial" w:hAnsi="Arial" w:cs="Arial"/>
          <w:shd w:val="clear" w:color="auto" w:fill="FFFFFF"/>
        </w:rPr>
        <w:t>Chopra et al., 202</w:t>
      </w:r>
      <w:r w:rsidR="008A70E9">
        <w:rPr>
          <w:rFonts w:ascii="Arial" w:hAnsi="Arial" w:cs="Arial"/>
          <w:shd w:val="clear" w:color="auto" w:fill="FFFFFF"/>
        </w:rPr>
        <w:t>2</w:t>
      </w:r>
      <w:r w:rsidR="00C45636">
        <w:rPr>
          <w:rFonts w:ascii="Arial" w:hAnsi="Arial" w:cs="Arial"/>
          <w:shd w:val="clear" w:color="auto" w:fill="FFFFFF"/>
        </w:rPr>
        <w:t>a; 2022b</w:t>
      </w:r>
      <w:r w:rsidRPr="00315021">
        <w:rPr>
          <w:rFonts w:ascii="Arial" w:hAnsi="Arial" w:cs="Arial"/>
          <w:shd w:val="clear" w:color="auto" w:fill="FFFFFF"/>
        </w:rPr>
        <w:t xml:space="preserve">; Jiang et al., 2025). </w:t>
      </w:r>
      <w:r w:rsidR="005E174F">
        <w:rPr>
          <w:rFonts w:ascii="Arial" w:hAnsi="Arial" w:cs="Arial"/>
          <w:shd w:val="clear" w:color="auto" w:fill="FFFFFF"/>
        </w:rPr>
        <w:t>However, the extent to which</w:t>
      </w:r>
      <w:r>
        <w:rPr>
          <w:rFonts w:ascii="Arial" w:hAnsi="Arial" w:cs="Arial"/>
          <w:shd w:val="clear" w:color="auto" w:fill="FFFFFF"/>
        </w:rPr>
        <w:t xml:space="preserve"> </w:t>
      </w:r>
      <w:r w:rsidRPr="00315021">
        <w:rPr>
          <w:rFonts w:ascii="Arial" w:hAnsi="Arial" w:cs="Arial"/>
          <w:shd w:val="clear" w:color="auto" w:fill="FFFFFF"/>
        </w:rPr>
        <w:t>physical and social opportunity</w:t>
      </w:r>
      <w:r>
        <w:rPr>
          <w:rFonts w:ascii="Arial" w:hAnsi="Arial" w:cs="Arial"/>
          <w:shd w:val="clear" w:color="auto" w:fill="FFFFFF"/>
        </w:rPr>
        <w:t xml:space="preserve"> </w:t>
      </w:r>
      <w:r w:rsidR="005E174F">
        <w:rPr>
          <w:rFonts w:ascii="Arial" w:hAnsi="Arial" w:cs="Arial"/>
          <w:shd w:val="clear" w:color="auto" w:fill="FFFFFF"/>
        </w:rPr>
        <w:t xml:space="preserve">contribute </w:t>
      </w:r>
      <w:r w:rsidR="00AB74E6">
        <w:rPr>
          <w:rFonts w:ascii="Arial" w:hAnsi="Arial" w:cs="Arial"/>
          <w:shd w:val="clear" w:color="auto" w:fill="FFFFFF"/>
        </w:rPr>
        <w:t xml:space="preserve">specifically to diet quality </w:t>
      </w:r>
      <w:r w:rsidRPr="00315021">
        <w:rPr>
          <w:rFonts w:ascii="Arial" w:hAnsi="Arial" w:cs="Arial"/>
          <w:shd w:val="clear" w:color="auto" w:fill="FFFFFF"/>
        </w:rPr>
        <w:t xml:space="preserve">during the menopausal transition remains unclear. </w:t>
      </w:r>
    </w:p>
    <w:p w14:paraId="3FAA9416" w14:textId="77777777" w:rsidR="004C6387" w:rsidRDefault="00AB74E6" w:rsidP="0078332D">
      <w:pPr>
        <w:pStyle w:val="Heading2"/>
      </w:pPr>
      <w:bookmarkStart w:id="4" w:name="_Toc241506342"/>
      <w:r w:rsidRPr="00315021">
        <w:t>Motivation</w:t>
      </w:r>
      <w:bookmarkEnd w:id="4"/>
    </w:p>
    <w:p w14:paraId="3DE687A4" w14:textId="5CA06E1F" w:rsidR="00AB74E6" w:rsidRPr="002F0073" w:rsidRDefault="004C6387" w:rsidP="00C727C0">
      <w:pPr>
        <w:spacing w:line="480" w:lineRule="auto"/>
        <w:ind w:firstLine="720"/>
        <w:rPr>
          <w:rFonts w:ascii="Arial" w:hAnsi="Arial" w:cs="Arial"/>
        </w:rPr>
      </w:pPr>
      <w:r>
        <w:rPr>
          <w:rFonts w:ascii="Arial" w:hAnsi="Arial" w:cs="Arial"/>
        </w:rPr>
        <w:t>Motivation</w:t>
      </w:r>
      <w:r w:rsidR="00AB74E6" w:rsidRPr="00315021">
        <w:rPr>
          <w:rFonts w:ascii="Arial" w:hAnsi="Arial" w:cs="Arial"/>
        </w:rPr>
        <w:t xml:space="preserve"> </w:t>
      </w:r>
      <w:r>
        <w:rPr>
          <w:rFonts w:ascii="Arial" w:hAnsi="Arial" w:cs="Arial"/>
        </w:rPr>
        <w:t xml:space="preserve">encompasses the </w:t>
      </w:r>
      <w:r w:rsidR="00AB74E6" w:rsidRPr="00315021">
        <w:rPr>
          <w:rFonts w:ascii="Arial" w:hAnsi="Arial" w:cs="Arial"/>
        </w:rPr>
        <w:t>reflective and automatic processes t</w:t>
      </w:r>
      <w:r w:rsidR="002F0073">
        <w:rPr>
          <w:rFonts w:ascii="Arial" w:hAnsi="Arial" w:cs="Arial"/>
        </w:rPr>
        <w:t xml:space="preserve">hat influence behaviour. Reflective </w:t>
      </w:r>
      <w:r w:rsidR="00AB74E6" w:rsidRPr="00315021">
        <w:rPr>
          <w:rFonts w:ascii="Arial" w:hAnsi="Arial" w:cs="Arial"/>
        </w:rPr>
        <w:t xml:space="preserve">motivation </w:t>
      </w:r>
      <w:r w:rsidR="00FF7A4F">
        <w:rPr>
          <w:rFonts w:ascii="Arial" w:hAnsi="Arial" w:cs="Arial"/>
        </w:rPr>
        <w:t xml:space="preserve">includes </w:t>
      </w:r>
      <w:r w:rsidR="00AB74E6" w:rsidRPr="00315021">
        <w:rPr>
          <w:rFonts w:ascii="Arial" w:hAnsi="Arial" w:cs="Arial"/>
        </w:rPr>
        <w:t xml:space="preserve">intentions, </w:t>
      </w:r>
      <w:r w:rsidR="00F16B7F">
        <w:rPr>
          <w:rFonts w:ascii="Arial" w:hAnsi="Arial" w:cs="Arial"/>
        </w:rPr>
        <w:t>planning,</w:t>
      </w:r>
      <w:r w:rsidR="004E32D4">
        <w:rPr>
          <w:rFonts w:ascii="Arial" w:hAnsi="Arial" w:cs="Arial"/>
        </w:rPr>
        <w:t xml:space="preserve"> and beliefs about the consequences </w:t>
      </w:r>
      <w:r w:rsidR="00AB74E6" w:rsidRPr="00315021">
        <w:rPr>
          <w:rFonts w:ascii="Arial" w:hAnsi="Arial" w:cs="Arial"/>
        </w:rPr>
        <w:t xml:space="preserve">of behaviour (Michie et al., 2011). Among </w:t>
      </w:r>
      <w:r w:rsidR="00AB74E6" w:rsidRPr="00315021">
        <w:rPr>
          <w:rFonts w:ascii="Arial" w:hAnsi="Arial" w:cs="Arial"/>
          <w:shd w:val="clear" w:color="auto" w:fill="FFFFFF"/>
        </w:rPr>
        <w:t xml:space="preserve">menopausal women, motivation </w:t>
      </w:r>
      <w:r w:rsidR="00B51702">
        <w:rPr>
          <w:rFonts w:ascii="Arial" w:hAnsi="Arial" w:cs="Arial"/>
          <w:shd w:val="clear" w:color="auto" w:fill="FFFFFF"/>
        </w:rPr>
        <w:t xml:space="preserve">for adopting </w:t>
      </w:r>
      <w:r w:rsidR="00AB74E6" w:rsidRPr="00315021">
        <w:rPr>
          <w:rFonts w:ascii="Arial" w:hAnsi="Arial" w:cs="Arial"/>
          <w:shd w:val="clear" w:color="auto" w:fill="FFFFFF"/>
        </w:rPr>
        <w:t>health</w:t>
      </w:r>
      <w:r w:rsidR="00B51702">
        <w:rPr>
          <w:rFonts w:ascii="Arial" w:hAnsi="Arial" w:cs="Arial"/>
          <w:shd w:val="clear" w:color="auto" w:fill="FFFFFF"/>
        </w:rPr>
        <w:t xml:space="preserve">ier </w:t>
      </w:r>
      <w:r w:rsidR="00AB74E6" w:rsidRPr="00315021">
        <w:rPr>
          <w:rFonts w:ascii="Arial" w:hAnsi="Arial" w:cs="Arial"/>
          <w:shd w:val="clear" w:color="auto" w:fill="FFFFFF"/>
        </w:rPr>
        <w:t>behaviours</w:t>
      </w:r>
      <w:r w:rsidR="00646AFB">
        <w:rPr>
          <w:rFonts w:ascii="Arial" w:hAnsi="Arial" w:cs="Arial"/>
          <w:shd w:val="clear" w:color="auto" w:fill="FFFFFF"/>
        </w:rPr>
        <w:t xml:space="preserve"> include</w:t>
      </w:r>
      <w:r w:rsidR="00853719">
        <w:rPr>
          <w:rFonts w:ascii="Arial" w:hAnsi="Arial" w:cs="Arial"/>
          <w:shd w:val="clear" w:color="auto" w:fill="FFFFFF"/>
        </w:rPr>
        <w:t>s</w:t>
      </w:r>
      <w:r w:rsidR="00AB74E6" w:rsidRPr="00315021">
        <w:rPr>
          <w:rFonts w:ascii="Arial" w:hAnsi="Arial" w:cs="Arial"/>
          <w:shd w:val="clear" w:color="auto" w:fill="FFFFFF"/>
        </w:rPr>
        <w:t xml:space="preserve"> improv</w:t>
      </w:r>
      <w:r w:rsidR="00646AFB">
        <w:rPr>
          <w:rFonts w:ascii="Arial" w:hAnsi="Arial" w:cs="Arial"/>
          <w:shd w:val="clear" w:color="auto" w:fill="FFFFFF"/>
        </w:rPr>
        <w:t>ing</w:t>
      </w:r>
      <w:r w:rsidR="00AB74E6" w:rsidRPr="00315021">
        <w:rPr>
          <w:rFonts w:ascii="Arial" w:hAnsi="Arial" w:cs="Arial"/>
          <w:shd w:val="clear" w:color="auto" w:fill="FFFFFF"/>
        </w:rPr>
        <w:t xml:space="preserve"> wellbeing,</w:t>
      </w:r>
      <w:r w:rsidR="00646AFB" w:rsidRPr="00646AFB">
        <w:rPr>
          <w:rFonts w:ascii="Arial" w:hAnsi="Arial" w:cs="Arial"/>
          <w:shd w:val="clear" w:color="auto" w:fill="FFFFFF"/>
        </w:rPr>
        <w:t xml:space="preserve"> </w:t>
      </w:r>
      <w:r w:rsidR="00B56051">
        <w:rPr>
          <w:rFonts w:ascii="Arial" w:hAnsi="Arial" w:cs="Arial"/>
          <w:shd w:val="clear" w:color="auto" w:fill="FFFFFF"/>
        </w:rPr>
        <w:t xml:space="preserve">protecting </w:t>
      </w:r>
      <w:r w:rsidR="00646AFB" w:rsidRPr="00315021">
        <w:rPr>
          <w:rFonts w:ascii="Arial" w:hAnsi="Arial" w:cs="Arial"/>
          <w:shd w:val="clear" w:color="auto" w:fill="FFFFFF"/>
        </w:rPr>
        <w:t>future health</w:t>
      </w:r>
      <w:r w:rsidR="00B56051">
        <w:rPr>
          <w:rFonts w:ascii="Arial" w:hAnsi="Arial" w:cs="Arial"/>
          <w:shd w:val="clear" w:color="auto" w:fill="FFFFFF"/>
        </w:rPr>
        <w:t xml:space="preserve">, </w:t>
      </w:r>
      <w:r w:rsidR="00AB74E6" w:rsidRPr="00315021">
        <w:rPr>
          <w:rFonts w:ascii="Arial" w:hAnsi="Arial" w:cs="Arial"/>
          <w:shd w:val="clear" w:color="auto" w:fill="FFFFFF"/>
        </w:rPr>
        <w:t>maintain</w:t>
      </w:r>
      <w:r w:rsidR="00B56051">
        <w:rPr>
          <w:rFonts w:ascii="Arial" w:hAnsi="Arial" w:cs="Arial"/>
          <w:shd w:val="clear" w:color="auto" w:fill="FFFFFF"/>
        </w:rPr>
        <w:t>ing</w:t>
      </w:r>
      <w:r w:rsidR="00AB74E6" w:rsidRPr="00315021">
        <w:rPr>
          <w:rFonts w:ascii="Arial" w:hAnsi="Arial" w:cs="Arial"/>
          <w:shd w:val="clear" w:color="auto" w:fill="FFFFFF"/>
        </w:rPr>
        <w:t xml:space="preserve"> quality of </w:t>
      </w:r>
      <w:r w:rsidR="00C956E1" w:rsidRPr="00315021">
        <w:rPr>
          <w:rFonts w:ascii="Arial" w:hAnsi="Arial" w:cs="Arial"/>
          <w:shd w:val="clear" w:color="auto" w:fill="FFFFFF"/>
        </w:rPr>
        <w:t>life,</w:t>
      </w:r>
      <w:r w:rsidR="00B56051">
        <w:rPr>
          <w:rFonts w:ascii="Arial" w:hAnsi="Arial" w:cs="Arial"/>
          <w:shd w:val="clear" w:color="auto" w:fill="FFFFFF"/>
        </w:rPr>
        <w:t xml:space="preserve"> and managing</w:t>
      </w:r>
      <w:r w:rsidR="00AB74E6" w:rsidRPr="00315021">
        <w:rPr>
          <w:rFonts w:ascii="Arial" w:hAnsi="Arial" w:cs="Arial"/>
          <w:shd w:val="clear" w:color="auto" w:fill="FFFFFF"/>
        </w:rPr>
        <w:t xml:space="preserve"> menopausal symptoms (Jiang </w:t>
      </w:r>
      <w:r w:rsidR="00AB74E6" w:rsidRPr="00315021">
        <w:rPr>
          <w:rFonts w:ascii="Arial" w:hAnsi="Arial" w:cs="Arial"/>
          <w:shd w:val="clear" w:color="auto" w:fill="FFFFFF"/>
        </w:rPr>
        <w:lastRenderedPageBreak/>
        <w:t>et al., 2025; Kracht et al., 2023</w:t>
      </w:r>
      <w:r w:rsidR="00AB74E6" w:rsidRPr="00315021">
        <w:rPr>
          <w:rFonts w:ascii="Arial" w:hAnsi="Arial" w:cs="Arial"/>
        </w:rPr>
        <w:t xml:space="preserve">; </w:t>
      </w:r>
      <w:r w:rsidR="00AB74E6" w:rsidRPr="00315021">
        <w:rPr>
          <w:rFonts w:ascii="Arial" w:hAnsi="Arial" w:cs="Arial"/>
          <w:shd w:val="clear" w:color="auto" w:fill="FFFFFF"/>
        </w:rPr>
        <w:t>McNulty et al., 2024</w:t>
      </w:r>
      <w:r w:rsidR="00AB74E6" w:rsidRPr="00315021">
        <w:rPr>
          <w:rFonts w:ascii="Arial" w:hAnsi="Arial" w:cs="Arial"/>
        </w:rPr>
        <w:t>;</w:t>
      </w:r>
      <w:r w:rsidR="00AB74E6" w:rsidRPr="00315021">
        <w:rPr>
          <w:rFonts w:ascii="Arial" w:hAnsi="Arial" w:cs="Arial"/>
          <w:shd w:val="clear" w:color="auto" w:fill="FFFFFF"/>
        </w:rPr>
        <w:t xml:space="preserve"> Niven et al., 2025</w:t>
      </w:r>
      <w:r w:rsidR="00AB74E6" w:rsidRPr="00315021">
        <w:rPr>
          <w:rFonts w:ascii="Arial" w:hAnsi="Arial" w:cs="Arial"/>
          <w:lang w:eastAsia="en-GB"/>
        </w:rPr>
        <w:t>)</w:t>
      </w:r>
      <w:r w:rsidR="00AB74E6" w:rsidRPr="00315021">
        <w:rPr>
          <w:rFonts w:ascii="Arial" w:hAnsi="Arial" w:cs="Arial"/>
          <w:shd w:val="clear" w:color="auto" w:fill="FFFFFF"/>
        </w:rPr>
        <w:t xml:space="preserve">. However, motivation may not translate into </w:t>
      </w:r>
      <w:r w:rsidR="00525CE1" w:rsidRPr="00315021">
        <w:rPr>
          <w:rFonts w:ascii="Arial" w:hAnsi="Arial" w:cs="Arial"/>
          <w:shd w:val="clear" w:color="auto" w:fill="FFFFFF"/>
        </w:rPr>
        <w:t>beha</w:t>
      </w:r>
      <w:r w:rsidR="00525CE1">
        <w:rPr>
          <w:rFonts w:ascii="Arial" w:hAnsi="Arial" w:cs="Arial"/>
          <w:shd w:val="clear" w:color="auto" w:fill="FFFFFF"/>
        </w:rPr>
        <w:t xml:space="preserve">viour when </w:t>
      </w:r>
      <w:r w:rsidR="00AB74E6" w:rsidRPr="00315021">
        <w:rPr>
          <w:rFonts w:ascii="Arial" w:hAnsi="Arial" w:cs="Arial"/>
        </w:rPr>
        <w:t>competing demands</w:t>
      </w:r>
      <w:r w:rsidR="00525CE1">
        <w:rPr>
          <w:rFonts w:ascii="Arial" w:hAnsi="Arial" w:cs="Arial"/>
        </w:rPr>
        <w:t xml:space="preserve"> or environmental barriers</w:t>
      </w:r>
      <w:r w:rsidR="00546728">
        <w:rPr>
          <w:rFonts w:ascii="Arial" w:hAnsi="Arial" w:cs="Arial"/>
        </w:rPr>
        <w:t xml:space="preserve"> prevent women from</w:t>
      </w:r>
      <w:r w:rsidR="00AB74E6" w:rsidRPr="00315021">
        <w:rPr>
          <w:rFonts w:ascii="Arial" w:hAnsi="Arial" w:cs="Arial"/>
        </w:rPr>
        <w:t xml:space="preserve"> act</w:t>
      </w:r>
      <w:r w:rsidR="00546728">
        <w:rPr>
          <w:rFonts w:ascii="Arial" w:hAnsi="Arial" w:cs="Arial"/>
        </w:rPr>
        <w:t>ing</w:t>
      </w:r>
      <w:r w:rsidR="00AB74E6" w:rsidRPr="00315021">
        <w:rPr>
          <w:rFonts w:ascii="Arial" w:hAnsi="Arial" w:cs="Arial"/>
        </w:rPr>
        <w:t xml:space="preserve"> on their intentions (</w:t>
      </w:r>
      <w:r w:rsidR="00AB74E6" w:rsidRPr="00315021">
        <w:rPr>
          <w:rFonts w:ascii="Arial" w:hAnsi="Arial" w:cs="Arial"/>
          <w:shd w:val="clear" w:color="auto" w:fill="FFFFFF"/>
        </w:rPr>
        <w:t>Guzman &amp; Aguiñaga, 2024</w:t>
      </w:r>
      <w:r w:rsidR="00AB74E6" w:rsidRPr="00315021">
        <w:rPr>
          <w:rFonts w:ascii="Arial" w:hAnsi="Arial" w:cs="Arial"/>
        </w:rPr>
        <w:t xml:space="preserve">; </w:t>
      </w:r>
      <w:r w:rsidR="00AB74E6" w:rsidRPr="00315021">
        <w:rPr>
          <w:rFonts w:ascii="Arial" w:hAnsi="Arial" w:cs="Arial"/>
          <w:shd w:val="clear" w:color="auto" w:fill="FFFFFF"/>
        </w:rPr>
        <w:t>Lim et al., 2024)</w:t>
      </w:r>
      <w:r w:rsidR="00AB74E6" w:rsidRPr="00315021">
        <w:rPr>
          <w:rFonts w:ascii="Arial" w:hAnsi="Arial" w:cs="Arial"/>
        </w:rPr>
        <w:t xml:space="preserve">. </w:t>
      </w:r>
    </w:p>
    <w:p w14:paraId="4FEE7CB0" w14:textId="148A88A6" w:rsidR="00AB74E6" w:rsidRPr="00315021" w:rsidRDefault="00AB74E6" w:rsidP="00C727C0">
      <w:pPr>
        <w:spacing w:line="480" w:lineRule="auto"/>
        <w:ind w:firstLine="720"/>
        <w:rPr>
          <w:rFonts w:ascii="Arial" w:hAnsi="Arial" w:cs="Arial"/>
          <w:shd w:val="clear" w:color="auto" w:fill="FFFFFF"/>
        </w:rPr>
      </w:pPr>
      <w:r w:rsidRPr="00315021">
        <w:rPr>
          <w:rFonts w:ascii="Arial" w:hAnsi="Arial" w:cs="Arial"/>
        </w:rPr>
        <w:t xml:space="preserve">Automatic motivation </w:t>
      </w:r>
      <w:r w:rsidR="00546728">
        <w:rPr>
          <w:rFonts w:ascii="Arial" w:hAnsi="Arial" w:cs="Arial"/>
        </w:rPr>
        <w:t xml:space="preserve">includes </w:t>
      </w:r>
      <w:r w:rsidRPr="00315021">
        <w:rPr>
          <w:rFonts w:ascii="Arial" w:hAnsi="Arial" w:cs="Arial"/>
        </w:rPr>
        <w:t>emotion</w:t>
      </w:r>
      <w:r w:rsidR="00546728">
        <w:rPr>
          <w:rFonts w:ascii="Arial" w:hAnsi="Arial" w:cs="Arial"/>
        </w:rPr>
        <w:t>s</w:t>
      </w:r>
      <w:r w:rsidRPr="00315021">
        <w:rPr>
          <w:rFonts w:ascii="Arial" w:hAnsi="Arial" w:cs="Arial"/>
        </w:rPr>
        <w:t xml:space="preserve">, impulses, </w:t>
      </w:r>
      <w:r w:rsidR="00C956E1" w:rsidRPr="00315021">
        <w:rPr>
          <w:rFonts w:ascii="Arial" w:hAnsi="Arial" w:cs="Arial"/>
        </w:rPr>
        <w:t>desires,</w:t>
      </w:r>
      <w:r w:rsidR="00546728" w:rsidRPr="00315021">
        <w:rPr>
          <w:rFonts w:ascii="Arial" w:hAnsi="Arial" w:cs="Arial"/>
        </w:rPr>
        <w:t xml:space="preserve"> </w:t>
      </w:r>
      <w:r w:rsidRPr="00315021">
        <w:rPr>
          <w:rFonts w:ascii="Arial" w:hAnsi="Arial" w:cs="Arial"/>
        </w:rPr>
        <w:t xml:space="preserve">and learned responses that influence behaviour (Michie et al., 2011). </w:t>
      </w:r>
      <w:r w:rsidR="006E0258">
        <w:rPr>
          <w:rFonts w:ascii="Arial" w:hAnsi="Arial" w:cs="Arial"/>
          <w:shd w:val="clear" w:color="auto" w:fill="FFFFFF"/>
        </w:rPr>
        <w:t>E</w:t>
      </w:r>
      <w:r w:rsidR="006E0258" w:rsidRPr="00315021">
        <w:rPr>
          <w:rFonts w:ascii="Arial" w:hAnsi="Arial" w:cs="Arial"/>
          <w:shd w:val="clear" w:color="auto" w:fill="FFFFFF"/>
        </w:rPr>
        <w:t xml:space="preserve">stablished </w:t>
      </w:r>
      <w:r w:rsidR="008E58E2">
        <w:rPr>
          <w:rFonts w:ascii="Arial" w:hAnsi="Arial" w:cs="Arial"/>
          <w:shd w:val="clear" w:color="auto" w:fill="FFFFFF"/>
        </w:rPr>
        <w:t>eating</w:t>
      </w:r>
      <w:r w:rsidR="006E0258" w:rsidRPr="00315021">
        <w:rPr>
          <w:rFonts w:ascii="Arial" w:hAnsi="Arial" w:cs="Arial"/>
          <w:shd w:val="clear" w:color="auto" w:fill="FFFFFF"/>
        </w:rPr>
        <w:t xml:space="preserve"> habits </w:t>
      </w:r>
      <w:r w:rsidR="008E58E2">
        <w:rPr>
          <w:rFonts w:ascii="Arial" w:hAnsi="Arial" w:cs="Arial"/>
          <w:shd w:val="clear" w:color="auto" w:fill="FFFFFF"/>
        </w:rPr>
        <w:t xml:space="preserve">and emotional responses to food </w:t>
      </w:r>
      <w:r w:rsidR="006E0258" w:rsidRPr="00315021">
        <w:rPr>
          <w:rFonts w:ascii="Arial" w:hAnsi="Arial" w:cs="Arial"/>
          <w:shd w:val="clear" w:color="auto" w:fill="FFFFFF"/>
        </w:rPr>
        <w:t>may</w:t>
      </w:r>
      <w:r w:rsidR="008E58E2">
        <w:rPr>
          <w:rFonts w:ascii="Arial" w:hAnsi="Arial" w:cs="Arial"/>
          <w:shd w:val="clear" w:color="auto" w:fill="FFFFFF"/>
        </w:rPr>
        <w:t xml:space="preserve"> make dietary change </w:t>
      </w:r>
      <w:r w:rsidR="006E0258" w:rsidRPr="00315021">
        <w:rPr>
          <w:rFonts w:ascii="Arial" w:hAnsi="Arial" w:cs="Arial"/>
          <w:shd w:val="clear" w:color="auto" w:fill="FFFFFF"/>
        </w:rPr>
        <w:t xml:space="preserve">difficult to </w:t>
      </w:r>
      <w:r w:rsidR="00382786">
        <w:rPr>
          <w:rFonts w:ascii="Arial" w:hAnsi="Arial" w:cs="Arial"/>
          <w:shd w:val="clear" w:color="auto" w:fill="FFFFFF"/>
        </w:rPr>
        <w:t>initiate</w:t>
      </w:r>
      <w:r w:rsidR="006E0258" w:rsidRPr="00315021">
        <w:rPr>
          <w:rFonts w:ascii="Arial" w:hAnsi="Arial" w:cs="Arial"/>
          <w:shd w:val="clear" w:color="auto" w:fill="FFFFFF"/>
        </w:rPr>
        <w:t xml:space="preserve"> and maintain (Khademi et al., 2024; Kim &amp; Yang, 2020).</w:t>
      </w:r>
      <w:r w:rsidR="00291586">
        <w:rPr>
          <w:rFonts w:ascii="Arial" w:hAnsi="Arial" w:cs="Arial"/>
          <w:shd w:val="clear" w:color="auto" w:fill="FFFFFF"/>
        </w:rPr>
        <w:t xml:space="preserve"> </w:t>
      </w:r>
      <w:r w:rsidR="00343320">
        <w:rPr>
          <w:rFonts w:ascii="Arial" w:hAnsi="Arial" w:cs="Arial"/>
          <w:shd w:val="clear" w:color="auto" w:fill="FFFFFF"/>
        </w:rPr>
        <w:t>However, g</w:t>
      </w:r>
      <w:r w:rsidRPr="00315021">
        <w:rPr>
          <w:rFonts w:ascii="Arial" w:hAnsi="Arial" w:cs="Arial"/>
        </w:rPr>
        <w:t xml:space="preserve">oal setting and planning </w:t>
      </w:r>
      <w:r w:rsidR="00F20AF8">
        <w:rPr>
          <w:rFonts w:ascii="Arial" w:hAnsi="Arial" w:cs="Arial"/>
        </w:rPr>
        <w:t>may</w:t>
      </w:r>
      <w:r w:rsidRPr="00315021">
        <w:rPr>
          <w:rFonts w:ascii="Arial" w:hAnsi="Arial" w:cs="Arial"/>
        </w:rPr>
        <w:t xml:space="preserve"> reduc</w:t>
      </w:r>
      <w:r w:rsidR="00F20AF8">
        <w:rPr>
          <w:rFonts w:ascii="Arial" w:hAnsi="Arial" w:cs="Arial"/>
        </w:rPr>
        <w:t xml:space="preserve">e </w:t>
      </w:r>
      <w:r w:rsidRPr="00315021">
        <w:rPr>
          <w:rFonts w:ascii="Arial" w:hAnsi="Arial" w:cs="Arial"/>
        </w:rPr>
        <w:t>emotional eating</w:t>
      </w:r>
      <w:r w:rsidR="00F20AF8">
        <w:rPr>
          <w:rFonts w:ascii="Arial" w:hAnsi="Arial" w:cs="Arial"/>
        </w:rPr>
        <w:t xml:space="preserve"> and</w:t>
      </w:r>
      <w:r w:rsidR="00542490">
        <w:rPr>
          <w:rFonts w:ascii="Arial" w:hAnsi="Arial" w:cs="Arial"/>
        </w:rPr>
        <w:t xml:space="preserve"> </w:t>
      </w:r>
      <w:r w:rsidRPr="00315021">
        <w:rPr>
          <w:rFonts w:ascii="Arial" w:hAnsi="Arial" w:cs="Arial"/>
        </w:rPr>
        <w:t xml:space="preserve">improve motivation </w:t>
      </w:r>
      <w:r w:rsidRPr="00315021">
        <w:rPr>
          <w:rFonts w:ascii="Arial" w:hAnsi="Arial" w:cs="Arial"/>
          <w:shd w:val="clear" w:color="auto" w:fill="FFFFFF"/>
        </w:rPr>
        <w:t xml:space="preserve">(Leitão et al., 2025). </w:t>
      </w:r>
    </w:p>
    <w:p w14:paraId="08788430" w14:textId="466777C6" w:rsidR="00FF7FC9" w:rsidRDefault="00742330" w:rsidP="00C727C0">
      <w:pPr>
        <w:spacing w:line="480" w:lineRule="auto"/>
        <w:ind w:firstLine="720"/>
        <w:rPr>
          <w:rFonts w:ascii="Arial" w:hAnsi="Arial" w:cs="Arial"/>
        </w:rPr>
      </w:pPr>
      <w:r w:rsidRPr="00315021">
        <w:rPr>
          <w:rFonts w:ascii="Arial" w:hAnsi="Arial" w:cs="Arial"/>
        </w:rPr>
        <w:t xml:space="preserve">Research </w:t>
      </w:r>
      <w:r w:rsidR="00BB4B01">
        <w:rPr>
          <w:rFonts w:ascii="Arial" w:hAnsi="Arial" w:cs="Arial"/>
        </w:rPr>
        <w:t>applying COM-B to healthy eating</w:t>
      </w:r>
      <w:r w:rsidRPr="00315021">
        <w:rPr>
          <w:rFonts w:ascii="Arial" w:hAnsi="Arial" w:cs="Arial"/>
        </w:rPr>
        <w:t xml:space="preserve"> </w:t>
      </w:r>
      <w:r w:rsidR="000C2398">
        <w:rPr>
          <w:rFonts w:ascii="Arial" w:hAnsi="Arial" w:cs="Arial"/>
        </w:rPr>
        <w:t xml:space="preserve">suggests </w:t>
      </w:r>
      <w:r w:rsidRPr="00315021">
        <w:rPr>
          <w:rFonts w:ascii="Arial" w:hAnsi="Arial" w:cs="Arial"/>
        </w:rPr>
        <w:t xml:space="preserve">motivation </w:t>
      </w:r>
      <w:r w:rsidR="000C2398">
        <w:rPr>
          <w:rFonts w:ascii="Arial" w:hAnsi="Arial" w:cs="Arial"/>
        </w:rPr>
        <w:t xml:space="preserve">may be </w:t>
      </w:r>
      <w:r w:rsidR="00582227">
        <w:rPr>
          <w:rFonts w:ascii="Arial" w:hAnsi="Arial" w:cs="Arial"/>
        </w:rPr>
        <w:t xml:space="preserve">an </w:t>
      </w:r>
      <w:r w:rsidR="00582227" w:rsidRPr="00315021">
        <w:rPr>
          <w:rFonts w:ascii="Arial" w:hAnsi="Arial" w:cs="Arial"/>
        </w:rPr>
        <w:t>important</w:t>
      </w:r>
      <w:r w:rsidRPr="00315021">
        <w:rPr>
          <w:rFonts w:ascii="Arial" w:hAnsi="Arial" w:cs="Arial"/>
        </w:rPr>
        <w:t xml:space="preserve"> predictor of </w:t>
      </w:r>
      <w:r w:rsidR="00582227">
        <w:rPr>
          <w:rFonts w:ascii="Arial" w:hAnsi="Arial" w:cs="Arial"/>
        </w:rPr>
        <w:t xml:space="preserve">dietary </w:t>
      </w:r>
      <w:r w:rsidRPr="00315021">
        <w:rPr>
          <w:rFonts w:ascii="Arial" w:hAnsi="Arial" w:cs="Arial"/>
        </w:rPr>
        <w:t>behaviour</w:t>
      </w:r>
      <w:r w:rsidR="0024527D">
        <w:rPr>
          <w:rFonts w:ascii="Arial" w:hAnsi="Arial" w:cs="Arial"/>
        </w:rPr>
        <w:t>, although t</w:t>
      </w:r>
      <w:r w:rsidR="00DD4AC0" w:rsidRPr="00315021">
        <w:rPr>
          <w:rFonts w:ascii="Arial" w:hAnsi="Arial" w:cs="Arial"/>
          <w:shd w:val="clear" w:color="auto" w:fill="FFFFFF"/>
        </w:rPr>
        <w:t xml:space="preserve">he relative contribution of </w:t>
      </w:r>
      <w:r w:rsidR="0024527D">
        <w:rPr>
          <w:rFonts w:ascii="Arial" w:hAnsi="Arial" w:cs="Arial"/>
          <w:shd w:val="clear" w:color="auto" w:fill="FFFFFF"/>
        </w:rPr>
        <w:t xml:space="preserve">capability, opportunity and motivation </w:t>
      </w:r>
      <w:r w:rsidR="00DD4AC0" w:rsidRPr="00315021">
        <w:rPr>
          <w:rFonts w:ascii="Arial" w:hAnsi="Arial" w:cs="Arial"/>
          <w:shd w:val="clear" w:color="auto" w:fill="FFFFFF"/>
        </w:rPr>
        <w:t>varies across populations</w:t>
      </w:r>
      <w:r w:rsidR="00D20DDC">
        <w:rPr>
          <w:rFonts w:ascii="Arial" w:hAnsi="Arial" w:cs="Arial"/>
          <w:shd w:val="clear" w:color="auto" w:fill="FFFFFF"/>
        </w:rPr>
        <w:t xml:space="preserve"> and contexts</w:t>
      </w:r>
      <w:r w:rsidR="00DD4AC0" w:rsidRPr="00315021">
        <w:rPr>
          <w:rFonts w:ascii="Arial" w:hAnsi="Arial" w:cs="Arial"/>
          <w:shd w:val="clear" w:color="auto" w:fill="FFFFFF"/>
        </w:rPr>
        <w:t xml:space="preserve"> (Isbanner et al., 2024; Willmott et al., 2021).</w:t>
      </w:r>
      <w:r w:rsidR="00F45BC8">
        <w:rPr>
          <w:rFonts w:ascii="Arial" w:hAnsi="Arial" w:cs="Arial"/>
          <w:shd w:val="clear" w:color="auto" w:fill="FFFFFF"/>
        </w:rPr>
        <w:t xml:space="preserve"> Furthermore, m</w:t>
      </w:r>
      <w:r w:rsidR="00F75B45" w:rsidRPr="00315021">
        <w:rPr>
          <w:rFonts w:ascii="Arial" w:hAnsi="Arial" w:cs="Arial"/>
        </w:rPr>
        <w:t>otivation alone may be insufficient to produce sustained dietary change when barriers relating to capability and opportunity remain unaddressed (</w:t>
      </w:r>
      <w:r w:rsidR="00F75B45" w:rsidRPr="00315021">
        <w:rPr>
          <w:rFonts w:ascii="Arial" w:hAnsi="Arial" w:cs="Arial"/>
          <w:shd w:val="clear" w:color="auto" w:fill="FFFFFF"/>
        </w:rPr>
        <w:t>Guzman &amp; Aguiñaga, 2024</w:t>
      </w:r>
      <w:r w:rsidR="00F75B45" w:rsidRPr="00315021">
        <w:rPr>
          <w:rFonts w:ascii="Arial" w:hAnsi="Arial" w:cs="Arial"/>
        </w:rPr>
        <w:t xml:space="preserve">). </w:t>
      </w:r>
      <w:r w:rsidR="00D20DDC">
        <w:rPr>
          <w:rFonts w:ascii="Arial" w:hAnsi="Arial" w:cs="Arial"/>
          <w:shd w:val="clear" w:color="auto" w:fill="FFFFFF"/>
        </w:rPr>
        <w:t xml:space="preserve">This </w:t>
      </w:r>
      <w:r w:rsidR="007F6781">
        <w:rPr>
          <w:rFonts w:ascii="Arial" w:hAnsi="Arial" w:cs="Arial"/>
          <w:shd w:val="clear" w:color="auto" w:fill="FFFFFF"/>
        </w:rPr>
        <w:t xml:space="preserve">highlights the importance of examining all three COM-B </w:t>
      </w:r>
      <w:r w:rsidR="00971DE4">
        <w:rPr>
          <w:rFonts w:ascii="Arial" w:hAnsi="Arial" w:cs="Arial"/>
          <w:shd w:val="clear" w:color="auto" w:fill="FFFFFF"/>
        </w:rPr>
        <w:t xml:space="preserve">domains rather than assuming that a single determinant explains dietary behaviour. </w:t>
      </w:r>
      <w:r w:rsidR="00DD4AC0" w:rsidRPr="00315021">
        <w:rPr>
          <w:rFonts w:ascii="Arial" w:hAnsi="Arial" w:cs="Arial"/>
          <w:shd w:val="clear" w:color="auto" w:fill="FFFFFF"/>
        </w:rPr>
        <w:t xml:space="preserve"> </w:t>
      </w:r>
      <w:r w:rsidR="00DD4AC0" w:rsidRPr="00315021">
        <w:rPr>
          <w:rFonts w:ascii="Arial" w:hAnsi="Arial" w:cs="Arial"/>
        </w:rPr>
        <w:t xml:space="preserve"> </w:t>
      </w:r>
    </w:p>
    <w:p w14:paraId="1AEB91BA" w14:textId="4946075F" w:rsidR="00A969DD" w:rsidRDefault="005705E2" w:rsidP="00C727C0">
      <w:pPr>
        <w:spacing w:line="480" w:lineRule="auto"/>
        <w:ind w:firstLine="720"/>
        <w:rPr>
          <w:rFonts w:ascii="Arial" w:hAnsi="Arial" w:cs="Arial"/>
          <w:shd w:val="clear" w:color="auto" w:fill="FFFFFF"/>
        </w:rPr>
      </w:pPr>
      <w:r>
        <w:rPr>
          <w:rFonts w:ascii="Arial" w:hAnsi="Arial" w:cs="Arial"/>
        </w:rPr>
        <w:t xml:space="preserve">Overall evidence suggests </w:t>
      </w:r>
      <w:r w:rsidR="00FF7FC9" w:rsidRPr="00315021">
        <w:rPr>
          <w:rFonts w:ascii="Arial" w:hAnsi="Arial" w:cs="Arial"/>
        </w:rPr>
        <w:t xml:space="preserve">that capability, </w:t>
      </w:r>
      <w:r w:rsidR="00C956E1" w:rsidRPr="00315021">
        <w:rPr>
          <w:rFonts w:ascii="Arial" w:hAnsi="Arial" w:cs="Arial"/>
        </w:rPr>
        <w:t>opportunity,</w:t>
      </w:r>
      <w:r w:rsidR="00FF7FC9" w:rsidRPr="00315021">
        <w:rPr>
          <w:rFonts w:ascii="Arial" w:hAnsi="Arial" w:cs="Arial"/>
        </w:rPr>
        <w:t xml:space="preserve"> and motivation </w:t>
      </w:r>
      <w:r>
        <w:rPr>
          <w:rFonts w:ascii="Arial" w:hAnsi="Arial" w:cs="Arial"/>
        </w:rPr>
        <w:t>may each influence healthy eating</w:t>
      </w:r>
      <w:r w:rsidR="00983D26">
        <w:rPr>
          <w:rFonts w:ascii="Arial" w:hAnsi="Arial" w:cs="Arial"/>
        </w:rPr>
        <w:t xml:space="preserve">, but the relative contribution </w:t>
      </w:r>
      <w:r w:rsidR="00E53315">
        <w:rPr>
          <w:rFonts w:ascii="Arial" w:hAnsi="Arial" w:cs="Arial"/>
        </w:rPr>
        <w:t>among</w:t>
      </w:r>
      <w:r w:rsidR="00E53315" w:rsidRPr="00315021">
        <w:rPr>
          <w:rFonts w:ascii="Arial" w:hAnsi="Arial" w:cs="Arial"/>
          <w:shd w:val="clear" w:color="auto" w:fill="FFFFFF"/>
        </w:rPr>
        <w:t xml:space="preserve"> </w:t>
      </w:r>
      <w:r w:rsidR="00E53315" w:rsidRPr="00315021">
        <w:rPr>
          <w:rFonts w:ascii="Arial" w:hAnsi="Arial" w:cs="Arial"/>
        </w:rPr>
        <w:t>peri</w:t>
      </w:r>
      <w:r w:rsidR="00FF7FC9" w:rsidRPr="00315021">
        <w:rPr>
          <w:rFonts w:ascii="Arial" w:hAnsi="Arial" w:cs="Arial"/>
        </w:rPr>
        <w:t>- and postmenopausal women</w:t>
      </w:r>
      <w:r w:rsidR="005427C5">
        <w:rPr>
          <w:rFonts w:ascii="Arial" w:hAnsi="Arial" w:cs="Arial"/>
        </w:rPr>
        <w:t xml:space="preserve"> remains unclear.</w:t>
      </w:r>
      <w:r w:rsidR="00FF7FC9" w:rsidRPr="00315021">
        <w:rPr>
          <w:rFonts w:ascii="Arial" w:hAnsi="Arial" w:cs="Arial"/>
        </w:rPr>
        <w:t xml:space="preserve"> </w:t>
      </w:r>
      <w:r w:rsidR="0062340D">
        <w:rPr>
          <w:rFonts w:ascii="Arial" w:hAnsi="Arial" w:cs="Arial"/>
        </w:rPr>
        <w:t xml:space="preserve">Existing menopause research has primarily </w:t>
      </w:r>
      <w:r w:rsidR="00F400B4">
        <w:rPr>
          <w:rFonts w:ascii="Arial" w:hAnsi="Arial" w:cs="Arial"/>
        </w:rPr>
        <w:t xml:space="preserve">examined symptoms, physical </w:t>
      </w:r>
      <w:r w:rsidR="00C956E1">
        <w:rPr>
          <w:rFonts w:ascii="Arial" w:hAnsi="Arial" w:cs="Arial"/>
        </w:rPr>
        <w:t>activity,</w:t>
      </w:r>
      <w:r w:rsidR="00F400B4">
        <w:rPr>
          <w:rFonts w:ascii="Arial" w:hAnsi="Arial" w:cs="Arial"/>
        </w:rPr>
        <w:t xml:space="preserve"> and broader health behaviours</w:t>
      </w:r>
      <w:r w:rsidR="00F22B01">
        <w:rPr>
          <w:rFonts w:ascii="Arial" w:hAnsi="Arial" w:cs="Arial"/>
        </w:rPr>
        <w:t xml:space="preserve">, with comparatively limited application </w:t>
      </w:r>
      <w:r w:rsidR="00F47DA5">
        <w:rPr>
          <w:rFonts w:ascii="Arial" w:hAnsi="Arial" w:cs="Arial"/>
        </w:rPr>
        <w:t xml:space="preserve">of behavioural theory to dietary behaviour </w:t>
      </w:r>
      <w:r w:rsidR="00971033">
        <w:rPr>
          <w:rFonts w:ascii="Arial" w:hAnsi="Arial" w:cs="Arial"/>
          <w:shd w:val="clear" w:color="auto" w:fill="FFFFFF"/>
        </w:rPr>
        <w:t>(</w:t>
      </w:r>
      <w:r w:rsidR="00971033" w:rsidRPr="00315021">
        <w:rPr>
          <w:rFonts w:ascii="Arial" w:hAnsi="Arial" w:cs="Arial"/>
          <w:shd w:val="clear" w:color="auto" w:fill="FFFFFF"/>
        </w:rPr>
        <w:t>Simpson et al.</w:t>
      </w:r>
      <w:r w:rsidR="00971033">
        <w:rPr>
          <w:rFonts w:ascii="Arial" w:hAnsi="Arial" w:cs="Arial"/>
          <w:shd w:val="clear" w:color="auto" w:fill="FFFFFF"/>
        </w:rPr>
        <w:t xml:space="preserve">, </w:t>
      </w:r>
      <w:r w:rsidR="00971033" w:rsidRPr="00315021">
        <w:rPr>
          <w:rFonts w:ascii="Arial" w:hAnsi="Arial" w:cs="Arial"/>
          <w:shd w:val="clear" w:color="auto" w:fill="FFFFFF"/>
        </w:rPr>
        <w:t>2024)</w:t>
      </w:r>
      <w:r w:rsidR="00971033">
        <w:rPr>
          <w:rFonts w:ascii="Arial" w:hAnsi="Arial" w:cs="Arial"/>
          <w:shd w:val="clear" w:color="auto" w:fill="FFFFFF"/>
        </w:rPr>
        <w:t>.</w:t>
      </w:r>
      <w:r w:rsidR="00971033" w:rsidRPr="00971033">
        <w:rPr>
          <w:rFonts w:ascii="Arial" w:hAnsi="Arial" w:cs="Arial"/>
        </w:rPr>
        <w:t xml:space="preserve"> </w:t>
      </w:r>
      <w:r w:rsidR="009C254A" w:rsidRPr="00315021">
        <w:rPr>
          <w:rFonts w:ascii="Arial" w:hAnsi="Arial" w:cs="Arial"/>
          <w:shd w:val="clear" w:color="auto" w:fill="FFFFFF"/>
        </w:rPr>
        <w:t xml:space="preserve">Furthermore, few studies have examined </w:t>
      </w:r>
      <w:r w:rsidR="009C254A">
        <w:rPr>
          <w:rFonts w:ascii="Arial" w:hAnsi="Arial" w:cs="Arial"/>
          <w:shd w:val="clear" w:color="auto" w:fill="FFFFFF"/>
        </w:rPr>
        <w:t>associations between</w:t>
      </w:r>
      <w:r w:rsidR="009C254A" w:rsidRPr="00315021">
        <w:rPr>
          <w:rFonts w:ascii="Arial" w:hAnsi="Arial" w:cs="Arial"/>
          <w:shd w:val="clear" w:color="auto" w:fill="FFFFFF"/>
        </w:rPr>
        <w:t xml:space="preserve"> COM-B constructs </w:t>
      </w:r>
      <w:r w:rsidR="00A969DD">
        <w:rPr>
          <w:rFonts w:ascii="Arial" w:hAnsi="Arial" w:cs="Arial"/>
          <w:shd w:val="clear" w:color="auto" w:fill="FFFFFF"/>
        </w:rPr>
        <w:t>and</w:t>
      </w:r>
      <w:r w:rsidR="009C254A" w:rsidRPr="00315021">
        <w:rPr>
          <w:rFonts w:ascii="Arial" w:hAnsi="Arial" w:cs="Arial"/>
          <w:shd w:val="clear" w:color="auto" w:fill="FFFFFF"/>
        </w:rPr>
        <w:t xml:space="preserve"> diet quality while accounting for menopausal symptom severity. </w:t>
      </w:r>
    </w:p>
    <w:p w14:paraId="7F1F3D89" w14:textId="398A6721" w:rsidR="009C254A" w:rsidRPr="0009076B" w:rsidRDefault="009C254A" w:rsidP="00C727C0">
      <w:pPr>
        <w:spacing w:line="480" w:lineRule="auto"/>
        <w:ind w:firstLine="720"/>
        <w:rPr>
          <w:rFonts w:ascii="Arial" w:hAnsi="Arial" w:cs="Arial"/>
          <w:shd w:val="clear" w:color="auto" w:fill="FFFFFF"/>
        </w:rPr>
      </w:pPr>
      <w:r w:rsidRPr="00315021">
        <w:rPr>
          <w:rFonts w:ascii="Arial" w:hAnsi="Arial" w:cs="Arial"/>
          <w:shd w:val="clear" w:color="auto" w:fill="FFFFFF"/>
        </w:rPr>
        <w:lastRenderedPageBreak/>
        <w:t xml:space="preserve">Therefore, </w:t>
      </w:r>
      <w:r w:rsidR="0009076B">
        <w:rPr>
          <w:rFonts w:ascii="Arial" w:hAnsi="Arial" w:cs="Arial"/>
          <w:shd w:val="clear" w:color="auto" w:fill="FFFFFF"/>
        </w:rPr>
        <w:t>t</w:t>
      </w:r>
      <w:r w:rsidRPr="00315021">
        <w:rPr>
          <w:rFonts w:ascii="Arial" w:hAnsi="Arial" w:cs="Arial"/>
          <w:shd w:val="clear" w:color="auto" w:fill="FFFFFF"/>
        </w:rPr>
        <w:t xml:space="preserve">he primary aim of </w:t>
      </w:r>
      <w:r w:rsidR="00DE52F7">
        <w:rPr>
          <w:rFonts w:ascii="Arial" w:hAnsi="Arial" w:cs="Arial"/>
          <w:shd w:val="clear" w:color="auto" w:fill="FFFFFF"/>
        </w:rPr>
        <w:t xml:space="preserve">this </w:t>
      </w:r>
      <w:r w:rsidRPr="00315021">
        <w:rPr>
          <w:rFonts w:ascii="Arial" w:hAnsi="Arial" w:cs="Arial"/>
          <w:shd w:val="clear" w:color="auto" w:fill="FFFFFF"/>
        </w:rPr>
        <w:t xml:space="preserve">study is to examine behavioural factors associated with diet quality among peri- and postmenopausal women using the COM-B framework, while accounting for </w:t>
      </w:r>
      <w:r w:rsidR="00DE52F7">
        <w:rPr>
          <w:rFonts w:ascii="Arial" w:hAnsi="Arial" w:cs="Arial"/>
          <w:shd w:val="clear" w:color="auto" w:fill="FFFFFF"/>
        </w:rPr>
        <w:t xml:space="preserve">age </w:t>
      </w:r>
      <w:r w:rsidR="00D3091B">
        <w:rPr>
          <w:rFonts w:ascii="Arial" w:hAnsi="Arial" w:cs="Arial"/>
          <w:shd w:val="clear" w:color="auto" w:fill="FFFFFF"/>
        </w:rPr>
        <w:t xml:space="preserve">and </w:t>
      </w:r>
      <w:r w:rsidRPr="00315021">
        <w:rPr>
          <w:rFonts w:ascii="Arial" w:hAnsi="Arial" w:cs="Arial"/>
          <w:shd w:val="clear" w:color="auto" w:fill="FFFFFF"/>
        </w:rPr>
        <w:t xml:space="preserve">menopausal symptom severity. The study also aims to explore perceived barriers and facilitators to healthy eating behaviours across COM-B domains.  </w:t>
      </w:r>
    </w:p>
    <w:p w14:paraId="6C889A0B" w14:textId="77777777" w:rsidR="009C254A" w:rsidRPr="00315021" w:rsidRDefault="009C254A" w:rsidP="0078332D">
      <w:pPr>
        <w:pStyle w:val="Heading2"/>
      </w:pPr>
      <w:bookmarkStart w:id="5" w:name="_Toc241506343"/>
      <w:r w:rsidRPr="00315021">
        <w:t>Objectives</w:t>
      </w:r>
      <w:bookmarkEnd w:id="5"/>
    </w:p>
    <w:p w14:paraId="0E6EA2C9" w14:textId="181262B4" w:rsidR="009C254A" w:rsidRPr="006E0125" w:rsidRDefault="009C254A" w:rsidP="00C727C0">
      <w:pPr>
        <w:pStyle w:val="ListParagraph"/>
        <w:numPr>
          <w:ilvl w:val="0"/>
          <w:numId w:val="2"/>
        </w:numPr>
        <w:spacing w:after="0" w:line="480" w:lineRule="auto"/>
        <w:ind w:left="0" w:firstLine="720"/>
        <w:rPr>
          <w:rFonts w:ascii="Arial" w:hAnsi="Arial" w:cs="Arial"/>
        </w:rPr>
      </w:pPr>
      <w:r w:rsidRPr="00315021">
        <w:rPr>
          <w:rFonts w:ascii="Arial" w:hAnsi="Arial" w:cs="Arial"/>
        </w:rPr>
        <w:t>To examine the associations between</w:t>
      </w:r>
      <w:r w:rsidR="00D3091B">
        <w:rPr>
          <w:rFonts w:ascii="Arial" w:hAnsi="Arial" w:cs="Arial"/>
        </w:rPr>
        <w:t xml:space="preserve"> capability, opportunity</w:t>
      </w:r>
      <w:r w:rsidR="00EE03FC">
        <w:rPr>
          <w:rFonts w:ascii="Arial" w:hAnsi="Arial" w:cs="Arial"/>
        </w:rPr>
        <w:t>,</w:t>
      </w:r>
      <w:r w:rsidR="00D3091B">
        <w:rPr>
          <w:rFonts w:ascii="Arial" w:hAnsi="Arial" w:cs="Arial"/>
        </w:rPr>
        <w:t xml:space="preserve"> and motivation </w:t>
      </w:r>
      <w:r w:rsidRPr="00315021">
        <w:rPr>
          <w:rFonts w:ascii="Arial" w:hAnsi="Arial" w:cs="Arial"/>
        </w:rPr>
        <w:t xml:space="preserve">and diet quality after controlling for </w:t>
      </w:r>
      <w:r w:rsidR="00D3091B">
        <w:rPr>
          <w:rFonts w:ascii="Arial" w:hAnsi="Arial" w:cs="Arial"/>
        </w:rPr>
        <w:t xml:space="preserve">age and </w:t>
      </w:r>
      <w:r w:rsidRPr="00315021">
        <w:rPr>
          <w:rFonts w:ascii="Arial" w:hAnsi="Arial" w:cs="Arial"/>
        </w:rPr>
        <w:t xml:space="preserve">menopausal symptom severity.  </w:t>
      </w:r>
      <w:r w:rsidRPr="006E0125">
        <w:rPr>
          <w:rFonts w:ascii="Arial" w:hAnsi="Arial" w:cs="Arial"/>
        </w:rPr>
        <w:t xml:space="preserve"> </w:t>
      </w:r>
    </w:p>
    <w:p w14:paraId="4567A42E" w14:textId="7D7606ED" w:rsidR="009C254A" w:rsidRPr="00315021" w:rsidRDefault="009C254A" w:rsidP="00C727C0">
      <w:pPr>
        <w:pStyle w:val="ListParagraph"/>
        <w:numPr>
          <w:ilvl w:val="0"/>
          <w:numId w:val="2"/>
        </w:numPr>
        <w:spacing w:after="0" w:line="480" w:lineRule="auto"/>
        <w:ind w:left="0" w:firstLine="720"/>
        <w:rPr>
          <w:rFonts w:ascii="Arial" w:hAnsi="Arial" w:cs="Arial"/>
        </w:rPr>
      </w:pPr>
      <w:r w:rsidRPr="00315021">
        <w:rPr>
          <w:rFonts w:ascii="Arial" w:hAnsi="Arial" w:cs="Arial"/>
        </w:rPr>
        <w:t xml:space="preserve">To </w:t>
      </w:r>
      <w:r w:rsidR="00D21D35">
        <w:rPr>
          <w:rFonts w:ascii="Arial" w:hAnsi="Arial" w:cs="Arial"/>
        </w:rPr>
        <w:t>examine</w:t>
      </w:r>
      <w:r w:rsidRPr="00315021">
        <w:rPr>
          <w:rFonts w:ascii="Arial" w:hAnsi="Arial" w:cs="Arial"/>
        </w:rPr>
        <w:t xml:space="preserve"> the</w:t>
      </w:r>
      <w:r>
        <w:rPr>
          <w:rFonts w:ascii="Arial" w:hAnsi="Arial" w:cs="Arial"/>
        </w:rPr>
        <w:t xml:space="preserve"> a</w:t>
      </w:r>
      <w:r w:rsidRPr="00315021">
        <w:rPr>
          <w:rFonts w:ascii="Arial" w:hAnsi="Arial" w:cs="Arial"/>
        </w:rPr>
        <w:t>ssociation between menopausal symptom severity and diet quality.</w:t>
      </w:r>
    </w:p>
    <w:p w14:paraId="3412442A" w14:textId="1B50F6D6" w:rsidR="009C254A" w:rsidRPr="00315021" w:rsidRDefault="009C254A" w:rsidP="00C727C0">
      <w:pPr>
        <w:pStyle w:val="ListParagraph"/>
        <w:numPr>
          <w:ilvl w:val="0"/>
          <w:numId w:val="2"/>
        </w:numPr>
        <w:spacing w:after="0" w:line="480" w:lineRule="auto"/>
        <w:ind w:left="0" w:firstLine="720"/>
        <w:rPr>
          <w:rFonts w:ascii="Arial" w:hAnsi="Arial" w:cs="Arial"/>
        </w:rPr>
      </w:pPr>
      <w:r w:rsidRPr="00315021">
        <w:rPr>
          <w:rFonts w:ascii="Arial" w:hAnsi="Arial" w:cs="Arial"/>
        </w:rPr>
        <w:t xml:space="preserve">To explore </w:t>
      </w:r>
      <w:r w:rsidR="006E0125">
        <w:rPr>
          <w:rFonts w:ascii="Arial" w:hAnsi="Arial" w:cs="Arial"/>
        </w:rPr>
        <w:t>perceived</w:t>
      </w:r>
      <w:r>
        <w:rPr>
          <w:rFonts w:ascii="Arial" w:hAnsi="Arial" w:cs="Arial"/>
        </w:rPr>
        <w:t xml:space="preserve"> </w:t>
      </w:r>
      <w:r w:rsidRPr="00315021">
        <w:rPr>
          <w:rFonts w:ascii="Arial" w:hAnsi="Arial" w:cs="Arial"/>
        </w:rPr>
        <w:t xml:space="preserve">barriers and facilitators to healthy eating across the COM-B </w:t>
      </w:r>
      <w:r w:rsidR="000942E1">
        <w:rPr>
          <w:rFonts w:ascii="Arial" w:hAnsi="Arial" w:cs="Arial"/>
        </w:rPr>
        <w:t>components</w:t>
      </w:r>
      <w:r w:rsidRPr="00315021">
        <w:rPr>
          <w:rFonts w:ascii="Arial" w:hAnsi="Arial" w:cs="Arial"/>
        </w:rPr>
        <w:t xml:space="preserve">. </w:t>
      </w:r>
    </w:p>
    <w:p w14:paraId="15D085A4" w14:textId="77777777" w:rsidR="007119F0" w:rsidRDefault="007119F0" w:rsidP="00C727C0">
      <w:pPr>
        <w:spacing w:after="0" w:line="480" w:lineRule="auto"/>
        <w:ind w:firstLine="720"/>
        <w:rPr>
          <w:rFonts w:ascii="Arial" w:hAnsi="Arial" w:cs="Arial"/>
          <w:shd w:val="clear" w:color="auto" w:fill="FFFFFF"/>
        </w:rPr>
      </w:pPr>
    </w:p>
    <w:p w14:paraId="7A284642" w14:textId="77777777" w:rsidR="00C322CD" w:rsidRDefault="00C322CD" w:rsidP="00C727C0">
      <w:pPr>
        <w:spacing w:line="480" w:lineRule="auto"/>
        <w:ind w:firstLine="720"/>
        <w:rPr>
          <w:rFonts w:ascii="Arial" w:hAnsi="Arial" w:cs="Arial"/>
          <w:b/>
          <w:bCs/>
        </w:rPr>
      </w:pPr>
      <w:r>
        <w:rPr>
          <w:rFonts w:ascii="Arial" w:hAnsi="Arial" w:cs="Arial"/>
          <w:b/>
          <w:bCs/>
        </w:rPr>
        <w:br w:type="page"/>
      </w:r>
    </w:p>
    <w:p w14:paraId="3731A482" w14:textId="4CC9F0D0" w:rsidR="00F32B81" w:rsidRPr="00CF57D5" w:rsidRDefault="00F32B81" w:rsidP="000472EE">
      <w:pPr>
        <w:pStyle w:val="Heading1"/>
      </w:pPr>
      <w:bookmarkStart w:id="6" w:name="_Toc241506344"/>
      <w:r w:rsidRPr="00CF57D5">
        <w:lastRenderedPageBreak/>
        <w:t>Methodology</w:t>
      </w:r>
      <w:bookmarkEnd w:id="6"/>
    </w:p>
    <w:p w14:paraId="0680D00B" w14:textId="77777777" w:rsidR="00F32B81" w:rsidRDefault="00F32B81" w:rsidP="0078332D">
      <w:pPr>
        <w:pStyle w:val="Heading2"/>
      </w:pPr>
      <w:bookmarkStart w:id="7" w:name="_Toc241506345"/>
      <w:r w:rsidRPr="00CF57D5">
        <w:t>Participants</w:t>
      </w:r>
      <w:bookmarkEnd w:id="7"/>
    </w:p>
    <w:p w14:paraId="16B9EE0C" w14:textId="5584F31D" w:rsidR="00F32B81" w:rsidRDefault="00F32B81" w:rsidP="00C727C0">
      <w:pPr>
        <w:spacing w:after="0" w:line="480" w:lineRule="auto"/>
        <w:ind w:firstLine="720"/>
        <w:rPr>
          <w:rFonts w:ascii="Arial" w:hAnsi="Arial" w:cs="Arial"/>
        </w:rPr>
      </w:pPr>
      <w:r>
        <w:rPr>
          <w:rFonts w:ascii="Arial" w:hAnsi="Arial" w:cs="Arial"/>
        </w:rPr>
        <w:t xml:space="preserve">The target population comprised women </w:t>
      </w:r>
      <w:r w:rsidRPr="00CF57D5">
        <w:rPr>
          <w:rFonts w:ascii="Arial" w:hAnsi="Arial" w:cs="Arial"/>
        </w:rPr>
        <w:t>aged 40-60 years</w:t>
      </w:r>
      <w:r>
        <w:rPr>
          <w:rFonts w:ascii="Arial" w:hAnsi="Arial" w:cs="Arial"/>
        </w:rPr>
        <w:t xml:space="preserve"> </w:t>
      </w:r>
      <w:r w:rsidRPr="00CF57D5">
        <w:rPr>
          <w:rFonts w:ascii="Arial" w:hAnsi="Arial" w:cs="Arial"/>
        </w:rPr>
        <w:t>residing in the United Kingdom</w:t>
      </w:r>
      <w:r>
        <w:rPr>
          <w:rFonts w:ascii="Arial" w:hAnsi="Arial" w:cs="Arial"/>
        </w:rPr>
        <w:t xml:space="preserve"> who identified as peri</w:t>
      </w:r>
      <w:r w:rsidR="00907C29">
        <w:rPr>
          <w:rFonts w:ascii="Arial" w:hAnsi="Arial" w:cs="Arial"/>
        </w:rPr>
        <w:t>menopausal</w:t>
      </w:r>
      <w:r>
        <w:rPr>
          <w:rFonts w:ascii="Arial" w:hAnsi="Arial" w:cs="Arial"/>
        </w:rPr>
        <w:t xml:space="preserve"> or postmenopausal. This age </w:t>
      </w:r>
      <w:r w:rsidRPr="00CF57D5">
        <w:rPr>
          <w:rFonts w:ascii="Arial" w:hAnsi="Arial" w:cs="Arial"/>
        </w:rPr>
        <w:t xml:space="preserve">range </w:t>
      </w:r>
      <w:r>
        <w:rPr>
          <w:rFonts w:ascii="Arial" w:hAnsi="Arial" w:cs="Arial"/>
        </w:rPr>
        <w:t xml:space="preserve">was selected to </w:t>
      </w:r>
      <w:r w:rsidRPr="00CF57D5">
        <w:rPr>
          <w:rFonts w:ascii="Arial" w:hAnsi="Arial" w:cs="Arial"/>
        </w:rPr>
        <w:t xml:space="preserve">capture </w:t>
      </w:r>
      <w:r>
        <w:rPr>
          <w:rFonts w:ascii="Arial" w:hAnsi="Arial" w:cs="Arial"/>
        </w:rPr>
        <w:t xml:space="preserve">women across the </w:t>
      </w:r>
      <w:r w:rsidRPr="00CF57D5">
        <w:rPr>
          <w:rFonts w:ascii="Arial" w:hAnsi="Arial" w:cs="Arial"/>
        </w:rPr>
        <w:t xml:space="preserve">menopausal </w:t>
      </w:r>
      <w:r>
        <w:rPr>
          <w:rFonts w:ascii="Arial" w:hAnsi="Arial" w:cs="Arial"/>
        </w:rPr>
        <w:t xml:space="preserve">transition while accounting for </w:t>
      </w:r>
      <w:r w:rsidRPr="00CF57D5">
        <w:rPr>
          <w:rFonts w:ascii="Arial" w:hAnsi="Arial" w:cs="Arial"/>
        </w:rPr>
        <w:t>varia</w:t>
      </w:r>
      <w:r>
        <w:rPr>
          <w:rFonts w:ascii="Arial" w:hAnsi="Arial" w:cs="Arial"/>
        </w:rPr>
        <w:t>tion</w:t>
      </w:r>
      <w:r w:rsidRPr="00CF57D5">
        <w:rPr>
          <w:rFonts w:ascii="Arial" w:hAnsi="Arial" w:cs="Arial"/>
        </w:rPr>
        <w:t xml:space="preserve"> in </w:t>
      </w:r>
      <w:r>
        <w:rPr>
          <w:rFonts w:ascii="Arial" w:hAnsi="Arial" w:cs="Arial"/>
        </w:rPr>
        <w:t xml:space="preserve">the </w:t>
      </w:r>
      <w:r w:rsidRPr="00CF57D5">
        <w:rPr>
          <w:rFonts w:ascii="Arial" w:hAnsi="Arial" w:cs="Arial"/>
        </w:rPr>
        <w:t xml:space="preserve">timing </w:t>
      </w:r>
      <w:r>
        <w:rPr>
          <w:rFonts w:ascii="Arial" w:hAnsi="Arial" w:cs="Arial"/>
        </w:rPr>
        <w:t xml:space="preserve">of </w:t>
      </w:r>
      <w:r w:rsidRPr="00CF57D5">
        <w:rPr>
          <w:rFonts w:ascii="Arial" w:hAnsi="Arial" w:cs="Arial"/>
        </w:rPr>
        <w:t>menop</w:t>
      </w:r>
      <w:r>
        <w:rPr>
          <w:rFonts w:ascii="Arial" w:hAnsi="Arial" w:cs="Arial"/>
        </w:rPr>
        <w:t xml:space="preserve">ause, which occurs at an </w:t>
      </w:r>
      <w:r w:rsidRPr="00CF57D5">
        <w:rPr>
          <w:rFonts w:ascii="Arial" w:hAnsi="Arial" w:cs="Arial"/>
        </w:rPr>
        <w:t xml:space="preserve">average </w:t>
      </w:r>
      <w:r>
        <w:rPr>
          <w:rFonts w:ascii="Arial" w:hAnsi="Arial" w:cs="Arial"/>
        </w:rPr>
        <w:t xml:space="preserve">age of </w:t>
      </w:r>
      <w:r w:rsidRPr="00CF57D5">
        <w:rPr>
          <w:rFonts w:ascii="Arial" w:hAnsi="Arial" w:cs="Arial"/>
        </w:rPr>
        <w:t>a</w:t>
      </w:r>
      <w:r>
        <w:rPr>
          <w:rFonts w:ascii="Arial" w:hAnsi="Arial" w:cs="Arial"/>
        </w:rPr>
        <w:t>pproximately</w:t>
      </w:r>
      <w:r w:rsidRPr="00CF57D5">
        <w:rPr>
          <w:rFonts w:ascii="Arial" w:hAnsi="Arial" w:cs="Arial"/>
        </w:rPr>
        <w:t xml:space="preserve"> 51 years (BMS, 2026; WHO, 202</w:t>
      </w:r>
      <w:r w:rsidR="008D239F">
        <w:rPr>
          <w:rFonts w:ascii="Arial" w:hAnsi="Arial" w:cs="Arial"/>
        </w:rPr>
        <w:t>4)</w:t>
      </w:r>
      <w:r w:rsidRPr="00CF57D5">
        <w:rPr>
          <w:rFonts w:ascii="Arial" w:hAnsi="Arial" w:cs="Arial"/>
        </w:rPr>
        <w:t xml:space="preserve">. </w:t>
      </w:r>
    </w:p>
    <w:p w14:paraId="75EDF0BD" w14:textId="089BF69C" w:rsidR="00F32B81" w:rsidRDefault="00F32B81" w:rsidP="00C727C0">
      <w:pPr>
        <w:spacing w:after="0" w:line="480" w:lineRule="auto"/>
        <w:ind w:firstLine="720"/>
        <w:rPr>
          <w:rFonts w:ascii="Arial" w:hAnsi="Arial" w:cs="Arial"/>
        </w:rPr>
      </w:pPr>
      <w:r>
        <w:rPr>
          <w:rFonts w:ascii="Arial" w:hAnsi="Arial" w:cs="Arial"/>
        </w:rPr>
        <w:t xml:space="preserve">Participants were recruited using </w:t>
      </w:r>
      <w:r w:rsidRPr="00CF57D5">
        <w:rPr>
          <w:rFonts w:ascii="Arial" w:hAnsi="Arial" w:cs="Arial"/>
        </w:rPr>
        <w:t xml:space="preserve">non-probability convenience, purposive and snowball </w:t>
      </w:r>
      <w:r w:rsidRPr="00CF6DD6">
        <w:rPr>
          <w:rFonts w:ascii="Arial" w:hAnsi="Arial" w:cs="Arial"/>
        </w:rPr>
        <w:t xml:space="preserve">sampling </w:t>
      </w:r>
      <w:r w:rsidRPr="00CF6DD6">
        <w:rPr>
          <w:rFonts w:ascii="Arial" w:hAnsi="Arial" w:cs="Arial"/>
          <w:color w:val="222222"/>
          <w:shd w:val="clear" w:color="auto" w:fill="FFFFFF"/>
        </w:rPr>
        <w:t xml:space="preserve">(Stratton, 2023). </w:t>
      </w:r>
      <w:r w:rsidRPr="00CF6DD6">
        <w:rPr>
          <w:rFonts w:ascii="Arial" w:hAnsi="Arial" w:cs="Arial"/>
        </w:rPr>
        <w:t>A recruitment</w:t>
      </w:r>
      <w:r>
        <w:rPr>
          <w:rFonts w:ascii="Arial" w:hAnsi="Arial" w:cs="Arial"/>
        </w:rPr>
        <w:t xml:space="preserve"> poster containing a QR code and survey link was disseminated via </w:t>
      </w:r>
      <w:r w:rsidRPr="00CF57D5">
        <w:rPr>
          <w:rFonts w:ascii="Arial" w:hAnsi="Arial" w:cs="Arial"/>
        </w:rPr>
        <w:t>social media</w:t>
      </w:r>
      <w:r>
        <w:rPr>
          <w:rFonts w:ascii="Arial" w:hAnsi="Arial" w:cs="Arial"/>
        </w:rPr>
        <w:t xml:space="preserve">, inviting eligible individuals to participate and share the survey with others. Participants were excluded if they were outside the 40-60 year age range or did not identify as peri- or postmenopausal. </w:t>
      </w:r>
    </w:p>
    <w:p w14:paraId="44396D35" w14:textId="16E36D19" w:rsidR="00F32B81" w:rsidRPr="00CF57D5" w:rsidRDefault="00F32B81" w:rsidP="00C727C0">
      <w:pPr>
        <w:spacing w:after="0" w:line="480" w:lineRule="auto"/>
        <w:ind w:firstLine="720"/>
        <w:rPr>
          <w:rFonts w:ascii="Arial" w:hAnsi="Arial" w:cs="Arial"/>
        </w:rPr>
      </w:pPr>
      <w:r>
        <w:rPr>
          <w:rFonts w:ascii="Arial" w:hAnsi="Arial" w:cs="Arial"/>
        </w:rPr>
        <w:t>An a</w:t>
      </w:r>
      <w:r w:rsidRPr="00CF57D5">
        <w:rPr>
          <w:rFonts w:ascii="Arial" w:hAnsi="Arial" w:cs="Arial"/>
        </w:rPr>
        <w:t xml:space="preserve"> priori power analysis using G*Power </w:t>
      </w:r>
      <w:r>
        <w:rPr>
          <w:rFonts w:ascii="Arial" w:hAnsi="Arial" w:cs="Arial"/>
        </w:rPr>
        <w:t xml:space="preserve">indicated a minimum </w:t>
      </w:r>
      <w:r w:rsidRPr="00CF57D5">
        <w:rPr>
          <w:rFonts w:ascii="Arial" w:hAnsi="Arial" w:cs="Arial"/>
        </w:rPr>
        <w:t xml:space="preserve">sample </w:t>
      </w:r>
      <w:r>
        <w:rPr>
          <w:rFonts w:ascii="Arial" w:hAnsi="Arial" w:cs="Arial"/>
        </w:rPr>
        <w:t>of</w:t>
      </w:r>
      <w:r w:rsidRPr="00CF57D5">
        <w:rPr>
          <w:rFonts w:ascii="Arial" w:hAnsi="Arial" w:cs="Arial"/>
        </w:rPr>
        <w:t xml:space="preserve"> </w:t>
      </w:r>
      <w:r w:rsidRPr="00AB77B5">
        <w:rPr>
          <w:rFonts w:ascii="Arial" w:hAnsi="Arial" w:cs="Arial"/>
          <w:i/>
          <w:iCs/>
        </w:rPr>
        <w:t>N</w:t>
      </w:r>
      <w:r w:rsidRPr="00CF57D5">
        <w:rPr>
          <w:rFonts w:ascii="Arial" w:hAnsi="Arial" w:cs="Arial"/>
        </w:rPr>
        <w:t xml:space="preserve"> = 114</w:t>
      </w:r>
      <w:r>
        <w:rPr>
          <w:rFonts w:ascii="Arial" w:hAnsi="Arial" w:cs="Arial"/>
        </w:rPr>
        <w:t>, a</w:t>
      </w:r>
      <w:r w:rsidRPr="00CF57D5">
        <w:rPr>
          <w:rFonts w:ascii="Arial" w:hAnsi="Arial" w:cs="Arial"/>
        </w:rPr>
        <w:t>ssum</w:t>
      </w:r>
      <w:r>
        <w:rPr>
          <w:rFonts w:ascii="Arial" w:hAnsi="Arial" w:cs="Arial"/>
        </w:rPr>
        <w:t>ing a</w:t>
      </w:r>
      <w:r w:rsidRPr="00CF57D5">
        <w:rPr>
          <w:rFonts w:ascii="Arial" w:hAnsi="Arial" w:cs="Arial"/>
        </w:rPr>
        <w:t xml:space="preserve"> small-to-medium effect size </w:t>
      </w:r>
      <w:r>
        <w:rPr>
          <w:rFonts w:ascii="Arial" w:hAnsi="Arial" w:cs="Arial"/>
        </w:rPr>
        <w:t>(</w:t>
      </w:r>
      <w:r w:rsidRPr="00870996">
        <w:rPr>
          <w:rFonts w:ascii="Arial" w:hAnsi="Arial" w:cs="Arial"/>
          <w:i/>
          <w:iCs/>
        </w:rPr>
        <w:t>f²</w:t>
      </w:r>
      <w:r w:rsidRPr="00CF57D5">
        <w:rPr>
          <w:rFonts w:ascii="Arial" w:hAnsi="Arial" w:cs="Arial"/>
        </w:rPr>
        <w:t xml:space="preserve"> = .10</w:t>
      </w:r>
      <w:r>
        <w:rPr>
          <w:rFonts w:ascii="Arial" w:hAnsi="Arial" w:cs="Arial"/>
        </w:rPr>
        <w:t>),</w:t>
      </w:r>
      <w:r w:rsidRPr="00CF57D5">
        <w:rPr>
          <w:rFonts w:ascii="Arial" w:hAnsi="Arial" w:cs="Arial"/>
        </w:rPr>
        <w:t xml:space="preserve"> </w:t>
      </w:r>
      <w:r w:rsidRPr="00870996">
        <w:rPr>
          <w:rFonts w:ascii="Arial" w:hAnsi="Arial" w:cs="Arial"/>
          <w:i/>
          <w:iCs/>
        </w:rPr>
        <w:t>α</w:t>
      </w:r>
      <w:r w:rsidRPr="00CF57D5">
        <w:rPr>
          <w:rFonts w:ascii="Arial" w:hAnsi="Arial" w:cs="Arial"/>
        </w:rPr>
        <w:t xml:space="preserve"> = .05, </w:t>
      </w:r>
      <w:r>
        <w:rPr>
          <w:rFonts w:ascii="Arial" w:hAnsi="Arial" w:cs="Arial"/>
        </w:rPr>
        <w:t xml:space="preserve">and </w:t>
      </w:r>
      <w:r w:rsidRPr="00CF57D5">
        <w:rPr>
          <w:rFonts w:ascii="Arial" w:hAnsi="Arial" w:cs="Arial"/>
        </w:rPr>
        <w:t>power</w:t>
      </w:r>
      <w:r>
        <w:rPr>
          <w:rFonts w:ascii="Arial" w:hAnsi="Arial" w:cs="Arial"/>
        </w:rPr>
        <w:t xml:space="preserve"> of</w:t>
      </w:r>
      <w:r w:rsidRPr="00CF57D5">
        <w:rPr>
          <w:rFonts w:ascii="Arial" w:hAnsi="Arial" w:cs="Arial"/>
        </w:rPr>
        <w:t xml:space="preserve"> .80</w:t>
      </w:r>
      <w:r>
        <w:rPr>
          <w:rFonts w:ascii="Arial" w:hAnsi="Arial" w:cs="Arial"/>
        </w:rPr>
        <w:t xml:space="preserve"> </w:t>
      </w:r>
      <w:r w:rsidRPr="00CF57D5">
        <w:rPr>
          <w:rFonts w:ascii="Arial" w:hAnsi="Arial" w:cs="Arial"/>
        </w:rPr>
        <w:t>(Faul et al., 2009).</w:t>
      </w:r>
      <w:r>
        <w:rPr>
          <w:rFonts w:ascii="Arial" w:hAnsi="Arial" w:cs="Arial"/>
        </w:rPr>
        <w:t xml:space="preserve"> This estimate was based on the planned inclusion of seven predictors</w:t>
      </w:r>
      <w:r w:rsidR="00BF5EA3">
        <w:rPr>
          <w:rFonts w:ascii="Arial" w:hAnsi="Arial" w:cs="Arial"/>
        </w:rPr>
        <w:t xml:space="preserve"> </w:t>
      </w:r>
      <w:r>
        <w:rPr>
          <w:rFonts w:ascii="Arial" w:hAnsi="Arial" w:cs="Arial"/>
        </w:rPr>
        <w:t xml:space="preserve">in the hierarchical multiple regression and was informed by previous literature </w:t>
      </w:r>
      <w:r w:rsidRPr="00CF57D5">
        <w:rPr>
          <w:rFonts w:ascii="Arial" w:hAnsi="Arial" w:cs="Arial"/>
        </w:rPr>
        <w:t>(</w:t>
      </w:r>
      <w:r w:rsidRPr="00CF57D5">
        <w:rPr>
          <w:rFonts w:ascii="Arial" w:hAnsi="Arial" w:cs="Arial"/>
          <w:shd w:val="clear" w:color="auto" w:fill="FFFFFF"/>
        </w:rPr>
        <w:t xml:space="preserve">Botella-Guijarro et al., 2022; </w:t>
      </w:r>
      <w:r w:rsidRPr="00CF57D5">
        <w:rPr>
          <w:rFonts w:ascii="Arial" w:hAnsi="Arial" w:cs="Arial"/>
        </w:rPr>
        <w:t>Carrero et al., 2019</w:t>
      </w:r>
      <w:r>
        <w:rPr>
          <w:rFonts w:ascii="Arial" w:hAnsi="Arial" w:cs="Arial"/>
        </w:rPr>
        <w:t xml:space="preserve">; </w:t>
      </w:r>
      <w:r w:rsidRPr="00CF57D5">
        <w:rPr>
          <w:rFonts w:ascii="Arial" w:hAnsi="Arial" w:cs="Arial"/>
        </w:rPr>
        <w:t>Cohen, 1988, as cited in</w:t>
      </w:r>
      <w:r w:rsidRPr="00CF57D5">
        <w:rPr>
          <w:rFonts w:ascii="Arial" w:hAnsi="Arial" w:cs="Arial"/>
          <w:shd w:val="clear" w:color="auto" w:fill="FFFFFF"/>
        </w:rPr>
        <w:t xml:space="preserve"> Giner-Sorolla et al., 2024</w:t>
      </w:r>
      <w:r w:rsidRPr="00CF57D5">
        <w:rPr>
          <w:rFonts w:ascii="Arial" w:hAnsi="Arial" w:cs="Arial"/>
        </w:rPr>
        <w:t>)</w:t>
      </w:r>
      <w:r>
        <w:rPr>
          <w:rFonts w:ascii="Arial" w:hAnsi="Arial" w:cs="Arial"/>
        </w:rPr>
        <w:t>. The target sample was</w:t>
      </w:r>
      <w:r w:rsidRPr="00CF57D5">
        <w:rPr>
          <w:rFonts w:ascii="Arial" w:hAnsi="Arial" w:cs="Arial"/>
        </w:rPr>
        <w:t xml:space="preserve"> increased by 20%</w:t>
      </w:r>
      <w:r>
        <w:rPr>
          <w:rFonts w:ascii="Arial" w:hAnsi="Arial" w:cs="Arial"/>
        </w:rPr>
        <w:t xml:space="preserve"> to </w:t>
      </w:r>
      <w:r w:rsidRPr="005B448C">
        <w:rPr>
          <w:rFonts w:ascii="Arial" w:hAnsi="Arial" w:cs="Arial"/>
          <w:i/>
          <w:iCs/>
        </w:rPr>
        <w:t>N</w:t>
      </w:r>
      <w:r>
        <w:rPr>
          <w:rFonts w:ascii="Arial" w:hAnsi="Arial" w:cs="Arial"/>
        </w:rPr>
        <w:t xml:space="preserve"> = 137 t</w:t>
      </w:r>
      <w:r w:rsidRPr="00CF57D5">
        <w:rPr>
          <w:rFonts w:ascii="Arial" w:hAnsi="Arial" w:cs="Arial"/>
        </w:rPr>
        <w:t xml:space="preserve">o account for </w:t>
      </w:r>
      <w:r>
        <w:rPr>
          <w:rFonts w:ascii="Arial" w:hAnsi="Arial" w:cs="Arial"/>
        </w:rPr>
        <w:t xml:space="preserve">potential </w:t>
      </w:r>
      <w:r w:rsidRPr="00CF57D5">
        <w:rPr>
          <w:rFonts w:ascii="Arial" w:hAnsi="Arial" w:cs="Arial"/>
        </w:rPr>
        <w:t xml:space="preserve">missing </w:t>
      </w:r>
      <w:r>
        <w:rPr>
          <w:rFonts w:ascii="Arial" w:hAnsi="Arial" w:cs="Arial"/>
        </w:rPr>
        <w:t>or incomplete data. Of the 158 participants who completed the survey</w:t>
      </w:r>
      <w:r w:rsidR="008D239F">
        <w:rPr>
          <w:rFonts w:ascii="Arial" w:hAnsi="Arial" w:cs="Arial"/>
        </w:rPr>
        <w:t>,</w:t>
      </w:r>
      <w:r>
        <w:rPr>
          <w:rFonts w:ascii="Arial" w:hAnsi="Arial" w:cs="Arial"/>
        </w:rPr>
        <w:t xml:space="preserve"> 111 remained following data screening (</w:t>
      </w:r>
      <w:r w:rsidRPr="005B448C">
        <w:rPr>
          <w:rFonts w:ascii="Arial" w:hAnsi="Arial" w:cs="Arial"/>
          <w:i/>
          <w:iCs/>
        </w:rPr>
        <w:t>n</w:t>
      </w:r>
      <w:r>
        <w:rPr>
          <w:rFonts w:ascii="Arial" w:hAnsi="Arial" w:cs="Arial"/>
        </w:rPr>
        <w:t xml:space="preserve"> = 111</w:t>
      </w:r>
      <w:r w:rsidR="0007787D">
        <w:rPr>
          <w:rFonts w:ascii="Arial" w:hAnsi="Arial" w:cs="Arial"/>
        </w:rPr>
        <w:t xml:space="preserve">; </w:t>
      </w:r>
      <w:r w:rsidR="00FF6D6B">
        <w:rPr>
          <w:rFonts w:ascii="Arial" w:hAnsi="Arial" w:cs="Arial"/>
        </w:rPr>
        <w:t xml:space="preserve">participant </w:t>
      </w:r>
      <w:r w:rsidR="00A30657">
        <w:rPr>
          <w:rFonts w:ascii="Arial" w:hAnsi="Arial" w:cs="Arial"/>
        </w:rPr>
        <w:t xml:space="preserve">exclusion process is presented </w:t>
      </w:r>
      <w:r w:rsidR="00D925AC">
        <w:rPr>
          <w:rFonts w:ascii="Arial" w:hAnsi="Arial" w:cs="Arial"/>
        </w:rPr>
        <w:t xml:space="preserve">in </w:t>
      </w:r>
      <w:hyperlink w:anchor="AppendixA" w:history="1">
        <w:r w:rsidR="00D925AC" w:rsidRPr="000723AF">
          <w:rPr>
            <w:rStyle w:val="Hyperlink"/>
            <w:rFonts w:ascii="Arial" w:hAnsi="Arial" w:cs="Arial"/>
          </w:rPr>
          <w:t>Appendix A</w:t>
        </w:r>
      </w:hyperlink>
      <w:r w:rsidR="00D925AC">
        <w:rPr>
          <w:rFonts w:ascii="Arial" w:hAnsi="Arial" w:cs="Arial"/>
        </w:rPr>
        <w:t>)</w:t>
      </w:r>
      <w:r w:rsidR="00A30657">
        <w:rPr>
          <w:rFonts w:ascii="Arial" w:hAnsi="Arial" w:cs="Arial"/>
        </w:rPr>
        <w:t xml:space="preserve">. </w:t>
      </w:r>
    </w:p>
    <w:p w14:paraId="6A1F6F7B" w14:textId="77777777" w:rsidR="00F32B81" w:rsidRDefault="00F32B81" w:rsidP="0078332D">
      <w:pPr>
        <w:pStyle w:val="Heading2"/>
      </w:pPr>
      <w:bookmarkStart w:id="8" w:name="_Toc241506346"/>
      <w:r>
        <w:t>Design</w:t>
      </w:r>
      <w:bookmarkEnd w:id="8"/>
    </w:p>
    <w:p w14:paraId="5304AABB" w14:textId="1E9807DB" w:rsidR="00F32B81" w:rsidRDefault="00F32B81" w:rsidP="00C727C0">
      <w:pPr>
        <w:spacing w:after="0" w:line="480" w:lineRule="auto"/>
        <w:ind w:firstLine="720"/>
        <w:rPr>
          <w:rFonts w:ascii="Arial" w:hAnsi="Arial" w:cs="Arial"/>
        </w:rPr>
      </w:pPr>
      <w:r w:rsidRPr="00CF57D5">
        <w:rPr>
          <w:rFonts w:ascii="Arial" w:hAnsi="Arial" w:cs="Arial"/>
        </w:rPr>
        <w:t xml:space="preserve">A cross-sectional </w:t>
      </w:r>
      <w:r>
        <w:rPr>
          <w:rFonts w:ascii="Arial" w:hAnsi="Arial" w:cs="Arial"/>
        </w:rPr>
        <w:t xml:space="preserve">mixed-methods </w:t>
      </w:r>
      <w:r w:rsidRPr="00CF57D5">
        <w:rPr>
          <w:rFonts w:ascii="Arial" w:hAnsi="Arial" w:cs="Arial"/>
        </w:rPr>
        <w:t>design w</w:t>
      </w:r>
      <w:r>
        <w:rPr>
          <w:rFonts w:ascii="Arial" w:hAnsi="Arial" w:cs="Arial"/>
        </w:rPr>
        <w:t>as</w:t>
      </w:r>
      <w:r w:rsidRPr="00CF57D5">
        <w:rPr>
          <w:rFonts w:ascii="Arial" w:hAnsi="Arial" w:cs="Arial"/>
        </w:rPr>
        <w:t xml:space="preserve"> </w:t>
      </w:r>
      <w:r>
        <w:rPr>
          <w:rFonts w:ascii="Arial" w:hAnsi="Arial" w:cs="Arial"/>
        </w:rPr>
        <w:t>used to</w:t>
      </w:r>
      <w:r w:rsidRPr="001E7782">
        <w:rPr>
          <w:rFonts w:ascii="Arial" w:hAnsi="Arial" w:cs="Arial"/>
        </w:rPr>
        <w:t xml:space="preserve"> </w:t>
      </w:r>
      <w:r w:rsidRPr="00CF57D5">
        <w:rPr>
          <w:rFonts w:ascii="Arial" w:hAnsi="Arial" w:cs="Arial"/>
        </w:rPr>
        <w:t>collect</w:t>
      </w:r>
      <w:r>
        <w:rPr>
          <w:rFonts w:ascii="Arial" w:hAnsi="Arial" w:cs="Arial"/>
        </w:rPr>
        <w:t xml:space="preserve"> </w:t>
      </w:r>
      <w:r w:rsidRPr="00CF57D5">
        <w:rPr>
          <w:rFonts w:ascii="Arial" w:hAnsi="Arial" w:cs="Arial"/>
        </w:rPr>
        <w:t>quantitative and qualitative data</w:t>
      </w:r>
      <w:r>
        <w:rPr>
          <w:rFonts w:ascii="Arial" w:hAnsi="Arial" w:cs="Arial"/>
        </w:rPr>
        <w:t xml:space="preserve"> examining behavioural determinants of diet quality in peri- and postmenopausal women using the COM-B framework. </w:t>
      </w:r>
      <w:r w:rsidRPr="00753379">
        <w:rPr>
          <w:rFonts w:ascii="Arial" w:hAnsi="Arial" w:cs="Arial"/>
        </w:rPr>
        <w:t xml:space="preserve">This approach </w:t>
      </w:r>
      <w:r>
        <w:rPr>
          <w:rFonts w:ascii="Arial" w:hAnsi="Arial" w:cs="Arial"/>
        </w:rPr>
        <w:t>facilitat</w:t>
      </w:r>
      <w:r w:rsidR="00A35C8B">
        <w:rPr>
          <w:rFonts w:ascii="Arial" w:hAnsi="Arial" w:cs="Arial"/>
        </w:rPr>
        <w:t>ed</w:t>
      </w:r>
      <w:r>
        <w:rPr>
          <w:rFonts w:ascii="Arial" w:hAnsi="Arial" w:cs="Arial"/>
        </w:rPr>
        <w:t xml:space="preserve"> the </w:t>
      </w:r>
      <w:r w:rsidRPr="00753379">
        <w:rPr>
          <w:rFonts w:ascii="Arial" w:hAnsi="Arial" w:cs="Arial"/>
        </w:rPr>
        <w:lastRenderedPageBreak/>
        <w:t xml:space="preserve">integration of </w:t>
      </w:r>
      <w:r>
        <w:rPr>
          <w:rFonts w:ascii="Arial" w:hAnsi="Arial" w:cs="Arial"/>
        </w:rPr>
        <w:t>quantitative</w:t>
      </w:r>
      <w:r w:rsidRPr="00753379">
        <w:rPr>
          <w:rFonts w:ascii="Arial" w:hAnsi="Arial" w:cs="Arial"/>
        </w:rPr>
        <w:t xml:space="preserve"> findings with participant</w:t>
      </w:r>
      <w:r>
        <w:rPr>
          <w:rFonts w:ascii="Arial" w:hAnsi="Arial" w:cs="Arial"/>
        </w:rPr>
        <w:t>s’</w:t>
      </w:r>
      <w:r w:rsidRPr="00753379">
        <w:rPr>
          <w:rFonts w:ascii="Arial" w:hAnsi="Arial" w:cs="Arial"/>
        </w:rPr>
        <w:t xml:space="preserve"> perspective</w:t>
      </w:r>
      <w:r>
        <w:rPr>
          <w:rFonts w:ascii="Arial" w:hAnsi="Arial" w:cs="Arial"/>
        </w:rPr>
        <w:t xml:space="preserve">s and </w:t>
      </w:r>
      <w:r w:rsidRPr="00753379">
        <w:rPr>
          <w:rFonts w:ascii="Arial" w:hAnsi="Arial" w:cs="Arial"/>
        </w:rPr>
        <w:t>contextual insight</w:t>
      </w:r>
      <w:r>
        <w:rPr>
          <w:rFonts w:ascii="Arial" w:hAnsi="Arial" w:cs="Arial"/>
        </w:rPr>
        <w:t>s</w:t>
      </w:r>
      <w:r w:rsidRPr="00753379">
        <w:rPr>
          <w:rFonts w:ascii="Arial" w:hAnsi="Arial" w:cs="Arial"/>
        </w:rPr>
        <w:t xml:space="preserve"> (Creswell &amp;</w:t>
      </w:r>
      <w:r>
        <w:rPr>
          <w:rFonts w:ascii="Arial" w:hAnsi="Arial" w:cs="Arial"/>
        </w:rPr>
        <w:t xml:space="preserve"> </w:t>
      </w:r>
      <w:r w:rsidRPr="00753379">
        <w:rPr>
          <w:rFonts w:ascii="Arial" w:hAnsi="Arial" w:cs="Arial"/>
        </w:rPr>
        <w:t>Clark, 2007</w:t>
      </w:r>
      <w:r w:rsidR="00A35C8B">
        <w:rPr>
          <w:rFonts w:ascii="Arial" w:hAnsi="Arial" w:cs="Arial"/>
        </w:rPr>
        <w:t>).</w:t>
      </w:r>
    </w:p>
    <w:p w14:paraId="7516BB18" w14:textId="77777777" w:rsidR="00F32B81" w:rsidRPr="00753379" w:rsidRDefault="00F32B81" w:rsidP="00753D38">
      <w:pPr>
        <w:pStyle w:val="Heading2"/>
      </w:pPr>
      <w:bookmarkStart w:id="9" w:name="_Toc241506347"/>
      <w:r>
        <w:t>Procedure</w:t>
      </w:r>
      <w:bookmarkEnd w:id="9"/>
    </w:p>
    <w:p w14:paraId="04148EE5" w14:textId="77777777" w:rsidR="00F32B81" w:rsidRPr="00D562EE" w:rsidRDefault="00F32B81" w:rsidP="00C727C0">
      <w:pPr>
        <w:spacing w:line="480" w:lineRule="auto"/>
        <w:ind w:firstLine="720"/>
        <w:rPr>
          <w:rFonts w:ascii="Arial" w:hAnsi="Arial" w:cs="Arial"/>
        </w:rPr>
      </w:pPr>
      <w:r>
        <w:rPr>
          <w:rFonts w:ascii="Arial" w:hAnsi="Arial" w:cs="Arial"/>
        </w:rPr>
        <w:t>Data were collected online via Qualtrics during July 2026. Before commencing the survey, participants received information about the study purpose, estimated completion time, and data management procedures. Informed consent was obtained electronically before participation. Participation was voluntary and anonymous, and participants could withdraw by exiting the survey</w:t>
      </w:r>
      <w:r w:rsidRPr="008846AE">
        <w:rPr>
          <w:rFonts w:ascii="Arial" w:hAnsi="Arial" w:cs="Arial"/>
        </w:rPr>
        <w:t xml:space="preserve"> </w:t>
      </w:r>
      <w:r>
        <w:rPr>
          <w:rFonts w:ascii="Arial" w:hAnsi="Arial" w:cs="Arial"/>
        </w:rPr>
        <w:t xml:space="preserve">at any point without consequence. </w:t>
      </w:r>
    </w:p>
    <w:p w14:paraId="23BA8E62" w14:textId="77777777" w:rsidR="00F32B81" w:rsidRDefault="00F32B81" w:rsidP="00C727C0">
      <w:pPr>
        <w:spacing w:after="0" w:line="480" w:lineRule="auto"/>
        <w:ind w:firstLine="720"/>
        <w:rPr>
          <w:rFonts w:ascii="Arial" w:hAnsi="Arial" w:cs="Arial"/>
        </w:rPr>
      </w:pPr>
      <w:r>
        <w:rPr>
          <w:rFonts w:ascii="Arial" w:hAnsi="Arial" w:cs="Arial"/>
        </w:rPr>
        <w:t>The survey was piloted with 10 eligible participants who provided feedback on question clarity, wording, and usability. The</w:t>
      </w:r>
      <w:r w:rsidRPr="00CF57D5">
        <w:rPr>
          <w:rFonts w:ascii="Arial" w:hAnsi="Arial" w:cs="Arial"/>
        </w:rPr>
        <w:t xml:space="preserve"> pilot</w:t>
      </w:r>
      <w:r>
        <w:rPr>
          <w:rFonts w:ascii="Arial" w:hAnsi="Arial" w:cs="Arial"/>
        </w:rPr>
        <w:t xml:space="preserve"> </w:t>
      </w:r>
      <w:r w:rsidRPr="00CF57D5">
        <w:rPr>
          <w:rFonts w:ascii="Arial" w:hAnsi="Arial" w:cs="Arial"/>
        </w:rPr>
        <w:t>in</w:t>
      </w:r>
      <w:r>
        <w:rPr>
          <w:rFonts w:ascii="Arial" w:hAnsi="Arial" w:cs="Arial"/>
        </w:rPr>
        <w:t>dicated that the survey was acceptable and feasible, with only minor formatting revisions required before main data collection. Ethical approval was obtained from the University Wales Trinity Saint Davids ethics committee before pilot testing and data collection.</w:t>
      </w:r>
    </w:p>
    <w:p w14:paraId="3F016611" w14:textId="77777777" w:rsidR="00F32B81" w:rsidRDefault="00F32B81" w:rsidP="0078332D">
      <w:pPr>
        <w:pStyle w:val="Heading2"/>
      </w:pPr>
      <w:bookmarkStart w:id="10" w:name="_Toc241506348"/>
      <w:r w:rsidRPr="00CF57D5">
        <w:t>Measures</w:t>
      </w:r>
      <w:bookmarkEnd w:id="10"/>
      <w:r w:rsidRPr="0001587C">
        <w:t xml:space="preserve"> </w:t>
      </w:r>
    </w:p>
    <w:p w14:paraId="33B577B0" w14:textId="77777777" w:rsidR="00F32B81" w:rsidRPr="008D12FB" w:rsidRDefault="00F32B81" w:rsidP="00506CB0">
      <w:pPr>
        <w:pStyle w:val="Heading3"/>
      </w:pPr>
      <w:bookmarkStart w:id="11" w:name="_Toc241506349"/>
      <w:r w:rsidRPr="008D12FB">
        <w:t>Diet Quality</w:t>
      </w:r>
      <w:bookmarkEnd w:id="11"/>
      <w:r w:rsidRPr="008D12FB">
        <w:t xml:space="preserve"> </w:t>
      </w:r>
    </w:p>
    <w:p w14:paraId="53BD68CA" w14:textId="33835634" w:rsidR="00F32B81" w:rsidRDefault="00F32B81" w:rsidP="00C727C0">
      <w:pPr>
        <w:spacing w:after="0" w:line="480" w:lineRule="auto"/>
        <w:ind w:firstLine="720"/>
        <w:rPr>
          <w:rFonts w:ascii="Arial" w:hAnsi="Arial" w:cs="Arial"/>
        </w:rPr>
      </w:pPr>
      <w:r>
        <w:rPr>
          <w:rFonts w:ascii="Arial" w:hAnsi="Arial" w:cs="Arial"/>
        </w:rPr>
        <w:t>Diet quality was assessed using t</w:t>
      </w:r>
      <w:r w:rsidRPr="00CF57D5">
        <w:rPr>
          <w:rFonts w:ascii="Arial" w:hAnsi="Arial" w:cs="Arial"/>
        </w:rPr>
        <w:t>he Rapid Prime Diet Quality Score Screener (rPDQS) (Kronsteiner-Gicevic et al., 2021, 2023), adapted from the PDQS (Rifas-Shiman et al., 2001</w:t>
      </w:r>
      <w:r>
        <w:rPr>
          <w:rFonts w:ascii="Arial" w:hAnsi="Arial" w:cs="Arial"/>
        </w:rPr>
        <w:t xml:space="preserve">). The rPDQS was selected due to its </w:t>
      </w:r>
      <w:r w:rsidRPr="00CF57D5">
        <w:rPr>
          <w:rFonts w:ascii="Arial" w:hAnsi="Arial" w:cs="Arial"/>
        </w:rPr>
        <w:t>align</w:t>
      </w:r>
      <w:r>
        <w:rPr>
          <w:rFonts w:ascii="Arial" w:hAnsi="Arial" w:cs="Arial"/>
        </w:rPr>
        <w:t>ment</w:t>
      </w:r>
      <w:r w:rsidRPr="00CF57D5">
        <w:rPr>
          <w:rFonts w:ascii="Arial" w:hAnsi="Arial" w:cs="Arial"/>
        </w:rPr>
        <w:t xml:space="preserve"> with contemporary dietary </w:t>
      </w:r>
      <w:r w:rsidRPr="000479AE">
        <w:rPr>
          <w:rFonts w:ascii="Arial" w:hAnsi="Arial" w:cs="Arial"/>
        </w:rPr>
        <w:t xml:space="preserve">guidance </w:t>
      </w:r>
      <w:r w:rsidRPr="000479AE">
        <w:rPr>
          <w:rFonts w:ascii="Arial" w:hAnsi="Arial" w:cs="Arial"/>
          <w:color w:val="222222"/>
          <w:shd w:val="clear" w:color="auto" w:fill="FFFFFF"/>
        </w:rPr>
        <w:t>(PHE, 2016; Rockström et al., 2025</w:t>
      </w:r>
      <w:r w:rsidR="00E9545C">
        <w:rPr>
          <w:rFonts w:ascii="Arial" w:hAnsi="Arial" w:cs="Arial"/>
          <w:color w:val="222222"/>
          <w:shd w:val="clear" w:color="auto" w:fill="FFFFFF"/>
        </w:rPr>
        <w:t>;</w:t>
      </w:r>
      <w:r w:rsidR="00CB1F16">
        <w:rPr>
          <w:rFonts w:ascii="Arial" w:hAnsi="Arial" w:cs="Arial"/>
          <w:color w:val="222222"/>
          <w:shd w:val="clear" w:color="auto" w:fill="FFFFFF"/>
        </w:rPr>
        <w:t xml:space="preserve"> </w:t>
      </w:r>
      <w:r w:rsidR="00E9545C">
        <w:rPr>
          <w:rFonts w:ascii="Arial" w:hAnsi="Arial" w:cs="Arial"/>
          <w:color w:val="222222"/>
          <w:shd w:val="clear" w:color="auto" w:fill="FFFFFF"/>
        </w:rPr>
        <w:t>WHO, 2026</w:t>
      </w:r>
      <w:r w:rsidRPr="000479AE">
        <w:rPr>
          <w:rFonts w:ascii="Arial" w:hAnsi="Arial" w:cs="Arial"/>
          <w:color w:val="222222"/>
          <w:shd w:val="clear" w:color="auto" w:fill="FFFFFF"/>
        </w:rPr>
        <w:t>)</w:t>
      </w:r>
      <w:r w:rsidRPr="000479AE">
        <w:rPr>
          <w:rFonts w:ascii="Arial" w:hAnsi="Arial" w:cs="Arial"/>
        </w:rPr>
        <w:t>, its validation</w:t>
      </w:r>
      <w:r w:rsidRPr="003244CB">
        <w:rPr>
          <w:rFonts w:ascii="Arial" w:hAnsi="Arial" w:cs="Arial"/>
        </w:rPr>
        <w:t xml:space="preserve"> in adults consuming Western dietary patterns,</w:t>
      </w:r>
      <w:r>
        <w:rPr>
          <w:rFonts w:ascii="Arial" w:hAnsi="Arial" w:cs="Arial"/>
        </w:rPr>
        <w:t xml:space="preserve"> brevity and practicality, and evidence of sound psychometric properties </w:t>
      </w:r>
      <w:r w:rsidRPr="003244CB">
        <w:rPr>
          <w:rFonts w:ascii="Arial" w:eastAsiaTheme="majorEastAsia" w:hAnsi="Arial" w:cs="Arial"/>
        </w:rPr>
        <w:t>(</w:t>
      </w:r>
      <w:r w:rsidRPr="003244CB">
        <w:rPr>
          <w:rFonts w:ascii="Arial" w:hAnsi="Arial" w:cs="Arial"/>
        </w:rPr>
        <w:t>Kronsteiner-Gicevic et al., 2021</w:t>
      </w:r>
      <w:r>
        <w:rPr>
          <w:rFonts w:ascii="Arial" w:hAnsi="Arial" w:cs="Arial"/>
        </w:rPr>
        <w:t>,</w:t>
      </w:r>
      <w:r w:rsidRPr="003244CB">
        <w:rPr>
          <w:rFonts w:ascii="Arial" w:hAnsi="Arial" w:cs="Arial"/>
        </w:rPr>
        <w:t xml:space="preserve"> 2023). </w:t>
      </w:r>
    </w:p>
    <w:p w14:paraId="638C9B8F" w14:textId="77777777" w:rsidR="006D5CB0" w:rsidRDefault="00F32B81" w:rsidP="00566A05">
      <w:pPr>
        <w:spacing w:after="0" w:line="480" w:lineRule="auto"/>
        <w:ind w:firstLine="720"/>
        <w:rPr>
          <w:rFonts w:ascii="Arial" w:hAnsi="Arial" w:cs="Arial"/>
        </w:rPr>
      </w:pPr>
      <w:r>
        <w:rPr>
          <w:rFonts w:ascii="Arial" w:hAnsi="Arial" w:cs="Arial"/>
        </w:rPr>
        <w:t>The 13-</w:t>
      </w:r>
      <w:r w:rsidRPr="00CF57D5">
        <w:rPr>
          <w:rFonts w:ascii="Arial" w:hAnsi="Arial" w:cs="Arial"/>
        </w:rPr>
        <w:t>item</w:t>
      </w:r>
      <w:r>
        <w:rPr>
          <w:rFonts w:ascii="Arial" w:hAnsi="Arial" w:cs="Arial"/>
        </w:rPr>
        <w:t xml:space="preserve"> measure assesses</w:t>
      </w:r>
      <w:r w:rsidRPr="00CF57D5">
        <w:rPr>
          <w:rFonts w:ascii="Arial" w:hAnsi="Arial" w:cs="Arial"/>
        </w:rPr>
        <w:t xml:space="preserve"> consumption across food groups associated with healthy and unhealthy dietary patterns</w:t>
      </w:r>
      <w:r>
        <w:rPr>
          <w:rFonts w:ascii="Arial" w:hAnsi="Arial" w:cs="Arial"/>
        </w:rPr>
        <w:t>. Items are scored from</w:t>
      </w:r>
      <w:r w:rsidRPr="00CF57D5">
        <w:rPr>
          <w:rFonts w:ascii="Arial" w:hAnsi="Arial" w:cs="Arial"/>
        </w:rPr>
        <w:t xml:space="preserve"> </w:t>
      </w:r>
      <w:r>
        <w:rPr>
          <w:rFonts w:ascii="Arial" w:hAnsi="Arial" w:cs="Arial"/>
        </w:rPr>
        <w:t xml:space="preserve">0-4 </w:t>
      </w:r>
      <w:r w:rsidRPr="00CF57D5">
        <w:rPr>
          <w:rFonts w:ascii="Arial" w:hAnsi="Arial" w:cs="Arial"/>
        </w:rPr>
        <w:t xml:space="preserve">according to </w:t>
      </w:r>
      <w:r>
        <w:rPr>
          <w:rFonts w:ascii="Arial" w:hAnsi="Arial" w:cs="Arial"/>
        </w:rPr>
        <w:t xml:space="preserve">consumption </w:t>
      </w:r>
      <w:r w:rsidRPr="00CF57D5">
        <w:rPr>
          <w:rFonts w:ascii="Arial" w:hAnsi="Arial" w:cs="Arial"/>
        </w:rPr>
        <w:t>frequency</w:t>
      </w:r>
      <w:r>
        <w:rPr>
          <w:rFonts w:ascii="Arial" w:hAnsi="Arial" w:cs="Arial"/>
        </w:rPr>
        <w:t xml:space="preserve">, </w:t>
      </w:r>
      <w:r w:rsidRPr="00CF57D5">
        <w:rPr>
          <w:rFonts w:ascii="Arial" w:hAnsi="Arial" w:cs="Arial"/>
        </w:rPr>
        <w:t xml:space="preserve">with reverse scoring applied to </w:t>
      </w:r>
      <w:r>
        <w:rPr>
          <w:rFonts w:ascii="Arial" w:hAnsi="Arial" w:cs="Arial"/>
        </w:rPr>
        <w:t xml:space="preserve">the foods recommended to be limited, </w:t>
      </w:r>
      <w:r w:rsidRPr="00CF57D5">
        <w:rPr>
          <w:rFonts w:ascii="Arial" w:hAnsi="Arial" w:cs="Arial"/>
        </w:rPr>
        <w:t>produc</w:t>
      </w:r>
      <w:r>
        <w:rPr>
          <w:rFonts w:ascii="Arial" w:hAnsi="Arial" w:cs="Arial"/>
        </w:rPr>
        <w:t>ing</w:t>
      </w:r>
      <w:r w:rsidRPr="00CF57D5">
        <w:rPr>
          <w:rFonts w:ascii="Arial" w:hAnsi="Arial" w:cs="Arial"/>
        </w:rPr>
        <w:t xml:space="preserve"> a total score rang</w:t>
      </w:r>
      <w:r>
        <w:rPr>
          <w:rFonts w:ascii="Arial" w:hAnsi="Arial" w:cs="Arial"/>
        </w:rPr>
        <w:t>ing</w:t>
      </w:r>
      <w:r w:rsidRPr="00CF57D5">
        <w:rPr>
          <w:rFonts w:ascii="Arial" w:hAnsi="Arial" w:cs="Arial"/>
        </w:rPr>
        <w:t xml:space="preserve"> </w:t>
      </w:r>
      <w:r>
        <w:rPr>
          <w:rFonts w:ascii="Arial" w:hAnsi="Arial" w:cs="Arial"/>
        </w:rPr>
        <w:t>from</w:t>
      </w:r>
      <w:r w:rsidRPr="00CF57D5">
        <w:rPr>
          <w:rFonts w:ascii="Arial" w:hAnsi="Arial" w:cs="Arial"/>
        </w:rPr>
        <w:t xml:space="preserve"> 0-52</w:t>
      </w:r>
      <w:r>
        <w:rPr>
          <w:rFonts w:ascii="Arial" w:hAnsi="Arial" w:cs="Arial"/>
        </w:rPr>
        <w:t xml:space="preserve">. Although the measure does not </w:t>
      </w:r>
      <w:r>
        <w:rPr>
          <w:rFonts w:ascii="Arial" w:hAnsi="Arial" w:cs="Arial"/>
        </w:rPr>
        <w:lastRenderedPageBreak/>
        <w:t xml:space="preserve">specify cut-off scores for categorising diet quality as good or poor, higher scores </w:t>
      </w:r>
      <w:r w:rsidRPr="00CF57D5">
        <w:rPr>
          <w:rFonts w:ascii="Arial" w:hAnsi="Arial" w:cs="Arial"/>
        </w:rPr>
        <w:t>indicate better</w:t>
      </w:r>
      <w:r>
        <w:rPr>
          <w:rFonts w:ascii="Arial" w:hAnsi="Arial" w:cs="Arial"/>
        </w:rPr>
        <w:t xml:space="preserve"> </w:t>
      </w:r>
      <w:r w:rsidRPr="00CF57D5">
        <w:rPr>
          <w:rFonts w:ascii="Arial" w:hAnsi="Arial" w:cs="Arial"/>
        </w:rPr>
        <w:t>diet quality and</w:t>
      </w:r>
      <w:r>
        <w:rPr>
          <w:rFonts w:ascii="Arial" w:hAnsi="Arial" w:cs="Arial"/>
        </w:rPr>
        <w:t xml:space="preserve"> have been associated with</w:t>
      </w:r>
      <w:r w:rsidRPr="00CF57D5">
        <w:rPr>
          <w:rFonts w:ascii="Arial" w:hAnsi="Arial" w:cs="Arial"/>
        </w:rPr>
        <w:t xml:space="preserve"> lower chronic disease and mortality </w:t>
      </w:r>
      <w:r>
        <w:rPr>
          <w:rFonts w:ascii="Arial" w:hAnsi="Arial" w:cs="Arial"/>
        </w:rPr>
        <w:t xml:space="preserve">risk scores </w:t>
      </w:r>
      <w:r w:rsidRPr="00CF57D5">
        <w:rPr>
          <w:rFonts w:ascii="Arial" w:hAnsi="Arial" w:cs="Arial"/>
        </w:rPr>
        <w:t>(Kronsteiner-Gicevic et al., 2026).</w:t>
      </w:r>
      <w:r>
        <w:rPr>
          <w:rFonts w:ascii="Arial" w:hAnsi="Arial" w:cs="Arial"/>
        </w:rPr>
        <w:t xml:space="preserve"> </w:t>
      </w:r>
    </w:p>
    <w:p w14:paraId="0C42F99E" w14:textId="143C2CBA" w:rsidR="00F32B81" w:rsidRDefault="00F32B81" w:rsidP="00566A05">
      <w:pPr>
        <w:spacing w:after="0" w:line="480" w:lineRule="auto"/>
        <w:ind w:firstLine="720"/>
        <w:rPr>
          <w:rFonts w:ascii="Arial" w:hAnsi="Arial" w:cs="Arial"/>
        </w:rPr>
      </w:pPr>
      <w:r>
        <w:rPr>
          <w:rFonts w:ascii="Arial" w:hAnsi="Arial" w:cs="Arial"/>
        </w:rPr>
        <w:t>Minor adaptations were made to reflect UK terminology. Specifically, ‘bologna’ was removed from the response options and ‘candy’ was replaced with ‘sweets’. The alcohol item was removed in accordance with the authors’ recommendation that this item was intended to provide supplementary information for clinicians.</w:t>
      </w:r>
      <w:r w:rsidR="00566A05" w:rsidRPr="00566A05">
        <w:rPr>
          <w:rFonts w:ascii="Arial" w:hAnsi="Arial" w:cs="Arial"/>
        </w:rPr>
        <w:t xml:space="preserve"> </w:t>
      </w:r>
      <w:r w:rsidR="00566A05">
        <w:rPr>
          <w:rFonts w:ascii="Arial" w:hAnsi="Arial" w:cs="Arial"/>
        </w:rPr>
        <w:t xml:space="preserve">The full questionnaire and scoring system are presented in </w:t>
      </w:r>
      <w:hyperlink w:anchor="AppendixB" w:history="1">
        <w:r w:rsidR="00566A05" w:rsidRPr="00403FAE">
          <w:rPr>
            <w:rStyle w:val="Hyperlink"/>
            <w:rFonts w:ascii="Arial" w:hAnsi="Arial" w:cs="Arial"/>
          </w:rPr>
          <w:t>Appendix B</w:t>
        </w:r>
      </w:hyperlink>
      <w:r w:rsidR="00566A05">
        <w:rPr>
          <w:rFonts w:ascii="Arial" w:hAnsi="Arial" w:cs="Arial"/>
        </w:rPr>
        <w:t xml:space="preserve">. </w:t>
      </w:r>
    </w:p>
    <w:p w14:paraId="006EDB0C" w14:textId="77777777" w:rsidR="00F32B81" w:rsidRPr="0022131A" w:rsidRDefault="00F32B81" w:rsidP="00506CB0">
      <w:pPr>
        <w:pStyle w:val="Heading3"/>
      </w:pPr>
      <w:bookmarkStart w:id="12" w:name="_Toc241506350"/>
      <w:r w:rsidRPr="0022131A">
        <w:t>Menopausal symptoms</w:t>
      </w:r>
      <w:bookmarkEnd w:id="12"/>
    </w:p>
    <w:p w14:paraId="37D61B20" w14:textId="45EA035B" w:rsidR="00F32B81" w:rsidRDefault="00F32B81" w:rsidP="00C727C0">
      <w:pPr>
        <w:spacing w:after="0" w:line="480" w:lineRule="auto"/>
        <w:ind w:firstLine="720"/>
        <w:rPr>
          <w:rFonts w:ascii="Arial" w:hAnsi="Arial" w:cs="Arial"/>
        </w:rPr>
      </w:pPr>
      <w:r>
        <w:rPr>
          <w:rFonts w:ascii="Arial" w:hAnsi="Arial" w:cs="Arial"/>
        </w:rPr>
        <w:t>Menopause symptom severity was assessed using t</w:t>
      </w:r>
      <w:r w:rsidRPr="00CF57D5">
        <w:rPr>
          <w:rFonts w:ascii="Arial" w:hAnsi="Arial" w:cs="Arial"/>
        </w:rPr>
        <w:t>he Menopause Rating Scale</w:t>
      </w:r>
      <w:r>
        <w:rPr>
          <w:rFonts w:ascii="Arial" w:hAnsi="Arial" w:cs="Arial"/>
        </w:rPr>
        <w:t xml:space="preserve"> (MRS). The MRS is a widely </w:t>
      </w:r>
      <w:r w:rsidRPr="00CF57D5">
        <w:rPr>
          <w:rFonts w:ascii="Arial" w:hAnsi="Arial" w:cs="Arial"/>
        </w:rPr>
        <w:t>use</w:t>
      </w:r>
      <w:r>
        <w:rPr>
          <w:rFonts w:ascii="Arial" w:hAnsi="Arial" w:cs="Arial"/>
        </w:rPr>
        <w:t>d</w:t>
      </w:r>
      <w:r w:rsidRPr="00CF57D5">
        <w:rPr>
          <w:rFonts w:ascii="Arial" w:hAnsi="Arial" w:cs="Arial"/>
        </w:rPr>
        <w:t xml:space="preserve"> </w:t>
      </w:r>
      <w:r>
        <w:rPr>
          <w:rFonts w:ascii="Arial" w:hAnsi="Arial" w:cs="Arial"/>
        </w:rPr>
        <w:t>measure with established</w:t>
      </w:r>
      <w:r w:rsidRPr="00CF57D5">
        <w:rPr>
          <w:rFonts w:ascii="Arial" w:hAnsi="Arial" w:cs="Arial"/>
        </w:rPr>
        <w:t xml:space="preserve"> psychometric properties</w:t>
      </w:r>
      <w:r>
        <w:rPr>
          <w:rFonts w:ascii="Arial" w:hAnsi="Arial" w:cs="Arial"/>
        </w:rPr>
        <w:t xml:space="preserve"> and good practical applicability </w:t>
      </w:r>
      <w:r w:rsidRPr="00CF57D5">
        <w:rPr>
          <w:rFonts w:ascii="Arial" w:hAnsi="Arial" w:cs="Arial"/>
        </w:rPr>
        <w:t>(Heinemann et al., 2003, 2004)</w:t>
      </w:r>
      <w:r>
        <w:rPr>
          <w:rFonts w:ascii="Arial" w:hAnsi="Arial" w:cs="Arial"/>
        </w:rPr>
        <w:t>. It assesses p</w:t>
      </w:r>
      <w:r w:rsidRPr="00CF57D5">
        <w:rPr>
          <w:rFonts w:ascii="Arial" w:hAnsi="Arial" w:cs="Arial"/>
        </w:rPr>
        <w:t>sychological, somatic, and urogenital</w:t>
      </w:r>
      <w:r>
        <w:rPr>
          <w:rFonts w:ascii="Arial" w:hAnsi="Arial" w:cs="Arial"/>
        </w:rPr>
        <w:t xml:space="preserve"> </w:t>
      </w:r>
      <w:r w:rsidRPr="00CF57D5">
        <w:rPr>
          <w:rFonts w:ascii="Arial" w:hAnsi="Arial" w:cs="Arial"/>
        </w:rPr>
        <w:t>symptoms</w:t>
      </w:r>
      <w:r>
        <w:rPr>
          <w:rFonts w:ascii="Arial" w:hAnsi="Arial" w:cs="Arial"/>
        </w:rPr>
        <w:t xml:space="preserve"> across</w:t>
      </w:r>
      <w:r w:rsidRPr="00CF57D5">
        <w:rPr>
          <w:rFonts w:ascii="Arial" w:hAnsi="Arial" w:cs="Arial"/>
        </w:rPr>
        <w:t xml:space="preserve"> 11</w:t>
      </w:r>
      <w:r>
        <w:rPr>
          <w:rFonts w:ascii="Arial" w:hAnsi="Arial" w:cs="Arial"/>
        </w:rPr>
        <w:t xml:space="preserve"> items, rated </w:t>
      </w:r>
      <w:r w:rsidRPr="00CF57D5">
        <w:rPr>
          <w:rFonts w:ascii="Arial" w:hAnsi="Arial" w:cs="Arial"/>
        </w:rPr>
        <w:t>from 0 (no complaints) to 4 (very severe</w:t>
      </w:r>
      <w:r>
        <w:rPr>
          <w:rFonts w:ascii="Arial" w:hAnsi="Arial" w:cs="Arial"/>
        </w:rPr>
        <w:t xml:space="preserve"> complaints</w:t>
      </w:r>
      <w:r w:rsidRPr="00CF57D5">
        <w:rPr>
          <w:rFonts w:ascii="Arial" w:hAnsi="Arial" w:cs="Arial"/>
        </w:rPr>
        <w:t>)</w:t>
      </w:r>
      <w:r>
        <w:rPr>
          <w:rFonts w:ascii="Arial" w:hAnsi="Arial" w:cs="Arial"/>
        </w:rPr>
        <w:t>. Scores range from 0</w:t>
      </w:r>
      <w:r w:rsidR="00176C66">
        <w:rPr>
          <w:rFonts w:ascii="Arial" w:hAnsi="Arial" w:cs="Arial"/>
        </w:rPr>
        <w:t>-</w:t>
      </w:r>
      <w:r>
        <w:rPr>
          <w:rFonts w:ascii="Arial" w:hAnsi="Arial" w:cs="Arial"/>
        </w:rPr>
        <w:t>44, with higher total scores indicating greater symptom severity. Total scores are categorised No</w:t>
      </w:r>
      <w:r w:rsidR="003A43BF">
        <w:rPr>
          <w:rFonts w:ascii="Arial" w:hAnsi="Arial" w:cs="Arial"/>
        </w:rPr>
        <w:t xml:space="preserve"> or </w:t>
      </w:r>
      <w:r>
        <w:rPr>
          <w:rFonts w:ascii="Arial" w:hAnsi="Arial" w:cs="Arial"/>
        </w:rPr>
        <w:t xml:space="preserve">little (0-4), </w:t>
      </w:r>
      <w:r w:rsidR="003A43BF">
        <w:rPr>
          <w:rFonts w:ascii="Arial" w:hAnsi="Arial" w:cs="Arial"/>
        </w:rPr>
        <w:t>m</w:t>
      </w:r>
      <w:r>
        <w:rPr>
          <w:rFonts w:ascii="Arial" w:hAnsi="Arial" w:cs="Arial"/>
        </w:rPr>
        <w:t xml:space="preserve">ild (5-8), </w:t>
      </w:r>
      <w:r w:rsidR="003A43BF">
        <w:rPr>
          <w:rFonts w:ascii="Arial" w:hAnsi="Arial" w:cs="Arial"/>
        </w:rPr>
        <w:t>m</w:t>
      </w:r>
      <w:r>
        <w:rPr>
          <w:rFonts w:ascii="Arial" w:hAnsi="Arial" w:cs="Arial"/>
        </w:rPr>
        <w:t>oderate (9-16)</w:t>
      </w:r>
      <w:r w:rsidR="003A43BF">
        <w:rPr>
          <w:rFonts w:ascii="Arial" w:hAnsi="Arial" w:cs="Arial"/>
        </w:rPr>
        <w:t>,</w:t>
      </w:r>
      <w:r>
        <w:rPr>
          <w:rFonts w:ascii="Arial" w:hAnsi="Arial" w:cs="Arial"/>
        </w:rPr>
        <w:t xml:space="preserve"> and severe</w:t>
      </w:r>
      <w:r w:rsidR="003A43BF">
        <w:rPr>
          <w:rFonts w:ascii="Arial" w:hAnsi="Arial" w:cs="Arial"/>
        </w:rPr>
        <w:t xml:space="preserve"> (≥17)</w:t>
      </w:r>
      <w:r>
        <w:rPr>
          <w:rFonts w:ascii="Arial" w:hAnsi="Arial" w:cs="Arial"/>
        </w:rPr>
        <w:t xml:space="preserve"> symptoms. The full questionnaire and scoring system are presented in </w:t>
      </w:r>
      <w:hyperlink w:anchor="Appendixc" w:history="1">
        <w:r w:rsidRPr="00667520">
          <w:rPr>
            <w:rStyle w:val="Hyperlink"/>
            <w:rFonts w:ascii="Arial" w:hAnsi="Arial" w:cs="Arial"/>
          </w:rPr>
          <w:t xml:space="preserve">Appendix </w:t>
        </w:r>
        <w:r w:rsidR="00F97950" w:rsidRPr="00667520">
          <w:rPr>
            <w:rStyle w:val="Hyperlink"/>
            <w:rFonts w:ascii="Arial" w:hAnsi="Arial" w:cs="Arial"/>
          </w:rPr>
          <w:t>C</w:t>
        </w:r>
      </w:hyperlink>
      <w:r>
        <w:rPr>
          <w:rFonts w:ascii="Arial" w:hAnsi="Arial" w:cs="Arial"/>
        </w:rPr>
        <w:t xml:space="preserve">. </w:t>
      </w:r>
    </w:p>
    <w:p w14:paraId="2BDB6435" w14:textId="77777777" w:rsidR="00F32B81" w:rsidRPr="00C17D77" w:rsidRDefault="00F32B81" w:rsidP="00506CB0">
      <w:pPr>
        <w:pStyle w:val="Heading3"/>
      </w:pPr>
      <w:bookmarkStart w:id="13" w:name="_Toc241506351"/>
      <w:r w:rsidRPr="00C17D77">
        <w:t>COM-B</w:t>
      </w:r>
      <w:bookmarkEnd w:id="13"/>
    </w:p>
    <w:p w14:paraId="1AA0126F" w14:textId="428630EE" w:rsidR="00F32B81" w:rsidRDefault="00F32B81" w:rsidP="00C727C0">
      <w:pPr>
        <w:spacing w:after="0" w:line="480" w:lineRule="auto"/>
        <w:ind w:firstLine="720"/>
        <w:rPr>
          <w:rFonts w:ascii="Arial" w:hAnsi="Arial" w:cs="Arial"/>
        </w:rPr>
      </w:pPr>
      <w:r w:rsidRPr="003244CB">
        <w:rPr>
          <w:rFonts w:ascii="Arial" w:hAnsi="Arial" w:cs="Arial"/>
        </w:rPr>
        <w:t xml:space="preserve">The </w:t>
      </w:r>
      <w:r>
        <w:rPr>
          <w:rFonts w:ascii="Arial" w:hAnsi="Arial" w:cs="Arial"/>
        </w:rPr>
        <w:t>B</w:t>
      </w:r>
      <w:r w:rsidRPr="003244CB">
        <w:rPr>
          <w:rFonts w:ascii="Arial" w:hAnsi="Arial" w:cs="Arial"/>
        </w:rPr>
        <w:t xml:space="preserve">rief COM-B </w:t>
      </w:r>
      <w:r>
        <w:rPr>
          <w:rFonts w:ascii="Arial" w:hAnsi="Arial" w:cs="Arial"/>
        </w:rPr>
        <w:t>S</w:t>
      </w:r>
      <w:r w:rsidRPr="003244CB">
        <w:rPr>
          <w:rFonts w:ascii="Arial" w:hAnsi="Arial" w:cs="Arial"/>
        </w:rPr>
        <w:t>elf-</w:t>
      </w:r>
      <w:r>
        <w:rPr>
          <w:rFonts w:ascii="Arial" w:hAnsi="Arial" w:cs="Arial"/>
        </w:rPr>
        <w:t>E</w:t>
      </w:r>
      <w:r w:rsidRPr="003244CB">
        <w:rPr>
          <w:rFonts w:ascii="Arial" w:hAnsi="Arial" w:cs="Arial"/>
        </w:rPr>
        <w:t xml:space="preserve">valuation </w:t>
      </w:r>
      <w:r>
        <w:rPr>
          <w:rFonts w:ascii="Arial" w:hAnsi="Arial" w:cs="Arial"/>
        </w:rPr>
        <w:t>Q</w:t>
      </w:r>
      <w:r w:rsidRPr="003244CB">
        <w:rPr>
          <w:rFonts w:ascii="Arial" w:hAnsi="Arial" w:cs="Arial"/>
        </w:rPr>
        <w:t xml:space="preserve">uestionnaire (Keyworth et al., 2020) was used to assess the six </w:t>
      </w:r>
      <w:r>
        <w:rPr>
          <w:rFonts w:ascii="Arial" w:hAnsi="Arial" w:cs="Arial"/>
        </w:rPr>
        <w:t>subdomains of</w:t>
      </w:r>
      <w:r w:rsidRPr="003244CB">
        <w:rPr>
          <w:rFonts w:ascii="Arial" w:hAnsi="Arial" w:cs="Arial"/>
        </w:rPr>
        <w:t xml:space="preserve"> the COM-B model</w:t>
      </w:r>
      <w:r>
        <w:rPr>
          <w:rFonts w:ascii="Arial" w:hAnsi="Arial" w:cs="Arial"/>
        </w:rPr>
        <w:t xml:space="preserve">. It was selected based on its </w:t>
      </w:r>
      <w:r w:rsidR="00F97950">
        <w:rPr>
          <w:rFonts w:ascii="Arial" w:hAnsi="Arial" w:cs="Arial"/>
        </w:rPr>
        <w:t>established</w:t>
      </w:r>
      <w:r>
        <w:rPr>
          <w:rFonts w:ascii="Arial" w:hAnsi="Arial" w:cs="Arial"/>
        </w:rPr>
        <w:t xml:space="preserve"> psychometric and applicability </w:t>
      </w:r>
      <w:r w:rsidRPr="00CF57D5">
        <w:rPr>
          <w:rFonts w:ascii="Arial" w:hAnsi="Arial" w:cs="Arial"/>
        </w:rPr>
        <w:t>across</w:t>
      </w:r>
      <w:r>
        <w:rPr>
          <w:rFonts w:ascii="Arial" w:hAnsi="Arial" w:cs="Arial"/>
        </w:rPr>
        <w:t xml:space="preserve"> </w:t>
      </w:r>
      <w:r w:rsidRPr="00CF57D5">
        <w:rPr>
          <w:rFonts w:ascii="Arial" w:hAnsi="Arial" w:cs="Arial"/>
        </w:rPr>
        <w:t>populations</w:t>
      </w:r>
      <w:r>
        <w:rPr>
          <w:rFonts w:ascii="Arial" w:hAnsi="Arial" w:cs="Arial"/>
        </w:rPr>
        <w:t>, while alternative measures were considered</w:t>
      </w:r>
      <w:r w:rsidRPr="00CF57D5">
        <w:rPr>
          <w:rFonts w:ascii="Arial" w:hAnsi="Arial" w:cs="Arial"/>
        </w:rPr>
        <w:t xml:space="preserve"> </w:t>
      </w:r>
      <w:r>
        <w:rPr>
          <w:rFonts w:ascii="Arial" w:hAnsi="Arial" w:cs="Arial"/>
        </w:rPr>
        <w:t>more</w:t>
      </w:r>
      <w:r w:rsidRPr="00CF57D5">
        <w:rPr>
          <w:rFonts w:ascii="Arial" w:hAnsi="Arial" w:cs="Arial"/>
        </w:rPr>
        <w:t xml:space="preserve"> burdensome, </w:t>
      </w:r>
      <w:r>
        <w:rPr>
          <w:rFonts w:ascii="Arial" w:hAnsi="Arial" w:cs="Arial"/>
        </w:rPr>
        <w:t xml:space="preserve">insufficiently </w:t>
      </w:r>
      <w:r w:rsidRPr="00CF57D5">
        <w:rPr>
          <w:rFonts w:ascii="Arial" w:hAnsi="Arial" w:cs="Arial"/>
        </w:rPr>
        <w:t>validat</w:t>
      </w:r>
      <w:r>
        <w:rPr>
          <w:rFonts w:ascii="Arial" w:hAnsi="Arial" w:cs="Arial"/>
        </w:rPr>
        <w:t>ed</w:t>
      </w:r>
      <w:r w:rsidRPr="00CF57D5">
        <w:rPr>
          <w:rFonts w:ascii="Arial" w:hAnsi="Arial" w:cs="Arial"/>
        </w:rPr>
        <w:t xml:space="preserve"> across contexts, or behaviour</w:t>
      </w:r>
      <w:r>
        <w:rPr>
          <w:rFonts w:ascii="Arial" w:hAnsi="Arial" w:cs="Arial"/>
        </w:rPr>
        <w:t>-specific</w:t>
      </w:r>
      <w:r w:rsidRPr="00CF57D5">
        <w:rPr>
          <w:rFonts w:ascii="Arial" w:hAnsi="Arial" w:cs="Arial"/>
        </w:rPr>
        <w:t xml:space="preserve"> (Cambar et al., 202</w:t>
      </w:r>
      <w:r w:rsidR="00366A17">
        <w:rPr>
          <w:rFonts w:ascii="Arial" w:hAnsi="Arial" w:cs="Arial"/>
        </w:rPr>
        <w:t>5)</w:t>
      </w:r>
      <w:r>
        <w:rPr>
          <w:rFonts w:ascii="Arial" w:hAnsi="Arial" w:cs="Arial"/>
        </w:rPr>
        <w:t xml:space="preserve">. </w:t>
      </w:r>
    </w:p>
    <w:p w14:paraId="1F04F513" w14:textId="6AFBD6AE" w:rsidR="00BB70F4" w:rsidRPr="000552E5" w:rsidRDefault="00F32B81" w:rsidP="00C727C0">
      <w:pPr>
        <w:spacing w:after="0" w:line="480" w:lineRule="auto"/>
        <w:ind w:firstLine="720"/>
        <w:rPr>
          <w:rFonts w:ascii="Arial" w:hAnsi="Arial" w:cs="Arial"/>
        </w:rPr>
      </w:pPr>
      <w:r>
        <w:rPr>
          <w:rFonts w:ascii="Arial" w:hAnsi="Arial" w:cs="Arial"/>
        </w:rPr>
        <w:t xml:space="preserve">The </w:t>
      </w:r>
      <w:r w:rsidRPr="003244CB">
        <w:rPr>
          <w:rFonts w:ascii="Arial" w:hAnsi="Arial" w:cs="Arial"/>
        </w:rPr>
        <w:t xml:space="preserve">six-item Likert-scale questionnaire </w:t>
      </w:r>
      <w:r>
        <w:rPr>
          <w:rFonts w:ascii="Arial" w:hAnsi="Arial" w:cs="Arial"/>
        </w:rPr>
        <w:t xml:space="preserve">was </w:t>
      </w:r>
      <w:r w:rsidRPr="003244CB">
        <w:rPr>
          <w:rFonts w:ascii="Arial" w:hAnsi="Arial" w:cs="Arial"/>
        </w:rPr>
        <w:t xml:space="preserve">adapted </w:t>
      </w:r>
      <w:r>
        <w:rPr>
          <w:rFonts w:ascii="Arial" w:hAnsi="Arial" w:cs="Arial"/>
        </w:rPr>
        <w:t xml:space="preserve">to </w:t>
      </w:r>
      <w:r w:rsidRPr="003244CB">
        <w:rPr>
          <w:rFonts w:ascii="Arial" w:hAnsi="Arial" w:cs="Arial"/>
        </w:rPr>
        <w:t>the dietary context in accordance with the instrument guidance permitting contextual</w:t>
      </w:r>
      <w:r>
        <w:rPr>
          <w:rFonts w:ascii="Arial" w:hAnsi="Arial" w:cs="Arial"/>
        </w:rPr>
        <w:t xml:space="preserve"> modification of </w:t>
      </w:r>
      <w:r w:rsidRPr="003244CB">
        <w:rPr>
          <w:rFonts w:ascii="Arial" w:hAnsi="Arial" w:cs="Arial"/>
        </w:rPr>
        <w:t xml:space="preserve">italicised wording. For example, “I am motivated to change my behaviour to improve </w:t>
      </w:r>
      <w:r w:rsidRPr="003244CB">
        <w:rPr>
          <w:rFonts w:ascii="Arial" w:hAnsi="Arial" w:cs="Arial"/>
        </w:rPr>
        <w:lastRenderedPageBreak/>
        <w:t>my health” was adapted to “I am motivated to eat a healthy diet</w:t>
      </w:r>
      <w:r w:rsidR="00C956E1" w:rsidRPr="003244CB">
        <w:rPr>
          <w:rFonts w:ascii="Arial" w:hAnsi="Arial" w:cs="Arial"/>
        </w:rPr>
        <w:t>.”</w:t>
      </w:r>
      <w:r w:rsidRPr="003244CB">
        <w:rPr>
          <w:rFonts w:ascii="Arial" w:hAnsi="Arial" w:cs="Arial"/>
        </w:rPr>
        <w:t xml:space="preserve"> Th</w:t>
      </w:r>
      <w:r>
        <w:rPr>
          <w:rFonts w:ascii="Arial" w:hAnsi="Arial" w:cs="Arial"/>
        </w:rPr>
        <w:t xml:space="preserve">is wording </w:t>
      </w:r>
      <w:r w:rsidRPr="003244CB">
        <w:rPr>
          <w:rFonts w:ascii="Arial" w:hAnsi="Arial" w:cs="Arial"/>
        </w:rPr>
        <w:t>avoid</w:t>
      </w:r>
      <w:r>
        <w:rPr>
          <w:rFonts w:ascii="Arial" w:hAnsi="Arial" w:cs="Arial"/>
        </w:rPr>
        <w:t>ed</w:t>
      </w:r>
      <w:r w:rsidRPr="003244CB">
        <w:rPr>
          <w:rFonts w:ascii="Arial" w:hAnsi="Arial" w:cs="Arial"/>
        </w:rPr>
        <w:t xml:space="preserve"> </w:t>
      </w:r>
      <w:r>
        <w:rPr>
          <w:rFonts w:ascii="Arial" w:hAnsi="Arial" w:cs="Arial"/>
        </w:rPr>
        <w:t>presuming</w:t>
      </w:r>
      <w:r w:rsidRPr="003244CB">
        <w:rPr>
          <w:rFonts w:ascii="Arial" w:hAnsi="Arial" w:cs="Arial"/>
        </w:rPr>
        <w:t xml:space="preserve"> </w:t>
      </w:r>
      <w:r>
        <w:rPr>
          <w:rFonts w:ascii="Arial" w:hAnsi="Arial" w:cs="Arial"/>
        </w:rPr>
        <w:t>that participants</w:t>
      </w:r>
      <w:r w:rsidRPr="003244CB">
        <w:rPr>
          <w:rFonts w:ascii="Arial" w:hAnsi="Arial" w:cs="Arial"/>
        </w:rPr>
        <w:t xml:space="preserve"> need</w:t>
      </w:r>
      <w:r>
        <w:rPr>
          <w:rFonts w:ascii="Arial" w:hAnsi="Arial" w:cs="Arial"/>
        </w:rPr>
        <w:t>ed</w:t>
      </w:r>
      <w:r w:rsidRPr="003244CB">
        <w:rPr>
          <w:rFonts w:ascii="Arial" w:hAnsi="Arial" w:cs="Arial"/>
        </w:rPr>
        <w:t xml:space="preserve"> </w:t>
      </w:r>
      <w:r>
        <w:rPr>
          <w:rFonts w:ascii="Arial" w:hAnsi="Arial" w:cs="Arial"/>
        </w:rPr>
        <w:t>to</w:t>
      </w:r>
      <w:r w:rsidRPr="003244CB">
        <w:rPr>
          <w:rFonts w:ascii="Arial" w:hAnsi="Arial" w:cs="Arial"/>
        </w:rPr>
        <w:t xml:space="preserve"> change </w:t>
      </w:r>
      <w:r>
        <w:rPr>
          <w:rFonts w:ascii="Arial" w:hAnsi="Arial" w:cs="Arial"/>
        </w:rPr>
        <w:t>their diet.</w:t>
      </w:r>
    </w:p>
    <w:p w14:paraId="52EDC732" w14:textId="5E5B3C7D" w:rsidR="00F32B81" w:rsidRDefault="00F32B81" w:rsidP="00C727C0">
      <w:pPr>
        <w:spacing w:after="0" w:line="480" w:lineRule="auto"/>
        <w:ind w:firstLine="720"/>
        <w:rPr>
          <w:rFonts w:ascii="Arial" w:hAnsi="Arial" w:cs="Arial"/>
        </w:rPr>
      </w:pPr>
      <w:r>
        <w:rPr>
          <w:rFonts w:ascii="Arial" w:hAnsi="Arial" w:cs="Arial"/>
        </w:rPr>
        <w:t xml:space="preserve">The six COM-B items comprised two items for each </w:t>
      </w:r>
      <w:r w:rsidR="008647B9">
        <w:rPr>
          <w:rFonts w:ascii="Arial" w:hAnsi="Arial" w:cs="Arial"/>
        </w:rPr>
        <w:t>co</w:t>
      </w:r>
      <w:r w:rsidR="00CB1917">
        <w:rPr>
          <w:rFonts w:ascii="Arial" w:hAnsi="Arial" w:cs="Arial"/>
        </w:rPr>
        <w:t>mponent</w:t>
      </w:r>
      <w:r w:rsidR="00D67D0F">
        <w:rPr>
          <w:rFonts w:ascii="Arial" w:hAnsi="Arial" w:cs="Arial"/>
        </w:rPr>
        <w:t>:</w:t>
      </w:r>
      <w:r>
        <w:rPr>
          <w:rFonts w:ascii="Arial" w:hAnsi="Arial" w:cs="Arial"/>
        </w:rPr>
        <w:t xml:space="preserve"> capability, opportunity, and motivation.</w:t>
      </w:r>
      <w:r w:rsidRPr="003244CB">
        <w:rPr>
          <w:rFonts w:ascii="Arial" w:hAnsi="Arial" w:cs="Arial"/>
        </w:rPr>
        <w:t xml:space="preserve"> </w:t>
      </w:r>
      <w:r>
        <w:rPr>
          <w:rFonts w:ascii="Arial" w:hAnsi="Arial" w:cs="Arial"/>
        </w:rPr>
        <w:t>Each item was scored from 0-10, and the two items within each domain were averaged to produce composite scores ranging from 0-10,</w:t>
      </w:r>
      <w:r w:rsidRPr="00C720D2">
        <w:rPr>
          <w:rFonts w:ascii="Arial" w:hAnsi="Arial" w:cs="Arial"/>
        </w:rPr>
        <w:t xml:space="preserve"> </w:t>
      </w:r>
      <w:r>
        <w:rPr>
          <w:rFonts w:ascii="Arial" w:hAnsi="Arial" w:cs="Arial"/>
        </w:rPr>
        <w:t xml:space="preserve">with higher scores indicating greater capability, opportunity, or motivation. This approach aligned with the three-factor structure identified by Keyworth et al. (2020). The full questionnaire, adaptations and scoring system are presented in </w:t>
      </w:r>
      <w:hyperlink w:anchor="AppendixD" w:history="1">
        <w:r w:rsidRPr="005F2C07">
          <w:rPr>
            <w:rStyle w:val="Hyperlink"/>
            <w:rFonts w:ascii="Arial" w:hAnsi="Arial" w:cs="Arial"/>
          </w:rPr>
          <w:t xml:space="preserve">Appendix </w:t>
        </w:r>
        <w:r w:rsidR="00144D8C" w:rsidRPr="005F2C07">
          <w:rPr>
            <w:rStyle w:val="Hyperlink"/>
            <w:rFonts w:ascii="Arial" w:hAnsi="Arial" w:cs="Arial"/>
          </w:rPr>
          <w:t>D</w:t>
        </w:r>
      </w:hyperlink>
      <w:r>
        <w:rPr>
          <w:rFonts w:ascii="Arial" w:hAnsi="Arial" w:cs="Arial"/>
        </w:rPr>
        <w:t xml:space="preserve">. </w:t>
      </w:r>
    </w:p>
    <w:p w14:paraId="06FFA4CE" w14:textId="77777777" w:rsidR="00F32B81" w:rsidRPr="00916AE7" w:rsidRDefault="00F32B81" w:rsidP="00506CB0">
      <w:pPr>
        <w:pStyle w:val="Heading3"/>
      </w:pPr>
      <w:bookmarkStart w:id="14" w:name="_Toc241506352"/>
      <w:r w:rsidRPr="00916AE7">
        <w:t>Open-ended questions</w:t>
      </w:r>
      <w:bookmarkEnd w:id="14"/>
    </w:p>
    <w:p w14:paraId="18622BEF" w14:textId="55DCB5F7" w:rsidR="00F32B81" w:rsidRDefault="00F32B81" w:rsidP="00C727C0">
      <w:pPr>
        <w:spacing w:after="0" w:line="480" w:lineRule="auto"/>
        <w:ind w:firstLine="720"/>
        <w:rPr>
          <w:rFonts w:ascii="Arial" w:hAnsi="Arial" w:cs="Arial"/>
        </w:rPr>
      </w:pPr>
      <w:r>
        <w:rPr>
          <w:rFonts w:ascii="Arial" w:hAnsi="Arial" w:cs="Arial"/>
        </w:rPr>
        <w:t>Three</w:t>
      </w:r>
      <w:r w:rsidRPr="005A2099">
        <w:rPr>
          <w:rFonts w:ascii="Arial" w:hAnsi="Arial" w:cs="Arial"/>
        </w:rPr>
        <w:t xml:space="preserve"> open-ended questions explore</w:t>
      </w:r>
      <w:r>
        <w:rPr>
          <w:rFonts w:ascii="Arial" w:hAnsi="Arial" w:cs="Arial"/>
        </w:rPr>
        <w:t>d</w:t>
      </w:r>
      <w:r w:rsidRPr="005A2099">
        <w:rPr>
          <w:rFonts w:ascii="Arial" w:hAnsi="Arial" w:cs="Arial"/>
        </w:rPr>
        <w:t xml:space="preserve"> perceived </w:t>
      </w:r>
      <w:r w:rsidR="00301988" w:rsidRPr="005A2099">
        <w:rPr>
          <w:rFonts w:ascii="Arial" w:hAnsi="Arial" w:cs="Arial"/>
        </w:rPr>
        <w:t>barriers and facilitators</w:t>
      </w:r>
      <w:r w:rsidR="00301988">
        <w:rPr>
          <w:rFonts w:ascii="Arial" w:hAnsi="Arial" w:cs="Arial"/>
        </w:rPr>
        <w:t xml:space="preserve"> related to </w:t>
      </w:r>
      <w:r>
        <w:rPr>
          <w:rFonts w:ascii="Arial" w:hAnsi="Arial" w:cs="Arial"/>
        </w:rPr>
        <w:t xml:space="preserve">capability, opportunity, and motivation </w:t>
      </w:r>
      <w:r w:rsidR="00301988">
        <w:rPr>
          <w:rFonts w:ascii="Arial" w:hAnsi="Arial" w:cs="Arial"/>
        </w:rPr>
        <w:t>for</w:t>
      </w:r>
      <w:r>
        <w:rPr>
          <w:rFonts w:ascii="Arial" w:hAnsi="Arial" w:cs="Arial"/>
        </w:rPr>
        <w:t xml:space="preserve"> </w:t>
      </w:r>
      <w:r w:rsidRPr="005A2099">
        <w:rPr>
          <w:rFonts w:ascii="Arial" w:hAnsi="Arial" w:cs="Arial"/>
        </w:rPr>
        <w:t xml:space="preserve">healthy </w:t>
      </w:r>
      <w:r>
        <w:rPr>
          <w:rFonts w:ascii="Arial" w:hAnsi="Arial" w:cs="Arial"/>
        </w:rPr>
        <w:t xml:space="preserve">eating. Two additional questions explored participants’ desired </w:t>
      </w:r>
      <w:r w:rsidRPr="005A2099">
        <w:rPr>
          <w:rFonts w:ascii="Arial" w:hAnsi="Arial" w:cs="Arial"/>
        </w:rPr>
        <w:t>support</w:t>
      </w:r>
      <w:r>
        <w:rPr>
          <w:rFonts w:ascii="Arial" w:hAnsi="Arial" w:cs="Arial"/>
        </w:rPr>
        <w:t xml:space="preserve"> needs</w:t>
      </w:r>
      <w:r w:rsidRPr="005A2099">
        <w:rPr>
          <w:rFonts w:ascii="Arial" w:hAnsi="Arial" w:cs="Arial"/>
        </w:rPr>
        <w:t xml:space="preserve"> during the peri- and postmenopausal transition</w:t>
      </w:r>
      <w:r>
        <w:rPr>
          <w:rFonts w:ascii="Arial" w:hAnsi="Arial" w:cs="Arial"/>
        </w:rPr>
        <w:t xml:space="preserve"> and invited further comments. Questions are presented in </w:t>
      </w:r>
      <w:hyperlink w:anchor="AppendixE" w:history="1">
        <w:r w:rsidRPr="005F2C07">
          <w:rPr>
            <w:rStyle w:val="Hyperlink"/>
            <w:rFonts w:ascii="Arial" w:hAnsi="Arial" w:cs="Arial"/>
          </w:rPr>
          <w:t>Appendix</w:t>
        </w:r>
        <w:r w:rsidR="005712C9" w:rsidRPr="005F2C07">
          <w:rPr>
            <w:rStyle w:val="Hyperlink"/>
            <w:rFonts w:ascii="Arial" w:hAnsi="Arial" w:cs="Arial"/>
          </w:rPr>
          <w:t xml:space="preserve"> </w:t>
        </w:r>
        <w:r w:rsidR="00144D8C" w:rsidRPr="005F2C07">
          <w:rPr>
            <w:rStyle w:val="Hyperlink"/>
            <w:rFonts w:ascii="Arial" w:hAnsi="Arial" w:cs="Arial"/>
          </w:rPr>
          <w:t>E</w:t>
        </w:r>
        <w:r w:rsidRPr="005F2C07">
          <w:rPr>
            <w:rStyle w:val="Hyperlink"/>
            <w:rFonts w:ascii="Arial" w:hAnsi="Arial" w:cs="Arial"/>
          </w:rPr>
          <w:t>.</w:t>
        </w:r>
      </w:hyperlink>
      <w:r>
        <w:rPr>
          <w:rFonts w:ascii="Arial" w:hAnsi="Arial" w:cs="Arial"/>
        </w:rPr>
        <w:t xml:space="preserve"> </w:t>
      </w:r>
    </w:p>
    <w:p w14:paraId="093C330A" w14:textId="12ACE449" w:rsidR="00F32B81" w:rsidRPr="00A644F3" w:rsidRDefault="00F32B81" w:rsidP="0078332D">
      <w:pPr>
        <w:pStyle w:val="Heading2"/>
      </w:pPr>
      <w:bookmarkStart w:id="15" w:name="_Toc241506353"/>
      <w:r w:rsidRPr="00A644F3">
        <w:t>Demographic variables</w:t>
      </w:r>
      <w:bookmarkEnd w:id="15"/>
    </w:p>
    <w:p w14:paraId="657EB77C" w14:textId="6C2FC098" w:rsidR="00F32B81" w:rsidRDefault="00F32B81" w:rsidP="00C727C0">
      <w:pPr>
        <w:spacing w:line="480" w:lineRule="auto"/>
        <w:ind w:firstLine="720"/>
        <w:rPr>
          <w:rFonts w:ascii="Arial" w:hAnsi="Arial" w:cs="Arial"/>
          <w:color w:val="222222"/>
          <w:shd w:val="clear" w:color="auto" w:fill="FFFFFF"/>
        </w:rPr>
      </w:pPr>
      <w:r>
        <w:rPr>
          <w:rFonts w:ascii="Arial" w:hAnsi="Arial" w:cs="Arial"/>
        </w:rPr>
        <w:t>A</w:t>
      </w:r>
      <w:r w:rsidRPr="00CE0109">
        <w:rPr>
          <w:rFonts w:ascii="Arial" w:hAnsi="Arial" w:cs="Arial"/>
        </w:rPr>
        <w:t xml:space="preserve">ge was collected as </w:t>
      </w:r>
      <w:r>
        <w:rPr>
          <w:rFonts w:ascii="Arial" w:hAnsi="Arial" w:cs="Arial"/>
        </w:rPr>
        <w:t xml:space="preserve">a </w:t>
      </w:r>
      <w:r w:rsidRPr="00CE0109">
        <w:rPr>
          <w:rFonts w:ascii="Arial" w:hAnsi="Arial" w:cs="Arial"/>
        </w:rPr>
        <w:t xml:space="preserve">continuous </w:t>
      </w:r>
      <w:r>
        <w:rPr>
          <w:rFonts w:ascii="Arial" w:hAnsi="Arial" w:cs="Arial"/>
        </w:rPr>
        <w:t>variable.</w:t>
      </w:r>
      <w:r w:rsidRPr="000F57A7">
        <w:rPr>
          <w:rFonts w:ascii="Arial" w:hAnsi="Arial" w:cs="Arial"/>
        </w:rPr>
        <w:t xml:space="preserve"> </w:t>
      </w:r>
      <w:r>
        <w:rPr>
          <w:rFonts w:ascii="Arial" w:hAnsi="Arial" w:cs="Arial"/>
        </w:rPr>
        <w:t>E</w:t>
      </w:r>
      <w:r w:rsidRPr="00CF57D5">
        <w:rPr>
          <w:rFonts w:ascii="Arial" w:hAnsi="Arial" w:cs="Arial"/>
        </w:rPr>
        <w:t>ducation</w:t>
      </w:r>
      <w:r>
        <w:rPr>
          <w:rFonts w:ascii="Arial" w:hAnsi="Arial" w:cs="Arial"/>
        </w:rPr>
        <w:t xml:space="preserve"> was collected as </w:t>
      </w:r>
      <w:r w:rsidRPr="00CF57D5">
        <w:rPr>
          <w:rFonts w:ascii="Arial" w:hAnsi="Arial" w:cs="Arial"/>
        </w:rPr>
        <w:t>ordinal data</w:t>
      </w:r>
      <w:r>
        <w:rPr>
          <w:rFonts w:ascii="Arial" w:hAnsi="Arial" w:cs="Arial"/>
        </w:rPr>
        <w:t xml:space="preserve"> and used as an indicator of </w:t>
      </w:r>
      <w:r w:rsidRPr="00C10A0A">
        <w:rPr>
          <w:rFonts w:ascii="Arial" w:hAnsi="Arial" w:cs="Arial"/>
        </w:rPr>
        <w:t>socioeconomic position</w:t>
      </w:r>
      <w:r>
        <w:rPr>
          <w:rFonts w:ascii="Arial" w:hAnsi="Arial" w:cs="Arial"/>
        </w:rPr>
        <w:t>. Categories were adapted from the UK Office for National Statistics (ONS, 2023) highest qualification classification and simplified to reduce participant burden. E</w:t>
      </w:r>
      <w:r w:rsidRPr="00CF57D5">
        <w:rPr>
          <w:rFonts w:ascii="Arial" w:hAnsi="Arial" w:cs="Arial"/>
        </w:rPr>
        <w:t>thnicity</w:t>
      </w:r>
      <w:r>
        <w:rPr>
          <w:rFonts w:ascii="Arial" w:hAnsi="Arial" w:cs="Arial"/>
        </w:rPr>
        <w:t xml:space="preserve"> was </w:t>
      </w:r>
      <w:r w:rsidRPr="00CF57D5">
        <w:rPr>
          <w:rFonts w:ascii="Arial" w:hAnsi="Arial" w:cs="Arial"/>
        </w:rPr>
        <w:t>collected</w:t>
      </w:r>
      <w:r>
        <w:rPr>
          <w:rFonts w:ascii="Arial" w:hAnsi="Arial" w:cs="Arial"/>
        </w:rPr>
        <w:t xml:space="preserve"> using</w:t>
      </w:r>
      <w:r w:rsidRPr="00CF57D5">
        <w:rPr>
          <w:rFonts w:ascii="Arial" w:hAnsi="Arial" w:cs="Arial"/>
        </w:rPr>
        <w:t xml:space="preserve"> predefined </w:t>
      </w:r>
      <w:r>
        <w:rPr>
          <w:rFonts w:ascii="Arial" w:hAnsi="Arial" w:cs="Arial"/>
        </w:rPr>
        <w:t>categories based on ONS classifications</w:t>
      </w:r>
      <w:r w:rsidRPr="00CF57D5">
        <w:rPr>
          <w:rFonts w:ascii="Arial" w:hAnsi="Arial" w:cs="Arial"/>
        </w:rPr>
        <w:t xml:space="preserve"> (ONS, 2021)</w:t>
      </w:r>
      <w:r>
        <w:rPr>
          <w:rFonts w:ascii="Arial" w:hAnsi="Arial" w:cs="Arial"/>
        </w:rPr>
        <w:t>. M</w:t>
      </w:r>
      <w:r w:rsidRPr="00CF57D5">
        <w:rPr>
          <w:rFonts w:ascii="Arial" w:hAnsi="Arial" w:cs="Arial"/>
        </w:rPr>
        <w:t xml:space="preserve">enopausal status </w:t>
      </w:r>
      <w:r>
        <w:rPr>
          <w:rFonts w:ascii="Arial" w:hAnsi="Arial" w:cs="Arial"/>
        </w:rPr>
        <w:t xml:space="preserve">was collected </w:t>
      </w:r>
      <w:r w:rsidRPr="00CF57D5">
        <w:rPr>
          <w:rFonts w:ascii="Arial" w:hAnsi="Arial" w:cs="Arial"/>
        </w:rPr>
        <w:t xml:space="preserve">using categorical response options </w:t>
      </w:r>
      <w:r>
        <w:rPr>
          <w:rFonts w:ascii="Arial" w:hAnsi="Arial" w:cs="Arial"/>
        </w:rPr>
        <w:t>and used to</w:t>
      </w:r>
      <w:r>
        <w:rPr>
          <w:rFonts w:ascii="Arial" w:hAnsi="Arial" w:cs="Arial"/>
          <w:color w:val="222222"/>
          <w:shd w:val="clear" w:color="auto" w:fill="FFFFFF"/>
        </w:rPr>
        <w:t xml:space="preserve"> determine eligibility and describe the sample. HRT status was collected for descriptive purposes only. </w:t>
      </w:r>
    </w:p>
    <w:p w14:paraId="4951FA5F" w14:textId="77777777" w:rsidR="00F32B81" w:rsidRPr="00294958" w:rsidRDefault="00F32B81" w:rsidP="0078332D">
      <w:pPr>
        <w:pStyle w:val="Heading2"/>
      </w:pPr>
      <w:bookmarkStart w:id="16" w:name="_Toc241506354"/>
      <w:r w:rsidRPr="00294958">
        <w:lastRenderedPageBreak/>
        <w:t>Data analysis</w:t>
      </w:r>
      <w:bookmarkEnd w:id="16"/>
    </w:p>
    <w:p w14:paraId="68FEDEAF" w14:textId="59230866" w:rsidR="00F32B81" w:rsidRPr="00D9717D" w:rsidRDefault="00F32B81" w:rsidP="00C727C0">
      <w:pPr>
        <w:spacing w:line="480" w:lineRule="auto"/>
        <w:ind w:firstLine="720"/>
        <w:rPr>
          <w:rFonts w:ascii="Arial" w:hAnsi="Arial" w:cs="Arial"/>
          <w:color w:val="222222"/>
          <w:shd w:val="clear" w:color="auto" w:fill="FFFFFF"/>
        </w:rPr>
      </w:pPr>
      <w:r w:rsidRPr="00CF57D5">
        <w:rPr>
          <w:rFonts w:ascii="Arial" w:hAnsi="Arial" w:cs="Arial"/>
        </w:rPr>
        <w:t>Quantitative data</w:t>
      </w:r>
      <w:r w:rsidR="006E61C0">
        <w:rPr>
          <w:rFonts w:ascii="Arial" w:hAnsi="Arial" w:cs="Arial"/>
        </w:rPr>
        <w:t xml:space="preserve"> were</w:t>
      </w:r>
      <w:r w:rsidRPr="00CF57D5">
        <w:rPr>
          <w:rFonts w:ascii="Arial" w:hAnsi="Arial" w:cs="Arial"/>
        </w:rPr>
        <w:t xml:space="preserve"> analysed using the Statistical Package for the Social Sciences (SPSS). </w:t>
      </w:r>
      <w:r>
        <w:rPr>
          <w:rFonts w:ascii="Arial" w:hAnsi="Arial" w:cs="Arial"/>
        </w:rPr>
        <w:t>Data were cleaned and screened prior to descriptive and inferential analyses. Assumptions of</w:t>
      </w:r>
      <w:r w:rsidRPr="00CF57D5">
        <w:rPr>
          <w:rFonts w:ascii="Arial" w:hAnsi="Arial" w:cs="Arial"/>
        </w:rPr>
        <w:t xml:space="preserve"> </w:t>
      </w:r>
      <w:r>
        <w:rPr>
          <w:rFonts w:ascii="Arial" w:hAnsi="Arial" w:cs="Arial"/>
        </w:rPr>
        <w:t xml:space="preserve">normality, linearity, </w:t>
      </w:r>
      <w:r w:rsidRPr="00CF57D5">
        <w:rPr>
          <w:rFonts w:ascii="Arial" w:hAnsi="Arial" w:cs="Arial"/>
        </w:rPr>
        <w:t>homoscedasticity</w:t>
      </w:r>
      <w:r w:rsidR="008F4344">
        <w:rPr>
          <w:rFonts w:ascii="Arial" w:hAnsi="Arial" w:cs="Arial"/>
        </w:rPr>
        <w:t>,</w:t>
      </w:r>
      <w:r w:rsidRPr="00CF57D5">
        <w:rPr>
          <w:rFonts w:ascii="Arial" w:hAnsi="Arial" w:cs="Arial"/>
        </w:rPr>
        <w:t xml:space="preserve"> and multicollinearity w</w:t>
      </w:r>
      <w:r>
        <w:rPr>
          <w:rFonts w:ascii="Arial" w:hAnsi="Arial" w:cs="Arial"/>
        </w:rPr>
        <w:t>ere</w:t>
      </w:r>
      <w:r w:rsidRPr="00CF57D5">
        <w:rPr>
          <w:rFonts w:ascii="Arial" w:hAnsi="Arial" w:cs="Arial"/>
        </w:rPr>
        <w:t xml:space="preserve"> </w:t>
      </w:r>
      <w:r>
        <w:rPr>
          <w:rFonts w:ascii="Arial" w:hAnsi="Arial" w:cs="Arial"/>
        </w:rPr>
        <w:t>assessed</w:t>
      </w:r>
      <w:r w:rsidRPr="00CF57D5">
        <w:rPr>
          <w:rFonts w:ascii="Arial" w:hAnsi="Arial" w:cs="Arial"/>
        </w:rPr>
        <w:t xml:space="preserve"> </w:t>
      </w:r>
      <w:r w:rsidR="008F4344">
        <w:rPr>
          <w:rFonts w:ascii="Arial" w:hAnsi="Arial" w:cs="Arial"/>
        </w:rPr>
        <w:t>before</w:t>
      </w:r>
      <w:r>
        <w:rPr>
          <w:rFonts w:ascii="Arial" w:hAnsi="Arial" w:cs="Arial"/>
        </w:rPr>
        <w:t xml:space="preserve"> and during regression analysis, and all assumptions met the required criteria </w:t>
      </w:r>
      <w:r w:rsidRPr="00CF57D5">
        <w:rPr>
          <w:rFonts w:ascii="Arial" w:hAnsi="Arial" w:cs="Arial"/>
        </w:rPr>
        <w:t>(Tabachnick &amp; Fidell, 2014</w:t>
      </w:r>
      <w:r>
        <w:rPr>
          <w:rFonts w:ascii="Arial" w:hAnsi="Arial" w:cs="Arial"/>
        </w:rPr>
        <w:t xml:space="preserve">; see </w:t>
      </w:r>
      <w:hyperlink w:anchor="AppendixF" w:history="1">
        <w:r w:rsidRPr="005F2C07">
          <w:rPr>
            <w:rStyle w:val="Hyperlink"/>
            <w:rFonts w:ascii="Arial" w:hAnsi="Arial" w:cs="Arial"/>
          </w:rPr>
          <w:t>A</w:t>
        </w:r>
        <w:r w:rsidR="00A6187E" w:rsidRPr="005F2C07">
          <w:rPr>
            <w:rStyle w:val="Hyperlink"/>
            <w:rFonts w:ascii="Arial" w:hAnsi="Arial" w:cs="Arial"/>
          </w:rPr>
          <w:t xml:space="preserve">ppendix </w:t>
        </w:r>
        <w:r w:rsidR="00182B21" w:rsidRPr="005F2C07">
          <w:rPr>
            <w:rStyle w:val="Hyperlink"/>
            <w:rFonts w:ascii="Arial" w:hAnsi="Arial" w:cs="Arial"/>
          </w:rPr>
          <w:t>F</w:t>
        </w:r>
      </w:hyperlink>
      <w:r w:rsidR="00A6187E">
        <w:rPr>
          <w:rFonts w:ascii="Arial" w:hAnsi="Arial" w:cs="Arial"/>
        </w:rPr>
        <w:t xml:space="preserve"> for </w:t>
      </w:r>
      <w:r w:rsidR="00DA204F">
        <w:rPr>
          <w:rFonts w:ascii="Arial" w:hAnsi="Arial" w:cs="Arial"/>
        </w:rPr>
        <w:t xml:space="preserve">link to SPSS data file, </w:t>
      </w:r>
      <w:r w:rsidR="00A6187E">
        <w:rPr>
          <w:rFonts w:ascii="Arial" w:hAnsi="Arial" w:cs="Arial"/>
        </w:rPr>
        <w:t xml:space="preserve">data screening, </w:t>
      </w:r>
      <w:r w:rsidR="00C956E1">
        <w:rPr>
          <w:rFonts w:ascii="Arial" w:hAnsi="Arial" w:cs="Arial"/>
        </w:rPr>
        <w:t>preparation,</w:t>
      </w:r>
      <w:r w:rsidR="00A6187E">
        <w:rPr>
          <w:rFonts w:ascii="Arial" w:hAnsi="Arial" w:cs="Arial"/>
        </w:rPr>
        <w:t xml:space="preserve"> and analysis</w:t>
      </w:r>
      <w:r w:rsidR="00C7181D">
        <w:rPr>
          <w:rFonts w:ascii="Arial" w:hAnsi="Arial" w:cs="Arial"/>
        </w:rPr>
        <w:t xml:space="preserve"> information</w:t>
      </w:r>
      <w:r w:rsidRPr="00CF57D5">
        <w:rPr>
          <w:rFonts w:ascii="Arial" w:hAnsi="Arial" w:cs="Arial"/>
        </w:rPr>
        <w:t xml:space="preserve">).  </w:t>
      </w:r>
    </w:p>
    <w:p w14:paraId="14B1C70E" w14:textId="3554A44B" w:rsidR="00F32B81" w:rsidRDefault="00F32B81" w:rsidP="00C727C0">
      <w:pPr>
        <w:spacing w:line="480" w:lineRule="auto"/>
        <w:ind w:firstLine="720"/>
        <w:rPr>
          <w:rFonts w:ascii="Arial" w:hAnsi="Arial" w:cs="Arial"/>
          <w:color w:val="222222"/>
          <w:shd w:val="clear" w:color="auto" w:fill="FFFFFF"/>
        </w:rPr>
      </w:pPr>
      <w:r w:rsidRPr="00CF57D5">
        <w:rPr>
          <w:rFonts w:ascii="Arial" w:hAnsi="Arial" w:cs="Arial"/>
        </w:rPr>
        <w:t>Pearson’s correlations w</w:t>
      </w:r>
      <w:r>
        <w:rPr>
          <w:rFonts w:ascii="Arial" w:hAnsi="Arial" w:cs="Arial"/>
        </w:rPr>
        <w:t xml:space="preserve">ere </w:t>
      </w:r>
      <w:r w:rsidRPr="00CF57D5">
        <w:rPr>
          <w:rFonts w:ascii="Arial" w:hAnsi="Arial" w:cs="Arial"/>
        </w:rPr>
        <w:t>conducted</w:t>
      </w:r>
      <w:r>
        <w:rPr>
          <w:rFonts w:ascii="Arial" w:hAnsi="Arial" w:cs="Arial"/>
        </w:rPr>
        <w:t xml:space="preserve"> to examine associations between study variables.  The </w:t>
      </w:r>
      <w:r>
        <w:rPr>
          <w:rFonts w:ascii="Arial" w:hAnsi="Arial" w:cs="Arial"/>
          <w:color w:val="222222"/>
          <w:shd w:val="clear" w:color="auto" w:fill="FFFFFF"/>
        </w:rPr>
        <w:t>association between age and diet quality was examined to determine whether age should be retained as a covariate</w:t>
      </w:r>
      <w:r w:rsidR="009335AF">
        <w:rPr>
          <w:rFonts w:ascii="Arial" w:hAnsi="Arial" w:cs="Arial"/>
          <w:color w:val="222222"/>
          <w:shd w:val="clear" w:color="auto" w:fill="FFFFFF"/>
        </w:rPr>
        <w:t>, g</w:t>
      </w:r>
      <w:r>
        <w:rPr>
          <w:rFonts w:ascii="Arial" w:hAnsi="Arial" w:cs="Arial"/>
        </w:rPr>
        <w:t xml:space="preserve">iven previous evidence that </w:t>
      </w:r>
      <w:r w:rsidRPr="00CE0109">
        <w:rPr>
          <w:rFonts w:ascii="Arial" w:hAnsi="Arial" w:cs="Arial"/>
          <w:color w:val="222222"/>
          <w:shd w:val="clear" w:color="auto" w:fill="FFFFFF"/>
        </w:rPr>
        <w:t xml:space="preserve">diet quality </w:t>
      </w:r>
      <w:r>
        <w:rPr>
          <w:rFonts w:ascii="Arial" w:hAnsi="Arial" w:cs="Arial"/>
          <w:color w:val="222222"/>
          <w:shd w:val="clear" w:color="auto" w:fill="FFFFFF"/>
        </w:rPr>
        <w:t xml:space="preserve">may </w:t>
      </w:r>
      <w:r w:rsidRPr="00CE0109">
        <w:rPr>
          <w:rFonts w:ascii="Arial" w:hAnsi="Arial" w:cs="Arial"/>
          <w:color w:val="222222"/>
          <w:shd w:val="clear" w:color="auto" w:fill="FFFFFF"/>
        </w:rPr>
        <w:t>var</w:t>
      </w:r>
      <w:r>
        <w:rPr>
          <w:rFonts w:ascii="Arial" w:hAnsi="Arial" w:cs="Arial"/>
          <w:color w:val="222222"/>
          <w:shd w:val="clear" w:color="auto" w:fill="FFFFFF"/>
        </w:rPr>
        <w:t>y</w:t>
      </w:r>
      <w:r w:rsidRPr="00CE0109">
        <w:rPr>
          <w:rFonts w:ascii="Arial" w:hAnsi="Arial" w:cs="Arial"/>
          <w:color w:val="222222"/>
          <w:shd w:val="clear" w:color="auto" w:fill="FFFFFF"/>
        </w:rPr>
        <w:t xml:space="preserve"> across adulthood</w:t>
      </w:r>
      <w:r>
        <w:rPr>
          <w:rFonts w:ascii="Arial" w:hAnsi="Arial" w:cs="Arial"/>
          <w:color w:val="222222"/>
          <w:shd w:val="clear" w:color="auto" w:fill="FFFFFF"/>
        </w:rPr>
        <w:t xml:space="preserve"> and </w:t>
      </w:r>
      <w:r w:rsidRPr="00CE0109">
        <w:rPr>
          <w:rFonts w:ascii="Arial" w:hAnsi="Arial" w:cs="Arial"/>
          <w:color w:val="222222"/>
          <w:shd w:val="clear" w:color="auto" w:fill="FFFFFF"/>
        </w:rPr>
        <w:t>generally i</w:t>
      </w:r>
      <w:r>
        <w:rPr>
          <w:rFonts w:ascii="Arial" w:hAnsi="Arial" w:cs="Arial"/>
          <w:color w:val="222222"/>
          <w:shd w:val="clear" w:color="auto" w:fill="FFFFFF"/>
        </w:rPr>
        <w:t xml:space="preserve">mproves </w:t>
      </w:r>
      <w:r w:rsidRPr="00CE0109">
        <w:rPr>
          <w:rFonts w:ascii="Arial" w:hAnsi="Arial" w:cs="Arial"/>
          <w:color w:val="222222"/>
          <w:shd w:val="clear" w:color="auto" w:fill="FFFFFF"/>
        </w:rPr>
        <w:t xml:space="preserve">with age (Robinson et al., 2018; Thiele et al., 2004). </w:t>
      </w:r>
      <w:r>
        <w:rPr>
          <w:rFonts w:ascii="Arial" w:hAnsi="Arial" w:cs="Arial"/>
        </w:rPr>
        <w:t>Education was dichotomised into degree-level or higher versus below degree level. An independent-samples t-test indicated no significant difference in diet quality between groups; therefore, education was not retained as a covariate (</w:t>
      </w:r>
      <w:hyperlink w:anchor="AppendixG" w:history="1">
        <w:r w:rsidRPr="005F2C07">
          <w:rPr>
            <w:rStyle w:val="Hyperlink"/>
            <w:rFonts w:ascii="Arial" w:hAnsi="Arial" w:cs="Arial"/>
          </w:rPr>
          <w:t xml:space="preserve">Appendix </w:t>
        </w:r>
        <w:r w:rsidR="00BD753F" w:rsidRPr="005F2C07">
          <w:rPr>
            <w:rStyle w:val="Hyperlink"/>
            <w:rFonts w:ascii="Arial" w:hAnsi="Arial" w:cs="Arial"/>
          </w:rPr>
          <w:t>G</w:t>
        </w:r>
      </w:hyperlink>
      <w:r>
        <w:rPr>
          <w:rFonts w:ascii="Arial" w:hAnsi="Arial" w:cs="Arial"/>
        </w:rPr>
        <w:t>).</w:t>
      </w:r>
      <w:r w:rsidRPr="00491884">
        <w:rPr>
          <w:rFonts w:ascii="Arial" w:hAnsi="Arial" w:cs="Arial"/>
        </w:rPr>
        <w:t xml:space="preserve"> </w:t>
      </w:r>
      <w:r>
        <w:rPr>
          <w:rFonts w:ascii="Arial" w:hAnsi="Arial" w:cs="Arial"/>
        </w:rPr>
        <w:t>E</w:t>
      </w:r>
      <w:r>
        <w:rPr>
          <w:rFonts w:ascii="Arial" w:hAnsi="Arial" w:cs="Arial"/>
          <w:color w:val="222222"/>
          <w:shd w:val="clear" w:color="auto" w:fill="FFFFFF"/>
        </w:rPr>
        <w:t>thnicity was initially considered a potential covariate; however, limited variability within the sample meant that it was excluded from subsequent analyses. Menopausal symptom severity was retained as the primary menopause-related covariate due to i</w:t>
      </w:r>
      <w:r w:rsidR="003B225F">
        <w:rPr>
          <w:rFonts w:ascii="Arial" w:hAnsi="Arial" w:cs="Arial"/>
          <w:color w:val="222222"/>
          <w:shd w:val="clear" w:color="auto" w:fill="FFFFFF"/>
        </w:rPr>
        <w:t>ts</w:t>
      </w:r>
      <w:r>
        <w:rPr>
          <w:rFonts w:ascii="Arial" w:hAnsi="Arial" w:cs="Arial"/>
          <w:color w:val="222222"/>
          <w:shd w:val="clear" w:color="auto" w:fill="FFFFFF"/>
        </w:rPr>
        <w:t xml:space="preserve"> direct assessment of symptom burden.</w:t>
      </w:r>
    </w:p>
    <w:p w14:paraId="032E11A5" w14:textId="77777777" w:rsidR="00F32B81" w:rsidRPr="00D9717D" w:rsidRDefault="00F32B81" w:rsidP="00C727C0">
      <w:pPr>
        <w:spacing w:line="480" w:lineRule="auto"/>
        <w:ind w:firstLine="720"/>
        <w:rPr>
          <w:rFonts w:ascii="Arial" w:hAnsi="Arial" w:cs="Arial"/>
          <w:color w:val="222222"/>
          <w:shd w:val="clear" w:color="auto" w:fill="FFFFFF"/>
        </w:rPr>
      </w:pPr>
      <w:r>
        <w:rPr>
          <w:rFonts w:ascii="Arial" w:hAnsi="Arial" w:cs="Arial"/>
        </w:rPr>
        <w:t>Hierarchical multiple regression was used to determine</w:t>
      </w:r>
      <w:r w:rsidRPr="00CF57D5">
        <w:rPr>
          <w:rFonts w:ascii="Arial" w:hAnsi="Arial" w:cs="Arial"/>
        </w:rPr>
        <w:t xml:space="preserve"> whether COM-B determinants </w:t>
      </w:r>
      <w:r>
        <w:rPr>
          <w:rFonts w:ascii="Arial" w:hAnsi="Arial" w:cs="Arial"/>
        </w:rPr>
        <w:t>explained additional variance in</w:t>
      </w:r>
      <w:r w:rsidRPr="00CF57D5">
        <w:rPr>
          <w:rFonts w:ascii="Arial" w:hAnsi="Arial" w:cs="Arial"/>
        </w:rPr>
        <w:t xml:space="preserve"> diet quality </w:t>
      </w:r>
      <w:r>
        <w:rPr>
          <w:rFonts w:ascii="Arial" w:hAnsi="Arial" w:cs="Arial"/>
        </w:rPr>
        <w:t>beyond age and</w:t>
      </w:r>
      <w:r w:rsidRPr="00CF57D5">
        <w:rPr>
          <w:rFonts w:ascii="Arial" w:hAnsi="Arial" w:cs="Arial"/>
        </w:rPr>
        <w:t xml:space="preserve"> menopausal symptom severity</w:t>
      </w:r>
      <w:r>
        <w:rPr>
          <w:rFonts w:ascii="Arial" w:hAnsi="Arial" w:cs="Arial"/>
        </w:rPr>
        <w:t xml:space="preserve">. Age </w:t>
      </w:r>
      <w:r w:rsidRPr="00CF57D5">
        <w:rPr>
          <w:rFonts w:ascii="Arial" w:hAnsi="Arial" w:cs="Arial"/>
        </w:rPr>
        <w:t>and menopausal symptom severity w</w:t>
      </w:r>
      <w:r>
        <w:rPr>
          <w:rFonts w:ascii="Arial" w:hAnsi="Arial" w:cs="Arial"/>
        </w:rPr>
        <w:t xml:space="preserve">ere </w:t>
      </w:r>
      <w:r w:rsidRPr="00CF57D5">
        <w:rPr>
          <w:rFonts w:ascii="Arial" w:hAnsi="Arial" w:cs="Arial"/>
        </w:rPr>
        <w:t>entered in</w:t>
      </w:r>
      <w:r>
        <w:rPr>
          <w:rFonts w:ascii="Arial" w:hAnsi="Arial" w:cs="Arial"/>
        </w:rPr>
        <w:t xml:space="preserve"> B</w:t>
      </w:r>
      <w:r w:rsidRPr="00CF57D5">
        <w:rPr>
          <w:rFonts w:ascii="Arial" w:hAnsi="Arial" w:cs="Arial"/>
        </w:rPr>
        <w:t>lock</w:t>
      </w:r>
      <w:r>
        <w:rPr>
          <w:rFonts w:ascii="Arial" w:hAnsi="Arial" w:cs="Arial"/>
        </w:rPr>
        <w:t xml:space="preserve"> 1,</w:t>
      </w:r>
      <w:r w:rsidRPr="00CF57D5">
        <w:rPr>
          <w:rFonts w:ascii="Arial" w:hAnsi="Arial" w:cs="Arial"/>
        </w:rPr>
        <w:t xml:space="preserve"> followed by </w:t>
      </w:r>
      <w:r>
        <w:rPr>
          <w:rFonts w:ascii="Arial" w:hAnsi="Arial" w:cs="Arial"/>
        </w:rPr>
        <w:t xml:space="preserve">the </w:t>
      </w:r>
      <w:r w:rsidRPr="00CF57D5">
        <w:rPr>
          <w:rFonts w:ascii="Arial" w:hAnsi="Arial" w:cs="Arial"/>
        </w:rPr>
        <w:t xml:space="preserve">COM-B </w:t>
      </w:r>
      <w:r>
        <w:rPr>
          <w:rFonts w:ascii="Arial" w:hAnsi="Arial" w:cs="Arial"/>
        </w:rPr>
        <w:t>constructs</w:t>
      </w:r>
      <w:r w:rsidRPr="00CF57D5">
        <w:rPr>
          <w:rFonts w:ascii="Arial" w:hAnsi="Arial" w:cs="Arial"/>
        </w:rPr>
        <w:t xml:space="preserve"> in </w:t>
      </w:r>
      <w:r>
        <w:rPr>
          <w:rFonts w:ascii="Arial" w:hAnsi="Arial" w:cs="Arial"/>
        </w:rPr>
        <w:t>B</w:t>
      </w:r>
      <w:r w:rsidRPr="00CF57D5">
        <w:rPr>
          <w:rFonts w:ascii="Arial" w:hAnsi="Arial" w:cs="Arial"/>
        </w:rPr>
        <w:t>lock</w:t>
      </w:r>
      <w:r>
        <w:rPr>
          <w:rFonts w:ascii="Arial" w:hAnsi="Arial" w:cs="Arial"/>
        </w:rPr>
        <w:t xml:space="preserve"> 2</w:t>
      </w:r>
      <w:r w:rsidRPr="00CF57D5">
        <w:rPr>
          <w:rFonts w:ascii="Arial" w:hAnsi="Arial" w:cs="Arial"/>
        </w:rPr>
        <w:t>.</w:t>
      </w:r>
      <w:r>
        <w:rPr>
          <w:rFonts w:ascii="Arial" w:hAnsi="Arial" w:cs="Arial"/>
        </w:rPr>
        <w:t xml:space="preserve"> </w:t>
      </w:r>
      <w:r w:rsidRPr="00CF57D5">
        <w:rPr>
          <w:rFonts w:ascii="Arial" w:hAnsi="Arial" w:cs="Arial"/>
        </w:rPr>
        <w:t xml:space="preserve">  </w:t>
      </w:r>
    </w:p>
    <w:p w14:paraId="1967AB34" w14:textId="2E025DE1" w:rsidR="00F32B81" w:rsidRPr="00CF57D5" w:rsidRDefault="00F32B81" w:rsidP="00C727C0">
      <w:pPr>
        <w:spacing w:after="0" w:line="480" w:lineRule="auto"/>
        <w:ind w:firstLine="720"/>
        <w:rPr>
          <w:rFonts w:ascii="Arial" w:hAnsi="Arial" w:cs="Arial"/>
        </w:rPr>
      </w:pPr>
      <w:r w:rsidRPr="00CF57D5">
        <w:rPr>
          <w:rFonts w:ascii="Arial" w:hAnsi="Arial" w:cs="Arial"/>
        </w:rPr>
        <w:t>Qualitative responses w</w:t>
      </w:r>
      <w:r>
        <w:rPr>
          <w:rFonts w:ascii="Arial" w:hAnsi="Arial" w:cs="Arial"/>
        </w:rPr>
        <w:t>ere</w:t>
      </w:r>
      <w:r w:rsidRPr="00CF57D5">
        <w:rPr>
          <w:rFonts w:ascii="Arial" w:hAnsi="Arial" w:cs="Arial"/>
        </w:rPr>
        <w:t xml:space="preserve"> analysed manually using </w:t>
      </w:r>
      <w:r>
        <w:rPr>
          <w:rFonts w:ascii="Arial" w:hAnsi="Arial" w:cs="Arial"/>
        </w:rPr>
        <w:t xml:space="preserve">a deductive thematic analysis informed by </w:t>
      </w:r>
      <w:r w:rsidRPr="00CF57D5">
        <w:rPr>
          <w:rFonts w:ascii="Arial" w:hAnsi="Arial" w:cs="Arial"/>
        </w:rPr>
        <w:t xml:space="preserve">Braun and Clarke’s </w:t>
      </w:r>
      <w:r>
        <w:rPr>
          <w:rFonts w:ascii="Arial" w:hAnsi="Arial" w:cs="Arial"/>
        </w:rPr>
        <w:t>(</w:t>
      </w:r>
      <w:r w:rsidRPr="00CF57D5">
        <w:rPr>
          <w:rFonts w:ascii="Arial" w:hAnsi="Arial" w:cs="Arial"/>
        </w:rPr>
        <w:t xml:space="preserve">2022) </w:t>
      </w:r>
      <w:r>
        <w:rPr>
          <w:rFonts w:ascii="Arial" w:hAnsi="Arial" w:cs="Arial"/>
        </w:rPr>
        <w:t xml:space="preserve">framework. Responses were initially </w:t>
      </w:r>
      <w:r>
        <w:rPr>
          <w:rFonts w:ascii="Arial" w:hAnsi="Arial" w:cs="Arial"/>
        </w:rPr>
        <w:lastRenderedPageBreak/>
        <w:t xml:space="preserve">familiarised </w:t>
      </w:r>
      <w:r w:rsidR="00B466BF">
        <w:rPr>
          <w:rFonts w:ascii="Arial" w:hAnsi="Arial" w:cs="Arial"/>
        </w:rPr>
        <w:t>through repeated reading</w:t>
      </w:r>
      <w:r w:rsidR="00FC7795">
        <w:rPr>
          <w:rFonts w:ascii="Arial" w:hAnsi="Arial" w:cs="Arial"/>
        </w:rPr>
        <w:t xml:space="preserve">, </w:t>
      </w:r>
      <w:r w:rsidR="009334F2">
        <w:rPr>
          <w:rFonts w:ascii="Arial" w:hAnsi="Arial" w:cs="Arial"/>
        </w:rPr>
        <w:t xml:space="preserve">then </w:t>
      </w:r>
      <w:r>
        <w:rPr>
          <w:rFonts w:ascii="Arial" w:hAnsi="Arial" w:cs="Arial"/>
        </w:rPr>
        <w:t>coded</w:t>
      </w:r>
      <w:r w:rsidR="00764CE6">
        <w:rPr>
          <w:rFonts w:ascii="Arial" w:hAnsi="Arial" w:cs="Arial"/>
        </w:rPr>
        <w:t xml:space="preserve"> </w:t>
      </w:r>
      <w:r>
        <w:rPr>
          <w:rFonts w:ascii="Arial" w:hAnsi="Arial" w:cs="Arial"/>
        </w:rPr>
        <w:t>and mapped</w:t>
      </w:r>
      <w:r w:rsidRPr="00CF57D5">
        <w:rPr>
          <w:rFonts w:ascii="Arial" w:hAnsi="Arial" w:cs="Arial"/>
        </w:rPr>
        <w:t xml:space="preserve"> onto </w:t>
      </w:r>
      <w:r>
        <w:rPr>
          <w:rFonts w:ascii="Arial" w:hAnsi="Arial" w:cs="Arial"/>
        </w:rPr>
        <w:t xml:space="preserve">the </w:t>
      </w:r>
      <w:r w:rsidRPr="00CF57D5">
        <w:rPr>
          <w:rFonts w:ascii="Arial" w:hAnsi="Arial" w:cs="Arial"/>
        </w:rPr>
        <w:t>COM-B domains</w:t>
      </w:r>
      <w:r w:rsidR="00764CE6">
        <w:rPr>
          <w:rFonts w:ascii="Arial" w:hAnsi="Arial" w:cs="Arial"/>
        </w:rPr>
        <w:t>. C</w:t>
      </w:r>
      <w:r w:rsidR="00FC7795">
        <w:rPr>
          <w:rFonts w:ascii="Arial" w:hAnsi="Arial" w:cs="Arial"/>
        </w:rPr>
        <w:t xml:space="preserve">oding </w:t>
      </w:r>
      <w:r w:rsidR="000E3CB2">
        <w:rPr>
          <w:rFonts w:ascii="Arial" w:hAnsi="Arial" w:cs="Arial"/>
        </w:rPr>
        <w:t xml:space="preserve">was </w:t>
      </w:r>
      <w:r w:rsidR="00764CE6">
        <w:rPr>
          <w:rFonts w:ascii="Arial" w:hAnsi="Arial" w:cs="Arial"/>
        </w:rPr>
        <w:t xml:space="preserve">subsequently </w:t>
      </w:r>
      <w:r>
        <w:rPr>
          <w:rFonts w:ascii="Arial" w:hAnsi="Arial" w:cs="Arial"/>
        </w:rPr>
        <w:t>reviewed and refined.</w:t>
      </w:r>
      <w:r w:rsidRPr="00CF57D5">
        <w:rPr>
          <w:rFonts w:ascii="Arial" w:hAnsi="Arial" w:cs="Arial"/>
        </w:rPr>
        <w:t xml:space="preserve"> </w:t>
      </w:r>
      <w:r w:rsidR="002D0F70">
        <w:rPr>
          <w:rFonts w:ascii="Arial" w:hAnsi="Arial" w:cs="Arial"/>
        </w:rPr>
        <w:t>A link to the data</w:t>
      </w:r>
      <w:r w:rsidR="00057B71">
        <w:rPr>
          <w:rFonts w:ascii="Arial" w:hAnsi="Arial" w:cs="Arial"/>
        </w:rPr>
        <w:t>, t</w:t>
      </w:r>
      <w:r>
        <w:rPr>
          <w:rFonts w:ascii="Arial" w:hAnsi="Arial" w:cs="Arial"/>
        </w:rPr>
        <w:t xml:space="preserve">he coding process and full findings are provided in </w:t>
      </w:r>
      <w:hyperlink w:anchor="AppendixH" w:history="1">
        <w:r w:rsidRPr="00B54079">
          <w:rPr>
            <w:rStyle w:val="Hyperlink"/>
            <w:rFonts w:ascii="Arial" w:hAnsi="Arial" w:cs="Arial"/>
          </w:rPr>
          <w:t>Appendix</w:t>
        </w:r>
        <w:r w:rsidR="00970D43" w:rsidRPr="00B54079">
          <w:rPr>
            <w:rStyle w:val="Hyperlink"/>
            <w:rFonts w:ascii="Arial" w:hAnsi="Arial" w:cs="Arial"/>
          </w:rPr>
          <w:t xml:space="preserve"> H</w:t>
        </w:r>
      </w:hyperlink>
      <w:r>
        <w:rPr>
          <w:rFonts w:ascii="Arial" w:hAnsi="Arial" w:cs="Arial"/>
        </w:rPr>
        <w:t>.</w:t>
      </w:r>
      <w:r w:rsidRPr="00CF57D5">
        <w:rPr>
          <w:rFonts w:ascii="Arial" w:hAnsi="Arial" w:cs="Arial"/>
        </w:rPr>
        <w:t xml:space="preserve"> </w:t>
      </w:r>
    </w:p>
    <w:p w14:paraId="391FAF94" w14:textId="77777777" w:rsidR="00F32B81" w:rsidRDefault="00F32B81" w:rsidP="00F32B81">
      <w:pPr>
        <w:spacing w:after="0" w:line="480" w:lineRule="auto"/>
        <w:ind w:firstLine="720"/>
        <w:rPr>
          <w:rFonts w:ascii="Arial" w:hAnsi="Arial" w:cs="Arial"/>
        </w:rPr>
      </w:pPr>
    </w:p>
    <w:p w14:paraId="0F9F8866" w14:textId="77777777" w:rsidR="00F32B81" w:rsidRPr="00D52CB0" w:rsidRDefault="00F32B81" w:rsidP="00F32B81">
      <w:pPr>
        <w:spacing w:line="480" w:lineRule="auto"/>
        <w:ind w:firstLine="720"/>
        <w:rPr>
          <w:rFonts w:ascii="Arial" w:hAnsi="Arial" w:cs="Arial"/>
          <w:color w:val="222222"/>
          <w:shd w:val="clear" w:color="auto" w:fill="FFFFFF"/>
        </w:rPr>
      </w:pPr>
    </w:p>
    <w:p w14:paraId="76407D67" w14:textId="77777777" w:rsidR="00F32B81" w:rsidRDefault="00F32B81" w:rsidP="00F32B81">
      <w:pPr>
        <w:spacing w:after="0" w:line="480" w:lineRule="auto"/>
        <w:ind w:firstLine="720"/>
        <w:rPr>
          <w:rFonts w:ascii="Arial" w:hAnsi="Arial" w:cs="Arial"/>
        </w:rPr>
      </w:pPr>
    </w:p>
    <w:p w14:paraId="43D8AB1F" w14:textId="77777777" w:rsidR="00015424" w:rsidRDefault="00015424" w:rsidP="003B5CF8">
      <w:pPr>
        <w:spacing w:line="480" w:lineRule="auto"/>
        <w:rPr>
          <w:rFonts w:ascii="Arial" w:hAnsi="Arial" w:cs="Arial"/>
        </w:rPr>
      </w:pPr>
      <w:r>
        <w:rPr>
          <w:rFonts w:ascii="Arial" w:hAnsi="Arial" w:cs="Arial"/>
        </w:rPr>
        <w:br w:type="page"/>
      </w:r>
    </w:p>
    <w:p w14:paraId="60942C27" w14:textId="1748184B" w:rsidR="003B5CF8" w:rsidRPr="00394553" w:rsidRDefault="003B5CF8" w:rsidP="000472EE">
      <w:pPr>
        <w:pStyle w:val="Heading1"/>
      </w:pPr>
      <w:bookmarkStart w:id="17" w:name="_Toc241506355"/>
      <w:r w:rsidRPr="00394553">
        <w:lastRenderedPageBreak/>
        <w:t>Results</w:t>
      </w:r>
      <w:bookmarkEnd w:id="17"/>
    </w:p>
    <w:p w14:paraId="2F6EBBA5" w14:textId="77777777" w:rsidR="003B5CF8" w:rsidRPr="00394553" w:rsidRDefault="003B5CF8" w:rsidP="0078332D">
      <w:pPr>
        <w:pStyle w:val="Heading2"/>
      </w:pPr>
      <w:bookmarkStart w:id="18" w:name="_Toc241506356"/>
      <w:r w:rsidRPr="00394553">
        <w:t>Descriptive results</w:t>
      </w:r>
      <w:bookmarkEnd w:id="18"/>
    </w:p>
    <w:p w14:paraId="46217CDC" w14:textId="77777777" w:rsidR="003B5CF8" w:rsidRPr="00394553" w:rsidRDefault="003B5CF8" w:rsidP="00AD0AC5">
      <w:pPr>
        <w:spacing w:after="0" w:line="480" w:lineRule="auto"/>
        <w:rPr>
          <w:rFonts w:ascii="Arial" w:hAnsi="Arial" w:cs="Arial"/>
        </w:rPr>
      </w:pPr>
      <w:r w:rsidRPr="00394553">
        <w:rPr>
          <w:rFonts w:ascii="Arial" w:hAnsi="Arial" w:cs="Arial"/>
        </w:rPr>
        <w:t>Participant characteristics</w:t>
      </w:r>
    </w:p>
    <w:p w14:paraId="172F368C" w14:textId="113649AD" w:rsidR="003B5CF8" w:rsidRPr="000978DE" w:rsidRDefault="003B5CF8" w:rsidP="007B1117">
      <w:pPr>
        <w:spacing w:after="0" w:line="480" w:lineRule="auto"/>
        <w:ind w:firstLine="720"/>
        <w:rPr>
          <w:rFonts w:ascii="Arial" w:hAnsi="Arial" w:cs="Arial"/>
        </w:rPr>
      </w:pPr>
      <w:r w:rsidRPr="00394553">
        <w:rPr>
          <w:rFonts w:ascii="Arial" w:hAnsi="Arial" w:cs="Arial"/>
        </w:rPr>
        <w:t xml:space="preserve">The survey received a total of 158 responses. </w:t>
      </w:r>
      <w:r>
        <w:rPr>
          <w:rFonts w:ascii="Arial" w:hAnsi="Arial" w:cs="Arial"/>
        </w:rPr>
        <w:t xml:space="preserve">Of these, </w:t>
      </w:r>
      <w:r w:rsidRPr="00394553">
        <w:rPr>
          <w:rFonts w:ascii="Arial" w:hAnsi="Arial" w:cs="Arial"/>
        </w:rPr>
        <w:t xml:space="preserve">47 participants were excluded </w:t>
      </w:r>
      <w:r w:rsidR="00EF7EF1">
        <w:rPr>
          <w:rFonts w:ascii="Arial" w:hAnsi="Arial" w:cs="Arial"/>
        </w:rPr>
        <w:t xml:space="preserve">because </w:t>
      </w:r>
      <w:r>
        <w:rPr>
          <w:rFonts w:ascii="Arial" w:hAnsi="Arial" w:cs="Arial"/>
        </w:rPr>
        <w:t xml:space="preserve">they did not meet the eligibility criteria </w:t>
      </w:r>
      <w:r w:rsidRPr="00394553">
        <w:rPr>
          <w:rFonts w:ascii="Arial" w:hAnsi="Arial" w:cs="Arial"/>
        </w:rPr>
        <w:t xml:space="preserve">or </w:t>
      </w:r>
      <w:r>
        <w:rPr>
          <w:rFonts w:ascii="Arial" w:hAnsi="Arial" w:cs="Arial"/>
        </w:rPr>
        <w:t xml:space="preserve">because insufficient </w:t>
      </w:r>
      <w:r w:rsidRPr="00394553">
        <w:rPr>
          <w:rFonts w:ascii="Arial" w:hAnsi="Arial" w:cs="Arial"/>
        </w:rPr>
        <w:t>data</w:t>
      </w:r>
      <w:r>
        <w:rPr>
          <w:rFonts w:ascii="Arial" w:hAnsi="Arial" w:cs="Arial"/>
        </w:rPr>
        <w:t xml:space="preserve"> were available for the planned analys</w:t>
      </w:r>
      <w:r w:rsidR="00FE6240">
        <w:rPr>
          <w:rFonts w:ascii="Arial" w:hAnsi="Arial" w:cs="Arial"/>
        </w:rPr>
        <w:t>es</w:t>
      </w:r>
      <w:r>
        <w:rPr>
          <w:rFonts w:ascii="Arial" w:hAnsi="Arial" w:cs="Arial"/>
        </w:rPr>
        <w:t xml:space="preserve">. The final sample </w:t>
      </w:r>
      <w:r w:rsidRPr="00394553">
        <w:rPr>
          <w:rFonts w:ascii="Arial" w:hAnsi="Arial" w:cs="Arial"/>
        </w:rPr>
        <w:t>compris</w:t>
      </w:r>
      <w:r>
        <w:rPr>
          <w:rFonts w:ascii="Arial" w:hAnsi="Arial" w:cs="Arial"/>
        </w:rPr>
        <w:t>ed</w:t>
      </w:r>
      <w:r w:rsidRPr="00394553">
        <w:rPr>
          <w:rFonts w:ascii="Arial" w:hAnsi="Arial" w:cs="Arial"/>
        </w:rPr>
        <w:t xml:space="preserve"> </w:t>
      </w:r>
      <w:r>
        <w:rPr>
          <w:rFonts w:ascii="Arial" w:hAnsi="Arial" w:cs="Arial"/>
        </w:rPr>
        <w:t xml:space="preserve">111 participants, including </w:t>
      </w:r>
      <w:r w:rsidRPr="00394553">
        <w:rPr>
          <w:rFonts w:ascii="Arial" w:hAnsi="Arial" w:cs="Arial"/>
        </w:rPr>
        <w:t>55 perimenopausal and 56 postmenopausal women</w:t>
      </w:r>
      <w:r>
        <w:rPr>
          <w:rFonts w:ascii="Arial" w:hAnsi="Arial" w:cs="Arial"/>
        </w:rPr>
        <w:t>,</w:t>
      </w:r>
      <w:r w:rsidRPr="00394553">
        <w:rPr>
          <w:rFonts w:ascii="Arial" w:hAnsi="Arial" w:cs="Arial"/>
        </w:rPr>
        <w:t xml:space="preserve"> aged between 40 and 60 years (</w:t>
      </w:r>
      <w:r w:rsidRPr="003438BA">
        <w:rPr>
          <w:rFonts w:ascii="Arial" w:hAnsi="Arial" w:cs="Arial"/>
          <w:i/>
          <w:iCs/>
        </w:rPr>
        <w:t>M</w:t>
      </w:r>
      <w:r w:rsidRPr="00394553">
        <w:rPr>
          <w:rFonts w:ascii="Arial" w:hAnsi="Arial" w:cs="Arial"/>
        </w:rPr>
        <w:t xml:space="preserve"> = 51.59, </w:t>
      </w:r>
      <w:r w:rsidRPr="003438BA">
        <w:rPr>
          <w:rFonts w:ascii="Arial" w:hAnsi="Arial" w:cs="Arial"/>
          <w:i/>
          <w:iCs/>
        </w:rPr>
        <w:t>SD</w:t>
      </w:r>
      <w:r w:rsidRPr="00394553">
        <w:rPr>
          <w:rFonts w:ascii="Arial" w:hAnsi="Arial" w:cs="Arial"/>
        </w:rPr>
        <w:t xml:space="preserve"> = 4.75). </w:t>
      </w:r>
      <w:r>
        <w:rPr>
          <w:rFonts w:ascii="Arial" w:hAnsi="Arial" w:cs="Arial"/>
        </w:rPr>
        <w:t xml:space="preserve">The sample showed limited ethnic diversity with </w:t>
      </w:r>
      <w:r w:rsidRPr="00394553">
        <w:rPr>
          <w:rFonts w:ascii="Arial" w:hAnsi="Arial" w:cs="Arial"/>
        </w:rPr>
        <w:t>99.1%</w:t>
      </w:r>
      <w:r>
        <w:rPr>
          <w:rFonts w:ascii="Arial" w:hAnsi="Arial" w:cs="Arial"/>
        </w:rPr>
        <w:t xml:space="preserve"> of</w:t>
      </w:r>
      <w:r w:rsidRPr="00394553">
        <w:rPr>
          <w:rFonts w:ascii="Arial" w:hAnsi="Arial" w:cs="Arial"/>
        </w:rPr>
        <w:t xml:space="preserve"> participants identif</w:t>
      </w:r>
      <w:r>
        <w:rPr>
          <w:rFonts w:ascii="Arial" w:hAnsi="Arial" w:cs="Arial"/>
        </w:rPr>
        <w:t>ying</w:t>
      </w:r>
      <w:r w:rsidRPr="00394553">
        <w:rPr>
          <w:rFonts w:ascii="Arial" w:hAnsi="Arial" w:cs="Arial"/>
        </w:rPr>
        <w:t xml:space="preserve"> as White</w:t>
      </w:r>
      <w:r>
        <w:rPr>
          <w:rFonts w:ascii="Arial" w:hAnsi="Arial" w:cs="Arial"/>
        </w:rPr>
        <w:t>. Further p</w:t>
      </w:r>
      <w:r w:rsidRPr="00394553">
        <w:rPr>
          <w:rFonts w:ascii="Arial" w:hAnsi="Arial" w:cs="Arial"/>
        </w:rPr>
        <w:t xml:space="preserve">articipant characteristics are presented in Table </w:t>
      </w:r>
      <w:r>
        <w:rPr>
          <w:rFonts w:ascii="Arial" w:hAnsi="Arial" w:cs="Arial"/>
        </w:rPr>
        <w:t>1</w:t>
      </w:r>
      <w:r w:rsidRPr="00394553">
        <w:rPr>
          <w:rFonts w:ascii="Arial" w:hAnsi="Arial" w:cs="Arial"/>
        </w:rPr>
        <w:t xml:space="preserve">. </w:t>
      </w:r>
    </w:p>
    <w:p w14:paraId="094C497E" w14:textId="77777777" w:rsidR="003B5CF8" w:rsidRPr="00AC2F25" w:rsidRDefault="003B5CF8" w:rsidP="00AD0AC5">
      <w:pPr>
        <w:spacing w:after="0" w:line="480" w:lineRule="auto"/>
        <w:rPr>
          <w:rFonts w:ascii="Arial" w:hAnsi="Arial" w:cs="Arial"/>
          <w:b/>
          <w:bCs/>
        </w:rPr>
      </w:pPr>
      <w:r w:rsidRPr="00AC2F25">
        <w:rPr>
          <w:rFonts w:ascii="Arial" w:hAnsi="Arial" w:cs="Arial"/>
          <w:b/>
          <w:bCs/>
        </w:rPr>
        <w:t>Table 1</w:t>
      </w:r>
    </w:p>
    <w:p w14:paraId="4EAC15D4" w14:textId="762D7829" w:rsidR="003B5CF8" w:rsidRPr="00A72C09" w:rsidRDefault="003B5CF8" w:rsidP="00AD0AC5">
      <w:pPr>
        <w:spacing w:after="0" w:line="480" w:lineRule="auto"/>
        <w:rPr>
          <w:rFonts w:ascii="Arial" w:hAnsi="Arial" w:cs="Arial"/>
          <w:i/>
          <w:iCs/>
        </w:rPr>
      </w:pPr>
      <w:r w:rsidRPr="00A72C09">
        <w:rPr>
          <w:rFonts w:ascii="Arial" w:hAnsi="Arial" w:cs="Arial"/>
          <w:i/>
          <w:iCs/>
        </w:rPr>
        <w:t xml:space="preserve">Participant </w:t>
      </w:r>
      <w:r w:rsidR="00335B00">
        <w:rPr>
          <w:rFonts w:ascii="Arial" w:hAnsi="Arial" w:cs="Arial"/>
          <w:i/>
          <w:iCs/>
        </w:rPr>
        <w:t>c</w:t>
      </w:r>
      <w:r w:rsidRPr="00A72C09">
        <w:rPr>
          <w:rFonts w:ascii="Arial" w:hAnsi="Arial" w:cs="Arial"/>
          <w:i/>
          <w:iCs/>
        </w:rPr>
        <w:t>haracteristics (n =111)</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54"/>
        <w:gridCol w:w="2254"/>
        <w:gridCol w:w="2254"/>
        <w:gridCol w:w="2254"/>
      </w:tblGrid>
      <w:tr w:rsidR="003B5CF8" w:rsidRPr="00CD6744" w14:paraId="7DE5D6C5" w14:textId="77777777" w:rsidTr="00163F0C">
        <w:tc>
          <w:tcPr>
            <w:tcW w:w="2254" w:type="dxa"/>
            <w:tcBorders>
              <w:top w:val="single" w:sz="4" w:space="0" w:color="auto"/>
              <w:bottom w:val="single" w:sz="4" w:space="0" w:color="auto"/>
            </w:tcBorders>
          </w:tcPr>
          <w:p w14:paraId="3ACE428D"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 xml:space="preserve">Demographic </w:t>
            </w:r>
          </w:p>
        </w:tc>
        <w:tc>
          <w:tcPr>
            <w:tcW w:w="2254" w:type="dxa"/>
            <w:tcBorders>
              <w:top w:val="single" w:sz="4" w:space="0" w:color="auto"/>
              <w:bottom w:val="single" w:sz="4" w:space="0" w:color="auto"/>
            </w:tcBorders>
          </w:tcPr>
          <w:p w14:paraId="15DC0194"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Characteristic</w:t>
            </w:r>
          </w:p>
        </w:tc>
        <w:tc>
          <w:tcPr>
            <w:tcW w:w="2254" w:type="dxa"/>
            <w:tcBorders>
              <w:top w:val="single" w:sz="4" w:space="0" w:color="auto"/>
              <w:bottom w:val="single" w:sz="4" w:space="0" w:color="auto"/>
            </w:tcBorders>
          </w:tcPr>
          <w:p w14:paraId="343542E3"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Frequency</w:t>
            </w:r>
          </w:p>
        </w:tc>
        <w:tc>
          <w:tcPr>
            <w:tcW w:w="2254" w:type="dxa"/>
            <w:tcBorders>
              <w:top w:val="single" w:sz="4" w:space="0" w:color="auto"/>
              <w:bottom w:val="single" w:sz="4" w:space="0" w:color="auto"/>
            </w:tcBorders>
          </w:tcPr>
          <w:p w14:paraId="7A53DA2D"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Percent</w:t>
            </w:r>
          </w:p>
        </w:tc>
      </w:tr>
      <w:tr w:rsidR="003B5CF8" w:rsidRPr="00CD6744" w14:paraId="4385BD0F" w14:textId="77777777" w:rsidTr="00163F0C">
        <w:tc>
          <w:tcPr>
            <w:tcW w:w="2254" w:type="dxa"/>
            <w:tcBorders>
              <w:top w:val="single" w:sz="4" w:space="0" w:color="auto"/>
            </w:tcBorders>
          </w:tcPr>
          <w:p w14:paraId="756D4F74" w14:textId="77777777" w:rsidR="003B5CF8" w:rsidRPr="00CD6744" w:rsidRDefault="003B5CF8" w:rsidP="00163F0C">
            <w:pPr>
              <w:rPr>
                <w:rFonts w:ascii="Arial" w:hAnsi="Arial" w:cs="Arial"/>
                <w:sz w:val="20"/>
                <w:szCs w:val="20"/>
              </w:rPr>
            </w:pPr>
            <w:r w:rsidRPr="00CD6744">
              <w:rPr>
                <w:rFonts w:ascii="Arial" w:hAnsi="Arial" w:cs="Arial"/>
                <w:sz w:val="20"/>
                <w:szCs w:val="20"/>
              </w:rPr>
              <w:t>Education</w:t>
            </w:r>
          </w:p>
        </w:tc>
        <w:tc>
          <w:tcPr>
            <w:tcW w:w="2254" w:type="dxa"/>
            <w:tcBorders>
              <w:top w:val="single" w:sz="4" w:space="0" w:color="auto"/>
            </w:tcBorders>
          </w:tcPr>
          <w:p w14:paraId="7D8E1A23"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Secondary level education </w:t>
            </w:r>
          </w:p>
        </w:tc>
        <w:tc>
          <w:tcPr>
            <w:tcW w:w="2254" w:type="dxa"/>
            <w:tcBorders>
              <w:top w:val="single" w:sz="4" w:space="0" w:color="auto"/>
            </w:tcBorders>
          </w:tcPr>
          <w:p w14:paraId="4F8D9A70" w14:textId="77777777" w:rsidR="003B5CF8" w:rsidRPr="00CD6744" w:rsidRDefault="003B5CF8" w:rsidP="00163F0C">
            <w:pPr>
              <w:rPr>
                <w:rFonts w:ascii="Arial" w:hAnsi="Arial" w:cs="Arial"/>
                <w:sz w:val="20"/>
                <w:szCs w:val="20"/>
              </w:rPr>
            </w:pPr>
            <w:r w:rsidRPr="00CD6744">
              <w:rPr>
                <w:rFonts w:ascii="Arial" w:hAnsi="Arial" w:cs="Arial"/>
                <w:sz w:val="20"/>
                <w:szCs w:val="20"/>
              </w:rPr>
              <w:t>11</w:t>
            </w:r>
          </w:p>
        </w:tc>
        <w:tc>
          <w:tcPr>
            <w:tcW w:w="2254" w:type="dxa"/>
            <w:tcBorders>
              <w:top w:val="single" w:sz="4" w:space="0" w:color="auto"/>
            </w:tcBorders>
          </w:tcPr>
          <w:p w14:paraId="066A9FEB" w14:textId="77777777" w:rsidR="003B5CF8" w:rsidRPr="00CD6744" w:rsidRDefault="003B5CF8" w:rsidP="00163F0C">
            <w:pPr>
              <w:rPr>
                <w:rFonts w:ascii="Arial" w:hAnsi="Arial" w:cs="Arial"/>
                <w:sz w:val="20"/>
                <w:szCs w:val="20"/>
              </w:rPr>
            </w:pPr>
            <w:r w:rsidRPr="00CD6744">
              <w:rPr>
                <w:rFonts w:ascii="Arial" w:hAnsi="Arial" w:cs="Arial"/>
                <w:sz w:val="20"/>
                <w:szCs w:val="20"/>
              </w:rPr>
              <w:t>9.9</w:t>
            </w:r>
          </w:p>
        </w:tc>
      </w:tr>
      <w:tr w:rsidR="003B5CF8" w:rsidRPr="00CD6744" w14:paraId="376130C7" w14:textId="77777777" w:rsidTr="00163F0C">
        <w:tc>
          <w:tcPr>
            <w:tcW w:w="2254" w:type="dxa"/>
          </w:tcPr>
          <w:p w14:paraId="7CB2B53F" w14:textId="77777777" w:rsidR="003B5CF8" w:rsidRPr="00CD6744" w:rsidRDefault="003B5CF8" w:rsidP="00163F0C">
            <w:pPr>
              <w:rPr>
                <w:rFonts w:ascii="Arial" w:hAnsi="Arial" w:cs="Arial"/>
                <w:sz w:val="20"/>
                <w:szCs w:val="20"/>
              </w:rPr>
            </w:pPr>
          </w:p>
        </w:tc>
        <w:tc>
          <w:tcPr>
            <w:tcW w:w="2254" w:type="dxa"/>
          </w:tcPr>
          <w:p w14:paraId="6EE0390E" w14:textId="77777777" w:rsidR="003B5CF8" w:rsidRPr="00CD6744" w:rsidRDefault="003B5CF8" w:rsidP="00163F0C">
            <w:pPr>
              <w:rPr>
                <w:rFonts w:ascii="Arial" w:hAnsi="Arial" w:cs="Arial"/>
                <w:sz w:val="20"/>
                <w:szCs w:val="20"/>
              </w:rPr>
            </w:pPr>
            <w:r w:rsidRPr="00CD6744">
              <w:rPr>
                <w:rFonts w:ascii="Arial" w:hAnsi="Arial" w:cs="Arial"/>
                <w:sz w:val="20"/>
                <w:szCs w:val="20"/>
              </w:rPr>
              <w:t>Further education</w:t>
            </w:r>
          </w:p>
        </w:tc>
        <w:tc>
          <w:tcPr>
            <w:tcW w:w="2254" w:type="dxa"/>
          </w:tcPr>
          <w:p w14:paraId="2AF9C200" w14:textId="77777777" w:rsidR="003B5CF8" w:rsidRPr="00CD6744" w:rsidRDefault="003B5CF8" w:rsidP="00163F0C">
            <w:pPr>
              <w:rPr>
                <w:rFonts w:ascii="Arial" w:hAnsi="Arial" w:cs="Arial"/>
                <w:sz w:val="20"/>
                <w:szCs w:val="20"/>
              </w:rPr>
            </w:pPr>
            <w:r w:rsidRPr="00CD6744">
              <w:rPr>
                <w:rFonts w:ascii="Arial" w:hAnsi="Arial" w:cs="Arial"/>
                <w:sz w:val="20"/>
                <w:szCs w:val="20"/>
              </w:rPr>
              <w:t>43</w:t>
            </w:r>
          </w:p>
        </w:tc>
        <w:tc>
          <w:tcPr>
            <w:tcW w:w="2254" w:type="dxa"/>
          </w:tcPr>
          <w:p w14:paraId="4A9453D7" w14:textId="77777777" w:rsidR="003B5CF8" w:rsidRPr="00CD6744" w:rsidRDefault="003B5CF8" w:rsidP="00163F0C">
            <w:pPr>
              <w:rPr>
                <w:rFonts w:ascii="Arial" w:hAnsi="Arial" w:cs="Arial"/>
                <w:sz w:val="20"/>
                <w:szCs w:val="20"/>
              </w:rPr>
            </w:pPr>
            <w:r w:rsidRPr="00CD6744">
              <w:rPr>
                <w:rFonts w:ascii="Arial" w:hAnsi="Arial" w:cs="Arial"/>
                <w:sz w:val="20"/>
                <w:szCs w:val="20"/>
              </w:rPr>
              <w:t>38.7</w:t>
            </w:r>
          </w:p>
        </w:tc>
      </w:tr>
      <w:tr w:rsidR="003B5CF8" w:rsidRPr="00CD6744" w14:paraId="5B20E83E" w14:textId="77777777" w:rsidTr="00163F0C">
        <w:tc>
          <w:tcPr>
            <w:tcW w:w="2254" w:type="dxa"/>
          </w:tcPr>
          <w:p w14:paraId="26991BAF" w14:textId="77777777" w:rsidR="003B5CF8" w:rsidRPr="00CD6744" w:rsidRDefault="003B5CF8" w:rsidP="00163F0C">
            <w:pPr>
              <w:rPr>
                <w:rFonts w:ascii="Arial" w:hAnsi="Arial" w:cs="Arial"/>
                <w:sz w:val="20"/>
                <w:szCs w:val="20"/>
              </w:rPr>
            </w:pPr>
          </w:p>
        </w:tc>
        <w:tc>
          <w:tcPr>
            <w:tcW w:w="2254" w:type="dxa"/>
          </w:tcPr>
          <w:p w14:paraId="5AC7D6CC" w14:textId="77777777" w:rsidR="003B5CF8" w:rsidRPr="00CD6744" w:rsidRDefault="003B5CF8" w:rsidP="00163F0C">
            <w:pPr>
              <w:rPr>
                <w:rFonts w:ascii="Arial" w:hAnsi="Arial" w:cs="Arial"/>
                <w:sz w:val="20"/>
                <w:szCs w:val="20"/>
              </w:rPr>
            </w:pPr>
            <w:r w:rsidRPr="00CD6744">
              <w:rPr>
                <w:rFonts w:ascii="Arial" w:hAnsi="Arial" w:cs="Arial"/>
                <w:sz w:val="20"/>
                <w:szCs w:val="20"/>
              </w:rPr>
              <w:t>Undergraduate degree</w:t>
            </w:r>
          </w:p>
        </w:tc>
        <w:tc>
          <w:tcPr>
            <w:tcW w:w="2254" w:type="dxa"/>
          </w:tcPr>
          <w:p w14:paraId="3F88423A" w14:textId="77777777" w:rsidR="003B5CF8" w:rsidRPr="00CD6744" w:rsidRDefault="003B5CF8" w:rsidP="00163F0C">
            <w:pPr>
              <w:rPr>
                <w:rFonts w:ascii="Arial" w:hAnsi="Arial" w:cs="Arial"/>
                <w:sz w:val="20"/>
                <w:szCs w:val="20"/>
              </w:rPr>
            </w:pPr>
            <w:r w:rsidRPr="00CD6744">
              <w:rPr>
                <w:rFonts w:ascii="Arial" w:hAnsi="Arial" w:cs="Arial"/>
                <w:sz w:val="20"/>
                <w:szCs w:val="20"/>
              </w:rPr>
              <w:t>25</w:t>
            </w:r>
          </w:p>
        </w:tc>
        <w:tc>
          <w:tcPr>
            <w:tcW w:w="2254" w:type="dxa"/>
          </w:tcPr>
          <w:p w14:paraId="6961770C" w14:textId="77777777" w:rsidR="003B5CF8" w:rsidRPr="00CD6744" w:rsidRDefault="003B5CF8" w:rsidP="00163F0C">
            <w:pPr>
              <w:rPr>
                <w:rFonts w:ascii="Arial" w:hAnsi="Arial" w:cs="Arial"/>
                <w:sz w:val="20"/>
                <w:szCs w:val="20"/>
              </w:rPr>
            </w:pPr>
            <w:r w:rsidRPr="00CD6744">
              <w:rPr>
                <w:rFonts w:ascii="Arial" w:hAnsi="Arial" w:cs="Arial"/>
                <w:sz w:val="20"/>
                <w:szCs w:val="20"/>
              </w:rPr>
              <w:t>22.5</w:t>
            </w:r>
          </w:p>
        </w:tc>
      </w:tr>
      <w:tr w:rsidR="003B5CF8" w:rsidRPr="00CD6744" w14:paraId="7964766C" w14:textId="77777777" w:rsidTr="00163F0C">
        <w:tc>
          <w:tcPr>
            <w:tcW w:w="2254" w:type="dxa"/>
          </w:tcPr>
          <w:p w14:paraId="187A670C" w14:textId="77777777" w:rsidR="003B5CF8" w:rsidRPr="00CD6744" w:rsidRDefault="003B5CF8" w:rsidP="00163F0C">
            <w:pPr>
              <w:rPr>
                <w:rFonts w:ascii="Arial" w:hAnsi="Arial" w:cs="Arial"/>
                <w:sz w:val="20"/>
                <w:szCs w:val="20"/>
              </w:rPr>
            </w:pPr>
          </w:p>
        </w:tc>
        <w:tc>
          <w:tcPr>
            <w:tcW w:w="2254" w:type="dxa"/>
          </w:tcPr>
          <w:p w14:paraId="2ACFE6A4" w14:textId="77777777" w:rsidR="003B5CF8" w:rsidRPr="00CD6744" w:rsidRDefault="003B5CF8" w:rsidP="00163F0C">
            <w:pPr>
              <w:rPr>
                <w:rFonts w:ascii="Arial" w:hAnsi="Arial" w:cs="Arial"/>
                <w:sz w:val="20"/>
                <w:szCs w:val="20"/>
              </w:rPr>
            </w:pPr>
            <w:r w:rsidRPr="00CD6744">
              <w:rPr>
                <w:rFonts w:ascii="Arial" w:hAnsi="Arial" w:cs="Arial"/>
                <w:sz w:val="20"/>
                <w:szCs w:val="20"/>
              </w:rPr>
              <w:t>Postgraduate degree</w:t>
            </w:r>
          </w:p>
        </w:tc>
        <w:tc>
          <w:tcPr>
            <w:tcW w:w="2254" w:type="dxa"/>
          </w:tcPr>
          <w:p w14:paraId="04CFECA9" w14:textId="77777777" w:rsidR="003B5CF8" w:rsidRPr="00CD6744" w:rsidRDefault="003B5CF8" w:rsidP="00163F0C">
            <w:pPr>
              <w:rPr>
                <w:rFonts w:ascii="Arial" w:hAnsi="Arial" w:cs="Arial"/>
                <w:sz w:val="20"/>
                <w:szCs w:val="20"/>
              </w:rPr>
            </w:pPr>
            <w:r w:rsidRPr="00CD6744">
              <w:rPr>
                <w:rFonts w:ascii="Arial" w:hAnsi="Arial" w:cs="Arial"/>
                <w:sz w:val="20"/>
                <w:szCs w:val="20"/>
              </w:rPr>
              <w:t>27</w:t>
            </w:r>
          </w:p>
        </w:tc>
        <w:tc>
          <w:tcPr>
            <w:tcW w:w="2254" w:type="dxa"/>
          </w:tcPr>
          <w:p w14:paraId="37B6C305" w14:textId="77777777" w:rsidR="003B5CF8" w:rsidRPr="00CD6744" w:rsidRDefault="003B5CF8" w:rsidP="00163F0C">
            <w:pPr>
              <w:rPr>
                <w:rFonts w:ascii="Arial" w:hAnsi="Arial" w:cs="Arial"/>
                <w:sz w:val="20"/>
                <w:szCs w:val="20"/>
              </w:rPr>
            </w:pPr>
            <w:r w:rsidRPr="00CD6744">
              <w:rPr>
                <w:rFonts w:ascii="Arial" w:hAnsi="Arial" w:cs="Arial"/>
                <w:sz w:val="20"/>
                <w:szCs w:val="20"/>
              </w:rPr>
              <w:t>24.3</w:t>
            </w:r>
          </w:p>
        </w:tc>
      </w:tr>
      <w:tr w:rsidR="003B5CF8" w:rsidRPr="00CD6744" w14:paraId="0652108A" w14:textId="77777777" w:rsidTr="00163F0C">
        <w:tc>
          <w:tcPr>
            <w:tcW w:w="2254" w:type="dxa"/>
          </w:tcPr>
          <w:p w14:paraId="1E2004BF" w14:textId="77777777" w:rsidR="003B5CF8" w:rsidRPr="00CD6744" w:rsidRDefault="003B5CF8" w:rsidP="00163F0C">
            <w:pPr>
              <w:rPr>
                <w:rFonts w:ascii="Arial" w:hAnsi="Arial" w:cs="Arial"/>
                <w:sz w:val="20"/>
                <w:szCs w:val="20"/>
              </w:rPr>
            </w:pPr>
          </w:p>
        </w:tc>
        <w:tc>
          <w:tcPr>
            <w:tcW w:w="2254" w:type="dxa"/>
          </w:tcPr>
          <w:p w14:paraId="4D62E270" w14:textId="77777777" w:rsidR="003B5CF8" w:rsidRPr="00CD6744" w:rsidRDefault="003B5CF8" w:rsidP="00163F0C">
            <w:pPr>
              <w:rPr>
                <w:rFonts w:ascii="Arial" w:hAnsi="Arial" w:cs="Arial"/>
                <w:sz w:val="20"/>
                <w:szCs w:val="20"/>
              </w:rPr>
            </w:pPr>
            <w:r w:rsidRPr="00CD6744">
              <w:rPr>
                <w:rFonts w:ascii="Arial" w:hAnsi="Arial" w:cs="Arial"/>
                <w:sz w:val="20"/>
                <w:szCs w:val="20"/>
              </w:rPr>
              <w:t>Other</w:t>
            </w:r>
          </w:p>
        </w:tc>
        <w:tc>
          <w:tcPr>
            <w:tcW w:w="2254" w:type="dxa"/>
          </w:tcPr>
          <w:p w14:paraId="6595AE5D" w14:textId="77777777" w:rsidR="003B5CF8" w:rsidRPr="00CD6744" w:rsidRDefault="003B5CF8" w:rsidP="00163F0C">
            <w:pPr>
              <w:rPr>
                <w:rFonts w:ascii="Arial" w:hAnsi="Arial" w:cs="Arial"/>
                <w:sz w:val="20"/>
                <w:szCs w:val="20"/>
              </w:rPr>
            </w:pPr>
            <w:r w:rsidRPr="00CD6744">
              <w:rPr>
                <w:rFonts w:ascii="Arial" w:hAnsi="Arial" w:cs="Arial"/>
                <w:sz w:val="20"/>
                <w:szCs w:val="20"/>
              </w:rPr>
              <w:t>4</w:t>
            </w:r>
          </w:p>
        </w:tc>
        <w:tc>
          <w:tcPr>
            <w:tcW w:w="2254" w:type="dxa"/>
          </w:tcPr>
          <w:p w14:paraId="3A4F1128" w14:textId="77777777" w:rsidR="003B5CF8" w:rsidRPr="00CD6744" w:rsidRDefault="003B5CF8" w:rsidP="00163F0C">
            <w:pPr>
              <w:rPr>
                <w:rFonts w:ascii="Arial" w:hAnsi="Arial" w:cs="Arial"/>
                <w:sz w:val="20"/>
                <w:szCs w:val="20"/>
              </w:rPr>
            </w:pPr>
            <w:r w:rsidRPr="00CD6744">
              <w:rPr>
                <w:rFonts w:ascii="Arial" w:hAnsi="Arial" w:cs="Arial"/>
                <w:sz w:val="20"/>
                <w:szCs w:val="20"/>
              </w:rPr>
              <w:t>3.6</w:t>
            </w:r>
          </w:p>
        </w:tc>
      </w:tr>
      <w:tr w:rsidR="003B5CF8" w:rsidRPr="00CD6744" w14:paraId="5C53A303" w14:textId="77777777" w:rsidTr="00163F0C">
        <w:tc>
          <w:tcPr>
            <w:tcW w:w="2254" w:type="dxa"/>
          </w:tcPr>
          <w:p w14:paraId="15512BEB" w14:textId="77777777" w:rsidR="003B5CF8" w:rsidRPr="00CD6744" w:rsidRDefault="003B5CF8" w:rsidP="00163F0C">
            <w:pPr>
              <w:rPr>
                <w:rFonts w:ascii="Arial" w:hAnsi="Arial" w:cs="Arial"/>
                <w:sz w:val="20"/>
                <w:szCs w:val="20"/>
              </w:rPr>
            </w:pPr>
          </w:p>
        </w:tc>
        <w:tc>
          <w:tcPr>
            <w:tcW w:w="2254" w:type="dxa"/>
          </w:tcPr>
          <w:p w14:paraId="660E892C" w14:textId="77777777" w:rsidR="003B5CF8" w:rsidRPr="00CD6744" w:rsidRDefault="003B5CF8" w:rsidP="00163F0C">
            <w:pPr>
              <w:rPr>
                <w:rFonts w:ascii="Arial" w:hAnsi="Arial" w:cs="Arial"/>
                <w:sz w:val="20"/>
                <w:szCs w:val="20"/>
              </w:rPr>
            </w:pPr>
            <w:r w:rsidRPr="00CD6744">
              <w:rPr>
                <w:rFonts w:ascii="Arial" w:hAnsi="Arial" w:cs="Arial"/>
                <w:sz w:val="20"/>
                <w:szCs w:val="20"/>
              </w:rPr>
              <w:t>Prefer not to say</w:t>
            </w:r>
          </w:p>
        </w:tc>
        <w:tc>
          <w:tcPr>
            <w:tcW w:w="2254" w:type="dxa"/>
          </w:tcPr>
          <w:p w14:paraId="56B13CAB" w14:textId="77777777" w:rsidR="003B5CF8" w:rsidRPr="00CD6744" w:rsidRDefault="003B5CF8" w:rsidP="00163F0C">
            <w:pPr>
              <w:rPr>
                <w:rFonts w:ascii="Arial" w:hAnsi="Arial" w:cs="Arial"/>
                <w:sz w:val="20"/>
                <w:szCs w:val="20"/>
              </w:rPr>
            </w:pPr>
            <w:r w:rsidRPr="00CD6744">
              <w:rPr>
                <w:rFonts w:ascii="Arial" w:hAnsi="Arial" w:cs="Arial"/>
                <w:sz w:val="20"/>
                <w:szCs w:val="20"/>
              </w:rPr>
              <w:t>1</w:t>
            </w:r>
          </w:p>
        </w:tc>
        <w:tc>
          <w:tcPr>
            <w:tcW w:w="2254" w:type="dxa"/>
          </w:tcPr>
          <w:p w14:paraId="6871443C" w14:textId="77777777" w:rsidR="003B5CF8" w:rsidRPr="00CD6744" w:rsidRDefault="003B5CF8" w:rsidP="00163F0C">
            <w:pPr>
              <w:rPr>
                <w:rFonts w:ascii="Arial" w:hAnsi="Arial" w:cs="Arial"/>
                <w:sz w:val="20"/>
                <w:szCs w:val="20"/>
              </w:rPr>
            </w:pPr>
            <w:r w:rsidRPr="00CD6744">
              <w:rPr>
                <w:rFonts w:ascii="Arial" w:hAnsi="Arial" w:cs="Arial"/>
                <w:sz w:val="20"/>
                <w:szCs w:val="20"/>
              </w:rPr>
              <w:t>.9</w:t>
            </w:r>
          </w:p>
        </w:tc>
      </w:tr>
      <w:tr w:rsidR="003B5CF8" w:rsidRPr="00CD6744" w14:paraId="39AB79B8" w14:textId="77777777" w:rsidTr="00163F0C">
        <w:tc>
          <w:tcPr>
            <w:tcW w:w="2254" w:type="dxa"/>
          </w:tcPr>
          <w:p w14:paraId="0FA1958A" w14:textId="77777777" w:rsidR="003B5CF8" w:rsidRPr="00CD6744" w:rsidRDefault="003B5CF8" w:rsidP="00163F0C">
            <w:pPr>
              <w:rPr>
                <w:rFonts w:ascii="Arial" w:hAnsi="Arial" w:cs="Arial"/>
                <w:sz w:val="20"/>
                <w:szCs w:val="20"/>
              </w:rPr>
            </w:pPr>
            <w:r w:rsidRPr="00CD6744">
              <w:rPr>
                <w:rFonts w:ascii="Arial" w:hAnsi="Arial" w:cs="Arial"/>
                <w:sz w:val="20"/>
                <w:szCs w:val="20"/>
              </w:rPr>
              <w:t>Dichotomised education</w:t>
            </w:r>
          </w:p>
        </w:tc>
        <w:tc>
          <w:tcPr>
            <w:tcW w:w="2254" w:type="dxa"/>
          </w:tcPr>
          <w:p w14:paraId="44F294BE"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Degree </w:t>
            </w:r>
          </w:p>
        </w:tc>
        <w:tc>
          <w:tcPr>
            <w:tcW w:w="2254" w:type="dxa"/>
          </w:tcPr>
          <w:p w14:paraId="29410D0C" w14:textId="77777777" w:rsidR="003B5CF8" w:rsidRPr="00CD6744" w:rsidRDefault="003B5CF8" w:rsidP="00163F0C">
            <w:pPr>
              <w:rPr>
                <w:rFonts w:ascii="Arial" w:hAnsi="Arial" w:cs="Arial"/>
                <w:sz w:val="20"/>
                <w:szCs w:val="20"/>
              </w:rPr>
            </w:pPr>
            <w:r w:rsidRPr="00CD6744">
              <w:rPr>
                <w:rFonts w:ascii="Arial" w:hAnsi="Arial" w:cs="Arial"/>
                <w:sz w:val="20"/>
                <w:szCs w:val="20"/>
              </w:rPr>
              <w:t>52</w:t>
            </w:r>
          </w:p>
        </w:tc>
        <w:tc>
          <w:tcPr>
            <w:tcW w:w="2254" w:type="dxa"/>
          </w:tcPr>
          <w:p w14:paraId="3F9E5EE6" w14:textId="77777777" w:rsidR="003B5CF8" w:rsidRPr="00CD6744" w:rsidRDefault="003B5CF8" w:rsidP="00163F0C">
            <w:pPr>
              <w:rPr>
                <w:rFonts w:ascii="Arial" w:hAnsi="Arial" w:cs="Arial"/>
                <w:sz w:val="20"/>
                <w:szCs w:val="20"/>
              </w:rPr>
            </w:pPr>
            <w:r w:rsidRPr="00CD6744">
              <w:rPr>
                <w:rFonts w:ascii="Arial" w:hAnsi="Arial" w:cs="Arial"/>
                <w:sz w:val="20"/>
                <w:szCs w:val="20"/>
              </w:rPr>
              <w:t>46.8</w:t>
            </w:r>
          </w:p>
        </w:tc>
      </w:tr>
      <w:tr w:rsidR="003B5CF8" w:rsidRPr="00CD6744" w14:paraId="40423BFB" w14:textId="77777777" w:rsidTr="00163F0C">
        <w:tc>
          <w:tcPr>
            <w:tcW w:w="2254" w:type="dxa"/>
          </w:tcPr>
          <w:p w14:paraId="02694B5C" w14:textId="77777777" w:rsidR="003B5CF8" w:rsidRPr="00CD6744" w:rsidRDefault="003B5CF8" w:rsidP="00163F0C">
            <w:pPr>
              <w:rPr>
                <w:rFonts w:ascii="Arial" w:hAnsi="Arial" w:cs="Arial"/>
                <w:sz w:val="20"/>
                <w:szCs w:val="20"/>
              </w:rPr>
            </w:pPr>
          </w:p>
        </w:tc>
        <w:tc>
          <w:tcPr>
            <w:tcW w:w="2254" w:type="dxa"/>
          </w:tcPr>
          <w:p w14:paraId="1C7CAECA" w14:textId="77777777" w:rsidR="003B5CF8" w:rsidRPr="00CD6744" w:rsidRDefault="003B5CF8" w:rsidP="00163F0C">
            <w:pPr>
              <w:rPr>
                <w:rFonts w:ascii="Arial" w:hAnsi="Arial" w:cs="Arial"/>
                <w:sz w:val="20"/>
                <w:szCs w:val="20"/>
              </w:rPr>
            </w:pPr>
            <w:r w:rsidRPr="00CD6744">
              <w:rPr>
                <w:rFonts w:ascii="Arial" w:hAnsi="Arial" w:cs="Arial"/>
                <w:sz w:val="20"/>
                <w:szCs w:val="20"/>
              </w:rPr>
              <w:t>No degree</w:t>
            </w:r>
          </w:p>
        </w:tc>
        <w:tc>
          <w:tcPr>
            <w:tcW w:w="2254" w:type="dxa"/>
          </w:tcPr>
          <w:p w14:paraId="764A2EDC" w14:textId="77777777" w:rsidR="003B5CF8" w:rsidRPr="00CD6744" w:rsidRDefault="003B5CF8" w:rsidP="00163F0C">
            <w:pPr>
              <w:rPr>
                <w:rFonts w:ascii="Arial" w:hAnsi="Arial" w:cs="Arial"/>
                <w:sz w:val="20"/>
                <w:szCs w:val="20"/>
              </w:rPr>
            </w:pPr>
            <w:r w:rsidRPr="00CD6744">
              <w:rPr>
                <w:rFonts w:ascii="Arial" w:hAnsi="Arial" w:cs="Arial"/>
                <w:sz w:val="20"/>
                <w:szCs w:val="20"/>
              </w:rPr>
              <w:t>58</w:t>
            </w:r>
          </w:p>
        </w:tc>
        <w:tc>
          <w:tcPr>
            <w:tcW w:w="2254" w:type="dxa"/>
          </w:tcPr>
          <w:p w14:paraId="16F49699" w14:textId="77777777" w:rsidR="003B5CF8" w:rsidRPr="00CD6744" w:rsidRDefault="003B5CF8" w:rsidP="00163F0C">
            <w:pPr>
              <w:rPr>
                <w:rFonts w:ascii="Arial" w:hAnsi="Arial" w:cs="Arial"/>
                <w:sz w:val="20"/>
                <w:szCs w:val="20"/>
              </w:rPr>
            </w:pPr>
            <w:r w:rsidRPr="00CD6744">
              <w:rPr>
                <w:rFonts w:ascii="Arial" w:hAnsi="Arial" w:cs="Arial"/>
                <w:sz w:val="20"/>
                <w:szCs w:val="20"/>
              </w:rPr>
              <w:t>52.3</w:t>
            </w:r>
          </w:p>
        </w:tc>
      </w:tr>
      <w:tr w:rsidR="003B5CF8" w:rsidRPr="00CD6744" w14:paraId="7EC49BC6" w14:textId="77777777" w:rsidTr="00163F0C">
        <w:tc>
          <w:tcPr>
            <w:tcW w:w="2254" w:type="dxa"/>
          </w:tcPr>
          <w:p w14:paraId="4803E233" w14:textId="77777777" w:rsidR="003B5CF8" w:rsidRPr="00CD6744" w:rsidRDefault="003B5CF8" w:rsidP="00163F0C">
            <w:pPr>
              <w:rPr>
                <w:rFonts w:ascii="Arial" w:hAnsi="Arial" w:cs="Arial"/>
                <w:sz w:val="20"/>
                <w:szCs w:val="20"/>
              </w:rPr>
            </w:pPr>
          </w:p>
        </w:tc>
        <w:tc>
          <w:tcPr>
            <w:tcW w:w="2254" w:type="dxa"/>
          </w:tcPr>
          <w:p w14:paraId="5809AC72" w14:textId="77777777" w:rsidR="003B5CF8" w:rsidRPr="00CD6744" w:rsidRDefault="003B5CF8" w:rsidP="00163F0C">
            <w:pPr>
              <w:rPr>
                <w:rFonts w:ascii="Arial" w:hAnsi="Arial" w:cs="Arial"/>
                <w:sz w:val="20"/>
                <w:szCs w:val="20"/>
              </w:rPr>
            </w:pPr>
            <w:r w:rsidRPr="00CD6744">
              <w:rPr>
                <w:rFonts w:ascii="Arial" w:hAnsi="Arial" w:cs="Arial"/>
                <w:sz w:val="20"/>
                <w:szCs w:val="20"/>
              </w:rPr>
              <w:t>Prefer not to say</w:t>
            </w:r>
          </w:p>
        </w:tc>
        <w:tc>
          <w:tcPr>
            <w:tcW w:w="2254" w:type="dxa"/>
          </w:tcPr>
          <w:p w14:paraId="06297D2A" w14:textId="77777777" w:rsidR="003B5CF8" w:rsidRPr="00CD6744" w:rsidRDefault="003B5CF8" w:rsidP="00163F0C">
            <w:pPr>
              <w:rPr>
                <w:rFonts w:ascii="Arial" w:hAnsi="Arial" w:cs="Arial"/>
                <w:sz w:val="20"/>
                <w:szCs w:val="20"/>
              </w:rPr>
            </w:pPr>
            <w:r w:rsidRPr="00CD6744">
              <w:rPr>
                <w:rFonts w:ascii="Arial" w:hAnsi="Arial" w:cs="Arial"/>
                <w:sz w:val="20"/>
                <w:szCs w:val="20"/>
              </w:rPr>
              <w:t>1</w:t>
            </w:r>
          </w:p>
        </w:tc>
        <w:tc>
          <w:tcPr>
            <w:tcW w:w="2254" w:type="dxa"/>
          </w:tcPr>
          <w:p w14:paraId="00B36F61" w14:textId="77777777" w:rsidR="003B5CF8" w:rsidRPr="00CD6744" w:rsidRDefault="003B5CF8" w:rsidP="00163F0C">
            <w:pPr>
              <w:rPr>
                <w:rFonts w:ascii="Arial" w:hAnsi="Arial" w:cs="Arial"/>
                <w:sz w:val="20"/>
                <w:szCs w:val="20"/>
              </w:rPr>
            </w:pPr>
            <w:r w:rsidRPr="00CD6744">
              <w:rPr>
                <w:rFonts w:ascii="Arial" w:hAnsi="Arial" w:cs="Arial"/>
                <w:sz w:val="20"/>
                <w:szCs w:val="20"/>
              </w:rPr>
              <w:t>.9</w:t>
            </w:r>
          </w:p>
        </w:tc>
      </w:tr>
      <w:tr w:rsidR="003B5CF8" w:rsidRPr="00CD6744" w14:paraId="3FC608DD" w14:textId="77777777" w:rsidTr="00163F0C">
        <w:tc>
          <w:tcPr>
            <w:tcW w:w="2254" w:type="dxa"/>
          </w:tcPr>
          <w:p w14:paraId="5798FC55" w14:textId="77777777" w:rsidR="003B5CF8" w:rsidRPr="00CD6744" w:rsidRDefault="003B5CF8" w:rsidP="00163F0C">
            <w:pPr>
              <w:rPr>
                <w:rFonts w:ascii="Arial" w:hAnsi="Arial" w:cs="Arial"/>
                <w:sz w:val="20"/>
                <w:szCs w:val="20"/>
              </w:rPr>
            </w:pPr>
            <w:r w:rsidRPr="00CD6744">
              <w:rPr>
                <w:rFonts w:ascii="Arial" w:hAnsi="Arial" w:cs="Arial"/>
                <w:sz w:val="20"/>
                <w:szCs w:val="20"/>
              </w:rPr>
              <w:t>Menopause status</w:t>
            </w:r>
          </w:p>
        </w:tc>
        <w:tc>
          <w:tcPr>
            <w:tcW w:w="2254" w:type="dxa"/>
          </w:tcPr>
          <w:p w14:paraId="23152292" w14:textId="77777777" w:rsidR="003B5CF8" w:rsidRPr="00CD6744" w:rsidRDefault="003B5CF8" w:rsidP="00163F0C">
            <w:pPr>
              <w:rPr>
                <w:rFonts w:ascii="Arial" w:hAnsi="Arial" w:cs="Arial"/>
                <w:sz w:val="20"/>
                <w:szCs w:val="20"/>
              </w:rPr>
            </w:pPr>
            <w:r w:rsidRPr="00CD6744">
              <w:rPr>
                <w:rFonts w:ascii="Arial" w:hAnsi="Arial" w:cs="Arial"/>
                <w:sz w:val="20"/>
                <w:szCs w:val="20"/>
              </w:rPr>
              <w:t>Perimenopausal</w:t>
            </w:r>
          </w:p>
        </w:tc>
        <w:tc>
          <w:tcPr>
            <w:tcW w:w="2254" w:type="dxa"/>
          </w:tcPr>
          <w:p w14:paraId="7CDBFEC5" w14:textId="77777777" w:rsidR="003B5CF8" w:rsidRPr="00CD6744" w:rsidRDefault="003B5CF8" w:rsidP="00163F0C">
            <w:pPr>
              <w:rPr>
                <w:rFonts w:ascii="Arial" w:hAnsi="Arial" w:cs="Arial"/>
                <w:sz w:val="20"/>
                <w:szCs w:val="20"/>
              </w:rPr>
            </w:pPr>
            <w:r w:rsidRPr="00CD6744">
              <w:rPr>
                <w:rFonts w:ascii="Arial" w:hAnsi="Arial" w:cs="Arial"/>
                <w:sz w:val="20"/>
                <w:szCs w:val="20"/>
              </w:rPr>
              <w:t>55</w:t>
            </w:r>
          </w:p>
        </w:tc>
        <w:tc>
          <w:tcPr>
            <w:tcW w:w="2254" w:type="dxa"/>
          </w:tcPr>
          <w:p w14:paraId="1EC9D390" w14:textId="77777777" w:rsidR="003B5CF8" w:rsidRPr="00CD6744" w:rsidRDefault="003B5CF8" w:rsidP="00163F0C">
            <w:pPr>
              <w:rPr>
                <w:rFonts w:ascii="Arial" w:hAnsi="Arial" w:cs="Arial"/>
                <w:sz w:val="20"/>
                <w:szCs w:val="20"/>
              </w:rPr>
            </w:pPr>
            <w:r w:rsidRPr="00CD6744">
              <w:rPr>
                <w:rFonts w:ascii="Arial" w:hAnsi="Arial" w:cs="Arial"/>
                <w:sz w:val="20"/>
                <w:szCs w:val="20"/>
              </w:rPr>
              <w:t>49.5</w:t>
            </w:r>
          </w:p>
        </w:tc>
      </w:tr>
      <w:tr w:rsidR="003B5CF8" w:rsidRPr="00CD6744" w14:paraId="45455187" w14:textId="77777777" w:rsidTr="00163F0C">
        <w:tc>
          <w:tcPr>
            <w:tcW w:w="2254" w:type="dxa"/>
          </w:tcPr>
          <w:p w14:paraId="2B4EE00D" w14:textId="77777777" w:rsidR="003B5CF8" w:rsidRPr="00CD6744" w:rsidRDefault="003B5CF8" w:rsidP="00163F0C">
            <w:pPr>
              <w:rPr>
                <w:rFonts w:ascii="Arial" w:hAnsi="Arial" w:cs="Arial"/>
                <w:sz w:val="20"/>
                <w:szCs w:val="20"/>
              </w:rPr>
            </w:pPr>
          </w:p>
        </w:tc>
        <w:tc>
          <w:tcPr>
            <w:tcW w:w="2254" w:type="dxa"/>
          </w:tcPr>
          <w:p w14:paraId="0BF61D6E"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Postmenopausal </w:t>
            </w:r>
          </w:p>
        </w:tc>
        <w:tc>
          <w:tcPr>
            <w:tcW w:w="2254" w:type="dxa"/>
          </w:tcPr>
          <w:p w14:paraId="7BD3BC1B" w14:textId="77777777" w:rsidR="003B5CF8" w:rsidRPr="00CD6744" w:rsidRDefault="003B5CF8" w:rsidP="00163F0C">
            <w:pPr>
              <w:rPr>
                <w:rFonts w:ascii="Arial" w:hAnsi="Arial" w:cs="Arial"/>
                <w:sz w:val="20"/>
                <w:szCs w:val="20"/>
              </w:rPr>
            </w:pPr>
            <w:r w:rsidRPr="00CD6744">
              <w:rPr>
                <w:rFonts w:ascii="Arial" w:hAnsi="Arial" w:cs="Arial"/>
                <w:sz w:val="20"/>
                <w:szCs w:val="20"/>
              </w:rPr>
              <w:t>56</w:t>
            </w:r>
          </w:p>
        </w:tc>
        <w:tc>
          <w:tcPr>
            <w:tcW w:w="2254" w:type="dxa"/>
          </w:tcPr>
          <w:p w14:paraId="04E44C07" w14:textId="77777777" w:rsidR="003B5CF8" w:rsidRPr="00CD6744" w:rsidRDefault="003B5CF8" w:rsidP="00163F0C">
            <w:pPr>
              <w:rPr>
                <w:rFonts w:ascii="Arial" w:hAnsi="Arial" w:cs="Arial"/>
                <w:sz w:val="20"/>
                <w:szCs w:val="20"/>
              </w:rPr>
            </w:pPr>
            <w:r w:rsidRPr="00CD6744">
              <w:rPr>
                <w:rFonts w:ascii="Arial" w:hAnsi="Arial" w:cs="Arial"/>
                <w:sz w:val="20"/>
                <w:szCs w:val="20"/>
              </w:rPr>
              <w:t>50.5</w:t>
            </w:r>
          </w:p>
        </w:tc>
      </w:tr>
      <w:tr w:rsidR="003B5CF8" w:rsidRPr="00CD6744" w14:paraId="269F3ABC" w14:textId="77777777" w:rsidTr="00163F0C">
        <w:tc>
          <w:tcPr>
            <w:tcW w:w="2254" w:type="dxa"/>
          </w:tcPr>
          <w:p w14:paraId="0F558F99"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Ethnicity </w:t>
            </w:r>
          </w:p>
        </w:tc>
        <w:tc>
          <w:tcPr>
            <w:tcW w:w="2254" w:type="dxa"/>
          </w:tcPr>
          <w:p w14:paraId="6072951B" w14:textId="77777777" w:rsidR="003B5CF8" w:rsidRPr="00CD6744" w:rsidRDefault="003B5CF8" w:rsidP="00163F0C">
            <w:pPr>
              <w:rPr>
                <w:rFonts w:ascii="Arial" w:hAnsi="Arial" w:cs="Arial"/>
                <w:sz w:val="20"/>
                <w:szCs w:val="20"/>
              </w:rPr>
            </w:pPr>
            <w:r w:rsidRPr="00CD6744">
              <w:rPr>
                <w:rFonts w:ascii="Arial" w:hAnsi="Arial" w:cs="Arial"/>
                <w:sz w:val="20"/>
                <w:szCs w:val="20"/>
              </w:rPr>
              <w:t>White</w:t>
            </w:r>
          </w:p>
        </w:tc>
        <w:tc>
          <w:tcPr>
            <w:tcW w:w="2254" w:type="dxa"/>
          </w:tcPr>
          <w:p w14:paraId="26CF1350" w14:textId="77777777" w:rsidR="003B5CF8" w:rsidRPr="00CD6744" w:rsidRDefault="003B5CF8" w:rsidP="00163F0C">
            <w:pPr>
              <w:rPr>
                <w:rFonts w:ascii="Arial" w:hAnsi="Arial" w:cs="Arial"/>
                <w:sz w:val="20"/>
                <w:szCs w:val="20"/>
              </w:rPr>
            </w:pPr>
            <w:r w:rsidRPr="00CD6744">
              <w:rPr>
                <w:rFonts w:ascii="Arial" w:hAnsi="Arial" w:cs="Arial"/>
                <w:sz w:val="20"/>
                <w:szCs w:val="20"/>
              </w:rPr>
              <w:t>110</w:t>
            </w:r>
          </w:p>
        </w:tc>
        <w:tc>
          <w:tcPr>
            <w:tcW w:w="2254" w:type="dxa"/>
          </w:tcPr>
          <w:p w14:paraId="7124AA1E" w14:textId="77777777" w:rsidR="003B5CF8" w:rsidRPr="00CD6744" w:rsidRDefault="003B5CF8" w:rsidP="00163F0C">
            <w:pPr>
              <w:rPr>
                <w:rFonts w:ascii="Arial" w:hAnsi="Arial" w:cs="Arial"/>
                <w:sz w:val="20"/>
                <w:szCs w:val="20"/>
              </w:rPr>
            </w:pPr>
            <w:r w:rsidRPr="00CD6744">
              <w:rPr>
                <w:rFonts w:ascii="Arial" w:hAnsi="Arial" w:cs="Arial"/>
                <w:sz w:val="20"/>
                <w:szCs w:val="20"/>
              </w:rPr>
              <w:t>99.1</w:t>
            </w:r>
          </w:p>
        </w:tc>
      </w:tr>
      <w:tr w:rsidR="003B5CF8" w:rsidRPr="00CD6744" w14:paraId="6F93C9C3" w14:textId="77777777" w:rsidTr="00163F0C">
        <w:tc>
          <w:tcPr>
            <w:tcW w:w="2254" w:type="dxa"/>
          </w:tcPr>
          <w:p w14:paraId="459CFF42" w14:textId="77777777" w:rsidR="003B5CF8" w:rsidRPr="00CD6744" w:rsidRDefault="003B5CF8" w:rsidP="00163F0C">
            <w:pPr>
              <w:rPr>
                <w:rFonts w:ascii="Arial" w:hAnsi="Arial" w:cs="Arial"/>
                <w:sz w:val="20"/>
                <w:szCs w:val="20"/>
              </w:rPr>
            </w:pPr>
          </w:p>
        </w:tc>
        <w:tc>
          <w:tcPr>
            <w:tcW w:w="2254" w:type="dxa"/>
          </w:tcPr>
          <w:p w14:paraId="32F97353" w14:textId="77777777" w:rsidR="003B5CF8" w:rsidRPr="00CD6744" w:rsidRDefault="003B5CF8" w:rsidP="00163F0C">
            <w:pPr>
              <w:rPr>
                <w:rFonts w:ascii="Arial" w:hAnsi="Arial" w:cs="Arial"/>
                <w:sz w:val="20"/>
                <w:szCs w:val="20"/>
              </w:rPr>
            </w:pPr>
            <w:r w:rsidRPr="00CD6744">
              <w:rPr>
                <w:rFonts w:ascii="Arial" w:hAnsi="Arial" w:cs="Arial"/>
                <w:sz w:val="20"/>
                <w:szCs w:val="20"/>
              </w:rPr>
              <w:t>Mixed/multiple ethnic group</w:t>
            </w:r>
          </w:p>
        </w:tc>
        <w:tc>
          <w:tcPr>
            <w:tcW w:w="2254" w:type="dxa"/>
          </w:tcPr>
          <w:p w14:paraId="26CA03A8" w14:textId="77777777" w:rsidR="003B5CF8" w:rsidRPr="00CD6744" w:rsidRDefault="003B5CF8" w:rsidP="00163F0C">
            <w:pPr>
              <w:rPr>
                <w:rFonts w:ascii="Arial" w:hAnsi="Arial" w:cs="Arial"/>
                <w:sz w:val="20"/>
                <w:szCs w:val="20"/>
              </w:rPr>
            </w:pPr>
            <w:r w:rsidRPr="00CD6744">
              <w:rPr>
                <w:rFonts w:ascii="Arial" w:hAnsi="Arial" w:cs="Arial"/>
                <w:sz w:val="20"/>
                <w:szCs w:val="20"/>
              </w:rPr>
              <w:t>1</w:t>
            </w:r>
          </w:p>
        </w:tc>
        <w:tc>
          <w:tcPr>
            <w:tcW w:w="2254" w:type="dxa"/>
          </w:tcPr>
          <w:p w14:paraId="2EFB08F7" w14:textId="77777777" w:rsidR="003B5CF8" w:rsidRPr="00CD6744" w:rsidRDefault="003B5CF8" w:rsidP="00163F0C">
            <w:pPr>
              <w:rPr>
                <w:rFonts w:ascii="Arial" w:hAnsi="Arial" w:cs="Arial"/>
                <w:sz w:val="20"/>
                <w:szCs w:val="20"/>
              </w:rPr>
            </w:pPr>
            <w:r w:rsidRPr="00CD6744">
              <w:rPr>
                <w:rFonts w:ascii="Arial" w:hAnsi="Arial" w:cs="Arial"/>
                <w:sz w:val="20"/>
                <w:szCs w:val="20"/>
              </w:rPr>
              <w:t>.9</w:t>
            </w:r>
          </w:p>
        </w:tc>
      </w:tr>
      <w:tr w:rsidR="003B5CF8" w:rsidRPr="00CD6744" w14:paraId="667A1813" w14:textId="77777777" w:rsidTr="00163F0C">
        <w:tc>
          <w:tcPr>
            <w:tcW w:w="2254" w:type="dxa"/>
          </w:tcPr>
          <w:p w14:paraId="13B03C79" w14:textId="77777777" w:rsidR="003B5CF8" w:rsidRPr="00CD6744" w:rsidRDefault="003B5CF8" w:rsidP="00163F0C">
            <w:pPr>
              <w:rPr>
                <w:rFonts w:ascii="Arial" w:hAnsi="Arial" w:cs="Arial"/>
                <w:sz w:val="20"/>
                <w:szCs w:val="20"/>
              </w:rPr>
            </w:pPr>
            <w:r w:rsidRPr="00CD6744">
              <w:rPr>
                <w:rFonts w:ascii="Arial" w:hAnsi="Arial" w:cs="Arial"/>
                <w:sz w:val="20"/>
                <w:szCs w:val="20"/>
              </w:rPr>
              <w:t>HRT status</w:t>
            </w:r>
          </w:p>
        </w:tc>
        <w:tc>
          <w:tcPr>
            <w:tcW w:w="2254" w:type="dxa"/>
          </w:tcPr>
          <w:p w14:paraId="6B0CA088" w14:textId="77777777" w:rsidR="003B5CF8" w:rsidRPr="00CD6744" w:rsidRDefault="003B5CF8" w:rsidP="00163F0C">
            <w:pPr>
              <w:rPr>
                <w:rFonts w:ascii="Arial" w:hAnsi="Arial" w:cs="Arial"/>
                <w:sz w:val="20"/>
                <w:szCs w:val="20"/>
              </w:rPr>
            </w:pPr>
            <w:r w:rsidRPr="00CD6744">
              <w:rPr>
                <w:rFonts w:ascii="Arial" w:hAnsi="Arial" w:cs="Arial"/>
                <w:sz w:val="20"/>
                <w:szCs w:val="20"/>
              </w:rPr>
              <w:t>Yes</w:t>
            </w:r>
          </w:p>
        </w:tc>
        <w:tc>
          <w:tcPr>
            <w:tcW w:w="2254" w:type="dxa"/>
          </w:tcPr>
          <w:p w14:paraId="5E77728C" w14:textId="77777777" w:rsidR="003B5CF8" w:rsidRPr="00CD6744" w:rsidRDefault="003B5CF8" w:rsidP="00163F0C">
            <w:pPr>
              <w:rPr>
                <w:rFonts w:ascii="Arial" w:hAnsi="Arial" w:cs="Arial"/>
                <w:sz w:val="20"/>
                <w:szCs w:val="20"/>
              </w:rPr>
            </w:pPr>
            <w:r w:rsidRPr="00CD6744">
              <w:rPr>
                <w:rFonts w:ascii="Arial" w:hAnsi="Arial" w:cs="Arial"/>
                <w:sz w:val="20"/>
                <w:szCs w:val="20"/>
              </w:rPr>
              <w:t>49</w:t>
            </w:r>
          </w:p>
        </w:tc>
        <w:tc>
          <w:tcPr>
            <w:tcW w:w="2254" w:type="dxa"/>
          </w:tcPr>
          <w:p w14:paraId="2772497D" w14:textId="77777777" w:rsidR="003B5CF8" w:rsidRPr="00CD6744" w:rsidRDefault="003B5CF8" w:rsidP="00163F0C">
            <w:pPr>
              <w:rPr>
                <w:rFonts w:ascii="Arial" w:hAnsi="Arial" w:cs="Arial"/>
                <w:sz w:val="20"/>
                <w:szCs w:val="20"/>
              </w:rPr>
            </w:pPr>
            <w:r w:rsidRPr="00CD6744">
              <w:rPr>
                <w:rFonts w:ascii="Arial" w:hAnsi="Arial" w:cs="Arial"/>
                <w:sz w:val="20"/>
                <w:szCs w:val="20"/>
              </w:rPr>
              <w:t>44.1</w:t>
            </w:r>
          </w:p>
        </w:tc>
      </w:tr>
      <w:tr w:rsidR="003B5CF8" w:rsidRPr="00CD6744" w14:paraId="4B97AE1E" w14:textId="77777777" w:rsidTr="00163F0C">
        <w:tc>
          <w:tcPr>
            <w:tcW w:w="2254" w:type="dxa"/>
          </w:tcPr>
          <w:p w14:paraId="74FA7EAB" w14:textId="77777777" w:rsidR="003B5CF8" w:rsidRPr="00CD6744" w:rsidRDefault="003B5CF8" w:rsidP="00163F0C">
            <w:pPr>
              <w:rPr>
                <w:rFonts w:ascii="Arial" w:hAnsi="Arial" w:cs="Arial"/>
                <w:sz w:val="20"/>
                <w:szCs w:val="20"/>
              </w:rPr>
            </w:pPr>
          </w:p>
        </w:tc>
        <w:tc>
          <w:tcPr>
            <w:tcW w:w="2254" w:type="dxa"/>
          </w:tcPr>
          <w:p w14:paraId="48DA6A4B" w14:textId="77777777" w:rsidR="003B5CF8" w:rsidRPr="00CD6744" w:rsidRDefault="003B5CF8" w:rsidP="00163F0C">
            <w:pPr>
              <w:rPr>
                <w:rFonts w:ascii="Arial" w:hAnsi="Arial" w:cs="Arial"/>
                <w:sz w:val="20"/>
                <w:szCs w:val="20"/>
              </w:rPr>
            </w:pPr>
            <w:r w:rsidRPr="00CD6744">
              <w:rPr>
                <w:rFonts w:ascii="Arial" w:hAnsi="Arial" w:cs="Arial"/>
                <w:sz w:val="20"/>
                <w:szCs w:val="20"/>
              </w:rPr>
              <w:t>No</w:t>
            </w:r>
          </w:p>
        </w:tc>
        <w:tc>
          <w:tcPr>
            <w:tcW w:w="2254" w:type="dxa"/>
          </w:tcPr>
          <w:p w14:paraId="7E2CA8F7" w14:textId="77777777" w:rsidR="003B5CF8" w:rsidRPr="00CD6744" w:rsidRDefault="003B5CF8" w:rsidP="00163F0C">
            <w:pPr>
              <w:rPr>
                <w:rFonts w:ascii="Arial" w:hAnsi="Arial" w:cs="Arial"/>
                <w:sz w:val="20"/>
                <w:szCs w:val="20"/>
              </w:rPr>
            </w:pPr>
            <w:r w:rsidRPr="00CD6744">
              <w:rPr>
                <w:rFonts w:ascii="Arial" w:hAnsi="Arial" w:cs="Arial"/>
                <w:sz w:val="20"/>
                <w:szCs w:val="20"/>
              </w:rPr>
              <w:t>62</w:t>
            </w:r>
          </w:p>
        </w:tc>
        <w:tc>
          <w:tcPr>
            <w:tcW w:w="2254" w:type="dxa"/>
          </w:tcPr>
          <w:p w14:paraId="125B1740" w14:textId="77777777" w:rsidR="003B5CF8" w:rsidRPr="00CD6744" w:rsidRDefault="003B5CF8" w:rsidP="00163F0C">
            <w:pPr>
              <w:rPr>
                <w:rFonts w:ascii="Arial" w:hAnsi="Arial" w:cs="Arial"/>
                <w:sz w:val="20"/>
                <w:szCs w:val="20"/>
              </w:rPr>
            </w:pPr>
            <w:r w:rsidRPr="00CD6744">
              <w:rPr>
                <w:rFonts w:ascii="Arial" w:hAnsi="Arial" w:cs="Arial"/>
                <w:sz w:val="20"/>
                <w:szCs w:val="20"/>
              </w:rPr>
              <w:t>55.9</w:t>
            </w:r>
          </w:p>
        </w:tc>
      </w:tr>
    </w:tbl>
    <w:p w14:paraId="14FF93C3" w14:textId="77777777" w:rsidR="003B5CF8" w:rsidRDefault="003B5CF8" w:rsidP="003B5CF8">
      <w:pPr>
        <w:spacing w:line="480" w:lineRule="auto"/>
        <w:rPr>
          <w:rFonts w:ascii="Arial" w:hAnsi="Arial" w:cs="Arial"/>
        </w:rPr>
      </w:pPr>
    </w:p>
    <w:p w14:paraId="2BD451AB" w14:textId="25A449D9" w:rsidR="003B5CF8" w:rsidRDefault="003B5CF8" w:rsidP="00AD0AC5">
      <w:pPr>
        <w:spacing w:after="0" w:line="480" w:lineRule="auto"/>
        <w:ind w:firstLine="720"/>
        <w:rPr>
          <w:rFonts w:ascii="Arial" w:hAnsi="Arial" w:cs="Arial"/>
        </w:rPr>
      </w:pPr>
      <w:r>
        <w:rPr>
          <w:rFonts w:ascii="Arial" w:hAnsi="Arial" w:cs="Arial"/>
        </w:rPr>
        <w:t xml:space="preserve">The mean score for diet quality in the sample suggested that participants were eating a relatively healthy diet, as the mean score </w:t>
      </w:r>
      <w:r w:rsidR="00662E3E">
        <w:rPr>
          <w:rFonts w:ascii="Arial" w:hAnsi="Arial" w:cs="Arial"/>
        </w:rPr>
        <w:t xml:space="preserve">of </w:t>
      </w:r>
      <w:r>
        <w:rPr>
          <w:rFonts w:ascii="Arial" w:hAnsi="Arial" w:cs="Arial"/>
        </w:rPr>
        <w:t>31.41 (</w:t>
      </w:r>
      <w:r w:rsidRPr="003438BA">
        <w:rPr>
          <w:rFonts w:ascii="Arial" w:hAnsi="Arial" w:cs="Arial"/>
          <w:i/>
          <w:iCs/>
        </w:rPr>
        <w:t>SD</w:t>
      </w:r>
      <w:r>
        <w:rPr>
          <w:rFonts w:ascii="Arial" w:hAnsi="Arial" w:cs="Arial"/>
        </w:rPr>
        <w:t xml:space="preserve"> 6.36) was above the midpoint of the scale (26). F</w:t>
      </w:r>
      <w:r w:rsidRPr="000978DE">
        <w:rPr>
          <w:rFonts w:ascii="Arial" w:hAnsi="Arial" w:cs="Arial"/>
        </w:rPr>
        <w:t>or the COM-B constructs</w:t>
      </w:r>
      <w:r>
        <w:rPr>
          <w:rFonts w:ascii="Arial" w:hAnsi="Arial" w:cs="Arial"/>
        </w:rPr>
        <w:t>,</w:t>
      </w:r>
      <w:r w:rsidRPr="000978DE">
        <w:rPr>
          <w:rFonts w:ascii="Arial" w:hAnsi="Arial" w:cs="Arial"/>
        </w:rPr>
        <w:t xml:space="preserve"> capability </w:t>
      </w:r>
      <w:r>
        <w:rPr>
          <w:rFonts w:ascii="Arial" w:hAnsi="Arial" w:cs="Arial"/>
        </w:rPr>
        <w:t>had the highest mean score (</w:t>
      </w:r>
      <w:r w:rsidRPr="000978DE">
        <w:rPr>
          <w:rFonts w:ascii="Arial" w:hAnsi="Arial" w:cs="Arial"/>
        </w:rPr>
        <w:t xml:space="preserve">8.44 </w:t>
      </w:r>
      <w:r>
        <w:rPr>
          <w:rFonts w:ascii="Arial" w:hAnsi="Arial" w:cs="Arial"/>
        </w:rPr>
        <w:t xml:space="preserve">out of 10, </w:t>
      </w:r>
      <w:r w:rsidRPr="003438BA">
        <w:rPr>
          <w:rFonts w:ascii="Arial" w:hAnsi="Arial" w:cs="Arial"/>
          <w:i/>
          <w:iCs/>
        </w:rPr>
        <w:t>SD</w:t>
      </w:r>
      <w:r w:rsidRPr="000978DE">
        <w:rPr>
          <w:rFonts w:ascii="Arial" w:hAnsi="Arial" w:cs="Arial"/>
        </w:rPr>
        <w:t xml:space="preserve"> = 1.86)</w:t>
      </w:r>
      <w:r>
        <w:rPr>
          <w:rFonts w:ascii="Arial" w:hAnsi="Arial" w:cs="Arial"/>
        </w:rPr>
        <w:t xml:space="preserve">, followed by </w:t>
      </w:r>
      <w:r w:rsidRPr="000978DE">
        <w:rPr>
          <w:rFonts w:ascii="Arial" w:hAnsi="Arial" w:cs="Arial"/>
        </w:rPr>
        <w:t xml:space="preserve">opportunity </w:t>
      </w:r>
      <w:r>
        <w:rPr>
          <w:rFonts w:ascii="Arial" w:hAnsi="Arial" w:cs="Arial"/>
        </w:rPr>
        <w:t>(</w:t>
      </w:r>
      <w:r w:rsidRPr="000978DE">
        <w:rPr>
          <w:rFonts w:ascii="Arial" w:hAnsi="Arial" w:cs="Arial"/>
        </w:rPr>
        <w:t>7.77</w:t>
      </w:r>
      <w:r>
        <w:rPr>
          <w:rFonts w:ascii="Arial" w:hAnsi="Arial" w:cs="Arial"/>
        </w:rPr>
        <w:t xml:space="preserve">, </w:t>
      </w:r>
      <w:r w:rsidRPr="003438BA">
        <w:rPr>
          <w:rFonts w:ascii="Arial" w:hAnsi="Arial" w:cs="Arial"/>
          <w:i/>
          <w:iCs/>
        </w:rPr>
        <w:t>SD</w:t>
      </w:r>
      <w:r w:rsidRPr="000978DE">
        <w:rPr>
          <w:rFonts w:ascii="Arial" w:hAnsi="Arial" w:cs="Arial"/>
        </w:rPr>
        <w:t xml:space="preserve"> = </w:t>
      </w:r>
      <w:r w:rsidRPr="000978DE">
        <w:rPr>
          <w:rFonts w:ascii="Arial" w:hAnsi="Arial" w:cs="Arial"/>
        </w:rPr>
        <w:lastRenderedPageBreak/>
        <w:t>2.59)</w:t>
      </w:r>
      <w:r>
        <w:rPr>
          <w:rFonts w:ascii="Arial" w:hAnsi="Arial" w:cs="Arial"/>
        </w:rPr>
        <w:t>, while motivation had the lowest mean score</w:t>
      </w:r>
      <w:r w:rsidRPr="000978DE">
        <w:rPr>
          <w:rFonts w:ascii="Arial" w:hAnsi="Arial" w:cs="Arial"/>
        </w:rPr>
        <w:t xml:space="preserve"> </w:t>
      </w:r>
      <w:r>
        <w:rPr>
          <w:rFonts w:ascii="Arial" w:hAnsi="Arial" w:cs="Arial"/>
        </w:rPr>
        <w:t>(</w:t>
      </w:r>
      <w:r w:rsidRPr="000978DE">
        <w:rPr>
          <w:rFonts w:ascii="Arial" w:hAnsi="Arial" w:cs="Arial"/>
        </w:rPr>
        <w:t>6.47</w:t>
      </w:r>
      <w:r>
        <w:rPr>
          <w:rFonts w:ascii="Arial" w:hAnsi="Arial" w:cs="Arial"/>
        </w:rPr>
        <w:t xml:space="preserve">, </w:t>
      </w:r>
      <w:r w:rsidRPr="003438BA">
        <w:rPr>
          <w:rFonts w:ascii="Arial" w:hAnsi="Arial" w:cs="Arial"/>
          <w:i/>
          <w:iCs/>
        </w:rPr>
        <w:t>SD</w:t>
      </w:r>
      <w:r w:rsidRPr="000978DE">
        <w:rPr>
          <w:rFonts w:ascii="Arial" w:hAnsi="Arial" w:cs="Arial"/>
        </w:rPr>
        <w:t xml:space="preserve"> = 2.68)</w:t>
      </w:r>
      <w:r>
        <w:rPr>
          <w:rFonts w:ascii="Arial" w:hAnsi="Arial" w:cs="Arial"/>
        </w:rPr>
        <w:t>. The three C</w:t>
      </w:r>
      <w:r w:rsidR="00332FC1">
        <w:rPr>
          <w:rFonts w:ascii="Arial" w:hAnsi="Arial" w:cs="Arial"/>
        </w:rPr>
        <w:t>OM</w:t>
      </w:r>
      <w:r>
        <w:rPr>
          <w:rFonts w:ascii="Arial" w:hAnsi="Arial" w:cs="Arial"/>
        </w:rPr>
        <w:t xml:space="preserve">-B domain scores were observed across most of the available scale, demonstrating variation between participants. Higher scores indicate greater perceived capability, </w:t>
      </w:r>
      <w:r w:rsidR="00C956E1">
        <w:rPr>
          <w:rFonts w:ascii="Arial" w:hAnsi="Arial" w:cs="Arial"/>
        </w:rPr>
        <w:t>opportunity,</w:t>
      </w:r>
      <w:r>
        <w:rPr>
          <w:rFonts w:ascii="Arial" w:hAnsi="Arial" w:cs="Arial"/>
        </w:rPr>
        <w:t xml:space="preserve"> and motivation. </w:t>
      </w:r>
      <w:r w:rsidRPr="000978DE">
        <w:rPr>
          <w:rFonts w:ascii="Arial" w:hAnsi="Arial" w:cs="Arial"/>
        </w:rPr>
        <w:t>Descriptive statistics fo</w:t>
      </w:r>
      <w:r>
        <w:rPr>
          <w:rFonts w:ascii="Arial" w:hAnsi="Arial" w:cs="Arial"/>
        </w:rPr>
        <w:t xml:space="preserve">r </w:t>
      </w:r>
      <w:r w:rsidRPr="000978DE">
        <w:rPr>
          <w:rFonts w:ascii="Arial" w:hAnsi="Arial" w:cs="Arial"/>
        </w:rPr>
        <w:t xml:space="preserve">variables are presented in Table </w:t>
      </w:r>
      <w:r>
        <w:rPr>
          <w:rFonts w:ascii="Arial" w:hAnsi="Arial" w:cs="Arial"/>
        </w:rPr>
        <w:t>2</w:t>
      </w:r>
      <w:r w:rsidRPr="000978DE">
        <w:rPr>
          <w:rFonts w:ascii="Arial" w:hAnsi="Arial" w:cs="Arial"/>
        </w:rPr>
        <w:t>.</w:t>
      </w:r>
    </w:p>
    <w:p w14:paraId="0B4DDEF2" w14:textId="77777777" w:rsidR="003B5CF8" w:rsidRPr="009D4006" w:rsidRDefault="003B5CF8" w:rsidP="007B1117">
      <w:pPr>
        <w:spacing w:after="0" w:line="480" w:lineRule="auto"/>
        <w:rPr>
          <w:rFonts w:ascii="Arial" w:hAnsi="Arial" w:cs="Arial"/>
          <w:b/>
          <w:bCs/>
        </w:rPr>
      </w:pPr>
      <w:r w:rsidRPr="009D4006">
        <w:rPr>
          <w:rFonts w:ascii="Arial" w:hAnsi="Arial" w:cs="Arial"/>
          <w:b/>
          <w:bCs/>
        </w:rPr>
        <w:t>Table 2</w:t>
      </w:r>
    </w:p>
    <w:p w14:paraId="456EAAE0" w14:textId="3B669B7E" w:rsidR="003B5CF8" w:rsidRPr="003B6190" w:rsidRDefault="003B5CF8" w:rsidP="007B1117">
      <w:pPr>
        <w:spacing w:after="0" w:line="480" w:lineRule="auto"/>
        <w:rPr>
          <w:rFonts w:ascii="Arial" w:hAnsi="Arial" w:cs="Arial"/>
          <w:i/>
          <w:iCs/>
        </w:rPr>
      </w:pPr>
      <w:r w:rsidRPr="009D4006">
        <w:rPr>
          <w:rFonts w:ascii="Arial" w:hAnsi="Arial" w:cs="Arial"/>
          <w:i/>
          <w:iCs/>
        </w:rPr>
        <w:t xml:space="preserve">Descriptive </w:t>
      </w:r>
      <w:r w:rsidR="001A3139">
        <w:rPr>
          <w:rFonts w:ascii="Arial" w:hAnsi="Arial" w:cs="Arial"/>
          <w:i/>
          <w:iCs/>
        </w:rPr>
        <w:t>s</w:t>
      </w:r>
      <w:r w:rsidRPr="009D4006">
        <w:rPr>
          <w:rFonts w:ascii="Arial" w:hAnsi="Arial" w:cs="Arial"/>
          <w:i/>
          <w:iCs/>
        </w:rPr>
        <w:t xml:space="preserve">tatistics for </w:t>
      </w:r>
      <w:r w:rsidR="001A3139">
        <w:rPr>
          <w:rFonts w:ascii="Arial" w:hAnsi="Arial" w:cs="Arial"/>
          <w:i/>
          <w:iCs/>
        </w:rPr>
        <w:t>s</w:t>
      </w:r>
      <w:r w:rsidRPr="009D4006">
        <w:rPr>
          <w:rFonts w:ascii="Arial" w:hAnsi="Arial" w:cs="Arial"/>
          <w:i/>
          <w:iCs/>
        </w:rPr>
        <w:t xml:space="preserve">tudy </w:t>
      </w:r>
      <w:r w:rsidR="001A3139">
        <w:rPr>
          <w:rFonts w:ascii="Arial" w:hAnsi="Arial" w:cs="Arial"/>
          <w:i/>
          <w:iCs/>
        </w:rPr>
        <w:t>v</w:t>
      </w:r>
      <w:r w:rsidRPr="009D4006">
        <w:rPr>
          <w:rFonts w:ascii="Arial" w:hAnsi="Arial" w:cs="Arial"/>
          <w:i/>
          <w:iCs/>
        </w:rPr>
        <w:t>ariables</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3B5CF8" w:rsidRPr="00E94A73" w14:paraId="530CC2D0" w14:textId="77777777" w:rsidTr="00163F0C">
        <w:tc>
          <w:tcPr>
            <w:tcW w:w="1803" w:type="dxa"/>
            <w:tcBorders>
              <w:top w:val="single" w:sz="4" w:space="0" w:color="auto"/>
              <w:bottom w:val="single" w:sz="4" w:space="0" w:color="auto"/>
            </w:tcBorders>
          </w:tcPr>
          <w:p w14:paraId="419E3FB9" w14:textId="77777777" w:rsidR="003B5CF8" w:rsidRPr="00E94A73" w:rsidRDefault="003B5CF8" w:rsidP="00163F0C">
            <w:pPr>
              <w:rPr>
                <w:rFonts w:ascii="Arial" w:hAnsi="Arial" w:cs="Arial"/>
                <w:b/>
                <w:bCs/>
                <w:sz w:val="20"/>
                <w:szCs w:val="20"/>
              </w:rPr>
            </w:pPr>
            <w:r w:rsidRPr="00E94A73">
              <w:rPr>
                <w:rFonts w:ascii="Arial" w:hAnsi="Arial" w:cs="Arial"/>
                <w:b/>
                <w:bCs/>
                <w:sz w:val="20"/>
                <w:szCs w:val="20"/>
              </w:rPr>
              <w:t>Variable</w:t>
            </w:r>
          </w:p>
        </w:tc>
        <w:tc>
          <w:tcPr>
            <w:tcW w:w="1803" w:type="dxa"/>
            <w:tcBorders>
              <w:top w:val="single" w:sz="4" w:space="0" w:color="auto"/>
              <w:bottom w:val="single" w:sz="4" w:space="0" w:color="auto"/>
            </w:tcBorders>
          </w:tcPr>
          <w:p w14:paraId="6EFF68B5" w14:textId="77777777" w:rsidR="003B5CF8" w:rsidRPr="00E94A73" w:rsidRDefault="003B5CF8" w:rsidP="00163F0C">
            <w:pPr>
              <w:rPr>
                <w:rFonts w:ascii="Arial" w:hAnsi="Arial" w:cs="Arial"/>
                <w:b/>
                <w:bCs/>
                <w:sz w:val="20"/>
                <w:szCs w:val="20"/>
              </w:rPr>
            </w:pPr>
            <w:r w:rsidRPr="00E94A73">
              <w:rPr>
                <w:rFonts w:ascii="Arial" w:hAnsi="Arial" w:cs="Arial"/>
                <w:b/>
                <w:bCs/>
                <w:sz w:val="20"/>
                <w:szCs w:val="20"/>
              </w:rPr>
              <w:t>Observed Range</w:t>
            </w:r>
          </w:p>
        </w:tc>
        <w:tc>
          <w:tcPr>
            <w:tcW w:w="1803" w:type="dxa"/>
            <w:tcBorders>
              <w:top w:val="single" w:sz="4" w:space="0" w:color="auto"/>
              <w:bottom w:val="single" w:sz="4" w:space="0" w:color="auto"/>
            </w:tcBorders>
          </w:tcPr>
          <w:p w14:paraId="5760D30D" w14:textId="77777777" w:rsidR="003B5CF8" w:rsidRPr="00E94A73" w:rsidRDefault="003B5CF8" w:rsidP="00163F0C">
            <w:pPr>
              <w:rPr>
                <w:rFonts w:ascii="Arial" w:hAnsi="Arial" w:cs="Arial"/>
                <w:b/>
                <w:bCs/>
                <w:sz w:val="20"/>
                <w:szCs w:val="20"/>
              </w:rPr>
            </w:pPr>
            <w:r w:rsidRPr="00E94A73">
              <w:rPr>
                <w:rFonts w:ascii="Arial" w:hAnsi="Arial" w:cs="Arial"/>
                <w:b/>
                <w:bCs/>
                <w:sz w:val="20"/>
                <w:szCs w:val="20"/>
              </w:rPr>
              <w:t>Possible Range</w:t>
            </w:r>
          </w:p>
        </w:tc>
        <w:tc>
          <w:tcPr>
            <w:tcW w:w="1803" w:type="dxa"/>
            <w:tcBorders>
              <w:top w:val="single" w:sz="4" w:space="0" w:color="auto"/>
              <w:bottom w:val="single" w:sz="4" w:space="0" w:color="auto"/>
            </w:tcBorders>
          </w:tcPr>
          <w:p w14:paraId="388D77C2" w14:textId="77777777" w:rsidR="003B5CF8" w:rsidRPr="00E94A73" w:rsidRDefault="003B5CF8" w:rsidP="00163F0C">
            <w:pPr>
              <w:rPr>
                <w:rFonts w:ascii="Arial" w:hAnsi="Arial" w:cs="Arial"/>
                <w:b/>
                <w:bCs/>
                <w:sz w:val="20"/>
                <w:szCs w:val="20"/>
              </w:rPr>
            </w:pPr>
            <w:r w:rsidRPr="00E94A73">
              <w:rPr>
                <w:rFonts w:ascii="Arial" w:hAnsi="Arial" w:cs="Arial"/>
                <w:b/>
                <w:bCs/>
                <w:sz w:val="20"/>
                <w:szCs w:val="20"/>
              </w:rPr>
              <w:t xml:space="preserve">Mean </w:t>
            </w:r>
          </w:p>
        </w:tc>
        <w:tc>
          <w:tcPr>
            <w:tcW w:w="1804" w:type="dxa"/>
            <w:tcBorders>
              <w:top w:val="single" w:sz="4" w:space="0" w:color="auto"/>
              <w:bottom w:val="single" w:sz="4" w:space="0" w:color="auto"/>
            </w:tcBorders>
          </w:tcPr>
          <w:p w14:paraId="263825BE" w14:textId="77777777" w:rsidR="003B5CF8" w:rsidRPr="00E94A73" w:rsidRDefault="003B5CF8" w:rsidP="00163F0C">
            <w:pPr>
              <w:rPr>
                <w:rFonts w:ascii="Arial" w:hAnsi="Arial" w:cs="Arial"/>
                <w:b/>
                <w:bCs/>
                <w:sz w:val="20"/>
                <w:szCs w:val="20"/>
              </w:rPr>
            </w:pPr>
            <w:r w:rsidRPr="00E94A73">
              <w:rPr>
                <w:rFonts w:ascii="Arial" w:hAnsi="Arial" w:cs="Arial"/>
                <w:b/>
                <w:bCs/>
                <w:sz w:val="20"/>
                <w:szCs w:val="20"/>
              </w:rPr>
              <w:t>Std. Deviation</w:t>
            </w:r>
          </w:p>
        </w:tc>
      </w:tr>
      <w:tr w:rsidR="003B5CF8" w:rsidRPr="00E94A73" w14:paraId="49E436AA" w14:textId="77777777" w:rsidTr="00163F0C">
        <w:tc>
          <w:tcPr>
            <w:tcW w:w="1803" w:type="dxa"/>
            <w:tcBorders>
              <w:top w:val="single" w:sz="4" w:space="0" w:color="auto"/>
            </w:tcBorders>
          </w:tcPr>
          <w:p w14:paraId="2B9A88C5" w14:textId="77777777" w:rsidR="003B5CF8" w:rsidRPr="00E94A73" w:rsidRDefault="003B5CF8" w:rsidP="00163F0C">
            <w:pPr>
              <w:rPr>
                <w:rFonts w:ascii="Arial" w:hAnsi="Arial" w:cs="Arial"/>
                <w:sz w:val="20"/>
                <w:szCs w:val="20"/>
              </w:rPr>
            </w:pPr>
            <w:r w:rsidRPr="00E94A73">
              <w:rPr>
                <w:rFonts w:ascii="Arial" w:hAnsi="Arial" w:cs="Arial"/>
                <w:sz w:val="20"/>
                <w:szCs w:val="20"/>
              </w:rPr>
              <w:t>Age</w:t>
            </w:r>
            <w:r>
              <w:rPr>
                <w:rFonts w:ascii="Arial" w:hAnsi="Arial" w:cs="Arial"/>
                <w:sz w:val="20"/>
                <w:szCs w:val="20"/>
              </w:rPr>
              <w:t xml:space="preserve"> in years</w:t>
            </w:r>
          </w:p>
        </w:tc>
        <w:tc>
          <w:tcPr>
            <w:tcW w:w="1803" w:type="dxa"/>
            <w:tcBorders>
              <w:top w:val="single" w:sz="4" w:space="0" w:color="auto"/>
            </w:tcBorders>
          </w:tcPr>
          <w:p w14:paraId="627DB3EC" w14:textId="77777777" w:rsidR="003B5CF8" w:rsidRPr="00E94A73" w:rsidRDefault="003B5CF8" w:rsidP="00163F0C">
            <w:pPr>
              <w:rPr>
                <w:rFonts w:ascii="Arial" w:hAnsi="Arial" w:cs="Arial"/>
                <w:sz w:val="20"/>
                <w:szCs w:val="20"/>
              </w:rPr>
            </w:pPr>
            <w:r w:rsidRPr="00E94A73">
              <w:rPr>
                <w:rFonts w:ascii="Arial" w:hAnsi="Arial" w:cs="Arial"/>
                <w:sz w:val="20"/>
                <w:szCs w:val="20"/>
              </w:rPr>
              <w:t>40-60</w:t>
            </w:r>
          </w:p>
        </w:tc>
        <w:tc>
          <w:tcPr>
            <w:tcW w:w="1803" w:type="dxa"/>
            <w:tcBorders>
              <w:top w:val="single" w:sz="4" w:space="0" w:color="auto"/>
            </w:tcBorders>
          </w:tcPr>
          <w:p w14:paraId="0B6C5415" w14:textId="77777777" w:rsidR="003B5CF8" w:rsidRPr="00E94A73" w:rsidRDefault="003B5CF8" w:rsidP="00163F0C">
            <w:pPr>
              <w:rPr>
                <w:rFonts w:ascii="Arial" w:hAnsi="Arial" w:cs="Arial"/>
                <w:sz w:val="20"/>
                <w:szCs w:val="20"/>
              </w:rPr>
            </w:pPr>
            <w:r w:rsidRPr="00E94A73">
              <w:rPr>
                <w:rFonts w:ascii="Arial" w:hAnsi="Arial" w:cs="Arial"/>
                <w:sz w:val="20"/>
                <w:szCs w:val="20"/>
              </w:rPr>
              <w:t>40-60</w:t>
            </w:r>
          </w:p>
        </w:tc>
        <w:tc>
          <w:tcPr>
            <w:tcW w:w="1803" w:type="dxa"/>
            <w:tcBorders>
              <w:top w:val="single" w:sz="4" w:space="0" w:color="auto"/>
            </w:tcBorders>
          </w:tcPr>
          <w:p w14:paraId="55E259F5" w14:textId="77777777" w:rsidR="003B5CF8" w:rsidRPr="00E94A73" w:rsidRDefault="003B5CF8" w:rsidP="00163F0C">
            <w:pPr>
              <w:rPr>
                <w:rFonts w:ascii="Arial" w:hAnsi="Arial" w:cs="Arial"/>
                <w:sz w:val="20"/>
                <w:szCs w:val="20"/>
              </w:rPr>
            </w:pPr>
            <w:r w:rsidRPr="00E94A73">
              <w:rPr>
                <w:rFonts w:ascii="Arial" w:hAnsi="Arial" w:cs="Arial"/>
                <w:sz w:val="20"/>
                <w:szCs w:val="20"/>
              </w:rPr>
              <w:t>51.59</w:t>
            </w:r>
          </w:p>
        </w:tc>
        <w:tc>
          <w:tcPr>
            <w:tcW w:w="1804" w:type="dxa"/>
            <w:tcBorders>
              <w:top w:val="single" w:sz="4" w:space="0" w:color="auto"/>
            </w:tcBorders>
          </w:tcPr>
          <w:p w14:paraId="67A1EBE9" w14:textId="77777777" w:rsidR="003B5CF8" w:rsidRPr="00E94A73" w:rsidRDefault="003B5CF8" w:rsidP="00163F0C">
            <w:pPr>
              <w:rPr>
                <w:rFonts w:ascii="Arial" w:hAnsi="Arial" w:cs="Arial"/>
                <w:sz w:val="20"/>
                <w:szCs w:val="20"/>
              </w:rPr>
            </w:pPr>
            <w:r w:rsidRPr="00E94A73">
              <w:rPr>
                <w:rFonts w:ascii="Arial" w:hAnsi="Arial" w:cs="Arial"/>
                <w:sz w:val="20"/>
                <w:szCs w:val="20"/>
              </w:rPr>
              <w:t>4.75</w:t>
            </w:r>
          </w:p>
        </w:tc>
      </w:tr>
      <w:tr w:rsidR="003B5CF8" w:rsidRPr="00E94A73" w14:paraId="141B66E6" w14:textId="77777777" w:rsidTr="00163F0C">
        <w:tc>
          <w:tcPr>
            <w:tcW w:w="1803" w:type="dxa"/>
          </w:tcPr>
          <w:p w14:paraId="5311FC9C" w14:textId="77777777" w:rsidR="003B5CF8" w:rsidRPr="00E94A73" w:rsidRDefault="003B5CF8" w:rsidP="00163F0C">
            <w:pPr>
              <w:rPr>
                <w:rFonts w:ascii="Arial" w:hAnsi="Arial" w:cs="Arial"/>
                <w:sz w:val="20"/>
                <w:szCs w:val="20"/>
              </w:rPr>
            </w:pPr>
            <w:r>
              <w:rPr>
                <w:rFonts w:ascii="Arial" w:hAnsi="Arial" w:cs="Arial"/>
                <w:sz w:val="20"/>
                <w:szCs w:val="20"/>
              </w:rPr>
              <w:t>Diet quality</w:t>
            </w:r>
          </w:p>
        </w:tc>
        <w:tc>
          <w:tcPr>
            <w:tcW w:w="1803" w:type="dxa"/>
          </w:tcPr>
          <w:p w14:paraId="7414D93D" w14:textId="77777777" w:rsidR="003B5CF8" w:rsidRPr="00E94A73" w:rsidRDefault="003B5CF8" w:rsidP="00163F0C">
            <w:pPr>
              <w:rPr>
                <w:rFonts w:ascii="Arial" w:hAnsi="Arial" w:cs="Arial"/>
                <w:sz w:val="20"/>
                <w:szCs w:val="20"/>
              </w:rPr>
            </w:pPr>
            <w:r w:rsidRPr="00E94A73">
              <w:rPr>
                <w:rFonts w:ascii="Arial" w:hAnsi="Arial" w:cs="Arial"/>
                <w:sz w:val="20"/>
                <w:szCs w:val="20"/>
              </w:rPr>
              <w:t>16-43</w:t>
            </w:r>
          </w:p>
        </w:tc>
        <w:tc>
          <w:tcPr>
            <w:tcW w:w="1803" w:type="dxa"/>
          </w:tcPr>
          <w:p w14:paraId="5EDF00EE" w14:textId="77777777" w:rsidR="003B5CF8" w:rsidRPr="00E94A73" w:rsidRDefault="003B5CF8" w:rsidP="00163F0C">
            <w:pPr>
              <w:rPr>
                <w:rFonts w:ascii="Arial" w:hAnsi="Arial" w:cs="Arial"/>
                <w:sz w:val="20"/>
                <w:szCs w:val="20"/>
              </w:rPr>
            </w:pPr>
            <w:r w:rsidRPr="00E94A73">
              <w:rPr>
                <w:rFonts w:ascii="Arial" w:hAnsi="Arial" w:cs="Arial"/>
                <w:sz w:val="20"/>
                <w:szCs w:val="20"/>
              </w:rPr>
              <w:t>0-52</w:t>
            </w:r>
          </w:p>
        </w:tc>
        <w:tc>
          <w:tcPr>
            <w:tcW w:w="1803" w:type="dxa"/>
          </w:tcPr>
          <w:p w14:paraId="2C338966" w14:textId="77777777" w:rsidR="003B5CF8" w:rsidRPr="00E94A73" w:rsidRDefault="003B5CF8" w:rsidP="00163F0C">
            <w:pPr>
              <w:rPr>
                <w:rFonts w:ascii="Arial" w:hAnsi="Arial" w:cs="Arial"/>
                <w:sz w:val="20"/>
                <w:szCs w:val="20"/>
              </w:rPr>
            </w:pPr>
            <w:r w:rsidRPr="00E94A73">
              <w:rPr>
                <w:rFonts w:ascii="Arial" w:hAnsi="Arial" w:cs="Arial"/>
                <w:sz w:val="20"/>
                <w:szCs w:val="20"/>
              </w:rPr>
              <w:t>31.41</w:t>
            </w:r>
          </w:p>
        </w:tc>
        <w:tc>
          <w:tcPr>
            <w:tcW w:w="1804" w:type="dxa"/>
          </w:tcPr>
          <w:p w14:paraId="502AC6DA" w14:textId="77777777" w:rsidR="003B5CF8" w:rsidRPr="00E94A73" w:rsidRDefault="003B5CF8" w:rsidP="00163F0C">
            <w:pPr>
              <w:rPr>
                <w:rFonts w:ascii="Arial" w:hAnsi="Arial" w:cs="Arial"/>
                <w:sz w:val="20"/>
                <w:szCs w:val="20"/>
              </w:rPr>
            </w:pPr>
            <w:r w:rsidRPr="00E94A73">
              <w:rPr>
                <w:rFonts w:ascii="Arial" w:hAnsi="Arial" w:cs="Arial"/>
                <w:sz w:val="20"/>
                <w:szCs w:val="20"/>
              </w:rPr>
              <w:t>6.36</w:t>
            </w:r>
          </w:p>
        </w:tc>
      </w:tr>
      <w:tr w:rsidR="003B5CF8" w:rsidRPr="00E94A73" w14:paraId="7FD04B4D" w14:textId="77777777" w:rsidTr="00163F0C">
        <w:tc>
          <w:tcPr>
            <w:tcW w:w="1803" w:type="dxa"/>
          </w:tcPr>
          <w:p w14:paraId="7A4746E4" w14:textId="77777777" w:rsidR="003B5CF8" w:rsidRPr="00E94A73" w:rsidRDefault="003B5CF8" w:rsidP="00163F0C">
            <w:pPr>
              <w:rPr>
                <w:rFonts w:ascii="Arial" w:hAnsi="Arial" w:cs="Arial"/>
                <w:sz w:val="20"/>
                <w:szCs w:val="20"/>
              </w:rPr>
            </w:pPr>
            <w:r w:rsidRPr="00E94A73">
              <w:rPr>
                <w:rFonts w:ascii="Arial" w:hAnsi="Arial" w:cs="Arial"/>
                <w:sz w:val="20"/>
                <w:szCs w:val="20"/>
              </w:rPr>
              <w:t>M</w:t>
            </w:r>
            <w:r>
              <w:rPr>
                <w:rFonts w:ascii="Arial" w:hAnsi="Arial" w:cs="Arial"/>
                <w:sz w:val="20"/>
                <w:szCs w:val="20"/>
              </w:rPr>
              <w:t>eno symptoms</w:t>
            </w:r>
          </w:p>
        </w:tc>
        <w:tc>
          <w:tcPr>
            <w:tcW w:w="1803" w:type="dxa"/>
          </w:tcPr>
          <w:p w14:paraId="1B7781A8" w14:textId="77777777" w:rsidR="003B5CF8" w:rsidRPr="00E94A73" w:rsidRDefault="003B5CF8" w:rsidP="00163F0C">
            <w:pPr>
              <w:rPr>
                <w:rFonts w:ascii="Arial" w:hAnsi="Arial" w:cs="Arial"/>
                <w:sz w:val="20"/>
                <w:szCs w:val="20"/>
              </w:rPr>
            </w:pPr>
            <w:r w:rsidRPr="00E94A73">
              <w:rPr>
                <w:rFonts w:ascii="Arial" w:hAnsi="Arial" w:cs="Arial"/>
                <w:sz w:val="20"/>
                <w:szCs w:val="20"/>
              </w:rPr>
              <w:t>0-35</w:t>
            </w:r>
          </w:p>
        </w:tc>
        <w:tc>
          <w:tcPr>
            <w:tcW w:w="1803" w:type="dxa"/>
          </w:tcPr>
          <w:p w14:paraId="52B5C200" w14:textId="77777777" w:rsidR="003B5CF8" w:rsidRPr="00E94A73" w:rsidRDefault="003B5CF8" w:rsidP="00163F0C">
            <w:pPr>
              <w:rPr>
                <w:rFonts w:ascii="Arial" w:hAnsi="Arial" w:cs="Arial"/>
                <w:sz w:val="20"/>
                <w:szCs w:val="20"/>
              </w:rPr>
            </w:pPr>
            <w:r w:rsidRPr="00E94A73">
              <w:rPr>
                <w:rFonts w:ascii="Arial" w:hAnsi="Arial" w:cs="Arial"/>
                <w:sz w:val="20"/>
                <w:szCs w:val="20"/>
              </w:rPr>
              <w:t>0-44</w:t>
            </w:r>
          </w:p>
        </w:tc>
        <w:tc>
          <w:tcPr>
            <w:tcW w:w="1803" w:type="dxa"/>
          </w:tcPr>
          <w:p w14:paraId="21E06E24" w14:textId="77777777" w:rsidR="003B5CF8" w:rsidRPr="00E94A73" w:rsidRDefault="003B5CF8" w:rsidP="00163F0C">
            <w:pPr>
              <w:rPr>
                <w:rFonts w:ascii="Arial" w:hAnsi="Arial" w:cs="Arial"/>
                <w:sz w:val="20"/>
                <w:szCs w:val="20"/>
              </w:rPr>
            </w:pPr>
            <w:r w:rsidRPr="00E94A73">
              <w:rPr>
                <w:rFonts w:ascii="Arial" w:hAnsi="Arial" w:cs="Arial"/>
                <w:sz w:val="20"/>
                <w:szCs w:val="20"/>
              </w:rPr>
              <w:t>14.86</w:t>
            </w:r>
          </w:p>
        </w:tc>
        <w:tc>
          <w:tcPr>
            <w:tcW w:w="1804" w:type="dxa"/>
          </w:tcPr>
          <w:p w14:paraId="39EE2362" w14:textId="77777777" w:rsidR="003B5CF8" w:rsidRPr="00E94A73" w:rsidRDefault="003B5CF8" w:rsidP="00163F0C">
            <w:pPr>
              <w:rPr>
                <w:rFonts w:ascii="Arial" w:hAnsi="Arial" w:cs="Arial"/>
                <w:sz w:val="20"/>
                <w:szCs w:val="20"/>
              </w:rPr>
            </w:pPr>
            <w:r w:rsidRPr="00E94A73">
              <w:rPr>
                <w:rFonts w:ascii="Arial" w:hAnsi="Arial" w:cs="Arial"/>
                <w:sz w:val="20"/>
                <w:szCs w:val="20"/>
              </w:rPr>
              <w:t>7.13</w:t>
            </w:r>
          </w:p>
        </w:tc>
      </w:tr>
      <w:tr w:rsidR="003B5CF8" w:rsidRPr="00E94A73" w14:paraId="22E82140" w14:textId="77777777" w:rsidTr="00163F0C">
        <w:tc>
          <w:tcPr>
            <w:tcW w:w="1803" w:type="dxa"/>
          </w:tcPr>
          <w:p w14:paraId="74E5CDF8" w14:textId="77777777" w:rsidR="003B5CF8" w:rsidRPr="00E94A73" w:rsidRDefault="003B5CF8" w:rsidP="00163F0C">
            <w:pPr>
              <w:rPr>
                <w:rFonts w:ascii="Arial" w:hAnsi="Arial" w:cs="Arial"/>
                <w:sz w:val="20"/>
                <w:szCs w:val="20"/>
              </w:rPr>
            </w:pPr>
            <w:r w:rsidRPr="00E94A73">
              <w:rPr>
                <w:rFonts w:ascii="Arial" w:hAnsi="Arial" w:cs="Arial"/>
                <w:sz w:val="20"/>
                <w:szCs w:val="20"/>
              </w:rPr>
              <w:t>Capability</w:t>
            </w:r>
          </w:p>
        </w:tc>
        <w:tc>
          <w:tcPr>
            <w:tcW w:w="1803" w:type="dxa"/>
          </w:tcPr>
          <w:p w14:paraId="2F1B8CD2" w14:textId="77777777" w:rsidR="003B5CF8" w:rsidRPr="00E94A73" w:rsidRDefault="003B5CF8" w:rsidP="00163F0C">
            <w:pPr>
              <w:rPr>
                <w:rFonts w:ascii="Arial" w:hAnsi="Arial" w:cs="Arial"/>
                <w:sz w:val="20"/>
                <w:szCs w:val="20"/>
              </w:rPr>
            </w:pPr>
            <w:r w:rsidRPr="00E94A73">
              <w:rPr>
                <w:rFonts w:ascii="Arial" w:hAnsi="Arial" w:cs="Arial"/>
                <w:sz w:val="20"/>
                <w:szCs w:val="20"/>
              </w:rPr>
              <w:t>2-10</w:t>
            </w:r>
          </w:p>
        </w:tc>
        <w:tc>
          <w:tcPr>
            <w:tcW w:w="1803" w:type="dxa"/>
          </w:tcPr>
          <w:p w14:paraId="4EF61327" w14:textId="77777777" w:rsidR="003B5CF8" w:rsidRPr="00E94A73" w:rsidRDefault="003B5CF8" w:rsidP="00163F0C">
            <w:pPr>
              <w:rPr>
                <w:rFonts w:ascii="Arial" w:hAnsi="Arial" w:cs="Arial"/>
                <w:sz w:val="20"/>
                <w:szCs w:val="20"/>
              </w:rPr>
            </w:pPr>
            <w:r w:rsidRPr="00E94A73">
              <w:rPr>
                <w:rFonts w:ascii="Arial" w:hAnsi="Arial" w:cs="Arial"/>
                <w:sz w:val="20"/>
                <w:szCs w:val="20"/>
              </w:rPr>
              <w:t>0-10</w:t>
            </w:r>
          </w:p>
        </w:tc>
        <w:tc>
          <w:tcPr>
            <w:tcW w:w="1803" w:type="dxa"/>
          </w:tcPr>
          <w:p w14:paraId="5149A837" w14:textId="77777777" w:rsidR="003B5CF8" w:rsidRPr="00E94A73" w:rsidRDefault="003B5CF8" w:rsidP="00163F0C">
            <w:pPr>
              <w:rPr>
                <w:rFonts w:ascii="Arial" w:hAnsi="Arial" w:cs="Arial"/>
                <w:sz w:val="20"/>
                <w:szCs w:val="20"/>
              </w:rPr>
            </w:pPr>
            <w:r w:rsidRPr="00E94A73">
              <w:rPr>
                <w:rFonts w:ascii="Arial" w:hAnsi="Arial" w:cs="Arial"/>
                <w:sz w:val="20"/>
                <w:szCs w:val="20"/>
              </w:rPr>
              <w:t>8.44</w:t>
            </w:r>
          </w:p>
        </w:tc>
        <w:tc>
          <w:tcPr>
            <w:tcW w:w="1804" w:type="dxa"/>
          </w:tcPr>
          <w:p w14:paraId="11C73926" w14:textId="77777777" w:rsidR="003B5CF8" w:rsidRPr="00E94A73" w:rsidRDefault="003B5CF8" w:rsidP="00163F0C">
            <w:pPr>
              <w:rPr>
                <w:rFonts w:ascii="Arial" w:hAnsi="Arial" w:cs="Arial"/>
                <w:sz w:val="20"/>
                <w:szCs w:val="20"/>
              </w:rPr>
            </w:pPr>
            <w:r w:rsidRPr="00E94A73">
              <w:rPr>
                <w:rFonts w:ascii="Arial" w:hAnsi="Arial" w:cs="Arial"/>
                <w:sz w:val="20"/>
                <w:szCs w:val="20"/>
              </w:rPr>
              <w:t>1.86</w:t>
            </w:r>
          </w:p>
        </w:tc>
      </w:tr>
      <w:tr w:rsidR="003B5CF8" w:rsidRPr="00E94A73" w14:paraId="67C9E7A4" w14:textId="77777777" w:rsidTr="00163F0C">
        <w:tc>
          <w:tcPr>
            <w:tcW w:w="1803" w:type="dxa"/>
          </w:tcPr>
          <w:p w14:paraId="3E5061CD" w14:textId="77777777" w:rsidR="003B5CF8" w:rsidRPr="00E94A73" w:rsidRDefault="003B5CF8" w:rsidP="00163F0C">
            <w:pPr>
              <w:rPr>
                <w:rFonts w:ascii="Arial" w:hAnsi="Arial" w:cs="Arial"/>
                <w:sz w:val="20"/>
                <w:szCs w:val="20"/>
              </w:rPr>
            </w:pPr>
            <w:r w:rsidRPr="00E94A73">
              <w:rPr>
                <w:rFonts w:ascii="Arial" w:hAnsi="Arial" w:cs="Arial"/>
                <w:sz w:val="20"/>
                <w:szCs w:val="20"/>
              </w:rPr>
              <w:t>Opportunity</w:t>
            </w:r>
          </w:p>
        </w:tc>
        <w:tc>
          <w:tcPr>
            <w:tcW w:w="1803" w:type="dxa"/>
          </w:tcPr>
          <w:p w14:paraId="2CC4CF3D" w14:textId="77777777" w:rsidR="003B5CF8" w:rsidRPr="00E94A73" w:rsidRDefault="003B5CF8" w:rsidP="00163F0C">
            <w:pPr>
              <w:rPr>
                <w:rFonts w:ascii="Arial" w:hAnsi="Arial" w:cs="Arial"/>
                <w:sz w:val="20"/>
                <w:szCs w:val="20"/>
              </w:rPr>
            </w:pPr>
            <w:r w:rsidRPr="00E94A73">
              <w:rPr>
                <w:rFonts w:ascii="Arial" w:hAnsi="Arial" w:cs="Arial"/>
                <w:sz w:val="20"/>
                <w:szCs w:val="20"/>
              </w:rPr>
              <w:t>0-10</w:t>
            </w:r>
          </w:p>
        </w:tc>
        <w:tc>
          <w:tcPr>
            <w:tcW w:w="1803" w:type="dxa"/>
          </w:tcPr>
          <w:p w14:paraId="154F21DE" w14:textId="77777777" w:rsidR="003B5CF8" w:rsidRPr="00E94A73" w:rsidRDefault="003B5CF8" w:rsidP="00163F0C">
            <w:pPr>
              <w:rPr>
                <w:rFonts w:ascii="Arial" w:hAnsi="Arial" w:cs="Arial"/>
                <w:sz w:val="20"/>
                <w:szCs w:val="20"/>
              </w:rPr>
            </w:pPr>
            <w:r w:rsidRPr="00E94A73">
              <w:rPr>
                <w:rFonts w:ascii="Arial" w:hAnsi="Arial" w:cs="Arial"/>
                <w:sz w:val="20"/>
                <w:szCs w:val="20"/>
              </w:rPr>
              <w:t>0-10</w:t>
            </w:r>
          </w:p>
        </w:tc>
        <w:tc>
          <w:tcPr>
            <w:tcW w:w="1803" w:type="dxa"/>
          </w:tcPr>
          <w:p w14:paraId="17D2F8CC" w14:textId="77777777" w:rsidR="003B5CF8" w:rsidRPr="00E94A73" w:rsidRDefault="003B5CF8" w:rsidP="00163F0C">
            <w:pPr>
              <w:rPr>
                <w:rFonts w:ascii="Arial" w:hAnsi="Arial" w:cs="Arial"/>
                <w:sz w:val="20"/>
                <w:szCs w:val="20"/>
              </w:rPr>
            </w:pPr>
            <w:r w:rsidRPr="00E94A73">
              <w:rPr>
                <w:rFonts w:ascii="Arial" w:hAnsi="Arial" w:cs="Arial"/>
                <w:sz w:val="20"/>
                <w:szCs w:val="20"/>
              </w:rPr>
              <w:t>7.77</w:t>
            </w:r>
          </w:p>
        </w:tc>
        <w:tc>
          <w:tcPr>
            <w:tcW w:w="1804" w:type="dxa"/>
          </w:tcPr>
          <w:p w14:paraId="139F77F7" w14:textId="77777777" w:rsidR="003B5CF8" w:rsidRPr="00E94A73" w:rsidRDefault="003B5CF8" w:rsidP="00163F0C">
            <w:pPr>
              <w:rPr>
                <w:rFonts w:ascii="Arial" w:hAnsi="Arial" w:cs="Arial"/>
                <w:sz w:val="20"/>
                <w:szCs w:val="20"/>
              </w:rPr>
            </w:pPr>
            <w:r w:rsidRPr="00E94A73">
              <w:rPr>
                <w:rFonts w:ascii="Arial" w:hAnsi="Arial" w:cs="Arial"/>
                <w:sz w:val="20"/>
                <w:szCs w:val="20"/>
              </w:rPr>
              <w:t>2.59</w:t>
            </w:r>
          </w:p>
        </w:tc>
      </w:tr>
      <w:tr w:rsidR="003B5CF8" w:rsidRPr="00E94A73" w14:paraId="18BB3368" w14:textId="77777777" w:rsidTr="00163F0C">
        <w:tc>
          <w:tcPr>
            <w:tcW w:w="1803" w:type="dxa"/>
          </w:tcPr>
          <w:p w14:paraId="47C85F29" w14:textId="77777777" w:rsidR="003B5CF8" w:rsidRPr="00E94A73" w:rsidRDefault="003B5CF8" w:rsidP="00163F0C">
            <w:pPr>
              <w:rPr>
                <w:rFonts w:ascii="Arial" w:hAnsi="Arial" w:cs="Arial"/>
                <w:sz w:val="20"/>
                <w:szCs w:val="20"/>
              </w:rPr>
            </w:pPr>
            <w:r w:rsidRPr="00E94A73">
              <w:rPr>
                <w:rFonts w:ascii="Arial" w:hAnsi="Arial" w:cs="Arial"/>
                <w:sz w:val="20"/>
                <w:szCs w:val="20"/>
              </w:rPr>
              <w:t>Motivation</w:t>
            </w:r>
          </w:p>
        </w:tc>
        <w:tc>
          <w:tcPr>
            <w:tcW w:w="1803" w:type="dxa"/>
          </w:tcPr>
          <w:p w14:paraId="6CF786E7" w14:textId="77777777" w:rsidR="003B5CF8" w:rsidRPr="00E94A73" w:rsidRDefault="003B5CF8" w:rsidP="00163F0C">
            <w:pPr>
              <w:rPr>
                <w:rFonts w:ascii="Arial" w:hAnsi="Arial" w:cs="Arial"/>
                <w:sz w:val="20"/>
                <w:szCs w:val="20"/>
              </w:rPr>
            </w:pPr>
            <w:r w:rsidRPr="00E94A73">
              <w:rPr>
                <w:rFonts w:ascii="Arial" w:hAnsi="Arial" w:cs="Arial"/>
                <w:sz w:val="20"/>
                <w:szCs w:val="20"/>
              </w:rPr>
              <w:t>0-10</w:t>
            </w:r>
          </w:p>
        </w:tc>
        <w:tc>
          <w:tcPr>
            <w:tcW w:w="1803" w:type="dxa"/>
          </w:tcPr>
          <w:p w14:paraId="6EFF320B" w14:textId="77777777" w:rsidR="003B5CF8" w:rsidRPr="00E94A73" w:rsidRDefault="003B5CF8" w:rsidP="00163F0C">
            <w:pPr>
              <w:rPr>
                <w:rFonts w:ascii="Arial" w:hAnsi="Arial" w:cs="Arial"/>
                <w:sz w:val="20"/>
                <w:szCs w:val="20"/>
              </w:rPr>
            </w:pPr>
            <w:r w:rsidRPr="00E94A73">
              <w:rPr>
                <w:rFonts w:ascii="Arial" w:hAnsi="Arial" w:cs="Arial"/>
                <w:sz w:val="20"/>
                <w:szCs w:val="20"/>
              </w:rPr>
              <w:t>0-10</w:t>
            </w:r>
          </w:p>
        </w:tc>
        <w:tc>
          <w:tcPr>
            <w:tcW w:w="1803" w:type="dxa"/>
          </w:tcPr>
          <w:p w14:paraId="4F2FC003" w14:textId="77777777" w:rsidR="003B5CF8" w:rsidRPr="00E94A73" w:rsidRDefault="003B5CF8" w:rsidP="00163F0C">
            <w:pPr>
              <w:rPr>
                <w:rFonts w:ascii="Arial" w:hAnsi="Arial" w:cs="Arial"/>
                <w:sz w:val="20"/>
                <w:szCs w:val="20"/>
              </w:rPr>
            </w:pPr>
            <w:r w:rsidRPr="00E94A73">
              <w:rPr>
                <w:rFonts w:ascii="Arial" w:hAnsi="Arial" w:cs="Arial"/>
                <w:sz w:val="20"/>
                <w:szCs w:val="20"/>
              </w:rPr>
              <w:t>6.47</w:t>
            </w:r>
          </w:p>
        </w:tc>
        <w:tc>
          <w:tcPr>
            <w:tcW w:w="1804" w:type="dxa"/>
          </w:tcPr>
          <w:p w14:paraId="75E62235" w14:textId="77777777" w:rsidR="003B5CF8" w:rsidRPr="00E94A73" w:rsidRDefault="003B5CF8" w:rsidP="00163F0C">
            <w:pPr>
              <w:rPr>
                <w:rFonts w:ascii="Arial" w:hAnsi="Arial" w:cs="Arial"/>
                <w:sz w:val="20"/>
                <w:szCs w:val="20"/>
              </w:rPr>
            </w:pPr>
            <w:r w:rsidRPr="00E94A73">
              <w:rPr>
                <w:rFonts w:ascii="Arial" w:hAnsi="Arial" w:cs="Arial"/>
                <w:sz w:val="20"/>
                <w:szCs w:val="20"/>
              </w:rPr>
              <w:t>2.68</w:t>
            </w:r>
          </w:p>
        </w:tc>
      </w:tr>
    </w:tbl>
    <w:p w14:paraId="710604BA" w14:textId="77777777" w:rsidR="00C27781" w:rsidRDefault="00C27781" w:rsidP="005F6915">
      <w:pPr>
        <w:spacing w:after="0" w:line="480" w:lineRule="auto"/>
        <w:rPr>
          <w:rFonts w:ascii="Arial" w:hAnsi="Arial" w:cs="Arial"/>
        </w:rPr>
      </w:pPr>
    </w:p>
    <w:p w14:paraId="569E2593" w14:textId="50268696" w:rsidR="003B5CF8" w:rsidRDefault="003B5CF8" w:rsidP="00C27781">
      <w:pPr>
        <w:spacing w:after="0" w:line="480" w:lineRule="auto"/>
        <w:ind w:firstLine="720"/>
        <w:rPr>
          <w:rFonts w:ascii="Arial" w:hAnsi="Arial" w:cs="Arial"/>
        </w:rPr>
      </w:pPr>
      <w:r>
        <w:rPr>
          <w:rFonts w:ascii="Arial" w:hAnsi="Arial" w:cs="Arial"/>
        </w:rPr>
        <w:t>M</w:t>
      </w:r>
      <w:r w:rsidRPr="000978DE">
        <w:rPr>
          <w:rFonts w:ascii="Arial" w:hAnsi="Arial" w:cs="Arial"/>
        </w:rPr>
        <w:t>enopause symptom severit</w:t>
      </w:r>
      <w:r>
        <w:rPr>
          <w:rFonts w:ascii="Arial" w:hAnsi="Arial" w:cs="Arial"/>
        </w:rPr>
        <w:t xml:space="preserve">y varied considerably across participants. The mean MRS score was </w:t>
      </w:r>
      <w:r w:rsidRPr="000978DE">
        <w:rPr>
          <w:rFonts w:ascii="Arial" w:hAnsi="Arial" w:cs="Arial"/>
        </w:rPr>
        <w:t>14.86 (</w:t>
      </w:r>
      <w:r w:rsidRPr="00F840F2">
        <w:rPr>
          <w:rFonts w:ascii="Arial" w:hAnsi="Arial" w:cs="Arial"/>
          <w:i/>
          <w:iCs/>
        </w:rPr>
        <w:t>SD</w:t>
      </w:r>
      <w:r w:rsidRPr="000978DE">
        <w:rPr>
          <w:rFonts w:ascii="Arial" w:hAnsi="Arial" w:cs="Arial"/>
        </w:rPr>
        <w:t xml:space="preserve"> = 7.13)</w:t>
      </w:r>
      <w:r>
        <w:rPr>
          <w:rFonts w:ascii="Arial" w:hAnsi="Arial" w:cs="Arial"/>
        </w:rPr>
        <w:t xml:space="preserve">, which falls within the moderate symptom-severity range (9-16) based on the MRS severity classification </w:t>
      </w:r>
      <w:r w:rsidRPr="00CF57D5">
        <w:rPr>
          <w:rFonts w:ascii="Arial" w:hAnsi="Arial" w:cs="Arial"/>
        </w:rPr>
        <w:t>(Heinemann et al., 2004)</w:t>
      </w:r>
      <w:r>
        <w:rPr>
          <w:rFonts w:ascii="Arial" w:hAnsi="Arial" w:cs="Arial"/>
        </w:rPr>
        <w:t>. However, the distribution shows that the largest proportion of participants reported scores ≥17</w:t>
      </w:r>
      <w:r w:rsidR="000152E5">
        <w:rPr>
          <w:rFonts w:ascii="Arial" w:hAnsi="Arial" w:cs="Arial"/>
        </w:rPr>
        <w:t>,</w:t>
      </w:r>
      <w:r>
        <w:rPr>
          <w:rFonts w:ascii="Arial" w:hAnsi="Arial" w:cs="Arial"/>
        </w:rPr>
        <w:t xml:space="preserve"> indicating severe symptoms (n = 49, 44.1%) (Table 3). </w:t>
      </w:r>
    </w:p>
    <w:p w14:paraId="0C145F95" w14:textId="77777777" w:rsidR="003B5CF8" w:rsidRDefault="003B5CF8" w:rsidP="007B1117">
      <w:pPr>
        <w:spacing w:after="0" w:line="480" w:lineRule="auto"/>
        <w:rPr>
          <w:rFonts w:ascii="Arial" w:hAnsi="Arial" w:cs="Arial"/>
          <w:b/>
          <w:bCs/>
        </w:rPr>
      </w:pPr>
      <w:r w:rsidRPr="00B116FB">
        <w:rPr>
          <w:rFonts w:ascii="Arial" w:hAnsi="Arial" w:cs="Arial"/>
          <w:b/>
          <w:bCs/>
        </w:rPr>
        <w:t>Table 3</w:t>
      </w:r>
    </w:p>
    <w:p w14:paraId="04A38F2E" w14:textId="77777777" w:rsidR="003B5CF8" w:rsidRPr="00CC7F01" w:rsidRDefault="003B5CF8" w:rsidP="007B1117">
      <w:pPr>
        <w:spacing w:after="0" w:line="480" w:lineRule="auto"/>
        <w:rPr>
          <w:rFonts w:ascii="Arial" w:hAnsi="Arial" w:cs="Arial"/>
          <w:i/>
          <w:iCs/>
        </w:rPr>
      </w:pPr>
      <w:r w:rsidRPr="00CC7F01">
        <w:rPr>
          <w:rFonts w:ascii="Arial" w:hAnsi="Arial" w:cs="Arial"/>
          <w:i/>
          <w:iCs/>
        </w:rPr>
        <w:t>Distribution of menopause symptom severity according to classification</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3B5CF8" w:rsidRPr="00256AB8" w14:paraId="73D025D2" w14:textId="77777777" w:rsidTr="00163F0C">
        <w:tc>
          <w:tcPr>
            <w:tcW w:w="3005" w:type="dxa"/>
            <w:tcBorders>
              <w:top w:val="single" w:sz="4" w:space="0" w:color="auto"/>
              <w:bottom w:val="single" w:sz="4" w:space="0" w:color="auto"/>
            </w:tcBorders>
          </w:tcPr>
          <w:p w14:paraId="11B88618" w14:textId="77777777" w:rsidR="003B5CF8" w:rsidRPr="00256AB8" w:rsidRDefault="003B5CF8" w:rsidP="00163F0C">
            <w:pPr>
              <w:spacing w:line="480" w:lineRule="auto"/>
              <w:rPr>
                <w:rFonts w:ascii="Arial" w:hAnsi="Arial" w:cs="Arial"/>
                <w:b/>
                <w:bCs/>
                <w:sz w:val="20"/>
                <w:szCs w:val="20"/>
              </w:rPr>
            </w:pPr>
            <w:r w:rsidRPr="00256AB8">
              <w:rPr>
                <w:rFonts w:ascii="Arial" w:hAnsi="Arial" w:cs="Arial"/>
                <w:b/>
                <w:bCs/>
                <w:sz w:val="20"/>
                <w:szCs w:val="20"/>
              </w:rPr>
              <w:t>Menopause Rating Severity Category</w:t>
            </w:r>
          </w:p>
        </w:tc>
        <w:tc>
          <w:tcPr>
            <w:tcW w:w="3005" w:type="dxa"/>
            <w:tcBorders>
              <w:top w:val="single" w:sz="4" w:space="0" w:color="auto"/>
              <w:bottom w:val="single" w:sz="4" w:space="0" w:color="auto"/>
            </w:tcBorders>
          </w:tcPr>
          <w:p w14:paraId="6EFD0AE7" w14:textId="77777777" w:rsidR="003B5CF8" w:rsidRPr="00256AB8" w:rsidRDefault="003B5CF8" w:rsidP="00163F0C">
            <w:pPr>
              <w:spacing w:line="480" w:lineRule="auto"/>
              <w:rPr>
                <w:rFonts w:ascii="Arial" w:hAnsi="Arial" w:cs="Arial"/>
                <w:b/>
                <w:bCs/>
                <w:sz w:val="20"/>
                <w:szCs w:val="20"/>
              </w:rPr>
            </w:pPr>
            <w:r w:rsidRPr="00256AB8">
              <w:rPr>
                <w:rFonts w:ascii="Arial" w:hAnsi="Arial" w:cs="Arial"/>
                <w:b/>
                <w:bCs/>
                <w:sz w:val="20"/>
                <w:szCs w:val="20"/>
              </w:rPr>
              <w:t xml:space="preserve">Frequency </w:t>
            </w:r>
          </w:p>
        </w:tc>
        <w:tc>
          <w:tcPr>
            <w:tcW w:w="3006" w:type="dxa"/>
            <w:tcBorders>
              <w:top w:val="single" w:sz="4" w:space="0" w:color="auto"/>
              <w:bottom w:val="single" w:sz="4" w:space="0" w:color="auto"/>
            </w:tcBorders>
          </w:tcPr>
          <w:p w14:paraId="7C9824FE" w14:textId="77777777" w:rsidR="003B5CF8" w:rsidRPr="00256AB8" w:rsidRDefault="003B5CF8" w:rsidP="00163F0C">
            <w:pPr>
              <w:spacing w:line="480" w:lineRule="auto"/>
              <w:rPr>
                <w:rFonts w:ascii="Arial" w:hAnsi="Arial" w:cs="Arial"/>
                <w:b/>
                <w:bCs/>
                <w:sz w:val="20"/>
                <w:szCs w:val="20"/>
              </w:rPr>
            </w:pPr>
            <w:r w:rsidRPr="00256AB8">
              <w:rPr>
                <w:rFonts w:ascii="Arial" w:hAnsi="Arial" w:cs="Arial"/>
                <w:b/>
                <w:bCs/>
                <w:sz w:val="20"/>
                <w:szCs w:val="20"/>
              </w:rPr>
              <w:t>Percent</w:t>
            </w:r>
          </w:p>
        </w:tc>
      </w:tr>
      <w:tr w:rsidR="003B5CF8" w:rsidRPr="00256AB8" w14:paraId="11110B0A" w14:textId="77777777" w:rsidTr="00163F0C">
        <w:tc>
          <w:tcPr>
            <w:tcW w:w="3005" w:type="dxa"/>
            <w:tcBorders>
              <w:top w:val="single" w:sz="4" w:space="0" w:color="auto"/>
            </w:tcBorders>
          </w:tcPr>
          <w:p w14:paraId="1347EBBE"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No/little (0-4)</w:t>
            </w:r>
          </w:p>
        </w:tc>
        <w:tc>
          <w:tcPr>
            <w:tcW w:w="3005" w:type="dxa"/>
            <w:tcBorders>
              <w:top w:val="single" w:sz="4" w:space="0" w:color="auto"/>
            </w:tcBorders>
          </w:tcPr>
          <w:p w14:paraId="492B94A4"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8</w:t>
            </w:r>
          </w:p>
        </w:tc>
        <w:tc>
          <w:tcPr>
            <w:tcW w:w="3006" w:type="dxa"/>
            <w:tcBorders>
              <w:top w:val="single" w:sz="4" w:space="0" w:color="auto"/>
            </w:tcBorders>
          </w:tcPr>
          <w:p w14:paraId="27F22F65"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7.2</w:t>
            </w:r>
          </w:p>
        </w:tc>
      </w:tr>
      <w:tr w:rsidR="003B5CF8" w:rsidRPr="00256AB8" w14:paraId="53CF3A97" w14:textId="77777777" w:rsidTr="00163F0C">
        <w:tc>
          <w:tcPr>
            <w:tcW w:w="3005" w:type="dxa"/>
          </w:tcPr>
          <w:p w14:paraId="55E12DD6"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Mild (5-8)</w:t>
            </w:r>
          </w:p>
        </w:tc>
        <w:tc>
          <w:tcPr>
            <w:tcW w:w="3005" w:type="dxa"/>
          </w:tcPr>
          <w:p w14:paraId="3AA85537"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19</w:t>
            </w:r>
          </w:p>
        </w:tc>
        <w:tc>
          <w:tcPr>
            <w:tcW w:w="3006" w:type="dxa"/>
          </w:tcPr>
          <w:p w14:paraId="66D9FD17"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17.1</w:t>
            </w:r>
          </w:p>
        </w:tc>
      </w:tr>
      <w:tr w:rsidR="003B5CF8" w:rsidRPr="00256AB8" w14:paraId="37626D16" w14:textId="77777777" w:rsidTr="00163F0C">
        <w:tc>
          <w:tcPr>
            <w:tcW w:w="3005" w:type="dxa"/>
          </w:tcPr>
          <w:p w14:paraId="50078786"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Moderate (9-16)</w:t>
            </w:r>
          </w:p>
        </w:tc>
        <w:tc>
          <w:tcPr>
            <w:tcW w:w="3005" w:type="dxa"/>
          </w:tcPr>
          <w:p w14:paraId="4BE70342"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35</w:t>
            </w:r>
          </w:p>
        </w:tc>
        <w:tc>
          <w:tcPr>
            <w:tcW w:w="3006" w:type="dxa"/>
          </w:tcPr>
          <w:p w14:paraId="7874E42C"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31.5</w:t>
            </w:r>
          </w:p>
        </w:tc>
      </w:tr>
      <w:tr w:rsidR="003B5CF8" w:rsidRPr="00256AB8" w14:paraId="620C5A84" w14:textId="77777777" w:rsidTr="00163F0C">
        <w:tc>
          <w:tcPr>
            <w:tcW w:w="3005" w:type="dxa"/>
            <w:tcBorders>
              <w:bottom w:val="single" w:sz="4" w:space="0" w:color="auto"/>
            </w:tcBorders>
          </w:tcPr>
          <w:p w14:paraId="55FFBDA2"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Severe (≥17)</w:t>
            </w:r>
          </w:p>
        </w:tc>
        <w:tc>
          <w:tcPr>
            <w:tcW w:w="3005" w:type="dxa"/>
            <w:tcBorders>
              <w:bottom w:val="single" w:sz="4" w:space="0" w:color="auto"/>
            </w:tcBorders>
          </w:tcPr>
          <w:p w14:paraId="4F1AC51F"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49</w:t>
            </w:r>
          </w:p>
        </w:tc>
        <w:tc>
          <w:tcPr>
            <w:tcW w:w="3006" w:type="dxa"/>
            <w:tcBorders>
              <w:bottom w:val="single" w:sz="4" w:space="0" w:color="auto"/>
            </w:tcBorders>
          </w:tcPr>
          <w:p w14:paraId="510904DC"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44.1</w:t>
            </w:r>
          </w:p>
        </w:tc>
      </w:tr>
      <w:tr w:rsidR="003B5CF8" w:rsidRPr="00256AB8" w14:paraId="2A53C11C" w14:textId="77777777" w:rsidTr="00163F0C">
        <w:tc>
          <w:tcPr>
            <w:tcW w:w="3005" w:type="dxa"/>
            <w:tcBorders>
              <w:top w:val="single" w:sz="4" w:space="0" w:color="auto"/>
              <w:bottom w:val="single" w:sz="4" w:space="0" w:color="auto"/>
            </w:tcBorders>
          </w:tcPr>
          <w:p w14:paraId="0EF957B1"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Total</w:t>
            </w:r>
          </w:p>
        </w:tc>
        <w:tc>
          <w:tcPr>
            <w:tcW w:w="3005" w:type="dxa"/>
            <w:tcBorders>
              <w:top w:val="single" w:sz="4" w:space="0" w:color="auto"/>
              <w:bottom w:val="single" w:sz="4" w:space="0" w:color="auto"/>
            </w:tcBorders>
          </w:tcPr>
          <w:p w14:paraId="0EA5DDB2"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111</w:t>
            </w:r>
          </w:p>
        </w:tc>
        <w:tc>
          <w:tcPr>
            <w:tcW w:w="3006" w:type="dxa"/>
            <w:tcBorders>
              <w:top w:val="single" w:sz="4" w:space="0" w:color="auto"/>
              <w:bottom w:val="single" w:sz="4" w:space="0" w:color="auto"/>
            </w:tcBorders>
          </w:tcPr>
          <w:p w14:paraId="0C36B894"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100.0</w:t>
            </w:r>
          </w:p>
        </w:tc>
      </w:tr>
    </w:tbl>
    <w:p w14:paraId="6A24239D" w14:textId="77777777" w:rsidR="003B5CF8" w:rsidRDefault="003B5CF8" w:rsidP="003B5CF8">
      <w:pPr>
        <w:spacing w:line="480" w:lineRule="auto"/>
        <w:rPr>
          <w:rFonts w:ascii="Arial" w:hAnsi="Arial" w:cs="Arial"/>
        </w:rPr>
      </w:pPr>
    </w:p>
    <w:p w14:paraId="07773314" w14:textId="2B2B112C" w:rsidR="003B5CF8" w:rsidRDefault="003B5CF8" w:rsidP="007B1117">
      <w:pPr>
        <w:spacing w:after="0" w:line="480" w:lineRule="auto"/>
        <w:ind w:firstLine="720"/>
        <w:rPr>
          <w:rFonts w:ascii="Arial" w:hAnsi="Arial" w:cs="Arial"/>
        </w:rPr>
      </w:pPr>
      <w:r>
        <w:rPr>
          <w:rFonts w:ascii="Arial" w:hAnsi="Arial" w:cs="Arial"/>
        </w:rPr>
        <w:lastRenderedPageBreak/>
        <w:t xml:space="preserve">Exploratory independent-samples </w:t>
      </w:r>
      <w:r w:rsidRPr="002F7E59">
        <w:rPr>
          <w:rFonts w:ascii="Arial" w:hAnsi="Arial" w:cs="Arial"/>
          <w:i/>
          <w:iCs/>
        </w:rPr>
        <w:t>t</w:t>
      </w:r>
      <w:r>
        <w:rPr>
          <w:rFonts w:ascii="Arial" w:hAnsi="Arial" w:cs="Arial"/>
        </w:rPr>
        <w:t xml:space="preserve">-tests were conducted to examine differences between peri- and postmenopausal participants. Perimenopausal participants reported significantly greater menopausal symptom severity </w:t>
      </w:r>
      <w:r w:rsidR="00C772C9">
        <w:rPr>
          <w:rFonts w:ascii="Arial" w:hAnsi="Arial" w:cs="Arial"/>
        </w:rPr>
        <w:t xml:space="preserve">and significantly </w:t>
      </w:r>
      <w:r>
        <w:rPr>
          <w:rFonts w:ascii="Arial" w:hAnsi="Arial" w:cs="Arial"/>
        </w:rPr>
        <w:t>lower capability than postmenopausal participants. No significant differences were observed in diet quality, opportunity, or motivation (Table 4</w:t>
      </w:r>
      <w:r w:rsidR="00A862AD">
        <w:rPr>
          <w:rFonts w:ascii="Arial" w:hAnsi="Arial" w:cs="Arial"/>
        </w:rPr>
        <w:t xml:space="preserve"> and full SPSS outputs in </w:t>
      </w:r>
      <w:hyperlink w:anchor="AppendixI" w:history="1">
        <w:r w:rsidR="00A862AD" w:rsidRPr="00B54079">
          <w:rPr>
            <w:rStyle w:val="Hyperlink"/>
            <w:rFonts w:ascii="Arial" w:hAnsi="Arial" w:cs="Arial"/>
          </w:rPr>
          <w:t xml:space="preserve">Appendix </w:t>
        </w:r>
        <w:r w:rsidR="002214BA" w:rsidRPr="00B54079">
          <w:rPr>
            <w:rStyle w:val="Hyperlink"/>
            <w:rFonts w:ascii="Arial" w:hAnsi="Arial" w:cs="Arial"/>
          </w:rPr>
          <w:t>I</w:t>
        </w:r>
      </w:hyperlink>
      <w:r>
        <w:rPr>
          <w:rFonts w:ascii="Arial" w:hAnsi="Arial" w:cs="Arial"/>
        </w:rPr>
        <w:t>)</w:t>
      </w:r>
    </w:p>
    <w:p w14:paraId="02EF2F1B" w14:textId="3D6777BD" w:rsidR="003B5CF8" w:rsidRDefault="003B5CF8" w:rsidP="007B1117">
      <w:pPr>
        <w:spacing w:after="0" w:line="480" w:lineRule="auto"/>
        <w:rPr>
          <w:rFonts w:ascii="Arial" w:hAnsi="Arial" w:cs="Arial"/>
          <w:b/>
          <w:bCs/>
        </w:rPr>
      </w:pPr>
      <w:r w:rsidRPr="00B17BFF">
        <w:rPr>
          <w:rFonts w:ascii="Arial" w:hAnsi="Arial" w:cs="Arial"/>
          <w:b/>
          <w:bCs/>
        </w:rPr>
        <w:t>Table 4</w:t>
      </w:r>
    </w:p>
    <w:p w14:paraId="2CEED210" w14:textId="77777777" w:rsidR="003B5CF8" w:rsidRPr="00B17BFF" w:rsidRDefault="003B5CF8" w:rsidP="007B1117">
      <w:pPr>
        <w:spacing w:after="0" w:line="480" w:lineRule="auto"/>
        <w:rPr>
          <w:rFonts w:ascii="Arial" w:hAnsi="Arial" w:cs="Arial"/>
          <w:b/>
          <w:bCs/>
        </w:rPr>
      </w:pPr>
      <w:r w:rsidRPr="00FE4887">
        <w:rPr>
          <w:rFonts w:ascii="Arial" w:hAnsi="Arial" w:cs="Arial"/>
          <w:i/>
          <w:iCs/>
        </w:rPr>
        <w:t>Differences between peri- and postmenopausal participants</w:t>
      </w:r>
      <w:r>
        <w:rPr>
          <w:rFonts w:ascii="Arial" w:hAnsi="Arial" w:cs="Arial"/>
        </w:rPr>
        <w:t>.</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0"/>
        <w:gridCol w:w="1762"/>
        <w:gridCol w:w="1817"/>
        <w:gridCol w:w="978"/>
        <w:gridCol w:w="1029"/>
        <w:gridCol w:w="1014"/>
        <w:gridCol w:w="1156"/>
      </w:tblGrid>
      <w:tr w:rsidR="003B5CF8" w:rsidRPr="00773E31" w14:paraId="3B3AA4FA" w14:textId="77777777" w:rsidTr="00163F0C">
        <w:tc>
          <w:tcPr>
            <w:tcW w:w="1288" w:type="dxa"/>
            <w:tcBorders>
              <w:top w:val="single" w:sz="4" w:space="0" w:color="auto"/>
              <w:bottom w:val="single" w:sz="4" w:space="0" w:color="auto"/>
            </w:tcBorders>
          </w:tcPr>
          <w:p w14:paraId="60FD6C94" w14:textId="77777777" w:rsidR="003B5CF8" w:rsidRPr="00773E31" w:rsidRDefault="003B5CF8" w:rsidP="00163F0C">
            <w:pPr>
              <w:spacing w:line="480" w:lineRule="auto"/>
              <w:rPr>
                <w:rFonts w:ascii="Arial" w:hAnsi="Arial" w:cs="Arial"/>
                <w:b/>
                <w:bCs/>
                <w:sz w:val="20"/>
                <w:szCs w:val="20"/>
              </w:rPr>
            </w:pPr>
            <w:r w:rsidRPr="00773E31">
              <w:rPr>
                <w:rFonts w:ascii="Arial" w:hAnsi="Arial" w:cs="Arial"/>
                <w:b/>
                <w:bCs/>
                <w:sz w:val="20"/>
                <w:szCs w:val="20"/>
              </w:rPr>
              <w:t xml:space="preserve">Variable </w:t>
            </w:r>
          </w:p>
        </w:tc>
        <w:tc>
          <w:tcPr>
            <w:tcW w:w="1288" w:type="dxa"/>
            <w:tcBorders>
              <w:top w:val="single" w:sz="4" w:space="0" w:color="auto"/>
              <w:bottom w:val="single" w:sz="4" w:space="0" w:color="auto"/>
            </w:tcBorders>
          </w:tcPr>
          <w:p w14:paraId="753B6685" w14:textId="77777777" w:rsidR="003B5CF8" w:rsidRPr="00773E31" w:rsidRDefault="003B5CF8" w:rsidP="00163F0C">
            <w:pPr>
              <w:spacing w:line="480" w:lineRule="auto"/>
              <w:rPr>
                <w:rFonts w:ascii="Arial" w:hAnsi="Arial" w:cs="Arial"/>
                <w:b/>
                <w:bCs/>
                <w:sz w:val="20"/>
                <w:szCs w:val="20"/>
              </w:rPr>
            </w:pPr>
            <w:r w:rsidRPr="00773E31">
              <w:rPr>
                <w:rFonts w:ascii="Arial" w:hAnsi="Arial" w:cs="Arial"/>
                <w:b/>
                <w:bCs/>
                <w:sz w:val="20"/>
                <w:szCs w:val="20"/>
              </w:rPr>
              <w:t>Perimenopausal</w:t>
            </w:r>
          </w:p>
          <w:p w14:paraId="02D8E6B8" w14:textId="77777777" w:rsidR="003B5CF8" w:rsidRPr="00773E31" w:rsidRDefault="003B5CF8" w:rsidP="00163F0C">
            <w:pPr>
              <w:spacing w:line="480" w:lineRule="auto"/>
              <w:rPr>
                <w:rFonts w:ascii="Arial" w:hAnsi="Arial" w:cs="Arial"/>
                <w:b/>
                <w:bCs/>
                <w:sz w:val="20"/>
                <w:szCs w:val="20"/>
              </w:rPr>
            </w:pPr>
            <w:r w:rsidRPr="00773E31">
              <w:rPr>
                <w:rFonts w:ascii="Arial" w:hAnsi="Arial" w:cs="Arial"/>
                <w:b/>
                <w:bCs/>
                <w:sz w:val="20"/>
                <w:szCs w:val="20"/>
              </w:rPr>
              <w:t>Mean (</w:t>
            </w:r>
            <w:r w:rsidRPr="00F840F2">
              <w:rPr>
                <w:rFonts w:ascii="Arial" w:hAnsi="Arial" w:cs="Arial"/>
                <w:b/>
                <w:bCs/>
                <w:i/>
                <w:iCs/>
                <w:sz w:val="20"/>
                <w:szCs w:val="20"/>
              </w:rPr>
              <w:t>SD</w:t>
            </w:r>
            <w:r w:rsidRPr="00773E31">
              <w:rPr>
                <w:rFonts w:ascii="Arial" w:hAnsi="Arial" w:cs="Arial"/>
                <w:b/>
                <w:bCs/>
                <w:sz w:val="20"/>
                <w:szCs w:val="20"/>
              </w:rPr>
              <w:t xml:space="preserve">) </w:t>
            </w:r>
          </w:p>
        </w:tc>
        <w:tc>
          <w:tcPr>
            <w:tcW w:w="1288" w:type="dxa"/>
            <w:tcBorders>
              <w:top w:val="single" w:sz="4" w:space="0" w:color="auto"/>
              <w:bottom w:val="single" w:sz="4" w:space="0" w:color="auto"/>
            </w:tcBorders>
          </w:tcPr>
          <w:p w14:paraId="5617D19F" w14:textId="77777777" w:rsidR="003B5CF8" w:rsidRPr="00773E31" w:rsidRDefault="003B5CF8" w:rsidP="00163F0C">
            <w:pPr>
              <w:spacing w:line="480" w:lineRule="auto"/>
              <w:rPr>
                <w:rFonts w:ascii="Arial" w:hAnsi="Arial" w:cs="Arial"/>
                <w:b/>
                <w:bCs/>
                <w:sz w:val="20"/>
                <w:szCs w:val="20"/>
              </w:rPr>
            </w:pPr>
            <w:r w:rsidRPr="00773E31">
              <w:rPr>
                <w:rFonts w:ascii="Arial" w:hAnsi="Arial" w:cs="Arial"/>
                <w:b/>
                <w:bCs/>
                <w:sz w:val="20"/>
                <w:szCs w:val="20"/>
              </w:rPr>
              <w:t xml:space="preserve">Postmenopausal </w:t>
            </w:r>
          </w:p>
          <w:p w14:paraId="6AD1A41E" w14:textId="77777777" w:rsidR="003B5CF8" w:rsidRPr="00773E31" w:rsidRDefault="003B5CF8" w:rsidP="00163F0C">
            <w:pPr>
              <w:spacing w:line="480" w:lineRule="auto"/>
              <w:rPr>
                <w:rFonts w:ascii="Arial" w:hAnsi="Arial" w:cs="Arial"/>
                <w:b/>
                <w:bCs/>
                <w:sz w:val="20"/>
                <w:szCs w:val="20"/>
              </w:rPr>
            </w:pPr>
            <w:r w:rsidRPr="00773E31">
              <w:rPr>
                <w:rFonts w:ascii="Arial" w:hAnsi="Arial" w:cs="Arial"/>
                <w:b/>
                <w:bCs/>
                <w:sz w:val="20"/>
                <w:szCs w:val="20"/>
              </w:rPr>
              <w:t>Mean (</w:t>
            </w:r>
            <w:r w:rsidRPr="00F840F2">
              <w:rPr>
                <w:rFonts w:ascii="Arial" w:hAnsi="Arial" w:cs="Arial"/>
                <w:b/>
                <w:bCs/>
                <w:i/>
                <w:iCs/>
                <w:sz w:val="20"/>
                <w:szCs w:val="20"/>
              </w:rPr>
              <w:t>SD</w:t>
            </w:r>
            <w:r w:rsidRPr="00773E31">
              <w:rPr>
                <w:rFonts w:ascii="Arial" w:hAnsi="Arial" w:cs="Arial"/>
                <w:b/>
                <w:bCs/>
                <w:sz w:val="20"/>
                <w:szCs w:val="20"/>
              </w:rPr>
              <w:t>)</w:t>
            </w:r>
          </w:p>
        </w:tc>
        <w:tc>
          <w:tcPr>
            <w:tcW w:w="1288" w:type="dxa"/>
            <w:tcBorders>
              <w:top w:val="single" w:sz="4" w:space="0" w:color="auto"/>
              <w:bottom w:val="single" w:sz="4" w:space="0" w:color="auto"/>
            </w:tcBorders>
          </w:tcPr>
          <w:p w14:paraId="0791FE33" w14:textId="77777777" w:rsidR="003B5CF8" w:rsidRPr="00F840F2" w:rsidRDefault="003B5CF8" w:rsidP="00163F0C">
            <w:pPr>
              <w:spacing w:line="480" w:lineRule="auto"/>
              <w:rPr>
                <w:rFonts w:ascii="Arial" w:hAnsi="Arial" w:cs="Arial"/>
                <w:b/>
                <w:bCs/>
                <w:i/>
                <w:iCs/>
                <w:sz w:val="20"/>
                <w:szCs w:val="20"/>
              </w:rPr>
            </w:pPr>
            <w:r w:rsidRPr="00F840F2">
              <w:rPr>
                <w:rFonts w:ascii="Arial" w:hAnsi="Arial" w:cs="Arial"/>
                <w:b/>
                <w:bCs/>
                <w:i/>
                <w:iCs/>
                <w:sz w:val="20"/>
                <w:szCs w:val="20"/>
              </w:rPr>
              <w:t>t</w:t>
            </w:r>
          </w:p>
        </w:tc>
        <w:tc>
          <w:tcPr>
            <w:tcW w:w="1288" w:type="dxa"/>
            <w:tcBorders>
              <w:top w:val="single" w:sz="4" w:space="0" w:color="auto"/>
              <w:bottom w:val="single" w:sz="4" w:space="0" w:color="auto"/>
            </w:tcBorders>
          </w:tcPr>
          <w:p w14:paraId="06D1A234" w14:textId="77777777" w:rsidR="003B5CF8" w:rsidRPr="00F840F2" w:rsidRDefault="003B5CF8" w:rsidP="00163F0C">
            <w:pPr>
              <w:spacing w:line="480" w:lineRule="auto"/>
              <w:rPr>
                <w:rFonts w:ascii="Arial" w:hAnsi="Arial" w:cs="Arial"/>
                <w:b/>
                <w:bCs/>
                <w:i/>
                <w:iCs/>
                <w:sz w:val="20"/>
                <w:szCs w:val="20"/>
              </w:rPr>
            </w:pPr>
            <w:r w:rsidRPr="00F840F2">
              <w:rPr>
                <w:rFonts w:ascii="Arial" w:hAnsi="Arial" w:cs="Arial"/>
                <w:b/>
                <w:bCs/>
                <w:i/>
                <w:iCs/>
                <w:sz w:val="20"/>
                <w:szCs w:val="20"/>
              </w:rPr>
              <w:t>df</w:t>
            </w:r>
          </w:p>
        </w:tc>
        <w:tc>
          <w:tcPr>
            <w:tcW w:w="1288" w:type="dxa"/>
            <w:tcBorders>
              <w:top w:val="single" w:sz="4" w:space="0" w:color="auto"/>
              <w:bottom w:val="single" w:sz="4" w:space="0" w:color="auto"/>
            </w:tcBorders>
          </w:tcPr>
          <w:p w14:paraId="334856CB" w14:textId="77777777" w:rsidR="003B5CF8" w:rsidRPr="00F840F2" w:rsidRDefault="003B5CF8" w:rsidP="00163F0C">
            <w:pPr>
              <w:spacing w:line="480" w:lineRule="auto"/>
              <w:rPr>
                <w:rFonts w:ascii="Arial" w:hAnsi="Arial" w:cs="Arial"/>
                <w:b/>
                <w:bCs/>
                <w:i/>
                <w:iCs/>
                <w:sz w:val="20"/>
                <w:szCs w:val="20"/>
              </w:rPr>
            </w:pPr>
            <w:r w:rsidRPr="00F840F2">
              <w:rPr>
                <w:rFonts w:ascii="Arial" w:hAnsi="Arial" w:cs="Arial"/>
                <w:b/>
                <w:bCs/>
                <w:i/>
                <w:iCs/>
                <w:sz w:val="20"/>
                <w:szCs w:val="20"/>
              </w:rPr>
              <w:t>p</w:t>
            </w:r>
          </w:p>
        </w:tc>
        <w:tc>
          <w:tcPr>
            <w:tcW w:w="1288" w:type="dxa"/>
            <w:tcBorders>
              <w:top w:val="single" w:sz="4" w:space="0" w:color="auto"/>
              <w:bottom w:val="single" w:sz="4" w:space="0" w:color="auto"/>
            </w:tcBorders>
          </w:tcPr>
          <w:p w14:paraId="79368288" w14:textId="77777777" w:rsidR="003B5CF8" w:rsidRPr="00773E31" w:rsidRDefault="003B5CF8" w:rsidP="00163F0C">
            <w:pPr>
              <w:spacing w:line="480" w:lineRule="auto"/>
              <w:rPr>
                <w:rFonts w:ascii="Arial" w:hAnsi="Arial" w:cs="Arial"/>
                <w:b/>
                <w:bCs/>
                <w:sz w:val="20"/>
                <w:szCs w:val="20"/>
              </w:rPr>
            </w:pPr>
            <w:r w:rsidRPr="00773E31">
              <w:rPr>
                <w:rFonts w:ascii="Arial" w:hAnsi="Arial" w:cs="Arial"/>
                <w:b/>
                <w:bCs/>
                <w:sz w:val="20"/>
                <w:szCs w:val="20"/>
              </w:rPr>
              <w:t xml:space="preserve">Cohen’s </w:t>
            </w:r>
            <w:r w:rsidRPr="00F840F2">
              <w:rPr>
                <w:rFonts w:ascii="Arial" w:hAnsi="Arial" w:cs="Arial"/>
                <w:b/>
                <w:bCs/>
                <w:i/>
                <w:iCs/>
                <w:sz w:val="20"/>
                <w:szCs w:val="20"/>
              </w:rPr>
              <w:t>d</w:t>
            </w:r>
          </w:p>
        </w:tc>
      </w:tr>
      <w:tr w:rsidR="003B5CF8" w:rsidRPr="00773E31" w14:paraId="03D03602" w14:textId="77777777" w:rsidTr="00163F0C">
        <w:tc>
          <w:tcPr>
            <w:tcW w:w="1288" w:type="dxa"/>
            <w:tcBorders>
              <w:top w:val="single" w:sz="4" w:space="0" w:color="auto"/>
            </w:tcBorders>
          </w:tcPr>
          <w:p w14:paraId="53D7D12D"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Diet Quality</w:t>
            </w:r>
          </w:p>
        </w:tc>
        <w:tc>
          <w:tcPr>
            <w:tcW w:w="1288" w:type="dxa"/>
            <w:tcBorders>
              <w:top w:val="single" w:sz="4" w:space="0" w:color="auto"/>
            </w:tcBorders>
          </w:tcPr>
          <w:p w14:paraId="19809AB2"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30.24 (6.04)</w:t>
            </w:r>
          </w:p>
        </w:tc>
        <w:tc>
          <w:tcPr>
            <w:tcW w:w="1288" w:type="dxa"/>
            <w:tcBorders>
              <w:top w:val="single" w:sz="4" w:space="0" w:color="auto"/>
            </w:tcBorders>
          </w:tcPr>
          <w:p w14:paraId="75BB4EFD"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32.57 (6.51)</w:t>
            </w:r>
          </w:p>
        </w:tc>
        <w:tc>
          <w:tcPr>
            <w:tcW w:w="1288" w:type="dxa"/>
            <w:tcBorders>
              <w:top w:val="single" w:sz="4" w:space="0" w:color="auto"/>
            </w:tcBorders>
          </w:tcPr>
          <w:p w14:paraId="2DD2462F"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-1.96</w:t>
            </w:r>
          </w:p>
        </w:tc>
        <w:tc>
          <w:tcPr>
            <w:tcW w:w="1288" w:type="dxa"/>
            <w:tcBorders>
              <w:top w:val="single" w:sz="4" w:space="0" w:color="auto"/>
            </w:tcBorders>
          </w:tcPr>
          <w:p w14:paraId="76DB3FBB"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109</w:t>
            </w:r>
          </w:p>
        </w:tc>
        <w:tc>
          <w:tcPr>
            <w:tcW w:w="1288" w:type="dxa"/>
            <w:tcBorders>
              <w:top w:val="single" w:sz="4" w:space="0" w:color="auto"/>
            </w:tcBorders>
          </w:tcPr>
          <w:p w14:paraId="5428CDC9"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.053</w:t>
            </w:r>
          </w:p>
        </w:tc>
        <w:tc>
          <w:tcPr>
            <w:tcW w:w="1288" w:type="dxa"/>
            <w:tcBorders>
              <w:top w:val="single" w:sz="4" w:space="0" w:color="auto"/>
            </w:tcBorders>
          </w:tcPr>
          <w:p w14:paraId="3C6B84BE"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-0.37</w:t>
            </w:r>
          </w:p>
        </w:tc>
      </w:tr>
      <w:tr w:rsidR="003B5CF8" w:rsidRPr="00773E31" w14:paraId="129F350D" w14:textId="77777777" w:rsidTr="00163F0C">
        <w:tc>
          <w:tcPr>
            <w:tcW w:w="1288" w:type="dxa"/>
          </w:tcPr>
          <w:p w14:paraId="65B49B0E"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Meno symptoms</w:t>
            </w:r>
          </w:p>
        </w:tc>
        <w:tc>
          <w:tcPr>
            <w:tcW w:w="1288" w:type="dxa"/>
          </w:tcPr>
          <w:p w14:paraId="5CAD47FE"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16.62 (6.49)</w:t>
            </w:r>
          </w:p>
        </w:tc>
        <w:tc>
          <w:tcPr>
            <w:tcW w:w="1288" w:type="dxa"/>
          </w:tcPr>
          <w:p w14:paraId="7EAFC84A"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13.13 (7.37)</w:t>
            </w:r>
          </w:p>
        </w:tc>
        <w:tc>
          <w:tcPr>
            <w:tcW w:w="1288" w:type="dxa"/>
          </w:tcPr>
          <w:p w14:paraId="38A3CA1A"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2.65</w:t>
            </w:r>
          </w:p>
        </w:tc>
        <w:tc>
          <w:tcPr>
            <w:tcW w:w="1288" w:type="dxa"/>
          </w:tcPr>
          <w:p w14:paraId="7E8D0DCD"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109</w:t>
            </w:r>
          </w:p>
        </w:tc>
        <w:tc>
          <w:tcPr>
            <w:tcW w:w="1288" w:type="dxa"/>
          </w:tcPr>
          <w:p w14:paraId="045760D2"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.009*</w:t>
            </w:r>
          </w:p>
        </w:tc>
        <w:tc>
          <w:tcPr>
            <w:tcW w:w="1288" w:type="dxa"/>
          </w:tcPr>
          <w:p w14:paraId="272A08C5"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0.50</w:t>
            </w:r>
          </w:p>
        </w:tc>
      </w:tr>
      <w:tr w:rsidR="003B5CF8" w:rsidRPr="00773E31" w14:paraId="1A239ED1" w14:textId="77777777" w:rsidTr="00163F0C">
        <w:tc>
          <w:tcPr>
            <w:tcW w:w="1288" w:type="dxa"/>
          </w:tcPr>
          <w:p w14:paraId="00C2F224"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Capability</w:t>
            </w:r>
          </w:p>
        </w:tc>
        <w:tc>
          <w:tcPr>
            <w:tcW w:w="1288" w:type="dxa"/>
          </w:tcPr>
          <w:p w14:paraId="51D00E51"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7.98 (2.14)</w:t>
            </w:r>
          </w:p>
        </w:tc>
        <w:tc>
          <w:tcPr>
            <w:tcW w:w="1288" w:type="dxa"/>
          </w:tcPr>
          <w:p w14:paraId="35C21EF5"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8.88 (1.43)</w:t>
            </w:r>
          </w:p>
        </w:tc>
        <w:tc>
          <w:tcPr>
            <w:tcW w:w="1288" w:type="dxa"/>
          </w:tcPr>
          <w:p w14:paraId="732A60A9"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-2.61</w:t>
            </w:r>
          </w:p>
          <w:p w14:paraId="3BCB346C" w14:textId="77777777" w:rsidR="003B5CF8" w:rsidRPr="00773E31" w:rsidRDefault="003B5CF8" w:rsidP="00163F0C">
            <w:pPr>
              <w:spacing w:line="480" w:lineRule="auto"/>
              <w:rPr>
                <w:rFonts w:ascii="Arial" w:hAnsi="Arial" w:cs="Arial"/>
                <w:sz w:val="20"/>
                <w:szCs w:val="20"/>
              </w:rPr>
            </w:pPr>
          </w:p>
        </w:tc>
        <w:tc>
          <w:tcPr>
            <w:tcW w:w="1288" w:type="dxa"/>
          </w:tcPr>
          <w:p w14:paraId="7DA6E4FA"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94.04</w:t>
            </w:r>
          </w:p>
        </w:tc>
        <w:tc>
          <w:tcPr>
            <w:tcW w:w="1288" w:type="dxa"/>
          </w:tcPr>
          <w:p w14:paraId="06AB518C"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.011*</w:t>
            </w:r>
          </w:p>
        </w:tc>
        <w:tc>
          <w:tcPr>
            <w:tcW w:w="1288" w:type="dxa"/>
          </w:tcPr>
          <w:p w14:paraId="75640BBF"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-.49</w:t>
            </w:r>
          </w:p>
        </w:tc>
      </w:tr>
      <w:tr w:rsidR="003B5CF8" w:rsidRPr="00773E31" w14:paraId="36F5F4A1" w14:textId="77777777" w:rsidTr="00163F0C">
        <w:tc>
          <w:tcPr>
            <w:tcW w:w="1288" w:type="dxa"/>
          </w:tcPr>
          <w:p w14:paraId="6390784A"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Opportunity</w:t>
            </w:r>
          </w:p>
        </w:tc>
        <w:tc>
          <w:tcPr>
            <w:tcW w:w="1288" w:type="dxa"/>
          </w:tcPr>
          <w:p w14:paraId="386389D9"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7.44 (2.60)</w:t>
            </w:r>
          </w:p>
        </w:tc>
        <w:tc>
          <w:tcPr>
            <w:tcW w:w="1288" w:type="dxa"/>
          </w:tcPr>
          <w:p w14:paraId="5DAC10F0"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8.12 (2.56)</w:t>
            </w:r>
          </w:p>
        </w:tc>
        <w:tc>
          <w:tcPr>
            <w:tcW w:w="1288" w:type="dxa"/>
          </w:tcPr>
          <w:p w14:paraId="2D12AF7D"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-1.37</w:t>
            </w:r>
          </w:p>
        </w:tc>
        <w:tc>
          <w:tcPr>
            <w:tcW w:w="1288" w:type="dxa"/>
          </w:tcPr>
          <w:p w14:paraId="40E32241"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109</w:t>
            </w:r>
          </w:p>
        </w:tc>
        <w:tc>
          <w:tcPr>
            <w:tcW w:w="1288" w:type="dxa"/>
          </w:tcPr>
          <w:p w14:paraId="64A5FB44"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.173</w:t>
            </w:r>
          </w:p>
        </w:tc>
        <w:tc>
          <w:tcPr>
            <w:tcW w:w="1288" w:type="dxa"/>
          </w:tcPr>
          <w:p w14:paraId="4EA54FDF"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-0.26</w:t>
            </w:r>
          </w:p>
        </w:tc>
      </w:tr>
      <w:tr w:rsidR="003B5CF8" w:rsidRPr="00773E31" w14:paraId="010AFB39" w14:textId="77777777" w:rsidTr="00163F0C">
        <w:tc>
          <w:tcPr>
            <w:tcW w:w="1288" w:type="dxa"/>
          </w:tcPr>
          <w:p w14:paraId="14B69D6E"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Motivation</w:t>
            </w:r>
          </w:p>
        </w:tc>
        <w:tc>
          <w:tcPr>
            <w:tcW w:w="1288" w:type="dxa"/>
          </w:tcPr>
          <w:p w14:paraId="3CC24FBD"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6.16 (2.61)</w:t>
            </w:r>
          </w:p>
        </w:tc>
        <w:tc>
          <w:tcPr>
            <w:tcW w:w="1288" w:type="dxa"/>
          </w:tcPr>
          <w:p w14:paraId="0579EA25"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6.77 (2.74)</w:t>
            </w:r>
          </w:p>
        </w:tc>
        <w:tc>
          <w:tcPr>
            <w:tcW w:w="1288" w:type="dxa"/>
          </w:tcPr>
          <w:p w14:paraId="311830CF"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-1.19</w:t>
            </w:r>
          </w:p>
        </w:tc>
        <w:tc>
          <w:tcPr>
            <w:tcW w:w="1288" w:type="dxa"/>
          </w:tcPr>
          <w:p w14:paraId="081544DA"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109</w:t>
            </w:r>
          </w:p>
        </w:tc>
        <w:tc>
          <w:tcPr>
            <w:tcW w:w="1288" w:type="dxa"/>
          </w:tcPr>
          <w:p w14:paraId="32FF15E5"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.237</w:t>
            </w:r>
          </w:p>
        </w:tc>
        <w:tc>
          <w:tcPr>
            <w:tcW w:w="1288" w:type="dxa"/>
          </w:tcPr>
          <w:p w14:paraId="7EF7BC97"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-0.23</w:t>
            </w:r>
          </w:p>
        </w:tc>
      </w:tr>
    </w:tbl>
    <w:p w14:paraId="1D5471AE" w14:textId="77777777" w:rsidR="003B5CF8" w:rsidRPr="009876AE" w:rsidRDefault="003B5CF8" w:rsidP="007B1117">
      <w:pPr>
        <w:spacing w:after="0" w:line="240" w:lineRule="auto"/>
        <w:rPr>
          <w:rFonts w:ascii="Arial" w:hAnsi="Arial" w:cs="Arial"/>
          <w:sz w:val="20"/>
          <w:szCs w:val="20"/>
        </w:rPr>
      </w:pPr>
      <w:r w:rsidRPr="009876AE">
        <w:rPr>
          <w:rFonts w:ascii="Arial" w:hAnsi="Arial" w:cs="Arial"/>
          <w:i/>
          <w:iCs/>
          <w:sz w:val="20"/>
          <w:szCs w:val="20"/>
        </w:rPr>
        <w:t>Note.</w:t>
      </w:r>
      <w:r w:rsidRPr="009876AE">
        <w:rPr>
          <w:rFonts w:ascii="Arial" w:hAnsi="Arial" w:cs="Arial"/>
          <w:sz w:val="20"/>
          <w:szCs w:val="20"/>
        </w:rPr>
        <w:t xml:space="preserve"> </w:t>
      </w:r>
      <w:r w:rsidRPr="00F840F2">
        <w:rPr>
          <w:rFonts w:ascii="Arial" w:hAnsi="Arial" w:cs="Arial"/>
          <w:i/>
          <w:iCs/>
          <w:sz w:val="20"/>
          <w:szCs w:val="20"/>
        </w:rPr>
        <w:t>SD</w:t>
      </w:r>
      <w:r w:rsidRPr="009876AE">
        <w:rPr>
          <w:rFonts w:ascii="Arial" w:hAnsi="Arial" w:cs="Arial"/>
          <w:sz w:val="20"/>
          <w:szCs w:val="20"/>
        </w:rPr>
        <w:t xml:space="preserve">= standard deviation; </w:t>
      </w:r>
      <w:r w:rsidRPr="00F840F2">
        <w:rPr>
          <w:rFonts w:ascii="Arial" w:hAnsi="Arial" w:cs="Arial"/>
          <w:i/>
          <w:iCs/>
          <w:sz w:val="20"/>
          <w:szCs w:val="20"/>
        </w:rPr>
        <w:t>df</w:t>
      </w:r>
      <w:r w:rsidRPr="009876AE">
        <w:rPr>
          <w:rFonts w:ascii="Arial" w:hAnsi="Arial" w:cs="Arial"/>
          <w:sz w:val="20"/>
          <w:szCs w:val="20"/>
        </w:rPr>
        <w:t xml:space="preserve">= degrees of freedom. </w:t>
      </w:r>
      <w:r w:rsidRPr="00F840F2">
        <w:rPr>
          <w:rFonts w:ascii="Arial" w:hAnsi="Arial" w:cs="Arial"/>
          <w:i/>
          <w:iCs/>
          <w:sz w:val="20"/>
          <w:szCs w:val="20"/>
        </w:rPr>
        <w:t>p</w:t>
      </w:r>
      <w:r w:rsidRPr="009876AE">
        <w:rPr>
          <w:rFonts w:ascii="Arial" w:hAnsi="Arial" w:cs="Arial"/>
          <w:sz w:val="20"/>
          <w:szCs w:val="20"/>
        </w:rPr>
        <w:t xml:space="preserve"> = two-tailed significance level; Cohen’s </w:t>
      </w:r>
      <w:r w:rsidRPr="00F840F2">
        <w:rPr>
          <w:rFonts w:ascii="Arial" w:hAnsi="Arial" w:cs="Arial"/>
          <w:i/>
          <w:iCs/>
          <w:sz w:val="20"/>
          <w:szCs w:val="20"/>
        </w:rPr>
        <w:t>d</w:t>
      </w:r>
      <w:r w:rsidRPr="009876AE">
        <w:rPr>
          <w:rFonts w:ascii="Arial" w:hAnsi="Arial" w:cs="Arial"/>
          <w:sz w:val="20"/>
          <w:szCs w:val="20"/>
        </w:rPr>
        <w:t>= standardised mean difference *= statistically significant</w:t>
      </w:r>
    </w:p>
    <w:p w14:paraId="4B99EDFD" w14:textId="77777777" w:rsidR="003B5CF8" w:rsidRPr="000B15A7" w:rsidRDefault="003B5CF8" w:rsidP="003B5CF8">
      <w:pPr>
        <w:autoSpaceDE w:val="0"/>
        <w:autoSpaceDN w:val="0"/>
        <w:adjustRightInd w:val="0"/>
        <w:spacing w:after="0" w:line="240" w:lineRule="auto"/>
        <w:rPr>
          <w:rFonts w:ascii="Times New Roman" w:hAnsi="Times New Roman" w:cs="Times New Roman"/>
          <w:kern w:val="0"/>
        </w:rPr>
      </w:pPr>
    </w:p>
    <w:p w14:paraId="6B4BD6B7" w14:textId="74926F40" w:rsidR="003B5CF8" w:rsidRPr="002A3A26" w:rsidRDefault="003B5CF8" w:rsidP="0078332D">
      <w:pPr>
        <w:pStyle w:val="Heading2"/>
      </w:pPr>
      <w:bookmarkStart w:id="19" w:name="_Toc241506357"/>
      <w:r w:rsidRPr="002A3A26">
        <w:t xml:space="preserve">Preliminary </w:t>
      </w:r>
      <w:r>
        <w:t xml:space="preserve">analyses </w:t>
      </w:r>
      <w:r w:rsidRPr="002A3A26">
        <w:t>and assumption testing</w:t>
      </w:r>
      <w:r>
        <w:t xml:space="preserve"> for Hierarchical Multiple Regression</w:t>
      </w:r>
      <w:bookmarkEnd w:id="19"/>
    </w:p>
    <w:p w14:paraId="57791DDE" w14:textId="4DC60FB2" w:rsidR="003B5CF8" w:rsidRDefault="003B5CF8" w:rsidP="007B1117">
      <w:pPr>
        <w:spacing w:after="0" w:line="480" w:lineRule="auto"/>
        <w:ind w:firstLine="720"/>
        <w:rPr>
          <w:rFonts w:ascii="Arial" w:hAnsi="Arial" w:cs="Arial"/>
        </w:rPr>
      </w:pPr>
      <w:r w:rsidRPr="002A3A26">
        <w:rPr>
          <w:rFonts w:ascii="Arial" w:hAnsi="Arial" w:cs="Arial"/>
        </w:rPr>
        <w:t xml:space="preserve">Pearson correlation analyses indicated that diet quality was </w:t>
      </w:r>
      <w:r>
        <w:rPr>
          <w:rFonts w:ascii="Arial" w:hAnsi="Arial" w:cs="Arial"/>
        </w:rPr>
        <w:t xml:space="preserve">significantly </w:t>
      </w:r>
      <w:r w:rsidRPr="002A3A26">
        <w:rPr>
          <w:rFonts w:ascii="Arial" w:hAnsi="Arial" w:cs="Arial"/>
        </w:rPr>
        <w:t xml:space="preserve">positively associated with </w:t>
      </w:r>
      <w:r>
        <w:rPr>
          <w:rFonts w:ascii="Arial" w:hAnsi="Arial" w:cs="Arial"/>
        </w:rPr>
        <w:t xml:space="preserve">the COM-B constructs and </w:t>
      </w:r>
      <w:r w:rsidRPr="002A3A26">
        <w:rPr>
          <w:rFonts w:ascii="Arial" w:hAnsi="Arial" w:cs="Arial"/>
        </w:rPr>
        <w:t>age</w:t>
      </w:r>
      <w:r>
        <w:rPr>
          <w:rFonts w:ascii="Arial" w:hAnsi="Arial" w:cs="Arial"/>
        </w:rPr>
        <w:t xml:space="preserve"> and negatively associated with menopausal symptom severity. The strongest association with diet quality was observed for </w:t>
      </w:r>
      <w:r w:rsidRPr="002A3A26">
        <w:rPr>
          <w:rFonts w:ascii="Arial" w:hAnsi="Arial" w:cs="Arial"/>
        </w:rPr>
        <w:t>motivation (</w:t>
      </w:r>
      <w:r w:rsidRPr="00F840F2">
        <w:rPr>
          <w:rFonts w:ascii="Arial" w:hAnsi="Arial" w:cs="Arial"/>
          <w:i/>
          <w:iCs/>
        </w:rPr>
        <w:t>r</w:t>
      </w:r>
      <w:r w:rsidRPr="002A3A26">
        <w:rPr>
          <w:rFonts w:ascii="Arial" w:hAnsi="Arial" w:cs="Arial"/>
        </w:rPr>
        <w:t xml:space="preserve"> = .5</w:t>
      </w:r>
      <w:r>
        <w:rPr>
          <w:rFonts w:ascii="Arial" w:hAnsi="Arial" w:cs="Arial"/>
        </w:rPr>
        <w:t>7</w:t>
      </w:r>
      <w:r w:rsidRPr="002A3A26">
        <w:rPr>
          <w:rFonts w:ascii="Arial" w:hAnsi="Arial" w:cs="Arial"/>
        </w:rPr>
        <w:t xml:space="preserve">, </w:t>
      </w:r>
      <w:r w:rsidRPr="00F840F2">
        <w:rPr>
          <w:rFonts w:ascii="Arial" w:hAnsi="Arial" w:cs="Arial"/>
          <w:i/>
          <w:iCs/>
        </w:rPr>
        <w:t>p</w:t>
      </w:r>
      <w:r w:rsidRPr="002A3A26">
        <w:rPr>
          <w:rFonts w:ascii="Arial" w:hAnsi="Arial" w:cs="Arial"/>
        </w:rPr>
        <w:t xml:space="preserve"> &lt; .001). Menopausal symptom severity </w:t>
      </w:r>
      <w:r>
        <w:rPr>
          <w:rFonts w:ascii="Arial" w:hAnsi="Arial" w:cs="Arial"/>
        </w:rPr>
        <w:t xml:space="preserve">was </w:t>
      </w:r>
      <w:r w:rsidRPr="002A3A26">
        <w:rPr>
          <w:rFonts w:ascii="Arial" w:hAnsi="Arial" w:cs="Arial"/>
        </w:rPr>
        <w:t>negative</w:t>
      </w:r>
      <w:r>
        <w:rPr>
          <w:rFonts w:ascii="Arial" w:hAnsi="Arial" w:cs="Arial"/>
        </w:rPr>
        <w:t>ly</w:t>
      </w:r>
      <w:r w:rsidRPr="002A3A26">
        <w:rPr>
          <w:rFonts w:ascii="Arial" w:hAnsi="Arial" w:cs="Arial"/>
        </w:rPr>
        <w:t xml:space="preserve"> associat</w:t>
      </w:r>
      <w:r>
        <w:rPr>
          <w:rFonts w:ascii="Arial" w:hAnsi="Arial" w:cs="Arial"/>
        </w:rPr>
        <w:t xml:space="preserve">ed </w:t>
      </w:r>
      <w:r w:rsidRPr="002A3A26">
        <w:rPr>
          <w:rFonts w:ascii="Arial" w:hAnsi="Arial" w:cs="Arial"/>
        </w:rPr>
        <w:t>with</w:t>
      </w:r>
      <w:r>
        <w:rPr>
          <w:rFonts w:ascii="Arial" w:hAnsi="Arial" w:cs="Arial"/>
        </w:rPr>
        <w:t xml:space="preserve"> </w:t>
      </w:r>
      <w:r w:rsidRPr="002A3A26">
        <w:rPr>
          <w:rFonts w:ascii="Arial" w:hAnsi="Arial" w:cs="Arial"/>
        </w:rPr>
        <w:t>capability (</w:t>
      </w:r>
      <w:r w:rsidRPr="00F840F2">
        <w:rPr>
          <w:rFonts w:ascii="Arial" w:hAnsi="Arial" w:cs="Arial"/>
          <w:i/>
          <w:iCs/>
        </w:rPr>
        <w:t xml:space="preserve">r </w:t>
      </w:r>
      <w:r w:rsidRPr="002A3A26">
        <w:rPr>
          <w:rFonts w:ascii="Arial" w:hAnsi="Arial" w:cs="Arial"/>
        </w:rPr>
        <w:t>= −</w:t>
      </w:r>
      <w:r w:rsidRPr="002A3A26">
        <w:rPr>
          <w:rFonts w:ascii="Arial" w:hAnsi="Arial" w:cs="Arial"/>
          <w:kern w:val="0"/>
        </w:rPr>
        <w:t xml:space="preserve">.43, </w:t>
      </w:r>
      <w:r w:rsidRPr="00F840F2">
        <w:rPr>
          <w:rFonts w:ascii="Arial" w:hAnsi="Arial" w:cs="Arial"/>
          <w:i/>
          <w:iCs/>
          <w:kern w:val="0"/>
        </w:rPr>
        <w:t>p</w:t>
      </w:r>
      <w:r w:rsidRPr="002A3A26">
        <w:rPr>
          <w:rFonts w:ascii="Arial" w:hAnsi="Arial" w:cs="Arial"/>
          <w:kern w:val="0"/>
        </w:rPr>
        <w:t xml:space="preserve"> </w:t>
      </w:r>
      <w:r w:rsidRPr="002A3A26">
        <w:rPr>
          <w:rFonts w:ascii="Arial" w:hAnsi="Arial" w:cs="Arial"/>
        </w:rPr>
        <w:t>&lt; .001</w:t>
      </w:r>
      <w:r w:rsidRPr="002A3A26">
        <w:rPr>
          <w:rFonts w:ascii="Arial" w:hAnsi="Arial" w:cs="Arial"/>
          <w:kern w:val="0"/>
        </w:rPr>
        <w:t xml:space="preserve">), </w:t>
      </w:r>
      <w:r w:rsidRPr="002A3A26">
        <w:rPr>
          <w:rFonts w:ascii="Arial" w:hAnsi="Arial" w:cs="Arial"/>
        </w:rPr>
        <w:t>opportunity (</w:t>
      </w:r>
      <w:r w:rsidRPr="00F840F2">
        <w:rPr>
          <w:rFonts w:ascii="Arial" w:hAnsi="Arial" w:cs="Arial"/>
          <w:i/>
          <w:iCs/>
        </w:rPr>
        <w:t>r</w:t>
      </w:r>
      <w:r w:rsidRPr="002A3A26">
        <w:rPr>
          <w:rFonts w:ascii="Arial" w:hAnsi="Arial" w:cs="Arial"/>
        </w:rPr>
        <w:t xml:space="preserve"> = −</w:t>
      </w:r>
      <w:r w:rsidRPr="002A3A26">
        <w:rPr>
          <w:rFonts w:ascii="Arial" w:hAnsi="Arial" w:cs="Arial"/>
          <w:kern w:val="0"/>
        </w:rPr>
        <w:t xml:space="preserve">.39, </w:t>
      </w:r>
      <w:r w:rsidRPr="00F840F2">
        <w:rPr>
          <w:rFonts w:ascii="Arial" w:hAnsi="Arial" w:cs="Arial"/>
          <w:i/>
          <w:iCs/>
          <w:kern w:val="0"/>
        </w:rPr>
        <w:t>p</w:t>
      </w:r>
      <w:r w:rsidRPr="002A3A26">
        <w:rPr>
          <w:rFonts w:ascii="Arial" w:hAnsi="Arial" w:cs="Arial"/>
          <w:kern w:val="0"/>
        </w:rPr>
        <w:t xml:space="preserve"> </w:t>
      </w:r>
      <w:r w:rsidRPr="002A3A26">
        <w:rPr>
          <w:rFonts w:ascii="Arial" w:hAnsi="Arial" w:cs="Arial"/>
        </w:rPr>
        <w:t>&lt; .001</w:t>
      </w:r>
      <w:r w:rsidRPr="002A3A26">
        <w:rPr>
          <w:rFonts w:ascii="Arial" w:hAnsi="Arial" w:cs="Arial"/>
          <w:kern w:val="0"/>
        </w:rPr>
        <w:t xml:space="preserve">), </w:t>
      </w:r>
      <w:r w:rsidRPr="002A3A26">
        <w:rPr>
          <w:rFonts w:ascii="Arial" w:hAnsi="Arial" w:cs="Arial"/>
        </w:rPr>
        <w:t>and motivation (</w:t>
      </w:r>
      <w:r w:rsidRPr="00F840F2">
        <w:rPr>
          <w:rFonts w:ascii="Arial" w:hAnsi="Arial" w:cs="Arial"/>
          <w:i/>
          <w:iCs/>
        </w:rPr>
        <w:t>r</w:t>
      </w:r>
      <w:r w:rsidRPr="002A3A26">
        <w:rPr>
          <w:rFonts w:ascii="Arial" w:hAnsi="Arial" w:cs="Arial"/>
        </w:rPr>
        <w:t xml:space="preserve"> = −</w:t>
      </w:r>
      <w:r w:rsidRPr="002A3A26">
        <w:rPr>
          <w:rFonts w:ascii="Arial" w:hAnsi="Arial" w:cs="Arial"/>
          <w:kern w:val="0"/>
        </w:rPr>
        <w:t>.3</w:t>
      </w:r>
      <w:r>
        <w:rPr>
          <w:rFonts w:ascii="Arial" w:hAnsi="Arial" w:cs="Arial"/>
          <w:kern w:val="0"/>
        </w:rPr>
        <w:t>8</w:t>
      </w:r>
      <w:r w:rsidRPr="002A3A26">
        <w:rPr>
          <w:rFonts w:ascii="Arial" w:hAnsi="Arial" w:cs="Arial"/>
          <w:kern w:val="0"/>
        </w:rPr>
        <w:t xml:space="preserve">, </w:t>
      </w:r>
      <w:r w:rsidRPr="00F840F2">
        <w:rPr>
          <w:rFonts w:ascii="Arial" w:hAnsi="Arial" w:cs="Arial"/>
          <w:i/>
          <w:iCs/>
          <w:kern w:val="0"/>
        </w:rPr>
        <w:t>p</w:t>
      </w:r>
      <w:r w:rsidRPr="002A3A26">
        <w:rPr>
          <w:rFonts w:ascii="Arial" w:hAnsi="Arial" w:cs="Arial"/>
          <w:kern w:val="0"/>
        </w:rPr>
        <w:t xml:space="preserve"> </w:t>
      </w:r>
      <w:r w:rsidRPr="002A3A26">
        <w:rPr>
          <w:rFonts w:ascii="Arial" w:hAnsi="Arial" w:cs="Arial"/>
        </w:rPr>
        <w:t>&lt; .001</w:t>
      </w:r>
      <w:r w:rsidRPr="002A3A26">
        <w:rPr>
          <w:rFonts w:ascii="Arial" w:hAnsi="Arial" w:cs="Arial"/>
          <w:kern w:val="0"/>
        </w:rPr>
        <w:t>).</w:t>
      </w:r>
      <w:r>
        <w:rPr>
          <w:rFonts w:ascii="Arial" w:hAnsi="Arial" w:cs="Arial"/>
          <w:kern w:val="0"/>
        </w:rPr>
        <w:t xml:space="preserve"> </w:t>
      </w:r>
      <w:r w:rsidRPr="002A3A26">
        <w:rPr>
          <w:rFonts w:ascii="Arial" w:hAnsi="Arial" w:cs="Arial"/>
        </w:rPr>
        <w:t xml:space="preserve">The strongest correlation between the </w:t>
      </w:r>
      <w:r w:rsidRPr="002A3A26">
        <w:rPr>
          <w:rFonts w:ascii="Arial" w:hAnsi="Arial" w:cs="Arial"/>
        </w:rPr>
        <w:lastRenderedPageBreak/>
        <w:t>COM-B variables was observed between capability and motivation (</w:t>
      </w:r>
      <w:r w:rsidRPr="00F840F2">
        <w:rPr>
          <w:rFonts w:ascii="Arial" w:hAnsi="Arial" w:cs="Arial"/>
          <w:i/>
          <w:iCs/>
        </w:rPr>
        <w:t>r</w:t>
      </w:r>
      <w:r w:rsidRPr="002A3A26">
        <w:rPr>
          <w:rFonts w:ascii="Arial" w:hAnsi="Arial" w:cs="Arial"/>
        </w:rPr>
        <w:t xml:space="preserve"> = .5</w:t>
      </w:r>
      <w:r>
        <w:rPr>
          <w:rFonts w:ascii="Arial" w:hAnsi="Arial" w:cs="Arial"/>
        </w:rPr>
        <w:t>3</w:t>
      </w:r>
      <w:r w:rsidRPr="002A3A26">
        <w:rPr>
          <w:rFonts w:ascii="Arial" w:hAnsi="Arial" w:cs="Arial"/>
        </w:rPr>
        <w:t>,</w:t>
      </w:r>
      <w:r w:rsidRPr="002A3A26">
        <w:rPr>
          <w:rFonts w:ascii="Arial" w:hAnsi="Arial" w:cs="Arial"/>
          <w:kern w:val="0"/>
        </w:rPr>
        <w:t xml:space="preserve"> </w:t>
      </w:r>
      <w:r w:rsidRPr="00F840F2">
        <w:rPr>
          <w:rFonts w:ascii="Arial" w:hAnsi="Arial" w:cs="Arial"/>
          <w:i/>
          <w:iCs/>
          <w:kern w:val="0"/>
        </w:rPr>
        <w:t>p</w:t>
      </w:r>
      <w:r w:rsidRPr="002A3A26">
        <w:rPr>
          <w:rFonts w:ascii="Arial" w:hAnsi="Arial" w:cs="Arial"/>
          <w:kern w:val="0"/>
        </w:rPr>
        <w:t xml:space="preserve"> </w:t>
      </w:r>
      <w:r w:rsidRPr="002A3A26">
        <w:rPr>
          <w:rFonts w:ascii="Arial" w:hAnsi="Arial" w:cs="Arial"/>
        </w:rPr>
        <w:t>&lt; .001)</w:t>
      </w:r>
      <w:r>
        <w:rPr>
          <w:rFonts w:ascii="Arial" w:hAnsi="Arial" w:cs="Arial"/>
        </w:rPr>
        <w:t xml:space="preserve">, indicating </w:t>
      </w:r>
      <w:r w:rsidR="002850CC">
        <w:rPr>
          <w:rFonts w:ascii="Arial" w:hAnsi="Arial" w:cs="Arial"/>
        </w:rPr>
        <w:t xml:space="preserve">a </w:t>
      </w:r>
      <w:r>
        <w:rPr>
          <w:rFonts w:ascii="Arial" w:hAnsi="Arial" w:cs="Arial"/>
        </w:rPr>
        <w:t>moderate overlap between these predictors. A</w:t>
      </w:r>
      <w:r w:rsidRPr="006E04AB">
        <w:rPr>
          <w:rFonts w:ascii="Arial" w:hAnsi="Arial" w:cs="Arial"/>
        </w:rPr>
        <w:t xml:space="preserve">ge was significantly </w:t>
      </w:r>
      <w:r>
        <w:rPr>
          <w:rFonts w:ascii="Arial" w:hAnsi="Arial" w:cs="Arial"/>
        </w:rPr>
        <w:t xml:space="preserve">negatively </w:t>
      </w:r>
      <w:r w:rsidRPr="006E04AB">
        <w:rPr>
          <w:rFonts w:ascii="Arial" w:hAnsi="Arial" w:cs="Arial"/>
        </w:rPr>
        <w:t>correlated with menopausal symptom severity (</w:t>
      </w:r>
      <w:r w:rsidRPr="00F840F2">
        <w:rPr>
          <w:rFonts w:ascii="Arial" w:hAnsi="Arial" w:cs="Arial"/>
          <w:i/>
          <w:iCs/>
        </w:rPr>
        <w:t>r</w:t>
      </w:r>
      <w:r w:rsidRPr="006E04AB">
        <w:rPr>
          <w:rFonts w:ascii="Arial" w:hAnsi="Arial" w:cs="Arial"/>
        </w:rPr>
        <w:t xml:space="preserve"> = −.22, </w:t>
      </w:r>
      <w:r w:rsidRPr="00F840F2">
        <w:rPr>
          <w:rFonts w:ascii="Arial" w:hAnsi="Arial" w:cs="Arial"/>
          <w:i/>
          <w:iCs/>
        </w:rPr>
        <w:t>p</w:t>
      </w:r>
      <w:r w:rsidRPr="006E04AB">
        <w:rPr>
          <w:rFonts w:ascii="Arial" w:hAnsi="Arial" w:cs="Arial"/>
        </w:rPr>
        <w:t xml:space="preserve"> = .0</w:t>
      </w:r>
      <w:r>
        <w:rPr>
          <w:rFonts w:ascii="Arial" w:hAnsi="Arial" w:cs="Arial"/>
        </w:rPr>
        <w:t>18</w:t>
      </w:r>
      <w:r w:rsidRPr="006E04AB">
        <w:rPr>
          <w:rFonts w:ascii="Arial" w:hAnsi="Arial" w:cs="Arial"/>
        </w:rPr>
        <w:t xml:space="preserve">), </w:t>
      </w:r>
      <w:r>
        <w:rPr>
          <w:rFonts w:ascii="Arial" w:hAnsi="Arial" w:cs="Arial"/>
        </w:rPr>
        <w:t>indicating that higher age was associated with lower menopausal symptom severity. T</w:t>
      </w:r>
      <w:r w:rsidRPr="006E04AB">
        <w:rPr>
          <w:rFonts w:ascii="Arial" w:hAnsi="Arial" w:cs="Arial"/>
        </w:rPr>
        <w:t>he magnitude of this association was small</w:t>
      </w:r>
      <w:r>
        <w:rPr>
          <w:rFonts w:ascii="Arial" w:hAnsi="Arial" w:cs="Arial"/>
        </w:rPr>
        <w:t>.</w:t>
      </w:r>
      <w:r w:rsidRPr="00621602">
        <w:rPr>
          <w:rFonts w:ascii="Arial" w:hAnsi="Arial" w:cs="Arial"/>
        </w:rPr>
        <w:t xml:space="preserve"> </w:t>
      </w:r>
      <w:r>
        <w:rPr>
          <w:rFonts w:ascii="Arial" w:hAnsi="Arial" w:cs="Arial"/>
        </w:rPr>
        <w:t>All correlations are presented in Table 5.</w:t>
      </w:r>
    </w:p>
    <w:p w14:paraId="5C7BC35C" w14:textId="409765C1" w:rsidR="003B5CF8" w:rsidRDefault="003B5CF8" w:rsidP="007B1117">
      <w:pPr>
        <w:spacing w:after="0" w:line="480" w:lineRule="auto"/>
        <w:ind w:firstLine="720"/>
        <w:rPr>
          <w:rFonts w:ascii="Arial" w:hAnsi="Arial" w:cs="Arial"/>
        </w:rPr>
      </w:pPr>
      <w:r>
        <w:rPr>
          <w:rFonts w:ascii="Arial" w:hAnsi="Arial" w:cs="Arial"/>
        </w:rPr>
        <w:t>T</w:t>
      </w:r>
      <w:r w:rsidRPr="002A3A26">
        <w:rPr>
          <w:rFonts w:ascii="Arial" w:hAnsi="Arial" w:cs="Arial"/>
        </w:rPr>
        <w:t>here was no evidence of problematic multicollinearity</w:t>
      </w:r>
      <w:r>
        <w:rPr>
          <w:rFonts w:ascii="Arial" w:hAnsi="Arial" w:cs="Arial"/>
        </w:rPr>
        <w:t xml:space="preserve"> among the predictors</w:t>
      </w:r>
      <w:r w:rsidRPr="002A3A26">
        <w:rPr>
          <w:rFonts w:ascii="Arial" w:hAnsi="Arial" w:cs="Arial"/>
        </w:rPr>
        <w:t>. VIF</w:t>
      </w:r>
      <w:r>
        <w:rPr>
          <w:rFonts w:ascii="Arial" w:hAnsi="Arial" w:cs="Arial"/>
        </w:rPr>
        <w:t xml:space="preserve"> </w:t>
      </w:r>
      <w:r w:rsidRPr="002A3A26">
        <w:rPr>
          <w:rFonts w:ascii="Arial" w:hAnsi="Arial" w:cs="Arial"/>
        </w:rPr>
        <w:t>values ranged from 1.0</w:t>
      </w:r>
      <w:r>
        <w:rPr>
          <w:rFonts w:ascii="Arial" w:hAnsi="Arial" w:cs="Arial"/>
        </w:rPr>
        <w:t>9</w:t>
      </w:r>
      <w:r w:rsidRPr="002A3A26">
        <w:rPr>
          <w:rFonts w:ascii="Arial" w:hAnsi="Arial" w:cs="Arial"/>
        </w:rPr>
        <w:t xml:space="preserve"> to 1.5</w:t>
      </w:r>
      <w:r>
        <w:rPr>
          <w:rFonts w:ascii="Arial" w:hAnsi="Arial" w:cs="Arial"/>
        </w:rPr>
        <w:t>6</w:t>
      </w:r>
      <w:r w:rsidRPr="002A3A26">
        <w:rPr>
          <w:rFonts w:ascii="Arial" w:hAnsi="Arial" w:cs="Arial"/>
        </w:rPr>
        <w:t>, while tolerance values ranged from 0.64 to 0.9</w:t>
      </w:r>
      <w:r>
        <w:rPr>
          <w:rFonts w:ascii="Arial" w:hAnsi="Arial" w:cs="Arial"/>
        </w:rPr>
        <w:t>2</w:t>
      </w:r>
      <w:r w:rsidRPr="002A3A26">
        <w:rPr>
          <w:rFonts w:ascii="Arial" w:hAnsi="Arial" w:cs="Arial"/>
        </w:rPr>
        <w:t>. Inspection of the relevant diagnostic plots indicated that the assumptions of normality, linearity</w:t>
      </w:r>
      <w:r>
        <w:rPr>
          <w:rFonts w:ascii="Arial" w:hAnsi="Arial" w:cs="Arial"/>
        </w:rPr>
        <w:t>,</w:t>
      </w:r>
      <w:r w:rsidRPr="002A3A26">
        <w:rPr>
          <w:rFonts w:ascii="Arial" w:hAnsi="Arial" w:cs="Arial"/>
        </w:rPr>
        <w:t xml:space="preserve"> and homoscedasticity were adequately met. </w:t>
      </w:r>
      <w:r w:rsidR="00BF1D18">
        <w:rPr>
          <w:rFonts w:ascii="Arial" w:hAnsi="Arial" w:cs="Arial"/>
        </w:rPr>
        <w:t>Full SPSS</w:t>
      </w:r>
      <w:r w:rsidR="00DA204F">
        <w:rPr>
          <w:rFonts w:ascii="Arial" w:hAnsi="Arial" w:cs="Arial"/>
        </w:rPr>
        <w:t xml:space="preserve"> </w:t>
      </w:r>
      <w:r w:rsidRPr="002A3A26">
        <w:rPr>
          <w:rFonts w:ascii="Arial" w:hAnsi="Arial" w:cs="Arial"/>
        </w:rPr>
        <w:t>outputs and assumption checks</w:t>
      </w:r>
      <w:r w:rsidR="008D644F">
        <w:rPr>
          <w:rFonts w:ascii="Arial" w:hAnsi="Arial" w:cs="Arial"/>
        </w:rPr>
        <w:t xml:space="preserve"> </w:t>
      </w:r>
      <w:r>
        <w:rPr>
          <w:rFonts w:ascii="Arial" w:hAnsi="Arial" w:cs="Arial"/>
        </w:rPr>
        <w:t xml:space="preserve">before and during regression analysis </w:t>
      </w:r>
      <w:r w:rsidRPr="002A3A26">
        <w:rPr>
          <w:rFonts w:ascii="Arial" w:hAnsi="Arial" w:cs="Arial"/>
        </w:rPr>
        <w:t xml:space="preserve">are presented in </w:t>
      </w:r>
      <w:hyperlink w:anchor="AppendixJ" w:history="1">
        <w:r w:rsidRPr="009E6007">
          <w:rPr>
            <w:rStyle w:val="Hyperlink"/>
            <w:rFonts w:ascii="Arial" w:hAnsi="Arial" w:cs="Arial"/>
          </w:rPr>
          <w:t xml:space="preserve">Appendix </w:t>
        </w:r>
        <w:r w:rsidR="00C7218A" w:rsidRPr="009E6007">
          <w:rPr>
            <w:rStyle w:val="Hyperlink"/>
            <w:rFonts w:ascii="Arial" w:hAnsi="Arial" w:cs="Arial"/>
          </w:rPr>
          <w:t>J</w:t>
        </w:r>
        <w:r w:rsidRPr="009E6007">
          <w:rPr>
            <w:rStyle w:val="Hyperlink"/>
            <w:rFonts w:ascii="Arial" w:hAnsi="Arial" w:cs="Arial"/>
          </w:rPr>
          <w:t>.</w:t>
        </w:r>
      </w:hyperlink>
      <w:r>
        <w:rPr>
          <w:rFonts w:ascii="Arial" w:hAnsi="Arial" w:cs="Arial"/>
        </w:rPr>
        <w:t xml:space="preserve"> </w:t>
      </w:r>
    </w:p>
    <w:p w14:paraId="130287FA" w14:textId="3A2E3930" w:rsidR="003B5CF8" w:rsidRPr="00B56E64" w:rsidRDefault="003B5CF8" w:rsidP="007B1117">
      <w:pPr>
        <w:spacing w:after="0" w:line="480" w:lineRule="auto"/>
        <w:rPr>
          <w:rFonts w:ascii="Arial" w:hAnsi="Arial" w:cs="Arial"/>
        </w:rPr>
      </w:pPr>
      <w:r w:rsidRPr="00165C39">
        <w:rPr>
          <w:rFonts w:ascii="Arial" w:hAnsi="Arial" w:cs="Arial"/>
          <w:b/>
          <w:bCs/>
        </w:rPr>
        <w:t xml:space="preserve">Table </w:t>
      </w:r>
      <w:r>
        <w:rPr>
          <w:rFonts w:ascii="Arial" w:hAnsi="Arial" w:cs="Arial"/>
          <w:b/>
          <w:bCs/>
        </w:rPr>
        <w:t>5</w:t>
      </w:r>
    </w:p>
    <w:p w14:paraId="63273658" w14:textId="0240A686" w:rsidR="003B5CF8" w:rsidRPr="00165C39" w:rsidRDefault="003B5CF8" w:rsidP="007B1117">
      <w:pPr>
        <w:spacing w:after="0" w:line="480" w:lineRule="auto"/>
        <w:rPr>
          <w:rFonts w:ascii="Arial" w:hAnsi="Arial" w:cs="Arial"/>
          <w:i/>
          <w:iCs/>
        </w:rPr>
      </w:pPr>
      <w:r w:rsidRPr="00165C39">
        <w:rPr>
          <w:rFonts w:ascii="Arial" w:hAnsi="Arial" w:cs="Arial"/>
          <w:i/>
          <w:iCs/>
        </w:rPr>
        <w:t xml:space="preserve">Correlation </w:t>
      </w:r>
      <w:r w:rsidR="003D52E1">
        <w:rPr>
          <w:rFonts w:ascii="Arial" w:hAnsi="Arial" w:cs="Arial"/>
          <w:i/>
          <w:iCs/>
        </w:rPr>
        <w:t>m</w:t>
      </w:r>
      <w:r w:rsidRPr="00165C39">
        <w:rPr>
          <w:rFonts w:ascii="Arial" w:hAnsi="Arial" w:cs="Arial"/>
          <w:i/>
          <w:iCs/>
        </w:rPr>
        <w:t>atrix</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46"/>
        <w:gridCol w:w="1205"/>
        <w:gridCol w:w="1239"/>
        <w:gridCol w:w="1091"/>
        <w:gridCol w:w="1368"/>
        <w:gridCol w:w="1461"/>
        <w:gridCol w:w="1216"/>
      </w:tblGrid>
      <w:tr w:rsidR="003B5CF8" w:rsidRPr="00CD6744" w14:paraId="37923D4C" w14:textId="77777777" w:rsidTr="00163F0C">
        <w:tc>
          <w:tcPr>
            <w:tcW w:w="1473" w:type="dxa"/>
            <w:tcBorders>
              <w:top w:val="single" w:sz="4" w:space="0" w:color="auto"/>
              <w:bottom w:val="single" w:sz="4" w:space="0" w:color="auto"/>
            </w:tcBorders>
          </w:tcPr>
          <w:p w14:paraId="725CB478" w14:textId="77777777" w:rsidR="003B5CF8" w:rsidRPr="00CD6744" w:rsidRDefault="003B5CF8" w:rsidP="00163F0C">
            <w:pPr>
              <w:rPr>
                <w:rFonts w:ascii="Arial" w:hAnsi="Arial" w:cs="Arial"/>
                <w:b/>
                <w:bCs/>
                <w:sz w:val="20"/>
                <w:szCs w:val="20"/>
              </w:rPr>
            </w:pPr>
          </w:p>
        </w:tc>
        <w:tc>
          <w:tcPr>
            <w:tcW w:w="1247" w:type="dxa"/>
            <w:tcBorders>
              <w:top w:val="single" w:sz="4" w:space="0" w:color="auto"/>
              <w:bottom w:val="single" w:sz="4" w:space="0" w:color="auto"/>
            </w:tcBorders>
          </w:tcPr>
          <w:p w14:paraId="69844C03" w14:textId="77777777" w:rsidR="003B5CF8" w:rsidRPr="00CD6744" w:rsidRDefault="003B5CF8" w:rsidP="00163F0C">
            <w:pPr>
              <w:rPr>
                <w:rFonts w:ascii="Arial" w:hAnsi="Arial" w:cs="Arial"/>
                <w:b/>
                <w:bCs/>
                <w:sz w:val="20"/>
                <w:szCs w:val="20"/>
              </w:rPr>
            </w:pPr>
            <w:r>
              <w:rPr>
                <w:rFonts w:ascii="Arial" w:hAnsi="Arial" w:cs="Arial"/>
                <w:b/>
                <w:bCs/>
                <w:sz w:val="20"/>
                <w:szCs w:val="20"/>
              </w:rPr>
              <w:t>Diet Quality</w:t>
            </w:r>
          </w:p>
        </w:tc>
        <w:tc>
          <w:tcPr>
            <w:tcW w:w="1157" w:type="dxa"/>
            <w:tcBorders>
              <w:top w:val="single" w:sz="4" w:space="0" w:color="auto"/>
              <w:bottom w:val="single" w:sz="4" w:space="0" w:color="auto"/>
            </w:tcBorders>
          </w:tcPr>
          <w:p w14:paraId="13650900" w14:textId="77777777" w:rsidR="003B5CF8" w:rsidRPr="00CD6744" w:rsidRDefault="003B5CF8" w:rsidP="00163F0C">
            <w:pPr>
              <w:rPr>
                <w:rFonts w:ascii="Arial" w:hAnsi="Arial" w:cs="Arial"/>
                <w:b/>
                <w:bCs/>
                <w:sz w:val="20"/>
                <w:szCs w:val="20"/>
              </w:rPr>
            </w:pPr>
            <w:r>
              <w:rPr>
                <w:rFonts w:ascii="Arial" w:hAnsi="Arial" w:cs="Arial"/>
                <w:b/>
                <w:bCs/>
                <w:sz w:val="20"/>
                <w:szCs w:val="20"/>
              </w:rPr>
              <w:t>Symptoms</w:t>
            </w:r>
          </w:p>
        </w:tc>
        <w:tc>
          <w:tcPr>
            <w:tcW w:w="1145" w:type="dxa"/>
            <w:tcBorders>
              <w:top w:val="single" w:sz="4" w:space="0" w:color="auto"/>
              <w:bottom w:val="single" w:sz="4" w:space="0" w:color="auto"/>
            </w:tcBorders>
          </w:tcPr>
          <w:p w14:paraId="26170CC9"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A</w:t>
            </w:r>
            <w:r>
              <w:rPr>
                <w:rFonts w:ascii="Arial" w:hAnsi="Arial" w:cs="Arial"/>
                <w:b/>
                <w:bCs/>
                <w:sz w:val="20"/>
                <w:szCs w:val="20"/>
              </w:rPr>
              <w:t>ge</w:t>
            </w:r>
          </w:p>
        </w:tc>
        <w:tc>
          <w:tcPr>
            <w:tcW w:w="1394" w:type="dxa"/>
            <w:tcBorders>
              <w:top w:val="single" w:sz="4" w:space="0" w:color="auto"/>
              <w:bottom w:val="single" w:sz="4" w:space="0" w:color="auto"/>
            </w:tcBorders>
          </w:tcPr>
          <w:p w14:paraId="5D522EF2"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Capability</w:t>
            </w:r>
          </w:p>
        </w:tc>
        <w:tc>
          <w:tcPr>
            <w:tcW w:w="1475" w:type="dxa"/>
            <w:tcBorders>
              <w:top w:val="single" w:sz="4" w:space="0" w:color="auto"/>
              <w:bottom w:val="single" w:sz="4" w:space="0" w:color="auto"/>
            </w:tcBorders>
          </w:tcPr>
          <w:p w14:paraId="34DFCF09"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Opportunity</w:t>
            </w:r>
          </w:p>
        </w:tc>
        <w:tc>
          <w:tcPr>
            <w:tcW w:w="1125" w:type="dxa"/>
            <w:tcBorders>
              <w:top w:val="single" w:sz="4" w:space="0" w:color="auto"/>
              <w:bottom w:val="single" w:sz="4" w:space="0" w:color="auto"/>
            </w:tcBorders>
          </w:tcPr>
          <w:p w14:paraId="09164CF0"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Motivation</w:t>
            </w:r>
          </w:p>
        </w:tc>
      </w:tr>
      <w:tr w:rsidR="003B5CF8" w:rsidRPr="00CD6744" w14:paraId="0707F776" w14:textId="77777777" w:rsidTr="00163F0C">
        <w:tc>
          <w:tcPr>
            <w:tcW w:w="1473" w:type="dxa"/>
            <w:tcBorders>
              <w:top w:val="single" w:sz="4" w:space="0" w:color="auto"/>
            </w:tcBorders>
          </w:tcPr>
          <w:p w14:paraId="00466999" w14:textId="77777777" w:rsidR="003B5CF8" w:rsidRPr="00CD6744" w:rsidRDefault="003B5CF8" w:rsidP="00163F0C">
            <w:pPr>
              <w:rPr>
                <w:rFonts w:ascii="Arial" w:hAnsi="Arial" w:cs="Arial"/>
                <w:sz w:val="20"/>
                <w:szCs w:val="20"/>
              </w:rPr>
            </w:pPr>
            <w:r>
              <w:rPr>
                <w:rFonts w:ascii="Arial" w:hAnsi="Arial" w:cs="Arial"/>
                <w:sz w:val="20"/>
                <w:szCs w:val="20"/>
              </w:rPr>
              <w:t>Diet Quality</w:t>
            </w:r>
          </w:p>
        </w:tc>
        <w:tc>
          <w:tcPr>
            <w:tcW w:w="1247" w:type="dxa"/>
            <w:tcBorders>
              <w:top w:val="single" w:sz="4" w:space="0" w:color="auto"/>
            </w:tcBorders>
          </w:tcPr>
          <w:p w14:paraId="284DD605" w14:textId="77777777" w:rsidR="003B5CF8" w:rsidRPr="00CD6744" w:rsidRDefault="003B5CF8" w:rsidP="00163F0C">
            <w:pPr>
              <w:rPr>
                <w:rFonts w:ascii="Arial" w:hAnsi="Arial" w:cs="Arial"/>
                <w:sz w:val="20"/>
                <w:szCs w:val="20"/>
              </w:rPr>
            </w:pPr>
          </w:p>
        </w:tc>
        <w:tc>
          <w:tcPr>
            <w:tcW w:w="1157" w:type="dxa"/>
            <w:tcBorders>
              <w:top w:val="single" w:sz="4" w:space="0" w:color="auto"/>
            </w:tcBorders>
          </w:tcPr>
          <w:p w14:paraId="4D184393" w14:textId="77777777" w:rsidR="003B5CF8" w:rsidRPr="00CD6744" w:rsidRDefault="003B5CF8" w:rsidP="00163F0C">
            <w:pPr>
              <w:rPr>
                <w:rFonts w:ascii="Arial" w:hAnsi="Arial" w:cs="Arial"/>
                <w:sz w:val="20"/>
                <w:szCs w:val="20"/>
              </w:rPr>
            </w:pPr>
            <w:r w:rsidRPr="00CD6744">
              <w:rPr>
                <w:rFonts w:ascii="Arial" w:hAnsi="Arial" w:cs="Arial"/>
                <w:sz w:val="20"/>
                <w:szCs w:val="20"/>
              </w:rPr>
              <w:t>−</w:t>
            </w:r>
            <w:r w:rsidRPr="00CD6744">
              <w:rPr>
                <w:rFonts w:ascii="Arial" w:hAnsi="Arial" w:cs="Arial"/>
                <w:color w:val="010205"/>
                <w:kern w:val="0"/>
                <w:sz w:val="20"/>
                <w:szCs w:val="20"/>
              </w:rPr>
              <w:t>.26**</w:t>
            </w:r>
          </w:p>
        </w:tc>
        <w:tc>
          <w:tcPr>
            <w:tcW w:w="1145" w:type="dxa"/>
            <w:tcBorders>
              <w:top w:val="single" w:sz="4" w:space="0" w:color="auto"/>
            </w:tcBorders>
          </w:tcPr>
          <w:p w14:paraId="36E54AC0" w14:textId="77777777" w:rsidR="003B5CF8" w:rsidRPr="00CD6744" w:rsidRDefault="003B5CF8" w:rsidP="00163F0C">
            <w:pPr>
              <w:rPr>
                <w:rFonts w:ascii="Arial" w:hAnsi="Arial" w:cs="Arial"/>
                <w:color w:val="010205"/>
                <w:kern w:val="0"/>
                <w:sz w:val="20"/>
                <w:szCs w:val="20"/>
              </w:rPr>
            </w:pPr>
            <w:r w:rsidRPr="00CD6744">
              <w:rPr>
                <w:rFonts w:ascii="Arial" w:hAnsi="Arial" w:cs="Arial"/>
                <w:color w:val="010205"/>
                <w:kern w:val="0"/>
                <w:sz w:val="20"/>
                <w:szCs w:val="20"/>
              </w:rPr>
              <w:t>.32**</w:t>
            </w:r>
          </w:p>
        </w:tc>
        <w:tc>
          <w:tcPr>
            <w:tcW w:w="1394" w:type="dxa"/>
            <w:tcBorders>
              <w:top w:val="single" w:sz="4" w:space="0" w:color="auto"/>
            </w:tcBorders>
          </w:tcPr>
          <w:p w14:paraId="15717441"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.37**</w:t>
            </w:r>
          </w:p>
        </w:tc>
        <w:tc>
          <w:tcPr>
            <w:tcW w:w="1475" w:type="dxa"/>
            <w:tcBorders>
              <w:top w:val="single" w:sz="4" w:space="0" w:color="auto"/>
            </w:tcBorders>
          </w:tcPr>
          <w:p w14:paraId="3C85A68C"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.30**</w:t>
            </w:r>
          </w:p>
        </w:tc>
        <w:tc>
          <w:tcPr>
            <w:tcW w:w="1125" w:type="dxa"/>
            <w:tcBorders>
              <w:top w:val="single" w:sz="4" w:space="0" w:color="auto"/>
            </w:tcBorders>
          </w:tcPr>
          <w:p w14:paraId="6E5326E4"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.57**</w:t>
            </w:r>
          </w:p>
        </w:tc>
      </w:tr>
      <w:tr w:rsidR="003B5CF8" w:rsidRPr="00CD6744" w14:paraId="24BC0C71" w14:textId="77777777" w:rsidTr="00163F0C">
        <w:tc>
          <w:tcPr>
            <w:tcW w:w="1473" w:type="dxa"/>
          </w:tcPr>
          <w:p w14:paraId="57AD1C71" w14:textId="77777777" w:rsidR="003B5CF8" w:rsidRPr="00CD6744" w:rsidRDefault="003B5CF8" w:rsidP="00163F0C">
            <w:pPr>
              <w:rPr>
                <w:rFonts w:ascii="Arial" w:hAnsi="Arial" w:cs="Arial"/>
                <w:sz w:val="20"/>
                <w:szCs w:val="20"/>
              </w:rPr>
            </w:pPr>
            <w:r>
              <w:rPr>
                <w:rFonts w:ascii="Arial" w:hAnsi="Arial" w:cs="Arial"/>
                <w:sz w:val="20"/>
                <w:szCs w:val="20"/>
              </w:rPr>
              <w:t>Symptoms</w:t>
            </w:r>
          </w:p>
        </w:tc>
        <w:tc>
          <w:tcPr>
            <w:tcW w:w="1247" w:type="dxa"/>
          </w:tcPr>
          <w:p w14:paraId="27290C32" w14:textId="77777777" w:rsidR="003B5CF8" w:rsidRPr="00CD6744" w:rsidRDefault="003B5CF8" w:rsidP="00163F0C">
            <w:pPr>
              <w:rPr>
                <w:rFonts w:ascii="Arial" w:hAnsi="Arial" w:cs="Arial"/>
                <w:sz w:val="20"/>
                <w:szCs w:val="20"/>
              </w:rPr>
            </w:pPr>
            <w:r w:rsidRPr="00CD6744">
              <w:rPr>
                <w:rFonts w:ascii="Arial" w:hAnsi="Arial" w:cs="Arial"/>
                <w:sz w:val="20"/>
                <w:szCs w:val="20"/>
              </w:rPr>
              <w:t>−</w:t>
            </w:r>
            <w:r w:rsidRPr="00CD6744">
              <w:rPr>
                <w:rFonts w:ascii="Arial" w:hAnsi="Arial" w:cs="Arial"/>
                <w:color w:val="010205"/>
                <w:kern w:val="0"/>
                <w:sz w:val="20"/>
                <w:szCs w:val="20"/>
              </w:rPr>
              <w:t>.26**</w:t>
            </w:r>
          </w:p>
        </w:tc>
        <w:tc>
          <w:tcPr>
            <w:tcW w:w="1157" w:type="dxa"/>
          </w:tcPr>
          <w:p w14:paraId="6CC59847" w14:textId="77777777" w:rsidR="003B5CF8" w:rsidRPr="00CD6744" w:rsidRDefault="003B5CF8" w:rsidP="00163F0C">
            <w:pPr>
              <w:rPr>
                <w:rFonts w:ascii="Arial" w:hAnsi="Arial" w:cs="Arial"/>
                <w:sz w:val="20"/>
                <w:szCs w:val="20"/>
              </w:rPr>
            </w:pPr>
          </w:p>
        </w:tc>
        <w:tc>
          <w:tcPr>
            <w:tcW w:w="1145" w:type="dxa"/>
          </w:tcPr>
          <w:p w14:paraId="736FCBE2" w14:textId="77777777" w:rsidR="003B5CF8" w:rsidRPr="00CD6744" w:rsidRDefault="003B5CF8" w:rsidP="00163F0C">
            <w:pPr>
              <w:rPr>
                <w:rFonts w:ascii="Arial" w:hAnsi="Arial" w:cs="Arial"/>
                <w:sz w:val="20"/>
                <w:szCs w:val="20"/>
              </w:rPr>
            </w:pPr>
            <w:r w:rsidRPr="00CD6744">
              <w:rPr>
                <w:rFonts w:ascii="Arial" w:hAnsi="Arial" w:cs="Arial"/>
                <w:sz w:val="20"/>
                <w:szCs w:val="20"/>
              </w:rPr>
              <w:t>−</w:t>
            </w:r>
            <w:r w:rsidRPr="00CD6744">
              <w:rPr>
                <w:rFonts w:ascii="Arial" w:hAnsi="Arial" w:cs="Arial"/>
                <w:color w:val="010205"/>
                <w:kern w:val="0"/>
                <w:sz w:val="20"/>
                <w:szCs w:val="20"/>
              </w:rPr>
              <w:t>.22*</w:t>
            </w:r>
          </w:p>
        </w:tc>
        <w:tc>
          <w:tcPr>
            <w:tcW w:w="1394" w:type="dxa"/>
          </w:tcPr>
          <w:p w14:paraId="22ED931E" w14:textId="77777777" w:rsidR="003B5CF8" w:rsidRPr="00CD6744" w:rsidRDefault="003B5CF8" w:rsidP="00163F0C">
            <w:pPr>
              <w:rPr>
                <w:rFonts w:ascii="Arial" w:hAnsi="Arial" w:cs="Arial"/>
                <w:sz w:val="20"/>
                <w:szCs w:val="20"/>
              </w:rPr>
            </w:pPr>
            <w:r w:rsidRPr="00CD6744">
              <w:rPr>
                <w:rFonts w:ascii="Arial" w:hAnsi="Arial" w:cs="Arial"/>
                <w:sz w:val="20"/>
                <w:szCs w:val="20"/>
              </w:rPr>
              <w:t>−</w:t>
            </w:r>
            <w:r w:rsidRPr="00CD6744">
              <w:rPr>
                <w:rFonts w:ascii="Arial" w:hAnsi="Arial" w:cs="Arial"/>
                <w:color w:val="010205"/>
                <w:kern w:val="0"/>
                <w:sz w:val="20"/>
                <w:szCs w:val="20"/>
              </w:rPr>
              <w:t>.43**</w:t>
            </w:r>
          </w:p>
        </w:tc>
        <w:tc>
          <w:tcPr>
            <w:tcW w:w="1475" w:type="dxa"/>
          </w:tcPr>
          <w:p w14:paraId="0F319CAD" w14:textId="77777777" w:rsidR="003B5CF8" w:rsidRPr="00CD6744" w:rsidRDefault="003B5CF8" w:rsidP="00163F0C">
            <w:pPr>
              <w:rPr>
                <w:rFonts w:ascii="Arial" w:hAnsi="Arial" w:cs="Arial"/>
                <w:sz w:val="20"/>
                <w:szCs w:val="20"/>
              </w:rPr>
            </w:pPr>
            <w:r w:rsidRPr="00CD6744">
              <w:rPr>
                <w:rFonts w:ascii="Arial" w:hAnsi="Arial" w:cs="Arial"/>
                <w:sz w:val="20"/>
                <w:szCs w:val="20"/>
              </w:rPr>
              <w:t>−</w:t>
            </w:r>
            <w:r w:rsidRPr="00CD6744">
              <w:rPr>
                <w:rFonts w:ascii="Arial" w:hAnsi="Arial" w:cs="Arial"/>
                <w:color w:val="010205"/>
                <w:kern w:val="0"/>
                <w:sz w:val="20"/>
                <w:szCs w:val="20"/>
              </w:rPr>
              <w:t>.39**</w:t>
            </w:r>
          </w:p>
        </w:tc>
        <w:tc>
          <w:tcPr>
            <w:tcW w:w="1125" w:type="dxa"/>
          </w:tcPr>
          <w:p w14:paraId="7D5443DA" w14:textId="77777777" w:rsidR="003B5CF8" w:rsidRPr="00CD6744" w:rsidRDefault="003B5CF8" w:rsidP="00163F0C">
            <w:pPr>
              <w:rPr>
                <w:rFonts w:ascii="Arial" w:hAnsi="Arial" w:cs="Arial"/>
                <w:sz w:val="20"/>
                <w:szCs w:val="20"/>
              </w:rPr>
            </w:pPr>
            <w:r w:rsidRPr="00CD6744">
              <w:rPr>
                <w:rFonts w:ascii="Arial" w:hAnsi="Arial" w:cs="Arial"/>
                <w:sz w:val="20"/>
                <w:szCs w:val="20"/>
              </w:rPr>
              <w:t>−</w:t>
            </w:r>
            <w:r w:rsidRPr="00CD6744">
              <w:rPr>
                <w:rFonts w:ascii="Arial" w:hAnsi="Arial" w:cs="Arial"/>
                <w:color w:val="010205"/>
                <w:kern w:val="0"/>
                <w:sz w:val="20"/>
                <w:szCs w:val="20"/>
              </w:rPr>
              <w:t xml:space="preserve">.38** </w:t>
            </w:r>
          </w:p>
        </w:tc>
      </w:tr>
      <w:tr w:rsidR="003B5CF8" w:rsidRPr="00CD6744" w14:paraId="6C1523C6" w14:textId="77777777" w:rsidTr="00163F0C">
        <w:tc>
          <w:tcPr>
            <w:tcW w:w="1473" w:type="dxa"/>
          </w:tcPr>
          <w:p w14:paraId="5D360378" w14:textId="77777777" w:rsidR="003B5CF8" w:rsidRPr="00CD6744" w:rsidRDefault="003B5CF8" w:rsidP="00163F0C">
            <w:pPr>
              <w:rPr>
                <w:rFonts w:ascii="Arial" w:hAnsi="Arial" w:cs="Arial"/>
                <w:sz w:val="20"/>
                <w:szCs w:val="20"/>
              </w:rPr>
            </w:pPr>
            <w:r w:rsidRPr="00CD6744">
              <w:rPr>
                <w:rFonts w:ascii="Arial" w:hAnsi="Arial" w:cs="Arial"/>
                <w:sz w:val="20"/>
                <w:szCs w:val="20"/>
              </w:rPr>
              <w:t>Age</w:t>
            </w:r>
          </w:p>
        </w:tc>
        <w:tc>
          <w:tcPr>
            <w:tcW w:w="1247" w:type="dxa"/>
          </w:tcPr>
          <w:p w14:paraId="7C300A2D"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.32**</w:t>
            </w:r>
          </w:p>
        </w:tc>
        <w:tc>
          <w:tcPr>
            <w:tcW w:w="1157" w:type="dxa"/>
          </w:tcPr>
          <w:p w14:paraId="5A035CA7" w14:textId="77777777" w:rsidR="003B5CF8" w:rsidRPr="00CD6744" w:rsidRDefault="003B5CF8" w:rsidP="00163F0C">
            <w:pPr>
              <w:rPr>
                <w:rFonts w:ascii="Arial" w:hAnsi="Arial" w:cs="Arial"/>
                <w:sz w:val="20"/>
                <w:szCs w:val="20"/>
              </w:rPr>
            </w:pPr>
            <w:r w:rsidRPr="00CD6744">
              <w:rPr>
                <w:rFonts w:ascii="Arial" w:hAnsi="Arial" w:cs="Arial"/>
                <w:sz w:val="20"/>
                <w:szCs w:val="20"/>
              </w:rPr>
              <w:t>−</w:t>
            </w:r>
            <w:r w:rsidRPr="00CD6744">
              <w:rPr>
                <w:rFonts w:ascii="Arial" w:hAnsi="Arial" w:cs="Arial"/>
                <w:color w:val="010205"/>
                <w:kern w:val="0"/>
                <w:sz w:val="20"/>
                <w:szCs w:val="20"/>
              </w:rPr>
              <w:t>.22*</w:t>
            </w:r>
          </w:p>
        </w:tc>
        <w:tc>
          <w:tcPr>
            <w:tcW w:w="1145" w:type="dxa"/>
          </w:tcPr>
          <w:p w14:paraId="4E0659B2" w14:textId="77777777" w:rsidR="003B5CF8" w:rsidRPr="00CD6744" w:rsidRDefault="003B5CF8" w:rsidP="00163F0C">
            <w:pPr>
              <w:rPr>
                <w:rFonts w:ascii="Arial" w:hAnsi="Arial" w:cs="Arial"/>
                <w:sz w:val="20"/>
                <w:szCs w:val="20"/>
              </w:rPr>
            </w:pPr>
          </w:p>
        </w:tc>
        <w:tc>
          <w:tcPr>
            <w:tcW w:w="1394" w:type="dxa"/>
          </w:tcPr>
          <w:p w14:paraId="64ABD223"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.24*</w:t>
            </w:r>
          </w:p>
        </w:tc>
        <w:tc>
          <w:tcPr>
            <w:tcW w:w="1475" w:type="dxa"/>
          </w:tcPr>
          <w:p w14:paraId="2EA965B4"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.08</w:t>
            </w:r>
          </w:p>
        </w:tc>
        <w:tc>
          <w:tcPr>
            <w:tcW w:w="1125" w:type="dxa"/>
          </w:tcPr>
          <w:p w14:paraId="33AF6DD4"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.19</w:t>
            </w:r>
          </w:p>
        </w:tc>
      </w:tr>
      <w:tr w:rsidR="003B5CF8" w:rsidRPr="00CD6744" w14:paraId="2671E201" w14:textId="77777777" w:rsidTr="00163F0C">
        <w:tc>
          <w:tcPr>
            <w:tcW w:w="1473" w:type="dxa"/>
          </w:tcPr>
          <w:p w14:paraId="020A40E5" w14:textId="77777777" w:rsidR="003B5CF8" w:rsidRPr="00CD6744" w:rsidRDefault="003B5CF8" w:rsidP="00163F0C">
            <w:pPr>
              <w:rPr>
                <w:rFonts w:ascii="Arial" w:hAnsi="Arial" w:cs="Arial"/>
                <w:sz w:val="20"/>
                <w:szCs w:val="20"/>
              </w:rPr>
            </w:pPr>
            <w:r w:rsidRPr="00CD6744">
              <w:rPr>
                <w:rFonts w:ascii="Arial" w:hAnsi="Arial" w:cs="Arial"/>
                <w:sz w:val="20"/>
                <w:szCs w:val="20"/>
              </w:rPr>
              <w:t>Capability</w:t>
            </w:r>
          </w:p>
        </w:tc>
        <w:tc>
          <w:tcPr>
            <w:tcW w:w="1247" w:type="dxa"/>
          </w:tcPr>
          <w:p w14:paraId="5E683C46"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.37**</w:t>
            </w:r>
          </w:p>
        </w:tc>
        <w:tc>
          <w:tcPr>
            <w:tcW w:w="1157" w:type="dxa"/>
          </w:tcPr>
          <w:p w14:paraId="5FDD3447" w14:textId="77777777" w:rsidR="003B5CF8" w:rsidRPr="00CD6744" w:rsidRDefault="003B5CF8" w:rsidP="00163F0C">
            <w:pPr>
              <w:rPr>
                <w:rFonts w:ascii="Arial" w:hAnsi="Arial" w:cs="Arial"/>
                <w:sz w:val="20"/>
                <w:szCs w:val="20"/>
              </w:rPr>
            </w:pPr>
            <w:r w:rsidRPr="00CD6744">
              <w:rPr>
                <w:rFonts w:ascii="Arial" w:hAnsi="Arial" w:cs="Arial"/>
                <w:sz w:val="20"/>
                <w:szCs w:val="20"/>
              </w:rPr>
              <w:t>−</w:t>
            </w:r>
            <w:r w:rsidRPr="00CD6744">
              <w:rPr>
                <w:rFonts w:ascii="Arial" w:hAnsi="Arial" w:cs="Arial"/>
                <w:color w:val="010205"/>
                <w:kern w:val="0"/>
                <w:sz w:val="20"/>
                <w:szCs w:val="20"/>
              </w:rPr>
              <w:t>.43**</w:t>
            </w:r>
          </w:p>
        </w:tc>
        <w:tc>
          <w:tcPr>
            <w:tcW w:w="1145" w:type="dxa"/>
          </w:tcPr>
          <w:p w14:paraId="442B7962"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.24*</w:t>
            </w:r>
          </w:p>
        </w:tc>
        <w:tc>
          <w:tcPr>
            <w:tcW w:w="1394" w:type="dxa"/>
          </w:tcPr>
          <w:p w14:paraId="52DC8C87" w14:textId="77777777" w:rsidR="003B5CF8" w:rsidRPr="00CD6744" w:rsidRDefault="003B5CF8" w:rsidP="00163F0C">
            <w:pPr>
              <w:rPr>
                <w:rFonts w:ascii="Arial" w:hAnsi="Arial" w:cs="Arial"/>
                <w:sz w:val="20"/>
                <w:szCs w:val="20"/>
              </w:rPr>
            </w:pPr>
          </w:p>
        </w:tc>
        <w:tc>
          <w:tcPr>
            <w:tcW w:w="1475" w:type="dxa"/>
          </w:tcPr>
          <w:p w14:paraId="7207EE68" w14:textId="77777777" w:rsidR="003B5CF8" w:rsidRPr="00CD6744" w:rsidRDefault="003B5CF8" w:rsidP="00163F0C">
            <w:pPr>
              <w:jc w:val="center"/>
              <w:rPr>
                <w:rFonts w:ascii="Arial" w:hAnsi="Arial" w:cs="Arial"/>
                <w:sz w:val="20"/>
                <w:szCs w:val="20"/>
              </w:rPr>
            </w:pPr>
            <w:r w:rsidRPr="00CD6744">
              <w:rPr>
                <w:rFonts w:ascii="Arial" w:hAnsi="Arial" w:cs="Arial"/>
                <w:color w:val="010205"/>
                <w:kern w:val="0"/>
                <w:sz w:val="20"/>
                <w:szCs w:val="20"/>
              </w:rPr>
              <w:t>.35**</w:t>
            </w:r>
          </w:p>
        </w:tc>
        <w:tc>
          <w:tcPr>
            <w:tcW w:w="1125" w:type="dxa"/>
          </w:tcPr>
          <w:p w14:paraId="3552040B"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.53**</w:t>
            </w:r>
          </w:p>
        </w:tc>
      </w:tr>
      <w:tr w:rsidR="003B5CF8" w:rsidRPr="00CD6744" w14:paraId="12E04D09" w14:textId="77777777" w:rsidTr="00163F0C">
        <w:tc>
          <w:tcPr>
            <w:tcW w:w="1473" w:type="dxa"/>
          </w:tcPr>
          <w:p w14:paraId="79F80931" w14:textId="77777777" w:rsidR="003B5CF8" w:rsidRPr="00CD6744" w:rsidRDefault="003B5CF8" w:rsidP="00163F0C">
            <w:pPr>
              <w:rPr>
                <w:rFonts w:ascii="Arial" w:hAnsi="Arial" w:cs="Arial"/>
                <w:sz w:val="20"/>
                <w:szCs w:val="20"/>
              </w:rPr>
            </w:pPr>
            <w:r w:rsidRPr="00CD6744">
              <w:rPr>
                <w:rFonts w:ascii="Arial" w:hAnsi="Arial" w:cs="Arial"/>
                <w:sz w:val="20"/>
                <w:szCs w:val="20"/>
              </w:rPr>
              <w:t>Opportunity</w:t>
            </w:r>
          </w:p>
        </w:tc>
        <w:tc>
          <w:tcPr>
            <w:tcW w:w="1247" w:type="dxa"/>
          </w:tcPr>
          <w:p w14:paraId="3B858BEC"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.30**</w:t>
            </w:r>
          </w:p>
        </w:tc>
        <w:tc>
          <w:tcPr>
            <w:tcW w:w="1157" w:type="dxa"/>
          </w:tcPr>
          <w:p w14:paraId="0D559E9A" w14:textId="77777777" w:rsidR="003B5CF8" w:rsidRPr="00CD6744" w:rsidRDefault="003B5CF8" w:rsidP="00163F0C">
            <w:pPr>
              <w:rPr>
                <w:rFonts w:ascii="Arial" w:hAnsi="Arial" w:cs="Arial"/>
                <w:sz w:val="20"/>
                <w:szCs w:val="20"/>
              </w:rPr>
            </w:pPr>
            <w:r w:rsidRPr="00CD6744">
              <w:rPr>
                <w:rFonts w:ascii="Arial" w:hAnsi="Arial" w:cs="Arial"/>
                <w:sz w:val="20"/>
                <w:szCs w:val="20"/>
              </w:rPr>
              <w:t>−</w:t>
            </w:r>
            <w:r w:rsidRPr="00CD6744">
              <w:rPr>
                <w:rFonts w:ascii="Arial" w:hAnsi="Arial" w:cs="Arial"/>
                <w:color w:val="010205"/>
                <w:kern w:val="0"/>
                <w:sz w:val="20"/>
                <w:szCs w:val="20"/>
              </w:rPr>
              <w:t>.39**</w:t>
            </w:r>
          </w:p>
        </w:tc>
        <w:tc>
          <w:tcPr>
            <w:tcW w:w="1145" w:type="dxa"/>
          </w:tcPr>
          <w:p w14:paraId="28B22076"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.08</w:t>
            </w:r>
          </w:p>
        </w:tc>
        <w:tc>
          <w:tcPr>
            <w:tcW w:w="1394" w:type="dxa"/>
          </w:tcPr>
          <w:p w14:paraId="54941047"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.35**</w:t>
            </w:r>
          </w:p>
        </w:tc>
        <w:tc>
          <w:tcPr>
            <w:tcW w:w="1475" w:type="dxa"/>
          </w:tcPr>
          <w:p w14:paraId="4F416396" w14:textId="77777777" w:rsidR="003B5CF8" w:rsidRPr="00CD6744" w:rsidRDefault="003B5CF8" w:rsidP="00163F0C">
            <w:pPr>
              <w:rPr>
                <w:rFonts w:ascii="Arial" w:hAnsi="Arial" w:cs="Arial"/>
                <w:sz w:val="20"/>
                <w:szCs w:val="20"/>
              </w:rPr>
            </w:pPr>
          </w:p>
        </w:tc>
        <w:tc>
          <w:tcPr>
            <w:tcW w:w="1125" w:type="dxa"/>
          </w:tcPr>
          <w:p w14:paraId="1A964BA2"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.39**</w:t>
            </w:r>
          </w:p>
        </w:tc>
      </w:tr>
      <w:tr w:rsidR="003B5CF8" w:rsidRPr="00CD6744" w14:paraId="25AA677D" w14:textId="77777777" w:rsidTr="00163F0C">
        <w:tc>
          <w:tcPr>
            <w:tcW w:w="1473" w:type="dxa"/>
            <w:tcBorders>
              <w:bottom w:val="single" w:sz="4" w:space="0" w:color="auto"/>
            </w:tcBorders>
          </w:tcPr>
          <w:p w14:paraId="41F81B2D" w14:textId="77777777" w:rsidR="003B5CF8" w:rsidRPr="00CD6744" w:rsidRDefault="003B5CF8" w:rsidP="00163F0C">
            <w:pPr>
              <w:rPr>
                <w:rFonts w:ascii="Arial" w:hAnsi="Arial" w:cs="Arial"/>
                <w:sz w:val="20"/>
                <w:szCs w:val="20"/>
              </w:rPr>
            </w:pPr>
            <w:r w:rsidRPr="00CD6744">
              <w:rPr>
                <w:rFonts w:ascii="Arial" w:hAnsi="Arial" w:cs="Arial"/>
                <w:sz w:val="20"/>
                <w:szCs w:val="20"/>
              </w:rPr>
              <w:t>Motivation</w:t>
            </w:r>
          </w:p>
        </w:tc>
        <w:tc>
          <w:tcPr>
            <w:tcW w:w="1247" w:type="dxa"/>
            <w:tcBorders>
              <w:bottom w:val="single" w:sz="4" w:space="0" w:color="auto"/>
            </w:tcBorders>
          </w:tcPr>
          <w:p w14:paraId="66375D12"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.57**</w:t>
            </w:r>
          </w:p>
        </w:tc>
        <w:tc>
          <w:tcPr>
            <w:tcW w:w="1157" w:type="dxa"/>
            <w:tcBorders>
              <w:bottom w:val="single" w:sz="4" w:space="0" w:color="auto"/>
            </w:tcBorders>
          </w:tcPr>
          <w:p w14:paraId="74FA5F91" w14:textId="77777777" w:rsidR="003B5CF8" w:rsidRPr="00CD6744" w:rsidRDefault="003B5CF8" w:rsidP="00163F0C">
            <w:pPr>
              <w:rPr>
                <w:rFonts w:ascii="Arial" w:hAnsi="Arial" w:cs="Arial"/>
                <w:sz w:val="20"/>
                <w:szCs w:val="20"/>
              </w:rPr>
            </w:pPr>
            <w:r w:rsidRPr="00CD6744">
              <w:rPr>
                <w:rFonts w:ascii="Arial" w:hAnsi="Arial" w:cs="Arial"/>
                <w:sz w:val="20"/>
                <w:szCs w:val="20"/>
              </w:rPr>
              <w:t>−</w:t>
            </w:r>
            <w:r w:rsidRPr="00CD6744">
              <w:rPr>
                <w:rFonts w:ascii="Arial" w:hAnsi="Arial" w:cs="Arial"/>
                <w:color w:val="010205"/>
                <w:kern w:val="0"/>
                <w:sz w:val="20"/>
                <w:szCs w:val="20"/>
              </w:rPr>
              <w:t>.38**</w:t>
            </w:r>
          </w:p>
        </w:tc>
        <w:tc>
          <w:tcPr>
            <w:tcW w:w="1145" w:type="dxa"/>
            <w:tcBorders>
              <w:bottom w:val="single" w:sz="4" w:space="0" w:color="auto"/>
            </w:tcBorders>
          </w:tcPr>
          <w:p w14:paraId="44312A52"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.19</w:t>
            </w:r>
          </w:p>
        </w:tc>
        <w:tc>
          <w:tcPr>
            <w:tcW w:w="1394" w:type="dxa"/>
            <w:tcBorders>
              <w:bottom w:val="single" w:sz="4" w:space="0" w:color="auto"/>
            </w:tcBorders>
          </w:tcPr>
          <w:p w14:paraId="2D317451"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.53**</w:t>
            </w:r>
          </w:p>
        </w:tc>
        <w:tc>
          <w:tcPr>
            <w:tcW w:w="1475" w:type="dxa"/>
            <w:tcBorders>
              <w:bottom w:val="single" w:sz="4" w:space="0" w:color="auto"/>
            </w:tcBorders>
          </w:tcPr>
          <w:p w14:paraId="5D4809D0"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.39**</w:t>
            </w:r>
          </w:p>
        </w:tc>
        <w:tc>
          <w:tcPr>
            <w:tcW w:w="1125" w:type="dxa"/>
            <w:tcBorders>
              <w:bottom w:val="single" w:sz="4" w:space="0" w:color="auto"/>
            </w:tcBorders>
          </w:tcPr>
          <w:p w14:paraId="2FAD47DB" w14:textId="77777777" w:rsidR="003B5CF8" w:rsidRPr="00CD6744" w:rsidRDefault="003B5CF8" w:rsidP="00163F0C">
            <w:pPr>
              <w:rPr>
                <w:rFonts w:ascii="Arial" w:hAnsi="Arial" w:cs="Arial"/>
                <w:sz w:val="20"/>
                <w:szCs w:val="20"/>
              </w:rPr>
            </w:pPr>
          </w:p>
        </w:tc>
      </w:tr>
    </w:tbl>
    <w:p w14:paraId="1550F277" w14:textId="77777777" w:rsidR="003B5CF8" w:rsidRPr="00754861" w:rsidRDefault="003B5CF8" w:rsidP="007B1117">
      <w:pPr>
        <w:spacing w:after="0" w:line="480" w:lineRule="auto"/>
        <w:rPr>
          <w:rFonts w:ascii="Arial" w:hAnsi="Arial" w:cs="Arial"/>
          <w:sz w:val="20"/>
          <w:szCs w:val="20"/>
        </w:rPr>
      </w:pPr>
      <w:r w:rsidRPr="00754861">
        <w:rPr>
          <w:rFonts w:ascii="Arial" w:hAnsi="Arial" w:cs="Arial"/>
          <w:i/>
          <w:iCs/>
          <w:sz w:val="20"/>
          <w:szCs w:val="20"/>
        </w:rPr>
        <w:t>Note.</w:t>
      </w:r>
      <w:r w:rsidRPr="00754861">
        <w:rPr>
          <w:rFonts w:ascii="Arial" w:hAnsi="Arial" w:cs="Arial"/>
          <w:sz w:val="20"/>
          <w:szCs w:val="20"/>
        </w:rPr>
        <w:t xml:space="preserve"> </w:t>
      </w:r>
      <w:r w:rsidRPr="00754861">
        <w:rPr>
          <w:rFonts w:ascii="Arial" w:hAnsi="Arial" w:cs="Arial"/>
          <w:i/>
          <w:iCs/>
          <w:sz w:val="20"/>
          <w:szCs w:val="20"/>
        </w:rPr>
        <w:t>N</w:t>
      </w:r>
      <w:r w:rsidRPr="00754861">
        <w:rPr>
          <w:rFonts w:ascii="Arial" w:hAnsi="Arial" w:cs="Arial"/>
          <w:sz w:val="20"/>
          <w:szCs w:val="20"/>
        </w:rPr>
        <w:t xml:space="preserve"> = 111. </w:t>
      </w:r>
      <w:r w:rsidRPr="00754861">
        <w:rPr>
          <w:rFonts w:ascii="Arial" w:hAnsi="Arial" w:cs="Arial"/>
          <w:i/>
          <w:iCs/>
          <w:sz w:val="20"/>
          <w:szCs w:val="20"/>
        </w:rPr>
        <w:t>r</w:t>
      </w:r>
      <w:r w:rsidRPr="00754861">
        <w:rPr>
          <w:rFonts w:ascii="Arial" w:hAnsi="Arial" w:cs="Arial"/>
          <w:sz w:val="20"/>
          <w:szCs w:val="20"/>
        </w:rPr>
        <w:t xml:space="preserve"> = Pearson correlation coefficient. ** = </w:t>
      </w:r>
      <w:r w:rsidRPr="00754861">
        <w:rPr>
          <w:rFonts w:ascii="Arial" w:hAnsi="Arial" w:cs="Arial"/>
          <w:i/>
          <w:iCs/>
          <w:sz w:val="20"/>
          <w:szCs w:val="20"/>
        </w:rPr>
        <w:t>p</w:t>
      </w:r>
      <w:r w:rsidRPr="00754861">
        <w:rPr>
          <w:rFonts w:ascii="Arial" w:hAnsi="Arial" w:cs="Arial"/>
          <w:sz w:val="20"/>
          <w:szCs w:val="20"/>
        </w:rPr>
        <w:t xml:space="preserve"> &lt; .01; * = </w:t>
      </w:r>
      <w:r w:rsidRPr="00754861">
        <w:rPr>
          <w:rFonts w:ascii="Arial" w:hAnsi="Arial" w:cs="Arial"/>
          <w:i/>
          <w:iCs/>
          <w:sz w:val="20"/>
          <w:szCs w:val="20"/>
        </w:rPr>
        <w:t>p</w:t>
      </w:r>
      <w:r w:rsidRPr="00754861">
        <w:rPr>
          <w:rFonts w:ascii="Arial" w:hAnsi="Arial" w:cs="Arial"/>
          <w:sz w:val="20"/>
          <w:szCs w:val="20"/>
        </w:rPr>
        <w:t xml:space="preserve"> &lt; .05. </w:t>
      </w:r>
    </w:p>
    <w:p w14:paraId="76C2814A" w14:textId="0154C965" w:rsidR="00EE7AF0" w:rsidRDefault="006672A4" w:rsidP="009544FD">
      <w:pPr>
        <w:pStyle w:val="Heading2"/>
      </w:pPr>
      <w:bookmarkStart w:id="20" w:name="_Toc241506358"/>
      <w:r>
        <w:t>Hierarchical Multiple Regression</w:t>
      </w:r>
      <w:bookmarkEnd w:id="20"/>
      <w:r>
        <w:t xml:space="preserve"> </w:t>
      </w:r>
    </w:p>
    <w:p w14:paraId="0CC0E33F" w14:textId="2C73963E" w:rsidR="003B5CF8" w:rsidRPr="006E04AB" w:rsidRDefault="003B5CF8" w:rsidP="006F7D9F">
      <w:pPr>
        <w:spacing w:after="0" w:line="480" w:lineRule="auto"/>
        <w:ind w:firstLine="720"/>
        <w:rPr>
          <w:rFonts w:ascii="Arial" w:hAnsi="Arial" w:cs="Arial"/>
        </w:rPr>
      </w:pPr>
      <w:r w:rsidRPr="006E04AB">
        <w:rPr>
          <w:rFonts w:ascii="Arial" w:hAnsi="Arial" w:cs="Arial"/>
        </w:rPr>
        <w:t xml:space="preserve">A hierarchical multiple regression was conducted to examine whether capability, opportunity and motivation </w:t>
      </w:r>
      <w:r w:rsidR="001A2A06">
        <w:rPr>
          <w:rFonts w:ascii="Arial" w:hAnsi="Arial" w:cs="Arial"/>
        </w:rPr>
        <w:t>were associated with</w:t>
      </w:r>
      <w:r w:rsidRPr="006E04AB">
        <w:rPr>
          <w:rFonts w:ascii="Arial" w:hAnsi="Arial" w:cs="Arial"/>
        </w:rPr>
        <w:t xml:space="preserve"> diet quality among per</w:t>
      </w:r>
      <w:r w:rsidR="00813DEF">
        <w:rPr>
          <w:rFonts w:ascii="Arial" w:hAnsi="Arial" w:cs="Arial"/>
        </w:rPr>
        <w:t xml:space="preserve">i- </w:t>
      </w:r>
      <w:r w:rsidRPr="006E04AB">
        <w:rPr>
          <w:rFonts w:ascii="Arial" w:hAnsi="Arial" w:cs="Arial"/>
        </w:rPr>
        <w:t xml:space="preserve">and postmenopausal women after controlling for the influence of age and menopause symptom severity. </w:t>
      </w:r>
    </w:p>
    <w:p w14:paraId="5EDA978A" w14:textId="3F4879D0" w:rsidR="003B5CF8" w:rsidRPr="006E04AB" w:rsidRDefault="003B5CF8" w:rsidP="007B1117">
      <w:pPr>
        <w:spacing w:after="0" w:line="480" w:lineRule="auto"/>
        <w:ind w:firstLine="720"/>
        <w:rPr>
          <w:rFonts w:ascii="Arial" w:hAnsi="Arial" w:cs="Arial"/>
        </w:rPr>
      </w:pPr>
      <w:r w:rsidRPr="006E04AB">
        <w:rPr>
          <w:rFonts w:ascii="Arial" w:hAnsi="Arial" w:cs="Arial"/>
        </w:rPr>
        <w:lastRenderedPageBreak/>
        <w:t xml:space="preserve">At Step 1, age and menopausal symptom severity were entered into the model. The model was statistically significant and explained 14.1% of the variance in diet quality, </w:t>
      </w:r>
      <w:r w:rsidRPr="00165FFA">
        <w:rPr>
          <w:rFonts w:ascii="Arial" w:hAnsi="Arial" w:cs="Arial"/>
          <w:i/>
          <w:iCs/>
        </w:rPr>
        <w:t>R²</w:t>
      </w:r>
      <w:r w:rsidRPr="006E04AB">
        <w:rPr>
          <w:rFonts w:ascii="Arial" w:hAnsi="Arial" w:cs="Arial"/>
        </w:rPr>
        <w:t xml:space="preserve"> = .14, </w:t>
      </w:r>
      <w:r w:rsidRPr="00165FFA">
        <w:rPr>
          <w:rFonts w:ascii="Arial" w:hAnsi="Arial" w:cs="Arial"/>
          <w:i/>
          <w:iCs/>
        </w:rPr>
        <w:t>F</w:t>
      </w:r>
      <w:r w:rsidRPr="006E04AB">
        <w:rPr>
          <w:rFonts w:ascii="Arial" w:hAnsi="Arial" w:cs="Arial"/>
        </w:rPr>
        <w:t xml:space="preserve">(2, 108) = 8.86, </w:t>
      </w:r>
      <w:r w:rsidRPr="00165FFA">
        <w:rPr>
          <w:rFonts w:ascii="Arial" w:hAnsi="Arial" w:cs="Arial"/>
          <w:i/>
          <w:iCs/>
        </w:rPr>
        <w:t>p</w:t>
      </w:r>
      <w:r w:rsidRPr="006E04AB">
        <w:rPr>
          <w:rFonts w:ascii="Arial" w:hAnsi="Arial" w:cs="Arial"/>
        </w:rPr>
        <w:t xml:space="preserve"> &lt; .001.  </w:t>
      </w:r>
    </w:p>
    <w:p w14:paraId="02F4770F" w14:textId="77777777" w:rsidR="003B5CF8" w:rsidRPr="006E04AB" w:rsidRDefault="003B5CF8" w:rsidP="007B1117">
      <w:pPr>
        <w:spacing w:after="0" w:line="480" w:lineRule="auto"/>
        <w:ind w:firstLine="720"/>
        <w:rPr>
          <w:rFonts w:ascii="Arial" w:hAnsi="Arial" w:cs="Arial"/>
        </w:rPr>
      </w:pPr>
      <w:r w:rsidRPr="006E04AB">
        <w:rPr>
          <w:rFonts w:ascii="Arial" w:hAnsi="Arial" w:cs="Arial"/>
        </w:rPr>
        <w:t xml:space="preserve">At Step 2, capability, opportunity, and motivation were added to the model. The final model explained 37.8% of the variance in diet quality, </w:t>
      </w:r>
      <w:r w:rsidRPr="00165FFA">
        <w:rPr>
          <w:rFonts w:ascii="Arial" w:hAnsi="Arial" w:cs="Arial"/>
          <w:i/>
          <w:iCs/>
        </w:rPr>
        <w:t>R²</w:t>
      </w:r>
      <w:r w:rsidRPr="006E04AB">
        <w:rPr>
          <w:rFonts w:ascii="Arial" w:hAnsi="Arial" w:cs="Arial"/>
        </w:rPr>
        <w:t xml:space="preserve"> = .3</w:t>
      </w:r>
      <w:r>
        <w:rPr>
          <w:rFonts w:ascii="Arial" w:hAnsi="Arial" w:cs="Arial"/>
        </w:rPr>
        <w:t>8</w:t>
      </w:r>
      <w:r w:rsidRPr="006E04AB">
        <w:rPr>
          <w:rFonts w:ascii="Arial" w:hAnsi="Arial" w:cs="Arial"/>
        </w:rPr>
        <w:t xml:space="preserve">, </w:t>
      </w:r>
      <w:r w:rsidRPr="00165FFA">
        <w:rPr>
          <w:rFonts w:ascii="Arial" w:hAnsi="Arial" w:cs="Arial"/>
          <w:i/>
          <w:iCs/>
        </w:rPr>
        <w:t>F</w:t>
      </w:r>
      <w:r w:rsidRPr="006E04AB">
        <w:rPr>
          <w:rFonts w:ascii="Arial" w:hAnsi="Arial" w:cs="Arial"/>
        </w:rPr>
        <w:t>(5, 105) = 12.7</w:t>
      </w:r>
      <w:r>
        <w:rPr>
          <w:rFonts w:ascii="Arial" w:hAnsi="Arial" w:cs="Arial"/>
        </w:rPr>
        <w:t>9</w:t>
      </w:r>
      <w:r w:rsidRPr="006E04AB">
        <w:rPr>
          <w:rFonts w:ascii="Arial" w:hAnsi="Arial" w:cs="Arial"/>
        </w:rPr>
        <w:t xml:space="preserve">, </w:t>
      </w:r>
      <w:r w:rsidRPr="00165FFA">
        <w:rPr>
          <w:rFonts w:ascii="Arial" w:hAnsi="Arial" w:cs="Arial"/>
          <w:i/>
          <w:iCs/>
        </w:rPr>
        <w:t>p</w:t>
      </w:r>
      <w:r w:rsidRPr="006E04AB">
        <w:rPr>
          <w:rFonts w:ascii="Arial" w:hAnsi="Arial" w:cs="Arial"/>
        </w:rPr>
        <w:t xml:space="preserve"> &lt; .001. The addition of the three COM-B variables explained a further 23.8% of the variance beyond age and menopausal symptom severity, </w:t>
      </w:r>
      <w:r w:rsidRPr="00165FFA">
        <w:rPr>
          <w:rFonts w:ascii="Arial" w:hAnsi="Arial" w:cs="Arial"/>
          <w:i/>
          <w:iCs/>
        </w:rPr>
        <w:t>ΔR²</w:t>
      </w:r>
      <w:r w:rsidRPr="006E04AB">
        <w:rPr>
          <w:rFonts w:ascii="Arial" w:hAnsi="Arial" w:cs="Arial"/>
        </w:rPr>
        <w:t xml:space="preserve"> = .2</w:t>
      </w:r>
      <w:r>
        <w:rPr>
          <w:rFonts w:ascii="Arial" w:hAnsi="Arial" w:cs="Arial"/>
        </w:rPr>
        <w:t>4</w:t>
      </w:r>
      <w:r w:rsidRPr="006E04AB">
        <w:rPr>
          <w:rFonts w:ascii="Arial" w:hAnsi="Arial" w:cs="Arial"/>
        </w:rPr>
        <w:t xml:space="preserve">, </w:t>
      </w:r>
      <w:r w:rsidRPr="00165FFA">
        <w:rPr>
          <w:rFonts w:ascii="Arial" w:hAnsi="Arial" w:cs="Arial"/>
          <w:i/>
          <w:iCs/>
        </w:rPr>
        <w:t>ΔF</w:t>
      </w:r>
      <w:r w:rsidRPr="006E04AB">
        <w:rPr>
          <w:rFonts w:ascii="Arial" w:hAnsi="Arial" w:cs="Arial"/>
        </w:rPr>
        <w:t xml:space="preserve"> (3, 105) = 13.38, </w:t>
      </w:r>
      <w:r w:rsidRPr="00165FFA">
        <w:rPr>
          <w:rFonts w:ascii="Arial" w:hAnsi="Arial" w:cs="Arial"/>
          <w:i/>
          <w:iCs/>
        </w:rPr>
        <w:t xml:space="preserve">p </w:t>
      </w:r>
      <w:r w:rsidRPr="006E04AB">
        <w:rPr>
          <w:rFonts w:ascii="Arial" w:hAnsi="Arial" w:cs="Arial"/>
        </w:rPr>
        <w:t xml:space="preserve">&lt; .001. </w:t>
      </w:r>
    </w:p>
    <w:p w14:paraId="77881977" w14:textId="77777777" w:rsidR="003B5CF8" w:rsidRPr="006E04AB" w:rsidRDefault="003B5CF8" w:rsidP="007B1117">
      <w:pPr>
        <w:spacing w:after="0" w:line="480" w:lineRule="auto"/>
        <w:ind w:firstLine="720"/>
        <w:rPr>
          <w:rFonts w:ascii="Arial" w:hAnsi="Arial" w:cs="Arial"/>
        </w:rPr>
      </w:pPr>
      <w:r w:rsidRPr="006E04AB">
        <w:rPr>
          <w:rFonts w:ascii="Arial" w:hAnsi="Arial" w:cs="Arial"/>
        </w:rPr>
        <w:t>In the final model, motivation was significantly and positively associated with diet quality (</w:t>
      </w:r>
      <w:r w:rsidRPr="00165FFA">
        <w:rPr>
          <w:rFonts w:ascii="Arial" w:hAnsi="Arial" w:cs="Arial"/>
          <w:i/>
          <w:iCs/>
        </w:rPr>
        <w:t>β</w:t>
      </w:r>
      <w:r w:rsidRPr="006E04AB">
        <w:rPr>
          <w:rFonts w:ascii="Arial" w:hAnsi="Arial" w:cs="Arial"/>
        </w:rPr>
        <w:t xml:space="preserve"> = .47, </w:t>
      </w:r>
      <w:r w:rsidRPr="00165FFA">
        <w:rPr>
          <w:rFonts w:ascii="Arial" w:hAnsi="Arial" w:cs="Arial"/>
          <w:i/>
          <w:iCs/>
        </w:rPr>
        <w:t>p</w:t>
      </w:r>
      <w:r w:rsidRPr="006E04AB">
        <w:rPr>
          <w:rFonts w:ascii="Arial" w:hAnsi="Arial" w:cs="Arial"/>
        </w:rPr>
        <w:t xml:space="preserve"> &lt; .001), while age was also a significant predictor (</w:t>
      </w:r>
      <w:r w:rsidRPr="00165FFA">
        <w:rPr>
          <w:rFonts w:ascii="Arial" w:hAnsi="Arial" w:cs="Arial"/>
          <w:i/>
          <w:iCs/>
        </w:rPr>
        <w:t>β</w:t>
      </w:r>
      <w:r w:rsidRPr="006E04AB">
        <w:rPr>
          <w:rFonts w:ascii="Arial" w:hAnsi="Arial" w:cs="Arial"/>
        </w:rPr>
        <w:t xml:space="preserve"> = .2</w:t>
      </w:r>
      <w:r>
        <w:rPr>
          <w:rFonts w:ascii="Arial" w:hAnsi="Arial" w:cs="Arial"/>
        </w:rPr>
        <w:t>2</w:t>
      </w:r>
      <w:r w:rsidRPr="006E04AB">
        <w:rPr>
          <w:rFonts w:ascii="Arial" w:hAnsi="Arial" w:cs="Arial"/>
        </w:rPr>
        <w:t xml:space="preserve">, </w:t>
      </w:r>
      <w:r w:rsidRPr="00165FFA">
        <w:rPr>
          <w:rFonts w:ascii="Arial" w:hAnsi="Arial" w:cs="Arial"/>
          <w:i/>
          <w:iCs/>
        </w:rPr>
        <w:t>p</w:t>
      </w:r>
      <w:r w:rsidRPr="006E04AB">
        <w:rPr>
          <w:rFonts w:ascii="Arial" w:hAnsi="Arial" w:cs="Arial"/>
        </w:rPr>
        <w:t xml:space="preserve"> = .008). Menopausal symptom severity (</w:t>
      </w:r>
      <w:r w:rsidRPr="00165FFA">
        <w:rPr>
          <w:rFonts w:ascii="Arial" w:hAnsi="Arial" w:cs="Arial"/>
          <w:i/>
          <w:iCs/>
        </w:rPr>
        <w:t>β</w:t>
      </w:r>
      <w:r w:rsidRPr="006E04AB">
        <w:rPr>
          <w:rFonts w:ascii="Arial" w:hAnsi="Arial" w:cs="Arial"/>
        </w:rPr>
        <w:t xml:space="preserve"> = .02, </w:t>
      </w:r>
      <w:r w:rsidRPr="00165FFA">
        <w:rPr>
          <w:rFonts w:ascii="Arial" w:hAnsi="Arial" w:cs="Arial"/>
          <w:i/>
          <w:iCs/>
        </w:rPr>
        <w:t>p</w:t>
      </w:r>
      <w:r w:rsidRPr="006E04AB">
        <w:rPr>
          <w:rFonts w:ascii="Arial" w:hAnsi="Arial" w:cs="Arial"/>
        </w:rPr>
        <w:t xml:space="preserve"> = .82), opportunity (</w:t>
      </w:r>
      <w:r w:rsidRPr="00165FFA">
        <w:rPr>
          <w:rFonts w:ascii="Arial" w:hAnsi="Arial" w:cs="Arial"/>
          <w:i/>
          <w:iCs/>
        </w:rPr>
        <w:t>β</w:t>
      </w:r>
      <w:r w:rsidRPr="006E04AB">
        <w:rPr>
          <w:rFonts w:ascii="Arial" w:hAnsi="Arial" w:cs="Arial"/>
        </w:rPr>
        <w:t xml:space="preserve"> = .09, </w:t>
      </w:r>
      <w:r w:rsidRPr="00165FFA">
        <w:rPr>
          <w:rFonts w:ascii="Arial" w:hAnsi="Arial" w:cs="Arial"/>
          <w:i/>
          <w:iCs/>
        </w:rPr>
        <w:t>p</w:t>
      </w:r>
      <w:r w:rsidRPr="006E04AB">
        <w:rPr>
          <w:rFonts w:ascii="Arial" w:hAnsi="Arial" w:cs="Arial"/>
        </w:rPr>
        <w:t xml:space="preserve"> = .301), and capability (</w:t>
      </w:r>
      <w:r w:rsidRPr="00165FFA">
        <w:rPr>
          <w:rFonts w:ascii="Arial" w:hAnsi="Arial" w:cs="Arial"/>
          <w:i/>
          <w:iCs/>
        </w:rPr>
        <w:t>β</w:t>
      </w:r>
      <w:r w:rsidRPr="006E04AB">
        <w:rPr>
          <w:rFonts w:ascii="Arial" w:hAnsi="Arial" w:cs="Arial"/>
        </w:rPr>
        <w:t xml:space="preserve"> = .05, </w:t>
      </w:r>
      <w:r w:rsidRPr="00165FFA">
        <w:rPr>
          <w:rFonts w:ascii="Arial" w:hAnsi="Arial" w:cs="Arial"/>
          <w:i/>
          <w:iCs/>
        </w:rPr>
        <w:t>p</w:t>
      </w:r>
      <w:r w:rsidRPr="006E04AB">
        <w:rPr>
          <w:rFonts w:ascii="Arial" w:hAnsi="Arial" w:cs="Arial"/>
        </w:rPr>
        <w:t xml:space="preserve"> = .606) were not significant predictors. </w:t>
      </w:r>
    </w:p>
    <w:p w14:paraId="3B45F214" w14:textId="4DB2FD3C" w:rsidR="003B5CF8" w:rsidRDefault="003B5CF8" w:rsidP="007B1117">
      <w:pPr>
        <w:spacing w:after="0" w:line="480" w:lineRule="auto"/>
        <w:ind w:firstLine="720"/>
        <w:rPr>
          <w:rFonts w:ascii="Arial" w:hAnsi="Arial" w:cs="Arial"/>
        </w:rPr>
      </w:pPr>
      <w:r w:rsidRPr="006E04AB">
        <w:rPr>
          <w:rFonts w:ascii="Arial" w:hAnsi="Arial" w:cs="Arial"/>
        </w:rPr>
        <w:t>Motivation demonstrated the largest unique contribution to diet quality (sr = .3</w:t>
      </w:r>
      <w:r>
        <w:rPr>
          <w:rFonts w:ascii="Arial" w:hAnsi="Arial" w:cs="Arial"/>
        </w:rPr>
        <w:t>9</w:t>
      </w:r>
      <w:r w:rsidRPr="006E04AB">
        <w:rPr>
          <w:rFonts w:ascii="Arial" w:hAnsi="Arial" w:cs="Arial"/>
        </w:rPr>
        <w:t xml:space="preserve">, </w:t>
      </w:r>
      <w:r w:rsidRPr="00165FFA">
        <w:rPr>
          <w:rFonts w:ascii="Arial" w:hAnsi="Arial" w:cs="Arial"/>
          <w:i/>
          <w:iCs/>
        </w:rPr>
        <w:t xml:space="preserve">p </w:t>
      </w:r>
      <w:r w:rsidRPr="006E04AB">
        <w:rPr>
          <w:rFonts w:ascii="Arial" w:hAnsi="Arial" w:cs="Arial"/>
        </w:rPr>
        <w:t>&lt; .001), compared with age (</w:t>
      </w:r>
      <w:r w:rsidRPr="00165FFA">
        <w:rPr>
          <w:rFonts w:ascii="Arial" w:hAnsi="Arial" w:cs="Arial"/>
          <w:i/>
          <w:iCs/>
        </w:rPr>
        <w:t>sr</w:t>
      </w:r>
      <w:r w:rsidRPr="006E04AB">
        <w:rPr>
          <w:rFonts w:ascii="Arial" w:hAnsi="Arial" w:cs="Arial"/>
        </w:rPr>
        <w:t xml:space="preserve"> = .2</w:t>
      </w:r>
      <w:r>
        <w:rPr>
          <w:rFonts w:ascii="Arial" w:hAnsi="Arial" w:cs="Arial"/>
        </w:rPr>
        <w:t>1</w:t>
      </w:r>
      <w:r w:rsidRPr="006E04AB">
        <w:rPr>
          <w:rFonts w:ascii="Arial" w:hAnsi="Arial" w:cs="Arial"/>
        </w:rPr>
        <w:t xml:space="preserve">, </w:t>
      </w:r>
      <w:r w:rsidRPr="00165FFA">
        <w:rPr>
          <w:rFonts w:ascii="Arial" w:hAnsi="Arial" w:cs="Arial"/>
          <w:i/>
          <w:iCs/>
        </w:rPr>
        <w:t>p</w:t>
      </w:r>
      <w:r w:rsidRPr="006E04AB">
        <w:rPr>
          <w:rFonts w:ascii="Arial" w:hAnsi="Arial" w:cs="Arial"/>
        </w:rPr>
        <w:t xml:space="preserve"> = .008). Squaring the semi-partial correlation indicates that motivation accounted for 14.8% of the unique variance in diet quality after controlling for the other predictors, while age accounted for 4.</w:t>
      </w:r>
      <w:r>
        <w:rPr>
          <w:rFonts w:ascii="Arial" w:hAnsi="Arial" w:cs="Arial"/>
        </w:rPr>
        <w:t>3</w:t>
      </w:r>
      <w:r w:rsidRPr="006E04AB">
        <w:rPr>
          <w:rFonts w:ascii="Arial" w:hAnsi="Arial" w:cs="Arial"/>
        </w:rPr>
        <w:t xml:space="preserve">%. </w:t>
      </w:r>
      <w:r>
        <w:rPr>
          <w:rFonts w:ascii="Arial" w:hAnsi="Arial" w:cs="Arial"/>
        </w:rPr>
        <w:t xml:space="preserve">Hierarchical regression results are presented in Table </w:t>
      </w:r>
      <w:r w:rsidR="00CB44C4">
        <w:rPr>
          <w:rFonts w:ascii="Arial" w:hAnsi="Arial" w:cs="Arial"/>
        </w:rPr>
        <w:t>6,</w:t>
      </w:r>
      <w:r w:rsidR="00C7218A">
        <w:rPr>
          <w:rFonts w:ascii="Arial" w:hAnsi="Arial" w:cs="Arial"/>
        </w:rPr>
        <w:t xml:space="preserve"> and all SPSS outputs are presented in </w:t>
      </w:r>
      <w:hyperlink w:anchor="AppendixK" w:history="1">
        <w:r w:rsidR="00194A39" w:rsidRPr="009E6007">
          <w:rPr>
            <w:rStyle w:val="Hyperlink"/>
            <w:rFonts w:ascii="Arial" w:hAnsi="Arial" w:cs="Arial"/>
          </w:rPr>
          <w:t>Appendix K.</w:t>
        </w:r>
      </w:hyperlink>
    </w:p>
    <w:p w14:paraId="0564BFD0" w14:textId="54D6F5F3" w:rsidR="003B5CF8" w:rsidRPr="00BF6F2E" w:rsidRDefault="003B5CF8" w:rsidP="007B1117">
      <w:pPr>
        <w:spacing w:after="0" w:line="480" w:lineRule="auto"/>
        <w:rPr>
          <w:rFonts w:ascii="Arial" w:hAnsi="Arial" w:cs="Arial"/>
        </w:rPr>
      </w:pPr>
      <w:r w:rsidRPr="008E61BF">
        <w:rPr>
          <w:rFonts w:ascii="Arial" w:hAnsi="Arial" w:cs="Arial"/>
          <w:b/>
          <w:bCs/>
        </w:rPr>
        <w:t xml:space="preserve">Table </w:t>
      </w:r>
      <w:r>
        <w:rPr>
          <w:rFonts w:ascii="Arial" w:hAnsi="Arial" w:cs="Arial"/>
          <w:b/>
          <w:bCs/>
        </w:rPr>
        <w:t>6</w:t>
      </w:r>
    </w:p>
    <w:p w14:paraId="051F3A2D" w14:textId="542213C5" w:rsidR="003B5CF8" w:rsidRPr="008E61BF" w:rsidRDefault="003B5CF8" w:rsidP="007B1117">
      <w:pPr>
        <w:spacing w:after="0" w:line="480" w:lineRule="auto"/>
        <w:rPr>
          <w:rFonts w:ascii="Arial" w:hAnsi="Arial" w:cs="Arial"/>
          <w:i/>
          <w:iCs/>
        </w:rPr>
      </w:pPr>
      <w:r w:rsidRPr="008E61BF">
        <w:rPr>
          <w:rFonts w:ascii="Arial" w:hAnsi="Arial" w:cs="Arial"/>
          <w:i/>
          <w:iCs/>
        </w:rPr>
        <w:t xml:space="preserve">Hierarchical </w:t>
      </w:r>
      <w:r w:rsidR="003D52E1">
        <w:rPr>
          <w:rFonts w:ascii="Arial" w:hAnsi="Arial" w:cs="Arial"/>
          <w:i/>
          <w:iCs/>
        </w:rPr>
        <w:t>r</w:t>
      </w:r>
      <w:r w:rsidRPr="008E61BF">
        <w:rPr>
          <w:rFonts w:ascii="Arial" w:hAnsi="Arial" w:cs="Arial"/>
          <w:i/>
          <w:iCs/>
        </w:rPr>
        <w:t xml:space="preserve">egression </w:t>
      </w:r>
      <w:r w:rsidR="003D52E1">
        <w:rPr>
          <w:rFonts w:ascii="Arial" w:hAnsi="Arial" w:cs="Arial"/>
          <w:i/>
          <w:iCs/>
        </w:rPr>
        <w:t>r</w:t>
      </w:r>
      <w:r w:rsidRPr="008E61BF">
        <w:rPr>
          <w:rFonts w:ascii="Arial" w:hAnsi="Arial" w:cs="Arial"/>
          <w:i/>
          <w:iCs/>
        </w:rPr>
        <w:t xml:space="preserve">esults for </w:t>
      </w:r>
      <w:r w:rsidR="003D52E1">
        <w:rPr>
          <w:rFonts w:ascii="Arial" w:hAnsi="Arial" w:cs="Arial"/>
          <w:i/>
          <w:iCs/>
        </w:rPr>
        <w:t>d</w:t>
      </w:r>
      <w:r w:rsidRPr="008E61BF">
        <w:rPr>
          <w:rFonts w:ascii="Arial" w:hAnsi="Arial" w:cs="Arial"/>
          <w:i/>
          <w:iCs/>
        </w:rPr>
        <w:t xml:space="preserve">iet </w:t>
      </w:r>
      <w:r w:rsidR="003D52E1">
        <w:rPr>
          <w:rFonts w:ascii="Arial" w:hAnsi="Arial" w:cs="Arial"/>
          <w:i/>
          <w:iCs/>
        </w:rPr>
        <w:t>q</w:t>
      </w:r>
      <w:r w:rsidRPr="008E61BF">
        <w:rPr>
          <w:rFonts w:ascii="Arial" w:hAnsi="Arial" w:cs="Arial"/>
          <w:i/>
          <w:iCs/>
        </w:rPr>
        <w:t>uality</w:t>
      </w: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62"/>
        <w:gridCol w:w="928"/>
        <w:gridCol w:w="928"/>
        <w:gridCol w:w="928"/>
        <w:gridCol w:w="848"/>
        <w:gridCol w:w="984"/>
        <w:gridCol w:w="984"/>
        <w:gridCol w:w="982"/>
        <w:gridCol w:w="982"/>
      </w:tblGrid>
      <w:tr w:rsidR="003B5CF8" w:rsidRPr="00CD6744" w14:paraId="205EA5A5" w14:textId="77777777" w:rsidTr="0005348E">
        <w:trPr>
          <w:tblHeader/>
        </w:trPr>
        <w:tc>
          <w:tcPr>
            <w:tcW w:w="810" w:type="pct"/>
            <w:tcBorders>
              <w:top w:val="single" w:sz="4" w:space="0" w:color="auto"/>
            </w:tcBorders>
          </w:tcPr>
          <w:p w14:paraId="1A0778E3"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Variables</w:t>
            </w:r>
          </w:p>
        </w:tc>
        <w:tc>
          <w:tcPr>
            <w:tcW w:w="514" w:type="pct"/>
            <w:tcBorders>
              <w:top w:val="single" w:sz="4" w:space="0" w:color="auto"/>
            </w:tcBorders>
          </w:tcPr>
          <w:p w14:paraId="2BB55A35" w14:textId="77777777" w:rsidR="003B5CF8" w:rsidRPr="00165FFA" w:rsidRDefault="003B5CF8" w:rsidP="00163F0C">
            <w:pPr>
              <w:rPr>
                <w:rFonts w:ascii="Arial" w:hAnsi="Arial" w:cs="Arial"/>
                <w:b/>
                <w:bCs/>
                <w:i/>
                <w:iCs/>
                <w:sz w:val="20"/>
                <w:szCs w:val="20"/>
              </w:rPr>
            </w:pPr>
            <w:r w:rsidRPr="00165FFA">
              <w:rPr>
                <w:rFonts w:ascii="Arial" w:hAnsi="Arial" w:cs="Arial"/>
                <w:b/>
                <w:bCs/>
                <w:i/>
                <w:iCs/>
                <w:sz w:val="20"/>
                <w:szCs w:val="20"/>
              </w:rPr>
              <w:t>B</w:t>
            </w:r>
          </w:p>
        </w:tc>
        <w:tc>
          <w:tcPr>
            <w:tcW w:w="1028" w:type="pct"/>
            <w:gridSpan w:val="2"/>
            <w:tcBorders>
              <w:top w:val="single" w:sz="4" w:space="0" w:color="auto"/>
            </w:tcBorders>
          </w:tcPr>
          <w:p w14:paraId="67527081"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 xml:space="preserve">95% CI </w:t>
            </w:r>
            <w:r w:rsidRPr="00165FFA">
              <w:rPr>
                <w:rFonts w:ascii="Arial" w:hAnsi="Arial" w:cs="Arial"/>
                <w:b/>
                <w:bCs/>
                <w:i/>
                <w:iCs/>
                <w:sz w:val="20"/>
                <w:szCs w:val="20"/>
              </w:rPr>
              <w:t>B</w:t>
            </w:r>
          </w:p>
        </w:tc>
        <w:tc>
          <w:tcPr>
            <w:tcW w:w="470" w:type="pct"/>
            <w:tcBorders>
              <w:top w:val="single" w:sz="4" w:space="0" w:color="auto"/>
            </w:tcBorders>
          </w:tcPr>
          <w:p w14:paraId="60B2E91E"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 xml:space="preserve">SE </w:t>
            </w:r>
            <w:r w:rsidRPr="00165FFA">
              <w:rPr>
                <w:rFonts w:ascii="Arial" w:hAnsi="Arial" w:cs="Arial"/>
                <w:b/>
                <w:bCs/>
                <w:i/>
                <w:iCs/>
                <w:sz w:val="20"/>
                <w:szCs w:val="20"/>
              </w:rPr>
              <w:t>B</w:t>
            </w:r>
          </w:p>
        </w:tc>
        <w:tc>
          <w:tcPr>
            <w:tcW w:w="545" w:type="pct"/>
            <w:tcBorders>
              <w:top w:val="single" w:sz="4" w:space="0" w:color="auto"/>
            </w:tcBorders>
          </w:tcPr>
          <w:p w14:paraId="4AA5FF16" w14:textId="77777777" w:rsidR="003B5CF8" w:rsidRPr="00165FFA" w:rsidRDefault="003B5CF8" w:rsidP="00163F0C">
            <w:pPr>
              <w:rPr>
                <w:rFonts w:ascii="Arial" w:hAnsi="Arial" w:cs="Arial"/>
                <w:b/>
                <w:bCs/>
                <w:i/>
                <w:iCs/>
                <w:sz w:val="20"/>
                <w:szCs w:val="20"/>
              </w:rPr>
            </w:pPr>
            <w:r w:rsidRPr="00165FFA">
              <w:rPr>
                <w:rFonts w:ascii="Arial" w:hAnsi="Arial" w:cs="Arial"/>
                <w:b/>
                <w:bCs/>
                <w:i/>
                <w:iCs/>
                <w:sz w:val="20"/>
                <w:szCs w:val="20"/>
              </w:rPr>
              <w:t>β</w:t>
            </w:r>
          </w:p>
        </w:tc>
        <w:tc>
          <w:tcPr>
            <w:tcW w:w="545" w:type="pct"/>
            <w:tcBorders>
              <w:top w:val="single" w:sz="4" w:space="0" w:color="auto"/>
            </w:tcBorders>
          </w:tcPr>
          <w:p w14:paraId="5D37CB01" w14:textId="77777777" w:rsidR="003B5CF8" w:rsidRPr="00165FFA" w:rsidRDefault="003B5CF8" w:rsidP="00163F0C">
            <w:pPr>
              <w:rPr>
                <w:rFonts w:ascii="Arial" w:hAnsi="Arial" w:cs="Arial"/>
                <w:b/>
                <w:bCs/>
                <w:i/>
                <w:iCs/>
                <w:sz w:val="20"/>
                <w:szCs w:val="20"/>
              </w:rPr>
            </w:pPr>
            <w:r w:rsidRPr="00165FFA">
              <w:rPr>
                <w:rFonts w:ascii="Arial" w:hAnsi="Arial" w:cs="Arial"/>
                <w:b/>
                <w:bCs/>
                <w:i/>
                <w:iCs/>
                <w:sz w:val="20"/>
                <w:szCs w:val="20"/>
              </w:rPr>
              <w:t>P</w:t>
            </w:r>
          </w:p>
        </w:tc>
        <w:tc>
          <w:tcPr>
            <w:tcW w:w="544" w:type="pct"/>
            <w:tcBorders>
              <w:top w:val="single" w:sz="4" w:space="0" w:color="auto"/>
            </w:tcBorders>
          </w:tcPr>
          <w:p w14:paraId="4073C14D" w14:textId="77777777" w:rsidR="003B5CF8" w:rsidRPr="00165FFA" w:rsidRDefault="003B5CF8" w:rsidP="00163F0C">
            <w:pPr>
              <w:rPr>
                <w:rFonts w:ascii="Arial" w:hAnsi="Arial" w:cs="Arial"/>
                <w:b/>
                <w:bCs/>
                <w:i/>
                <w:iCs/>
                <w:sz w:val="20"/>
                <w:szCs w:val="20"/>
              </w:rPr>
            </w:pPr>
            <w:r w:rsidRPr="00165FFA">
              <w:rPr>
                <w:rFonts w:ascii="Arial" w:hAnsi="Arial" w:cs="Arial"/>
                <w:b/>
                <w:bCs/>
                <w:i/>
                <w:iCs/>
                <w:sz w:val="20"/>
                <w:szCs w:val="20"/>
              </w:rPr>
              <w:t>R²</w:t>
            </w:r>
          </w:p>
        </w:tc>
        <w:tc>
          <w:tcPr>
            <w:tcW w:w="544" w:type="pct"/>
            <w:tcBorders>
              <w:top w:val="single" w:sz="4" w:space="0" w:color="auto"/>
            </w:tcBorders>
          </w:tcPr>
          <w:p w14:paraId="33CB7BF1" w14:textId="77777777" w:rsidR="003B5CF8" w:rsidRPr="00165FFA" w:rsidRDefault="003B5CF8" w:rsidP="00163F0C">
            <w:pPr>
              <w:rPr>
                <w:rFonts w:ascii="Arial" w:hAnsi="Arial" w:cs="Arial"/>
                <w:b/>
                <w:bCs/>
                <w:i/>
                <w:iCs/>
                <w:sz w:val="20"/>
                <w:szCs w:val="20"/>
              </w:rPr>
            </w:pPr>
            <w:r w:rsidRPr="00165FFA">
              <w:rPr>
                <w:rFonts w:ascii="Arial" w:hAnsi="Arial" w:cs="Arial"/>
                <w:b/>
                <w:bCs/>
                <w:i/>
                <w:iCs/>
                <w:sz w:val="20"/>
                <w:szCs w:val="20"/>
              </w:rPr>
              <w:t>ΔR²</w:t>
            </w:r>
          </w:p>
        </w:tc>
      </w:tr>
      <w:tr w:rsidR="003B5CF8" w:rsidRPr="00CD6744" w14:paraId="22813632" w14:textId="77777777" w:rsidTr="0005348E">
        <w:trPr>
          <w:tblHeader/>
        </w:trPr>
        <w:tc>
          <w:tcPr>
            <w:tcW w:w="810" w:type="pct"/>
            <w:tcBorders>
              <w:bottom w:val="single" w:sz="4" w:space="0" w:color="auto"/>
            </w:tcBorders>
          </w:tcPr>
          <w:p w14:paraId="6A055D4A" w14:textId="77777777" w:rsidR="003B5CF8" w:rsidRPr="00CD6744" w:rsidRDefault="003B5CF8" w:rsidP="00163F0C">
            <w:pPr>
              <w:rPr>
                <w:rFonts w:ascii="Arial" w:hAnsi="Arial" w:cs="Arial"/>
                <w:sz w:val="20"/>
                <w:szCs w:val="20"/>
              </w:rPr>
            </w:pPr>
          </w:p>
        </w:tc>
        <w:tc>
          <w:tcPr>
            <w:tcW w:w="514" w:type="pct"/>
            <w:tcBorders>
              <w:bottom w:val="single" w:sz="4" w:space="0" w:color="auto"/>
            </w:tcBorders>
          </w:tcPr>
          <w:p w14:paraId="6AD8E27B" w14:textId="77777777" w:rsidR="003B5CF8" w:rsidRPr="00CD6744" w:rsidRDefault="003B5CF8" w:rsidP="00163F0C">
            <w:pPr>
              <w:rPr>
                <w:rFonts w:ascii="Arial" w:hAnsi="Arial" w:cs="Arial"/>
                <w:sz w:val="20"/>
                <w:szCs w:val="20"/>
              </w:rPr>
            </w:pPr>
          </w:p>
        </w:tc>
        <w:tc>
          <w:tcPr>
            <w:tcW w:w="514" w:type="pct"/>
            <w:tcBorders>
              <w:bottom w:val="single" w:sz="4" w:space="0" w:color="auto"/>
            </w:tcBorders>
          </w:tcPr>
          <w:p w14:paraId="1D757987"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LL</w:t>
            </w:r>
          </w:p>
        </w:tc>
        <w:tc>
          <w:tcPr>
            <w:tcW w:w="514" w:type="pct"/>
            <w:tcBorders>
              <w:bottom w:val="single" w:sz="4" w:space="0" w:color="auto"/>
            </w:tcBorders>
          </w:tcPr>
          <w:p w14:paraId="3EC3F8CC"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UL</w:t>
            </w:r>
          </w:p>
        </w:tc>
        <w:tc>
          <w:tcPr>
            <w:tcW w:w="470" w:type="pct"/>
            <w:tcBorders>
              <w:bottom w:val="single" w:sz="4" w:space="0" w:color="auto"/>
            </w:tcBorders>
          </w:tcPr>
          <w:p w14:paraId="7F2C9242" w14:textId="77777777" w:rsidR="003B5CF8" w:rsidRPr="00CD6744" w:rsidRDefault="003B5CF8" w:rsidP="00163F0C">
            <w:pPr>
              <w:rPr>
                <w:rFonts w:ascii="Arial" w:hAnsi="Arial" w:cs="Arial"/>
                <w:sz w:val="20"/>
                <w:szCs w:val="20"/>
              </w:rPr>
            </w:pPr>
          </w:p>
        </w:tc>
        <w:tc>
          <w:tcPr>
            <w:tcW w:w="545" w:type="pct"/>
            <w:tcBorders>
              <w:bottom w:val="single" w:sz="4" w:space="0" w:color="auto"/>
            </w:tcBorders>
          </w:tcPr>
          <w:p w14:paraId="6BF3DA3F" w14:textId="77777777" w:rsidR="003B5CF8" w:rsidRPr="00CD6744" w:rsidRDefault="003B5CF8" w:rsidP="00163F0C">
            <w:pPr>
              <w:rPr>
                <w:rFonts w:ascii="Arial" w:hAnsi="Arial" w:cs="Arial"/>
                <w:sz w:val="20"/>
                <w:szCs w:val="20"/>
              </w:rPr>
            </w:pPr>
          </w:p>
        </w:tc>
        <w:tc>
          <w:tcPr>
            <w:tcW w:w="545" w:type="pct"/>
            <w:tcBorders>
              <w:bottom w:val="single" w:sz="4" w:space="0" w:color="auto"/>
            </w:tcBorders>
          </w:tcPr>
          <w:p w14:paraId="05088EDD" w14:textId="77777777" w:rsidR="003B5CF8" w:rsidRPr="00CD6744" w:rsidRDefault="003B5CF8" w:rsidP="00163F0C">
            <w:pPr>
              <w:rPr>
                <w:rFonts w:ascii="Arial" w:hAnsi="Arial" w:cs="Arial"/>
                <w:sz w:val="20"/>
                <w:szCs w:val="20"/>
              </w:rPr>
            </w:pPr>
          </w:p>
        </w:tc>
        <w:tc>
          <w:tcPr>
            <w:tcW w:w="544" w:type="pct"/>
            <w:tcBorders>
              <w:bottom w:val="single" w:sz="4" w:space="0" w:color="auto"/>
            </w:tcBorders>
          </w:tcPr>
          <w:p w14:paraId="345D5E05" w14:textId="77777777" w:rsidR="003B5CF8" w:rsidRPr="00CD6744" w:rsidRDefault="003B5CF8" w:rsidP="00163F0C">
            <w:pPr>
              <w:rPr>
                <w:rFonts w:ascii="Arial" w:hAnsi="Arial" w:cs="Arial"/>
                <w:sz w:val="20"/>
                <w:szCs w:val="20"/>
              </w:rPr>
            </w:pPr>
          </w:p>
        </w:tc>
        <w:tc>
          <w:tcPr>
            <w:tcW w:w="544" w:type="pct"/>
            <w:tcBorders>
              <w:bottom w:val="single" w:sz="4" w:space="0" w:color="auto"/>
            </w:tcBorders>
          </w:tcPr>
          <w:p w14:paraId="7CECC652" w14:textId="77777777" w:rsidR="003B5CF8" w:rsidRPr="00CD6744" w:rsidRDefault="003B5CF8" w:rsidP="00163F0C">
            <w:pPr>
              <w:rPr>
                <w:rFonts w:ascii="Arial" w:hAnsi="Arial" w:cs="Arial"/>
                <w:sz w:val="20"/>
                <w:szCs w:val="20"/>
              </w:rPr>
            </w:pPr>
          </w:p>
        </w:tc>
      </w:tr>
      <w:tr w:rsidR="003B5CF8" w:rsidRPr="00CD6744" w14:paraId="7D91F7EA" w14:textId="77777777" w:rsidTr="00B91573">
        <w:tc>
          <w:tcPr>
            <w:tcW w:w="810" w:type="pct"/>
            <w:tcBorders>
              <w:top w:val="single" w:sz="4" w:space="0" w:color="auto"/>
            </w:tcBorders>
          </w:tcPr>
          <w:p w14:paraId="5208E020"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Step 1</w:t>
            </w:r>
          </w:p>
        </w:tc>
        <w:tc>
          <w:tcPr>
            <w:tcW w:w="514" w:type="pct"/>
            <w:tcBorders>
              <w:top w:val="single" w:sz="4" w:space="0" w:color="auto"/>
            </w:tcBorders>
          </w:tcPr>
          <w:p w14:paraId="398AFBCD" w14:textId="77777777" w:rsidR="003B5CF8" w:rsidRPr="00CD6744" w:rsidRDefault="003B5CF8" w:rsidP="00163F0C">
            <w:pPr>
              <w:rPr>
                <w:rFonts w:ascii="Arial" w:hAnsi="Arial" w:cs="Arial"/>
                <w:sz w:val="20"/>
                <w:szCs w:val="20"/>
              </w:rPr>
            </w:pPr>
          </w:p>
        </w:tc>
        <w:tc>
          <w:tcPr>
            <w:tcW w:w="514" w:type="pct"/>
            <w:tcBorders>
              <w:top w:val="single" w:sz="4" w:space="0" w:color="auto"/>
            </w:tcBorders>
          </w:tcPr>
          <w:p w14:paraId="23EAA896" w14:textId="77777777" w:rsidR="003B5CF8" w:rsidRPr="00CD6744" w:rsidRDefault="003B5CF8" w:rsidP="00163F0C">
            <w:pPr>
              <w:rPr>
                <w:rFonts w:ascii="Arial" w:hAnsi="Arial" w:cs="Arial"/>
                <w:sz w:val="20"/>
                <w:szCs w:val="20"/>
              </w:rPr>
            </w:pPr>
          </w:p>
        </w:tc>
        <w:tc>
          <w:tcPr>
            <w:tcW w:w="514" w:type="pct"/>
            <w:tcBorders>
              <w:top w:val="single" w:sz="4" w:space="0" w:color="auto"/>
            </w:tcBorders>
          </w:tcPr>
          <w:p w14:paraId="7C525669" w14:textId="77777777" w:rsidR="003B5CF8" w:rsidRPr="00CD6744" w:rsidRDefault="003B5CF8" w:rsidP="00163F0C">
            <w:pPr>
              <w:rPr>
                <w:rFonts w:ascii="Arial" w:hAnsi="Arial" w:cs="Arial"/>
                <w:sz w:val="20"/>
                <w:szCs w:val="20"/>
              </w:rPr>
            </w:pPr>
          </w:p>
        </w:tc>
        <w:tc>
          <w:tcPr>
            <w:tcW w:w="470" w:type="pct"/>
            <w:tcBorders>
              <w:top w:val="single" w:sz="4" w:space="0" w:color="auto"/>
            </w:tcBorders>
          </w:tcPr>
          <w:p w14:paraId="7DC9E4C4" w14:textId="77777777" w:rsidR="003B5CF8" w:rsidRPr="00CD6744" w:rsidRDefault="003B5CF8" w:rsidP="00163F0C">
            <w:pPr>
              <w:rPr>
                <w:rFonts w:ascii="Arial" w:hAnsi="Arial" w:cs="Arial"/>
                <w:sz w:val="20"/>
                <w:szCs w:val="20"/>
              </w:rPr>
            </w:pPr>
          </w:p>
        </w:tc>
        <w:tc>
          <w:tcPr>
            <w:tcW w:w="545" w:type="pct"/>
            <w:tcBorders>
              <w:top w:val="single" w:sz="4" w:space="0" w:color="auto"/>
            </w:tcBorders>
          </w:tcPr>
          <w:p w14:paraId="455A1F53" w14:textId="77777777" w:rsidR="003B5CF8" w:rsidRPr="00CD6744" w:rsidRDefault="003B5CF8" w:rsidP="00163F0C">
            <w:pPr>
              <w:rPr>
                <w:rFonts w:ascii="Arial" w:hAnsi="Arial" w:cs="Arial"/>
                <w:sz w:val="20"/>
                <w:szCs w:val="20"/>
              </w:rPr>
            </w:pPr>
          </w:p>
        </w:tc>
        <w:tc>
          <w:tcPr>
            <w:tcW w:w="545" w:type="pct"/>
            <w:tcBorders>
              <w:top w:val="single" w:sz="4" w:space="0" w:color="auto"/>
            </w:tcBorders>
          </w:tcPr>
          <w:p w14:paraId="2D709130" w14:textId="77777777" w:rsidR="003B5CF8" w:rsidRPr="00CD6744" w:rsidRDefault="003B5CF8" w:rsidP="00163F0C">
            <w:pPr>
              <w:rPr>
                <w:rFonts w:ascii="Arial" w:hAnsi="Arial" w:cs="Arial"/>
                <w:sz w:val="20"/>
                <w:szCs w:val="20"/>
              </w:rPr>
            </w:pPr>
          </w:p>
        </w:tc>
        <w:tc>
          <w:tcPr>
            <w:tcW w:w="544" w:type="pct"/>
            <w:tcBorders>
              <w:top w:val="single" w:sz="4" w:space="0" w:color="auto"/>
            </w:tcBorders>
          </w:tcPr>
          <w:p w14:paraId="527EB6B4" w14:textId="77777777" w:rsidR="003B5CF8" w:rsidRPr="00CD6744" w:rsidRDefault="003B5CF8" w:rsidP="00163F0C">
            <w:pPr>
              <w:rPr>
                <w:rFonts w:ascii="Arial" w:hAnsi="Arial" w:cs="Arial"/>
                <w:sz w:val="20"/>
                <w:szCs w:val="20"/>
              </w:rPr>
            </w:pPr>
            <w:r w:rsidRPr="00CD6744">
              <w:rPr>
                <w:rFonts w:ascii="Arial" w:hAnsi="Arial" w:cs="Arial"/>
                <w:sz w:val="20"/>
                <w:szCs w:val="20"/>
              </w:rPr>
              <w:t>.14</w:t>
            </w:r>
          </w:p>
        </w:tc>
        <w:tc>
          <w:tcPr>
            <w:tcW w:w="544" w:type="pct"/>
            <w:tcBorders>
              <w:top w:val="single" w:sz="4" w:space="0" w:color="auto"/>
            </w:tcBorders>
          </w:tcPr>
          <w:p w14:paraId="6233F02E" w14:textId="77777777" w:rsidR="003B5CF8" w:rsidRPr="00CD6744" w:rsidRDefault="003B5CF8" w:rsidP="00163F0C">
            <w:pPr>
              <w:rPr>
                <w:rFonts w:ascii="Arial" w:hAnsi="Arial" w:cs="Arial"/>
                <w:sz w:val="20"/>
                <w:szCs w:val="20"/>
              </w:rPr>
            </w:pPr>
            <w:r w:rsidRPr="00CD6744">
              <w:rPr>
                <w:rFonts w:ascii="Arial" w:hAnsi="Arial" w:cs="Arial"/>
                <w:sz w:val="20"/>
                <w:szCs w:val="20"/>
              </w:rPr>
              <w:t>.14</w:t>
            </w:r>
          </w:p>
        </w:tc>
      </w:tr>
      <w:tr w:rsidR="003B5CF8" w:rsidRPr="00CD6744" w14:paraId="6AA508E2" w14:textId="77777777" w:rsidTr="00B91573">
        <w:tc>
          <w:tcPr>
            <w:tcW w:w="810" w:type="pct"/>
          </w:tcPr>
          <w:p w14:paraId="63E0B8BA" w14:textId="77777777" w:rsidR="003B5CF8" w:rsidRPr="00CD6744" w:rsidRDefault="003B5CF8" w:rsidP="00163F0C">
            <w:pPr>
              <w:rPr>
                <w:rFonts w:ascii="Arial" w:hAnsi="Arial" w:cs="Arial"/>
                <w:sz w:val="20"/>
                <w:szCs w:val="20"/>
              </w:rPr>
            </w:pPr>
            <w:r w:rsidRPr="00CD6744">
              <w:rPr>
                <w:rFonts w:ascii="Arial" w:hAnsi="Arial" w:cs="Arial"/>
                <w:sz w:val="20"/>
                <w:szCs w:val="20"/>
              </w:rPr>
              <w:t>(Constant)</w:t>
            </w:r>
          </w:p>
        </w:tc>
        <w:tc>
          <w:tcPr>
            <w:tcW w:w="514" w:type="pct"/>
          </w:tcPr>
          <w:p w14:paraId="3F1BA6FD" w14:textId="77777777" w:rsidR="003B5CF8" w:rsidRPr="00CD6744" w:rsidRDefault="003B5CF8" w:rsidP="00163F0C">
            <w:pPr>
              <w:rPr>
                <w:rFonts w:ascii="Arial" w:hAnsi="Arial" w:cs="Arial"/>
                <w:sz w:val="20"/>
                <w:szCs w:val="20"/>
              </w:rPr>
            </w:pPr>
            <w:r w:rsidRPr="00CD6744">
              <w:rPr>
                <w:rFonts w:ascii="Arial" w:hAnsi="Arial" w:cs="Arial"/>
                <w:sz w:val="20"/>
                <w:szCs w:val="20"/>
              </w:rPr>
              <w:t>15.19</w:t>
            </w:r>
          </w:p>
        </w:tc>
        <w:tc>
          <w:tcPr>
            <w:tcW w:w="514" w:type="pct"/>
          </w:tcPr>
          <w:p w14:paraId="22E21593" w14:textId="77777777" w:rsidR="003B5CF8" w:rsidRPr="00CD6744" w:rsidRDefault="003B5CF8" w:rsidP="00163F0C">
            <w:pPr>
              <w:rPr>
                <w:rFonts w:ascii="Arial" w:hAnsi="Arial" w:cs="Arial"/>
                <w:sz w:val="20"/>
                <w:szCs w:val="20"/>
              </w:rPr>
            </w:pPr>
            <w:r w:rsidRPr="00CD6744">
              <w:rPr>
                <w:rFonts w:ascii="Arial" w:hAnsi="Arial" w:cs="Arial"/>
                <w:sz w:val="20"/>
                <w:szCs w:val="20"/>
              </w:rPr>
              <w:t>1.87</w:t>
            </w:r>
          </w:p>
        </w:tc>
        <w:tc>
          <w:tcPr>
            <w:tcW w:w="514" w:type="pct"/>
          </w:tcPr>
          <w:p w14:paraId="56625DD3" w14:textId="77777777" w:rsidR="003B5CF8" w:rsidRPr="00CD6744" w:rsidRDefault="003B5CF8" w:rsidP="00163F0C">
            <w:pPr>
              <w:rPr>
                <w:rFonts w:ascii="Arial" w:hAnsi="Arial" w:cs="Arial"/>
                <w:sz w:val="20"/>
                <w:szCs w:val="20"/>
              </w:rPr>
            </w:pPr>
            <w:r w:rsidRPr="00CD6744">
              <w:rPr>
                <w:rFonts w:ascii="Arial" w:hAnsi="Arial" w:cs="Arial"/>
                <w:sz w:val="20"/>
                <w:szCs w:val="20"/>
              </w:rPr>
              <w:t>28.51</w:t>
            </w:r>
          </w:p>
        </w:tc>
        <w:tc>
          <w:tcPr>
            <w:tcW w:w="470" w:type="pct"/>
          </w:tcPr>
          <w:p w14:paraId="16B6550D" w14:textId="77777777" w:rsidR="003B5CF8" w:rsidRPr="00CD6744" w:rsidRDefault="003B5CF8" w:rsidP="00163F0C">
            <w:pPr>
              <w:rPr>
                <w:rFonts w:ascii="Arial" w:hAnsi="Arial" w:cs="Arial"/>
                <w:sz w:val="20"/>
                <w:szCs w:val="20"/>
              </w:rPr>
            </w:pPr>
            <w:r w:rsidRPr="00CD6744">
              <w:rPr>
                <w:rFonts w:ascii="Arial" w:hAnsi="Arial" w:cs="Arial"/>
                <w:sz w:val="20"/>
                <w:szCs w:val="20"/>
              </w:rPr>
              <w:t>6.72</w:t>
            </w:r>
          </w:p>
        </w:tc>
        <w:tc>
          <w:tcPr>
            <w:tcW w:w="545" w:type="pct"/>
          </w:tcPr>
          <w:p w14:paraId="6BE98EB0" w14:textId="77777777" w:rsidR="003B5CF8" w:rsidRPr="00CD6744" w:rsidRDefault="003B5CF8" w:rsidP="00163F0C">
            <w:pPr>
              <w:rPr>
                <w:rFonts w:ascii="Arial" w:hAnsi="Arial" w:cs="Arial"/>
                <w:sz w:val="20"/>
                <w:szCs w:val="20"/>
              </w:rPr>
            </w:pPr>
          </w:p>
        </w:tc>
        <w:tc>
          <w:tcPr>
            <w:tcW w:w="545" w:type="pct"/>
          </w:tcPr>
          <w:p w14:paraId="7A13F443" w14:textId="77777777" w:rsidR="003B5CF8" w:rsidRPr="00CD6744" w:rsidRDefault="003B5CF8" w:rsidP="00163F0C">
            <w:pPr>
              <w:rPr>
                <w:rFonts w:ascii="Arial" w:hAnsi="Arial" w:cs="Arial"/>
                <w:sz w:val="20"/>
                <w:szCs w:val="20"/>
              </w:rPr>
            </w:pPr>
            <w:r w:rsidRPr="00CD6744">
              <w:rPr>
                <w:rFonts w:ascii="Arial" w:hAnsi="Arial" w:cs="Arial"/>
                <w:sz w:val="20"/>
                <w:szCs w:val="20"/>
              </w:rPr>
              <w:t>.26</w:t>
            </w:r>
          </w:p>
        </w:tc>
        <w:tc>
          <w:tcPr>
            <w:tcW w:w="544" w:type="pct"/>
          </w:tcPr>
          <w:p w14:paraId="6A8EB821" w14:textId="77777777" w:rsidR="003B5CF8" w:rsidRPr="00CD6744" w:rsidRDefault="003B5CF8" w:rsidP="00163F0C">
            <w:pPr>
              <w:rPr>
                <w:rFonts w:ascii="Arial" w:hAnsi="Arial" w:cs="Arial"/>
                <w:sz w:val="20"/>
                <w:szCs w:val="20"/>
              </w:rPr>
            </w:pPr>
          </w:p>
        </w:tc>
        <w:tc>
          <w:tcPr>
            <w:tcW w:w="544" w:type="pct"/>
          </w:tcPr>
          <w:p w14:paraId="003ACBB2" w14:textId="77777777" w:rsidR="003B5CF8" w:rsidRPr="00CD6744" w:rsidRDefault="003B5CF8" w:rsidP="00163F0C">
            <w:pPr>
              <w:rPr>
                <w:rFonts w:ascii="Arial" w:hAnsi="Arial" w:cs="Arial"/>
                <w:sz w:val="20"/>
                <w:szCs w:val="20"/>
              </w:rPr>
            </w:pPr>
          </w:p>
        </w:tc>
      </w:tr>
      <w:tr w:rsidR="003B5CF8" w:rsidRPr="00CD6744" w14:paraId="25822D65" w14:textId="77777777" w:rsidTr="00B91573">
        <w:tc>
          <w:tcPr>
            <w:tcW w:w="810" w:type="pct"/>
          </w:tcPr>
          <w:p w14:paraId="5852C029" w14:textId="77777777" w:rsidR="003B5CF8" w:rsidRPr="00CD6744" w:rsidRDefault="003B5CF8" w:rsidP="00163F0C">
            <w:pPr>
              <w:rPr>
                <w:rFonts w:ascii="Arial" w:hAnsi="Arial" w:cs="Arial"/>
                <w:sz w:val="20"/>
                <w:szCs w:val="20"/>
              </w:rPr>
            </w:pPr>
            <w:r w:rsidRPr="00CD6744">
              <w:rPr>
                <w:rFonts w:ascii="Arial" w:hAnsi="Arial" w:cs="Arial"/>
                <w:sz w:val="20"/>
                <w:szCs w:val="20"/>
              </w:rPr>
              <w:t>Menopausal symptoms</w:t>
            </w:r>
          </w:p>
        </w:tc>
        <w:tc>
          <w:tcPr>
            <w:tcW w:w="514" w:type="pct"/>
          </w:tcPr>
          <w:p w14:paraId="79A2C8FF" w14:textId="77777777" w:rsidR="003B5CF8" w:rsidRPr="00CD6744" w:rsidRDefault="003B5CF8" w:rsidP="00163F0C">
            <w:pPr>
              <w:rPr>
                <w:rFonts w:ascii="Arial" w:hAnsi="Arial" w:cs="Arial"/>
                <w:sz w:val="20"/>
                <w:szCs w:val="20"/>
              </w:rPr>
            </w:pPr>
            <w:r w:rsidRPr="00CD6744">
              <w:rPr>
                <w:rFonts w:ascii="Arial" w:hAnsi="Arial" w:cs="Arial"/>
                <w:sz w:val="20"/>
                <w:szCs w:val="20"/>
              </w:rPr>
              <w:t>−0.18</w:t>
            </w:r>
          </w:p>
        </w:tc>
        <w:tc>
          <w:tcPr>
            <w:tcW w:w="514" w:type="pct"/>
          </w:tcPr>
          <w:p w14:paraId="7505D240" w14:textId="77777777" w:rsidR="003B5CF8" w:rsidRPr="00CD6744" w:rsidRDefault="003B5CF8" w:rsidP="00163F0C">
            <w:pPr>
              <w:rPr>
                <w:rFonts w:ascii="Arial" w:hAnsi="Arial" w:cs="Arial"/>
                <w:sz w:val="20"/>
                <w:szCs w:val="20"/>
              </w:rPr>
            </w:pPr>
            <w:r w:rsidRPr="00CD6744">
              <w:rPr>
                <w:rFonts w:ascii="Arial" w:hAnsi="Arial" w:cs="Arial"/>
                <w:sz w:val="20"/>
                <w:szCs w:val="20"/>
              </w:rPr>
              <w:t>−0.34</w:t>
            </w:r>
          </w:p>
        </w:tc>
        <w:tc>
          <w:tcPr>
            <w:tcW w:w="514" w:type="pct"/>
          </w:tcPr>
          <w:p w14:paraId="7B5FC593" w14:textId="77777777" w:rsidR="003B5CF8" w:rsidRPr="00CD6744" w:rsidRDefault="003B5CF8" w:rsidP="00163F0C">
            <w:pPr>
              <w:rPr>
                <w:rFonts w:ascii="Arial" w:hAnsi="Arial" w:cs="Arial"/>
                <w:sz w:val="20"/>
                <w:szCs w:val="20"/>
              </w:rPr>
            </w:pPr>
            <w:r w:rsidRPr="00CD6744">
              <w:rPr>
                <w:rFonts w:ascii="Arial" w:hAnsi="Arial" w:cs="Arial"/>
                <w:sz w:val="20"/>
                <w:szCs w:val="20"/>
              </w:rPr>
              <w:t>−0.02</w:t>
            </w:r>
          </w:p>
        </w:tc>
        <w:tc>
          <w:tcPr>
            <w:tcW w:w="470" w:type="pct"/>
          </w:tcPr>
          <w:p w14:paraId="242BA100" w14:textId="77777777" w:rsidR="003B5CF8" w:rsidRPr="00CD6744" w:rsidRDefault="003B5CF8" w:rsidP="00163F0C">
            <w:pPr>
              <w:rPr>
                <w:rFonts w:ascii="Arial" w:hAnsi="Arial" w:cs="Arial"/>
                <w:sz w:val="20"/>
                <w:szCs w:val="20"/>
              </w:rPr>
            </w:pPr>
            <w:r w:rsidRPr="00CD6744">
              <w:rPr>
                <w:rFonts w:ascii="Arial" w:hAnsi="Arial" w:cs="Arial"/>
                <w:sz w:val="20"/>
                <w:szCs w:val="20"/>
              </w:rPr>
              <w:t>0.08</w:t>
            </w:r>
          </w:p>
        </w:tc>
        <w:tc>
          <w:tcPr>
            <w:tcW w:w="545" w:type="pct"/>
          </w:tcPr>
          <w:p w14:paraId="38CC3592" w14:textId="77777777" w:rsidR="003B5CF8" w:rsidRPr="00CD6744" w:rsidRDefault="003B5CF8" w:rsidP="00163F0C">
            <w:pPr>
              <w:rPr>
                <w:rFonts w:ascii="Arial" w:hAnsi="Arial" w:cs="Arial"/>
                <w:sz w:val="20"/>
                <w:szCs w:val="20"/>
              </w:rPr>
            </w:pPr>
            <w:r w:rsidRPr="00CD6744">
              <w:rPr>
                <w:rFonts w:ascii="Arial" w:hAnsi="Arial" w:cs="Arial"/>
                <w:sz w:val="20"/>
                <w:szCs w:val="20"/>
              </w:rPr>
              <w:t>−.20</w:t>
            </w:r>
          </w:p>
        </w:tc>
        <w:tc>
          <w:tcPr>
            <w:tcW w:w="545" w:type="pct"/>
          </w:tcPr>
          <w:p w14:paraId="0D300134" w14:textId="77777777" w:rsidR="003B5CF8" w:rsidRPr="00CD6744" w:rsidRDefault="003B5CF8" w:rsidP="00163F0C">
            <w:pPr>
              <w:rPr>
                <w:rFonts w:ascii="Arial" w:hAnsi="Arial" w:cs="Arial"/>
                <w:sz w:val="20"/>
                <w:szCs w:val="20"/>
              </w:rPr>
            </w:pPr>
            <w:r w:rsidRPr="00CD6744">
              <w:rPr>
                <w:rFonts w:ascii="Arial" w:hAnsi="Arial" w:cs="Arial"/>
                <w:sz w:val="20"/>
                <w:szCs w:val="20"/>
              </w:rPr>
              <w:t>.029</w:t>
            </w:r>
          </w:p>
        </w:tc>
        <w:tc>
          <w:tcPr>
            <w:tcW w:w="544" w:type="pct"/>
          </w:tcPr>
          <w:p w14:paraId="05AACF3B" w14:textId="77777777" w:rsidR="003B5CF8" w:rsidRPr="00CD6744" w:rsidRDefault="003B5CF8" w:rsidP="00163F0C">
            <w:pPr>
              <w:rPr>
                <w:rFonts w:ascii="Arial" w:hAnsi="Arial" w:cs="Arial"/>
                <w:sz w:val="20"/>
                <w:szCs w:val="20"/>
              </w:rPr>
            </w:pPr>
          </w:p>
        </w:tc>
        <w:tc>
          <w:tcPr>
            <w:tcW w:w="544" w:type="pct"/>
          </w:tcPr>
          <w:p w14:paraId="04DCCBC6" w14:textId="77777777" w:rsidR="003B5CF8" w:rsidRPr="00CD6744" w:rsidRDefault="003B5CF8" w:rsidP="00163F0C">
            <w:pPr>
              <w:rPr>
                <w:rFonts w:ascii="Arial" w:hAnsi="Arial" w:cs="Arial"/>
                <w:sz w:val="20"/>
                <w:szCs w:val="20"/>
              </w:rPr>
            </w:pPr>
          </w:p>
        </w:tc>
      </w:tr>
      <w:tr w:rsidR="003B5CF8" w:rsidRPr="00CD6744" w14:paraId="47BC04B9" w14:textId="77777777" w:rsidTr="00B91573">
        <w:tc>
          <w:tcPr>
            <w:tcW w:w="810" w:type="pct"/>
          </w:tcPr>
          <w:p w14:paraId="0E143397" w14:textId="77777777" w:rsidR="003B5CF8" w:rsidRPr="00CD6744" w:rsidRDefault="003B5CF8" w:rsidP="00163F0C">
            <w:pPr>
              <w:rPr>
                <w:rFonts w:ascii="Arial" w:hAnsi="Arial" w:cs="Arial"/>
                <w:sz w:val="20"/>
                <w:szCs w:val="20"/>
              </w:rPr>
            </w:pPr>
            <w:r w:rsidRPr="00CD6744">
              <w:rPr>
                <w:rFonts w:ascii="Arial" w:hAnsi="Arial" w:cs="Arial"/>
                <w:sz w:val="20"/>
                <w:szCs w:val="20"/>
              </w:rPr>
              <w:t>Age</w:t>
            </w:r>
          </w:p>
        </w:tc>
        <w:tc>
          <w:tcPr>
            <w:tcW w:w="514" w:type="pct"/>
          </w:tcPr>
          <w:p w14:paraId="380BEEAA" w14:textId="77777777" w:rsidR="003B5CF8" w:rsidRPr="00CD6744" w:rsidRDefault="003B5CF8" w:rsidP="00163F0C">
            <w:pPr>
              <w:rPr>
                <w:rFonts w:ascii="Arial" w:hAnsi="Arial" w:cs="Arial"/>
                <w:sz w:val="20"/>
                <w:szCs w:val="20"/>
              </w:rPr>
            </w:pPr>
            <w:r w:rsidRPr="00CD6744">
              <w:rPr>
                <w:rFonts w:ascii="Arial" w:hAnsi="Arial" w:cs="Arial"/>
                <w:sz w:val="20"/>
                <w:szCs w:val="20"/>
              </w:rPr>
              <w:t>0.37</w:t>
            </w:r>
          </w:p>
        </w:tc>
        <w:tc>
          <w:tcPr>
            <w:tcW w:w="514" w:type="pct"/>
          </w:tcPr>
          <w:p w14:paraId="3CCFBC2F" w14:textId="77777777" w:rsidR="003B5CF8" w:rsidRPr="00CD6744" w:rsidRDefault="003B5CF8" w:rsidP="00163F0C">
            <w:pPr>
              <w:rPr>
                <w:rFonts w:ascii="Arial" w:hAnsi="Arial" w:cs="Arial"/>
                <w:sz w:val="20"/>
                <w:szCs w:val="20"/>
              </w:rPr>
            </w:pPr>
            <w:r w:rsidRPr="00CD6744">
              <w:rPr>
                <w:rFonts w:ascii="Arial" w:hAnsi="Arial" w:cs="Arial"/>
                <w:sz w:val="20"/>
                <w:szCs w:val="20"/>
              </w:rPr>
              <w:t>0.12</w:t>
            </w:r>
          </w:p>
        </w:tc>
        <w:tc>
          <w:tcPr>
            <w:tcW w:w="514" w:type="pct"/>
          </w:tcPr>
          <w:p w14:paraId="08733B68" w14:textId="77777777" w:rsidR="003B5CF8" w:rsidRPr="00CD6744" w:rsidRDefault="003B5CF8" w:rsidP="00163F0C">
            <w:pPr>
              <w:rPr>
                <w:rFonts w:ascii="Arial" w:hAnsi="Arial" w:cs="Arial"/>
                <w:sz w:val="20"/>
                <w:szCs w:val="20"/>
              </w:rPr>
            </w:pPr>
            <w:r w:rsidRPr="00CD6744">
              <w:rPr>
                <w:rFonts w:ascii="Arial" w:hAnsi="Arial" w:cs="Arial"/>
                <w:sz w:val="20"/>
                <w:szCs w:val="20"/>
              </w:rPr>
              <w:t>0.61</w:t>
            </w:r>
          </w:p>
        </w:tc>
        <w:tc>
          <w:tcPr>
            <w:tcW w:w="470" w:type="pct"/>
          </w:tcPr>
          <w:p w14:paraId="47BAC093" w14:textId="77777777" w:rsidR="003B5CF8" w:rsidRPr="00CD6744" w:rsidRDefault="003B5CF8" w:rsidP="00163F0C">
            <w:pPr>
              <w:rPr>
                <w:rFonts w:ascii="Arial" w:hAnsi="Arial" w:cs="Arial"/>
                <w:sz w:val="20"/>
                <w:szCs w:val="20"/>
              </w:rPr>
            </w:pPr>
            <w:r w:rsidRPr="00CD6744">
              <w:rPr>
                <w:rFonts w:ascii="Arial" w:hAnsi="Arial" w:cs="Arial"/>
                <w:sz w:val="20"/>
                <w:szCs w:val="20"/>
              </w:rPr>
              <w:t>0.12</w:t>
            </w:r>
          </w:p>
        </w:tc>
        <w:tc>
          <w:tcPr>
            <w:tcW w:w="545" w:type="pct"/>
          </w:tcPr>
          <w:p w14:paraId="627A9F4B" w14:textId="77777777" w:rsidR="003B5CF8" w:rsidRPr="00CD6744" w:rsidRDefault="003B5CF8" w:rsidP="00163F0C">
            <w:pPr>
              <w:rPr>
                <w:rFonts w:ascii="Arial" w:hAnsi="Arial" w:cs="Arial"/>
                <w:sz w:val="20"/>
                <w:szCs w:val="20"/>
              </w:rPr>
            </w:pPr>
            <w:r w:rsidRPr="00CD6744">
              <w:rPr>
                <w:rFonts w:ascii="Arial" w:hAnsi="Arial" w:cs="Arial"/>
                <w:sz w:val="20"/>
                <w:szCs w:val="20"/>
              </w:rPr>
              <w:t>.27</w:t>
            </w:r>
          </w:p>
        </w:tc>
        <w:tc>
          <w:tcPr>
            <w:tcW w:w="545" w:type="pct"/>
          </w:tcPr>
          <w:p w14:paraId="153DDC90" w14:textId="77777777" w:rsidR="003B5CF8" w:rsidRPr="00CD6744" w:rsidRDefault="003B5CF8" w:rsidP="00163F0C">
            <w:pPr>
              <w:rPr>
                <w:rFonts w:ascii="Arial" w:hAnsi="Arial" w:cs="Arial"/>
                <w:sz w:val="20"/>
                <w:szCs w:val="20"/>
              </w:rPr>
            </w:pPr>
            <w:r w:rsidRPr="00CD6744">
              <w:rPr>
                <w:rFonts w:ascii="Arial" w:hAnsi="Arial" w:cs="Arial"/>
                <w:sz w:val="20"/>
                <w:szCs w:val="20"/>
              </w:rPr>
              <w:t>.003</w:t>
            </w:r>
          </w:p>
        </w:tc>
        <w:tc>
          <w:tcPr>
            <w:tcW w:w="544" w:type="pct"/>
          </w:tcPr>
          <w:p w14:paraId="01432B67" w14:textId="77777777" w:rsidR="003B5CF8" w:rsidRPr="00CD6744" w:rsidRDefault="003B5CF8" w:rsidP="00163F0C">
            <w:pPr>
              <w:rPr>
                <w:rFonts w:ascii="Arial" w:hAnsi="Arial" w:cs="Arial"/>
                <w:sz w:val="20"/>
                <w:szCs w:val="20"/>
              </w:rPr>
            </w:pPr>
          </w:p>
        </w:tc>
        <w:tc>
          <w:tcPr>
            <w:tcW w:w="544" w:type="pct"/>
          </w:tcPr>
          <w:p w14:paraId="08E4AC8B" w14:textId="77777777" w:rsidR="003B5CF8" w:rsidRPr="00CD6744" w:rsidRDefault="003B5CF8" w:rsidP="00163F0C">
            <w:pPr>
              <w:rPr>
                <w:rFonts w:ascii="Arial" w:hAnsi="Arial" w:cs="Arial"/>
                <w:sz w:val="20"/>
                <w:szCs w:val="20"/>
              </w:rPr>
            </w:pPr>
          </w:p>
        </w:tc>
      </w:tr>
      <w:tr w:rsidR="003B5CF8" w:rsidRPr="00CD6744" w14:paraId="5E1D4079" w14:textId="77777777" w:rsidTr="00B91573">
        <w:tc>
          <w:tcPr>
            <w:tcW w:w="810" w:type="pct"/>
          </w:tcPr>
          <w:p w14:paraId="130E0357"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Step 2</w:t>
            </w:r>
          </w:p>
        </w:tc>
        <w:tc>
          <w:tcPr>
            <w:tcW w:w="514" w:type="pct"/>
          </w:tcPr>
          <w:p w14:paraId="1BA2DF66" w14:textId="77777777" w:rsidR="003B5CF8" w:rsidRPr="00CD6744" w:rsidRDefault="003B5CF8" w:rsidP="00163F0C">
            <w:pPr>
              <w:rPr>
                <w:rFonts w:ascii="Arial" w:hAnsi="Arial" w:cs="Arial"/>
                <w:sz w:val="20"/>
                <w:szCs w:val="20"/>
              </w:rPr>
            </w:pPr>
          </w:p>
        </w:tc>
        <w:tc>
          <w:tcPr>
            <w:tcW w:w="514" w:type="pct"/>
          </w:tcPr>
          <w:p w14:paraId="526107C6" w14:textId="77777777" w:rsidR="003B5CF8" w:rsidRPr="00CD6744" w:rsidRDefault="003B5CF8" w:rsidP="00163F0C">
            <w:pPr>
              <w:rPr>
                <w:rFonts w:ascii="Arial" w:hAnsi="Arial" w:cs="Arial"/>
                <w:sz w:val="20"/>
                <w:szCs w:val="20"/>
              </w:rPr>
            </w:pPr>
          </w:p>
        </w:tc>
        <w:tc>
          <w:tcPr>
            <w:tcW w:w="514" w:type="pct"/>
          </w:tcPr>
          <w:p w14:paraId="6F7407DA" w14:textId="77777777" w:rsidR="003B5CF8" w:rsidRPr="00CD6744" w:rsidRDefault="003B5CF8" w:rsidP="00163F0C">
            <w:pPr>
              <w:rPr>
                <w:rFonts w:ascii="Arial" w:hAnsi="Arial" w:cs="Arial"/>
                <w:sz w:val="20"/>
                <w:szCs w:val="20"/>
              </w:rPr>
            </w:pPr>
          </w:p>
        </w:tc>
        <w:tc>
          <w:tcPr>
            <w:tcW w:w="470" w:type="pct"/>
          </w:tcPr>
          <w:p w14:paraId="515E16A1" w14:textId="77777777" w:rsidR="003B5CF8" w:rsidRPr="00CD6744" w:rsidRDefault="003B5CF8" w:rsidP="00163F0C">
            <w:pPr>
              <w:rPr>
                <w:rFonts w:ascii="Arial" w:hAnsi="Arial" w:cs="Arial"/>
                <w:sz w:val="20"/>
                <w:szCs w:val="20"/>
              </w:rPr>
            </w:pPr>
          </w:p>
        </w:tc>
        <w:tc>
          <w:tcPr>
            <w:tcW w:w="545" w:type="pct"/>
          </w:tcPr>
          <w:p w14:paraId="2196EFA3" w14:textId="77777777" w:rsidR="003B5CF8" w:rsidRPr="00CD6744" w:rsidRDefault="003B5CF8" w:rsidP="00163F0C">
            <w:pPr>
              <w:rPr>
                <w:rFonts w:ascii="Arial" w:hAnsi="Arial" w:cs="Arial"/>
                <w:sz w:val="20"/>
                <w:szCs w:val="20"/>
              </w:rPr>
            </w:pPr>
          </w:p>
        </w:tc>
        <w:tc>
          <w:tcPr>
            <w:tcW w:w="545" w:type="pct"/>
          </w:tcPr>
          <w:p w14:paraId="36740F31" w14:textId="77777777" w:rsidR="003B5CF8" w:rsidRPr="00CD6744" w:rsidRDefault="003B5CF8" w:rsidP="00163F0C">
            <w:pPr>
              <w:rPr>
                <w:rFonts w:ascii="Arial" w:hAnsi="Arial" w:cs="Arial"/>
                <w:sz w:val="20"/>
                <w:szCs w:val="20"/>
              </w:rPr>
            </w:pPr>
          </w:p>
        </w:tc>
        <w:tc>
          <w:tcPr>
            <w:tcW w:w="544" w:type="pct"/>
          </w:tcPr>
          <w:p w14:paraId="1D778F83" w14:textId="77777777" w:rsidR="003B5CF8" w:rsidRPr="00CD6744" w:rsidRDefault="003B5CF8" w:rsidP="00163F0C">
            <w:pPr>
              <w:rPr>
                <w:rFonts w:ascii="Arial" w:hAnsi="Arial" w:cs="Arial"/>
                <w:sz w:val="20"/>
                <w:szCs w:val="20"/>
              </w:rPr>
            </w:pPr>
            <w:r w:rsidRPr="00CD6744">
              <w:rPr>
                <w:rFonts w:ascii="Arial" w:hAnsi="Arial" w:cs="Arial"/>
                <w:sz w:val="20"/>
                <w:szCs w:val="20"/>
              </w:rPr>
              <w:t>.38</w:t>
            </w:r>
          </w:p>
        </w:tc>
        <w:tc>
          <w:tcPr>
            <w:tcW w:w="544" w:type="pct"/>
          </w:tcPr>
          <w:p w14:paraId="0EC95DB9" w14:textId="77777777" w:rsidR="003B5CF8" w:rsidRPr="00CD6744" w:rsidRDefault="003B5CF8" w:rsidP="00163F0C">
            <w:pPr>
              <w:rPr>
                <w:rFonts w:ascii="Arial" w:hAnsi="Arial" w:cs="Arial"/>
                <w:sz w:val="20"/>
                <w:szCs w:val="20"/>
              </w:rPr>
            </w:pPr>
            <w:r w:rsidRPr="00CD6744">
              <w:rPr>
                <w:rFonts w:ascii="Arial" w:hAnsi="Arial" w:cs="Arial"/>
                <w:sz w:val="20"/>
                <w:szCs w:val="20"/>
              </w:rPr>
              <w:t>.24</w:t>
            </w:r>
          </w:p>
        </w:tc>
      </w:tr>
      <w:tr w:rsidR="003B5CF8" w:rsidRPr="00CD6744" w14:paraId="365D7D80" w14:textId="77777777" w:rsidTr="00B91573">
        <w:tc>
          <w:tcPr>
            <w:tcW w:w="810" w:type="pct"/>
          </w:tcPr>
          <w:p w14:paraId="233F39A0" w14:textId="77777777" w:rsidR="003B5CF8" w:rsidRPr="00CD6744" w:rsidRDefault="003B5CF8" w:rsidP="00163F0C">
            <w:pPr>
              <w:rPr>
                <w:rFonts w:ascii="Arial" w:hAnsi="Arial" w:cs="Arial"/>
                <w:sz w:val="20"/>
                <w:szCs w:val="20"/>
              </w:rPr>
            </w:pPr>
            <w:r w:rsidRPr="00CD6744">
              <w:rPr>
                <w:rFonts w:ascii="Arial" w:hAnsi="Arial" w:cs="Arial"/>
                <w:sz w:val="20"/>
                <w:szCs w:val="20"/>
              </w:rPr>
              <w:t>(Constant)</w:t>
            </w:r>
          </w:p>
        </w:tc>
        <w:tc>
          <w:tcPr>
            <w:tcW w:w="514" w:type="pct"/>
          </w:tcPr>
          <w:p w14:paraId="4B927688" w14:textId="77777777" w:rsidR="003B5CF8" w:rsidRPr="00CD6744" w:rsidRDefault="003B5CF8" w:rsidP="00163F0C">
            <w:pPr>
              <w:rPr>
                <w:rFonts w:ascii="Arial" w:hAnsi="Arial" w:cs="Arial"/>
                <w:sz w:val="20"/>
                <w:szCs w:val="20"/>
              </w:rPr>
            </w:pPr>
            <w:r w:rsidRPr="00CD6744">
              <w:rPr>
                <w:rFonts w:ascii="Arial" w:hAnsi="Arial" w:cs="Arial"/>
                <w:sz w:val="20"/>
                <w:szCs w:val="20"/>
              </w:rPr>
              <w:t>5.77</w:t>
            </w:r>
          </w:p>
        </w:tc>
        <w:tc>
          <w:tcPr>
            <w:tcW w:w="514" w:type="pct"/>
          </w:tcPr>
          <w:p w14:paraId="4CDA1D37" w14:textId="77777777" w:rsidR="003B5CF8" w:rsidRPr="00CD6744" w:rsidRDefault="003B5CF8" w:rsidP="00163F0C">
            <w:pPr>
              <w:rPr>
                <w:rFonts w:ascii="Arial" w:hAnsi="Arial" w:cs="Arial"/>
                <w:sz w:val="20"/>
                <w:szCs w:val="20"/>
              </w:rPr>
            </w:pPr>
            <w:r w:rsidRPr="00CD6744">
              <w:rPr>
                <w:rFonts w:ascii="Arial" w:hAnsi="Arial" w:cs="Arial"/>
                <w:sz w:val="20"/>
                <w:szCs w:val="20"/>
              </w:rPr>
              <w:t>−6.86</w:t>
            </w:r>
          </w:p>
        </w:tc>
        <w:tc>
          <w:tcPr>
            <w:tcW w:w="514" w:type="pct"/>
          </w:tcPr>
          <w:p w14:paraId="669FB0B4" w14:textId="77777777" w:rsidR="003B5CF8" w:rsidRPr="00CD6744" w:rsidRDefault="003B5CF8" w:rsidP="00163F0C">
            <w:pPr>
              <w:rPr>
                <w:rFonts w:ascii="Arial" w:hAnsi="Arial" w:cs="Arial"/>
                <w:sz w:val="20"/>
                <w:szCs w:val="20"/>
              </w:rPr>
            </w:pPr>
            <w:r w:rsidRPr="00CD6744">
              <w:rPr>
                <w:rFonts w:ascii="Arial" w:hAnsi="Arial" w:cs="Arial"/>
                <w:sz w:val="20"/>
                <w:szCs w:val="20"/>
              </w:rPr>
              <w:t>18.40</w:t>
            </w:r>
          </w:p>
        </w:tc>
        <w:tc>
          <w:tcPr>
            <w:tcW w:w="470" w:type="pct"/>
          </w:tcPr>
          <w:p w14:paraId="174ACE8C" w14:textId="77777777" w:rsidR="003B5CF8" w:rsidRPr="00CD6744" w:rsidRDefault="003B5CF8" w:rsidP="00163F0C">
            <w:pPr>
              <w:rPr>
                <w:rFonts w:ascii="Arial" w:hAnsi="Arial" w:cs="Arial"/>
                <w:sz w:val="20"/>
                <w:szCs w:val="20"/>
              </w:rPr>
            </w:pPr>
            <w:r w:rsidRPr="00CD6744">
              <w:rPr>
                <w:rFonts w:ascii="Arial" w:hAnsi="Arial" w:cs="Arial"/>
                <w:sz w:val="20"/>
                <w:szCs w:val="20"/>
              </w:rPr>
              <w:t>6.37</w:t>
            </w:r>
          </w:p>
        </w:tc>
        <w:tc>
          <w:tcPr>
            <w:tcW w:w="545" w:type="pct"/>
          </w:tcPr>
          <w:p w14:paraId="2BE28C94" w14:textId="77777777" w:rsidR="003B5CF8" w:rsidRPr="00CD6744" w:rsidRDefault="003B5CF8" w:rsidP="00163F0C">
            <w:pPr>
              <w:rPr>
                <w:rFonts w:ascii="Arial" w:hAnsi="Arial" w:cs="Arial"/>
                <w:sz w:val="20"/>
                <w:szCs w:val="20"/>
              </w:rPr>
            </w:pPr>
          </w:p>
        </w:tc>
        <w:tc>
          <w:tcPr>
            <w:tcW w:w="545" w:type="pct"/>
          </w:tcPr>
          <w:p w14:paraId="2D37DAB1" w14:textId="77777777" w:rsidR="003B5CF8" w:rsidRPr="00CD6744" w:rsidRDefault="003B5CF8" w:rsidP="00163F0C">
            <w:pPr>
              <w:rPr>
                <w:rFonts w:ascii="Arial" w:hAnsi="Arial" w:cs="Arial"/>
                <w:sz w:val="20"/>
                <w:szCs w:val="20"/>
              </w:rPr>
            </w:pPr>
            <w:r w:rsidRPr="00CD6744">
              <w:rPr>
                <w:rFonts w:ascii="Arial" w:hAnsi="Arial" w:cs="Arial"/>
                <w:sz w:val="20"/>
                <w:szCs w:val="20"/>
              </w:rPr>
              <w:t>.367</w:t>
            </w:r>
          </w:p>
        </w:tc>
        <w:tc>
          <w:tcPr>
            <w:tcW w:w="544" w:type="pct"/>
          </w:tcPr>
          <w:p w14:paraId="52CD725F" w14:textId="77777777" w:rsidR="003B5CF8" w:rsidRPr="00CD6744" w:rsidRDefault="003B5CF8" w:rsidP="00163F0C">
            <w:pPr>
              <w:rPr>
                <w:rFonts w:ascii="Arial" w:hAnsi="Arial" w:cs="Arial"/>
                <w:sz w:val="20"/>
                <w:szCs w:val="20"/>
              </w:rPr>
            </w:pPr>
          </w:p>
        </w:tc>
        <w:tc>
          <w:tcPr>
            <w:tcW w:w="544" w:type="pct"/>
          </w:tcPr>
          <w:p w14:paraId="2EA97796" w14:textId="77777777" w:rsidR="003B5CF8" w:rsidRPr="00CD6744" w:rsidRDefault="003B5CF8" w:rsidP="00163F0C">
            <w:pPr>
              <w:rPr>
                <w:rFonts w:ascii="Arial" w:hAnsi="Arial" w:cs="Arial"/>
                <w:sz w:val="20"/>
                <w:szCs w:val="20"/>
              </w:rPr>
            </w:pPr>
          </w:p>
        </w:tc>
      </w:tr>
      <w:tr w:rsidR="003B5CF8" w:rsidRPr="00CD6744" w14:paraId="63CC043C" w14:textId="77777777" w:rsidTr="00B91573">
        <w:tc>
          <w:tcPr>
            <w:tcW w:w="810" w:type="pct"/>
          </w:tcPr>
          <w:p w14:paraId="3BA46055" w14:textId="77777777" w:rsidR="003B5CF8" w:rsidRPr="00CD6744" w:rsidRDefault="003B5CF8" w:rsidP="00163F0C">
            <w:pPr>
              <w:rPr>
                <w:rFonts w:ascii="Arial" w:hAnsi="Arial" w:cs="Arial"/>
                <w:sz w:val="20"/>
                <w:szCs w:val="20"/>
              </w:rPr>
            </w:pPr>
            <w:r w:rsidRPr="00CD6744">
              <w:rPr>
                <w:rFonts w:ascii="Arial" w:hAnsi="Arial" w:cs="Arial"/>
                <w:sz w:val="20"/>
                <w:szCs w:val="20"/>
              </w:rPr>
              <w:t>Menopause symptoms</w:t>
            </w:r>
          </w:p>
        </w:tc>
        <w:tc>
          <w:tcPr>
            <w:tcW w:w="514" w:type="pct"/>
          </w:tcPr>
          <w:p w14:paraId="2C1065A3" w14:textId="77777777" w:rsidR="003B5CF8" w:rsidRPr="00CD6744" w:rsidRDefault="003B5CF8" w:rsidP="00163F0C">
            <w:pPr>
              <w:rPr>
                <w:rFonts w:ascii="Arial" w:hAnsi="Arial" w:cs="Arial"/>
                <w:sz w:val="20"/>
                <w:szCs w:val="20"/>
              </w:rPr>
            </w:pPr>
            <w:r w:rsidRPr="00CD6744">
              <w:rPr>
                <w:rFonts w:ascii="Arial" w:hAnsi="Arial" w:cs="Arial"/>
                <w:sz w:val="20"/>
                <w:szCs w:val="20"/>
              </w:rPr>
              <w:t>0.02</w:t>
            </w:r>
          </w:p>
        </w:tc>
        <w:tc>
          <w:tcPr>
            <w:tcW w:w="514" w:type="pct"/>
          </w:tcPr>
          <w:p w14:paraId="0C17E001" w14:textId="77777777" w:rsidR="003B5CF8" w:rsidRPr="00CD6744" w:rsidRDefault="003B5CF8" w:rsidP="00163F0C">
            <w:pPr>
              <w:rPr>
                <w:rFonts w:ascii="Arial" w:hAnsi="Arial" w:cs="Arial"/>
                <w:sz w:val="20"/>
                <w:szCs w:val="20"/>
              </w:rPr>
            </w:pPr>
            <w:r w:rsidRPr="00CD6744">
              <w:rPr>
                <w:rFonts w:ascii="Arial" w:hAnsi="Arial" w:cs="Arial"/>
                <w:sz w:val="20"/>
                <w:szCs w:val="20"/>
              </w:rPr>
              <w:t>−0.14</w:t>
            </w:r>
          </w:p>
        </w:tc>
        <w:tc>
          <w:tcPr>
            <w:tcW w:w="514" w:type="pct"/>
          </w:tcPr>
          <w:p w14:paraId="0AF94C46" w14:textId="77777777" w:rsidR="003B5CF8" w:rsidRPr="00CD6744" w:rsidRDefault="003B5CF8" w:rsidP="00163F0C">
            <w:pPr>
              <w:rPr>
                <w:rFonts w:ascii="Arial" w:hAnsi="Arial" w:cs="Arial"/>
                <w:sz w:val="20"/>
                <w:szCs w:val="20"/>
              </w:rPr>
            </w:pPr>
            <w:r w:rsidRPr="00CD6744">
              <w:rPr>
                <w:rFonts w:ascii="Arial" w:hAnsi="Arial" w:cs="Arial"/>
                <w:sz w:val="20"/>
                <w:szCs w:val="20"/>
              </w:rPr>
              <w:t>0.18</w:t>
            </w:r>
          </w:p>
        </w:tc>
        <w:tc>
          <w:tcPr>
            <w:tcW w:w="470" w:type="pct"/>
          </w:tcPr>
          <w:p w14:paraId="18EFDEF7" w14:textId="77777777" w:rsidR="003B5CF8" w:rsidRPr="00CD6744" w:rsidRDefault="003B5CF8" w:rsidP="00163F0C">
            <w:pPr>
              <w:rPr>
                <w:rFonts w:ascii="Arial" w:hAnsi="Arial" w:cs="Arial"/>
                <w:sz w:val="20"/>
                <w:szCs w:val="20"/>
              </w:rPr>
            </w:pPr>
            <w:r w:rsidRPr="00CD6744">
              <w:rPr>
                <w:rFonts w:ascii="Arial" w:hAnsi="Arial" w:cs="Arial"/>
                <w:sz w:val="20"/>
                <w:szCs w:val="20"/>
              </w:rPr>
              <w:t>.08</w:t>
            </w:r>
          </w:p>
        </w:tc>
        <w:tc>
          <w:tcPr>
            <w:tcW w:w="545" w:type="pct"/>
          </w:tcPr>
          <w:p w14:paraId="454972C9" w14:textId="77777777" w:rsidR="003B5CF8" w:rsidRPr="00CD6744" w:rsidRDefault="003B5CF8" w:rsidP="00163F0C">
            <w:pPr>
              <w:rPr>
                <w:rFonts w:ascii="Arial" w:hAnsi="Arial" w:cs="Arial"/>
                <w:sz w:val="20"/>
                <w:szCs w:val="20"/>
              </w:rPr>
            </w:pPr>
            <w:r w:rsidRPr="00CD6744">
              <w:rPr>
                <w:rFonts w:ascii="Arial" w:hAnsi="Arial" w:cs="Arial"/>
                <w:sz w:val="20"/>
                <w:szCs w:val="20"/>
              </w:rPr>
              <w:t>.02</w:t>
            </w:r>
          </w:p>
        </w:tc>
        <w:tc>
          <w:tcPr>
            <w:tcW w:w="545" w:type="pct"/>
          </w:tcPr>
          <w:p w14:paraId="2DC566AE" w14:textId="77777777" w:rsidR="003B5CF8" w:rsidRPr="00CD6744" w:rsidRDefault="003B5CF8" w:rsidP="00163F0C">
            <w:pPr>
              <w:rPr>
                <w:rFonts w:ascii="Arial" w:hAnsi="Arial" w:cs="Arial"/>
                <w:sz w:val="20"/>
                <w:szCs w:val="20"/>
              </w:rPr>
            </w:pPr>
            <w:r w:rsidRPr="00CD6744">
              <w:rPr>
                <w:rFonts w:ascii="Arial" w:hAnsi="Arial" w:cs="Arial"/>
                <w:sz w:val="20"/>
                <w:szCs w:val="20"/>
              </w:rPr>
              <w:t>.821</w:t>
            </w:r>
          </w:p>
        </w:tc>
        <w:tc>
          <w:tcPr>
            <w:tcW w:w="544" w:type="pct"/>
          </w:tcPr>
          <w:p w14:paraId="0900FD00" w14:textId="77777777" w:rsidR="003B5CF8" w:rsidRPr="00CD6744" w:rsidRDefault="003B5CF8" w:rsidP="00163F0C">
            <w:pPr>
              <w:rPr>
                <w:rFonts w:ascii="Arial" w:hAnsi="Arial" w:cs="Arial"/>
                <w:sz w:val="20"/>
                <w:szCs w:val="20"/>
              </w:rPr>
            </w:pPr>
          </w:p>
        </w:tc>
        <w:tc>
          <w:tcPr>
            <w:tcW w:w="544" w:type="pct"/>
          </w:tcPr>
          <w:p w14:paraId="05F6B009" w14:textId="77777777" w:rsidR="003B5CF8" w:rsidRPr="00CD6744" w:rsidRDefault="003B5CF8" w:rsidP="00163F0C">
            <w:pPr>
              <w:rPr>
                <w:rFonts w:ascii="Arial" w:hAnsi="Arial" w:cs="Arial"/>
                <w:sz w:val="20"/>
                <w:szCs w:val="20"/>
              </w:rPr>
            </w:pPr>
          </w:p>
        </w:tc>
      </w:tr>
      <w:tr w:rsidR="003B5CF8" w:rsidRPr="00CD6744" w14:paraId="56AE06CA" w14:textId="77777777" w:rsidTr="00B91573">
        <w:tc>
          <w:tcPr>
            <w:tcW w:w="810" w:type="pct"/>
          </w:tcPr>
          <w:p w14:paraId="24CB7021" w14:textId="77777777" w:rsidR="003B5CF8" w:rsidRPr="00CD6744" w:rsidRDefault="003B5CF8" w:rsidP="00163F0C">
            <w:pPr>
              <w:rPr>
                <w:rFonts w:ascii="Arial" w:hAnsi="Arial" w:cs="Arial"/>
                <w:sz w:val="20"/>
                <w:szCs w:val="20"/>
              </w:rPr>
            </w:pPr>
            <w:r w:rsidRPr="00CD6744">
              <w:rPr>
                <w:rFonts w:ascii="Arial" w:hAnsi="Arial" w:cs="Arial"/>
                <w:sz w:val="20"/>
                <w:szCs w:val="20"/>
              </w:rPr>
              <w:t>Age</w:t>
            </w:r>
          </w:p>
        </w:tc>
        <w:tc>
          <w:tcPr>
            <w:tcW w:w="514" w:type="pct"/>
          </w:tcPr>
          <w:p w14:paraId="2B995EE8" w14:textId="77777777" w:rsidR="003B5CF8" w:rsidRPr="00CD6744" w:rsidRDefault="003B5CF8" w:rsidP="00163F0C">
            <w:pPr>
              <w:rPr>
                <w:rFonts w:ascii="Arial" w:hAnsi="Arial" w:cs="Arial"/>
                <w:sz w:val="20"/>
                <w:szCs w:val="20"/>
              </w:rPr>
            </w:pPr>
            <w:r w:rsidRPr="00CD6744">
              <w:rPr>
                <w:rFonts w:ascii="Arial" w:hAnsi="Arial" w:cs="Arial"/>
                <w:sz w:val="20"/>
                <w:szCs w:val="20"/>
              </w:rPr>
              <w:t>0.29</w:t>
            </w:r>
          </w:p>
        </w:tc>
        <w:tc>
          <w:tcPr>
            <w:tcW w:w="514" w:type="pct"/>
          </w:tcPr>
          <w:p w14:paraId="35DAB79C" w14:textId="77777777" w:rsidR="003B5CF8" w:rsidRPr="00CD6744" w:rsidRDefault="003B5CF8" w:rsidP="00163F0C">
            <w:pPr>
              <w:rPr>
                <w:rFonts w:ascii="Arial" w:hAnsi="Arial" w:cs="Arial"/>
                <w:sz w:val="20"/>
                <w:szCs w:val="20"/>
              </w:rPr>
            </w:pPr>
            <w:r w:rsidRPr="00CD6744">
              <w:rPr>
                <w:rFonts w:ascii="Arial" w:hAnsi="Arial" w:cs="Arial"/>
                <w:sz w:val="20"/>
                <w:szCs w:val="20"/>
              </w:rPr>
              <w:t>0.08</w:t>
            </w:r>
          </w:p>
        </w:tc>
        <w:tc>
          <w:tcPr>
            <w:tcW w:w="514" w:type="pct"/>
          </w:tcPr>
          <w:p w14:paraId="22C2A088" w14:textId="77777777" w:rsidR="003B5CF8" w:rsidRPr="00CD6744" w:rsidRDefault="003B5CF8" w:rsidP="00163F0C">
            <w:pPr>
              <w:rPr>
                <w:rFonts w:ascii="Arial" w:hAnsi="Arial" w:cs="Arial"/>
                <w:sz w:val="20"/>
                <w:szCs w:val="20"/>
              </w:rPr>
            </w:pPr>
            <w:r w:rsidRPr="00CD6744">
              <w:rPr>
                <w:rFonts w:ascii="Arial" w:hAnsi="Arial" w:cs="Arial"/>
                <w:sz w:val="20"/>
                <w:szCs w:val="20"/>
              </w:rPr>
              <w:t>0.50</w:t>
            </w:r>
          </w:p>
        </w:tc>
        <w:tc>
          <w:tcPr>
            <w:tcW w:w="470" w:type="pct"/>
          </w:tcPr>
          <w:p w14:paraId="1F95587A" w14:textId="77777777" w:rsidR="003B5CF8" w:rsidRPr="00CD6744" w:rsidRDefault="003B5CF8" w:rsidP="00163F0C">
            <w:pPr>
              <w:rPr>
                <w:rFonts w:ascii="Arial" w:hAnsi="Arial" w:cs="Arial"/>
                <w:sz w:val="20"/>
                <w:szCs w:val="20"/>
              </w:rPr>
            </w:pPr>
            <w:r w:rsidRPr="00CD6744">
              <w:rPr>
                <w:rFonts w:ascii="Arial" w:hAnsi="Arial" w:cs="Arial"/>
                <w:sz w:val="20"/>
                <w:szCs w:val="20"/>
              </w:rPr>
              <w:t>.11</w:t>
            </w:r>
          </w:p>
        </w:tc>
        <w:tc>
          <w:tcPr>
            <w:tcW w:w="545" w:type="pct"/>
          </w:tcPr>
          <w:p w14:paraId="3F6FF658" w14:textId="77777777" w:rsidR="003B5CF8" w:rsidRPr="00CD6744" w:rsidRDefault="003B5CF8" w:rsidP="00163F0C">
            <w:pPr>
              <w:rPr>
                <w:rFonts w:ascii="Arial" w:hAnsi="Arial" w:cs="Arial"/>
                <w:sz w:val="20"/>
                <w:szCs w:val="20"/>
              </w:rPr>
            </w:pPr>
            <w:r w:rsidRPr="00CD6744">
              <w:rPr>
                <w:rFonts w:ascii="Arial" w:hAnsi="Arial" w:cs="Arial"/>
                <w:sz w:val="20"/>
                <w:szCs w:val="20"/>
              </w:rPr>
              <w:t>.22</w:t>
            </w:r>
          </w:p>
        </w:tc>
        <w:tc>
          <w:tcPr>
            <w:tcW w:w="545" w:type="pct"/>
          </w:tcPr>
          <w:p w14:paraId="454A6662" w14:textId="77777777" w:rsidR="003B5CF8" w:rsidRPr="00CD6744" w:rsidRDefault="003B5CF8" w:rsidP="00163F0C">
            <w:pPr>
              <w:rPr>
                <w:rFonts w:ascii="Arial" w:hAnsi="Arial" w:cs="Arial"/>
                <w:sz w:val="20"/>
                <w:szCs w:val="20"/>
              </w:rPr>
            </w:pPr>
            <w:r w:rsidRPr="00CD6744">
              <w:rPr>
                <w:rFonts w:ascii="Arial" w:hAnsi="Arial" w:cs="Arial"/>
                <w:sz w:val="20"/>
                <w:szCs w:val="20"/>
              </w:rPr>
              <w:t>.008</w:t>
            </w:r>
          </w:p>
        </w:tc>
        <w:tc>
          <w:tcPr>
            <w:tcW w:w="544" w:type="pct"/>
          </w:tcPr>
          <w:p w14:paraId="5246A454" w14:textId="77777777" w:rsidR="003B5CF8" w:rsidRPr="00CD6744" w:rsidRDefault="003B5CF8" w:rsidP="00163F0C">
            <w:pPr>
              <w:rPr>
                <w:rFonts w:ascii="Arial" w:hAnsi="Arial" w:cs="Arial"/>
                <w:sz w:val="20"/>
                <w:szCs w:val="20"/>
              </w:rPr>
            </w:pPr>
          </w:p>
        </w:tc>
        <w:tc>
          <w:tcPr>
            <w:tcW w:w="544" w:type="pct"/>
          </w:tcPr>
          <w:p w14:paraId="7B1B057A" w14:textId="77777777" w:rsidR="003B5CF8" w:rsidRPr="00CD6744" w:rsidRDefault="003B5CF8" w:rsidP="00163F0C">
            <w:pPr>
              <w:rPr>
                <w:rFonts w:ascii="Arial" w:hAnsi="Arial" w:cs="Arial"/>
                <w:sz w:val="20"/>
                <w:szCs w:val="20"/>
              </w:rPr>
            </w:pPr>
          </w:p>
        </w:tc>
      </w:tr>
      <w:tr w:rsidR="003B5CF8" w:rsidRPr="00CD6744" w14:paraId="002DAD1C" w14:textId="77777777" w:rsidTr="00B91573">
        <w:tc>
          <w:tcPr>
            <w:tcW w:w="810" w:type="pct"/>
          </w:tcPr>
          <w:p w14:paraId="6D475BC1" w14:textId="77777777" w:rsidR="003B5CF8" w:rsidRPr="00CD6744" w:rsidRDefault="003B5CF8" w:rsidP="00163F0C">
            <w:pPr>
              <w:rPr>
                <w:rFonts w:ascii="Arial" w:hAnsi="Arial" w:cs="Arial"/>
                <w:sz w:val="20"/>
                <w:szCs w:val="20"/>
              </w:rPr>
            </w:pPr>
            <w:r w:rsidRPr="00CD6744">
              <w:rPr>
                <w:rFonts w:ascii="Arial" w:hAnsi="Arial" w:cs="Arial"/>
                <w:sz w:val="20"/>
                <w:szCs w:val="20"/>
              </w:rPr>
              <w:lastRenderedPageBreak/>
              <w:t>Opportunity</w:t>
            </w:r>
          </w:p>
        </w:tc>
        <w:tc>
          <w:tcPr>
            <w:tcW w:w="514" w:type="pct"/>
          </w:tcPr>
          <w:p w14:paraId="6597FC4A" w14:textId="77777777" w:rsidR="003B5CF8" w:rsidRPr="00CD6744" w:rsidRDefault="003B5CF8" w:rsidP="00163F0C">
            <w:pPr>
              <w:rPr>
                <w:rFonts w:ascii="Arial" w:hAnsi="Arial" w:cs="Arial"/>
                <w:sz w:val="20"/>
                <w:szCs w:val="20"/>
              </w:rPr>
            </w:pPr>
            <w:r w:rsidRPr="00CD6744">
              <w:rPr>
                <w:rFonts w:ascii="Arial" w:hAnsi="Arial" w:cs="Arial"/>
                <w:sz w:val="20"/>
                <w:szCs w:val="20"/>
              </w:rPr>
              <w:t>0.23</w:t>
            </w:r>
          </w:p>
        </w:tc>
        <w:tc>
          <w:tcPr>
            <w:tcW w:w="514" w:type="pct"/>
          </w:tcPr>
          <w:p w14:paraId="12B6826B" w14:textId="77777777" w:rsidR="003B5CF8" w:rsidRPr="00CD6744" w:rsidRDefault="003B5CF8" w:rsidP="00163F0C">
            <w:pPr>
              <w:rPr>
                <w:rFonts w:ascii="Arial" w:hAnsi="Arial" w:cs="Arial"/>
                <w:sz w:val="20"/>
                <w:szCs w:val="20"/>
              </w:rPr>
            </w:pPr>
            <w:r w:rsidRPr="00CD6744">
              <w:rPr>
                <w:rFonts w:ascii="Arial" w:hAnsi="Arial" w:cs="Arial"/>
                <w:sz w:val="20"/>
                <w:szCs w:val="20"/>
              </w:rPr>
              <w:t>−0.20</w:t>
            </w:r>
          </w:p>
        </w:tc>
        <w:tc>
          <w:tcPr>
            <w:tcW w:w="514" w:type="pct"/>
          </w:tcPr>
          <w:p w14:paraId="7EB60D0C" w14:textId="77777777" w:rsidR="003B5CF8" w:rsidRPr="00CD6744" w:rsidRDefault="003B5CF8" w:rsidP="00163F0C">
            <w:pPr>
              <w:rPr>
                <w:rFonts w:ascii="Arial" w:hAnsi="Arial" w:cs="Arial"/>
                <w:sz w:val="20"/>
                <w:szCs w:val="20"/>
              </w:rPr>
            </w:pPr>
            <w:r w:rsidRPr="00CD6744">
              <w:rPr>
                <w:rFonts w:ascii="Arial" w:hAnsi="Arial" w:cs="Arial"/>
                <w:sz w:val="20"/>
                <w:szCs w:val="20"/>
              </w:rPr>
              <w:t>0.65</w:t>
            </w:r>
          </w:p>
        </w:tc>
        <w:tc>
          <w:tcPr>
            <w:tcW w:w="470" w:type="pct"/>
          </w:tcPr>
          <w:p w14:paraId="291F7ED2" w14:textId="77777777" w:rsidR="003B5CF8" w:rsidRPr="00CD6744" w:rsidRDefault="003B5CF8" w:rsidP="00163F0C">
            <w:pPr>
              <w:rPr>
                <w:rFonts w:ascii="Arial" w:hAnsi="Arial" w:cs="Arial"/>
                <w:sz w:val="20"/>
                <w:szCs w:val="20"/>
              </w:rPr>
            </w:pPr>
            <w:r w:rsidRPr="00CD6744">
              <w:rPr>
                <w:rFonts w:ascii="Arial" w:hAnsi="Arial" w:cs="Arial"/>
                <w:sz w:val="20"/>
                <w:szCs w:val="20"/>
              </w:rPr>
              <w:t>.22</w:t>
            </w:r>
          </w:p>
        </w:tc>
        <w:tc>
          <w:tcPr>
            <w:tcW w:w="545" w:type="pct"/>
          </w:tcPr>
          <w:p w14:paraId="385102B3" w14:textId="77777777" w:rsidR="003B5CF8" w:rsidRPr="00CD6744" w:rsidRDefault="003B5CF8" w:rsidP="00163F0C">
            <w:pPr>
              <w:rPr>
                <w:rFonts w:ascii="Arial" w:hAnsi="Arial" w:cs="Arial"/>
                <w:sz w:val="20"/>
                <w:szCs w:val="20"/>
              </w:rPr>
            </w:pPr>
            <w:r w:rsidRPr="00CD6744">
              <w:rPr>
                <w:rFonts w:ascii="Arial" w:hAnsi="Arial" w:cs="Arial"/>
                <w:sz w:val="20"/>
                <w:szCs w:val="20"/>
              </w:rPr>
              <w:t>.09</w:t>
            </w:r>
          </w:p>
        </w:tc>
        <w:tc>
          <w:tcPr>
            <w:tcW w:w="545" w:type="pct"/>
          </w:tcPr>
          <w:p w14:paraId="16E160A6" w14:textId="77777777" w:rsidR="003B5CF8" w:rsidRPr="00CD6744" w:rsidRDefault="003B5CF8" w:rsidP="00163F0C">
            <w:pPr>
              <w:rPr>
                <w:rFonts w:ascii="Arial" w:hAnsi="Arial" w:cs="Arial"/>
                <w:sz w:val="20"/>
                <w:szCs w:val="20"/>
              </w:rPr>
            </w:pPr>
            <w:r w:rsidRPr="00CD6744">
              <w:rPr>
                <w:rFonts w:ascii="Arial" w:hAnsi="Arial" w:cs="Arial"/>
                <w:sz w:val="20"/>
                <w:szCs w:val="20"/>
              </w:rPr>
              <w:t>.301</w:t>
            </w:r>
          </w:p>
        </w:tc>
        <w:tc>
          <w:tcPr>
            <w:tcW w:w="544" w:type="pct"/>
          </w:tcPr>
          <w:p w14:paraId="5F458F0E" w14:textId="77777777" w:rsidR="003B5CF8" w:rsidRPr="00CD6744" w:rsidRDefault="003B5CF8" w:rsidP="00163F0C">
            <w:pPr>
              <w:rPr>
                <w:rFonts w:ascii="Arial" w:hAnsi="Arial" w:cs="Arial"/>
                <w:sz w:val="20"/>
                <w:szCs w:val="20"/>
              </w:rPr>
            </w:pPr>
          </w:p>
        </w:tc>
        <w:tc>
          <w:tcPr>
            <w:tcW w:w="544" w:type="pct"/>
          </w:tcPr>
          <w:p w14:paraId="0A8DE242" w14:textId="77777777" w:rsidR="003B5CF8" w:rsidRPr="00CD6744" w:rsidRDefault="003B5CF8" w:rsidP="00163F0C">
            <w:pPr>
              <w:rPr>
                <w:rFonts w:ascii="Arial" w:hAnsi="Arial" w:cs="Arial"/>
                <w:sz w:val="20"/>
                <w:szCs w:val="20"/>
              </w:rPr>
            </w:pPr>
          </w:p>
        </w:tc>
      </w:tr>
      <w:tr w:rsidR="003B5CF8" w:rsidRPr="00CD6744" w14:paraId="644EC066" w14:textId="77777777" w:rsidTr="00B91573">
        <w:tc>
          <w:tcPr>
            <w:tcW w:w="810" w:type="pct"/>
          </w:tcPr>
          <w:p w14:paraId="7356C850"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Motivation </w:t>
            </w:r>
          </w:p>
        </w:tc>
        <w:tc>
          <w:tcPr>
            <w:tcW w:w="514" w:type="pct"/>
          </w:tcPr>
          <w:p w14:paraId="634F874B" w14:textId="77777777" w:rsidR="003B5CF8" w:rsidRPr="00CD6744" w:rsidRDefault="003B5CF8" w:rsidP="00163F0C">
            <w:pPr>
              <w:rPr>
                <w:rFonts w:ascii="Arial" w:hAnsi="Arial" w:cs="Arial"/>
                <w:sz w:val="20"/>
                <w:szCs w:val="20"/>
              </w:rPr>
            </w:pPr>
            <w:r w:rsidRPr="00CD6744">
              <w:rPr>
                <w:rFonts w:ascii="Arial" w:hAnsi="Arial" w:cs="Arial"/>
                <w:sz w:val="20"/>
                <w:szCs w:val="20"/>
              </w:rPr>
              <w:t>1.13</w:t>
            </w:r>
          </w:p>
        </w:tc>
        <w:tc>
          <w:tcPr>
            <w:tcW w:w="514" w:type="pct"/>
          </w:tcPr>
          <w:p w14:paraId="7D063590" w14:textId="77777777" w:rsidR="003B5CF8" w:rsidRPr="00CD6744" w:rsidRDefault="003B5CF8" w:rsidP="00163F0C">
            <w:pPr>
              <w:rPr>
                <w:rFonts w:ascii="Arial" w:hAnsi="Arial" w:cs="Arial"/>
                <w:sz w:val="20"/>
                <w:szCs w:val="20"/>
              </w:rPr>
            </w:pPr>
            <w:r w:rsidRPr="00CD6744">
              <w:rPr>
                <w:rFonts w:ascii="Arial" w:hAnsi="Arial" w:cs="Arial"/>
                <w:sz w:val="20"/>
                <w:szCs w:val="20"/>
              </w:rPr>
              <w:t>0.68</w:t>
            </w:r>
          </w:p>
        </w:tc>
        <w:tc>
          <w:tcPr>
            <w:tcW w:w="514" w:type="pct"/>
          </w:tcPr>
          <w:p w14:paraId="7241D609" w14:textId="77777777" w:rsidR="003B5CF8" w:rsidRPr="00CD6744" w:rsidRDefault="003B5CF8" w:rsidP="00163F0C">
            <w:pPr>
              <w:rPr>
                <w:rFonts w:ascii="Arial" w:hAnsi="Arial" w:cs="Arial"/>
                <w:sz w:val="20"/>
                <w:szCs w:val="20"/>
              </w:rPr>
            </w:pPr>
            <w:r w:rsidRPr="00CD6744">
              <w:rPr>
                <w:rFonts w:ascii="Arial" w:hAnsi="Arial" w:cs="Arial"/>
                <w:sz w:val="20"/>
                <w:szCs w:val="20"/>
              </w:rPr>
              <w:t>1.57</w:t>
            </w:r>
          </w:p>
        </w:tc>
        <w:tc>
          <w:tcPr>
            <w:tcW w:w="470" w:type="pct"/>
          </w:tcPr>
          <w:p w14:paraId="62BD19DE" w14:textId="77777777" w:rsidR="003B5CF8" w:rsidRPr="00CD6744" w:rsidRDefault="003B5CF8" w:rsidP="00163F0C">
            <w:pPr>
              <w:rPr>
                <w:rFonts w:ascii="Arial" w:hAnsi="Arial" w:cs="Arial"/>
                <w:sz w:val="20"/>
                <w:szCs w:val="20"/>
              </w:rPr>
            </w:pPr>
            <w:r w:rsidRPr="00CD6744">
              <w:rPr>
                <w:rFonts w:ascii="Arial" w:hAnsi="Arial" w:cs="Arial"/>
                <w:sz w:val="20"/>
                <w:szCs w:val="20"/>
              </w:rPr>
              <w:t>.23</w:t>
            </w:r>
          </w:p>
        </w:tc>
        <w:tc>
          <w:tcPr>
            <w:tcW w:w="545" w:type="pct"/>
          </w:tcPr>
          <w:p w14:paraId="0B964A92" w14:textId="77777777" w:rsidR="003B5CF8" w:rsidRPr="00CD6744" w:rsidRDefault="003B5CF8" w:rsidP="00163F0C">
            <w:pPr>
              <w:rPr>
                <w:rFonts w:ascii="Arial" w:hAnsi="Arial" w:cs="Arial"/>
                <w:sz w:val="20"/>
                <w:szCs w:val="20"/>
              </w:rPr>
            </w:pPr>
            <w:r w:rsidRPr="00CD6744">
              <w:rPr>
                <w:rFonts w:ascii="Arial" w:hAnsi="Arial" w:cs="Arial"/>
                <w:sz w:val="20"/>
                <w:szCs w:val="20"/>
              </w:rPr>
              <w:t>.47</w:t>
            </w:r>
          </w:p>
        </w:tc>
        <w:tc>
          <w:tcPr>
            <w:tcW w:w="545" w:type="pct"/>
          </w:tcPr>
          <w:p w14:paraId="1FB76C40" w14:textId="77777777" w:rsidR="003B5CF8" w:rsidRPr="00CD6744" w:rsidRDefault="003B5CF8" w:rsidP="00163F0C">
            <w:pPr>
              <w:rPr>
                <w:rFonts w:ascii="Arial" w:hAnsi="Arial" w:cs="Arial"/>
                <w:sz w:val="20"/>
                <w:szCs w:val="20"/>
              </w:rPr>
            </w:pPr>
            <w:r w:rsidRPr="00CD6744">
              <w:rPr>
                <w:rFonts w:ascii="Arial" w:hAnsi="Arial" w:cs="Arial"/>
                <w:sz w:val="20"/>
                <w:szCs w:val="20"/>
              </w:rPr>
              <w:t>&lt; .001</w:t>
            </w:r>
          </w:p>
        </w:tc>
        <w:tc>
          <w:tcPr>
            <w:tcW w:w="544" w:type="pct"/>
          </w:tcPr>
          <w:p w14:paraId="5AC0A957" w14:textId="77777777" w:rsidR="003B5CF8" w:rsidRPr="00CD6744" w:rsidRDefault="003B5CF8" w:rsidP="00163F0C">
            <w:pPr>
              <w:rPr>
                <w:rFonts w:ascii="Arial" w:hAnsi="Arial" w:cs="Arial"/>
                <w:sz w:val="20"/>
                <w:szCs w:val="20"/>
              </w:rPr>
            </w:pPr>
          </w:p>
        </w:tc>
        <w:tc>
          <w:tcPr>
            <w:tcW w:w="544" w:type="pct"/>
          </w:tcPr>
          <w:p w14:paraId="2C2D637F" w14:textId="77777777" w:rsidR="003B5CF8" w:rsidRPr="00CD6744" w:rsidRDefault="003B5CF8" w:rsidP="00163F0C">
            <w:pPr>
              <w:rPr>
                <w:rFonts w:ascii="Arial" w:hAnsi="Arial" w:cs="Arial"/>
                <w:sz w:val="20"/>
                <w:szCs w:val="20"/>
              </w:rPr>
            </w:pPr>
          </w:p>
        </w:tc>
      </w:tr>
      <w:tr w:rsidR="003B5CF8" w:rsidRPr="00CD6744" w14:paraId="29958D5D" w14:textId="77777777" w:rsidTr="00B91573">
        <w:tc>
          <w:tcPr>
            <w:tcW w:w="810" w:type="pct"/>
            <w:tcBorders>
              <w:bottom w:val="single" w:sz="4" w:space="0" w:color="auto"/>
            </w:tcBorders>
          </w:tcPr>
          <w:p w14:paraId="3C37EAE9" w14:textId="77777777" w:rsidR="003B5CF8" w:rsidRPr="00CD6744" w:rsidRDefault="003B5CF8" w:rsidP="00163F0C">
            <w:pPr>
              <w:rPr>
                <w:rFonts w:ascii="Arial" w:hAnsi="Arial" w:cs="Arial"/>
                <w:sz w:val="20"/>
                <w:szCs w:val="20"/>
              </w:rPr>
            </w:pPr>
            <w:r w:rsidRPr="00CD6744">
              <w:rPr>
                <w:rFonts w:ascii="Arial" w:hAnsi="Arial" w:cs="Arial"/>
                <w:sz w:val="20"/>
                <w:szCs w:val="20"/>
              </w:rPr>
              <w:t>Capability</w:t>
            </w:r>
          </w:p>
        </w:tc>
        <w:tc>
          <w:tcPr>
            <w:tcW w:w="514" w:type="pct"/>
            <w:tcBorders>
              <w:bottom w:val="single" w:sz="4" w:space="0" w:color="auto"/>
            </w:tcBorders>
          </w:tcPr>
          <w:p w14:paraId="483BCF06" w14:textId="77777777" w:rsidR="003B5CF8" w:rsidRPr="00CD6744" w:rsidRDefault="003B5CF8" w:rsidP="00163F0C">
            <w:pPr>
              <w:rPr>
                <w:rFonts w:ascii="Arial" w:hAnsi="Arial" w:cs="Arial"/>
                <w:sz w:val="20"/>
                <w:szCs w:val="20"/>
              </w:rPr>
            </w:pPr>
            <w:r w:rsidRPr="00CD6744">
              <w:rPr>
                <w:rFonts w:ascii="Arial" w:hAnsi="Arial" w:cs="Arial"/>
                <w:sz w:val="20"/>
                <w:szCs w:val="20"/>
              </w:rPr>
              <w:t>0.17</w:t>
            </w:r>
          </w:p>
        </w:tc>
        <w:tc>
          <w:tcPr>
            <w:tcW w:w="514" w:type="pct"/>
            <w:tcBorders>
              <w:bottom w:val="single" w:sz="4" w:space="0" w:color="auto"/>
            </w:tcBorders>
          </w:tcPr>
          <w:p w14:paraId="398205FA" w14:textId="77777777" w:rsidR="003B5CF8" w:rsidRPr="00CD6744" w:rsidRDefault="003B5CF8" w:rsidP="00163F0C">
            <w:pPr>
              <w:rPr>
                <w:rFonts w:ascii="Arial" w:hAnsi="Arial" w:cs="Arial"/>
                <w:sz w:val="20"/>
                <w:szCs w:val="20"/>
              </w:rPr>
            </w:pPr>
            <w:r w:rsidRPr="00CD6744">
              <w:rPr>
                <w:rFonts w:ascii="Arial" w:hAnsi="Arial" w:cs="Arial"/>
                <w:sz w:val="20"/>
                <w:szCs w:val="20"/>
              </w:rPr>
              <w:t>−0.48</w:t>
            </w:r>
          </w:p>
        </w:tc>
        <w:tc>
          <w:tcPr>
            <w:tcW w:w="514" w:type="pct"/>
            <w:tcBorders>
              <w:bottom w:val="single" w:sz="4" w:space="0" w:color="auto"/>
            </w:tcBorders>
          </w:tcPr>
          <w:p w14:paraId="4C2C17C5" w14:textId="77777777" w:rsidR="003B5CF8" w:rsidRPr="00CD6744" w:rsidRDefault="003B5CF8" w:rsidP="00163F0C">
            <w:pPr>
              <w:rPr>
                <w:rFonts w:ascii="Arial" w:hAnsi="Arial" w:cs="Arial"/>
                <w:sz w:val="20"/>
                <w:szCs w:val="20"/>
              </w:rPr>
            </w:pPr>
            <w:r w:rsidRPr="00CD6744">
              <w:rPr>
                <w:rFonts w:ascii="Arial" w:hAnsi="Arial" w:cs="Arial"/>
                <w:sz w:val="20"/>
                <w:szCs w:val="20"/>
              </w:rPr>
              <w:t>0.82</w:t>
            </w:r>
          </w:p>
        </w:tc>
        <w:tc>
          <w:tcPr>
            <w:tcW w:w="470" w:type="pct"/>
            <w:tcBorders>
              <w:bottom w:val="single" w:sz="4" w:space="0" w:color="auto"/>
            </w:tcBorders>
          </w:tcPr>
          <w:p w14:paraId="5298B323" w14:textId="77777777" w:rsidR="003B5CF8" w:rsidRPr="00CD6744" w:rsidRDefault="003B5CF8" w:rsidP="00163F0C">
            <w:pPr>
              <w:rPr>
                <w:rFonts w:ascii="Arial" w:hAnsi="Arial" w:cs="Arial"/>
                <w:sz w:val="20"/>
                <w:szCs w:val="20"/>
              </w:rPr>
            </w:pPr>
            <w:r w:rsidRPr="00CD6744">
              <w:rPr>
                <w:rFonts w:ascii="Arial" w:hAnsi="Arial" w:cs="Arial"/>
                <w:sz w:val="20"/>
                <w:szCs w:val="20"/>
              </w:rPr>
              <w:t>.33</w:t>
            </w:r>
          </w:p>
        </w:tc>
        <w:tc>
          <w:tcPr>
            <w:tcW w:w="545" w:type="pct"/>
            <w:tcBorders>
              <w:bottom w:val="single" w:sz="4" w:space="0" w:color="auto"/>
            </w:tcBorders>
          </w:tcPr>
          <w:p w14:paraId="471D25FF" w14:textId="77777777" w:rsidR="003B5CF8" w:rsidRPr="00CD6744" w:rsidRDefault="003B5CF8" w:rsidP="00163F0C">
            <w:pPr>
              <w:rPr>
                <w:rFonts w:ascii="Arial" w:hAnsi="Arial" w:cs="Arial"/>
                <w:sz w:val="20"/>
                <w:szCs w:val="20"/>
              </w:rPr>
            </w:pPr>
            <w:r w:rsidRPr="00CD6744">
              <w:rPr>
                <w:rFonts w:ascii="Arial" w:hAnsi="Arial" w:cs="Arial"/>
                <w:sz w:val="20"/>
                <w:szCs w:val="20"/>
              </w:rPr>
              <w:t>.05</w:t>
            </w:r>
          </w:p>
        </w:tc>
        <w:tc>
          <w:tcPr>
            <w:tcW w:w="545" w:type="pct"/>
            <w:tcBorders>
              <w:bottom w:val="single" w:sz="4" w:space="0" w:color="auto"/>
            </w:tcBorders>
          </w:tcPr>
          <w:p w14:paraId="44479123" w14:textId="77777777" w:rsidR="003B5CF8" w:rsidRPr="00CD6744" w:rsidRDefault="003B5CF8" w:rsidP="00163F0C">
            <w:pPr>
              <w:rPr>
                <w:rFonts w:ascii="Arial" w:hAnsi="Arial" w:cs="Arial"/>
                <w:sz w:val="20"/>
                <w:szCs w:val="20"/>
              </w:rPr>
            </w:pPr>
            <w:r w:rsidRPr="00CD6744">
              <w:rPr>
                <w:rFonts w:ascii="Arial" w:hAnsi="Arial" w:cs="Arial"/>
                <w:sz w:val="20"/>
                <w:szCs w:val="20"/>
              </w:rPr>
              <w:t>.606</w:t>
            </w:r>
          </w:p>
        </w:tc>
        <w:tc>
          <w:tcPr>
            <w:tcW w:w="544" w:type="pct"/>
            <w:tcBorders>
              <w:bottom w:val="single" w:sz="4" w:space="0" w:color="auto"/>
            </w:tcBorders>
          </w:tcPr>
          <w:p w14:paraId="0897BBF7" w14:textId="77777777" w:rsidR="003B5CF8" w:rsidRPr="00CD6744" w:rsidRDefault="003B5CF8" w:rsidP="00163F0C">
            <w:pPr>
              <w:rPr>
                <w:rFonts w:ascii="Arial" w:hAnsi="Arial" w:cs="Arial"/>
                <w:sz w:val="20"/>
                <w:szCs w:val="20"/>
              </w:rPr>
            </w:pPr>
          </w:p>
        </w:tc>
        <w:tc>
          <w:tcPr>
            <w:tcW w:w="544" w:type="pct"/>
            <w:tcBorders>
              <w:bottom w:val="single" w:sz="4" w:space="0" w:color="auto"/>
            </w:tcBorders>
          </w:tcPr>
          <w:p w14:paraId="4012BAD0" w14:textId="77777777" w:rsidR="003B5CF8" w:rsidRPr="00CD6744" w:rsidRDefault="003B5CF8" w:rsidP="00163F0C">
            <w:pPr>
              <w:rPr>
                <w:rFonts w:ascii="Arial" w:hAnsi="Arial" w:cs="Arial"/>
                <w:sz w:val="20"/>
                <w:szCs w:val="20"/>
              </w:rPr>
            </w:pPr>
          </w:p>
        </w:tc>
      </w:tr>
    </w:tbl>
    <w:p w14:paraId="695CED6B" w14:textId="77777777" w:rsidR="003B5CF8" w:rsidRPr="00754861" w:rsidRDefault="003B5CF8" w:rsidP="003B5CF8">
      <w:pPr>
        <w:rPr>
          <w:rFonts w:ascii="Arial" w:hAnsi="Arial" w:cs="Arial"/>
          <w:sz w:val="20"/>
          <w:szCs w:val="20"/>
        </w:rPr>
      </w:pPr>
      <w:r w:rsidRPr="00754861">
        <w:rPr>
          <w:rFonts w:ascii="Arial" w:hAnsi="Arial" w:cs="Arial"/>
          <w:i/>
          <w:iCs/>
          <w:sz w:val="20"/>
          <w:szCs w:val="20"/>
        </w:rPr>
        <w:t>Note</w:t>
      </w:r>
      <w:r w:rsidRPr="00754861">
        <w:rPr>
          <w:rFonts w:ascii="Arial" w:hAnsi="Arial" w:cs="Arial"/>
          <w:sz w:val="20"/>
          <w:szCs w:val="20"/>
        </w:rPr>
        <w:t xml:space="preserve"> </w:t>
      </w:r>
      <w:r w:rsidRPr="00754861">
        <w:rPr>
          <w:rFonts w:ascii="Arial" w:hAnsi="Arial" w:cs="Arial"/>
          <w:i/>
          <w:iCs/>
          <w:sz w:val="20"/>
          <w:szCs w:val="20"/>
        </w:rPr>
        <w:t>N</w:t>
      </w:r>
      <w:r w:rsidRPr="00754861">
        <w:rPr>
          <w:rFonts w:ascii="Arial" w:hAnsi="Arial" w:cs="Arial"/>
          <w:sz w:val="20"/>
          <w:szCs w:val="20"/>
        </w:rPr>
        <w:t xml:space="preserve"> = 111, CI = Confidence Interval; LL = Lower Limit, UL = Upper Limit.</w:t>
      </w:r>
    </w:p>
    <w:p w14:paraId="6854AD70" w14:textId="18170E88" w:rsidR="003B5CF8" w:rsidRPr="00BF6F2E" w:rsidRDefault="003B5CF8" w:rsidP="007B1117">
      <w:pPr>
        <w:spacing w:after="0" w:line="480" w:lineRule="auto"/>
        <w:ind w:firstLine="720"/>
        <w:rPr>
          <w:rFonts w:ascii="Arial" w:hAnsi="Arial" w:cs="Arial"/>
        </w:rPr>
      </w:pPr>
      <w:r>
        <w:rPr>
          <w:rFonts w:ascii="Arial" w:hAnsi="Arial" w:cs="Arial"/>
        </w:rPr>
        <w:t xml:space="preserve">In the hierarchical regression analysis, </w:t>
      </w:r>
      <w:r w:rsidR="00994252">
        <w:rPr>
          <w:rFonts w:ascii="Arial" w:hAnsi="Arial" w:cs="Arial"/>
        </w:rPr>
        <w:t>age</w:t>
      </w:r>
      <w:r w:rsidR="00994252" w:rsidRPr="00BF6F2E">
        <w:rPr>
          <w:rFonts w:ascii="Arial" w:hAnsi="Arial" w:cs="Arial"/>
        </w:rPr>
        <w:t xml:space="preserve"> </w:t>
      </w:r>
      <w:r w:rsidR="00994252">
        <w:rPr>
          <w:rFonts w:ascii="Arial" w:hAnsi="Arial" w:cs="Arial"/>
        </w:rPr>
        <w:t xml:space="preserve">and </w:t>
      </w:r>
      <w:r w:rsidRPr="00BF6F2E">
        <w:rPr>
          <w:rFonts w:ascii="Arial" w:hAnsi="Arial" w:cs="Arial"/>
        </w:rPr>
        <w:t>motivation</w:t>
      </w:r>
      <w:r w:rsidR="00994252">
        <w:rPr>
          <w:rFonts w:ascii="Arial" w:hAnsi="Arial" w:cs="Arial"/>
        </w:rPr>
        <w:t xml:space="preserve"> </w:t>
      </w:r>
      <w:r>
        <w:rPr>
          <w:rFonts w:ascii="Arial" w:hAnsi="Arial" w:cs="Arial"/>
        </w:rPr>
        <w:t>w</w:t>
      </w:r>
      <w:r w:rsidR="00E37C36">
        <w:rPr>
          <w:rFonts w:ascii="Arial" w:hAnsi="Arial" w:cs="Arial"/>
        </w:rPr>
        <w:t xml:space="preserve">ere significantly </w:t>
      </w:r>
      <w:r w:rsidR="003C0DE7">
        <w:rPr>
          <w:rFonts w:ascii="Arial" w:hAnsi="Arial" w:cs="Arial"/>
        </w:rPr>
        <w:t xml:space="preserve">associated with </w:t>
      </w:r>
      <w:r w:rsidRPr="00BF6F2E">
        <w:rPr>
          <w:rFonts w:ascii="Arial" w:hAnsi="Arial" w:cs="Arial"/>
        </w:rPr>
        <w:t>diet quality</w:t>
      </w:r>
      <w:r w:rsidR="00AC5C9E">
        <w:rPr>
          <w:rFonts w:ascii="Arial" w:hAnsi="Arial" w:cs="Arial"/>
        </w:rPr>
        <w:t xml:space="preserve"> </w:t>
      </w:r>
      <w:r>
        <w:rPr>
          <w:rFonts w:ascii="Arial" w:hAnsi="Arial" w:cs="Arial"/>
        </w:rPr>
        <w:t xml:space="preserve">when the predictors were considered </w:t>
      </w:r>
      <w:r w:rsidRPr="00BF6F2E">
        <w:rPr>
          <w:rFonts w:ascii="Arial" w:hAnsi="Arial" w:cs="Arial"/>
        </w:rPr>
        <w:t>simultaneously</w:t>
      </w:r>
      <w:r>
        <w:rPr>
          <w:rFonts w:ascii="Arial" w:hAnsi="Arial" w:cs="Arial"/>
        </w:rPr>
        <w:t>.</w:t>
      </w:r>
      <w:r w:rsidR="003C0DE7">
        <w:rPr>
          <w:rFonts w:ascii="Arial" w:hAnsi="Arial" w:cs="Arial"/>
        </w:rPr>
        <w:t xml:space="preserve"> Motivation was the only significant COM-B predictor</w:t>
      </w:r>
      <w:r w:rsidR="00B06CB8">
        <w:rPr>
          <w:rFonts w:ascii="Arial" w:hAnsi="Arial" w:cs="Arial"/>
        </w:rPr>
        <w:t>, c</w:t>
      </w:r>
      <w:r w:rsidR="00102EB5">
        <w:rPr>
          <w:rFonts w:ascii="Arial" w:hAnsi="Arial" w:cs="Arial"/>
        </w:rPr>
        <w:t xml:space="preserve">apability, </w:t>
      </w:r>
      <w:r w:rsidR="00C956E1">
        <w:rPr>
          <w:rFonts w:ascii="Arial" w:hAnsi="Arial" w:cs="Arial"/>
        </w:rPr>
        <w:t>opportunity,</w:t>
      </w:r>
      <w:r w:rsidR="00102EB5">
        <w:rPr>
          <w:rFonts w:ascii="Arial" w:hAnsi="Arial" w:cs="Arial"/>
        </w:rPr>
        <w:t xml:space="preserve"> and menopausal symptom severity were</w:t>
      </w:r>
      <w:r w:rsidR="00B900D5">
        <w:rPr>
          <w:rFonts w:ascii="Arial" w:hAnsi="Arial" w:cs="Arial"/>
        </w:rPr>
        <w:t xml:space="preserve"> not significant</w:t>
      </w:r>
      <w:r w:rsidR="00B277FB">
        <w:rPr>
          <w:rFonts w:ascii="Arial" w:hAnsi="Arial" w:cs="Arial"/>
        </w:rPr>
        <w:t xml:space="preserve"> predictors.</w:t>
      </w:r>
      <w:r w:rsidR="00B900D5">
        <w:rPr>
          <w:rFonts w:ascii="Arial" w:hAnsi="Arial" w:cs="Arial"/>
        </w:rPr>
        <w:t xml:space="preserve"> </w:t>
      </w:r>
    </w:p>
    <w:p w14:paraId="138E9F58" w14:textId="77777777" w:rsidR="003B5CF8" w:rsidRPr="00BF6F2E" w:rsidRDefault="003B5CF8" w:rsidP="0078332D">
      <w:pPr>
        <w:pStyle w:val="Heading2"/>
      </w:pPr>
      <w:bookmarkStart w:id="21" w:name="_Toc241506359"/>
      <w:r w:rsidRPr="00BF6F2E">
        <w:t>Qualitative analysis</w:t>
      </w:r>
      <w:bookmarkEnd w:id="21"/>
    </w:p>
    <w:p w14:paraId="6183BDE5" w14:textId="6DD8EE9F" w:rsidR="003B5CF8" w:rsidRPr="00BF6F2E" w:rsidRDefault="003B5CF8" w:rsidP="007B1117">
      <w:pPr>
        <w:spacing w:after="0" w:line="480" w:lineRule="auto"/>
        <w:ind w:firstLine="720"/>
        <w:rPr>
          <w:rFonts w:ascii="Arial" w:hAnsi="Arial" w:cs="Arial"/>
        </w:rPr>
      </w:pPr>
      <w:r w:rsidRPr="00BF6F2E">
        <w:rPr>
          <w:rFonts w:ascii="Arial" w:hAnsi="Arial" w:cs="Arial"/>
        </w:rPr>
        <w:t xml:space="preserve">Eighty-eight eligible participants provided at least one qualitative response exploring perceived capability, opportunity, and motivation barriers and facilitators to healthy eating. Responses were deductively mapped onto the Capability, Opportunity and Motivation constructs according to the component meanings identified by Michie et al. (2011). Codes were developed and mapped within each </w:t>
      </w:r>
      <w:r w:rsidR="00545A70">
        <w:rPr>
          <w:rFonts w:ascii="Arial" w:hAnsi="Arial" w:cs="Arial"/>
        </w:rPr>
        <w:t>construct</w:t>
      </w:r>
      <w:r w:rsidRPr="00BF6F2E">
        <w:rPr>
          <w:rFonts w:ascii="Arial" w:hAnsi="Arial" w:cs="Arial"/>
        </w:rPr>
        <w:t>, with frequencies representing the number of participants who mentioned each code. Participants could contribute to multiple codes; therefore, frequencies do not sum to the total number of participants. Codes, frequencies and illustrative quotes for barriers and facilitators are presented in Table</w:t>
      </w:r>
      <w:r w:rsidR="00E833DD">
        <w:rPr>
          <w:rFonts w:ascii="Arial" w:hAnsi="Arial" w:cs="Arial"/>
        </w:rPr>
        <w:t>s</w:t>
      </w:r>
      <w:r w:rsidRPr="00BF6F2E">
        <w:rPr>
          <w:rFonts w:ascii="Arial" w:hAnsi="Arial" w:cs="Arial"/>
        </w:rPr>
        <w:t xml:space="preserve"> </w:t>
      </w:r>
      <w:r>
        <w:rPr>
          <w:rFonts w:ascii="Arial" w:hAnsi="Arial" w:cs="Arial"/>
        </w:rPr>
        <w:t>7</w:t>
      </w:r>
      <w:r w:rsidRPr="00BF6F2E">
        <w:rPr>
          <w:rFonts w:ascii="Arial" w:hAnsi="Arial" w:cs="Arial"/>
        </w:rPr>
        <w:t xml:space="preserve"> and Table </w:t>
      </w:r>
      <w:r>
        <w:rPr>
          <w:rFonts w:ascii="Arial" w:hAnsi="Arial" w:cs="Arial"/>
        </w:rPr>
        <w:t>8</w:t>
      </w:r>
      <w:r w:rsidRPr="00BF6F2E">
        <w:rPr>
          <w:rFonts w:ascii="Arial" w:hAnsi="Arial" w:cs="Arial"/>
        </w:rPr>
        <w:t>.</w:t>
      </w:r>
    </w:p>
    <w:p w14:paraId="1618EC9C" w14:textId="5DFD1CBD" w:rsidR="003B5CF8" w:rsidRPr="00BF6F2E" w:rsidRDefault="003B5CF8" w:rsidP="007B1117">
      <w:pPr>
        <w:spacing w:after="0" w:line="480" w:lineRule="auto"/>
        <w:rPr>
          <w:rFonts w:ascii="Arial" w:hAnsi="Arial" w:cs="Arial"/>
          <w:b/>
          <w:bCs/>
        </w:rPr>
      </w:pPr>
      <w:r w:rsidRPr="00BF6F2E">
        <w:rPr>
          <w:rFonts w:ascii="Arial" w:hAnsi="Arial" w:cs="Arial"/>
          <w:b/>
          <w:bCs/>
        </w:rPr>
        <w:t xml:space="preserve">Table </w:t>
      </w:r>
      <w:r>
        <w:rPr>
          <w:rFonts w:ascii="Arial" w:hAnsi="Arial" w:cs="Arial"/>
          <w:b/>
          <w:bCs/>
        </w:rPr>
        <w:t>7</w:t>
      </w:r>
    </w:p>
    <w:p w14:paraId="5539DE29" w14:textId="638643A4" w:rsidR="003B5CF8" w:rsidRPr="00BF6F2E" w:rsidRDefault="003B5CF8" w:rsidP="007B1117">
      <w:pPr>
        <w:spacing w:after="0" w:line="480" w:lineRule="auto"/>
        <w:rPr>
          <w:rFonts w:ascii="Arial" w:hAnsi="Arial" w:cs="Arial"/>
          <w:i/>
          <w:iCs/>
        </w:rPr>
      </w:pPr>
      <w:r w:rsidRPr="00BF6F2E">
        <w:rPr>
          <w:rFonts w:ascii="Arial" w:hAnsi="Arial" w:cs="Arial"/>
          <w:i/>
          <w:iCs/>
        </w:rPr>
        <w:t xml:space="preserve">Barriers to </w:t>
      </w:r>
      <w:r w:rsidR="003D52E1">
        <w:rPr>
          <w:rFonts w:ascii="Arial" w:hAnsi="Arial" w:cs="Arial"/>
          <w:i/>
          <w:iCs/>
        </w:rPr>
        <w:t>h</w:t>
      </w:r>
      <w:r w:rsidRPr="00BF6F2E">
        <w:rPr>
          <w:rFonts w:ascii="Arial" w:hAnsi="Arial" w:cs="Arial"/>
          <w:i/>
          <w:iCs/>
        </w:rPr>
        <w:t xml:space="preserve">ealthy </w:t>
      </w:r>
      <w:r w:rsidR="003D52E1">
        <w:rPr>
          <w:rFonts w:ascii="Arial" w:hAnsi="Arial" w:cs="Arial"/>
          <w:i/>
          <w:iCs/>
        </w:rPr>
        <w:t>e</w:t>
      </w:r>
      <w:r w:rsidRPr="00BF6F2E">
        <w:rPr>
          <w:rFonts w:ascii="Arial" w:hAnsi="Arial" w:cs="Arial"/>
          <w:i/>
          <w:iCs/>
        </w:rPr>
        <w:t xml:space="preserve">ating </w:t>
      </w:r>
      <w:r w:rsidR="003D52E1">
        <w:rPr>
          <w:rFonts w:ascii="Arial" w:hAnsi="Arial" w:cs="Arial"/>
          <w:i/>
          <w:iCs/>
        </w:rPr>
        <w:t>b</w:t>
      </w:r>
      <w:r w:rsidRPr="00BF6F2E">
        <w:rPr>
          <w:rFonts w:ascii="Arial" w:hAnsi="Arial" w:cs="Arial"/>
          <w:i/>
          <w:iCs/>
        </w:rPr>
        <w:t xml:space="preserve">ehaviours, </w:t>
      </w:r>
      <w:r w:rsidR="003D52E1">
        <w:rPr>
          <w:rFonts w:ascii="Arial" w:hAnsi="Arial" w:cs="Arial"/>
          <w:i/>
          <w:iCs/>
        </w:rPr>
        <w:t>c</w:t>
      </w:r>
      <w:r w:rsidRPr="00BF6F2E">
        <w:rPr>
          <w:rFonts w:ascii="Arial" w:hAnsi="Arial" w:cs="Arial"/>
          <w:i/>
          <w:iCs/>
        </w:rPr>
        <w:t xml:space="preserve">odes, </w:t>
      </w:r>
      <w:r w:rsidR="00C956E1">
        <w:rPr>
          <w:rFonts w:ascii="Arial" w:hAnsi="Arial" w:cs="Arial"/>
          <w:i/>
          <w:iCs/>
        </w:rPr>
        <w:t>f</w:t>
      </w:r>
      <w:r w:rsidR="00C956E1" w:rsidRPr="00BF6F2E">
        <w:rPr>
          <w:rFonts w:ascii="Arial" w:hAnsi="Arial" w:cs="Arial"/>
          <w:i/>
          <w:iCs/>
        </w:rPr>
        <w:t>requencies,</w:t>
      </w:r>
      <w:r w:rsidRPr="00BF6F2E">
        <w:rPr>
          <w:rFonts w:ascii="Arial" w:hAnsi="Arial" w:cs="Arial"/>
          <w:i/>
          <w:iCs/>
        </w:rPr>
        <w:t xml:space="preserve"> and </w:t>
      </w:r>
      <w:r w:rsidR="003D52E1">
        <w:rPr>
          <w:rFonts w:ascii="Arial" w:hAnsi="Arial" w:cs="Arial"/>
          <w:i/>
          <w:iCs/>
        </w:rPr>
        <w:t>i</w:t>
      </w:r>
      <w:r w:rsidRPr="00BF6F2E">
        <w:rPr>
          <w:rFonts w:ascii="Arial" w:hAnsi="Arial" w:cs="Arial"/>
          <w:i/>
          <w:iCs/>
        </w:rPr>
        <w:t xml:space="preserve">llustrative </w:t>
      </w:r>
      <w:r w:rsidR="003D52E1">
        <w:rPr>
          <w:rFonts w:ascii="Arial" w:hAnsi="Arial" w:cs="Arial"/>
          <w:i/>
          <w:iCs/>
        </w:rPr>
        <w:t>q</w:t>
      </w:r>
      <w:r w:rsidRPr="00BF6F2E">
        <w:rPr>
          <w:rFonts w:ascii="Arial" w:hAnsi="Arial" w:cs="Arial"/>
          <w:i/>
          <w:iCs/>
        </w:rPr>
        <w:t>uotes</w:t>
      </w:r>
    </w:p>
    <w:tbl>
      <w:tblPr>
        <w:tblStyle w:val="TableGrid"/>
        <w:tblW w:w="9026" w:type="dxa"/>
        <w:tblBorders>
          <w:left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413"/>
        <w:gridCol w:w="1559"/>
        <w:gridCol w:w="1276"/>
        <w:gridCol w:w="4778"/>
      </w:tblGrid>
      <w:tr w:rsidR="003B5CF8" w:rsidRPr="00CD6744" w14:paraId="3B446FD7" w14:textId="77777777" w:rsidTr="00163F0C">
        <w:trPr>
          <w:tblHeader/>
        </w:trPr>
        <w:tc>
          <w:tcPr>
            <w:tcW w:w="1413" w:type="dxa"/>
            <w:tcBorders>
              <w:top w:val="single" w:sz="4" w:space="0" w:color="auto"/>
              <w:bottom w:val="single" w:sz="4" w:space="0" w:color="auto"/>
            </w:tcBorders>
          </w:tcPr>
          <w:p w14:paraId="280C9B4B"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COM-B Domain</w:t>
            </w:r>
          </w:p>
        </w:tc>
        <w:tc>
          <w:tcPr>
            <w:tcW w:w="1559" w:type="dxa"/>
            <w:tcBorders>
              <w:top w:val="single" w:sz="4" w:space="0" w:color="auto"/>
              <w:bottom w:val="single" w:sz="4" w:space="0" w:color="auto"/>
            </w:tcBorders>
          </w:tcPr>
          <w:p w14:paraId="06AE6245"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Code/factor</w:t>
            </w:r>
          </w:p>
        </w:tc>
        <w:tc>
          <w:tcPr>
            <w:tcW w:w="1276" w:type="dxa"/>
            <w:tcBorders>
              <w:top w:val="single" w:sz="4" w:space="0" w:color="auto"/>
              <w:bottom w:val="single" w:sz="4" w:space="0" w:color="auto"/>
            </w:tcBorders>
          </w:tcPr>
          <w:p w14:paraId="6AFC9242"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 xml:space="preserve">Frequency </w:t>
            </w:r>
          </w:p>
        </w:tc>
        <w:tc>
          <w:tcPr>
            <w:tcW w:w="4778" w:type="dxa"/>
            <w:tcBorders>
              <w:top w:val="single" w:sz="4" w:space="0" w:color="auto"/>
              <w:bottom w:val="single" w:sz="4" w:space="0" w:color="auto"/>
            </w:tcBorders>
          </w:tcPr>
          <w:p w14:paraId="7683D9B8"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Illustration Quote and participant number</w:t>
            </w:r>
          </w:p>
        </w:tc>
      </w:tr>
      <w:tr w:rsidR="003B5CF8" w:rsidRPr="00CD6744" w14:paraId="3E1B6A8C" w14:textId="77777777" w:rsidTr="00163F0C">
        <w:tc>
          <w:tcPr>
            <w:tcW w:w="1413" w:type="dxa"/>
            <w:tcBorders>
              <w:top w:val="single" w:sz="4" w:space="0" w:color="auto"/>
            </w:tcBorders>
          </w:tcPr>
          <w:p w14:paraId="4B8358A8"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Capability</w:t>
            </w:r>
          </w:p>
        </w:tc>
        <w:tc>
          <w:tcPr>
            <w:tcW w:w="1559" w:type="dxa"/>
            <w:tcBorders>
              <w:top w:val="single" w:sz="4" w:space="0" w:color="auto"/>
            </w:tcBorders>
          </w:tcPr>
          <w:p w14:paraId="08ECFECD" w14:textId="77777777" w:rsidR="003B5CF8" w:rsidRPr="00CD6744" w:rsidRDefault="003B5CF8" w:rsidP="00163F0C">
            <w:pPr>
              <w:rPr>
                <w:rFonts w:ascii="Arial" w:hAnsi="Arial" w:cs="Arial"/>
                <w:sz w:val="20"/>
                <w:szCs w:val="20"/>
              </w:rPr>
            </w:pPr>
            <w:r w:rsidRPr="00CD6744">
              <w:rPr>
                <w:rFonts w:ascii="Arial" w:hAnsi="Arial" w:cs="Arial"/>
                <w:sz w:val="20"/>
                <w:szCs w:val="20"/>
              </w:rPr>
              <w:t>Energy/</w:t>
            </w:r>
          </w:p>
          <w:p w14:paraId="06F7A2D1" w14:textId="77777777" w:rsidR="003B5CF8" w:rsidRPr="00CD6744" w:rsidRDefault="003B5CF8" w:rsidP="00163F0C">
            <w:pPr>
              <w:rPr>
                <w:rFonts w:ascii="Arial" w:hAnsi="Arial" w:cs="Arial"/>
                <w:sz w:val="20"/>
                <w:szCs w:val="20"/>
              </w:rPr>
            </w:pPr>
            <w:r w:rsidRPr="00CD6744">
              <w:rPr>
                <w:rFonts w:ascii="Arial" w:hAnsi="Arial" w:cs="Arial"/>
                <w:sz w:val="20"/>
                <w:szCs w:val="20"/>
              </w:rPr>
              <w:t>Fatigue</w:t>
            </w:r>
          </w:p>
        </w:tc>
        <w:tc>
          <w:tcPr>
            <w:tcW w:w="1276" w:type="dxa"/>
            <w:tcBorders>
              <w:top w:val="single" w:sz="4" w:space="0" w:color="auto"/>
            </w:tcBorders>
          </w:tcPr>
          <w:p w14:paraId="652DE312" w14:textId="77777777" w:rsidR="003B5CF8" w:rsidRPr="00CD6744" w:rsidRDefault="003B5CF8" w:rsidP="00163F0C">
            <w:pPr>
              <w:rPr>
                <w:rFonts w:ascii="Arial" w:hAnsi="Arial" w:cs="Arial"/>
                <w:sz w:val="20"/>
                <w:szCs w:val="20"/>
              </w:rPr>
            </w:pPr>
            <w:r w:rsidRPr="00CD6744">
              <w:rPr>
                <w:rFonts w:ascii="Arial" w:hAnsi="Arial" w:cs="Arial"/>
                <w:sz w:val="20"/>
                <w:szCs w:val="20"/>
              </w:rPr>
              <w:t>28</w:t>
            </w:r>
          </w:p>
        </w:tc>
        <w:tc>
          <w:tcPr>
            <w:tcW w:w="4778" w:type="dxa"/>
            <w:tcBorders>
              <w:top w:val="single" w:sz="4" w:space="0" w:color="auto"/>
            </w:tcBorders>
          </w:tcPr>
          <w:p w14:paraId="2C6D1DC1"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“Sometimes too tired, so grab a quick dinner which may not be such a good choice” (P009) “I sometimes am just too tired to cook fresh” (P036) </w:t>
            </w:r>
          </w:p>
          <w:p w14:paraId="711B4462" w14:textId="77777777" w:rsidR="003B5CF8" w:rsidRPr="00CD6744" w:rsidRDefault="003B5CF8" w:rsidP="00163F0C">
            <w:pPr>
              <w:rPr>
                <w:rFonts w:ascii="Arial" w:hAnsi="Arial" w:cs="Arial"/>
                <w:sz w:val="20"/>
                <w:szCs w:val="20"/>
              </w:rPr>
            </w:pPr>
            <w:r w:rsidRPr="00CD6744">
              <w:rPr>
                <w:rFonts w:ascii="Arial" w:hAnsi="Arial" w:cs="Arial"/>
                <w:sz w:val="20"/>
                <w:szCs w:val="20"/>
              </w:rPr>
              <w:t>“No energy to cook, convenience is easier” (P008).</w:t>
            </w:r>
          </w:p>
        </w:tc>
      </w:tr>
      <w:tr w:rsidR="003B5CF8" w:rsidRPr="00CD6744" w14:paraId="0D54B7EA" w14:textId="77777777" w:rsidTr="00163F0C">
        <w:tc>
          <w:tcPr>
            <w:tcW w:w="1413" w:type="dxa"/>
          </w:tcPr>
          <w:p w14:paraId="3CD35BF2" w14:textId="77777777" w:rsidR="003B5CF8" w:rsidRPr="00CD6744" w:rsidRDefault="003B5CF8" w:rsidP="00163F0C">
            <w:pPr>
              <w:rPr>
                <w:rFonts w:ascii="Arial" w:hAnsi="Arial" w:cs="Arial"/>
                <w:sz w:val="20"/>
                <w:szCs w:val="20"/>
              </w:rPr>
            </w:pPr>
          </w:p>
        </w:tc>
        <w:tc>
          <w:tcPr>
            <w:tcW w:w="1559" w:type="dxa"/>
          </w:tcPr>
          <w:p w14:paraId="137B19A6" w14:textId="77777777" w:rsidR="003B5CF8" w:rsidRPr="00CD6744" w:rsidRDefault="003B5CF8" w:rsidP="00163F0C">
            <w:pPr>
              <w:rPr>
                <w:rFonts w:ascii="Arial" w:hAnsi="Arial" w:cs="Arial"/>
                <w:sz w:val="20"/>
                <w:szCs w:val="20"/>
              </w:rPr>
            </w:pPr>
            <w:r w:rsidRPr="00CD6744">
              <w:rPr>
                <w:rFonts w:ascii="Arial" w:hAnsi="Arial" w:cs="Arial"/>
                <w:sz w:val="20"/>
                <w:szCs w:val="20"/>
              </w:rPr>
              <w:t>Planning/</w:t>
            </w:r>
          </w:p>
          <w:p w14:paraId="7493BAC3"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Organisation </w:t>
            </w:r>
          </w:p>
        </w:tc>
        <w:tc>
          <w:tcPr>
            <w:tcW w:w="1276" w:type="dxa"/>
          </w:tcPr>
          <w:p w14:paraId="6270B34A" w14:textId="77777777" w:rsidR="003B5CF8" w:rsidRPr="00CD6744" w:rsidRDefault="003B5CF8" w:rsidP="00163F0C">
            <w:pPr>
              <w:rPr>
                <w:rFonts w:ascii="Arial" w:hAnsi="Arial" w:cs="Arial"/>
                <w:sz w:val="20"/>
                <w:szCs w:val="20"/>
              </w:rPr>
            </w:pPr>
            <w:r w:rsidRPr="00CD6744">
              <w:rPr>
                <w:rFonts w:ascii="Arial" w:hAnsi="Arial" w:cs="Arial"/>
                <w:sz w:val="20"/>
                <w:szCs w:val="20"/>
              </w:rPr>
              <w:t>9</w:t>
            </w:r>
          </w:p>
        </w:tc>
        <w:tc>
          <w:tcPr>
            <w:tcW w:w="4778" w:type="dxa"/>
          </w:tcPr>
          <w:p w14:paraId="189AFFD1" w14:textId="77777777" w:rsidR="003B5CF8" w:rsidRPr="00CD6744" w:rsidRDefault="003B5CF8" w:rsidP="00163F0C">
            <w:pPr>
              <w:rPr>
                <w:rFonts w:ascii="Arial" w:hAnsi="Arial" w:cs="Arial"/>
                <w:sz w:val="20"/>
                <w:szCs w:val="20"/>
              </w:rPr>
            </w:pPr>
            <w:r w:rsidRPr="00CD6744">
              <w:rPr>
                <w:rFonts w:ascii="Arial" w:hAnsi="Arial" w:cs="Arial"/>
                <w:sz w:val="20"/>
                <w:szCs w:val="20"/>
              </w:rPr>
              <w:t>“These days I really find planning and making meals a massive hassle a lot of the time” P088</w:t>
            </w:r>
          </w:p>
        </w:tc>
      </w:tr>
      <w:tr w:rsidR="003B5CF8" w:rsidRPr="00CD6744" w14:paraId="081999FF" w14:textId="77777777" w:rsidTr="00163F0C">
        <w:tc>
          <w:tcPr>
            <w:tcW w:w="1413" w:type="dxa"/>
          </w:tcPr>
          <w:p w14:paraId="06204E53" w14:textId="77777777" w:rsidR="003B5CF8" w:rsidRPr="00CD6744" w:rsidRDefault="003B5CF8" w:rsidP="00163F0C">
            <w:pPr>
              <w:rPr>
                <w:rFonts w:ascii="Arial" w:hAnsi="Arial" w:cs="Arial"/>
                <w:sz w:val="20"/>
                <w:szCs w:val="20"/>
              </w:rPr>
            </w:pPr>
          </w:p>
        </w:tc>
        <w:tc>
          <w:tcPr>
            <w:tcW w:w="1559" w:type="dxa"/>
          </w:tcPr>
          <w:p w14:paraId="2069701D"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Knowledge </w:t>
            </w:r>
          </w:p>
        </w:tc>
        <w:tc>
          <w:tcPr>
            <w:tcW w:w="1276" w:type="dxa"/>
          </w:tcPr>
          <w:p w14:paraId="07FED797" w14:textId="77777777" w:rsidR="003B5CF8" w:rsidRPr="00CD6744" w:rsidRDefault="003B5CF8" w:rsidP="00163F0C">
            <w:pPr>
              <w:rPr>
                <w:rFonts w:ascii="Arial" w:hAnsi="Arial" w:cs="Arial"/>
                <w:sz w:val="20"/>
                <w:szCs w:val="20"/>
              </w:rPr>
            </w:pPr>
            <w:r w:rsidRPr="00CD6744">
              <w:rPr>
                <w:rFonts w:ascii="Arial" w:hAnsi="Arial" w:cs="Arial"/>
                <w:sz w:val="20"/>
                <w:szCs w:val="20"/>
              </w:rPr>
              <w:t>7</w:t>
            </w:r>
          </w:p>
        </w:tc>
        <w:tc>
          <w:tcPr>
            <w:tcW w:w="4778" w:type="dxa"/>
          </w:tcPr>
          <w:p w14:paraId="56A1612B" w14:textId="77777777" w:rsidR="003B5CF8" w:rsidRPr="00CD6744" w:rsidRDefault="003B5CF8" w:rsidP="00163F0C">
            <w:pPr>
              <w:rPr>
                <w:rFonts w:ascii="Arial" w:hAnsi="Arial" w:cs="Arial"/>
                <w:sz w:val="20"/>
                <w:szCs w:val="20"/>
              </w:rPr>
            </w:pPr>
            <w:r w:rsidRPr="00CD6744">
              <w:rPr>
                <w:rFonts w:ascii="Arial" w:hAnsi="Arial" w:cs="Arial"/>
                <w:sz w:val="20"/>
                <w:szCs w:val="20"/>
              </w:rPr>
              <w:t>“Cutting through all the diet hype and knowing what the right choice is. Do I fast, do I eat more regularly, do I eat too much, do I not eat enough. It’s very confusing” P024</w:t>
            </w:r>
          </w:p>
        </w:tc>
      </w:tr>
      <w:tr w:rsidR="003B5CF8" w:rsidRPr="00CD6744" w14:paraId="00E8DA2D" w14:textId="77777777" w:rsidTr="00163F0C">
        <w:tc>
          <w:tcPr>
            <w:tcW w:w="1413" w:type="dxa"/>
          </w:tcPr>
          <w:p w14:paraId="59358A47" w14:textId="77777777" w:rsidR="003B5CF8" w:rsidRPr="00CD6744" w:rsidRDefault="003B5CF8" w:rsidP="00163F0C">
            <w:pPr>
              <w:rPr>
                <w:rFonts w:ascii="Arial" w:hAnsi="Arial" w:cs="Arial"/>
                <w:sz w:val="20"/>
                <w:szCs w:val="20"/>
              </w:rPr>
            </w:pPr>
          </w:p>
        </w:tc>
        <w:tc>
          <w:tcPr>
            <w:tcW w:w="1559" w:type="dxa"/>
          </w:tcPr>
          <w:p w14:paraId="760699EF"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Skills </w:t>
            </w:r>
          </w:p>
        </w:tc>
        <w:tc>
          <w:tcPr>
            <w:tcW w:w="1276" w:type="dxa"/>
          </w:tcPr>
          <w:p w14:paraId="764C6559" w14:textId="77777777" w:rsidR="003B5CF8" w:rsidRPr="00CD6744" w:rsidRDefault="003B5CF8" w:rsidP="00163F0C">
            <w:pPr>
              <w:rPr>
                <w:rFonts w:ascii="Arial" w:hAnsi="Arial" w:cs="Arial"/>
                <w:sz w:val="20"/>
                <w:szCs w:val="20"/>
              </w:rPr>
            </w:pPr>
            <w:r w:rsidRPr="00CD6744">
              <w:rPr>
                <w:rFonts w:ascii="Arial" w:hAnsi="Arial" w:cs="Arial"/>
                <w:sz w:val="20"/>
                <w:szCs w:val="20"/>
              </w:rPr>
              <w:t>6</w:t>
            </w:r>
          </w:p>
        </w:tc>
        <w:tc>
          <w:tcPr>
            <w:tcW w:w="4778" w:type="dxa"/>
          </w:tcPr>
          <w:p w14:paraId="6BD90D87" w14:textId="77777777" w:rsidR="003B5CF8" w:rsidRPr="00CD6744" w:rsidRDefault="003B5CF8" w:rsidP="00163F0C">
            <w:pPr>
              <w:rPr>
                <w:rFonts w:ascii="Arial" w:hAnsi="Arial" w:cs="Arial"/>
                <w:sz w:val="20"/>
                <w:szCs w:val="20"/>
              </w:rPr>
            </w:pPr>
            <w:r w:rsidRPr="00CD6744">
              <w:rPr>
                <w:rFonts w:ascii="Arial" w:hAnsi="Arial" w:cs="Arial"/>
                <w:sz w:val="20"/>
                <w:szCs w:val="20"/>
              </w:rPr>
              <w:t>“I’m a terrible cook” P026</w:t>
            </w:r>
          </w:p>
        </w:tc>
      </w:tr>
      <w:tr w:rsidR="003B5CF8" w:rsidRPr="00CD6744" w14:paraId="01ECE576" w14:textId="77777777" w:rsidTr="00163F0C">
        <w:tc>
          <w:tcPr>
            <w:tcW w:w="1413" w:type="dxa"/>
          </w:tcPr>
          <w:p w14:paraId="000693A5" w14:textId="77777777" w:rsidR="003B5CF8" w:rsidRPr="00CD6744" w:rsidRDefault="003B5CF8" w:rsidP="00163F0C">
            <w:pPr>
              <w:rPr>
                <w:rFonts w:ascii="Arial" w:hAnsi="Arial" w:cs="Arial"/>
                <w:sz w:val="20"/>
                <w:szCs w:val="20"/>
              </w:rPr>
            </w:pPr>
          </w:p>
        </w:tc>
        <w:tc>
          <w:tcPr>
            <w:tcW w:w="1559" w:type="dxa"/>
          </w:tcPr>
          <w:p w14:paraId="175AC343"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Health Issues </w:t>
            </w:r>
          </w:p>
        </w:tc>
        <w:tc>
          <w:tcPr>
            <w:tcW w:w="1276" w:type="dxa"/>
          </w:tcPr>
          <w:p w14:paraId="1001A7A9" w14:textId="77777777" w:rsidR="003B5CF8" w:rsidRPr="00CD6744" w:rsidRDefault="003B5CF8" w:rsidP="00163F0C">
            <w:pPr>
              <w:rPr>
                <w:rFonts w:ascii="Arial" w:hAnsi="Arial" w:cs="Arial"/>
                <w:sz w:val="20"/>
                <w:szCs w:val="20"/>
              </w:rPr>
            </w:pPr>
            <w:r w:rsidRPr="00CD6744">
              <w:rPr>
                <w:rFonts w:ascii="Arial" w:hAnsi="Arial" w:cs="Arial"/>
                <w:sz w:val="20"/>
                <w:szCs w:val="20"/>
              </w:rPr>
              <w:t>6</w:t>
            </w:r>
          </w:p>
        </w:tc>
        <w:tc>
          <w:tcPr>
            <w:tcW w:w="4778" w:type="dxa"/>
          </w:tcPr>
          <w:p w14:paraId="2A89C23A" w14:textId="77777777" w:rsidR="003B5CF8" w:rsidRPr="00CD6744" w:rsidRDefault="003B5CF8" w:rsidP="00163F0C">
            <w:pPr>
              <w:rPr>
                <w:rFonts w:ascii="Arial" w:hAnsi="Arial" w:cs="Arial"/>
                <w:sz w:val="20"/>
                <w:szCs w:val="20"/>
              </w:rPr>
            </w:pPr>
            <w:r w:rsidRPr="00CD6744">
              <w:rPr>
                <w:rFonts w:ascii="Arial" w:hAnsi="Arial" w:cs="Arial"/>
                <w:sz w:val="20"/>
                <w:szCs w:val="20"/>
              </w:rPr>
              <w:t>“As someone who is suffering with chronic fatigue due to arthritis is the back and hip then sometimes it can be difficult to cook a healthy meal however I push on with the support of my husband” P098</w:t>
            </w:r>
          </w:p>
        </w:tc>
      </w:tr>
      <w:tr w:rsidR="003B5CF8" w:rsidRPr="00CD6744" w14:paraId="2A259938" w14:textId="77777777" w:rsidTr="00163F0C">
        <w:tc>
          <w:tcPr>
            <w:tcW w:w="1413" w:type="dxa"/>
          </w:tcPr>
          <w:p w14:paraId="782B9E94" w14:textId="77777777" w:rsidR="003B5CF8" w:rsidRPr="00CD6744" w:rsidRDefault="003B5CF8" w:rsidP="00163F0C">
            <w:pPr>
              <w:rPr>
                <w:rFonts w:ascii="Arial" w:hAnsi="Arial" w:cs="Arial"/>
                <w:sz w:val="20"/>
                <w:szCs w:val="20"/>
              </w:rPr>
            </w:pPr>
          </w:p>
        </w:tc>
        <w:tc>
          <w:tcPr>
            <w:tcW w:w="1559" w:type="dxa"/>
          </w:tcPr>
          <w:p w14:paraId="3C6F953F" w14:textId="77777777" w:rsidR="003B5CF8" w:rsidRPr="00CD6744" w:rsidRDefault="003B5CF8" w:rsidP="00163F0C">
            <w:pPr>
              <w:rPr>
                <w:rFonts w:ascii="Arial" w:hAnsi="Arial" w:cs="Arial"/>
                <w:sz w:val="20"/>
                <w:szCs w:val="20"/>
              </w:rPr>
            </w:pPr>
            <w:r w:rsidRPr="00CD6744">
              <w:rPr>
                <w:rFonts w:ascii="Arial" w:hAnsi="Arial" w:cs="Arial"/>
                <w:sz w:val="20"/>
                <w:szCs w:val="20"/>
              </w:rPr>
              <w:t>Brain fog/ Concentration</w:t>
            </w:r>
          </w:p>
        </w:tc>
        <w:tc>
          <w:tcPr>
            <w:tcW w:w="1276" w:type="dxa"/>
          </w:tcPr>
          <w:p w14:paraId="1FBD57A6" w14:textId="77777777" w:rsidR="003B5CF8" w:rsidRPr="00CD6744" w:rsidRDefault="003B5CF8" w:rsidP="00163F0C">
            <w:pPr>
              <w:rPr>
                <w:rFonts w:ascii="Arial" w:hAnsi="Arial" w:cs="Arial"/>
                <w:sz w:val="20"/>
                <w:szCs w:val="20"/>
              </w:rPr>
            </w:pPr>
            <w:r w:rsidRPr="00CD6744">
              <w:rPr>
                <w:rFonts w:ascii="Arial" w:hAnsi="Arial" w:cs="Arial"/>
                <w:sz w:val="20"/>
                <w:szCs w:val="20"/>
              </w:rPr>
              <w:t>4</w:t>
            </w:r>
          </w:p>
        </w:tc>
        <w:tc>
          <w:tcPr>
            <w:tcW w:w="4778" w:type="dxa"/>
          </w:tcPr>
          <w:p w14:paraId="3DD832E7" w14:textId="77777777" w:rsidR="003B5CF8" w:rsidRPr="00CD6744" w:rsidRDefault="003B5CF8" w:rsidP="00163F0C">
            <w:pPr>
              <w:rPr>
                <w:rFonts w:ascii="Arial" w:hAnsi="Arial" w:cs="Arial"/>
                <w:sz w:val="20"/>
                <w:szCs w:val="20"/>
              </w:rPr>
            </w:pPr>
            <w:r w:rsidRPr="00CD6744">
              <w:rPr>
                <w:rFonts w:ascii="Arial" w:hAnsi="Arial" w:cs="Arial"/>
                <w:sz w:val="20"/>
                <w:szCs w:val="20"/>
              </w:rPr>
              <w:t>“Brain fog affects ability to concentrate on recipes and cooking” P053</w:t>
            </w:r>
          </w:p>
        </w:tc>
      </w:tr>
      <w:tr w:rsidR="003B5CF8" w:rsidRPr="00CD6744" w14:paraId="32C649C9" w14:textId="77777777" w:rsidTr="00163F0C">
        <w:tc>
          <w:tcPr>
            <w:tcW w:w="1413" w:type="dxa"/>
          </w:tcPr>
          <w:p w14:paraId="7F73AFE3" w14:textId="77777777" w:rsidR="003B5CF8" w:rsidRPr="00CD6744" w:rsidRDefault="003B5CF8" w:rsidP="00163F0C">
            <w:pPr>
              <w:rPr>
                <w:rFonts w:ascii="Arial" w:hAnsi="Arial" w:cs="Arial"/>
                <w:sz w:val="20"/>
                <w:szCs w:val="20"/>
              </w:rPr>
            </w:pPr>
          </w:p>
        </w:tc>
        <w:tc>
          <w:tcPr>
            <w:tcW w:w="1559" w:type="dxa"/>
          </w:tcPr>
          <w:p w14:paraId="142FA0A9"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Overwhelm </w:t>
            </w:r>
          </w:p>
        </w:tc>
        <w:tc>
          <w:tcPr>
            <w:tcW w:w="1276" w:type="dxa"/>
          </w:tcPr>
          <w:p w14:paraId="02333D5A" w14:textId="77777777" w:rsidR="003B5CF8" w:rsidRPr="00CD6744" w:rsidRDefault="003B5CF8" w:rsidP="00163F0C">
            <w:pPr>
              <w:rPr>
                <w:rFonts w:ascii="Arial" w:hAnsi="Arial" w:cs="Arial"/>
                <w:sz w:val="20"/>
                <w:szCs w:val="20"/>
              </w:rPr>
            </w:pPr>
            <w:r w:rsidRPr="00CD6744">
              <w:rPr>
                <w:rFonts w:ascii="Arial" w:hAnsi="Arial" w:cs="Arial"/>
                <w:sz w:val="20"/>
                <w:szCs w:val="20"/>
              </w:rPr>
              <w:t>2</w:t>
            </w:r>
          </w:p>
        </w:tc>
        <w:tc>
          <w:tcPr>
            <w:tcW w:w="4778" w:type="dxa"/>
          </w:tcPr>
          <w:p w14:paraId="02C563E4" w14:textId="77777777" w:rsidR="003B5CF8" w:rsidRPr="00CD6744" w:rsidRDefault="003B5CF8" w:rsidP="00163F0C">
            <w:pPr>
              <w:rPr>
                <w:rFonts w:ascii="Arial" w:hAnsi="Arial" w:cs="Arial"/>
                <w:sz w:val="20"/>
                <w:szCs w:val="20"/>
              </w:rPr>
            </w:pPr>
            <w:r w:rsidRPr="00CD6744">
              <w:rPr>
                <w:rFonts w:ascii="Arial" w:hAnsi="Arial" w:cs="Arial"/>
                <w:sz w:val="20"/>
                <w:szCs w:val="20"/>
              </w:rPr>
              <w:t>“I can’t even think about what to make. I’m sick of the thought of what to make for dinner. I have no self-control” P104</w:t>
            </w:r>
          </w:p>
          <w:p w14:paraId="6995CC2A" w14:textId="77777777" w:rsidR="003B5CF8" w:rsidRPr="00CD6744" w:rsidRDefault="003B5CF8" w:rsidP="00163F0C">
            <w:pPr>
              <w:rPr>
                <w:rFonts w:ascii="Arial" w:hAnsi="Arial" w:cs="Arial"/>
                <w:sz w:val="20"/>
                <w:szCs w:val="20"/>
              </w:rPr>
            </w:pPr>
            <w:r w:rsidRPr="00CD6744">
              <w:rPr>
                <w:rFonts w:ascii="Arial" w:hAnsi="Arial" w:cs="Arial"/>
                <w:sz w:val="20"/>
                <w:szCs w:val="20"/>
              </w:rPr>
              <w:t>“I mentally can’t force the issue of eating healthy food every day, its overwhelming” P145</w:t>
            </w:r>
          </w:p>
        </w:tc>
      </w:tr>
      <w:tr w:rsidR="003B5CF8" w:rsidRPr="00CD6744" w14:paraId="795F2631" w14:textId="77777777" w:rsidTr="00163F0C">
        <w:tc>
          <w:tcPr>
            <w:tcW w:w="1413" w:type="dxa"/>
          </w:tcPr>
          <w:p w14:paraId="7C0970BE"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Opportunity</w:t>
            </w:r>
          </w:p>
        </w:tc>
        <w:tc>
          <w:tcPr>
            <w:tcW w:w="1559" w:type="dxa"/>
          </w:tcPr>
          <w:p w14:paraId="1137293B" w14:textId="77777777" w:rsidR="003B5CF8" w:rsidRPr="00CD6744" w:rsidRDefault="003B5CF8" w:rsidP="00163F0C">
            <w:pPr>
              <w:rPr>
                <w:rFonts w:ascii="Arial" w:hAnsi="Arial" w:cs="Arial"/>
                <w:sz w:val="20"/>
                <w:szCs w:val="20"/>
              </w:rPr>
            </w:pPr>
            <w:r w:rsidRPr="00CD6744">
              <w:rPr>
                <w:rFonts w:ascii="Arial" w:hAnsi="Arial" w:cs="Arial"/>
                <w:sz w:val="20"/>
                <w:szCs w:val="20"/>
              </w:rPr>
              <w:t>Time Constraints/</w:t>
            </w:r>
          </w:p>
          <w:p w14:paraId="0C3567D2" w14:textId="77777777" w:rsidR="003B5CF8" w:rsidRPr="00CD6744" w:rsidRDefault="003B5CF8" w:rsidP="00163F0C">
            <w:pPr>
              <w:rPr>
                <w:rFonts w:ascii="Arial" w:hAnsi="Arial" w:cs="Arial"/>
                <w:sz w:val="20"/>
                <w:szCs w:val="20"/>
              </w:rPr>
            </w:pPr>
            <w:r w:rsidRPr="00CD6744">
              <w:rPr>
                <w:rFonts w:ascii="Arial" w:hAnsi="Arial" w:cs="Arial"/>
                <w:sz w:val="20"/>
                <w:szCs w:val="20"/>
              </w:rPr>
              <w:t>Convenience</w:t>
            </w:r>
          </w:p>
        </w:tc>
        <w:tc>
          <w:tcPr>
            <w:tcW w:w="1276" w:type="dxa"/>
          </w:tcPr>
          <w:p w14:paraId="77DC9D48" w14:textId="77777777" w:rsidR="003B5CF8" w:rsidRPr="00CD6744" w:rsidRDefault="003B5CF8" w:rsidP="00163F0C">
            <w:pPr>
              <w:rPr>
                <w:rFonts w:ascii="Arial" w:hAnsi="Arial" w:cs="Arial"/>
                <w:sz w:val="20"/>
                <w:szCs w:val="20"/>
              </w:rPr>
            </w:pPr>
            <w:r w:rsidRPr="00CD6744">
              <w:rPr>
                <w:rFonts w:ascii="Arial" w:hAnsi="Arial" w:cs="Arial"/>
                <w:sz w:val="20"/>
                <w:szCs w:val="20"/>
              </w:rPr>
              <w:t>27</w:t>
            </w:r>
          </w:p>
        </w:tc>
        <w:tc>
          <w:tcPr>
            <w:tcW w:w="4778" w:type="dxa"/>
          </w:tcPr>
          <w:p w14:paraId="658AC39F" w14:textId="77777777" w:rsidR="003B5CF8" w:rsidRPr="00CD6744" w:rsidRDefault="003B5CF8" w:rsidP="00163F0C">
            <w:pPr>
              <w:rPr>
                <w:rFonts w:ascii="Arial" w:hAnsi="Arial" w:cs="Arial"/>
                <w:sz w:val="20"/>
                <w:szCs w:val="20"/>
              </w:rPr>
            </w:pPr>
            <w:r w:rsidRPr="00CD6744">
              <w:rPr>
                <w:rFonts w:ascii="Arial" w:hAnsi="Arial" w:cs="Arial"/>
                <w:sz w:val="20"/>
                <w:szCs w:val="20"/>
              </w:rPr>
              <w:t>“I work 14 hours a day so it's hard to eat healthy meals due to lack of time to prep, cook and eat” P031</w:t>
            </w:r>
          </w:p>
          <w:p w14:paraId="177F9D54" w14:textId="77777777" w:rsidR="003B5CF8" w:rsidRPr="00CD6744" w:rsidRDefault="003B5CF8" w:rsidP="00163F0C">
            <w:pPr>
              <w:rPr>
                <w:rFonts w:ascii="Arial" w:hAnsi="Arial" w:cs="Arial"/>
                <w:sz w:val="20"/>
                <w:szCs w:val="20"/>
              </w:rPr>
            </w:pPr>
            <w:r w:rsidRPr="00CD6744">
              <w:rPr>
                <w:rFonts w:ascii="Arial" w:hAnsi="Arial" w:cs="Arial"/>
                <w:sz w:val="20"/>
                <w:szCs w:val="20"/>
              </w:rPr>
              <w:t>“Don't always have time to cook or prep so get a meal deal for lunch and the choice is limited and often just a cheese sandwich. Similarly, need a quick dinner after work which isn't always the healthiest” P057</w:t>
            </w:r>
          </w:p>
          <w:p w14:paraId="15C36EF1" w14:textId="77777777" w:rsidR="003B5CF8" w:rsidRPr="00CD6744" w:rsidRDefault="003B5CF8" w:rsidP="00163F0C">
            <w:pPr>
              <w:rPr>
                <w:rFonts w:ascii="Arial" w:hAnsi="Arial" w:cs="Arial"/>
                <w:sz w:val="20"/>
                <w:szCs w:val="20"/>
              </w:rPr>
            </w:pPr>
            <w:r w:rsidRPr="00CD6744">
              <w:rPr>
                <w:rFonts w:ascii="Arial" w:hAnsi="Arial" w:cs="Arial"/>
                <w:sz w:val="20"/>
                <w:szCs w:val="20"/>
              </w:rPr>
              <w:t>Sometimes time is a big problem. Running around being busy. So, get hungry... Try snack healthy. Sometimes I grab something easy and unhealthy” P068</w:t>
            </w:r>
          </w:p>
          <w:p w14:paraId="0583DBB6" w14:textId="77777777" w:rsidR="003B5CF8" w:rsidRPr="00CD6744" w:rsidRDefault="003B5CF8" w:rsidP="00163F0C">
            <w:pPr>
              <w:rPr>
                <w:rFonts w:ascii="Arial" w:hAnsi="Arial" w:cs="Arial"/>
                <w:sz w:val="20"/>
                <w:szCs w:val="20"/>
              </w:rPr>
            </w:pPr>
            <w:r w:rsidRPr="00CD6744">
              <w:rPr>
                <w:rFonts w:ascii="Arial" w:hAnsi="Arial" w:cs="Arial"/>
                <w:sz w:val="20"/>
                <w:szCs w:val="20"/>
              </w:rPr>
              <w:t>“Working long hours, 2 jobs, there's not always time or opportunity to cook healthy meals” P081</w:t>
            </w:r>
          </w:p>
          <w:p w14:paraId="2E908586" w14:textId="77777777" w:rsidR="003B5CF8" w:rsidRPr="00CD6744" w:rsidRDefault="003B5CF8" w:rsidP="00163F0C">
            <w:pPr>
              <w:rPr>
                <w:rFonts w:ascii="Arial" w:hAnsi="Arial" w:cs="Arial"/>
                <w:sz w:val="20"/>
                <w:szCs w:val="20"/>
              </w:rPr>
            </w:pPr>
            <w:r w:rsidRPr="00CD6744">
              <w:rPr>
                <w:rFonts w:ascii="Arial" w:hAnsi="Arial" w:cs="Arial"/>
                <w:sz w:val="20"/>
                <w:szCs w:val="20"/>
              </w:rPr>
              <w:t>“Working 10 hour days makes healthy eating a chore unless I take the time to meal prep” P120</w:t>
            </w:r>
          </w:p>
        </w:tc>
      </w:tr>
      <w:tr w:rsidR="003B5CF8" w:rsidRPr="00CD6744" w14:paraId="079118C3" w14:textId="77777777" w:rsidTr="00163F0C">
        <w:tc>
          <w:tcPr>
            <w:tcW w:w="1413" w:type="dxa"/>
          </w:tcPr>
          <w:p w14:paraId="52490EB3" w14:textId="77777777" w:rsidR="003B5CF8" w:rsidRPr="00CD6744" w:rsidRDefault="003B5CF8" w:rsidP="00163F0C">
            <w:pPr>
              <w:rPr>
                <w:rFonts w:ascii="Arial" w:hAnsi="Arial" w:cs="Arial"/>
                <w:sz w:val="20"/>
                <w:szCs w:val="20"/>
              </w:rPr>
            </w:pPr>
          </w:p>
        </w:tc>
        <w:tc>
          <w:tcPr>
            <w:tcW w:w="1559" w:type="dxa"/>
          </w:tcPr>
          <w:p w14:paraId="57C5CE41"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Financial Constraints </w:t>
            </w:r>
          </w:p>
        </w:tc>
        <w:tc>
          <w:tcPr>
            <w:tcW w:w="1276" w:type="dxa"/>
          </w:tcPr>
          <w:p w14:paraId="5A867CA9" w14:textId="77777777" w:rsidR="003B5CF8" w:rsidRPr="00CD6744" w:rsidRDefault="003B5CF8" w:rsidP="00163F0C">
            <w:pPr>
              <w:rPr>
                <w:rFonts w:ascii="Arial" w:hAnsi="Arial" w:cs="Arial"/>
                <w:sz w:val="20"/>
                <w:szCs w:val="20"/>
              </w:rPr>
            </w:pPr>
            <w:r w:rsidRPr="00CD6744">
              <w:rPr>
                <w:rFonts w:ascii="Arial" w:hAnsi="Arial" w:cs="Arial"/>
                <w:sz w:val="20"/>
                <w:szCs w:val="20"/>
              </w:rPr>
              <w:t>13</w:t>
            </w:r>
          </w:p>
        </w:tc>
        <w:tc>
          <w:tcPr>
            <w:tcW w:w="4778" w:type="dxa"/>
          </w:tcPr>
          <w:p w14:paraId="7469528E" w14:textId="77777777" w:rsidR="003B5CF8" w:rsidRPr="00CD6744" w:rsidRDefault="003B5CF8" w:rsidP="00163F0C">
            <w:pPr>
              <w:rPr>
                <w:rFonts w:ascii="Arial" w:hAnsi="Arial" w:cs="Arial"/>
                <w:sz w:val="20"/>
                <w:szCs w:val="20"/>
              </w:rPr>
            </w:pPr>
            <w:r w:rsidRPr="00CD6744">
              <w:rPr>
                <w:rFonts w:ascii="Arial" w:hAnsi="Arial" w:cs="Arial"/>
                <w:sz w:val="20"/>
                <w:szCs w:val="20"/>
              </w:rPr>
              <w:t>“Cost of living increases impacting on costs of healthier foods” P067</w:t>
            </w:r>
          </w:p>
        </w:tc>
      </w:tr>
      <w:tr w:rsidR="003B5CF8" w:rsidRPr="00CD6744" w14:paraId="4105CAD3" w14:textId="77777777" w:rsidTr="00163F0C">
        <w:tc>
          <w:tcPr>
            <w:tcW w:w="1413" w:type="dxa"/>
          </w:tcPr>
          <w:p w14:paraId="646F9807" w14:textId="77777777" w:rsidR="003B5CF8" w:rsidRPr="00CD6744" w:rsidRDefault="003B5CF8" w:rsidP="00163F0C">
            <w:pPr>
              <w:rPr>
                <w:rFonts w:ascii="Arial" w:hAnsi="Arial" w:cs="Arial"/>
                <w:sz w:val="20"/>
                <w:szCs w:val="20"/>
              </w:rPr>
            </w:pPr>
          </w:p>
        </w:tc>
        <w:tc>
          <w:tcPr>
            <w:tcW w:w="1559" w:type="dxa"/>
          </w:tcPr>
          <w:p w14:paraId="28281E4F"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Family preferences </w:t>
            </w:r>
          </w:p>
        </w:tc>
        <w:tc>
          <w:tcPr>
            <w:tcW w:w="1276" w:type="dxa"/>
          </w:tcPr>
          <w:p w14:paraId="261F8768" w14:textId="77777777" w:rsidR="003B5CF8" w:rsidRPr="00CD6744" w:rsidRDefault="003B5CF8" w:rsidP="00163F0C">
            <w:pPr>
              <w:rPr>
                <w:rFonts w:ascii="Arial" w:hAnsi="Arial" w:cs="Arial"/>
                <w:sz w:val="20"/>
                <w:szCs w:val="20"/>
              </w:rPr>
            </w:pPr>
            <w:r w:rsidRPr="00CD6744">
              <w:rPr>
                <w:rFonts w:ascii="Arial" w:hAnsi="Arial" w:cs="Arial"/>
                <w:sz w:val="20"/>
                <w:szCs w:val="20"/>
              </w:rPr>
              <w:t>12</w:t>
            </w:r>
          </w:p>
        </w:tc>
        <w:tc>
          <w:tcPr>
            <w:tcW w:w="4778" w:type="dxa"/>
          </w:tcPr>
          <w:p w14:paraId="229A57EE" w14:textId="77777777" w:rsidR="003B5CF8" w:rsidRPr="00CD6744" w:rsidRDefault="003B5CF8" w:rsidP="00163F0C">
            <w:pPr>
              <w:rPr>
                <w:rFonts w:ascii="Arial" w:hAnsi="Arial" w:cs="Arial"/>
                <w:sz w:val="20"/>
                <w:szCs w:val="20"/>
              </w:rPr>
            </w:pPr>
            <w:r w:rsidRPr="00CD6744">
              <w:rPr>
                <w:rFonts w:ascii="Arial" w:hAnsi="Arial" w:cs="Arial"/>
                <w:sz w:val="20"/>
                <w:szCs w:val="20"/>
              </w:rPr>
              <w:t>“My adult children live with me plus my granddaughter age 1. Hard to eat healthy diet when they refuse to eat more healthily” P028</w:t>
            </w:r>
          </w:p>
          <w:p w14:paraId="162C1350" w14:textId="77777777" w:rsidR="003B5CF8" w:rsidRPr="00CD6744" w:rsidRDefault="003B5CF8" w:rsidP="00163F0C">
            <w:pPr>
              <w:rPr>
                <w:rFonts w:ascii="Arial" w:hAnsi="Arial" w:cs="Arial"/>
                <w:sz w:val="20"/>
                <w:szCs w:val="20"/>
              </w:rPr>
            </w:pPr>
            <w:r w:rsidRPr="00CD6744">
              <w:rPr>
                <w:rFonts w:ascii="Arial" w:hAnsi="Arial" w:cs="Arial"/>
                <w:sz w:val="20"/>
                <w:szCs w:val="20"/>
              </w:rPr>
              <w:t>“I have to cook for a family of 4, and the kids aren’t very experimental in what they eat so it limits what I cook and what restaurants we go to” P050</w:t>
            </w:r>
          </w:p>
          <w:p w14:paraId="33EDB356" w14:textId="77777777" w:rsidR="003B5CF8" w:rsidRPr="00CD6744" w:rsidRDefault="003B5CF8" w:rsidP="00163F0C">
            <w:pPr>
              <w:rPr>
                <w:rFonts w:ascii="Arial" w:hAnsi="Arial" w:cs="Arial"/>
                <w:sz w:val="20"/>
                <w:szCs w:val="20"/>
              </w:rPr>
            </w:pPr>
            <w:r w:rsidRPr="00CD6744">
              <w:rPr>
                <w:rFonts w:ascii="Arial" w:hAnsi="Arial" w:cs="Arial"/>
                <w:sz w:val="20"/>
                <w:szCs w:val="20"/>
              </w:rPr>
              <w:t>“Family not wanting to eat the same as me and me not having the time or energy to cook 2 different meals!” P127</w:t>
            </w:r>
          </w:p>
        </w:tc>
      </w:tr>
      <w:tr w:rsidR="003B5CF8" w:rsidRPr="00CD6744" w14:paraId="14E8CC33" w14:textId="77777777" w:rsidTr="00163F0C">
        <w:tc>
          <w:tcPr>
            <w:tcW w:w="1413" w:type="dxa"/>
          </w:tcPr>
          <w:p w14:paraId="1642DFAA" w14:textId="77777777" w:rsidR="003B5CF8" w:rsidRPr="00CD6744" w:rsidRDefault="003B5CF8" w:rsidP="00163F0C">
            <w:pPr>
              <w:rPr>
                <w:rFonts w:ascii="Arial" w:hAnsi="Arial" w:cs="Arial"/>
                <w:sz w:val="20"/>
                <w:szCs w:val="20"/>
              </w:rPr>
            </w:pPr>
          </w:p>
        </w:tc>
        <w:tc>
          <w:tcPr>
            <w:tcW w:w="1559" w:type="dxa"/>
          </w:tcPr>
          <w:p w14:paraId="1E8B3C86"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Family/Social support </w:t>
            </w:r>
          </w:p>
        </w:tc>
        <w:tc>
          <w:tcPr>
            <w:tcW w:w="1276" w:type="dxa"/>
          </w:tcPr>
          <w:p w14:paraId="5E9DAA42" w14:textId="77777777" w:rsidR="003B5CF8" w:rsidRPr="00CD6744" w:rsidRDefault="003B5CF8" w:rsidP="00163F0C">
            <w:pPr>
              <w:rPr>
                <w:rFonts w:ascii="Arial" w:hAnsi="Arial" w:cs="Arial"/>
                <w:sz w:val="20"/>
                <w:szCs w:val="20"/>
              </w:rPr>
            </w:pPr>
            <w:r w:rsidRPr="00CD6744">
              <w:rPr>
                <w:rFonts w:ascii="Arial" w:hAnsi="Arial" w:cs="Arial"/>
                <w:sz w:val="20"/>
                <w:szCs w:val="20"/>
              </w:rPr>
              <w:t>8</w:t>
            </w:r>
          </w:p>
        </w:tc>
        <w:tc>
          <w:tcPr>
            <w:tcW w:w="4778" w:type="dxa"/>
          </w:tcPr>
          <w:p w14:paraId="61998E0D" w14:textId="77777777" w:rsidR="003B5CF8" w:rsidRPr="00CD6744" w:rsidRDefault="003B5CF8" w:rsidP="00163F0C">
            <w:pPr>
              <w:rPr>
                <w:rFonts w:ascii="Arial" w:hAnsi="Arial" w:cs="Arial"/>
                <w:sz w:val="20"/>
                <w:szCs w:val="20"/>
              </w:rPr>
            </w:pPr>
            <w:r w:rsidRPr="00CD6744">
              <w:rPr>
                <w:rFonts w:ascii="Arial" w:hAnsi="Arial" w:cs="Arial"/>
                <w:sz w:val="20"/>
                <w:szCs w:val="20"/>
              </w:rPr>
              <w:t>“I struggle with other people I live with bringing unhealthy food in the house. If it was just me alone then it would be easier” P003</w:t>
            </w:r>
          </w:p>
          <w:p w14:paraId="5AEB6E06" w14:textId="145D172E" w:rsidR="003B5CF8" w:rsidRPr="00CD6744" w:rsidRDefault="003B5CF8" w:rsidP="00163F0C">
            <w:pPr>
              <w:rPr>
                <w:rFonts w:ascii="Arial" w:hAnsi="Arial" w:cs="Arial"/>
                <w:sz w:val="20"/>
                <w:szCs w:val="20"/>
              </w:rPr>
            </w:pPr>
            <w:r w:rsidRPr="00CD6744">
              <w:rPr>
                <w:rFonts w:ascii="Arial" w:hAnsi="Arial" w:cs="Arial"/>
                <w:sz w:val="20"/>
                <w:szCs w:val="20"/>
              </w:rPr>
              <w:t xml:space="preserve">“Family support. I work full time and take care of the household too. Sometimes </w:t>
            </w:r>
            <w:r w:rsidR="00870920" w:rsidRPr="00CD6744">
              <w:rPr>
                <w:rFonts w:ascii="Arial" w:hAnsi="Arial" w:cs="Arial"/>
                <w:sz w:val="20"/>
                <w:szCs w:val="20"/>
              </w:rPr>
              <w:t>I</w:t>
            </w:r>
            <w:r w:rsidRPr="00CD6744">
              <w:rPr>
                <w:rFonts w:ascii="Arial" w:hAnsi="Arial" w:cs="Arial"/>
                <w:sz w:val="20"/>
                <w:szCs w:val="20"/>
              </w:rPr>
              <w:t xml:space="preserve"> don’t have the energy!” P137</w:t>
            </w:r>
          </w:p>
        </w:tc>
      </w:tr>
      <w:tr w:rsidR="003B5CF8" w:rsidRPr="00CD6744" w14:paraId="27080C74" w14:textId="77777777" w:rsidTr="00163F0C">
        <w:tc>
          <w:tcPr>
            <w:tcW w:w="1413" w:type="dxa"/>
          </w:tcPr>
          <w:p w14:paraId="41EE8935" w14:textId="77777777" w:rsidR="003B5CF8" w:rsidRPr="00CD6744" w:rsidRDefault="003B5CF8" w:rsidP="00163F0C">
            <w:pPr>
              <w:rPr>
                <w:rFonts w:ascii="Arial" w:hAnsi="Arial" w:cs="Arial"/>
                <w:sz w:val="20"/>
                <w:szCs w:val="20"/>
              </w:rPr>
            </w:pPr>
          </w:p>
        </w:tc>
        <w:tc>
          <w:tcPr>
            <w:tcW w:w="1559" w:type="dxa"/>
          </w:tcPr>
          <w:p w14:paraId="7712976F"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Access/Eating out </w:t>
            </w:r>
          </w:p>
        </w:tc>
        <w:tc>
          <w:tcPr>
            <w:tcW w:w="1276" w:type="dxa"/>
          </w:tcPr>
          <w:p w14:paraId="1F486DB8" w14:textId="77777777" w:rsidR="003B5CF8" w:rsidRPr="00CD6744" w:rsidRDefault="003B5CF8" w:rsidP="00163F0C">
            <w:pPr>
              <w:rPr>
                <w:rFonts w:ascii="Arial" w:hAnsi="Arial" w:cs="Arial"/>
                <w:sz w:val="20"/>
                <w:szCs w:val="20"/>
              </w:rPr>
            </w:pPr>
            <w:r w:rsidRPr="00CD6744">
              <w:rPr>
                <w:rFonts w:ascii="Arial" w:hAnsi="Arial" w:cs="Arial"/>
                <w:sz w:val="20"/>
                <w:szCs w:val="20"/>
              </w:rPr>
              <w:t>7</w:t>
            </w:r>
          </w:p>
        </w:tc>
        <w:tc>
          <w:tcPr>
            <w:tcW w:w="4778" w:type="dxa"/>
          </w:tcPr>
          <w:p w14:paraId="38A5F101" w14:textId="77777777" w:rsidR="003B5CF8" w:rsidRPr="00CD6744" w:rsidRDefault="003B5CF8" w:rsidP="00163F0C">
            <w:pPr>
              <w:rPr>
                <w:rFonts w:ascii="Arial" w:hAnsi="Arial" w:cs="Arial"/>
                <w:sz w:val="20"/>
                <w:szCs w:val="20"/>
              </w:rPr>
            </w:pPr>
            <w:r w:rsidRPr="00CD6744">
              <w:rPr>
                <w:rFonts w:ascii="Arial" w:hAnsi="Arial" w:cs="Arial"/>
                <w:sz w:val="20"/>
                <w:szCs w:val="20"/>
              </w:rPr>
              <w:t>“Options available at place of work are poor, due to lack of energy and brain fog sometimes forget to be organised enough for packed lunches” P077</w:t>
            </w:r>
          </w:p>
          <w:p w14:paraId="511B7FF0" w14:textId="77777777" w:rsidR="003B5CF8" w:rsidRPr="00CD6744" w:rsidRDefault="003B5CF8" w:rsidP="00163F0C">
            <w:pPr>
              <w:rPr>
                <w:rFonts w:ascii="Arial" w:hAnsi="Arial" w:cs="Arial"/>
                <w:sz w:val="20"/>
                <w:szCs w:val="20"/>
              </w:rPr>
            </w:pPr>
            <w:r w:rsidRPr="00CD6744">
              <w:rPr>
                <w:rFonts w:ascii="Arial" w:hAnsi="Arial" w:cs="Arial"/>
                <w:sz w:val="20"/>
                <w:szCs w:val="20"/>
              </w:rPr>
              <w:t>“Eating out is challenging - limited healthy options. Recent reduction in vegetarian options from menus - I don’t eat processed vegan fake meat or cheese but increasingly there’s nothing else vegetarian” P062</w:t>
            </w:r>
          </w:p>
        </w:tc>
      </w:tr>
      <w:tr w:rsidR="003B5CF8" w:rsidRPr="00CD6744" w14:paraId="7B84D93E" w14:textId="77777777" w:rsidTr="00163F0C">
        <w:tc>
          <w:tcPr>
            <w:tcW w:w="1413" w:type="dxa"/>
          </w:tcPr>
          <w:p w14:paraId="7AD2980D" w14:textId="77777777" w:rsidR="003B5CF8" w:rsidRPr="00CD6744" w:rsidRDefault="003B5CF8" w:rsidP="00163F0C">
            <w:pPr>
              <w:rPr>
                <w:rFonts w:ascii="Arial" w:hAnsi="Arial" w:cs="Arial"/>
                <w:sz w:val="20"/>
                <w:szCs w:val="20"/>
              </w:rPr>
            </w:pPr>
          </w:p>
        </w:tc>
        <w:tc>
          <w:tcPr>
            <w:tcW w:w="1559" w:type="dxa"/>
          </w:tcPr>
          <w:p w14:paraId="7C2029B9"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Peer pressure </w:t>
            </w:r>
          </w:p>
        </w:tc>
        <w:tc>
          <w:tcPr>
            <w:tcW w:w="1276" w:type="dxa"/>
          </w:tcPr>
          <w:p w14:paraId="78ED99E9" w14:textId="77777777" w:rsidR="003B5CF8" w:rsidRPr="00CD6744" w:rsidRDefault="003B5CF8" w:rsidP="00163F0C">
            <w:pPr>
              <w:rPr>
                <w:rFonts w:ascii="Arial" w:hAnsi="Arial" w:cs="Arial"/>
                <w:sz w:val="20"/>
                <w:szCs w:val="20"/>
              </w:rPr>
            </w:pPr>
            <w:r w:rsidRPr="00CD6744">
              <w:rPr>
                <w:rFonts w:ascii="Arial" w:hAnsi="Arial" w:cs="Arial"/>
                <w:sz w:val="20"/>
                <w:szCs w:val="20"/>
              </w:rPr>
              <w:t>5</w:t>
            </w:r>
          </w:p>
        </w:tc>
        <w:tc>
          <w:tcPr>
            <w:tcW w:w="4778" w:type="dxa"/>
          </w:tcPr>
          <w:p w14:paraId="4E367BA6" w14:textId="77777777" w:rsidR="003B5CF8" w:rsidRPr="00CD6744" w:rsidRDefault="003B5CF8" w:rsidP="00163F0C">
            <w:pPr>
              <w:rPr>
                <w:rFonts w:ascii="Arial" w:hAnsi="Arial" w:cs="Arial"/>
                <w:sz w:val="20"/>
                <w:szCs w:val="20"/>
              </w:rPr>
            </w:pPr>
            <w:r w:rsidRPr="00CD6744">
              <w:rPr>
                <w:rFonts w:ascii="Arial" w:hAnsi="Arial" w:cs="Arial"/>
                <w:sz w:val="20"/>
                <w:szCs w:val="20"/>
              </w:rPr>
              <w:t>“Friends that encourage you to make poor food/drink choices” P024</w:t>
            </w:r>
          </w:p>
          <w:p w14:paraId="1B3280D3" w14:textId="77777777" w:rsidR="003B5CF8" w:rsidRPr="00CD6744" w:rsidRDefault="003B5CF8" w:rsidP="00163F0C">
            <w:pPr>
              <w:rPr>
                <w:rFonts w:ascii="Arial" w:hAnsi="Arial" w:cs="Arial"/>
                <w:sz w:val="20"/>
                <w:szCs w:val="20"/>
              </w:rPr>
            </w:pPr>
            <w:r w:rsidRPr="00CD6744">
              <w:rPr>
                <w:rFonts w:ascii="Arial" w:hAnsi="Arial" w:cs="Arial"/>
                <w:sz w:val="20"/>
                <w:szCs w:val="20"/>
              </w:rPr>
              <w:t>“Having regular visitors (friends and family) affects my usually clean diet” P027</w:t>
            </w:r>
          </w:p>
        </w:tc>
      </w:tr>
      <w:tr w:rsidR="003B5CF8" w:rsidRPr="00CD6744" w14:paraId="51026361" w14:textId="77777777" w:rsidTr="00163F0C">
        <w:tc>
          <w:tcPr>
            <w:tcW w:w="1413" w:type="dxa"/>
          </w:tcPr>
          <w:p w14:paraId="328F2160"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lastRenderedPageBreak/>
              <w:t>Motivation</w:t>
            </w:r>
          </w:p>
        </w:tc>
        <w:tc>
          <w:tcPr>
            <w:tcW w:w="1559" w:type="dxa"/>
          </w:tcPr>
          <w:p w14:paraId="38003179"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Cravings </w:t>
            </w:r>
          </w:p>
        </w:tc>
        <w:tc>
          <w:tcPr>
            <w:tcW w:w="1276" w:type="dxa"/>
          </w:tcPr>
          <w:p w14:paraId="7A76C160" w14:textId="77777777" w:rsidR="003B5CF8" w:rsidRPr="00CD6744" w:rsidRDefault="003B5CF8" w:rsidP="00163F0C">
            <w:pPr>
              <w:rPr>
                <w:rFonts w:ascii="Arial" w:hAnsi="Arial" w:cs="Arial"/>
                <w:sz w:val="20"/>
                <w:szCs w:val="20"/>
              </w:rPr>
            </w:pPr>
            <w:r w:rsidRPr="00CD6744">
              <w:rPr>
                <w:rFonts w:ascii="Arial" w:hAnsi="Arial" w:cs="Arial"/>
                <w:sz w:val="20"/>
                <w:szCs w:val="20"/>
              </w:rPr>
              <w:t>16</w:t>
            </w:r>
          </w:p>
        </w:tc>
        <w:tc>
          <w:tcPr>
            <w:tcW w:w="4778" w:type="dxa"/>
          </w:tcPr>
          <w:p w14:paraId="38E57896" w14:textId="77777777" w:rsidR="003B5CF8" w:rsidRPr="00CD6744" w:rsidRDefault="003B5CF8" w:rsidP="00163F0C">
            <w:pPr>
              <w:rPr>
                <w:rFonts w:ascii="Arial" w:hAnsi="Arial" w:cs="Arial"/>
                <w:sz w:val="20"/>
                <w:szCs w:val="20"/>
              </w:rPr>
            </w:pPr>
            <w:r w:rsidRPr="00CD6744">
              <w:rPr>
                <w:rFonts w:ascii="Arial" w:hAnsi="Arial" w:cs="Arial"/>
                <w:sz w:val="20"/>
                <w:szCs w:val="20"/>
              </w:rPr>
              <w:t>“Craving for carbs, sugars in particular, seems to have increased considerably since starting menopause” P013</w:t>
            </w:r>
          </w:p>
          <w:p w14:paraId="564FDDF2" w14:textId="77777777" w:rsidR="003B5CF8" w:rsidRPr="00CD6744" w:rsidRDefault="003B5CF8" w:rsidP="00163F0C">
            <w:pPr>
              <w:rPr>
                <w:rFonts w:ascii="Arial" w:hAnsi="Arial" w:cs="Arial"/>
                <w:sz w:val="20"/>
                <w:szCs w:val="20"/>
              </w:rPr>
            </w:pPr>
            <w:r w:rsidRPr="00CD6744">
              <w:rPr>
                <w:rFonts w:ascii="Arial" w:hAnsi="Arial" w:cs="Arial"/>
                <w:sz w:val="20"/>
                <w:szCs w:val="20"/>
              </w:rPr>
              <w:t>“I have cravings for sweet stuff” P105</w:t>
            </w:r>
          </w:p>
        </w:tc>
      </w:tr>
      <w:tr w:rsidR="003B5CF8" w:rsidRPr="00CD6744" w14:paraId="1430D9E3" w14:textId="77777777" w:rsidTr="00163F0C">
        <w:tc>
          <w:tcPr>
            <w:tcW w:w="1413" w:type="dxa"/>
          </w:tcPr>
          <w:p w14:paraId="63AB719A" w14:textId="77777777" w:rsidR="003B5CF8" w:rsidRPr="00CD6744" w:rsidRDefault="003B5CF8" w:rsidP="00163F0C">
            <w:pPr>
              <w:rPr>
                <w:rFonts w:ascii="Arial" w:hAnsi="Arial" w:cs="Arial"/>
                <w:sz w:val="20"/>
                <w:szCs w:val="20"/>
              </w:rPr>
            </w:pPr>
          </w:p>
        </w:tc>
        <w:tc>
          <w:tcPr>
            <w:tcW w:w="1559" w:type="dxa"/>
          </w:tcPr>
          <w:p w14:paraId="43321A54"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Emotional eating </w:t>
            </w:r>
          </w:p>
        </w:tc>
        <w:tc>
          <w:tcPr>
            <w:tcW w:w="1276" w:type="dxa"/>
          </w:tcPr>
          <w:p w14:paraId="7428EC3E" w14:textId="77777777" w:rsidR="003B5CF8" w:rsidRPr="00CD6744" w:rsidRDefault="003B5CF8" w:rsidP="00163F0C">
            <w:pPr>
              <w:rPr>
                <w:rFonts w:ascii="Arial" w:hAnsi="Arial" w:cs="Arial"/>
                <w:sz w:val="20"/>
                <w:szCs w:val="20"/>
              </w:rPr>
            </w:pPr>
            <w:r w:rsidRPr="00CD6744">
              <w:rPr>
                <w:rFonts w:ascii="Arial" w:hAnsi="Arial" w:cs="Arial"/>
                <w:sz w:val="20"/>
                <w:szCs w:val="20"/>
              </w:rPr>
              <w:t>14</w:t>
            </w:r>
          </w:p>
        </w:tc>
        <w:tc>
          <w:tcPr>
            <w:tcW w:w="4778" w:type="dxa"/>
          </w:tcPr>
          <w:p w14:paraId="60FBFDA8" w14:textId="77777777" w:rsidR="003B5CF8" w:rsidRPr="00CD6744" w:rsidRDefault="003B5CF8" w:rsidP="00163F0C">
            <w:pPr>
              <w:rPr>
                <w:rFonts w:ascii="Arial" w:hAnsi="Arial" w:cs="Arial"/>
                <w:sz w:val="20"/>
                <w:szCs w:val="20"/>
              </w:rPr>
            </w:pPr>
            <w:r w:rsidRPr="00CD6744">
              <w:rPr>
                <w:rFonts w:ascii="Arial" w:hAnsi="Arial" w:cs="Arial"/>
                <w:sz w:val="20"/>
                <w:szCs w:val="20"/>
              </w:rPr>
              <w:t>“I am an emotional eater, so stress or tiredness makes me crave higher calorie food” P019</w:t>
            </w:r>
          </w:p>
          <w:p w14:paraId="3E3F0F0A" w14:textId="77777777" w:rsidR="003B5CF8" w:rsidRPr="00CD6744" w:rsidRDefault="003B5CF8" w:rsidP="00163F0C">
            <w:pPr>
              <w:rPr>
                <w:rFonts w:ascii="Arial" w:hAnsi="Arial" w:cs="Arial"/>
                <w:sz w:val="20"/>
                <w:szCs w:val="20"/>
              </w:rPr>
            </w:pPr>
            <w:r w:rsidRPr="00CD6744">
              <w:rPr>
                <w:rFonts w:ascii="Arial" w:hAnsi="Arial" w:cs="Arial"/>
                <w:sz w:val="20"/>
                <w:szCs w:val="20"/>
              </w:rPr>
              <w:t>“Stress makes me reach for chocolate” P109</w:t>
            </w:r>
          </w:p>
        </w:tc>
      </w:tr>
      <w:tr w:rsidR="003B5CF8" w:rsidRPr="00CD6744" w14:paraId="0118ABB7" w14:textId="77777777" w:rsidTr="00163F0C">
        <w:tc>
          <w:tcPr>
            <w:tcW w:w="1413" w:type="dxa"/>
          </w:tcPr>
          <w:p w14:paraId="3123987B" w14:textId="77777777" w:rsidR="003B5CF8" w:rsidRPr="00CD6744" w:rsidRDefault="003B5CF8" w:rsidP="00163F0C">
            <w:pPr>
              <w:rPr>
                <w:rFonts w:ascii="Arial" w:hAnsi="Arial" w:cs="Arial"/>
                <w:sz w:val="20"/>
                <w:szCs w:val="20"/>
              </w:rPr>
            </w:pPr>
          </w:p>
        </w:tc>
        <w:tc>
          <w:tcPr>
            <w:tcW w:w="1559" w:type="dxa"/>
          </w:tcPr>
          <w:p w14:paraId="3D9D774F" w14:textId="77777777" w:rsidR="003B5CF8" w:rsidRPr="00CD6744" w:rsidRDefault="003B5CF8" w:rsidP="00163F0C">
            <w:pPr>
              <w:rPr>
                <w:rFonts w:ascii="Arial" w:hAnsi="Arial" w:cs="Arial"/>
                <w:sz w:val="20"/>
                <w:szCs w:val="20"/>
              </w:rPr>
            </w:pPr>
            <w:r w:rsidRPr="00CD6744">
              <w:rPr>
                <w:rFonts w:ascii="Arial" w:hAnsi="Arial" w:cs="Arial"/>
                <w:sz w:val="20"/>
                <w:szCs w:val="20"/>
              </w:rPr>
              <w:t>Routines/</w:t>
            </w:r>
          </w:p>
          <w:p w14:paraId="5CF6D642" w14:textId="77777777" w:rsidR="003B5CF8" w:rsidRPr="00CD6744" w:rsidRDefault="003B5CF8" w:rsidP="00163F0C">
            <w:pPr>
              <w:rPr>
                <w:rFonts w:ascii="Arial" w:hAnsi="Arial" w:cs="Arial"/>
                <w:sz w:val="20"/>
                <w:szCs w:val="20"/>
              </w:rPr>
            </w:pPr>
            <w:r w:rsidRPr="00CD6744">
              <w:rPr>
                <w:rFonts w:ascii="Arial" w:hAnsi="Arial" w:cs="Arial"/>
                <w:sz w:val="20"/>
                <w:szCs w:val="20"/>
              </w:rPr>
              <w:t>Habits</w:t>
            </w:r>
          </w:p>
        </w:tc>
        <w:tc>
          <w:tcPr>
            <w:tcW w:w="1276" w:type="dxa"/>
          </w:tcPr>
          <w:p w14:paraId="0486838A" w14:textId="77777777" w:rsidR="003B5CF8" w:rsidRPr="00CD6744" w:rsidRDefault="003B5CF8" w:rsidP="00163F0C">
            <w:pPr>
              <w:rPr>
                <w:rFonts w:ascii="Arial" w:hAnsi="Arial" w:cs="Arial"/>
                <w:sz w:val="20"/>
                <w:szCs w:val="20"/>
              </w:rPr>
            </w:pPr>
            <w:r w:rsidRPr="00CD6744">
              <w:rPr>
                <w:rFonts w:ascii="Arial" w:hAnsi="Arial" w:cs="Arial"/>
                <w:sz w:val="20"/>
                <w:szCs w:val="20"/>
              </w:rPr>
              <w:t>3</w:t>
            </w:r>
          </w:p>
        </w:tc>
        <w:tc>
          <w:tcPr>
            <w:tcW w:w="4778" w:type="dxa"/>
          </w:tcPr>
          <w:p w14:paraId="3770E547" w14:textId="77777777" w:rsidR="003B5CF8" w:rsidRPr="00CD6744" w:rsidRDefault="003B5CF8" w:rsidP="00163F0C">
            <w:pPr>
              <w:rPr>
                <w:rFonts w:ascii="Arial" w:hAnsi="Arial" w:cs="Arial"/>
                <w:sz w:val="20"/>
                <w:szCs w:val="20"/>
              </w:rPr>
            </w:pPr>
            <w:r w:rsidRPr="00CD6744">
              <w:rPr>
                <w:rFonts w:ascii="Arial" w:hAnsi="Arial" w:cs="Arial"/>
                <w:sz w:val="20"/>
                <w:szCs w:val="20"/>
              </w:rPr>
              <w:t>“I have ADHD and a bad carb habit” P011</w:t>
            </w:r>
          </w:p>
        </w:tc>
      </w:tr>
      <w:tr w:rsidR="003B5CF8" w:rsidRPr="00CD6744" w14:paraId="6D34E5D8" w14:textId="77777777" w:rsidTr="00163F0C">
        <w:tc>
          <w:tcPr>
            <w:tcW w:w="1413" w:type="dxa"/>
          </w:tcPr>
          <w:p w14:paraId="2A803392" w14:textId="77777777" w:rsidR="003B5CF8" w:rsidRPr="00CD6744" w:rsidRDefault="003B5CF8" w:rsidP="00163F0C">
            <w:pPr>
              <w:rPr>
                <w:rFonts w:ascii="Arial" w:hAnsi="Arial" w:cs="Arial"/>
                <w:sz w:val="20"/>
                <w:szCs w:val="20"/>
              </w:rPr>
            </w:pPr>
          </w:p>
        </w:tc>
        <w:tc>
          <w:tcPr>
            <w:tcW w:w="1559" w:type="dxa"/>
          </w:tcPr>
          <w:p w14:paraId="13472256" w14:textId="77777777" w:rsidR="003B5CF8" w:rsidRPr="00CD6744" w:rsidRDefault="003B5CF8" w:rsidP="00163F0C">
            <w:pPr>
              <w:rPr>
                <w:rFonts w:ascii="Arial" w:hAnsi="Arial" w:cs="Arial"/>
                <w:sz w:val="20"/>
                <w:szCs w:val="20"/>
              </w:rPr>
            </w:pPr>
            <w:r w:rsidRPr="00CD6744">
              <w:rPr>
                <w:rFonts w:ascii="Arial" w:hAnsi="Arial" w:cs="Arial"/>
                <w:sz w:val="20"/>
                <w:szCs w:val="20"/>
              </w:rPr>
              <w:t>Weight loss</w:t>
            </w:r>
          </w:p>
        </w:tc>
        <w:tc>
          <w:tcPr>
            <w:tcW w:w="1276" w:type="dxa"/>
          </w:tcPr>
          <w:p w14:paraId="2AFD085C" w14:textId="77777777" w:rsidR="003B5CF8" w:rsidRPr="00CD6744" w:rsidRDefault="003B5CF8" w:rsidP="00163F0C">
            <w:pPr>
              <w:rPr>
                <w:rFonts w:ascii="Arial" w:hAnsi="Arial" w:cs="Arial"/>
                <w:sz w:val="20"/>
                <w:szCs w:val="20"/>
              </w:rPr>
            </w:pPr>
            <w:r w:rsidRPr="00CD6744">
              <w:rPr>
                <w:rFonts w:ascii="Arial" w:hAnsi="Arial" w:cs="Arial"/>
                <w:sz w:val="20"/>
                <w:szCs w:val="20"/>
              </w:rPr>
              <w:t>1</w:t>
            </w:r>
          </w:p>
        </w:tc>
        <w:tc>
          <w:tcPr>
            <w:tcW w:w="4778" w:type="dxa"/>
          </w:tcPr>
          <w:p w14:paraId="48367BB7" w14:textId="77777777" w:rsidR="003B5CF8" w:rsidRPr="00CD6744" w:rsidRDefault="003B5CF8" w:rsidP="00163F0C">
            <w:pPr>
              <w:rPr>
                <w:rFonts w:ascii="Arial" w:hAnsi="Arial" w:cs="Arial"/>
                <w:sz w:val="20"/>
                <w:szCs w:val="20"/>
              </w:rPr>
            </w:pPr>
            <w:r w:rsidRPr="00CD6744">
              <w:rPr>
                <w:rFonts w:ascii="Arial" w:hAnsi="Arial" w:cs="Arial"/>
                <w:sz w:val="20"/>
                <w:szCs w:val="20"/>
              </w:rPr>
              <w:t>“I am in the habit of eating crisps and cheese mindlessly. I am also taking mounjaro which impacts what foods I choose” P050</w:t>
            </w:r>
          </w:p>
        </w:tc>
      </w:tr>
      <w:tr w:rsidR="003B5CF8" w:rsidRPr="00CD6744" w14:paraId="0EB35DD5" w14:textId="77777777" w:rsidTr="00163F0C">
        <w:tc>
          <w:tcPr>
            <w:tcW w:w="1413" w:type="dxa"/>
          </w:tcPr>
          <w:p w14:paraId="21628735" w14:textId="77777777" w:rsidR="003B5CF8" w:rsidRPr="00CD6744" w:rsidRDefault="003B5CF8" w:rsidP="00163F0C">
            <w:pPr>
              <w:rPr>
                <w:rFonts w:ascii="Arial" w:hAnsi="Arial" w:cs="Arial"/>
                <w:sz w:val="20"/>
                <w:szCs w:val="20"/>
              </w:rPr>
            </w:pPr>
          </w:p>
        </w:tc>
        <w:tc>
          <w:tcPr>
            <w:tcW w:w="1559" w:type="dxa"/>
          </w:tcPr>
          <w:p w14:paraId="5BE9B9EB" w14:textId="77777777" w:rsidR="003B5CF8" w:rsidRPr="00CD6744" w:rsidRDefault="003B5CF8" w:rsidP="00163F0C">
            <w:pPr>
              <w:rPr>
                <w:rFonts w:ascii="Arial" w:hAnsi="Arial" w:cs="Arial"/>
                <w:sz w:val="20"/>
                <w:szCs w:val="20"/>
              </w:rPr>
            </w:pPr>
            <w:r w:rsidRPr="00CD6744">
              <w:rPr>
                <w:rFonts w:ascii="Arial" w:hAnsi="Arial" w:cs="Arial"/>
                <w:sz w:val="20"/>
                <w:szCs w:val="20"/>
              </w:rPr>
              <w:t>Weather</w:t>
            </w:r>
          </w:p>
        </w:tc>
        <w:tc>
          <w:tcPr>
            <w:tcW w:w="1276" w:type="dxa"/>
          </w:tcPr>
          <w:p w14:paraId="308E5905" w14:textId="77777777" w:rsidR="003B5CF8" w:rsidRPr="00CD6744" w:rsidRDefault="003B5CF8" w:rsidP="00163F0C">
            <w:pPr>
              <w:rPr>
                <w:rFonts w:ascii="Arial" w:hAnsi="Arial" w:cs="Arial"/>
                <w:sz w:val="20"/>
                <w:szCs w:val="20"/>
              </w:rPr>
            </w:pPr>
            <w:r w:rsidRPr="00CD6744">
              <w:rPr>
                <w:rFonts w:ascii="Arial" w:hAnsi="Arial" w:cs="Arial"/>
                <w:sz w:val="20"/>
                <w:szCs w:val="20"/>
              </w:rPr>
              <w:t>1</w:t>
            </w:r>
          </w:p>
        </w:tc>
        <w:tc>
          <w:tcPr>
            <w:tcW w:w="4778" w:type="dxa"/>
          </w:tcPr>
          <w:p w14:paraId="5FF9D6D4" w14:textId="77777777" w:rsidR="003B5CF8" w:rsidRPr="00CD6744" w:rsidRDefault="003B5CF8" w:rsidP="00163F0C">
            <w:pPr>
              <w:rPr>
                <w:rFonts w:ascii="Arial" w:hAnsi="Arial" w:cs="Arial"/>
                <w:sz w:val="20"/>
                <w:szCs w:val="20"/>
              </w:rPr>
            </w:pPr>
            <w:r w:rsidRPr="00CD6744">
              <w:rPr>
                <w:rFonts w:ascii="Arial" w:hAnsi="Arial" w:cs="Arial"/>
                <w:sz w:val="20"/>
                <w:szCs w:val="20"/>
              </w:rPr>
              <w:t>“Winter is more difficult as it is nice to have hot food. I am more depressed in the winter which affects what I eat” P041</w:t>
            </w:r>
          </w:p>
        </w:tc>
      </w:tr>
    </w:tbl>
    <w:p w14:paraId="12236D8D" w14:textId="77777777" w:rsidR="003B5CF8" w:rsidRDefault="003B5CF8" w:rsidP="003B5CF8"/>
    <w:p w14:paraId="742E8466" w14:textId="77777777" w:rsidR="003B5CF8" w:rsidRPr="00BF6F2E" w:rsidRDefault="003B5CF8" w:rsidP="002644AC">
      <w:pPr>
        <w:spacing w:after="0" w:line="480" w:lineRule="auto"/>
        <w:rPr>
          <w:rFonts w:ascii="Arial" w:hAnsi="Arial" w:cs="Arial"/>
          <w:b/>
          <w:bCs/>
        </w:rPr>
      </w:pPr>
      <w:r w:rsidRPr="00BF6F2E">
        <w:rPr>
          <w:rFonts w:ascii="Arial" w:hAnsi="Arial" w:cs="Arial"/>
          <w:b/>
          <w:bCs/>
        </w:rPr>
        <w:t xml:space="preserve">Table </w:t>
      </w:r>
      <w:r>
        <w:rPr>
          <w:rFonts w:ascii="Arial" w:hAnsi="Arial" w:cs="Arial"/>
          <w:b/>
          <w:bCs/>
        </w:rPr>
        <w:t>8</w:t>
      </w:r>
    </w:p>
    <w:p w14:paraId="379A3684" w14:textId="1FA6F43C" w:rsidR="003B5CF8" w:rsidRPr="00BF6F2E" w:rsidRDefault="003B5CF8" w:rsidP="002644AC">
      <w:pPr>
        <w:spacing w:after="0" w:line="480" w:lineRule="auto"/>
        <w:rPr>
          <w:rFonts w:ascii="Arial" w:hAnsi="Arial" w:cs="Arial"/>
        </w:rPr>
      </w:pPr>
      <w:r w:rsidRPr="00BF6F2E">
        <w:rPr>
          <w:rFonts w:ascii="Arial" w:hAnsi="Arial" w:cs="Arial"/>
          <w:i/>
          <w:iCs/>
        </w:rPr>
        <w:t xml:space="preserve">Facilitators to </w:t>
      </w:r>
      <w:r w:rsidR="003D52E1">
        <w:rPr>
          <w:rFonts w:ascii="Arial" w:hAnsi="Arial" w:cs="Arial"/>
          <w:i/>
          <w:iCs/>
        </w:rPr>
        <w:t>h</w:t>
      </w:r>
      <w:r w:rsidRPr="00BF6F2E">
        <w:rPr>
          <w:rFonts w:ascii="Arial" w:hAnsi="Arial" w:cs="Arial"/>
          <w:i/>
          <w:iCs/>
        </w:rPr>
        <w:t xml:space="preserve">ealthy </w:t>
      </w:r>
      <w:r w:rsidR="003D52E1">
        <w:rPr>
          <w:rFonts w:ascii="Arial" w:hAnsi="Arial" w:cs="Arial"/>
          <w:i/>
          <w:iCs/>
        </w:rPr>
        <w:t>e</w:t>
      </w:r>
      <w:r w:rsidRPr="00BF6F2E">
        <w:rPr>
          <w:rFonts w:ascii="Arial" w:hAnsi="Arial" w:cs="Arial"/>
          <w:i/>
          <w:iCs/>
        </w:rPr>
        <w:t xml:space="preserve">ating </w:t>
      </w:r>
      <w:r w:rsidR="003D52E1">
        <w:rPr>
          <w:rFonts w:ascii="Arial" w:hAnsi="Arial" w:cs="Arial"/>
          <w:i/>
          <w:iCs/>
        </w:rPr>
        <w:t>b</w:t>
      </w:r>
      <w:r w:rsidRPr="00BF6F2E">
        <w:rPr>
          <w:rFonts w:ascii="Arial" w:hAnsi="Arial" w:cs="Arial"/>
          <w:i/>
          <w:iCs/>
        </w:rPr>
        <w:t xml:space="preserve">ehaviours, </w:t>
      </w:r>
      <w:r w:rsidR="003D52E1">
        <w:rPr>
          <w:rFonts w:ascii="Arial" w:hAnsi="Arial" w:cs="Arial"/>
          <w:i/>
          <w:iCs/>
        </w:rPr>
        <w:t>c</w:t>
      </w:r>
      <w:r w:rsidRPr="00BF6F2E">
        <w:rPr>
          <w:rFonts w:ascii="Arial" w:hAnsi="Arial" w:cs="Arial"/>
          <w:i/>
          <w:iCs/>
        </w:rPr>
        <w:t xml:space="preserve">odes, </w:t>
      </w:r>
      <w:r w:rsidR="00C956E1">
        <w:rPr>
          <w:rFonts w:ascii="Arial" w:hAnsi="Arial" w:cs="Arial"/>
          <w:i/>
          <w:iCs/>
        </w:rPr>
        <w:t>f</w:t>
      </w:r>
      <w:r w:rsidR="00C956E1" w:rsidRPr="00BF6F2E">
        <w:rPr>
          <w:rFonts w:ascii="Arial" w:hAnsi="Arial" w:cs="Arial"/>
          <w:i/>
          <w:iCs/>
        </w:rPr>
        <w:t>requencies,</w:t>
      </w:r>
      <w:r w:rsidRPr="00BF6F2E">
        <w:rPr>
          <w:rFonts w:ascii="Arial" w:hAnsi="Arial" w:cs="Arial"/>
          <w:i/>
          <w:iCs/>
        </w:rPr>
        <w:t xml:space="preserve"> and </w:t>
      </w:r>
      <w:r w:rsidR="003D52E1">
        <w:rPr>
          <w:rFonts w:ascii="Arial" w:hAnsi="Arial" w:cs="Arial"/>
          <w:i/>
          <w:iCs/>
        </w:rPr>
        <w:t>i</w:t>
      </w:r>
      <w:r w:rsidRPr="00BF6F2E">
        <w:rPr>
          <w:rFonts w:ascii="Arial" w:hAnsi="Arial" w:cs="Arial"/>
          <w:i/>
          <w:iCs/>
        </w:rPr>
        <w:t xml:space="preserve">llustrative </w:t>
      </w:r>
      <w:r w:rsidR="003D52E1">
        <w:rPr>
          <w:rFonts w:ascii="Arial" w:hAnsi="Arial" w:cs="Arial"/>
          <w:i/>
          <w:iCs/>
        </w:rPr>
        <w:t>q</w:t>
      </w:r>
      <w:r w:rsidRPr="00BF6F2E">
        <w:rPr>
          <w:rFonts w:ascii="Arial" w:hAnsi="Arial" w:cs="Arial"/>
          <w:i/>
          <w:iCs/>
        </w:rPr>
        <w:t>uotes</w:t>
      </w:r>
      <w:r w:rsidRPr="00BF6F2E">
        <w:rPr>
          <w:rFonts w:ascii="Arial" w:hAnsi="Arial" w:cs="Arial"/>
        </w:rPr>
        <w:t xml:space="preserve"> </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11"/>
        <w:gridCol w:w="1628"/>
        <w:gridCol w:w="1228"/>
        <w:gridCol w:w="4759"/>
      </w:tblGrid>
      <w:tr w:rsidR="003B5CF8" w:rsidRPr="00BF6F2E" w14:paraId="13AC74E6" w14:textId="77777777" w:rsidTr="00163F0C">
        <w:tc>
          <w:tcPr>
            <w:tcW w:w="1411" w:type="dxa"/>
            <w:tcBorders>
              <w:top w:val="single" w:sz="4" w:space="0" w:color="auto"/>
              <w:bottom w:val="single" w:sz="4" w:space="0" w:color="auto"/>
            </w:tcBorders>
          </w:tcPr>
          <w:p w14:paraId="322A2A5D" w14:textId="77777777" w:rsidR="003B5CF8" w:rsidRPr="00BF6F2E" w:rsidRDefault="003B5CF8" w:rsidP="00163F0C">
            <w:pPr>
              <w:rPr>
                <w:rFonts w:ascii="Arial" w:hAnsi="Arial" w:cs="Arial"/>
                <w:b/>
                <w:bCs/>
                <w:sz w:val="20"/>
                <w:szCs w:val="20"/>
              </w:rPr>
            </w:pPr>
            <w:r w:rsidRPr="00BF6F2E">
              <w:rPr>
                <w:rFonts w:ascii="Arial" w:hAnsi="Arial" w:cs="Arial"/>
                <w:b/>
                <w:bCs/>
                <w:sz w:val="20"/>
                <w:szCs w:val="20"/>
              </w:rPr>
              <w:t>COM-B Domain</w:t>
            </w:r>
          </w:p>
        </w:tc>
        <w:tc>
          <w:tcPr>
            <w:tcW w:w="1618" w:type="dxa"/>
            <w:tcBorders>
              <w:top w:val="single" w:sz="4" w:space="0" w:color="auto"/>
              <w:bottom w:val="single" w:sz="4" w:space="0" w:color="auto"/>
            </w:tcBorders>
          </w:tcPr>
          <w:p w14:paraId="16A80568" w14:textId="77777777" w:rsidR="003B5CF8" w:rsidRPr="00BF6F2E" w:rsidRDefault="003B5CF8" w:rsidP="00163F0C">
            <w:pPr>
              <w:rPr>
                <w:rFonts w:ascii="Arial" w:hAnsi="Arial" w:cs="Arial"/>
                <w:b/>
                <w:bCs/>
                <w:sz w:val="20"/>
                <w:szCs w:val="20"/>
              </w:rPr>
            </w:pPr>
            <w:r w:rsidRPr="00BF6F2E">
              <w:rPr>
                <w:rFonts w:ascii="Arial" w:hAnsi="Arial" w:cs="Arial"/>
                <w:b/>
                <w:bCs/>
                <w:sz w:val="20"/>
                <w:szCs w:val="20"/>
              </w:rPr>
              <w:t>Code/Factor</w:t>
            </w:r>
          </w:p>
        </w:tc>
        <w:tc>
          <w:tcPr>
            <w:tcW w:w="1219" w:type="dxa"/>
            <w:tcBorders>
              <w:top w:val="single" w:sz="4" w:space="0" w:color="auto"/>
              <w:bottom w:val="single" w:sz="4" w:space="0" w:color="auto"/>
            </w:tcBorders>
          </w:tcPr>
          <w:p w14:paraId="46E43588" w14:textId="77777777" w:rsidR="003B5CF8" w:rsidRPr="00BF6F2E" w:rsidRDefault="003B5CF8" w:rsidP="00163F0C">
            <w:pPr>
              <w:rPr>
                <w:rFonts w:ascii="Arial" w:hAnsi="Arial" w:cs="Arial"/>
                <w:b/>
                <w:bCs/>
                <w:sz w:val="20"/>
                <w:szCs w:val="20"/>
              </w:rPr>
            </w:pPr>
            <w:r w:rsidRPr="00BF6F2E">
              <w:rPr>
                <w:rFonts w:ascii="Arial" w:hAnsi="Arial" w:cs="Arial"/>
                <w:b/>
                <w:bCs/>
                <w:sz w:val="20"/>
                <w:szCs w:val="20"/>
              </w:rPr>
              <w:t xml:space="preserve">Frequency </w:t>
            </w:r>
          </w:p>
        </w:tc>
        <w:tc>
          <w:tcPr>
            <w:tcW w:w="4768" w:type="dxa"/>
            <w:tcBorders>
              <w:top w:val="single" w:sz="4" w:space="0" w:color="auto"/>
              <w:bottom w:val="single" w:sz="4" w:space="0" w:color="auto"/>
            </w:tcBorders>
          </w:tcPr>
          <w:p w14:paraId="3BE67893" w14:textId="77777777" w:rsidR="003B5CF8" w:rsidRPr="00BF6F2E" w:rsidRDefault="003B5CF8" w:rsidP="00163F0C">
            <w:pPr>
              <w:rPr>
                <w:rFonts w:ascii="Arial" w:hAnsi="Arial" w:cs="Arial"/>
                <w:b/>
                <w:bCs/>
                <w:sz w:val="20"/>
                <w:szCs w:val="20"/>
              </w:rPr>
            </w:pPr>
            <w:r w:rsidRPr="00BF6F2E">
              <w:rPr>
                <w:rFonts w:ascii="Arial" w:hAnsi="Arial" w:cs="Arial"/>
                <w:b/>
                <w:bCs/>
                <w:sz w:val="20"/>
                <w:szCs w:val="20"/>
              </w:rPr>
              <w:t>Illustrative Quote and participant number</w:t>
            </w:r>
          </w:p>
        </w:tc>
      </w:tr>
      <w:tr w:rsidR="003B5CF8" w:rsidRPr="00BF6F2E" w14:paraId="3BF31407" w14:textId="77777777" w:rsidTr="00163F0C">
        <w:tc>
          <w:tcPr>
            <w:tcW w:w="1411" w:type="dxa"/>
            <w:tcBorders>
              <w:top w:val="single" w:sz="4" w:space="0" w:color="auto"/>
            </w:tcBorders>
          </w:tcPr>
          <w:p w14:paraId="5A0D58B2" w14:textId="77777777" w:rsidR="003B5CF8" w:rsidRPr="00BF6F2E" w:rsidRDefault="003B5CF8" w:rsidP="00163F0C">
            <w:pPr>
              <w:rPr>
                <w:rFonts w:ascii="Arial" w:hAnsi="Arial" w:cs="Arial"/>
                <w:sz w:val="20"/>
                <w:szCs w:val="20"/>
              </w:rPr>
            </w:pPr>
            <w:r w:rsidRPr="00BF6F2E">
              <w:rPr>
                <w:rFonts w:ascii="Arial" w:hAnsi="Arial" w:cs="Arial"/>
                <w:sz w:val="20"/>
                <w:szCs w:val="20"/>
              </w:rPr>
              <w:t>Capability</w:t>
            </w:r>
          </w:p>
        </w:tc>
        <w:tc>
          <w:tcPr>
            <w:tcW w:w="1618" w:type="dxa"/>
            <w:tcBorders>
              <w:top w:val="single" w:sz="4" w:space="0" w:color="auto"/>
            </w:tcBorders>
          </w:tcPr>
          <w:p w14:paraId="4D1086E5" w14:textId="77777777" w:rsidR="003B5CF8" w:rsidRPr="00BF6F2E" w:rsidRDefault="003B5CF8" w:rsidP="00163F0C">
            <w:pPr>
              <w:rPr>
                <w:rFonts w:ascii="Arial" w:hAnsi="Arial" w:cs="Arial"/>
                <w:sz w:val="20"/>
                <w:szCs w:val="20"/>
              </w:rPr>
            </w:pPr>
            <w:r w:rsidRPr="00BF6F2E">
              <w:rPr>
                <w:rFonts w:ascii="Arial" w:hAnsi="Arial" w:cs="Arial"/>
                <w:sz w:val="20"/>
                <w:szCs w:val="20"/>
              </w:rPr>
              <w:t>Planning/</w:t>
            </w:r>
          </w:p>
          <w:p w14:paraId="0E13DE0E" w14:textId="77777777" w:rsidR="003B5CF8" w:rsidRPr="00BF6F2E" w:rsidRDefault="003B5CF8" w:rsidP="00163F0C">
            <w:pPr>
              <w:rPr>
                <w:rFonts w:ascii="Arial" w:hAnsi="Arial" w:cs="Arial"/>
                <w:sz w:val="20"/>
                <w:szCs w:val="20"/>
              </w:rPr>
            </w:pPr>
            <w:r w:rsidRPr="00BF6F2E">
              <w:rPr>
                <w:rFonts w:ascii="Arial" w:hAnsi="Arial" w:cs="Arial"/>
                <w:sz w:val="20"/>
                <w:szCs w:val="20"/>
              </w:rPr>
              <w:t>Organisation</w:t>
            </w:r>
          </w:p>
        </w:tc>
        <w:tc>
          <w:tcPr>
            <w:tcW w:w="1219" w:type="dxa"/>
            <w:tcBorders>
              <w:top w:val="single" w:sz="4" w:space="0" w:color="auto"/>
            </w:tcBorders>
          </w:tcPr>
          <w:p w14:paraId="2B3A70EA" w14:textId="77777777" w:rsidR="003B5CF8" w:rsidRPr="00BF6F2E" w:rsidRDefault="003B5CF8" w:rsidP="00163F0C">
            <w:pPr>
              <w:rPr>
                <w:rFonts w:ascii="Arial" w:hAnsi="Arial" w:cs="Arial"/>
                <w:sz w:val="20"/>
                <w:szCs w:val="20"/>
              </w:rPr>
            </w:pPr>
            <w:r w:rsidRPr="00BF6F2E">
              <w:rPr>
                <w:rFonts w:ascii="Arial" w:hAnsi="Arial" w:cs="Arial"/>
                <w:sz w:val="20"/>
                <w:szCs w:val="20"/>
              </w:rPr>
              <w:t>4</w:t>
            </w:r>
          </w:p>
        </w:tc>
        <w:tc>
          <w:tcPr>
            <w:tcW w:w="4768" w:type="dxa"/>
            <w:tcBorders>
              <w:top w:val="single" w:sz="4" w:space="0" w:color="auto"/>
            </w:tcBorders>
          </w:tcPr>
          <w:p w14:paraId="7C0A92D3" w14:textId="50F7AF32" w:rsidR="003B5CF8" w:rsidRPr="00BF6F2E" w:rsidRDefault="003B5CF8" w:rsidP="00163F0C">
            <w:pPr>
              <w:rPr>
                <w:rFonts w:ascii="Arial" w:hAnsi="Arial" w:cs="Arial"/>
                <w:sz w:val="20"/>
                <w:szCs w:val="20"/>
              </w:rPr>
            </w:pPr>
            <w:r w:rsidRPr="00BF6F2E">
              <w:rPr>
                <w:rFonts w:ascii="Arial" w:hAnsi="Arial" w:cs="Arial"/>
                <w:sz w:val="20"/>
                <w:szCs w:val="20"/>
              </w:rPr>
              <w:t xml:space="preserve">“Planning meals and prepping is key for me to avoid eating quick and unhealthy meals” </w:t>
            </w:r>
            <w:r w:rsidR="0035109F" w:rsidRPr="00BF6F2E">
              <w:rPr>
                <w:rFonts w:ascii="Arial" w:hAnsi="Arial" w:cs="Arial"/>
                <w:sz w:val="20"/>
                <w:szCs w:val="20"/>
              </w:rPr>
              <w:t>P028</w:t>
            </w:r>
          </w:p>
          <w:p w14:paraId="3CAFB658" w14:textId="77777777" w:rsidR="003B5CF8" w:rsidRPr="00BF6F2E" w:rsidRDefault="003B5CF8" w:rsidP="00163F0C">
            <w:pPr>
              <w:rPr>
                <w:rFonts w:ascii="Arial" w:hAnsi="Arial" w:cs="Arial"/>
                <w:sz w:val="20"/>
                <w:szCs w:val="20"/>
              </w:rPr>
            </w:pPr>
            <w:r w:rsidRPr="00BF6F2E">
              <w:rPr>
                <w:rFonts w:ascii="Arial" w:hAnsi="Arial" w:cs="Arial"/>
                <w:sz w:val="20"/>
                <w:szCs w:val="20"/>
              </w:rPr>
              <w:t>“Using hello fresh for ease that also shows you the nutritional value, which you can add more vegetables to it if it’s a bit light on vegetables/ salad. Also helps meal planning when the motivation to meal plan isn’t there” p079</w:t>
            </w:r>
          </w:p>
        </w:tc>
      </w:tr>
      <w:tr w:rsidR="003B5CF8" w:rsidRPr="00BF6F2E" w14:paraId="513A1E1A" w14:textId="77777777" w:rsidTr="00163F0C">
        <w:tc>
          <w:tcPr>
            <w:tcW w:w="1411" w:type="dxa"/>
          </w:tcPr>
          <w:p w14:paraId="77542403" w14:textId="77777777" w:rsidR="003B5CF8" w:rsidRPr="00BF6F2E" w:rsidRDefault="003B5CF8" w:rsidP="00163F0C">
            <w:pPr>
              <w:rPr>
                <w:rFonts w:ascii="Arial" w:hAnsi="Arial" w:cs="Arial"/>
                <w:sz w:val="20"/>
                <w:szCs w:val="20"/>
              </w:rPr>
            </w:pPr>
          </w:p>
        </w:tc>
        <w:tc>
          <w:tcPr>
            <w:tcW w:w="1618" w:type="dxa"/>
          </w:tcPr>
          <w:p w14:paraId="71F66E43" w14:textId="77777777" w:rsidR="003B5CF8" w:rsidRPr="00BF6F2E" w:rsidRDefault="003B5CF8" w:rsidP="00163F0C">
            <w:pPr>
              <w:rPr>
                <w:rFonts w:ascii="Arial" w:hAnsi="Arial" w:cs="Arial"/>
                <w:sz w:val="20"/>
                <w:szCs w:val="20"/>
              </w:rPr>
            </w:pPr>
            <w:r w:rsidRPr="00BF6F2E">
              <w:rPr>
                <w:rFonts w:ascii="Arial" w:hAnsi="Arial" w:cs="Arial"/>
                <w:sz w:val="20"/>
                <w:szCs w:val="20"/>
              </w:rPr>
              <w:t>Knowledge</w:t>
            </w:r>
          </w:p>
        </w:tc>
        <w:tc>
          <w:tcPr>
            <w:tcW w:w="1219" w:type="dxa"/>
          </w:tcPr>
          <w:p w14:paraId="15F10531" w14:textId="77777777" w:rsidR="003B5CF8" w:rsidRPr="00BF6F2E" w:rsidRDefault="003B5CF8" w:rsidP="00163F0C">
            <w:pPr>
              <w:rPr>
                <w:rFonts w:ascii="Arial" w:hAnsi="Arial" w:cs="Arial"/>
                <w:sz w:val="20"/>
                <w:szCs w:val="20"/>
              </w:rPr>
            </w:pPr>
            <w:r w:rsidRPr="00BF6F2E">
              <w:rPr>
                <w:rFonts w:ascii="Arial" w:hAnsi="Arial" w:cs="Arial"/>
                <w:sz w:val="20"/>
                <w:szCs w:val="20"/>
              </w:rPr>
              <w:t>2</w:t>
            </w:r>
          </w:p>
        </w:tc>
        <w:tc>
          <w:tcPr>
            <w:tcW w:w="4768" w:type="dxa"/>
          </w:tcPr>
          <w:p w14:paraId="5A60DE39" w14:textId="77777777" w:rsidR="003B5CF8" w:rsidRPr="00BF6F2E" w:rsidRDefault="003B5CF8" w:rsidP="00163F0C">
            <w:pPr>
              <w:rPr>
                <w:rFonts w:ascii="Arial" w:hAnsi="Arial" w:cs="Arial"/>
                <w:sz w:val="20"/>
                <w:szCs w:val="20"/>
              </w:rPr>
            </w:pPr>
            <w:r w:rsidRPr="00BF6F2E">
              <w:rPr>
                <w:rFonts w:ascii="Arial" w:hAnsi="Arial" w:cs="Arial"/>
                <w:sz w:val="20"/>
                <w:szCs w:val="20"/>
              </w:rPr>
              <w:t>“I’m good at researching and cooking and physically fit with good energy and confidence” P080</w:t>
            </w:r>
          </w:p>
        </w:tc>
      </w:tr>
      <w:tr w:rsidR="003B5CF8" w:rsidRPr="00BF6F2E" w14:paraId="37439F11" w14:textId="77777777" w:rsidTr="00163F0C">
        <w:tc>
          <w:tcPr>
            <w:tcW w:w="1411" w:type="dxa"/>
          </w:tcPr>
          <w:p w14:paraId="3DA1ACC7" w14:textId="77777777" w:rsidR="003B5CF8" w:rsidRPr="00BF6F2E" w:rsidRDefault="003B5CF8" w:rsidP="00163F0C">
            <w:pPr>
              <w:rPr>
                <w:rFonts w:ascii="Arial" w:hAnsi="Arial" w:cs="Arial"/>
                <w:sz w:val="20"/>
                <w:szCs w:val="20"/>
              </w:rPr>
            </w:pPr>
          </w:p>
        </w:tc>
        <w:tc>
          <w:tcPr>
            <w:tcW w:w="1618" w:type="dxa"/>
          </w:tcPr>
          <w:p w14:paraId="7E6E2641" w14:textId="77777777" w:rsidR="003B5CF8" w:rsidRPr="00BF6F2E" w:rsidRDefault="003B5CF8" w:rsidP="00163F0C">
            <w:pPr>
              <w:rPr>
                <w:rFonts w:ascii="Arial" w:hAnsi="Arial" w:cs="Arial"/>
                <w:sz w:val="20"/>
                <w:szCs w:val="20"/>
              </w:rPr>
            </w:pPr>
            <w:r w:rsidRPr="00BF6F2E">
              <w:rPr>
                <w:rFonts w:ascii="Arial" w:hAnsi="Arial" w:cs="Arial"/>
                <w:sz w:val="20"/>
                <w:szCs w:val="20"/>
              </w:rPr>
              <w:t>Skills</w:t>
            </w:r>
          </w:p>
        </w:tc>
        <w:tc>
          <w:tcPr>
            <w:tcW w:w="1219" w:type="dxa"/>
          </w:tcPr>
          <w:p w14:paraId="62BE9541" w14:textId="77777777" w:rsidR="003B5CF8" w:rsidRPr="00BF6F2E" w:rsidRDefault="003B5CF8" w:rsidP="00163F0C">
            <w:pPr>
              <w:rPr>
                <w:rFonts w:ascii="Arial" w:hAnsi="Arial" w:cs="Arial"/>
                <w:sz w:val="20"/>
                <w:szCs w:val="20"/>
              </w:rPr>
            </w:pPr>
            <w:r w:rsidRPr="00BF6F2E">
              <w:rPr>
                <w:rFonts w:ascii="Arial" w:hAnsi="Arial" w:cs="Arial"/>
                <w:sz w:val="20"/>
                <w:szCs w:val="20"/>
              </w:rPr>
              <w:t>2</w:t>
            </w:r>
          </w:p>
        </w:tc>
        <w:tc>
          <w:tcPr>
            <w:tcW w:w="4768" w:type="dxa"/>
          </w:tcPr>
          <w:p w14:paraId="4470D261" w14:textId="77777777" w:rsidR="003B5CF8" w:rsidRPr="00BF6F2E" w:rsidRDefault="003B5CF8" w:rsidP="00163F0C">
            <w:pPr>
              <w:rPr>
                <w:rFonts w:ascii="Arial" w:hAnsi="Arial" w:cs="Arial"/>
                <w:sz w:val="20"/>
                <w:szCs w:val="20"/>
              </w:rPr>
            </w:pPr>
            <w:r w:rsidRPr="00BF6F2E">
              <w:rPr>
                <w:rFonts w:ascii="Arial" w:hAnsi="Arial" w:cs="Arial"/>
                <w:sz w:val="20"/>
                <w:szCs w:val="20"/>
              </w:rPr>
              <w:t>“I love cooking and throwing stuff together. My fridge is always full of lovely bright colours. Tastes lovely. I like making new things. There is r so many things online nowadays to make life easier” P068</w:t>
            </w:r>
          </w:p>
        </w:tc>
      </w:tr>
      <w:tr w:rsidR="003B5CF8" w:rsidRPr="00BF6F2E" w14:paraId="0F030105" w14:textId="77777777" w:rsidTr="00163F0C">
        <w:tc>
          <w:tcPr>
            <w:tcW w:w="1411" w:type="dxa"/>
          </w:tcPr>
          <w:p w14:paraId="383A221F" w14:textId="77777777" w:rsidR="003B5CF8" w:rsidRPr="00BF6F2E" w:rsidRDefault="003B5CF8" w:rsidP="00163F0C">
            <w:pPr>
              <w:rPr>
                <w:rFonts w:ascii="Arial" w:hAnsi="Arial" w:cs="Arial"/>
                <w:sz w:val="20"/>
                <w:szCs w:val="20"/>
              </w:rPr>
            </w:pPr>
            <w:r w:rsidRPr="00BF6F2E">
              <w:rPr>
                <w:rFonts w:ascii="Arial" w:hAnsi="Arial" w:cs="Arial"/>
                <w:sz w:val="20"/>
                <w:szCs w:val="20"/>
              </w:rPr>
              <w:t>Opportunity</w:t>
            </w:r>
          </w:p>
        </w:tc>
        <w:tc>
          <w:tcPr>
            <w:tcW w:w="1618" w:type="dxa"/>
          </w:tcPr>
          <w:p w14:paraId="293BDC06" w14:textId="77777777" w:rsidR="003B5CF8" w:rsidRPr="00BF6F2E" w:rsidRDefault="003B5CF8" w:rsidP="00163F0C">
            <w:pPr>
              <w:rPr>
                <w:rFonts w:ascii="Arial" w:hAnsi="Arial" w:cs="Arial"/>
                <w:sz w:val="20"/>
                <w:szCs w:val="20"/>
              </w:rPr>
            </w:pPr>
            <w:r w:rsidRPr="00BF6F2E">
              <w:rPr>
                <w:rFonts w:ascii="Arial" w:hAnsi="Arial" w:cs="Arial"/>
                <w:sz w:val="20"/>
                <w:szCs w:val="20"/>
              </w:rPr>
              <w:t>Family/Social support</w:t>
            </w:r>
          </w:p>
        </w:tc>
        <w:tc>
          <w:tcPr>
            <w:tcW w:w="1219" w:type="dxa"/>
          </w:tcPr>
          <w:p w14:paraId="7874A712" w14:textId="77777777" w:rsidR="003B5CF8" w:rsidRPr="00BF6F2E" w:rsidRDefault="003B5CF8" w:rsidP="00163F0C">
            <w:pPr>
              <w:rPr>
                <w:rFonts w:ascii="Arial" w:hAnsi="Arial" w:cs="Arial"/>
                <w:sz w:val="20"/>
                <w:szCs w:val="20"/>
              </w:rPr>
            </w:pPr>
            <w:r w:rsidRPr="00BF6F2E">
              <w:rPr>
                <w:rFonts w:ascii="Arial" w:hAnsi="Arial" w:cs="Arial"/>
                <w:sz w:val="20"/>
                <w:szCs w:val="20"/>
              </w:rPr>
              <w:t>2</w:t>
            </w:r>
          </w:p>
        </w:tc>
        <w:tc>
          <w:tcPr>
            <w:tcW w:w="4768" w:type="dxa"/>
          </w:tcPr>
          <w:p w14:paraId="2E3A5606" w14:textId="77777777" w:rsidR="003B5CF8" w:rsidRPr="00BF6F2E" w:rsidRDefault="003B5CF8" w:rsidP="00163F0C">
            <w:pPr>
              <w:rPr>
                <w:rFonts w:ascii="Arial" w:hAnsi="Arial" w:cs="Arial"/>
                <w:sz w:val="20"/>
                <w:szCs w:val="20"/>
              </w:rPr>
            </w:pPr>
            <w:r w:rsidRPr="00BF6F2E">
              <w:rPr>
                <w:rFonts w:ascii="Arial" w:hAnsi="Arial" w:cs="Arial"/>
                <w:sz w:val="20"/>
                <w:szCs w:val="20"/>
              </w:rPr>
              <w:t>“My husband is a great cook &amp; together we plan a healthy menu for the week ahead” P112</w:t>
            </w:r>
          </w:p>
        </w:tc>
      </w:tr>
      <w:tr w:rsidR="003B5CF8" w:rsidRPr="00BF6F2E" w14:paraId="33C67C0A" w14:textId="77777777" w:rsidTr="00163F0C">
        <w:tc>
          <w:tcPr>
            <w:tcW w:w="1411" w:type="dxa"/>
          </w:tcPr>
          <w:p w14:paraId="014AD252" w14:textId="77777777" w:rsidR="003B5CF8" w:rsidRPr="00BF6F2E" w:rsidRDefault="003B5CF8" w:rsidP="00163F0C">
            <w:pPr>
              <w:rPr>
                <w:rFonts w:ascii="Arial" w:hAnsi="Arial" w:cs="Arial"/>
                <w:sz w:val="20"/>
                <w:szCs w:val="20"/>
              </w:rPr>
            </w:pPr>
          </w:p>
        </w:tc>
        <w:tc>
          <w:tcPr>
            <w:tcW w:w="1618" w:type="dxa"/>
          </w:tcPr>
          <w:p w14:paraId="2E733B6D" w14:textId="77777777" w:rsidR="003B5CF8" w:rsidRPr="00BF6F2E" w:rsidRDefault="003B5CF8" w:rsidP="00163F0C">
            <w:pPr>
              <w:rPr>
                <w:rFonts w:ascii="Arial" w:hAnsi="Arial" w:cs="Arial"/>
                <w:sz w:val="20"/>
                <w:szCs w:val="20"/>
              </w:rPr>
            </w:pPr>
            <w:r w:rsidRPr="00BF6F2E">
              <w:rPr>
                <w:rFonts w:ascii="Arial" w:hAnsi="Arial" w:cs="Arial"/>
                <w:sz w:val="20"/>
                <w:szCs w:val="20"/>
              </w:rPr>
              <w:t>Financial Constraints</w:t>
            </w:r>
          </w:p>
        </w:tc>
        <w:tc>
          <w:tcPr>
            <w:tcW w:w="1219" w:type="dxa"/>
          </w:tcPr>
          <w:p w14:paraId="15BBA1D0" w14:textId="77777777" w:rsidR="003B5CF8" w:rsidRPr="00BF6F2E" w:rsidRDefault="003B5CF8" w:rsidP="00163F0C">
            <w:pPr>
              <w:rPr>
                <w:rFonts w:ascii="Arial" w:hAnsi="Arial" w:cs="Arial"/>
                <w:sz w:val="20"/>
                <w:szCs w:val="20"/>
              </w:rPr>
            </w:pPr>
            <w:r w:rsidRPr="00BF6F2E">
              <w:rPr>
                <w:rFonts w:ascii="Arial" w:hAnsi="Arial" w:cs="Arial"/>
                <w:sz w:val="20"/>
                <w:szCs w:val="20"/>
              </w:rPr>
              <w:t>1</w:t>
            </w:r>
          </w:p>
        </w:tc>
        <w:tc>
          <w:tcPr>
            <w:tcW w:w="4768" w:type="dxa"/>
          </w:tcPr>
          <w:p w14:paraId="5A3B660A" w14:textId="77777777" w:rsidR="003B5CF8" w:rsidRPr="00BF6F2E" w:rsidRDefault="003B5CF8" w:rsidP="00163F0C">
            <w:pPr>
              <w:rPr>
                <w:rFonts w:ascii="Arial" w:hAnsi="Arial" w:cs="Arial"/>
                <w:sz w:val="20"/>
                <w:szCs w:val="20"/>
              </w:rPr>
            </w:pPr>
            <w:r w:rsidRPr="00BF6F2E">
              <w:rPr>
                <w:rFonts w:ascii="Arial" w:hAnsi="Arial" w:cs="Arial"/>
                <w:sz w:val="20"/>
                <w:szCs w:val="20"/>
              </w:rPr>
              <w:t>“I'm pretty lucky as I have enough money to be able to eat what I like, and a supportive partner” P002</w:t>
            </w:r>
          </w:p>
        </w:tc>
      </w:tr>
      <w:tr w:rsidR="003B5CF8" w:rsidRPr="00BF6F2E" w14:paraId="3F458091" w14:textId="77777777" w:rsidTr="00163F0C">
        <w:tc>
          <w:tcPr>
            <w:tcW w:w="1411" w:type="dxa"/>
          </w:tcPr>
          <w:p w14:paraId="60916B17" w14:textId="77777777" w:rsidR="003B5CF8" w:rsidRPr="00BF6F2E" w:rsidRDefault="003B5CF8" w:rsidP="00163F0C">
            <w:pPr>
              <w:rPr>
                <w:rFonts w:ascii="Arial" w:hAnsi="Arial" w:cs="Arial"/>
                <w:sz w:val="20"/>
                <w:szCs w:val="20"/>
              </w:rPr>
            </w:pPr>
            <w:r w:rsidRPr="00BF6F2E">
              <w:rPr>
                <w:rFonts w:ascii="Arial" w:hAnsi="Arial" w:cs="Arial"/>
                <w:sz w:val="20"/>
                <w:szCs w:val="20"/>
              </w:rPr>
              <w:t>Motivation</w:t>
            </w:r>
          </w:p>
        </w:tc>
        <w:tc>
          <w:tcPr>
            <w:tcW w:w="1618" w:type="dxa"/>
          </w:tcPr>
          <w:p w14:paraId="45C63AEE" w14:textId="77777777" w:rsidR="003B5CF8" w:rsidRPr="00BF6F2E" w:rsidRDefault="003B5CF8" w:rsidP="00163F0C">
            <w:pPr>
              <w:rPr>
                <w:rFonts w:ascii="Arial" w:hAnsi="Arial" w:cs="Arial"/>
                <w:sz w:val="20"/>
                <w:szCs w:val="20"/>
              </w:rPr>
            </w:pPr>
            <w:r w:rsidRPr="00BF6F2E">
              <w:rPr>
                <w:rFonts w:ascii="Arial" w:hAnsi="Arial" w:cs="Arial"/>
                <w:sz w:val="20"/>
                <w:szCs w:val="20"/>
              </w:rPr>
              <w:t>Health/</w:t>
            </w:r>
          </w:p>
          <w:p w14:paraId="60CF93AD" w14:textId="77777777" w:rsidR="003B5CF8" w:rsidRPr="00BF6F2E" w:rsidRDefault="003B5CF8" w:rsidP="00163F0C">
            <w:pPr>
              <w:rPr>
                <w:rFonts w:ascii="Arial" w:hAnsi="Arial" w:cs="Arial"/>
                <w:sz w:val="20"/>
                <w:szCs w:val="20"/>
              </w:rPr>
            </w:pPr>
            <w:r w:rsidRPr="00BF6F2E">
              <w:rPr>
                <w:rFonts w:ascii="Arial" w:hAnsi="Arial" w:cs="Arial"/>
                <w:sz w:val="20"/>
                <w:szCs w:val="20"/>
              </w:rPr>
              <w:t>Fitness/</w:t>
            </w:r>
          </w:p>
          <w:p w14:paraId="16613E2C" w14:textId="77777777" w:rsidR="003B5CF8" w:rsidRPr="00BF6F2E" w:rsidRDefault="003B5CF8" w:rsidP="00163F0C">
            <w:pPr>
              <w:rPr>
                <w:rFonts w:ascii="Arial" w:hAnsi="Arial" w:cs="Arial"/>
                <w:sz w:val="20"/>
                <w:szCs w:val="20"/>
              </w:rPr>
            </w:pPr>
            <w:r w:rsidRPr="00BF6F2E">
              <w:rPr>
                <w:rFonts w:ascii="Arial" w:hAnsi="Arial" w:cs="Arial"/>
                <w:sz w:val="20"/>
                <w:szCs w:val="20"/>
              </w:rPr>
              <w:t>Wellbeing</w:t>
            </w:r>
          </w:p>
        </w:tc>
        <w:tc>
          <w:tcPr>
            <w:tcW w:w="1219" w:type="dxa"/>
          </w:tcPr>
          <w:p w14:paraId="2B9AEE29" w14:textId="77777777" w:rsidR="003B5CF8" w:rsidRPr="00BF6F2E" w:rsidRDefault="003B5CF8" w:rsidP="00163F0C">
            <w:pPr>
              <w:rPr>
                <w:rFonts w:ascii="Arial" w:hAnsi="Arial" w:cs="Arial"/>
                <w:sz w:val="20"/>
                <w:szCs w:val="20"/>
              </w:rPr>
            </w:pPr>
            <w:r w:rsidRPr="00BF6F2E">
              <w:rPr>
                <w:rFonts w:ascii="Arial" w:hAnsi="Arial" w:cs="Arial"/>
                <w:sz w:val="20"/>
                <w:szCs w:val="20"/>
              </w:rPr>
              <w:t>21</w:t>
            </w:r>
          </w:p>
        </w:tc>
        <w:tc>
          <w:tcPr>
            <w:tcW w:w="4768" w:type="dxa"/>
          </w:tcPr>
          <w:p w14:paraId="71AF5C01" w14:textId="77777777" w:rsidR="003B5CF8" w:rsidRPr="00BF6F2E" w:rsidRDefault="003B5CF8" w:rsidP="00163F0C">
            <w:pPr>
              <w:rPr>
                <w:rFonts w:ascii="Arial" w:hAnsi="Arial" w:cs="Arial"/>
                <w:sz w:val="20"/>
                <w:szCs w:val="20"/>
              </w:rPr>
            </w:pPr>
            <w:r w:rsidRPr="00BF6F2E">
              <w:rPr>
                <w:rFonts w:ascii="Arial" w:hAnsi="Arial" w:cs="Arial"/>
                <w:sz w:val="20"/>
                <w:szCs w:val="20"/>
              </w:rPr>
              <w:t>“I believe a healthy diet is important to both mental and physical wellbeing” P063</w:t>
            </w:r>
          </w:p>
          <w:p w14:paraId="6F698CA5" w14:textId="77777777" w:rsidR="003B5CF8" w:rsidRPr="00BF6F2E" w:rsidRDefault="003B5CF8" w:rsidP="00163F0C">
            <w:pPr>
              <w:rPr>
                <w:rFonts w:ascii="Arial" w:hAnsi="Arial" w:cs="Arial"/>
                <w:sz w:val="20"/>
                <w:szCs w:val="20"/>
              </w:rPr>
            </w:pPr>
            <w:r w:rsidRPr="00BF6F2E">
              <w:rPr>
                <w:rFonts w:ascii="Arial" w:hAnsi="Arial" w:cs="Arial"/>
                <w:sz w:val="20"/>
                <w:szCs w:val="20"/>
              </w:rPr>
              <w:t>“I believe I will feel better and live longer” P009</w:t>
            </w:r>
          </w:p>
        </w:tc>
      </w:tr>
      <w:tr w:rsidR="003B5CF8" w:rsidRPr="00BF6F2E" w14:paraId="0CED1FBF" w14:textId="77777777" w:rsidTr="00163F0C">
        <w:tc>
          <w:tcPr>
            <w:tcW w:w="1411" w:type="dxa"/>
          </w:tcPr>
          <w:p w14:paraId="6862006F" w14:textId="77777777" w:rsidR="003B5CF8" w:rsidRPr="00BF6F2E" w:rsidRDefault="003B5CF8" w:rsidP="00163F0C">
            <w:pPr>
              <w:rPr>
                <w:rFonts w:ascii="Arial" w:hAnsi="Arial" w:cs="Arial"/>
                <w:sz w:val="20"/>
                <w:szCs w:val="20"/>
              </w:rPr>
            </w:pPr>
          </w:p>
        </w:tc>
        <w:tc>
          <w:tcPr>
            <w:tcW w:w="1618" w:type="dxa"/>
          </w:tcPr>
          <w:p w14:paraId="12B7804A" w14:textId="77777777" w:rsidR="003B5CF8" w:rsidRPr="00BF6F2E" w:rsidRDefault="003B5CF8" w:rsidP="00163F0C">
            <w:pPr>
              <w:rPr>
                <w:rFonts w:ascii="Arial" w:hAnsi="Arial" w:cs="Arial"/>
                <w:sz w:val="20"/>
                <w:szCs w:val="20"/>
              </w:rPr>
            </w:pPr>
            <w:r w:rsidRPr="00BF6F2E">
              <w:rPr>
                <w:rFonts w:ascii="Arial" w:hAnsi="Arial" w:cs="Arial"/>
                <w:sz w:val="20"/>
                <w:szCs w:val="20"/>
              </w:rPr>
              <w:t>Weight loss/</w:t>
            </w:r>
          </w:p>
          <w:p w14:paraId="24C141D2" w14:textId="77777777" w:rsidR="003B5CF8" w:rsidRPr="00BF6F2E" w:rsidRDefault="003B5CF8" w:rsidP="00163F0C">
            <w:pPr>
              <w:rPr>
                <w:rFonts w:ascii="Arial" w:hAnsi="Arial" w:cs="Arial"/>
                <w:sz w:val="20"/>
                <w:szCs w:val="20"/>
              </w:rPr>
            </w:pPr>
            <w:r w:rsidRPr="00BF6F2E">
              <w:rPr>
                <w:rFonts w:ascii="Arial" w:hAnsi="Arial" w:cs="Arial"/>
                <w:sz w:val="20"/>
                <w:szCs w:val="20"/>
              </w:rPr>
              <w:t>Maintenance</w:t>
            </w:r>
          </w:p>
        </w:tc>
        <w:tc>
          <w:tcPr>
            <w:tcW w:w="1219" w:type="dxa"/>
          </w:tcPr>
          <w:p w14:paraId="2506CBD7" w14:textId="77777777" w:rsidR="003B5CF8" w:rsidRPr="00BF6F2E" w:rsidRDefault="003B5CF8" w:rsidP="00163F0C">
            <w:pPr>
              <w:rPr>
                <w:rFonts w:ascii="Arial" w:hAnsi="Arial" w:cs="Arial"/>
                <w:sz w:val="20"/>
                <w:szCs w:val="20"/>
              </w:rPr>
            </w:pPr>
            <w:r w:rsidRPr="00BF6F2E">
              <w:rPr>
                <w:rFonts w:ascii="Arial" w:hAnsi="Arial" w:cs="Arial"/>
                <w:sz w:val="20"/>
                <w:szCs w:val="20"/>
              </w:rPr>
              <w:t>18</w:t>
            </w:r>
          </w:p>
        </w:tc>
        <w:tc>
          <w:tcPr>
            <w:tcW w:w="4768" w:type="dxa"/>
          </w:tcPr>
          <w:p w14:paraId="10C6B393" w14:textId="77777777" w:rsidR="003B5CF8" w:rsidRPr="00BF6F2E" w:rsidRDefault="003B5CF8" w:rsidP="00163F0C">
            <w:pPr>
              <w:rPr>
                <w:rFonts w:ascii="Arial" w:hAnsi="Arial" w:cs="Arial"/>
                <w:sz w:val="20"/>
                <w:szCs w:val="20"/>
              </w:rPr>
            </w:pPr>
            <w:r w:rsidRPr="00BF6F2E">
              <w:rPr>
                <w:rFonts w:ascii="Arial" w:hAnsi="Arial" w:cs="Arial"/>
                <w:sz w:val="20"/>
                <w:szCs w:val="20"/>
              </w:rPr>
              <w:t>“Always eat healthy but I did put weight on which gave me more incentive” P110</w:t>
            </w:r>
          </w:p>
          <w:p w14:paraId="31E3D848" w14:textId="77777777" w:rsidR="003B5CF8" w:rsidRPr="00BF6F2E" w:rsidRDefault="003B5CF8" w:rsidP="00163F0C">
            <w:pPr>
              <w:rPr>
                <w:rFonts w:ascii="Arial" w:hAnsi="Arial" w:cs="Arial"/>
                <w:sz w:val="20"/>
                <w:szCs w:val="20"/>
              </w:rPr>
            </w:pPr>
            <w:r w:rsidRPr="00BF6F2E">
              <w:rPr>
                <w:rFonts w:ascii="Arial" w:hAnsi="Arial" w:cs="Arial"/>
                <w:sz w:val="20"/>
                <w:szCs w:val="20"/>
              </w:rPr>
              <w:t>“I’m desperate to lose weight so that is my motivation and the reason why I try to eat fairly healthy. It doesn’t mean I don’t give in to the chocolate cravings though” P013</w:t>
            </w:r>
          </w:p>
        </w:tc>
      </w:tr>
      <w:tr w:rsidR="003B5CF8" w:rsidRPr="00BF6F2E" w14:paraId="4E027F2A" w14:textId="77777777" w:rsidTr="00163F0C">
        <w:tc>
          <w:tcPr>
            <w:tcW w:w="1411" w:type="dxa"/>
          </w:tcPr>
          <w:p w14:paraId="7FE790D7" w14:textId="77777777" w:rsidR="003B5CF8" w:rsidRPr="00BF6F2E" w:rsidRDefault="003B5CF8" w:rsidP="00163F0C">
            <w:pPr>
              <w:rPr>
                <w:rFonts w:ascii="Arial" w:hAnsi="Arial" w:cs="Arial"/>
                <w:sz w:val="20"/>
                <w:szCs w:val="20"/>
              </w:rPr>
            </w:pPr>
          </w:p>
        </w:tc>
        <w:tc>
          <w:tcPr>
            <w:tcW w:w="1618" w:type="dxa"/>
          </w:tcPr>
          <w:p w14:paraId="71AC799E" w14:textId="77777777" w:rsidR="003B5CF8" w:rsidRPr="00BF6F2E" w:rsidRDefault="003B5CF8" w:rsidP="00163F0C">
            <w:pPr>
              <w:rPr>
                <w:rFonts w:ascii="Arial" w:hAnsi="Arial" w:cs="Arial"/>
                <w:sz w:val="20"/>
                <w:szCs w:val="20"/>
              </w:rPr>
            </w:pPr>
            <w:r w:rsidRPr="00BF6F2E">
              <w:rPr>
                <w:rFonts w:ascii="Arial" w:hAnsi="Arial" w:cs="Arial"/>
                <w:sz w:val="20"/>
                <w:szCs w:val="20"/>
              </w:rPr>
              <w:t>Routines/Habits</w:t>
            </w:r>
          </w:p>
        </w:tc>
        <w:tc>
          <w:tcPr>
            <w:tcW w:w="1219" w:type="dxa"/>
          </w:tcPr>
          <w:p w14:paraId="00C2A9CC" w14:textId="77777777" w:rsidR="003B5CF8" w:rsidRPr="00BF6F2E" w:rsidRDefault="003B5CF8" w:rsidP="00163F0C">
            <w:pPr>
              <w:rPr>
                <w:rFonts w:ascii="Arial" w:hAnsi="Arial" w:cs="Arial"/>
                <w:sz w:val="20"/>
                <w:szCs w:val="20"/>
              </w:rPr>
            </w:pPr>
            <w:r w:rsidRPr="00BF6F2E">
              <w:rPr>
                <w:rFonts w:ascii="Arial" w:hAnsi="Arial" w:cs="Arial"/>
                <w:sz w:val="20"/>
                <w:szCs w:val="20"/>
              </w:rPr>
              <w:t>13</w:t>
            </w:r>
          </w:p>
        </w:tc>
        <w:tc>
          <w:tcPr>
            <w:tcW w:w="4768" w:type="dxa"/>
          </w:tcPr>
          <w:p w14:paraId="46F8B347" w14:textId="77777777" w:rsidR="003B5CF8" w:rsidRPr="00BF6F2E" w:rsidRDefault="003B5CF8" w:rsidP="00163F0C">
            <w:pPr>
              <w:rPr>
                <w:rFonts w:ascii="Arial" w:hAnsi="Arial" w:cs="Arial"/>
                <w:sz w:val="20"/>
                <w:szCs w:val="20"/>
              </w:rPr>
            </w:pPr>
            <w:r w:rsidRPr="00BF6F2E">
              <w:rPr>
                <w:rFonts w:ascii="Arial" w:hAnsi="Arial" w:cs="Arial"/>
                <w:sz w:val="20"/>
                <w:szCs w:val="20"/>
              </w:rPr>
              <w:t>“I was brought up eating healthy so it's part of our life and culture” P036</w:t>
            </w:r>
          </w:p>
        </w:tc>
      </w:tr>
      <w:tr w:rsidR="003B5CF8" w:rsidRPr="00BF6F2E" w14:paraId="0232CDA1" w14:textId="77777777" w:rsidTr="00163F0C">
        <w:tc>
          <w:tcPr>
            <w:tcW w:w="1411" w:type="dxa"/>
          </w:tcPr>
          <w:p w14:paraId="50D5416D" w14:textId="77777777" w:rsidR="003B5CF8" w:rsidRPr="00BF6F2E" w:rsidRDefault="003B5CF8" w:rsidP="00163F0C">
            <w:pPr>
              <w:rPr>
                <w:rFonts w:ascii="Arial" w:hAnsi="Arial" w:cs="Arial"/>
                <w:sz w:val="20"/>
                <w:szCs w:val="20"/>
              </w:rPr>
            </w:pPr>
          </w:p>
        </w:tc>
        <w:tc>
          <w:tcPr>
            <w:tcW w:w="1618" w:type="dxa"/>
          </w:tcPr>
          <w:p w14:paraId="203BE444" w14:textId="77777777" w:rsidR="003B5CF8" w:rsidRPr="00BF6F2E" w:rsidRDefault="003B5CF8" w:rsidP="00163F0C">
            <w:pPr>
              <w:rPr>
                <w:rFonts w:ascii="Arial" w:hAnsi="Arial" w:cs="Arial"/>
                <w:sz w:val="20"/>
                <w:szCs w:val="20"/>
              </w:rPr>
            </w:pPr>
            <w:r w:rsidRPr="00BF6F2E">
              <w:rPr>
                <w:rFonts w:ascii="Arial" w:hAnsi="Arial" w:cs="Arial"/>
                <w:sz w:val="20"/>
                <w:szCs w:val="20"/>
              </w:rPr>
              <w:t>Preferences/</w:t>
            </w:r>
          </w:p>
          <w:p w14:paraId="34B0CD3C" w14:textId="77777777" w:rsidR="003B5CF8" w:rsidRPr="00BF6F2E" w:rsidRDefault="003B5CF8" w:rsidP="00163F0C">
            <w:pPr>
              <w:rPr>
                <w:rFonts w:ascii="Arial" w:hAnsi="Arial" w:cs="Arial"/>
                <w:sz w:val="20"/>
                <w:szCs w:val="20"/>
              </w:rPr>
            </w:pPr>
            <w:r w:rsidRPr="00BF6F2E">
              <w:rPr>
                <w:rFonts w:ascii="Arial" w:hAnsi="Arial" w:cs="Arial"/>
                <w:sz w:val="20"/>
                <w:szCs w:val="20"/>
              </w:rPr>
              <w:t>Desire of healthy foods</w:t>
            </w:r>
          </w:p>
        </w:tc>
        <w:tc>
          <w:tcPr>
            <w:tcW w:w="1219" w:type="dxa"/>
          </w:tcPr>
          <w:p w14:paraId="7DBE4A0A" w14:textId="77777777" w:rsidR="003B5CF8" w:rsidRPr="00BF6F2E" w:rsidRDefault="003B5CF8" w:rsidP="00163F0C">
            <w:pPr>
              <w:rPr>
                <w:rFonts w:ascii="Arial" w:hAnsi="Arial" w:cs="Arial"/>
                <w:sz w:val="20"/>
                <w:szCs w:val="20"/>
              </w:rPr>
            </w:pPr>
            <w:r w:rsidRPr="00BF6F2E">
              <w:rPr>
                <w:rFonts w:ascii="Arial" w:hAnsi="Arial" w:cs="Arial"/>
                <w:sz w:val="20"/>
                <w:szCs w:val="20"/>
              </w:rPr>
              <w:t>6</w:t>
            </w:r>
          </w:p>
        </w:tc>
        <w:tc>
          <w:tcPr>
            <w:tcW w:w="4768" w:type="dxa"/>
          </w:tcPr>
          <w:p w14:paraId="082B5A45" w14:textId="77777777" w:rsidR="003B5CF8" w:rsidRPr="00BF6F2E" w:rsidRDefault="003B5CF8" w:rsidP="00163F0C">
            <w:pPr>
              <w:rPr>
                <w:rFonts w:ascii="Arial" w:hAnsi="Arial" w:cs="Arial"/>
                <w:sz w:val="20"/>
                <w:szCs w:val="20"/>
              </w:rPr>
            </w:pPr>
            <w:r w:rsidRPr="00BF6F2E">
              <w:rPr>
                <w:rFonts w:ascii="Arial" w:hAnsi="Arial" w:cs="Arial"/>
                <w:sz w:val="20"/>
                <w:szCs w:val="20"/>
              </w:rPr>
              <w:t>“I genuinely love vegetables, legumes, tofu etc” P042</w:t>
            </w:r>
          </w:p>
        </w:tc>
      </w:tr>
      <w:tr w:rsidR="003B5CF8" w:rsidRPr="00BF6F2E" w14:paraId="53C928CA" w14:textId="77777777" w:rsidTr="00163F0C">
        <w:tc>
          <w:tcPr>
            <w:tcW w:w="1411" w:type="dxa"/>
          </w:tcPr>
          <w:p w14:paraId="720754AE" w14:textId="77777777" w:rsidR="003B5CF8" w:rsidRPr="00BF6F2E" w:rsidRDefault="003B5CF8" w:rsidP="00163F0C">
            <w:pPr>
              <w:rPr>
                <w:rFonts w:ascii="Arial" w:hAnsi="Arial" w:cs="Arial"/>
                <w:sz w:val="20"/>
                <w:szCs w:val="20"/>
              </w:rPr>
            </w:pPr>
          </w:p>
        </w:tc>
        <w:tc>
          <w:tcPr>
            <w:tcW w:w="1618" w:type="dxa"/>
          </w:tcPr>
          <w:p w14:paraId="1E488416" w14:textId="77777777" w:rsidR="003B5CF8" w:rsidRPr="00BF6F2E" w:rsidRDefault="003B5CF8" w:rsidP="00163F0C">
            <w:pPr>
              <w:rPr>
                <w:rFonts w:ascii="Arial" w:hAnsi="Arial" w:cs="Arial"/>
                <w:sz w:val="20"/>
                <w:szCs w:val="20"/>
              </w:rPr>
            </w:pPr>
            <w:r w:rsidRPr="00BF6F2E">
              <w:rPr>
                <w:rFonts w:ascii="Arial" w:hAnsi="Arial" w:cs="Arial"/>
                <w:sz w:val="20"/>
                <w:szCs w:val="20"/>
              </w:rPr>
              <w:t>Nurturing Family</w:t>
            </w:r>
          </w:p>
        </w:tc>
        <w:tc>
          <w:tcPr>
            <w:tcW w:w="1219" w:type="dxa"/>
          </w:tcPr>
          <w:p w14:paraId="5F00078C" w14:textId="77777777" w:rsidR="003B5CF8" w:rsidRPr="00BF6F2E" w:rsidRDefault="003B5CF8" w:rsidP="00163F0C">
            <w:pPr>
              <w:rPr>
                <w:rFonts w:ascii="Arial" w:hAnsi="Arial" w:cs="Arial"/>
                <w:sz w:val="20"/>
                <w:szCs w:val="20"/>
              </w:rPr>
            </w:pPr>
            <w:r w:rsidRPr="00BF6F2E">
              <w:rPr>
                <w:rFonts w:ascii="Arial" w:hAnsi="Arial" w:cs="Arial"/>
                <w:sz w:val="20"/>
                <w:szCs w:val="20"/>
              </w:rPr>
              <w:t>2</w:t>
            </w:r>
          </w:p>
        </w:tc>
        <w:tc>
          <w:tcPr>
            <w:tcW w:w="4768" w:type="dxa"/>
          </w:tcPr>
          <w:p w14:paraId="1F2E719C" w14:textId="77777777" w:rsidR="003B5CF8" w:rsidRPr="00BF6F2E" w:rsidRDefault="003B5CF8" w:rsidP="00163F0C">
            <w:pPr>
              <w:rPr>
                <w:rFonts w:ascii="Arial" w:hAnsi="Arial" w:cs="Arial"/>
                <w:sz w:val="20"/>
                <w:szCs w:val="20"/>
              </w:rPr>
            </w:pPr>
            <w:r w:rsidRPr="00BF6F2E">
              <w:rPr>
                <w:rFonts w:ascii="Arial" w:hAnsi="Arial" w:cs="Arial"/>
                <w:sz w:val="20"/>
                <w:szCs w:val="20"/>
              </w:rPr>
              <w:t>“I try to prepare balanced meals for my family; they are my motivation” P020</w:t>
            </w:r>
          </w:p>
        </w:tc>
      </w:tr>
      <w:tr w:rsidR="003B5CF8" w:rsidRPr="00BF6F2E" w14:paraId="297A35A5" w14:textId="77777777" w:rsidTr="00163F0C">
        <w:tc>
          <w:tcPr>
            <w:tcW w:w="1411" w:type="dxa"/>
          </w:tcPr>
          <w:p w14:paraId="672EB349" w14:textId="77777777" w:rsidR="003B5CF8" w:rsidRPr="00BF6F2E" w:rsidRDefault="003B5CF8" w:rsidP="00163F0C">
            <w:pPr>
              <w:rPr>
                <w:rFonts w:ascii="Arial" w:hAnsi="Arial" w:cs="Arial"/>
                <w:sz w:val="20"/>
                <w:szCs w:val="20"/>
              </w:rPr>
            </w:pPr>
          </w:p>
        </w:tc>
        <w:tc>
          <w:tcPr>
            <w:tcW w:w="1618" w:type="dxa"/>
          </w:tcPr>
          <w:p w14:paraId="05A0D290" w14:textId="77777777" w:rsidR="003B5CF8" w:rsidRPr="00BF6F2E" w:rsidRDefault="003B5CF8" w:rsidP="00163F0C">
            <w:pPr>
              <w:rPr>
                <w:rFonts w:ascii="Arial" w:hAnsi="Arial" w:cs="Arial"/>
                <w:sz w:val="20"/>
                <w:szCs w:val="20"/>
              </w:rPr>
            </w:pPr>
            <w:r w:rsidRPr="00BF6F2E">
              <w:rPr>
                <w:rFonts w:ascii="Arial" w:hAnsi="Arial" w:cs="Arial"/>
                <w:sz w:val="20"/>
                <w:szCs w:val="20"/>
              </w:rPr>
              <w:t>Weather</w:t>
            </w:r>
          </w:p>
        </w:tc>
        <w:tc>
          <w:tcPr>
            <w:tcW w:w="1219" w:type="dxa"/>
          </w:tcPr>
          <w:p w14:paraId="05BA8607" w14:textId="77777777" w:rsidR="003B5CF8" w:rsidRPr="00BF6F2E" w:rsidRDefault="003B5CF8" w:rsidP="00163F0C">
            <w:pPr>
              <w:rPr>
                <w:rFonts w:ascii="Arial" w:hAnsi="Arial" w:cs="Arial"/>
                <w:sz w:val="20"/>
                <w:szCs w:val="20"/>
              </w:rPr>
            </w:pPr>
            <w:r w:rsidRPr="00BF6F2E">
              <w:rPr>
                <w:rFonts w:ascii="Arial" w:hAnsi="Arial" w:cs="Arial"/>
                <w:sz w:val="20"/>
                <w:szCs w:val="20"/>
              </w:rPr>
              <w:t>1</w:t>
            </w:r>
          </w:p>
        </w:tc>
        <w:tc>
          <w:tcPr>
            <w:tcW w:w="4768" w:type="dxa"/>
          </w:tcPr>
          <w:p w14:paraId="5FB4785B" w14:textId="77777777" w:rsidR="003B5CF8" w:rsidRPr="00BF6F2E" w:rsidRDefault="003B5CF8" w:rsidP="00163F0C">
            <w:pPr>
              <w:rPr>
                <w:rFonts w:ascii="Arial" w:hAnsi="Arial" w:cs="Arial"/>
                <w:sz w:val="20"/>
                <w:szCs w:val="20"/>
              </w:rPr>
            </w:pPr>
            <w:r w:rsidRPr="00BF6F2E">
              <w:rPr>
                <w:rFonts w:ascii="Arial" w:hAnsi="Arial" w:cs="Arial"/>
                <w:sz w:val="20"/>
                <w:szCs w:val="20"/>
              </w:rPr>
              <w:t>“Weather ..more salads” P032</w:t>
            </w:r>
          </w:p>
        </w:tc>
      </w:tr>
    </w:tbl>
    <w:p w14:paraId="5068B4B6" w14:textId="77777777" w:rsidR="003B5CF8" w:rsidRDefault="003B5CF8" w:rsidP="003B5CF8"/>
    <w:p w14:paraId="5BE985AE" w14:textId="77777777" w:rsidR="003B5CF8" w:rsidRPr="00BF6F2E" w:rsidRDefault="003B5CF8" w:rsidP="0078332D">
      <w:pPr>
        <w:pStyle w:val="Heading2"/>
      </w:pPr>
      <w:bookmarkStart w:id="22" w:name="_Toc241506360"/>
      <w:r w:rsidRPr="00BF6F2E">
        <w:t>Capability</w:t>
      </w:r>
      <w:bookmarkEnd w:id="22"/>
    </w:p>
    <w:p w14:paraId="28BA3CB4" w14:textId="5C2F04D7" w:rsidR="003B5CF8" w:rsidRDefault="003B5CF8" w:rsidP="002644AC">
      <w:pPr>
        <w:spacing w:after="0" w:line="480" w:lineRule="auto"/>
        <w:ind w:firstLine="720"/>
        <w:rPr>
          <w:rFonts w:ascii="Arial" w:hAnsi="Arial" w:cs="Arial"/>
        </w:rPr>
      </w:pPr>
      <w:r w:rsidRPr="00BF6F2E">
        <w:rPr>
          <w:rFonts w:ascii="Arial" w:hAnsi="Arial" w:cs="Arial"/>
        </w:rPr>
        <w:t xml:space="preserve">Capability-related </w:t>
      </w:r>
      <w:r>
        <w:rPr>
          <w:rFonts w:ascii="Arial" w:hAnsi="Arial" w:cs="Arial"/>
        </w:rPr>
        <w:t xml:space="preserve">findings centred </w:t>
      </w:r>
      <w:r w:rsidR="009B0BD2">
        <w:rPr>
          <w:rFonts w:ascii="Arial" w:hAnsi="Arial" w:cs="Arial"/>
        </w:rPr>
        <w:t xml:space="preserve">on </w:t>
      </w:r>
      <w:r>
        <w:rPr>
          <w:rFonts w:ascii="Arial" w:hAnsi="Arial" w:cs="Arial"/>
        </w:rPr>
        <w:t xml:space="preserve">participants’ ability to manage the practical and cognitive demands of healthy eating. </w:t>
      </w:r>
      <w:r w:rsidRPr="00BF6F2E">
        <w:rPr>
          <w:rFonts w:ascii="Arial" w:hAnsi="Arial" w:cs="Arial"/>
        </w:rPr>
        <w:t xml:space="preserve">Energy and fatigue emerged as </w:t>
      </w:r>
      <w:r>
        <w:rPr>
          <w:rFonts w:ascii="Arial" w:hAnsi="Arial" w:cs="Arial"/>
        </w:rPr>
        <w:t>a</w:t>
      </w:r>
      <w:r w:rsidRPr="00BF6F2E">
        <w:rPr>
          <w:rFonts w:ascii="Arial" w:hAnsi="Arial" w:cs="Arial"/>
        </w:rPr>
        <w:t xml:space="preserve"> prominent</w:t>
      </w:r>
      <w:r>
        <w:rPr>
          <w:rFonts w:ascii="Arial" w:hAnsi="Arial" w:cs="Arial"/>
        </w:rPr>
        <w:t xml:space="preserve"> barrier, with</w:t>
      </w:r>
      <w:r w:rsidRPr="00BF6F2E">
        <w:rPr>
          <w:rFonts w:ascii="Arial" w:hAnsi="Arial" w:cs="Arial"/>
        </w:rPr>
        <w:t xml:space="preserve"> </w:t>
      </w:r>
      <w:r>
        <w:rPr>
          <w:rFonts w:ascii="Arial" w:hAnsi="Arial" w:cs="Arial"/>
        </w:rPr>
        <w:t>p</w:t>
      </w:r>
      <w:r w:rsidRPr="00BF6F2E">
        <w:rPr>
          <w:rFonts w:ascii="Arial" w:hAnsi="Arial" w:cs="Arial"/>
        </w:rPr>
        <w:t>articipants commonly describ</w:t>
      </w:r>
      <w:r>
        <w:rPr>
          <w:rFonts w:ascii="Arial" w:hAnsi="Arial" w:cs="Arial"/>
        </w:rPr>
        <w:t>ing</w:t>
      </w:r>
      <w:r w:rsidRPr="00BF6F2E">
        <w:rPr>
          <w:rFonts w:ascii="Arial" w:hAnsi="Arial" w:cs="Arial"/>
        </w:rPr>
        <w:t xml:space="preserve"> reduced energy and fatigue </w:t>
      </w:r>
      <w:r>
        <w:rPr>
          <w:rFonts w:ascii="Arial" w:hAnsi="Arial" w:cs="Arial"/>
        </w:rPr>
        <w:t>as limiting their ability</w:t>
      </w:r>
      <w:r w:rsidRPr="00BF6F2E">
        <w:rPr>
          <w:rFonts w:ascii="Arial" w:hAnsi="Arial" w:cs="Arial"/>
        </w:rPr>
        <w:t xml:space="preserve"> to plan, prepare</w:t>
      </w:r>
      <w:r w:rsidR="00B5161F">
        <w:rPr>
          <w:rFonts w:ascii="Arial" w:hAnsi="Arial" w:cs="Arial"/>
        </w:rPr>
        <w:t>,</w:t>
      </w:r>
      <w:r w:rsidRPr="00BF6F2E">
        <w:rPr>
          <w:rFonts w:ascii="Arial" w:hAnsi="Arial" w:cs="Arial"/>
        </w:rPr>
        <w:t xml:space="preserve"> and cook healthy meals. </w:t>
      </w:r>
      <w:r>
        <w:rPr>
          <w:rFonts w:ascii="Arial" w:hAnsi="Arial" w:cs="Arial"/>
        </w:rPr>
        <w:t>Participants also described c</w:t>
      </w:r>
      <w:r w:rsidRPr="00BF6F2E">
        <w:rPr>
          <w:rFonts w:ascii="Arial" w:hAnsi="Arial" w:cs="Arial"/>
        </w:rPr>
        <w:t xml:space="preserve">ognitive difficulties, including brain fog and </w:t>
      </w:r>
      <w:r>
        <w:rPr>
          <w:rFonts w:ascii="Arial" w:hAnsi="Arial" w:cs="Arial"/>
        </w:rPr>
        <w:t xml:space="preserve">reduced </w:t>
      </w:r>
      <w:r w:rsidRPr="00BF6F2E">
        <w:rPr>
          <w:rFonts w:ascii="Arial" w:hAnsi="Arial" w:cs="Arial"/>
        </w:rPr>
        <w:t>concentration</w:t>
      </w:r>
      <w:r>
        <w:rPr>
          <w:rFonts w:ascii="Arial" w:hAnsi="Arial" w:cs="Arial"/>
        </w:rPr>
        <w:t xml:space="preserve">. </w:t>
      </w:r>
    </w:p>
    <w:p w14:paraId="0BB78CBA" w14:textId="187E899C" w:rsidR="003B5CF8" w:rsidRPr="00BF6F2E" w:rsidRDefault="003B5CF8" w:rsidP="002644AC">
      <w:pPr>
        <w:spacing w:after="0" w:line="480" w:lineRule="auto"/>
        <w:ind w:firstLine="720"/>
        <w:rPr>
          <w:rFonts w:ascii="Arial" w:hAnsi="Arial" w:cs="Arial"/>
        </w:rPr>
      </w:pPr>
      <w:r>
        <w:rPr>
          <w:rFonts w:ascii="Arial" w:hAnsi="Arial" w:cs="Arial"/>
        </w:rPr>
        <w:t>P</w:t>
      </w:r>
      <w:r w:rsidRPr="00BF6F2E">
        <w:rPr>
          <w:rFonts w:ascii="Arial" w:hAnsi="Arial" w:cs="Arial"/>
        </w:rPr>
        <w:t>lanning and organisation</w:t>
      </w:r>
      <w:r>
        <w:rPr>
          <w:rFonts w:ascii="Arial" w:hAnsi="Arial" w:cs="Arial"/>
        </w:rPr>
        <w:t xml:space="preserve"> were identified as both barriers and facilitators. Difficulties with </w:t>
      </w:r>
      <w:r w:rsidRPr="00BF6F2E">
        <w:rPr>
          <w:rFonts w:ascii="Arial" w:hAnsi="Arial" w:cs="Arial"/>
        </w:rPr>
        <w:t>meal planning, shopping</w:t>
      </w:r>
      <w:r w:rsidR="004B6456">
        <w:rPr>
          <w:rFonts w:ascii="Arial" w:hAnsi="Arial" w:cs="Arial"/>
        </w:rPr>
        <w:t>,</w:t>
      </w:r>
      <w:r w:rsidRPr="00BF6F2E">
        <w:rPr>
          <w:rFonts w:ascii="Arial" w:hAnsi="Arial" w:cs="Arial"/>
        </w:rPr>
        <w:t xml:space="preserve"> and cooking</w:t>
      </w:r>
      <w:r>
        <w:rPr>
          <w:rFonts w:ascii="Arial" w:hAnsi="Arial" w:cs="Arial"/>
        </w:rPr>
        <w:t xml:space="preserve"> were described when participants felt unable to organise healthy eating. Conversely, participants who </w:t>
      </w:r>
      <w:r w:rsidRPr="00BF6F2E">
        <w:rPr>
          <w:rFonts w:ascii="Arial" w:hAnsi="Arial" w:cs="Arial"/>
        </w:rPr>
        <w:t>described meal planning and preparation as</w:t>
      </w:r>
      <w:r>
        <w:rPr>
          <w:rFonts w:ascii="Arial" w:hAnsi="Arial" w:cs="Arial"/>
        </w:rPr>
        <w:t xml:space="preserve"> </w:t>
      </w:r>
      <w:r w:rsidRPr="00BF6F2E">
        <w:rPr>
          <w:rFonts w:ascii="Arial" w:hAnsi="Arial" w:cs="Arial"/>
        </w:rPr>
        <w:t>facilitators</w:t>
      </w:r>
      <w:r w:rsidR="004B6456">
        <w:rPr>
          <w:rFonts w:ascii="Arial" w:hAnsi="Arial" w:cs="Arial"/>
        </w:rPr>
        <w:t xml:space="preserve"> </w:t>
      </w:r>
      <w:r>
        <w:rPr>
          <w:rFonts w:ascii="Arial" w:hAnsi="Arial" w:cs="Arial"/>
        </w:rPr>
        <w:t>viewed these strategies as</w:t>
      </w:r>
      <w:r w:rsidRPr="00BF6F2E">
        <w:rPr>
          <w:rFonts w:ascii="Arial" w:hAnsi="Arial" w:cs="Arial"/>
        </w:rPr>
        <w:t xml:space="preserve"> support</w:t>
      </w:r>
      <w:r>
        <w:rPr>
          <w:rFonts w:ascii="Arial" w:hAnsi="Arial" w:cs="Arial"/>
        </w:rPr>
        <w:t>ing</w:t>
      </w:r>
      <w:r w:rsidRPr="00BF6F2E">
        <w:rPr>
          <w:rFonts w:ascii="Arial" w:hAnsi="Arial" w:cs="Arial"/>
        </w:rPr>
        <w:t xml:space="preserve"> their ability to maintain healthy eating behaviours.</w:t>
      </w:r>
      <w:r>
        <w:rPr>
          <w:rFonts w:ascii="Arial" w:hAnsi="Arial" w:cs="Arial"/>
        </w:rPr>
        <w:t xml:space="preserve"> L</w:t>
      </w:r>
      <w:r w:rsidRPr="00BF6F2E">
        <w:rPr>
          <w:rFonts w:ascii="Arial" w:hAnsi="Arial" w:cs="Arial"/>
        </w:rPr>
        <w:t xml:space="preserve">imited knowledge and cooking skills were </w:t>
      </w:r>
      <w:r>
        <w:rPr>
          <w:rFonts w:ascii="Arial" w:hAnsi="Arial" w:cs="Arial"/>
        </w:rPr>
        <w:t xml:space="preserve">similarly </w:t>
      </w:r>
      <w:r w:rsidRPr="00BF6F2E">
        <w:rPr>
          <w:rFonts w:ascii="Arial" w:hAnsi="Arial" w:cs="Arial"/>
        </w:rPr>
        <w:t xml:space="preserve">identified as </w:t>
      </w:r>
      <w:r>
        <w:rPr>
          <w:rFonts w:ascii="Arial" w:hAnsi="Arial" w:cs="Arial"/>
        </w:rPr>
        <w:t>both barriers and facilitators. P</w:t>
      </w:r>
      <w:r w:rsidRPr="00BF6F2E">
        <w:rPr>
          <w:rFonts w:ascii="Arial" w:hAnsi="Arial" w:cs="Arial"/>
        </w:rPr>
        <w:t xml:space="preserve">articipants </w:t>
      </w:r>
      <w:r>
        <w:rPr>
          <w:rFonts w:ascii="Arial" w:hAnsi="Arial" w:cs="Arial"/>
        </w:rPr>
        <w:t xml:space="preserve">described being </w:t>
      </w:r>
      <w:r w:rsidRPr="00BF6F2E">
        <w:rPr>
          <w:rFonts w:ascii="Arial" w:hAnsi="Arial" w:cs="Arial"/>
        </w:rPr>
        <w:t xml:space="preserve">better </w:t>
      </w:r>
      <w:r>
        <w:rPr>
          <w:rFonts w:ascii="Arial" w:hAnsi="Arial" w:cs="Arial"/>
        </w:rPr>
        <w:t xml:space="preserve">able to make healthier </w:t>
      </w:r>
      <w:r w:rsidRPr="00BF6F2E">
        <w:rPr>
          <w:rFonts w:ascii="Arial" w:hAnsi="Arial" w:cs="Arial"/>
        </w:rPr>
        <w:t>choices and prepare healthy meals</w:t>
      </w:r>
      <w:r>
        <w:rPr>
          <w:rFonts w:ascii="Arial" w:hAnsi="Arial" w:cs="Arial"/>
        </w:rPr>
        <w:t xml:space="preserve"> when they knew what to eat and how to prepare it. However, the cognitive effort required to organise and plan healthy eating appeared to present a greater challenge than knowledge or cooking skills alone.  </w:t>
      </w:r>
    </w:p>
    <w:p w14:paraId="27A3F635" w14:textId="77777777" w:rsidR="003B5CF8" w:rsidRPr="00BF6F2E" w:rsidRDefault="003B5CF8" w:rsidP="0078332D">
      <w:pPr>
        <w:pStyle w:val="Heading2"/>
      </w:pPr>
      <w:bookmarkStart w:id="23" w:name="_Toc241506361"/>
      <w:r w:rsidRPr="00BF6F2E">
        <w:t>Opportunity</w:t>
      </w:r>
      <w:bookmarkEnd w:id="23"/>
    </w:p>
    <w:p w14:paraId="58290DAB" w14:textId="1A61F33C" w:rsidR="003B5CF8" w:rsidRDefault="003B5CF8" w:rsidP="002644AC">
      <w:pPr>
        <w:spacing w:after="0" w:line="480" w:lineRule="auto"/>
        <w:ind w:firstLine="720"/>
        <w:rPr>
          <w:rFonts w:ascii="Arial" w:hAnsi="Arial" w:cs="Arial"/>
        </w:rPr>
      </w:pPr>
      <w:r w:rsidRPr="00BF6F2E">
        <w:rPr>
          <w:rFonts w:ascii="Arial" w:hAnsi="Arial" w:cs="Arial"/>
        </w:rPr>
        <w:t xml:space="preserve">Opportunity-related </w:t>
      </w:r>
      <w:r>
        <w:rPr>
          <w:rFonts w:ascii="Arial" w:hAnsi="Arial" w:cs="Arial"/>
        </w:rPr>
        <w:t>findings highlighted the influence of environmental and social contexts on food choices.</w:t>
      </w:r>
      <w:r w:rsidRPr="00BF6F2E">
        <w:rPr>
          <w:rFonts w:ascii="Arial" w:hAnsi="Arial" w:cs="Arial"/>
        </w:rPr>
        <w:t xml:space="preserve"> </w:t>
      </w:r>
      <w:r>
        <w:rPr>
          <w:rFonts w:ascii="Arial" w:hAnsi="Arial" w:cs="Arial"/>
        </w:rPr>
        <w:t>T</w:t>
      </w:r>
      <w:r w:rsidRPr="00BF6F2E">
        <w:rPr>
          <w:rFonts w:ascii="Arial" w:hAnsi="Arial" w:cs="Arial"/>
        </w:rPr>
        <w:t xml:space="preserve">ime </w:t>
      </w:r>
      <w:r>
        <w:rPr>
          <w:rFonts w:ascii="Arial" w:hAnsi="Arial" w:cs="Arial"/>
        </w:rPr>
        <w:t xml:space="preserve">emerged as the most prominent </w:t>
      </w:r>
      <w:r w:rsidRPr="00BF6F2E">
        <w:rPr>
          <w:rFonts w:ascii="Arial" w:hAnsi="Arial" w:cs="Arial"/>
        </w:rPr>
        <w:t>barrier to healthy eating</w:t>
      </w:r>
      <w:r>
        <w:rPr>
          <w:rFonts w:ascii="Arial" w:hAnsi="Arial" w:cs="Arial"/>
        </w:rPr>
        <w:t>, with</w:t>
      </w:r>
      <w:r w:rsidRPr="00BF6F2E">
        <w:rPr>
          <w:rFonts w:ascii="Arial" w:hAnsi="Arial" w:cs="Arial"/>
        </w:rPr>
        <w:t xml:space="preserve"> competing demands, </w:t>
      </w:r>
      <w:r>
        <w:rPr>
          <w:rFonts w:ascii="Arial" w:hAnsi="Arial" w:cs="Arial"/>
        </w:rPr>
        <w:t xml:space="preserve">including </w:t>
      </w:r>
      <w:r w:rsidRPr="00BF6F2E">
        <w:rPr>
          <w:rFonts w:ascii="Arial" w:hAnsi="Arial" w:cs="Arial"/>
        </w:rPr>
        <w:t>family and work commitments,</w:t>
      </w:r>
      <w:r w:rsidR="00A479C6">
        <w:rPr>
          <w:rFonts w:ascii="Arial" w:hAnsi="Arial" w:cs="Arial"/>
        </w:rPr>
        <w:t xml:space="preserve"> being described as contributing </w:t>
      </w:r>
      <w:r w:rsidR="00E238D8">
        <w:rPr>
          <w:rFonts w:ascii="Arial" w:hAnsi="Arial" w:cs="Arial"/>
        </w:rPr>
        <w:t xml:space="preserve">to greater reliance on </w:t>
      </w:r>
      <w:r w:rsidRPr="00BF6F2E">
        <w:rPr>
          <w:rFonts w:ascii="Arial" w:hAnsi="Arial" w:cs="Arial"/>
        </w:rPr>
        <w:t>convenience food</w:t>
      </w:r>
      <w:r w:rsidR="00E238D8">
        <w:rPr>
          <w:rFonts w:ascii="Arial" w:hAnsi="Arial" w:cs="Arial"/>
        </w:rPr>
        <w:t>s</w:t>
      </w:r>
      <w:r w:rsidRPr="00BF6F2E">
        <w:rPr>
          <w:rFonts w:ascii="Arial" w:hAnsi="Arial" w:cs="Arial"/>
        </w:rPr>
        <w:t>. Financial constraints</w:t>
      </w:r>
      <w:r>
        <w:rPr>
          <w:rFonts w:ascii="Arial" w:hAnsi="Arial" w:cs="Arial"/>
        </w:rPr>
        <w:t xml:space="preserve"> similarly influenced access to</w:t>
      </w:r>
      <w:r w:rsidRPr="00BF6F2E">
        <w:rPr>
          <w:rFonts w:ascii="Arial" w:hAnsi="Arial" w:cs="Arial"/>
        </w:rPr>
        <w:t xml:space="preserve"> health</w:t>
      </w:r>
      <w:r>
        <w:rPr>
          <w:rFonts w:ascii="Arial" w:hAnsi="Arial" w:cs="Arial"/>
        </w:rPr>
        <w:t>ier</w:t>
      </w:r>
      <w:r w:rsidRPr="00BF6F2E">
        <w:rPr>
          <w:rFonts w:ascii="Arial" w:hAnsi="Arial" w:cs="Arial"/>
        </w:rPr>
        <w:t xml:space="preserve"> foods</w:t>
      </w:r>
      <w:r>
        <w:rPr>
          <w:rFonts w:ascii="Arial" w:hAnsi="Arial" w:cs="Arial"/>
        </w:rPr>
        <w:t xml:space="preserve">. </w:t>
      </w:r>
    </w:p>
    <w:p w14:paraId="39FE3EB9" w14:textId="523016C7" w:rsidR="003B5CF8" w:rsidRPr="00BF6F2E" w:rsidRDefault="003B5CF8" w:rsidP="002644AC">
      <w:pPr>
        <w:spacing w:after="0" w:line="480" w:lineRule="auto"/>
        <w:ind w:firstLine="720"/>
        <w:rPr>
          <w:rFonts w:ascii="Arial" w:hAnsi="Arial" w:cs="Arial"/>
        </w:rPr>
      </w:pPr>
      <w:r>
        <w:rPr>
          <w:rFonts w:ascii="Arial" w:hAnsi="Arial" w:cs="Arial"/>
        </w:rPr>
        <w:lastRenderedPageBreak/>
        <w:t>S</w:t>
      </w:r>
      <w:r w:rsidRPr="00BF6F2E">
        <w:rPr>
          <w:rFonts w:ascii="Arial" w:hAnsi="Arial" w:cs="Arial"/>
        </w:rPr>
        <w:t xml:space="preserve">ocial </w:t>
      </w:r>
      <w:r>
        <w:rPr>
          <w:rFonts w:ascii="Arial" w:hAnsi="Arial" w:cs="Arial"/>
        </w:rPr>
        <w:t>and f</w:t>
      </w:r>
      <w:r w:rsidRPr="00BF6F2E">
        <w:rPr>
          <w:rFonts w:ascii="Arial" w:hAnsi="Arial" w:cs="Arial"/>
        </w:rPr>
        <w:t>amily</w:t>
      </w:r>
      <w:r>
        <w:rPr>
          <w:rFonts w:ascii="Arial" w:hAnsi="Arial" w:cs="Arial"/>
        </w:rPr>
        <w:t xml:space="preserve"> environments could either hinder or facilitate healthy eating.</w:t>
      </w:r>
      <w:r w:rsidRPr="00BF6F2E">
        <w:rPr>
          <w:rFonts w:ascii="Arial" w:hAnsi="Arial" w:cs="Arial"/>
        </w:rPr>
        <w:t xml:space="preserve"> </w:t>
      </w:r>
      <w:r>
        <w:rPr>
          <w:rFonts w:ascii="Arial" w:hAnsi="Arial" w:cs="Arial"/>
        </w:rPr>
        <w:t xml:space="preserve">Participants described family </w:t>
      </w:r>
      <w:r w:rsidRPr="00BF6F2E">
        <w:rPr>
          <w:rFonts w:ascii="Arial" w:hAnsi="Arial" w:cs="Arial"/>
        </w:rPr>
        <w:t>food preferences and</w:t>
      </w:r>
      <w:r>
        <w:rPr>
          <w:rFonts w:ascii="Arial" w:hAnsi="Arial" w:cs="Arial"/>
        </w:rPr>
        <w:t xml:space="preserve"> limited support as </w:t>
      </w:r>
      <w:r w:rsidR="00F74794">
        <w:rPr>
          <w:rFonts w:ascii="Arial" w:hAnsi="Arial" w:cs="Arial"/>
        </w:rPr>
        <w:t>barriers to healthy eating</w:t>
      </w:r>
      <w:r>
        <w:rPr>
          <w:rFonts w:ascii="Arial" w:hAnsi="Arial" w:cs="Arial"/>
        </w:rPr>
        <w:t>, whereas s</w:t>
      </w:r>
      <w:r w:rsidRPr="00BF6F2E">
        <w:rPr>
          <w:rFonts w:ascii="Arial" w:hAnsi="Arial" w:cs="Arial"/>
        </w:rPr>
        <w:t xml:space="preserve">upportive family relationships </w:t>
      </w:r>
      <w:r>
        <w:rPr>
          <w:rFonts w:ascii="Arial" w:hAnsi="Arial" w:cs="Arial"/>
        </w:rPr>
        <w:t>facilitated</w:t>
      </w:r>
      <w:r w:rsidRPr="00BF6F2E">
        <w:rPr>
          <w:rFonts w:ascii="Arial" w:hAnsi="Arial" w:cs="Arial"/>
        </w:rPr>
        <w:t xml:space="preserve"> health</w:t>
      </w:r>
      <w:r>
        <w:rPr>
          <w:rFonts w:ascii="Arial" w:hAnsi="Arial" w:cs="Arial"/>
        </w:rPr>
        <w:t>ier</w:t>
      </w:r>
      <w:r w:rsidRPr="00BF6F2E">
        <w:rPr>
          <w:rFonts w:ascii="Arial" w:hAnsi="Arial" w:cs="Arial"/>
        </w:rPr>
        <w:t xml:space="preserve"> eating behaviours.</w:t>
      </w:r>
      <w:r>
        <w:rPr>
          <w:rFonts w:ascii="Arial" w:hAnsi="Arial" w:cs="Arial"/>
        </w:rPr>
        <w:t xml:space="preserve"> Participants also described the availability of healthy food outside </w:t>
      </w:r>
      <w:r w:rsidRPr="00BF6F2E">
        <w:rPr>
          <w:rFonts w:ascii="Arial" w:hAnsi="Arial" w:cs="Arial"/>
        </w:rPr>
        <w:t>the home</w:t>
      </w:r>
      <w:r>
        <w:rPr>
          <w:rFonts w:ascii="Arial" w:hAnsi="Arial" w:cs="Arial"/>
        </w:rPr>
        <w:t xml:space="preserve"> and peer influences as factors that could shape</w:t>
      </w:r>
      <w:r w:rsidRPr="00BF6F2E">
        <w:rPr>
          <w:rFonts w:ascii="Arial" w:hAnsi="Arial" w:cs="Arial"/>
        </w:rPr>
        <w:t xml:space="preserve"> food choices</w:t>
      </w:r>
      <w:r>
        <w:rPr>
          <w:rFonts w:ascii="Arial" w:hAnsi="Arial" w:cs="Arial"/>
        </w:rPr>
        <w:t xml:space="preserve">. </w:t>
      </w:r>
      <w:r w:rsidRPr="00BF6F2E">
        <w:rPr>
          <w:rFonts w:ascii="Arial" w:hAnsi="Arial" w:cs="Arial"/>
        </w:rPr>
        <w:t xml:space="preserve">    </w:t>
      </w:r>
    </w:p>
    <w:p w14:paraId="69B924BC" w14:textId="77777777" w:rsidR="003B5CF8" w:rsidRPr="00BF6F2E" w:rsidRDefault="003B5CF8" w:rsidP="0078332D">
      <w:pPr>
        <w:pStyle w:val="Heading2"/>
      </w:pPr>
      <w:bookmarkStart w:id="24" w:name="_Toc241506362"/>
      <w:r w:rsidRPr="00BF6F2E">
        <w:t>Motivation</w:t>
      </w:r>
      <w:bookmarkEnd w:id="24"/>
    </w:p>
    <w:p w14:paraId="7EC31EDA" w14:textId="132FF1FD" w:rsidR="003B5CF8" w:rsidRDefault="003B5CF8" w:rsidP="002644AC">
      <w:pPr>
        <w:spacing w:after="0" w:line="480" w:lineRule="auto"/>
        <w:ind w:firstLine="720"/>
        <w:rPr>
          <w:rFonts w:ascii="Arial" w:hAnsi="Arial" w:cs="Arial"/>
        </w:rPr>
      </w:pPr>
      <w:r w:rsidRPr="00BF6F2E">
        <w:rPr>
          <w:rFonts w:ascii="Arial" w:hAnsi="Arial" w:cs="Arial"/>
        </w:rPr>
        <w:t xml:space="preserve">Motivation-related </w:t>
      </w:r>
      <w:r>
        <w:rPr>
          <w:rFonts w:ascii="Arial" w:hAnsi="Arial" w:cs="Arial"/>
        </w:rPr>
        <w:t xml:space="preserve">findings revealed a </w:t>
      </w:r>
      <w:r w:rsidR="000F7793">
        <w:rPr>
          <w:rFonts w:ascii="Arial" w:hAnsi="Arial" w:cs="Arial"/>
        </w:rPr>
        <w:t>conflict</w:t>
      </w:r>
      <w:r>
        <w:rPr>
          <w:rFonts w:ascii="Arial" w:hAnsi="Arial" w:cs="Arial"/>
        </w:rPr>
        <w:t xml:space="preserve"> between intentions to eat healthily and factors that could undermine these intentions. H</w:t>
      </w:r>
      <w:r w:rsidRPr="00BF6F2E">
        <w:rPr>
          <w:rFonts w:ascii="Arial" w:hAnsi="Arial" w:cs="Arial"/>
        </w:rPr>
        <w:t>ealth, fitness</w:t>
      </w:r>
      <w:r w:rsidR="00540778">
        <w:rPr>
          <w:rFonts w:ascii="Arial" w:hAnsi="Arial" w:cs="Arial"/>
        </w:rPr>
        <w:t>,</w:t>
      </w:r>
      <w:r w:rsidRPr="00BF6F2E">
        <w:rPr>
          <w:rFonts w:ascii="Arial" w:hAnsi="Arial" w:cs="Arial"/>
        </w:rPr>
        <w:t xml:space="preserve"> and wellbeing emerged as prominent</w:t>
      </w:r>
      <w:r>
        <w:rPr>
          <w:rFonts w:ascii="Arial" w:hAnsi="Arial" w:cs="Arial"/>
        </w:rPr>
        <w:t xml:space="preserve"> reasons for eating healthily, alongside w</w:t>
      </w:r>
      <w:r w:rsidRPr="00BF6F2E">
        <w:rPr>
          <w:rFonts w:ascii="Arial" w:hAnsi="Arial" w:cs="Arial"/>
        </w:rPr>
        <w:t xml:space="preserve">eight loss or weight maintenance </w:t>
      </w:r>
      <w:r>
        <w:rPr>
          <w:rFonts w:ascii="Arial" w:hAnsi="Arial" w:cs="Arial"/>
        </w:rPr>
        <w:t>goals. However, p</w:t>
      </w:r>
      <w:r w:rsidRPr="00BF6F2E">
        <w:rPr>
          <w:rFonts w:ascii="Arial" w:hAnsi="Arial" w:cs="Arial"/>
        </w:rPr>
        <w:t xml:space="preserve">articipants frequently described cravings, particularly for sugary foods, </w:t>
      </w:r>
      <w:r>
        <w:rPr>
          <w:rFonts w:ascii="Arial" w:hAnsi="Arial" w:cs="Arial"/>
        </w:rPr>
        <w:t>and e</w:t>
      </w:r>
      <w:r w:rsidRPr="00BF6F2E">
        <w:rPr>
          <w:rFonts w:ascii="Arial" w:hAnsi="Arial" w:cs="Arial"/>
        </w:rPr>
        <w:t xml:space="preserve">motional eating, particularly in response to stress, as </w:t>
      </w:r>
      <w:r w:rsidR="00A06A16">
        <w:rPr>
          <w:rFonts w:ascii="Arial" w:hAnsi="Arial" w:cs="Arial"/>
        </w:rPr>
        <w:t>barriers to healthy eating</w:t>
      </w:r>
      <w:r w:rsidRPr="00BF6F2E">
        <w:rPr>
          <w:rFonts w:ascii="Arial" w:hAnsi="Arial" w:cs="Arial"/>
        </w:rPr>
        <w:t xml:space="preserve">. </w:t>
      </w:r>
    </w:p>
    <w:p w14:paraId="1E839A3E" w14:textId="640B5696" w:rsidR="003B5CF8" w:rsidRDefault="003B5CF8" w:rsidP="002644AC">
      <w:pPr>
        <w:spacing w:after="0" w:line="480" w:lineRule="auto"/>
        <w:ind w:firstLine="720"/>
        <w:rPr>
          <w:rFonts w:ascii="Arial" w:hAnsi="Arial" w:cs="Arial"/>
        </w:rPr>
      </w:pPr>
      <w:r w:rsidRPr="00BF6F2E">
        <w:rPr>
          <w:rFonts w:ascii="Arial" w:hAnsi="Arial" w:cs="Arial"/>
        </w:rPr>
        <w:t xml:space="preserve">Established </w:t>
      </w:r>
      <w:r>
        <w:rPr>
          <w:rFonts w:ascii="Arial" w:hAnsi="Arial" w:cs="Arial"/>
        </w:rPr>
        <w:t>unhealthy habits and routines</w:t>
      </w:r>
      <w:r w:rsidR="00A06A16">
        <w:rPr>
          <w:rFonts w:ascii="Arial" w:hAnsi="Arial" w:cs="Arial"/>
        </w:rPr>
        <w:t xml:space="preserve"> were also described as barriers</w:t>
      </w:r>
      <w:r>
        <w:rPr>
          <w:rFonts w:ascii="Arial" w:hAnsi="Arial" w:cs="Arial"/>
        </w:rPr>
        <w:t>, wh</w:t>
      </w:r>
      <w:r w:rsidR="00A06A16">
        <w:rPr>
          <w:rFonts w:ascii="Arial" w:hAnsi="Arial" w:cs="Arial"/>
        </w:rPr>
        <w:t>ereas</w:t>
      </w:r>
      <w:r>
        <w:rPr>
          <w:rFonts w:ascii="Arial" w:hAnsi="Arial" w:cs="Arial"/>
        </w:rPr>
        <w:t xml:space="preserve"> healthy habits facilitated healthy eating behaviours. P</w:t>
      </w:r>
      <w:r w:rsidRPr="00BF6F2E">
        <w:rPr>
          <w:rFonts w:ascii="Arial" w:hAnsi="Arial" w:cs="Arial"/>
        </w:rPr>
        <w:t xml:space="preserve">articipants </w:t>
      </w:r>
      <w:r>
        <w:rPr>
          <w:rFonts w:ascii="Arial" w:hAnsi="Arial" w:cs="Arial"/>
        </w:rPr>
        <w:t xml:space="preserve">who described established healthy eating habits </w:t>
      </w:r>
      <w:r w:rsidRPr="00BF6F2E">
        <w:rPr>
          <w:rFonts w:ascii="Arial" w:hAnsi="Arial" w:cs="Arial"/>
        </w:rPr>
        <w:t>express</w:t>
      </w:r>
      <w:r>
        <w:rPr>
          <w:rFonts w:ascii="Arial" w:hAnsi="Arial" w:cs="Arial"/>
        </w:rPr>
        <w:t xml:space="preserve">ed </w:t>
      </w:r>
      <w:r w:rsidRPr="00BF6F2E">
        <w:rPr>
          <w:rFonts w:ascii="Arial" w:hAnsi="Arial" w:cs="Arial"/>
        </w:rPr>
        <w:t>preference</w:t>
      </w:r>
      <w:r w:rsidR="00A06A16">
        <w:rPr>
          <w:rFonts w:ascii="Arial" w:hAnsi="Arial" w:cs="Arial"/>
        </w:rPr>
        <w:t>s</w:t>
      </w:r>
      <w:r w:rsidRPr="00BF6F2E">
        <w:rPr>
          <w:rFonts w:ascii="Arial" w:hAnsi="Arial" w:cs="Arial"/>
        </w:rPr>
        <w:t xml:space="preserve"> for healthier foods</w:t>
      </w:r>
      <w:r>
        <w:rPr>
          <w:rFonts w:ascii="Arial" w:hAnsi="Arial" w:cs="Arial"/>
        </w:rPr>
        <w:t xml:space="preserve">, suggesting that habitual patterns </w:t>
      </w:r>
      <w:r w:rsidR="00A7329F">
        <w:rPr>
          <w:rFonts w:ascii="Arial" w:hAnsi="Arial" w:cs="Arial"/>
        </w:rPr>
        <w:t>may</w:t>
      </w:r>
      <w:r>
        <w:rPr>
          <w:rFonts w:ascii="Arial" w:hAnsi="Arial" w:cs="Arial"/>
        </w:rPr>
        <w:t xml:space="preserve"> support the maintenance of healthy eating behaviours.  </w:t>
      </w:r>
      <w:r w:rsidRPr="00BF6F2E">
        <w:rPr>
          <w:rFonts w:ascii="Arial" w:hAnsi="Arial" w:cs="Arial"/>
        </w:rPr>
        <w:t xml:space="preserve"> </w:t>
      </w:r>
    </w:p>
    <w:p w14:paraId="39C0F88B" w14:textId="77777777" w:rsidR="003B5CF8" w:rsidRPr="00BF6F2E" w:rsidRDefault="003B5CF8" w:rsidP="0078332D">
      <w:pPr>
        <w:pStyle w:val="Heading2"/>
      </w:pPr>
      <w:bookmarkStart w:id="25" w:name="_Toc241506363"/>
      <w:r>
        <w:t>Summary of quantitative and qualitative findings</w:t>
      </w:r>
      <w:bookmarkEnd w:id="25"/>
    </w:p>
    <w:p w14:paraId="599E5490" w14:textId="70E02EB9" w:rsidR="000D4149" w:rsidRDefault="003B5CF8" w:rsidP="00F94FE4">
      <w:pPr>
        <w:spacing w:after="0" w:line="480" w:lineRule="auto"/>
        <w:ind w:firstLine="720"/>
        <w:rPr>
          <w:rFonts w:ascii="Arial" w:hAnsi="Arial" w:cs="Arial"/>
        </w:rPr>
      </w:pPr>
      <w:r w:rsidRPr="00BF6F2E">
        <w:rPr>
          <w:rFonts w:ascii="Arial" w:hAnsi="Arial" w:cs="Arial"/>
        </w:rPr>
        <w:t xml:space="preserve">Overall, the quantitative findings indicated that motivation </w:t>
      </w:r>
      <w:r>
        <w:rPr>
          <w:rFonts w:ascii="Arial" w:hAnsi="Arial" w:cs="Arial"/>
        </w:rPr>
        <w:t>was the only COM-B construct to show a significant</w:t>
      </w:r>
      <w:r w:rsidRPr="00BF6F2E">
        <w:rPr>
          <w:rFonts w:ascii="Arial" w:hAnsi="Arial" w:cs="Arial"/>
        </w:rPr>
        <w:t xml:space="preserve"> unique association with diet </w:t>
      </w:r>
      <w:r w:rsidR="00C956E1" w:rsidRPr="00BF6F2E">
        <w:rPr>
          <w:rFonts w:ascii="Arial" w:hAnsi="Arial" w:cs="Arial"/>
        </w:rPr>
        <w:t>quality</w:t>
      </w:r>
      <w:r w:rsidR="00C956E1">
        <w:rPr>
          <w:rFonts w:ascii="Arial" w:hAnsi="Arial" w:cs="Arial"/>
        </w:rPr>
        <w:t xml:space="preserve"> when</w:t>
      </w:r>
      <w:r>
        <w:rPr>
          <w:rFonts w:ascii="Arial" w:hAnsi="Arial" w:cs="Arial"/>
        </w:rPr>
        <w:t xml:space="preserve"> the</w:t>
      </w:r>
      <w:r w:rsidR="00A7329F">
        <w:rPr>
          <w:rFonts w:ascii="Arial" w:hAnsi="Arial" w:cs="Arial"/>
        </w:rPr>
        <w:t xml:space="preserve"> COM-B constructs </w:t>
      </w:r>
      <w:r>
        <w:rPr>
          <w:rFonts w:ascii="Arial" w:hAnsi="Arial" w:cs="Arial"/>
        </w:rPr>
        <w:t xml:space="preserve">were considered simultaneously. </w:t>
      </w:r>
      <w:r w:rsidRPr="00BF6F2E">
        <w:rPr>
          <w:rFonts w:ascii="Arial" w:hAnsi="Arial" w:cs="Arial"/>
        </w:rPr>
        <w:t>The qualitative findings provide</w:t>
      </w:r>
      <w:r>
        <w:rPr>
          <w:rFonts w:ascii="Arial" w:hAnsi="Arial" w:cs="Arial"/>
        </w:rPr>
        <w:t>d</w:t>
      </w:r>
      <w:r w:rsidRPr="00BF6F2E">
        <w:rPr>
          <w:rFonts w:ascii="Arial" w:hAnsi="Arial" w:cs="Arial"/>
        </w:rPr>
        <w:t xml:space="preserve"> further context</w:t>
      </w:r>
      <w:r>
        <w:rPr>
          <w:rFonts w:ascii="Arial" w:hAnsi="Arial" w:cs="Arial"/>
        </w:rPr>
        <w:t xml:space="preserve"> for this association, </w:t>
      </w:r>
      <w:r w:rsidRPr="00BF6F2E">
        <w:rPr>
          <w:rFonts w:ascii="Arial" w:hAnsi="Arial" w:cs="Arial"/>
        </w:rPr>
        <w:t>illustrating that</w:t>
      </w:r>
      <w:r>
        <w:rPr>
          <w:rFonts w:ascii="Arial" w:hAnsi="Arial" w:cs="Arial"/>
        </w:rPr>
        <w:t xml:space="preserve"> participants commonly</w:t>
      </w:r>
      <w:r w:rsidRPr="00BF6F2E">
        <w:rPr>
          <w:rFonts w:ascii="Arial" w:hAnsi="Arial" w:cs="Arial"/>
        </w:rPr>
        <w:t xml:space="preserve"> described health- or weight-related reasons</w:t>
      </w:r>
      <w:r>
        <w:rPr>
          <w:rFonts w:ascii="Arial" w:hAnsi="Arial" w:cs="Arial"/>
        </w:rPr>
        <w:t xml:space="preserve"> for wanting to eat healthily. However, </w:t>
      </w:r>
      <w:r w:rsidRPr="00BF6F2E">
        <w:rPr>
          <w:rFonts w:ascii="Arial" w:hAnsi="Arial" w:cs="Arial"/>
        </w:rPr>
        <w:t>cravings</w:t>
      </w:r>
      <w:r>
        <w:rPr>
          <w:rFonts w:ascii="Arial" w:hAnsi="Arial" w:cs="Arial"/>
        </w:rPr>
        <w:t xml:space="preserve">, </w:t>
      </w:r>
      <w:r w:rsidRPr="00BF6F2E">
        <w:rPr>
          <w:rFonts w:ascii="Arial" w:hAnsi="Arial" w:cs="Arial"/>
        </w:rPr>
        <w:t>emotional eating</w:t>
      </w:r>
      <w:r w:rsidR="00A47718">
        <w:rPr>
          <w:rFonts w:ascii="Arial" w:hAnsi="Arial" w:cs="Arial"/>
        </w:rPr>
        <w:t>,</w:t>
      </w:r>
      <w:r>
        <w:rPr>
          <w:rFonts w:ascii="Arial" w:hAnsi="Arial" w:cs="Arial"/>
        </w:rPr>
        <w:t xml:space="preserve"> and established unhealthy habits could make </w:t>
      </w:r>
      <w:r w:rsidRPr="00BF6F2E">
        <w:rPr>
          <w:rFonts w:ascii="Arial" w:hAnsi="Arial" w:cs="Arial"/>
        </w:rPr>
        <w:t xml:space="preserve">these intentions </w:t>
      </w:r>
      <w:r>
        <w:rPr>
          <w:rFonts w:ascii="Arial" w:hAnsi="Arial" w:cs="Arial"/>
        </w:rPr>
        <w:t>more difficult to maintain</w:t>
      </w:r>
      <w:r w:rsidR="002247D2">
        <w:rPr>
          <w:rFonts w:ascii="Arial" w:hAnsi="Arial" w:cs="Arial"/>
        </w:rPr>
        <w:t>, w</w:t>
      </w:r>
      <w:r>
        <w:rPr>
          <w:rFonts w:ascii="Arial" w:hAnsi="Arial" w:cs="Arial"/>
        </w:rPr>
        <w:t xml:space="preserve">hereas established healthy habits and routines facilitated </w:t>
      </w:r>
      <w:r>
        <w:rPr>
          <w:rFonts w:ascii="Arial" w:hAnsi="Arial" w:cs="Arial"/>
        </w:rPr>
        <w:lastRenderedPageBreak/>
        <w:t xml:space="preserve">healthy eating.  Together, the quantitative and qualitative findings highlight the </w:t>
      </w:r>
      <w:r w:rsidR="002247D2">
        <w:rPr>
          <w:rFonts w:ascii="Arial" w:hAnsi="Arial" w:cs="Arial"/>
        </w:rPr>
        <w:t xml:space="preserve">role of </w:t>
      </w:r>
      <w:r>
        <w:rPr>
          <w:rFonts w:ascii="Arial" w:hAnsi="Arial" w:cs="Arial"/>
        </w:rPr>
        <w:t xml:space="preserve">motivation within the COM-B framework, with the qualitative findings providing further insight into factors that participants perceived as supporting or hindering healthy eating.  </w:t>
      </w:r>
      <w:r w:rsidRPr="00BF6F2E">
        <w:rPr>
          <w:rFonts w:ascii="Arial" w:hAnsi="Arial" w:cs="Arial"/>
        </w:rPr>
        <w:t xml:space="preserve"> </w:t>
      </w:r>
    </w:p>
    <w:p w14:paraId="25C9E0DC" w14:textId="53638DE1" w:rsidR="00D856CD" w:rsidRPr="00F84F9F" w:rsidRDefault="00F94FE4" w:rsidP="00F94FE4">
      <w:pPr>
        <w:pStyle w:val="Heading1"/>
      </w:pPr>
      <w:r>
        <w:br w:type="page"/>
      </w:r>
      <w:bookmarkStart w:id="26" w:name="_Toc241506364"/>
      <w:r w:rsidR="00D856CD" w:rsidRPr="00890205">
        <w:lastRenderedPageBreak/>
        <w:t>Di</w:t>
      </w:r>
      <w:r w:rsidR="00D856CD" w:rsidRPr="00F84F9F">
        <w:t>scussion</w:t>
      </w:r>
      <w:bookmarkEnd w:id="26"/>
    </w:p>
    <w:p w14:paraId="4CC41703" w14:textId="278F1FE8" w:rsidR="00D856CD" w:rsidRDefault="00D856CD" w:rsidP="002644AC">
      <w:pPr>
        <w:spacing w:after="0" w:line="480" w:lineRule="auto"/>
        <w:ind w:firstLine="720"/>
        <w:rPr>
          <w:rStyle w:val="Emphasis"/>
          <w:rFonts w:ascii="Arial" w:hAnsi="Arial" w:cs="Arial"/>
          <w:i w:val="0"/>
          <w:iCs w:val="0"/>
        </w:rPr>
      </w:pPr>
      <w:r w:rsidRPr="00F84F9F">
        <w:rPr>
          <w:rFonts w:ascii="Arial" w:hAnsi="Arial" w:cs="Arial"/>
          <w:shd w:val="clear" w:color="auto" w:fill="FFFFFF"/>
        </w:rPr>
        <w:t xml:space="preserve">The aim of the present study was to examine behavioural factors associated with diet quality among peri- and postmenopausal women using the COM-B framework, while accounting for age and menopausal symptom severity. The study also explored perceived barriers and facilitators to healthy eating behaviours across the COM-B </w:t>
      </w:r>
      <w:r w:rsidR="00093996">
        <w:rPr>
          <w:rFonts w:ascii="Arial" w:hAnsi="Arial" w:cs="Arial"/>
          <w:shd w:val="clear" w:color="auto" w:fill="FFFFFF"/>
        </w:rPr>
        <w:t>components</w:t>
      </w:r>
      <w:r w:rsidRPr="00F84F9F">
        <w:rPr>
          <w:rFonts w:ascii="Arial" w:hAnsi="Arial" w:cs="Arial"/>
          <w:shd w:val="clear" w:color="auto" w:fill="FFFFFF"/>
        </w:rPr>
        <w:t xml:space="preserve">. </w:t>
      </w:r>
      <w:r>
        <w:rPr>
          <w:rFonts w:ascii="Arial" w:hAnsi="Arial" w:cs="Arial"/>
          <w:shd w:val="clear" w:color="auto" w:fill="FFFFFF"/>
        </w:rPr>
        <w:t>The findings suggest that</w:t>
      </w:r>
      <w:r w:rsidRPr="00F84F9F">
        <w:rPr>
          <w:rFonts w:ascii="Arial" w:hAnsi="Arial" w:cs="Arial"/>
          <w:shd w:val="clear" w:color="auto" w:fill="FFFFFF"/>
        </w:rPr>
        <w:t xml:space="preserve"> COM-B</w:t>
      </w:r>
      <w:r>
        <w:rPr>
          <w:rFonts w:ascii="Arial" w:hAnsi="Arial" w:cs="Arial"/>
          <w:shd w:val="clear" w:color="auto" w:fill="FFFFFF"/>
        </w:rPr>
        <w:t>-related factors were associated with diet quality, with the a</w:t>
      </w:r>
      <w:r w:rsidRPr="00F84F9F">
        <w:rPr>
          <w:rFonts w:ascii="Arial" w:hAnsi="Arial" w:cs="Arial"/>
        </w:rPr>
        <w:t>dditio</w:t>
      </w:r>
      <w:r>
        <w:rPr>
          <w:rFonts w:ascii="Arial" w:hAnsi="Arial" w:cs="Arial"/>
        </w:rPr>
        <w:t>n</w:t>
      </w:r>
      <w:r w:rsidRPr="00F84F9F">
        <w:rPr>
          <w:rFonts w:ascii="Arial" w:hAnsi="Arial" w:cs="Arial"/>
        </w:rPr>
        <w:t xml:space="preserve"> of the</w:t>
      </w:r>
      <w:r w:rsidR="00C33916">
        <w:rPr>
          <w:rFonts w:ascii="Arial" w:hAnsi="Arial" w:cs="Arial"/>
        </w:rPr>
        <w:t xml:space="preserve">se </w:t>
      </w:r>
      <w:r w:rsidR="00264D43">
        <w:rPr>
          <w:rFonts w:ascii="Arial" w:hAnsi="Arial" w:cs="Arial"/>
        </w:rPr>
        <w:t>c</w:t>
      </w:r>
      <w:r w:rsidR="000D21F3">
        <w:rPr>
          <w:rFonts w:ascii="Arial" w:hAnsi="Arial" w:cs="Arial"/>
        </w:rPr>
        <w:t>omponents</w:t>
      </w:r>
      <w:r w:rsidRPr="00771535">
        <w:rPr>
          <w:rFonts w:ascii="Arial" w:hAnsi="Arial" w:cs="Arial"/>
          <w:shd w:val="clear" w:color="auto" w:fill="FFFFFF"/>
        </w:rPr>
        <w:t xml:space="preserve"> </w:t>
      </w:r>
      <w:r w:rsidRPr="00F84F9F">
        <w:rPr>
          <w:rFonts w:ascii="Arial" w:hAnsi="Arial" w:cs="Arial"/>
          <w:shd w:val="clear" w:color="auto" w:fill="FFFFFF"/>
        </w:rPr>
        <w:t>explain</w:t>
      </w:r>
      <w:r>
        <w:rPr>
          <w:rFonts w:ascii="Arial" w:hAnsi="Arial" w:cs="Arial"/>
          <w:shd w:val="clear" w:color="auto" w:fill="FFFFFF"/>
        </w:rPr>
        <w:t xml:space="preserve">ing a further </w:t>
      </w:r>
      <w:r w:rsidRPr="00F84F9F">
        <w:rPr>
          <w:rFonts w:ascii="Arial" w:hAnsi="Arial" w:cs="Arial"/>
        </w:rPr>
        <w:t>23</w:t>
      </w:r>
      <w:r>
        <w:rPr>
          <w:rFonts w:ascii="Arial" w:hAnsi="Arial" w:cs="Arial"/>
        </w:rPr>
        <w:t>.8</w:t>
      </w:r>
      <w:r w:rsidRPr="00F84F9F">
        <w:rPr>
          <w:rFonts w:ascii="Arial" w:hAnsi="Arial" w:cs="Arial"/>
        </w:rPr>
        <w:t xml:space="preserve">% </w:t>
      </w:r>
      <w:r>
        <w:rPr>
          <w:rFonts w:ascii="Arial" w:hAnsi="Arial" w:cs="Arial"/>
        </w:rPr>
        <w:t xml:space="preserve">of the variance </w:t>
      </w:r>
      <w:r w:rsidR="0001779E">
        <w:rPr>
          <w:rFonts w:ascii="Arial" w:hAnsi="Arial" w:cs="Arial"/>
        </w:rPr>
        <w:t xml:space="preserve">in diet quality </w:t>
      </w:r>
      <w:r>
        <w:rPr>
          <w:rFonts w:ascii="Arial" w:hAnsi="Arial" w:cs="Arial"/>
        </w:rPr>
        <w:t xml:space="preserve">beyond </w:t>
      </w:r>
      <w:r w:rsidRPr="00F84F9F">
        <w:rPr>
          <w:rFonts w:ascii="Arial" w:hAnsi="Arial" w:cs="Arial"/>
          <w:shd w:val="clear" w:color="auto" w:fill="FFFFFF"/>
        </w:rPr>
        <w:t>age and menopausal symptom severity</w:t>
      </w:r>
      <w:r>
        <w:rPr>
          <w:rFonts w:ascii="Arial" w:hAnsi="Arial" w:cs="Arial"/>
          <w:shd w:val="clear" w:color="auto" w:fill="FFFFFF"/>
        </w:rPr>
        <w:t>. T</w:t>
      </w:r>
      <w:r>
        <w:rPr>
          <w:rFonts w:ascii="Arial" w:hAnsi="Arial" w:cs="Arial"/>
        </w:rPr>
        <w:t xml:space="preserve">his </w:t>
      </w:r>
      <w:r w:rsidRPr="00F84F9F">
        <w:rPr>
          <w:rFonts w:ascii="Arial" w:hAnsi="Arial" w:cs="Arial"/>
        </w:rPr>
        <w:t xml:space="preserve">is </w:t>
      </w:r>
      <w:r w:rsidRPr="00F84F9F">
        <w:rPr>
          <w:rFonts w:ascii="Arial" w:hAnsi="Arial" w:cs="Arial"/>
          <w:shd w:val="clear" w:color="auto" w:fill="FFFFFF"/>
        </w:rPr>
        <w:t>broadly comparable wit</w:t>
      </w:r>
      <w:r>
        <w:rPr>
          <w:rFonts w:ascii="Arial" w:hAnsi="Arial" w:cs="Arial"/>
          <w:shd w:val="clear" w:color="auto" w:fill="FFFFFF"/>
        </w:rPr>
        <w:t>h previous applications of the COM-B framework to eating behaviour (</w:t>
      </w:r>
      <w:r w:rsidRPr="00F84F9F">
        <w:rPr>
          <w:rFonts w:ascii="Arial" w:hAnsi="Arial" w:cs="Arial"/>
        </w:rPr>
        <w:t>Isbanner et al.</w:t>
      </w:r>
      <w:r>
        <w:rPr>
          <w:rFonts w:ascii="Arial" w:hAnsi="Arial" w:cs="Arial"/>
        </w:rPr>
        <w:t xml:space="preserve">, </w:t>
      </w:r>
      <w:r w:rsidRPr="00F84F9F">
        <w:rPr>
          <w:rFonts w:ascii="Arial" w:hAnsi="Arial" w:cs="Arial"/>
        </w:rPr>
        <w:t>202</w:t>
      </w:r>
      <w:r>
        <w:rPr>
          <w:rFonts w:ascii="Arial" w:hAnsi="Arial" w:cs="Arial"/>
        </w:rPr>
        <w:t xml:space="preserve">4; </w:t>
      </w:r>
      <w:r w:rsidRPr="00F84F9F">
        <w:rPr>
          <w:rFonts w:ascii="Arial" w:hAnsi="Arial" w:cs="Arial"/>
          <w:shd w:val="clear" w:color="auto" w:fill="FFFFFF"/>
        </w:rPr>
        <w:t>Willmott et al., 2021)</w:t>
      </w:r>
      <w:r>
        <w:rPr>
          <w:rFonts w:ascii="Arial" w:hAnsi="Arial" w:cs="Arial"/>
          <w:shd w:val="clear" w:color="auto" w:fill="FFFFFF"/>
        </w:rPr>
        <w:t xml:space="preserve">, suggesting that </w:t>
      </w:r>
      <w:r w:rsidRPr="00F84F9F">
        <w:rPr>
          <w:rFonts w:ascii="Arial" w:hAnsi="Arial" w:cs="Arial"/>
        </w:rPr>
        <w:t xml:space="preserve">COM-B may provide a useful framework for </w:t>
      </w:r>
      <w:r>
        <w:rPr>
          <w:rFonts w:ascii="Arial" w:hAnsi="Arial" w:cs="Arial"/>
        </w:rPr>
        <w:t>exploring</w:t>
      </w:r>
      <w:r w:rsidRPr="00F84F9F">
        <w:rPr>
          <w:rFonts w:ascii="Arial" w:hAnsi="Arial" w:cs="Arial"/>
        </w:rPr>
        <w:t xml:space="preserve"> variation in diet quality among peri-</w:t>
      </w:r>
      <w:r>
        <w:rPr>
          <w:rFonts w:ascii="Arial" w:hAnsi="Arial" w:cs="Arial"/>
        </w:rPr>
        <w:t xml:space="preserve"> </w:t>
      </w:r>
      <w:r w:rsidRPr="00F84F9F">
        <w:rPr>
          <w:rFonts w:ascii="Arial" w:hAnsi="Arial" w:cs="Arial"/>
        </w:rPr>
        <w:t>and postmenopausal wome</w:t>
      </w:r>
      <w:r>
        <w:rPr>
          <w:rFonts w:ascii="Arial" w:hAnsi="Arial" w:cs="Arial"/>
        </w:rPr>
        <w:t xml:space="preserve">n. </w:t>
      </w:r>
    </w:p>
    <w:p w14:paraId="19B3A5AF" w14:textId="045B2F83" w:rsidR="00D856CD" w:rsidRDefault="00D856CD" w:rsidP="002644AC">
      <w:pPr>
        <w:spacing w:after="0" w:line="480" w:lineRule="auto"/>
        <w:ind w:firstLine="720"/>
        <w:rPr>
          <w:rFonts w:ascii="Arial" w:hAnsi="Arial" w:cs="Arial"/>
        </w:rPr>
      </w:pPr>
      <w:r>
        <w:rPr>
          <w:rStyle w:val="Emphasis"/>
          <w:rFonts w:ascii="Arial" w:hAnsi="Arial" w:cs="Arial"/>
          <w:i w:val="0"/>
          <w:iCs w:val="0"/>
        </w:rPr>
        <w:t xml:space="preserve">Of the three COM-B </w:t>
      </w:r>
      <w:r w:rsidR="007025EA">
        <w:rPr>
          <w:rStyle w:val="Emphasis"/>
          <w:rFonts w:ascii="Arial" w:hAnsi="Arial" w:cs="Arial"/>
          <w:i w:val="0"/>
          <w:iCs w:val="0"/>
        </w:rPr>
        <w:t>constructs</w:t>
      </w:r>
      <w:r>
        <w:rPr>
          <w:rStyle w:val="Emphasis"/>
          <w:rFonts w:ascii="Arial" w:hAnsi="Arial" w:cs="Arial"/>
          <w:i w:val="0"/>
          <w:iCs w:val="0"/>
        </w:rPr>
        <w:t>,</w:t>
      </w:r>
      <w:r>
        <w:rPr>
          <w:rFonts w:ascii="Arial" w:hAnsi="Arial" w:cs="Arial"/>
          <w:shd w:val="clear" w:color="auto" w:fill="FFFFFF"/>
        </w:rPr>
        <w:t xml:space="preserve"> </w:t>
      </w:r>
      <w:r>
        <w:rPr>
          <w:rFonts w:ascii="Arial" w:hAnsi="Arial" w:cs="Arial"/>
        </w:rPr>
        <w:t>m</w:t>
      </w:r>
      <w:r w:rsidRPr="00F84F9F">
        <w:rPr>
          <w:rFonts w:ascii="Arial" w:hAnsi="Arial" w:cs="Arial"/>
          <w:shd w:val="clear" w:color="auto" w:fill="FFFFFF"/>
        </w:rPr>
        <w:t>otivation</w:t>
      </w:r>
      <w:r w:rsidRPr="00F84F9F">
        <w:rPr>
          <w:rFonts w:ascii="Arial" w:hAnsi="Arial" w:cs="Arial"/>
        </w:rPr>
        <w:t xml:space="preserve"> </w:t>
      </w:r>
      <w:r>
        <w:rPr>
          <w:rFonts w:ascii="Arial" w:hAnsi="Arial" w:cs="Arial"/>
        </w:rPr>
        <w:t xml:space="preserve">was the only significant unique predictor of diet quality </w:t>
      </w:r>
      <w:r w:rsidRPr="00F84F9F">
        <w:rPr>
          <w:rFonts w:ascii="Arial" w:hAnsi="Arial" w:cs="Arial"/>
          <w:shd w:val="clear" w:color="auto" w:fill="FFFFFF"/>
        </w:rPr>
        <w:t xml:space="preserve">after accounting for age, menopausal symptom severity, </w:t>
      </w:r>
      <w:r w:rsidR="0051291E" w:rsidRPr="00F84F9F">
        <w:rPr>
          <w:rFonts w:ascii="Arial" w:hAnsi="Arial" w:cs="Arial"/>
          <w:shd w:val="clear" w:color="auto" w:fill="FFFFFF"/>
        </w:rPr>
        <w:t>capability,</w:t>
      </w:r>
      <w:r w:rsidRPr="00F84F9F">
        <w:rPr>
          <w:rFonts w:ascii="Arial" w:hAnsi="Arial" w:cs="Arial"/>
          <w:shd w:val="clear" w:color="auto" w:fill="FFFFFF"/>
        </w:rPr>
        <w:t xml:space="preserve"> and opportunity</w:t>
      </w:r>
      <w:r>
        <w:rPr>
          <w:rFonts w:ascii="Arial" w:hAnsi="Arial" w:cs="Arial"/>
          <w:shd w:val="clear" w:color="auto" w:fill="FFFFFF"/>
        </w:rPr>
        <w:t xml:space="preserve">, </w:t>
      </w:r>
      <w:r w:rsidRPr="00F84F9F">
        <w:rPr>
          <w:rFonts w:ascii="Arial" w:hAnsi="Arial" w:cs="Arial"/>
          <w:shd w:val="clear" w:color="auto" w:fill="FFFFFF"/>
        </w:rPr>
        <w:t>suggest</w:t>
      </w:r>
      <w:r>
        <w:rPr>
          <w:rFonts w:ascii="Arial" w:hAnsi="Arial" w:cs="Arial"/>
          <w:shd w:val="clear" w:color="auto" w:fill="FFFFFF"/>
        </w:rPr>
        <w:t>ing</w:t>
      </w:r>
      <w:r w:rsidRPr="00F84F9F">
        <w:rPr>
          <w:rFonts w:ascii="Arial" w:hAnsi="Arial" w:cs="Arial"/>
          <w:shd w:val="clear" w:color="auto" w:fill="FFFFFF"/>
        </w:rPr>
        <w:t xml:space="preserve"> that motivational factors may be particularly relevant to </w:t>
      </w:r>
      <w:r>
        <w:rPr>
          <w:rFonts w:ascii="Arial" w:hAnsi="Arial" w:cs="Arial"/>
          <w:shd w:val="clear" w:color="auto" w:fill="FFFFFF"/>
        </w:rPr>
        <w:t>differences in diet quality within this population</w:t>
      </w:r>
      <w:r w:rsidRPr="00F84F9F">
        <w:rPr>
          <w:rFonts w:ascii="Arial" w:hAnsi="Arial" w:cs="Arial"/>
          <w:shd w:val="clear" w:color="auto" w:fill="FFFFFF"/>
        </w:rPr>
        <w:t>.</w:t>
      </w:r>
      <w:r>
        <w:rPr>
          <w:rFonts w:ascii="Arial" w:hAnsi="Arial" w:cs="Arial"/>
          <w:shd w:val="clear" w:color="auto" w:fill="FFFFFF"/>
        </w:rPr>
        <w:t xml:space="preserve"> </w:t>
      </w:r>
      <w:r w:rsidRPr="00F84F9F">
        <w:rPr>
          <w:rFonts w:ascii="Arial" w:hAnsi="Arial" w:cs="Arial"/>
        </w:rPr>
        <w:t xml:space="preserve">The qualitative findings provided further </w:t>
      </w:r>
      <w:r>
        <w:rPr>
          <w:rFonts w:ascii="Arial" w:hAnsi="Arial" w:cs="Arial"/>
        </w:rPr>
        <w:t>insight into the nature of this motivation</w:t>
      </w:r>
      <w:r w:rsidRPr="00F84F9F">
        <w:rPr>
          <w:rFonts w:ascii="Arial" w:hAnsi="Arial" w:cs="Arial"/>
        </w:rPr>
        <w:t xml:space="preserve">. Health, fitness, </w:t>
      </w:r>
      <w:r>
        <w:rPr>
          <w:rFonts w:ascii="Arial" w:hAnsi="Arial" w:cs="Arial"/>
        </w:rPr>
        <w:t xml:space="preserve">and </w:t>
      </w:r>
      <w:r w:rsidRPr="00F84F9F">
        <w:rPr>
          <w:rFonts w:ascii="Arial" w:hAnsi="Arial" w:cs="Arial"/>
        </w:rPr>
        <w:t xml:space="preserve">wellbeing </w:t>
      </w:r>
      <w:r>
        <w:rPr>
          <w:rFonts w:ascii="Arial" w:hAnsi="Arial" w:cs="Arial"/>
        </w:rPr>
        <w:t>were prominent reasons for engaging in healthy eating, alongside</w:t>
      </w:r>
      <w:r w:rsidRPr="00F84F9F">
        <w:rPr>
          <w:rFonts w:ascii="Arial" w:hAnsi="Arial" w:cs="Arial"/>
        </w:rPr>
        <w:t xml:space="preserve"> </w:t>
      </w:r>
      <w:r>
        <w:rPr>
          <w:rFonts w:ascii="Arial" w:hAnsi="Arial" w:cs="Arial"/>
        </w:rPr>
        <w:t xml:space="preserve">goals relating to </w:t>
      </w:r>
      <w:r w:rsidRPr="00F84F9F">
        <w:rPr>
          <w:rFonts w:ascii="Arial" w:hAnsi="Arial" w:cs="Arial"/>
        </w:rPr>
        <w:t>weight</w:t>
      </w:r>
      <w:r>
        <w:rPr>
          <w:rFonts w:ascii="Arial" w:hAnsi="Arial" w:cs="Arial"/>
        </w:rPr>
        <w:t>-loss and weight maintenance.</w:t>
      </w:r>
      <w:r w:rsidRPr="00F84F9F">
        <w:rPr>
          <w:rFonts w:ascii="Arial" w:hAnsi="Arial" w:cs="Arial"/>
        </w:rPr>
        <w:t xml:space="preserve"> Participants </w:t>
      </w:r>
      <w:r>
        <w:rPr>
          <w:rFonts w:ascii="Arial" w:hAnsi="Arial" w:cs="Arial"/>
        </w:rPr>
        <w:t xml:space="preserve">also </w:t>
      </w:r>
      <w:r w:rsidRPr="00F84F9F">
        <w:rPr>
          <w:rFonts w:ascii="Arial" w:hAnsi="Arial" w:cs="Arial"/>
        </w:rPr>
        <w:t xml:space="preserve">described </w:t>
      </w:r>
      <w:r>
        <w:rPr>
          <w:rFonts w:ascii="Arial" w:hAnsi="Arial" w:cs="Arial"/>
        </w:rPr>
        <w:t>wanting to</w:t>
      </w:r>
      <w:r w:rsidRPr="00F84F9F">
        <w:rPr>
          <w:rFonts w:ascii="Arial" w:hAnsi="Arial" w:cs="Arial"/>
        </w:rPr>
        <w:t xml:space="preserve"> maintain their </w:t>
      </w:r>
      <w:r>
        <w:rPr>
          <w:rFonts w:ascii="Arial" w:hAnsi="Arial" w:cs="Arial"/>
        </w:rPr>
        <w:t xml:space="preserve">current </w:t>
      </w:r>
      <w:r w:rsidRPr="00F84F9F">
        <w:rPr>
          <w:rFonts w:ascii="Arial" w:hAnsi="Arial" w:cs="Arial"/>
        </w:rPr>
        <w:t>health and protect their future health as important motivations</w:t>
      </w:r>
      <w:r>
        <w:rPr>
          <w:rFonts w:ascii="Arial" w:hAnsi="Arial" w:cs="Arial"/>
        </w:rPr>
        <w:t>.</w:t>
      </w:r>
      <w:r w:rsidRPr="00F84F9F">
        <w:rPr>
          <w:rFonts w:ascii="Arial" w:hAnsi="Arial" w:cs="Arial"/>
        </w:rPr>
        <w:t xml:space="preserve"> Th</w:t>
      </w:r>
      <w:r>
        <w:rPr>
          <w:rFonts w:ascii="Arial" w:hAnsi="Arial" w:cs="Arial"/>
        </w:rPr>
        <w:t>ese findings are c</w:t>
      </w:r>
      <w:r w:rsidRPr="00F84F9F">
        <w:rPr>
          <w:rFonts w:ascii="Arial" w:hAnsi="Arial" w:cs="Arial"/>
        </w:rPr>
        <w:t xml:space="preserve">onsistent with </w:t>
      </w:r>
      <w:r w:rsidRPr="00F84F9F">
        <w:rPr>
          <w:rFonts w:ascii="Arial" w:hAnsi="Arial" w:cs="Arial"/>
          <w:shd w:val="clear" w:color="auto" w:fill="FFFFFF"/>
        </w:rPr>
        <w:t xml:space="preserve">Leitão et al. (2025), who </w:t>
      </w:r>
      <w:r>
        <w:rPr>
          <w:rFonts w:ascii="Arial" w:hAnsi="Arial" w:cs="Arial"/>
          <w:shd w:val="clear" w:color="auto" w:fill="FFFFFF"/>
        </w:rPr>
        <w:t>identified</w:t>
      </w:r>
      <w:r w:rsidRPr="00F84F9F">
        <w:rPr>
          <w:rFonts w:ascii="Arial" w:hAnsi="Arial" w:cs="Arial"/>
          <w:shd w:val="clear" w:color="auto" w:fill="FFFFFF"/>
        </w:rPr>
        <w:t xml:space="preserve"> health-related beliefs and weight management goals</w:t>
      </w:r>
      <w:r>
        <w:rPr>
          <w:rFonts w:ascii="Arial" w:hAnsi="Arial" w:cs="Arial"/>
          <w:shd w:val="clear" w:color="auto" w:fill="FFFFFF"/>
        </w:rPr>
        <w:t xml:space="preserve"> as </w:t>
      </w:r>
      <w:r w:rsidRPr="00F84F9F">
        <w:rPr>
          <w:rFonts w:ascii="Arial" w:hAnsi="Arial" w:cs="Arial"/>
          <w:shd w:val="clear" w:color="auto" w:fill="FFFFFF"/>
        </w:rPr>
        <w:t>important</w:t>
      </w:r>
      <w:r>
        <w:rPr>
          <w:rFonts w:ascii="Arial" w:hAnsi="Arial" w:cs="Arial"/>
          <w:shd w:val="clear" w:color="auto" w:fill="FFFFFF"/>
        </w:rPr>
        <w:t xml:space="preserve"> influences on health</w:t>
      </w:r>
      <w:r w:rsidRPr="00F84F9F">
        <w:rPr>
          <w:rFonts w:ascii="Arial" w:hAnsi="Arial" w:cs="Arial"/>
          <w:shd w:val="clear" w:color="auto" w:fill="FFFFFF"/>
        </w:rPr>
        <w:t xml:space="preserve"> behaviour among postmenopausal women</w:t>
      </w:r>
      <w:r>
        <w:rPr>
          <w:rFonts w:ascii="Arial" w:hAnsi="Arial" w:cs="Arial"/>
          <w:shd w:val="clear" w:color="auto" w:fill="FFFFFF"/>
        </w:rPr>
        <w:t>, and</w:t>
      </w:r>
      <w:r w:rsidRPr="00F84F9F">
        <w:rPr>
          <w:rFonts w:ascii="Arial" w:hAnsi="Arial" w:cs="Arial"/>
        </w:rPr>
        <w:t xml:space="preserve"> </w:t>
      </w:r>
      <w:r w:rsidRPr="00F84F9F">
        <w:rPr>
          <w:rFonts w:ascii="Arial" w:hAnsi="Arial" w:cs="Arial"/>
          <w:shd w:val="clear" w:color="auto" w:fill="FFFFFF"/>
        </w:rPr>
        <w:t xml:space="preserve">Kracht et al. (2023), </w:t>
      </w:r>
      <w:r>
        <w:rPr>
          <w:rFonts w:ascii="Arial" w:hAnsi="Arial" w:cs="Arial"/>
          <w:shd w:val="clear" w:color="auto" w:fill="FFFFFF"/>
        </w:rPr>
        <w:t xml:space="preserve">who similarly </w:t>
      </w:r>
      <w:r w:rsidRPr="00F84F9F">
        <w:rPr>
          <w:rFonts w:ascii="Arial" w:hAnsi="Arial" w:cs="Arial"/>
          <w:shd w:val="clear" w:color="auto" w:fill="FFFFFF"/>
        </w:rPr>
        <w:t xml:space="preserve">found that </w:t>
      </w:r>
      <w:r w:rsidRPr="00F84F9F">
        <w:rPr>
          <w:rFonts w:ascii="Arial" w:hAnsi="Arial" w:cs="Arial"/>
        </w:rPr>
        <w:t xml:space="preserve">motivation for health behaviours may be </w:t>
      </w:r>
      <w:r>
        <w:rPr>
          <w:rFonts w:ascii="Arial" w:hAnsi="Arial" w:cs="Arial"/>
        </w:rPr>
        <w:t xml:space="preserve">influenced </w:t>
      </w:r>
      <w:r w:rsidRPr="00F84F9F">
        <w:rPr>
          <w:rFonts w:ascii="Arial" w:hAnsi="Arial" w:cs="Arial"/>
        </w:rPr>
        <w:t>by a desire to protect future health</w:t>
      </w:r>
      <w:r>
        <w:rPr>
          <w:rFonts w:ascii="Arial" w:hAnsi="Arial" w:cs="Arial"/>
        </w:rPr>
        <w:t xml:space="preserve">. Taken together, the findings from the present study suggest </w:t>
      </w:r>
      <w:r>
        <w:rPr>
          <w:rFonts w:ascii="Arial" w:hAnsi="Arial" w:cs="Arial"/>
        </w:rPr>
        <w:lastRenderedPageBreak/>
        <w:t>that health-related goals may provide an important basis for healthy eating motivation among peri- and postmenopausal women.</w:t>
      </w:r>
    </w:p>
    <w:p w14:paraId="1BE7EB04" w14:textId="7E0DCFD9" w:rsidR="00D856CD" w:rsidRDefault="00D856CD" w:rsidP="002644AC">
      <w:pPr>
        <w:spacing w:after="0" w:line="480" w:lineRule="auto"/>
        <w:ind w:firstLine="720"/>
        <w:rPr>
          <w:rFonts w:ascii="Arial" w:hAnsi="Arial" w:cs="Arial"/>
          <w:shd w:val="clear" w:color="auto" w:fill="FFFFFF"/>
        </w:rPr>
      </w:pPr>
      <w:r w:rsidRPr="00F84F9F">
        <w:rPr>
          <w:rFonts w:ascii="Arial" w:hAnsi="Arial" w:cs="Arial"/>
          <w:shd w:val="clear" w:color="auto" w:fill="FFFFFF"/>
        </w:rPr>
        <w:t>However,</w:t>
      </w:r>
      <w:r>
        <w:rPr>
          <w:rFonts w:ascii="Arial" w:hAnsi="Arial" w:cs="Arial"/>
          <w:shd w:val="clear" w:color="auto" w:fill="FFFFFF"/>
        </w:rPr>
        <w:t xml:space="preserve"> in the current sample health-related intentions did not necessarily translate into healthy eating behaviours. </w:t>
      </w:r>
      <w:r>
        <w:rPr>
          <w:rFonts w:ascii="Arial" w:hAnsi="Arial" w:cs="Arial"/>
        </w:rPr>
        <w:t xml:space="preserve">Participants described increased </w:t>
      </w:r>
      <w:r w:rsidRPr="00F84F9F">
        <w:rPr>
          <w:rFonts w:ascii="Arial" w:hAnsi="Arial" w:cs="Arial"/>
        </w:rPr>
        <w:t>cravings</w:t>
      </w:r>
      <w:r>
        <w:rPr>
          <w:rFonts w:ascii="Arial" w:hAnsi="Arial" w:cs="Arial"/>
        </w:rPr>
        <w:t>, particularly for sugary foods,</w:t>
      </w:r>
      <w:r w:rsidRPr="00F84F9F">
        <w:rPr>
          <w:rFonts w:ascii="Arial" w:hAnsi="Arial" w:cs="Arial"/>
        </w:rPr>
        <w:t xml:space="preserve"> and emotional eating</w:t>
      </w:r>
      <w:r>
        <w:rPr>
          <w:rFonts w:ascii="Arial" w:hAnsi="Arial" w:cs="Arial"/>
        </w:rPr>
        <w:t xml:space="preserve"> in response to stress, as factors that could </w:t>
      </w:r>
      <w:r w:rsidRPr="00F84F9F">
        <w:rPr>
          <w:rFonts w:ascii="Arial" w:hAnsi="Arial" w:cs="Arial"/>
        </w:rPr>
        <w:t>undermi</w:t>
      </w:r>
      <w:r>
        <w:rPr>
          <w:rFonts w:ascii="Arial" w:hAnsi="Arial" w:cs="Arial"/>
        </w:rPr>
        <w:t xml:space="preserve">ne their intentions to eat healthily. This is </w:t>
      </w:r>
      <w:r w:rsidRPr="00F84F9F">
        <w:rPr>
          <w:rFonts w:ascii="Arial" w:hAnsi="Arial" w:cs="Arial"/>
        </w:rPr>
        <w:t>consistent with</w:t>
      </w:r>
      <w:r w:rsidRPr="00F84F9F">
        <w:rPr>
          <w:rFonts w:ascii="Arial" w:hAnsi="Arial" w:cs="Arial"/>
          <w:shd w:val="clear" w:color="auto" w:fill="FFFFFF"/>
        </w:rPr>
        <w:t xml:space="preserve"> O’Donovan et al. (2025), who reported increased appetite and cravings among women during menopause. </w:t>
      </w:r>
      <w:r>
        <w:rPr>
          <w:rFonts w:ascii="Arial" w:hAnsi="Arial" w:cs="Arial"/>
          <w:shd w:val="clear" w:color="auto" w:fill="FFFFFF"/>
        </w:rPr>
        <w:t xml:space="preserve">These findings may also reflect the broader intention-behaviour gap, whereby individuals can have </w:t>
      </w:r>
      <w:r w:rsidRPr="00240A3E">
        <w:rPr>
          <w:rFonts w:ascii="Arial" w:hAnsi="Arial" w:cs="Arial"/>
          <w:shd w:val="clear" w:color="auto" w:fill="FFFFFF"/>
        </w:rPr>
        <w:t xml:space="preserve">strong intentions to engage in a behaviour, but fail to act in accordance with those intentions </w:t>
      </w:r>
      <w:r w:rsidRPr="00240A3E">
        <w:rPr>
          <w:rFonts w:ascii="Arial" w:hAnsi="Arial" w:cs="Arial"/>
          <w:color w:val="222222"/>
          <w:shd w:val="clear" w:color="auto" w:fill="FFFFFF"/>
        </w:rPr>
        <w:t xml:space="preserve">(Sheeran, 2002). </w:t>
      </w:r>
      <w:r w:rsidRPr="00240A3E">
        <w:rPr>
          <w:rFonts w:ascii="Arial" w:hAnsi="Arial" w:cs="Arial"/>
          <w:shd w:val="clear" w:color="auto" w:fill="FFFFFF"/>
        </w:rPr>
        <w:t>The</w:t>
      </w:r>
      <w:r w:rsidRPr="00DC1EAD">
        <w:rPr>
          <w:rFonts w:ascii="Arial" w:hAnsi="Arial" w:cs="Arial"/>
          <w:shd w:val="clear" w:color="auto" w:fill="FFFFFF"/>
        </w:rPr>
        <w:t xml:space="preserve"> </w:t>
      </w:r>
      <w:r>
        <w:rPr>
          <w:rFonts w:ascii="Arial" w:hAnsi="Arial" w:cs="Arial"/>
          <w:shd w:val="clear" w:color="auto" w:fill="FFFFFF"/>
        </w:rPr>
        <w:t xml:space="preserve">qualitative findings suggested that </w:t>
      </w:r>
      <w:r w:rsidRPr="00DC1EAD">
        <w:rPr>
          <w:rFonts w:ascii="Arial" w:hAnsi="Arial" w:cs="Arial"/>
          <w:shd w:val="clear" w:color="auto" w:fill="FFFFFF"/>
        </w:rPr>
        <w:t>cravings and emotional eating</w:t>
      </w:r>
      <w:r>
        <w:rPr>
          <w:rFonts w:ascii="Arial" w:hAnsi="Arial" w:cs="Arial"/>
          <w:shd w:val="clear" w:color="auto" w:fill="FFFFFF"/>
        </w:rPr>
        <w:t xml:space="preserve"> may </w:t>
      </w:r>
      <w:r w:rsidRPr="00DC1EAD">
        <w:rPr>
          <w:rFonts w:ascii="Arial" w:hAnsi="Arial" w:cs="Arial"/>
          <w:shd w:val="clear" w:color="auto" w:fill="FFFFFF"/>
        </w:rPr>
        <w:t>compete with longer-term health goals.</w:t>
      </w:r>
      <w:r>
        <w:rPr>
          <w:rFonts w:ascii="Arial" w:hAnsi="Arial" w:cs="Arial"/>
          <w:shd w:val="clear" w:color="auto" w:fill="FFFFFF"/>
        </w:rPr>
        <w:t xml:space="preserve"> </w:t>
      </w:r>
    </w:p>
    <w:p w14:paraId="2B2FB406" w14:textId="0AE41E68" w:rsidR="00D856CD" w:rsidRDefault="00D856CD" w:rsidP="002644AC">
      <w:pPr>
        <w:spacing w:after="0" w:line="480" w:lineRule="auto"/>
        <w:ind w:firstLine="720"/>
        <w:rPr>
          <w:rFonts w:ascii="Arial" w:hAnsi="Arial" w:cs="Arial"/>
          <w:shd w:val="clear" w:color="auto" w:fill="FFFFFF"/>
        </w:rPr>
      </w:pPr>
      <w:r w:rsidRPr="00DC1EAD">
        <w:rPr>
          <w:rFonts w:ascii="Arial" w:hAnsi="Arial" w:cs="Arial"/>
          <w:shd w:val="clear" w:color="auto" w:fill="FFFFFF"/>
        </w:rPr>
        <w:t xml:space="preserve">The PRIME theory of motivation </w:t>
      </w:r>
      <w:r>
        <w:rPr>
          <w:rFonts w:ascii="Arial" w:hAnsi="Arial" w:cs="Arial"/>
          <w:shd w:val="clear" w:color="auto" w:fill="FFFFFF"/>
        </w:rPr>
        <w:t xml:space="preserve">proposes </w:t>
      </w:r>
      <w:r w:rsidRPr="00DC1EAD">
        <w:rPr>
          <w:rFonts w:ascii="Arial" w:hAnsi="Arial" w:cs="Arial"/>
          <w:shd w:val="clear" w:color="auto" w:fill="FFFFFF"/>
        </w:rPr>
        <w:t xml:space="preserve">that behaviour is influenced </w:t>
      </w:r>
      <w:r>
        <w:rPr>
          <w:rFonts w:ascii="Arial" w:hAnsi="Arial" w:cs="Arial"/>
          <w:shd w:val="clear" w:color="auto" w:fill="FFFFFF"/>
        </w:rPr>
        <w:t xml:space="preserve">by both reflective </w:t>
      </w:r>
      <w:r w:rsidRPr="00DC1EAD">
        <w:rPr>
          <w:rFonts w:ascii="Arial" w:hAnsi="Arial" w:cs="Arial"/>
          <w:shd w:val="clear" w:color="auto" w:fill="FFFFFF"/>
        </w:rPr>
        <w:t>processes</w:t>
      </w:r>
      <w:r>
        <w:rPr>
          <w:rFonts w:ascii="Arial" w:hAnsi="Arial" w:cs="Arial"/>
          <w:shd w:val="clear" w:color="auto" w:fill="FFFFFF"/>
        </w:rPr>
        <w:t>, such as</w:t>
      </w:r>
      <w:r w:rsidRPr="00DC1EAD">
        <w:rPr>
          <w:rFonts w:ascii="Arial" w:hAnsi="Arial" w:cs="Arial"/>
          <w:shd w:val="clear" w:color="auto" w:fill="FFFFFF"/>
        </w:rPr>
        <w:t xml:space="preserve"> plans </w:t>
      </w:r>
      <w:r>
        <w:rPr>
          <w:rFonts w:ascii="Arial" w:hAnsi="Arial" w:cs="Arial"/>
          <w:shd w:val="clear" w:color="auto" w:fill="FFFFFF"/>
        </w:rPr>
        <w:t>and evaluations, and more immediate processes involving</w:t>
      </w:r>
      <w:r w:rsidRPr="00DC1EAD">
        <w:rPr>
          <w:rFonts w:ascii="Arial" w:hAnsi="Arial" w:cs="Arial"/>
          <w:shd w:val="clear" w:color="auto" w:fill="FFFFFF"/>
        </w:rPr>
        <w:t xml:space="preserve"> emotions, desires</w:t>
      </w:r>
      <w:r>
        <w:rPr>
          <w:rFonts w:ascii="Arial" w:hAnsi="Arial" w:cs="Arial"/>
          <w:shd w:val="clear" w:color="auto" w:fill="FFFFFF"/>
        </w:rPr>
        <w:t xml:space="preserve">, </w:t>
      </w:r>
      <w:r w:rsidR="0051291E">
        <w:rPr>
          <w:rFonts w:ascii="Arial" w:hAnsi="Arial" w:cs="Arial"/>
          <w:shd w:val="clear" w:color="auto" w:fill="FFFFFF"/>
        </w:rPr>
        <w:t>impulses,</w:t>
      </w:r>
      <w:r w:rsidRPr="00DC1EAD">
        <w:rPr>
          <w:rFonts w:ascii="Arial" w:hAnsi="Arial" w:cs="Arial"/>
          <w:shd w:val="clear" w:color="auto" w:fill="FFFFFF"/>
        </w:rPr>
        <w:t xml:space="preserve"> </w:t>
      </w:r>
      <w:r>
        <w:rPr>
          <w:rFonts w:ascii="Arial" w:hAnsi="Arial" w:cs="Arial"/>
          <w:shd w:val="clear" w:color="auto" w:fill="FFFFFF"/>
        </w:rPr>
        <w:t>and psychological states</w:t>
      </w:r>
      <w:r w:rsidRPr="00DC1EAD">
        <w:rPr>
          <w:rFonts w:ascii="Arial" w:hAnsi="Arial" w:cs="Arial"/>
          <w:shd w:val="clear" w:color="auto" w:fill="FFFFFF"/>
        </w:rPr>
        <w:t xml:space="preserve"> </w:t>
      </w:r>
      <w:r w:rsidRPr="00DC1EAD">
        <w:rPr>
          <w:rFonts w:ascii="Arial" w:hAnsi="Arial" w:cs="Arial"/>
          <w:color w:val="222222"/>
          <w:shd w:val="clear" w:color="auto" w:fill="FFFFFF"/>
        </w:rPr>
        <w:t>(West &amp; Michie,</w:t>
      </w:r>
      <w:r w:rsidRPr="009D2A26">
        <w:rPr>
          <w:rFonts w:ascii="Arial" w:hAnsi="Arial" w:cs="Arial"/>
          <w:color w:val="222222"/>
          <w:shd w:val="clear" w:color="auto" w:fill="FFFFFF"/>
        </w:rPr>
        <w:t xml:space="preserve"> 2020). </w:t>
      </w:r>
      <w:r>
        <w:rPr>
          <w:rFonts w:ascii="Arial" w:hAnsi="Arial" w:cs="Arial"/>
          <w:color w:val="222222"/>
          <w:shd w:val="clear" w:color="auto" w:fill="FFFFFF"/>
        </w:rPr>
        <w:t xml:space="preserve">Applied to the present findings, women may therefore be motivated to eat healthily by longer-term health goals while simultaneously experiencing cravings, emotional or habitual tendencies that </w:t>
      </w:r>
      <w:r w:rsidRPr="0054628A">
        <w:rPr>
          <w:rFonts w:ascii="Arial" w:hAnsi="Arial" w:cs="Arial"/>
          <w:color w:val="222222"/>
          <w:shd w:val="clear" w:color="auto" w:fill="FFFFFF"/>
        </w:rPr>
        <w:t xml:space="preserve">make </w:t>
      </w:r>
      <w:r>
        <w:rPr>
          <w:rFonts w:ascii="Arial" w:hAnsi="Arial" w:cs="Arial"/>
          <w:color w:val="222222"/>
          <w:shd w:val="clear" w:color="auto" w:fill="FFFFFF"/>
        </w:rPr>
        <w:t xml:space="preserve">these intentions </w:t>
      </w:r>
      <w:r w:rsidRPr="0054628A">
        <w:rPr>
          <w:rFonts w:ascii="Arial" w:hAnsi="Arial" w:cs="Arial"/>
          <w:color w:val="222222"/>
          <w:shd w:val="clear" w:color="auto" w:fill="FFFFFF"/>
        </w:rPr>
        <w:t xml:space="preserve">more difficult to </w:t>
      </w:r>
      <w:r>
        <w:rPr>
          <w:rFonts w:ascii="Arial" w:hAnsi="Arial" w:cs="Arial"/>
          <w:color w:val="222222"/>
          <w:shd w:val="clear" w:color="auto" w:fill="FFFFFF"/>
        </w:rPr>
        <w:t xml:space="preserve">enact. This distinction suggests that increasing motivation alone may not be sufficient to support sustained dietary change. Instead, motivational intentions may need to be supported by strategies that help women respond to situations in which immediate urges or emotional states compete with longer-term goals. </w:t>
      </w:r>
    </w:p>
    <w:p w14:paraId="601A0D2A" w14:textId="50D1C01B" w:rsidR="00D856CD" w:rsidRDefault="00D856CD" w:rsidP="002644AC">
      <w:pPr>
        <w:spacing w:after="0" w:line="480" w:lineRule="auto"/>
        <w:ind w:firstLine="720"/>
        <w:rPr>
          <w:rFonts w:ascii="Arial" w:hAnsi="Arial" w:cs="Arial"/>
        </w:rPr>
      </w:pPr>
      <w:r>
        <w:rPr>
          <w:rFonts w:ascii="Arial" w:hAnsi="Arial" w:cs="Arial"/>
          <w:shd w:val="clear" w:color="auto" w:fill="FFFFFF"/>
        </w:rPr>
        <w:t xml:space="preserve">The role of </w:t>
      </w:r>
      <w:r>
        <w:rPr>
          <w:rFonts w:ascii="Arial" w:hAnsi="Arial" w:cs="Arial"/>
        </w:rPr>
        <w:t>h</w:t>
      </w:r>
      <w:r w:rsidRPr="00F84F9F">
        <w:rPr>
          <w:rFonts w:ascii="Arial" w:hAnsi="Arial" w:cs="Arial"/>
        </w:rPr>
        <w:t>abits and rou</w:t>
      </w:r>
      <w:r>
        <w:rPr>
          <w:rFonts w:ascii="Arial" w:hAnsi="Arial" w:cs="Arial"/>
        </w:rPr>
        <w:t xml:space="preserve">tines further supports this interpretation. Participants </w:t>
      </w:r>
      <w:r w:rsidRPr="00F84F9F">
        <w:rPr>
          <w:rFonts w:ascii="Arial" w:hAnsi="Arial" w:cs="Arial"/>
        </w:rPr>
        <w:t xml:space="preserve">described </w:t>
      </w:r>
      <w:r>
        <w:rPr>
          <w:rFonts w:ascii="Arial" w:hAnsi="Arial" w:cs="Arial"/>
        </w:rPr>
        <w:t xml:space="preserve">established eating routines as both facilitating and hindering healthy eating. </w:t>
      </w:r>
      <w:r w:rsidR="00B161ED">
        <w:rPr>
          <w:rFonts w:ascii="Arial" w:hAnsi="Arial" w:cs="Arial"/>
        </w:rPr>
        <w:t xml:space="preserve">Participants </w:t>
      </w:r>
      <w:r w:rsidR="0009598E">
        <w:rPr>
          <w:rFonts w:ascii="Arial" w:hAnsi="Arial" w:cs="Arial"/>
        </w:rPr>
        <w:t>describing</w:t>
      </w:r>
      <w:r>
        <w:rPr>
          <w:rFonts w:ascii="Arial" w:hAnsi="Arial" w:cs="Arial"/>
        </w:rPr>
        <w:t xml:space="preserve"> established </w:t>
      </w:r>
      <w:r w:rsidRPr="00F84F9F">
        <w:rPr>
          <w:rFonts w:ascii="Arial" w:hAnsi="Arial" w:cs="Arial"/>
        </w:rPr>
        <w:t xml:space="preserve">healthy </w:t>
      </w:r>
      <w:r>
        <w:rPr>
          <w:rFonts w:ascii="Arial" w:hAnsi="Arial" w:cs="Arial"/>
        </w:rPr>
        <w:t>routines</w:t>
      </w:r>
      <w:r w:rsidRPr="00F84F9F">
        <w:rPr>
          <w:rFonts w:ascii="Arial" w:hAnsi="Arial" w:cs="Arial"/>
        </w:rPr>
        <w:t xml:space="preserve"> </w:t>
      </w:r>
      <w:r w:rsidR="0009598E">
        <w:rPr>
          <w:rFonts w:ascii="Arial" w:hAnsi="Arial" w:cs="Arial"/>
        </w:rPr>
        <w:t xml:space="preserve">often portrayed </w:t>
      </w:r>
      <w:r>
        <w:rPr>
          <w:rFonts w:ascii="Arial" w:hAnsi="Arial" w:cs="Arial"/>
        </w:rPr>
        <w:t xml:space="preserve">healthier </w:t>
      </w:r>
      <w:r>
        <w:rPr>
          <w:rFonts w:ascii="Arial" w:hAnsi="Arial" w:cs="Arial"/>
        </w:rPr>
        <w:lastRenderedPageBreak/>
        <w:t>food choices as easier</w:t>
      </w:r>
      <w:r w:rsidR="0009598E">
        <w:rPr>
          <w:rFonts w:ascii="Arial" w:hAnsi="Arial" w:cs="Arial"/>
        </w:rPr>
        <w:t xml:space="preserve"> to maintain</w:t>
      </w:r>
      <w:r>
        <w:rPr>
          <w:rFonts w:ascii="Arial" w:hAnsi="Arial" w:cs="Arial"/>
        </w:rPr>
        <w:t xml:space="preserve"> or more automatic, </w:t>
      </w:r>
      <w:r w:rsidRPr="00F84F9F">
        <w:rPr>
          <w:rFonts w:ascii="Arial" w:hAnsi="Arial" w:cs="Arial"/>
        </w:rPr>
        <w:t>whereas</w:t>
      </w:r>
      <w:r>
        <w:rPr>
          <w:rFonts w:ascii="Arial" w:hAnsi="Arial" w:cs="Arial"/>
        </w:rPr>
        <w:t xml:space="preserve"> less </w:t>
      </w:r>
      <w:r w:rsidRPr="00F84F9F">
        <w:rPr>
          <w:rFonts w:ascii="Arial" w:hAnsi="Arial" w:cs="Arial"/>
        </w:rPr>
        <w:t xml:space="preserve">healthy </w:t>
      </w:r>
      <w:r>
        <w:rPr>
          <w:rFonts w:ascii="Arial" w:hAnsi="Arial" w:cs="Arial"/>
        </w:rPr>
        <w:t xml:space="preserve">routines </w:t>
      </w:r>
      <w:r w:rsidR="00E16FD4">
        <w:rPr>
          <w:rFonts w:ascii="Arial" w:hAnsi="Arial" w:cs="Arial"/>
        </w:rPr>
        <w:t xml:space="preserve">were described as </w:t>
      </w:r>
      <w:r w:rsidR="00BB2C6D">
        <w:rPr>
          <w:rFonts w:ascii="Arial" w:hAnsi="Arial" w:cs="Arial"/>
        </w:rPr>
        <w:t xml:space="preserve">barriers to </w:t>
      </w:r>
      <w:r w:rsidRPr="00F84F9F">
        <w:rPr>
          <w:rFonts w:ascii="Arial" w:hAnsi="Arial" w:cs="Arial"/>
        </w:rPr>
        <w:t>healthy</w:t>
      </w:r>
      <w:r w:rsidR="00BB2C6D">
        <w:rPr>
          <w:rFonts w:ascii="Arial" w:hAnsi="Arial" w:cs="Arial"/>
        </w:rPr>
        <w:t xml:space="preserve"> eating</w:t>
      </w:r>
      <w:r w:rsidRPr="00F84F9F">
        <w:rPr>
          <w:rFonts w:ascii="Arial" w:hAnsi="Arial" w:cs="Arial"/>
        </w:rPr>
        <w:t xml:space="preserve">. </w:t>
      </w:r>
      <w:r w:rsidRPr="00F84F9F">
        <w:rPr>
          <w:rFonts w:ascii="Arial" w:hAnsi="Arial" w:cs="Arial"/>
          <w:shd w:val="clear" w:color="auto" w:fill="FFFFFF"/>
        </w:rPr>
        <w:t>Khademi et al.</w:t>
      </w:r>
      <w:r>
        <w:rPr>
          <w:rFonts w:ascii="Arial" w:hAnsi="Arial" w:cs="Arial"/>
          <w:shd w:val="clear" w:color="auto" w:fill="FFFFFF"/>
        </w:rPr>
        <w:t xml:space="preserve"> (</w:t>
      </w:r>
      <w:r w:rsidRPr="00F84F9F">
        <w:rPr>
          <w:rFonts w:ascii="Arial" w:hAnsi="Arial" w:cs="Arial"/>
          <w:shd w:val="clear" w:color="auto" w:fill="FFFFFF"/>
        </w:rPr>
        <w:t>2024)</w:t>
      </w:r>
      <w:r>
        <w:rPr>
          <w:rFonts w:ascii="Arial" w:hAnsi="Arial" w:cs="Arial"/>
          <w:shd w:val="clear" w:color="auto" w:fill="FFFFFF"/>
        </w:rPr>
        <w:t xml:space="preserve"> also reported </w:t>
      </w:r>
      <w:r w:rsidRPr="00F84F9F">
        <w:rPr>
          <w:rFonts w:ascii="Arial" w:hAnsi="Arial" w:cs="Arial"/>
        </w:rPr>
        <w:t xml:space="preserve">that </w:t>
      </w:r>
      <w:r>
        <w:rPr>
          <w:rFonts w:ascii="Arial" w:hAnsi="Arial" w:cs="Arial"/>
        </w:rPr>
        <w:t>postmenopausal women</w:t>
      </w:r>
      <w:r w:rsidRPr="00F84F9F">
        <w:rPr>
          <w:rFonts w:ascii="Arial" w:hAnsi="Arial" w:cs="Arial"/>
        </w:rPr>
        <w:t xml:space="preserve"> </w:t>
      </w:r>
      <w:r>
        <w:rPr>
          <w:rFonts w:ascii="Arial" w:hAnsi="Arial" w:cs="Arial"/>
        </w:rPr>
        <w:t>described difficulties maintaining a healthy lifestyle in the context of difficulty breaking established habits.</w:t>
      </w:r>
      <w:r w:rsidRPr="00F84F9F">
        <w:rPr>
          <w:rFonts w:ascii="Arial" w:hAnsi="Arial" w:cs="Arial"/>
          <w:shd w:val="clear" w:color="auto" w:fill="FFFFFF"/>
        </w:rPr>
        <w:t xml:space="preserve"> Niven et al. (2025) similarly </w:t>
      </w:r>
      <w:r>
        <w:rPr>
          <w:rFonts w:ascii="Arial" w:hAnsi="Arial" w:cs="Arial"/>
          <w:shd w:val="clear" w:color="auto" w:fill="FFFFFF"/>
        </w:rPr>
        <w:t xml:space="preserve">identified </w:t>
      </w:r>
      <w:r w:rsidRPr="00F84F9F">
        <w:rPr>
          <w:rFonts w:ascii="Arial" w:hAnsi="Arial" w:cs="Arial"/>
        </w:rPr>
        <w:t>difficulties maintaining routines</w:t>
      </w:r>
      <w:r>
        <w:rPr>
          <w:rFonts w:ascii="Arial" w:hAnsi="Arial" w:cs="Arial"/>
        </w:rPr>
        <w:t xml:space="preserve"> among menopausal women</w:t>
      </w:r>
      <w:r w:rsidRPr="00F84F9F">
        <w:rPr>
          <w:rFonts w:ascii="Arial" w:hAnsi="Arial" w:cs="Arial"/>
        </w:rPr>
        <w:t xml:space="preserve">, partly </w:t>
      </w:r>
      <w:r>
        <w:rPr>
          <w:rFonts w:ascii="Arial" w:hAnsi="Arial" w:cs="Arial"/>
        </w:rPr>
        <w:t>in the context of</w:t>
      </w:r>
      <w:r w:rsidRPr="00F84F9F">
        <w:rPr>
          <w:rFonts w:ascii="Arial" w:hAnsi="Arial" w:cs="Arial"/>
        </w:rPr>
        <w:t xml:space="preserve"> fatigue and sleep disturbances. In the present study, low energy and fatigue were particularly prominent within capabilit</w:t>
      </w:r>
      <w:r>
        <w:rPr>
          <w:rFonts w:ascii="Arial" w:hAnsi="Arial" w:cs="Arial"/>
        </w:rPr>
        <w:t>y-related accounts</w:t>
      </w:r>
      <w:r w:rsidRPr="00F84F9F">
        <w:rPr>
          <w:rFonts w:ascii="Arial" w:hAnsi="Arial" w:cs="Arial"/>
        </w:rPr>
        <w:t>, suggesting that the physical experiences</w:t>
      </w:r>
      <w:r>
        <w:rPr>
          <w:rFonts w:ascii="Arial" w:hAnsi="Arial" w:cs="Arial"/>
        </w:rPr>
        <w:t xml:space="preserve"> associated with the menopausal transition may make it more difficult to establish or maintain healthy routines</w:t>
      </w:r>
      <w:r w:rsidRPr="00D858D6">
        <w:rPr>
          <w:rFonts w:ascii="Arial" w:hAnsi="Arial" w:cs="Arial"/>
        </w:rPr>
        <w:t xml:space="preserve">. </w:t>
      </w:r>
    </w:p>
    <w:p w14:paraId="6277ECEE" w14:textId="77777777" w:rsidR="00D856CD" w:rsidRPr="00B24FCF" w:rsidRDefault="00D856CD" w:rsidP="002644AC">
      <w:pPr>
        <w:spacing w:after="0" w:line="480" w:lineRule="auto"/>
        <w:ind w:firstLine="720"/>
        <w:rPr>
          <w:rFonts w:ascii="Arial" w:hAnsi="Arial" w:cs="Arial"/>
          <w:shd w:val="clear" w:color="auto" w:fill="FFFFFF"/>
        </w:rPr>
      </w:pPr>
      <w:r w:rsidRPr="00D858D6">
        <w:rPr>
          <w:rFonts w:ascii="Arial" w:hAnsi="Arial" w:cs="Arial"/>
        </w:rPr>
        <w:t xml:space="preserve">Habit formation </w:t>
      </w:r>
      <w:r>
        <w:rPr>
          <w:rFonts w:ascii="Arial" w:hAnsi="Arial" w:cs="Arial"/>
        </w:rPr>
        <w:t>may therefore be relevant to the relationship between motivation and behaviour. Un</w:t>
      </w:r>
      <w:r w:rsidRPr="00D858D6">
        <w:rPr>
          <w:rFonts w:ascii="Arial" w:hAnsi="Arial" w:cs="Arial"/>
        </w:rPr>
        <w:t xml:space="preserve">like reflective processes </w:t>
      </w:r>
      <w:r>
        <w:rPr>
          <w:rFonts w:ascii="Arial" w:hAnsi="Arial" w:cs="Arial"/>
        </w:rPr>
        <w:t xml:space="preserve">involving </w:t>
      </w:r>
      <w:r w:rsidRPr="00D858D6">
        <w:rPr>
          <w:rFonts w:ascii="Arial" w:hAnsi="Arial" w:cs="Arial"/>
        </w:rPr>
        <w:t>conscious planning</w:t>
      </w:r>
      <w:r>
        <w:rPr>
          <w:rFonts w:ascii="Arial" w:hAnsi="Arial" w:cs="Arial"/>
        </w:rPr>
        <w:t xml:space="preserve"> and decision making, h</w:t>
      </w:r>
      <w:r w:rsidRPr="00D858D6">
        <w:rPr>
          <w:rFonts w:ascii="Arial" w:hAnsi="Arial" w:cs="Arial"/>
        </w:rPr>
        <w:t>abit</w:t>
      </w:r>
      <w:r>
        <w:rPr>
          <w:rFonts w:ascii="Arial" w:hAnsi="Arial" w:cs="Arial"/>
        </w:rPr>
        <w:t xml:space="preserve">ual behaviours can become increasingly automatic through repeated performance </w:t>
      </w:r>
      <w:r w:rsidRPr="00D858D6">
        <w:rPr>
          <w:rFonts w:ascii="Arial" w:hAnsi="Arial" w:cs="Arial"/>
          <w:color w:val="222222"/>
          <w:shd w:val="clear" w:color="auto" w:fill="FFFFFF"/>
        </w:rPr>
        <w:t>(Gardner et al., 2023)</w:t>
      </w:r>
      <w:r>
        <w:rPr>
          <w:rFonts w:ascii="Arial" w:hAnsi="Arial" w:cs="Arial"/>
          <w:color w:val="222222"/>
          <w:shd w:val="clear" w:color="auto" w:fill="FFFFFF"/>
        </w:rPr>
        <w:t>.</w:t>
      </w:r>
      <w:r w:rsidRPr="00D858D6">
        <w:rPr>
          <w:rFonts w:ascii="Arial" w:hAnsi="Arial" w:cs="Arial"/>
        </w:rPr>
        <w:t xml:space="preserve"> Taken together, the</w:t>
      </w:r>
      <w:r>
        <w:rPr>
          <w:rFonts w:ascii="Arial" w:hAnsi="Arial" w:cs="Arial"/>
        </w:rPr>
        <w:t xml:space="preserve">se </w:t>
      </w:r>
      <w:r w:rsidRPr="00D858D6">
        <w:rPr>
          <w:rFonts w:ascii="Arial" w:hAnsi="Arial" w:cs="Arial"/>
        </w:rPr>
        <w:t xml:space="preserve">findings </w:t>
      </w:r>
      <w:r>
        <w:rPr>
          <w:rFonts w:ascii="Arial" w:hAnsi="Arial" w:cs="Arial"/>
        </w:rPr>
        <w:t>suggest</w:t>
      </w:r>
      <w:r w:rsidRPr="00D858D6">
        <w:rPr>
          <w:rFonts w:ascii="Arial" w:hAnsi="Arial" w:cs="Arial"/>
        </w:rPr>
        <w:t xml:space="preserve"> that</w:t>
      </w:r>
      <w:r>
        <w:rPr>
          <w:rFonts w:ascii="Arial" w:hAnsi="Arial" w:cs="Arial"/>
        </w:rPr>
        <w:t xml:space="preserve"> although </w:t>
      </w:r>
      <w:r w:rsidRPr="00D858D6">
        <w:rPr>
          <w:rFonts w:ascii="Arial" w:hAnsi="Arial" w:cs="Arial"/>
        </w:rPr>
        <w:t>motivation</w:t>
      </w:r>
      <w:r>
        <w:rPr>
          <w:rFonts w:ascii="Arial" w:hAnsi="Arial" w:cs="Arial"/>
        </w:rPr>
        <w:t xml:space="preserve"> is associated with better diet quality, its </w:t>
      </w:r>
      <w:r w:rsidRPr="00D858D6">
        <w:rPr>
          <w:rFonts w:ascii="Arial" w:hAnsi="Arial" w:cs="Arial"/>
        </w:rPr>
        <w:t>translat</w:t>
      </w:r>
      <w:r>
        <w:rPr>
          <w:rFonts w:ascii="Arial" w:hAnsi="Arial" w:cs="Arial"/>
        </w:rPr>
        <w:t xml:space="preserve">ion into behaviour may depend partly on whether healthy eating behaviours have become embedded within everyday routines and whether individuals are able to manage situations in which urges, emotions, or contextual demands compete with longer-term goals. </w:t>
      </w:r>
    </w:p>
    <w:p w14:paraId="2DC95D26" w14:textId="54B960A7" w:rsidR="00D856CD" w:rsidRDefault="00D856CD" w:rsidP="002644AC">
      <w:pPr>
        <w:spacing w:after="0" w:line="480" w:lineRule="auto"/>
        <w:ind w:firstLine="720"/>
        <w:rPr>
          <w:rFonts w:ascii="Arial" w:hAnsi="Arial" w:cs="Arial"/>
        </w:rPr>
      </w:pPr>
      <w:r>
        <w:rPr>
          <w:rFonts w:ascii="Arial" w:hAnsi="Arial" w:cs="Arial"/>
        </w:rPr>
        <w:t>A</w:t>
      </w:r>
      <w:r w:rsidRPr="00F84F9F">
        <w:rPr>
          <w:rFonts w:ascii="Arial" w:hAnsi="Arial" w:cs="Arial"/>
        </w:rPr>
        <w:t xml:space="preserve">lthough capability </w:t>
      </w:r>
      <w:r>
        <w:rPr>
          <w:rFonts w:ascii="Arial" w:hAnsi="Arial" w:cs="Arial"/>
        </w:rPr>
        <w:t>and opportunity were</w:t>
      </w:r>
      <w:r w:rsidRPr="00F84F9F">
        <w:rPr>
          <w:rFonts w:ascii="Arial" w:hAnsi="Arial" w:cs="Arial"/>
        </w:rPr>
        <w:t xml:space="preserve"> not significant unique predictor</w:t>
      </w:r>
      <w:r>
        <w:rPr>
          <w:rFonts w:ascii="Arial" w:hAnsi="Arial" w:cs="Arial"/>
        </w:rPr>
        <w:t>s</w:t>
      </w:r>
      <w:r w:rsidRPr="00F84F9F">
        <w:rPr>
          <w:rFonts w:ascii="Arial" w:hAnsi="Arial" w:cs="Arial"/>
        </w:rPr>
        <w:t xml:space="preserve"> of diet quality</w:t>
      </w:r>
      <w:r>
        <w:rPr>
          <w:rFonts w:ascii="Arial" w:hAnsi="Arial" w:cs="Arial"/>
        </w:rPr>
        <w:t xml:space="preserve"> in the quantitative analysis, the </w:t>
      </w:r>
      <w:r>
        <w:rPr>
          <w:rFonts w:ascii="Arial" w:hAnsi="Arial" w:cs="Arial"/>
          <w:shd w:val="clear" w:color="auto" w:fill="FFFFFF"/>
        </w:rPr>
        <w:t>qualitative findings indicate that both remained relevant to participants’ experiences of</w:t>
      </w:r>
      <w:r>
        <w:rPr>
          <w:rFonts w:ascii="Arial" w:hAnsi="Arial" w:cs="Arial"/>
        </w:rPr>
        <w:t xml:space="preserve"> healthy eating. This highlights the importance of considering </w:t>
      </w:r>
      <w:r>
        <w:rPr>
          <w:rFonts w:ascii="Arial" w:hAnsi="Arial" w:cs="Arial"/>
          <w:shd w:val="clear" w:color="auto" w:fill="FFFFFF"/>
        </w:rPr>
        <w:t xml:space="preserve">the COM-B </w:t>
      </w:r>
      <w:r w:rsidR="00BB2C6D">
        <w:rPr>
          <w:rFonts w:ascii="Arial" w:hAnsi="Arial" w:cs="Arial"/>
          <w:shd w:val="clear" w:color="auto" w:fill="FFFFFF"/>
        </w:rPr>
        <w:t>constructs</w:t>
      </w:r>
      <w:r>
        <w:rPr>
          <w:rFonts w:ascii="Arial" w:hAnsi="Arial" w:cs="Arial"/>
          <w:shd w:val="clear" w:color="auto" w:fill="FFFFFF"/>
        </w:rPr>
        <w:t xml:space="preserve"> as interrelated rather than interpreting the non-significant quantitative findings as indicating that capability and opportunity were unimportant. </w:t>
      </w:r>
      <w:r>
        <w:rPr>
          <w:rFonts w:ascii="Arial" w:hAnsi="Arial" w:cs="Arial"/>
        </w:rPr>
        <w:t xml:space="preserve">Within the capability domain </w:t>
      </w:r>
      <w:r>
        <w:rPr>
          <w:rFonts w:ascii="Arial" w:hAnsi="Arial" w:cs="Arial"/>
          <w:shd w:val="clear" w:color="auto" w:fill="FFFFFF"/>
        </w:rPr>
        <w:t>participants described f</w:t>
      </w:r>
      <w:r w:rsidRPr="00F84F9F">
        <w:rPr>
          <w:rFonts w:ascii="Arial" w:hAnsi="Arial" w:cs="Arial"/>
          <w:shd w:val="clear" w:color="auto" w:fill="FFFFFF"/>
        </w:rPr>
        <w:t>atigue and low energy</w:t>
      </w:r>
      <w:r>
        <w:rPr>
          <w:rFonts w:ascii="Arial" w:hAnsi="Arial" w:cs="Arial"/>
          <w:shd w:val="clear" w:color="auto" w:fill="FFFFFF"/>
        </w:rPr>
        <w:t xml:space="preserve">, </w:t>
      </w:r>
      <w:r w:rsidRPr="00F84F9F">
        <w:rPr>
          <w:rFonts w:ascii="Arial" w:hAnsi="Arial" w:cs="Arial"/>
          <w:shd w:val="clear" w:color="auto" w:fill="FFFFFF"/>
        </w:rPr>
        <w:t>particular</w:t>
      </w:r>
      <w:r>
        <w:rPr>
          <w:rFonts w:ascii="Arial" w:hAnsi="Arial" w:cs="Arial"/>
          <w:shd w:val="clear" w:color="auto" w:fill="FFFFFF"/>
        </w:rPr>
        <w:t xml:space="preserve">ly in relation to </w:t>
      </w:r>
      <w:r w:rsidRPr="00F84F9F">
        <w:rPr>
          <w:rFonts w:ascii="Arial" w:hAnsi="Arial" w:cs="Arial"/>
          <w:shd w:val="clear" w:color="auto" w:fill="FFFFFF"/>
        </w:rPr>
        <w:t>planning</w:t>
      </w:r>
      <w:r>
        <w:rPr>
          <w:rFonts w:ascii="Arial" w:hAnsi="Arial" w:cs="Arial"/>
          <w:shd w:val="clear" w:color="auto" w:fill="FFFFFF"/>
        </w:rPr>
        <w:t xml:space="preserve">, </w:t>
      </w:r>
      <w:r w:rsidR="0051291E">
        <w:rPr>
          <w:rFonts w:ascii="Arial" w:hAnsi="Arial" w:cs="Arial"/>
          <w:shd w:val="clear" w:color="auto" w:fill="FFFFFF"/>
        </w:rPr>
        <w:t>organising,</w:t>
      </w:r>
      <w:r>
        <w:rPr>
          <w:rFonts w:ascii="Arial" w:hAnsi="Arial" w:cs="Arial"/>
          <w:shd w:val="clear" w:color="auto" w:fill="FFFFFF"/>
        </w:rPr>
        <w:t xml:space="preserve"> and </w:t>
      </w:r>
      <w:r w:rsidRPr="00F84F9F">
        <w:rPr>
          <w:rFonts w:ascii="Arial" w:hAnsi="Arial" w:cs="Arial"/>
          <w:shd w:val="clear" w:color="auto" w:fill="FFFFFF"/>
        </w:rPr>
        <w:t xml:space="preserve">preparing </w:t>
      </w:r>
      <w:r w:rsidRPr="00F84F9F">
        <w:rPr>
          <w:rFonts w:ascii="Arial" w:hAnsi="Arial" w:cs="Arial"/>
          <w:shd w:val="clear" w:color="auto" w:fill="FFFFFF"/>
        </w:rPr>
        <w:lastRenderedPageBreak/>
        <w:t>meals</w:t>
      </w:r>
      <w:r>
        <w:rPr>
          <w:rFonts w:ascii="Arial" w:hAnsi="Arial" w:cs="Arial"/>
          <w:shd w:val="clear" w:color="auto" w:fill="FFFFFF"/>
        </w:rPr>
        <w:t>. Some also reported difficulties with concentration and brain fog</w:t>
      </w:r>
      <w:r>
        <w:rPr>
          <w:rFonts w:ascii="Arial" w:hAnsi="Arial" w:cs="Arial"/>
        </w:rPr>
        <w:t>, which may make it more difficult to plan and maintain healthy eating routines. Within the opportunity domain, t</w:t>
      </w:r>
      <w:r w:rsidRPr="00F84F9F">
        <w:rPr>
          <w:rFonts w:ascii="Arial" w:hAnsi="Arial" w:cs="Arial"/>
          <w:shd w:val="clear" w:color="auto" w:fill="FFFFFF"/>
        </w:rPr>
        <w:t>ime w</w:t>
      </w:r>
      <w:r>
        <w:rPr>
          <w:rFonts w:ascii="Arial" w:hAnsi="Arial" w:cs="Arial"/>
          <w:shd w:val="clear" w:color="auto" w:fill="FFFFFF"/>
        </w:rPr>
        <w:t>as</w:t>
      </w:r>
      <w:r w:rsidRPr="00F84F9F">
        <w:rPr>
          <w:rFonts w:ascii="Arial" w:hAnsi="Arial" w:cs="Arial"/>
          <w:shd w:val="clear" w:color="auto" w:fill="FFFFFF"/>
        </w:rPr>
        <w:t xml:space="preserve"> the most frequently reported barrier</w:t>
      </w:r>
      <w:r>
        <w:rPr>
          <w:rFonts w:ascii="Arial" w:hAnsi="Arial" w:cs="Arial"/>
          <w:shd w:val="clear" w:color="auto" w:fill="FFFFFF"/>
        </w:rPr>
        <w:t xml:space="preserve">, </w:t>
      </w:r>
      <w:r w:rsidRPr="00F84F9F">
        <w:rPr>
          <w:rFonts w:ascii="Arial" w:hAnsi="Arial" w:cs="Arial"/>
          <w:shd w:val="clear" w:color="auto" w:fill="FFFFFF"/>
        </w:rPr>
        <w:t>with</w:t>
      </w:r>
      <w:r>
        <w:rPr>
          <w:rFonts w:ascii="Arial" w:hAnsi="Arial" w:cs="Arial"/>
          <w:shd w:val="clear" w:color="auto" w:fill="FFFFFF"/>
        </w:rPr>
        <w:t xml:space="preserve"> </w:t>
      </w:r>
      <w:r>
        <w:rPr>
          <w:rFonts w:ascii="Arial" w:hAnsi="Arial" w:cs="Arial"/>
        </w:rPr>
        <w:t>w</w:t>
      </w:r>
      <w:r w:rsidRPr="00F84F9F">
        <w:rPr>
          <w:rFonts w:ascii="Arial" w:hAnsi="Arial" w:cs="Arial"/>
        </w:rPr>
        <w:t>ork and family commitments limit</w:t>
      </w:r>
      <w:r>
        <w:rPr>
          <w:rFonts w:ascii="Arial" w:hAnsi="Arial" w:cs="Arial"/>
        </w:rPr>
        <w:t xml:space="preserve">ing </w:t>
      </w:r>
      <w:r w:rsidRPr="00F84F9F">
        <w:rPr>
          <w:rFonts w:ascii="Arial" w:hAnsi="Arial" w:cs="Arial"/>
        </w:rPr>
        <w:t>time for meal preparation and increas</w:t>
      </w:r>
      <w:r>
        <w:rPr>
          <w:rFonts w:ascii="Arial" w:hAnsi="Arial" w:cs="Arial"/>
        </w:rPr>
        <w:t>ing</w:t>
      </w:r>
      <w:r w:rsidRPr="00F84F9F">
        <w:rPr>
          <w:rFonts w:ascii="Arial" w:hAnsi="Arial" w:cs="Arial"/>
        </w:rPr>
        <w:t xml:space="preserve"> reliance on convenience foods</w:t>
      </w:r>
      <w:r>
        <w:rPr>
          <w:rFonts w:ascii="Arial" w:hAnsi="Arial" w:cs="Arial"/>
        </w:rPr>
        <w:t>. F</w:t>
      </w:r>
      <w:r w:rsidRPr="00F84F9F">
        <w:rPr>
          <w:rFonts w:ascii="Arial" w:hAnsi="Arial" w:cs="Arial"/>
        </w:rPr>
        <w:t>inancial constraints</w:t>
      </w:r>
      <w:r>
        <w:rPr>
          <w:rFonts w:ascii="Arial" w:hAnsi="Arial" w:cs="Arial"/>
        </w:rPr>
        <w:t xml:space="preserve"> and </w:t>
      </w:r>
      <w:r w:rsidRPr="00F84F9F">
        <w:rPr>
          <w:rFonts w:ascii="Arial" w:hAnsi="Arial" w:cs="Arial"/>
        </w:rPr>
        <w:t xml:space="preserve">differences in household food preferences </w:t>
      </w:r>
      <w:r>
        <w:rPr>
          <w:rFonts w:ascii="Arial" w:hAnsi="Arial" w:cs="Arial"/>
        </w:rPr>
        <w:t xml:space="preserve">were also described </w:t>
      </w:r>
      <w:r w:rsidRPr="00F84F9F">
        <w:rPr>
          <w:rFonts w:ascii="Arial" w:hAnsi="Arial" w:cs="Arial"/>
        </w:rPr>
        <w:t xml:space="preserve">as barriers, </w:t>
      </w:r>
      <w:r>
        <w:rPr>
          <w:rFonts w:ascii="Arial" w:hAnsi="Arial" w:cs="Arial"/>
        </w:rPr>
        <w:t xml:space="preserve">whereas </w:t>
      </w:r>
      <w:r w:rsidRPr="00F84F9F">
        <w:rPr>
          <w:rFonts w:ascii="Arial" w:hAnsi="Arial" w:cs="Arial"/>
        </w:rPr>
        <w:t xml:space="preserve">family </w:t>
      </w:r>
      <w:r>
        <w:rPr>
          <w:rFonts w:ascii="Arial" w:hAnsi="Arial" w:cs="Arial"/>
        </w:rPr>
        <w:t>and social support</w:t>
      </w:r>
      <w:r w:rsidRPr="00F84F9F">
        <w:rPr>
          <w:rFonts w:ascii="Arial" w:hAnsi="Arial" w:cs="Arial"/>
        </w:rPr>
        <w:t xml:space="preserve"> </w:t>
      </w:r>
      <w:r>
        <w:rPr>
          <w:rFonts w:ascii="Arial" w:hAnsi="Arial" w:cs="Arial"/>
        </w:rPr>
        <w:t xml:space="preserve">could </w:t>
      </w:r>
      <w:r w:rsidRPr="00F84F9F">
        <w:rPr>
          <w:rFonts w:ascii="Arial" w:hAnsi="Arial" w:cs="Arial"/>
        </w:rPr>
        <w:t>facilitate meal plann</w:t>
      </w:r>
      <w:r>
        <w:rPr>
          <w:rFonts w:ascii="Arial" w:hAnsi="Arial" w:cs="Arial"/>
        </w:rPr>
        <w:t xml:space="preserve">ing and </w:t>
      </w:r>
      <w:r w:rsidRPr="00F84F9F">
        <w:rPr>
          <w:rFonts w:ascii="Arial" w:hAnsi="Arial" w:cs="Arial"/>
        </w:rPr>
        <w:t>healthy routines.</w:t>
      </w:r>
      <w:r>
        <w:rPr>
          <w:rFonts w:ascii="Arial" w:hAnsi="Arial" w:cs="Arial"/>
        </w:rPr>
        <w:t xml:space="preserve"> Participants described knowledge and skills both as barriers and facilitators, although these were less prominent within the accounts.   </w:t>
      </w:r>
    </w:p>
    <w:p w14:paraId="210749DB" w14:textId="71F4BCAE" w:rsidR="00D856CD" w:rsidRDefault="00D856CD" w:rsidP="002644AC">
      <w:pPr>
        <w:spacing w:after="0" w:line="480" w:lineRule="auto"/>
        <w:ind w:firstLine="720"/>
        <w:rPr>
          <w:rFonts w:ascii="Arial" w:hAnsi="Arial" w:cs="Arial"/>
        </w:rPr>
      </w:pPr>
      <w:r>
        <w:rPr>
          <w:rFonts w:ascii="Arial" w:hAnsi="Arial" w:cs="Arial"/>
        </w:rPr>
        <w:t xml:space="preserve">These findings are consistent with </w:t>
      </w:r>
      <w:r w:rsidRPr="00F84F9F">
        <w:rPr>
          <w:rFonts w:ascii="Arial" w:hAnsi="Arial" w:cs="Arial"/>
        </w:rPr>
        <w:t xml:space="preserve">evidence that </w:t>
      </w:r>
      <w:r>
        <w:rPr>
          <w:rFonts w:ascii="Arial" w:hAnsi="Arial" w:cs="Arial"/>
        </w:rPr>
        <w:t xml:space="preserve">time, </w:t>
      </w:r>
      <w:r w:rsidR="0051291E">
        <w:rPr>
          <w:rFonts w:ascii="Arial" w:hAnsi="Arial" w:cs="Arial"/>
        </w:rPr>
        <w:t>affordability,</w:t>
      </w:r>
      <w:r>
        <w:rPr>
          <w:rFonts w:ascii="Arial" w:hAnsi="Arial" w:cs="Arial"/>
        </w:rPr>
        <w:t xml:space="preserve"> and social support can influence the ability to maintain healthy eating behaviours </w:t>
      </w:r>
      <w:r w:rsidRPr="00F84F9F">
        <w:rPr>
          <w:rFonts w:ascii="Arial" w:hAnsi="Arial" w:cs="Arial"/>
          <w:shd w:val="clear" w:color="auto" w:fill="FFFFFF"/>
        </w:rPr>
        <w:t>(Chen et al., 2023</w:t>
      </w:r>
      <w:r w:rsidRPr="00F84F9F">
        <w:rPr>
          <w:rFonts w:ascii="Arial" w:hAnsi="Arial" w:cs="Arial"/>
        </w:rPr>
        <w:t xml:space="preserve">; </w:t>
      </w:r>
      <w:r w:rsidRPr="00F84F9F">
        <w:rPr>
          <w:rFonts w:ascii="Arial" w:hAnsi="Arial" w:cs="Arial"/>
          <w:shd w:val="clear" w:color="auto" w:fill="FFFFFF"/>
        </w:rPr>
        <w:t>Chiu et al., 2020</w:t>
      </w:r>
      <w:r w:rsidRPr="00F84F9F">
        <w:rPr>
          <w:rFonts w:ascii="Arial" w:hAnsi="Arial" w:cs="Arial"/>
        </w:rPr>
        <w:t xml:space="preserve">; </w:t>
      </w:r>
      <w:r w:rsidRPr="00F84F9F">
        <w:rPr>
          <w:rFonts w:ascii="Arial" w:hAnsi="Arial" w:cs="Arial"/>
          <w:shd w:val="clear" w:color="auto" w:fill="FFFFFF"/>
        </w:rPr>
        <w:t>Guzman &amp; Aguiñaga, 2024</w:t>
      </w:r>
      <w:r>
        <w:rPr>
          <w:rFonts w:ascii="Arial" w:hAnsi="Arial" w:cs="Arial"/>
        </w:rPr>
        <w:t xml:space="preserve">; </w:t>
      </w:r>
      <w:r w:rsidRPr="00F84F9F">
        <w:rPr>
          <w:rFonts w:ascii="Arial" w:hAnsi="Arial" w:cs="Arial"/>
          <w:shd w:val="clear" w:color="auto" w:fill="FFFFFF"/>
        </w:rPr>
        <w:t>Timlin et al., 2021</w:t>
      </w:r>
      <w:r w:rsidRPr="00F84F9F">
        <w:rPr>
          <w:rFonts w:ascii="Arial" w:hAnsi="Arial" w:cs="Arial"/>
        </w:rPr>
        <w:t xml:space="preserve">). </w:t>
      </w:r>
      <w:r>
        <w:rPr>
          <w:rFonts w:ascii="Arial" w:hAnsi="Arial" w:cs="Arial"/>
        </w:rPr>
        <w:t xml:space="preserve">They also provide context for understanding how motivation may translate into behaviour. For example, strong intentions may be more difficult to enact when individuals have limited time, low </w:t>
      </w:r>
      <w:r w:rsidR="0051291E">
        <w:rPr>
          <w:rFonts w:ascii="Arial" w:hAnsi="Arial" w:cs="Arial"/>
        </w:rPr>
        <w:t>energy,</w:t>
      </w:r>
      <w:r>
        <w:rPr>
          <w:rFonts w:ascii="Arial" w:hAnsi="Arial" w:cs="Arial"/>
        </w:rPr>
        <w:t xml:space="preserve"> or competing household demands. Thus, while motivation was the only COM-B domain to demonstrate a significant unique association with diet quality, motivational processes occur within a broader behavioural context.  </w:t>
      </w:r>
    </w:p>
    <w:p w14:paraId="0B940E64" w14:textId="3674CB2B" w:rsidR="003A1733" w:rsidRPr="00F84F9F" w:rsidRDefault="00D856CD" w:rsidP="002644AC">
      <w:pPr>
        <w:spacing w:after="0" w:line="480" w:lineRule="auto"/>
        <w:ind w:firstLine="720"/>
        <w:rPr>
          <w:rFonts w:ascii="Arial" w:hAnsi="Arial" w:cs="Arial"/>
        </w:rPr>
      </w:pPr>
      <w:r>
        <w:rPr>
          <w:rFonts w:ascii="Arial" w:hAnsi="Arial" w:cs="Arial"/>
        </w:rPr>
        <w:t>The exploratory comparison between menopause stages also provides some context for these findings. Perimenopausal women reported significantly greater menopausal symptom severity and lower capability than postmenopausal women</w:t>
      </w:r>
      <w:r w:rsidR="00B351E0">
        <w:rPr>
          <w:rFonts w:ascii="Arial" w:hAnsi="Arial" w:cs="Arial"/>
        </w:rPr>
        <w:t>;</w:t>
      </w:r>
      <w:r>
        <w:rPr>
          <w:rFonts w:ascii="Arial" w:hAnsi="Arial" w:cs="Arial"/>
        </w:rPr>
        <w:t xml:space="preserve"> </w:t>
      </w:r>
      <w:r w:rsidR="00B351E0">
        <w:rPr>
          <w:rFonts w:ascii="Arial" w:hAnsi="Arial" w:cs="Arial"/>
        </w:rPr>
        <w:t xml:space="preserve">however, </w:t>
      </w:r>
      <w:r>
        <w:rPr>
          <w:rFonts w:ascii="Arial" w:hAnsi="Arial" w:cs="Arial"/>
        </w:rPr>
        <w:t>no significant difference in diet quality was observed between the groups. Participants’ accounts of fatigue, low energy and difficulties in concentration suggest these experiences may influence the practical demands of engaging in healthy eating. T</w:t>
      </w:r>
      <w:r w:rsidRPr="00F84F9F">
        <w:rPr>
          <w:rFonts w:ascii="Arial" w:hAnsi="Arial" w:cs="Arial"/>
        </w:rPr>
        <w:t>he psychological and physical experiences associated with menopausal symptoms</w:t>
      </w:r>
      <w:r>
        <w:rPr>
          <w:rFonts w:ascii="Arial" w:hAnsi="Arial" w:cs="Arial"/>
        </w:rPr>
        <w:t>,</w:t>
      </w:r>
      <w:r w:rsidRPr="00F22296">
        <w:rPr>
          <w:rFonts w:ascii="Arial" w:hAnsi="Arial" w:cs="Arial"/>
        </w:rPr>
        <w:t xml:space="preserve"> </w:t>
      </w:r>
      <w:r>
        <w:rPr>
          <w:rFonts w:ascii="Arial" w:hAnsi="Arial" w:cs="Arial"/>
        </w:rPr>
        <w:t xml:space="preserve">such as </w:t>
      </w:r>
      <w:r w:rsidRPr="00F84F9F">
        <w:rPr>
          <w:rFonts w:ascii="Arial" w:hAnsi="Arial" w:cs="Arial"/>
        </w:rPr>
        <w:t>cravings, emotional eating and fatigue</w:t>
      </w:r>
      <w:r>
        <w:rPr>
          <w:rFonts w:ascii="Arial" w:hAnsi="Arial" w:cs="Arial"/>
        </w:rPr>
        <w:t>,</w:t>
      </w:r>
      <w:r w:rsidRPr="00F84F9F">
        <w:rPr>
          <w:rFonts w:ascii="Arial" w:hAnsi="Arial" w:cs="Arial"/>
        </w:rPr>
        <w:t xml:space="preserve"> may</w:t>
      </w:r>
      <w:r>
        <w:rPr>
          <w:rFonts w:ascii="Arial" w:hAnsi="Arial" w:cs="Arial"/>
        </w:rPr>
        <w:t xml:space="preserve"> therefore be </w:t>
      </w:r>
      <w:r>
        <w:rPr>
          <w:rFonts w:ascii="Arial" w:hAnsi="Arial" w:cs="Arial"/>
        </w:rPr>
        <w:lastRenderedPageBreak/>
        <w:t>relevant to</w:t>
      </w:r>
      <w:r w:rsidRPr="00F84F9F">
        <w:rPr>
          <w:rFonts w:ascii="Arial" w:hAnsi="Arial" w:cs="Arial"/>
        </w:rPr>
        <w:t xml:space="preserve"> women’s perceived capability and motivation to engage in healthy dietary behaviours. </w:t>
      </w:r>
      <w:r w:rsidR="003A1733">
        <w:rPr>
          <w:rFonts w:ascii="Arial" w:hAnsi="Arial" w:cs="Arial"/>
        </w:rPr>
        <w:t>Age was</w:t>
      </w:r>
      <w:r w:rsidR="003A1733" w:rsidRPr="00F84F9F">
        <w:rPr>
          <w:rFonts w:ascii="Arial" w:hAnsi="Arial" w:cs="Arial"/>
        </w:rPr>
        <w:t xml:space="preserve"> positive</w:t>
      </w:r>
      <w:r w:rsidR="003A1733">
        <w:rPr>
          <w:rFonts w:ascii="Arial" w:hAnsi="Arial" w:cs="Arial"/>
        </w:rPr>
        <w:t>ly</w:t>
      </w:r>
      <w:r w:rsidR="003A1733" w:rsidRPr="00F84F9F">
        <w:rPr>
          <w:rFonts w:ascii="Arial" w:hAnsi="Arial" w:cs="Arial"/>
        </w:rPr>
        <w:t xml:space="preserve"> associat</w:t>
      </w:r>
      <w:r w:rsidR="003A1733">
        <w:rPr>
          <w:rFonts w:ascii="Arial" w:hAnsi="Arial" w:cs="Arial"/>
        </w:rPr>
        <w:t xml:space="preserve">ed with </w:t>
      </w:r>
      <w:r w:rsidR="003A1733" w:rsidRPr="00F84F9F">
        <w:rPr>
          <w:rFonts w:ascii="Arial" w:hAnsi="Arial" w:cs="Arial"/>
        </w:rPr>
        <w:t xml:space="preserve">diet quality </w:t>
      </w:r>
      <w:r w:rsidR="003A1733">
        <w:rPr>
          <w:rFonts w:ascii="Arial" w:hAnsi="Arial" w:cs="Arial"/>
        </w:rPr>
        <w:t xml:space="preserve">in the overall sample, consistent with previous research suggesting </w:t>
      </w:r>
      <w:r w:rsidR="007B0830">
        <w:rPr>
          <w:rFonts w:ascii="Arial" w:hAnsi="Arial" w:cs="Arial"/>
        </w:rPr>
        <w:t xml:space="preserve">that </w:t>
      </w:r>
      <w:r w:rsidR="003A1733">
        <w:rPr>
          <w:rFonts w:ascii="Arial" w:hAnsi="Arial" w:cs="Arial"/>
        </w:rPr>
        <w:t xml:space="preserve">diet quality may improve with age </w:t>
      </w:r>
      <w:r w:rsidR="003A1733" w:rsidRPr="00CE0109">
        <w:rPr>
          <w:rFonts w:ascii="Arial" w:hAnsi="Arial" w:cs="Arial"/>
          <w:color w:val="222222"/>
          <w:shd w:val="clear" w:color="auto" w:fill="FFFFFF"/>
        </w:rPr>
        <w:t xml:space="preserve">(Robinson et al., 2018; Thiele et al., 2004). </w:t>
      </w:r>
      <w:r w:rsidR="003A1733">
        <w:rPr>
          <w:rFonts w:ascii="Arial" w:hAnsi="Arial" w:cs="Arial"/>
        </w:rPr>
        <w:t xml:space="preserve">However, this association should be interpreted cautiously given the </w:t>
      </w:r>
      <w:r w:rsidR="00857C4F">
        <w:rPr>
          <w:rFonts w:ascii="Arial" w:hAnsi="Arial" w:cs="Arial"/>
        </w:rPr>
        <w:t xml:space="preserve">relatively </w:t>
      </w:r>
      <w:r w:rsidR="003A1733">
        <w:rPr>
          <w:rFonts w:ascii="Arial" w:hAnsi="Arial" w:cs="Arial"/>
        </w:rPr>
        <w:t>narrow age range.</w:t>
      </w:r>
    </w:p>
    <w:p w14:paraId="0693432C" w14:textId="77777777" w:rsidR="00D856CD" w:rsidRDefault="00D856CD" w:rsidP="002644AC">
      <w:pPr>
        <w:spacing w:after="0" w:line="480" w:lineRule="auto"/>
        <w:ind w:firstLine="720"/>
        <w:rPr>
          <w:rFonts w:ascii="Arial" w:hAnsi="Arial" w:cs="Arial"/>
        </w:rPr>
      </w:pPr>
      <w:r>
        <w:rPr>
          <w:rFonts w:ascii="Arial" w:hAnsi="Arial" w:cs="Arial"/>
        </w:rPr>
        <w:t xml:space="preserve">Taken together, the quantitative and qualitative findings suggest that, among peri- and postmenopausal women, motivation may be important for diet quality, but translating motivation into sustained healthy eating may depend on whether women can manage the cravings, emotional influences and established habits that compete with longer-term goals. </w:t>
      </w:r>
    </w:p>
    <w:p w14:paraId="5A84ADA0" w14:textId="77777777" w:rsidR="00D856CD" w:rsidRDefault="00D856CD" w:rsidP="0078332D">
      <w:pPr>
        <w:pStyle w:val="Heading2"/>
      </w:pPr>
      <w:bookmarkStart w:id="27" w:name="_Toc241506365"/>
      <w:r w:rsidRPr="00F84F9F">
        <w:t>Practical implications</w:t>
      </w:r>
      <w:bookmarkEnd w:id="27"/>
      <w:r w:rsidRPr="006021CD">
        <w:t xml:space="preserve"> </w:t>
      </w:r>
    </w:p>
    <w:p w14:paraId="2F05A745" w14:textId="1739C483" w:rsidR="00D856CD" w:rsidRDefault="00D856CD" w:rsidP="002644AC">
      <w:pPr>
        <w:spacing w:after="0" w:line="480" w:lineRule="auto"/>
        <w:ind w:firstLine="720"/>
        <w:rPr>
          <w:rFonts w:ascii="Arial" w:hAnsi="Arial" w:cs="Arial"/>
        </w:rPr>
      </w:pPr>
      <w:r w:rsidRPr="00F84F9F">
        <w:rPr>
          <w:rFonts w:ascii="Arial" w:hAnsi="Arial" w:cs="Arial"/>
        </w:rPr>
        <w:t>This is the first mixed-methods study to explore behavioural determinants of diet quality among peri-</w:t>
      </w:r>
      <w:r>
        <w:rPr>
          <w:rFonts w:ascii="Arial" w:hAnsi="Arial" w:cs="Arial"/>
        </w:rPr>
        <w:t xml:space="preserve"> </w:t>
      </w:r>
      <w:r w:rsidRPr="00F84F9F">
        <w:rPr>
          <w:rFonts w:ascii="Arial" w:hAnsi="Arial" w:cs="Arial"/>
        </w:rPr>
        <w:t xml:space="preserve">and postmenopausal women using the COM-B framework. </w:t>
      </w:r>
      <w:r w:rsidR="004B3532">
        <w:rPr>
          <w:rFonts w:ascii="Arial" w:hAnsi="Arial" w:cs="Arial"/>
        </w:rPr>
        <w:t>T</w:t>
      </w:r>
      <w:r>
        <w:rPr>
          <w:rFonts w:ascii="Arial" w:hAnsi="Arial" w:cs="Arial"/>
        </w:rPr>
        <w:t xml:space="preserve">he Behaviour Change Wheel </w:t>
      </w:r>
      <w:r w:rsidR="009043EE">
        <w:rPr>
          <w:rFonts w:ascii="Arial" w:hAnsi="Arial" w:cs="Arial"/>
        </w:rPr>
        <w:t xml:space="preserve">identifies education, persuasion, </w:t>
      </w:r>
      <w:r w:rsidR="0051291E">
        <w:rPr>
          <w:rFonts w:ascii="Arial" w:hAnsi="Arial" w:cs="Arial"/>
        </w:rPr>
        <w:t>modelling,</w:t>
      </w:r>
      <w:r w:rsidR="009043EE">
        <w:rPr>
          <w:rFonts w:ascii="Arial" w:hAnsi="Arial" w:cs="Arial"/>
        </w:rPr>
        <w:t xml:space="preserve"> and enablement as </w:t>
      </w:r>
      <w:r>
        <w:rPr>
          <w:rFonts w:ascii="Arial" w:hAnsi="Arial" w:cs="Arial"/>
        </w:rPr>
        <w:t>relevant intervention functions for addressing motivatio</w:t>
      </w:r>
      <w:r w:rsidR="00E440CB">
        <w:rPr>
          <w:rFonts w:ascii="Arial" w:hAnsi="Arial" w:cs="Arial"/>
        </w:rPr>
        <w:t xml:space="preserve">n </w:t>
      </w:r>
      <w:r>
        <w:rPr>
          <w:rFonts w:ascii="Arial" w:hAnsi="Arial" w:cs="Arial"/>
        </w:rPr>
        <w:t>(Michie et al., 2014). Given the qua</w:t>
      </w:r>
      <w:r w:rsidRPr="00F84F9F">
        <w:rPr>
          <w:rFonts w:ascii="Arial" w:hAnsi="Arial" w:cs="Arial"/>
        </w:rPr>
        <w:t xml:space="preserve">litative </w:t>
      </w:r>
      <w:r>
        <w:rPr>
          <w:rFonts w:ascii="Arial" w:hAnsi="Arial" w:cs="Arial"/>
        </w:rPr>
        <w:t xml:space="preserve">evidence </w:t>
      </w:r>
      <w:r w:rsidRPr="00F84F9F">
        <w:rPr>
          <w:rFonts w:ascii="Arial" w:hAnsi="Arial" w:cs="Arial"/>
        </w:rPr>
        <w:t xml:space="preserve">that </w:t>
      </w:r>
      <w:r>
        <w:rPr>
          <w:rFonts w:ascii="Arial" w:hAnsi="Arial" w:cs="Arial"/>
        </w:rPr>
        <w:t xml:space="preserve">participants were motivated by </w:t>
      </w:r>
      <w:r w:rsidRPr="00F84F9F">
        <w:rPr>
          <w:rFonts w:ascii="Arial" w:hAnsi="Arial" w:cs="Arial"/>
        </w:rPr>
        <w:t>health</w:t>
      </w:r>
      <w:r>
        <w:rPr>
          <w:rFonts w:ascii="Arial" w:hAnsi="Arial" w:cs="Arial"/>
        </w:rPr>
        <w:t xml:space="preserve">, wellbeing, fitness and weight management goals, interventions could strengthen motivation by </w:t>
      </w:r>
      <w:r w:rsidRPr="00F84F9F">
        <w:rPr>
          <w:rFonts w:ascii="Arial" w:hAnsi="Arial" w:cs="Arial"/>
        </w:rPr>
        <w:t>provi</w:t>
      </w:r>
      <w:r>
        <w:rPr>
          <w:rFonts w:ascii="Arial" w:hAnsi="Arial" w:cs="Arial"/>
        </w:rPr>
        <w:t>ding</w:t>
      </w:r>
      <w:r w:rsidRPr="00F84F9F">
        <w:rPr>
          <w:rFonts w:ascii="Arial" w:hAnsi="Arial" w:cs="Arial"/>
        </w:rPr>
        <w:t xml:space="preserve"> clear </w:t>
      </w:r>
      <w:r>
        <w:rPr>
          <w:rFonts w:ascii="Arial" w:hAnsi="Arial" w:cs="Arial"/>
        </w:rPr>
        <w:t xml:space="preserve">and relevant </w:t>
      </w:r>
      <w:r w:rsidRPr="00F84F9F">
        <w:rPr>
          <w:rFonts w:ascii="Arial" w:hAnsi="Arial" w:cs="Arial"/>
        </w:rPr>
        <w:t>information about the potential benefits of healthy eating,</w:t>
      </w:r>
      <w:r>
        <w:rPr>
          <w:rFonts w:ascii="Arial" w:hAnsi="Arial" w:cs="Arial"/>
        </w:rPr>
        <w:t xml:space="preserve"> including its contribution to</w:t>
      </w:r>
      <w:r w:rsidRPr="00F84F9F">
        <w:rPr>
          <w:rFonts w:ascii="Arial" w:hAnsi="Arial" w:cs="Arial"/>
        </w:rPr>
        <w:t xml:space="preserve"> longer-term cardiovascular, metabolic and bone health</w:t>
      </w:r>
      <w:r>
        <w:rPr>
          <w:rFonts w:ascii="Arial" w:hAnsi="Arial" w:cs="Arial"/>
        </w:rPr>
        <w:t xml:space="preserve">. However, such approaches should be designed alongside strategies that support the translation of intentions into behaviour. </w:t>
      </w:r>
    </w:p>
    <w:p w14:paraId="06EEDB3C" w14:textId="77777777" w:rsidR="00D856CD" w:rsidRDefault="00D856CD" w:rsidP="002644AC">
      <w:pPr>
        <w:spacing w:after="0" w:line="480" w:lineRule="auto"/>
        <w:ind w:firstLine="720"/>
        <w:rPr>
          <w:rFonts w:ascii="Arial" w:hAnsi="Arial" w:cs="Arial"/>
        </w:rPr>
      </w:pPr>
      <w:r>
        <w:rPr>
          <w:rFonts w:ascii="Arial" w:hAnsi="Arial" w:cs="Arial"/>
        </w:rPr>
        <w:t>Behaviour change techniques such as g</w:t>
      </w:r>
      <w:r w:rsidRPr="00F84F9F">
        <w:rPr>
          <w:rFonts w:ascii="Arial" w:hAnsi="Arial" w:cs="Arial"/>
        </w:rPr>
        <w:t>oal setting</w:t>
      </w:r>
      <w:r>
        <w:rPr>
          <w:rFonts w:ascii="Arial" w:hAnsi="Arial" w:cs="Arial"/>
        </w:rPr>
        <w:t xml:space="preserve">, action planning and self-monitoring may help women translate broader health-related intentions into specific and achievable dietary behaviours. Implementation intentions involve specifying when, where and how a behaviour will be performed and may help to increase the </w:t>
      </w:r>
      <w:r>
        <w:rPr>
          <w:rFonts w:ascii="Arial" w:hAnsi="Arial" w:cs="Arial"/>
        </w:rPr>
        <w:lastRenderedPageBreak/>
        <w:t xml:space="preserve">likelihood that situational cues trigger the intended </w:t>
      </w:r>
      <w:r w:rsidRPr="00717D1C">
        <w:rPr>
          <w:rFonts w:ascii="Arial" w:hAnsi="Arial" w:cs="Arial"/>
        </w:rPr>
        <w:t>behaviour (</w:t>
      </w:r>
      <w:r w:rsidRPr="00717D1C">
        <w:rPr>
          <w:rFonts w:ascii="Arial" w:hAnsi="Arial" w:cs="Arial"/>
          <w:color w:val="222222"/>
          <w:shd w:val="clear" w:color="auto" w:fill="FFFFFF"/>
        </w:rPr>
        <w:t>Gollwitzer, 1993</w:t>
      </w:r>
      <w:r>
        <w:rPr>
          <w:rFonts w:ascii="Arial" w:hAnsi="Arial" w:cs="Arial"/>
          <w:color w:val="222222"/>
          <w:shd w:val="clear" w:color="auto" w:fill="FFFFFF"/>
        </w:rPr>
        <w:t xml:space="preserve">; </w:t>
      </w:r>
      <w:r w:rsidRPr="00DF765F">
        <w:rPr>
          <w:rFonts w:ascii="Arial" w:hAnsi="Arial" w:cs="Arial"/>
          <w:color w:val="222222"/>
          <w:shd w:val="clear" w:color="auto" w:fill="FFFFFF"/>
        </w:rPr>
        <w:t>Sheeran &amp; Webb, 2016</w:t>
      </w:r>
      <w:r>
        <w:rPr>
          <w:rFonts w:ascii="Arial" w:hAnsi="Arial" w:cs="Arial"/>
        </w:rPr>
        <w:t xml:space="preserve">). </w:t>
      </w:r>
      <w:r w:rsidRPr="00717D1C">
        <w:rPr>
          <w:rFonts w:ascii="Arial" w:hAnsi="Arial" w:cs="Arial"/>
        </w:rPr>
        <w:t xml:space="preserve">These behaviour change techniques may </w:t>
      </w:r>
      <w:r>
        <w:rPr>
          <w:rFonts w:ascii="Arial" w:hAnsi="Arial" w:cs="Arial"/>
        </w:rPr>
        <w:t xml:space="preserve">therefore </w:t>
      </w:r>
      <w:r w:rsidRPr="00717D1C">
        <w:rPr>
          <w:rFonts w:ascii="Arial" w:hAnsi="Arial" w:cs="Arial"/>
        </w:rPr>
        <w:t>support the intention-behaviour process by helping individuals specify what they intend to do and how they will</w:t>
      </w:r>
      <w:r>
        <w:rPr>
          <w:rFonts w:ascii="Arial" w:hAnsi="Arial" w:cs="Arial"/>
        </w:rPr>
        <w:t xml:space="preserve"> respond to situations that may disrupt these intentions, potentially increasing the likelihood that intentions are translated into actions</w:t>
      </w:r>
      <w:r>
        <w:rPr>
          <w:rFonts w:ascii="Arial" w:hAnsi="Arial" w:cs="Arial"/>
          <w:color w:val="222222"/>
          <w:shd w:val="clear" w:color="auto" w:fill="FFFFFF"/>
        </w:rPr>
        <w:t>.</w:t>
      </w:r>
      <w:r>
        <w:rPr>
          <w:rFonts w:ascii="Arial" w:hAnsi="Arial" w:cs="Arial"/>
        </w:rPr>
        <w:t xml:space="preserve"> Given the reported influence of </w:t>
      </w:r>
      <w:r w:rsidRPr="00F84F9F">
        <w:rPr>
          <w:rFonts w:ascii="Arial" w:hAnsi="Arial" w:cs="Arial"/>
        </w:rPr>
        <w:t>cravings and emotional eating</w:t>
      </w:r>
      <w:r>
        <w:rPr>
          <w:rFonts w:ascii="Arial" w:hAnsi="Arial" w:cs="Arial"/>
        </w:rPr>
        <w:t xml:space="preserve">, interventions could also incorporate strategies to help women manage situations in which immediate urges compete with longer-term dietary goals. Environmental restructuring, such as reducing the availability of less healthy snack foods and increasing access to healthier alternatives, may provide additional support by reducing environmental cues that encourage less healthy choices. </w:t>
      </w:r>
    </w:p>
    <w:p w14:paraId="145D461F" w14:textId="77777777" w:rsidR="00D856CD" w:rsidRDefault="00D856CD" w:rsidP="002644AC">
      <w:pPr>
        <w:spacing w:after="0" w:line="480" w:lineRule="auto"/>
        <w:ind w:firstLine="720"/>
        <w:rPr>
          <w:rFonts w:ascii="Arial" w:hAnsi="Arial" w:cs="Arial"/>
        </w:rPr>
      </w:pPr>
      <w:r>
        <w:rPr>
          <w:rFonts w:ascii="Arial" w:hAnsi="Arial" w:cs="Arial"/>
        </w:rPr>
        <w:t xml:space="preserve">Strategies targeting habit formation may provide a further mechanism through which motivation can be translated into sustained behaviour. </w:t>
      </w:r>
      <w:r w:rsidRPr="00F84F9F">
        <w:rPr>
          <w:rFonts w:ascii="Arial" w:hAnsi="Arial" w:cs="Arial"/>
        </w:rPr>
        <w:t xml:space="preserve">Practical </w:t>
      </w:r>
      <w:r>
        <w:rPr>
          <w:rFonts w:ascii="Arial" w:hAnsi="Arial" w:cs="Arial"/>
        </w:rPr>
        <w:t xml:space="preserve">approaches </w:t>
      </w:r>
      <w:r w:rsidRPr="00F84F9F">
        <w:rPr>
          <w:rFonts w:ascii="Arial" w:hAnsi="Arial" w:cs="Arial"/>
        </w:rPr>
        <w:t xml:space="preserve">such as </w:t>
      </w:r>
      <w:r>
        <w:rPr>
          <w:rFonts w:ascii="Arial" w:hAnsi="Arial" w:cs="Arial"/>
        </w:rPr>
        <w:t xml:space="preserve">simple </w:t>
      </w:r>
      <w:r w:rsidRPr="00F84F9F">
        <w:rPr>
          <w:rFonts w:ascii="Arial" w:hAnsi="Arial" w:cs="Arial"/>
        </w:rPr>
        <w:t>meal planning, batch cooking, and prepar</w:t>
      </w:r>
      <w:r>
        <w:rPr>
          <w:rFonts w:ascii="Arial" w:hAnsi="Arial" w:cs="Arial"/>
        </w:rPr>
        <w:t>ing convenient healthy meals may reduce the effort required to make healthier choices and facilitate the development of consistent eating patterns. Repeated performance of a behaviour can contribute to the development of more automatic processes and reduce reliance on conscious decision making (</w:t>
      </w:r>
      <w:r w:rsidRPr="00D858D6">
        <w:rPr>
          <w:rFonts w:ascii="Arial" w:hAnsi="Arial" w:cs="Arial"/>
          <w:color w:val="222222"/>
          <w:shd w:val="clear" w:color="auto" w:fill="FFFFFF"/>
        </w:rPr>
        <w:t>Gardner et al., 2023</w:t>
      </w:r>
      <w:r>
        <w:rPr>
          <w:rFonts w:ascii="Arial" w:hAnsi="Arial" w:cs="Arial"/>
          <w:color w:val="222222"/>
          <w:shd w:val="clear" w:color="auto" w:fill="FFFFFF"/>
        </w:rPr>
        <w:t>)</w:t>
      </w:r>
      <w:r>
        <w:rPr>
          <w:rFonts w:ascii="Arial" w:hAnsi="Arial" w:cs="Arial"/>
        </w:rPr>
        <w:t xml:space="preserve">. Conversely, interventions could support women in identifying and disrupting established less healthy routines, particularly where these interact with cravings, emotional states, or other competing demands. </w:t>
      </w:r>
    </w:p>
    <w:p w14:paraId="5957C503" w14:textId="27D02592" w:rsidR="00D856CD" w:rsidRDefault="00D856CD" w:rsidP="002644AC">
      <w:pPr>
        <w:spacing w:after="0" w:line="480" w:lineRule="auto"/>
        <w:ind w:firstLine="720"/>
        <w:rPr>
          <w:rFonts w:ascii="Arial" w:hAnsi="Arial" w:cs="Arial"/>
        </w:rPr>
      </w:pPr>
      <w:r w:rsidRPr="00F84F9F">
        <w:rPr>
          <w:rFonts w:ascii="Arial" w:hAnsi="Arial" w:cs="Arial"/>
          <w:shd w:val="clear" w:color="auto" w:fill="FFFFFF"/>
        </w:rPr>
        <w:t xml:space="preserve">Importantly, </w:t>
      </w:r>
      <w:r>
        <w:rPr>
          <w:rFonts w:ascii="Arial" w:hAnsi="Arial" w:cs="Arial"/>
          <w:shd w:val="clear" w:color="auto" w:fill="FFFFFF"/>
        </w:rPr>
        <w:t xml:space="preserve">the findings suggest that </w:t>
      </w:r>
      <w:r w:rsidRPr="00F84F9F">
        <w:rPr>
          <w:rFonts w:ascii="Arial" w:hAnsi="Arial" w:cs="Arial"/>
          <w:shd w:val="clear" w:color="auto" w:fill="FFFFFF"/>
        </w:rPr>
        <w:t xml:space="preserve">interventions </w:t>
      </w:r>
      <w:r>
        <w:rPr>
          <w:rFonts w:ascii="Arial" w:hAnsi="Arial" w:cs="Arial"/>
          <w:shd w:val="clear" w:color="auto" w:fill="FFFFFF"/>
        </w:rPr>
        <w:t>sho</w:t>
      </w:r>
      <w:r w:rsidRPr="00F84F9F">
        <w:rPr>
          <w:rFonts w:ascii="Arial" w:hAnsi="Arial" w:cs="Arial"/>
          <w:shd w:val="clear" w:color="auto" w:fill="FFFFFF"/>
        </w:rPr>
        <w:t xml:space="preserve">uld not assume that </w:t>
      </w:r>
      <w:r>
        <w:rPr>
          <w:rFonts w:ascii="Arial" w:hAnsi="Arial" w:cs="Arial"/>
          <w:shd w:val="clear" w:color="auto" w:fill="FFFFFF"/>
        </w:rPr>
        <w:t xml:space="preserve">strengthening </w:t>
      </w:r>
      <w:r w:rsidRPr="00F84F9F">
        <w:rPr>
          <w:rFonts w:ascii="Arial" w:hAnsi="Arial" w:cs="Arial"/>
          <w:shd w:val="clear" w:color="auto" w:fill="FFFFFF"/>
        </w:rPr>
        <w:t xml:space="preserve">motivation alone will result in sustained dietary change. </w:t>
      </w:r>
      <w:r>
        <w:rPr>
          <w:rFonts w:ascii="Arial" w:hAnsi="Arial" w:cs="Arial"/>
          <w:shd w:val="clear" w:color="auto" w:fill="FFFFFF"/>
        </w:rPr>
        <w:t>P</w:t>
      </w:r>
      <w:r w:rsidRPr="00F84F9F">
        <w:rPr>
          <w:rFonts w:ascii="Arial" w:hAnsi="Arial" w:cs="Arial"/>
          <w:shd w:val="clear" w:color="auto" w:fill="FFFFFF"/>
        </w:rPr>
        <w:t>ractical and environmental</w:t>
      </w:r>
      <w:r>
        <w:rPr>
          <w:rFonts w:ascii="Arial" w:hAnsi="Arial" w:cs="Arial"/>
          <w:shd w:val="clear" w:color="auto" w:fill="FFFFFF"/>
        </w:rPr>
        <w:t xml:space="preserve"> </w:t>
      </w:r>
      <w:r w:rsidRPr="00F84F9F">
        <w:rPr>
          <w:rFonts w:ascii="Arial" w:hAnsi="Arial" w:cs="Arial"/>
          <w:shd w:val="clear" w:color="auto" w:fill="FFFFFF"/>
        </w:rPr>
        <w:t xml:space="preserve">support </w:t>
      </w:r>
      <w:r>
        <w:rPr>
          <w:rFonts w:ascii="Arial" w:hAnsi="Arial" w:cs="Arial"/>
          <w:shd w:val="clear" w:color="auto" w:fill="FFFFFF"/>
        </w:rPr>
        <w:t xml:space="preserve">may be necessary </w:t>
      </w:r>
      <w:r w:rsidRPr="00F84F9F">
        <w:rPr>
          <w:rFonts w:ascii="Arial" w:hAnsi="Arial" w:cs="Arial"/>
          <w:shd w:val="clear" w:color="auto" w:fill="FFFFFF"/>
        </w:rPr>
        <w:t>t</w:t>
      </w:r>
      <w:r>
        <w:rPr>
          <w:rFonts w:ascii="Arial" w:hAnsi="Arial" w:cs="Arial"/>
          <w:shd w:val="clear" w:color="auto" w:fill="FFFFFF"/>
        </w:rPr>
        <w:t>o</w:t>
      </w:r>
      <w:r w:rsidRPr="00F84F9F">
        <w:rPr>
          <w:rFonts w:ascii="Arial" w:hAnsi="Arial" w:cs="Arial"/>
          <w:shd w:val="clear" w:color="auto" w:fill="FFFFFF"/>
        </w:rPr>
        <w:t xml:space="preserve"> </w:t>
      </w:r>
      <w:r>
        <w:rPr>
          <w:rFonts w:ascii="Arial" w:hAnsi="Arial" w:cs="Arial"/>
          <w:shd w:val="clear" w:color="auto" w:fill="FFFFFF"/>
        </w:rPr>
        <w:t xml:space="preserve">enable women to act on their intentions. For example, </w:t>
      </w:r>
      <w:r w:rsidRPr="00F84F9F">
        <w:rPr>
          <w:rFonts w:ascii="Arial" w:hAnsi="Arial" w:cs="Arial"/>
        </w:rPr>
        <w:t xml:space="preserve">time-efficient meal </w:t>
      </w:r>
      <w:r>
        <w:rPr>
          <w:rFonts w:ascii="Arial" w:hAnsi="Arial" w:cs="Arial"/>
        </w:rPr>
        <w:t xml:space="preserve">planning resources, </w:t>
      </w:r>
      <w:r w:rsidRPr="00F84F9F">
        <w:rPr>
          <w:rFonts w:ascii="Arial" w:hAnsi="Arial" w:cs="Arial"/>
        </w:rPr>
        <w:t>affordable healthy meal</w:t>
      </w:r>
      <w:r>
        <w:rPr>
          <w:rFonts w:ascii="Arial" w:hAnsi="Arial" w:cs="Arial"/>
        </w:rPr>
        <w:t xml:space="preserve"> </w:t>
      </w:r>
      <w:r>
        <w:rPr>
          <w:rFonts w:ascii="Arial" w:hAnsi="Arial" w:cs="Arial"/>
        </w:rPr>
        <w:lastRenderedPageBreak/>
        <w:t xml:space="preserve">options, and strategies to </w:t>
      </w:r>
      <w:r w:rsidRPr="00F84F9F">
        <w:rPr>
          <w:rFonts w:ascii="Arial" w:hAnsi="Arial" w:cs="Arial"/>
        </w:rPr>
        <w:t>manag</w:t>
      </w:r>
      <w:r>
        <w:rPr>
          <w:rFonts w:ascii="Arial" w:hAnsi="Arial" w:cs="Arial"/>
        </w:rPr>
        <w:t xml:space="preserve">e </w:t>
      </w:r>
      <w:r w:rsidRPr="00F84F9F">
        <w:rPr>
          <w:rFonts w:ascii="Arial" w:hAnsi="Arial" w:cs="Arial"/>
        </w:rPr>
        <w:t xml:space="preserve">differing food preferences </w:t>
      </w:r>
      <w:r>
        <w:rPr>
          <w:rFonts w:ascii="Arial" w:hAnsi="Arial" w:cs="Arial"/>
        </w:rPr>
        <w:t>within households could help address some of the capability and opportunity barriers experienced by the participants</w:t>
      </w:r>
      <w:r w:rsidRPr="00F84F9F">
        <w:rPr>
          <w:rFonts w:ascii="Arial" w:hAnsi="Arial" w:cs="Arial"/>
        </w:rPr>
        <w:t xml:space="preserve">. </w:t>
      </w:r>
      <w:r>
        <w:rPr>
          <w:rFonts w:ascii="Arial" w:hAnsi="Arial" w:cs="Arial"/>
        </w:rPr>
        <w:t>Similarly, interventions could incorporate strategies that support healthy routines during periods of fatigue and low energy.</w:t>
      </w:r>
      <w:r w:rsidRPr="00F84F9F">
        <w:rPr>
          <w:rFonts w:ascii="Arial" w:hAnsi="Arial" w:cs="Arial"/>
        </w:rPr>
        <w:t xml:space="preserve"> </w:t>
      </w:r>
      <w:r>
        <w:rPr>
          <w:rFonts w:ascii="Arial" w:hAnsi="Arial" w:cs="Arial"/>
        </w:rPr>
        <w:t xml:space="preserve">Thus, while </w:t>
      </w:r>
      <w:r w:rsidRPr="00F84F9F">
        <w:rPr>
          <w:rFonts w:ascii="Arial" w:hAnsi="Arial" w:cs="Arial"/>
        </w:rPr>
        <w:t>motivation</w:t>
      </w:r>
      <w:r>
        <w:rPr>
          <w:rFonts w:ascii="Arial" w:hAnsi="Arial" w:cs="Arial"/>
        </w:rPr>
        <w:t xml:space="preserve">al processes may represent a useful intervention target based on the quantitative findings, they </w:t>
      </w:r>
      <w:r w:rsidRPr="00F84F9F">
        <w:rPr>
          <w:rFonts w:ascii="Arial" w:hAnsi="Arial" w:cs="Arial"/>
        </w:rPr>
        <w:t xml:space="preserve">should be considered alongside physical, </w:t>
      </w:r>
      <w:r w:rsidR="0051291E" w:rsidRPr="00F84F9F">
        <w:rPr>
          <w:rFonts w:ascii="Arial" w:hAnsi="Arial" w:cs="Arial"/>
        </w:rPr>
        <w:t>practical,</w:t>
      </w:r>
      <w:r w:rsidRPr="00F84F9F">
        <w:rPr>
          <w:rFonts w:ascii="Arial" w:hAnsi="Arial" w:cs="Arial"/>
        </w:rPr>
        <w:t xml:space="preserve"> and social circumstances that enable or </w:t>
      </w:r>
      <w:r>
        <w:rPr>
          <w:rFonts w:ascii="Arial" w:hAnsi="Arial" w:cs="Arial"/>
        </w:rPr>
        <w:t>constrain</w:t>
      </w:r>
      <w:r w:rsidRPr="00F84F9F">
        <w:rPr>
          <w:rFonts w:ascii="Arial" w:hAnsi="Arial" w:cs="Arial"/>
        </w:rPr>
        <w:t xml:space="preserve"> healthy eating</w:t>
      </w:r>
      <w:r>
        <w:rPr>
          <w:rFonts w:ascii="Arial" w:hAnsi="Arial" w:cs="Arial"/>
        </w:rPr>
        <w:t xml:space="preserve"> during the menopausal transition. </w:t>
      </w:r>
    </w:p>
    <w:p w14:paraId="172DF54F" w14:textId="77777777" w:rsidR="00D856CD" w:rsidRPr="00F84F9F" w:rsidRDefault="00D856CD" w:rsidP="0078332D">
      <w:pPr>
        <w:pStyle w:val="Heading2"/>
      </w:pPr>
      <w:bookmarkStart w:id="28" w:name="_Toc241506366"/>
      <w:r w:rsidRPr="00F84F9F">
        <w:t>Limitations</w:t>
      </w:r>
      <w:bookmarkEnd w:id="28"/>
    </w:p>
    <w:p w14:paraId="59289CC8" w14:textId="48BC5B48" w:rsidR="00D856CD" w:rsidRDefault="00D856CD" w:rsidP="002644AC">
      <w:pPr>
        <w:spacing w:after="0" w:line="480" w:lineRule="auto"/>
        <w:ind w:firstLine="720"/>
        <w:rPr>
          <w:rFonts w:ascii="Arial" w:hAnsi="Arial" w:cs="Arial"/>
        </w:rPr>
      </w:pPr>
      <w:r w:rsidRPr="00F84F9F">
        <w:rPr>
          <w:rFonts w:ascii="Arial" w:hAnsi="Arial" w:cs="Arial"/>
        </w:rPr>
        <w:t xml:space="preserve">The </w:t>
      </w:r>
      <w:r>
        <w:rPr>
          <w:rFonts w:ascii="Arial" w:hAnsi="Arial" w:cs="Arial"/>
        </w:rPr>
        <w:t xml:space="preserve">mixed methods </w:t>
      </w:r>
      <w:r w:rsidRPr="00F84F9F">
        <w:rPr>
          <w:rFonts w:ascii="Arial" w:hAnsi="Arial" w:cs="Arial"/>
        </w:rPr>
        <w:t xml:space="preserve">cross-sectional </w:t>
      </w:r>
      <w:r>
        <w:rPr>
          <w:rFonts w:ascii="Arial" w:hAnsi="Arial" w:cs="Arial"/>
        </w:rPr>
        <w:t xml:space="preserve">approach adopted in the present study allowed associations between COM-B constructs, menopausal symptom </w:t>
      </w:r>
      <w:r w:rsidR="0051291E">
        <w:rPr>
          <w:rFonts w:ascii="Arial" w:hAnsi="Arial" w:cs="Arial"/>
        </w:rPr>
        <w:t>severity,</w:t>
      </w:r>
      <w:r>
        <w:rPr>
          <w:rFonts w:ascii="Arial" w:hAnsi="Arial" w:cs="Arial"/>
        </w:rPr>
        <w:t xml:space="preserve"> and diet quality to be examined, while the qualitative component provided insight into perceived barriers and facilitators</w:t>
      </w:r>
      <w:r w:rsidR="0036067D">
        <w:rPr>
          <w:rFonts w:ascii="Arial" w:hAnsi="Arial" w:cs="Arial"/>
        </w:rPr>
        <w:t>.</w:t>
      </w:r>
      <w:r>
        <w:rPr>
          <w:rFonts w:ascii="Arial" w:hAnsi="Arial" w:cs="Arial"/>
        </w:rPr>
        <w:t xml:space="preserve"> However, the cross-sectional design </w:t>
      </w:r>
      <w:r w:rsidRPr="00F84F9F">
        <w:rPr>
          <w:rFonts w:ascii="Arial" w:hAnsi="Arial" w:cs="Arial"/>
        </w:rPr>
        <w:t>limit</w:t>
      </w:r>
      <w:r>
        <w:rPr>
          <w:rFonts w:ascii="Arial" w:hAnsi="Arial" w:cs="Arial"/>
        </w:rPr>
        <w:t xml:space="preserve">s conclusions regarding </w:t>
      </w:r>
      <w:r w:rsidRPr="00F84F9F">
        <w:rPr>
          <w:rFonts w:ascii="Arial" w:hAnsi="Arial" w:cs="Arial"/>
        </w:rPr>
        <w:t>causal relationships</w:t>
      </w:r>
      <w:r w:rsidR="0036067D">
        <w:rPr>
          <w:rFonts w:ascii="Arial" w:hAnsi="Arial" w:cs="Arial"/>
        </w:rPr>
        <w:t>; a</w:t>
      </w:r>
      <w:r>
        <w:rPr>
          <w:rFonts w:ascii="Arial" w:hAnsi="Arial" w:cs="Arial"/>
        </w:rPr>
        <w:t xml:space="preserve">lthough </w:t>
      </w:r>
      <w:r w:rsidRPr="00F84F9F">
        <w:rPr>
          <w:rFonts w:ascii="Arial" w:hAnsi="Arial" w:cs="Arial"/>
          <w:shd w:val="clear" w:color="auto" w:fill="FFFFFF"/>
        </w:rPr>
        <w:t xml:space="preserve">motivation </w:t>
      </w:r>
      <w:r>
        <w:rPr>
          <w:rFonts w:ascii="Arial" w:hAnsi="Arial" w:cs="Arial"/>
          <w:shd w:val="clear" w:color="auto" w:fill="FFFFFF"/>
        </w:rPr>
        <w:t xml:space="preserve">was associated with </w:t>
      </w:r>
      <w:r w:rsidRPr="00F84F9F">
        <w:rPr>
          <w:rFonts w:ascii="Arial" w:hAnsi="Arial" w:cs="Arial"/>
          <w:shd w:val="clear" w:color="auto" w:fill="FFFFFF"/>
        </w:rPr>
        <w:t>better diet quality</w:t>
      </w:r>
      <w:r>
        <w:rPr>
          <w:rFonts w:ascii="Arial" w:hAnsi="Arial" w:cs="Arial"/>
          <w:shd w:val="clear" w:color="auto" w:fill="FFFFFF"/>
        </w:rPr>
        <w:t xml:space="preserve">, it cannot be determined whether greater motivation contributes to better diet quality. </w:t>
      </w:r>
      <w:r w:rsidRPr="00F84F9F">
        <w:rPr>
          <w:rFonts w:ascii="Arial" w:hAnsi="Arial" w:cs="Arial"/>
        </w:rPr>
        <w:t xml:space="preserve">Longitudinal research </w:t>
      </w:r>
      <w:r>
        <w:rPr>
          <w:rFonts w:ascii="Arial" w:hAnsi="Arial" w:cs="Arial"/>
        </w:rPr>
        <w:t xml:space="preserve">would therefore be valuable and </w:t>
      </w:r>
      <w:r w:rsidRPr="00F84F9F">
        <w:rPr>
          <w:rFonts w:ascii="Arial" w:hAnsi="Arial" w:cs="Arial"/>
        </w:rPr>
        <w:t xml:space="preserve">could examine </w:t>
      </w:r>
      <w:r>
        <w:rPr>
          <w:rFonts w:ascii="Arial" w:hAnsi="Arial" w:cs="Arial"/>
        </w:rPr>
        <w:t xml:space="preserve">whether </w:t>
      </w:r>
      <w:r w:rsidRPr="00F84F9F">
        <w:rPr>
          <w:rFonts w:ascii="Arial" w:hAnsi="Arial" w:cs="Arial"/>
        </w:rPr>
        <w:t xml:space="preserve">changes in </w:t>
      </w:r>
      <w:r>
        <w:rPr>
          <w:rFonts w:ascii="Arial" w:hAnsi="Arial" w:cs="Arial"/>
        </w:rPr>
        <w:t xml:space="preserve">motivation, </w:t>
      </w:r>
      <w:r w:rsidRPr="00F84F9F">
        <w:rPr>
          <w:rFonts w:ascii="Arial" w:hAnsi="Arial" w:cs="Arial"/>
        </w:rPr>
        <w:t xml:space="preserve">menopausal symptoms, and </w:t>
      </w:r>
      <w:r>
        <w:rPr>
          <w:rFonts w:ascii="Arial" w:hAnsi="Arial" w:cs="Arial"/>
        </w:rPr>
        <w:t xml:space="preserve">other </w:t>
      </w:r>
      <w:r w:rsidRPr="00F84F9F">
        <w:rPr>
          <w:rFonts w:ascii="Arial" w:hAnsi="Arial" w:cs="Arial"/>
        </w:rPr>
        <w:t xml:space="preserve">COM-B constructs </w:t>
      </w:r>
      <w:r>
        <w:rPr>
          <w:rFonts w:ascii="Arial" w:hAnsi="Arial" w:cs="Arial"/>
        </w:rPr>
        <w:t xml:space="preserve">are associated with subsequent </w:t>
      </w:r>
      <w:r w:rsidRPr="00F84F9F">
        <w:rPr>
          <w:rFonts w:ascii="Arial" w:hAnsi="Arial" w:cs="Arial"/>
        </w:rPr>
        <w:t xml:space="preserve">changes </w:t>
      </w:r>
      <w:r>
        <w:rPr>
          <w:rFonts w:ascii="Arial" w:hAnsi="Arial" w:cs="Arial"/>
        </w:rPr>
        <w:t xml:space="preserve">in </w:t>
      </w:r>
      <w:r w:rsidRPr="00F84F9F">
        <w:rPr>
          <w:rFonts w:ascii="Arial" w:hAnsi="Arial" w:cs="Arial"/>
        </w:rPr>
        <w:t>diet</w:t>
      </w:r>
      <w:r>
        <w:rPr>
          <w:rFonts w:ascii="Arial" w:hAnsi="Arial" w:cs="Arial"/>
        </w:rPr>
        <w:t xml:space="preserve"> quality over</w:t>
      </w:r>
      <w:r w:rsidRPr="00F84F9F">
        <w:rPr>
          <w:rFonts w:ascii="Arial" w:hAnsi="Arial" w:cs="Arial"/>
        </w:rPr>
        <w:t xml:space="preserve"> time</w:t>
      </w:r>
      <w:r>
        <w:rPr>
          <w:rFonts w:ascii="Arial" w:hAnsi="Arial" w:cs="Arial"/>
        </w:rPr>
        <w:t>.</w:t>
      </w:r>
      <w:r w:rsidRPr="00F84F9F">
        <w:rPr>
          <w:rFonts w:ascii="Arial" w:hAnsi="Arial" w:cs="Arial"/>
        </w:rPr>
        <w:t xml:space="preserve"> </w:t>
      </w:r>
    </w:p>
    <w:p w14:paraId="061390A2" w14:textId="7CA9F667" w:rsidR="00D856CD" w:rsidRDefault="00D856CD" w:rsidP="002644AC">
      <w:pPr>
        <w:spacing w:after="0" w:line="480" w:lineRule="auto"/>
        <w:ind w:firstLine="720"/>
        <w:rPr>
          <w:rFonts w:ascii="Arial" w:hAnsi="Arial" w:cs="Arial"/>
        </w:rPr>
      </w:pPr>
      <w:r>
        <w:rPr>
          <w:rFonts w:ascii="Arial" w:hAnsi="Arial" w:cs="Arial"/>
        </w:rPr>
        <w:t xml:space="preserve">Furthermore, interpretation of these relationships was limited by measuring </w:t>
      </w:r>
      <w:r w:rsidRPr="00F84F9F">
        <w:rPr>
          <w:rFonts w:ascii="Arial" w:hAnsi="Arial" w:cs="Arial"/>
        </w:rPr>
        <w:t>menopaus</w:t>
      </w:r>
      <w:r>
        <w:rPr>
          <w:rFonts w:ascii="Arial" w:hAnsi="Arial" w:cs="Arial"/>
        </w:rPr>
        <w:t>al</w:t>
      </w:r>
      <w:r w:rsidRPr="00F84F9F">
        <w:rPr>
          <w:rFonts w:ascii="Arial" w:hAnsi="Arial" w:cs="Arial"/>
        </w:rPr>
        <w:t xml:space="preserve"> symptoms as a total score and COM-B </w:t>
      </w:r>
      <w:r w:rsidR="0098112A">
        <w:rPr>
          <w:rFonts w:ascii="Arial" w:hAnsi="Arial" w:cs="Arial"/>
        </w:rPr>
        <w:t xml:space="preserve">constructs </w:t>
      </w:r>
      <w:r w:rsidRPr="00F84F9F">
        <w:rPr>
          <w:rFonts w:ascii="Arial" w:hAnsi="Arial" w:cs="Arial"/>
        </w:rPr>
        <w:t xml:space="preserve">as a three-factor model, potentially obscuring relationships between specific symptoms and individual behavioural determinants. Future research </w:t>
      </w:r>
      <w:r>
        <w:rPr>
          <w:rFonts w:ascii="Arial" w:hAnsi="Arial" w:cs="Arial"/>
        </w:rPr>
        <w:t xml:space="preserve">or secondary analysis </w:t>
      </w:r>
      <w:r w:rsidRPr="00F84F9F">
        <w:rPr>
          <w:rFonts w:ascii="Arial" w:hAnsi="Arial" w:cs="Arial"/>
        </w:rPr>
        <w:t xml:space="preserve">should examine whether </w:t>
      </w:r>
      <w:r w:rsidR="008E4974" w:rsidRPr="00F84F9F">
        <w:rPr>
          <w:rFonts w:ascii="Arial" w:hAnsi="Arial" w:cs="Arial"/>
        </w:rPr>
        <w:t xml:space="preserve">individual Menopause Rating Scale </w:t>
      </w:r>
      <w:r w:rsidR="005D49CA">
        <w:rPr>
          <w:rFonts w:ascii="Arial" w:hAnsi="Arial" w:cs="Arial"/>
        </w:rPr>
        <w:t xml:space="preserve">domains </w:t>
      </w:r>
      <w:r w:rsidRPr="00F84F9F">
        <w:rPr>
          <w:rFonts w:ascii="Arial" w:hAnsi="Arial" w:cs="Arial"/>
        </w:rPr>
        <w:t xml:space="preserve">are associated with </w:t>
      </w:r>
      <w:r w:rsidR="001F734D">
        <w:rPr>
          <w:rFonts w:ascii="Arial" w:hAnsi="Arial" w:cs="Arial"/>
        </w:rPr>
        <w:t xml:space="preserve">the </w:t>
      </w:r>
      <w:r w:rsidRPr="00F84F9F">
        <w:rPr>
          <w:rFonts w:ascii="Arial" w:hAnsi="Arial" w:cs="Arial"/>
        </w:rPr>
        <w:t>six COM-B subcomponent</w:t>
      </w:r>
      <w:r w:rsidR="001F734D">
        <w:rPr>
          <w:rFonts w:ascii="Arial" w:hAnsi="Arial" w:cs="Arial"/>
        </w:rPr>
        <w:t>s</w:t>
      </w:r>
      <w:r w:rsidRPr="00F84F9F">
        <w:rPr>
          <w:rFonts w:ascii="Arial" w:hAnsi="Arial" w:cs="Arial"/>
        </w:rPr>
        <w:t>.</w:t>
      </w:r>
      <w:r w:rsidR="00EF7F5E">
        <w:rPr>
          <w:rFonts w:ascii="Arial" w:hAnsi="Arial" w:cs="Arial"/>
        </w:rPr>
        <w:t xml:space="preserve"> T</w:t>
      </w:r>
      <w:r w:rsidR="005006DA">
        <w:rPr>
          <w:rFonts w:ascii="Arial" w:hAnsi="Arial" w:cs="Arial"/>
        </w:rPr>
        <w:t xml:space="preserve">he </w:t>
      </w:r>
      <w:r w:rsidR="00502E78">
        <w:rPr>
          <w:rFonts w:ascii="Arial" w:hAnsi="Arial" w:cs="Arial"/>
        </w:rPr>
        <w:t xml:space="preserve">exploratory </w:t>
      </w:r>
      <w:r w:rsidR="00DF1133">
        <w:rPr>
          <w:rFonts w:ascii="Arial" w:hAnsi="Arial" w:cs="Arial"/>
        </w:rPr>
        <w:t xml:space="preserve">differences </w:t>
      </w:r>
      <w:r w:rsidR="00E402DF">
        <w:rPr>
          <w:rFonts w:ascii="Arial" w:hAnsi="Arial" w:cs="Arial"/>
        </w:rPr>
        <w:t>between</w:t>
      </w:r>
      <w:r w:rsidR="00DF1133">
        <w:rPr>
          <w:rFonts w:ascii="Arial" w:hAnsi="Arial" w:cs="Arial"/>
        </w:rPr>
        <w:t xml:space="preserve"> </w:t>
      </w:r>
      <w:r w:rsidR="001F734D">
        <w:rPr>
          <w:rFonts w:ascii="Arial" w:hAnsi="Arial" w:cs="Arial"/>
        </w:rPr>
        <w:t>perimenopausal,</w:t>
      </w:r>
      <w:r w:rsidR="00DF1133">
        <w:rPr>
          <w:rFonts w:ascii="Arial" w:hAnsi="Arial" w:cs="Arial"/>
        </w:rPr>
        <w:t xml:space="preserve"> and postmenopausal</w:t>
      </w:r>
      <w:r w:rsidR="00E402DF">
        <w:rPr>
          <w:rFonts w:ascii="Arial" w:hAnsi="Arial" w:cs="Arial"/>
        </w:rPr>
        <w:t xml:space="preserve"> women also warrant </w:t>
      </w:r>
      <w:r w:rsidR="0092741A">
        <w:rPr>
          <w:rFonts w:ascii="Arial" w:hAnsi="Arial" w:cs="Arial"/>
        </w:rPr>
        <w:t>further</w:t>
      </w:r>
      <w:r w:rsidR="00E402DF">
        <w:rPr>
          <w:rFonts w:ascii="Arial" w:hAnsi="Arial" w:cs="Arial"/>
        </w:rPr>
        <w:t xml:space="preserve"> investigation</w:t>
      </w:r>
      <w:r w:rsidR="002177DD">
        <w:rPr>
          <w:rFonts w:ascii="Arial" w:hAnsi="Arial" w:cs="Arial"/>
        </w:rPr>
        <w:t xml:space="preserve">, particularly </w:t>
      </w:r>
      <w:r w:rsidR="008A212E">
        <w:rPr>
          <w:rFonts w:ascii="Arial" w:hAnsi="Arial" w:cs="Arial"/>
        </w:rPr>
        <w:t xml:space="preserve">whether </w:t>
      </w:r>
      <w:r w:rsidR="008A212E">
        <w:rPr>
          <w:rFonts w:ascii="Arial" w:hAnsi="Arial" w:cs="Arial"/>
        </w:rPr>
        <w:lastRenderedPageBreak/>
        <w:t xml:space="preserve">differences in </w:t>
      </w:r>
      <w:r w:rsidR="00935B5E">
        <w:rPr>
          <w:rFonts w:ascii="Arial" w:hAnsi="Arial" w:cs="Arial"/>
        </w:rPr>
        <w:t>perceived capability</w:t>
      </w:r>
      <w:r w:rsidR="00C63BB3">
        <w:rPr>
          <w:rFonts w:ascii="Arial" w:hAnsi="Arial" w:cs="Arial"/>
        </w:rPr>
        <w:t xml:space="preserve"> and</w:t>
      </w:r>
      <w:r w:rsidR="00EB2D35">
        <w:rPr>
          <w:rFonts w:ascii="Arial" w:hAnsi="Arial" w:cs="Arial"/>
        </w:rPr>
        <w:t xml:space="preserve"> </w:t>
      </w:r>
      <w:r w:rsidR="00E6796D">
        <w:rPr>
          <w:rFonts w:ascii="Arial" w:hAnsi="Arial" w:cs="Arial"/>
        </w:rPr>
        <w:t>symptom</w:t>
      </w:r>
      <w:r w:rsidR="00EB2D35">
        <w:rPr>
          <w:rFonts w:ascii="Arial" w:hAnsi="Arial" w:cs="Arial"/>
        </w:rPr>
        <w:t xml:space="preserve"> severity </w:t>
      </w:r>
      <w:r w:rsidR="00E6796D">
        <w:rPr>
          <w:rFonts w:ascii="Arial" w:hAnsi="Arial" w:cs="Arial"/>
        </w:rPr>
        <w:t>across menopause stages</w:t>
      </w:r>
      <w:r w:rsidR="00EB2D35">
        <w:rPr>
          <w:rFonts w:ascii="Arial" w:hAnsi="Arial" w:cs="Arial"/>
        </w:rPr>
        <w:t xml:space="preserve"> </w:t>
      </w:r>
      <w:r w:rsidR="00E6796D">
        <w:rPr>
          <w:rFonts w:ascii="Arial" w:hAnsi="Arial" w:cs="Arial"/>
        </w:rPr>
        <w:t>relate to diet</w:t>
      </w:r>
      <w:r w:rsidR="00C63BB3">
        <w:rPr>
          <w:rFonts w:ascii="Arial" w:hAnsi="Arial" w:cs="Arial"/>
        </w:rPr>
        <w:t xml:space="preserve">ary behaviour. </w:t>
      </w:r>
      <w:r w:rsidR="00E6796D">
        <w:rPr>
          <w:rFonts w:ascii="Arial" w:hAnsi="Arial" w:cs="Arial"/>
        </w:rPr>
        <w:t xml:space="preserve"> </w:t>
      </w:r>
      <w:r w:rsidR="008626A2">
        <w:rPr>
          <w:rFonts w:ascii="Arial" w:hAnsi="Arial" w:cs="Arial"/>
        </w:rPr>
        <w:t xml:space="preserve"> </w:t>
      </w:r>
      <w:r w:rsidR="0092741A">
        <w:rPr>
          <w:rFonts w:ascii="Arial" w:hAnsi="Arial" w:cs="Arial"/>
        </w:rPr>
        <w:t xml:space="preserve"> </w:t>
      </w:r>
    </w:p>
    <w:p w14:paraId="37A04083" w14:textId="04869864" w:rsidR="00D856CD" w:rsidRPr="00F84F9F" w:rsidRDefault="00D856CD" w:rsidP="002644AC">
      <w:pPr>
        <w:spacing w:after="0" w:line="480" w:lineRule="auto"/>
        <w:ind w:firstLine="720"/>
        <w:rPr>
          <w:rFonts w:ascii="Arial" w:hAnsi="Arial" w:cs="Arial"/>
        </w:rPr>
      </w:pPr>
      <w:r w:rsidRPr="00F84F9F">
        <w:rPr>
          <w:rFonts w:ascii="Arial" w:hAnsi="Arial" w:cs="Arial"/>
        </w:rPr>
        <w:t>Self-reported survey data may also introduce recall bias, social desirability bias, and inaccur</w:t>
      </w:r>
      <w:r w:rsidR="008D2960">
        <w:rPr>
          <w:rFonts w:ascii="Arial" w:hAnsi="Arial" w:cs="Arial"/>
        </w:rPr>
        <w:t>acies</w:t>
      </w:r>
      <w:r w:rsidRPr="00F84F9F">
        <w:rPr>
          <w:rFonts w:ascii="Arial" w:hAnsi="Arial" w:cs="Arial"/>
        </w:rPr>
        <w:t xml:space="preserve"> </w:t>
      </w:r>
      <w:r w:rsidR="008D2960">
        <w:rPr>
          <w:rFonts w:ascii="Arial" w:hAnsi="Arial" w:cs="Arial"/>
        </w:rPr>
        <w:t xml:space="preserve">in </w:t>
      </w:r>
      <w:r w:rsidRPr="00F84F9F">
        <w:rPr>
          <w:rFonts w:ascii="Arial" w:hAnsi="Arial" w:cs="Arial"/>
        </w:rPr>
        <w:t xml:space="preserve">reporting dietary intake or menopausal symptoms. Dietary assessment remains a major challenge, as self-reported data may distort observed associations </w:t>
      </w:r>
      <w:r w:rsidRPr="00E2431E">
        <w:rPr>
          <w:rFonts w:ascii="Arial" w:hAnsi="Arial" w:cs="Arial"/>
          <w:lang w:eastAsia="en-GB"/>
        </w:rPr>
        <w:t>(</w:t>
      </w:r>
      <w:r w:rsidRPr="00E2431E">
        <w:rPr>
          <w:rFonts w:ascii="Arial" w:hAnsi="Arial" w:cs="Arial"/>
          <w:shd w:val="clear" w:color="auto" w:fill="FFFFFF"/>
        </w:rPr>
        <w:t xml:space="preserve">Prentice, 2024). Furthermore, the rPDQS </w:t>
      </w:r>
      <w:r>
        <w:rPr>
          <w:rFonts w:ascii="Arial" w:hAnsi="Arial" w:cs="Arial"/>
          <w:shd w:val="clear" w:color="auto" w:fill="FFFFFF"/>
        </w:rPr>
        <w:t xml:space="preserve">diet quality measure provides a continuous measure of </w:t>
      </w:r>
      <w:r w:rsidRPr="00E2431E">
        <w:rPr>
          <w:rFonts w:ascii="Arial" w:hAnsi="Arial" w:cs="Arial"/>
          <w:shd w:val="clear" w:color="auto" w:fill="FFFFFF"/>
        </w:rPr>
        <w:t>diet</w:t>
      </w:r>
      <w:r>
        <w:rPr>
          <w:rFonts w:ascii="Arial" w:hAnsi="Arial" w:cs="Arial"/>
          <w:shd w:val="clear" w:color="auto" w:fill="FFFFFF"/>
        </w:rPr>
        <w:t xml:space="preserve"> quality rather than a categorical classification of whether an individual’s diet </w:t>
      </w:r>
      <w:r w:rsidRPr="00E2431E">
        <w:rPr>
          <w:rFonts w:ascii="Arial" w:hAnsi="Arial" w:cs="Arial"/>
          <w:shd w:val="clear" w:color="auto" w:fill="FFFFFF"/>
        </w:rPr>
        <w:t>is</w:t>
      </w:r>
      <w:r>
        <w:rPr>
          <w:rFonts w:ascii="Arial" w:hAnsi="Arial" w:cs="Arial"/>
          <w:shd w:val="clear" w:color="auto" w:fill="FFFFFF"/>
        </w:rPr>
        <w:t xml:space="preserve"> ‘healthy’ or ‘</w:t>
      </w:r>
      <w:r w:rsidRPr="00E2431E">
        <w:rPr>
          <w:rFonts w:ascii="Arial" w:hAnsi="Arial" w:cs="Arial"/>
          <w:shd w:val="clear" w:color="auto" w:fill="FFFFFF"/>
        </w:rPr>
        <w:t>unhealthy</w:t>
      </w:r>
      <w:r w:rsidR="0051291E">
        <w:rPr>
          <w:rFonts w:ascii="Arial" w:hAnsi="Arial" w:cs="Arial"/>
          <w:shd w:val="clear" w:color="auto" w:fill="FFFFFF"/>
        </w:rPr>
        <w:t>.’</w:t>
      </w:r>
      <w:r w:rsidRPr="00E2431E">
        <w:rPr>
          <w:rFonts w:ascii="Arial" w:hAnsi="Arial" w:cs="Arial"/>
          <w:shd w:val="clear" w:color="auto" w:fill="FFFFFF"/>
        </w:rPr>
        <w:t xml:space="preserve"> </w:t>
      </w:r>
      <w:r>
        <w:rPr>
          <w:rFonts w:ascii="Arial" w:hAnsi="Arial" w:cs="Arial"/>
          <w:shd w:val="clear" w:color="auto" w:fill="FFFFFF"/>
        </w:rPr>
        <w:t>Consequently</w:t>
      </w:r>
      <w:r w:rsidRPr="00E2431E">
        <w:rPr>
          <w:rFonts w:ascii="Arial" w:hAnsi="Arial" w:cs="Arial"/>
          <w:shd w:val="clear" w:color="auto" w:fill="FFFFFF"/>
        </w:rPr>
        <w:t xml:space="preserve">, </w:t>
      </w:r>
      <w:r>
        <w:rPr>
          <w:rFonts w:ascii="Arial" w:hAnsi="Arial" w:cs="Arial"/>
          <w:shd w:val="clear" w:color="auto" w:fill="FFFFFF"/>
        </w:rPr>
        <w:t xml:space="preserve">the present study cannot determine whether participants would be classified as having a </w:t>
      </w:r>
      <w:r w:rsidRPr="00E2431E">
        <w:rPr>
          <w:rFonts w:ascii="Arial" w:hAnsi="Arial" w:cs="Arial"/>
          <w:shd w:val="clear" w:color="auto" w:fill="FFFFFF"/>
        </w:rPr>
        <w:t>healthy or</w:t>
      </w:r>
      <w:r>
        <w:rPr>
          <w:rFonts w:ascii="Arial" w:hAnsi="Arial" w:cs="Arial"/>
          <w:shd w:val="clear" w:color="auto" w:fill="FFFFFF"/>
        </w:rPr>
        <w:t xml:space="preserve"> unhealthy diet</w:t>
      </w:r>
      <w:r w:rsidRPr="00E2431E">
        <w:rPr>
          <w:rFonts w:ascii="Arial" w:hAnsi="Arial" w:cs="Arial"/>
          <w:shd w:val="clear" w:color="auto" w:fill="FFFFFF"/>
        </w:rPr>
        <w:t>. Although</w:t>
      </w:r>
      <w:r w:rsidRPr="00F84F9F">
        <w:rPr>
          <w:rFonts w:ascii="Arial" w:hAnsi="Arial" w:cs="Arial"/>
          <w:shd w:val="clear" w:color="auto" w:fill="FFFFFF"/>
        </w:rPr>
        <w:t xml:space="preserve"> </w:t>
      </w:r>
      <w:r w:rsidRPr="00F84F9F">
        <w:rPr>
          <w:rFonts w:ascii="Arial" w:hAnsi="Arial" w:cs="Arial"/>
        </w:rPr>
        <w:t xml:space="preserve">validated index-based dietary assessments are practical for larger samples, future research could use weighed food diaries to provide a more robust assessment of dietary intake (Bingham, 1991; Wingrove et al., 2022). </w:t>
      </w:r>
      <w:r>
        <w:rPr>
          <w:rFonts w:ascii="Arial" w:hAnsi="Arial" w:cs="Arial"/>
        </w:rPr>
        <w:t xml:space="preserve"> </w:t>
      </w:r>
    </w:p>
    <w:p w14:paraId="19D7BB22" w14:textId="62EFE96D" w:rsidR="00D856CD" w:rsidRPr="00F84F9F" w:rsidRDefault="00D856CD" w:rsidP="002644AC">
      <w:pPr>
        <w:spacing w:after="0" w:line="480" w:lineRule="auto"/>
        <w:ind w:firstLine="720"/>
        <w:rPr>
          <w:rFonts w:ascii="Arial" w:hAnsi="Arial" w:cs="Arial"/>
        </w:rPr>
      </w:pPr>
      <w:r w:rsidRPr="00F84F9F">
        <w:rPr>
          <w:rFonts w:ascii="Arial" w:hAnsi="Arial" w:cs="Arial"/>
        </w:rPr>
        <w:t xml:space="preserve">Convenience and snowball sampling through online recruitment were considered appropriate for collecting a larger sample within the practical constraints of the study </w:t>
      </w:r>
      <w:r w:rsidRPr="00F84F9F">
        <w:rPr>
          <w:rFonts w:ascii="Arial" w:hAnsi="Arial" w:cs="Arial"/>
          <w:shd w:val="clear" w:color="auto" w:fill="FFFFFF"/>
        </w:rPr>
        <w:t>(Ahmed, 2024).</w:t>
      </w:r>
      <w:r w:rsidRPr="00F84F9F">
        <w:rPr>
          <w:rFonts w:ascii="Arial" w:hAnsi="Arial" w:cs="Arial"/>
        </w:rPr>
        <w:t xml:space="preserve"> However, this approach may also have limited generalisability and introduced selection bias, potentially attracting individuals with an interest in diet or health-related behaviours </w:t>
      </w:r>
      <w:r w:rsidRPr="00F84F9F">
        <w:rPr>
          <w:rFonts w:ascii="Arial" w:hAnsi="Arial" w:cs="Arial"/>
          <w:shd w:val="clear" w:color="auto" w:fill="FFFFFF"/>
        </w:rPr>
        <w:t>(Oudat &amp; Bakas, 2023)</w:t>
      </w:r>
      <w:r w:rsidRPr="00F84F9F">
        <w:rPr>
          <w:rFonts w:ascii="Arial" w:hAnsi="Arial" w:cs="Arial"/>
        </w:rPr>
        <w:t xml:space="preserve">. Online recruitment may have excluded individuals with limited digital access and </w:t>
      </w:r>
      <w:r w:rsidR="00BD6D71">
        <w:rPr>
          <w:rFonts w:ascii="Arial" w:hAnsi="Arial" w:cs="Arial"/>
        </w:rPr>
        <w:t xml:space="preserve">may have </w:t>
      </w:r>
      <w:r w:rsidRPr="00F84F9F">
        <w:rPr>
          <w:rFonts w:ascii="Arial" w:hAnsi="Arial" w:cs="Arial"/>
        </w:rPr>
        <w:t xml:space="preserve">contributed to </w:t>
      </w:r>
      <w:r w:rsidR="00BD6D71">
        <w:rPr>
          <w:rFonts w:ascii="Arial" w:hAnsi="Arial" w:cs="Arial"/>
        </w:rPr>
        <w:t>the demographic hom</w:t>
      </w:r>
      <w:r w:rsidR="00D354C5">
        <w:rPr>
          <w:rFonts w:ascii="Arial" w:hAnsi="Arial" w:cs="Arial"/>
        </w:rPr>
        <w:t>ogeneity of the sample</w:t>
      </w:r>
      <w:r w:rsidRPr="00F84F9F">
        <w:rPr>
          <w:rFonts w:ascii="Arial" w:hAnsi="Arial" w:cs="Arial"/>
        </w:rPr>
        <w:t xml:space="preserve"> </w:t>
      </w:r>
      <w:r w:rsidRPr="00F84F9F">
        <w:rPr>
          <w:rFonts w:ascii="Arial" w:hAnsi="Arial" w:cs="Arial"/>
          <w:shd w:val="clear" w:color="auto" w:fill="FFFFFF"/>
        </w:rPr>
        <w:t>(Leighton et al., 2021).</w:t>
      </w:r>
      <w:r w:rsidRPr="00F84F9F">
        <w:rPr>
          <w:rFonts w:ascii="Arial" w:hAnsi="Arial" w:cs="Arial"/>
        </w:rPr>
        <w:t xml:space="preserve"> This was reflected in the predominantly White sample. Furthermore, using education as a proxy for socio-economic status did not adequately capture socioeconomic diversity. Future research should therefore recruit more diverse samples across ethnic, </w:t>
      </w:r>
      <w:r w:rsidR="0051291E" w:rsidRPr="00F84F9F">
        <w:rPr>
          <w:rFonts w:ascii="Arial" w:hAnsi="Arial" w:cs="Arial"/>
        </w:rPr>
        <w:t>socioeconomic,</w:t>
      </w:r>
      <w:r w:rsidRPr="00F84F9F">
        <w:rPr>
          <w:rFonts w:ascii="Arial" w:hAnsi="Arial" w:cs="Arial"/>
        </w:rPr>
        <w:t xml:space="preserve"> and educational backgrounds.</w:t>
      </w:r>
    </w:p>
    <w:p w14:paraId="2622FFFD" w14:textId="77777777" w:rsidR="003452B2" w:rsidRDefault="00D856CD" w:rsidP="002644AC">
      <w:pPr>
        <w:spacing w:after="0" w:line="480" w:lineRule="auto"/>
        <w:ind w:firstLine="720"/>
        <w:rPr>
          <w:rFonts w:ascii="Arial" w:hAnsi="Arial" w:cs="Arial"/>
        </w:rPr>
      </w:pPr>
      <w:r w:rsidRPr="00F84F9F">
        <w:rPr>
          <w:rFonts w:ascii="Arial" w:hAnsi="Arial" w:cs="Arial"/>
        </w:rPr>
        <w:t xml:space="preserve">The qualitative component also had limitations. Responses were collected through the survey to reduce participant burden and were consequently often brief. </w:t>
      </w:r>
      <w:r w:rsidRPr="00F84F9F">
        <w:rPr>
          <w:rFonts w:ascii="Arial" w:hAnsi="Arial" w:cs="Arial"/>
        </w:rPr>
        <w:lastRenderedPageBreak/>
        <w:t xml:space="preserve">Although these provided valuable contextual information, focus groups or individual interviews could facilitate more in-depth exploration of barriers and </w:t>
      </w:r>
      <w:r w:rsidRPr="00100DFE">
        <w:rPr>
          <w:rFonts w:ascii="Arial" w:hAnsi="Arial" w:cs="Arial"/>
        </w:rPr>
        <w:t xml:space="preserve">facilitators </w:t>
      </w:r>
      <w:r w:rsidRPr="00100DFE">
        <w:rPr>
          <w:rFonts w:ascii="Arial" w:hAnsi="Arial" w:cs="Arial"/>
          <w:color w:val="222222"/>
          <w:shd w:val="clear" w:color="auto" w:fill="FFFFFF"/>
        </w:rPr>
        <w:t>(Chand, 2025).</w:t>
      </w:r>
      <w:r w:rsidRPr="00F84F9F">
        <w:rPr>
          <w:rFonts w:ascii="Arial" w:hAnsi="Arial" w:cs="Arial"/>
        </w:rPr>
        <w:t xml:space="preserve"> </w:t>
      </w:r>
    </w:p>
    <w:p w14:paraId="0432BD27" w14:textId="418BAAC4" w:rsidR="00D856CD" w:rsidRPr="00F84F9F" w:rsidRDefault="00D856CD" w:rsidP="002644AC">
      <w:pPr>
        <w:spacing w:after="0" w:line="480" w:lineRule="auto"/>
        <w:ind w:firstLine="720"/>
        <w:rPr>
          <w:rFonts w:ascii="Arial" w:hAnsi="Arial" w:cs="Arial"/>
        </w:rPr>
      </w:pPr>
      <w:r w:rsidRPr="00F84F9F">
        <w:rPr>
          <w:rFonts w:ascii="Arial" w:hAnsi="Arial" w:cs="Arial"/>
        </w:rPr>
        <w:t>Finally,</w:t>
      </w:r>
      <w:r>
        <w:rPr>
          <w:rFonts w:ascii="Arial" w:hAnsi="Arial" w:cs="Arial"/>
        </w:rPr>
        <w:t xml:space="preserve"> </w:t>
      </w:r>
      <w:r w:rsidRPr="00F84F9F">
        <w:rPr>
          <w:rFonts w:ascii="Arial" w:hAnsi="Arial" w:cs="Arial"/>
        </w:rPr>
        <w:t xml:space="preserve">158 initial responses were received, with many excluded because participants were premenopausal, were unsure about their menopause stage, or did not report their age. </w:t>
      </w:r>
      <w:r>
        <w:rPr>
          <w:rFonts w:ascii="Arial" w:hAnsi="Arial" w:cs="Arial"/>
        </w:rPr>
        <w:t xml:space="preserve">This indicates that some participants may have been uncertain about eligibility criteria or unable to provide information required to determine eligibility. As a result, clearer screening questions and explanations of eligibility criteria could reduce incomplete responses in future research. </w:t>
      </w:r>
      <w:r w:rsidRPr="00F84F9F">
        <w:rPr>
          <w:rFonts w:ascii="Arial" w:hAnsi="Arial" w:cs="Arial"/>
        </w:rPr>
        <w:t xml:space="preserve"> </w:t>
      </w:r>
    </w:p>
    <w:p w14:paraId="7BBA9A3A" w14:textId="77777777" w:rsidR="000D4149" w:rsidRDefault="000D4149" w:rsidP="002644AC">
      <w:pPr>
        <w:spacing w:after="0" w:line="480" w:lineRule="auto"/>
        <w:ind w:firstLine="720"/>
        <w:rPr>
          <w:rFonts w:ascii="Arial" w:hAnsi="Arial" w:cs="Arial"/>
        </w:rPr>
      </w:pPr>
      <w:r>
        <w:rPr>
          <w:rFonts w:ascii="Arial" w:hAnsi="Arial" w:cs="Arial"/>
        </w:rPr>
        <w:br w:type="page"/>
      </w:r>
    </w:p>
    <w:p w14:paraId="298F44AE" w14:textId="00ACAECD" w:rsidR="00D856CD" w:rsidRPr="00F84F9F" w:rsidRDefault="00D856CD" w:rsidP="00FB4018">
      <w:pPr>
        <w:pStyle w:val="Heading1"/>
      </w:pPr>
      <w:bookmarkStart w:id="29" w:name="_Toc241506367"/>
      <w:r w:rsidRPr="00F84F9F">
        <w:lastRenderedPageBreak/>
        <w:t>Conclusion</w:t>
      </w:r>
      <w:bookmarkEnd w:id="29"/>
    </w:p>
    <w:p w14:paraId="784A93EF" w14:textId="6D049150" w:rsidR="00D856CD" w:rsidRPr="00F84F9F" w:rsidRDefault="00170D7C" w:rsidP="002644AC">
      <w:pPr>
        <w:spacing w:after="0" w:line="480" w:lineRule="auto"/>
        <w:ind w:firstLine="720"/>
        <w:rPr>
          <w:rFonts w:ascii="Arial" w:hAnsi="Arial" w:cs="Arial"/>
        </w:rPr>
      </w:pPr>
      <w:r>
        <w:rPr>
          <w:rFonts w:ascii="Arial" w:hAnsi="Arial" w:cs="Arial"/>
        </w:rPr>
        <w:t>T</w:t>
      </w:r>
      <w:r w:rsidR="00D856CD" w:rsidRPr="00F84F9F">
        <w:rPr>
          <w:rFonts w:ascii="Arial" w:hAnsi="Arial" w:cs="Arial"/>
        </w:rPr>
        <w:t>h</w:t>
      </w:r>
      <w:r>
        <w:rPr>
          <w:rFonts w:ascii="Arial" w:hAnsi="Arial" w:cs="Arial"/>
        </w:rPr>
        <w:t>e</w:t>
      </w:r>
      <w:r w:rsidR="00D856CD" w:rsidRPr="00F84F9F">
        <w:rPr>
          <w:rFonts w:ascii="Arial" w:hAnsi="Arial" w:cs="Arial"/>
        </w:rPr>
        <w:t xml:space="preserve"> study provide</w:t>
      </w:r>
      <w:r>
        <w:rPr>
          <w:rFonts w:ascii="Arial" w:hAnsi="Arial" w:cs="Arial"/>
        </w:rPr>
        <w:t>s</w:t>
      </w:r>
      <w:r w:rsidR="00D856CD" w:rsidRPr="00F84F9F">
        <w:rPr>
          <w:rFonts w:ascii="Arial" w:hAnsi="Arial" w:cs="Arial"/>
        </w:rPr>
        <w:t xml:space="preserve"> insight into the behavioural determinants of diet quality among peri- and postmenopausal women</w:t>
      </w:r>
      <w:r>
        <w:rPr>
          <w:rFonts w:ascii="Arial" w:hAnsi="Arial" w:cs="Arial"/>
        </w:rPr>
        <w:t xml:space="preserve"> and </w:t>
      </w:r>
      <w:r w:rsidR="00D856CD" w:rsidRPr="00F84F9F">
        <w:rPr>
          <w:rFonts w:ascii="Arial" w:hAnsi="Arial" w:cs="Arial"/>
        </w:rPr>
        <w:t>suggest</w:t>
      </w:r>
      <w:r>
        <w:rPr>
          <w:rFonts w:ascii="Arial" w:hAnsi="Arial" w:cs="Arial"/>
        </w:rPr>
        <w:t xml:space="preserve">s </w:t>
      </w:r>
      <w:r w:rsidR="00D856CD" w:rsidRPr="00F84F9F">
        <w:rPr>
          <w:rFonts w:ascii="Arial" w:hAnsi="Arial" w:cs="Arial"/>
        </w:rPr>
        <w:t>that COM-B may provide a useful theory-driven framework for exploring dietary behaviour during the menopausal transition. Consistent with previous research, motivation demonstrated the strongest unique association with diet quality, highlighting its potential importance when designing dietary interventions (</w:t>
      </w:r>
      <w:r w:rsidR="00D856CD" w:rsidRPr="00F84F9F">
        <w:rPr>
          <w:rFonts w:ascii="Arial" w:hAnsi="Arial" w:cs="Arial"/>
          <w:shd w:val="clear" w:color="auto" w:fill="FFFFFF"/>
        </w:rPr>
        <w:t>Isbanner et al.</w:t>
      </w:r>
      <w:r w:rsidR="00D856CD">
        <w:rPr>
          <w:rFonts w:ascii="Arial" w:hAnsi="Arial" w:cs="Arial"/>
          <w:shd w:val="clear" w:color="auto" w:fill="FFFFFF"/>
        </w:rPr>
        <w:t xml:space="preserve">, </w:t>
      </w:r>
      <w:r w:rsidR="00D856CD" w:rsidRPr="00F84F9F">
        <w:rPr>
          <w:rFonts w:ascii="Arial" w:hAnsi="Arial" w:cs="Arial"/>
          <w:shd w:val="clear" w:color="auto" w:fill="FFFFFF"/>
        </w:rPr>
        <w:t>2024</w:t>
      </w:r>
      <w:r w:rsidR="00D856CD">
        <w:rPr>
          <w:rFonts w:ascii="Arial" w:hAnsi="Arial" w:cs="Arial"/>
          <w:shd w:val="clear" w:color="auto" w:fill="FFFFFF"/>
        </w:rPr>
        <w:t xml:space="preserve">; </w:t>
      </w:r>
      <w:r w:rsidR="00D856CD" w:rsidRPr="00F84F9F">
        <w:rPr>
          <w:rFonts w:ascii="Arial" w:hAnsi="Arial" w:cs="Arial"/>
          <w:shd w:val="clear" w:color="auto" w:fill="FFFFFF"/>
        </w:rPr>
        <w:t>Willmott et al.</w:t>
      </w:r>
      <w:r w:rsidR="00D856CD">
        <w:rPr>
          <w:rFonts w:ascii="Arial" w:hAnsi="Arial" w:cs="Arial"/>
          <w:shd w:val="clear" w:color="auto" w:fill="FFFFFF"/>
        </w:rPr>
        <w:t xml:space="preserve">, </w:t>
      </w:r>
      <w:r w:rsidR="00D856CD" w:rsidRPr="00F84F9F">
        <w:rPr>
          <w:rFonts w:ascii="Arial" w:hAnsi="Arial" w:cs="Arial"/>
          <w:shd w:val="clear" w:color="auto" w:fill="FFFFFF"/>
        </w:rPr>
        <w:t>2021)</w:t>
      </w:r>
      <w:r w:rsidR="00D856CD" w:rsidRPr="00F84F9F">
        <w:rPr>
          <w:rFonts w:ascii="Arial" w:hAnsi="Arial" w:cs="Arial"/>
        </w:rPr>
        <w:t xml:space="preserve">. </w:t>
      </w:r>
      <w:r w:rsidR="00D856CD">
        <w:rPr>
          <w:rFonts w:ascii="Arial" w:hAnsi="Arial" w:cs="Arial"/>
        </w:rPr>
        <w:t xml:space="preserve">Qualitative findings suggested a potential intention-behaviour gap, with women describing motivation and intentions to eat healthily for health and weight-related reasons, while cravings and emotional eating were described as barriers to translating these intentions into dietary behaviour. The findings also illustrated the importance of habit formation in enabling healthier dietary behaviours to become more automatic </w:t>
      </w:r>
      <w:r w:rsidR="00D856CD" w:rsidRPr="00D858D6">
        <w:rPr>
          <w:rFonts w:ascii="Arial" w:hAnsi="Arial" w:cs="Arial"/>
          <w:color w:val="222222"/>
          <w:shd w:val="clear" w:color="auto" w:fill="FFFFFF"/>
        </w:rPr>
        <w:t>(Gardner et al., 2023)</w:t>
      </w:r>
      <w:r w:rsidR="00D856CD">
        <w:rPr>
          <w:rFonts w:ascii="Arial" w:hAnsi="Arial" w:cs="Arial"/>
          <w:color w:val="222222"/>
          <w:shd w:val="clear" w:color="auto" w:fill="FFFFFF"/>
        </w:rPr>
        <w:t>.</w:t>
      </w:r>
      <w:r w:rsidR="00D856CD" w:rsidRPr="00D858D6">
        <w:rPr>
          <w:rFonts w:ascii="Arial" w:hAnsi="Arial" w:cs="Arial"/>
          <w:color w:val="222222"/>
          <w:shd w:val="clear" w:color="auto" w:fill="FFFFFF"/>
        </w:rPr>
        <w:t xml:space="preserve"> </w:t>
      </w:r>
      <w:r w:rsidR="00D856CD" w:rsidRPr="00F84F9F">
        <w:rPr>
          <w:rFonts w:ascii="Arial" w:hAnsi="Arial" w:cs="Arial"/>
        </w:rPr>
        <w:t xml:space="preserve">Interventions </w:t>
      </w:r>
      <w:r w:rsidR="00D856CD">
        <w:rPr>
          <w:rFonts w:ascii="Arial" w:hAnsi="Arial" w:cs="Arial"/>
        </w:rPr>
        <w:t xml:space="preserve">focusing on </w:t>
      </w:r>
      <w:r w:rsidR="00D856CD" w:rsidRPr="00F84F9F">
        <w:rPr>
          <w:rFonts w:ascii="Arial" w:hAnsi="Arial" w:cs="Arial"/>
        </w:rPr>
        <w:t>motivation</w:t>
      </w:r>
      <w:r w:rsidR="00D856CD">
        <w:rPr>
          <w:rFonts w:ascii="Arial" w:hAnsi="Arial" w:cs="Arial"/>
        </w:rPr>
        <w:t xml:space="preserve"> should therefore also</w:t>
      </w:r>
      <w:r w:rsidR="00D856CD" w:rsidRPr="00F84F9F">
        <w:rPr>
          <w:rFonts w:ascii="Arial" w:hAnsi="Arial" w:cs="Arial"/>
        </w:rPr>
        <w:t xml:space="preserve"> consider wider behavioural determinants that influence the ability </w:t>
      </w:r>
      <w:r w:rsidR="00D856CD">
        <w:rPr>
          <w:rFonts w:ascii="Arial" w:hAnsi="Arial" w:cs="Arial"/>
        </w:rPr>
        <w:t xml:space="preserve">and opportunity </w:t>
      </w:r>
      <w:r w:rsidR="00D856CD" w:rsidRPr="00F84F9F">
        <w:rPr>
          <w:rFonts w:ascii="Arial" w:hAnsi="Arial" w:cs="Arial"/>
        </w:rPr>
        <w:t xml:space="preserve">to maintain healthy eating. Given the potential benefits of healthy eating for supporting cardiovascular, metabolic and bone health during and beyond the menopausal transition </w:t>
      </w:r>
      <w:r w:rsidR="00D856CD" w:rsidRPr="00315021">
        <w:rPr>
          <w:rFonts w:ascii="Arial" w:hAnsi="Arial" w:cs="Arial"/>
          <w:lang w:eastAsia="en-GB"/>
        </w:rPr>
        <w:t>(Best, 2025</w:t>
      </w:r>
      <w:r w:rsidR="00D856CD">
        <w:rPr>
          <w:rFonts w:ascii="Arial" w:hAnsi="Arial" w:cs="Arial"/>
          <w:lang w:eastAsia="en-GB"/>
        </w:rPr>
        <w:t xml:space="preserve">; </w:t>
      </w:r>
      <w:r w:rsidR="00D856CD" w:rsidRPr="00315021">
        <w:rPr>
          <w:rFonts w:ascii="Arial" w:hAnsi="Arial" w:cs="Arial"/>
          <w:shd w:val="clear" w:color="auto" w:fill="FFFFFF"/>
        </w:rPr>
        <w:t>Cabre et al., 2024</w:t>
      </w:r>
      <w:r w:rsidR="00D856CD">
        <w:rPr>
          <w:rFonts w:ascii="Arial" w:hAnsi="Arial" w:cs="Arial"/>
          <w:shd w:val="clear" w:color="auto" w:fill="FFFFFF"/>
        </w:rPr>
        <w:t xml:space="preserve">; </w:t>
      </w:r>
      <w:r w:rsidR="00D856CD" w:rsidRPr="00315021">
        <w:rPr>
          <w:rFonts w:ascii="Arial" w:hAnsi="Arial" w:cs="Arial"/>
          <w:shd w:val="clear" w:color="auto" w:fill="FFFFFF"/>
        </w:rPr>
        <w:t>Erdélyi et al., 2023</w:t>
      </w:r>
      <w:r w:rsidR="00D856CD" w:rsidRPr="00315021">
        <w:rPr>
          <w:rFonts w:ascii="Arial" w:hAnsi="Arial" w:cs="Arial"/>
        </w:rPr>
        <w:t>)</w:t>
      </w:r>
      <w:r w:rsidR="00D856CD">
        <w:rPr>
          <w:rFonts w:ascii="Arial" w:hAnsi="Arial" w:cs="Arial"/>
        </w:rPr>
        <w:t xml:space="preserve">, </w:t>
      </w:r>
      <w:r w:rsidR="00D856CD" w:rsidRPr="00F84F9F">
        <w:rPr>
          <w:rFonts w:ascii="Arial" w:hAnsi="Arial" w:cs="Arial"/>
        </w:rPr>
        <w:t xml:space="preserve">further research </w:t>
      </w:r>
      <w:r w:rsidR="00D856CD">
        <w:rPr>
          <w:rFonts w:ascii="Arial" w:hAnsi="Arial" w:cs="Arial"/>
        </w:rPr>
        <w:t>should therefore focus on developing and evaluating interventions that strengthen motivation while supporting women to manage cravings, emotional eating and established eating habits</w:t>
      </w:r>
      <w:r w:rsidR="002B66A2">
        <w:rPr>
          <w:rFonts w:ascii="Arial" w:hAnsi="Arial" w:cs="Arial"/>
        </w:rPr>
        <w:t xml:space="preserve">. Such approaches </w:t>
      </w:r>
      <w:r w:rsidR="0051724C">
        <w:rPr>
          <w:rFonts w:ascii="Arial" w:hAnsi="Arial" w:cs="Arial"/>
        </w:rPr>
        <w:t xml:space="preserve">may help </w:t>
      </w:r>
      <w:r w:rsidR="00D856CD">
        <w:rPr>
          <w:rFonts w:ascii="Arial" w:hAnsi="Arial" w:cs="Arial"/>
        </w:rPr>
        <w:t xml:space="preserve">translate </w:t>
      </w:r>
      <w:r w:rsidR="0051724C">
        <w:rPr>
          <w:rFonts w:ascii="Arial" w:hAnsi="Arial" w:cs="Arial"/>
        </w:rPr>
        <w:t xml:space="preserve">healthy eating intentions </w:t>
      </w:r>
      <w:r w:rsidR="00D856CD">
        <w:rPr>
          <w:rFonts w:ascii="Arial" w:hAnsi="Arial" w:cs="Arial"/>
        </w:rPr>
        <w:t xml:space="preserve">into </w:t>
      </w:r>
      <w:r w:rsidR="00D856CD" w:rsidRPr="00F84F9F">
        <w:rPr>
          <w:rFonts w:ascii="Arial" w:hAnsi="Arial" w:cs="Arial"/>
        </w:rPr>
        <w:t>sustain</w:t>
      </w:r>
      <w:r w:rsidR="00D856CD">
        <w:rPr>
          <w:rFonts w:ascii="Arial" w:hAnsi="Arial" w:cs="Arial"/>
        </w:rPr>
        <w:t>ed</w:t>
      </w:r>
      <w:r w:rsidR="00D856CD" w:rsidRPr="00F84F9F">
        <w:rPr>
          <w:rFonts w:ascii="Arial" w:hAnsi="Arial" w:cs="Arial"/>
        </w:rPr>
        <w:t xml:space="preserve"> dietary behaviours</w:t>
      </w:r>
      <w:r w:rsidR="00D856CD">
        <w:rPr>
          <w:rFonts w:ascii="Arial" w:hAnsi="Arial" w:cs="Arial"/>
        </w:rPr>
        <w:t xml:space="preserve"> during and beyond the menopause transition.</w:t>
      </w:r>
      <w:r w:rsidR="00D856CD" w:rsidRPr="00F84F9F">
        <w:rPr>
          <w:rFonts w:ascii="Arial" w:hAnsi="Arial" w:cs="Arial"/>
        </w:rPr>
        <w:t xml:space="preserve"> </w:t>
      </w:r>
    </w:p>
    <w:p w14:paraId="18830C3B" w14:textId="77777777" w:rsidR="003840E6" w:rsidRDefault="003840E6" w:rsidP="003840E6"/>
    <w:p w14:paraId="1CAA846B" w14:textId="77777777" w:rsidR="000D4149" w:rsidRDefault="000D4149" w:rsidP="0023036D">
      <w:pPr>
        <w:spacing w:line="480" w:lineRule="auto"/>
        <w:rPr>
          <w:rFonts w:ascii="Arial" w:hAnsi="Arial" w:cs="Arial"/>
        </w:rPr>
      </w:pPr>
      <w:r>
        <w:rPr>
          <w:rFonts w:ascii="Arial" w:hAnsi="Arial" w:cs="Arial"/>
        </w:rPr>
        <w:br w:type="page"/>
      </w:r>
    </w:p>
    <w:p w14:paraId="4778C45C" w14:textId="79E68C8A" w:rsidR="0023036D" w:rsidRPr="00D7621C" w:rsidRDefault="0023036D" w:rsidP="008F161C">
      <w:pPr>
        <w:pStyle w:val="Heading1"/>
        <w:numPr>
          <w:ilvl w:val="0"/>
          <w:numId w:val="0"/>
        </w:numPr>
      </w:pPr>
      <w:bookmarkStart w:id="30" w:name="_Toc241506368"/>
      <w:r w:rsidRPr="00D7621C">
        <w:lastRenderedPageBreak/>
        <w:t>References</w:t>
      </w:r>
      <w:bookmarkEnd w:id="30"/>
    </w:p>
    <w:p w14:paraId="7F11E8B7"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Ahmed, S. K. (2024). How to choose a sampling technique and determine sample size for research: A simplified guide for researchers.</w:t>
      </w:r>
      <w:r w:rsidRPr="000D4149">
        <w:rPr>
          <w:rFonts w:ascii="Arial" w:hAnsi="Arial" w:cs="Arial"/>
          <w:i/>
          <w:iCs/>
          <w:shd w:val="clear" w:color="auto" w:fill="FFFFFF"/>
        </w:rPr>
        <w:t xml:space="preserve"> Oral Oncology Reports, 12</w:t>
      </w:r>
      <w:r w:rsidRPr="000D4149">
        <w:rPr>
          <w:rFonts w:ascii="Arial" w:hAnsi="Arial" w:cs="Arial"/>
          <w:shd w:val="clear" w:color="auto" w:fill="FFFFFF"/>
        </w:rPr>
        <w:t xml:space="preserve"> 100662. https://www.sciencedirect.com/science/article/pii/S2772906024005089</w:t>
      </w:r>
    </w:p>
    <w:p w14:paraId="5263A719"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Barnard, N. D., Kahleova, H., Holtz, D. N., Del Aguila, F., Neola, M., Crosby, L. M., &amp; Holubkov, R. (2021). The women's study for the alleviation of vasomotor symptoms (WAVS): A randomized, controlled trial of a plant-based diet and whole soybeans for postmenopausal women.</w:t>
      </w:r>
      <w:r w:rsidRPr="000D4149">
        <w:rPr>
          <w:rFonts w:ascii="Arial" w:hAnsi="Arial" w:cs="Arial"/>
          <w:i/>
          <w:iCs/>
          <w:shd w:val="clear" w:color="auto" w:fill="FFFFFF"/>
        </w:rPr>
        <w:t> Menopause, 28</w:t>
      </w:r>
      <w:r w:rsidRPr="000D4149">
        <w:rPr>
          <w:rFonts w:ascii="Arial" w:hAnsi="Arial" w:cs="Arial"/>
          <w:shd w:val="clear" w:color="auto" w:fill="FFFFFF"/>
        </w:rPr>
        <w:t xml:space="preserve">(10), 1150–1156. </w:t>
      </w:r>
      <w:r w:rsidRPr="000D4149">
        <w:rPr>
          <w:rFonts w:ascii="Arial" w:hAnsi="Arial" w:cs="Arial"/>
        </w:rPr>
        <w:t>https://doi.org/10.1097/GME.0000000000001812</w:t>
      </w:r>
    </w:p>
    <w:p w14:paraId="7DE68B36" w14:textId="0803E119" w:rsidR="00637477" w:rsidRPr="000D4149" w:rsidRDefault="00637477" w:rsidP="00585560">
      <w:pPr>
        <w:shd w:val="clear" w:color="auto" w:fill="FFFFFF"/>
        <w:spacing w:line="480" w:lineRule="auto"/>
        <w:ind w:hanging="720"/>
        <w:rPr>
          <w:rFonts w:ascii="Arial" w:hAnsi="Arial" w:cs="Arial"/>
          <w:shd w:val="clear" w:color="auto" w:fill="FFFFFF"/>
        </w:rPr>
      </w:pPr>
      <w:r w:rsidRPr="000D4149">
        <w:rPr>
          <w:rFonts w:ascii="Arial" w:hAnsi="Arial" w:cs="Arial"/>
          <w:shd w:val="clear" w:color="auto" w:fill="FFFFFF"/>
        </w:rPr>
        <w:t>Barnard, N. D., Kahleova, H., Holtz, D. N., Znayenko-Miller, T., Sutton, M., Holubkov, R., Zhao, X., Galandi, S., &amp; Setchell, K. D. (2023). A dietary intervention for vasomotor symptoms of menopause: A randomized, controlled trial.</w:t>
      </w:r>
      <w:r w:rsidRPr="000D4149">
        <w:rPr>
          <w:rFonts w:ascii="Arial" w:hAnsi="Arial" w:cs="Arial"/>
          <w:i/>
          <w:iCs/>
          <w:shd w:val="clear" w:color="auto" w:fill="FFFFFF"/>
        </w:rPr>
        <w:t xml:space="preserve"> Menopause, 30</w:t>
      </w:r>
      <w:r w:rsidRPr="000D4149">
        <w:rPr>
          <w:rFonts w:ascii="Arial" w:hAnsi="Arial" w:cs="Arial"/>
          <w:shd w:val="clear" w:color="auto" w:fill="FFFFFF"/>
        </w:rPr>
        <w:t>(1), 80–87.</w:t>
      </w:r>
      <w:r w:rsidR="00DE57AC" w:rsidRPr="00DE57AC">
        <w:rPr>
          <w:rFonts w:ascii="Bahnschrift" w:hAnsi="Bahnschrift"/>
          <w:color w:val="1B1B1B"/>
          <w:sz w:val="25"/>
          <w:szCs w:val="25"/>
          <w:shd w:val="clear" w:color="auto" w:fill="FFFFFF"/>
        </w:rPr>
        <w:t xml:space="preserve"> </w:t>
      </w:r>
      <w:r w:rsidR="00DE57AC" w:rsidRPr="008518A5">
        <w:rPr>
          <w:rFonts w:ascii="Arial" w:hAnsi="Arial" w:cs="Arial"/>
          <w:shd w:val="clear" w:color="auto" w:fill="FFFFFF"/>
        </w:rPr>
        <w:t>https</w:t>
      </w:r>
      <w:r w:rsidR="008518A5" w:rsidRPr="008518A5">
        <w:rPr>
          <w:rFonts w:ascii="Arial" w:hAnsi="Arial" w:cs="Arial"/>
          <w:shd w:val="clear" w:color="auto" w:fill="FFFFFF"/>
        </w:rPr>
        <w:t>://doi.org/</w:t>
      </w:r>
      <w:r w:rsidR="00DE57AC" w:rsidRPr="008518A5">
        <w:rPr>
          <w:rFonts w:ascii="Arial" w:hAnsi="Arial" w:cs="Arial"/>
          <w:shd w:val="clear" w:color="auto" w:fill="FFFFFF"/>
        </w:rPr>
        <w:t>10.1097/GME.0000000000002080</w:t>
      </w:r>
    </w:p>
    <w:p w14:paraId="123B6AF1" w14:textId="49E38166" w:rsidR="00AD6E11" w:rsidRDefault="0023036D" w:rsidP="00AD6E11">
      <w:pPr>
        <w:shd w:val="clear" w:color="auto" w:fill="FFFFFF"/>
        <w:spacing w:line="480" w:lineRule="auto"/>
        <w:ind w:hanging="720"/>
        <w:rPr>
          <w:rFonts w:ascii="Arial" w:hAnsi="Arial" w:cs="Arial"/>
          <w:lang w:eastAsia="en-GB"/>
        </w:rPr>
      </w:pPr>
      <w:r w:rsidRPr="000D4149">
        <w:rPr>
          <w:rFonts w:ascii="Arial" w:hAnsi="Arial" w:cs="Arial"/>
          <w:shd w:val="clear" w:color="auto" w:fill="FFFFFF"/>
        </w:rPr>
        <w:t>Best, N. (2025). Dietary patterns and their associations with body composition, cardiometabolic and bone health in postmenopausal women.</w:t>
      </w:r>
      <w:r w:rsidRPr="000D4149">
        <w:rPr>
          <w:rFonts w:ascii="Arial" w:hAnsi="Arial" w:cs="Arial"/>
          <w:i/>
          <w:iCs/>
          <w:shd w:val="clear" w:color="auto" w:fill="FFFFFF"/>
        </w:rPr>
        <w:t> Post Reproductive Health, 31</w:t>
      </w:r>
      <w:r w:rsidRPr="000D4149">
        <w:rPr>
          <w:rFonts w:ascii="Arial" w:hAnsi="Arial" w:cs="Arial"/>
          <w:shd w:val="clear" w:color="auto" w:fill="FFFFFF"/>
        </w:rPr>
        <w:t>(2), 87–95</w:t>
      </w:r>
      <w:r w:rsidRPr="000D4149">
        <w:rPr>
          <w:rFonts w:ascii="Arial" w:hAnsi="Arial" w:cs="Arial"/>
        </w:rPr>
        <w:t xml:space="preserve">. </w:t>
      </w:r>
      <w:r w:rsidR="00AD6E11" w:rsidRPr="00AD6E11">
        <w:rPr>
          <w:rFonts w:ascii="Arial" w:hAnsi="Arial" w:cs="Arial"/>
        </w:rPr>
        <w:t>http</w:t>
      </w:r>
      <w:r w:rsidR="00AD6E11" w:rsidRPr="00AD6E11">
        <w:rPr>
          <w:rFonts w:ascii="Arial" w:hAnsi="Arial" w:cs="Arial"/>
          <w:lang w:eastAsia="en-GB"/>
        </w:rPr>
        <w:t>s://doi.org/10.1177/20533691251339566</w:t>
      </w:r>
    </w:p>
    <w:p w14:paraId="11E9F413" w14:textId="77777777" w:rsidR="00E42515" w:rsidRPr="000D4149" w:rsidRDefault="00E42515" w:rsidP="00E42515">
      <w:pPr>
        <w:spacing w:line="480" w:lineRule="auto"/>
        <w:ind w:hanging="720"/>
        <w:rPr>
          <w:rFonts w:ascii="Arial" w:hAnsi="Arial" w:cs="Arial"/>
        </w:rPr>
      </w:pPr>
      <w:r w:rsidRPr="000D4149">
        <w:rPr>
          <w:rFonts w:ascii="Arial" w:hAnsi="Arial" w:cs="Arial"/>
          <w:shd w:val="clear" w:color="auto" w:fill="FFFFFF"/>
        </w:rPr>
        <w:t>Bingham, S. A. (1991). Limitations of the various methods for collecting dietary intake data.</w:t>
      </w:r>
      <w:r w:rsidRPr="000D4149">
        <w:rPr>
          <w:rFonts w:ascii="Arial" w:hAnsi="Arial" w:cs="Arial"/>
          <w:i/>
          <w:iCs/>
          <w:shd w:val="clear" w:color="auto" w:fill="FFFFFF"/>
        </w:rPr>
        <w:t xml:space="preserve"> Annals of Nutrition and Metabolism, 35</w:t>
      </w:r>
      <w:r w:rsidRPr="000D4149">
        <w:rPr>
          <w:rFonts w:ascii="Arial" w:hAnsi="Arial" w:cs="Arial"/>
          <w:shd w:val="clear" w:color="auto" w:fill="FFFFFF"/>
        </w:rPr>
        <w:t xml:space="preserve">(3), 117–127. </w:t>
      </w:r>
      <w:r w:rsidRPr="000D4149">
        <w:rPr>
          <w:rFonts w:ascii="Arial" w:hAnsi="Arial" w:cs="Arial"/>
        </w:rPr>
        <w:t>ht</w:t>
      </w:r>
      <w:hyperlink r:id="rId9" w:tgtFrame="_blank" w:history="1">
        <w:r w:rsidRPr="000D4149">
          <w:rPr>
            <w:rStyle w:val="Hyperlink"/>
            <w:rFonts w:ascii="Arial" w:hAnsi="Arial" w:cs="Arial"/>
            <w:color w:val="auto"/>
            <w:u w:val="none"/>
          </w:rPr>
          <w:t>tps://doi.org/10.1159/000177635</w:t>
        </w:r>
      </w:hyperlink>
    </w:p>
    <w:p w14:paraId="3149D207" w14:textId="77777777" w:rsidR="001557A1" w:rsidRDefault="001557A1" w:rsidP="001557A1">
      <w:pPr>
        <w:spacing w:line="480" w:lineRule="auto"/>
        <w:ind w:hanging="720"/>
        <w:rPr>
          <w:rFonts w:ascii="Arial" w:hAnsi="Arial" w:cs="Arial"/>
          <w:shd w:val="clear" w:color="auto" w:fill="FFFFFF"/>
        </w:rPr>
      </w:pPr>
      <w:r w:rsidRPr="000D4149">
        <w:rPr>
          <w:rFonts w:ascii="Arial" w:hAnsi="Arial" w:cs="Arial"/>
          <w:shd w:val="clear" w:color="auto" w:fill="FFFFFF"/>
        </w:rPr>
        <w:t>Botella-Guijarro, A., Lloret-Irles, D., Segura-Heras, J. V., &amp; Moriano-Leon, J. A. (2022). Characterization and prediction of gambling behavior in adolescents using the COM-B model.</w:t>
      </w:r>
      <w:r w:rsidRPr="000D4149">
        <w:rPr>
          <w:rFonts w:ascii="Arial" w:hAnsi="Arial" w:cs="Arial"/>
          <w:i/>
          <w:iCs/>
          <w:shd w:val="clear" w:color="auto" w:fill="FFFFFF"/>
        </w:rPr>
        <w:t> Plos One, 17</w:t>
      </w:r>
      <w:r w:rsidRPr="000D4149">
        <w:rPr>
          <w:rFonts w:ascii="Arial" w:hAnsi="Arial" w:cs="Arial"/>
          <w:shd w:val="clear" w:color="auto" w:fill="FFFFFF"/>
        </w:rPr>
        <w:t xml:space="preserve">(11), e0277520. </w:t>
      </w:r>
      <w:r w:rsidRPr="00135833">
        <w:rPr>
          <w:rFonts w:ascii="Arial" w:hAnsi="Arial" w:cs="Arial"/>
          <w:lang w:eastAsia="en-GB"/>
        </w:rPr>
        <w:t>https://doi.org/10.1371/journal.pone.0277520</w:t>
      </w:r>
    </w:p>
    <w:p w14:paraId="5D168959" w14:textId="596852C0" w:rsidR="0023036D" w:rsidRPr="00AD6E11" w:rsidRDefault="0023036D" w:rsidP="00AD6E11">
      <w:pPr>
        <w:shd w:val="clear" w:color="auto" w:fill="FFFFFF"/>
        <w:spacing w:line="480" w:lineRule="auto"/>
        <w:ind w:hanging="720"/>
        <w:rPr>
          <w:rFonts w:ascii="Arial" w:hAnsi="Arial" w:cs="Arial"/>
          <w:lang w:eastAsia="en-GB"/>
        </w:rPr>
      </w:pPr>
      <w:r w:rsidRPr="000D4149">
        <w:rPr>
          <w:rFonts w:ascii="Arial" w:eastAsia="Times New Roman" w:hAnsi="Arial" w:cs="Arial"/>
          <w:kern w:val="0"/>
          <w:lang w:eastAsia="en-GB"/>
          <w14:ligatures w14:val="none"/>
        </w:rPr>
        <w:t>Braun, V., &amp; Clarke, V. (2022). Conceptual and design thinking for thematic analysis.</w:t>
      </w:r>
      <w:r w:rsidRPr="000D4149">
        <w:rPr>
          <w:rFonts w:ascii="Arial" w:eastAsia="Times New Roman" w:hAnsi="Arial" w:cs="Arial"/>
          <w:i/>
          <w:iCs/>
          <w:kern w:val="0"/>
          <w:lang w:eastAsia="en-GB"/>
          <w14:ligatures w14:val="none"/>
        </w:rPr>
        <w:t> Qualitative Psychology, 9</w:t>
      </w:r>
      <w:r w:rsidRPr="000D4149">
        <w:rPr>
          <w:rFonts w:ascii="Arial" w:eastAsia="Times New Roman" w:hAnsi="Arial" w:cs="Arial"/>
          <w:kern w:val="0"/>
          <w:lang w:eastAsia="en-GB"/>
          <w14:ligatures w14:val="none"/>
        </w:rPr>
        <w:t>(1), 3. https://uwe-</w:t>
      </w:r>
      <w:r w:rsidRPr="000D4149">
        <w:rPr>
          <w:rFonts w:ascii="Arial" w:eastAsia="Times New Roman" w:hAnsi="Arial" w:cs="Arial"/>
          <w:kern w:val="0"/>
          <w:lang w:eastAsia="en-GB"/>
          <w14:ligatures w14:val="none"/>
        </w:rPr>
        <w:lastRenderedPageBreak/>
        <w:t>repository.worktribe.com/index.php/preview/7165036/Conceptual%20and%20design%20thinking%20for%20thematic%20analysis.pdf</w:t>
      </w:r>
    </w:p>
    <w:p w14:paraId="44A00043"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Brennan, H., Bach, M., Holubkov, R., Barnard, N. D., &amp; Kahleova, H. (2024a). Plant protein and body weight in postmenopausal women: A secondary analysis from a randomized clinical trial.</w:t>
      </w:r>
      <w:r w:rsidRPr="000D4149">
        <w:rPr>
          <w:rFonts w:ascii="Arial" w:hAnsi="Arial" w:cs="Arial"/>
          <w:i/>
          <w:iCs/>
          <w:shd w:val="clear" w:color="auto" w:fill="FFFFFF"/>
        </w:rPr>
        <w:t> Menopause, </w:t>
      </w:r>
      <w:r w:rsidRPr="000D4149">
        <w:rPr>
          <w:rFonts w:ascii="Arial" w:hAnsi="Arial" w:cs="Arial"/>
          <w:shd w:val="clear" w:color="auto" w:fill="FFFFFF"/>
        </w:rPr>
        <w:t>10.1097. https://doi.org/10.1097/GME.0000000000002813</w:t>
      </w:r>
    </w:p>
    <w:p w14:paraId="44FFC18B" w14:textId="0330B1F8" w:rsidR="00135833" w:rsidRDefault="0023036D" w:rsidP="00135833">
      <w:pPr>
        <w:spacing w:line="480" w:lineRule="auto"/>
        <w:ind w:hanging="720"/>
        <w:rPr>
          <w:rFonts w:ascii="Arial" w:hAnsi="Arial" w:cs="Arial"/>
          <w:shd w:val="clear" w:color="auto" w:fill="FFFFFF"/>
        </w:rPr>
      </w:pPr>
      <w:r w:rsidRPr="000D4149">
        <w:rPr>
          <w:rFonts w:ascii="Arial" w:hAnsi="Arial" w:cs="Arial"/>
          <w:shd w:val="clear" w:color="auto" w:fill="FFFFFF"/>
        </w:rPr>
        <w:t>Brennan, H., Znayenko-Miller, T., Sutton, M., Holubkov, R., Barnard, N. D., &amp; Kahleova, H. (2024b). Diet quality, body weight, and postmenopausal hot flashes: A secondary analysis of a randomized clinical trial.</w:t>
      </w:r>
      <w:r w:rsidRPr="000D4149">
        <w:rPr>
          <w:rFonts w:ascii="Arial" w:hAnsi="Arial" w:cs="Arial"/>
          <w:i/>
          <w:iCs/>
          <w:shd w:val="clear" w:color="auto" w:fill="FFFFFF"/>
        </w:rPr>
        <w:t> BMC Women's Health, 24</w:t>
      </w:r>
      <w:r w:rsidRPr="000D4149">
        <w:rPr>
          <w:rFonts w:ascii="Arial" w:hAnsi="Arial" w:cs="Arial"/>
          <w:shd w:val="clear" w:color="auto" w:fill="FFFFFF"/>
        </w:rPr>
        <w:t xml:space="preserve">(1), 620. </w:t>
      </w:r>
      <w:r w:rsidR="00135833" w:rsidRPr="00135833">
        <w:rPr>
          <w:rFonts w:ascii="Arial" w:hAnsi="Arial" w:cs="Arial"/>
        </w:rPr>
        <w:t>https://doi.org/10.1186/s12905-024-03467-4</w:t>
      </w:r>
    </w:p>
    <w:p w14:paraId="3039C378" w14:textId="2EB46BA0" w:rsidR="0023036D" w:rsidRPr="00135833" w:rsidRDefault="0023036D" w:rsidP="00135833">
      <w:pPr>
        <w:spacing w:line="480" w:lineRule="auto"/>
        <w:ind w:hanging="720"/>
        <w:rPr>
          <w:rFonts w:ascii="Arial" w:hAnsi="Arial" w:cs="Arial"/>
          <w:shd w:val="clear" w:color="auto" w:fill="FFFFFF"/>
        </w:rPr>
      </w:pPr>
      <w:r w:rsidRPr="000D4149">
        <w:rPr>
          <w:rFonts w:ascii="Arial" w:hAnsi="Arial" w:cs="Arial"/>
        </w:rPr>
        <w:t xml:space="preserve">British Menopause Society. (2026). </w:t>
      </w:r>
      <w:r w:rsidRPr="000D4149">
        <w:rPr>
          <w:rFonts w:ascii="Arial" w:hAnsi="Arial" w:cs="Arial"/>
          <w:i/>
          <w:iCs/>
        </w:rPr>
        <w:t>What is the menopause?</w:t>
      </w:r>
      <w:r w:rsidRPr="000D4149">
        <w:rPr>
          <w:rFonts w:ascii="Arial" w:hAnsi="Arial" w:cs="Arial"/>
        </w:rPr>
        <w:t xml:space="preserve"> https://thebms.org.uk/wp-content/uploads/2026/01/17-NEW-BMS-TfC-What-is-the-menopause-JAN2026-A.pdf (Accessed: 2</w:t>
      </w:r>
      <w:r w:rsidR="00354DBC">
        <w:rPr>
          <w:rFonts w:ascii="Arial" w:hAnsi="Arial" w:cs="Arial"/>
        </w:rPr>
        <w:t>1st July</w:t>
      </w:r>
      <w:r w:rsidRPr="000D4149">
        <w:rPr>
          <w:rFonts w:ascii="Arial" w:hAnsi="Arial" w:cs="Arial"/>
        </w:rPr>
        <w:t>).</w:t>
      </w:r>
    </w:p>
    <w:p w14:paraId="265F0756" w14:textId="3FA8F825" w:rsidR="00135833" w:rsidRDefault="0023036D" w:rsidP="00135833">
      <w:pPr>
        <w:spacing w:line="480" w:lineRule="auto"/>
        <w:ind w:hanging="720"/>
        <w:rPr>
          <w:rFonts w:ascii="Arial" w:hAnsi="Arial" w:cs="Arial"/>
          <w:shd w:val="clear" w:color="auto" w:fill="FFFFFF"/>
        </w:rPr>
      </w:pPr>
      <w:r w:rsidRPr="000D4149">
        <w:rPr>
          <w:rFonts w:ascii="Arial" w:hAnsi="Arial" w:cs="Arial"/>
          <w:shd w:val="clear" w:color="auto" w:fill="FFFFFF"/>
        </w:rPr>
        <w:t>Cabre, H. E., Woolf, E. K., &amp; Redman, L. M. (2024). Precision nutrition for management of cardiovascular disease risk during menopause.</w:t>
      </w:r>
      <w:r w:rsidRPr="000D4149">
        <w:rPr>
          <w:rFonts w:ascii="Arial" w:hAnsi="Arial" w:cs="Arial"/>
          <w:i/>
          <w:iCs/>
          <w:shd w:val="clear" w:color="auto" w:fill="FFFFFF"/>
        </w:rPr>
        <w:t> Lifestyle Genomics, 17</w:t>
      </w:r>
      <w:r w:rsidRPr="000D4149">
        <w:rPr>
          <w:rFonts w:ascii="Arial" w:hAnsi="Arial" w:cs="Arial"/>
          <w:shd w:val="clear" w:color="auto" w:fill="FFFFFF"/>
        </w:rPr>
        <w:t xml:space="preserve">(1), 93–101. </w:t>
      </w:r>
      <w:r w:rsidR="00135833" w:rsidRPr="00135833">
        <w:rPr>
          <w:rFonts w:ascii="Arial" w:hAnsi="Arial" w:cs="Arial"/>
          <w:shd w:val="clear" w:color="auto" w:fill="FFFFFF"/>
        </w:rPr>
        <w:t>https://doi.org/10.1159/000540337</w:t>
      </w:r>
    </w:p>
    <w:p w14:paraId="0884ECE5" w14:textId="3411B524" w:rsidR="0023036D" w:rsidRPr="000D4149" w:rsidRDefault="0023036D" w:rsidP="00135833">
      <w:pPr>
        <w:spacing w:line="480" w:lineRule="auto"/>
        <w:ind w:hanging="720"/>
        <w:rPr>
          <w:rFonts w:ascii="Arial" w:hAnsi="Arial" w:cs="Arial"/>
          <w:shd w:val="clear" w:color="auto" w:fill="FFFFFF"/>
        </w:rPr>
      </w:pPr>
      <w:r w:rsidRPr="000D4149">
        <w:rPr>
          <w:rFonts w:ascii="Arial" w:hAnsi="Arial" w:cs="Arial"/>
          <w:shd w:val="clear" w:color="auto" w:fill="FFFFFF"/>
        </w:rPr>
        <w:t xml:space="preserve">Cambar, L., Hurst, P., Griffiths, G., Campbell, A., Mills, H., &amp; Foad, A. (2025). </w:t>
      </w:r>
      <w:r w:rsidRPr="000D4149">
        <w:rPr>
          <w:rFonts w:ascii="Arial" w:hAnsi="Arial" w:cs="Arial"/>
          <w:i/>
          <w:iCs/>
          <w:shd w:val="clear" w:color="auto" w:fill="FFFFFF"/>
        </w:rPr>
        <w:t>Development and validation of the COM-B physical activity questionnaire</w:t>
      </w:r>
      <w:r w:rsidRPr="000D4149">
        <w:rPr>
          <w:rFonts w:ascii="Arial" w:hAnsi="Arial" w:cs="Arial"/>
          <w:shd w:val="clear" w:color="auto" w:fill="FFFFFF"/>
        </w:rPr>
        <w:t xml:space="preserve"> (COM-B PAQ). https://doi.org/10.21203/rs.3.rs-8158857/v1</w:t>
      </w:r>
    </w:p>
    <w:p w14:paraId="6E80D066"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Carrero, I., Vilà, I., &amp; Redondo, R. (2019). What makes implementation intention interventions effective for promoting healthy eating behaviours? A meta-regression.</w:t>
      </w:r>
      <w:r w:rsidRPr="000D4149">
        <w:rPr>
          <w:rFonts w:ascii="Arial" w:hAnsi="Arial" w:cs="Arial"/>
          <w:i/>
          <w:iCs/>
          <w:shd w:val="clear" w:color="auto" w:fill="FFFFFF"/>
        </w:rPr>
        <w:t xml:space="preserve"> Appetite, 140</w:t>
      </w:r>
      <w:r w:rsidRPr="000D4149">
        <w:rPr>
          <w:rFonts w:ascii="Arial" w:hAnsi="Arial" w:cs="Arial"/>
          <w:shd w:val="clear" w:color="auto" w:fill="FFFFFF"/>
        </w:rPr>
        <w:t xml:space="preserve"> 239–247. https://www.sciencedirect.com/science/article/abs/pii/S0195666318314363</w:t>
      </w:r>
    </w:p>
    <w:p w14:paraId="7D26F8DF" w14:textId="3253973C" w:rsidR="00A84130" w:rsidRPr="000D4149" w:rsidRDefault="00A84130" w:rsidP="00585560">
      <w:pPr>
        <w:spacing w:line="480" w:lineRule="auto"/>
        <w:ind w:hanging="720"/>
        <w:rPr>
          <w:rFonts w:ascii="Arial" w:hAnsi="Arial" w:cs="Arial"/>
          <w:shd w:val="clear" w:color="auto" w:fill="FFFFFF"/>
        </w:rPr>
      </w:pPr>
      <w:r w:rsidRPr="000D4149">
        <w:rPr>
          <w:rFonts w:ascii="Arial" w:hAnsi="Arial" w:cs="Arial"/>
          <w:shd w:val="clear" w:color="auto" w:fill="FFFFFF"/>
        </w:rPr>
        <w:lastRenderedPageBreak/>
        <w:t>Chand, S. P. (2025). Methods of data collection in qualitative research: Interviews, focus groups, observations, and document analysis.</w:t>
      </w:r>
      <w:r w:rsidRPr="000D4149">
        <w:rPr>
          <w:rFonts w:ascii="Arial" w:hAnsi="Arial" w:cs="Arial"/>
          <w:i/>
          <w:iCs/>
          <w:shd w:val="clear" w:color="auto" w:fill="FFFFFF"/>
        </w:rPr>
        <w:t xml:space="preserve"> Advances in Educational Research and Evaluation, 6</w:t>
      </w:r>
      <w:r w:rsidRPr="000D4149">
        <w:rPr>
          <w:rFonts w:ascii="Arial" w:hAnsi="Arial" w:cs="Arial"/>
          <w:shd w:val="clear" w:color="auto" w:fill="FFFFFF"/>
        </w:rPr>
        <w:t>(1), 303–</w:t>
      </w:r>
      <w:r w:rsidRPr="00FE4CB2">
        <w:rPr>
          <w:rFonts w:ascii="Arial" w:hAnsi="Arial" w:cs="Arial"/>
          <w:shd w:val="clear" w:color="auto" w:fill="FFFFFF"/>
        </w:rPr>
        <w:t>317.</w:t>
      </w:r>
      <w:r w:rsidR="00FE4CB2" w:rsidRPr="00FE4CB2">
        <w:rPr>
          <w:rFonts w:ascii="Arial" w:hAnsi="Arial" w:cs="Arial"/>
        </w:rPr>
        <w:t xml:space="preserve"> https://doi.org/10.25082/AERE.2025.01.001</w:t>
      </w:r>
    </w:p>
    <w:p w14:paraId="5EC7D6A2" w14:textId="2A4A3D86"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Chen, D., Zhang, H., Shao, J., Tang, L., Cui, N., Wang, X., Wu, J., Wang, D., &amp; Ye, Z. (2023). Determinants of adherence to diet and exercise behaviours among individuals with metabolic syndrome based on the capability, opportunity, motivation, and behaviour model: A cross-sectional study.</w:t>
      </w:r>
      <w:r w:rsidRPr="000D4149">
        <w:rPr>
          <w:rFonts w:ascii="Arial" w:hAnsi="Arial" w:cs="Arial"/>
          <w:i/>
          <w:iCs/>
          <w:shd w:val="clear" w:color="auto" w:fill="FFFFFF"/>
        </w:rPr>
        <w:t> European Journal of Cardiovascular Nursing, 22</w:t>
      </w:r>
      <w:r w:rsidRPr="000D4149">
        <w:rPr>
          <w:rFonts w:ascii="Arial" w:hAnsi="Arial" w:cs="Arial"/>
          <w:shd w:val="clear" w:color="auto" w:fill="FFFFFF"/>
        </w:rPr>
        <w:t xml:space="preserve">(2), 193–200. </w:t>
      </w:r>
      <w:r w:rsidRPr="000D4149">
        <w:rPr>
          <w:rFonts w:ascii="Arial" w:hAnsi="Arial" w:cs="Arial"/>
        </w:rPr>
        <w:t>htt</w:t>
      </w:r>
      <w:hyperlink r:id="rId10" w:history="1">
        <w:r w:rsidRPr="000D4149">
          <w:rPr>
            <w:rStyle w:val="Hyperlink"/>
            <w:rFonts w:ascii="Arial" w:hAnsi="Arial" w:cs="Arial"/>
            <w:color w:val="auto"/>
            <w:u w:val="none"/>
          </w:rPr>
          <w:t>ps://doi.org/10.1093/eurjcn/zvac034</w:t>
        </w:r>
      </w:hyperlink>
    </w:p>
    <w:p w14:paraId="3381EF2D"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Chiu, H., Wu, S., &amp; Wang, P. (2020). The experience of menopausal women participating in weight management program: A pilot study.</w:t>
      </w:r>
      <w:r w:rsidRPr="000D4149">
        <w:rPr>
          <w:rFonts w:ascii="Arial" w:hAnsi="Arial" w:cs="Arial"/>
          <w:i/>
          <w:iCs/>
          <w:shd w:val="clear" w:color="auto" w:fill="FFFFFF"/>
        </w:rPr>
        <w:t> Taiwanese Journal of Obstetrics and Gynaecology, 59</w:t>
      </w:r>
      <w:r w:rsidRPr="000D4149">
        <w:rPr>
          <w:rFonts w:ascii="Arial" w:hAnsi="Arial" w:cs="Arial"/>
          <w:shd w:val="clear" w:color="auto" w:fill="FFFFFF"/>
        </w:rPr>
        <w:t>(5), 686–690. https://www.sciencedirect.com/science/article/pii/S1028455920301650</w:t>
      </w:r>
    </w:p>
    <w:p w14:paraId="41990D80" w14:textId="054600FA" w:rsidR="00354DBC" w:rsidRDefault="0023036D" w:rsidP="00354DBC">
      <w:pPr>
        <w:shd w:val="clear" w:color="auto" w:fill="FFFFFF"/>
        <w:spacing w:line="480" w:lineRule="auto"/>
        <w:ind w:hanging="720"/>
        <w:rPr>
          <w:rFonts w:ascii="Arial" w:eastAsia="Times New Roman" w:hAnsi="Arial" w:cs="Arial"/>
          <w:kern w:val="0"/>
          <w:lang w:eastAsia="en-GB"/>
          <w14:ligatures w14:val="none"/>
        </w:rPr>
      </w:pPr>
      <w:r w:rsidRPr="000D4149">
        <w:rPr>
          <w:rFonts w:ascii="Arial" w:hAnsi="Arial" w:cs="Arial"/>
          <w:shd w:val="clear" w:color="auto" w:fill="FFFFFF"/>
        </w:rPr>
        <w:t>Chopra, S., Ranjan, P., Malhotra, A., Verma, A., Kumari, A., Sharma, K. A., Sarkar, S., &amp; Vikram, N. K. (2022a). Perceived risk factors for weight gain, barriers, and facilitators related to weight loss experienced by perimenopausal women: Focus group discussion and thematic analysis.</w:t>
      </w:r>
      <w:r w:rsidRPr="000D4149">
        <w:rPr>
          <w:rFonts w:ascii="Arial" w:hAnsi="Arial" w:cs="Arial"/>
          <w:i/>
          <w:iCs/>
          <w:shd w:val="clear" w:color="auto" w:fill="FFFFFF"/>
        </w:rPr>
        <w:t> Menopause, 29</w:t>
      </w:r>
      <w:r w:rsidRPr="000D4149">
        <w:rPr>
          <w:rFonts w:ascii="Arial" w:hAnsi="Arial" w:cs="Arial"/>
          <w:shd w:val="clear" w:color="auto" w:fill="FFFFFF"/>
        </w:rPr>
        <w:t xml:space="preserve">(2), 219–224. </w:t>
      </w:r>
      <w:r w:rsidR="00354DBC" w:rsidRPr="00354DBC">
        <w:rPr>
          <w:rFonts w:ascii="Arial" w:hAnsi="Arial" w:cs="Arial"/>
          <w:shd w:val="clear" w:color="auto" w:fill="FFFFFF"/>
        </w:rPr>
        <w:t>https://doi.org/</w:t>
      </w:r>
      <w:r w:rsidR="00354DBC" w:rsidRPr="00354DBC">
        <w:rPr>
          <w:rFonts w:ascii="Arial" w:eastAsia="Times New Roman" w:hAnsi="Arial" w:cs="Arial"/>
          <w:kern w:val="0"/>
          <w:lang w:eastAsia="en-GB"/>
          <w14:ligatures w14:val="none"/>
        </w:rPr>
        <w:t>10.1097/GME.0000000000001909</w:t>
      </w:r>
    </w:p>
    <w:p w14:paraId="64F48DBD" w14:textId="52C4E045" w:rsidR="00E42515" w:rsidRDefault="0023036D" w:rsidP="00354DBC">
      <w:pPr>
        <w:shd w:val="clear" w:color="auto" w:fill="FFFFFF"/>
        <w:spacing w:line="480" w:lineRule="auto"/>
        <w:ind w:hanging="720"/>
        <w:rPr>
          <w:rFonts w:ascii="Arial" w:eastAsia="Times New Roman" w:hAnsi="Arial" w:cs="Arial"/>
          <w:kern w:val="0"/>
          <w:lang w:eastAsia="en-GB"/>
          <w14:ligatures w14:val="none"/>
        </w:rPr>
      </w:pPr>
      <w:r w:rsidRPr="000D4149">
        <w:rPr>
          <w:rFonts w:ascii="Arial" w:hAnsi="Arial" w:cs="Arial"/>
          <w:shd w:val="clear" w:color="auto" w:fill="FFFFFF"/>
        </w:rPr>
        <w:t>Chopra, S., Ranjan, P., Verma, A., Kumari, A., Malhotra, A., Upadhyay, A. D., Baitha, U., &amp; Vikram, N. K. (2022b). A cross sectional survey of 504 women regarding perceived risk factors and barriers to follow healthy lifestyle and association with sociodemographic factors and menopausal symptoms.</w:t>
      </w:r>
      <w:r w:rsidRPr="000D4149">
        <w:rPr>
          <w:rFonts w:ascii="Arial" w:hAnsi="Arial" w:cs="Arial"/>
          <w:i/>
          <w:iCs/>
          <w:shd w:val="clear" w:color="auto" w:fill="FFFFFF"/>
        </w:rPr>
        <w:t> Diabetes &amp; Metabolic Syndrome: Clinical Research &amp; Reviews, 16</w:t>
      </w:r>
      <w:r w:rsidRPr="000D4149">
        <w:rPr>
          <w:rFonts w:ascii="Arial" w:hAnsi="Arial" w:cs="Arial"/>
          <w:shd w:val="clear" w:color="auto" w:fill="FFFFFF"/>
        </w:rPr>
        <w:t xml:space="preserve">(6), 102529. </w:t>
      </w:r>
      <w:r w:rsidR="00E42515" w:rsidRPr="00E42515">
        <w:rPr>
          <w:rFonts w:ascii="Arial" w:hAnsi="Arial" w:cs="Arial"/>
        </w:rPr>
        <w:t>https://doi.org/10.1016/j.dsx.2022.102529</w:t>
      </w:r>
    </w:p>
    <w:p w14:paraId="66CD6961" w14:textId="41473CCE" w:rsidR="0023036D" w:rsidRPr="00354DBC" w:rsidRDefault="0023036D" w:rsidP="00354DBC">
      <w:pPr>
        <w:shd w:val="clear" w:color="auto" w:fill="FFFFFF"/>
        <w:spacing w:line="480" w:lineRule="auto"/>
        <w:ind w:hanging="720"/>
        <w:rPr>
          <w:rFonts w:ascii="Arial" w:eastAsia="Times New Roman" w:hAnsi="Arial" w:cs="Arial"/>
          <w:kern w:val="0"/>
          <w:lang w:eastAsia="en-GB"/>
          <w14:ligatures w14:val="none"/>
        </w:rPr>
      </w:pPr>
      <w:r w:rsidRPr="000D4149">
        <w:rPr>
          <w:rFonts w:ascii="Arial" w:eastAsia="Times New Roman" w:hAnsi="Arial" w:cs="Arial"/>
          <w:kern w:val="0"/>
          <w:lang w:eastAsia="en-GB"/>
          <w14:ligatures w14:val="none"/>
        </w:rPr>
        <w:lastRenderedPageBreak/>
        <w:t xml:space="preserve">Creswell, J. W., &amp; Clark, V. P. (2007). </w:t>
      </w:r>
      <w:r w:rsidR="00F06FF2" w:rsidRPr="000D4149">
        <w:rPr>
          <w:rFonts w:ascii="Arial" w:eastAsia="Times New Roman" w:hAnsi="Arial" w:cs="Arial"/>
          <w:i/>
          <w:iCs/>
          <w:kern w:val="0"/>
          <w:lang w:eastAsia="en-GB"/>
          <w14:ligatures w14:val="none"/>
        </w:rPr>
        <w:t xml:space="preserve">Designing </w:t>
      </w:r>
      <w:r w:rsidR="00AE39F0" w:rsidRPr="000D4149">
        <w:rPr>
          <w:rFonts w:ascii="Arial" w:eastAsia="Times New Roman" w:hAnsi="Arial" w:cs="Arial"/>
          <w:i/>
          <w:iCs/>
          <w:kern w:val="0"/>
          <w:lang w:eastAsia="en-GB"/>
          <w14:ligatures w14:val="none"/>
        </w:rPr>
        <w:t>and conducting m</w:t>
      </w:r>
      <w:r w:rsidRPr="000D4149">
        <w:rPr>
          <w:rFonts w:ascii="Arial" w:eastAsia="Times New Roman" w:hAnsi="Arial" w:cs="Arial"/>
          <w:i/>
          <w:iCs/>
          <w:kern w:val="0"/>
          <w:lang w:eastAsia="en-GB"/>
          <w14:ligatures w14:val="none"/>
        </w:rPr>
        <w:t>ixed methods researc</w:t>
      </w:r>
      <w:r w:rsidR="00AE39F0" w:rsidRPr="000D4149">
        <w:rPr>
          <w:rFonts w:ascii="Arial" w:eastAsia="Times New Roman" w:hAnsi="Arial" w:cs="Arial"/>
          <w:i/>
          <w:iCs/>
          <w:kern w:val="0"/>
          <w:lang w:eastAsia="en-GB"/>
          <w14:ligatures w14:val="none"/>
        </w:rPr>
        <w:t>h.</w:t>
      </w:r>
      <w:r w:rsidR="00AE39F0" w:rsidRPr="000D4149">
        <w:rPr>
          <w:rFonts w:ascii="Arial" w:eastAsia="Times New Roman" w:hAnsi="Arial" w:cs="Arial"/>
          <w:kern w:val="0"/>
          <w:lang w:eastAsia="en-GB"/>
          <w14:ligatures w14:val="none"/>
        </w:rPr>
        <w:t xml:space="preserve"> Sage Publications, Inc. </w:t>
      </w:r>
      <w:r w:rsidRPr="000D4149">
        <w:rPr>
          <w:rFonts w:ascii="Arial" w:eastAsia="Times New Roman" w:hAnsi="Arial" w:cs="Arial"/>
          <w:i/>
          <w:iCs/>
          <w:kern w:val="0"/>
          <w:lang w:eastAsia="en-GB"/>
          <w14:ligatures w14:val="none"/>
        </w:rPr>
        <w:t xml:space="preserve"> </w:t>
      </w:r>
    </w:p>
    <w:p w14:paraId="71509A5B"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Culliford, A. E., Bradbury, J., &amp; Medici, E. B. (2023). Improving communication of the UK sustainable healthy dietary guidelines the Eatwell guide: A rapid review.</w:t>
      </w:r>
      <w:r w:rsidRPr="000D4149">
        <w:rPr>
          <w:rFonts w:ascii="Arial" w:hAnsi="Arial" w:cs="Arial"/>
          <w:i/>
          <w:iCs/>
          <w:shd w:val="clear" w:color="auto" w:fill="FFFFFF"/>
        </w:rPr>
        <w:t> Sustainability, 15</w:t>
      </w:r>
      <w:r w:rsidRPr="000D4149">
        <w:rPr>
          <w:rFonts w:ascii="Arial" w:hAnsi="Arial" w:cs="Arial"/>
          <w:shd w:val="clear" w:color="auto" w:fill="FFFFFF"/>
        </w:rPr>
        <w:t>(7), 6149. https://doi.org/10.3390/su15076149</w:t>
      </w:r>
    </w:p>
    <w:p w14:paraId="03855222" w14:textId="2E5AAB43" w:rsidR="007C6F64" w:rsidRDefault="0023036D" w:rsidP="007C6F64">
      <w:pPr>
        <w:spacing w:line="480" w:lineRule="auto"/>
        <w:ind w:hanging="720"/>
        <w:rPr>
          <w:rFonts w:ascii="Arial" w:hAnsi="Arial" w:cs="Arial"/>
        </w:rPr>
      </w:pPr>
      <w:r w:rsidRPr="000D4149">
        <w:rPr>
          <w:rFonts w:ascii="Arial" w:hAnsi="Arial" w:cs="Arial"/>
          <w:shd w:val="clear" w:color="auto" w:fill="FFFFFF"/>
        </w:rPr>
        <w:t>Erdélyi, A., Pálfi, E., Tűű, L., Nas, K., Szűcs, Z., Török, M., Jakab, A., &amp; Várbíró, S. (2023). The importance of nutrition in menopause and Perimenopause—A review.</w:t>
      </w:r>
      <w:r w:rsidRPr="000D4149">
        <w:rPr>
          <w:rFonts w:ascii="Arial" w:hAnsi="Arial" w:cs="Arial"/>
          <w:i/>
          <w:iCs/>
          <w:shd w:val="clear" w:color="auto" w:fill="FFFFFF"/>
        </w:rPr>
        <w:t> Nutrients, 16</w:t>
      </w:r>
      <w:r w:rsidRPr="000D4149">
        <w:rPr>
          <w:rFonts w:ascii="Arial" w:hAnsi="Arial" w:cs="Arial"/>
          <w:shd w:val="clear" w:color="auto" w:fill="FFFFFF"/>
        </w:rPr>
        <w:t>(1), 27.</w:t>
      </w:r>
      <w:r w:rsidRPr="000D4149">
        <w:rPr>
          <w:rFonts w:ascii="Arial" w:hAnsi="Arial" w:cs="Arial"/>
        </w:rPr>
        <w:t xml:space="preserve"> </w:t>
      </w:r>
      <w:r w:rsidR="007C6F64" w:rsidRPr="007C6F64">
        <w:rPr>
          <w:rFonts w:ascii="Arial" w:hAnsi="Arial" w:cs="Arial"/>
        </w:rPr>
        <w:t>https://doi.org/</w:t>
      </w:r>
      <w:r w:rsidR="007C6F64" w:rsidRPr="007C6F64">
        <w:rPr>
          <w:rFonts w:ascii="Arial" w:hAnsi="Arial" w:cs="Arial"/>
          <w:shd w:val="clear" w:color="auto" w:fill="FFFFFF"/>
        </w:rPr>
        <w:t>10.3390/nu16010027</w:t>
      </w:r>
    </w:p>
    <w:p w14:paraId="488F160C" w14:textId="6FEA1DC7" w:rsidR="0023036D" w:rsidRPr="007C6F64" w:rsidRDefault="0023036D" w:rsidP="007C6F64">
      <w:pPr>
        <w:spacing w:line="480" w:lineRule="auto"/>
        <w:ind w:hanging="720"/>
        <w:rPr>
          <w:rFonts w:ascii="Arial" w:hAnsi="Arial" w:cs="Arial"/>
        </w:rPr>
      </w:pPr>
      <w:r w:rsidRPr="000D4149">
        <w:rPr>
          <w:rFonts w:ascii="Arial" w:eastAsia="Times New Roman" w:hAnsi="Arial" w:cs="Arial"/>
          <w:kern w:val="0"/>
          <w:shd w:val="clear" w:color="auto" w:fill="FFFFFF"/>
          <w:lang w:eastAsia="en-GB"/>
          <w14:ligatures w14:val="none"/>
        </w:rPr>
        <w:t>Faul F., Erdfelder E., Buchner A., Lang A.-G. (2009). Statistical power analyses using G* Power 3.1: Tests for correlation and regression analyses. </w:t>
      </w:r>
      <w:r w:rsidRPr="000D4149">
        <w:rPr>
          <w:rFonts w:ascii="Arial" w:eastAsia="Times New Roman" w:hAnsi="Arial" w:cs="Arial"/>
          <w:i/>
          <w:iCs/>
          <w:kern w:val="0"/>
          <w:shd w:val="clear" w:color="auto" w:fill="FFFFFF"/>
          <w:lang w:eastAsia="en-GB"/>
          <w14:ligatures w14:val="none"/>
        </w:rPr>
        <w:t>Behavior Research Methods</w:t>
      </w:r>
      <w:r w:rsidRPr="000D4149">
        <w:rPr>
          <w:rFonts w:ascii="Arial" w:eastAsia="Times New Roman" w:hAnsi="Arial" w:cs="Arial"/>
          <w:kern w:val="0"/>
          <w:shd w:val="clear" w:color="auto" w:fill="FFFFFF"/>
          <w:lang w:eastAsia="en-GB"/>
          <w14:ligatures w14:val="none"/>
        </w:rPr>
        <w:t>, 41, 1149–1160. https://doi.org/10.3758/brm.41.4.1149</w:t>
      </w:r>
    </w:p>
    <w:p w14:paraId="44AA1B3D" w14:textId="77777777" w:rsidR="007C6F64" w:rsidRDefault="0023036D" w:rsidP="007C6F64">
      <w:pPr>
        <w:spacing w:line="480" w:lineRule="auto"/>
        <w:ind w:hanging="720"/>
        <w:rPr>
          <w:rFonts w:ascii="Arial" w:hAnsi="Arial" w:cs="Arial"/>
        </w:rPr>
      </w:pPr>
      <w:r w:rsidRPr="000D4149">
        <w:rPr>
          <w:rFonts w:ascii="Arial" w:hAnsi="Arial" w:cs="Arial"/>
          <w:shd w:val="clear" w:color="auto" w:fill="FFFFFF"/>
        </w:rPr>
        <w:t>Gardner, B., Arden, M. A., Brown, D., Eves, F. F., Green, J., Hamilton, K., Hankonen, N., Inauen, J., Keller, J., &amp; Kwasnicka, D. (2023). Developing habit-based health behaviour change interventions: Twenty-one questions to guide future research.</w:t>
      </w:r>
      <w:r w:rsidRPr="000D4149">
        <w:rPr>
          <w:rFonts w:ascii="Arial" w:hAnsi="Arial" w:cs="Arial"/>
          <w:i/>
          <w:iCs/>
          <w:shd w:val="clear" w:color="auto" w:fill="FFFFFF"/>
        </w:rPr>
        <w:t xml:space="preserve"> Psychology &amp; Health, 38</w:t>
      </w:r>
      <w:r w:rsidRPr="000D4149">
        <w:rPr>
          <w:rFonts w:ascii="Arial" w:hAnsi="Arial" w:cs="Arial"/>
          <w:shd w:val="clear" w:color="auto" w:fill="FFFFFF"/>
        </w:rPr>
        <w:t>(4), 518–540.</w:t>
      </w:r>
      <w:r w:rsidRPr="000D4149">
        <w:rPr>
          <w:rFonts w:ascii="Arial" w:hAnsi="Arial" w:cs="Arial"/>
        </w:rPr>
        <w:t>https://doi.org/10.1080/08870446.2021.2003362</w:t>
      </w:r>
    </w:p>
    <w:p w14:paraId="59B4EBBB" w14:textId="0537B1BC" w:rsidR="002426BF" w:rsidRPr="000D4149" w:rsidRDefault="002426BF" w:rsidP="007C6F64">
      <w:pPr>
        <w:spacing w:line="480" w:lineRule="auto"/>
        <w:ind w:hanging="720"/>
        <w:rPr>
          <w:rFonts w:ascii="Arial" w:hAnsi="Arial" w:cs="Arial"/>
        </w:rPr>
      </w:pPr>
      <w:r w:rsidRPr="000D4149">
        <w:rPr>
          <w:rFonts w:ascii="Arial" w:hAnsi="Arial" w:cs="Arial"/>
          <w:shd w:val="clear" w:color="auto" w:fill="FFFFFF"/>
        </w:rPr>
        <w:t>Giner-Sorolla, R., Montoya, A. K., Reifman, A., Carpenter, T., Lewis Jr, N. A., Aberson, C. L., Bostyn, D. H., Conrique, B. G., Ng, B. W., &amp; Schoemann, A. M. (2024). Power to detect what? considerations for planning and evaluating sample size.</w:t>
      </w:r>
      <w:r w:rsidRPr="000D4149">
        <w:rPr>
          <w:rFonts w:ascii="Arial" w:hAnsi="Arial" w:cs="Arial"/>
          <w:i/>
          <w:iCs/>
          <w:shd w:val="clear" w:color="auto" w:fill="FFFFFF"/>
        </w:rPr>
        <w:t> Personality and Social Psychology Review, 28</w:t>
      </w:r>
      <w:r w:rsidRPr="000D4149">
        <w:rPr>
          <w:rFonts w:ascii="Arial" w:hAnsi="Arial" w:cs="Arial"/>
          <w:shd w:val="clear" w:color="auto" w:fill="FFFFFF"/>
        </w:rPr>
        <w:t>(3), 276–301. https://doi.org/10.1177/10888683241228328</w:t>
      </w:r>
    </w:p>
    <w:p w14:paraId="242D8CD8"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Gollwitzer, P. M. (1993). Goal achievement: The role of intentions.</w:t>
      </w:r>
      <w:r w:rsidRPr="000D4149">
        <w:rPr>
          <w:rFonts w:ascii="Arial" w:hAnsi="Arial" w:cs="Arial"/>
          <w:i/>
          <w:iCs/>
          <w:shd w:val="clear" w:color="auto" w:fill="FFFFFF"/>
        </w:rPr>
        <w:t xml:space="preserve"> European Review of Social Psychology, 4</w:t>
      </w:r>
      <w:r w:rsidRPr="000D4149">
        <w:rPr>
          <w:rFonts w:ascii="Arial" w:hAnsi="Arial" w:cs="Arial"/>
          <w:shd w:val="clear" w:color="auto" w:fill="FFFFFF"/>
        </w:rPr>
        <w:t>(1), 141–185. http</w:t>
      </w:r>
      <w:hyperlink r:id="rId11" w:history="1">
        <w:r w:rsidRPr="000D4149">
          <w:rPr>
            <w:rFonts w:ascii="Arial" w:hAnsi="Arial" w:cs="Arial"/>
          </w:rPr>
          <w:t>s://doi.org/10.1080/14792779343000059</w:t>
        </w:r>
      </w:hyperlink>
    </w:p>
    <w:p w14:paraId="7C62E3B7" w14:textId="77777777" w:rsidR="007C6F64" w:rsidRDefault="0023036D" w:rsidP="007C6F64">
      <w:pPr>
        <w:spacing w:line="480" w:lineRule="auto"/>
        <w:ind w:hanging="720"/>
        <w:rPr>
          <w:rFonts w:ascii="Arial" w:hAnsi="Arial" w:cs="Arial"/>
          <w:shd w:val="clear" w:color="auto" w:fill="FFFFFF"/>
        </w:rPr>
      </w:pPr>
      <w:r w:rsidRPr="000D4149">
        <w:rPr>
          <w:rFonts w:ascii="Arial" w:hAnsi="Arial" w:cs="Arial"/>
          <w:shd w:val="clear" w:color="auto" w:fill="FFFFFF"/>
        </w:rPr>
        <w:lastRenderedPageBreak/>
        <w:t xml:space="preserve">Guzman, J., &amp; Aguiñaga, S. (2024). The COM-B model: A cross-sectional survey assessing capability, opportunities, and motivation to follow the MIND diet among informal female caregivers of people with </w:t>
      </w:r>
      <w:r w:rsidR="007C6F64" w:rsidRPr="000D4149">
        <w:rPr>
          <w:rFonts w:ascii="Arial" w:hAnsi="Arial" w:cs="Arial"/>
          <w:shd w:val="clear" w:color="auto" w:fill="FFFFFF"/>
        </w:rPr>
        <w:t>Alzheimer’s</w:t>
      </w:r>
      <w:r w:rsidRPr="000D4149">
        <w:rPr>
          <w:rFonts w:ascii="Arial" w:hAnsi="Arial" w:cs="Arial"/>
          <w:shd w:val="clear" w:color="auto" w:fill="FFFFFF"/>
        </w:rPr>
        <w:t xml:space="preserve"> disease and related dementias.</w:t>
      </w:r>
      <w:r w:rsidRPr="000D4149">
        <w:rPr>
          <w:rFonts w:ascii="Arial" w:hAnsi="Arial" w:cs="Arial"/>
          <w:i/>
          <w:iCs/>
          <w:shd w:val="clear" w:color="auto" w:fill="FFFFFF"/>
        </w:rPr>
        <w:t> Frontiers in Dementia, 3</w:t>
      </w:r>
      <w:r w:rsidRPr="000D4149">
        <w:rPr>
          <w:rFonts w:ascii="Arial" w:hAnsi="Arial" w:cs="Arial"/>
          <w:shd w:val="clear" w:color="auto" w:fill="FFFFFF"/>
        </w:rPr>
        <w:t> 1451310. https://</w:t>
      </w:r>
      <w:r w:rsidRPr="000D4149">
        <w:rPr>
          <w:rFonts w:ascii="Arial" w:hAnsi="Arial" w:cs="Arial"/>
        </w:rPr>
        <w:t xml:space="preserve">doi.org/10.3389/frdem.2024.1451310 </w:t>
      </w:r>
    </w:p>
    <w:p w14:paraId="687E7BBA" w14:textId="77777777" w:rsidR="006F55F6" w:rsidRPr="007C6F64" w:rsidRDefault="006F55F6" w:rsidP="006F55F6">
      <w:pPr>
        <w:spacing w:line="480" w:lineRule="auto"/>
        <w:ind w:hanging="720"/>
        <w:rPr>
          <w:rFonts w:ascii="Arial" w:hAnsi="Arial" w:cs="Arial"/>
          <w:shd w:val="clear" w:color="auto" w:fill="FFFFFF"/>
        </w:rPr>
      </w:pPr>
      <w:r w:rsidRPr="000D4149">
        <w:rPr>
          <w:rFonts w:ascii="Arial" w:eastAsia="Times New Roman" w:hAnsi="Arial" w:cs="Arial"/>
          <w:kern w:val="0"/>
          <w:lang w:eastAsia="en-GB"/>
          <w14:ligatures w14:val="none"/>
        </w:rPr>
        <w:t>Heinemann, L. A., Potthoff, P., &amp; Schneider, H. P. (2003). International versions of the menopause rating scale (MRS).</w:t>
      </w:r>
      <w:r w:rsidRPr="000D4149">
        <w:rPr>
          <w:rFonts w:ascii="Arial" w:eastAsia="Times New Roman" w:hAnsi="Arial" w:cs="Arial"/>
          <w:i/>
          <w:iCs/>
          <w:kern w:val="0"/>
          <w:lang w:eastAsia="en-GB"/>
          <w14:ligatures w14:val="none"/>
        </w:rPr>
        <w:t> Health and Quality of Life Outcomes, 1</w:t>
      </w:r>
      <w:r w:rsidRPr="000D4149">
        <w:rPr>
          <w:rFonts w:ascii="Arial" w:eastAsia="Times New Roman" w:hAnsi="Arial" w:cs="Arial"/>
          <w:kern w:val="0"/>
          <w:lang w:eastAsia="en-GB"/>
          <w14:ligatures w14:val="none"/>
        </w:rPr>
        <w:t>(1), 28. https://link.springer.com/article/10.1186/1477-7525-1-28</w:t>
      </w:r>
    </w:p>
    <w:p w14:paraId="2895F06E" w14:textId="59C4EA64" w:rsidR="007C6F64" w:rsidRDefault="0023036D" w:rsidP="007C6F64">
      <w:pPr>
        <w:spacing w:line="480" w:lineRule="auto"/>
        <w:ind w:hanging="720"/>
        <w:rPr>
          <w:rFonts w:ascii="Arial" w:hAnsi="Arial" w:cs="Arial"/>
          <w:shd w:val="clear" w:color="auto" w:fill="FFFFFF"/>
        </w:rPr>
      </w:pPr>
      <w:r w:rsidRPr="000D4149">
        <w:rPr>
          <w:rFonts w:ascii="Arial" w:hAnsi="Arial" w:cs="Arial"/>
        </w:rPr>
        <w:t>Heinemann, K., Ruebig, A., Potthoff, P., Schneider, H. P., Strelow, F., Heinemann, L. A., &amp; Thai, D. M. (2004). The menopause rating scale (MRS) scale: A methodological review.</w:t>
      </w:r>
      <w:r w:rsidRPr="000D4149">
        <w:rPr>
          <w:rFonts w:ascii="Arial" w:hAnsi="Arial" w:cs="Arial"/>
          <w:i/>
          <w:iCs/>
        </w:rPr>
        <w:t> Health and Quality of Life Outcomes, 2</w:t>
      </w:r>
      <w:r w:rsidRPr="000D4149">
        <w:rPr>
          <w:rFonts w:ascii="Arial" w:hAnsi="Arial" w:cs="Arial"/>
        </w:rPr>
        <w:t xml:space="preserve">(1), 45. </w:t>
      </w:r>
      <w:r w:rsidR="007C6F64" w:rsidRPr="007C6F64">
        <w:rPr>
          <w:rFonts w:ascii="Arial" w:hAnsi="Arial" w:cs="Arial"/>
        </w:rPr>
        <w:t>https://link.springer.com/article/10.1186/1477-7525-2-45</w:t>
      </w:r>
    </w:p>
    <w:p w14:paraId="0E29D6FD" w14:textId="77777777" w:rsidR="0023036D" w:rsidRPr="000D4149" w:rsidRDefault="0023036D" w:rsidP="00585560">
      <w:pPr>
        <w:spacing w:line="480" w:lineRule="auto"/>
        <w:ind w:hanging="720"/>
        <w:rPr>
          <w:rFonts w:ascii="Arial" w:hAnsi="Arial" w:cs="Arial"/>
        </w:rPr>
      </w:pPr>
      <w:r w:rsidRPr="000D4149">
        <w:rPr>
          <w:rFonts w:ascii="Arial" w:hAnsi="Arial" w:cs="Arial"/>
          <w:shd w:val="clear" w:color="auto" w:fill="FFFFFF"/>
        </w:rPr>
        <w:t>Huang, D. R., Goodship, A., Webber, I., Alaa, A., Sasco, E. R., Hayhoe, B., &amp; El-Osta, A. (2023). Experience and severity of menopause symptoms and effects on health-seeking behaviours: A cross-sectional online survey of community dwelling adults in the United Kingdom.</w:t>
      </w:r>
      <w:r w:rsidRPr="000D4149">
        <w:rPr>
          <w:rFonts w:ascii="Arial" w:hAnsi="Arial" w:cs="Arial"/>
          <w:i/>
          <w:iCs/>
          <w:shd w:val="clear" w:color="auto" w:fill="FFFFFF"/>
        </w:rPr>
        <w:t xml:space="preserve"> BMC Women's Health, 23</w:t>
      </w:r>
      <w:r w:rsidRPr="000D4149">
        <w:rPr>
          <w:rFonts w:ascii="Arial" w:hAnsi="Arial" w:cs="Arial"/>
          <w:shd w:val="clear" w:color="auto" w:fill="FFFFFF"/>
        </w:rPr>
        <w:t>(1), 373–10.</w:t>
      </w:r>
      <w:hyperlink r:id="rId12" w:tgtFrame="_blank" w:history="1">
        <w:r w:rsidRPr="000D4149">
          <w:rPr>
            <w:rFonts w:ascii="Arial" w:hAnsi="Arial" w:cs="Arial"/>
            <w:shd w:val="clear" w:color="auto" w:fill="FFFFFF"/>
          </w:rPr>
          <w:t>https://doi.org/10.1186/s12905-0</w:t>
        </w:r>
      </w:hyperlink>
    </w:p>
    <w:p w14:paraId="76295C95"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Isbanner, S., Carins, J., Babakhani, N., &amp; Kitunen, A. (2024). Streamlining COM-B model: Insights from the healthy eating context.</w:t>
      </w:r>
      <w:r w:rsidRPr="000D4149">
        <w:rPr>
          <w:rFonts w:ascii="Arial" w:hAnsi="Arial" w:cs="Arial"/>
          <w:i/>
          <w:iCs/>
          <w:shd w:val="clear" w:color="auto" w:fill="FFFFFF"/>
        </w:rPr>
        <w:t> Appetite, 203</w:t>
      </w:r>
      <w:r w:rsidRPr="000D4149">
        <w:rPr>
          <w:rFonts w:ascii="Arial" w:hAnsi="Arial" w:cs="Arial"/>
          <w:shd w:val="clear" w:color="auto" w:fill="FFFFFF"/>
        </w:rPr>
        <w:t> 107693.</w:t>
      </w:r>
      <w:r w:rsidRPr="000D4149">
        <w:rPr>
          <w:rFonts w:ascii="Arial" w:hAnsi="Arial" w:cs="Arial"/>
        </w:rPr>
        <w:t xml:space="preserve"> htt</w:t>
      </w:r>
      <w:r w:rsidRPr="000D4149">
        <w:rPr>
          <w:rFonts w:ascii="Arial" w:hAnsi="Arial" w:cs="Arial"/>
          <w:shd w:val="clear" w:color="auto" w:fill="FFFFFF"/>
        </w:rPr>
        <w:t>ps://www.sciencedirect.com/science/article/pii/S0195666324004963</w:t>
      </w:r>
    </w:p>
    <w:p w14:paraId="416664CF" w14:textId="10345D4B" w:rsidR="00D87085" w:rsidRDefault="0023036D" w:rsidP="00D87085">
      <w:pPr>
        <w:spacing w:line="480" w:lineRule="auto"/>
        <w:ind w:hanging="720"/>
        <w:rPr>
          <w:rFonts w:ascii="Arial" w:hAnsi="Arial" w:cs="Arial"/>
          <w:i/>
          <w:iCs/>
          <w:shd w:val="clear" w:color="auto" w:fill="FFFFFF"/>
        </w:rPr>
      </w:pPr>
      <w:r w:rsidRPr="000D4149">
        <w:rPr>
          <w:rFonts w:ascii="Arial" w:hAnsi="Arial" w:cs="Arial"/>
          <w:shd w:val="clear" w:color="auto" w:fill="FFFFFF"/>
        </w:rPr>
        <w:t>Jiang, Y., Tao, M., Huang, C., &amp; Lu, Q. (2025). Menopausal transitional and postmenopausal women’s voices: “What influences their adherence to self-management”: A systematic review and meta-synthesis of qualitative studies.</w:t>
      </w:r>
      <w:r w:rsidRPr="000D4149">
        <w:rPr>
          <w:rFonts w:ascii="Arial" w:hAnsi="Arial" w:cs="Arial"/>
          <w:i/>
          <w:iCs/>
          <w:shd w:val="clear" w:color="auto" w:fill="FFFFFF"/>
        </w:rPr>
        <w:t> Frontiers in Public Health, 13</w:t>
      </w:r>
      <w:r w:rsidR="00D87085">
        <w:rPr>
          <w:rFonts w:ascii="Arial" w:hAnsi="Arial" w:cs="Arial"/>
          <w:i/>
          <w:iCs/>
          <w:shd w:val="clear" w:color="auto" w:fill="FFFFFF"/>
        </w:rPr>
        <w:t xml:space="preserve"> </w:t>
      </w:r>
      <w:r w:rsidR="00D87085" w:rsidRPr="00D87085">
        <w:rPr>
          <w:rFonts w:ascii="Arial" w:hAnsi="Arial" w:cs="Arial"/>
          <w:shd w:val="clear" w:color="auto" w:fill="FFFFFF"/>
        </w:rPr>
        <w:t>https://</w:t>
      </w:r>
      <w:r w:rsidR="00D87085" w:rsidRPr="00D87085">
        <w:rPr>
          <w:rFonts w:ascii="Arial" w:hAnsi="Arial" w:cs="Arial"/>
        </w:rPr>
        <w:t>doi.org/10.3389/fpubh.2025.1653806</w:t>
      </w:r>
    </w:p>
    <w:p w14:paraId="27090302" w14:textId="7FCB9D81" w:rsidR="0023036D" w:rsidRPr="00D87085" w:rsidRDefault="0023036D" w:rsidP="00D87085">
      <w:pPr>
        <w:spacing w:line="480" w:lineRule="auto"/>
        <w:ind w:hanging="720"/>
        <w:rPr>
          <w:rFonts w:ascii="Arial" w:hAnsi="Arial" w:cs="Arial"/>
          <w:i/>
          <w:iCs/>
          <w:shd w:val="clear" w:color="auto" w:fill="FFFFFF"/>
        </w:rPr>
      </w:pPr>
      <w:r w:rsidRPr="000D4149">
        <w:rPr>
          <w:rFonts w:ascii="Arial" w:hAnsi="Arial" w:cs="Arial"/>
          <w:shd w:val="clear" w:color="auto" w:fill="FFFFFF"/>
        </w:rPr>
        <w:lastRenderedPageBreak/>
        <w:t>Keyworth, C., Epton, T., Goldthorpe, J., Calam, R., &amp; Armitage, C. J. (2020). Acceptability, reliability, and validity of a brief measure of capabilities, opportunities, and motivations (“COM</w:t>
      </w:r>
      <w:r w:rsidRPr="000D4149">
        <w:rPr>
          <w:rFonts w:ascii="Cambria Math" w:hAnsi="Cambria Math" w:cs="Cambria Math"/>
          <w:shd w:val="clear" w:color="auto" w:fill="FFFFFF"/>
        </w:rPr>
        <w:t>‐</w:t>
      </w:r>
      <w:r w:rsidRPr="000D4149">
        <w:rPr>
          <w:rFonts w:ascii="Arial" w:hAnsi="Arial" w:cs="Arial"/>
          <w:shd w:val="clear" w:color="auto" w:fill="FFFFFF"/>
        </w:rPr>
        <w:t>B”).</w:t>
      </w:r>
      <w:r w:rsidRPr="000D4149">
        <w:rPr>
          <w:rFonts w:ascii="Arial" w:hAnsi="Arial" w:cs="Arial"/>
          <w:i/>
          <w:iCs/>
          <w:shd w:val="clear" w:color="auto" w:fill="FFFFFF"/>
        </w:rPr>
        <w:t> British Journal of Health Psychology, 25</w:t>
      </w:r>
      <w:r w:rsidRPr="000D4149">
        <w:rPr>
          <w:rFonts w:ascii="Arial" w:hAnsi="Arial" w:cs="Arial"/>
          <w:shd w:val="clear" w:color="auto" w:fill="FFFFFF"/>
        </w:rPr>
        <w:t>(3), 474–501.</w:t>
      </w:r>
      <w:r w:rsidRPr="000D4149">
        <w:rPr>
          <w:rFonts w:ascii="Arial" w:hAnsi="Arial" w:cs="Arial"/>
        </w:rPr>
        <w:t xml:space="preserve"> </w:t>
      </w:r>
      <w:r w:rsidRPr="000D4149">
        <w:rPr>
          <w:rFonts w:ascii="Arial" w:hAnsi="Arial" w:cs="Arial"/>
          <w:shd w:val="clear" w:color="auto" w:fill="FFFFFF"/>
        </w:rPr>
        <w:t>https://doi.org/10.1111/bjhp.12417</w:t>
      </w:r>
    </w:p>
    <w:p w14:paraId="1FC51F86"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Khademi, K., Kaveh, M. H., Nazari, M., &amp; Asadollahi, A. (2024). Perceived lack of behavioral control is a barrier to a healthy lifestyle in post-menopause: A qualitative study.</w:t>
      </w:r>
      <w:r w:rsidRPr="000D4149">
        <w:rPr>
          <w:rFonts w:ascii="Arial" w:hAnsi="Arial" w:cs="Arial"/>
          <w:i/>
          <w:iCs/>
          <w:shd w:val="clear" w:color="auto" w:fill="FFFFFF"/>
        </w:rPr>
        <w:t> Journal of Health, Population and Nutrition, 43</w:t>
      </w:r>
      <w:r w:rsidRPr="000D4149">
        <w:rPr>
          <w:rFonts w:ascii="Arial" w:hAnsi="Arial" w:cs="Arial"/>
          <w:shd w:val="clear" w:color="auto" w:fill="FFFFFF"/>
        </w:rPr>
        <w:t xml:space="preserve">(1), 180–10. </w:t>
      </w:r>
      <w:r w:rsidRPr="000D4149">
        <w:rPr>
          <w:rFonts w:ascii="Arial" w:hAnsi="Arial" w:cs="Arial"/>
        </w:rPr>
        <w:t>https://doi.org/10.1186/s41043-024-00674-5</w:t>
      </w:r>
    </w:p>
    <w:p w14:paraId="1DEB98B3" w14:textId="77777777" w:rsidR="00953E7B" w:rsidRPr="000D4149" w:rsidRDefault="00953E7B" w:rsidP="00585560">
      <w:pPr>
        <w:spacing w:line="480" w:lineRule="auto"/>
        <w:ind w:hanging="720"/>
        <w:rPr>
          <w:rFonts w:ascii="Arial" w:hAnsi="Arial" w:cs="Arial"/>
        </w:rPr>
      </w:pPr>
      <w:r w:rsidRPr="000D4149">
        <w:rPr>
          <w:rFonts w:ascii="Arial" w:hAnsi="Arial" w:cs="Arial"/>
          <w:shd w:val="clear" w:color="auto" w:fill="FFFFFF"/>
        </w:rPr>
        <w:t>Kim, H., &amp; Yang, H. (2020). Facilitators and inhibitors of lifestyle modification and maintenance of KOREAN postmenopausal women: Revealing conversations from FOCUS group interview.</w:t>
      </w:r>
      <w:r w:rsidRPr="000D4149">
        <w:rPr>
          <w:rFonts w:ascii="Arial" w:hAnsi="Arial" w:cs="Arial"/>
          <w:i/>
          <w:iCs/>
          <w:shd w:val="clear" w:color="auto" w:fill="FFFFFF"/>
        </w:rPr>
        <w:t xml:space="preserve"> International Journal of Environmental Research and Public Health, 17</w:t>
      </w:r>
      <w:r w:rsidRPr="000D4149">
        <w:rPr>
          <w:rFonts w:ascii="Arial" w:hAnsi="Arial" w:cs="Arial"/>
          <w:shd w:val="clear" w:color="auto" w:fill="FFFFFF"/>
        </w:rPr>
        <w:t>(21), 8178.</w:t>
      </w:r>
      <w:hyperlink r:id="rId13" w:tgtFrame="_blank" w:history="1">
        <w:r w:rsidRPr="000D4149">
          <w:rPr>
            <w:rFonts w:ascii="Arial" w:hAnsi="Arial" w:cs="Arial"/>
            <w:shd w:val="clear" w:color="auto" w:fill="FFFFFF"/>
          </w:rPr>
          <w:t>https://doi.org/10.3390/ijerph172181</w:t>
        </w:r>
      </w:hyperlink>
    </w:p>
    <w:p w14:paraId="1AF02F85" w14:textId="77777777" w:rsidR="0019143D" w:rsidRDefault="0023036D" w:rsidP="0019143D">
      <w:pPr>
        <w:spacing w:line="480" w:lineRule="auto"/>
        <w:ind w:hanging="720"/>
        <w:rPr>
          <w:rFonts w:ascii="Arial" w:hAnsi="Arial" w:cs="Arial"/>
          <w:shd w:val="clear" w:color="auto" w:fill="FFFFFF"/>
        </w:rPr>
      </w:pPr>
      <w:r w:rsidRPr="000D4149">
        <w:rPr>
          <w:rFonts w:ascii="Arial" w:hAnsi="Arial" w:cs="Arial"/>
          <w:shd w:val="clear" w:color="auto" w:fill="FFFFFF"/>
        </w:rPr>
        <w:t>Kracht, C. L., Romain, J. S., Hardee, J. C., Santoro, N., Redman, L. M., &amp; Marlatt, K. L. (2023). “Weight loss is my goal and being healthy is my goal… I can get over the hot flashes”: A qualitative exploration of menopausal transition experiences and preferences for weight management among white women.</w:t>
      </w:r>
      <w:r w:rsidRPr="000D4149">
        <w:rPr>
          <w:rFonts w:ascii="Arial" w:hAnsi="Arial" w:cs="Arial"/>
          <w:i/>
          <w:iCs/>
          <w:shd w:val="clear" w:color="auto" w:fill="FFFFFF"/>
        </w:rPr>
        <w:t> Menopause, 30</w:t>
      </w:r>
      <w:r w:rsidRPr="000D4149">
        <w:rPr>
          <w:rFonts w:ascii="Arial" w:hAnsi="Arial" w:cs="Arial"/>
          <w:shd w:val="clear" w:color="auto" w:fill="FFFFFF"/>
        </w:rPr>
        <w:t xml:space="preserve">(10), 1022–1032. </w:t>
      </w:r>
      <w:r w:rsidRPr="000D4149">
        <w:rPr>
          <w:rFonts w:ascii="Arial" w:hAnsi="Arial" w:cs="Arial"/>
        </w:rPr>
        <w:t>https://doi.org/</w:t>
      </w:r>
      <w:hyperlink r:id="rId14" w:tgtFrame="_blank" w:history="1">
        <w:r w:rsidRPr="000D4149">
          <w:rPr>
            <w:rStyle w:val="Hyperlink"/>
            <w:rFonts w:ascii="Arial" w:hAnsi="Arial" w:cs="Arial"/>
            <w:color w:val="auto"/>
            <w:u w:val="none"/>
          </w:rPr>
          <w:t>10.1097/GME.0000000000002248</w:t>
        </w:r>
      </w:hyperlink>
    </w:p>
    <w:p w14:paraId="2E211907" w14:textId="1EEA534B" w:rsidR="0019143D" w:rsidRDefault="0023036D" w:rsidP="0019143D">
      <w:pPr>
        <w:spacing w:line="480" w:lineRule="auto"/>
        <w:ind w:hanging="720"/>
        <w:rPr>
          <w:rFonts w:ascii="Arial" w:hAnsi="Arial" w:cs="Arial"/>
          <w:shd w:val="clear" w:color="auto" w:fill="FFFFFF"/>
        </w:rPr>
      </w:pPr>
      <w:r w:rsidRPr="000D4149">
        <w:rPr>
          <w:rFonts w:ascii="Arial" w:hAnsi="Arial" w:cs="Arial"/>
        </w:rPr>
        <w:t>Kronsteiner-Gicevic, S., Mou, Y., Bromage, S., Fung, T. T., &amp; Willett, W. (2021). Development of a diet quality screener for global use: Evaluation in a sample of US women.</w:t>
      </w:r>
      <w:r w:rsidRPr="000D4149">
        <w:rPr>
          <w:rFonts w:ascii="Arial" w:hAnsi="Arial" w:cs="Arial"/>
          <w:i/>
          <w:iCs/>
        </w:rPr>
        <w:t> Journal of the Academy of Nutrition and Dietetics, 121</w:t>
      </w:r>
      <w:r w:rsidRPr="000D4149">
        <w:rPr>
          <w:rFonts w:ascii="Arial" w:hAnsi="Arial" w:cs="Arial"/>
        </w:rPr>
        <w:t xml:space="preserve">(5), 854–871. e6. </w:t>
      </w:r>
      <w:r w:rsidR="0019143D" w:rsidRPr="0019143D">
        <w:rPr>
          <w:rFonts w:ascii="Arial" w:hAnsi="Arial" w:cs="Arial"/>
        </w:rPr>
        <w:t>https://doi.org/10.1016/j.jand.2020.12.024</w:t>
      </w:r>
    </w:p>
    <w:p w14:paraId="0528D82A" w14:textId="352E4BC7" w:rsidR="00202718" w:rsidRDefault="0023036D" w:rsidP="00202718">
      <w:pPr>
        <w:spacing w:line="480" w:lineRule="auto"/>
        <w:ind w:hanging="720"/>
        <w:rPr>
          <w:rFonts w:ascii="Arial" w:hAnsi="Arial" w:cs="Arial"/>
          <w:shd w:val="clear" w:color="auto" w:fill="FFFFFF"/>
        </w:rPr>
      </w:pPr>
      <w:r w:rsidRPr="000D4149">
        <w:rPr>
          <w:rFonts w:ascii="Arial" w:eastAsia="Times New Roman" w:hAnsi="Arial" w:cs="Arial"/>
          <w:kern w:val="0"/>
          <w:lang w:eastAsia="en-GB"/>
          <w14:ligatures w14:val="none"/>
        </w:rPr>
        <w:t xml:space="preserve">Kronsteiner-Gicevic, S., Tello, M., Lincoln, L. E., Kondo, J. K., Naidoo, U., Fung, T. T., Willett, W. C., &amp; Thorndike, A. N. (2023). Validation of the rapid prime diet quality score screener (rPDQS), a brief dietary assessment tool with simple traffic light </w:t>
      </w:r>
      <w:r w:rsidRPr="000D4149">
        <w:rPr>
          <w:rFonts w:ascii="Arial" w:eastAsia="Times New Roman" w:hAnsi="Arial" w:cs="Arial"/>
          <w:kern w:val="0"/>
          <w:lang w:eastAsia="en-GB"/>
          <w14:ligatures w14:val="none"/>
        </w:rPr>
        <w:lastRenderedPageBreak/>
        <w:t>scoring.</w:t>
      </w:r>
      <w:r w:rsidRPr="000D4149">
        <w:rPr>
          <w:rFonts w:ascii="Arial" w:eastAsia="Times New Roman" w:hAnsi="Arial" w:cs="Arial"/>
          <w:i/>
          <w:iCs/>
          <w:kern w:val="0"/>
          <w:lang w:eastAsia="en-GB"/>
          <w14:ligatures w14:val="none"/>
        </w:rPr>
        <w:t> Journal of the Academy of Nutrition and Dietetics, 123</w:t>
      </w:r>
      <w:r w:rsidRPr="000D4149">
        <w:rPr>
          <w:rFonts w:ascii="Arial" w:eastAsia="Times New Roman" w:hAnsi="Arial" w:cs="Arial"/>
          <w:kern w:val="0"/>
          <w:lang w:eastAsia="en-GB"/>
          <w14:ligatures w14:val="none"/>
        </w:rPr>
        <w:t xml:space="preserve">(11), 1541–1554. e7. </w:t>
      </w:r>
      <w:r w:rsidR="00202718" w:rsidRPr="00202718">
        <w:rPr>
          <w:rFonts w:ascii="Arial" w:eastAsia="Times New Roman" w:hAnsi="Arial" w:cs="Arial"/>
          <w:kern w:val="0"/>
          <w:lang w:eastAsia="en-GB"/>
          <w14:ligatures w14:val="none"/>
        </w:rPr>
        <w:t>https://doi.org/10.1016/j.jand.2023.05.023</w:t>
      </w:r>
    </w:p>
    <w:p w14:paraId="1CCF8E30" w14:textId="3E595BF0" w:rsidR="0023036D" w:rsidRPr="00202718" w:rsidRDefault="0023036D" w:rsidP="00202718">
      <w:pPr>
        <w:spacing w:line="480" w:lineRule="auto"/>
        <w:ind w:hanging="720"/>
        <w:rPr>
          <w:rFonts w:ascii="Arial" w:hAnsi="Arial" w:cs="Arial"/>
          <w:shd w:val="clear" w:color="auto" w:fill="FFFFFF"/>
        </w:rPr>
      </w:pPr>
      <w:r w:rsidRPr="000D4149">
        <w:rPr>
          <w:rFonts w:ascii="Arial" w:eastAsia="Times New Roman" w:hAnsi="Arial" w:cs="Arial"/>
          <w:kern w:val="0"/>
          <w:lang w:eastAsia="en-GB"/>
          <w14:ligatures w14:val="none"/>
        </w:rPr>
        <w:t>Kronsteiner-Gicevic, S., Thompson, A. S., Cordova, R., Gaggl, M., Woodside, J. V., Cassidy, A., Rohrmann, S., &amp; Kühn, T. (2026). The prime diet quality score (PDQS), chronic disease, and cause-specific mortality in UK biobank: A prospective study.</w:t>
      </w:r>
      <w:r w:rsidRPr="000D4149">
        <w:rPr>
          <w:rFonts w:ascii="Arial" w:eastAsia="Times New Roman" w:hAnsi="Arial" w:cs="Arial"/>
          <w:i/>
          <w:iCs/>
          <w:kern w:val="0"/>
          <w:lang w:eastAsia="en-GB"/>
          <w14:ligatures w14:val="none"/>
        </w:rPr>
        <w:t> European Journal of Nutrition, 65</w:t>
      </w:r>
      <w:r w:rsidRPr="000D4149">
        <w:rPr>
          <w:rFonts w:ascii="Arial" w:eastAsia="Times New Roman" w:hAnsi="Arial" w:cs="Arial"/>
          <w:kern w:val="0"/>
          <w:lang w:eastAsia="en-GB"/>
          <w14:ligatures w14:val="none"/>
        </w:rPr>
        <w:t>(3), 99. https://link.springer.com/article/10.1007/s00394-025-03877-6</w:t>
      </w:r>
    </w:p>
    <w:p w14:paraId="618E82B4"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Leighton, K., Kardong-Edgren, S., Schneidereith, T., &amp; Foisy-Doll, C. (2021). Using social media and snowball sampling as an alternative recruitment strategy for research.</w:t>
      </w:r>
      <w:r w:rsidRPr="000D4149">
        <w:rPr>
          <w:rFonts w:ascii="Arial" w:hAnsi="Arial" w:cs="Arial"/>
          <w:i/>
          <w:iCs/>
          <w:shd w:val="clear" w:color="auto" w:fill="FFFFFF"/>
        </w:rPr>
        <w:t xml:space="preserve"> Clinical Simulation in Nursing, 55</w:t>
      </w:r>
      <w:r w:rsidRPr="000D4149">
        <w:rPr>
          <w:rFonts w:ascii="Arial" w:hAnsi="Arial" w:cs="Arial"/>
          <w:shd w:val="clear" w:color="auto" w:fill="FFFFFF"/>
        </w:rPr>
        <w:t xml:space="preserve"> 37–42. </w:t>
      </w:r>
      <w:r w:rsidRPr="000D4149">
        <w:rPr>
          <w:rFonts w:ascii="Arial" w:hAnsi="Arial" w:cs="Arial"/>
        </w:rPr>
        <w:t>https://doi.org/10.1016/j.ecns.2021.03.006</w:t>
      </w:r>
    </w:p>
    <w:p w14:paraId="3339273B"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Leitão, M., Pérez</w:t>
      </w:r>
      <w:r w:rsidRPr="000D4149">
        <w:rPr>
          <w:rFonts w:ascii="Cambria Math" w:hAnsi="Cambria Math" w:cs="Cambria Math"/>
          <w:shd w:val="clear" w:color="auto" w:fill="FFFFFF"/>
        </w:rPr>
        <w:t>‐</w:t>
      </w:r>
      <w:r w:rsidRPr="000D4149">
        <w:rPr>
          <w:rFonts w:ascii="Arial" w:hAnsi="Arial" w:cs="Arial"/>
          <w:shd w:val="clear" w:color="auto" w:fill="FFFFFF"/>
        </w:rPr>
        <w:t>López, F. R., Marôco, J., &amp; Pimenta, F. (2025). Exploring weight management beliefs during the menopausal transition (ME</w:t>
      </w:r>
      <w:r w:rsidRPr="000D4149">
        <w:rPr>
          <w:rFonts w:ascii="Cambria Math" w:hAnsi="Cambria Math" w:cs="Cambria Math"/>
          <w:shd w:val="clear" w:color="auto" w:fill="FFFFFF"/>
        </w:rPr>
        <w:t>‐</w:t>
      </w:r>
      <w:r w:rsidRPr="000D4149">
        <w:rPr>
          <w:rFonts w:ascii="Arial" w:hAnsi="Arial" w:cs="Arial"/>
          <w:shd w:val="clear" w:color="auto" w:fill="FFFFFF"/>
        </w:rPr>
        <w:t>WEL project): A qualitative comparative study based on health belief model.</w:t>
      </w:r>
      <w:r w:rsidRPr="000D4149">
        <w:rPr>
          <w:rFonts w:ascii="Arial" w:hAnsi="Arial" w:cs="Arial"/>
          <w:i/>
          <w:iCs/>
          <w:shd w:val="clear" w:color="auto" w:fill="FFFFFF"/>
        </w:rPr>
        <w:t> British Journal of Health Psychology, 30</w:t>
      </w:r>
      <w:r w:rsidRPr="000D4149">
        <w:rPr>
          <w:rFonts w:ascii="Arial" w:hAnsi="Arial" w:cs="Arial"/>
          <w:shd w:val="clear" w:color="auto" w:fill="FFFFFF"/>
        </w:rPr>
        <w:t>(1), e12779–n/a. https://doi.org/</w:t>
      </w:r>
      <w:r w:rsidRPr="000D4149">
        <w:rPr>
          <w:rFonts w:ascii="Arial" w:hAnsi="Arial" w:cs="Arial"/>
        </w:rPr>
        <w:t>10.1111/bjhp.12779</w:t>
      </w:r>
    </w:p>
    <w:p w14:paraId="7B387F4D" w14:textId="77777777" w:rsidR="004860A0" w:rsidRPr="000D4149" w:rsidRDefault="004860A0" w:rsidP="00585560">
      <w:pPr>
        <w:spacing w:line="480" w:lineRule="auto"/>
        <w:ind w:hanging="720"/>
        <w:rPr>
          <w:rFonts w:ascii="Arial" w:hAnsi="Arial" w:cs="Arial"/>
          <w:shd w:val="clear" w:color="auto" w:fill="FFFFFF"/>
        </w:rPr>
      </w:pPr>
      <w:r w:rsidRPr="000D4149">
        <w:rPr>
          <w:rFonts w:ascii="Arial" w:hAnsi="Arial" w:cs="Arial"/>
          <w:shd w:val="clear" w:color="auto" w:fill="FFFFFF"/>
        </w:rPr>
        <w:t>Lim, S., Lang, S., Savaglio, M., Skouteris, H., &amp; Moran, L. J. (2024). Intervention strategies to address barriers and facilitators to a healthy lifestyle using the behaviour change wheel: A qualitative analysis of the perspectives of postpartum women.</w:t>
      </w:r>
      <w:r w:rsidRPr="000D4149">
        <w:rPr>
          <w:rFonts w:ascii="Arial" w:hAnsi="Arial" w:cs="Arial"/>
          <w:i/>
          <w:iCs/>
          <w:shd w:val="clear" w:color="auto" w:fill="FFFFFF"/>
        </w:rPr>
        <w:t xml:space="preserve"> Nutrients, 16</w:t>
      </w:r>
      <w:r w:rsidRPr="000D4149">
        <w:rPr>
          <w:rFonts w:ascii="Arial" w:hAnsi="Arial" w:cs="Arial"/>
          <w:shd w:val="clear" w:color="auto" w:fill="FFFFFF"/>
        </w:rPr>
        <w:t>(7), 1046.</w:t>
      </w:r>
    </w:p>
    <w:p w14:paraId="32A2D53B" w14:textId="1B788FFC"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Marlatt, K. L., Beyl, R. A., &amp; Redman, L. M. (2018). A qualitative assessment of health behaviors and experiences during menopause: A cross-sectional, observational study.</w:t>
      </w:r>
      <w:r w:rsidRPr="000D4149">
        <w:rPr>
          <w:rFonts w:ascii="Arial" w:hAnsi="Arial" w:cs="Arial"/>
          <w:i/>
          <w:iCs/>
          <w:shd w:val="clear" w:color="auto" w:fill="FFFFFF"/>
        </w:rPr>
        <w:t> Maturitas, 116</w:t>
      </w:r>
      <w:r w:rsidRPr="000D4149">
        <w:rPr>
          <w:rFonts w:ascii="Arial" w:hAnsi="Arial" w:cs="Arial"/>
          <w:shd w:val="clear" w:color="auto" w:fill="FFFFFF"/>
        </w:rPr>
        <w:t> 36–42.</w:t>
      </w:r>
      <w:r w:rsidRPr="000D4149">
        <w:rPr>
          <w:rFonts w:ascii="Arial" w:hAnsi="Arial" w:cs="Arial"/>
        </w:rPr>
        <w:t xml:space="preserve"> https://doi.org/10.1016/j.maturitas.2018.07.014.</w:t>
      </w:r>
    </w:p>
    <w:p w14:paraId="2BDB0742"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 xml:space="preserve">McNulty, K. L., Lane, A., Kealy, R., &amp; Heavey, P. (2024). Experience of the menopause transition in Irish women and how it impacts motivators, facilitators, and barriers to </w:t>
      </w:r>
      <w:r w:rsidRPr="000D4149">
        <w:rPr>
          <w:rFonts w:ascii="Arial" w:hAnsi="Arial" w:cs="Arial"/>
          <w:shd w:val="clear" w:color="auto" w:fill="FFFFFF"/>
        </w:rPr>
        <w:lastRenderedPageBreak/>
        <w:t>physical activity engagement.</w:t>
      </w:r>
      <w:r w:rsidRPr="000D4149">
        <w:rPr>
          <w:rFonts w:ascii="Arial" w:hAnsi="Arial" w:cs="Arial"/>
          <w:i/>
          <w:iCs/>
          <w:shd w:val="clear" w:color="auto" w:fill="FFFFFF"/>
        </w:rPr>
        <w:t> BMC Women's Health, 24</w:t>
      </w:r>
      <w:r w:rsidRPr="000D4149">
        <w:rPr>
          <w:rFonts w:ascii="Arial" w:hAnsi="Arial" w:cs="Arial"/>
          <w:shd w:val="clear" w:color="auto" w:fill="FFFFFF"/>
        </w:rPr>
        <w:t>(1), 666. https://link.springer.com/article/10.1186/s12905-024-03524-y</w:t>
      </w:r>
    </w:p>
    <w:p w14:paraId="0CB24C1E" w14:textId="77777777" w:rsidR="0023036D" w:rsidRPr="000D4149" w:rsidRDefault="0023036D" w:rsidP="00585560">
      <w:pPr>
        <w:pStyle w:val="paragraph"/>
        <w:spacing w:before="0" w:beforeAutospacing="0" w:after="160" w:afterAutospacing="0" w:line="480" w:lineRule="auto"/>
        <w:ind w:hanging="720"/>
        <w:textAlignment w:val="baseline"/>
        <w:rPr>
          <w:rFonts w:ascii="Arial" w:hAnsi="Arial" w:cs="Arial"/>
        </w:rPr>
      </w:pPr>
      <w:r w:rsidRPr="000D4149">
        <w:rPr>
          <w:rStyle w:val="normaltextrun"/>
          <w:rFonts w:ascii="Arial" w:hAnsi="Arial" w:cs="Arial"/>
          <w:shd w:val="clear" w:color="auto" w:fill="FFFFFF"/>
        </w:rPr>
        <w:t>Michie, S., Atkins, L., &amp; West, R. (2014). </w:t>
      </w:r>
      <w:r w:rsidRPr="000D4149">
        <w:rPr>
          <w:rStyle w:val="normaltextrun"/>
          <w:rFonts w:ascii="Arial" w:hAnsi="Arial" w:cs="Arial"/>
          <w:i/>
          <w:iCs/>
          <w:shd w:val="clear" w:color="auto" w:fill="FFFFFF"/>
        </w:rPr>
        <w:t>The behaviour change wheel: A guide to designing interventions</w:t>
      </w:r>
      <w:r w:rsidRPr="000D4149">
        <w:rPr>
          <w:rStyle w:val="normaltextrun"/>
          <w:rFonts w:ascii="Arial" w:hAnsi="Arial" w:cs="Arial"/>
          <w:shd w:val="clear" w:color="auto" w:fill="FFFFFF"/>
        </w:rPr>
        <w:t>. Silverback Publishing.</w:t>
      </w:r>
    </w:p>
    <w:p w14:paraId="2F1EC5E9"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Michie, S., Van Stralen, M. M., &amp; West, R. (2011). The behaviour change wheel: A new method for characterising and designing behaviour change interventions.</w:t>
      </w:r>
      <w:r w:rsidRPr="000D4149">
        <w:rPr>
          <w:rFonts w:ascii="Arial" w:hAnsi="Arial" w:cs="Arial"/>
          <w:i/>
          <w:iCs/>
          <w:shd w:val="clear" w:color="auto" w:fill="FFFFFF"/>
        </w:rPr>
        <w:t> Implementation Science, 6</w:t>
      </w:r>
      <w:r w:rsidRPr="000D4149">
        <w:rPr>
          <w:rFonts w:ascii="Arial" w:hAnsi="Arial" w:cs="Arial"/>
          <w:shd w:val="clear" w:color="auto" w:fill="FFFFFF"/>
        </w:rPr>
        <w:t>(1), 42. https://link.springer.com/content/pdf/10.1186/1748-5908-6-42.pdf</w:t>
      </w:r>
    </w:p>
    <w:p w14:paraId="4A9B3929" w14:textId="77777777" w:rsidR="0023036D" w:rsidRPr="000D4149" w:rsidRDefault="0023036D" w:rsidP="00585560">
      <w:pPr>
        <w:spacing w:line="480" w:lineRule="auto"/>
        <w:ind w:hanging="720"/>
        <w:rPr>
          <w:rFonts w:ascii="Arial" w:hAnsi="Arial" w:cs="Arial"/>
        </w:rPr>
      </w:pPr>
      <w:r w:rsidRPr="000D4149">
        <w:rPr>
          <w:rFonts w:ascii="Arial" w:hAnsi="Arial" w:cs="Arial"/>
        </w:rPr>
        <w:t xml:space="preserve">National Institute for Health and Care Excellence. (2026). </w:t>
      </w:r>
      <w:r w:rsidRPr="000D4149">
        <w:rPr>
          <w:rFonts w:ascii="Arial" w:hAnsi="Arial" w:cs="Arial"/>
          <w:i/>
          <w:iCs/>
        </w:rPr>
        <w:t>Menopause.</w:t>
      </w:r>
      <w:r w:rsidRPr="000D4149">
        <w:rPr>
          <w:rFonts w:ascii="Arial" w:hAnsi="Arial" w:cs="Arial"/>
        </w:rPr>
        <w:t xml:space="preserve"> https://cks.nice.org.uk/topics/menopause/management/</w:t>
      </w:r>
    </w:p>
    <w:p w14:paraId="3FECB89B" w14:textId="29B35B36"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Niven, A. G., Strain, T., Reid, J., Sivaramakrishnan, D., Mutrie, N., &amp; Fitzsimons, C. (2025). Moving through menopause: A mixed methods study of UK women’s experiences of being physically active during the menopause life stage.</w:t>
      </w:r>
      <w:r w:rsidRPr="000D4149">
        <w:rPr>
          <w:rFonts w:ascii="Arial" w:hAnsi="Arial" w:cs="Arial"/>
          <w:i/>
          <w:iCs/>
          <w:shd w:val="clear" w:color="auto" w:fill="FFFFFF"/>
        </w:rPr>
        <w:t> Menopause (New York, NY), 33</w:t>
      </w:r>
      <w:r w:rsidRPr="000D4149">
        <w:rPr>
          <w:rFonts w:ascii="Arial" w:hAnsi="Arial" w:cs="Arial"/>
          <w:shd w:val="clear" w:color="auto" w:fill="FFFFFF"/>
        </w:rPr>
        <w:t xml:space="preserve">(2), 167. </w:t>
      </w:r>
      <w:r w:rsidRPr="000D4149">
        <w:rPr>
          <w:rFonts w:ascii="Arial" w:hAnsi="Arial" w:cs="Arial"/>
        </w:rPr>
        <w:t>https://doi.org/</w:t>
      </w:r>
      <w:r w:rsidRPr="00A628FB">
        <w:rPr>
          <w:rFonts w:ascii="Arial" w:hAnsi="Arial" w:cs="Arial"/>
        </w:rPr>
        <w:t>10.1097/GME.0000000000002641</w:t>
      </w:r>
    </w:p>
    <w:p w14:paraId="7772DC8F"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Nocella, G., &amp; Srinivasan, C. S. (2019). Adherence to WHO’s nutrition recommendations in the UK: Dietary patterns and policy implications from a national survey.</w:t>
      </w:r>
      <w:r w:rsidRPr="000D4149">
        <w:rPr>
          <w:rFonts w:ascii="Arial" w:hAnsi="Arial" w:cs="Arial"/>
          <w:i/>
          <w:iCs/>
          <w:shd w:val="clear" w:color="auto" w:fill="FFFFFF"/>
        </w:rPr>
        <w:t> Food Policy, 86</w:t>
      </w:r>
      <w:r w:rsidRPr="000D4149">
        <w:rPr>
          <w:rFonts w:ascii="Arial" w:hAnsi="Arial" w:cs="Arial"/>
          <w:shd w:val="clear" w:color="auto" w:fill="FFFFFF"/>
        </w:rPr>
        <w:t xml:space="preserve"> 101719. </w:t>
      </w:r>
      <w:r w:rsidRPr="000D4149">
        <w:rPr>
          <w:rFonts w:ascii="Arial" w:hAnsi="Arial" w:cs="Arial"/>
        </w:rPr>
        <w:t>https://doi.org/10.1016/j.foodpol.2019.05.002</w:t>
      </w:r>
    </w:p>
    <w:p w14:paraId="3F68BBF0" w14:textId="4C1E07A3" w:rsidR="00111E18" w:rsidRDefault="0023036D" w:rsidP="00111E18">
      <w:pPr>
        <w:spacing w:line="480" w:lineRule="auto"/>
        <w:ind w:hanging="720"/>
        <w:rPr>
          <w:rFonts w:ascii="Arial" w:hAnsi="Arial" w:cs="Arial"/>
          <w:shd w:val="clear" w:color="auto" w:fill="FFFFFF"/>
        </w:rPr>
      </w:pPr>
      <w:r w:rsidRPr="000D4149">
        <w:rPr>
          <w:rFonts w:ascii="Arial" w:hAnsi="Arial" w:cs="Arial"/>
          <w:shd w:val="clear" w:color="auto" w:fill="FFFFFF"/>
        </w:rPr>
        <w:t>O’Donovan, S., Monaghan, S., Murphy, A., &amp; Conroy, P. M. (2025). From disruption to control: Insights from focus groups exploring nutrition and chemosensory changes during menopause.</w:t>
      </w:r>
      <w:r w:rsidRPr="000D4149">
        <w:rPr>
          <w:rFonts w:ascii="Arial" w:hAnsi="Arial" w:cs="Arial"/>
          <w:i/>
          <w:iCs/>
          <w:shd w:val="clear" w:color="auto" w:fill="FFFFFF"/>
        </w:rPr>
        <w:t> Nutrients, 17</w:t>
      </w:r>
      <w:r w:rsidRPr="000D4149">
        <w:rPr>
          <w:rFonts w:ascii="Arial" w:hAnsi="Arial" w:cs="Arial"/>
          <w:shd w:val="clear" w:color="auto" w:fill="FFFFFF"/>
        </w:rPr>
        <w:t xml:space="preserve">(21), 3411. </w:t>
      </w:r>
      <w:r w:rsidR="00111E18" w:rsidRPr="00111E18">
        <w:rPr>
          <w:rFonts w:ascii="Arial" w:hAnsi="Arial" w:cs="Arial"/>
          <w:shd w:val="clear" w:color="auto" w:fill="FFFFFF"/>
        </w:rPr>
        <w:t>https://doi.org/10.3390/nu17213411</w:t>
      </w:r>
    </w:p>
    <w:p w14:paraId="6008E1C4" w14:textId="57EB418A" w:rsidR="00111E18" w:rsidRDefault="0023036D" w:rsidP="00111E18">
      <w:pPr>
        <w:spacing w:line="480" w:lineRule="auto"/>
        <w:ind w:hanging="720"/>
        <w:rPr>
          <w:rFonts w:ascii="Arial" w:hAnsi="Arial" w:cs="Arial"/>
          <w:shd w:val="clear" w:color="auto" w:fill="FFFFFF"/>
        </w:rPr>
      </w:pPr>
      <w:r w:rsidRPr="000D4149">
        <w:rPr>
          <w:rFonts w:ascii="Arial" w:hAnsi="Arial" w:cs="Arial"/>
        </w:rPr>
        <w:t xml:space="preserve">Office for National Statistics. (2023). </w:t>
      </w:r>
      <w:r w:rsidRPr="000D4149">
        <w:rPr>
          <w:rFonts w:ascii="Arial" w:hAnsi="Arial" w:cs="Arial"/>
          <w:i/>
          <w:iCs/>
        </w:rPr>
        <w:t>Highest level of qualification classifications: Census 2021. Office for National Statistics.</w:t>
      </w:r>
      <w:r w:rsidRPr="000D4149">
        <w:rPr>
          <w:rFonts w:ascii="Arial" w:hAnsi="Arial" w:cs="Arial"/>
        </w:rPr>
        <w:t xml:space="preserve"> </w:t>
      </w:r>
      <w:r w:rsidR="00111E18" w:rsidRPr="00111E18">
        <w:rPr>
          <w:rFonts w:ascii="Arial" w:hAnsi="Arial" w:cs="Arial"/>
        </w:rPr>
        <w:lastRenderedPageBreak/>
        <w:t>https://www.ons.gov.uk/census/census2021dictionary/variablesbytopic/educationvariablescensus2021/highestlevelofqualification/classifications</w:t>
      </w:r>
      <w:r w:rsidR="00111E18">
        <w:rPr>
          <w:rFonts w:ascii="Arial" w:hAnsi="Arial" w:cs="Arial"/>
        </w:rPr>
        <w:t xml:space="preserve"> </w:t>
      </w:r>
      <w:r w:rsidR="00111E18" w:rsidRPr="000D4149">
        <w:rPr>
          <w:rFonts w:ascii="Arial" w:hAnsi="Arial" w:cs="Arial"/>
        </w:rPr>
        <w:t>(Accessed: 5</w:t>
      </w:r>
      <w:r w:rsidR="00111E18" w:rsidRPr="000D4149">
        <w:rPr>
          <w:rFonts w:ascii="Arial" w:hAnsi="Arial" w:cs="Arial"/>
          <w:vertAlign w:val="superscript"/>
        </w:rPr>
        <w:t>th</w:t>
      </w:r>
      <w:r w:rsidR="00111E18" w:rsidRPr="000D4149">
        <w:rPr>
          <w:rFonts w:ascii="Arial" w:hAnsi="Arial" w:cs="Arial"/>
        </w:rPr>
        <w:t xml:space="preserve"> </w:t>
      </w:r>
      <w:r w:rsidR="00445E62">
        <w:rPr>
          <w:rFonts w:ascii="Arial" w:hAnsi="Arial" w:cs="Arial"/>
        </w:rPr>
        <w:t>May</w:t>
      </w:r>
      <w:r w:rsidR="00111E18" w:rsidRPr="000D4149">
        <w:rPr>
          <w:rFonts w:ascii="Arial" w:hAnsi="Arial" w:cs="Arial"/>
        </w:rPr>
        <w:t>).</w:t>
      </w:r>
      <w:r w:rsidRPr="000D4149">
        <w:rPr>
          <w:rFonts w:ascii="Arial" w:hAnsi="Arial" w:cs="Arial"/>
          <w:i/>
          <w:iCs/>
        </w:rPr>
        <w:t xml:space="preserve"> </w:t>
      </w:r>
    </w:p>
    <w:p w14:paraId="4BAA221F" w14:textId="473A8FA3" w:rsidR="00111E18" w:rsidRDefault="0023036D" w:rsidP="00111E18">
      <w:pPr>
        <w:spacing w:line="480" w:lineRule="auto"/>
        <w:ind w:hanging="720"/>
        <w:rPr>
          <w:rFonts w:ascii="Arial" w:hAnsi="Arial" w:cs="Arial"/>
          <w:shd w:val="clear" w:color="auto" w:fill="FFFFFF"/>
        </w:rPr>
      </w:pPr>
      <w:r w:rsidRPr="000D4149">
        <w:rPr>
          <w:rFonts w:ascii="Arial" w:hAnsi="Arial" w:cs="Arial"/>
        </w:rPr>
        <w:t xml:space="preserve">Office for National Statistics. (2021). </w:t>
      </w:r>
      <w:r w:rsidRPr="000D4149">
        <w:rPr>
          <w:rFonts w:ascii="Arial" w:hAnsi="Arial" w:cs="Arial"/>
          <w:i/>
          <w:iCs/>
        </w:rPr>
        <w:t xml:space="preserve">Ethnic, group, national identity, and religion. Measuring equality: A guide for the collection and classification of ethnic group, national identity, and religion data in the UK. </w:t>
      </w:r>
      <w:r w:rsidRPr="000D4149">
        <w:rPr>
          <w:rFonts w:ascii="Arial" w:hAnsi="Arial" w:cs="Arial"/>
        </w:rPr>
        <w:t>https://www.ons.gov.uk/methodology/classificationsandstandards/measuringequality/ethnicgroupnationalidentityandreligion (Accessed: 5</w:t>
      </w:r>
      <w:r w:rsidRPr="000D4149">
        <w:rPr>
          <w:rFonts w:ascii="Arial" w:hAnsi="Arial" w:cs="Arial"/>
          <w:vertAlign w:val="superscript"/>
        </w:rPr>
        <w:t>th</w:t>
      </w:r>
      <w:r w:rsidRPr="000D4149">
        <w:rPr>
          <w:rFonts w:ascii="Arial" w:hAnsi="Arial" w:cs="Arial"/>
        </w:rPr>
        <w:t xml:space="preserve"> </w:t>
      </w:r>
      <w:r w:rsidR="00445E62">
        <w:rPr>
          <w:rFonts w:ascii="Arial" w:hAnsi="Arial" w:cs="Arial"/>
        </w:rPr>
        <w:t>May</w:t>
      </w:r>
      <w:r w:rsidRPr="000D4149">
        <w:rPr>
          <w:rFonts w:ascii="Arial" w:hAnsi="Arial" w:cs="Arial"/>
        </w:rPr>
        <w:t>).</w:t>
      </w:r>
    </w:p>
    <w:p w14:paraId="03C83AC1" w14:textId="31169DA2" w:rsidR="0023036D" w:rsidRPr="00111E18" w:rsidRDefault="0023036D" w:rsidP="00111E18">
      <w:pPr>
        <w:spacing w:line="480" w:lineRule="auto"/>
        <w:ind w:hanging="720"/>
        <w:rPr>
          <w:rFonts w:ascii="Arial" w:hAnsi="Arial" w:cs="Arial"/>
          <w:shd w:val="clear" w:color="auto" w:fill="FFFFFF"/>
        </w:rPr>
      </w:pPr>
      <w:r w:rsidRPr="000D4149">
        <w:rPr>
          <w:rFonts w:ascii="Arial" w:hAnsi="Arial" w:cs="Arial"/>
          <w:shd w:val="clear" w:color="auto" w:fill="FFFFFF"/>
        </w:rPr>
        <w:t>Oudat, Q., &amp; Bakas, T. (2023). Merits and pitfalls of social media as a platform for recruitment of study participants.</w:t>
      </w:r>
      <w:r w:rsidRPr="000D4149">
        <w:rPr>
          <w:rFonts w:ascii="Arial" w:hAnsi="Arial" w:cs="Arial"/>
          <w:i/>
          <w:iCs/>
          <w:shd w:val="clear" w:color="auto" w:fill="FFFFFF"/>
        </w:rPr>
        <w:t> Journal of Medical Internet Research, 25</w:t>
      </w:r>
      <w:r w:rsidRPr="000D4149">
        <w:rPr>
          <w:rFonts w:ascii="Arial" w:hAnsi="Arial" w:cs="Arial"/>
          <w:shd w:val="clear" w:color="auto" w:fill="FFFFFF"/>
        </w:rPr>
        <w:t> e47705.</w:t>
      </w:r>
      <w:r w:rsidRPr="000D4149">
        <w:rPr>
          <w:rFonts w:ascii="Arial" w:hAnsi="Arial" w:cs="Arial"/>
        </w:rPr>
        <w:t xml:space="preserve"> https://doi.org/10.2196/47705  </w:t>
      </w:r>
      <w:r w:rsidRPr="000D4149">
        <w:rPr>
          <w:rFonts w:ascii="Arial" w:hAnsi="Arial" w:cs="Arial"/>
          <w:shd w:val="clear" w:color="auto" w:fill="FFFFFF"/>
        </w:rPr>
        <w:t xml:space="preserve"> </w:t>
      </w:r>
    </w:p>
    <w:p w14:paraId="3382C00D" w14:textId="77777777" w:rsidR="0023036D" w:rsidRPr="000D4149" w:rsidRDefault="0023036D" w:rsidP="00585560">
      <w:pPr>
        <w:spacing w:line="480" w:lineRule="auto"/>
        <w:ind w:hanging="720"/>
        <w:rPr>
          <w:rFonts w:ascii="Arial" w:hAnsi="Arial" w:cs="Arial"/>
        </w:rPr>
      </w:pPr>
      <w:r w:rsidRPr="000D4149">
        <w:rPr>
          <w:rFonts w:ascii="Arial" w:hAnsi="Arial" w:cs="Arial"/>
          <w:shd w:val="clear" w:color="auto" w:fill="FFFFFF"/>
        </w:rPr>
        <w:t>Pounis, G., Bermingham, K. M., Capdevila, J., Bulsiewicz, W. J., Roomans, A., Creedon, A., Amati, F., Wolf, J., Spector, T. D., Hall, W. L., &amp; Berry, S. E. (2024). Diet quality is associated with lower prevalence of menopausal symptoms: The ZOE PREDICT 3 study.</w:t>
      </w:r>
      <w:r w:rsidRPr="000D4149">
        <w:rPr>
          <w:rFonts w:ascii="Arial" w:hAnsi="Arial" w:cs="Arial"/>
          <w:i/>
          <w:iCs/>
          <w:shd w:val="clear" w:color="auto" w:fill="FFFFFF"/>
        </w:rPr>
        <w:t xml:space="preserve"> Proceedings of the Nutrition Society, 83 </w:t>
      </w:r>
      <w:hyperlink r:id="rId15" w:history="1">
        <w:r w:rsidRPr="000D4149">
          <w:rPr>
            <w:rStyle w:val="Hyperlink"/>
            <w:rFonts w:ascii="Arial" w:hAnsi="Arial" w:cs="Arial"/>
            <w:color w:val="auto"/>
            <w:u w:val="none"/>
            <w:shd w:val="clear" w:color="auto" w:fill="FFFFFF"/>
          </w:rPr>
          <w:t>https://doi.org/10.1017/S002966512</w:t>
        </w:r>
      </w:hyperlink>
    </w:p>
    <w:p w14:paraId="1D52F729" w14:textId="25D65A00" w:rsidR="00383626" w:rsidRDefault="0023036D" w:rsidP="00383626">
      <w:pPr>
        <w:spacing w:line="480" w:lineRule="auto"/>
        <w:ind w:hanging="720"/>
        <w:rPr>
          <w:rFonts w:ascii="Arial" w:hAnsi="Arial" w:cs="Arial"/>
          <w:shd w:val="clear" w:color="auto" w:fill="FFFFFF"/>
        </w:rPr>
      </w:pPr>
      <w:r w:rsidRPr="000D4149">
        <w:rPr>
          <w:rFonts w:ascii="Arial" w:hAnsi="Arial" w:cs="Arial"/>
          <w:shd w:val="clear" w:color="auto" w:fill="FFFFFF"/>
        </w:rPr>
        <w:t>Prentice, R. L. (2024). Diet and chronic disease research in the women’s health initiative.</w:t>
      </w:r>
      <w:r w:rsidRPr="000D4149">
        <w:rPr>
          <w:rFonts w:ascii="Arial" w:hAnsi="Arial" w:cs="Arial"/>
          <w:i/>
          <w:iCs/>
          <w:shd w:val="clear" w:color="auto" w:fill="FFFFFF"/>
        </w:rPr>
        <w:t xml:space="preserve"> Journal of the Academy of Nutrition and Dietetics, 124</w:t>
      </w:r>
      <w:r w:rsidRPr="000D4149">
        <w:rPr>
          <w:rFonts w:ascii="Arial" w:hAnsi="Arial" w:cs="Arial"/>
          <w:shd w:val="clear" w:color="auto" w:fill="FFFFFF"/>
        </w:rPr>
        <w:t xml:space="preserve">(11), 1402–1408. </w:t>
      </w:r>
      <w:r w:rsidR="00383626" w:rsidRPr="00383626">
        <w:rPr>
          <w:rFonts w:ascii="Arial" w:hAnsi="Arial" w:cs="Arial"/>
          <w:shd w:val="clear" w:color="auto" w:fill="FFFFFF"/>
        </w:rPr>
        <w:t>https://www.sciencedirect.com/science/article/pii/S2212267223016908</w:t>
      </w:r>
    </w:p>
    <w:p w14:paraId="01182C16" w14:textId="1137088A" w:rsidR="00383626" w:rsidRDefault="0023036D" w:rsidP="00383626">
      <w:pPr>
        <w:spacing w:line="480" w:lineRule="auto"/>
        <w:ind w:hanging="720"/>
        <w:rPr>
          <w:rFonts w:ascii="Arial" w:hAnsi="Arial" w:cs="Arial"/>
          <w:shd w:val="clear" w:color="auto" w:fill="FFFFFF"/>
        </w:rPr>
      </w:pPr>
      <w:r w:rsidRPr="000D4149">
        <w:rPr>
          <w:rFonts w:ascii="Arial" w:eastAsia="Times New Roman" w:hAnsi="Arial" w:cs="Arial"/>
          <w:kern w:val="0"/>
          <w:shd w:val="clear" w:color="auto" w:fill="FFFFFF"/>
          <w:lang w:eastAsia="en-GB"/>
          <w14:ligatures w14:val="none"/>
        </w:rPr>
        <w:t xml:space="preserve">Public Health England. (2016). </w:t>
      </w:r>
      <w:r w:rsidRPr="000D4149">
        <w:rPr>
          <w:rFonts w:ascii="Arial" w:eastAsia="Times New Roman" w:hAnsi="Arial" w:cs="Arial"/>
          <w:i/>
          <w:iCs/>
          <w:kern w:val="0"/>
          <w:shd w:val="clear" w:color="auto" w:fill="FFFFFF"/>
          <w:lang w:eastAsia="en-GB"/>
          <w14:ligatures w14:val="none"/>
        </w:rPr>
        <w:t>The Eatwell Guide.</w:t>
      </w:r>
      <w:r w:rsidRPr="000D4149">
        <w:rPr>
          <w:rFonts w:ascii="Arial" w:eastAsia="Times New Roman" w:hAnsi="Arial" w:cs="Arial"/>
          <w:kern w:val="0"/>
          <w:shd w:val="clear" w:color="auto" w:fill="FFFFFF"/>
          <w:lang w:eastAsia="en-GB"/>
          <w14:ligatures w14:val="none"/>
        </w:rPr>
        <w:t xml:space="preserve"> </w:t>
      </w:r>
      <w:r w:rsidR="00383626" w:rsidRPr="00F462F7">
        <w:rPr>
          <w:rFonts w:ascii="Arial" w:eastAsia="Times New Roman" w:hAnsi="Arial" w:cs="Arial"/>
          <w:kern w:val="0"/>
          <w:shd w:val="clear" w:color="auto" w:fill="FFFFFF"/>
          <w:lang w:eastAsia="en-GB"/>
          <w14:ligatures w14:val="none"/>
        </w:rPr>
        <w:t>https://www.gov.uk/government/publications/the-eatwell-guide</w:t>
      </w:r>
      <w:r w:rsidR="00383626">
        <w:rPr>
          <w:rFonts w:ascii="Arial" w:eastAsia="Times New Roman" w:hAnsi="Arial" w:cs="Arial"/>
          <w:kern w:val="0"/>
          <w:shd w:val="clear" w:color="auto" w:fill="FFFFFF"/>
          <w:lang w:eastAsia="en-GB"/>
          <w14:ligatures w14:val="none"/>
        </w:rPr>
        <w:t xml:space="preserve"> (Accessed: </w:t>
      </w:r>
      <w:r w:rsidR="00F462F7">
        <w:rPr>
          <w:rFonts w:ascii="Arial" w:eastAsia="Times New Roman" w:hAnsi="Arial" w:cs="Arial"/>
          <w:kern w:val="0"/>
          <w:shd w:val="clear" w:color="auto" w:fill="FFFFFF"/>
          <w:lang w:eastAsia="en-GB"/>
          <w14:ligatures w14:val="none"/>
        </w:rPr>
        <w:t>20</w:t>
      </w:r>
      <w:r w:rsidR="00F462F7" w:rsidRPr="00F462F7">
        <w:rPr>
          <w:rFonts w:ascii="Arial" w:eastAsia="Times New Roman" w:hAnsi="Arial" w:cs="Arial"/>
          <w:kern w:val="0"/>
          <w:shd w:val="clear" w:color="auto" w:fill="FFFFFF"/>
          <w:vertAlign w:val="superscript"/>
          <w:lang w:eastAsia="en-GB"/>
          <w14:ligatures w14:val="none"/>
        </w:rPr>
        <w:t>th</w:t>
      </w:r>
      <w:r w:rsidR="00F462F7">
        <w:rPr>
          <w:rFonts w:ascii="Arial" w:eastAsia="Times New Roman" w:hAnsi="Arial" w:cs="Arial"/>
          <w:kern w:val="0"/>
          <w:shd w:val="clear" w:color="auto" w:fill="FFFFFF"/>
          <w:lang w:eastAsia="en-GB"/>
          <w14:ligatures w14:val="none"/>
        </w:rPr>
        <w:t xml:space="preserve"> May).</w:t>
      </w:r>
    </w:p>
    <w:p w14:paraId="691D6A30" w14:textId="1FF7D0F6" w:rsidR="0023036D" w:rsidRPr="00383626" w:rsidRDefault="0023036D" w:rsidP="00383626">
      <w:pPr>
        <w:spacing w:line="480" w:lineRule="auto"/>
        <w:ind w:hanging="720"/>
        <w:rPr>
          <w:rFonts w:ascii="Arial" w:hAnsi="Arial" w:cs="Arial"/>
          <w:shd w:val="clear" w:color="auto" w:fill="FFFFFF"/>
        </w:rPr>
      </w:pPr>
      <w:r w:rsidRPr="000D4149">
        <w:rPr>
          <w:rFonts w:ascii="Arial" w:eastAsia="Times New Roman" w:hAnsi="Arial" w:cs="Arial"/>
          <w:kern w:val="0"/>
          <w:shd w:val="clear" w:color="auto" w:fill="FFFFFF"/>
          <w:lang w:eastAsia="en-GB"/>
          <w14:ligatures w14:val="none"/>
        </w:rPr>
        <w:t>Rifas-Shiman, S. L., Willett, W. C., Lobb, R., Kotch, J., Dart, C., &amp; Gillman, M. W. (2001). PrimeScreen, a brief dietary screening tool: Reproducibility and comparability with both a longer food frequency questionnaire and biomarkers.</w:t>
      </w:r>
      <w:r w:rsidRPr="000D4149">
        <w:rPr>
          <w:rFonts w:ascii="Arial" w:eastAsia="Times New Roman" w:hAnsi="Arial" w:cs="Arial"/>
          <w:i/>
          <w:iCs/>
          <w:kern w:val="0"/>
          <w:shd w:val="clear" w:color="auto" w:fill="FFFFFF"/>
          <w:lang w:eastAsia="en-GB"/>
          <w14:ligatures w14:val="none"/>
        </w:rPr>
        <w:t> Public Health Nutrition, 4</w:t>
      </w:r>
      <w:r w:rsidRPr="000D4149">
        <w:rPr>
          <w:rFonts w:ascii="Arial" w:eastAsia="Times New Roman" w:hAnsi="Arial" w:cs="Arial"/>
          <w:kern w:val="0"/>
          <w:shd w:val="clear" w:color="auto" w:fill="FFFFFF"/>
          <w:lang w:eastAsia="en-GB"/>
          <w14:ligatures w14:val="none"/>
        </w:rPr>
        <w:t>(2), 249–254.</w:t>
      </w:r>
      <w:r w:rsidRPr="000D4149">
        <w:rPr>
          <w:rFonts w:ascii="Arial" w:eastAsia="Times New Roman" w:hAnsi="Arial" w:cs="Arial"/>
          <w:kern w:val="0"/>
          <w:lang w:eastAsia="en-GB"/>
          <w14:ligatures w14:val="none"/>
        </w:rPr>
        <w:t xml:space="preserve"> https://doi.org/10.1079/PHN200061</w:t>
      </w:r>
    </w:p>
    <w:p w14:paraId="287FB2BE"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lastRenderedPageBreak/>
        <w:t>Robinson, S. M., Westbury, L. D., Cooper, R., Kuh, D., Ward, K., Syddall, H. E., Sayer, A. A., &amp; Cooper, C. (2018). Adult lifetime diet quality and physical performance in older age: Findings from a British birth cohort.</w:t>
      </w:r>
      <w:r w:rsidRPr="000D4149">
        <w:rPr>
          <w:rFonts w:ascii="Arial" w:hAnsi="Arial" w:cs="Arial"/>
          <w:i/>
          <w:iCs/>
          <w:shd w:val="clear" w:color="auto" w:fill="FFFFFF"/>
        </w:rPr>
        <w:t xml:space="preserve"> The Journals of Gerontology: Series A, 73</w:t>
      </w:r>
      <w:r w:rsidRPr="000D4149">
        <w:rPr>
          <w:rFonts w:ascii="Arial" w:hAnsi="Arial" w:cs="Arial"/>
          <w:shd w:val="clear" w:color="auto" w:fill="FFFFFF"/>
        </w:rPr>
        <w:t>(11), 1532–1537. https://</w:t>
      </w:r>
      <w:r w:rsidRPr="000D4149">
        <w:rPr>
          <w:rFonts w:ascii="Arial" w:hAnsi="Arial" w:cs="Arial"/>
        </w:rPr>
        <w:t>doi.org/10.1093/gerona/glx179</w:t>
      </w:r>
    </w:p>
    <w:p w14:paraId="45F8EDCD"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Rockström, J., Thilsted, S. H., Willett, W. C., Gordon, L. J., Herrero, M., Hicks, C. C., Mason-D'Croz, D., Rao, N., Springmann, M., &amp; Wright, E. C. (2025). The EAT–Lancet commission on healthy, sustainable, and just food systems.</w:t>
      </w:r>
      <w:r w:rsidRPr="000D4149">
        <w:rPr>
          <w:rFonts w:ascii="Arial" w:hAnsi="Arial" w:cs="Arial"/>
          <w:i/>
          <w:iCs/>
          <w:shd w:val="clear" w:color="auto" w:fill="FFFFFF"/>
        </w:rPr>
        <w:t xml:space="preserve"> The Lancet, 406</w:t>
      </w:r>
      <w:r w:rsidRPr="000D4149">
        <w:rPr>
          <w:rFonts w:ascii="Arial" w:hAnsi="Arial" w:cs="Arial"/>
          <w:shd w:val="clear" w:color="auto" w:fill="FFFFFF"/>
        </w:rPr>
        <w:t>(10512), 1625–1700.</w:t>
      </w:r>
      <w:r w:rsidRPr="000D4149">
        <w:rPr>
          <w:rFonts w:ascii="Arial" w:hAnsi="Arial" w:cs="Arial"/>
        </w:rPr>
        <w:t xml:space="preserve"> </w:t>
      </w:r>
      <w:r w:rsidRPr="000D4149">
        <w:rPr>
          <w:rFonts w:ascii="Arial" w:hAnsi="Arial" w:cs="Arial"/>
          <w:shd w:val="clear" w:color="auto" w:fill="FFFFFF"/>
        </w:rPr>
        <w:t>https://doi.org/10.1016/S0140-6736(25)01201-2</w:t>
      </w:r>
    </w:p>
    <w:p w14:paraId="79C7B5F3"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Safdar, I., Hassan, H. M. J. U., &amp; Asif, M. (2025). The menopause-diet connection: A critical review of nutritional influences on women’s midlife health.</w:t>
      </w:r>
      <w:r w:rsidRPr="000D4149">
        <w:rPr>
          <w:rFonts w:ascii="Arial" w:hAnsi="Arial" w:cs="Arial"/>
          <w:i/>
          <w:iCs/>
          <w:shd w:val="clear" w:color="auto" w:fill="FFFFFF"/>
        </w:rPr>
        <w:t> Journal of Health, Wellness and Community Research, </w:t>
      </w:r>
      <w:r w:rsidRPr="000D4149">
        <w:rPr>
          <w:rFonts w:ascii="Arial" w:hAnsi="Arial" w:cs="Arial"/>
          <w:shd w:val="clear" w:color="auto" w:fill="FFFFFF"/>
        </w:rPr>
        <w:t xml:space="preserve">e946. </w:t>
      </w:r>
      <w:r w:rsidRPr="000D4149">
        <w:rPr>
          <w:rFonts w:ascii="Arial" w:hAnsi="Arial" w:cs="Arial"/>
        </w:rPr>
        <w:t>https://doi.org/10.61919/hf8aw031</w:t>
      </w:r>
    </w:p>
    <w:p w14:paraId="2EC290EB" w14:textId="77777777" w:rsidR="00AF7520" w:rsidRPr="000D4149" w:rsidRDefault="00AF7520" w:rsidP="00AF7520">
      <w:pPr>
        <w:spacing w:line="480" w:lineRule="auto"/>
        <w:ind w:hanging="720"/>
        <w:rPr>
          <w:rFonts w:ascii="Arial" w:hAnsi="Arial" w:cs="Arial"/>
        </w:rPr>
      </w:pPr>
      <w:r w:rsidRPr="000D4149">
        <w:rPr>
          <w:rFonts w:ascii="Arial" w:hAnsi="Arial" w:cs="Arial"/>
          <w:shd w:val="clear" w:color="auto" w:fill="FFFFFF"/>
        </w:rPr>
        <w:t>Sheeran, P. (2002). Intention—behavior relations: A conceptual and empirical review.</w:t>
      </w:r>
      <w:r w:rsidRPr="000D4149">
        <w:rPr>
          <w:rFonts w:ascii="Arial" w:hAnsi="Arial" w:cs="Arial"/>
          <w:i/>
          <w:iCs/>
          <w:shd w:val="clear" w:color="auto" w:fill="FFFFFF"/>
        </w:rPr>
        <w:t xml:space="preserve"> European Review of Social Psychology, 12</w:t>
      </w:r>
      <w:r w:rsidRPr="000D4149">
        <w:rPr>
          <w:rFonts w:ascii="Arial" w:hAnsi="Arial" w:cs="Arial"/>
          <w:shd w:val="clear" w:color="auto" w:fill="FFFFFF"/>
        </w:rPr>
        <w:t>(1), 1–36.</w:t>
      </w:r>
      <w:r w:rsidRPr="000D4149">
        <w:rPr>
          <w:rFonts w:ascii="Arial" w:hAnsi="Arial" w:cs="Arial"/>
        </w:rPr>
        <w:t xml:space="preserve"> http://dx.doi.org/10.1080/14792772143000003</w:t>
      </w:r>
    </w:p>
    <w:p w14:paraId="7D9C1B5E" w14:textId="5778AC9A"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Sheeran, P., &amp; Webb, T. L. (2016). The intention–behavior gap.</w:t>
      </w:r>
      <w:r w:rsidRPr="000D4149">
        <w:rPr>
          <w:rFonts w:ascii="Arial" w:hAnsi="Arial" w:cs="Arial"/>
          <w:i/>
          <w:iCs/>
          <w:shd w:val="clear" w:color="auto" w:fill="FFFFFF"/>
        </w:rPr>
        <w:t xml:space="preserve"> Social and Personality Psychology Compass, 10</w:t>
      </w:r>
      <w:r w:rsidRPr="000D4149">
        <w:rPr>
          <w:rFonts w:ascii="Arial" w:hAnsi="Arial" w:cs="Arial"/>
          <w:shd w:val="clear" w:color="auto" w:fill="FFFFFF"/>
        </w:rPr>
        <w:t>(9), 503–518.</w:t>
      </w:r>
      <w:r w:rsidR="005960CF">
        <w:rPr>
          <w:rFonts w:ascii="Arial" w:hAnsi="Arial" w:cs="Arial"/>
          <w:shd w:val="clear" w:color="auto" w:fill="FFFFFF"/>
        </w:rPr>
        <w:t xml:space="preserve"> </w:t>
      </w:r>
      <w:r w:rsidR="005960CF" w:rsidRPr="005960CF">
        <w:rPr>
          <w:rFonts w:ascii="Arial" w:hAnsi="Arial" w:cs="Arial"/>
          <w:shd w:val="clear" w:color="auto" w:fill="FFFFFF"/>
        </w:rPr>
        <w:t>https://doi.org/10.1111/spc3.12265</w:t>
      </w:r>
    </w:p>
    <w:p w14:paraId="7C2E9107"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Simpson, E. E. A., Doherty, J., &amp; Timlin, D. (2024). Menopause as a window of opportunity: The benefits of designing more effective theory-driven behaviour change interventions to promote healthier lifestyle choices at midlife.</w:t>
      </w:r>
      <w:r w:rsidRPr="000D4149">
        <w:rPr>
          <w:rFonts w:ascii="Arial" w:hAnsi="Arial" w:cs="Arial"/>
          <w:i/>
          <w:iCs/>
          <w:shd w:val="clear" w:color="auto" w:fill="FFFFFF"/>
        </w:rPr>
        <w:t> Proceedings of the Nutrition Society, 83</w:t>
      </w:r>
      <w:r w:rsidRPr="000D4149">
        <w:rPr>
          <w:rFonts w:ascii="Arial" w:hAnsi="Arial" w:cs="Arial"/>
          <w:shd w:val="clear" w:color="auto" w:fill="FFFFFF"/>
        </w:rPr>
        <w:t xml:space="preserve">(2), 120–129. </w:t>
      </w:r>
      <w:r w:rsidRPr="000D4149">
        <w:rPr>
          <w:rFonts w:ascii="Arial" w:hAnsi="Arial" w:cs="Arial"/>
        </w:rPr>
        <w:t>https://doi.org/10.1017/S0029665123004810</w:t>
      </w:r>
    </w:p>
    <w:p w14:paraId="3ECAE4A4" w14:textId="646B6DB5" w:rsidR="00AF7520" w:rsidRDefault="0023036D" w:rsidP="00AF7520">
      <w:pPr>
        <w:spacing w:afterLines="160" w:after="384" w:line="480" w:lineRule="auto"/>
        <w:ind w:hanging="720"/>
        <w:rPr>
          <w:rFonts w:ascii="Arial" w:hAnsi="Arial" w:cs="Arial"/>
          <w:shd w:val="clear" w:color="auto" w:fill="FFFFFF"/>
        </w:rPr>
      </w:pPr>
      <w:r w:rsidRPr="000D4149">
        <w:rPr>
          <w:rFonts w:ascii="Arial" w:hAnsi="Arial" w:cs="Arial"/>
          <w:shd w:val="clear" w:color="auto" w:fill="FFFFFF"/>
        </w:rPr>
        <w:t>Sommer, S., Pelletier, A., Roche, A., Klein, L., Dawes, K., &amp; Hellerstein, S. (2023). Evaluation of dietary habits and cooking confidence using virtual teaching kitchens for perimenopausal women.</w:t>
      </w:r>
      <w:r w:rsidRPr="000D4149">
        <w:rPr>
          <w:rFonts w:ascii="Arial" w:hAnsi="Arial" w:cs="Arial"/>
          <w:i/>
          <w:iCs/>
          <w:shd w:val="clear" w:color="auto" w:fill="FFFFFF"/>
        </w:rPr>
        <w:t> BMC Public Health, 23</w:t>
      </w:r>
      <w:r w:rsidRPr="000D4149">
        <w:rPr>
          <w:rFonts w:ascii="Arial" w:hAnsi="Arial" w:cs="Arial"/>
          <w:shd w:val="clear" w:color="auto" w:fill="FFFFFF"/>
        </w:rPr>
        <w:t xml:space="preserve">(1), 622–8. </w:t>
      </w:r>
      <w:r w:rsidR="00AF7520" w:rsidRPr="00AF7520">
        <w:rPr>
          <w:rFonts w:ascii="Arial" w:hAnsi="Arial" w:cs="Arial"/>
        </w:rPr>
        <w:t>https://doi.org/10.1186/s12889-023-15509-x</w:t>
      </w:r>
    </w:p>
    <w:p w14:paraId="54E868EF" w14:textId="45C201C6" w:rsidR="0023036D" w:rsidRPr="000D4149" w:rsidRDefault="0023036D" w:rsidP="00AF7520">
      <w:pPr>
        <w:spacing w:afterLines="160" w:after="384" w:line="480" w:lineRule="auto"/>
        <w:ind w:hanging="720"/>
        <w:rPr>
          <w:rFonts w:ascii="Arial" w:hAnsi="Arial" w:cs="Arial"/>
          <w:shd w:val="clear" w:color="auto" w:fill="FFFFFF"/>
        </w:rPr>
      </w:pPr>
      <w:r w:rsidRPr="000D4149">
        <w:rPr>
          <w:rFonts w:ascii="Arial" w:hAnsi="Arial" w:cs="Arial"/>
          <w:shd w:val="clear" w:color="auto" w:fill="FFFFFF"/>
        </w:rPr>
        <w:lastRenderedPageBreak/>
        <w:t>Stratton, S. J. (2023). Population sampling: Probability and non-probability techniques.</w:t>
      </w:r>
      <w:r w:rsidRPr="000D4149">
        <w:rPr>
          <w:rFonts w:ascii="Arial" w:hAnsi="Arial" w:cs="Arial"/>
          <w:i/>
          <w:iCs/>
          <w:shd w:val="clear" w:color="auto" w:fill="FFFFFF"/>
        </w:rPr>
        <w:t xml:space="preserve"> Prehospital and Disaster Medicine, 38</w:t>
      </w:r>
      <w:r w:rsidRPr="000D4149">
        <w:rPr>
          <w:rFonts w:ascii="Arial" w:hAnsi="Arial" w:cs="Arial"/>
          <w:shd w:val="clear" w:color="auto" w:fill="FFFFFF"/>
        </w:rPr>
        <w:t>(2), 147–148. https://doi.org/10.1017/S1049023X23000304</w:t>
      </w:r>
    </w:p>
    <w:p w14:paraId="0A1A1D43" w14:textId="5A3D3D53" w:rsidR="00545100" w:rsidRDefault="0023036D" w:rsidP="00545100">
      <w:pPr>
        <w:spacing w:afterLines="160" w:after="384" w:line="480" w:lineRule="auto"/>
        <w:ind w:hanging="720"/>
        <w:rPr>
          <w:rFonts w:ascii="Arial" w:hAnsi="Arial" w:cs="Arial"/>
        </w:rPr>
      </w:pPr>
      <w:r w:rsidRPr="000D4149">
        <w:rPr>
          <w:rFonts w:ascii="Arial" w:hAnsi="Arial" w:cs="Arial"/>
        </w:rPr>
        <w:t xml:space="preserve">SWAN. (2026). </w:t>
      </w:r>
      <w:r w:rsidRPr="000D4149">
        <w:rPr>
          <w:rFonts w:ascii="Arial" w:hAnsi="Arial" w:cs="Arial"/>
          <w:i/>
          <w:iCs/>
        </w:rPr>
        <w:t>Unravelling how the menopause is related to cardiovascular risk &amp; heart health in women during and after menopause.</w:t>
      </w:r>
      <w:r w:rsidRPr="000D4149">
        <w:rPr>
          <w:rFonts w:ascii="Arial" w:hAnsi="Arial" w:cs="Arial"/>
        </w:rPr>
        <w:t xml:space="preserve"> </w:t>
      </w:r>
      <w:r w:rsidR="00545100" w:rsidRPr="00545100">
        <w:rPr>
          <w:rFonts w:ascii="Arial" w:hAnsi="Arial" w:cs="Arial"/>
        </w:rPr>
        <w:t>https://www.swanstudy.org/womens-health-info/cardiovascular-risk-and-heart-health-in-women-during-and-after-menopause/</w:t>
      </w:r>
      <w:r w:rsidR="00545100">
        <w:rPr>
          <w:rFonts w:ascii="Arial" w:hAnsi="Arial" w:cs="Arial"/>
        </w:rPr>
        <w:t xml:space="preserve"> (Accessed: 25</w:t>
      </w:r>
      <w:r w:rsidR="00545100" w:rsidRPr="00545100">
        <w:rPr>
          <w:rFonts w:ascii="Arial" w:hAnsi="Arial" w:cs="Arial"/>
          <w:vertAlign w:val="superscript"/>
        </w:rPr>
        <w:t>th</w:t>
      </w:r>
      <w:r w:rsidR="00545100">
        <w:rPr>
          <w:rFonts w:ascii="Arial" w:hAnsi="Arial" w:cs="Arial"/>
        </w:rPr>
        <w:t xml:space="preserve"> April).</w:t>
      </w:r>
    </w:p>
    <w:p w14:paraId="677BC017" w14:textId="77777777" w:rsidR="00545100" w:rsidRDefault="00545100" w:rsidP="00545100">
      <w:pPr>
        <w:spacing w:afterLines="160" w:after="384" w:line="480" w:lineRule="auto"/>
        <w:ind w:hanging="720"/>
        <w:rPr>
          <w:rFonts w:ascii="Arial" w:hAnsi="Arial" w:cs="Arial"/>
        </w:rPr>
      </w:pPr>
      <w:r>
        <w:rPr>
          <w:rFonts w:ascii="Arial" w:hAnsi="Arial" w:cs="Arial"/>
        </w:rPr>
        <w:t>T</w:t>
      </w:r>
      <w:r w:rsidR="0023036D" w:rsidRPr="000D4149">
        <w:rPr>
          <w:rFonts w:ascii="Arial" w:hAnsi="Arial" w:cs="Arial"/>
          <w:shd w:val="clear" w:color="auto" w:fill="FFFFFF"/>
        </w:rPr>
        <w:t>abachnick, B.G., &amp; Fidell, L.S. (201</w:t>
      </w:r>
      <w:r w:rsidR="00150A2C" w:rsidRPr="000D4149">
        <w:rPr>
          <w:rFonts w:ascii="Arial" w:hAnsi="Arial" w:cs="Arial"/>
          <w:shd w:val="clear" w:color="auto" w:fill="FFFFFF"/>
        </w:rPr>
        <w:t>4</w:t>
      </w:r>
      <w:r w:rsidR="0023036D" w:rsidRPr="000D4149">
        <w:rPr>
          <w:rFonts w:ascii="Arial" w:hAnsi="Arial" w:cs="Arial"/>
          <w:shd w:val="clear" w:color="auto" w:fill="FFFFFF"/>
        </w:rPr>
        <w:t>). Using multivariate statistics (5</w:t>
      </w:r>
      <w:r w:rsidR="0023036D" w:rsidRPr="000D4149">
        <w:rPr>
          <w:rFonts w:ascii="Arial" w:hAnsi="Arial" w:cs="Arial"/>
          <w:shd w:val="clear" w:color="auto" w:fill="FFFFFF"/>
          <w:vertAlign w:val="superscript"/>
        </w:rPr>
        <w:t>th</w:t>
      </w:r>
      <w:r w:rsidR="0023036D" w:rsidRPr="000D4149">
        <w:rPr>
          <w:rFonts w:ascii="Arial" w:hAnsi="Arial" w:cs="Arial"/>
          <w:shd w:val="clear" w:color="auto" w:fill="FFFFFF"/>
        </w:rPr>
        <w:t xml:space="preserve"> ed). Pearson. </w:t>
      </w:r>
    </w:p>
    <w:p w14:paraId="47065524" w14:textId="3E9EA70F" w:rsidR="0023036D" w:rsidRPr="00545100" w:rsidRDefault="0023036D" w:rsidP="00545100">
      <w:pPr>
        <w:spacing w:afterLines="160" w:after="384" w:line="480" w:lineRule="auto"/>
        <w:ind w:hanging="720"/>
        <w:rPr>
          <w:rFonts w:ascii="Arial" w:hAnsi="Arial" w:cs="Arial"/>
        </w:rPr>
      </w:pPr>
      <w:r w:rsidRPr="000D4149">
        <w:rPr>
          <w:rFonts w:ascii="Arial" w:hAnsi="Arial" w:cs="Arial"/>
          <w:shd w:val="clear" w:color="auto" w:fill="FFFFFF"/>
        </w:rPr>
        <w:t>Taga, T., Ito, K., Takamatsu, K., Ogawa, M., Funayama, S., &amp; Inoue, M. (2021). Menopausal symptoms are associated with oral sensory complaints in perimenopausal women: An observational study.</w:t>
      </w:r>
      <w:r w:rsidRPr="000D4149">
        <w:rPr>
          <w:rFonts w:ascii="Arial" w:hAnsi="Arial" w:cs="Arial"/>
          <w:i/>
          <w:iCs/>
          <w:shd w:val="clear" w:color="auto" w:fill="FFFFFF"/>
        </w:rPr>
        <w:t xml:space="preserve"> BMC Women's Health, 21</w:t>
      </w:r>
      <w:r w:rsidRPr="000D4149">
        <w:rPr>
          <w:rFonts w:ascii="Arial" w:hAnsi="Arial" w:cs="Arial"/>
          <w:shd w:val="clear" w:color="auto" w:fill="FFFFFF"/>
        </w:rPr>
        <w:t xml:space="preserve">(1), 262. </w:t>
      </w:r>
      <w:r w:rsidRPr="000D4149">
        <w:rPr>
          <w:rFonts w:ascii="Arial" w:hAnsi="Arial" w:cs="Arial"/>
        </w:rPr>
        <w:t>https://doi.org/10.1186/s12905-021-01401-6</w:t>
      </w:r>
    </w:p>
    <w:p w14:paraId="58FD1042" w14:textId="77777777" w:rsidR="0023036D" w:rsidRPr="000D4149" w:rsidRDefault="0023036D" w:rsidP="00585560">
      <w:pPr>
        <w:spacing w:afterLines="160" w:after="384" w:line="480" w:lineRule="auto"/>
        <w:ind w:hanging="720"/>
        <w:rPr>
          <w:rFonts w:ascii="Arial" w:hAnsi="Arial" w:cs="Arial"/>
          <w:shd w:val="clear" w:color="auto" w:fill="FFFFFF"/>
        </w:rPr>
      </w:pPr>
      <w:r w:rsidRPr="000D4149">
        <w:rPr>
          <w:rFonts w:ascii="Arial" w:hAnsi="Arial" w:cs="Arial"/>
          <w:shd w:val="clear" w:color="auto" w:fill="FFFFFF"/>
        </w:rPr>
        <w:t>Thiele, S., Mensink, G. B., &amp; Beitz, R. (2004). Determinants of diet quality.</w:t>
      </w:r>
      <w:r w:rsidRPr="000D4149">
        <w:rPr>
          <w:rFonts w:ascii="Arial" w:hAnsi="Arial" w:cs="Arial"/>
          <w:i/>
          <w:iCs/>
          <w:shd w:val="clear" w:color="auto" w:fill="FFFFFF"/>
        </w:rPr>
        <w:t xml:space="preserve"> Public Health Nutrition, 7</w:t>
      </w:r>
      <w:r w:rsidRPr="000D4149">
        <w:rPr>
          <w:rFonts w:ascii="Arial" w:hAnsi="Arial" w:cs="Arial"/>
          <w:shd w:val="clear" w:color="auto" w:fill="FFFFFF"/>
        </w:rPr>
        <w:t>(1), 29–37.</w:t>
      </w:r>
      <w:r w:rsidRPr="000D4149">
        <w:rPr>
          <w:rFonts w:ascii="Arial" w:hAnsi="Arial" w:cs="Arial"/>
        </w:rPr>
        <w:t xml:space="preserve"> https://doi.org/10.1079/PHN2003516</w:t>
      </w:r>
    </w:p>
    <w:p w14:paraId="7F658712" w14:textId="77777777" w:rsidR="0023036D" w:rsidRPr="000D4149" w:rsidRDefault="0023036D" w:rsidP="00585560">
      <w:pPr>
        <w:spacing w:afterLines="160" w:after="384" w:line="480" w:lineRule="auto"/>
        <w:ind w:hanging="720"/>
        <w:rPr>
          <w:rFonts w:ascii="Arial" w:hAnsi="Arial" w:cs="Arial"/>
          <w:shd w:val="clear" w:color="auto" w:fill="FFFFFF"/>
        </w:rPr>
      </w:pPr>
      <w:r w:rsidRPr="000D4149">
        <w:rPr>
          <w:rFonts w:ascii="Arial" w:hAnsi="Arial" w:cs="Arial"/>
          <w:shd w:val="clear" w:color="auto" w:fill="FFFFFF"/>
        </w:rPr>
        <w:t>Timlin, D., McCormack, J. M., &amp; Simpson, E. E. A. (2021). Using the COM-B model to identify barriers and facilitators towards adoption of a diet associated with cognitive function (MIND diet).</w:t>
      </w:r>
      <w:r w:rsidRPr="000D4149">
        <w:rPr>
          <w:rFonts w:ascii="Arial" w:hAnsi="Arial" w:cs="Arial"/>
          <w:i/>
          <w:iCs/>
          <w:shd w:val="clear" w:color="auto" w:fill="FFFFFF"/>
        </w:rPr>
        <w:t> Public Health Nutrition, 24</w:t>
      </w:r>
      <w:r w:rsidRPr="000D4149">
        <w:rPr>
          <w:rFonts w:ascii="Arial" w:hAnsi="Arial" w:cs="Arial"/>
          <w:shd w:val="clear" w:color="auto" w:fill="FFFFFF"/>
        </w:rPr>
        <w:t>(7), 1657–1670. https://</w:t>
      </w:r>
      <w:r w:rsidRPr="000D4149">
        <w:rPr>
          <w:rFonts w:ascii="Arial" w:hAnsi="Arial" w:cs="Arial"/>
        </w:rPr>
        <w:t>doi.org/10.1017/S1368980020001445</w:t>
      </w:r>
    </w:p>
    <w:p w14:paraId="74FBA83C" w14:textId="77777777" w:rsidR="0023036D" w:rsidRPr="000D4149" w:rsidRDefault="0023036D" w:rsidP="00585560">
      <w:pPr>
        <w:spacing w:line="480" w:lineRule="auto"/>
        <w:ind w:hanging="720"/>
        <w:rPr>
          <w:rFonts w:ascii="Arial" w:hAnsi="Arial" w:cs="Arial"/>
        </w:rPr>
      </w:pPr>
      <w:r w:rsidRPr="000D4149">
        <w:rPr>
          <w:rFonts w:ascii="Arial" w:hAnsi="Arial" w:cs="Arial"/>
          <w:shd w:val="clear" w:color="auto" w:fill="FFFFFF"/>
        </w:rPr>
        <w:t>West, R., &amp; Michie, S. (2020). A brief introduction to the COM-B model of behaviour and the PRIME theory of motivation.</w:t>
      </w:r>
      <w:r w:rsidRPr="000D4149">
        <w:rPr>
          <w:rFonts w:ascii="Arial" w:hAnsi="Arial" w:cs="Arial"/>
          <w:i/>
          <w:iCs/>
          <w:shd w:val="clear" w:color="auto" w:fill="FFFFFF"/>
        </w:rPr>
        <w:t xml:space="preserve"> Qeios, 2</w:t>
      </w:r>
      <w:r w:rsidRPr="000D4149">
        <w:rPr>
          <w:rFonts w:ascii="Arial" w:hAnsi="Arial" w:cs="Arial"/>
          <w:shd w:val="clear" w:color="auto" w:fill="FFFFFF"/>
        </w:rPr>
        <w:t xml:space="preserve"> 1–6. </w:t>
      </w:r>
      <w:r w:rsidRPr="000D4149">
        <w:rPr>
          <w:rFonts w:ascii="Arial" w:hAnsi="Arial" w:cs="Arial"/>
          <w:shd w:val="clear" w:color="auto" w:fill="FFFFFF"/>
        </w:rPr>
        <w:lastRenderedPageBreak/>
        <w:t>htt</w:t>
      </w:r>
      <w:r w:rsidRPr="000D4149">
        <w:rPr>
          <w:rFonts w:ascii="Arial" w:hAnsi="Arial" w:cs="Arial"/>
        </w:rPr>
        <w:t>ps://aesculapseguridaddelpaciente.org.mx/THHL/bibliografia/COM%20B%20Higiene%20de%20Manos/Introduction%20COMB%20model.pdf</w:t>
      </w:r>
    </w:p>
    <w:p w14:paraId="7571F8CF" w14:textId="77777777" w:rsidR="0023036D" w:rsidRPr="000D4149" w:rsidRDefault="0023036D" w:rsidP="00585560">
      <w:pPr>
        <w:spacing w:afterLines="160" w:after="384" w:line="480" w:lineRule="auto"/>
        <w:ind w:hanging="720"/>
        <w:rPr>
          <w:rFonts w:ascii="Arial" w:hAnsi="Arial" w:cs="Arial"/>
          <w:shd w:val="clear" w:color="auto" w:fill="FFFFFF"/>
        </w:rPr>
      </w:pPr>
      <w:r w:rsidRPr="000D4149">
        <w:rPr>
          <w:rFonts w:ascii="Arial" w:hAnsi="Arial" w:cs="Arial"/>
          <w:shd w:val="clear" w:color="auto" w:fill="FFFFFF"/>
        </w:rPr>
        <w:t>Willmott, T. J., Pang, B., &amp; Rundle-Thiele, S. (2021). Capability, opportunity, and motivation: An across contexts empirical examination of the COM-B model.</w:t>
      </w:r>
      <w:r w:rsidRPr="000D4149">
        <w:rPr>
          <w:rFonts w:ascii="Arial" w:hAnsi="Arial" w:cs="Arial"/>
          <w:i/>
          <w:iCs/>
          <w:shd w:val="clear" w:color="auto" w:fill="FFFFFF"/>
        </w:rPr>
        <w:t> BMC Public Health, 21</w:t>
      </w:r>
      <w:r w:rsidRPr="000D4149">
        <w:rPr>
          <w:rFonts w:ascii="Arial" w:hAnsi="Arial" w:cs="Arial"/>
          <w:shd w:val="clear" w:color="auto" w:fill="FFFFFF"/>
        </w:rPr>
        <w:t xml:space="preserve">(1), 1014. </w:t>
      </w:r>
      <w:r w:rsidRPr="000D4149">
        <w:rPr>
          <w:rFonts w:ascii="Arial" w:hAnsi="Arial" w:cs="Arial"/>
        </w:rPr>
        <w:t>https://doi.org/10.1186/s12889-021-11019-w</w:t>
      </w:r>
    </w:p>
    <w:p w14:paraId="30631682" w14:textId="77777777" w:rsidR="0023036D" w:rsidRPr="000D4149" w:rsidRDefault="0023036D" w:rsidP="00585560">
      <w:pPr>
        <w:spacing w:afterLines="160" w:after="384" w:line="480" w:lineRule="auto"/>
        <w:ind w:hanging="720"/>
        <w:rPr>
          <w:rFonts w:ascii="Arial" w:hAnsi="Arial" w:cs="Arial"/>
        </w:rPr>
      </w:pPr>
      <w:r w:rsidRPr="000D4149">
        <w:rPr>
          <w:rFonts w:ascii="Arial" w:hAnsi="Arial" w:cs="Arial"/>
          <w:shd w:val="clear" w:color="auto" w:fill="FFFFFF"/>
        </w:rPr>
        <w:t>Wingrove, K., Lawrence, M. A., &amp; McNaughton, S. A. (2022). A systematic review of the methods used to assess and report dietary patterns.</w:t>
      </w:r>
      <w:r w:rsidRPr="000D4149">
        <w:rPr>
          <w:rFonts w:ascii="Arial" w:hAnsi="Arial" w:cs="Arial"/>
          <w:i/>
          <w:iCs/>
          <w:shd w:val="clear" w:color="auto" w:fill="FFFFFF"/>
        </w:rPr>
        <w:t xml:space="preserve"> Frontiers in Nutrition, 9</w:t>
      </w:r>
      <w:r w:rsidRPr="000D4149">
        <w:rPr>
          <w:rFonts w:ascii="Arial" w:hAnsi="Arial" w:cs="Arial"/>
          <w:shd w:val="clear" w:color="auto" w:fill="FFFFFF"/>
        </w:rPr>
        <w:t xml:space="preserve"> 892351.</w:t>
      </w:r>
      <w:r w:rsidRPr="000D4149">
        <w:rPr>
          <w:rFonts w:ascii="Arial" w:hAnsi="Arial" w:cs="Arial"/>
        </w:rPr>
        <w:t xml:space="preserve"> https://doi.org/10.3389/fnut.2022.892351</w:t>
      </w:r>
    </w:p>
    <w:p w14:paraId="64635610" w14:textId="77777777" w:rsidR="0023036D" w:rsidRPr="000D4149" w:rsidRDefault="0023036D" w:rsidP="00585560">
      <w:pPr>
        <w:spacing w:afterLines="160" w:after="384" w:line="480" w:lineRule="auto"/>
        <w:ind w:hanging="720"/>
        <w:rPr>
          <w:rFonts w:ascii="Arial" w:hAnsi="Arial" w:cs="Arial"/>
          <w:shd w:val="clear" w:color="auto" w:fill="FFFFFF"/>
        </w:rPr>
      </w:pPr>
      <w:r w:rsidRPr="000D4149">
        <w:rPr>
          <w:rFonts w:ascii="Arial" w:hAnsi="Arial" w:cs="Arial"/>
        </w:rPr>
        <w:t xml:space="preserve">World Health Organisation. (2024). </w:t>
      </w:r>
      <w:r w:rsidRPr="000D4149">
        <w:rPr>
          <w:rFonts w:ascii="Arial" w:hAnsi="Arial" w:cs="Arial"/>
          <w:i/>
          <w:iCs/>
        </w:rPr>
        <w:t>Menopause: Key facts</w:t>
      </w:r>
      <w:r w:rsidRPr="000D4149">
        <w:rPr>
          <w:rFonts w:ascii="Arial" w:hAnsi="Arial" w:cs="Arial"/>
        </w:rPr>
        <w:t>. https://www.who.int/news-room/fact-sheets/detail/menopause/ (Accessed: 23</w:t>
      </w:r>
      <w:r w:rsidRPr="000D4149">
        <w:rPr>
          <w:rFonts w:ascii="Arial" w:hAnsi="Arial" w:cs="Arial"/>
          <w:vertAlign w:val="superscript"/>
        </w:rPr>
        <w:t>rd</w:t>
      </w:r>
      <w:r w:rsidRPr="000D4149">
        <w:rPr>
          <w:rFonts w:ascii="Arial" w:hAnsi="Arial" w:cs="Arial"/>
        </w:rPr>
        <w:t xml:space="preserve"> April 2026).</w:t>
      </w:r>
    </w:p>
    <w:p w14:paraId="51E97FAC" w14:textId="77777777" w:rsidR="0023036D" w:rsidRPr="000D4149" w:rsidRDefault="0023036D" w:rsidP="00585560">
      <w:pPr>
        <w:spacing w:line="480" w:lineRule="auto"/>
        <w:ind w:hanging="720"/>
        <w:rPr>
          <w:rFonts w:ascii="Arial" w:hAnsi="Arial" w:cs="Arial"/>
        </w:rPr>
      </w:pPr>
      <w:r w:rsidRPr="000D4149">
        <w:rPr>
          <w:rFonts w:ascii="Arial" w:hAnsi="Arial" w:cs="Arial"/>
        </w:rPr>
        <w:t xml:space="preserve">World Health Organisation. (2026). </w:t>
      </w:r>
      <w:r w:rsidRPr="000D4149">
        <w:rPr>
          <w:rFonts w:ascii="Arial" w:hAnsi="Arial" w:cs="Arial"/>
          <w:i/>
          <w:iCs/>
        </w:rPr>
        <w:t>Healthy diet</w:t>
      </w:r>
      <w:r w:rsidRPr="000D4149">
        <w:rPr>
          <w:rFonts w:ascii="Arial" w:hAnsi="Arial" w:cs="Arial"/>
        </w:rPr>
        <w:t>. https://www.who.int/news-room/fact-sheets/detail/healthy-diet (Accessed: 26</w:t>
      </w:r>
      <w:r w:rsidRPr="000D4149">
        <w:rPr>
          <w:rFonts w:ascii="Arial" w:hAnsi="Arial" w:cs="Arial"/>
          <w:vertAlign w:val="superscript"/>
        </w:rPr>
        <w:t>th</w:t>
      </w:r>
      <w:r w:rsidRPr="000D4149">
        <w:rPr>
          <w:rFonts w:ascii="Arial" w:hAnsi="Arial" w:cs="Arial"/>
        </w:rPr>
        <w:t xml:space="preserve"> April 2026). </w:t>
      </w:r>
    </w:p>
    <w:p w14:paraId="05D3DDDA" w14:textId="77777777" w:rsidR="0023036D" w:rsidRPr="000D4149" w:rsidRDefault="0023036D" w:rsidP="00585560">
      <w:pPr>
        <w:spacing w:line="480" w:lineRule="auto"/>
        <w:ind w:hanging="720"/>
        <w:rPr>
          <w:rFonts w:ascii="Arial" w:hAnsi="Arial" w:cs="Arial"/>
        </w:rPr>
      </w:pPr>
      <w:r w:rsidRPr="000D4149">
        <w:rPr>
          <w:rFonts w:ascii="Arial" w:hAnsi="Arial" w:cs="Arial"/>
          <w:shd w:val="clear" w:color="auto" w:fill="FFFFFF"/>
        </w:rPr>
        <w:t>Zorbas, C., Palermo, C., Chung, A., Iguacel, I., Peeters, A., Bennett, R., &amp; Backholer, K. (2018). Factors perceived to influence healthy eating: A systematic review and meta-ethnographic synthesis of the literature.</w:t>
      </w:r>
      <w:r w:rsidRPr="000D4149">
        <w:rPr>
          <w:rFonts w:ascii="Arial" w:hAnsi="Arial" w:cs="Arial"/>
          <w:i/>
          <w:iCs/>
          <w:shd w:val="clear" w:color="auto" w:fill="FFFFFF"/>
        </w:rPr>
        <w:t> Nutrition Reviews, 76</w:t>
      </w:r>
      <w:r w:rsidRPr="000D4149">
        <w:rPr>
          <w:rFonts w:ascii="Arial" w:hAnsi="Arial" w:cs="Arial"/>
          <w:shd w:val="clear" w:color="auto" w:fill="FFFFFF"/>
        </w:rPr>
        <w:t>(12), 861–874. https://</w:t>
      </w:r>
      <w:r w:rsidRPr="000D4149">
        <w:rPr>
          <w:rFonts w:ascii="Arial" w:hAnsi="Arial" w:cs="Arial"/>
        </w:rPr>
        <w:t>doi.org/10.1093/nutrit/nuy043</w:t>
      </w:r>
    </w:p>
    <w:p w14:paraId="7D2B9A20" w14:textId="77777777" w:rsidR="00E61747" w:rsidRDefault="00E61747" w:rsidP="003B5CF8">
      <w:r>
        <w:br w:type="page"/>
      </w:r>
    </w:p>
    <w:p w14:paraId="7A6DA2B6" w14:textId="68576E33" w:rsidR="003B5CF8" w:rsidRPr="00FE5F07" w:rsidRDefault="00593C23" w:rsidP="008F161C">
      <w:pPr>
        <w:pStyle w:val="Heading1"/>
        <w:numPr>
          <w:ilvl w:val="0"/>
          <w:numId w:val="0"/>
        </w:numPr>
      </w:pPr>
      <w:bookmarkStart w:id="31" w:name="_Toc241506369"/>
      <w:r w:rsidRPr="00FE5F07">
        <w:lastRenderedPageBreak/>
        <w:t>Appendices</w:t>
      </w:r>
      <w:bookmarkEnd w:id="31"/>
    </w:p>
    <w:p w14:paraId="0E370E9A" w14:textId="7112DEEF" w:rsidR="0055108C" w:rsidRPr="00FE5F07" w:rsidRDefault="00D16427" w:rsidP="00DC609D">
      <w:pPr>
        <w:pStyle w:val="Appendixheading"/>
      </w:pPr>
      <w:bookmarkStart w:id="32" w:name="AppendixA"/>
      <w:bookmarkStart w:id="33" w:name="_Ref241499156"/>
      <w:bookmarkStart w:id="34" w:name="_Toc241506370"/>
      <w:bookmarkEnd w:id="32"/>
      <w:r w:rsidRPr="00FE5F07">
        <w:t>Appendix A</w:t>
      </w:r>
      <w:bookmarkEnd w:id="33"/>
      <w:r w:rsidR="003F74B3">
        <w:t xml:space="preserve">: </w:t>
      </w:r>
      <w:r w:rsidR="00BD0249" w:rsidRPr="00FE5F07">
        <w:t>Participant exclusion process</w:t>
      </w:r>
      <w:bookmarkEnd w:id="34"/>
    </w:p>
    <w:p w14:paraId="5891D881" w14:textId="248E5E9C" w:rsidR="00182B21" w:rsidRPr="00FE5F07" w:rsidRDefault="00182B21" w:rsidP="00FE5F07">
      <w:pPr>
        <w:spacing w:after="0" w:line="480" w:lineRule="auto"/>
        <w:rPr>
          <w:rFonts w:ascii="Arial" w:hAnsi="Arial" w:cs="Arial"/>
          <w:b/>
          <w:bCs/>
        </w:rPr>
      </w:pPr>
      <w:r w:rsidRPr="00FE5F07">
        <w:rPr>
          <w:rFonts w:ascii="Arial" w:hAnsi="Arial" w:cs="Arial"/>
          <w:b/>
          <w:bCs/>
        </w:rPr>
        <w:t xml:space="preserve">Table </w:t>
      </w:r>
      <w:r w:rsidR="00D27D7F" w:rsidRPr="00FE5F07">
        <w:rPr>
          <w:rFonts w:ascii="Arial" w:hAnsi="Arial" w:cs="Arial"/>
          <w:b/>
          <w:bCs/>
        </w:rPr>
        <w:t>A1</w:t>
      </w:r>
    </w:p>
    <w:p w14:paraId="6E2BB0BE" w14:textId="77777777" w:rsidR="00182B21" w:rsidRPr="00FE5F07" w:rsidRDefault="00182B21" w:rsidP="00FE5F07">
      <w:pPr>
        <w:spacing w:after="0" w:line="480" w:lineRule="auto"/>
        <w:rPr>
          <w:rFonts w:ascii="Arial" w:hAnsi="Arial" w:cs="Arial"/>
          <w:i/>
          <w:iCs/>
        </w:rPr>
      </w:pPr>
      <w:r w:rsidRPr="00FE5F07">
        <w:rPr>
          <w:rFonts w:ascii="Arial" w:hAnsi="Arial" w:cs="Arial"/>
          <w:i/>
          <w:iCs/>
        </w:rPr>
        <w:t>Exclusion process from 158 initial responses to final 111 participants for quantitative analysis</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66"/>
        <w:gridCol w:w="1998"/>
        <w:gridCol w:w="1948"/>
        <w:gridCol w:w="2704"/>
      </w:tblGrid>
      <w:tr w:rsidR="00182B21" w:rsidRPr="004F48B1" w14:paraId="483F1598" w14:textId="77777777" w:rsidTr="004F48B1">
        <w:tc>
          <w:tcPr>
            <w:tcW w:w="2366" w:type="dxa"/>
            <w:tcBorders>
              <w:top w:val="single" w:sz="4" w:space="0" w:color="auto"/>
              <w:bottom w:val="single" w:sz="4" w:space="0" w:color="auto"/>
            </w:tcBorders>
          </w:tcPr>
          <w:p w14:paraId="1D285EBD" w14:textId="77777777" w:rsidR="00182B21" w:rsidRPr="004F48B1" w:rsidRDefault="00182B21" w:rsidP="00163F0C">
            <w:pPr>
              <w:rPr>
                <w:rFonts w:ascii="Arial" w:hAnsi="Arial" w:cs="Arial"/>
                <w:b/>
                <w:bCs/>
                <w:sz w:val="20"/>
                <w:szCs w:val="20"/>
              </w:rPr>
            </w:pPr>
            <w:r w:rsidRPr="004F48B1">
              <w:rPr>
                <w:rFonts w:ascii="Arial" w:hAnsi="Arial" w:cs="Arial"/>
                <w:b/>
                <w:bCs/>
                <w:sz w:val="20"/>
                <w:szCs w:val="20"/>
              </w:rPr>
              <w:t>Screening stage</w:t>
            </w:r>
          </w:p>
        </w:tc>
        <w:tc>
          <w:tcPr>
            <w:tcW w:w="1998" w:type="dxa"/>
            <w:tcBorders>
              <w:top w:val="single" w:sz="4" w:space="0" w:color="auto"/>
              <w:bottom w:val="single" w:sz="4" w:space="0" w:color="auto"/>
            </w:tcBorders>
          </w:tcPr>
          <w:p w14:paraId="30C739ED" w14:textId="77777777" w:rsidR="00182B21" w:rsidRPr="004F48B1" w:rsidRDefault="00182B21" w:rsidP="00163F0C">
            <w:pPr>
              <w:rPr>
                <w:rFonts w:ascii="Arial" w:hAnsi="Arial" w:cs="Arial"/>
                <w:b/>
                <w:bCs/>
                <w:sz w:val="20"/>
                <w:szCs w:val="20"/>
              </w:rPr>
            </w:pPr>
            <w:r w:rsidRPr="004F48B1">
              <w:rPr>
                <w:rFonts w:ascii="Arial" w:hAnsi="Arial" w:cs="Arial"/>
                <w:b/>
                <w:bCs/>
                <w:sz w:val="20"/>
                <w:szCs w:val="20"/>
              </w:rPr>
              <w:t>Criteria</w:t>
            </w:r>
          </w:p>
        </w:tc>
        <w:tc>
          <w:tcPr>
            <w:tcW w:w="1948" w:type="dxa"/>
            <w:tcBorders>
              <w:top w:val="single" w:sz="4" w:space="0" w:color="auto"/>
              <w:bottom w:val="single" w:sz="4" w:space="0" w:color="auto"/>
            </w:tcBorders>
          </w:tcPr>
          <w:p w14:paraId="6605F497" w14:textId="77777777" w:rsidR="00182B21" w:rsidRPr="004F48B1" w:rsidRDefault="00182B21" w:rsidP="00163F0C">
            <w:pPr>
              <w:rPr>
                <w:rFonts w:ascii="Arial" w:hAnsi="Arial" w:cs="Arial"/>
                <w:b/>
                <w:bCs/>
                <w:sz w:val="20"/>
                <w:szCs w:val="20"/>
              </w:rPr>
            </w:pPr>
            <w:r w:rsidRPr="004F48B1">
              <w:rPr>
                <w:rFonts w:ascii="Arial" w:hAnsi="Arial" w:cs="Arial"/>
                <w:b/>
                <w:bCs/>
                <w:sz w:val="20"/>
                <w:szCs w:val="20"/>
              </w:rPr>
              <w:t>Exclusions</w:t>
            </w:r>
          </w:p>
        </w:tc>
        <w:tc>
          <w:tcPr>
            <w:tcW w:w="2704" w:type="dxa"/>
            <w:tcBorders>
              <w:top w:val="single" w:sz="4" w:space="0" w:color="auto"/>
              <w:bottom w:val="single" w:sz="4" w:space="0" w:color="auto"/>
            </w:tcBorders>
          </w:tcPr>
          <w:p w14:paraId="0D85273D" w14:textId="77777777" w:rsidR="00182B21" w:rsidRPr="004F48B1" w:rsidRDefault="00182B21" w:rsidP="00163F0C">
            <w:pPr>
              <w:rPr>
                <w:rFonts w:ascii="Arial" w:hAnsi="Arial" w:cs="Arial"/>
                <w:b/>
                <w:bCs/>
                <w:sz w:val="20"/>
                <w:szCs w:val="20"/>
              </w:rPr>
            </w:pPr>
            <w:r w:rsidRPr="004F48B1">
              <w:rPr>
                <w:rFonts w:ascii="Arial" w:hAnsi="Arial" w:cs="Arial"/>
                <w:b/>
                <w:bCs/>
                <w:sz w:val="20"/>
                <w:szCs w:val="20"/>
              </w:rPr>
              <w:t>Reason</w:t>
            </w:r>
          </w:p>
        </w:tc>
      </w:tr>
      <w:tr w:rsidR="00182B21" w:rsidRPr="004F48B1" w14:paraId="407B393D" w14:textId="77777777" w:rsidTr="004F48B1">
        <w:tc>
          <w:tcPr>
            <w:tcW w:w="2366" w:type="dxa"/>
            <w:tcBorders>
              <w:top w:val="single" w:sz="4" w:space="0" w:color="auto"/>
            </w:tcBorders>
          </w:tcPr>
          <w:p w14:paraId="372C382B" w14:textId="77777777" w:rsidR="00182B21" w:rsidRPr="004F48B1" w:rsidRDefault="00182B21" w:rsidP="00163F0C">
            <w:pPr>
              <w:rPr>
                <w:rFonts w:ascii="Arial" w:hAnsi="Arial" w:cs="Arial"/>
                <w:sz w:val="20"/>
                <w:szCs w:val="20"/>
              </w:rPr>
            </w:pPr>
            <w:r w:rsidRPr="004F48B1">
              <w:rPr>
                <w:rFonts w:ascii="Arial" w:hAnsi="Arial" w:cs="Arial"/>
                <w:sz w:val="20"/>
                <w:szCs w:val="20"/>
              </w:rPr>
              <w:t>Initial sample</w:t>
            </w:r>
          </w:p>
        </w:tc>
        <w:tc>
          <w:tcPr>
            <w:tcW w:w="1998" w:type="dxa"/>
            <w:tcBorders>
              <w:top w:val="single" w:sz="4" w:space="0" w:color="auto"/>
            </w:tcBorders>
          </w:tcPr>
          <w:p w14:paraId="36739C31" w14:textId="77777777" w:rsidR="00182B21" w:rsidRPr="004F48B1" w:rsidRDefault="00182B21" w:rsidP="00163F0C">
            <w:pPr>
              <w:rPr>
                <w:rFonts w:ascii="Arial" w:hAnsi="Arial" w:cs="Arial"/>
                <w:sz w:val="20"/>
                <w:szCs w:val="20"/>
              </w:rPr>
            </w:pPr>
            <w:r w:rsidRPr="004F48B1">
              <w:rPr>
                <w:rFonts w:ascii="Arial" w:hAnsi="Arial" w:cs="Arial"/>
                <w:sz w:val="20"/>
                <w:szCs w:val="20"/>
              </w:rPr>
              <w:t>Survey responses</w:t>
            </w:r>
          </w:p>
        </w:tc>
        <w:tc>
          <w:tcPr>
            <w:tcW w:w="1948" w:type="dxa"/>
            <w:tcBorders>
              <w:top w:val="single" w:sz="4" w:space="0" w:color="auto"/>
            </w:tcBorders>
          </w:tcPr>
          <w:p w14:paraId="0C3BE416" w14:textId="77777777" w:rsidR="00182B21" w:rsidRPr="004F48B1" w:rsidRDefault="00182B21" w:rsidP="00163F0C">
            <w:pPr>
              <w:rPr>
                <w:rFonts w:ascii="Arial" w:hAnsi="Arial" w:cs="Arial"/>
                <w:sz w:val="20"/>
                <w:szCs w:val="20"/>
              </w:rPr>
            </w:pPr>
            <w:r w:rsidRPr="004F48B1">
              <w:rPr>
                <w:rFonts w:ascii="Arial" w:hAnsi="Arial" w:cs="Arial"/>
                <w:sz w:val="20"/>
                <w:szCs w:val="20"/>
              </w:rPr>
              <w:t>0</w:t>
            </w:r>
          </w:p>
        </w:tc>
        <w:tc>
          <w:tcPr>
            <w:tcW w:w="2704" w:type="dxa"/>
            <w:tcBorders>
              <w:top w:val="single" w:sz="4" w:space="0" w:color="auto"/>
            </w:tcBorders>
          </w:tcPr>
          <w:p w14:paraId="70A9E320" w14:textId="77777777" w:rsidR="00182B21" w:rsidRPr="004F48B1" w:rsidRDefault="00182B21" w:rsidP="00163F0C">
            <w:pPr>
              <w:rPr>
                <w:rFonts w:ascii="Arial" w:hAnsi="Arial" w:cs="Arial"/>
                <w:sz w:val="20"/>
                <w:szCs w:val="20"/>
              </w:rPr>
            </w:pPr>
            <w:r w:rsidRPr="004F48B1">
              <w:rPr>
                <w:rFonts w:ascii="Arial" w:hAnsi="Arial" w:cs="Arial"/>
                <w:sz w:val="20"/>
                <w:szCs w:val="20"/>
              </w:rPr>
              <w:t>N= 158 survey participants</w:t>
            </w:r>
          </w:p>
        </w:tc>
      </w:tr>
      <w:tr w:rsidR="00182B21" w:rsidRPr="004F48B1" w14:paraId="2823E69E" w14:textId="77777777" w:rsidTr="004F48B1">
        <w:tc>
          <w:tcPr>
            <w:tcW w:w="2366" w:type="dxa"/>
          </w:tcPr>
          <w:p w14:paraId="524FA151" w14:textId="77777777" w:rsidR="00182B21" w:rsidRPr="004F48B1" w:rsidRDefault="00182B21" w:rsidP="00163F0C">
            <w:pPr>
              <w:rPr>
                <w:rFonts w:ascii="Arial" w:hAnsi="Arial" w:cs="Arial"/>
                <w:sz w:val="20"/>
                <w:szCs w:val="20"/>
              </w:rPr>
            </w:pPr>
            <w:r w:rsidRPr="004F48B1">
              <w:rPr>
                <w:rFonts w:ascii="Arial" w:hAnsi="Arial" w:cs="Arial"/>
                <w:sz w:val="20"/>
                <w:szCs w:val="20"/>
              </w:rPr>
              <w:t>Age</w:t>
            </w:r>
          </w:p>
        </w:tc>
        <w:tc>
          <w:tcPr>
            <w:tcW w:w="1998" w:type="dxa"/>
          </w:tcPr>
          <w:p w14:paraId="53EC7731" w14:textId="77777777" w:rsidR="00182B21" w:rsidRPr="004F48B1" w:rsidRDefault="00182B21" w:rsidP="00163F0C">
            <w:pPr>
              <w:rPr>
                <w:rFonts w:ascii="Arial" w:hAnsi="Arial" w:cs="Arial"/>
                <w:sz w:val="20"/>
                <w:szCs w:val="20"/>
              </w:rPr>
            </w:pPr>
            <w:r w:rsidRPr="004F48B1">
              <w:rPr>
                <w:rFonts w:ascii="Arial" w:hAnsi="Arial" w:cs="Arial"/>
                <w:sz w:val="20"/>
                <w:szCs w:val="20"/>
              </w:rPr>
              <w:t>&gt;60 years,</w:t>
            </w:r>
          </w:p>
        </w:tc>
        <w:tc>
          <w:tcPr>
            <w:tcW w:w="1948" w:type="dxa"/>
          </w:tcPr>
          <w:p w14:paraId="31A579AE" w14:textId="77777777" w:rsidR="00182B21" w:rsidRPr="004F48B1" w:rsidRDefault="00182B21" w:rsidP="00163F0C">
            <w:pPr>
              <w:rPr>
                <w:rFonts w:ascii="Arial" w:hAnsi="Arial" w:cs="Arial"/>
                <w:sz w:val="20"/>
                <w:szCs w:val="20"/>
              </w:rPr>
            </w:pPr>
            <w:r w:rsidRPr="004F48B1">
              <w:rPr>
                <w:rFonts w:ascii="Arial" w:hAnsi="Arial" w:cs="Arial"/>
                <w:sz w:val="20"/>
                <w:szCs w:val="20"/>
              </w:rPr>
              <w:t>2</w:t>
            </w:r>
          </w:p>
        </w:tc>
        <w:tc>
          <w:tcPr>
            <w:tcW w:w="2704" w:type="dxa"/>
          </w:tcPr>
          <w:p w14:paraId="3439CAC0" w14:textId="77777777" w:rsidR="00182B21" w:rsidRPr="004F48B1" w:rsidRDefault="00182B21" w:rsidP="00163F0C">
            <w:pPr>
              <w:rPr>
                <w:rFonts w:ascii="Arial" w:hAnsi="Arial" w:cs="Arial"/>
                <w:sz w:val="20"/>
                <w:szCs w:val="20"/>
              </w:rPr>
            </w:pPr>
            <w:r w:rsidRPr="004F48B1">
              <w:rPr>
                <w:rFonts w:ascii="Arial" w:hAnsi="Arial" w:cs="Arial"/>
                <w:sz w:val="20"/>
                <w:szCs w:val="20"/>
              </w:rPr>
              <w:t>Did not meet eligibility</w:t>
            </w:r>
          </w:p>
        </w:tc>
      </w:tr>
      <w:tr w:rsidR="00182B21" w:rsidRPr="004F48B1" w14:paraId="13B03B7C" w14:textId="77777777" w:rsidTr="004F48B1">
        <w:tc>
          <w:tcPr>
            <w:tcW w:w="2366" w:type="dxa"/>
          </w:tcPr>
          <w:p w14:paraId="0452FE17" w14:textId="77777777" w:rsidR="00182B21" w:rsidRPr="004F48B1" w:rsidRDefault="00182B21" w:rsidP="00163F0C">
            <w:pPr>
              <w:rPr>
                <w:rFonts w:ascii="Arial" w:hAnsi="Arial" w:cs="Arial"/>
                <w:sz w:val="20"/>
                <w:szCs w:val="20"/>
              </w:rPr>
            </w:pPr>
            <w:r w:rsidRPr="004F48B1">
              <w:rPr>
                <w:rFonts w:ascii="Arial" w:hAnsi="Arial" w:cs="Arial"/>
                <w:sz w:val="20"/>
                <w:szCs w:val="20"/>
              </w:rPr>
              <w:t>Age</w:t>
            </w:r>
          </w:p>
        </w:tc>
        <w:tc>
          <w:tcPr>
            <w:tcW w:w="1998" w:type="dxa"/>
          </w:tcPr>
          <w:p w14:paraId="7EEA5ECA" w14:textId="77777777" w:rsidR="00182B21" w:rsidRPr="004F48B1" w:rsidRDefault="00182B21" w:rsidP="00163F0C">
            <w:pPr>
              <w:rPr>
                <w:rFonts w:ascii="Arial" w:hAnsi="Arial" w:cs="Arial"/>
                <w:sz w:val="20"/>
                <w:szCs w:val="20"/>
              </w:rPr>
            </w:pPr>
            <w:r w:rsidRPr="004F48B1">
              <w:rPr>
                <w:rFonts w:ascii="Arial" w:hAnsi="Arial" w:cs="Arial"/>
                <w:sz w:val="20"/>
                <w:szCs w:val="20"/>
              </w:rPr>
              <w:t>Missing age</w:t>
            </w:r>
          </w:p>
        </w:tc>
        <w:tc>
          <w:tcPr>
            <w:tcW w:w="1948" w:type="dxa"/>
          </w:tcPr>
          <w:p w14:paraId="0043728F" w14:textId="77777777" w:rsidR="00182B21" w:rsidRPr="004F48B1" w:rsidRDefault="00182B21" w:rsidP="00163F0C">
            <w:pPr>
              <w:rPr>
                <w:rFonts w:ascii="Arial" w:hAnsi="Arial" w:cs="Arial"/>
                <w:sz w:val="20"/>
                <w:szCs w:val="20"/>
              </w:rPr>
            </w:pPr>
            <w:r w:rsidRPr="004F48B1">
              <w:rPr>
                <w:rFonts w:ascii="Arial" w:hAnsi="Arial" w:cs="Arial"/>
                <w:sz w:val="20"/>
                <w:szCs w:val="20"/>
              </w:rPr>
              <w:t>12</w:t>
            </w:r>
          </w:p>
        </w:tc>
        <w:tc>
          <w:tcPr>
            <w:tcW w:w="2704" w:type="dxa"/>
          </w:tcPr>
          <w:p w14:paraId="368E7F23" w14:textId="77777777" w:rsidR="00182B21" w:rsidRPr="004F48B1" w:rsidRDefault="00182B21" w:rsidP="00163F0C">
            <w:pPr>
              <w:rPr>
                <w:rFonts w:ascii="Arial" w:hAnsi="Arial" w:cs="Arial"/>
                <w:sz w:val="20"/>
                <w:szCs w:val="20"/>
              </w:rPr>
            </w:pPr>
            <w:r w:rsidRPr="004F48B1">
              <w:rPr>
                <w:rFonts w:ascii="Arial" w:hAnsi="Arial" w:cs="Arial"/>
                <w:sz w:val="20"/>
                <w:szCs w:val="20"/>
              </w:rPr>
              <w:t>Eligibility could not be identified</w:t>
            </w:r>
          </w:p>
        </w:tc>
      </w:tr>
      <w:tr w:rsidR="00182B21" w:rsidRPr="004F48B1" w14:paraId="3BFEA368" w14:textId="77777777" w:rsidTr="004F48B1">
        <w:tc>
          <w:tcPr>
            <w:tcW w:w="2366" w:type="dxa"/>
          </w:tcPr>
          <w:p w14:paraId="6AE6B6C5" w14:textId="77777777" w:rsidR="00182B21" w:rsidRPr="004F48B1" w:rsidRDefault="00182B21" w:rsidP="00163F0C">
            <w:pPr>
              <w:rPr>
                <w:rFonts w:ascii="Arial" w:hAnsi="Arial" w:cs="Arial"/>
                <w:sz w:val="20"/>
                <w:szCs w:val="20"/>
              </w:rPr>
            </w:pPr>
            <w:r w:rsidRPr="004F48B1">
              <w:rPr>
                <w:rFonts w:ascii="Arial" w:hAnsi="Arial" w:cs="Arial"/>
                <w:sz w:val="20"/>
                <w:szCs w:val="20"/>
              </w:rPr>
              <w:t>Menopause status</w:t>
            </w:r>
          </w:p>
        </w:tc>
        <w:tc>
          <w:tcPr>
            <w:tcW w:w="1998" w:type="dxa"/>
          </w:tcPr>
          <w:p w14:paraId="2FFEA2A5" w14:textId="77777777" w:rsidR="00182B21" w:rsidRPr="004F48B1" w:rsidRDefault="00182B21" w:rsidP="00163F0C">
            <w:pPr>
              <w:rPr>
                <w:rFonts w:ascii="Arial" w:hAnsi="Arial" w:cs="Arial"/>
                <w:sz w:val="20"/>
                <w:szCs w:val="20"/>
              </w:rPr>
            </w:pPr>
            <w:r w:rsidRPr="004F48B1">
              <w:rPr>
                <w:rFonts w:ascii="Arial" w:hAnsi="Arial" w:cs="Arial"/>
                <w:sz w:val="20"/>
                <w:szCs w:val="20"/>
              </w:rPr>
              <w:t>Premenopausal</w:t>
            </w:r>
          </w:p>
        </w:tc>
        <w:tc>
          <w:tcPr>
            <w:tcW w:w="1948" w:type="dxa"/>
          </w:tcPr>
          <w:p w14:paraId="56B2702D" w14:textId="77777777" w:rsidR="00182B21" w:rsidRPr="004F48B1" w:rsidRDefault="00182B21" w:rsidP="00163F0C">
            <w:pPr>
              <w:rPr>
                <w:rFonts w:ascii="Arial" w:hAnsi="Arial" w:cs="Arial"/>
                <w:sz w:val="20"/>
                <w:szCs w:val="20"/>
              </w:rPr>
            </w:pPr>
            <w:r w:rsidRPr="004F48B1">
              <w:rPr>
                <w:rFonts w:ascii="Arial" w:hAnsi="Arial" w:cs="Arial"/>
                <w:sz w:val="20"/>
                <w:szCs w:val="20"/>
              </w:rPr>
              <w:t>18</w:t>
            </w:r>
          </w:p>
        </w:tc>
        <w:tc>
          <w:tcPr>
            <w:tcW w:w="2704" w:type="dxa"/>
          </w:tcPr>
          <w:p w14:paraId="16865F31" w14:textId="77777777" w:rsidR="00182B21" w:rsidRPr="004F48B1" w:rsidRDefault="00182B21" w:rsidP="00163F0C">
            <w:pPr>
              <w:rPr>
                <w:rFonts w:ascii="Arial" w:hAnsi="Arial" w:cs="Arial"/>
                <w:sz w:val="20"/>
                <w:szCs w:val="20"/>
              </w:rPr>
            </w:pPr>
            <w:r w:rsidRPr="004F48B1">
              <w:rPr>
                <w:rFonts w:ascii="Arial" w:hAnsi="Arial" w:cs="Arial"/>
                <w:sz w:val="20"/>
                <w:szCs w:val="20"/>
              </w:rPr>
              <w:t>Did not meet eligibility</w:t>
            </w:r>
          </w:p>
        </w:tc>
      </w:tr>
      <w:tr w:rsidR="00182B21" w:rsidRPr="004F48B1" w14:paraId="5469845A" w14:textId="77777777" w:rsidTr="004F48B1">
        <w:tc>
          <w:tcPr>
            <w:tcW w:w="2366" w:type="dxa"/>
          </w:tcPr>
          <w:p w14:paraId="32CFA6FF" w14:textId="77777777" w:rsidR="00182B21" w:rsidRPr="004F48B1" w:rsidRDefault="00182B21" w:rsidP="00163F0C">
            <w:pPr>
              <w:rPr>
                <w:rFonts w:ascii="Arial" w:hAnsi="Arial" w:cs="Arial"/>
                <w:sz w:val="20"/>
                <w:szCs w:val="20"/>
              </w:rPr>
            </w:pPr>
            <w:r w:rsidRPr="004F48B1">
              <w:rPr>
                <w:rFonts w:ascii="Arial" w:hAnsi="Arial" w:cs="Arial"/>
                <w:sz w:val="20"/>
                <w:szCs w:val="20"/>
              </w:rPr>
              <w:t>Menopause status</w:t>
            </w:r>
          </w:p>
        </w:tc>
        <w:tc>
          <w:tcPr>
            <w:tcW w:w="1998" w:type="dxa"/>
          </w:tcPr>
          <w:p w14:paraId="634652C9" w14:textId="77777777" w:rsidR="00182B21" w:rsidRPr="004F48B1" w:rsidRDefault="00182B21" w:rsidP="00163F0C">
            <w:pPr>
              <w:rPr>
                <w:rFonts w:ascii="Arial" w:hAnsi="Arial" w:cs="Arial"/>
                <w:sz w:val="20"/>
                <w:szCs w:val="20"/>
              </w:rPr>
            </w:pPr>
            <w:r w:rsidRPr="004F48B1">
              <w:rPr>
                <w:rFonts w:ascii="Arial" w:hAnsi="Arial" w:cs="Arial"/>
                <w:sz w:val="20"/>
                <w:szCs w:val="20"/>
              </w:rPr>
              <w:t>“Don’t know”</w:t>
            </w:r>
          </w:p>
        </w:tc>
        <w:tc>
          <w:tcPr>
            <w:tcW w:w="1948" w:type="dxa"/>
          </w:tcPr>
          <w:p w14:paraId="1BE2D42B" w14:textId="77777777" w:rsidR="00182B21" w:rsidRPr="004F48B1" w:rsidRDefault="00182B21" w:rsidP="00163F0C">
            <w:pPr>
              <w:rPr>
                <w:rFonts w:ascii="Arial" w:hAnsi="Arial" w:cs="Arial"/>
                <w:sz w:val="20"/>
                <w:szCs w:val="20"/>
              </w:rPr>
            </w:pPr>
            <w:r w:rsidRPr="004F48B1">
              <w:rPr>
                <w:rFonts w:ascii="Arial" w:hAnsi="Arial" w:cs="Arial"/>
                <w:sz w:val="20"/>
                <w:szCs w:val="20"/>
              </w:rPr>
              <w:t>7</w:t>
            </w:r>
          </w:p>
        </w:tc>
        <w:tc>
          <w:tcPr>
            <w:tcW w:w="2704" w:type="dxa"/>
          </w:tcPr>
          <w:p w14:paraId="67F245B8" w14:textId="77777777" w:rsidR="00182B21" w:rsidRPr="004F48B1" w:rsidRDefault="00182B21" w:rsidP="00163F0C">
            <w:pPr>
              <w:rPr>
                <w:rFonts w:ascii="Arial" w:hAnsi="Arial" w:cs="Arial"/>
                <w:sz w:val="20"/>
                <w:szCs w:val="20"/>
              </w:rPr>
            </w:pPr>
            <w:r w:rsidRPr="004F48B1">
              <w:rPr>
                <w:rFonts w:ascii="Arial" w:hAnsi="Arial" w:cs="Arial"/>
                <w:sz w:val="20"/>
                <w:szCs w:val="20"/>
              </w:rPr>
              <w:t>Eligibility could not be identified</w:t>
            </w:r>
          </w:p>
        </w:tc>
      </w:tr>
      <w:tr w:rsidR="00182B21" w:rsidRPr="004F48B1" w14:paraId="5F5DEA78" w14:textId="77777777" w:rsidTr="004F48B1">
        <w:tc>
          <w:tcPr>
            <w:tcW w:w="2366" w:type="dxa"/>
          </w:tcPr>
          <w:p w14:paraId="6F0748BC" w14:textId="77777777" w:rsidR="00182B21" w:rsidRPr="004F48B1" w:rsidRDefault="00182B21" w:rsidP="00163F0C">
            <w:pPr>
              <w:rPr>
                <w:rFonts w:ascii="Arial" w:hAnsi="Arial" w:cs="Arial"/>
                <w:sz w:val="20"/>
                <w:szCs w:val="20"/>
              </w:rPr>
            </w:pPr>
            <w:r w:rsidRPr="004F48B1">
              <w:rPr>
                <w:rFonts w:ascii="Arial" w:hAnsi="Arial" w:cs="Arial"/>
                <w:sz w:val="20"/>
                <w:szCs w:val="20"/>
              </w:rPr>
              <w:t>Menopause status</w:t>
            </w:r>
          </w:p>
        </w:tc>
        <w:tc>
          <w:tcPr>
            <w:tcW w:w="1998" w:type="dxa"/>
          </w:tcPr>
          <w:p w14:paraId="057E3E8D" w14:textId="77777777" w:rsidR="00182B21" w:rsidRPr="004F48B1" w:rsidRDefault="00182B21" w:rsidP="00163F0C">
            <w:pPr>
              <w:rPr>
                <w:rFonts w:ascii="Arial" w:hAnsi="Arial" w:cs="Arial"/>
                <w:sz w:val="20"/>
                <w:szCs w:val="20"/>
              </w:rPr>
            </w:pPr>
            <w:r w:rsidRPr="004F48B1">
              <w:rPr>
                <w:rFonts w:ascii="Arial" w:hAnsi="Arial" w:cs="Arial"/>
                <w:sz w:val="20"/>
                <w:szCs w:val="20"/>
              </w:rPr>
              <w:t>“Prefer not to say”</w:t>
            </w:r>
          </w:p>
        </w:tc>
        <w:tc>
          <w:tcPr>
            <w:tcW w:w="1948" w:type="dxa"/>
          </w:tcPr>
          <w:p w14:paraId="57324A37" w14:textId="77777777" w:rsidR="00182B21" w:rsidRPr="004F48B1" w:rsidRDefault="00182B21" w:rsidP="00163F0C">
            <w:pPr>
              <w:rPr>
                <w:rFonts w:ascii="Arial" w:hAnsi="Arial" w:cs="Arial"/>
                <w:sz w:val="20"/>
                <w:szCs w:val="20"/>
              </w:rPr>
            </w:pPr>
            <w:r w:rsidRPr="004F48B1">
              <w:rPr>
                <w:rFonts w:ascii="Arial" w:hAnsi="Arial" w:cs="Arial"/>
                <w:sz w:val="20"/>
                <w:szCs w:val="20"/>
              </w:rPr>
              <w:t>1</w:t>
            </w:r>
          </w:p>
        </w:tc>
        <w:tc>
          <w:tcPr>
            <w:tcW w:w="2704" w:type="dxa"/>
          </w:tcPr>
          <w:p w14:paraId="3F55F327" w14:textId="77777777" w:rsidR="00182B21" w:rsidRPr="004F48B1" w:rsidRDefault="00182B21" w:rsidP="00163F0C">
            <w:pPr>
              <w:rPr>
                <w:rFonts w:ascii="Arial" w:hAnsi="Arial" w:cs="Arial"/>
                <w:sz w:val="20"/>
                <w:szCs w:val="20"/>
              </w:rPr>
            </w:pPr>
            <w:r w:rsidRPr="004F48B1">
              <w:rPr>
                <w:rFonts w:ascii="Arial" w:hAnsi="Arial" w:cs="Arial"/>
                <w:sz w:val="20"/>
                <w:szCs w:val="20"/>
              </w:rPr>
              <w:t>Eligibility could not be identified</w:t>
            </w:r>
          </w:p>
        </w:tc>
      </w:tr>
      <w:tr w:rsidR="00182B21" w:rsidRPr="004F48B1" w14:paraId="0E164016" w14:textId="77777777" w:rsidTr="004F48B1">
        <w:tc>
          <w:tcPr>
            <w:tcW w:w="2366" w:type="dxa"/>
          </w:tcPr>
          <w:p w14:paraId="30F8EC7D" w14:textId="77777777" w:rsidR="00182B21" w:rsidRPr="004F48B1" w:rsidRDefault="00182B21" w:rsidP="00163F0C">
            <w:pPr>
              <w:rPr>
                <w:rFonts w:ascii="Arial" w:hAnsi="Arial" w:cs="Arial"/>
                <w:sz w:val="20"/>
                <w:szCs w:val="20"/>
              </w:rPr>
            </w:pPr>
            <w:r w:rsidRPr="004F48B1">
              <w:rPr>
                <w:rFonts w:ascii="Arial" w:hAnsi="Arial" w:cs="Arial"/>
                <w:sz w:val="20"/>
                <w:szCs w:val="20"/>
              </w:rPr>
              <w:t>Quantitative dataset</w:t>
            </w:r>
          </w:p>
        </w:tc>
        <w:tc>
          <w:tcPr>
            <w:tcW w:w="1998" w:type="dxa"/>
          </w:tcPr>
          <w:p w14:paraId="58954AA8" w14:textId="77777777" w:rsidR="00182B21" w:rsidRPr="004F48B1" w:rsidRDefault="00182B21" w:rsidP="00163F0C">
            <w:pPr>
              <w:rPr>
                <w:rFonts w:ascii="Arial" w:hAnsi="Arial" w:cs="Arial"/>
                <w:sz w:val="20"/>
                <w:szCs w:val="20"/>
              </w:rPr>
            </w:pPr>
            <w:r w:rsidRPr="004F48B1">
              <w:rPr>
                <w:rFonts w:ascii="Arial" w:hAnsi="Arial" w:cs="Arial"/>
                <w:sz w:val="20"/>
                <w:szCs w:val="20"/>
              </w:rPr>
              <w:t>Missing required quantitative data</w:t>
            </w:r>
          </w:p>
        </w:tc>
        <w:tc>
          <w:tcPr>
            <w:tcW w:w="1948" w:type="dxa"/>
          </w:tcPr>
          <w:p w14:paraId="725DE14D" w14:textId="77777777" w:rsidR="00182B21" w:rsidRPr="004F48B1" w:rsidRDefault="00182B21" w:rsidP="00163F0C">
            <w:pPr>
              <w:rPr>
                <w:rFonts w:ascii="Arial" w:hAnsi="Arial" w:cs="Arial"/>
                <w:sz w:val="20"/>
                <w:szCs w:val="20"/>
              </w:rPr>
            </w:pPr>
            <w:r w:rsidRPr="004F48B1">
              <w:rPr>
                <w:rFonts w:ascii="Arial" w:hAnsi="Arial" w:cs="Arial"/>
                <w:sz w:val="20"/>
                <w:szCs w:val="20"/>
              </w:rPr>
              <w:t>7</w:t>
            </w:r>
          </w:p>
        </w:tc>
        <w:tc>
          <w:tcPr>
            <w:tcW w:w="2704" w:type="dxa"/>
          </w:tcPr>
          <w:p w14:paraId="169931C0" w14:textId="77777777" w:rsidR="00182B21" w:rsidRPr="004F48B1" w:rsidRDefault="00182B21" w:rsidP="00163F0C">
            <w:pPr>
              <w:rPr>
                <w:rFonts w:ascii="Arial" w:hAnsi="Arial" w:cs="Arial"/>
                <w:sz w:val="20"/>
                <w:szCs w:val="20"/>
              </w:rPr>
            </w:pPr>
            <w:r w:rsidRPr="004F48B1">
              <w:rPr>
                <w:rFonts w:ascii="Arial" w:hAnsi="Arial" w:cs="Arial"/>
                <w:sz w:val="20"/>
                <w:szCs w:val="20"/>
              </w:rPr>
              <w:t>Insufficient data for planned analysis</w:t>
            </w:r>
          </w:p>
        </w:tc>
      </w:tr>
    </w:tbl>
    <w:p w14:paraId="2063E920" w14:textId="77777777" w:rsidR="00244490" w:rsidRDefault="00244490" w:rsidP="003B5CF8">
      <w:pPr>
        <w:rPr>
          <w:b/>
          <w:bCs/>
        </w:rPr>
      </w:pPr>
      <w:r>
        <w:rPr>
          <w:b/>
          <w:bCs/>
        </w:rPr>
        <w:br w:type="page"/>
      </w:r>
    </w:p>
    <w:p w14:paraId="5F5C5D1F" w14:textId="20F7D8E7" w:rsidR="0044522B" w:rsidRPr="00244490" w:rsidRDefault="007332FA" w:rsidP="00630905">
      <w:pPr>
        <w:pStyle w:val="Appendixheading"/>
      </w:pPr>
      <w:bookmarkStart w:id="35" w:name="AppendixB"/>
      <w:bookmarkStart w:id="36" w:name="_Toc241506371"/>
      <w:r w:rsidRPr="00244490">
        <w:lastRenderedPageBreak/>
        <w:t>Appendix B</w:t>
      </w:r>
      <w:bookmarkEnd w:id="35"/>
      <w:r w:rsidR="003F74B3">
        <w:t xml:space="preserve">: </w:t>
      </w:r>
      <w:r w:rsidR="0044522B" w:rsidRPr="00244490">
        <w:t>Diet quality measure</w:t>
      </w:r>
      <w:bookmarkEnd w:id="36"/>
    </w:p>
    <w:p w14:paraId="4EF5E641" w14:textId="77777777" w:rsidR="004F48B1" w:rsidRPr="00244490" w:rsidRDefault="004F48B1" w:rsidP="00244490">
      <w:pPr>
        <w:spacing w:after="0" w:line="480" w:lineRule="auto"/>
        <w:rPr>
          <w:rFonts w:ascii="Arial" w:hAnsi="Arial" w:cs="Arial"/>
        </w:rPr>
      </w:pPr>
      <w:r w:rsidRPr="00244490">
        <w:rPr>
          <w:rFonts w:ascii="Arial" w:hAnsi="Arial" w:cs="Arial"/>
        </w:rPr>
        <w:t>Figure B1</w:t>
      </w:r>
    </w:p>
    <w:p w14:paraId="62C3F069" w14:textId="1F20F8CF" w:rsidR="003B5CF8" w:rsidRPr="00244490" w:rsidRDefault="00F4073F" w:rsidP="00244490">
      <w:pPr>
        <w:spacing w:after="0" w:line="480" w:lineRule="auto"/>
        <w:rPr>
          <w:rFonts w:ascii="Arial" w:hAnsi="Arial" w:cs="Arial"/>
          <w:i/>
          <w:iCs/>
        </w:rPr>
      </w:pPr>
      <w:r w:rsidRPr="00244490">
        <w:rPr>
          <w:rFonts w:ascii="Arial" w:hAnsi="Arial" w:cs="Arial"/>
          <w:i/>
          <w:iCs/>
        </w:rPr>
        <w:t>Rapid Prime Diet Quality Score Screener (rPDQS) (Kronsteiner-Gicevic et al., 2021, 2023).</w:t>
      </w:r>
    </w:p>
    <w:p w14:paraId="11EAE9BA" w14:textId="38B99E1B" w:rsidR="003B5CF8" w:rsidRDefault="005763AB" w:rsidP="003B5CF8">
      <w:r w:rsidRPr="0026133F">
        <w:rPr>
          <w:noProof/>
        </w:rPr>
        <w:drawing>
          <wp:inline distT="0" distB="0" distL="0" distR="0" wp14:anchorId="43F33518" wp14:editId="32AFDD77">
            <wp:extent cx="5731510" cy="5801360"/>
            <wp:effectExtent l="0" t="0" r="2540" b="8890"/>
            <wp:docPr id="48251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51945" name=""/>
                    <pic:cNvPicPr/>
                  </pic:nvPicPr>
                  <pic:blipFill>
                    <a:blip r:embed="rId16"/>
                    <a:stretch>
                      <a:fillRect/>
                    </a:stretch>
                  </pic:blipFill>
                  <pic:spPr>
                    <a:xfrm>
                      <a:off x="0" y="0"/>
                      <a:ext cx="5731510" cy="5801360"/>
                    </a:xfrm>
                    <a:prstGeom prst="rect">
                      <a:avLst/>
                    </a:prstGeom>
                  </pic:spPr>
                </pic:pic>
              </a:graphicData>
            </a:graphic>
          </wp:inline>
        </w:drawing>
      </w:r>
    </w:p>
    <w:p w14:paraId="74934455" w14:textId="2761CBDC" w:rsidR="00DF6114" w:rsidRPr="00244490" w:rsidRDefault="005441B3" w:rsidP="00244490">
      <w:pPr>
        <w:spacing w:after="0" w:line="480" w:lineRule="auto"/>
        <w:rPr>
          <w:rFonts w:ascii="Arial" w:hAnsi="Arial" w:cs="Arial"/>
          <w:lang w:eastAsia="en-GB"/>
        </w:rPr>
      </w:pPr>
      <w:r w:rsidRPr="00244490">
        <w:rPr>
          <w:rFonts w:ascii="Arial" w:hAnsi="Arial" w:cs="Arial"/>
          <w:i/>
          <w:iCs/>
          <w:lang w:eastAsia="en-GB"/>
        </w:rPr>
        <w:t>Note</w:t>
      </w:r>
      <w:r w:rsidRPr="00244490">
        <w:rPr>
          <w:rFonts w:ascii="Arial" w:hAnsi="Arial" w:cs="Arial"/>
          <w:lang w:eastAsia="en-GB"/>
        </w:rPr>
        <w:t xml:space="preserve">. </w:t>
      </w:r>
      <w:r w:rsidR="00210A10" w:rsidRPr="00244490">
        <w:rPr>
          <w:rFonts w:ascii="Arial" w:hAnsi="Arial" w:cs="Arial"/>
          <w:lang w:eastAsia="en-GB"/>
        </w:rPr>
        <w:t xml:space="preserve">The figure above </w:t>
      </w:r>
      <w:r w:rsidR="00E73BA7" w:rsidRPr="00244490">
        <w:rPr>
          <w:rFonts w:ascii="Arial" w:hAnsi="Arial" w:cs="Arial"/>
          <w:lang w:eastAsia="en-GB"/>
        </w:rPr>
        <w:t xml:space="preserve">presents </w:t>
      </w:r>
      <w:r w:rsidR="00210A10" w:rsidRPr="00244490">
        <w:rPr>
          <w:rFonts w:ascii="Arial" w:hAnsi="Arial" w:cs="Arial"/>
          <w:lang w:eastAsia="en-GB"/>
        </w:rPr>
        <w:t>the t</w:t>
      </w:r>
      <w:r w:rsidR="0081719B" w:rsidRPr="00244490">
        <w:rPr>
          <w:rFonts w:ascii="Arial" w:hAnsi="Arial" w:cs="Arial"/>
          <w:lang w:eastAsia="en-GB"/>
        </w:rPr>
        <w:t>raffic</w:t>
      </w:r>
      <w:r w:rsidR="00E73BA7" w:rsidRPr="00244490">
        <w:rPr>
          <w:rFonts w:ascii="Arial" w:hAnsi="Arial" w:cs="Arial"/>
          <w:lang w:eastAsia="en-GB"/>
        </w:rPr>
        <w:t>-</w:t>
      </w:r>
      <w:r w:rsidR="0081719B" w:rsidRPr="00244490">
        <w:rPr>
          <w:rFonts w:ascii="Arial" w:hAnsi="Arial" w:cs="Arial"/>
          <w:lang w:eastAsia="en-GB"/>
        </w:rPr>
        <w:t xml:space="preserve">light system </w:t>
      </w:r>
      <w:r w:rsidR="00E73BA7" w:rsidRPr="00244490">
        <w:rPr>
          <w:rFonts w:ascii="Arial" w:hAnsi="Arial" w:cs="Arial"/>
          <w:lang w:eastAsia="en-GB"/>
        </w:rPr>
        <w:t xml:space="preserve">used </w:t>
      </w:r>
      <w:r w:rsidR="00BC2094" w:rsidRPr="00244490">
        <w:rPr>
          <w:rFonts w:ascii="Arial" w:hAnsi="Arial" w:cs="Arial"/>
          <w:lang w:eastAsia="en-GB"/>
        </w:rPr>
        <w:t xml:space="preserve">as </w:t>
      </w:r>
      <w:r w:rsidR="00210A10" w:rsidRPr="00244490">
        <w:rPr>
          <w:rFonts w:ascii="Arial" w:hAnsi="Arial" w:cs="Arial"/>
          <w:lang w:eastAsia="en-GB"/>
        </w:rPr>
        <w:t>an example of an electronic rPDQS</w:t>
      </w:r>
      <w:r w:rsidR="00E73BA7" w:rsidRPr="00244490">
        <w:rPr>
          <w:rFonts w:ascii="Arial" w:hAnsi="Arial" w:cs="Arial"/>
          <w:lang w:eastAsia="en-GB"/>
        </w:rPr>
        <w:t>, providing</w:t>
      </w:r>
      <w:r w:rsidR="00210A10" w:rsidRPr="00244490">
        <w:rPr>
          <w:rFonts w:ascii="Arial" w:hAnsi="Arial" w:cs="Arial"/>
          <w:lang w:eastAsia="en-GB"/>
        </w:rPr>
        <w:t xml:space="preserve"> simple color-coded feedback that would be visible to clinicians </w:t>
      </w:r>
      <w:r w:rsidR="00E73BA7" w:rsidRPr="00244490">
        <w:rPr>
          <w:rFonts w:ascii="Arial" w:hAnsi="Arial" w:cs="Arial"/>
          <w:lang w:eastAsia="en-GB"/>
        </w:rPr>
        <w:t xml:space="preserve">after a </w:t>
      </w:r>
      <w:r w:rsidR="00210A10" w:rsidRPr="00244490">
        <w:rPr>
          <w:rFonts w:ascii="Arial" w:hAnsi="Arial" w:cs="Arial"/>
          <w:lang w:eastAsia="en-GB"/>
        </w:rPr>
        <w:t>patient had completed all 13 questions</w:t>
      </w:r>
      <w:r w:rsidR="00BC2094" w:rsidRPr="00244490">
        <w:rPr>
          <w:rFonts w:ascii="Arial" w:hAnsi="Arial" w:cs="Arial"/>
          <w:lang w:eastAsia="en-GB"/>
        </w:rPr>
        <w:t xml:space="preserve">. </w:t>
      </w:r>
      <w:r w:rsidR="00697ADD" w:rsidRPr="00244490">
        <w:rPr>
          <w:rFonts w:ascii="Arial" w:hAnsi="Arial" w:cs="Arial"/>
          <w:lang w:eastAsia="en-GB"/>
        </w:rPr>
        <w:t xml:space="preserve">In </w:t>
      </w:r>
      <w:r w:rsidR="0077766C" w:rsidRPr="00244490">
        <w:rPr>
          <w:rFonts w:ascii="Arial" w:hAnsi="Arial" w:cs="Arial"/>
          <w:lang w:eastAsia="en-GB"/>
        </w:rPr>
        <w:t>the present study</w:t>
      </w:r>
      <w:r w:rsidR="00697ADD" w:rsidRPr="00244490">
        <w:rPr>
          <w:rFonts w:ascii="Arial" w:hAnsi="Arial" w:cs="Arial"/>
          <w:lang w:eastAsia="en-GB"/>
        </w:rPr>
        <w:t xml:space="preserve">, </w:t>
      </w:r>
      <w:r w:rsidR="00A33428" w:rsidRPr="00244490">
        <w:rPr>
          <w:rFonts w:ascii="Arial" w:hAnsi="Arial" w:cs="Arial"/>
          <w:lang w:eastAsia="en-GB"/>
        </w:rPr>
        <w:t>participant</w:t>
      </w:r>
      <w:r w:rsidR="00047E12" w:rsidRPr="00244490">
        <w:rPr>
          <w:rFonts w:ascii="Arial" w:hAnsi="Arial" w:cs="Arial"/>
          <w:lang w:eastAsia="en-GB"/>
        </w:rPr>
        <w:t>s</w:t>
      </w:r>
      <w:r w:rsidR="00A33428" w:rsidRPr="00244490">
        <w:rPr>
          <w:rFonts w:ascii="Arial" w:hAnsi="Arial" w:cs="Arial"/>
          <w:lang w:eastAsia="en-GB"/>
        </w:rPr>
        <w:t xml:space="preserve"> completed </w:t>
      </w:r>
      <w:r w:rsidR="00C0009C" w:rsidRPr="00244490">
        <w:rPr>
          <w:rFonts w:ascii="Arial" w:hAnsi="Arial" w:cs="Arial"/>
          <w:lang w:eastAsia="en-GB"/>
        </w:rPr>
        <w:t xml:space="preserve">the dietary items on the </w:t>
      </w:r>
      <w:r w:rsidR="00697ADD" w:rsidRPr="00244490">
        <w:rPr>
          <w:rFonts w:ascii="Arial" w:hAnsi="Arial" w:cs="Arial"/>
          <w:lang w:eastAsia="en-GB"/>
        </w:rPr>
        <w:t>rPDQS</w:t>
      </w:r>
      <w:r w:rsidR="003913D0" w:rsidRPr="00244490">
        <w:rPr>
          <w:rFonts w:ascii="Arial" w:hAnsi="Arial" w:cs="Arial"/>
          <w:lang w:eastAsia="en-GB"/>
        </w:rPr>
        <w:t xml:space="preserve"> </w:t>
      </w:r>
      <w:r w:rsidR="00C0009C" w:rsidRPr="00244490">
        <w:rPr>
          <w:rFonts w:ascii="Arial" w:hAnsi="Arial" w:cs="Arial"/>
          <w:lang w:eastAsia="en-GB"/>
        </w:rPr>
        <w:t xml:space="preserve">but </w:t>
      </w:r>
      <w:r w:rsidR="003913D0" w:rsidRPr="00244490">
        <w:rPr>
          <w:rFonts w:ascii="Arial" w:hAnsi="Arial" w:cs="Arial"/>
          <w:lang w:eastAsia="en-GB"/>
        </w:rPr>
        <w:t xml:space="preserve">did not receive </w:t>
      </w:r>
      <w:r w:rsidR="00C0009C" w:rsidRPr="00244490">
        <w:rPr>
          <w:rFonts w:ascii="Arial" w:hAnsi="Arial" w:cs="Arial"/>
          <w:lang w:eastAsia="en-GB"/>
        </w:rPr>
        <w:t xml:space="preserve">the </w:t>
      </w:r>
      <w:r w:rsidR="003913D0" w:rsidRPr="00244490">
        <w:rPr>
          <w:rFonts w:ascii="Arial" w:hAnsi="Arial" w:cs="Arial"/>
          <w:lang w:eastAsia="en-GB"/>
        </w:rPr>
        <w:t>traffic</w:t>
      </w:r>
      <w:r w:rsidR="00C0009C" w:rsidRPr="00244490">
        <w:rPr>
          <w:rFonts w:ascii="Arial" w:hAnsi="Arial" w:cs="Arial"/>
          <w:lang w:eastAsia="en-GB"/>
        </w:rPr>
        <w:t>-</w:t>
      </w:r>
      <w:r w:rsidR="003913D0" w:rsidRPr="00244490">
        <w:rPr>
          <w:rFonts w:ascii="Arial" w:hAnsi="Arial" w:cs="Arial"/>
          <w:lang w:eastAsia="en-GB"/>
        </w:rPr>
        <w:lastRenderedPageBreak/>
        <w:t>light feedback</w:t>
      </w:r>
      <w:r w:rsidR="00D10EC6" w:rsidRPr="00244490">
        <w:rPr>
          <w:rFonts w:ascii="Arial" w:hAnsi="Arial" w:cs="Arial"/>
          <w:lang w:eastAsia="en-GB"/>
        </w:rPr>
        <w:t>. Diet quality</w:t>
      </w:r>
      <w:r w:rsidR="0077766C" w:rsidRPr="00244490">
        <w:rPr>
          <w:rFonts w:ascii="Arial" w:hAnsi="Arial" w:cs="Arial"/>
          <w:lang w:eastAsia="en-GB"/>
        </w:rPr>
        <w:t xml:space="preserve"> </w:t>
      </w:r>
      <w:r w:rsidR="00D10EC6" w:rsidRPr="00244490">
        <w:rPr>
          <w:rFonts w:ascii="Arial" w:hAnsi="Arial" w:cs="Arial"/>
          <w:lang w:eastAsia="en-GB"/>
        </w:rPr>
        <w:t xml:space="preserve">was calculated using the </w:t>
      </w:r>
      <w:r w:rsidR="00DF6114" w:rsidRPr="00244490">
        <w:rPr>
          <w:rFonts w:ascii="Arial" w:hAnsi="Arial" w:cs="Arial"/>
          <w:lang w:eastAsia="en-GB"/>
        </w:rPr>
        <w:t xml:space="preserve">numeric scoring approach </w:t>
      </w:r>
      <w:r w:rsidR="006F299B" w:rsidRPr="00244490">
        <w:rPr>
          <w:rFonts w:ascii="Arial" w:hAnsi="Arial" w:cs="Arial"/>
          <w:lang w:eastAsia="en-GB"/>
        </w:rPr>
        <w:t>described in the original measure, in which</w:t>
      </w:r>
      <w:r w:rsidR="00DF6114" w:rsidRPr="00244490">
        <w:rPr>
          <w:rFonts w:ascii="Arial" w:hAnsi="Arial" w:cs="Arial"/>
          <w:lang w:eastAsia="en-GB"/>
        </w:rPr>
        <w:t xml:space="preserve"> 0</w:t>
      </w:r>
      <w:r w:rsidR="006F299B" w:rsidRPr="00244490">
        <w:rPr>
          <w:rFonts w:ascii="Arial" w:hAnsi="Arial" w:cs="Arial"/>
          <w:lang w:eastAsia="en-GB"/>
        </w:rPr>
        <w:t>-</w:t>
      </w:r>
      <w:r w:rsidR="00DF6114" w:rsidRPr="00244490">
        <w:rPr>
          <w:rFonts w:ascii="Arial" w:hAnsi="Arial" w:cs="Arial"/>
          <w:lang w:eastAsia="en-GB"/>
        </w:rPr>
        <w:t xml:space="preserve">4 points </w:t>
      </w:r>
      <w:r w:rsidR="008B7B4A" w:rsidRPr="00244490">
        <w:rPr>
          <w:rFonts w:ascii="Arial" w:hAnsi="Arial" w:cs="Arial"/>
          <w:lang w:eastAsia="en-GB"/>
        </w:rPr>
        <w:t xml:space="preserve">were allocated according </w:t>
      </w:r>
      <w:r w:rsidR="00DF6114" w:rsidRPr="00244490">
        <w:rPr>
          <w:rFonts w:ascii="Arial" w:hAnsi="Arial" w:cs="Arial"/>
          <w:lang w:eastAsia="en-GB"/>
        </w:rPr>
        <w:t xml:space="preserve">to </w:t>
      </w:r>
      <w:r w:rsidR="008B7B4A" w:rsidRPr="00244490">
        <w:rPr>
          <w:rFonts w:ascii="Arial" w:hAnsi="Arial" w:cs="Arial"/>
          <w:lang w:eastAsia="en-GB"/>
        </w:rPr>
        <w:t xml:space="preserve">the frequency of </w:t>
      </w:r>
      <w:r w:rsidR="00DF6114" w:rsidRPr="00244490">
        <w:rPr>
          <w:rFonts w:ascii="Arial" w:hAnsi="Arial" w:cs="Arial"/>
          <w:lang w:eastAsia="en-GB"/>
        </w:rPr>
        <w:t>consumption</w:t>
      </w:r>
      <w:r w:rsidR="008B7B4A" w:rsidRPr="00244490">
        <w:rPr>
          <w:rFonts w:ascii="Arial" w:hAnsi="Arial" w:cs="Arial"/>
          <w:lang w:eastAsia="en-GB"/>
        </w:rPr>
        <w:t xml:space="preserve"> for</w:t>
      </w:r>
      <w:r w:rsidR="00DF6114" w:rsidRPr="00244490">
        <w:rPr>
          <w:rFonts w:ascii="Arial" w:hAnsi="Arial" w:cs="Arial"/>
          <w:lang w:eastAsia="en-GB"/>
        </w:rPr>
        <w:t xml:space="preserve"> each of the six food groups whose intake is encouraged</w:t>
      </w:r>
      <w:r w:rsidR="008B7B4A" w:rsidRPr="00244490">
        <w:rPr>
          <w:rFonts w:ascii="Arial" w:hAnsi="Arial" w:cs="Arial"/>
          <w:lang w:eastAsia="en-GB"/>
        </w:rPr>
        <w:t xml:space="preserve">, </w:t>
      </w:r>
      <w:r w:rsidR="00DF6114" w:rsidRPr="00244490">
        <w:rPr>
          <w:rFonts w:ascii="Arial" w:hAnsi="Arial" w:cs="Arial"/>
          <w:lang w:eastAsia="en-GB"/>
        </w:rPr>
        <w:t xml:space="preserve">with a reverse scoring </w:t>
      </w:r>
      <w:r w:rsidR="008B7B4A" w:rsidRPr="00244490">
        <w:rPr>
          <w:rFonts w:ascii="Arial" w:hAnsi="Arial" w:cs="Arial"/>
          <w:lang w:eastAsia="en-GB"/>
        </w:rPr>
        <w:t>applied to</w:t>
      </w:r>
      <w:r w:rsidR="00DF6114" w:rsidRPr="00244490">
        <w:rPr>
          <w:rFonts w:ascii="Arial" w:hAnsi="Arial" w:cs="Arial"/>
          <w:lang w:eastAsia="en-GB"/>
        </w:rPr>
        <w:t xml:space="preserve"> the seven food groups</w:t>
      </w:r>
      <w:r w:rsidR="007E709E" w:rsidRPr="00244490">
        <w:rPr>
          <w:rFonts w:ascii="Arial" w:hAnsi="Arial" w:cs="Arial"/>
          <w:lang w:eastAsia="en-GB"/>
        </w:rPr>
        <w:t>, whose intake is to be limited.</w:t>
      </w:r>
      <w:r w:rsidR="006D2BF7" w:rsidRPr="00244490">
        <w:rPr>
          <w:rFonts w:ascii="Arial" w:hAnsi="Arial" w:cs="Arial"/>
          <w:lang w:eastAsia="en-GB"/>
        </w:rPr>
        <w:t xml:space="preserve"> F</w:t>
      </w:r>
      <w:r w:rsidR="00DF6114" w:rsidRPr="00244490">
        <w:rPr>
          <w:rFonts w:ascii="Arial" w:hAnsi="Arial" w:cs="Arial"/>
          <w:lang w:eastAsia="en-GB"/>
        </w:rPr>
        <w:t>requency of consumption</w:t>
      </w:r>
      <w:r w:rsidR="006D2BF7" w:rsidRPr="00244490">
        <w:rPr>
          <w:rFonts w:ascii="Arial" w:hAnsi="Arial" w:cs="Arial"/>
          <w:lang w:eastAsia="en-GB"/>
        </w:rPr>
        <w:t xml:space="preserve"> was assessed over the original response range </w:t>
      </w:r>
      <w:r w:rsidR="00DF6114" w:rsidRPr="00244490">
        <w:rPr>
          <w:rFonts w:ascii="Arial" w:hAnsi="Arial" w:cs="Arial"/>
          <w:lang w:eastAsia="en-GB"/>
        </w:rPr>
        <w:t>0–52</w:t>
      </w:r>
      <w:r w:rsidR="006D2BF7" w:rsidRPr="00244490">
        <w:rPr>
          <w:rFonts w:ascii="Arial" w:hAnsi="Arial" w:cs="Arial"/>
          <w:lang w:eastAsia="en-GB"/>
        </w:rPr>
        <w:t xml:space="preserve"> with </w:t>
      </w:r>
      <w:r w:rsidR="00DF6114" w:rsidRPr="00244490">
        <w:rPr>
          <w:rFonts w:ascii="Arial" w:hAnsi="Arial" w:cs="Arial"/>
          <w:lang w:eastAsia="en-GB"/>
        </w:rPr>
        <w:t>higher</w:t>
      </w:r>
      <w:r w:rsidR="00187A02" w:rsidRPr="00244490">
        <w:rPr>
          <w:rFonts w:ascii="Arial" w:hAnsi="Arial" w:cs="Arial"/>
          <w:lang w:eastAsia="en-GB"/>
        </w:rPr>
        <w:t xml:space="preserve"> scores indicating better diet quality</w:t>
      </w:r>
      <w:r w:rsidR="00137183" w:rsidRPr="00244490">
        <w:rPr>
          <w:rFonts w:ascii="Arial" w:hAnsi="Arial" w:cs="Arial"/>
          <w:lang w:eastAsia="en-GB"/>
        </w:rPr>
        <w:t xml:space="preserve">. </w:t>
      </w:r>
      <w:r w:rsidR="00D30085" w:rsidRPr="00244490">
        <w:rPr>
          <w:rFonts w:ascii="Arial" w:hAnsi="Arial" w:cs="Arial"/>
          <w:lang w:eastAsia="en-GB"/>
        </w:rPr>
        <w:t xml:space="preserve">The original questionnaire </w:t>
      </w:r>
      <w:r w:rsidR="00187A02" w:rsidRPr="00244490">
        <w:rPr>
          <w:rFonts w:ascii="Arial" w:hAnsi="Arial" w:cs="Arial"/>
          <w:lang w:eastAsia="en-GB"/>
        </w:rPr>
        <w:t xml:space="preserve">also </w:t>
      </w:r>
      <w:r w:rsidR="00D30085" w:rsidRPr="00244490">
        <w:rPr>
          <w:rFonts w:ascii="Arial" w:hAnsi="Arial" w:cs="Arial"/>
          <w:lang w:eastAsia="en-GB"/>
        </w:rPr>
        <w:t>includes a</w:t>
      </w:r>
      <w:r w:rsidR="00DF6114" w:rsidRPr="00244490">
        <w:rPr>
          <w:rFonts w:ascii="Arial" w:hAnsi="Arial" w:cs="Arial"/>
          <w:lang w:eastAsia="en-GB"/>
        </w:rPr>
        <w:t xml:space="preserve"> question </w:t>
      </w:r>
      <w:r w:rsidR="00187A02" w:rsidRPr="00244490">
        <w:rPr>
          <w:rFonts w:ascii="Arial" w:hAnsi="Arial" w:cs="Arial"/>
          <w:lang w:eastAsia="en-GB"/>
        </w:rPr>
        <w:t xml:space="preserve">assessing </w:t>
      </w:r>
      <w:r w:rsidR="00DF6114" w:rsidRPr="00244490">
        <w:rPr>
          <w:rFonts w:ascii="Arial" w:hAnsi="Arial" w:cs="Arial"/>
          <w:lang w:eastAsia="en-GB"/>
        </w:rPr>
        <w:t>alcohol consumption</w:t>
      </w:r>
      <w:r w:rsidR="00187A02" w:rsidRPr="00244490">
        <w:rPr>
          <w:rFonts w:ascii="Arial" w:hAnsi="Arial" w:cs="Arial"/>
          <w:lang w:eastAsia="en-GB"/>
        </w:rPr>
        <w:t xml:space="preserve">. </w:t>
      </w:r>
      <w:r w:rsidR="002F3256" w:rsidRPr="00244490">
        <w:rPr>
          <w:rFonts w:ascii="Arial" w:hAnsi="Arial" w:cs="Arial"/>
          <w:lang w:eastAsia="en-GB"/>
        </w:rPr>
        <w:t xml:space="preserve">This item was not included </w:t>
      </w:r>
      <w:r w:rsidR="00CD2107" w:rsidRPr="00244490">
        <w:rPr>
          <w:rFonts w:ascii="Arial" w:hAnsi="Arial" w:cs="Arial"/>
          <w:lang w:eastAsia="en-GB"/>
        </w:rPr>
        <w:t>current study</w:t>
      </w:r>
      <w:r w:rsidR="004B0A2A" w:rsidRPr="00244490">
        <w:rPr>
          <w:rFonts w:ascii="Arial" w:hAnsi="Arial" w:cs="Arial"/>
          <w:lang w:eastAsia="en-GB"/>
        </w:rPr>
        <w:t>, c</w:t>
      </w:r>
      <w:r w:rsidR="00A95DB8" w:rsidRPr="00244490">
        <w:rPr>
          <w:rFonts w:ascii="Arial" w:hAnsi="Arial" w:cs="Arial"/>
          <w:lang w:eastAsia="en-GB"/>
        </w:rPr>
        <w:t xml:space="preserve">onsistent with the </w:t>
      </w:r>
      <w:r w:rsidR="003E6BB6" w:rsidRPr="00244490">
        <w:rPr>
          <w:rFonts w:ascii="Arial" w:hAnsi="Arial" w:cs="Arial"/>
          <w:lang w:eastAsia="en-GB"/>
        </w:rPr>
        <w:t>original measure</w:t>
      </w:r>
      <w:r w:rsidR="004B0A2A" w:rsidRPr="00244490">
        <w:rPr>
          <w:rFonts w:ascii="Arial" w:hAnsi="Arial" w:cs="Arial"/>
          <w:lang w:eastAsia="en-GB"/>
        </w:rPr>
        <w:t xml:space="preserve"> </w:t>
      </w:r>
      <w:r w:rsidR="00DF6114" w:rsidRPr="00244490">
        <w:rPr>
          <w:rFonts w:ascii="Arial" w:hAnsi="Arial" w:cs="Arial"/>
          <w:lang w:eastAsia="en-GB"/>
        </w:rPr>
        <w:t>because of its complex relationship with health outcomes</w:t>
      </w:r>
      <w:r w:rsidR="003E6BB6" w:rsidRPr="00244490">
        <w:rPr>
          <w:rFonts w:ascii="Arial" w:hAnsi="Arial" w:cs="Arial"/>
          <w:lang w:eastAsia="en-GB"/>
        </w:rPr>
        <w:t>.</w:t>
      </w:r>
      <w:r w:rsidR="00D81EA7" w:rsidRPr="00244490">
        <w:rPr>
          <w:rFonts w:ascii="Arial" w:hAnsi="Arial" w:cs="Arial"/>
          <w:lang w:eastAsia="en-GB"/>
        </w:rPr>
        <w:t xml:space="preserve"> </w:t>
      </w:r>
    </w:p>
    <w:p w14:paraId="3DDBE3A6" w14:textId="77777777" w:rsidR="00244490" w:rsidRDefault="00244490" w:rsidP="00BC2094">
      <w:pPr>
        <w:rPr>
          <w:b/>
          <w:bCs/>
          <w:lang w:eastAsia="en-GB"/>
        </w:rPr>
      </w:pPr>
      <w:r>
        <w:rPr>
          <w:b/>
          <w:bCs/>
          <w:lang w:eastAsia="en-GB"/>
        </w:rPr>
        <w:br w:type="page"/>
      </w:r>
    </w:p>
    <w:p w14:paraId="59D8AD64" w14:textId="3E4FDF85" w:rsidR="003D475C" w:rsidRPr="00244490" w:rsidRDefault="00E672FF" w:rsidP="00630905">
      <w:pPr>
        <w:pStyle w:val="Appendixheading"/>
        <w:rPr>
          <w:lang w:eastAsia="en-GB"/>
        </w:rPr>
      </w:pPr>
      <w:bookmarkStart w:id="37" w:name="Appendixc"/>
      <w:bookmarkStart w:id="38" w:name="_Toc241506372"/>
      <w:bookmarkEnd w:id="37"/>
      <w:r w:rsidRPr="00244490">
        <w:rPr>
          <w:lang w:eastAsia="en-GB"/>
        </w:rPr>
        <w:lastRenderedPageBreak/>
        <w:t xml:space="preserve">Appendix </w:t>
      </w:r>
      <w:r w:rsidR="007332FA" w:rsidRPr="00244490">
        <w:rPr>
          <w:lang w:eastAsia="en-GB"/>
        </w:rPr>
        <w:t>C</w:t>
      </w:r>
      <w:r w:rsidR="003F74B3">
        <w:rPr>
          <w:lang w:eastAsia="en-GB"/>
        </w:rPr>
        <w:t xml:space="preserve">: </w:t>
      </w:r>
      <w:r w:rsidR="003D475C" w:rsidRPr="00244490">
        <w:rPr>
          <w:lang w:eastAsia="en-GB"/>
        </w:rPr>
        <w:t>Menopause symptom measure</w:t>
      </w:r>
      <w:bookmarkEnd w:id="38"/>
    </w:p>
    <w:p w14:paraId="20961C05" w14:textId="39BDC056" w:rsidR="004F48B1" w:rsidRPr="00244490" w:rsidRDefault="004F48B1" w:rsidP="00244490">
      <w:pPr>
        <w:spacing w:after="0" w:line="480" w:lineRule="auto"/>
        <w:rPr>
          <w:rFonts w:ascii="Arial" w:hAnsi="Arial" w:cs="Arial"/>
          <w:b/>
          <w:bCs/>
        </w:rPr>
      </w:pPr>
      <w:r w:rsidRPr="00244490">
        <w:rPr>
          <w:rFonts w:ascii="Arial" w:hAnsi="Arial" w:cs="Arial"/>
          <w:b/>
          <w:bCs/>
        </w:rPr>
        <w:t>Figure C1</w:t>
      </w:r>
    </w:p>
    <w:p w14:paraId="662B426A" w14:textId="1CDBDA9A" w:rsidR="004F48B1" w:rsidRPr="00244490" w:rsidRDefault="004E6156" w:rsidP="00244490">
      <w:pPr>
        <w:spacing w:after="0" w:line="480" w:lineRule="auto"/>
        <w:rPr>
          <w:rFonts w:ascii="Arial" w:hAnsi="Arial" w:cs="Arial"/>
          <w:i/>
          <w:iCs/>
          <w:lang w:eastAsia="en-GB"/>
        </w:rPr>
      </w:pPr>
      <w:r w:rsidRPr="00244490">
        <w:rPr>
          <w:rFonts w:ascii="Arial" w:hAnsi="Arial" w:cs="Arial"/>
          <w:i/>
          <w:iCs/>
        </w:rPr>
        <w:t xml:space="preserve">The Menopause rating scale </w:t>
      </w:r>
      <w:r w:rsidR="004F48B1" w:rsidRPr="00244490">
        <w:rPr>
          <w:rFonts w:ascii="Arial" w:hAnsi="Arial" w:cs="Arial"/>
          <w:i/>
          <w:iCs/>
        </w:rPr>
        <w:t xml:space="preserve">questionnaire </w:t>
      </w:r>
      <w:r w:rsidRPr="00244490">
        <w:rPr>
          <w:rFonts w:ascii="Arial" w:hAnsi="Arial" w:cs="Arial"/>
          <w:i/>
          <w:iCs/>
        </w:rPr>
        <w:t>(MRS; Heinemann et al., 2003, 2004)</w:t>
      </w:r>
    </w:p>
    <w:p w14:paraId="3DAEE576" w14:textId="21EEDA4B" w:rsidR="004F48B1" w:rsidRDefault="00E672FF" w:rsidP="003B5CF8">
      <w:pPr>
        <w:rPr>
          <w:lang w:eastAsia="en-GB"/>
        </w:rPr>
      </w:pPr>
      <w:r w:rsidRPr="00B21051">
        <w:rPr>
          <w:noProof/>
        </w:rPr>
        <w:drawing>
          <wp:inline distT="0" distB="0" distL="0" distR="0" wp14:anchorId="40453B7C" wp14:editId="361F55C9">
            <wp:extent cx="5731510" cy="5671185"/>
            <wp:effectExtent l="0" t="0" r="2540" b="5715"/>
            <wp:docPr id="1024467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467193"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5671185"/>
                    </a:xfrm>
                    <a:prstGeom prst="rect">
                      <a:avLst/>
                    </a:prstGeom>
                  </pic:spPr>
                </pic:pic>
              </a:graphicData>
            </a:graphic>
          </wp:inline>
        </w:drawing>
      </w:r>
    </w:p>
    <w:p w14:paraId="597CBB1B" w14:textId="77777777" w:rsidR="007B3E10" w:rsidRDefault="007B3E10" w:rsidP="00244490">
      <w:pPr>
        <w:spacing w:line="480" w:lineRule="auto"/>
        <w:rPr>
          <w:rFonts w:ascii="Arial" w:hAnsi="Arial" w:cs="Arial"/>
          <w:b/>
          <w:bCs/>
          <w:noProof/>
        </w:rPr>
      </w:pPr>
      <w:r>
        <w:rPr>
          <w:rFonts w:ascii="Arial" w:hAnsi="Arial" w:cs="Arial"/>
          <w:b/>
          <w:bCs/>
          <w:noProof/>
        </w:rPr>
        <w:br w:type="page"/>
      </w:r>
    </w:p>
    <w:p w14:paraId="2FA377C7" w14:textId="1E4F0B99" w:rsidR="004F48B1" w:rsidRPr="00244490" w:rsidRDefault="004F48B1" w:rsidP="00244490">
      <w:pPr>
        <w:spacing w:line="480" w:lineRule="auto"/>
        <w:rPr>
          <w:rFonts w:ascii="Arial" w:hAnsi="Arial" w:cs="Arial"/>
          <w:b/>
          <w:bCs/>
          <w:noProof/>
        </w:rPr>
      </w:pPr>
      <w:r w:rsidRPr="00244490">
        <w:rPr>
          <w:rFonts w:ascii="Arial" w:hAnsi="Arial" w:cs="Arial"/>
          <w:b/>
          <w:bCs/>
          <w:noProof/>
        </w:rPr>
        <w:lastRenderedPageBreak/>
        <w:t>Figure C2</w:t>
      </w:r>
    </w:p>
    <w:p w14:paraId="69B4422C" w14:textId="21E6A4C2" w:rsidR="004F48B1" w:rsidRPr="00244490" w:rsidRDefault="004F48B1" w:rsidP="00244490">
      <w:pPr>
        <w:spacing w:line="480" w:lineRule="auto"/>
        <w:rPr>
          <w:rFonts w:ascii="Arial" w:hAnsi="Arial" w:cs="Arial"/>
          <w:i/>
          <w:iCs/>
          <w:noProof/>
        </w:rPr>
      </w:pPr>
      <w:r w:rsidRPr="00244490">
        <w:rPr>
          <w:rFonts w:ascii="Arial" w:hAnsi="Arial" w:cs="Arial"/>
          <w:i/>
          <w:iCs/>
          <w:noProof/>
        </w:rPr>
        <w:t xml:space="preserve">Menopause rating scale </w:t>
      </w:r>
      <w:r w:rsidR="00B71463" w:rsidRPr="00244490">
        <w:rPr>
          <w:rFonts w:ascii="Arial" w:hAnsi="Arial" w:cs="Arial"/>
          <w:i/>
          <w:iCs/>
          <w:noProof/>
        </w:rPr>
        <w:t xml:space="preserve">evaluation form </w:t>
      </w:r>
    </w:p>
    <w:p w14:paraId="01623134" w14:textId="77777777" w:rsidR="004F48B1" w:rsidRDefault="004F48B1" w:rsidP="003B5CF8">
      <w:pPr>
        <w:rPr>
          <w:noProof/>
        </w:rPr>
      </w:pPr>
    </w:p>
    <w:p w14:paraId="578C5994" w14:textId="59125714" w:rsidR="003B5CF8" w:rsidRPr="00DE50EA" w:rsidRDefault="007102E0" w:rsidP="003B5CF8">
      <w:pPr>
        <w:rPr>
          <w:lang w:eastAsia="en-GB"/>
        </w:rPr>
      </w:pPr>
      <w:r>
        <w:rPr>
          <w:noProof/>
        </w:rPr>
        <w:drawing>
          <wp:inline distT="0" distB="0" distL="0" distR="0" wp14:anchorId="603F2772" wp14:editId="78C41F25">
            <wp:extent cx="5730875" cy="6309995"/>
            <wp:effectExtent l="0" t="0" r="3175" b="0"/>
            <wp:docPr id="1527102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6309995"/>
                    </a:xfrm>
                    <a:prstGeom prst="rect">
                      <a:avLst/>
                    </a:prstGeom>
                    <a:noFill/>
                  </pic:spPr>
                </pic:pic>
              </a:graphicData>
            </a:graphic>
          </wp:inline>
        </w:drawing>
      </w:r>
    </w:p>
    <w:p w14:paraId="3E556A64" w14:textId="77777777" w:rsidR="003B5CF8" w:rsidRDefault="003B5CF8" w:rsidP="003B5CF8"/>
    <w:p w14:paraId="58F68B2C" w14:textId="77777777" w:rsidR="003D19A1" w:rsidRDefault="003D19A1" w:rsidP="00F24206">
      <w:pPr>
        <w:spacing w:after="0" w:line="480" w:lineRule="auto"/>
        <w:rPr>
          <w:rFonts w:ascii="Arial" w:hAnsi="Arial" w:cs="Arial"/>
          <w:b/>
          <w:bCs/>
          <w:shd w:val="clear" w:color="auto" w:fill="FFFFFF"/>
        </w:rPr>
      </w:pPr>
      <w:r>
        <w:rPr>
          <w:rFonts w:ascii="Arial" w:hAnsi="Arial" w:cs="Arial"/>
          <w:b/>
          <w:bCs/>
          <w:shd w:val="clear" w:color="auto" w:fill="FFFFFF"/>
        </w:rPr>
        <w:br w:type="page"/>
      </w:r>
    </w:p>
    <w:p w14:paraId="1D8A2D67" w14:textId="2BB5E474" w:rsidR="00AA7F9C" w:rsidRPr="003F74B3" w:rsidRDefault="00AA7F9C" w:rsidP="00630905">
      <w:pPr>
        <w:pStyle w:val="Appendixheading"/>
        <w:rPr>
          <w:shd w:val="clear" w:color="auto" w:fill="FFFFFF"/>
        </w:rPr>
      </w:pPr>
      <w:bookmarkStart w:id="39" w:name="AppendixD"/>
      <w:bookmarkStart w:id="40" w:name="_Toc241506373"/>
      <w:bookmarkEnd w:id="39"/>
      <w:r w:rsidRPr="003D19A1">
        <w:rPr>
          <w:shd w:val="clear" w:color="auto" w:fill="FFFFFF"/>
        </w:rPr>
        <w:lastRenderedPageBreak/>
        <w:t xml:space="preserve">Appendix </w:t>
      </w:r>
      <w:r w:rsidR="007332FA" w:rsidRPr="003D19A1">
        <w:rPr>
          <w:shd w:val="clear" w:color="auto" w:fill="FFFFFF"/>
        </w:rPr>
        <w:t>D</w:t>
      </w:r>
      <w:r w:rsidR="003F74B3">
        <w:rPr>
          <w:shd w:val="clear" w:color="auto" w:fill="FFFFFF"/>
        </w:rPr>
        <w:t xml:space="preserve">: </w:t>
      </w:r>
      <w:r w:rsidRPr="003D19A1">
        <w:t>The brief COM-B questionnaire adapted questions</w:t>
      </w:r>
      <w:bookmarkEnd w:id="40"/>
      <w:r w:rsidRPr="003D19A1">
        <w:t xml:space="preserve"> </w:t>
      </w:r>
    </w:p>
    <w:p w14:paraId="26B67D6B" w14:textId="73364341" w:rsidR="00AA7F9C" w:rsidRPr="003D19A1" w:rsidRDefault="00AA7F9C" w:rsidP="003D19A1">
      <w:pPr>
        <w:spacing w:after="0" w:line="480" w:lineRule="auto"/>
        <w:rPr>
          <w:rFonts w:ascii="Arial" w:hAnsi="Arial" w:cs="Arial"/>
        </w:rPr>
      </w:pPr>
      <w:r w:rsidRPr="003D19A1">
        <w:rPr>
          <w:rFonts w:ascii="Arial" w:hAnsi="Arial" w:cs="Arial"/>
        </w:rPr>
        <w:t xml:space="preserve">The following shows the adaptation of the generic brief COM-B questionnaire into dietary context for participants. This is in accordance with the instrument guidance permitting contextual adaptation of italicised wording. For example, “I am motivated to </w:t>
      </w:r>
      <w:r w:rsidRPr="003D19A1">
        <w:rPr>
          <w:rFonts w:ascii="Arial" w:hAnsi="Arial" w:cs="Arial"/>
          <w:i/>
          <w:iCs/>
        </w:rPr>
        <w:t>change my behaviour to improve my health</w:t>
      </w:r>
      <w:r w:rsidRPr="003D19A1">
        <w:rPr>
          <w:rFonts w:ascii="Arial" w:hAnsi="Arial" w:cs="Arial"/>
        </w:rPr>
        <w:t>” has been adapted to “I am motivated to eat a healthy diet</w:t>
      </w:r>
      <w:r w:rsidR="0051291E" w:rsidRPr="003D19A1">
        <w:rPr>
          <w:rFonts w:ascii="Arial" w:hAnsi="Arial" w:cs="Arial"/>
        </w:rPr>
        <w:t>.”</w:t>
      </w:r>
      <w:r w:rsidRPr="003D19A1">
        <w:rPr>
          <w:rFonts w:ascii="Arial" w:hAnsi="Arial" w:cs="Arial"/>
        </w:rPr>
        <w:t xml:space="preserve"> The item was adapted to avoid assuming a need for dietary change among participants who may already follow a healthy diet. Adapted questions intended for participants are shown in bold, alongside explanations of meanings. To improve clarity, the explanations that accompany each construct was rewritten in plain accessible language, while retaining theoretical meaning. Questionnaire items retain original structure and response format.  </w:t>
      </w:r>
    </w:p>
    <w:p w14:paraId="64A595E0" w14:textId="77777777" w:rsidR="00AA7F9C" w:rsidRPr="003D19A1" w:rsidRDefault="00AA7F9C" w:rsidP="003D19A1">
      <w:pPr>
        <w:spacing w:after="0" w:line="480" w:lineRule="auto"/>
        <w:rPr>
          <w:rFonts w:ascii="Arial" w:hAnsi="Arial" w:cs="Arial"/>
        </w:rPr>
      </w:pPr>
      <w:r w:rsidRPr="003D19A1">
        <w:rPr>
          <w:rFonts w:ascii="Arial" w:hAnsi="Arial" w:cs="Arial"/>
        </w:rPr>
        <w:t>Participants rate items from 0-10 Strongly disagree to strongly agree</w:t>
      </w:r>
    </w:p>
    <w:p w14:paraId="3F73A863" w14:textId="77777777" w:rsidR="00AA7F9C" w:rsidRPr="003D19A1" w:rsidRDefault="00AA7F9C" w:rsidP="003D19A1">
      <w:pPr>
        <w:pStyle w:val="ListParagraph"/>
        <w:numPr>
          <w:ilvl w:val="0"/>
          <w:numId w:val="3"/>
        </w:numPr>
        <w:spacing w:after="0" w:line="480" w:lineRule="auto"/>
        <w:rPr>
          <w:rFonts w:ascii="Arial" w:hAnsi="Arial" w:cs="Arial"/>
          <w:b/>
          <w:bCs/>
        </w:rPr>
      </w:pPr>
      <w:r w:rsidRPr="003D19A1">
        <w:rPr>
          <w:rFonts w:ascii="Arial" w:hAnsi="Arial" w:cs="Arial"/>
          <w:b/>
          <w:bCs/>
        </w:rPr>
        <w:t>I have the PHYSICAL opportunity to eat a healthy diet.</w:t>
      </w:r>
    </w:p>
    <w:p w14:paraId="1D86C5F3" w14:textId="219B0583" w:rsidR="00AA7F9C" w:rsidRPr="003D19A1" w:rsidRDefault="00AA7F9C" w:rsidP="003D19A1">
      <w:pPr>
        <w:spacing w:after="0" w:line="480" w:lineRule="auto"/>
        <w:rPr>
          <w:rFonts w:ascii="Arial" w:hAnsi="Arial" w:cs="Arial"/>
        </w:rPr>
      </w:pPr>
      <w:r w:rsidRPr="003D19A1">
        <w:rPr>
          <w:rFonts w:ascii="Arial" w:hAnsi="Arial" w:cs="Arial"/>
        </w:rPr>
        <w:t xml:space="preserve">PHYSICAL opportunity refers to practical factors in your environment that make healthy eating easier or harder, such as time, money, food availability, cooking facilities, </w:t>
      </w:r>
      <w:r w:rsidR="0051291E" w:rsidRPr="003D19A1">
        <w:rPr>
          <w:rFonts w:ascii="Arial" w:hAnsi="Arial" w:cs="Arial"/>
        </w:rPr>
        <w:t>transport,</w:t>
      </w:r>
      <w:r w:rsidRPr="003D19A1">
        <w:rPr>
          <w:rFonts w:ascii="Arial" w:hAnsi="Arial" w:cs="Arial"/>
        </w:rPr>
        <w:t xml:space="preserve"> or reminders).</w:t>
      </w:r>
    </w:p>
    <w:p w14:paraId="71B03B57" w14:textId="4F727D8B" w:rsidR="00AA7F9C" w:rsidRPr="0072671C" w:rsidRDefault="00AA7F9C" w:rsidP="0072671C">
      <w:pPr>
        <w:pStyle w:val="ListParagraph"/>
        <w:numPr>
          <w:ilvl w:val="0"/>
          <w:numId w:val="3"/>
        </w:numPr>
        <w:spacing w:after="0" w:line="480" w:lineRule="auto"/>
        <w:rPr>
          <w:rFonts w:ascii="Arial" w:hAnsi="Arial" w:cs="Arial"/>
          <w:b/>
          <w:bCs/>
        </w:rPr>
      </w:pPr>
      <w:r w:rsidRPr="0072671C">
        <w:rPr>
          <w:rFonts w:ascii="Arial" w:hAnsi="Arial" w:cs="Arial"/>
          <w:b/>
          <w:bCs/>
        </w:rPr>
        <w:t>I have the SOCIAL opportunity to eat a healthy diet.</w:t>
      </w:r>
    </w:p>
    <w:p w14:paraId="3315A3D8" w14:textId="77777777" w:rsidR="00AA7F9C" w:rsidRPr="003D19A1" w:rsidRDefault="00AA7F9C" w:rsidP="003D19A1">
      <w:pPr>
        <w:spacing w:after="0" w:line="480" w:lineRule="auto"/>
        <w:rPr>
          <w:rFonts w:ascii="Arial" w:hAnsi="Arial" w:cs="Arial"/>
        </w:rPr>
      </w:pPr>
      <w:r w:rsidRPr="003D19A1">
        <w:rPr>
          <w:rFonts w:ascii="Arial" w:hAnsi="Arial" w:cs="Arial"/>
        </w:rPr>
        <w:t xml:space="preserve">SOCIAL opportunity refers to support or influences from other people including family, friends, colleagues, cultural or social situations that may affect healthy eating. </w:t>
      </w:r>
    </w:p>
    <w:p w14:paraId="644AB167" w14:textId="0A380B57" w:rsidR="00AA7F9C" w:rsidRPr="0072671C" w:rsidRDefault="00AA7F9C" w:rsidP="0072671C">
      <w:pPr>
        <w:pStyle w:val="ListParagraph"/>
        <w:numPr>
          <w:ilvl w:val="0"/>
          <w:numId w:val="3"/>
        </w:numPr>
        <w:spacing w:after="0" w:line="480" w:lineRule="auto"/>
        <w:rPr>
          <w:rFonts w:ascii="Arial" w:hAnsi="Arial" w:cs="Arial"/>
          <w:b/>
          <w:bCs/>
        </w:rPr>
      </w:pPr>
      <w:r w:rsidRPr="0072671C">
        <w:rPr>
          <w:rFonts w:ascii="Arial" w:hAnsi="Arial" w:cs="Arial"/>
          <w:b/>
          <w:bCs/>
        </w:rPr>
        <w:t>I am motivated to eat a healthy diet.</w:t>
      </w:r>
    </w:p>
    <w:p w14:paraId="1E703B02" w14:textId="6FAF8B30" w:rsidR="00AA7F9C" w:rsidRPr="003D19A1" w:rsidRDefault="00AA7F9C" w:rsidP="003D19A1">
      <w:pPr>
        <w:spacing w:after="0" w:line="480" w:lineRule="auto"/>
        <w:rPr>
          <w:rFonts w:ascii="Arial" w:hAnsi="Arial" w:cs="Arial"/>
        </w:rPr>
      </w:pPr>
      <w:r w:rsidRPr="003D19A1">
        <w:rPr>
          <w:rFonts w:ascii="Arial" w:hAnsi="Arial" w:cs="Arial"/>
        </w:rPr>
        <w:t xml:space="preserve">MOTIVATION refers to conscious intentions, goals, </w:t>
      </w:r>
      <w:r w:rsidR="0051291E" w:rsidRPr="003D19A1">
        <w:rPr>
          <w:rFonts w:ascii="Arial" w:hAnsi="Arial" w:cs="Arial"/>
        </w:rPr>
        <w:t>beliefs,</w:t>
      </w:r>
      <w:r w:rsidRPr="003D19A1">
        <w:rPr>
          <w:rFonts w:ascii="Arial" w:hAnsi="Arial" w:cs="Arial"/>
        </w:rPr>
        <w:t xml:space="preserve"> and decisions about healthy eating including whether it is important and whether you want to eat healthily.</w:t>
      </w:r>
    </w:p>
    <w:p w14:paraId="440EFE36" w14:textId="77777777" w:rsidR="00E00748" w:rsidRDefault="00AA7F9C" w:rsidP="003D19A1">
      <w:pPr>
        <w:pStyle w:val="ListParagraph"/>
        <w:numPr>
          <w:ilvl w:val="0"/>
          <w:numId w:val="3"/>
        </w:numPr>
        <w:spacing w:after="0" w:line="480" w:lineRule="auto"/>
        <w:rPr>
          <w:rFonts w:ascii="Arial" w:hAnsi="Arial" w:cs="Arial"/>
          <w:b/>
          <w:bCs/>
        </w:rPr>
      </w:pPr>
      <w:r w:rsidRPr="0072671C">
        <w:rPr>
          <w:rFonts w:ascii="Arial" w:hAnsi="Arial" w:cs="Arial"/>
          <w:b/>
          <w:bCs/>
        </w:rPr>
        <w:t>Eating healthily is something I do automatically.</w:t>
      </w:r>
    </w:p>
    <w:p w14:paraId="18460121" w14:textId="0CDAE1A4" w:rsidR="00AA7F9C" w:rsidRPr="00E00748" w:rsidRDefault="00AA7F9C" w:rsidP="00E00748">
      <w:pPr>
        <w:spacing w:after="0" w:line="480" w:lineRule="auto"/>
        <w:rPr>
          <w:rFonts w:ascii="Arial" w:hAnsi="Arial" w:cs="Arial"/>
          <w:b/>
          <w:bCs/>
        </w:rPr>
      </w:pPr>
      <w:r w:rsidRPr="00E00748">
        <w:rPr>
          <w:rFonts w:ascii="Arial" w:hAnsi="Arial" w:cs="Arial"/>
        </w:rPr>
        <w:t xml:space="preserve">AUTOMATIC motivation refers to habits, routines and emotional responses that influence eating without conscious thought. </w:t>
      </w:r>
    </w:p>
    <w:p w14:paraId="7A78BB21" w14:textId="4CC76509" w:rsidR="00AA7F9C" w:rsidRPr="00E00748" w:rsidRDefault="00AA7F9C" w:rsidP="00E00748">
      <w:pPr>
        <w:pStyle w:val="ListParagraph"/>
        <w:numPr>
          <w:ilvl w:val="0"/>
          <w:numId w:val="3"/>
        </w:numPr>
        <w:spacing w:after="0" w:line="480" w:lineRule="auto"/>
        <w:rPr>
          <w:rFonts w:ascii="Arial" w:hAnsi="Arial" w:cs="Arial"/>
          <w:b/>
          <w:bCs/>
        </w:rPr>
      </w:pPr>
      <w:r w:rsidRPr="00E00748">
        <w:rPr>
          <w:rFonts w:ascii="Arial" w:hAnsi="Arial" w:cs="Arial"/>
          <w:b/>
          <w:bCs/>
        </w:rPr>
        <w:lastRenderedPageBreak/>
        <w:t>I am PHYSICALLY able to eat a healthy diet.</w:t>
      </w:r>
    </w:p>
    <w:p w14:paraId="6961F1ED" w14:textId="1959BA2C" w:rsidR="00AA7F9C" w:rsidRPr="003D19A1" w:rsidRDefault="00AA7F9C" w:rsidP="003D19A1">
      <w:pPr>
        <w:spacing w:after="0" w:line="480" w:lineRule="auto"/>
        <w:rPr>
          <w:rFonts w:ascii="Arial" w:hAnsi="Arial" w:cs="Arial"/>
        </w:rPr>
      </w:pPr>
      <w:r w:rsidRPr="003D19A1">
        <w:rPr>
          <w:rFonts w:ascii="Arial" w:hAnsi="Arial" w:cs="Arial"/>
        </w:rPr>
        <w:t xml:space="preserve">PHYSICAL capability refers to whether you have the physical ability, strength, </w:t>
      </w:r>
      <w:r w:rsidR="0051291E" w:rsidRPr="003D19A1">
        <w:rPr>
          <w:rFonts w:ascii="Arial" w:hAnsi="Arial" w:cs="Arial"/>
        </w:rPr>
        <w:t>energy,</w:t>
      </w:r>
      <w:r w:rsidRPr="003D19A1">
        <w:rPr>
          <w:rFonts w:ascii="Arial" w:hAnsi="Arial" w:cs="Arial"/>
        </w:rPr>
        <w:t xml:space="preserve"> or skill needed to prepare and eat a healthy diet. </w:t>
      </w:r>
    </w:p>
    <w:p w14:paraId="08F8C19C" w14:textId="7A33EE3F" w:rsidR="00AA7F9C" w:rsidRPr="00E00748" w:rsidRDefault="00AA7F9C" w:rsidP="00E00748">
      <w:pPr>
        <w:pStyle w:val="ListParagraph"/>
        <w:numPr>
          <w:ilvl w:val="0"/>
          <w:numId w:val="3"/>
        </w:numPr>
        <w:spacing w:after="0" w:line="480" w:lineRule="auto"/>
        <w:rPr>
          <w:rFonts w:ascii="Arial" w:hAnsi="Arial" w:cs="Arial"/>
          <w:b/>
          <w:bCs/>
        </w:rPr>
      </w:pPr>
      <w:r w:rsidRPr="00E00748">
        <w:rPr>
          <w:rFonts w:ascii="Arial" w:hAnsi="Arial" w:cs="Arial"/>
          <w:b/>
          <w:bCs/>
        </w:rPr>
        <w:t>I am PSYCHOLOGICALLY able to eat a healthy diet.</w:t>
      </w:r>
    </w:p>
    <w:p w14:paraId="015A22D8" w14:textId="04FF6747" w:rsidR="00AA7F9C" w:rsidRPr="003D19A1" w:rsidRDefault="00AA7F9C" w:rsidP="003D19A1">
      <w:pPr>
        <w:spacing w:after="0" w:line="480" w:lineRule="auto"/>
        <w:rPr>
          <w:rFonts w:ascii="Arial" w:hAnsi="Arial" w:cs="Arial"/>
        </w:rPr>
      </w:pPr>
      <w:r w:rsidRPr="003D19A1">
        <w:rPr>
          <w:rFonts w:ascii="Arial" w:hAnsi="Arial" w:cs="Arial"/>
        </w:rPr>
        <w:t xml:space="preserve">PSYCHOLOGICAL capability refers to having knowledge, memory, concentration, </w:t>
      </w:r>
      <w:r w:rsidR="0051291E" w:rsidRPr="003D19A1">
        <w:rPr>
          <w:rFonts w:ascii="Arial" w:hAnsi="Arial" w:cs="Arial"/>
        </w:rPr>
        <w:t>planning,</w:t>
      </w:r>
      <w:r w:rsidRPr="003D19A1">
        <w:rPr>
          <w:rFonts w:ascii="Arial" w:hAnsi="Arial" w:cs="Arial"/>
        </w:rPr>
        <w:t xml:space="preserve"> and decision-making needed to maintain a healthy diet. </w:t>
      </w:r>
    </w:p>
    <w:p w14:paraId="79F7753B" w14:textId="77777777" w:rsidR="00AA7F9C" w:rsidRPr="003D19A1" w:rsidRDefault="00AA7F9C" w:rsidP="003D19A1">
      <w:pPr>
        <w:pStyle w:val="ListParagraph"/>
        <w:spacing w:after="0" w:line="480" w:lineRule="auto"/>
        <w:rPr>
          <w:rFonts w:ascii="Arial" w:hAnsi="Arial" w:cs="Arial"/>
        </w:rPr>
      </w:pPr>
    </w:p>
    <w:p w14:paraId="2D783738" w14:textId="77777777" w:rsidR="00E00748" w:rsidRDefault="00E00748" w:rsidP="00540FDA">
      <w:pPr>
        <w:spacing w:line="240" w:lineRule="auto"/>
        <w:rPr>
          <w:rFonts w:ascii="Arial" w:hAnsi="Arial" w:cs="Arial"/>
          <w:b/>
          <w:bCs/>
        </w:rPr>
      </w:pPr>
      <w:r>
        <w:rPr>
          <w:rFonts w:ascii="Arial" w:hAnsi="Arial" w:cs="Arial"/>
          <w:b/>
          <w:bCs/>
        </w:rPr>
        <w:br w:type="page"/>
      </w:r>
    </w:p>
    <w:p w14:paraId="7B7E01C1" w14:textId="653BF22D" w:rsidR="00F55590" w:rsidRPr="00CE69C2" w:rsidRDefault="00F55590" w:rsidP="00630905">
      <w:pPr>
        <w:pStyle w:val="Appendixheading"/>
      </w:pPr>
      <w:bookmarkStart w:id="41" w:name="AppendixE"/>
      <w:bookmarkStart w:id="42" w:name="_Toc241506374"/>
      <w:bookmarkEnd w:id="41"/>
      <w:r w:rsidRPr="00CE69C2">
        <w:lastRenderedPageBreak/>
        <w:t xml:space="preserve">Appendix </w:t>
      </w:r>
      <w:r w:rsidR="007332FA" w:rsidRPr="00CE69C2">
        <w:t>E</w:t>
      </w:r>
      <w:r w:rsidR="003F74B3">
        <w:t xml:space="preserve">: </w:t>
      </w:r>
      <w:r w:rsidRPr="00CE69C2">
        <w:t xml:space="preserve">Qualitative </w:t>
      </w:r>
      <w:r w:rsidR="002D7BBA" w:rsidRPr="00CE69C2">
        <w:t>questions</w:t>
      </w:r>
      <w:bookmarkEnd w:id="42"/>
    </w:p>
    <w:p w14:paraId="46B1E8CF" w14:textId="77777777" w:rsidR="002D7BBA" w:rsidRPr="00CE69C2" w:rsidRDefault="00F24206" w:rsidP="00CE69C2">
      <w:pPr>
        <w:spacing w:after="0" w:line="480" w:lineRule="auto"/>
        <w:rPr>
          <w:rFonts w:ascii="Arial" w:hAnsi="Arial" w:cs="Arial"/>
        </w:rPr>
      </w:pPr>
      <w:r w:rsidRPr="00CE69C2">
        <w:rPr>
          <w:rFonts w:ascii="Arial" w:hAnsi="Arial" w:cs="Arial"/>
        </w:rPr>
        <w:t>Capability</w:t>
      </w:r>
    </w:p>
    <w:p w14:paraId="6DACD879" w14:textId="77777777" w:rsidR="00B71463" w:rsidRPr="00974291" w:rsidRDefault="00F24206" w:rsidP="00CE69C2">
      <w:pPr>
        <w:spacing w:after="0" w:line="480" w:lineRule="auto"/>
        <w:rPr>
          <w:rFonts w:ascii="Arial" w:hAnsi="Arial" w:cs="Arial"/>
          <w:b/>
          <w:bCs/>
        </w:rPr>
      </w:pPr>
      <w:r w:rsidRPr="00974291">
        <w:rPr>
          <w:rFonts w:ascii="Arial" w:hAnsi="Arial" w:cs="Arial"/>
          <w:b/>
          <w:bCs/>
        </w:rPr>
        <w:t xml:space="preserve">Please describe any physical or psychological factors that affect your ability to eat a healthy diet during menopause. </w:t>
      </w:r>
    </w:p>
    <w:p w14:paraId="54812F53" w14:textId="6FE72EC1" w:rsidR="00F24206" w:rsidRPr="00CE69C2" w:rsidRDefault="00F24206" w:rsidP="00CE69C2">
      <w:pPr>
        <w:spacing w:after="0" w:line="480" w:lineRule="auto"/>
        <w:rPr>
          <w:rFonts w:ascii="Arial" w:hAnsi="Arial" w:cs="Arial"/>
        </w:rPr>
      </w:pPr>
      <w:r w:rsidRPr="00CE69C2">
        <w:rPr>
          <w:rFonts w:ascii="Arial" w:hAnsi="Arial" w:cs="Arial"/>
        </w:rPr>
        <w:t xml:space="preserve">This may include your knowledge, confidence, concentration, energy levels, physical </w:t>
      </w:r>
      <w:r w:rsidR="0051291E" w:rsidRPr="00CE69C2">
        <w:rPr>
          <w:rFonts w:ascii="Arial" w:hAnsi="Arial" w:cs="Arial"/>
        </w:rPr>
        <w:t>symptoms,</w:t>
      </w:r>
      <w:r w:rsidRPr="00CE69C2">
        <w:rPr>
          <w:rFonts w:ascii="Arial" w:hAnsi="Arial" w:cs="Arial"/>
        </w:rPr>
        <w:t xml:space="preserve"> or cooking skills. </w:t>
      </w:r>
    </w:p>
    <w:p w14:paraId="0A9A120D" w14:textId="77777777" w:rsidR="002D7BBA" w:rsidRPr="00CE69C2" w:rsidRDefault="00F24206" w:rsidP="00CE69C2">
      <w:pPr>
        <w:spacing w:after="0" w:line="480" w:lineRule="auto"/>
        <w:rPr>
          <w:rFonts w:ascii="Arial" w:hAnsi="Arial" w:cs="Arial"/>
        </w:rPr>
      </w:pPr>
      <w:r w:rsidRPr="00CE69C2">
        <w:rPr>
          <w:rFonts w:ascii="Arial" w:hAnsi="Arial" w:cs="Arial"/>
        </w:rPr>
        <w:t>Opportunity</w:t>
      </w:r>
    </w:p>
    <w:p w14:paraId="37FD41A6" w14:textId="77777777" w:rsidR="002D7BBA" w:rsidRPr="00974291" w:rsidRDefault="00F24206" w:rsidP="00CE69C2">
      <w:pPr>
        <w:spacing w:after="0" w:line="480" w:lineRule="auto"/>
        <w:rPr>
          <w:rFonts w:ascii="Arial" w:hAnsi="Arial" w:cs="Arial"/>
          <w:b/>
          <w:bCs/>
        </w:rPr>
      </w:pPr>
      <w:r w:rsidRPr="00974291">
        <w:rPr>
          <w:rFonts w:ascii="Arial" w:hAnsi="Arial" w:cs="Arial"/>
          <w:b/>
          <w:bCs/>
        </w:rPr>
        <w:t>Please describe any practical, environmental, financial, family, social or cultural factors that affect your ability to eat a healthy diet during menopause</w:t>
      </w:r>
    </w:p>
    <w:p w14:paraId="10EF5545" w14:textId="77777777" w:rsidR="002D7BBA" w:rsidRPr="00CE69C2" w:rsidRDefault="00F24206" w:rsidP="00CE69C2">
      <w:pPr>
        <w:spacing w:after="0" w:line="480" w:lineRule="auto"/>
        <w:rPr>
          <w:rFonts w:ascii="Arial" w:hAnsi="Arial" w:cs="Arial"/>
        </w:rPr>
      </w:pPr>
      <w:r w:rsidRPr="00CE69C2">
        <w:rPr>
          <w:rFonts w:ascii="Arial" w:hAnsi="Arial" w:cs="Arial"/>
        </w:rPr>
        <w:t>Motivation</w:t>
      </w:r>
    </w:p>
    <w:p w14:paraId="7459CB8A" w14:textId="77777777" w:rsidR="00B71463" w:rsidRPr="00974291" w:rsidRDefault="00F24206" w:rsidP="00CE69C2">
      <w:pPr>
        <w:spacing w:after="0" w:line="480" w:lineRule="auto"/>
        <w:rPr>
          <w:rFonts w:ascii="Arial" w:hAnsi="Arial" w:cs="Arial"/>
          <w:b/>
          <w:bCs/>
        </w:rPr>
      </w:pPr>
      <w:r w:rsidRPr="00974291">
        <w:rPr>
          <w:rFonts w:ascii="Arial" w:hAnsi="Arial" w:cs="Arial"/>
          <w:b/>
          <w:bCs/>
        </w:rPr>
        <w:t xml:space="preserve">Please describe anything that influences your motivation to eat a healthy diet during menopause. </w:t>
      </w:r>
    </w:p>
    <w:p w14:paraId="3BA3D3F5" w14:textId="798C91CC" w:rsidR="00F24206" w:rsidRPr="00CE69C2" w:rsidRDefault="00F24206" w:rsidP="00CE69C2">
      <w:pPr>
        <w:spacing w:after="0" w:line="480" w:lineRule="auto"/>
        <w:rPr>
          <w:rFonts w:ascii="Arial" w:hAnsi="Arial" w:cs="Arial"/>
        </w:rPr>
      </w:pPr>
      <w:r w:rsidRPr="00CE69C2">
        <w:rPr>
          <w:rFonts w:ascii="Arial" w:hAnsi="Arial" w:cs="Arial"/>
        </w:rPr>
        <w:t xml:space="preserve">This may include habits, beliefs, goals, </w:t>
      </w:r>
      <w:r w:rsidR="0051291E" w:rsidRPr="00CE69C2">
        <w:rPr>
          <w:rFonts w:ascii="Arial" w:hAnsi="Arial" w:cs="Arial"/>
        </w:rPr>
        <w:t>emotions,</w:t>
      </w:r>
      <w:r w:rsidRPr="00CE69C2">
        <w:rPr>
          <w:rFonts w:ascii="Arial" w:hAnsi="Arial" w:cs="Arial"/>
        </w:rPr>
        <w:t xml:space="preserve"> and routines. </w:t>
      </w:r>
    </w:p>
    <w:p w14:paraId="58A3037C" w14:textId="77777777" w:rsidR="00AA7F9C" w:rsidRPr="00974291" w:rsidRDefault="00AA7F9C" w:rsidP="00CE69C2">
      <w:pPr>
        <w:spacing w:after="0" w:line="480" w:lineRule="auto"/>
        <w:rPr>
          <w:rFonts w:ascii="Arial" w:hAnsi="Arial" w:cs="Arial"/>
          <w:b/>
          <w:bCs/>
        </w:rPr>
      </w:pPr>
      <w:r w:rsidRPr="00974291">
        <w:rPr>
          <w:rFonts w:ascii="Arial" w:hAnsi="Arial" w:cs="Arial"/>
          <w:b/>
          <w:bCs/>
        </w:rPr>
        <w:t>Is there anything else that makes healthy eating easier or more difficult during menopause that has not already been covered?</w:t>
      </w:r>
    </w:p>
    <w:p w14:paraId="112B272C" w14:textId="2B008266" w:rsidR="00AA7F9C" w:rsidRPr="00CE69C2" w:rsidRDefault="00AA7F9C" w:rsidP="00CE69C2">
      <w:pPr>
        <w:spacing w:after="0" w:line="480" w:lineRule="auto"/>
        <w:rPr>
          <w:rFonts w:ascii="Arial" w:hAnsi="Arial" w:cs="Arial"/>
        </w:rPr>
      </w:pPr>
      <w:r w:rsidRPr="00974291">
        <w:rPr>
          <w:rFonts w:ascii="Arial" w:hAnsi="Arial" w:cs="Arial"/>
          <w:b/>
          <w:bCs/>
        </w:rPr>
        <w:t>What support, resources, or interventions would help you maintain or improve a healthy diet during menopause?</w:t>
      </w:r>
      <w:r w:rsidR="006863BC" w:rsidRPr="00CE69C2">
        <w:rPr>
          <w:rFonts w:ascii="Arial" w:hAnsi="Arial" w:cs="Arial"/>
        </w:rPr>
        <w:t xml:space="preserve"> </w:t>
      </w:r>
      <w:r w:rsidRPr="00CE69C2">
        <w:rPr>
          <w:rFonts w:ascii="Arial" w:hAnsi="Arial" w:cs="Arial"/>
        </w:rPr>
        <w:t xml:space="preserve">This could include information, services, programmes, healthcare support, family or social support, or anything else you think would be </w:t>
      </w:r>
      <w:r w:rsidR="009C6064" w:rsidRPr="00CE69C2">
        <w:rPr>
          <w:rFonts w:ascii="Arial" w:hAnsi="Arial" w:cs="Arial"/>
        </w:rPr>
        <w:t>helpful.</w:t>
      </w:r>
    </w:p>
    <w:p w14:paraId="5EDB48F1" w14:textId="77777777" w:rsidR="00AA7F9C" w:rsidRDefault="00AA7F9C" w:rsidP="009C254A">
      <w:pPr>
        <w:spacing w:after="0" w:line="480" w:lineRule="auto"/>
        <w:ind w:firstLine="720"/>
        <w:rPr>
          <w:rFonts w:ascii="Arial" w:hAnsi="Arial" w:cs="Arial"/>
          <w:shd w:val="clear" w:color="auto" w:fill="FFFFFF"/>
        </w:rPr>
      </w:pPr>
    </w:p>
    <w:p w14:paraId="200C05D3" w14:textId="77777777" w:rsidR="00974291" w:rsidRDefault="00974291" w:rsidP="002B2722">
      <w:pPr>
        <w:spacing w:line="480" w:lineRule="auto"/>
        <w:rPr>
          <w:rFonts w:ascii="Arial" w:hAnsi="Arial" w:cs="Arial"/>
          <w:b/>
          <w:bCs/>
        </w:rPr>
      </w:pPr>
      <w:r>
        <w:rPr>
          <w:rFonts w:ascii="Arial" w:hAnsi="Arial" w:cs="Arial"/>
          <w:b/>
          <w:bCs/>
        </w:rPr>
        <w:br w:type="page"/>
      </w:r>
    </w:p>
    <w:p w14:paraId="155DACAB" w14:textId="3DA4B0C7" w:rsidR="00B82298" w:rsidRPr="00974291" w:rsidRDefault="003F00A2" w:rsidP="00630905">
      <w:pPr>
        <w:pStyle w:val="Appendixheading"/>
      </w:pPr>
      <w:bookmarkStart w:id="43" w:name="AppendixF"/>
      <w:bookmarkStart w:id="44" w:name="_Toc241506375"/>
      <w:bookmarkEnd w:id="43"/>
      <w:r w:rsidRPr="00974291">
        <w:lastRenderedPageBreak/>
        <w:t xml:space="preserve">Appendix </w:t>
      </w:r>
      <w:r w:rsidR="007332FA" w:rsidRPr="00974291">
        <w:t>F</w:t>
      </w:r>
      <w:r w:rsidR="003F74B3">
        <w:t xml:space="preserve">: </w:t>
      </w:r>
      <w:r w:rsidR="002B2722" w:rsidRPr="00974291">
        <w:t>Quantitative Data Screening, Preparation and Analysis</w:t>
      </w:r>
      <w:bookmarkEnd w:id="44"/>
    </w:p>
    <w:p w14:paraId="6A20143D" w14:textId="77777777" w:rsidR="004C1009" w:rsidRPr="00974291" w:rsidRDefault="004C1009" w:rsidP="004C1009">
      <w:pPr>
        <w:spacing w:after="0" w:line="480" w:lineRule="auto"/>
        <w:rPr>
          <w:rFonts w:ascii="Arial" w:hAnsi="Arial" w:cs="Arial"/>
          <w:b/>
          <w:bCs/>
        </w:rPr>
      </w:pPr>
      <w:r w:rsidRPr="00974291">
        <w:rPr>
          <w:rFonts w:ascii="Arial" w:eastAsia="Times New Roman" w:hAnsi="Arial" w:cs="Arial"/>
          <w:kern w:val="0"/>
          <w:lang w:eastAsia="en-GB"/>
          <w14:ligatures w14:val="none"/>
        </w:rPr>
        <w:t xml:space="preserve">Link to SPSS data: </w:t>
      </w:r>
      <w:hyperlink r:id="rId19" w:history="1">
        <w:r w:rsidRPr="00974291">
          <w:rPr>
            <w:rFonts w:ascii="Arial" w:hAnsi="Arial" w:cs="Arial"/>
            <w:color w:val="0000FF"/>
            <w:u w:val="single"/>
          </w:rPr>
          <w:t>SPSS Data File</w:t>
        </w:r>
      </w:hyperlink>
    </w:p>
    <w:p w14:paraId="0B76B492" w14:textId="4BD13988" w:rsidR="00CA28B8" w:rsidRPr="00974291" w:rsidRDefault="00CA28B8" w:rsidP="00974291">
      <w:pPr>
        <w:spacing w:after="0" w:line="480" w:lineRule="auto"/>
        <w:rPr>
          <w:rFonts w:ascii="Arial" w:hAnsi="Arial" w:cs="Arial"/>
          <w:b/>
          <w:bCs/>
        </w:rPr>
      </w:pPr>
      <w:r w:rsidRPr="00974291">
        <w:rPr>
          <w:rFonts w:ascii="Arial" w:hAnsi="Arial" w:cs="Arial"/>
          <w:b/>
          <w:bCs/>
        </w:rPr>
        <w:t xml:space="preserve">Table </w:t>
      </w:r>
      <w:r w:rsidR="004C5A00" w:rsidRPr="00974291">
        <w:rPr>
          <w:rFonts w:ascii="Arial" w:hAnsi="Arial" w:cs="Arial"/>
          <w:b/>
          <w:bCs/>
        </w:rPr>
        <w:t>F1</w:t>
      </w:r>
    </w:p>
    <w:p w14:paraId="042DF20C" w14:textId="1AB4A601" w:rsidR="004253D1" w:rsidRPr="00974291" w:rsidRDefault="00CA28B8" w:rsidP="00974291">
      <w:pPr>
        <w:spacing w:after="0" w:line="480" w:lineRule="auto"/>
        <w:rPr>
          <w:rFonts w:ascii="Arial" w:hAnsi="Arial" w:cs="Arial"/>
          <w:i/>
          <w:iCs/>
        </w:rPr>
      </w:pPr>
      <w:r w:rsidRPr="00974291">
        <w:rPr>
          <w:rFonts w:ascii="Arial" w:hAnsi="Arial" w:cs="Arial"/>
          <w:i/>
          <w:iCs/>
        </w:rPr>
        <w:t>Codebook and data transformation</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70"/>
        <w:gridCol w:w="2585"/>
        <w:gridCol w:w="2239"/>
        <w:gridCol w:w="1822"/>
      </w:tblGrid>
      <w:tr w:rsidR="00CA28B8" w:rsidRPr="006D16F9" w14:paraId="598F4E48" w14:textId="77777777" w:rsidTr="00DF6DD9">
        <w:trPr>
          <w:tblHeader/>
        </w:trPr>
        <w:tc>
          <w:tcPr>
            <w:tcW w:w="2370" w:type="dxa"/>
            <w:tcBorders>
              <w:top w:val="single" w:sz="4" w:space="0" w:color="auto"/>
              <w:bottom w:val="single" w:sz="4" w:space="0" w:color="auto"/>
            </w:tcBorders>
          </w:tcPr>
          <w:p w14:paraId="0894680F" w14:textId="77777777" w:rsidR="00CA28B8" w:rsidRPr="006D16F9" w:rsidRDefault="00CA28B8" w:rsidP="00163F0C">
            <w:pPr>
              <w:rPr>
                <w:rFonts w:ascii="Arial" w:hAnsi="Arial" w:cs="Arial"/>
                <w:b/>
                <w:bCs/>
                <w:sz w:val="20"/>
                <w:szCs w:val="20"/>
              </w:rPr>
            </w:pPr>
            <w:r w:rsidRPr="006D16F9">
              <w:rPr>
                <w:rFonts w:ascii="Arial" w:hAnsi="Arial" w:cs="Arial"/>
                <w:b/>
                <w:bCs/>
                <w:sz w:val="20"/>
                <w:szCs w:val="20"/>
              </w:rPr>
              <w:t xml:space="preserve">SPSS Variable </w:t>
            </w:r>
          </w:p>
        </w:tc>
        <w:tc>
          <w:tcPr>
            <w:tcW w:w="2585" w:type="dxa"/>
            <w:tcBorders>
              <w:top w:val="single" w:sz="4" w:space="0" w:color="auto"/>
              <w:bottom w:val="single" w:sz="4" w:space="0" w:color="auto"/>
            </w:tcBorders>
          </w:tcPr>
          <w:p w14:paraId="4068BC6C" w14:textId="77777777" w:rsidR="00CA28B8" w:rsidRPr="006D16F9" w:rsidRDefault="00CA28B8" w:rsidP="00163F0C">
            <w:pPr>
              <w:rPr>
                <w:rFonts w:ascii="Arial" w:hAnsi="Arial" w:cs="Arial"/>
                <w:b/>
                <w:bCs/>
                <w:sz w:val="20"/>
                <w:szCs w:val="20"/>
              </w:rPr>
            </w:pPr>
            <w:r w:rsidRPr="006D16F9">
              <w:rPr>
                <w:rFonts w:ascii="Arial" w:hAnsi="Arial" w:cs="Arial"/>
                <w:b/>
                <w:bCs/>
                <w:sz w:val="20"/>
                <w:szCs w:val="20"/>
              </w:rPr>
              <w:t xml:space="preserve">Description </w:t>
            </w:r>
          </w:p>
        </w:tc>
        <w:tc>
          <w:tcPr>
            <w:tcW w:w="2239" w:type="dxa"/>
            <w:tcBorders>
              <w:top w:val="single" w:sz="4" w:space="0" w:color="auto"/>
              <w:bottom w:val="single" w:sz="4" w:space="0" w:color="auto"/>
            </w:tcBorders>
          </w:tcPr>
          <w:p w14:paraId="0D116530" w14:textId="77777777" w:rsidR="00CA28B8" w:rsidRPr="006D16F9" w:rsidRDefault="00CA28B8" w:rsidP="00163F0C">
            <w:pPr>
              <w:rPr>
                <w:rFonts w:ascii="Arial" w:hAnsi="Arial" w:cs="Arial"/>
                <w:b/>
                <w:bCs/>
                <w:sz w:val="20"/>
                <w:szCs w:val="20"/>
              </w:rPr>
            </w:pPr>
            <w:r w:rsidRPr="006D16F9">
              <w:rPr>
                <w:rFonts w:ascii="Arial" w:hAnsi="Arial" w:cs="Arial"/>
                <w:b/>
                <w:bCs/>
                <w:sz w:val="20"/>
                <w:szCs w:val="20"/>
              </w:rPr>
              <w:t>Coding Instructions/ Procedure</w:t>
            </w:r>
          </w:p>
        </w:tc>
        <w:tc>
          <w:tcPr>
            <w:tcW w:w="1822" w:type="dxa"/>
            <w:tcBorders>
              <w:top w:val="single" w:sz="4" w:space="0" w:color="auto"/>
              <w:bottom w:val="single" w:sz="4" w:space="0" w:color="auto"/>
            </w:tcBorders>
          </w:tcPr>
          <w:p w14:paraId="6F638FC4" w14:textId="77777777" w:rsidR="00CA28B8" w:rsidRPr="006D16F9" w:rsidRDefault="00CA28B8" w:rsidP="00163F0C">
            <w:pPr>
              <w:rPr>
                <w:rFonts w:ascii="Arial" w:hAnsi="Arial" w:cs="Arial"/>
                <w:b/>
                <w:bCs/>
                <w:sz w:val="20"/>
                <w:szCs w:val="20"/>
              </w:rPr>
            </w:pPr>
            <w:r w:rsidRPr="006D16F9">
              <w:rPr>
                <w:rFonts w:ascii="Arial" w:hAnsi="Arial" w:cs="Arial"/>
                <w:b/>
                <w:bCs/>
                <w:sz w:val="20"/>
                <w:szCs w:val="20"/>
              </w:rPr>
              <w:t>Measurement Scale</w:t>
            </w:r>
          </w:p>
        </w:tc>
      </w:tr>
      <w:tr w:rsidR="00CA28B8" w:rsidRPr="006D16F9" w14:paraId="64473F6E" w14:textId="77777777" w:rsidTr="005B78D6">
        <w:tc>
          <w:tcPr>
            <w:tcW w:w="2370" w:type="dxa"/>
            <w:tcBorders>
              <w:top w:val="single" w:sz="4" w:space="0" w:color="auto"/>
            </w:tcBorders>
          </w:tcPr>
          <w:p w14:paraId="69BB1890" w14:textId="77777777" w:rsidR="00CA28B8" w:rsidRPr="006D16F9" w:rsidRDefault="00CA28B8" w:rsidP="00163F0C">
            <w:pPr>
              <w:rPr>
                <w:rFonts w:ascii="Arial" w:hAnsi="Arial" w:cs="Arial"/>
                <w:sz w:val="20"/>
                <w:szCs w:val="20"/>
              </w:rPr>
            </w:pPr>
            <w:r w:rsidRPr="006D16F9">
              <w:rPr>
                <w:rFonts w:ascii="Arial" w:hAnsi="Arial" w:cs="Arial"/>
                <w:sz w:val="20"/>
                <w:szCs w:val="20"/>
              </w:rPr>
              <w:t>Age_num</w:t>
            </w:r>
          </w:p>
        </w:tc>
        <w:tc>
          <w:tcPr>
            <w:tcW w:w="2585" w:type="dxa"/>
            <w:tcBorders>
              <w:top w:val="single" w:sz="4" w:space="0" w:color="auto"/>
            </w:tcBorders>
          </w:tcPr>
          <w:p w14:paraId="49AA488B" w14:textId="77777777" w:rsidR="00CA28B8" w:rsidRPr="006D16F9" w:rsidRDefault="00CA28B8" w:rsidP="00163F0C">
            <w:pPr>
              <w:rPr>
                <w:rFonts w:ascii="Arial" w:hAnsi="Arial" w:cs="Arial"/>
                <w:sz w:val="20"/>
                <w:szCs w:val="20"/>
              </w:rPr>
            </w:pPr>
            <w:r w:rsidRPr="006D16F9">
              <w:rPr>
                <w:rFonts w:ascii="Arial" w:hAnsi="Arial" w:cs="Arial"/>
                <w:sz w:val="20"/>
                <w:szCs w:val="20"/>
              </w:rPr>
              <w:t>Q8 Age</w:t>
            </w:r>
          </w:p>
        </w:tc>
        <w:tc>
          <w:tcPr>
            <w:tcW w:w="2239" w:type="dxa"/>
            <w:tcBorders>
              <w:top w:val="single" w:sz="4" w:space="0" w:color="auto"/>
            </w:tcBorders>
          </w:tcPr>
          <w:p w14:paraId="24ADDC7B" w14:textId="77777777" w:rsidR="00CA28B8" w:rsidRPr="006D16F9" w:rsidRDefault="00CA28B8" w:rsidP="00163F0C">
            <w:pPr>
              <w:rPr>
                <w:rFonts w:ascii="Arial" w:hAnsi="Arial" w:cs="Arial"/>
                <w:sz w:val="20"/>
                <w:szCs w:val="20"/>
              </w:rPr>
            </w:pPr>
            <w:r w:rsidRPr="006D16F9">
              <w:rPr>
                <w:rFonts w:ascii="Arial" w:hAnsi="Arial" w:cs="Arial"/>
                <w:sz w:val="20"/>
                <w:szCs w:val="20"/>
              </w:rPr>
              <w:t>Q8 string variable transformed to numeric scale</w:t>
            </w:r>
          </w:p>
        </w:tc>
        <w:tc>
          <w:tcPr>
            <w:tcW w:w="1822" w:type="dxa"/>
            <w:tcBorders>
              <w:top w:val="single" w:sz="4" w:space="0" w:color="auto"/>
            </w:tcBorders>
          </w:tcPr>
          <w:p w14:paraId="3CF0284F" w14:textId="77777777" w:rsidR="00CA28B8" w:rsidRPr="006D16F9" w:rsidRDefault="00CA28B8" w:rsidP="00163F0C">
            <w:pPr>
              <w:rPr>
                <w:rFonts w:ascii="Arial" w:hAnsi="Arial" w:cs="Arial"/>
                <w:sz w:val="20"/>
                <w:szCs w:val="20"/>
              </w:rPr>
            </w:pPr>
            <w:r w:rsidRPr="006D16F9">
              <w:rPr>
                <w:rFonts w:ascii="Arial" w:hAnsi="Arial" w:cs="Arial"/>
                <w:sz w:val="20"/>
                <w:szCs w:val="20"/>
              </w:rPr>
              <w:t>Scale</w:t>
            </w:r>
          </w:p>
        </w:tc>
      </w:tr>
      <w:tr w:rsidR="00CA28B8" w:rsidRPr="006D16F9" w14:paraId="7D5CB027" w14:textId="77777777" w:rsidTr="005B78D6">
        <w:tc>
          <w:tcPr>
            <w:tcW w:w="2370" w:type="dxa"/>
          </w:tcPr>
          <w:p w14:paraId="1C594BE9" w14:textId="77777777" w:rsidR="00CA28B8" w:rsidRPr="006D16F9" w:rsidRDefault="00CA28B8" w:rsidP="00163F0C">
            <w:pPr>
              <w:rPr>
                <w:rFonts w:ascii="Arial" w:hAnsi="Arial" w:cs="Arial"/>
                <w:sz w:val="20"/>
                <w:szCs w:val="20"/>
              </w:rPr>
            </w:pPr>
            <w:r w:rsidRPr="006D16F9">
              <w:rPr>
                <w:rFonts w:ascii="Arial" w:hAnsi="Arial" w:cs="Arial"/>
                <w:sz w:val="20"/>
                <w:szCs w:val="20"/>
              </w:rPr>
              <w:t>exclude_age</w:t>
            </w:r>
          </w:p>
        </w:tc>
        <w:tc>
          <w:tcPr>
            <w:tcW w:w="2585" w:type="dxa"/>
          </w:tcPr>
          <w:p w14:paraId="28C1E12B"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Age exclusion </w:t>
            </w:r>
          </w:p>
        </w:tc>
        <w:tc>
          <w:tcPr>
            <w:tcW w:w="2239" w:type="dxa"/>
          </w:tcPr>
          <w:p w14:paraId="30E7F8F4" w14:textId="77777777" w:rsidR="00CA28B8" w:rsidRPr="006D16F9" w:rsidRDefault="00CA28B8" w:rsidP="00163F0C">
            <w:pPr>
              <w:rPr>
                <w:rFonts w:ascii="Arial" w:hAnsi="Arial" w:cs="Arial"/>
                <w:sz w:val="20"/>
                <w:szCs w:val="20"/>
              </w:rPr>
            </w:pPr>
            <w:r w:rsidRPr="006D16F9">
              <w:rPr>
                <w:rFonts w:ascii="Arial" w:hAnsi="Arial" w:cs="Arial"/>
                <w:sz w:val="20"/>
                <w:szCs w:val="20"/>
              </w:rPr>
              <w:t>0 = retain; 1= exclude if age &lt; 40, &gt; 60, or missing</w:t>
            </w:r>
          </w:p>
        </w:tc>
        <w:tc>
          <w:tcPr>
            <w:tcW w:w="1822" w:type="dxa"/>
          </w:tcPr>
          <w:p w14:paraId="4E46634F"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Nominal </w:t>
            </w:r>
          </w:p>
        </w:tc>
      </w:tr>
      <w:tr w:rsidR="00CA28B8" w:rsidRPr="006D16F9" w14:paraId="6A34C634" w14:textId="77777777" w:rsidTr="005B78D6">
        <w:tc>
          <w:tcPr>
            <w:tcW w:w="2370" w:type="dxa"/>
          </w:tcPr>
          <w:p w14:paraId="67DEBBEE" w14:textId="77777777" w:rsidR="00CA28B8" w:rsidRPr="006D16F9" w:rsidRDefault="00CA28B8" w:rsidP="00163F0C">
            <w:pPr>
              <w:rPr>
                <w:rFonts w:ascii="Arial" w:hAnsi="Arial" w:cs="Arial"/>
                <w:sz w:val="20"/>
                <w:szCs w:val="20"/>
              </w:rPr>
            </w:pPr>
            <w:r w:rsidRPr="006D16F9">
              <w:rPr>
                <w:rFonts w:ascii="Arial" w:hAnsi="Arial" w:cs="Arial"/>
                <w:sz w:val="20"/>
                <w:szCs w:val="20"/>
              </w:rPr>
              <w:t>Q11</w:t>
            </w:r>
          </w:p>
        </w:tc>
        <w:tc>
          <w:tcPr>
            <w:tcW w:w="2585" w:type="dxa"/>
          </w:tcPr>
          <w:p w14:paraId="66DC8BB9" w14:textId="77777777" w:rsidR="00CA28B8" w:rsidRPr="006D16F9" w:rsidRDefault="00CA28B8" w:rsidP="00163F0C">
            <w:pPr>
              <w:rPr>
                <w:rFonts w:ascii="Arial" w:hAnsi="Arial" w:cs="Arial"/>
                <w:sz w:val="20"/>
                <w:szCs w:val="20"/>
              </w:rPr>
            </w:pPr>
            <w:r w:rsidRPr="006D16F9">
              <w:rPr>
                <w:rFonts w:ascii="Arial" w:hAnsi="Arial" w:cs="Arial"/>
                <w:sz w:val="20"/>
                <w:szCs w:val="20"/>
              </w:rPr>
              <w:t>Menopause Status</w:t>
            </w:r>
          </w:p>
        </w:tc>
        <w:tc>
          <w:tcPr>
            <w:tcW w:w="2239" w:type="dxa"/>
          </w:tcPr>
          <w:p w14:paraId="35E9387C" w14:textId="77777777" w:rsidR="00CA28B8" w:rsidRPr="006D16F9" w:rsidRDefault="00CA28B8" w:rsidP="00163F0C">
            <w:pPr>
              <w:rPr>
                <w:rFonts w:ascii="Arial" w:hAnsi="Arial" w:cs="Arial"/>
                <w:sz w:val="20"/>
                <w:szCs w:val="20"/>
              </w:rPr>
            </w:pPr>
            <w:r w:rsidRPr="006D16F9">
              <w:rPr>
                <w:rFonts w:ascii="Arial" w:hAnsi="Arial" w:cs="Arial"/>
                <w:sz w:val="20"/>
                <w:szCs w:val="20"/>
              </w:rPr>
              <w:t>Pre=1; Peri= 2; Post= 3; Don’t know= 4; Prefer not to say=5</w:t>
            </w:r>
          </w:p>
        </w:tc>
        <w:tc>
          <w:tcPr>
            <w:tcW w:w="1822" w:type="dxa"/>
          </w:tcPr>
          <w:p w14:paraId="4F28C5B0" w14:textId="77777777" w:rsidR="00CA28B8" w:rsidRPr="006D16F9" w:rsidRDefault="00CA28B8" w:rsidP="00163F0C">
            <w:pPr>
              <w:rPr>
                <w:rFonts w:ascii="Arial" w:hAnsi="Arial" w:cs="Arial"/>
                <w:sz w:val="20"/>
                <w:szCs w:val="20"/>
              </w:rPr>
            </w:pPr>
            <w:r w:rsidRPr="006D16F9">
              <w:rPr>
                <w:rFonts w:ascii="Arial" w:hAnsi="Arial" w:cs="Arial"/>
                <w:sz w:val="20"/>
                <w:szCs w:val="20"/>
              </w:rPr>
              <w:t>Nominal</w:t>
            </w:r>
          </w:p>
        </w:tc>
      </w:tr>
      <w:tr w:rsidR="00CA28B8" w:rsidRPr="006D16F9" w14:paraId="0F09E1F2" w14:textId="77777777" w:rsidTr="005B78D6">
        <w:tc>
          <w:tcPr>
            <w:tcW w:w="2370" w:type="dxa"/>
          </w:tcPr>
          <w:p w14:paraId="05A4ADDC" w14:textId="77777777" w:rsidR="00CA28B8" w:rsidRPr="006D16F9" w:rsidRDefault="00CA28B8" w:rsidP="00163F0C">
            <w:pPr>
              <w:rPr>
                <w:rFonts w:ascii="Arial" w:hAnsi="Arial" w:cs="Arial"/>
                <w:sz w:val="20"/>
                <w:szCs w:val="20"/>
              </w:rPr>
            </w:pPr>
            <w:r w:rsidRPr="006D16F9">
              <w:rPr>
                <w:rFonts w:ascii="Arial" w:hAnsi="Arial" w:cs="Arial"/>
                <w:sz w:val="20"/>
                <w:szCs w:val="20"/>
              </w:rPr>
              <w:t>exclude_meno</w:t>
            </w:r>
          </w:p>
        </w:tc>
        <w:tc>
          <w:tcPr>
            <w:tcW w:w="2585" w:type="dxa"/>
          </w:tcPr>
          <w:p w14:paraId="19AE72CB" w14:textId="77777777" w:rsidR="00CA28B8" w:rsidRPr="006D16F9" w:rsidRDefault="00CA28B8" w:rsidP="00163F0C">
            <w:pPr>
              <w:rPr>
                <w:rFonts w:ascii="Arial" w:hAnsi="Arial" w:cs="Arial"/>
                <w:sz w:val="20"/>
                <w:szCs w:val="20"/>
              </w:rPr>
            </w:pPr>
            <w:r w:rsidRPr="006D16F9">
              <w:rPr>
                <w:rFonts w:ascii="Arial" w:hAnsi="Arial" w:cs="Arial"/>
                <w:sz w:val="20"/>
                <w:szCs w:val="20"/>
              </w:rPr>
              <w:t>Menopause Status exclusion</w:t>
            </w:r>
          </w:p>
        </w:tc>
        <w:tc>
          <w:tcPr>
            <w:tcW w:w="2239" w:type="dxa"/>
          </w:tcPr>
          <w:p w14:paraId="54768D1E" w14:textId="77777777" w:rsidR="00CA28B8" w:rsidRPr="006D16F9" w:rsidRDefault="00CA28B8" w:rsidP="00163F0C">
            <w:pPr>
              <w:rPr>
                <w:rFonts w:ascii="Arial" w:hAnsi="Arial" w:cs="Arial"/>
                <w:sz w:val="20"/>
                <w:szCs w:val="20"/>
              </w:rPr>
            </w:pPr>
            <w:r w:rsidRPr="006D16F9">
              <w:rPr>
                <w:rFonts w:ascii="Arial" w:hAnsi="Arial" w:cs="Arial"/>
                <w:sz w:val="20"/>
                <w:szCs w:val="20"/>
              </w:rPr>
              <w:t>Participants not coded 2 or 3 excluded</w:t>
            </w:r>
          </w:p>
        </w:tc>
        <w:tc>
          <w:tcPr>
            <w:tcW w:w="1822" w:type="dxa"/>
          </w:tcPr>
          <w:p w14:paraId="63109AA7" w14:textId="77777777" w:rsidR="00CA28B8" w:rsidRPr="006D16F9" w:rsidRDefault="00CA28B8" w:rsidP="00163F0C">
            <w:pPr>
              <w:rPr>
                <w:rFonts w:ascii="Arial" w:hAnsi="Arial" w:cs="Arial"/>
                <w:sz w:val="20"/>
                <w:szCs w:val="20"/>
              </w:rPr>
            </w:pPr>
            <w:r w:rsidRPr="006D16F9">
              <w:rPr>
                <w:rFonts w:ascii="Arial" w:hAnsi="Arial" w:cs="Arial"/>
                <w:sz w:val="20"/>
                <w:szCs w:val="20"/>
              </w:rPr>
              <w:t>Nominal</w:t>
            </w:r>
          </w:p>
        </w:tc>
      </w:tr>
      <w:tr w:rsidR="00CA28B8" w:rsidRPr="006D16F9" w14:paraId="58B12615" w14:textId="77777777" w:rsidTr="005B78D6">
        <w:tc>
          <w:tcPr>
            <w:tcW w:w="2370" w:type="dxa"/>
          </w:tcPr>
          <w:p w14:paraId="092DBC43" w14:textId="77777777" w:rsidR="00CA28B8" w:rsidRPr="006D16F9" w:rsidRDefault="00CA28B8" w:rsidP="00163F0C">
            <w:pPr>
              <w:rPr>
                <w:rFonts w:ascii="Arial" w:hAnsi="Arial" w:cs="Arial"/>
                <w:sz w:val="20"/>
                <w:szCs w:val="20"/>
              </w:rPr>
            </w:pPr>
            <w:r w:rsidRPr="006D16F9">
              <w:rPr>
                <w:rFonts w:ascii="Arial" w:hAnsi="Arial" w:cs="Arial"/>
                <w:sz w:val="20"/>
                <w:szCs w:val="20"/>
              </w:rPr>
              <w:t>include_final</w:t>
            </w:r>
          </w:p>
        </w:tc>
        <w:tc>
          <w:tcPr>
            <w:tcW w:w="2585" w:type="dxa"/>
          </w:tcPr>
          <w:p w14:paraId="3A9C046C"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Eligibility </w:t>
            </w:r>
          </w:p>
        </w:tc>
        <w:tc>
          <w:tcPr>
            <w:tcW w:w="2239" w:type="dxa"/>
          </w:tcPr>
          <w:p w14:paraId="0E6271EA"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Age 40-60 and peri- and postmenopausal </w:t>
            </w:r>
          </w:p>
        </w:tc>
        <w:tc>
          <w:tcPr>
            <w:tcW w:w="1822" w:type="dxa"/>
          </w:tcPr>
          <w:p w14:paraId="71B8C6D7" w14:textId="77777777" w:rsidR="00CA28B8" w:rsidRPr="006D16F9" w:rsidRDefault="00CA28B8" w:rsidP="00163F0C">
            <w:pPr>
              <w:rPr>
                <w:rFonts w:ascii="Arial" w:hAnsi="Arial" w:cs="Arial"/>
                <w:sz w:val="20"/>
                <w:szCs w:val="20"/>
              </w:rPr>
            </w:pPr>
            <w:r w:rsidRPr="006D16F9">
              <w:rPr>
                <w:rFonts w:ascii="Arial" w:hAnsi="Arial" w:cs="Arial"/>
                <w:sz w:val="20"/>
                <w:szCs w:val="20"/>
              </w:rPr>
              <w:t>Nominal</w:t>
            </w:r>
          </w:p>
        </w:tc>
      </w:tr>
      <w:tr w:rsidR="00CA28B8" w:rsidRPr="006D16F9" w14:paraId="50FDA76C" w14:textId="77777777" w:rsidTr="005B78D6">
        <w:tc>
          <w:tcPr>
            <w:tcW w:w="2370" w:type="dxa"/>
          </w:tcPr>
          <w:p w14:paraId="1F0ED6C3" w14:textId="77777777" w:rsidR="00CA28B8" w:rsidRPr="006D16F9" w:rsidRDefault="00CA28B8" w:rsidP="00163F0C">
            <w:pPr>
              <w:rPr>
                <w:rFonts w:ascii="Arial" w:hAnsi="Arial" w:cs="Arial"/>
                <w:sz w:val="20"/>
                <w:szCs w:val="20"/>
              </w:rPr>
            </w:pPr>
            <w:r w:rsidRPr="006D16F9">
              <w:rPr>
                <w:rFonts w:ascii="Arial" w:hAnsi="Arial" w:cs="Arial"/>
                <w:sz w:val="20"/>
                <w:szCs w:val="20"/>
              </w:rPr>
              <w:t>Q20</w:t>
            </w:r>
          </w:p>
        </w:tc>
        <w:tc>
          <w:tcPr>
            <w:tcW w:w="2585" w:type="dxa"/>
          </w:tcPr>
          <w:p w14:paraId="1751B63B" w14:textId="77777777" w:rsidR="00CA28B8" w:rsidRPr="006D16F9" w:rsidRDefault="00CA28B8" w:rsidP="00163F0C">
            <w:pPr>
              <w:rPr>
                <w:rFonts w:ascii="Arial" w:hAnsi="Arial" w:cs="Arial"/>
                <w:sz w:val="20"/>
                <w:szCs w:val="20"/>
              </w:rPr>
            </w:pPr>
            <w:r w:rsidRPr="006D16F9">
              <w:rPr>
                <w:rFonts w:ascii="Arial" w:hAnsi="Arial" w:cs="Arial"/>
                <w:sz w:val="20"/>
                <w:szCs w:val="20"/>
              </w:rPr>
              <w:t>HRT status</w:t>
            </w:r>
          </w:p>
        </w:tc>
        <w:tc>
          <w:tcPr>
            <w:tcW w:w="2239" w:type="dxa"/>
          </w:tcPr>
          <w:p w14:paraId="34C8C289" w14:textId="77777777" w:rsidR="00CA28B8" w:rsidRPr="006D16F9" w:rsidRDefault="00CA28B8" w:rsidP="00163F0C">
            <w:pPr>
              <w:rPr>
                <w:rFonts w:ascii="Arial" w:hAnsi="Arial" w:cs="Arial"/>
                <w:sz w:val="20"/>
                <w:szCs w:val="20"/>
              </w:rPr>
            </w:pPr>
            <w:r w:rsidRPr="006D16F9">
              <w:rPr>
                <w:rFonts w:ascii="Arial" w:hAnsi="Arial" w:cs="Arial"/>
                <w:sz w:val="20"/>
                <w:szCs w:val="20"/>
              </w:rPr>
              <w:t>Yes= 1; No= 2; Prefer not to say=3</w:t>
            </w:r>
          </w:p>
        </w:tc>
        <w:tc>
          <w:tcPr>
            <w:tcW w:w="1822" w:type="dxa"/>
          </w:tcPr>
          <w:p w14:paraId="14DBD817"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Nominal </w:t>
            </w:r>
          </w:p>
        </w:tc>
      </w:tr>
      <w:tr w:rsidR="00CA28B8" w:rsidRPr="006D16F9" w14:paraId="26F6F339" w14:textId="77777777" w:rsidTr="005B78D6">
        <w:tc>
          <w:tcPr>
            <w:tcW w:w="2370" w:type="dxa"/>
          </w:tcPr>
          <w:p w14:paraId="2E0CB580" w14:textId="77777777" w:rsidR="00CA28B8" w:rsidRPr="006D16F9" w:rsidRDefault="00CA28B8" w:rsidP="00163F0C">
            <w:pPr>
              <w:rPr>
                <w:rFonts w:ascii="Arial" w:hAnsi="Arial" w:cs="Arial"/>
                <w:sz w:val="20"/>
                <w:szCs w:val="20"/>
              </w:rPr>
            </w:pPr>
            <w:r w:rsidRPr="006D16F9">
              <w:rPr>
                <w:rFonts w:ascii="Arial" w:hAnsi="Arial" w:cs="Arial"/>
                <w:sz w:val="20"/>
                <w:szCs w:val="20"/>
              </w:rPr>
              <w:t>Q22</w:t>
            </w:r>
          </w:p>
        </w:tc>
        <w:tc>
          <w:tcPr>
            <w:tcW w:w="2585" w:type="dxa"/>
          </w:tcPr>
          <w:p w14:paraId="389BAC1E" w14:textId="77777777" w:rsidR="00CA28B8" w:rsidRPr="006D16F9" w:rsidRDefault="00CA28B8" w:rsidP="00163F0C">
            <w:pPr>
              <w:rPr>
                <w:rFonts w:ascii="Arial" w:hAnsi="Arial" w:cs="Arial"/>
                <w:sz w:val="20"/>
                <w:szCs w:val="20"/>
              </w:rPr>
            </w:pPr>
            <w:r w:rsidRPr="006D16F9">
              <w:rPr>
                <w:rFonts w:ascii="Arial" w:hAnsi="Arial" w:cs="Arial"/>
                <w:sz w:val="20"/>
                <w:szCs w:val="20"/>
              </w:rPr>
              <w:t>Education</w:t>
            </w:r>
          </w:p>
        </w:tc>
        <w:tc>
          <w:tcPr>
            <w:tcW w:w="2239" w:type="dxa"/>
          </w:tcPr>
          <w:p w14:paraId="4726D2B7" w14:textId="77777777" w:rsidR="00CA28B8" w:rsidRPr="006D16F9" w:rsidRDefault="00CA28B8" w:rsidP="00163F0C">
            <w:pPr>
              <w:rPr>
                <w:rFonts w:ascii="Arial" w:hAnsi="Arial" w:cs="Arial"/>
                <w:sz w:val="20"/>
                <w:szCs w:val="20"/>
              </w:rPr>
            </w:pPr>
            <w:r w:rsidRPr="006D16F9">
              <w:rPr>
                <w:rFonts w:ascii="Arial" w:hAnsi="Arial" w:cs="Arial"/>
                <w:sz w:val="20"/>
                <w:szCs w:val="20"/>
              </w:rPr>
              <w:t>None= 1; Secondary=2; Further= 3; Undergrad= 4; Postgrad=5; Other=6; Prefer not to say=7</w:t>
            </w:r>
          </w:p>
        </w:tc>
        <w:tc>
          <w:tcPr>
            <w:tcW w:w="1822" w:type="dxa"/>
          </w:tcPr>
          <w:p w14:paraId="376E8BD3"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649EB6FC" w14:textId="77777777" w:rsidTr="005B78D6">
        <w:tc>
          <w:tcPr>
            <w:tcW w:w="2370" w:type="dxa"/>
          </w:tcPr>
          <w:p w14:paraId="6ADD95D1" w14:textId="77777777" w:rsidR="00CA28B8" w:rsidRPr="006D16F9" w:rsidRDefault="00CA28B8" w:rsidP="00163F0C">
            <w:pPr>
              <w:rPr>
                <w:rFonts w:ascii="Arial" w:hAnsi="Arial" w:cs="Arial"/>
                <w:sz w:val="20"/>
                <w:szCs w:val="20"/>
              </w:rPr>
            </w:pPr>
            <w:r w:rsidRPr="006D16F9">
              <w:rPr>
                <w:rFonts w:ascii="Arial" w:hAnsi="Arial" w:cs="Arial"/>
                <w:sz w:val="20"/>
                <w:szCs w:val="20"/>
              </w:rPr>
              <w:t>education_degree</w:t>
            </w:r>
          </w:p>
        </w:tc>
        <w:tc>
          <w:tcPr>
            <w:tcW w:w="2585" w:type="dxa"/>
          </w:tcPr>
          <w:p w14:paraId="51C95109" w14:textId="77777777" w:rsidR="00CA28B8" w:rsidRPr="006D16F9" w:rsidRDefault="00CA28B8" w:rsidP="00163F0C">
            <w:pPr>
              <w:rPr>
                <w:rFonts w:ascii="Arial" w:hAnsi="Arial" w:cs="Arial"/>
                <w:sz w:val="20"/>
                <w:szCs w:val="20"/>
              </w:rPr>
            </w:pPr>
            <w:r w:rsidRPr="006D16F9">
              <w:rPr>
                <w:rFonts w:ascii="Arial" w:hAnsi="Arial" w:cs="Arial"/>
                <w:sz w:val="20"/>
                <w:szCs w:val="20"/>
              </w:rPr>
              <w:t>Education group</w:t>
            </w:r>
          </w:p>
        </w:tc>
        <w:tc>
          <w:tcPr>
            <w:tcW w:w="2239" w:type="dxa"/>
          </w:tcPr>
          <w:p w14:paraId="3336A581" w14:textId="77777777" w:rsidR="00CA28B8" w:rsidRPr="006D16F9" w:rsidRDefault="00CA28B8" w:rsidP="00163F0C">
            <w:pPr>
              <w:rPr>
                <w:rFonts w:ascii="Arial" w:hAnsi="Arial" w:cs="Arial"/>
                <w:sz w:val="20"/>
                <w:szCs w:val="20"/>
              </w:rPr>
            </w:pPr>
            <w:r w:rsidRPr="006D16F9">
              <w:rPr>
                <w:rFonts w:ascii="Arial" w:hAnsi="Arial" w:cs="Arial"/>
                <w:sz w:val="20"/>
                <w:szCs w:val="20"/>
              </w:rPr>
              <w:t>Below degree = 0; Degree or higher =1</w:t>
            </w:r>
          </w:p>
        </w:tc>
        <w:tc>
          <w:tcPr>
            <w:tcW w:w="1822" w:type="dxa"/>
          </w:tcPr>
          <w:p w14:paraId="52781A88" w14:textId="77777777" w:rsidR="00CA28B8" w:rsidRPr="006D16F9" w:rsidRDefault="00CA28B8" w:rsidP="00163F0C">
            <w:pPr>
              <w:rPr>
                <w:rFonts w:ascii="Arial" w:hAnsi="Arial" w:cs="Arial"/>
                <w:sz w:val="20"/>
                <w:szCs w:val="20"/>
              </w:rPr>
            </w:pPr>
            <w:r w:rsidRPr="006D16F9">
              <w:rPr>
                <w:rFonts w:ascii="Arial" w:hAnsi="Arial" w:cs="Arial"/>
                <w:sz w:val="20"/>
                <w:szCs w:val="20"/>
              </w:rPr>
              <w:t>Nominal</w:t>
            </w:r>
          </w:p>
        </w:tc>
      </w:tr>
      <w:tr w:rsidR="00CA28B8" w:rsidRPr="006D16F9" w14:paraId="0F4255E9" w14:textId="77777777" w:rsidTr="005B78D6">
        <w:tc>
          <w:tcPr>
            <w:tcW w:w="2370" w:type="dxa"/>
          </w:tcPr>
          <w:p w14:paraId="37DECABF" w14:textId="77777777" w:rsidR="00CA28B8" w:rsidRPr="006D16F9" w:rsidRDefault="00CA28B8" w:rsidP="00163F0C">
            <w:pPr>
              <w:rPr>
                <w:rFonts w:ascii="Arial" w:hAnsi="Arial" w:cs="Arial"/>
                <w:sz w:val="20"/>
                <w:szCs w:val="20"/>
              </w:rPr>
            </w:pPr>
            <w:r w:rsidRPr="006D16F9">
              <w:rPr>
                <w:rFonts w:ascii="Arial" w:hAnsi="Arial" w:cs="Arial"/>
                <w:sz w:val="20"/>
                <w:szCs w:val="20"/>
              </w:rPr>
              <w:t>Q21</w:t>
            </w:r>
          </w:p>
        </w:tc>
        <w:tc>
          <w:tcPr>
            <w:tcW w:w="2585" w:type="dxa"/>
          </w:tcPr>
          <w:p w14:paraId="7914DC1F" w14:textId="77777777" w:rsidR="00CA28B8" w:rsidRPr="006D16F9" w:rsidRDefault="00CA28B8" w:rsidP="00163F0C">
            <w:pPr>
              <w:rPr>
                <w:rFonts w:ascii="Arial" w:hAnsi="Arial" w:cs="Arial"/>
                <w:sz w:val="20"/>
                <w:szCs w:val="20"/>
              </w:rPr>
            </w:pPr>
            <w:r w:rsidRPr="006D16F9">
              <w:rPr>
                <w:rFonts w:ascii="Arial" w:hAnsi="Arial" w:cs="Arial"/>
                <w:sz w:val="20"/>
                <w:szCs w:val="20"/>
              </w:rPr>
              <w:t>Ethnicity</w:t>
            </w:r>
          </w:p>
        </w:tc>
        <w:tc>
          <w:tcPr>
            <w:tcW w:w="2239" w:type="dxa"/>
          </w:tcPr>
          <w:p w14:paraId="304D9031" w14:textId="77777777" w:rsidR="00CA28B8" w:rsidRPr="006D16F9" w:rsidRDefault="00CA28B8" w:rsidP="00163F0C">
            <w:pPr>
              <w:rPr>
                <w:rFonts w:ascii="Arial" w:hAnsi="Arial" w:cs="Arial"/>
                <w:sz w:val="20"/>
                <w:szCs w:val="20"/>
              </w:rPr>
            </w:pPr>
            <w:r w:rsidRPr="006D16F9">
              <w:rPr>
                <w:rFonts w:ascii="Arial" w:hAnsi="Arial" w:cs="Arial"/>
                <w:sz w:val="20"/>
                <w:szCs w:val="20"/>
              </w:rPr>
              <w:t>White= 1; Mixed= 2; Asian=3; Black= 4; Other=5; Prefer not to say=6</w:t>
            </w:r>
          </w:p>
        </w:tc>
        <w:tc>
          <w:tcPr>
            <w:tcW w:w="1822" w:type="dxa"/>
          </w:tcPr>
          <w:p w14:paraId="2AA17641" w14:textId="77777777" w:rsidR="00CA28B8" w:rsidRPr="006D16F9" w:rsidRDefault="00CA28B8" w:rsidP="00163F0C">
            <w:pPr>
              <w:rPr>
                <w:rFonts w:ascii="Arial" w:hAnsi="Arial" w:cs="Arial"/>
                <w:sz w:val="20"/>
                <w:szCs w:val="20"/>
              </w:rPr>
            </w:pPr>
            <w:r w:rsidRPr="006D16F9">
              <w:rPr>
                <w:rFonts w:ascii="Arial" w:hAnsi="Arial" w:cs="Arial"/>
                <w:sz w:val="20"/>
                <w:szCs w:val="20"/>
              </w:rPr>
              <w:t>Nominal</w:t>
            </w:r>
          </w:p>
        </w:tc>
      </w:tr>
      <w:tr w:rsidR="00CA28B8" w:rsidRPr="006D16F9" w14:paraId="04D2B9A9" w14:textId="77777777" w:rsidTr="005B78D6">
        <w:tc>
          <w:tcPr>
            <w:tcW w:w="2370" w:type="dxa"/>
          </w:tcPr>
          <w:p w14:paraId="7EE68B41" w14:textId="77777777" w:rsidR="00CA28B8" w:rsidRPr="006D16F9" w:rsidRDefault="00CA28B8" w:rsidP="00163F0C">
            <w:pPr>
              <w:rPr>
                <w:rFonts w:ascii="Arial" w:hAnsi="Arial" w:cs="Arial"/>
                <w:sz w:val="20"/>
                <w:szCs w:val="20"/>
              </w:rPr>
            </w:pPr>
            <w:r w:rsidRPr="006D16F9">
              <w:rPr>
                <w:rFonts w:ascii="Arial" w:hAnsi="Arial" w:cs="Arial"/>
                <w:sz w:val="20"/>
                <w:szCs w:val="20"/>
              </w:rPr>
              <w:t>exclude_missing</w:t>
            </w:r>
          </w:p>
        </w:tc>
        <w:tc>
          <w:tcPr>
            <w:tcW w:w="2585" w:type="dxa"/>
          </w:tcPr>
          <w:p w14:paraId="6D7944FB"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Missing data exclusion </w:t>
            </w:r>
          </w:p>
        </w:tc>
        <w:tc>
          <w:tcPr>
            <w:tcW w:w="2239" w:type="dxa"/>
          </w:tcPr>
          <w:p w14:paraId="60584180" w14:textId="77777777" w:rsidR="00CA28B8" w:rsidRPr="006D16F9" w:rsidRDefault="00CA28B8" w:rsidP="00163F0C">
            <w:pPr>
              <w:rPr>
                <w:rFonts w:ascii="Arial" w:hAnsi="Arial" w:cs="Arial"/>
                <w:sz w:val="20"/>
                <w:szCs w:val="20"/>
              </w:rPr>
            </w:pPr>
            <w:r w:rsidRPr="006D16F9">
              <w:rPr>
                <w:rFonts w:ascii="Arial" w:hAnsi="Arial" w:cs="Arial"/>
                <w:sz w:val="20"/>
                <w:szCs w:val="20"/>
              </w:rPr>
              <w:t>0= retained; 1 = excluded</w:t>
            </w:r>
          </w:p>
        </w:tc>
        <w:tc>
          <w:tcPr>
            <w:tcW w:w="1822" w:type="dxa"/>
          </w:tcPr>
          <w:p w14:paraId="34D5B021"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Nominal </w:t>
            </w:r>
          </w:p>
        </w:tc>
      </w:tr>
      <w:tr w:rsidR="00CA28B8" w:rsidRPr="006D16F9" w14:paraId="60E8D3ED" w14:textId="77777777" w:rsidTr="005B78D6">
        <w:tc>
          <w:tcPr>
            <w:tcW w:w="2370" w:type="dxa"/>
          </w:tcPr>
          <w:p w14:paraId="23292971" w14:textId="77777777" w:rsidR="00CA28B8" w:rsidRPr="006D16F9" w:rsidRDefault="00CA28B8" w:rsidP="00163F0C">
            <w:pPr>
              <w:rPr>
                <w:rFonts w:ascii="Arial" w:hAnsi="Arial" w:cs="Arial"/>
                <w:sz w:val="20"/>
                <w:szCs w:val="20"/>
              </w:rPr>
            </w:pPr>
            <w:r w:rsidRPr="006D16F9">
              <w:rPr>
                <w:rFonts w:ascii="Arial" w:hAnsi="Arial" w:cs="Arial"/>
                <w:sz w:val="20"/>
                <w:szCs w:val="20"/>
              </w:rPr>
              <w:t>Q1_1 – Q1_13</w:t>
            </w:r>
          </w:p>
        </w:tc>
        <w:tc>
          <w:tcPr>
            <w:tcW w:w="2585" w:type="dxa"/>
          </w:tcPr>
          <w:p w14:paraId="7D278B7F"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Rapid Prime Diet Quality Screener </w:t>
            </w:r>
          </w:p>
        </w:tc>
        <w:tc>
          <w:tcPr>
            <w:tcW w:w="2239" w:type="dxa"/>
          </w:tcPr>
          <w:p w14:paraId="711F70DC"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Original responses coded 1-5 </w:t>
            </w:r>
          </w:p>
        </w:tc>
        <w:tc>
          <w:tcPr>
            <w:tcW w:w="1822" w:type="dxa"/>
          </w:tcPr>
          <w:p w14:paraId="5E398D26"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43E67EAC" w14:textId="77777777" w:rsidTr="005B78D6">
        <w:tc>
          <w:tcPr>
            <w:tcW w:w="2370" w:type="dxa"/>
          </w:tcPr>
          <w:p w14:paraId="5F17253B" w14:textId="77777777" w:rsidR="00CA28B8" w:rsidRPr="006D16F9" w:rsidRDefault="00CA28B8" w:rsidP="00163F0C">
            <w:pPr>
              <w:rPr>
                <w:rFonts w:ascii="Arial" w:hAnsi="Arial" w:cs="Arial"/>
                <w:sz w:val="20"/>
                <w:szCs w:val="20"/>
              </w:rPr>
            </w:pPr>
            <w:r w:rsidRPr="006D16F9">
              <w:rPr>
                <w:rFonts w:ascii="Arial" w:hAnsi="Arial" w:cs="Arial"/>
                <w:sz w:val="20"/>
                <w:szCs w:val="20"/>
              </w:rPr>
              <w:t>rPDQS_1 – rPDQS_13</w:t>
            </w:r>
          </w:p>
        </w:tc>
        <w:tc>
          <w:tcPr>
            <w:tcW w:w="2585" w:type="dxa"/>
          </w:tcPr>
          <w:p w14:paraId="15FC251F"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Transformed rPDQS items </w:t>
            </w:r>
          </w:p>
        </w:tc>
        <w:tc>
          <w:tcPr>
            <w:tcW w:w="2239" w:type="dxa"/>
          </w:tcPr>
          <w:p w14:paraId="0528E431" w14:textId="77777777" w:rsidR="00CA28B8" w:rsidRPr="006D16F9" w:rsidRDefault="00CA28B8" w:rsidP="00163F0C">
            <w:pPr>
              <w:rPr>
                <w:rFonts w:ascii="Arial" w:hAnsi="Arial" w:cs="Arial"/>
                <w:sz w:val="20"/>
                <w:szCs w:val="20"/>
              </w:rPr>
            </w:pPr>
            <w:r w:rsidRPr="006D16F9">
              <w:rPr>
                <w:rFonts w:ascii="Arial" w:hAnsi="Arial" w:cs="Arial"/>
                <w:sz w:val="20"/>
                <w:szCs w:val="20"/>
              </w:rPr>
              <w:t>Scores transformed from 1-5 to 0-4, with reverse scoring where required</w:t>
            </w:r>
          </w:p>
        </w:tc>
        <w:tc>
          <w:tcPr>
            <w:tcW w:w="1822" w:type="dxa"/>
          </w:tcPr>
          <w:p w14:paraId="0CC6DBAF"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00A77EC5" w14:textId="77777777" w:rsidTr="005B78D6">
        <w:tc>
          <w:tcPr>
            <w:tcW w:w="2370" w:type="dxa"/>
          </w:tcPr>
          <w:p w14:paraId="7C966BDD" w14:textId="77777777" w:rsidR="00CA28B8" w:rsidRPr="006D16F9" w:rsidRDefault="00CA28B8" w:rsidP="00163F0C">
            <w:pPr>
              <w:rPr>
                <w:rFonts w:ascii="Arial" w:hAnsi="Arial" w:cs="Arial"/>
                <w:sz w:val="20"/>
                <w:szCs w:val="20"/>
              </w:rPr>
            </w:pPr>
            <w:r w:rsidRPr="006D16F9">
              <w:rPr>
                <w:rFonts w:ascii="Arial" w:hAnsi="Arial" w:cs="Arial"/>
                <w:sz w:val="20"/>
                <w:szCs w:val="20"/>
              </w:rPr>
              <w:t>rPDQS_total</w:t>
            </w:r>
          </w:p>
        </w:tc>
        <w:tc>
          <w:tcPr>
            <w:tcW w:w="2585" w:type="dxa"/>
          </w:tcPr>
          <w:p w14:paraId="31B50641"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Total rPDQS score </w:t>
            </w:r>
          </w:p>
        </w:tc>
        <w:tc>
          <w:tcPr>
            <w:tcW w:w="2239" w:type="dxa"/>
          </w:tcPr>
          <w:p w14:paraId="08BDC6F4" w14:textId="77777777" w:rsidR="00CA28B8" w:rsidRPr="006D16F9" w:rsidRDefault="00CA28B8" w:rsidP="00163F0C">
            <w:pPr>
              <w:rPr>
                <w:rFonts w:ascii="Arial" w:hAnsi="Arial" w:cs="Arial"/>
                <w:sz w:val="20"/>
                <w:szCs w:val="20"/>
              </w:rPr>
            </w:pPr>
            <w:r w:rsidRPr="006D16F9">
              <w:rPr>
                <w:rFonts w:ascii="Arial" w:hAnsi="Arial" w:cs="Arial"/>
                <w:sz w:val="20"/>
                <w:szCs w:val="20"/>
              </w:rPr>
              <w:t>Sum of rPDQS_1 – rPDQS_13; theoretical range 0-52</w:t>
            </w:r>
          </w:p>
        </w:tc>
        <w:tc>
          <w:tcPr>
            <w:tcW w:w="1822" w:type="dxa"/>
          </w:tcPr>
          <w:p w14:paraId="73864239" w14:textId="77777777" w:rsidR="00CA28B8" w:rsidRPr="006D16F9" w:rsidRDefault="00CA28B8" w:rsidP="00163F0C">
            <w:pPr>
              <w:rPr>
                <w:rFonts w:ascii="Arial" w:hAnsi="Arial" w:cs="Arial"/>
                <w:sz w:val="20"/>
                <w:szCs w:val="20"/>
              </w:rPr>
            </w:pPr>
            <w:r w:rsidRPr="006D16F9">
              <w:rPr>
                <w:rFonts w:ascii="Arial" w:hAnsi="Arial" w:cs="Arial"/>
                <w:sz w:val="20"/>
                <w:szCs w:val="20"/>
              </w:rPr>
              <w:t>Scale</w:t>
            </w:r>
          </w:p>
        </w:tc>
      </w:tr>
      <w:tr w:rsidR="00CA28B8" w:rsidRPr="006D16F9" w14:paraId="728753C6" w14:textId="77777777" w:rsidTr="005B78D6">
        <w:tc>
          <w:tcPr>
            <w:tcW w:w="2370" w:type="dxa"/>
          </w:tcPr>
          <w:p w14:paraId="34B6FAFF" w14:textId="77777777" w:rsidR="00CA28B8" w:rsidRPr="006D16F9" w:rsidRDefault="00CA28B8" w:rsidP="00163F0C">
            <w:pPr>
              <w:rPr>
                <w:rFonts w:ascii="Arial" w:hAnsi="Arial" w:cs="Arial"/>
                <w:sz w:val="20"/>
                <w:szCs w:val="20"/>
              </w:rPr>
            </w:pPr>
            <w:r w:rsidRPr="006D16F9">
              <w:rPr>
                <w:rFonts w:ascii="Arial" w:hAnsi="Arial" w:cs="Arial"/>
                <w:sz w:val="20"/>
                <w:szCs w:val="20"/>
              </w:rPr>
              <w:t>Q1_1.0 – Q1_11.0</w:t>
            </w:r>
          </w:p>
        </w:tc>
        <w:tc>
          <w:tcPr>
            <w:tcW w:w="2585" w:type="dxa"/>
          </w:tcPr>
          <w:p w14:paraId="6AC7E1A7" w14:textId="77777777" w:rsidR="00CA28B8" w:rsidRPr="006D16F9" w:rsidRDefault="00CA28B8" w:rsidP="00163F0C">
            <w:pPr>
              <w:rPr>
                <w:rFonts w:ascii="Arial" w:hAnsi="Arial" w:cs="Arial"/>
                <w:sz w:val="20"/>
                <w:szCs w:val="20"/>
              </w:rPr>
            </w:pPr>
            <w:r w:rsidRPr="006D16F9">
              <w:rPr>
                <w:rFonts w:ascii="Arial" w:hAnsi="Arial" w:cs="Arial"/>
                <w:sz w:val="20"/>
                <w:szCs w:val="20"/>
              </w:rPr>
              <w:t>Menopause Rating Scale</w:t>
            </w:r>
          </w:p>
        </w:tc>
        <w:tc>
          <w:tcPr>
            <w:tcW w:w="2239" w:type="dxa"/>
          </w:tcPr>
          <w:p w14:paraId="1128A0EB"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Original responses coded 1-5 </w:t>
            </w:r>
          </w:p>
        </w:tc>
        <w:tc>
          <w:tcPr>
            <w:tcW w:w="1822" w:type="dxa"/>
          </w:tcPr>
          <w:p w14:paraId="5EB22020"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0968B5BE" w14:textId="77777777" w:rsidTr="005B78D6">
        <w:tc>
          <w:tcPr>
            <w:tcW w:w="2370" w:type="dxa"/>
          </w:tcPr>
          <w:p w14:paraId="4CA5BF33" w14:textId="77777777" w:rsidR="00CA28B8" w:rsidRPr="006D16F9" w:rsidRDefault="00CA28B8" w:rsidP="00163F0C">
            <w:pPr>
              <w:rPr>
                <w:rFonts w:ascii="Arial" w:hAnsi="Arial" w:cs="Arial"/>
                <w:sz w:val="20"/>
                <w:szCs w:val="20"/>
              </w:rPr>
            </w:pPr>
            <w:r w:rsidRPr="006D16F9">
              <w:rPr>
                <w:rFonts w:ascii="Arial" w:hAnsi="Arial" w:cs="Arial"/>
                <w:sz w:val="20"/>
                <w:szCs w:val="20"/>
              </w:rPr>
              <w:t>MRS_1 – MRS_11</w:t>
            </w:r>
          </w:p>
        </w:tc>
        <w:tc>
          <w:tcPr>
            <w:tcW w:w="2585" w:type="dxa"/>
          </w:tcPr>
          <w:p w14:paraId="0DA4F381" w14:textId="77777777" w:rsidR="00CA28B8" w:rsidRPr="006D16F9" w:rsidRDefault="00CA28B8" w:rsidP="00163F0C">
            <w:pPr>
              <w:rPr>
                <w:rFonts w:ascii="Arial" w:hAnsi="Arial" w:cs="Arial"/>
                <w:sz w:val="20"/>
                <w:szCs w:val="20"/>
              </w:rPr>
            </w:pPr>
            <w:r w:rsidRPr="006D16F9">
              <w:rPr>
                <w:rFonts w:ascii="Arial" w:hAnsi="Arial" w:cs="Arial"/>
                <w:sz w:val="20"/>
                <w:szCs w:val="20"/>
              </w:rPr>
              <w:t>Transformed MRS items</w:t>
            </w:r>
          </w:p>
        </w:tc>
        <w:tc>
          <w:tcPr>
            <w:tcW w:w="2239" w:type="dxa"/>
          </w:tcPr>
          <w:p w14:paraId="0C1E4587" w14:textId="77777777" w:rsidR="00CA28B8" w:rsidRPr="006D16F9" w:rsidRDefault="00CA28B8" w:rsidP="00163F0C">
            <w:pPr>
              <w:rPr>
                <w:rFonts w:ascii="Arial" w:hAnsi="Arial" w:cs="Arial"/>
                <w:sz w:val="20"/>
                <w:szCs w:val="20"/>
              </w:rPr>
            </w:pPr>
            <w:r w:rsidRPr="006D16F9">
              <w:rPr>
                <w:rFonts w:ascii="Arial" w:hAnsi="Arial" w:cs="Arial"/>
                <w:sz w:val="20"/>
                <w:szCs w:val="20"/>
              </w:rPr>
              <w:t>Scores transformed from 1-5 to 0-4</w:t>
            </w:r>
          </w:p>
          <w:p w14:paraId="005DFF39" w14:textId="77777777" w:rsidR="00CA28B8" w:rsidRPr="006D16F9" w:rsidRDefault="00CA28B8" w:rsidP="00163F0C">
            <w:pPr>
              <w:rPr>
                <w:rFonts w:ascii="Arial" w:hAnsi="Arial" w:cs="Arial"/>
                <w:sz w:val="20"/>
                <w:szCs w:val="20"/>
              </w:rPr>
            </w:pPr>
          </w:p>
        </w:tc>
        <w:tc>
          <w:tcPr>
            <w:tcW w:w="1822" w:type="dxa"/>
          </w:tcPr>
          <w:p w14:paraId="3114E382"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3F630179" w14:textId="77777777" w:rsidTr="005B78D6">
        <w:tc>
          <w:tcPr>
            <w:tcW w:w="2370" w:type="dxa"/>
          </w:tcPr>
          <w:p w14:paraId="1110EEC7" w14:textId="77777777" w:rsidR="00CA28B8" w:rsidRPr="006D16F9" w:rsidRDefault="00CA28B8" w:rsidP="00163F0C">
            <w:pPr>
              <w:rPr>
                <w:rFonts w:ascii="Arial" w:hAnsi="Arial" w:cs="Arial"/>
                <w:sz w:val="20"/>
                <w:szCs w:val="20"/>
              </w:rPr>
            </w:pPr>
            <w:r w:rsidRPr="006D16F9">
              <w:rPr>
                <w:rFonts w:ascii="Arial" w:hAnsi="Arial" w:cs="Arial"/>
                <w:sz w:val="20"/>
                <w:szCs w:val="20"/>
              </w:rPr>
              <w:t>MRS_total</w:t>
            </w:r>
          </w:p>
        </w:tc>
        <w:tc>
          <w:tcPr>
            <w:tcW w:w="2585" w:type="dxa"/>
          </w:tcPr>
          <w:p w14:paraId="51A4F6F9" w14:textId="77777777" w:rsidR="00CA28B8" w:rsidRPr="006D16F9" w:rsidRDefault="00CA28B8" w:rsidP="00163F0C">
            <w:pPr>
              <w:rPr>
                <w:rFonts w:ascii="Arial" w:hAnsi="Arial" w:cs="Arial"/>
                <w:sz w:val="20"/>
                <w:szCs w:val="20"/>
              </w:rPr>
            </w:pPr>
            <w:r w:rsidRPr="006D16F9">
              <w:rPr>
                <w:rFonts w:ascii="Arial" w:hAnsi="Arial" w:cs="Arial"/>
                <w:sz w:val="20"/>
                <w:szCs w:val="20"/>
              </w:rPr>
              <w:t>Total MRS score</w:t>
            </w:r>
          </w:p>
        </w:tc>
        <w:tc>
          <w:tcPr>
            <w:tcW w:w="2239" w:type="dxa"/>
          </w:tcPr>
          <w:p w14:paraId="40A38E84" w14:textId="77777777" w:rsidR="00CA28B8" w:rsidRPr="006D16F9" w:rsidRDefault="00CA28B8" w:rsidP="00163F0C">
            <w:pPr>
              <w:rPr>
                <w:rFonts w:ascii="Arial" w:hAnsi="Arial" w:cs="Arial"/>
                <w:sz w:val="20"/>
                <w:szCs w:val="20"/>
              </w:rPr>
            </w:pPr>
            <w:r w:rsidRPr="006D16F9">
              <w:rPr>
                <w:rFonts w:ascii="Arial" w:hAnsi="Arial" w:cs="Arial"/>
                <w:sz w:val="20"/>
                <w:szCs w:val="20"/>
              </w:rPr>
              <w:t>Sum of MRS_1 – MRS_11</w:t>
            </w:r>
          </w:p>
        </w:tc>
        <w:tc>
          <w:tcPr>
            <w:tcW w:w="1822" w:type="dxa"/>
          </w:tcPr>
          <w:p w14:paraId="5D9F328C" w14:textId="77777777" w:rsidR="00CA28B8" w:rsidRPr="006D16F9" w:rsidRDefault="00CA28B8" w:rsidP="00163F0C">
            <w:pPr>
              <w:rPr>
                <w:rFonts w:ascii="Arial" w:hAnsi="Arial" w:cs="Arial"/>
                <w:sz w:val="20"/>
                <w:szCs w:val="20"/>
              </w:rPr>
            </w:pPr>
            <w:r w:rsidRPr="006D16F9">
              <w:rPr>
                <w:rFonts w:ascii="Arial" w:hAnsi="Arial" w:cs="Arial"/>
                <w:sz w:val="20"/>
                <w:szCs w:val="20"/>
              </w:rPr>
              <w:t>Scale</w:t>
            </w:r>
          </w:p>
        </w:tc>
      </w:tr>
      <w:tr w:rsidR="00CA28B8" w:rsidRPr="006D16F9" w14:paraId="467EE042" w14:textId="77777777" w:rsidTr="005B78D6">
        <w:tc>
          <w:tcPr>
            <w:tcW w:w="2370" w:type="dxa"/>
          </w:tcPr>
          <w:p w14:paraId="543C45EA" w14:textId="77777777" w:rsidR="00CA28B8" w:rsidRPr="006D16F9" w:rsidRDefault="00CA28B8" w:rsidP="00163F0C">
            <w:pPr>
              <w:rPr>
                <w:rFonts w:ascii="Arial" w:hAnsi="Arial" w:cs="Arial"/>
                <w:sz w:val="20"/>
                <w:szCs w:val="20"/>
              </w:rPr>
            </w:pPr>
            <w:r w:rsidRPr="006D16F9">
              <w:rPr>
                <w:rFonts w:ascii="Arial" w:hAnsi="Arial" w:cs="Arial"/>
                <w:sz w:val="20"/>
                <w:szCs w:val="20"/>
              </w:rPr>
              <w:t>Q1_1.1 and Q1_2.1</w:t>
            </w:r>
          </w:p>
        </w:tc>
        <w:tc>
          <w:tcPr>
            <w:tcW w:w="2585" w:type="dxa"/>
          </w:tcPr>
          <w:p w14:paraId="2752FC60"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Physical/Social Opportunity </w:t>
            </w:r>
          </w:p>
        </w:tc>
        <w:tc>
          <w:tcPr>
            <w:tcW w:w="2239" w:type="dxa"/>
          </w:tcPr>
          <w:p w14:paraId="35A8A499" w14:textId="77777777" w:rsidR="00CA28B8" w:rsidRPr="006D16F9" w:rsidRDefault="00CA28B8" w:rsidP="00163F0C">
            <w:pPr>
              <w:rPr>
                <w:rFonts w:ascii="Arial" w:hAnsi="Arial" w:cs="Arial"/>
                <w:sz w:val="20"/>
                <w:szCs w:val="20"/>
              </w:rPr>
            </w:pPr>
            <w:r w:rsidRPr="006D16F9">
              <w:rPr>
                <w:rFonts w:ascii="Arial" w:hAnsi="Arial" w:cs="Arial"/>
                <w:sz w:val="20"/>
                <w:szCs w:val="20"/>
              </w:rPr>
              <w:t>Original responses coded 1-11</w:t>
            </w:r>
          </w:p>
        </w:tc>
        <w:tc>
          <w:tcPr>
            <w:tcW w:w="1822" w:type="dxa"/>
          </w:tcPr>
          <w:p w14:paraId="21BF647D"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2DB5887C" w14:textId="77777777" w:rsidTr="005B78D6">
        <w:tc>
          <w:tcPr>
            <w:tcW w:w="2370" w:type="dxa"/>
          </w:tcPr>
          <w:p w14:paraId="0C6E1D72" w14:textId="77777777" w:rsidR="00CA28B8" w:rsidRPr="006D16F9" w:rsidRDefault="00CA28B8" w:rsidP="00163F0C">
            <w:pPr>
              <w:rPr>
                <w:rFonts w:ascii="Arial" w:hAnsi="Arial" w:cs="Arial"/>
                <w:sz w:val="20"/>
                <w:szCs w:val="20"/>
              </w:rPr>
            </w:pPr>
            <w:r w:rsidRPr="006D16F9">
              <w:rPr>
                <w:rFonts w:ascii="Arial" w:hAnsi="Arial" w:cs="Arial"/>
                <w:sz w:val="20"/>
                <w:szCs w:val="20"/>
              </w:rPr>
              <w:t>Q24_1 and Q24_2</w:t>
            </w:r>
          </w:p>
        </w:tc>
        <w:tc>
          <w:tcPr>
            <w:tcW w:w="2585" w:type="dxa"/>
          </w:tcPr>
          <w:p w14:paraId="776C4D3E" w14:textId="77777777" w:rsidR="00CA28B8" w:rsidRPr="006D16F9" w:rsidRDefault="00CA28B8" w:rsidP="00163F0C">
            <w:pPr>
              <w:rPr>
                <w:rFonts w:ascii="Arial" w:hAnsi="Arial" w:cs="Arial"/>
                <w:sz w:val="20"/>
                <w:szCs w:val="20"/>
              </w:rPr>
            </w:pPr>
            <w:r w:rsidRPr="006D16F9">
              <w:rPr>
                <w:rFonts w:ascii="Arial" w:hAnsi="Arial" w:cs="Arial"/>
                <w:sz w:val="20"/>
                <w:szCs w:val="20"/>
              </w:rPr>
              <w:t>Reflective/Automatic Motivation</w:t>
            </w:r>
          </w:p>
        </w:tc>
        <w:tc>
          <w:tcPr>
            <w:tcW w:w="2239" w:type="dxa"/>
          </w:tcPr>
          <w:p w14:paraId="10DC3185" w14:textId="77777777" w:rsidR="00CA28B8" w:rsidRPr="006D16F9" w:rsidRDefault="00CA28B8" w:rsidP="00163F0C">
            <w:pPr>
              <w:rPr>
                <w:rFonts w:ascii="Arial" w:hAnsi="Arial" w:cs="Arial"/>
                <w:sz w:val="20"/>
                <w:szCs w:val="20"/>
              </w:rPr>
            </w:pPr>
            <w:r w:rsidRPr="006D16F9">
              <w:rPr>
                <w:rFonts w:ascii="Arial" w:hAnsi="Arial" w:cs="Arial"/>
                <w:sz w:val="20"/>
                <w:szCs w:val="20"/>
              </w:rPr>
              <w:t>Original responses coded 1-11</w:t>
            </w:r>
          </w:p>
        </w:tc>
        <w:tc>
          <w:tcPr>
            <w:tcW w:w="1822" w:type="dxa"/>
          </w:tcPr>
          <w:p w14:paraId="6A6487AB"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1C09DD39" w14:textId="77777777" w:rsidTr="005B78D6">
        <w:tc>
          <w:tcPr>
            <w:tcW w:w="2370" w:type="dxa"/>
          </w:tcPr>
          <w:p w14:paraId="2841BCF6" w14:textId="77777777" w:rsidR="00CA28B8" w:rsidRPr="006D16F9" w:rsidRDefault="00CA28B8" w:rsidP="00163F0C">
            <w:pPr>
              <w:rPr>
                <w:rFonts w:ascii="Arial" w:hAnsi="Arial" w:cs="Arial"/>
                <w:sz w:val="20"/>
                <w:szCs w:val="20"/>
              </w:rPr>
            </w:pPr>
            <w:r w:rsidRPr="006D16F9">
              <w:rPr>
                <w:rFonts w:ascii="Arial" w:hAnsi="Arial" w:cs="Arial"/>
                <w:sz w:val="20"/>
                <w:szCs w:val="20"/>
              </w:rPr>
              <w:lastRenderedPageBreak/>
              <w:t>Q26_1 and Q26_2</w:t>
            </w:r>
          </w:p>
        </w:tc>
        <w:tc>
          <w:tcPr>
            <w:tcW w:w="2585" w:type="dxa"/>
          </w:tcPr>
          <w:p w14:paraId="7CFB00E1" w14:textId="77777777" w:rsidR="00CA28B8" w:rsidRPr="006D16F9" w:rsidRDefault="00CA28B8" w:rsidP="00163F0C">
            <w:pPr>
              <w:rPr>
                <w:rFonts w:ascii="Arial" w:hAnsi="Arial" w:cs="Arial"/>
                <w:sz w:val="20"/>
                <w:szCs w:val="20"/>
              </w:rPr>
            </w:pPr>
            <w:r w:rsidRPr="006D16F9">
              <w:rPr>
                <w:rFonts w:ascii="Arial" w:hAnsi="Arial" w:cs="Arial"/>
                <w:sz w:val="20"/>
                <w:szCs w:val="20"/>
              </w:rPr>
              <w:t>Physical/Psychological Capability</w:t>
            </w:r>
          </w:p>
        </w:tc>
        <w:tc>
          <w:tcPr>
            <w:tcW w:w="2239" w:type="dxa"/>
          </w:tcPr>
          <w:p w14:paraId="445DBDEF" w14:textId="77777777" w:rsidR="00CA28B8" w:rsidRPr="006D16F9" w:rsidRDefault="00CA28B8" w:rsidP="00163F0C">
            <w:pPr>
              <w:rPr>
                <w:rFonts w:ascii="Arial" w:hAnsi="Arial" w:cs="Arial"/>
                <w:sz w:val="20"/>
                <w:szCs w:val="20"/>
              </w:rPr>
            </w:pPr>
            <w:r w:rsidRPr="006D16F9">
              <w:rPr>
                <w:rFonts w:ascii="Arial" w:hAnsi="Arial" w:cs="Arial"/>
                <w:sz w:val="20"/>
                <w:szCs w:val="20"/>
              </w:rPr>
              <w:t>Original responses coded 1-11</w:t>
            </w:r>
          </w:p>
        </w:tc>
        <w:tc>
          <w:tcPr>
            <w:tcW w:w="1822" w:type="dxa"/>
          </w:tcPr>
          <w:p w14:paraId="5B4C5FF3"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62DE6D2D" w14:textId="77777777" w:rsidTr="005B78D6">
        <w:tc>
          <w:tcPr>
            <w:tcW w:w="2370" w:type="dxa"/>
          </w:tcPr>
          <w:p w14:paraId="4178956B" w14:textId="77777777" w:rsidR="00CA28B8" w:rsidRPr="006D16F9" w:rsidRDefault="00CA28B8" w:rsidP="00163F0C">
            <w:pPr>
              <w:rPr>
                <w:rFonts w:ascii="Arial" w:hAnsi="Arial" w:cs="Arial"/>
                <w:sz w:val="20"/>
                <w:szCs w:val="20"/>
              </w:rPr>
            </w:pPr>
            <w:r w:rsidRPr="006D16F9">
              <w:rPr>
                <w:rFonts w:ascii="Arial" w:hAnsi="Arial" w:cs="Arial"/>
                <w:sz w:val="20"/>
                <w:szCs w:val="20"/>
              </w:rPr>
              <w:t>Phy_op and soc_op</w:t>
            </w:r>
          </w:p>
        </w:tc>
        <w:tc>
          <w:tcPr>
            <w:tcW w:w="2585" w:type="dxa"/>
          </w:tcPr>
          <w:p w14:paraId="4A090F2D"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Physical/Social Opportunity </w:t>
            </w:r>
          </w:p>
        </w:tc>
        <w:tc>
          <w:tcPr>
            <w:tcW w:w="2239" w:type="dxa"/>
          </w:tcPr>
          <w:p w14:paraId="5897FB00" w14:textId="77777777" w:rsidR="00CA28B8" w:rsidRPr="006D16F9" w:rsidRDefault="00CA28B8" w:rsidP="00163F0C">
            <w:pPr>
              <w:rPr>
                <w:rFonts w:ascii="Arial" w:hAnsi="Arial" w:cs="Arial"/>
                <w:sz w:val="20"/>
                <w:szCs w:val="20"/>
              </w:rPr>
            </w:pPr>
            <w:r w:rsidRPr="006D16F9">
              <w:rPr>
                <w:rFonts w:ascii="Arial" w:hAnsi="Arial" w:cs="Arial"/>
                <w:sz w:val="20"/>
                <w:szCs w:val="20"/>
              </w:rPr>
              <w:t>Transformed from 1-11 to 0-10</w:t>
            </w:r>
          </w:p>
        </w:tc>
        <w:tc>
          <w:tcPr>
            <w:tcW w:w="1822" w:type="dxa"/>
          </w:tcPr>
          <w:p w14:paraId="59851E0B"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7CA300F3" w14:textId="77777777" w:rsidTr="005B78D6">
        <w:tc>
          <w:tcPr>
            <w:tcW w:w="2370" w:type="dxa"/>
          </w:tcPr>
          <w:p w14:paraId="0A0F47BE" w14:textId="77777777" w:rsidR="00CA28B8" w:rsidRPr="006D16F9" w:rsidRDefault="00CA28B8" w:rsidP="00163F0C">
            <w:pPr>
              <w:rPr>
                <w:rFonts w:ascii="Arial" w:hAnsi="Arial" w:cs="Arial"/>
                <w:sz w:val="20"/>
                <w:szCs w:val="20"/>
              </w:rPr>
            </w:pPr>
            <w:r w:rsidRPr="006D16F9">
              <w:rPr>
                <w:rFonts w:ascii="Arial" w:hAnsi="Arial" w:cs="Arial"/>
                <w:sz w:val="20"/>
                <w:szCs w:val="20"/>
              </w:rPr>
              <w:t>ref_mot and aut_mot</w:t>
            </w:r>
          </w:p>
        </w:tc>
        <w:tc>
          <w:tcPr>
            <w:tcW w:w="2585" w:type="dxa"/>
          </w:tcPr>
          <w:p w14:paraId="07400930"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Reflective/Automatic Motivation </w:t>
            </w:r>
          </w:p>
        </w:tc>
        <w:tc>
          <w:tcPr>
            <w:tcW w:w="2239" w:type="dxa"/>
          </w:tcPr>
          <w:p w14:paraId="3EAD1CA7" w14:textId="77777777" w:rsidR="00CA28B8" w:rsidRPr="006D16F9" w:rsidRDefault="00CA28B8" w:rsidP="00163F0C">
            <w:pPr>
              <w:rPr>
                <w:rFonts w:ascii="Arial" w:hAnsi="Arial" w:cs="Arial"/>
                <w:sz w:val="20"/>
                <w:szCs w:val="20"/>
              </w:rPr>
            </w:pPr>
            <w:r w:rsidRPr="006D16F9">
              <w:rPr>
                <w:rFonts w:ascii="Arial" w:hAnsi="Arial" w:cs="Arial"/>
                <w:sz w:val="20"/>
                <w:szCs w:val="20"/>
              </w:rPr>
              <w:t>Transformed from 1-11 to 0-10</w:t>
            </w:r>
          </w:p>
        </w:tc>
        <w:tc>
          <w:tcPr>
            <w:tcW w:w="1822" w:type="dxa"/>
          </w:tcPr>
          <w:p w14:paraId="1230FE93"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7A899469" w14:textId="77777777" w:rsidTr="005B78D6">
        <w:tc>
          <w:tcPr>
            <w:tcW w:w="2370" w:type="dxa"/>
          </w:tcPr>
          <w:p w14:paraId="14686949" w14:textId="77777777" w:rsidR="00CA28B8" w:rsidRPr="006D16F9" w:rsidRDefault="00CA28B8" w:rsidP="00163F0C">
            <w:pPr>
              <w:rPr>
                <w:rFonts w:ascii="Arial" w:hAnsi="Arial" w:cs="Arial"/>
                <w:sz w:val="20"/>
                <w:szCs w:val="20"/>
              </w:rPr>
            </w:pPr>
            <w:r w:rsidRPr="006D16F9">
              <w:rPr>
                <w:rFonts w:ascii="Arial" w:hAnsi="Arial" w:cs="Arial"/>
                <w:sz w:val="20"/>
                <w:szCs w:val="20"/>
              </w:rPr>
              <w:t>phy_cap and psy_cap</w:t>
            </w:r>
          </w:p>
        </w:tc>
        <w:tc>
          <w:tcPr>
            <w:tcW w:w="2585" w:type="dxa"/>
          </w:tcPr>
          <w:p w14:paraId="049BC481" w14:textId="77777777" w:rsidR="00CA28B8" w:rsidRPr="006D16F9" w:rsidRDefault="00CA28B8" w:rsidP="00163F0C">
            <w:pPr>
              <w:rPr>
                <w:rFonts w:ascii="Arial" w:hAnsi="Arial" w:cs="Arial"/>
                <w:sz w:val="20"/>
                <w:szCs w:val="20"/>
              </w:rPr>
            </w:pPr>
            <w:r w:rsidRPr="006D16F9">
              <w:rPr>
                <w:rFonts w:ascii="Arial" w:hAnsi="Arial" w:cs="Arial"/>
                <w:sz w:val="20"/>
                <w:szCs w:val="20"/>
              </w:rPr>
              <w:t>Physical/Psychological Capability</w:t>
            </w:r>
            <w:r w:rsidRPr="006D16F9">
              <w:rPr>
                <w:rFonts w:ascii="Arial" w:hAnsi="Arial" w:cs="Arial"/>
                <w:b/>
                <w:bCs/>
                <w:sz w:val="20"/>
                <w:szCs w:val="20"/>
              </w:rPr>
              <w:t xml:space="preserve"> </w:t>
            </w:r>
          </w:p>
        </w:tc>
        <w:tc>
          <w:tcPr>
            <w:tcW w:w="2239" w:type="dxa"/>
          </w:tcPr>
          <w:p w14:paraId="66CE3811" w14:textId="77777777" w:rsidR="00CA28B8" w:rsidRPr="006D16F9" w:rsidRDefault="00CA28B8" w:rsidP="00163F0C">
            <w:pPr>
              <w:rPr>
                <w:rFonts w:ascii="Arial" w:hAnsi="Arial" w:cs="Arial"/>
                <w:sz w:val="20"/>
                <w:szCs w:val="20"/>
              </w:rPr>
            </w:pPr>
            <w:r w:rsidRPr="006D16F9">
              <w:rPr>
                <w:rFonts w:ascii="Arial" w:hAnsi="Arial" w:cs="Arial"/>
                <w:sz w:val="20"/>
                <w:szCs w:val="20"/>
              </w:rPr>
              <w:t>Transformed from 1-11 to 0-10</w:t>
            </w:r>
          </w:p>
        </w:tc>
        <w:tc>
          <w:tcPr>
            <w:tcW w:w="1822" w:type="dxa"/>
          </w:tcPr>
          <w:p w14:paraId="1049CEA7"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54CE88F2" w14:textId="77777777" w:rsidTr="005B78D6">
        <w:tc>
          <w:tcPr>
            <w:tcW w:w="2370" w:type="dxa"/>
          </w:tcPr>
          <w:p w14:paraId="0B0F85BF" w14:textId="77777777" w:rsidR="00CA28B8" w:rsidRPr="006D16F9" w:rsidRDefault="00CA28B8" w:rsidP="00163F0C">
            <w:pPr>
              <w:rPr>
                <w:rFonts w:ascii="Arial" w:hAnsi="Arial" w:cs="Arial"/>
                <w:sz w:val="20"/>
                <w:szCs w:val="20"/>
              </w:rPr>
            </w:pPr>
            <w:r w:rsidRPr="006D16F9">
              <w:rPr>
                <w:rFonts w:ascii="Arial" w:hAnsi="Arial" w:cs="Arial"/>
                <w:sz w:val="20"/>
                <w:szCs w:val="20"/>
              </w:rPr>
              <w:t>Opportunity</w:t>
            </w:r>
          </w:p>
        </w:tc>
        <w:tc>
          <w:tcPr>
            <w:tcW w:w="2585" w:type="dxa"/>
          </w:tcPr>
          <w:p w14:paraId="6D8A9EC4" w14:textId="77777777" w:rsidR="00CA28B8" w:rsidRPr="006D16F9" w:rsidRDefault="00CA28B8" w:rsidP="00163F0C">
            <w:pPr>
              <w:rPr>
                <w:rFonts w:ascii="Arial" w:hAnsi="Arial" w:cs="Arial"/>
                <w:sz w:val="20"/>
                <w:szCs w:val="20"/>
              </w:rPr>
            </w:pPr>
            <w:r w:rsidRPr="006D16F9">
              <w:rPr>
                <w:rFonts w:ascii="Arial" w:hAnsi="Arial" w:cs="Arial"/>
                <w:sz w:val="20"/>
                <w:szCs w:val="20"/>
              </w:rPr>
              <w:t>Opportunity score</w:t>
            </w:r>
          </w:p>
        </w:tc>
        <w:tc>
          <w:tcPr>
            <w:tcW w:w="2239" w:type="dxa"/>
          </w:tcPr>
          <w:p w14:paraId="79F9AFBF" w14:textId="77777777" w:rsidR="00CA28B8" w:rsidRPr="006D16F9" w:rsidRDefault="00CA28B8" w:rsidP="00163F0C">
            <w:pPr>
              <w:rPr>
                <w:rFonts w:ascii="Arial" w:hAnsi="Arial" w:cs="Arial"/>
                <w:sz w:val="20"/>
                <w:szCs w:val="20"/>
              </w:rPr>
            </w:pPr>
            <w:r w:rsidRPr="006D16F9">
              <w:rPr>
                <w:rFonts w:ascii="Arial" w:hAnsi="Arial" w:cs="Arial"/>
                <w:sz w:val="20"/>
                <w:szCs w:val="20"/>
              </w:rPr>
              <w:t>Mean composite scores Phy_op and soc_op</w:t>
            </w:r>
          </w:p>
        </w:tc>
        <w:tc>
          <w:tcPr>
            <w:tcW w:w="1822" w:type="dxa"/>
          </w:tcPr>
          <w:p w14:paraId="7AD83DFA" w14:textId="77777777" w:rsidR="00CA28B8" w:rsidRPr="006D16F9" w:rsidRDefault="00CA28B8" w:rsidP="00163F0C">
            <w:pPr>
              <w:rPr>
                <w:rFonts w:ascii="Arial" w:hAnsi="Arial" w:cs="Arial"/>
                <w:sz w:val="20"/>
                <w:szCs w:val="20"/>
              </w:rPr>
            </w:pPr>
            <w:r w:rsidRPr="006D16F9">
              <w:rPr>
                <w:rFonts w:ascii="Arial" w:hAnsi="Arial" w:cs="Arial"/>
                <w:sz w:val="20"/>
                <w:szCs w:val="20"/>
              </w:rPr>
              <w:t>Scale</w:t>
            </w:r>
          </w:p>
        </w:tc>
      </w:tr>
      <w:tr w:rsidR="00CA28B8" w:rsidRPr="006D16F9" w14:paraId="53D6DABE" w14:textId="77777777" w:rsidTr="005B78D6">
        <w:tc>
          <w:tcPr>
            <w:tcW w:w="2370" w:type="dxa"/>
          </w:tcPr>
          <w:p w14:paraId="12687FC3" w14:textId="77777777" w:rsidR="00CA28B8" w:rsidRPr="006D16F9" w:rsidRDefault="00CA28B8" w:rsidP="00163F0C">
            <w:pPr>
              <w:rPr>
                <w:rFonts w:ascii="Arial" w:hAnsi="Arial" w:cs="Arial"/>
                <w:sz w:val="20"/>
                <w:szCs w:val="20"/>
              </w:rPr>
            </w:pPr>
            <w:r w:rsidRPr="006D16F9">
              <w:rPr>
                <w:rFonts w:ascii="Arial" w:hAnsi="Arial" w:cs="Arial"/>
                <w:sz w:val="20"/>
                <w:szCs w:val="20"/>
              </w:rPr>
              <w:t>Motivation</w:t>
            </w:r>
          </w:p>
        </w:tc>
        <w:tc>
          <w:tcPr>
            <w:tcW w:w="2585" w:type="dxa"/>
          </w:tcPr>
          <w:p w14:paraId="4DFA1921" w14:textId="77777777" w:rsidR="00CA28B8" w:rsidRPr="006D16F9" w:rsidRDefault="00CA28B8" w:rsidP="00163F0C">
            <w:pPr>
              <w:rPr>
                <w:rFonts w:ascii="Arial" w:hAnsi="Arial" w:cs="Arial"/>
                <w:sz w:val="20"/>
                <w:szCs w:val="20"/>
              </w:rPr>
            </w:pPr>
            <w:r w:rsidRPr="006D16F9">
              <w:rPr>
                <w:rFonts w:ascii="Arial" w:hAnsi="Arial" w:cs="Arial"/>
                <w:sz w:val="20"/>
                <w:szCs w:val="20"/>
              </w:rPr>
              <w:t>Motivation score</w:t>
            </w:r>
          </w:p>
        </w:tc>
        <w:tc>
          <w:tcPr>
            <w:tcW w:w="2239" w:type="dxa"/>
          </w:tcPr>
          <w:p w14:paraId="0EA2F729" w14:textId="77777777" w:rsidR="00CA28B8" w:rsidRPr="006D16F9" w:rsidRDefault="00CA28B8" w:rsidP="00163F0C">
            <w:pPr>
              <w:rPr>
                <w:rFonts w:ascii="Arial" w:hAnsi="Arial" w:cs="Arial"/>
                <w:sz w:val="20"/>
                <w:szCs w:val="20"/>
              </w:rPr>
            </w:pPr>
            <w:r w:rsidRPr="006D16F9">
              <w:rPr>
                <w:rFonts w:ascii="Arial" w:hAnsi="Arial" w:cs="Arial"/>
                <w:sz w:val="20"/>
                <w:szCs w:val="20"/>
              </w:rPr>
              <w:t>Mean composite scores ref_mot and aut_mot</w:t>
            </w:r>
          </w:p>
        </w:tc>
        <w:tc>
          <w:tcPr>
            <w:tcW w:w="1822" w:type="dxa"/>
          </w:tcPr>
          <w:p w14:paraId="1CF09027" w14:textId="77777777" w:rsidR="00CA28B8" w:rsidRPr="006D16F9" w:rsidRDefault="00CA28B8" w:rsidP="00163F0C">
            <w:pPr>
              <w:rPr>
                <w:rFonts w:ascii="Arial" w:hAnsi="Arial" w:cs="Arial"/>
                <w:sz w:val="20"/>
                <w:szCs w:val="20"/>
              </w:rPr>
            </w:pPr>
            <w:r w:rsidRPr="006D16F9">
              <w:rPr>
                <w:rFonts w:ascii="Arial" w:hAnsi="Arial" w:cs="Arial"/>
                <w:sz w:val="20"/>
                <w:szCs w:val="20"/>
              </w:rPr>
              <w:t>Scale</w:t>
            </w:r>
          </w:p>
        </w:tc>
      </w:tr>
      <w:tr w:rsidR="00CA28B8" w:rsidRPr="006D16F9" w14:paraId="7D33BFC5" w14:textId="77777777" w:rsidTr="005B78D6">
        <w:tc>
          <w:tcPr>
            <w:tcW w:w="2370" w:type="dxa"/>
          </w:tcPr>
          <w:p w14:paraId="74929C2A" w14:textId="77777777" w:rsidR="00CA28B8" w:rsidRPr="006D16F9" w:rsidRDefault="00CA28B8" w:rsidP="00163F0C">
            <w:pPr>
              <w:rPr>
                <w:rFonts w:ascii="Arial" w:hAnsi="Arial" w:cs="Arial"/>
                <w:sz w:val="20"/>
                <w:szCs w:val="20"/>
              </w:rPr>
            </w:pPr>
            <w:r w:rsidRPr="006D16F9">
              <w:rPr>
                <w:rFonts w:ascii="Arial" w:hAnsi="Arial" w:cs="Arial"/>
                <w:sz w:val="20"/>
                <w:szCs w:val="20"/>
              </w:rPr>
              <w:t>Capability</w:t>
            </w:r>
          </w:p>
        </w:tc>
        <w:tc>
          <w:tcPr>
            <w:tcW w:w="2585" w:type="dxa"/>
          </w:tcPr>
          <w:p w14:paraId="377DDBBD" w14:textId="77777777" w:rsidR="00CA28B8" w:rsidRPr="006D16F9" w:rsidRDefault="00CA28B8" w:rsidP="00163F0C">
            <w:pPr>
              <w:rPr>
                <w:rFonts w:ascii="Arial" w:hAnsi="Arial" w:cs="Arial"/>
                <w:sz w:val="20"/>
                <w:szCs w:val="20"/>
              </w:rPr>
            </w:pPr>
            <w:r w:rsidRPr="006D16F9">
              <w:rPr>
                <w:rFonts w:ascii="Arial" w:hAnsi="Arial" w:cs="Arial"/>
                <w:sz w:val="20"/>
                <w:szCs w:val="20"/>
              </w:rPr>
              <w:t>Capability score</w:t>
            </w:r>
          </w:p>
        </w:tc>
        <w:tc>
          <w:tcPr>
            <w:tcW w:w="2239" w:type="dxa"/>
          </w:tcPr>
          <w:p w14:paraId="7263AB76" w14:textId="77777777" w:rsidR="00CA28B8" w:rsidRPr="006D16F9" w:rsidRDefault="00CA28B8" w:rsidP="00163F0C">
            <w:pPr>
              <w:rPr>
                <w:rFonts w:ascii="Arial" w:hAnsi="Arial" w:cs="Arial"/>
                <w:sz w:val="20"/>
                <w:szCs w:val="20"/>
              </w:rPr>
            </w:pPr>
            <w:r w:rsidRPr="006D16F9">
              <w:rPr>
                <w:rFonts w:ascii="Arial" w:hAnsi="Arial" w:cs="Arial"/>
                <w:sz w:val="20"/>
                <w:szCs w:val="20"/>
              </w:rPr>
              <w:t>Mean composite scores phy_cap and psy_cap</w:t>
            </w:r>
          </w:p>
        </w:tc>
        <w:tc>
          <w:tcPr>
            <w:tcW w:w="1822" w:type="dxa"/>
          </w:tcPr>
          <w:p w14:paraId="74B5CAD8" w14:textId="77777777" w:rsidR="00CA28B8" w:rsidRPr="006D16F9" w:rsidRDefault="00CA28B8" w:rsidP="00163F0C">
            <w:pPr>
              <w:rPr>
                <w:rFonts w:ascii="Arial" w:hAnsi="Arial" w:cs="Arial"/>
                <w:sz w:val="20"/>
                <w:szCs w:val="20"/>
              </w:rPr>
            </w:pPr>
            <w:r w:rsidRPr="006D16F9">
              <w:rPr>
                <w:rFonts w:ascii="Arial" w:hAnsi="Arial" w:cs="Arial"/>
                <w:sz w:val="20"/>
                <w:szCs w:val="20"/>
              </w:rPr>
              <w:t>Scale</w:t>
            </w:r>
          </w:p>
        </w:tc>
      </w:tr>
    </w:tbl>
    <w:p w14:paraId="4550D9C8" w14:textId="77777777" w:rsidR="00CA28B8" w:rsidRPr="005F6915" w:rsidRDefault="00CA28B8" w:rsidP="005F6915">
      <w:pPr>
        <w:spacing w:after="0" w:line="480" w:lineRule="auto"/>
        <w:rPr>
          <w:rFonts w:ascii="Arial" w:hAnsi="Arial" w:cs="Arial"/>
        </w:rPr>
      </w:pPr>
    </w:p>
    <w:p w14:paraId="49BFB92E" w14:textId="0CA5B229" w:rsidR="00CA28B8" w:rsidRPr="005F6915" w:rsidRDefault="00CA28B8" w:rsidP="005F6915">
      <w:pPr>
        <w:spacing w:after="0" w:line="480" w:lineRule="auto"/>
        <w:rPr>
          <w:rFonts w:ascii="Arial" w:hAnsi="Arial" w:cs="Arial"/>
          <w:b/>
          <w:bCs/>
        </w:rPr>
      </w:pPr>
      <w:r w:rsidRPr="005F6915">
        <w:rPr>
          <w:rFonts w:ascii="Arial" w:hAnsi="Arial" w:cs="Arial"/>
          <w:b/>
          <w:bCs/>
        </w:rPr>
        <w:t xml:space="preserve">Table </w:t>
      </w:r>
      <w:r w:rsidR="00763BE0" w:rsidRPr="005F6915">
        <w:rPr>
          <w:rFonts w:ascii="Arial" w:hAnsi="Arial" w:cs="Arial"/>
          <w:b/>
          <w:bCs/>
        </w:rPr>
        <w:t>F2</w:t>
      </w:r>
    </w:p>
    <w:p w14:paraId="5B2FE649" w14:textId="77777777" w:rsidR="00CA28B8" w:rsidRPr="005F6915" w:rsidRDefault="00CA28B8" w:rsidP="005F6915">
      <w:pPr>
        <w:spacing w:after="0" w:line="480" w:lineRule="auto"/>
        <w:rPr>
          <w:rFonts w:ascii="Arial" w:hAnsi="Arial" w:cs="Arial"/>
          <w:i/>
          <w:iCs/>
        </w:rPr>
      </w:pPr>
      <w:r w:rsidRPr="005F6915">
        <w:rPr>
          <w:rFonts w:ascii="Arial" w:hAnsi="Arial" w:cs="Arial"/>
          <w:i/>
          <w:iCs/>
        </w:rPr>
        <w:t>Final variables for analysis</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58"/>
        <w:gridCol w:w="3068"/>
        <w:gridCol w:w="2690"/>
      </w:tblGrid>
      <w:tr w:rsidR="00CA28B8" w:rsidRPr="00763BE0" w14:paraId="3862F780" w14:textId="77777777" w:rsidTr="00763BE0">
        <w:tc>
          <w:tcPr>
            <w:tcW w:w="3258" w:type="dxa"/>
            <w:tcBorders>
              <w:top w:val="single" w:sz="4" w:space="0" w:color="auto"/>
              <w:bottom w:val="single" w:sz="4" w:space="0" w:color="auto"/>
            </w:tcBorders>
          </w:tcPr>
          <w:p w14:paraId="57A270C9" w14:textId="77777777" w:rsidR="00CA28B8" w:rsidRPr="00763BE0" w:rsidRDefault="00CA28B8" w:rsidP="00163F0C">
            <w:pPr>
              <w:rPr>
                <w:rFonts w:ascii="Arial" w:hAnsi="Arial" w:cs="Arial"/>
                <w:b/>
                <w:bCs/>
                <w:sz w:val="20"/>
                <w:szCs w:val="20"/>
              </w:rPr>
            </w:pPr>
            <w:r w:rsidRPr="00763BE0">
              <w:rPr>
                <w:rFonts w:ascii="Arial" w:hAnsi="Arial" w:cs="Arial"/>
                <w:b/>
                <w:bCs/>
                <w:sz w:val="20"/>
                <w:szCs w:val="20"/>
              </w:rPr>
              <w:t>Variables</w:t>
            </w:r>
          </w:p>
        </w:tc>
        <w:tc>
          <w:tcPr>
            <w:tcW w:w="3068" w:type="dxa"/>
            <w:tcBorders>
              <w:top w:val="single" w:sz="4" w:space="0" w:color="auto"/>
              <w:bottom w:val="single" w:sz="4" w:space="0" w:color="auto"/>
            </w:tcBorders>
          </w:tcPr>
          <w:p w14:paraId="0DCDA8F0" w14:textId="77777777" w:rsidR="00CA28B8" w:rsidRPr="00763BE0" w:rsidRDefault="00CA28B8" w:rsidP="00163F0C">
            <w:pPr>
              <w:rPr>
                <w:rFonts w:ascii="Arial" w:hAnsi="Arial" w:cs="Arial"/>
                <w:b/>
                <w:bCs/>
                <w:sz w:val="20"/>
                <w:szCs w:val="20"/>
              </w:rPr>
            </w:pPr>
            <w:r w:rsidRPr="00763BE0">
              <w:rPr>
                <w:rFonts w:ascii="Arial" w:hAnsi="Arial" w:cs="Arial"/>
                <w:b/>
                <w:bCs/>
                <w:sz w:val="20"/>
                <w:szCs w:val="20"/>
              </w:rPr>
              <w:t>Description</w:t>
            </w:r>
          </w:p>
        </w:tc>
        <w:tc>
          <w:tcPr>
            <w:tcW w:w="2690" w:type="dxa"/>
            <w:tcBorders>
              <w:top w:val="single" w:sz="4" w:space="0" w:color="auto"/>
              <w:bottom w:val="single" w:sz="4" w:space="0" w:color="auto"/>
            </w:tcBorders>
          </w:tcPr>
          <w:p w14:paraId="25D6B177" w14:textId="77777777" w:rsidR="00CA28B8" w:rsidRPr="00763BE0" w:rsidRDefault="00CA28B8" w:rsidP="00163F0C">
            <w:pPr>
              <w:rPr>
                <w:rFonts w:ascii="Arial" w:hAnsi="Arial" w:cs="Arial"/>
                <w:b/>
                <w:bCs/>
                <w:sz w:val="20"/>
                <w:szCs w:val="20"/>
              </w:rPr>
            </w:pPr>
            <w:r w:rsidRPr="00763BE0">
              <w:rPr>
                <w:rFonts w:ascii="Arial" w:hAnsi="Arial" w:cs="Arial"/>
                <w:b/>
                <w:bCs/>
                <w:sz w:val="20"/>
                <w:szCs w:val="20"/>
              </w:rPr>
              <w:t xml:space="preserve">Measurement </w:t>
            </w:r>
          </w:p>
        </w:tc>
      </w:tr>
      <w:tr w:rsidR="00CA28B8" w:rsidRPr="00763BE0" w14:paraId="237C05E3" w14:textId="77777777" w:rsidTr="00763BE0">
        <w:tc>
          <w:tcPr>
            <w:tcW w:w="3258" w:type="dxa"/>
            <w:tcBorders>
              <w:top w:val="single" w:sz="4" w:space="0" w:color="auto"/>
            </w:tcBorders>
          </w:tcPr>
          <w:p w14:paraId="47BDB81A" w14:textId="77777777" w:rsidR="00CA28B8" w:rsidRPr="00763BE0" w:rsidRDefault="00CA28B8" w:rsidP="00163F0C">
            <w:pPr>
              <w:rPr>
                <w:rFonts w:ascii="Arial" w:hAnsi="Arial" w:cs="Arial"/>
                <w:sz w:val="20"/>
                <w:szCs w:val="20"/>
              </w:rPr>
            </w:pPr>
            <w:r w:rsidRPr="00763BE0">
              <w:rPr>
                <w:rFonts w:ascii="Arial" w:hAnsi="Arial" w:cs="Arial"/>
                <w:sz w:val="20"/>
                <w:szCs w:val="20"/>
              </w:rPr>
              <w:t>rPDQS_total</w:t>
            </w:r>
          </w:p>
        </w:tc>
        <w:tc>
          <w:tcPr>
            <w:tcW w:w="3068" w:type="dxa"/>
            <w:tcBorders>
              <w:top w:val="single" w:sz="4" w:space="0" w:color="auto"/>
            </w:tcBorders>
          </w:tcPr>
          <w:p w14:paraId="544C85AD" w14:textId="77777777" w:rsidR="00CA28B8" w:rsidRPr="00763BE0" w:rsidRDefault="00CA28B8" w:rsidP="00163F0C">
            <w:pPr>
              <w:rPr>
                <w:rFonts w:ascii="Arial" w:hAnsi="Arial" w:cs="Arial"/>
                <w:sz w:val="20"/>
                <w:szCs w:val="20"/>
              </w:rPr>
            </w:pPr>
            <w:r w:rsidRPr="00763BE0">
              <w:rPr>
                <w:rFonts w:ascii="Arial" w:hAnsi="Arial" w:cs="Arial"/>
                <w:sz w:val="20"/>
                <w:szCs w:val="20"/>
              </w:rPr>
              <w:t xml:space="preserve">Total rPDQS score </w:t>
            </w:r>
          </w:p>
        </w:tc>
        <w:tc>
          <w:tcPr>
            <w:tcW w:w="2690" w:type="dxa"/>
            <w:tcBorders>
              <w:top w:val="single" w:sz="4" w:space="0" w:color="auto"/>
            </w:tcBorders>
          </w:tcPr>
          <w:p w14:paraId="16B11B96" w14:textId="77777777" w:rsidR="00CA28B8" w:rsidRPr="00763BE0" w:rsidRDefault="00CA28B8" w:rsidP="00163F0C">
            <w:pPr>
              <w:rPr>
                <w:rFonts w:ascii="Arial" w:hAnsi="Arial" w:cs="Arial"/>
                <w:sz w:val="20"/>
                <w:szCs w:val="20"/>
              </w:rPr>
            </w:pPr>
            <w:r w:rsidRPr="00763BE0">
              <w:rPr>
                <w:rFonts w:ascii="Arial" w:hAnsi="Arial" w:cs="Arial"/>
                <w:sz w:val="20"/>
                <w:szCs w:val="20"/>
              </w:rPr>
              <w:t>Scale</w:t>
            </w:r>
          </w:p>
        </w:tc>
      </w:tr>
      <w:tr w:rsidR="00CA28B8" w:rsidRPr="00763BE0" w14:paraId="6B19BA13" w14:textId="77777777" w:rsidTr="00763BE0">
        <w:tc>
          <w:tcPr>
            <w:tcW w:w="3258" w:type="dxa"/>
          </w:tcPr>
          <w:p w14:paraId="67FA9860" w14:textId="77777777" w:rsidR="00CA28B8" w:rsidRPr="00763BE0" w:rsidRDefault="00CA28B8" w:rsidP="00163F0C">
            <w:pPr>
              <w:rPr>
                <w:rFonts w:ascii="Arial" w:hAnsi="Arial" w:cs="Arial"/>
                <w:sz w:val="20"/>
                <w:szCs w:val="20"/>
              </w:rPr>
            </w:pPr>
            <w:r w:rsidRPr="00763BE0">
              <w:rPr>
                <w:rFonts w:ascii="Arial" w:hAnsi="Arial" w:cs="Arial"/>
                <w:sz w:val="20"/>
                <w:szCs w:val="20"/>
              </w:rPr>
              <w:t>MRS_total</w:t>
            </w:r>
          </w:p>
        </w:tc>
        <w:tc>
          <w:tcPr>
            <w:tcW w:w="3068" w:type="dxa"/>
          </w:tcPr>
          <w:p w14:paraId="13B47C96" w14:textId="77777777" w:rsidR="00CA28B8" w:rsidRPr="00763BE0" w:rsidRDefault="00CA28B8" w:rsidP="00163F0C">
            <w:pPr>
              <w:rPr>
                <w:rFonts w:ascii="Arial" w:hAnsi="Arial" w:cs="Arial"/>
                <w:sz w:val="20"/>
                <w:szCs w:val="20"/>
              </w:rPr>
            </w:pPr>
            <w:r w:rsidRPr="00763BE0">
              <w:rPr>
                <w:rFonts w:ascii="Arial" w:hAnsi="Arial" w:cs="Arial"/>
                <w:sz w:val="20"/>
                <w:szCs w:val="20"/>
              </w:rPr>
              <w:t>Total MRS score</w:t>
            </w:r>
          </w:p>
        </w:tc>
        <w:tc>
          <w:tcPr>
            <w:tcW w:w="2690" w:type="dxa"/>
          </w:tcPr>
          <w:p w14:paraId="0E1C3494" w14:textId="77777777" w:rsidR="00CA28B8" w:rsidRPr="00763BE0" w:rsidRDefault="00CA28B8" w:rsidP="00163F0C">
            <w:pPr>
              <w:rPr>
                <w:rFonts w:ascii="Arial" w:hAnsi="Arial" w:cs="Arial"/>
                <w:sz w:val="20"/>
                <w:szCs w:val="20"/>
              </w:rPr>
            </w:pPr>
            <w:r w:rsidRPr="00763BE0">
              <w:rPr>
                <w:rFonts w:ascii="Arial" w:hAnsi="Arial" w:cs="Arial"/>
                <w:sz w:val="20"/>
                <w:szCs w:val="20"/>
              </w:rPr>
              <w:t>Scale</w:t>
            </w:r>
          </w:p>
        </w:tc>
      </w:tr>
      <w:tr w:rsidR="00CA28B8" w:rsidRPr="00763BE0" w14:paraId="1823583A" w14:textId="77777777" w:rsidTr="00763BE0">
        <w:tc>
          <w:tcPr>
            <w:tcW w:w="3258" w:type="dxa"/>
          </w:tcPr>
          <w:p w14:paraId="55046077" w14:textId="77777777" w:rsidR="00CA28B8" w:rsidRPr="00763BE0" w:rsidRDefault="00CA28B8" w:rsidP="00163F0C">
            <w:pPr>
              <w:rPr>
                <w:rFonts w:ascii="Arial" w:hAnsi="Arial" w:cs="Arial"/>
                <w:sz w:val="20"/>
                <w:szCs w:val="20"/>
              </w:rPr>
            </w:pPr>
            <w:r w:rsidRPr="00763BE0">
              <w:rPr>
                <w:rFonts w:ascii="Arial" w:hAnsi="Arial" w:cs="Arial"/>
                <w:sz w:val="20"/>
                <w:szCs w:val="20"/>
              </w:rPr>
              <w:t>Age_num</w:t>
            </w:r>
          </w:p>
        </w:tc>
        <w:tc>
          <w:tcPr>
            <w:tcW w:w="3068" w:type="dxa"/>
          </w:tcPr>
          <w:p w14:paraId="23F58EEC" w14:textId="77777777" w:rsidR="00CA28B8" w:rsidRPr="00763BE0" w:rsidRDefault="00CA28B8" w:rsidP="00163F0C">
            <w:pPr>
              <w:rPr>
                <w:rFonts w:ascii="Arial" w:hAnsi="Arial" w:cs="Arial"/>
                <w:sz w:val="20"/>
                <w:szCs w:val="20"/>
              </w:rPr>
            </w:pPr>
            <w:r w:rsidRPr="00763BE0">
              <w:rPr>
                <w:rFonts w:ascii="Arial" w:hAnsi="Arial" w:cs="Arial"/>
                <w:sz w:val="20"/>
                <w:szCs w:val="20"/>
              </w:rPr>
              <w:t>Numeric scale</w:t>
            </w:r>
          </w:p>
        </w:tc>
        <w:tc>
          <w:tcPr>
            <w:tcW w:w="2690" w:type="dxa"/>
          </w:tcPr>
          <w:p w14:paraId="1E78B779" w14:textId="77777777" w:rsidR="00CA28B8" w:rsidRPr="00763BE0" w:rsidRDefault="00CA28B8" w:rsidP="00163F0C">
            <w:pPr>
              <w:rPr>
                <w:rFonts w:ascii="Arial" w:hAnsi="Arial" w:cs="Arial"/>
                <w:sz w:val="20"/>
                <w:szCs w:val="20"/>
              </w:rPr>
            </w:pPr>
            <w:r w:rsidRPr="00763BE0">
              <w:rPr>
                <w:rFonts w:ascii="Arial" w:hAnsi="Arial" w:cs="Arial"/>
                <w:sz w:val="20"/>
                <w:szCs w:val="20"/>
              </w:rPr>
              <w:t>Scale</w:t>
            </w:r>
          </w:p>
        </w:tc>
      </w:tr>
      <w:tr w:rsidR="00CA28B8" w:rsidRPr="00763BE0" w14:paraId="693D20B1" w14:textId="77777777" w:rsidTr="00763BE0">
        <w:tc>
          <w:tcPr>
            <w:tcW w:w="3258" w:type="dxa"/>
          </w:tcPr>
          <w:p w14:paraId="1EFC768C" w14:textId="77777777" w:rsidR="00CA28B8" w:rsidRPr="00763BE0" w:rsidRDefault="00CA28B8" w:rsidP="00163F0C">
            <w:pPr>
              <w:rPr>
                <w:rFonts w:ascii="Arial" w:hAnsi="Arial" w:cs="Arial"/>
                <w:sz w:val="20"/>
                <w:szCs w:val="20"/>
              </w:rPr>
            </w:pPr>
            <w:r w:rsidRPr="00763BE0">
              <w:rPr>
                <w:rFonts w:ascii="Arial" w:hAnsi="Arial" w:cs="Arial"/>
                <w:sz w:val="20"/>
                <w:szCs w:val="20"/>
              </w:rPr>
              <w:t>Opportunity</w:t>
            </w:r>
          </w:p>
        </w:tc>
        <w:tc>
          <w:tcPr>
            <w:tcW w:w="3068" w:type="dxa"/>
          </w:tcPr>
          <w:p w14:paraId="565CABA7" w14:textId="77777777" w:rsidR="00CA28B8" w:rsidRPr="00763BE0" w:rsidRDefault="00CA28B8" w:rsidP="00163F0C">
            <w:pPr>
              <w:rPr>
                <w:rFonts w:ascii="Arial" w:hAnsi="Arial" w:cs="Arial"/>
                <w:sz w:val="20"/>
                <w:szCs w:val="20"/>
              </w:rPr>
            </w:pPr>
            <w:r w:rsidRPr="00763BE0">
              <w:rPr>
                <w:rFonts w:ascii="Arial" w:hAnsi="Arial" w:cs="Arial"/>
                <w:sz w:val="20"/>
                <w:szCs w:val="20"/>
              </w:rPr>
              <w:t>Opportunity score</w:t>
            </w:r>
          </w:p>
        </w:tc>
        <w:tc>
          <w:tcPr>
            <w:tcW w:w="2690" w:type="dxa"/>
          </w:tcPr>
          <w:p w14:paraId="3C321ADB" w14:textId="77777777" w:rsidR="00CA28B8" w:rsidRPr="00763BE0" w:rsidRDefault="00CA28B8" w:rsidP="00163F0C">
            <w:pPr>
              <w:rPr>
                <w:rFonts w:ascii="Arial" w:hAnsi="Arial" w:cs="Arial"/>
                <w:sz w:val="20"/>
                <w:szCs w:val="20"/>
              </w:rPr>
            </w:pPr>
            <w:r w:rsidRPr="00763BE0">
              <w:rPr>
                <w:rFonts w:ascii="Arial" w:hAnsi="Arial" w:cs="Arial"/>
                <w:sz w:val="20"/>
                <w:szCs w:val="20"/>
              </w:rPr>
              <w:t xml:space="preserve">Scale </w:t>
            </w:r>
          </w:p>
        </w:tc>
      </w:tr>
      <w:tr w:rsidR="00CA28B8" w:rsidRPr="00763BE0" w14:paraId="35725D35" w14:textId="77777777" w:rsidTr="00763BE0">
        <w:tc>
          <w:tcPr>
            <w:tcW w:w="3258" w:type="dxa"/>
          </w:tcPr>
          <w:p w14:paraId="691C1E09" w14:textId="77777777" w:rsidR="00CA28B8" w:rsidRPr="00763BE0" w:rsidRDefault="00CA28B8" w:rsidP="00163F0C">
            <w:pPr>
              <w:rPr>
                <w:rFonts w:ascii="Arial" w:hAnsi="Arial" w:cs="Arial"/>
                <w:sz w:val="20"/>
                <w:szCs w:val="20"/>
              </w:rPr>
            </w:pPr>
            <w:r w:rsidRPr="00763BE0">
              <w:rPr>
                <w:rFonts w:ascii="Arial" w:hAnsi="Arial" w:cs="Arial"/>
                <w:sz w:val="20"/>
                <w:szCs w:val="20"/>
              </w:rPr>
              <w:t>Motivation</w:t>
            </w:r>
          </w:p>
        </w:tc>
        <w:tc>
          <w:tcPr>
            <w:tcW w:w="3068" w:type="dxa"/>
          </w:tcPr>
          <w:p w14:paraId="76B92325" w14:textId="77777777" w:rsidR="00CA28B8" w:rsidRPr="00763BE0" w:rsidRDefault="00CA28B8" w:rsidP="00163F0C">
            <w:pPr>
              <w:rPr>
                <w:rFonts w:ascii="Arial" w:hAnsi="Arial" w:cs="Arial"/>
                <w:sz w:val="20"/>
                <w:szCs w:val="20"/>
              </w:rPr>
            </w:pPr>
            <w:r w:rsidRPr="00763BE0">
              <w:rPr>
                <w:rFonts w:ascii="Arial" w:hAnsi="Arial" w:cs="Arial"/>
                <w:sz w:val="20"/>
                <w:szCs w:val="20"/>
              </w:rPr>
              <w:t>Motivation score</w:t>
            </w:r>
          </w:p>
        </w:tc>
        <w:tc>
          <w:tcPr>
            <w:tcW w:w="2690" w:type="dxa"/>
          </w:tcPr>
          <w:p w14:paraId="37864784" w14:textId="77777777" w:rsidR="00CA28B8" w:rsidRPr="00763BE0" w:rsidRDefault="00CA28B8" w:rsidP="00163F0C">
            <w:pPr>
              <w:rPr>
                <w:rFonts w:ascii="Arial" w:hAnsi="Arial" w:cs="Arial"/>
                <w:sz w:val="20"/>
                <w:szCs w:val="20"/>
              </w:rPr>
            </w:pPr>
            <w:r w:rsidRPr="00763BE0">
              <w:rPr>
                <w:rFonts w:ascii="Arial" w:hAnsi="Arial" w:cs="Arial"/>
                <w:sz w:val="20"/>
                <w:szCs w:val="20"/>
              </w:rPr>
              <w:t xml:space="preserve">Scale </w:t>
            </w:r>
          </w:p>
        </w:tc>
      </w:tr>
      <w:tr w:rsidR="00CA28B8" w:rsidRPr="00763BE0" w14:paraId="70B8B08C" w14:textId="77777777" w:rsidTr="00763BE0">
        <w:tc>
          <w:tcPr>
            <w:tcW w:w="3258" w:type="dxa"/>
          </w:tcPr>
          <w:p w14:paraId="7F6E9450" w14:textId="77777777" w:rsidR="00CA28B8" w:rsidRPr="00763BE0" w:rsidRDefault="00CA28B8" w:rsidP="00163F0C">
            <w:pPr>
              <w:rPr>
                <w:rFonts w:ascii="Arial" w:hAnsi="Arial" w:cs="Arial"/>
                <w:sz w:val="20"/>
                <w:szCs w:val="20"/>
              </w:rPr>
            </w:pPr>
            <w:r w:rsidRPr="00763BE0">
              <w:rPr>
                <w:rFonts w:ascii="Arial" w:hAnsi="Arial" w:cs="Arial"/>
                <w:sz w:val="20"/>
                <w:szCs w:val="20"/>
              </w:rPr>
              <w:t>Capability</w:t>
            </w:r>
          </w:p>
        </w:tc>
        <w:tc>
          <w:tcPr>
            <w:tcW w:w="3068" w:type="dxa"/>
          </w:tcPr>
          <w:p w14:paraId="503CCE01" w14:textId="77777777" w:rsidR="00CA28B8" w:rsidRPr="00763BE0" w:rsidRDefault="00CA28B8" w:rsidP="00163F0C">
            <w:pPr>
              <w:rPr>
                <w:rFonts w:ascii="Arial" w:hAnsi="Arial" w:cs="Arial"/>
                <w:sz w:val="20"/>
                <w:szCs w:val="20"/>
              </w:rPr>
            </w:pPr>
            <w:r w:rsidRPr="00763BE0">
              <w:rPr>
                <w:rFonts w:ascii="Arial" w:hAnsi="Arial" w:cs="Arial"/>
                <w:sz w:val="20"/>
                <w:szCs w:val="20"/>
              </w:rPr>
              <w:t>Capability score</w:t>
            </w:r>
          </w:p>
        </w:tc>
        <w:tc>
          <w:tcPr>
            <w:tcW w:w="2690" w:type="dxa"/>
          </w:tcPr>
          <w:p w14:paraId="47B7C977" w14:textId="77777777" w:rsidR="00CA28B8" w:rsidRPr="00763BE0" w:rsidRDefault="00CA28B8" w:rsidP="00163F0C">
            <w:pPr>
              <w:rPr>
                <w:rFonts w:ascii="Arial" w:hAnsi="Arial" w:cs="Arial"/>
                <w:sz w:val="20"/>
                <w:szCs w:val="20"/>
              </w:rPr>
            </w:pPr>
            <w:r w:rsidRPr="00763BE0">
              <w:rPr>
                <w:rFonts w:ascii="Arial" w:hAnsi="Arial" w:cs="Arial"/>
                <w:sz w:val="20"/>
                <w:szCs w:val="20"/>
              </w:rPr>
              <w:t>Scale</w:t>
            </w:r>
          </w:p>
        </w:tc>
      </w:tr>
    </w:tbl>
    <w:p w14:paraId="76D61131" w14:textId="77777777" w:rsidR="00B82298" w:rsidRPr="005F6915" w:rsidRDefault="00B82298" w:rsidP="005F6915">
      <w:pPr>
        <w:spacing w:after="0" w:line="480" w:lineRule="auto"/>
        <w:rPr>
          <w:rFonts w:ascii="Arial" w:hAnsi="Arial" w:cs="Arial"/>
        </w:rPr>
      </w:pPr>
    </w:p>
    <w:p w14:paraId="7E4CF65D" w14:textId="51CE6A6F" w:rsidR="00CA28B8" w:rsidRPr="003804CA" w:rsidRDefault="00CA28B8" w:rsidP="005F6915">
      <w:pPr>
        <w:spacing w:after="0" w:line="480" w:lineRule="auto"/>
        <w:rPr>
          <w:rFonts w:ascii="Arial" w:hAnsi="Arial" w:cs="Arial"/>
          <w:b/>
          <w:bCs/>
        </w:rPr>
      </w:pPr>
      <w:r w:rsidRPr="003804CA">
        <w:rPr>
          <w:rFonts w:ascii="Arial" w:hAnsi="Arial" w:cs="Arial"/>
          <w:b/>
          <w:bCs/>
        </w:rPr>
        <w:t>Preliminary data screening and distribution assessment</w:t>
      </w:r>
    </w:p>
    <w:p w14:paraId="69944ECF" w14:textId="77777777" w:rsidR="00CA28B8" w:rsidRPr="005F6915" w:rsidRDefault="00CA28B8" w:rsidP="005F6915">
      <w:pPr>
        <w:spacing w:after="0" w:line="480" w:lineRule="auto"/>
        <w:rPr>
          <w:rFonts w:ascii="Arial" w:hAnsi="Arial" w:cs="Arial"/>
        </w:rPr>
      </w:pPr>
      <w:r w:rsidRPr="005F6915">
        <w:rPr>
          <w:rFonts w:ascii="Arial" w:hAnsi="Arial" w:cs="Arial"/>
        </w:rPr>
        <w:t xml:space="preserve">Study variables were examined to assess normality and identify potential outliers. Histograms, normal Q-Q plots, skewness and kurtosis statistics, and box plots were inspected. The histograms and normal Q-Q plots indicated that Age_num and rPDQS_total scores were approximately normally distributed. Q-Q plots for the study variables showed distributions generally close to the diagonal reference line. Capability and Opportunity demonstrated substantial negative skewness, which was also evident in the Q-Q plots, where some deviation from the reference line was observed. The remaining variables showed limited skewness and kurtosis. </w:t>
      </w:r>
      <w:r w:rsidRPr="005F6915">
        <w:rPr>
          <w:rFonts w:ascii="Arial" w:hAnsi="Arial" w:cs="Arial"/>
        </w:rPr>
        <w:lastRenderedPageBreak/>
        <w:t>Skewness and kurtosis values are presented in Table X: histograms and Q-Q plots are presented below.</w:t>
      </w:r>
    </w:p>
    <w:p w14:paraId="79A0534E" w14:textId="6F43D9C7" w:rsidR="00CA28B8" w:rsidRPr="005F6915" w:rsidRDefault="00CA28B8" w:rsidP="005F6915">
      <w:pPr>
        <w:spacing w:after="0" w:line="480" w:lineRule="auto"/>
        <w:rPr>
          <w:rFonts w:ascii="Arial" w:hAnsi="Arial" w:cs="Arial"/>
          <w:b/>
          <w:bCs/>
        </w:rPr>
      </w:pPr>
      <w:r w:rsidRPr="005F6915">
        <w:rPr>
          <w:rFonts w:ascii="Arial" w:hAnsi="Arial" w:cs="Arial"/>
          <w:b/>
          <w:bCs/>
        </w:rPr>
        <w:t xml:space="preserve">Table </w:t>
      </w:r>
      <w:r w:rsidR="00A857A9" w:rsidRPr="005F6915">
        <w:rPr>
          <w:rFonts w:ascii="Arial" w:hAnsi="Arial" w:cs="Arial"/>
          <w:b/>
          <w:bCs/>
        </w:rPr>
        <w:t>F3</w:t>
      </w:r>
    </w:p>
    <w:p w14:paraId="16A8DE0F" w14:textId="065BB51F" w:rsidR="00CA28B8" w:rsidRPr="005F6915" w:rsidRDefault="00CA28B8" w:rsidP="005F6915">
      <w:pPr>
        <w:spacing w:after="0" w:line="480" w:lineRule="auto"/>
        <w:rPr>
          <w:rFonts w:ascii="Arial" w:hAnsi="Arial" w:cs="Arial"/>
          <w:i/>
          <w:iCs/>
        </w:rPr>
      </w:pPr>
      <w:r w:rsidRPr="005F6915">
        <w:rPr>
          <w:rFonts w:ascii="Arial" w:hAnsi="Arial" w:cs="Arial"/>
          <w:i/>
          <w:iCs/>
        </w:rPr>
        <w:t xml:space="preserve">Variable means, standard deviations, </w:t>
      </w:r>
      <w:r w:rsidR="00F16B7F" w:rsidRPr="005F6915">
        <w:rPr>
          <w:rFonts w:ascii="Arial" w:hAnsi="Arial" w:cs="Arial"/>
          <w:i/>
          <w:iCs/>
        </w:rPr>
        <w:t>skewness,</w:t>
      </w:r>
      <w:r w:rsidRPr="005F6915">
        <w:rPr>
          <w:rFonts w:ascii="Arial" w:hAnsi="Arial" w:cs="Arial"/>
          <w:i/>
          <w:iCs/>
        </w:rPr>
        <w:t xml:space="preserve"> and kurtosis</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CA28B8" w:rsidRPr="00A857A9" w14:paraId="68FC080C" w14:textId="77777777" w:rsidTr="00A857A9">
        <w:tc>
          <w:tcPr>
            <w:tcW w:w="1803" w:type="dxa"/>
            <w:tcBorders>
              <w:top w:val="single" w:sz="4" w:space="0" w:color="auto"/>
              <w:bottom w:val="single" w:sz="4" w:space="0" w:color="auto"/>
            </w:tcBorders>
          </w:tcPr>
          <w:p w14:paraId="675BAFB3" w14:textId="77777777" w:rsidR="00CA28B8" w:rsidRPr="00A857A9" w:rsidRDefault="00CA28B8" w:rsidP="00163F0C">
            <w:pPr>
              <w:rPr>
                <w:rFonts w:ascii="Arial" w:hAnsi="Arial" w:cs="Arial"/>
                <w:b/>
                <w:bCs/>
                <w:sz w:val="20"/>
                <w:szCs w:val="20"/>
              </w:rPr>
            </w:pPr>
            <w:r w:rsidRPr="00A857A9">
              <w:rPr>
                <w:rFonts w:ascii="Arial" w:hAnsi="Arial" w:cs="Arial"/>
                <w:b/>
                <w:bCs/>
                <w:sz w:val="20"/>
                <w:szCs w:val="20"/>
              </w:rPr>
              <w:t>Variable</w:t>
            </w:r>
          </w:p>
        </w:tc>
        <w:tc>
          <w:tcPr>
            <w:tcW w:w="1803" w:type="dxa"/>
            <w:tcBorders>
              <w:top w:val="single" w:sz="4" w:space="0" w:color="auto"/>
              <w:bottom w:val="single" w:sz="4" w:space="0" w:color="auto"/>
            </w:tcBorders>
          </w:tcPr>
          <w:p w14:paraId="43706674" w14:textId="77777777" w:rsidR="00CA28B8" w:rsidRPr="00A857A9" w:rsidRDefault="00CA28B8" w:rsidP="00163F0C">
            <w:pPr>
              <w:rPr>
                <w:rFonts w:ascii="Arial" w:hAnsi="Arial" w:cs="Arial"/>
                <w:b/>
                <w:bCs/>
                <w:sz w:val="20"/>
                <w:szCs w:val="20"/>
              </w:rPr>
            </w:pPr>
            <w:r w:rsidRPr="00A857A9">
              <w:rPr>
                <w:rFonts w:ascii="Arial" w:hAnsi="Arial" w:cs="Arial"/>
                <w:b/>
                <w:bCs/>
                <w:sz w:val="20"/>
                <w:szCs w:val="20"/>
              </w:rPr>
              <w:t>Mean</w:t>
            </w:r>
          </w:p>
        </w:tc>
        <w:tc>
          <w:tcPr>
            <w:tcW w:w="1803" w:type="dxa"/>
            <w:tcBorders>
              <w:top w:val="single" w:sz="4" w:space="0" w:color="auto"/>
              <w:bottom w:val="single" w:sz="4" w:space="0" w:color="auto"/>
            </w:tcBorders>
          </w:tcPr>
          <w:p w14:paraId="4A1756B8" w14:textId="77777777" w:rsidR="00CA28B8" w:rsidRPr="00A857A9" w:rsidRDefault="00CA28B8" w:rsidP="00163F0C">
            <w:pPr>
              <w:rPr>
                <w:rFonts w:ascii="Arial" w:hAnsi="Arial" w:cs="Arial"/>
                <w:b/>
                <w:bCs/>
                <w:sz w:val="20"/>
                <w:szCs w:val="20"/>
              </w:rPr>
            </w:pPr>
            <w:r w:rsidRPr="00A857A9">
              <w:rPr>
                <w:rFonts w:ascii="Arial" w:hAnsi="Arial" w:cs="Arial"/>
                <w:b/>
                <w:bCs/>
                <w:sz w:val="20"/>
                <w:szCs w:val="20"/>
              </w:rPr>
              <w:t>SD</w:t>
            </w:r>
          </w:p>
        </w:tc>
        <w:tc>
          <w:tcPr>
            <w:tcW w:w="1803" w:type="dxa"/>
            <w:tcBorders>
              <w:top w:val="single" w:sz="4" w:space="0" w:color="auto"/>
              <w:bottom w:val="single" w:sz="4" w:space="0" w:color="auto"/>
            </w:tcBorders>
          </w:tcPr>
          <w:p w14:paraId="7C669DDE" w14:textId="77777777" w:rsidR="00CA28B8" w:rsidRPr="00A857A9" w:rsidRDefault="00CA28B8" w:rsidP="00163F0C">
            <w:pPr>
              <w:rPr>
                <w:rFonts w:ascii="Arial" w:hAnsi="Arial" w:cs="Arial"/>
                <w:b/>
                <w:bCs/>
                <w:sz w:val="20"/>
                <w:szCs w:val="20"/>
              </w:rPr>
            </w:pPr>
            <w:r w:rsidRPr="00A857A9">
              <w:rPr>
                <w:rFonts w:ascii="Arial" w:hAnsi="Arial" w:cs="Arial"/>
                <w:b/>
                <w:bCs/>
                <w:sz w:val="20"/>
                <w:szCs w:val="20"/>
              </w:rPr>
              <w:t>Skewness</w:t>
            </w:r>
          </w:p>
        </w:tc>
        <w:tc>
          <w:tcPr>
            <w:tcW w:w="1804" w:type="dxa"/>
            <w:tcBorders>
              <w:top w:val="single" w:sz="4" w:space="0" w:color="auto"/>
              <w:bottom w:val="single" w:sz="4" w:space="0" w:color="auto"/>
            </w:tcBorders>
          </w:tcPr>
          <w:p w14:paraId="07C3435D" w14:textId="77777777" w:rsidR="00CA28B8" w:rsidRPr="00A857A9" w:rsidRDefault="00CA28B8" w:rsidP="00163F0C">
            <w:pPr>
              <w:rPr>
                <w:rFonts w:ascii="Arial" w:hAnsi="Arial" w:cs="Arial"/>
                <w:b/>
                <w:bCs/>
                <w:sz w:val="20"/>
                <w:szCs w:val="20"/>
              </w:rPr>
            </w:pPr>
            <w:r w:rsidRPr="00A857A9">
              <w:rPr>
                <w:rFonts w:ascii="Arial" w:hAnsi="Arial" w:cs="Arial"/>
                <w:b/>
                <w:bCs/>
                <w:sz w:val="20"/>
                <w:szCs w:val="20"/>
              </w:rPr>
              <w:t>Kurtosis</w:t>
            </w:r>
          </w:p>
        </w:tc>
      </w:tr>
      <w:tr w:rsidR="00CA28B8" w:rsidRPr="00A857A9" w14:paraId="077E0536" w14:textId="77777777" w:rsidTr="00A857A9">
        <w:tc>
          <w:tcPr>
            <w:tcW w:w="1803" w:type="dxa"/>
            <w:tcBorders>
              <w:top w:val="single" w:sz="4" w:space="0" w:color="auto"/>
            </w:tcBorders>
          </w:tcPr>
          <w:p w14:paraId="27CD9638" w14:textId="77777777" w:rsidR="00CA28B8" w:rsidRPr="00A857A9" w:rsidRDefault="00CA28B8" w:rsidP="00163F0C">
            <w:pPr>
              <w:rPr>
                <w:rFonts w:ascii="Arial" w:hAnsi="Arial" w:cs="Arial"/>
                <w:sz w:val="20"/>
                <w:szCs w:val="20"/>
              </w:rPr>
            </w:pPr>
            <w:r w:rsidRPr="00A857A9">
              <w:rPr>
                <w:rFonts w:ascii="Arial" w:hAnsi="Arial" w:cs="Arial"/>
                <w:sz w:val="20"/>
                <w:szCs w:val="20"/>
              </w:rPr>
              <w:t>Capability</w:t>
            </w:r>
          </w:p>
        </w:tc>
        <w:tc>
          <w:tcPr>
            <w:tcW w:w="1803" w:type="dxa"/>
            <w:tcBorders>
              <w:top w:val="single" w:sz="4" w:space="0" w:color="auto"/>
            </w:tcBorders>
          </w:tcPr>
          <w:p w14:paraId="15089E5D" w14:textId="77777777" w:rsidR="00CA28B8" w:rsidRPr="00A857A9" w:rsidRDefault="00CA28B8" w:rsidP="00163F0C">
            <w:pPr>
              <w:rPr>
                <w:rFonts w:ascii="Arial" w:hAnsi="Arial" w:cs="Arial"/>
                <w:sz w:val="20"/>
                <w:szCs w:val="20"/>
              </w:rPr>
            </w:pPr>
            <w:r w:rsidRPr="00A857A9">
              <w:rPr>
                <w:rFonts w:ascii="Arial" w:hAnsi="Arial" w:cs="Arial"/>
                <w:sz w:val="20"/>
                <w:szCs w:val="20"/>
              </w:rPr>
              <w:t>8.44</w:t>
            </w:r>
          </w:p>
        </w:tc>
        <w:tc>
          <w:tcPr>
            <w:tcW w:w="1803" w:type="dxa"/>
            <w:tcBorders>
              <w:top w:val="single" w:sz="4" w:space="0" w:color="auto"/>
            </w:tcBorders>
          </w:tcPr>
          <w:p w14:paraId="06B01C39" w14:textId="77777777" w:rsidR="00CA28B8" w:rsidRPr="00A857A9" w:rsidRDefault="00CA28B8" w:rsidP="00163F0C">
            <w:pPr>
              <w:rPr>
                <w:rFonts w:ascii="Arial" w:hAnsi="Arial" w:cs="Arial"/>
                <w:sz w:val="20"/>
                <w:szCs w:val="20"/>
              </w:rPr>
            </w:pPr>
            <w:r w:rsidRPr="00A857A9">
              <w:rPr>
                <w:rFonts w:ascii="Arial" w:hAnsi="Arial" w:cs="Arial"/>
                <w:sz w:val="20"/>
                <w:szCs w:val="20"/>
              </w:rPr>
              <w:t>1.86</w:t>
            </w:r>
          </w:p>
        </w:tc>
        <w:tc>
          <w:tcPr>
            <w:tcW w:w="1803" w:type="dxa"/>
            <w:tcBorders>
              <w:top w:val="single" w:sz="4" w:space="0" w:color="auto"/>
            </w:tcBorders>
          </w:tcPr>
          <w:p w14:paraId="2D37604B" w14:textId="77777777" w:rsidR="00CA28B8" w:rsidRPr="00A857A9" w:rsidRDefault="00CA28B8" w:rsidP="00163F0C">
            <w:pPr>
              <w:rPr>
                <w:rFonts w:ascii="Arial" w:hAnsi="Arial" w:cs="Arial"/>
                <w:sz w:val="20"/>
                <w:szCs w:val="20"/>
              </w:rPr>
            </w:pPr>
            <w:r w:rsidRPr="00A857A9">
              <w:rPr>
                <w:rFonts w:ascii="Arial" w:hAnsi="Arial" w:cs="Arial"/>
                <w:sz w:val="20"/>
                <w:szCs w:val="20"/>
              </w:rPr>
              <w:t>-1.40</w:t>
            </w:r>
          </w:p>
        </w:tc>
        <w:tc>
          <w:tcPr>
            <w:tcW w:w="1804" w:type="dxa"/>
            <w:tcBorders>
              <w:top w:val="single" w:sz="4" w:space="0" w:color="auto"/>
            </w:tcBorders>
          </w:tcPr>
          <w:p w14:paraId="4075EFD1" w14:textId="77777777" w:rsidR="00CA28B8" w:rsidRPr="00A857A9" w:rsidRDefault="00CA28B8" w:rsidP="00163F0C">
            <w:pPr>
              <w:rPr>
                <w:rFonts w:ascii="Arial" w:hAnsi="Arial" w:cs="Arial"/>
                <w:sz w:val="20"/>
                <w:szCs w:val="20"/>
              </w:rPr>
            </w:pPr>
            <w:r w:rsidRPr="00A857A9">
              <w:rPr>
                <w:rFonts w:ascii="Arial" w:hAnsi="Arial" w:cs="Arial"/>
                <w:sz w:val="20"/>
                <w:szCs w:val="20"/>
              </w:rPr>
              <w:t>1.59</w:t>
            </w:r>
          </w:p>
        </w:tc>
      </w:tr>
      <w:tr w:rsidR="00CA28B8" w:rsidRPr="00A857A9" w14:paraId="2AECB6AC" w14:textId="77777777" w:rsidTr="00A857A9">
        <w:tc>
          <w:tcPr>
            <w:tcW w:w="1803" w:type="dxa"/>
          </w:tcPr>
          <w:p w14:paraId="089AABC2" w14:textId="77777777" w:rsidR="00CA28B8" w:rsidRPr="00A857A9" w:rsidRDefault="00CA28B8" w:rsidP="00163F0C">
            <w:pPr>
              <w:rPr>
                <w:rFonts w:ascii="Arial" w:hAnsi="Arial" w:cs="Arial"/>
                <w:sz w:val="20"/>
                <w:szCs w:val="20"/>
              </w:rPr>
            </w:pPr>
            <w:r w:rsidRPr="00A857A9">
              <w:rPr>
                <w:rFonts w:ascii="Arial" w:hAnsi="Arial" w:cs="Arial"/>
                <w:sz w:val="20"/>
                <w:szCs w:val="20"/>
              </w:rPr>
              <w:t>Motivation</w:t>
            </w:r>
          </w:p>
        </w:tc>
        <w:tc>
          <w:tcPr>
            <w:tcW w:w="1803" w:type="dxa"/>
          </w:tcPr>
          <w:p w14:paraId="30BBDB5D" w14:textId="77777777" w:rsidR="00CA28B8" w:rsidRPr="00A857A9" w:rsidRDefault="00CA28B8" w:rsidP="00163F0C">
            <w:pPr>
              <w:rPr>
                <w:rFonts w:ascii="Arial" w:hAnsi="Arial" w:cs="Arial"/>
                <w:sz w:val="20"/>
                <w:szCs w:val="20"/>
              </w:rPr>
            </w:pPr>
            <w:r w:rsidRPr="00A857A9">
              <w:rPr>
                <w:rFonts w:ascii="Arial" w:hAnsi="Arial" w:cs="Arial"/>
                <w:sz w:val="20"/>
                <w:szCs w:val="20"/>
              </w:rPr>
              <w:t>6.47</w:t>
            </w:r>
          </w:p>
        </w:tc>
        <w:tc>
          <w:tcPr>
            <w:tcW w:w="1803" w:type="dxa"/>
          </w:tcPr>
          <w:p w14:paraId="31DB46DE" w14:textId="77777777" w:rsidR="00CA28B8" w:rsidRPr="00A857A9" w:rsidRDefault="00CA28B8" w:rsidP="00163F0C">
            <w:pPr>
              <w:rPr>
                <w:rFonts w:ascii="Arial" w:hAnsi="Arial" w:cs="Arial"/>
                <w:sz w:val="20"/>
                <w:szCs w:val="20"/>
              </w:rPr>
            </w:pPr>
            <w:r w:rsidRPr="00A857A9">
              <w:rPr>
                <w:rFonts w:ascii="Arial" w:hAnsi="Arial" w:cs="Arial"/>
                <w:sz w:val="20"/>
                <w:szCs w:val="20"/>
              </w:rPr>
              <w:t>2.68</w:t>
            </w:r>
          </w:p>
        </w:tc>
        <w:tc>
          <w:tcPr>
            <w:tcW w:w="1803" w:type="dxa"/>
          </w:tcPr>
          <w:p w14:paraId="443A8272" w14:textId="77777777" w:rsidR="00CA28B8" w:rsidRPr="00A857A9" w:rsidRDefault="00CA28B8" w:rsidP="00163F0C">
            <w:pPr>
              <w:rPr>
                <w:rFonts w:ascii="Arial" w:hAnsi="Arial" w:cs="Arial"/>
                <w:sz w:val="20"/>
                <w:szCs w:val="20"/>
              </w:rPr>
            </w:pPr>
            <w:r w:rsidRPr="00A857A9">
              <w:rPr>
                <w:rFonts w:ascii="Arial" w:hAnsi="Arial" w:cs="Arial"/>
                <w:sz w:val="20"/>
                <w:szCs w:val="20"/>
              </w:rPr>
              <w:t>-0.40</w:t>
            </w:r>
          </w:p>
        </w:tc>
        <w:tc>
          <w:tcPr>
            <w:tcW w:w="1804" w:type="dxa"/>
          </w:tcPr>
          <w:p w14:paraId="13AB3A6A" w14:textId="77777777" w:rsidR="00CA28B8" w:rsidRPr="00A857A9" w:rsidRDefault="00CA28B8" w:rsidP="00163F0C">
            <w:pPr>
              <w:rPr>
                <w:rFonts w:ascii="Arial" w:hAnsi="Arial" w:cs="Arial"/>
                <w:sz w:val="20"/>
                <w:szCs w:val="20"/>
              </w:rPr>
            </w:pPr>
            <w:r w:rsidRPr="00A857A9">
              <w:rPr>
                <w:rFonts w:ascii="Arial" w:hAnsi="Arial" w:cs="Arial"/>
                <w:sz w:val="20"/>
                <w:szCs w:val="20"/>
              </w:rPr>
              <w:t>-.90</w:t>
            </w:r>
          </w:p>
        </w:tc>
      </w:tr>
      <w:tr w:rsidR="00CA28B8" w:rsidRPr="00A857A9" w14:paraId="773B4E20" w14:textId="77777777" w:rsidTr="00A857A9">
        <w:tc>
          <w:tcPr>
            <w:tcW w:w="1803" w:type="dxa"/>
          </w:tcPr>
          <w:p w14:paraId="5628A6DF" w14:textId="77777777" w:rsidR="00CA28B8" w:rsidRPr="00A857A9" w:rsidRDefault="00CA28B8" w:rsidP="00163F0C">
            <w:pPr>
              <w:rPr>
                <w:rFonts w:ascii="Arial" w:hAnsi="Arial" w:cs="Arial"/>
                <w:sz w:val="20"/>
                <w:szCs w:val="20"/>
              </w:rPr>
            </w:pPr>
            <w:r w:rsidRPr="00A857A9">
              <w:rPr>
                <w:rFonts w:ascii="Arial" w:hAnsi="Arial" w:cs="Arial"/>
                <w:sz w:val="20"/>
                <w:szCs w:val="20"/>
              </w:rPr>
              <w:t>Opportunity</w:t>
            </w:r>
          </w:p>
        </w:tc>
        <w:tc>
          <w:tcPr>
            <w:tcW w:w="1803" w:type="dxa"/>
          </w:tcPr>
          <w:p w14:paraId="7096904D" w14:textId="77777777" w:rsidR="00CA28B8" w:rsidRPr="00A857A9" w:rsidRDefault="00CA28B8" w:rsidP="00163F0C">
            <w:pPr>
              <w:rPr>
                <w:rFonts w:ascii="Arial" w:hAnsi="Arial" w:cs="Arial"/>
                <w:sz w:val="20"/>
                <w:szCs w:val="20"/>
              </w:rPr>
            </w:pPr>
            <w:r w:rsidRPr="00A857A9">
              <w:rPr>
                <w:rFonts w:ascii="Arial" w:hAnsi="Arial" w:cs="Arial"/>
                <w:sz w:val="20"/>
                <w:szCs w:val="20"/>
              </w:rPr>
              <w:t>7.78</w:t>
            </w:r>
          </w:p>
        </w:tc>
        <w:tc>
          <w:tcPr>
            <w:tcW w:w="1803" w:type="dxa"/>
          </w:tcPr>
          <w:p w14:paraId="5B2ACB43" w14:textId="77777777" w:rsidR="00CA28B8" w:rsidRPr="00A857A9" w:rsidRDefault="00CA28B8" w:rsidP="00163F0C">
            <w:pPr>
              <w:rPr>
                <w:rFonts w:ascii="Arial" w:hAnsi="Arial" w:cs="Arial"/>
                <w:sz w:val="20"/>
                <w:szCs w:val="20"/>
              </w:rPr>
            </w:pPr>
            <w:r w:rsidRPr="00A857A9">
              <w:rPr>
                <w:rFonts w:ascii="Arial" w:hAnsi="Arial" w:cs="Arial"/>
                <w:sz w:val="20"/>
                <w:szCs w:val="20"/>
              </w:rPr>
              <w:t>2.59</w:t>
            </w:r>
          </w:p>
        </w:tc>
        <w:tc>
          <w:tcPr>
            <w:tcW w:w="1803" w:type="dxa"/>
          </w:tcPr>
          <w:p w14:paraId="13C4BBC2" w14:textId="77777777" w:rsidR="00CA28B8" w:rsidRPr="00A857A9" w:rsidRDefault="00CA28B8" w:rsidP="00163F0C">
            <w:pPr>
              <w:rPr>
                <w:rFonts w:ascii="Arial" w:hAnsi="Arial" w:cs="Arial"/>
                <w:sz w:val="20"/>
                <w:szCs w:val="20"/>
              </w:rPr>
            </w:pPr>
            <w:r w:rsidRPr="00A857A9">
              <w:rPr>
                <w:rFonts w:ascii="Arial" w:hAnsi="Arial" w:cs="Arial"/>
                <w:sz w:val="20"/>
                <w:szCs w:val="20"/>
              </w:rPr>
              <w:t>-1.27</w:t>
            </w:r>
          </w:p>
        </w:tc>
        <w:tc>
          <w:tcPr>
            <w:tcW w:w="1804" w:type="dxa"/>
          </w:tcPr>
          <w:p w14:paraId="7D63C2F6" w14:textId="77777777" w:rsidR="00CA28B8" w:rsidRPr="00A857A9" w:rsidRDefault="00CA28B8" w:rsidP="00163F0C">
            <w:pPr>
              <w:rPr>
                <w:rFonts w:ascii="Arial" w:hAnsi="Arial" w:cs="Arial"/>
                <w:sz w:val="20"/>
                <w:szCs w:val="20"/>
              </w:rPr>
            </w:pPr>
            <w:r w:rsidRPr="00A857A9">
              <w:rPr>
                <w:rFonts w:ascii="Arial" w:hAnsi="Arial" w:cs="Arial"/>
                <w:sz w:val="20"/>
                <w:szCs w:val="20"/>
              </w:rPr>
              <w:t>.89</w:t>
            </w:r>
          </w:p>
        </w:tc>
      </w:tr>
      <w:tr w:rsidR="00CA28B8" w:rsidRPr="00A857A9" w14:paraId="196FBC78" w14:textId="77777777" w:rsidTr="00A857A9">
        <w:tc>
          <w:tcPr>
            <w:tcW w:w="1803" w:type="dxa"/>
          </w:tcPr>
          <w:p w14:paraId="39311E15" w14:textId="77777777" w:rsidR="00CA28B8" w:rsidRPr="00A857A9" w:rsidRDefault="00CA28B8" w:rsidP="00163F0C">
            <w:pPr>
              <w:rPr>
                <w:rFonts w:ascii="Arial" w:hAnsi="Arial" w:cs="Arial"/>
                <w:sz w:val="20"/>
                <w:szCs w:val="20"/>
              </w:rPr>
            </w:pPr>
            <w:r w:rsidRPr="00A857A9">
              <w:rPr>
                <w:rFonts w:ascii="Arial" w:hAnsi="Arial" w:cs="Arial"/>
                <w:sz w:val="20"/>
                <w:szCs w:val="20"/>
              </w:rPr>
              <w:t>MRS_total</w:t>
            </w:r>
          </w:p>
        </w:tc>
        <w:tc>
          <w:tcPr>
            <w:tcW w:w="1803" w:type="dxa"/>
          </w:tcPr>
          <w:p w14:paraId="2C5BDA3B" w14:textId="77777777" w:rsidR="00CA28B8" w:rsidRPr="00A857A9" w:rsidRDefault="00CA28B8" w:rsidP="00163F0C">
            <w:pPr>
              <w:rPr>
                <w:rFonts w:ascii="Arial" w:hAnsi="Arial" w:cs="Arial"/>
                <w:sz w:val="20"/>
                <w:szCs w:val="20"/>
              </w:rPr>
            </w:pPr>
            <w:r w:rsidRPr="00A857A9">
              <w:rPr>
                <w:rFonts w:ascii="Arial" w:hAnsi="Arial" w:cs="Arial"/>
                <w:sz w:val="20"/>
                <w:szCs w:val="20"/>
              </w:rPr>
              <w:t>14.86</w:t>
            </w:r>
          </w:p>
        </w:tc>
        <w:tc>
          <w:tcPr>
            <w:tcW w:w="1803" w:type="dxa"/>
          </w:tcPr>
          <w:p w14:paraId="5ACFD1AA" w14:textId="77777777" w:rsidR="00CA28B8" w:rsidRPr="00A857A9" w:rsidRDefault="00CA28B8" w:rsidP="00163F0C">
            <w:pPr>
              <w:rPr>
                <w:rFonts w:ascii="Arial" w:hAnsi="Arial" w:cs="Arial"/>
                <w:sz w:val="20"/>
                <w:szCs w:val="20"/>
              </w:rPr>
            </w:pPr>
            <w:r w:rsidRPr="00A857A9">
              <w:rPr>
                <w:rFonts w:ascii="Arial" w:hAnsi="Arial" w:cs="Arial"/>
                <w:sz w:val="20"/>
                <w:szCs w:val="20"/>
              </w:rPr>
              <w:t>7.13</w:t>
            </w:r>
          </w:p>
        </w:tc>
        <w:tc>
          <w:tcPr>
            <w:tcW w:w="1803" w:type="dxa"/>
          </w:tcPr>
          <w:p w14:paraId="71AB447E" w14:textId="77777777" w:rsidR="00CA28B8" w:rsidRPr="00A857A9" w:rsidRDefault="00CA28B8" w:rsidP="00163F0C">
            <w:pPr>
              <w:rPr>
                <w:rFonts w:ascii="Arial" w:hAnsi="Arial" w:cs="Arial"/>
                <w:sz w:val="20"/>
                <w:szCs w:val="20"/>
              </w:rPr>
            </w:pPr>
            <w:r w:rsidRPr="00A857A9">
              <w:rPr>
                <w:rFonts w:ascii="Arial" w:hAnsi="Arial" w:cs="Arial"/>
                <w:sz w:val="20"/>
                <w:szCs w:val="20"/>
              </w:rPr>
              <w:t>0.12</w:t>
            </w:r>
          </w:p>
        </w:tc>
        <w:tc>
          <w:tcPr>
            <w:tcW w:w="1804" w:type="dxa"/>
          </w:tcPr>
          <w:p w14:paraId="526F7887" w14:textId="77777777" w:rsidR="00CA28B8" w:rsidRPr="00A857A9" w:rsidRDefault="00CA28B8" w:rsidP="00163F0C">
            <w:pPr>
              <w:rPr>
                <w:rFonts w:ascii="Arial" w:hAnsi="Arial" w:cs="Arial"/>
                <w:sz w:val="20"/>
                <w:szCs w:val="20"/>
              </w:rPr>
            </w:pPr>
            <w:r w:rsidRPr="00A857A9">
              <w:rPr>
                <w:rFonts w:ascii="Arial" w:hAnsi="Arial" w:cs="Arial"/>
                <w:sz w:val="20"/>
                <w:szCs w:val="20"/>
              </w:rPr>
              <w:t>-.35</w:t>
            </w:r>
          </w:p>
        </w:tc>
      </w:tr>
      <w:tr w:rsidR="00CA28B8" w:rsidRPr="00A857A9" w14:paraId="51C4FAB8" w14:textId="77777777" w:rsidTr="00A857A9">
        <w:tc>
          <w:tcPr>
            <w:tcW w:w="1803" w:type="dxa"/>
          </w:tcPr>
          <w:p w14:paraId="6E9E10DF" w14:textId="77777777" w:rsidR="00CA28B8" w:rsidRPr="00A857A9" w:rsidRDefault="00CA28B8" w:rsidP="00163F0C">
            <w:pPr>
              <w:rPr>
                <w:rFonts w:ascii="Arial" w:hAnsi="Arial" w:cs="Arial"/>
                <w:sz w:val="20"/>
                <w:szCs w:val="20"/>
              </w:rPr>
            </w:pPr>
            <w:r w:rsidRPr="00A857A9">
              <w:rPr>
                <w:rFonts w:ascii="Arial" w:hAnsi="Arial" w:cs="Arial"/>
                <w:sz w:val="20"/>
                <w:szCs w:val="20"/>
              </w:rPr>
              <w:t>rPDQS_total</w:t>
            </w:r>
          </w:p>
        </w:tc>
        <w:tc>
          <w:tcPr>
            <w:tcW w:w="1803" w:type="dxa"/>
          </w:tcPr>
          <w:p w14:paraId="40FA2D94" w14:textId="77777777" w:rsidR="00CA28B8" w:rsidRPr="00A857A9" w:rsidRDefault="00CA28B8" w:rsidP="00163F0C">
            <w:pPr>
              <w:rPr>
                <w:rFonts w:ascii="Arial" w:hAnsi="Arial" w:cs="Arial"/>
                <w:sz w:val="20"/>
                <w:szCs w:val="20"/>
              </w:rPr>
            </w:pPr>
            <w:r w:rsidRPr="00A857A9">
              <w:rPr>
                <w:rFonts w:ascii="Arial" w:hAnsi="Arial" w:cs="Arial"/>
                <w:sz w:val="20"/>
                <w:szCs w:val="20"/>
              </w:rPr>
              <w:t>31.41</w:t>
            </w:r>
          </w:p>
        </w:tc>
        <w:tc>
          <w:tcPr>
            <w:tcW w:w="1803" w:type="dxa"/>
          </w:tcPr>
          <w:p w14:paraId="58B35643" w14:textId="77777777" w:rsidR="00CA28B8" w:rsidRPr="00A857A9" w:rsidRDefault="00CA28B8" w:rsidP="00163F0C">
            <w:pPr>
              <w:rPr>
                <w:rFonts w:ascii="Arial" w:hAnsi="Arial" w:cs="Arial"/>
                <w:sz w:val="20"/>
                <w:szCs w:val="20"/>
              </w:rPr>
            </w:pPr>
            <w:r w:rsidRPr="00A857A9">
              <w:rPr>
                <w:rFonts w:ascii="Arial" w:hAnsi="Arial" w:cs="Arial"/>
                <w:sz w:val="20"/>
                <w:szCs w:val="20"/>
              </w:rPr>
              <w:t>6.36</w:t>
            </w:r>
          </w:p>
        </w:tc>
        <w:tc>
          <w:tcPr>
            <w:tcW w:w="1803" w:type="dxa"/>
          </w:tcPr>
          <w:p w14:paraId="73013DD3" w14:textId="77777777" w:rsidR="00CA28B8" w:rsidRPr="00A857A9" w:rsidRDefault="00CA28B8" w:rsidP="00163F0C">
            <w:pPr>
              <w:rPr>
                <w:rFonts w:ascii="Arial" w:hAnsi="Arial" w:cs="Arial"/>
                <w:sz w:val="20"/>
                <w:szCs w:val="20"/>
              </w:rPr>
            </w:pPr>
            <w:r w:rsidRPr="00A857A9">
              <w:rPr>
                <w:rFonts w:ascii="Arial" w:hAnsi="Arial" w:cs="Arial"/>
                <w:sz w:val="20"/>
                <w:szCs w:val="20"/>
              </w:rPr>
              <w:t>-0.23</w:t>
            </w:r>
          </w:p>
        </w:tc>
        <w:tc>
          <w:tcPr>
            <w:tcW w:w="1804" w:type="dxa"/>
          </w:tcPr>
          <w:p w14:paraId="11ADC0AA" w14:textId="77777777" w:rsidR="00CA28B8" w:rsidRPr="00A857A9" w:rsidRDefault="00CA28B8" w:rsidP="00163F0C">
            <w:pPr>
              <w:rPr>
                <w:rFonts w:ascii="Arial" w:hAnsi="Arial" w:cs="Arial"/>
                <w:sz w:val="20"/>
                <w:szCs w:val="20"/>
              </w:rPr>
            </w:pPr>
            <w:r w:rsidRPr="00A857A9">
              <w:rPr>
                <w:rFonts w:ascii="Arial" w:hAnsi="Arial" w:cs="Arial"/>
                <w:sz w:val="20"/>
                <w:szCs w:val="20"/>
              </w:rPr>
              <w:t>-.59</w:t>
            </w:r>
          </w:p>
        </w:tc>
      </w:tr>
      <w:tr w:rsidR="00CA28B8" w:rsidRPr="00A857A9" w14:paraId="4394EEC7" w14:textId="77777777" w:rsidTr="00A857A9">
        <w:tc>
          <w:tcPr>
            <w:tcW w:w="1803" w:type="dxa"/>
          </w:tcPr>
          <w:p w14:paraId="0CD35132" w14:textId="77777777" w:rsidR="00CA28B8" w:rsidRPr="00A857A9" w:rsidRDefault="00CA28B8" w:rsidP="00163F0C">
            <w:pPr>
              <w:rPr>
                <w:rFonts w:ascii="Arial" w:hAnsi="Arial" w:cs="Arial"/>
                <w:sz w:val="20"/>
                <w:szCs w:val="20"/>
              </w:rPr>
            </w:pPr>
            <w:r w:rsidRPr="00A857A9">
              <w:rPr>
                <w:rFonts w:ascii="Arial" w:hAnsi="Arial" w:cs="Arial"/>
                <w:sz w:val="20"/>
                <w:szCs w:val="20"/>
              </w:rPr>
              <w:t>Age_num</w:t>
            </w:r>
          </w:p>
        </w:tc>
        <w:tc>
          <w:tcPr>
            <w:tcW w:w="1803" w:type="dxa"/>
          </w:tcPr>
          <w:p w14:paraId="21DE914E" w14:textId="77777777" w:rsidR="00CA28B8" w:rsidRPr="00A857A9" w:rsidRDefault="00CA28B8" w:rsidP="00163F0C">
            <w:pPr>
              <w:rPr>
                <w:rFonts w:ascii="Arial" w:hAnsi="Arial" w:cs="Arial"/>
                <w:sz w:val="20"/>
                <w:szCs w:val="20"/>
              </w:rPr>
            </w:pPr>
            <w:r w:rsidRPr="00A857A9">
              <w:rPr>
                <w:rFonts w:ascii="Arial" w:hAnsi="Arial" w:cs="Arial"/>
                <w:sz w:val="20"/>
                <w:szCs w:val="20"/>
              </w:rPr>
              <w:t>51.60</w:t>
            </w:r>
          </w:p>
        </w:tc>
        <w:tc>
          <w:tcPr>
            <w:tcW w:w="1803" w:type="dxa"/>
          </w:tcPr>
          <w:p w14:paraId="72792244" w14:textId="77777777" w:rsidR="00CA28B8" w:rsidRPr="00A857A9" w:rsidRDefault="00CA28B8" w:rsidP="00163F0C">
            <w:pPr>
              <w:rPr>
                <w:rFonts w:ascii="Arial" w:hAnsi="Arial" w:cs="Arial"/>
                <w:sz w:val="20"/>
                <w:szCs w:val="20"/>
              </w:rPr>
            </w:pPr>
            <w:r w:rsidRPr="00A857A9">
              <w:rPr>
                <w:rFonts w:ascii="Arial" w:hAnsi="Arial" w:cs="Arial"/>
                <w:sz w:val="20"/>
                <w:szCs w:val="20"/>
              </w:rPr>
              <w:t>4.75</w:t>
            </w:r>
          </w:p>
        </w:tc>
        <w:tc>
          <w:tcPr>
            <w:tcW w:w="1803" w:type="dxa"/>
          </w:tcPr>
          <w:p w14:paraId="2C248F1A" w14:textId="77777777" w:rsidR="00CA28B8" w:rsidRPr="00A857A9" w:rsidRDefault="00CA28B8" w:rsidP="00163F0C">
            <w:pPr>
              <w:rPr>
                <w:rFonts w:ascii="Arial" w:hAnsi="Arial" w:cs="Arial"/>
                <w:sz w:val="20"/>
                <w:szCs w:val="20"/>
              </w:rPr>
            </w:pPr>
            <w:r w:rsidRPr="00A857A9">
              <w:rPr>
                <w:rFonts w:ascii="Arial" w:hAnsi="Arial" w:cs="Arial"/>
                <w:sz w:val="20"/>
                <w:szCs w:val="20"/>
              </w:rPr>
              <w:t>-0.17</w:t>
            </w:r>
          </w:p>
        </w:tc>
        <w:tc>
          <w:tcPr>
            <w:tcW w:w="1804" w:type="dxa"/>
          </w:tcPr>
          <w:p w14:paraId="1192B0CA" w14:textId="77777777" w:rsidR="00CA28B8" w:rsidRPr="00A857A9" w:rsidRDefault="00CA28B8" w:rsidP="00163F0C">
            <w:pPr>
              <w:rPr>
                <w:rFonts w:ascii="Arial" w:hAnsi="Arial" w:cs="Arial"/>
                <w:sz w:val="20"/>
                <w:szCs w:val="20"/>
              </w:rPr>
            </w:pPr>
            <w:r w:rsidRPr="00A857A9">
              <w:rPr>
                <w:rFonts w:ascii="Arial" w:hAnsi="Arial" w:cs="Arial"/>
                <w:sz w:val="20"/>
                <w:szCs w:val="20"/>
              </w:rPr>
              <w:t>-.63</w:t>
            </w:r>
          </w:p>
        </w:tc>
      </w:tr>
    </w:tbl>
    <w:p w14:paraId="43992761" w14:textId="77777777" w:rsidR="00CA28B8" w:rsidRPr="005F6915" w:rsidRDefault="00CA28B8" w:rsidP="005F6915">
      <w:pPr>
        <w:spacing w:after="0" w:line="480" w:lineRule="auto"/>
        <w:rPr>
          <w:rFonts w:ascii="Arial" w:hAnsi="Arial" w:cs="Arial"/>
        </w:rPr>
      </w:pPr>
    </w:p>
    <w:p w14:paraId="472EBE64" w14:textId="2B7BBE87" w:rsidR="008137B5" w:rsidRPr="005F6915" w:rsidRDefault="00626920" w:rsidP="005F6915">
      <w:pPr>
        <w:spacing w:after="0" w:line="480" w:lineRule="auto"/>
        <w:rPr>
          <w:rFonts w:ascii="Arial" w:hAnsi="Arial" w:cs="Arial"/>
          <w:b/>
          <w:bCs/>
        </w:rPr>
      </w:pPr>
      <w:r w:rsidRPr="005F6915">
        <w:rPr>
          <w:rFonts w:ascii="Arial" w:hAnsi="Arial" w:cs="Arial"/>
          <w:b/>
          <w:bCs/>
        </w:rPr>
        <w:t xml:space="preserve">Figure </w:t>
      </w:r>
      <w:r w:rsidR="00A857A9" w:rsidRPr="005F6915">
        <w:rPr>
          <w:rFonts w:ascii="Arial" w:hAnsi="Arial" w:cs="Arial"/>
          <w:b/>
          <w:bCs/>
        </w:rPr>
        <w:t>F</w:t>
      </w:r>
      <w:r w:rsidR="006A7D1F">
        <w:rPr>
          <w:rFonts w:ascii="Arial" w:hAnsi="Arial" w:cs="Arial"/>
          <w:b/>
          <w:bCs/>
        </w:rPr>
        <w:t>1</w:t>
      </w:r>
    </w:p>
    <w:p w14:paraId="1FC69EBE" w14:textId="674AEC0D" w:rsidR="00626920" w:rsidRPr="005F6915" w:rsidRDefault="00626920" w:rsidP="005F6915">
      <w:pPr>
        <w:spacing w:after="0" w:line="480" w:lineRule="auto"/>
        <w:rPr>
          <w:rFonts w:ascii="Arial" w:hAnsi="Arial" w:cs="Arial"/>
          <w:i/>
          <w:iCs/>
        </w:rPr>
      </w:pPr>
      <w:r w:rsidRPr="005F6915">
        <w:rPr>
          <w:rFonts w:ascii="Arial" w:hAnsi="Arial" w:cs="Arial"/>
          <w:i/>
          <w:iCs/>
        </w:rPr>
        <w:t>Histograms and normal Q-Q plots for study variables</w:t>
      </w:r>
    </w:p>
    <w:tbl>
      <w:tblPr>
        <w:tblStyle w:val="TableGrid"/>
        <w:tblW w:w="0" w:type="auto"/>
        <w:tblLook w:val="04A0" w:firstRow="1" w:lastRow="0" w:firstColumn="1" w:lastColumn="0" w:noHBand="0" w:noVBand="1"/>
      </w:tblPr>
      <w:tblGrid>
        <w:gridCol w:w="4508"/>
        <w:gridCol w:w="4508"/>
      </w:tblGrid>
      <w:tr w:rsidR="00626920" w14:paraId="6D79762F" w14:textId="77777777" w:rsidTr="00163F0C">
        <w:trPr>
          <w:trHeight w:val="1701"/>
        </w:trPr>
        <w:tc>
          <w:tcPr>
            <w:tcW w:w="4508" w:type="dxa"/>
            <w:vAlign w:val="center"/>
          </w:tcPr>
          <w:p w14:paraId="21C4B019" w14:textId="77777777" w:rsidR="00626920" w:rsidRDefault="00626920" w:rsidP="00163F0C">
            <w:pPr>
              <w:jc w:val="center"/>
            </w:pPr>
            <w:r>
              <w:rPr>
                <w:noProof/>
              </w:rPr>
              <w:drawing>
                <wp:inline distT="0" distB="0" distL="0" distR="0" wp14:anchorId="2C5B658D" wp14:editId="49539EB9">
                  <wp:extent cx="2440678" cy="1440000"/>
                  <wp:effectExtent l="0" t="0" r="0" b="8255"/>
                  <wp:docPr id="10157384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440678" cy="1440000"/>
                          </a:xfrm>
                          <a:prstGeom prst="rect">
                            <a:avLst/>
                          </a:prstGeom>
                          <a:noFill/>
                        </pic:spPr>
                      </pic:pic>
                    </a:graphicData>
                  </a:graphic>
                </wp:inline>
              </w:drawing>
            </w:r>
          </w:p>
        </w:tc>
        <w:tc>
          <w:tcPr>
            <w:tcW w:w="4508" w:type="dxa"/>
            <w:vAlign w:val="center"/>
          </w:tcPr>
          <w:p w14:paraId="11A47717" w14:textId="77777777" w:rsidR="00626920" w:rsidRDefault="00626920" w:rsidP="00163F0C">
            <w:pPr>
              <w:jc w:val="center"/>
            </w:pPr>
            <w:r>
              <w:rPr>
                <w:noProof/>
              </w:rPr>
              <w:drawing>
                <wp:inline distT="0" distB="0" distL="0" distR="0" wp14:anchorId="27FD0A82" wp14:editId="3188D4E6">
                  <wp:extent cx="2444495" cy="1440000"/>
                  <wp:effectExtent l="0" t="0" r="0" b="8255"/>
                  <wp:docPr id="167429060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44495" cy="1440000"/>
                          </a:xfrm>
                          <a:prstGeom prst="rect">
                            <a:avLst/>
                          </a:prstGeom>
                          <a:noFill/>
                        </pic:spPr>
                      </pic:pic>
                    </a:graphicData>
                  </a:graphic>
                </wp:inline>
              </w:drawing>
            </w:r>
          </w:p>
        </w:tc>
      </w:tr>
      <w:tr w:rsidR="00626920" w14:paraId="44B9B16B" w14:textId="77777777" w:rsidTr="00163F0C">
        <w:trPr>
          <w:trHeight w:val="1701"/>
        </w:trPr>
        <w:tc>
          <w:tcPr>
            <w:tcW w:w="4508" w:type="dxa"/>
            <w:vAlign w:val="center"/>
          </w:tcPr>
          <w:p w14:paraId="67B7D831" w14:textId="77777777" w:rsidR="00626920" w:rsidRDefault="00626920" w:rsidP="00163F0C">
            <w:pPr>
              <w:jc w:val="center"/>
            </w:pPr>
            <w:r>
              <w:rPr>
                <w:noProof/>
              </w:rPr>
              <w:drawing>
                <wp:inline distT="0" distB="0" distL="0" distR="0" wp14:anchorId="695C53D1" wp14:editId="16087815">
                  <wp:extent cx="2439341" cy="1440000"/>
                  <wp:effectExtent l="0" t="0" r="0" b="8255"/>
                  <wp:docPr id="7375317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39341" cy="1440000"/>
                          </a:xfrm>
                          <a:prstGeom prst="rect">
                            <a:avLst/>
                          </a:prstGeom>
                          <a:noFill/>
                        </pic:spPr>
                      </pic:pic>
                    </a:graphicData>
                  </a:graphic>
                </wp:inline>
              </w:drawing>
            </w:r>
          </w:p>
        </w:tc>
        <w:tc>
          <w:tcPr>
            <w:tcW w:w="4508" w:type="dxa"/>
            <w:vAlign w:val="center"/>
          </w:tcPr>
          <w:p w14:paraId="12EDB807" w14:textId="77777777" w:rsidR="00626920" w:rsidRDefault="00626920" w:rsidP="00163F0C">
            <w:pPr>
              <w:jc w:val="center"/>
            </w:pPr>
            <w:r>
              <w:rPr>
                <w:noProof/>
              </w:rPr>
              <w:drawing>
                <wp:anchor distT="0" distB="0" distL="114300" distR="114300" simplePos="0" relativeHeight="251659264" behindDoc="0" locked="0" layoutInCell="1" allowOverlap="1" wp14:anchorId="5DF37A78" wp14:editId="60AE3A50">
                  <wp:simplePos x="0" y="0"/>
                  <wp:positionH relativeFrom="column">
                    <wp:posOffset>132080</wp:posOffset>
                  </wp:positionH>
                  <wp:positionV relativeFrom="paragraph">
                    <wp:posOffset>-23495</wp:posOffset>
                  </wp:positionV>
                  <wp:extent cx="2442210" cy="1439545"/>
                  <wp:effectExtent l="0" t="0" r="0" b="8255"/>
                  <wp:wrapNone/>
                  <wp:docPr id="8545100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442210" cy="1439545"/>
                          </a:xfrm>
                          <a:prstGeom prst="rect">
                            <a:avLst/>
                          </a:prstGeom>
                          <a:noFill/>
                        </pic:spPr>
                      </pic:pic>
                    </a:graphicData>
                  </a:graphic>
                  <wp14:sizeRelH relativeFrom="margin">
                    <wp14:pctWidth>0</wp14:pctWidth>
                  </wp14:sizeRelH>
                  <wp14:sizeRelV relativeFrom="margin">
                    <wp14:pctHeight>0</wp14:pctHeight>
                  </wp14:sizeRelV>
                </wp:anchor>
              </w:drawing>
            </w:r>
          </w:p>
        </w:tc>
      </w:tr>
      <w:tr w:rsidR="00626920" w14:paraId="12BE5070" w14:textId="77777777" w:rsidTr="00163F0C">
        <w:trPr>
          <w:trHeight w:val="1701"/>
        </w:trPr>
        <w:tc>
          <w:tcPr>
            <w:tcW w:w="4508" w:type="dxa"/>
            <w:vAlign w:val="center"/>
          </w:tcPr>
          <w:p w14:paraId="22D83DA6" w14:textId="77777777" w:rsidR="00626920" w:rsidRDefault="00626920" w:rsidP="00163F0C">
            <w:pPr>
              <w:jc w:val="center"/>
            </w:pPr>
            <w:r>
              <w:rPr>
                <w:noProof/>
              </w:rPr>
              <w:drawing>
                <wp:inline distT="0" distB="0" distL="0" distR="0" wp14:anchorId="16FFFE69" wp14:editId="75CFB278">
                  <wp:extent cx="2440800" cy="1440000"/>
                  <wp:effectExtent l="0" t="0" r="0" b="8255"/>
                  <wp:docPr id="21340167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440800" cy="1440000"/>
                          </a:xfrm>
                          <a:prstGeom prst="rect">
                            <a:avLst/>
                          </a:prstGeom>
                          <a:noFill/>
                        </pic:spPr>
                      </pic:pic>
                    </a:graphicData>
                  </a:graphic>
                </wp:inline>
              </w:drawing>
            </w:r>
          </w:p>
        </w:tc>
        <w:tc>
          <w:tcPr>
            <w:tcW w:w="4508" w:type="dxa"/>
            <w:vAlign w:val="center"/>
          </w:tcPr>
          <w:p w14:paraId="5CC1D2BC" w14:textId="77777777" w:rsidR="00626920" w:rsidRDefault="00626920" w:rsidP="00163F0C">
            <w:pPr>
              <w:jc w:val="center"/>
            </w:pPr>
            <w:r>
              <w:rPr>
                <w:noProof/>
              </w:rPr>
              <w:drawing>
                <wp:inline distT="0" distB="0" distL="0" distR="0" wp14:anchorId="3BFEABDE" wp14:editId="34142A4F">
                  <wp:extent cx="2441429" cy="1440000"/>
                  <wp:effectExtent l="0" t="0" r="0" b="8255"/>
                  <wp:docPr id="123989574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441429" cy="1440000"/>
                          </a:xfrm>
                          <a:prstGeom prst="rect">
                            <a:avLst/>
                          </a:prstGeom>
                          <a:noFill/>
                        </pic:spPr>
                      </pic:pic>
                    </a:graphicData>
                  </a:graphic>
                </wp:inline>
              </w:drawing>
            </w:r>
          </w:p>
        </w:tc>
      </w:tr>
      <w:tr w:rsidR="00626920" w14:paraId="208A6519" w14:textId="77777777" w:rsidTr="00163F0C">
        <w:trPr>
          <w:trHeight w:val="1701"/>
        </w:trPr>
        <w:tc>
          <w:tcPr>
            <w:tcW w:w="4508" w:type="dxa"/>
            <w:vAlign w:val="center"/>
          </w:tcPr>
          <w:p w14:paraId="2A209FDF" w14:textId="77777777" w:rsidR="00626920" w:rsidRDefault="00626920" w:rsidP="00163F0C">
            <w:pPr>
              <w:jc w:val="center"/>
            </w:pPr>
            <w:r>
              <w:rPr>
                <w:noProof/>
              </w:rPr>
              <w:lastRenderedPageBreak/>
              <w:drawing>
                <wp:inline distT="0" distB="0" distL="0" distR="0" wp14:anchorId="04A7D732" wp14:editId="35F73902">
                  <wp:extent cx="2437711" cy="1440000"/>
                  <wp:effectExtent l="0" t="0" r="1270" b="8255"/>
                  <wp:docPr id="8878280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437711" cy="1440000"/>
                          </a:xfrm>
                          <a:prstGeom prst="rect">
                            <a:avLst/>
                          </a:prstGeom>
                          <a:noFill/>
                        </pic:spPr>
                      </pic:pic>
                    </a:graphicData>
                  </a:graphic>
                </wp:inline>
              </w:drawing>
            </w:r>
          </w:p>
        </w:tc>
        <w:tc>
          <w:tcPr>
            <w:tcW w:w="4508" w:type="dxa"/>
            <w:vAlign w:val="center"/>
          </w:tcPr>
          <w:p w14:paraId="40A1F6EB" w14:textId="77777777" w:rsidR="00626920" w:rsidRDefault="00626920" w:rsidP="00163F0C">
            <w:pPr>
              <w:jc w:val="center"/>
            </w:pPr>
            <w:r>
              <w:rPr>
                <w:noProof/>
              </w:rPr>
              <w:drawing>
                <wp:inline distT="0" distB="0" distL="0" distR="0" wp14:anchorId="6852E322" wp14:editId="4EE06E49">
                  <wp:extent cx="2439030" cy="1440000"/>
                  <wp:effectExtent l="0" t="0" r="0" b="8255"/>
                  <wp:docPr id="76121326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439030" cy="1440000"/>
                          </a:xfrm>
                          <a:prstGeom prst="rect">
                            <a:avLst/>
                          </a:prstGeom>
                          <a:noFill/>
                        </pic:spPr>
                      </pic:pic>
                    </a:graphicData>
                  </a:graphic>
                </wp:inline>
              </w:drawing>
            </w:r>
          </w:p>
        </w:tc>
      </w:tr>
      <w:tr w:rsidR="00626920" w14:paraId="14074C6F" w14:textId="77777777" w:rsidTr="00163F0C">
        <w:trPr>
          <w:trHeight w:val="1701"/>
        </w:trPr>
        <w:tc>
          <w:tcPr>
            <w:tcW w:w="4508" w:type="dxa"/>
            <w:vAlign w:val="center"/>
          </w:tcPr>
          <w:p w14:paraId="78552DBF" w14:textId="77777777" w:rsidR="00626920" w:rsidRDefault="00626920" w:rsidP="00163F0C">
            <w:pPr>
              <w:jc w:val="center"/>
            </w:pPr>
            <w:r>
              <w:rPr>
                <w:noProof/>
              </w:rPr>
              <w:drawing>
                <wp:inline distT="0" distB="0" distL="0" distR="0" wp14:anchorId="12F3C5AE" wp14:editId="2CF371EA">
                  <wp:extent cx="2436179" cy="1440000"/>
                  <wp:effectExtent l="0" t="0" r="2540" b="8255"/>
                  <wp:docPr id="72673056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436179" cy="1440000"/>
                          </a:xfrm>
                          <a:prstGeom prst="rect">
                            <a:avLst/>
                          </a:prstGeom>
                          <a:noFill/>
                        </pic:spPr>
                      </pic:pic>
                    </a:graphicData>
                  </a:graphic>
                </wp:inline>
              </w:drawing>
            </w:r>
          </w:p>
        </w:tc>
        <w:tc>
          <w:tcPr>
            <w:tcW w:w="4508" w:type="dxa"/>
            <w:vAlign w:val="center"/>
          </w:tcPr>
          <w:p w14:paraId="76C8E508" w14:textId="77777777" w:rsidR="00626920" w:rsidRDefault="00626920" w:rsidP="00163F0C">
            <w:pPr>
              <w:jc w:val="center"/>
            </w:pPr>
            <w:r>
              <w:rPr>
                <w:noProof/>
              </w:rPr>
              <w:drawing>
                <wp:inline distT="0" distB="0" distL="0" distR="0" wp14:anchorId="1265DF59" wp14:editId="69361BCB">
                  <wp:extent cx="2432747" cy="1440000"/>
                  <wp:effectExtent l="0" t="0" r="5715" b="8255"/>
                  <wp:docPr id="8457370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432747" cy="1440000"/>
                          </a:xfrm>
                          <a:prstGeom prst="rect">
                            <a:avLst/>
                          </a:prstGeom>
                          <a:noFill/>
                        </pic:spPr>
                      </pic:pic>
                    </a:graphicData>
                  </a:graphic>
                </wp:inline>
              </w:drawing>
            </w:r>
          </w:p>
        </w:tc>
      </w:tr>
      <w:tr w:rsidR="00626920" w14:paraId="2FAF7A1D" w14:textId="77777777" w:rsidTr="00163F0C">
        <w:trPr>
          <w:trHeight w:val="1701"/>
        </w:trPr>
        <w:tc>
          <w:tcPr>
            <w:tcW w:w="4508" w:type="dxa"/>
            <w:vAlign w:val="center"/>
          </w:tcPr>
          <w:p w14:paraId="770C00C8" w14:textId="77777777" w:rsidR="00626920" w:rsidRDefault="00626920" w:rsidP="00163F0C">
            <w:pPr>
              <w:jc w:val="center"/>
              <w:rPr>
                <w:noProof/>
              </w:rPr>
            </w:pPr>
            <w:r>
              <w:rPr>
                <w:noProof/>
              </w:rPr>
              <w:drawing>
                <wp:inline distT="0" distB="0" distL="0" distR="0" wp14:anchorId="5BD51901" wp14:editId="192D2889">
                  <wp:extent cx="2442515" cy="1440000"/>
                  <wp:effectExtent l="0" t="0" r="0" b="8255"/>
                  <wp:docPr id="214728809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442515" cy="1440000"/>
                          </a:xfrm>
                          <a:prstGeom prst="rect">
                            <a:avLst/>
                          </a:prstGeom>
                          <a:noFill/>
                        </pic:spPr>
                      </pic:pic>
                    </a:graphicData>
                  </a:graphic>
                </wp:inline>
              </w:drawing>
            </w:r>
          </w:p>
        </w:tc>
        <w:tc>
          <w:tcPr>
            <w:tcW w:w="4508" w:type="dxa"/>
            <w:vAlign w:val="center"/>
          </w:tcPr>
          <w:p w14:paraId="2286FD48" w14:textId="77777777" w:rsidR="00626920" w:rsidRDefault="00626920" w:rsidP="00163F0C">
            <w:pPr>
              <w:jc w:val="center"/>
              <w:rPr>
                <w:noProof/>
              </w:rPr>
            </w:pPr>
            <w:r w:rsidRPr="00ED3967">
              <w:rPr>
                <w:noProof/>
              </w:rPr>
              <w:drawing>
                <wp:anchor distT="0" distB="0" distL="114300" distR="114300" simplePos="0" relativeHeight="251660288" behindDoc="1" locked="0" layoutInCell="1" allowOverlap="1" wp14:anchorId="7478DC32" wp14:editId="5BA44E7E">
                  <wp:simplePos x="0" y="0"/>
                  <wp:positionH relativeFrom="column">
                    <wp:posOffset>-4445</wp:posOffset>
                  </wp:positionH>
                  <wp:positionV relativeFrom="paragraph">
                    <wp:posOffset>0</wp:posOffset>
                  </wp:positionV>
                  <wp:extent cx="2442845" cy="1439545"/>
                  <wp:effectExtent l="0" t="0" r="0" b="8255"/>
                  <wp:wrapTight wrapText="bothSides">
                    <wp:wrapPolygon edited="0">
                      <wp:start x="0" y="0"/>
                      <wp:lineTo x="0" y="21438"/>
                      <wp:lineTo x="21392" y="21438"/>
                      <wp:lineTo x="21392" y="0"/>
                      <wp:lineTo x="0" y="0"/>
                    </wp:wrapPolygon>
                  </wp:wrapTight>
                  <wp:docPr id="40643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43864"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442845" cy="1439545"/>
                          </a:xfrm>
                          <a:prstGeom prst="rect">
                            <a:avLst/>
                          </a:prstGeom>
                        </pic:spPr>
                      </pic:pic>
                    </a:graphicData>
                  </a:graphic>
                  <wp14:sizeRelH relativeFrom="margin">
                    <wp14:pctWidth>0</wp14:pctWidth>
                  </wp14:sizeRelH>
                  <wp14:sizeRelV relativeFrom="margin">
                    <wp14:pctHeight>0</wp14:pctHeight>
                  </wp14:sizeRelV>
                </wp:anchor>
              </w:drawing>
            </w:r>
          </w:p>
        </w:tc>
      </w:tr>
    </w:tbl>
    <w:p w14:paraId="79EC84E5" w14:textId="77777777" w:rsidR="00626920" w:rsidRPr="005F6915" w:rsidRDefault="00626920" w:rsidP="005F6915">
      <w:pPr>
        <w:spacing w:after="0" w:line="480" w:lineRule="auto"/>
        <w:rPr>
          <w:rFonts w:ascii="Arial" w:hAnsi="Arial" w:cs="Arial"/>
        </w:rPr>
      </w:pPr>
    </w:p>
    <w:p w14:paraId="01B347A5" w14:textId="77777777" w:rsidR="00626920" w:rsidRPr="003804CA" w:rsidRDefault="00626920" w:rsidP="005F6915">
      <w:pPr>
        <w:spacing w:after="0" w:line="480" w:lineRule="auto"/>
        <w:rPr>
          <w:rFonts w:ascii="Arial" w:hAnsi="Arial" w:cs="Arial"/>
          <w:b/>
          <w:bCs/>
        </w:rPr>
      </w:pPr>
      <w:r w:rsidRPr="003804CA">
        <w:rPr>
          <w:rFonts w:ascii="Arial" w:hAnsi="Arial" w:cs="Arial"/>
          <w:b/>
          <w:bCs/>
        </w:rPr>
        <w:t>Outlier screening</w:t>
      </w:r>
    </w:p>
    <w:p w14:paraId="55D0418F" w14:textId="77777777" w:rsidR="00626920" w:rsidRPr="005F6915" w:rsidRDefault="00626920" w:rsidP="005F6915">
      <w:pPr>
        <w:spacing w:after="0" w:line="480" w:lineRule="auto"/>
        <w:rPr>
          <w:rFonts w:ascii="Arial" w:hAnsi="Arial" w:cs="Arial"/>
        </w:rPr>
      </w:pPr>
      <w:r w:rsidRPr="005F6915">
        <w:rPr>
          <w:rFonts w:ascii="Arial" w:hAnsi="Arial" w:cs="Arial"/>
        </w:rPr>
        <w:t>Box plots were examined for potential outliers. Potential observations were identified for MRs_total (case 14), Capability (cases 64, 75, 82, 120), and Opportunity (cases 87, 106, and 151). These observations were reviewed individually and were retained because they represented plausible responses rather than data errors.</w:t>
      </w:r>
    </w:p>
    <w:p w14:paraId="5C5256F8" w14:textId="77777777" w:rsidR="00A344CA" w:rsidRDefault="00A344CA" w:rsidP="00A344CA">
      <w:pPr>
        <w:spacing w:after="0" w:line="480" w:lineRule="auto"/>
        <w:rPr>
          <w:rFonts w:ascii="Arial" w:hAnsi="Arial" w:cs="Arial"/>
          <w:b/>
          <w:bCs/>
        </w:rPr>
      </w:pPr>
      <w:r>
        <w:rPr>
          <w:rFonts w:ascii="Arial" w:hAnsi="Arial" w:cs="Arial"/>
          <w:b/>
          <w:bCs/>
        </w:rPr>
        <w:br w:type="page"/>
      </w:r>
    </w:p>
    <w:p w14:paraId="288B9931" w14:textId="336C49A7" w:rsidR="008137B5" w:rsidRPr="005F6915" w:rsidRDefault="00626920" w:rsidP="00A344CA">
      <w:pPr>
        <w:spacing w:after="0" w:line="480" w:lineRule="auto"/>
        <w:rPr>
          <w:rFonts w:ascii="Arial" w:hAnsi="Arial" w:cs="Arial"/>
          <w:b/>
          <w:bCs/>
        </w:rPr>
      </w:pPr>
      <w:r w:rsidRPr="005F6915">
        <w:rPr>
          <w:rFonts w:ascii="Arial" w:hAnsi="Arial" w:cs="Arial"/>
          <w:b/>
          <w:bCs/>
        </w:rPr>
        <w:lastRenderedPageBreak/>
        <w:t xml:space="preserve">Figure </w:t>
      </w:r>
      <w:r w:rsidR="008137B5" w:rsidRPr="005F6915">
        <w:rPr>
          <w:rFonts w:ascii="Arial" w:hAnsi="Arial" w:cs="Arial"/>
          <w:b/>
          <w:bCs/>
        </w:rPr>
        <w:t>F2</w:t>
      </w:r>
    </w:p>
    <w:p w14:paraId="316FE2C5" w14:textId="0E80B5B6" w:rsidR="00626920" w:rsidRPr="005F6915" w:rsidRDefault="00626920" w:rsidP="005F6915">
      <w:pPr>
        <w:spacing w:after="0" w:line="480" w:lineRule="auto"/>
        <w:rPr>
          <w:rFonts w:ascii="Arial" w:hAnsi="Arial" w:cs="Arial"/>
          <w:i/>
          <w:iCs/>
        </w:rPr>
      </w:pPr>
      <w:r w:rsidRPr="005F6915">
        <w:rPr>
          <w:rFonts w:ascii="Arial" w:hAnsi="Arial" w:cs="Arial"/>
          <w:i/>
          <w:iCs/>
        </w:rPr>
        <w:t>Box plots of study variables</w:t>
      </w:r>
    </w:p>
    <w:p w14:paraId="65887AF8" w14:textId="7C8CC502" w:rsidR="00CA28B8" w:rsidRDefault="00C21AF9" w:rsidP="00CA28B8">
      <w:r w:rsidRPr="00341C22">
        <w:rPr>
          <w:noProof/>
        </w:rPr>
        <w:drawing>
          <wp:inline distT="0" distB="0" distL="0" distR="0" wp14:anchorId="3F6EE69F" wp14:editId="1C923635">
            <wp:extent cx="3657600" cy="2156460"/>
            <wp:effectExtent l="0" t="0" r="0" b="0"/>
            <wp:docPr id="938880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880176" name=""/>
                    <pic:cNvPicPr/>
                  </pic:nvPicPr>
                  <pic:blipFill>
                    <a:blip r:embed="rId32">
                      <a:extLst>
                        <a:ext uri="{28A0092B-C50C-407E-A947-70E740481C1C}">
                          <a14:useLocalDpi xmlns:a14="http://schemas.microsoft.com/office/drawing/2010/main" val="0"/>
                        </a:ext>
                      </a:extLst>
                    </a:blip>
                    <a:stretch>
                      <a:fillRect/>
                    </a:stretch>
                  </pic:blipFill>
                  <pic:spPr>
                    <a:xfrm>
                      <a:off x="0" y="0"/>
                      <a:ext cx="3657600" cy="2156460"/>
                    </a:xfrm>
                    <a:prstGeom prst="rect">
                      <a:avLst/>
                    </a:prstGeom>
                  </pic:spPr>
                </pic:pic>
              </a:graphicData>
            </a:graphic>
          </wp:inline>
        </w:drawing>
      </w:r>
    </w:p>
    <w:p w14:paraId="1A38D518" w14:textId="77777777" w:rsidR="006F2BFD" w:rsidRPr="003804CA" w:rsidRDefault="006F2BFD" w:rsidP="005F6915">
      <w:pPr>
        <w:spacing w:after="0" w:line="480" w:lineRule="auto"/>
        <w:rPr>
          <w:rFonts w:ascii="Arial" w:hAnsi="Arial" w:cs="Arial"/>
          <w:b/>
          <w:bCs/>
        </w:rPr>
      </w:pPr>
      <w:r w:rsidRPr="003804CA">
        <w:rPr>
          <w:rFonts w:ascii="Arial" w:hAnsi="Arial" w:cs="Arial"/>
          <w:b/>
          <w:bCs/>
        </w:rPr>
        <w:t>Correlation and linearity assessment</w:t>
      </w:r>
    </w:p>
    <w:p w14:paraId="1153ACE6" w14:textId="77777777" w:rsidR="006F2BFD" w:rsidRPr="005F6915" w:rsidRDefault="006F2BFD" w:rsidP="005F6915">
      <w:pPr>
        <w:spacing w:after="0" w:line="480" w:lineRule="auto"/>
        <w:rPr>
          <w:rFonts w:ascii="Arial" w:hAnsi="Arial" w:cs="Arial"/>
        </w:rPr>
      </w:pPr>
      <w:r w:rsidRPr="005F6915">
        <w:rPr>
          <w:rFonts w:ascii="Arial" w:hAnsi="Arial" w:cs="Arial"/>
        </w:rPr>
        <w:t xml:space="preserve">Pearsons’s correlation was considered appropriate for examining associations between study variables. The correlation matrix showed a negative association between MRS_total scores and COM-B variables, while rPDQS was positively associated with COM-B variables. The COM-B variables were also positively correlated with one another; however, all correlations were below .60, indicating no evidence of multicollinearity at the bivariate level. </w:t>
      </w:r>
    </w:p>
    <w:p w14:paraId="4510750B" w14:textId="73E73510" w:rsidR="006F2BFD" w:rsidRPr="005F6915" w:rsidRDefault="006F2BFD" w:rsidP="005F6915">
      <w:pPr>
        <w:spacing w:after="0" w:line="480" w:lineRule="auto"/>
        <w:rPr>
          <w:rFonts w:ascii="Arial" w:hAnsi="Arial" w:cs="Arial"/>
          <w:b/>
          <w:bCs/>
        </w:rPr>
      </w:pPr>
      <w:r w:rsidRPr="005F6915">
        <w:rPr>
          <w:rFonts w:ascii="Arial" w:hAnsi="Arial" w:cs="Arial"/>
          <w:b/>
          <w:bCs/>
        </w:rPr>
        <w:t xml:space="preserve">Table </w:t>
      </w:r>
      <w:r w:rsidR="008137B5" w:rsidRPr="005F6915">
        <w:rPr>
          <w:rFonts w:ascii="Arial" w:hAnsi="Arial" w:cs="Arial"/>
          <w:b/>
          <w:bCs/>
        </w:rPr>
        <w:t>F4</w:t>
      </w:r>
      <w:r w:rsidRPr="005F6915">
        <w:rPr>
          <w:rFonts w:ascii="Arial" w:hAnsi="Arial" w:cs="Arial"/>
          <w:b/>
          <w:bCs/>
        </w:rPr>
        <w:t xml:space="preserve"> </w:t>
      </w:r>
    </w:p>
    <w:p w14:paraId="2366F8AC" w14:textId="24F75FDE" w:rsidR="006F2BFD" w:rsidRPr="005F6915" w:rsidRDefault="008137B5" w:rsidP="005F6915">
      <w:pPr>
        <w:spacing w:after="0" w:line="480" w:lineRule="auto"/>
        <w:rPr>
          <w:rFonts w:ascii="Arial" w:hAnsi="Arial" w:cs="Arial"/>
          <w:i/>
          <w:iCs/>
        </w:rPr>
      </w:pPr>
      <w:r w:rsidRPr="005F6915">
        <w:rPr>
          <w:rFonts w:ascii="Arial" w:hAnsi="Arial" w:cs="Arial"/>
          <w:i/>
          <w:iCs/>
        </w:rPr>
        <w:t xml:space="preserve">SPSS output of </w:t>
      </w:r>
      <w:r w:rsidR="006F2BFD" w:rsidRPr="005F6915">
        <w:rPr>
          <w:rFonts w:ascii="Arial" w:hAnsi="Arial" w:cs="Arial"/>
          <w:i/>
          <w:iCs/>
        </w:rPr>
        <w:t>Pearson correlation matrix</w:t>
      </w:r>
    </w:p>
    <w:p w14:paraId="2C718645" w14:textId="2E865AFA" w:rsidR="006F2BFD" w:rsidRDefault="00E25EC5" w:rsidP="00CA28B8">
      <w:r w:rsidRPr="0043551B">
        <w:rPr>
          <w:noProof/>
        </w:rPr>
        <w:drawing>
          <wp:inline distT="0" distB="0" distL="0" distR="0" wp14:anchorId="735CFD09" wp14:editId="4226DAE1">
            <wp:extent cx="3640008" cy="2613660"/>
            <wp:effectExtent l="0" t="0" r="0" b="0"/>
            <wp:docPr id="813890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890364" name=""/>
                    <pic:cNvPicPr/>
                  </pic:nvPicPr>
                  <pic:blipFill>
                    <a:blip r:embed="rId33"/>
                    <a:stretch>
                      <a:fillRect/>
                    </a:stretch>
                  </pic:blipFill>
                  <pic:spPr>
                    <a:xfrm>
                      <a:off x="0" y="0"/>
                      <a:ext cx="3678735" cy="2641467"/>
                    </a:xfrm>
                    <a:prstGeom prst="rect">
                      <a:avLst/>
                    </a:prstGeom>
                  </pic:spPr>
                </pic:pic>
              </a:graphicData>
            </a:graphic>
          </wp:inline>
        </w:drawing>
      </w:r>
    </w:p>
    <w:p w14:paraId="43A52DEC" w14:textId="77777777" w:rsidR="00750B93" w:rsidRPr="005F6915" w:rsidRDefault="00750B93" w:rsidP="005F6915">
      <w:pPr>
        <w:spacing w:after="0" w:line="480" w:lineRule="auto"/>
        <w:rPr>
          <w:rFonts w:ascii="Arial" w:hAnsi="Arial" w:cs="Arial"/>
        </w:rPr>
      </w:pPr>
      <w:r w:rsidRPr="005F6915">
        <w:rPr>
          <w:rFonts w:ascii="Arial" w:hAnsi="Arial" w:cs="Arial"/>
        </w:rPr>
        <w:lastRenderedPageBreak/>
        <w:t xml:space="preserve">Linearity was assessed by examining scatter plots of the outcome variable against each predictor. The plots showed generally linear relationships, supporting the assumption of linearity. </w:t>
      </w:r>
    </w:p>
    <w:p w14:paraId="2D239132" w14:textId="77777777" w:rsidR="008137B5" w:rsidRPr="005F6915" w:rsidRDefault="00750B93" w:rsidP="005F6915">
      <w:pPr>
        <w:spacing w:after="0" w:line="480" w:lineRule="auto"/>
        <w:rPr>
          <w:rFonts w:ascii="Arial" w:hAnsi="Arial" w:cs="Arial"/>
          <w:b/>
          <w:bCs/>
        </w:rPr>
      </w:pPr>
      <w:r w:rsidRPr="005F6915">
        <w:rPr>
          <w:rFonts w:ascii="Arial" w:hAnsi="Arial" w:cs="Arial"/>
          <w:b/>
          <w:bCs/>
        </w:rPr>
        <w:t xml:space="preserve">Figure </w:t>
      </w:r>
      <w:r w:rsidR="008137B5" w:rsidRPr="005F6915">
        <w:rPr>
          <w:rFonts w:ascii="Arial" w:hAnsi="Arial" w:cs="Arial"/>
          <w:b/>
          <w:bCs/>
        </w:rPr>
        <w:t>F3</w:t>
      </w:r>
    </w:p>
    <w:p w14:paraId="32DF8A95" w14:textId="4885E7DB" w:rsidR="00750B93" w:rsidRPr="005F6915" w:rsidRDefault="00750B93" w:rsidP="005F6915">
      <w:pPr>
        <w:spacing w:after="0" w:line="480" w:lineRule="auto"/>
        <w:rPr>
          <w:rFonts w:ascii="Arial" w:hAnsi="Arial" w:cs="Arial"/>
          <w:i/>
          <w:iCs/>
        </w:rPr>
      </w:pPr>
      <w:r w:rsidRPr="005F6915">
        <w:rPr>
          <w:rFonts w:ascii="Arial" w:hAnsi="Arial" w:cs="Arial"/>
          <w:i/>
          <w:iCs/>
        </w:rPr>
        <w:t>Scatter plots examining linearity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347"/>
        <w:gridCol w:w="4347"/>
      </w:tblGrid>
      <w:tr w:rsidR="00CF6600" w14:paraId="61A217F9" w14:textId="77777777" w:rsidTr="00842892">
        <w:trPr>
          <w:trHeight w:hRule="exact" w:val="3402"/>
        </w:trPr>
        <w:tc>
          <w:tcPr>
            <w:tcW w:w="4347" w:type="dxa"/>
            <w:vAlign w:val="center"/>
          </w:tcPr>
          <w:p w14:paraId="3EF4BF82" w14:textId="77777777" w:rsidR="00CF6600" w:rsidRDefault="00CF6600" w:rsidP="00163F0C">
            <w:pPr>
              <w:jc w:val="center"/>
            </w:pPr>
            <w:r w:rsidRPr="00A60EDC">
              <w:rPr>
                <w:noProof/>
              </w:rPr>
              <w:drawing>
                <wp:anchor distT="0" distB="0" distL="114300" distR="114300" simplePos="0" relativeHeight="251662336" behindDoc="1" locked="0" layoutInCell="1" allowOverlap="1" wp14:anchorId="3F900BF8" wp14:editId="14280FE6">
                  <wp:simplePos x="0" y="0"/>
                  <mc:AlternateContent>
                    <mc:Choice Requires="wp14">
                      <wp:positionH relativeFrom="column">
                        <wp14:pctPosHOffset>-1000100</wp14:pctPosHOffset>
                      </wp:positionH>
                    </mc:Choice>
                    <mc:Fallback>
                      <wp:positionH relativeFrom="page">
                        <wp:posOffset>0</wp:posOffset>
                      </wp:positionH>
                    </mc:Fallback>
                  </mc:AlternateContent>
                  <mc:AlternateContent>
                    <mc:Choice Requires="wp14">
                      <wp:positionV relativeFrom="paragraph">
                        <wp14:pctPosVOffset>-1000100</wp14:pctPosVOffset>
                      </wp:positionV>
                    </mc:Choice>
                    <mc:Fallback>
                      <wp:positionV relativeFrom="page">
                        <wp:posOffset>0</wp:posOffset>
                      </wp:positionV>
                    </mc:Fallback>
                  </mc:AlternateContent>
                  <wp:extent cx="2520000" cy="2520000"/>
                  <wp:effectExtent l="0" t="0" r="0" b="0"/>
                  <wp:wrapTight wrapText="bothSides">
                    <wp:wrapPolygon edited="0">
                      <wp:start x="0" y="0"/>
                      <wp:lineTo x="0" y="21393"/>
                      <wp:lineTo x="21393" y="21393"/>
                      <wp:lineTo x="21393" y="0"/>
                      <wp:lineTo x="0" y="0"/>
                    </wp:wrapPolygon>
                  </wp:wrapTight>
                  <wp:docPr id="1738144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144853" name=""/>
                          <pic:cNvPicPr preferRelativeResize="0"/>
                        </pic:nvPicPr>
                        <pic:blipFill>
                          <a:blip r:embed="rId34" cstate="print">
                            <a:extLst>
                              <a:ext uri="{28A0092B-C50C-407E-A947-70E740481C1C}">
                                <a14:useLocalDpi xmlns:a14="http://schemas.microsoft.com/office/drawing/2010/main" val="0"/>
                              </a:ext>
                            </a:extLst>
                          </a:blip>
                          <a:stretch>
                            <a:fillRect/>
                          </a:stretch>
                        </pic:blipFill>
                        <pic:spPr>
                          <a:xfrm>
                            <a:off x="0" y="0"/>
                            <a:ext cx="2520000" cy="2520000"/>
                          </a:xfrm>
                          <a:prstGeom prst="rect">
                            <a:avLst/>
                          </a:prstGeom>
                        </pic:spPr>
                      </pic:pic>
                    </a:graphicData>
                  </a:graphic>
                  <wp14:sizeRelH relativeFrom="margin">
                    <wp14:pctWidth>0</wp14:pctWidth>
                  </wp14:sizeRelH>
                  <wp14:sizeRelV relativeFrom="margin">
                    <wp14:pctHeight>0</wp14:pctHeight>
                  </wp14:sizeRelV>
                </wp:anchor>
              </w:drawing>
            </w:r>
          </w:p>
        </w:tc>
        <w:tc>
          <w:tcPr>
            <w:tcW w:w="4347" w:type="dxa"/>
            <w:vAlign w:val="center"/>
          </w:tcPr>
          <w:p w14:paraId="4E63B1A0" w14:textId="77777777" w:rsidR="00CF6600" w:rsidRDefault="00CF6600" w:rsidP="00163F0C">
            <w:pPr>
              <w:jc w:val="center"/>
            </w:pPr>
            <w:r w:rsidRPr="00A60EDC">
              <w:rPr>
                <w:noProof/>
              </w:rPr>
              <w:drawing>
                <wp:anchor distT="0" distB="0" distL="114300" distR="114300" simplePos="0" relativeHeight="251663360" behindDoc="1" locked="0" layoutInCell="1" allowOverlap="1" wp14:anchorId="5FF6A61F" wp14:editId="144FDC9D">
                  <wp:simplePos x="0" y="0"/>
                  <mc:AlternateContent>
                    <mc:Choice Requires="wp14">
                      <wp:positionH relativeFrom="column">
                        <wp14:pctPosHOffset>-1000100</wp14:pctPosHOffset>
                      </wp:positionH>
                    </mc:Choice>
                    <mc:Fallback>
                      <wp:positionH relativeFrom="page">
                        <wp:posOffset>0</wp:posOffset>
                      </wp:positionH>
                    </mc:Fallback>
                  </mc:AlternateContent>
                  <mc:AlternateContent>
                    <mc:Choice Requires="wp14">
                      <wp:positionV relativeFrom="paragraph">
                        <wp14:pctPosVOffset>-1000100</wp14:pctPosVOffset>
                      </wp:positionV>
                    </mc:Choice>
                    <mc:Fallback>
                      <wp:positionV relativeFrom="page">
                        <wp:posOffset>0</wp:posOffset>
                      </wp:positionV>
                    </mc:Fallback>
                  </mc:AlternateContent>
                  <wp:extent cx="2520000" cy="2520000"/>
                  <wp:effectExtent l="0" t="0" r="0" b="0"/>
                  <wp:wrapTight wrapText="bothSides">
                    <wp:wrapPolygon edited="0">
                      <wp:start x="0" y="0"/>
                      <wp:lineTo x="0" y="21393"/>
                      <wp:lineTo x="21393" y="21393"/>
                      <wp:lineTo x="21393" y="0"/>
                      <wp:lineTo x="0" y="0"/>
                    </wp:wrapPolygon>
                  </wp:wrapTight>
                  <wp:docPr id="61273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73793" name=""/>
                          <pic:cNvPicPr preferRelativeResize="0"/>
                        </pic:nvPicPr>
                        <pic:blipFill>
                          <a:blip r:embed="rId35" cstate="print">
                            <a:extLst>
                              <a:ext uri="{28A0092B-C50C-407E-A947-70E740481C1C}">
                                <a14:useLocalDpi xmlns:a14="http://schemas.microsoft.com/office/drawing/2010/main" val="0"/>
                              </a:ext>
                            </a:extLst>
                          </a:blip>
                          <a:stretch>
                            <a:fillRect/>
                          </a:stretch>
                        </pic:blipFill>
                        <pic:spPr>
                          <a:xfrm>
                            <a:off x="0" y="0"/>
                            <a:ext cx="2520000" cy="2520000"/>
                          </a:xfrm>
                          <a:prstGeom prst="rect">
                            <a:avLst/>
                          </a:prstGeom>
                        </pic:spPr>
                      </pic:pic>
                    </a:graphicData>
                  </a:graphic>
                  <wp14:sizeRelH relativeFrom="margin">
                    <wp14:pctWidth>0</wp14:pctWidth>
                  </wp14:sizeRelH>
                  <wp14:sizeRelV relativeFrom="margin">
                    <wp14:pctHeight>0</wp14:pctHeight>
                  </wp14:sizeRelV>
                </wp:anchor>
              </w:drawing>
            </w:r>
          </w:p>
        </w:tc>
      </w:tr>
      <w:tr w:rsidR="00CF6600" w14:paraId="1BE84018" w14:textId="77777777" w:rsidTr="00842892">
        <w:trPr>
          <w:trHeight w:hRule="exact" w:val="3402"/>
        </w:trPr>
        <w:tc>
          <w:tcPr>
            <w:tcW w:w="4347" w:type="dxa"/>
            <w:vAlign w:val="center"/>
          </w:tcPr>
          <w:p w14:paraId="227E84EC" w14:textId="77777777" w:rsidR="00CF6600" w:rsidRDefault="00CF6600" w:rsidP="00163F0C">
            <w:pPr>
              <w:jc w:val="center"/>
            </w:pPr>
            <w:r w:rsidRPr="00FF605B">
              <w:rPr>
                <w:noProof/>
              </w:rPr>
              <w:drawing>
                <wp:anchor distT="0" distB="0" distL="114300" distR="114300" simplePos="0" relativeHeight="251664384" behindDoc="1" locked="0" layoutInCell="1" allowOverlap="1" wp14:anchorId="56CF3558" wp14:editId="663E67A7">
                  <wp:simplePos x="0" y="0"/>
                  <mc:AlternateContent>
                    <mc:Choice Requires="wp14">
                      <wp:positionH relativeFrom="column">
                        <wp14:pctPosHOffset>-1000100</wp14:pctPosHOffset>
                      </wp:positionH>
                    </mc:Choice>
                    <mc:Fallback>
                      <wp:positionH relativeFrom="page">
                        <wp:posOffset>0</wp:posOffset>
                      </wp:positionH>
                    </mc:Fallback>
                  </mc:AlternateContent>
                  <mc:AlternateContent>
                    <mc:Choice Requires="wp14">
                      <wp:positionV relativeFrom="paragraph">
                        <wp14:pctPosVOffset>-1000100</wp14:pctPosVOffset>
                      </wp:positionV>
                    </mc:Choice>
                    <mc:Fallback>
                      <wp:positionV relativeFrom="page">
                        <wp:posOffset>0</wp:posOffset>
                      </wp:positionV>
                    </mc:Fallback>
                  </mc:AlternateContent>
                  <wp:extent cx="2520000" cy="2520000"/>
                  <wp:effectExtent l="0" t="0" r="0" b="0"/>
                  <wp:wrapTight wrapText="bothSides">
                    <wp:wrapPolygon edited="0">
                      <wp:start x="0" y="0"/>
                      <wp:lineTo x="0" y="21393"/>
                      <wp:lineTo x="21393" y="21393"/>
                      <wp:lineTo x="21393" y="0"/>
                      <wp:lineTo x="0" y="0"/>
                    </wp:wrapPolygon>
                  </wp:wrapTight>
                  <wp:docPr id="1290848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848195" name=""/>
                          <pic:cNvPicPr preferRelativeResize="0"/>
                        </pic:nvPicPr>
                        <pic:blipFill>
                          <a:blip r:embed="rId36" cstate="print">
                            <a:extLst>
                              <a:ext uri="{28A0092B-C50C-407E-A947-70E740481C1C}">
                                <a14:useLocalDpi xmlns:a14="http://schemas.microsoft.com/office/drawing/2010/main" val="0"/>
                              </a:ext>
                            </a:extLst>
                          </a:blip>
                          <a:stretch>
                            <a:fillRect/>
                          </a:stretch>
                        </pic:blipFill>
                        <pic:spPr>
                          <a:xfrm>
                            <a:off x="0" y="0"/>
                            <a:ext cx="2520000" cy="2520000"/>
                          </a:xfrm>
                          <a:prstGeom prst="rect">
                            <a:avLst/>
                          </a:prstGeom>
                        </pic:spPr>
                      </pic:pic>
                    </a:graphicData>
                  </a:graphic>
                  <wp14:sizeRelH relativeFrom="margin">
                    <wp14:pctWidth>0</wp14:pctWidth>
                  </wp14:sizeRelH>
                  <wp14:sizeRelV relativeFrom="margin">
                    <wp14:pctHeight>0</wp14:pctHeight>
                  </wp14:sizeRelV>
                </wp:anchor>
              </w:drawing>
            </w:r>
          </w:p>
        </w:tc>
        <w:tc>
          <w:tcPr>
            <w:tcW w:w="4347" w:type="dxa"/>
            <w:vAlign w:val="center"/>
          </w:tcPr>
          <w:p w14:paraId="6ABE26ED" w14:textId="77777777" w:rsidR="00CF6600" w:rsidRDefault="00CF6600" w:rsidP="00163F0C">
            <w:pPr>
              <w:jc w:val="center"/>
            </w:pPr>
            <w:r>
              <w:rPr>
                <w:noProof/>
              </w:rPr>
              <w:drawing>
                <wp:anchor distT="0" distB="0" distL="114300" distR="114300" simplePos="0" relativeHeight="251665408" behindDoc="1" locked="0" layoutInCell="1" allowOverlap="1" wp14:anchorId="031B6716" wp14:editId="4D4E5C4E">
                  <wp:simplePos x="0" y="0"/>
                  <mc:AlternateContent>
                    <mc:Choice Requires="wp14">
                      <wp:positionH relativeFrom="column">
                        <wp14:pctPosHOffset>-1000100</wp14:pctPosHOffset>
                      </wp:positionH>
                    </mc:Choice>
                    <mc:Fallback>
                      <wp:positionH relativeFrom="page">
                        <wp:posOffset>0</wp:posOffset>
                      </wp:positionH>
                    </mc:Fallback>
                  </mc:AlternateContent>
                  <mc:AlternateContent>
                    <mc:Choice Requires="wp14">
                      <wp:positionV relativeFrom="paragraph">
                        <wp14:pctPosVOffset>-1000100</wp14:pctPosVOffset>
                      </wp:positionV>
                    </mc:Choice>
                    <mc:Fallback>
                      <wp:positionV relativeFrom="page">
                        <wp:posOffset>0</wp:posOffset>
                      </wp:positionV>
                    </mc:Fallback>
                  </mc:AlternateContent>
                  <wp:extent cx="2520000" cy="2520000"/>
                  <wp:effectExtent l="0" t="0" r="0" b="0"/>
                  <wp:wrapTight wrapText="bothSides">
                    <wp:wrapPolygon edited="0">
                      <wp:start x="0" y="0"/>
                      <wp:lineTo x="0" y="21393"/>
                      <wp:lineTo x="21393" y="21393"/>
                      <wp:lineTo x="21393" y="0"/>
                      <wp:lineTo x="0" y="0"/>
                    </wp:wrapPolygon>
                  </wp:wrapTight>
                  <wp:docPr id="20102415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referRelativeResize="0">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520000" cy="2520000"/>
                          </a:xfrm>
                          <a:prstGeom prst="rect">
                            <a:avLst/>
                          </a:prstGeom>
                          <a:noFill/>
                        </pic:spPr>
                      </pic:pic>
                    </a:graphicData>
                  </a:graphic>
                  <wp14:sizeRelH relativeFrom="margin">
                    <wp14:pctWidth>0</wp14:pctWidth>
                  </wp14:sizeRelH>
                  <wp14:sizeRelV relativeFrom="margin">
                    <wp14:pctHeight>0</wp14:pctHeight>
                  </wp14:sizeRelV>
                </wp:anchor>
              </w:drawing>
            </w:r>
          </w:p>
        </w:tc>
      </w:tr>
      <w:tr w:rsidR="00CF6600" w14:paraId="3209DDD5" w14:textId="77777777" w:rsidTr="00842892">
        <w:trPr>
          <w:trHeight w:hRule="exact" w:val="3402"/>
        </w:trPr>
        <w:tc>
          <w:tcPr>
            <w:tcW w:w="4347" w:type="dxa"/>
            <w:vAlign w:val="center"/>
          </w:tcPr>
          <w:p w14:paraId="37EFA512" w14:textId="77777777" w:rsidR="00CF6600" w:rsidRDefault="00CF6600" w:rsidP="00163F0C">
            <w:pPr>
              <w:jc w:val="center"/>
            </w:pPr>
            <w:r>
              <w:rPr>
                <w:noProof/>
              </w:rPr>
              <w:drawing>
                <wp:anchor distT="0" distB="0" distL="114300" distR="114300" simplePos="0" relativeHeight="251666432" behindDoc="1" locked="0" layoutInCell="1" allowOverlap="1" wp14:anchorId="523807B6" wp14:editId="4A8CA6C3">
                  <wp:simplePos x="0" y="0"/>
                  <wp:positionH relativeFrom="column">
                    <wp:posOffset>94593</wp:posOffset>
                  </wp:positionH>
                  <wp:positionV relativeFrom="paragraph">
                    <wp:posOffset>173420</wp:posOffset>
                  </wp:positionV>
                  <wp:extent cx="2520000" cy="2520000"/>
                  <wp:effectExtent l="0" t="0" r="0" b="0"/>
                  <wp:wrapTight wrapText="bothSides">
                    <wp:wrapPolygon edited="0">
                      <wp:start x="0" y="0"/>
                      <wp:lineTo x="0" y="21393"/>
                      <wp:lineTo x="21393" y="21393"/>
                      <wp:lineTo x="21393" y="0"/>
                      <wp:lineTo x="0" y="0"/>
                    </wp:wrapPolygon>
                  </wp:wrapTight>
                  <wp:docPr id="3918848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referRelativeResize="0">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520000" cy="2520000"/>
                          </a:xfrm>
                          <a:prstGeom prst="rect">
                            <a:avLst/>
                          </a:prstGeom>
                          <a:noFill/>
                        </pic:spPr>
                      </pic:pic>
                    </a:graphicData>
                  </a:graphic>
                  <wp14:sizeRelH relativeFrom="margin">
                    <wp14:pctWidth>0</wp14:pctWidth>
                  </wp14:sizeRelH>
                  <wp14:sizeRelV relativeFrom="margin">
                    <wp14:pctHeight>0</wp14:pctHeight>
                  </wp14:sizeRelV>
                </wp:anchor>
              </w:drawing>
            </w:r>
          </w:p>
        </w:tc>
        <w:tc>
          <w:tcPr>
            <w:tcW w:w="4347" w:type="dxa"/>
            <w:vAlign w:val="center"/>
          </w:tcPr>
          <w:p w14:paraId="7F9C80E5" w14:textId="77777777" w:rsidR="00CF6600" w:rsidRDefault="00CF6600" w:rsidP="00163F0C">
            <w:pPr>
              <w:jc w:val="center"/>
            </w:pPr>
          </w:p>
        </w:tc>
      </w:tr>
    </w:tbl>
    <w:p w14:paraId="6490710D" w14:textId="77777777" w:rsidR="00842892" w:rsidRDefault="00842892" w:rsidP="005F6915">
      <w:pPr>
        <w:spacing w:after="0" w:line="480" w:lineRule="auto"/>
        <w:rPr>
          <w:rFonts w:ascii="Arial" w:hAnsi="Arial" w:cs="Arial"/>
        </w:rPr>
      </w:pPr>
      <w:r>
        <w:rPr>
          <w:rFonts w:ascii="Arial" w:hAnsi="Arial" w:cs="Arial"/>
        </w:rPr>
        <w:br w:type="page"/>
      </w:r>
    </w:p>
    <w:p w14:paraId="58AE0968" w14:textId="61DAF098" w:rsidR="00AD0D76" w:rsidRPr="005F6915" w:rsidRDefault="00AD0D76" w:rsidP="00630905">
      <w:pPr>
        <w:pStyle w:val="Appendixheading"/>
      </w:pPr>
      <w:bookmarkStart w:id="45" w:name="AppendixG"/>
      <w:bookmarkStart w:id="46" w:name="_Toc241506376"/>
      <w:bookmarkEnd w:id="45"/>
      <w:r w:rsidRPr="005F6915">
        <w:lastRenderedPageBreak/>
        <w:t xml:space="preserve">Appendix </w:t>
      </w:r>
      <w:r w:rsidR="00EE574B" w:rsidRPr="005F6915">
        <w:t>G</w:t>
      </w:r>
      <w:r w:rsidR="00A64EEB">
        <w:t xml:space="preserve">: </w:t>
      </w:r>
      <w:r w:rsidRPr="005F6915">
        <w:t>Independent-samples t-test</w:t>
      </w:r>
      <w:bookmarkEnd w:id="46"/>
    </w:p>
    <w:p w14:paraId="27ABB6CC" w14:textId="49C8CA62" w:rsidR="00AD0D76" w:rsidRPr="005F6915" w:rsidRDefault="00AD0D76" w:rsidP="005F6915">
      <w:pPr>
        <w:spacing w:after="0" w:line="480" w:lineRule="auto"/>
        <w:rPr>
          <w:rFonts w:ascii="Arial" w:hAnsi="Arial" w:cs="Arial"/>
          <w:b/>
          <w:bCs/>
        </w:rPr>
      </w:pPr>
      <w:r w:rsidRPr="005F6915">
        <w:rPr>
          <w:rFonts w:ascii="Arial" w:hAnsi="Arial" w:cs="Arial"/>
          <w:b/>
          <w:bCs/>
        </w:rPr>
        <w:t xml:space="preserve">Tables </w:t>
      </w:r>
      <w:r w:rsidR="00E33F7B" w:rsidRPr="005F6915">
        <w:rPr>
          <w:rFonts w:ascii="Arial" w:hAnsi="Arial" w:cs="Arial"/>
          <w:b/>
          <w:bCs/>
        </w:rPr>
        <w:t>G1-3</w:t>
      </w:r>
    </w:p>
    <w:p w14:paraId="019065B0" w14:textId="77777777" w:rsidR="00AD0D76" w:rsidRPr="005F6915" w:rsidRDefault="00AD0D76" w:rsidP="005F6915">
      <w:pPr>
        <w:spacing w:after="0" w:line="480" w:lineRule="auto"/>
        <w:rPr>
          <w:rFonts w:ascii="Arial" w:hAnsi="Arial" w:cs="Arial"/>
          <w:i/>
          <w:iCs/>
        </w:rPr>
      </w:pPr>
      <w:r w:rsidRPr="005F6915">
        <w:rPr>
          <w:rFonts w:ascii="Arial" w:hAnsi="Arial" w:cs="Arial"/>
          <w:i/>
          <w:iCs/>
        </w:rPr>
        <w:t xml:space="preserve">Independent-samples t-test SPSS outputs for rPDQS_total by degree status </w:t>
      </w:r>
    </w:p>
    <w:p w14:paraId="3CF6E943" w14:textId="617ADEBA" w:rsidR="00AD0D76" w:rsidRDefault="007053E0" w:rsidP="00CA28B8">
      <w:pPr>
        <w:spacing w:line="480" w:lineRule="auto"/>
        <w:rPr>
          <w:rFonts w:ascii="Arial" w:hAnsi="Arial" w:cs="Arial"/>
        </w:rPr>
      </w:pPr>
      <w:r w:rsidRPr="00E75241">
        <w:rPr>
          <w:noProof/>
        </w:rPr>
        <w:drawing>
          <wp:inline distT="0" distB="0" distL="0" distR="0" wp14:anchorId="41BF7D75" wp14:editId="6A3CBCF4">
            <wp:extent cx="5038725" cy="895350"/>
            <wp:effectExtent l="0" t="0" r="9525" b="0"/>
            <wp:docPr id="811404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404111" name=""/>
                    <pic:cNvPicPr/>
                  </pic:nvPicPr>
                  <pic:blipFill>
                    <a:blip r:embed="rId39"/>
                    <a:stretch>
                      <a:fillRect/>
                    </a:stretch>
                  </pic:blipFill>
                  <pic:spPr>
                    <a:xfrm>
                      <a:off x="0" y="0"/>
                      <a:ext cx="5038725" cy="895350"/>
                    </a:xfrm>
                    <a:prstGeom prst="rect">
                      <a:avLst/>
                    </a:prstGeom>
                  </pic:spPr>
                </pic:pic>
              </a:graphicData>
            </a:graphic>
          </wp:inline>
        </w:drawing>
      </w:r>
    </w:p>
    <w:p w14:paraId="57FDE0E3" w14:textId="65F4A573" w:rsidR="007119F0" w:rsidRDefault="00610406" w:rsidP="00610406">
      <w:pPr>
        <w:spacing w:after="0" w:line="480" w:lineRule="auto"/>
        <w:rPr>
          <w:rFonts w:ascii="Arial" w:hAnsi="Arial" w:cs="Arial"/>
          <w:shd w:val="clear" w:color="auto" w:fill="FFFFFF"/>
        </w:rPr>
      </w:pPr>
      <w:r w:rsidRPr="00862071">
        <w:rPr>
          <w:noProof/>
        </w:rPr>
        <w:drawing>
          <wp:inline distT="0" distB="0" distL="0" distR="0" wp14:anchorId="757C100E" wp14:editId="342A7C88">
            <wp:extent cx="5731510" cy="880110"/>
            <wp:effectExtent l="0" t="0" r="2540" b="0"/>
            <wp:docPr id="1298118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118669" name=""/>
                    <pic:cNvPicPr/>
                  </pic:nvPicPr>
                  <pic:blipFill>
                    <a:blip r:embed="rId40"/>
                    <a:stretch>
                      <a:fillRect/>
                    </a:stretch>
                  </pic:blipFill>
                  <pic:spPr>
                    <a:xfrm>
                      <a:off x="0" y="0"/>
                      <a:ext cx="5731510" cy="880110"/>
                    </a:xfrm>
                    <a:prstGeom prst="rect">
                      <a:avLst/>
                    </a:prstGeom>
                  </pic:spPr>
                </pic:pic>
              </a:graphicData>
            </a:graphic>
          </wp:inline>
        </w:drawing>
      </w:r>
    </w:p>
    <w:p w14:paraId="152403DF" w14:textId="77777777" w:rsidR="007119F0" w:rsidRDefault="007119F0" w:rsidP="009C254A">
      <w:pPr>
        <w:spacing w:after="0" w:line="480" w:lineRule="auto"/>
        <w:ind w:firstLine="720"/>
        <w:rPr>
          <w:rFonts w:ascii="Arial" w:hAnsi="Arial" w:cs="Arial"/>
          <w:shd w:val="clear" w:color="auto" w:fill="FFFFFF"/>
        </w:rPr>
      </w:pPr>
    </w:p>
    <w:p w14:paraId="42FC699D" w14:textId="7979D05B" w:rsidR="007119F0" w:rsidRDefault="004C6A7D" w:rsidP="004C6A7D">
      <w:pPr>
        <w:spacing w:after="0" w:line="480" w:lineRule="auto"/>
        <w:rPr>
          <w:rFonts w:ascii="Arial" w:hAnsi="Arial" w:cs="Arial"/>
          <w:shd w:val="clear" w:color="auto" w:fill="FFFFFF"/>
        </w:rPr>
      </w:pPr>
      <w:r w:rsidRPr="00193744">
        <w:rPr>
          <w:noProof/>
        </w:rPr>
        <w:drawing>
          <wp:inline distT="0" distB="0" distL="0" distR="0" wp14:anchorId="513B3A01" wp14:editId="682D1772">
            <wp:extent cx="5143500" cy="1876425"/>
            <wp:effectExtent l="0" t="0" r="0" b="9525"/>
            <wp:docPr id="1999810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810136" name=""/>
                    <pic:cNvPicPr/>
                  </pic:nvPicPr>
                  <pic:blipFill>
                    <a:blip r:embed="rId41">
                      <a:extLst>
                        <a:ext uri="{28A0092B-C50C-407E-A947-70E740481C1C}">
                          <a14:useLocalDpi xmlns:a14="http://schemas.microsoft.com/office/drawing/2010/main" val="0"/>
                        </a:ext>
                      </a:extLst>
                    </a:blip>
                    <a:stretch>
                      <a:fillRect/>
                    </a:stretch>
                  </pic:blipFill>
                  <pic:spPr>
                    <a:xfrm>
                      <a:off x="0" y="0"/>
                      <a:ext cx="5143500" cy="1876425"/>
                    </a:xfrm>
                    <a:prstGeom prst="rect">
                      <a:avLst/>
                    </a:prstGeom>
                  </pic:spPr>
                </pic:pic>
              </a:graphicData>
            </a:graphic>
          </wp:inline>
        </w:drawing>
      </w:r>
    </w:p>
    <w:p w14:paraId="0F703218" w14:textId="77777777" w:rsidR="005F5A79" w:rsidRDefault="005F5A79" w:rsidP="005F6915">
      <w:pPr>
        <w:spacing w:after="0" w:line="480" w:lineRule="auto"/>
        <w:rPr>
          <w:rFonts w:ascii="Arial" w:hAnsi="Arial" w:cs="Arial"/>
          <w:b/>
          <w:bCs/>
        </w:rPr>
      </w:pPr>
      <w:r>
        <w:rPr>
          <w:rFonts w:ascii="Arial" w:hAnsi="Arial" w:cs="Arial"/>
          <w:b/>
          <w:bCs/>
        </w:rPr>
        <w:br w:type="page"/>
      </w:r>
    </w:p>
    <w:p w14:paraId="1BB34B08" w14:textId="49E007BE" w:rsidR="0054145D" w:rsidRPr="005F6915" w:rsidRDefault="00C86AF4" w:rsidP="00630905">
      <w:pPr>
        <w:pStyle w:val="Appendixheading"/>
      </w:pPr>
      <w:bookmarkStart w:id="47" w:name="AppendixH"/>
      <w:bookmarkStart w:id="48" w:name="_Toc241506377"/>
      <w:bookmarkEnd w:id="47"/>
      <w:r w:rsidRPr="005F6915">
        <w:lastRenderedPageBreak/>
        <w:t xml:space="preserve">Appendix </w:t>
      </w:r>
      <w:r w:rsidR="00F3741D" w:rsidRPr="005F6915">
        <w:t>H</w:t>
      </w:r>
      <w:r w:rsidRPr="005F6915">
        <w:t xml:space="preserve">: </w:t>
      </w:r>
      <w:r w:rsidR="0054145D">
        <w:t>Qualitative data preparation</w:t>
      </w:r>
      <w:bookmarkEnd w:id="48"/>
    </w:p>
    <w:p w14:paraId="2C0E6FA9" w14:textId="6D8132B6" w:rsidR="00057B71" w:rsidRPr="005F6915" w:rsidRDefault="00057B71" w:rsidP="005F6915">
      <w:pPr>
        <w:spacing w:after="0" w:line="480" w:lineRule="auto"/>
        <w:rPr>
          <w:rFonts w:ascii="Arial" w:hAnsi="Arial" w:cs="Arial"/>
          <w:shd w:val="clear" w:color="auto" w:fill="FFFFFF"/>
        </w:rPr>
      </w:pPr>
      <w:r w:rsidRPr="005F6915">
        <w:rPr>
          <w:rFonts w:ascii="Arial" w:hAnsi="Arial" w:cs="Arial"/>
          <w:shd w:val="clear" w:color="auto" w:fill="FFFFFF"/>
        </w:rPr>
        <w:t>Link</w:t>
      </w:r>
      <w:r w:rsidR="00B82298" w:rsidRPr="005F6915">
        <w:rPr>
          <w:rFonts w:ascii="Arial" w:hAnsi="Arial" w:cs="Arial"/>
          <w:shd w:val="clear" w:color="auto" w:fill="FFFFFF"/>
        </w:rPr>
        <w:t xml:space="preserve"> to </w:t>
      </w:r>
      <w:r w:rsidR="00097149" w:rsidRPr="005F6915">
        <w:rPr>
          <w:rFonts w:ascii="Arial" w:hAnsi="Arial" w:cs="Arial"/>
          <w:shd w:val="clear" w:color="auto" w:fill="FFFFFF"/>
        </w:rPr>
        <w:t xml:space="preserve">data sheets: </w:t>
      </w:r>
      <w:hyperlink r:id="rId42" w:history="1">
        <w:r w:rsidRPr="005F6915">
          <w:rPr>
            <w:rFonts w:ascii="Arial" w:eastAsia="Times New Roman" w:hAnsi="Arial" w:cs="Arial"/>
            <w:color w:val="0000FF"/>
            <w:kern w:val="0"/>
            <w:u w:val="single"/>
            <w:lang w:eastAsia="en-GB"/>
            <w14:ligatures w14:val="none"/>
          </w:rPr>
          <w:t>Excel Data File</w:t>
        </w:r>
      </w:hyperlink>
    </w:p>
    <w:p w14:paraId="0503422E" w14:textId="1F5DFF7A" w:rsidR="00F3741D" w:rsidRPr="005F6915" w:rsidRDefault="00F3741D" w:rsidP="005F6915">
      <w:pPr>
        <w:spacing w:after="0" w:line="480" w:lineRule="auto"/>
        <w:rPr>
          <w:rFonts w:ascii="Arial" w:hAnsi="Arial" w:cs="Arial"/>
          <w:b/>
          <w:bCs/>
        </w:rPr>
      </w:pPr>
      <w:r w:rsidRPr="005F6915">
        <w:rPr>
          <w:rFonts w:ascii="Arial" w:hAnsi="Arial" w:cs="Arial"/>
          <w:b/>
          <w:bCs/>
        </w:rPr>
        <w:t xml:space="preserve">Table </w:t>
      </w:r>
      <w:r w:rsidR="00E33F7B" w:rsidRPr="005F6915">
        <w:rPr>
          <w:rFonts w:ascii="Arial" w:hAnsi="Arial" w:cs="Arial"/>
          <w:b/>
          <w:bCs/>
        </w:rPr>
        <w:t>H1</w:t>
      </w:r>
    </w:p>
    <w:p w14:paraId="0BE7E265" w14:textId="50745701" w:rsidR="00C86AF4" w:rsidRPr="005F6915" w:rsidRDefault="00C86AF4" w:rsidP="005F6915">
      <w:pPr>
        <w:spacing w:after="0" w:line="480" w:lineRule="auto"/>
        <w:rPr>
          <w:rFonts w:ascii="Arial" w:hAnsi="Arial" w:cs="Arial"/>
          <w:i/>
          <w:iCs/>
        </w:rPr>
      </w:pPr>
      <w:r w:rsidRPr="005F6915">
        <w:rPr>
          <w:rFonts w:ascii="Arial" w:hAnsi="Arial" w:cs="Arial"/>
          <w:i/>
          <w:iCs/>
        </w:rPr>
        <w:t xml:space="preserve">Qualitative </w:t>
      </w:r>
      <w:r w:rsidR="00097149" w:rsidRPr="005F6915">
        <w:rPr>
          <w:rFonts w:ascii="Arial" w:hAnsi="Arial" w:cs="Arial"/>
          <w:i/>
          <w:iCs/>
        </w:rPr>
        <w:t>d</w:t>
      </w:r>
      <w:r w:rsidRPr="005F6915">
        <w:rPr>
          <w:rFonts w:ascii="Arial" w:hAnsi="Arial" w:cs="Arial"/>
          <w:i/>
          <w:iCs/>
        </w:rPr>
        <w:t xml:space="preserve">ata </w:t>
      </w:r>
      <w:r w:rsidR="00097149" w:rsidRPr="005F6915">
        <w:rPr>
          <w:rFonts w:ascii="Arial" w:hAnsi="Arial" w:cs="Arial"/>
          <w:i/>
          <w:iCs/>
        </w:rPr>
        <w:t>p</w:t>
      </w:r>
      <w:r w:rsidRPr="005F6915">
        <w:rPr>
          <w:rFonts w:ascii="Arial" w:hAnsi="Arial" w:cs="Arial"/>
          <w:i/>
          <w:iCs/>
        </w:rPr>
        <w:t xml:space="preserve">reparation and </w:t>
      </w:r>
      <w:r w:rsidR="00097149" w:rsidRPr="005F6915">
        <w:rPr>
          <w:rFonts w:ascii="Arial" w:hAnsi="Arial" w:cs="Arial"/>
          <w:i/>
          <w:iCs/>
        </w:rPr>
        <w:t>c</w:t>
      </w:r>
      <w:r w:rsidRPr="005F6915">
        <w:rPr>
          <w:rFonts w:ascii="Arial" w:hAnsi="Arial" w:cs="Arial"/>
          <w:i/>
          <w:iCs/>
        </w:rPr>
        <w:t xml:space="preserve">oding </w:t>
      </w:r>
      <w:r w:rsidR="00097149" w:rsidRPr="005F6915">
        <w:rPr>
          <w:rFonts w:ascii="Arial" w:hAnsi="Arial" w:cs="Arial"/>
          <w:i/>
          <w:iCs/>
        </w:rPr>
        <w:t>p</w:t>
      </w:r>
      <w:r w:rsidRPr="005F6915">
        <w:rPr>
          <w:rFonts w:ascii="Arial" w:hAnsi="Arial" w:cs="Arial"/>
          <w:i/>
          <w:iCs/>
        </w:rPr>
        <w:t>rocess</w:t>
      </w:r>
    </w:p>
    <w:tbl>
      <w:tblPr>
        <w:tblStyle w:val="TableGrid"/>
        <w:tblW w:w="5000" w:type="pct"/>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10"/>
        <w:gridCol w:w="3009"/>
        <w:gridCol w:w="3007"/>
      </w:tblGrid>
      <w:tr w:rsidR="00C86AF4" w:rsidRPr="00E33F7B" w14:paraId="26B66000" w14:textId="77777777" w:rsidTr="00E33F7B">
        <w:tc>
          <w:tcPr>
            <w:tcW w:w="1667" w:type="pct"/>
            <w:tcBorders>
              <w:top w:val="single" w:sz="4" w:space="0" w:color="auto"/>
              <w:bottom w:val="single" w:sz="4" w:space="0" w:color="auto"/>
            </w:tcBorders>
          </w:tcPr>
          <w:p w14:paraId="59E4F470" w14:textId="77777777" w:rsidR="00C86AF4" w:rsidRPr="00E33F7B" w:rsidRDefault="00C86AF4" w:rsidP="00163F0C">
            <w:pPr>
              <w:rPr>
                <w:rFonts w:ascii="Arial" w:hAnsi="Arial" w:cs="Arial"/>
                <w:b/>
                <w:bCs/>
                <w:sz w:val="20"/>
                <w:szCs w:val="20"/>
              </w:rPr>
            </w:pPr>
            <w:r w:rsidRPr="00E33F7B">
              <w:rPr>
                <w:rFonts w:ascii="Arial" w:hAnsi="Arial" w:cs="Arial"/>
                <w:b/>
                <w:bCs/>
                <w:sz w:val="20"/>
                <w:szCs w:val="20"/>
              </w:rPr>
              <w:t>Sheet number</w:t>
            </w:r>
          </w:p>
        </w:tc>
        <w:tc>
          <w:tcPr>
            <w:tcW w:w="1667" w:type="pct"/>
            <w:tcBorders>
              <w:top w:val="single" w:sz="4" w:space="0" w:color="auto"/>
              <w:bottom w:val="single" w:sz="4" w:space="0" w:color="auto"/>
            </w:tcBorders>
          </w:tcPr>
          <w:p w14:paraId="3F824BEC" w14:textId="77777777" w:rsidR="00C86AF4" w:rsidRPr="00E33F7B" w:rsidRDefault="00C86AF4" w:rsidP="00163F0C">
            <w:pPr>
              <w:rPr>
                <w:rFonts w:ascii="Arial" w:hAnsi="Arial" w:cs="Arial"/>
                <w:b/>
                <w:bCs/>
                <w:sz w:val="20"/>
                <w:szCs w:val="20"/>
              </w:rPr>
            </w:pPr>
            <w:r w:rsidRPr="00E33F7B">
              <w:rPr>
                <w:rFonts w:ascii="Arial" w:hAnsi="Arial" w:cs="Arial"/>
                <w:b/>
                <w:bCs/>
                <w:sz w:val="20"/>
                <w:szCs w:val="20"/>
              </w:rPr>
              <w:t>Sheet name</w:t>
            </w:r>
          </w:p>
        </w:tc>
        <w:tc>
          <w:tcPr>
            <w:tcW w:w="1667" w:type="pct"/>
            <w:tcBorders>
              <w:top w:val="single" w:sz="4" w:space="0" w:color="auto"/>
              <w:bottom w:val="single" w:sz="4" w:space="0" w:color="auto"/>
            </w:tcBorders>
          </w:tcPr>
          <w:p w14:paraId="04A77168" w14:textId="77777777" w:rsidR="00C86AF4" w:rsidRPr="00E33F7B" w:rsidRDefault="00C86AF4" w:rsidP="00163F0C">
            <w:pPr>
              <w:rPr>
                <w:rFonts w:ascii="Arial" w:hAnsi="Arial" w:cs="Arial"/>
                <w:b/>
                <w:bCs/>
                <w:sz w:val="20"/>
                <w:szCs w:val="20"/>
              </w:rPr>
            </w:pPr>
            <w:r w:rsidRPr="00E33F7B">
              <w:rPr>
                <w:rFonts w:ascii="Arial" w:hAnsi="Arial" w:cs="Arial"/>
                <w:b/>
                <w:bCs/>
                <w:sz w:val="20"/>
                <w:szCs w:val="20"/>
              </w:rPr>
              <w:t xml:space="preserve">Procedure/Processing Undertaken </w:t>
            </w:r>
          </w:p>
        </w:tc>
      </w:tr>
      <w:tr w:rsidR="00C86AF4" w:rsidRPr="00E33F7B" w14:paraId="0ED2A6B4" w14:textId="77777777" w:rsidTr="00E33F7B">
        <w:tc>
          <w:tcPr>
            <w:tcW w:w="1667" w:type="pct"/>
            <w:tcBorders>
              <w:top w:val="single" w:sz="4" w:space="0" w:color="auto"/>
            </w:tcBorders>
          </w:tcPr>
          <w:p w14:paraId="3D8DA2D6" w14:textId="77777777" w:rsidR="00C86AF4" w:rsidRPr="00E33F7B" w:rsidRDefault="00C86AF4" w:rsidP="00163F0C">
            <w:pPr>
              <w:rPr>
                <w:rFonts w:ascii="Arial" w:hAnsi="Arial" w:cs="Arial"/>
                <w:sz w:val="20"/>
                <w:szCs w:val="20"/>
              </w:rPr>
            </w:pPr>
            <w:r w:rsidRPr="00E33F7B">
              <w:rPr>
                <w:rFonts w:ascii="Arial" w:hAnsi="Arial" w:cs="Arial"/>
                <w:sz w:val="20"/>
                <w:szCs w:val="20"/>
              </w:rPr>
              <w:t>1</w:t>
            </w:r>
          </w:p>
        </w:tc>
        <w:tc>
          <w:tcPr>
            <w:tcW w:w="1667" w:type="pct"/>
            <w:tcBorders>
              <w:top w:val="single" w:sz="4" w:space="0" w:color="auto"/>
            </w:tcBorders>
          </w:tcPr>
          <w:p w14:paraId="7DACC67A" w14:textId="77777777" w:rsidR="00C86AF4" w:rsidRPr="00E33F7B" w:rsidRDefault="00C86AF4" w:rsidP="00163F0C">
            <w:pPr>
              <w:rPr>
                <w:rFonts w:ascii="Arial" w:hAnsi="Arial" w:cs="Arial"/>
                <w:sz w:val="20"/>
                <w:szCs w:val="20"/>
              </w:rPr>
            </w:pPr>
            <w:r w:rsidRPr="00E33F7B">
              <w:rPr>
                <w:rFonts w:ascii="Arial" w:hAnsi="Arial" w:cs="Arial"/>
                <w:sz w:val="20"/>
                <w:szCs w:val="20"/>
              </w:rPr>
              <w:t>Raw data</w:t>
            </w:r>
          </w:p>
        </w:tc>
        <w:tc>
          <w:tcPr>
            <w:tcW w:w="1667" w:type="pct"/>
            <w:tcBorders>
              <w:top w:val="single" w:sz="4" w:space="0" w:color="auto"/>
            </w:tcBorders>
          </w:tcPr>
          <w:p w14:paraId="6847353F" w14:textId="77777777" w:rsidR="00C86AF4" w:rsidRPr="00E33F7B" w:rsidRDefault="00C86AF4" w:rsidP="00163F0C">
            <w:pPr>
              <w:rPr>
                <w:rFonts w:ascii="Arial" w:hAnsi="Arial" w:cs="Arial"/>
                <w:sz w:val="20"/>
                <w:szCs w:val="20"/>
              </w:rPr>
            </w:pPr>
            <w:r w:rsidRPr="00E33F7B">
              <w:rPr>
                <w:rFonts w:ascii="Arial" w:hAnsi="Arial" w:cs="Arial"/>
                <w:sz w:val="20"/>
                <w:szCs w:val="20"/>
              </w:rPr>
              <w:t>Original Qualtrics dataset. No Edits made.</w:t>
            </w:r>
          </w:p>
        </w:tc>
      </w:tr>
      <w:tr w:rsidR="00C86AF4" w:rsidRPr="00E33F7B" w14:paraId="06DF1464" w14:textId="77777777" w:rsidTr="00E33F7B">
        <w:tc>
          <w:tcPr>
            <w:tcW w:w="1667" w:type="pct"/>
          </w:tcPr>
          <w:p w14:paraId="425201AF" w14:textId="77777777" w:rsidR="00C86AF4" w:rsidRPr="00E33F7B" w:rsidRDefault="00C86AF4" w:rsidP="00163F0C">
            <w:pPr>
              <w:rPr>
                <w:rFonts w:ascii="Arial" w:hAnsi="Arial" w:cs="Arial"/>
                <w:sz w:val="20"/>
                <w:szCs w:val="20"/>
              </w:rPr>
            </w:pPr>
            <w:r w:rsidRPr="00E33F7B">
              <w:rPr>
                <w:rFonts w:ascii="Arial" w:hAnsi="Arial" w:cs="Arial"/>
                <w:sz w:val="20"/>
                <w:szCs w:val="20"/>
              </w:rPr>
              <w:t>2</w:t>
            </w:r>
          </w:p>
        </w:tc>
        <w:tc>
          <w:tcPr>
            <w:tcW w:w="1667" w:type="pct"/>
          </w:tcPr>
          <w:p w14:paraId="5F177C8D" w14:textId="77777777" w:rsidR="00C86AF4" w:rsidRPr="00E33F7B" w:rsidRDefault="00C86AF4" w:rsidP="00163F0C">
            <w:pPr>
              <w:rPr>
                <w:rFonts w:ascii="Arial" w:hAnsi="Arial" w:cs="Arial"/>
                <w:sz w:val="20"/>
                <w:szCs w:val="20"/>
              </w:rPr>
            </w:pPr>
            <w:r w:rsidRPr="00E33F7B">
              <w:rPr>
                <w:rFonts w:ascii="Arial" w:hAnsi="Arial" w:cs="Arial"/>
                <w:sz w:val="20"/>
                <w:szCs w:val="20"/>
              </w:rPr>
              <w:t>All participants cleaned sheet</w:t>
            </w:r>
          </w:p>
        </w:tc>
        <w:tc>
          <w:tcPr>
            <w:tcW w:w="1667" w:type="pct"/>
          </w:tcPr>
          <w:p w14:paraId="23120F3B" w14:textId="77777777" w:rsidR="00C86AF4" w:rsidRPr="00E33F7B" w:rsidRDefault="00C86AF4" w:rsidP="00163F0C">
            <w:pPr>
              <w:rPr>
                <w:rFonts w:ascii="Arial" w:hAnsi="Arial" w:cs="Arial"/>
                <w:sz w:val="20"/>
                <w:szCs w:val="20"/>
              </w:rPr>
            </w:pPr>
            <w:r w:rsidRPr="00E33F7B">
              <w:rPr>
                <w:rFonts w:ascii="Arial" w:hAnsi="Arial" w:cs="Arial"/>
                <w:sz w:val="20"/>
                <w:szCs w:val="20"/>
              </w:rPr>
              <w:t>Added participant ID column and removed unnecessary Qualtrics-generated columns (e.g. start/end dates).</w:t>
            </w:r>
          </w:p>
        </w:tc>
      </w:tr>
      <w:tr w:rsidR="00C86AF4" w:rsidRPr="00E33F7B" w14:paraId="42A6BB9F" w14:textId="77777777" w:rsidTr="00E33F7B">
        <w:tc>
          <w:tcPr>
            <w:tcW w:w="1667" w:type="pct"/>
          </w:tcPr>
          <w:p w14:paraId="371DFE85" w14:textId="77777777" w:rsidR="00C86AF4" w:rsidRPr="00E33F7B" w:rsidRDefault="00C86AF4" w:rsidP="00163F0C">
            <w:pPr>
              <w:rPr>
                <w:rFonts w:ascii="Arial" w:hAnsi="Arial" w:cs="Arial"/>
                <w:sz w:val="20"/>
                <w:szCs w:val="20"/>
              </w:rPr>
            </w:pPr>
            <w:r w:rsidRPr="00E33F7B">
              <w:rPr>
                <w:rFonts w:ascii="Arial" w:hAnsi="Arial" w:cs="Arial"/>
                <w:sz w:val="20"/>
                <w:szCs w:val="20"/>
              </w:rPr>
              <w:t>3</w:t>
            </w:r>
          </w:p>
        </w:tc>
        <w:tc>
          <w:tcPr>
            <w:tcW w:w="1667" w:type="pct"/>
          </w:tcPr>
          <w:p w14:paraId="14BA0504" w14:textId="77777777" w:rsidR="00C86AF4" w:rsidRPr="00E33F7B" w:rsidRDefault="00C86AF4" w:rsidP="00163F0C">
            <w:pPr>
              <w:rPr>
                <w:rFonts w:ascii="Arial" w:hAnsi="Arial" w:cs="Arial"/>
                <w:sz w:val="20"/>
                <w:szCs w:val="20"/>
              </w:rPr>
            </w:pPr>
            <w:r w:rsidRPr="00E33F7B">
              <w:rPr>
                <w:rFonts w:ascii="Arial" w:hAnsi="Arial" w:cs="Arial"/>
                <w:sz w:val="20"/>
                <w:szCs w:val="20"/>
              </w:rPr>
              <w:t>All participants quant removed</w:t>
            </w:r>
          </w:p>
        </w:tc>
        <w:tc>
          <w:tcPr>
            <w:tcW w:w="1667" w:type="pct"/>
          </w:tcPr>
          <w:p w14:paraId="3F5F35FB" w14:textId="77777777" w:rsidR="00C86AF4" w:rsidRPr="00E33F7B" w:rsidRDefault="00C86AF4" w:rsidP="00163F0C">
            <w:pPr>
              <w:rPr>
                <w:rFonts w:ascii="Arial" w:hAnsi="Arial" w:cs="Arial"/>
                <w:sz w:val="20"/>
                <w:szCs w:val="20"/>
              </w:rPr>
            </w:pPr>
            <w:r w:rsidRPr="00E33F7B">
              <w:rPr>
                <w:rFonts w:ascii="Arial" w:hAnsi="Arial" w:cs="Arial"/>
                <w:sz w:val="20"/>
                <w:szCs w:val="20"/>
              </w:rPr>
              <w:t>Removed quantitative variables; rPDQS, MRS, Quantitative Capability, Opportunity, and Motivation.</w:t>
            </w:r>
          </w:p>
        </w:tc>
      </w:tr>
      <w:tr w:rsidR="00C86AF4" w:rsidRPr="00E33F7B" w14:paraId="2E194625" w14:textId="77777777" w:rsidTr="00E33F7B">
        <w:tc>
          <w:tcPr>
            <w:tcW w:w="1667" w:type="pct"/>
          </w:tcPr>
          <w:p w14:paraId="117889A6" w14:textId="77777777" w:rsidR="00C86AF4" w:rsidRPr="00E33F7B" w:rsidRDefault="00C86AF4" w:rsidP="00163F0C">
            <w:pPr>
              <w:rPr>
                <w:rFonts w:ascii="Arial" w:hAnsi="Arial" w:cs="Arial"/>
                <w:sz w:val="20"/>
                <w:szCs w:val="20"/>
              </w:rPr>
            </w:pPr>
            <w:r w:rsidRPr="00E33F7B">
              <w:rPr>
                <w:rFonts w:ascii="Arial" w:hAnsi="Arial" w:cs="Arial"/>
                <w:sz w:val="20"/>
                <w:szCs w:val="20"/>
              </w:rPr>
              <w:t>4</w:t>
            </w:r>
          </w:p>
        </w:tc>
        <w:tc>
          <w:tcPr>
            <w:tcW w:w="1667" w:type="pct"/>
          </w:tcPr>
          <w:p w14:paraId="58455256" w14:textId="77777777" w:rsidR="00C86AF4" w:rsidRPr="00E33F7B" w:rsidRDefault="00C86AF4" w:rsidP="00163F0C">
            <w:pPr>
              <w:rPr>
                <w:rFonts w:ascii="Arial" w:hAnsi="Arial" w:cs="Arial"/>
                <w:sz w:val="20"/>
                <w:szCs w:val="20"/>
              </w:rPr>
            </w:pPr>
            <w:r w:rsidRPr="00E33F7B">
              <w:rPr>
                <w:rFonts w:ascii="Arial" w:hAnsi="Arial" w:cs="Arial"/>
                <w:sz w:val="20"/>
                <w:szCs w:val="20"/>
              </w:rPr>
              <w:t>All participants agemenoqual</w:t>
            </w:r>
          </w:p>
        </w:tc>
        <w:tc>
          <w:tcPr>
            <w:tcW w:w="1667" w:type="pct"/>
          </w:tcPr>
          <w:p w14:paraId="76748D72" w14:textId="77777777" w:rsidR="00C86AF4" w:rsidRPr="00E33F7B" w:rsidRDefault="00C86AF4" w:rsidP="00163F0C">
            <w:pPr>
              <w:rPr>
                <w:rFonts w:ascii="Arial" w:hAnsi="Arial" w:cs="Arial"/>
                <w:sz w:val="20"/>
                <w:szCs w:val="20"/>
              </w:rPr>
            </w:pPr>
            <w:r w:rsidRPr="00E33F7B">
              <w:rPr>
                <w:rFonts w:ascii="Arial" w:hAnsi="Arial" w:cs="Arial"/>
                <w:sz w:val="20"/>
                <w:szCs w:val="20"/>
              </w:rPr>
              <w:t>Removed HRT status, ethnicity, education, and “education-other” variables.</w:t>
            </w:r>
          </w:p>
          <w:p w14:paraId="7063574E" w14:textId="77777777" w:rsidR="00C86AF4" w:rsidRPr="00E33F7B" w:rsidRDefault="00C86AF4" w:rsidP="00163F0C">
            <w:pPr>
              <w:rPr>
                <w:rFonts w:ascii="Arial" w:hAnsi="Arial" w:cs="Arial"/>
                <w:sz w:val="20"/>
                <w:szCs w:val="20"/>
              </w:rPr>
            </w:pPr>
          </w:p>
        </w:tc>
      </w:tr>
      <w:tr w:rsidR="00C86AF4" w:rsidRPr="00E33F7B" w14:paraId="29EA41DF" w14:textId="77777777" w:rsidTr="00E33F7B">
        <w:tc>
          <w:tcPr>
            <w:tcW w:w="1667" w:type="pct"/>
          </w:tcPr>
          <w:p w14:paraId="1AA4C832" w14:textId="77777777" w:rsidR="00C86AF4" w:rsidRPr="00E33F7B" w:rsidRDefault="00C86AF4" w:rsidP="00163F0C">
            <w:pPr>
              <w:rPr>
                <w:rFonts w:ascii="Arial" w:hAnsi="Arial" w:cs="Arial"/>
                <w:sz w:val="20"/>
                <w:szCs w:val="20"/>
              </w:rPr>
            </w:pPr>
            <w:r w:rsidRPr="00E33F7B">
              <w:rPr>
                <w:rFonts w:ascii="Arial" w:hAnsi="Arial" w:cs="Arial"/>
                <w:sz w:val="20"/>
                <w:szCs w:val="20"/>
              </w:rPr>
              <w:t>5</w:t>
            </w:r>
          </w:p>
        </w:tc>
        <w:tc>
          <w:tcPr>
            <w:tcW w:w="1667" w:type="pct"/>
          </w:tcPr>
          <w:p w14:paraId="3EA0D5F8" w14:textId="77777777" w:rsidR="00C86AF4" w:rsidRPr="00E33F7B" w:rsidRDefault="00C86AF4" w:rsidP="00163F0C">
            <w:pPr>
              <w:rPr>
                <w:rFonts w:ascii="Arial" w:hAnsi="Arial" w:cs="Arial"/>
                <w:sz w:val="20"/>
                <w:szCs w:val="20"/>
              </w:rPr>
            </w:pPr>
            <w:r w:rsidRPr="00E33F7B">
              <w:rPr>
                <w:rFonts w:ascii="Arial" w:hAnsi="Arial" w:cs="Arial"/>
                <w:sz w:val="20"/>
                <w:szCs w:val="20"/>
              </w:rPr>
              <w:t xml:space="preserve">Age reduced </w:t>
            </w:r>
          </w:p>
        </w:tc>
        <w:tc>
          <w:tcPr>
            <w:tcW w:w="1667" w:type="pct"/>
          </w:tcPr>
          <w:p w14:paraId="3B3D6096" w14:textId="77777777" w:rsidR="00C86AF4" w:rsidRPr="00E33F7B" w:rsidRDefault="00C86AF4" w:rsidP="00163F0C">
            <w:pPr>
              <w:rPr>
                <w:rFonts w:ascii="Arial" w:hAnsi="Arial" w:cs="Arial"/>
                <w:sz w:val="20"/>
                <w:szCs w:val="20"/>
              </w:rPr>
            </w:pPr>
            <w:r w:rsidRPr="00E33F7B">
              <w:rPr>
                <w:rFonts w:ascii="Arial" w:hAnsi="Arial" w:cs="Arial"/>
                <w:sz w:val="20"/>
                <w:szCs w:val="20"/>
              </w:rPr>
              <w:t>Excluded 14 participants: (2 aged &gt;60 years and 12 with missing age data).</w:t>
            </w:r>
          </w:p>
          <w:p w14:paraId="3CAF3DFF" w14:textId="77777777" w:rsidR="00C86AF4" w:rsidRPr="00E33F7B" w:rsidRDefault="00C86AF4" w:rsidP="00163F0C">
            <w:pPr>
              <w:rPr>
                <w:rFonts w:ascii="Arial" w:hAnsi="Arial" w:cs="Arial"/>
                <w:sz w:val="20"/>
                <w:szCs w:val="20"/>
              </w:rPr>
            </w:pPr>
          </w:p>
        </w:tc>
      </w:tr>
      <w:tr w:rsidR="00C86AF4" w:rsidRPr="00E33F7B" w14:paraId="584B8AA0" w14:textId="77777777" w:rsidTr="00E33F7B">
        <w:tc>
          <w:tcPr>
            <w:tcW w:w="1667" w:type="pct"/>
          </w:tcPr>
          <w:p w14:paraId="1AEDC083" w14:textId="77777777" w:rsidR="00C86AF4" w:rsidRPr="00E33F7B" w:rsidRDefault="00C86AF4" w:rsidP="00163F0C">
            <w:pPr>
              <w:rPr>
                <w:rFonts w:ascii="Arial" w:hAnsi="Arial" w:cs="Arial"/>
                <w:sz w:val="20"/>
                <w:szCs w:val="20"/>
              </w:rPr>
            </w:pPr>
            <w:r w:rsidRPr="00E33F7B">
              <w:rPr>
                <w:rFonts w:ascii="Arial" w:hAnsi="Arial" w:cs="Arial"/>
                <w:sz w:val="20"/>
                <w:szCs w:val="20"/>
              </w:rPr>
              <w:t>6</w:t>
            </w:r>
          </w:p>
        </w:tc>
        <w:tc>
          <w:tcPr>
            <w:tcW w:w="1667" w:type="pct"/>
          </w:tcPr>
          <w:p w14:paraId="2DFF136B" w14:textId="77777777" w:rsidR="00C86AF4" w:rsidRPr="00E33F7B" w:rsidRDefault="00C86AF4" w:rsidP="00163F0C">
            <w:pPr>
              <w:rPr>
                <w:rFonts w:ascii="Arial" w:hAnsi="Arial" w:cs="Arial"/>
                <w:sz w:val="20"/>
                <w:szCs w:val="20"/>
              </w:rPr>
            </w:pPr>
            <w:r w:rsidRPr="00E33F7B">
              <w:rPr>
                <w:rFonts w:ascii="Arial" w:hAnsi="Arial" w:cs="Arial"/>
                <w:sz w:val="20"/>
                <w:szCs w:val="20"/>
              </w:rPr>
              <w:t>Meno reduced</w:t>
            </w:r>
          </w:p>
        </w:tc>
        <w:tc>
          <w:tcPr>
            <w:tcW w:w="1667" w:type="pct"/>
          </w:tcPr>
          <w:p w14:paraId="2D98C1B2" w14:textId="77777777" w:rsidR="00C86AF4" w:rsidRPr="00E33F7B" w:rsidRDefault="00C86AF4" w:rsidP="00163F0C">
            <w:pPr>
              <w:rPr>
                <w:rFonts w:ascii="Arial" w:hAnsi="Arial" w:cs="Arial"/>
                <w:sz w:val="20"/>
                <w:szCs w:val="20"/>
              </w:rPr>
            </w:pPr>
            <w:r w:rsidRPr="00E33F7B">
              <w:rPr>
                <w:rFonts w:ascii="Arial" w:hAnsi="Arial" w:cs="Arial"/>
                <w:sz w:val="20"/>
                <w:szCs w:val="20"/>
              </w:rPr>
              <w:t>Excluded 26 participants: 18 premenopausal, 7 who selected “don’t know”, and 1 who selected “prefer not to say”.</w:t>
            </w:r>
          </w:p>
        </w:tc>
      </w:tr>
      <w:tr w:rsidR="00C86AF4" w:rsidRPr="00E33F7B" w14:paraId="54E66382" w14:textId="77777777" w:rsidTr="00E33F7B">
        <w:tc>
          <w:tcPr>
            <w:tcW w:w="1667" w:type="pct"/>
          </w:tcPr>
          <w:p w14:paraId="65120878" w14:textId="77777777" w:rsidR="00C86AF4" w:rsidRPr="00E33F7B" w:rsidRDefault="00C86AF4" w:rsidP="00163F0C">
            <w:pPr>
              <w:rPr>
                <w:rFonts w:ascii="Arial" w:hAnsi="Arial" w:cs="Arial"/>
                <w:sz w:val="20"/>
                <w:szCs w:val="20"/>
              </w:rPr>
            </w:pPr>
            <w:r w:rsidRPr="00E33F7B">
              <w:rPr>
                <w:rFonts w:ascii="Arial" w:hAnsi="Arial" w:cs="Arial"/>
                <w:sz w:val="20"/>
                <w:szCs w:val="20"/>
              </w:rPr>
              <w:t>7</w:t>
            </w:r>
          </w:p>
        </w:tc>
        <w:tc>
          <w:tcPr>
            <w:tcW w:w="1667" w:type="pct"/>
          </w:tcPr>
          <w:p w14:paraId="7FDBD675" w14:textId="77777777" w:rsidR="00C86AF4" w:rsidRPr="00E33F7B" w:rsidRDefault="00C86AF4" w:rsidP="00163F0C">
            <w:pPr>
              <w:rPr>
                <w:rFonts w:ascii="Arial" w:hAnsi="Arial" w:cs="Arial"/>
                <w:sz w:val="20"/>
                <w:szCs w:val="20"/>
              </w:rPr>
            </w:pPr>
            <w:r w:rsidRPr="00E33F7B">
              <w:rPr>
                <w:rFonts w:ascii="Arial" w:hAnsi="Arial" w:cs="Arial"/>
                <w:sz w:val="20"/>
                <w:szCs w:val="20"/>
              </w:rPr>
              <w:t>ID, Age, Meno status</w:t>
            </w:r>
          </w:p>
        </w:tc>
        <w:tc>
          <w:tcPr>
            <w:tcW w:w="1667" w:type="pct"/>
          </w:tcPr>
          <w:p w14:paraId="2FBF31CD" w14:textId="77777777" w:rsidR="00C86AF4" w:rsidRPr="00E33F7B" w:rsidRDefault="00C86AF4" w:rsidP="00163F0C">
            <w:pPr>
              <w:rPr>
                <w:rFonts w:ascii="Arial" w:hAnsi="Arial" w:cs="Arial"/>
                <w:sz w:val="20"/>
                <w:szCs w:val="20"/>
              </w:rPr>
            </w:pPr>
            <w:r w:rsidRPr="00E33F7B">
              <w:rPr>
                <w:rFonts w:ascii="Arial" w:hAnsi="Arial" w:cs="Arial"/>
                <w:sz w:val="20"/>
                <w:szCs w:val="20"/>
              </w:rPr>
              <w:t xml:space="preserve">Excluded 30 participants with no responses. </w:t>
            </w:r>
          </w:p>
        </w:tc>
      </w:tr>
      <w:tr w:rsidR="00C86AF4" w:rsidRPr="00E33F7B" w14:paraId="25F06BAD" w14:textId="77777777" w:rsidTr="00E33F7B">
        <w:tc>
          <w:tcPr>
            <w:tcW w:w="1667" w:type="pct"/>
          </w:tcPr>
          <w:p w14:paraId="25844A7E" w14:textId="77777777" w:rsidR="00C86AF4" w:rsidRPr="00E33F7B" w:rsidRDefault="00C86AF4" w:rsidP="00163F0C">
            <w:pPr>
              <w:rPr>
                <w:rFonts w:ascii="Arial" w:hAnsi="Arial" w:cs="Arial"/>
                <w:sz w:val="20"/>
                <w:szCs w:val="20"/>
              </w:rPr>
            </w:pPr>
            <w:r w:rsidRPr="00E33F7B">
              <w:rPr>
                <w:rFonts w:ascii="Arial" w:hAnsi="Arial" w:cs="Arial"/>
                <w:sz w:val="20"/>
                <w:szCs w:val="20"/>
              </w:rPr>
              <w:t>8</w:t>
            </w:r>
          </w:p>
        </w:tc>
        <w:tc>
          <w:tcPr>
            <w:tcW w:w="1667" w:type="pct"/>
          </w:tcPr>
          <w:p w14:paraId="5F2A9C90" w14:textId="77777777" w:rsidR="00C86AF4" w:rsidRPr="00E33F7B" w:rsidRDefault="00C86AF4" w:rsidP="00163F0C">
            <w:pPr>
              <w:rPr>
                <w:rFonts w:ascii="Arial" w:hAnsi="Arial" w:cs="Arial"/>
                <w:sz w:val="20"/>
                <w:szCs w:val="20"/>
              </w:rPr>
            </w:pPr>
            <w:r w:rsidRPr="00E33F7B">
              <w:rPr>
                <w:rFonts w:ascii="Arial" w:hAnsi="Arial" w:cs="Arial"/>
                <w:sz w:val="20"/>
                <w:szCs w:val="20"/>
              </w:rPr>
              <w:t>ID QUAL final</w:t>
            </w:r>
          </w:p>
        </w:tc>
        <w:tc>
          <w:tcPr>
            <w:tcW w:w="1667" w:type="pct"/>
          </w:tcPr>
          <w:p w14:paraId="00C52386" w14:textId="77777777" w:rsidR="00C86AF4" w:rsidRPr="00E33F7B" w:rsidRDefault="00C86AF4" w:rsidP="00163F0C">
            <w:pPr>
              <w:rPr>
                <w:rFonts w:ascii="Arial" w:hAnsi="Arial" w:cs="Arial"/>
                <w:sz w:val="20"/>
                <w:szCs w:val="20"/>
              </w:rPr>
            </w:pPr>
            <w:r w:rsidRPr="00E33F7B">
              <w:rPr>
                <w:rFonts w:ascii="Arial" w:hAnsi="Arial" w:cs="Arial"/>
                <w:sz w:val="20"/>
                <w:szCs w:val="20"/>
              </w:rPr>
              <w:t>Final qualitative participant (n= 88) dataset established. Coding columns added.</w:t>
            </w:r>
          </w:p>
        </w:tc>
      </w:tr>
      <w:tr w:rsidR="00C86AF4" w:rsidRPr="00E33F7B" w14:paraId="79B2F897" w14:textId="77777777" w:rsidTr="00E33F7B">
        <w:tc>
          <w:tcPr>
            <w:tcW w:w="1667" w:type="pct"/>
          </w:tcPr>
          <w:p w14:paraId="135F94D5" w14:textId="77777777" w:rsidR="00C86AF4" w:rsidRPr="00E33F7B" w:rsidRDefault="00C86AF4" w:rsidP="00163F0C">
            <w:pPr>
              <w:rPr>
                <w:rFonts w:ascii="Arial" w:hAnsi="Arial" w:cs="Arial"/>
                <w:sz w:val="20"/>
                <w:szCs w:val="20"/>
              </w:rPr>
            </w:pPr>
            <w:r w:rsidRPr="00E33F7B">
              <w:rPr>
                <w:rFonts w:ascii="Arial" w:hAnsi="Arial" w:cs="Arial"/>
                <w:sz w:val="20"/>
                <w:szCs w:val="20"/>
              </w:rPr>
              <w:t>9</w:t>
            </w:r>
          </w:p>
        </w:tc>
        <w:tc>
          <w:tcPr>
            <w:tcW w:w="1667" w:type="pct"/>
          </w:tcPr>
          <w:p w14:paraId="54DD6B35" w14:textId="77777777" w:rsidR="00C86AF4" w:rsidRPr="00E33F7B" w:rsidRDefault="00C86AF4" w:rsidP="00163F0C">
            <w:pPr>
              <w:rPr>
                <w:rFonts w:ascii="Arial" w:hAnsi="Arial" w:cs="Arial"/>
                <w:sz w:val="20"/>
                <w:szCs w:val="20"/>
              </w:rPr>
            </w:pPr>
            <w:r w:rsidRPr="00E33F7B">
              <w:rPr>
                <w:rFonts w:ascii="Arial" w:hAnsi="Arial" w:cs="Arial"/>
                <w:sz w:val="20"/>
                <w:szCs w:val="20"/>
              </w:rPr>
              <w:t>Codes</w:t>
            </w:r>
          </w:p>
        </w:tc>
        <w:tc>
          <w:tcPr>
            <w:tcW w:w="1667" w:type="pct"/>
          </w:tcPr>
          <w:p w14:paraId="4D66BECF" w14:textId="77777777" w:rsidR="00C86AF4" w:rsidRPr="00E33F7B" w:rsidRDefault="00C86AF4" w:rsidP="00163F0C">
            <w:pPr>
              <w:rPr>
                <w:rFonts w:ascii="Arial" w:hAnsi="Arial" w:cs="Arial"/>
                <w:sz w:val="20"/>
                <w:szCs w:val="20"/>
              </w:rPr>
            </w:pPr>
            <w:r w:rsidRPr="00E33F7B">
              <w:rPr>
                <w:rFonts w:ascii="Arial" w:hAnsi="Arial" w:cs="Arial"/>
                <w:sz w:val="20"/>
                <w:szCs w:val="20"/>
              </w:rPr>
              <w:t>Final review and coding of qualitative responses undertaken.</w:t>
            </w:r>
          </w:p>
        </w:tc>
      </w:tr>
      <w:tr w:rsidR="00C86AF4" w:rsidRPr="00E33F7B" w14:paraId="3C0A4F36" w14:textId="77777777" w:rsidTr="00E33F7B">
        <w:tc>
          <w:tcPr>
            <w:tcW w:w="1667" w:type="pct"/>
          </w:tcPr>
          <w:p w14:paraId="61F7C08D" w14:textId="77777777" w:rsidR="00C86AF4" w:rsidRPr="00E33F7B" w:rsidRDefault="00C86AF4" w:rsidP="00163F0C">
            <w:pPr>
              <w:rPr>
                <w:rFonts w:ascii="Arial" w:hAnsi="Arial" w:cs="Arial"/>
                <w:sz w:val="20"/>
                <w:szCs w:val="20"/>
              </w:rPr>
            </w:pPr>
            <w:r w:rsidRPr="00E33F7B">
              <w:rPr>
                <w:rFonts w:ascii="Arial" w:hAnsi="Arial" w:cs="Arial"/>
                <w:sz w:val="20"/>
                <w:szCs w:val="20"/>
              </w:rPr>
              <w:t>10</w:t>
            </w:r>
          </w:p>
        </w:tc>
        <w:tc>
          <w:tcPr>
            <w:tcW w:w="1667" w:type="pct"/>
          </w:tcPr>
          <w:p w14:paraId="78A2B943" w14:textId="77777777" w:rsidR="00C86AF4" w:rsidRPr="00E33F7B" w:rsidRDefault="00C86AF4" w:rsidP="00163F0C">
            <w:pPr>
              <w:rPr>
                <w:rFonts w:ascii="Arial" w:hAnsi="Arial" w:cs="Arial"/>
                <w:sz w:val="20"/>
                <w:szCs w:val="20"/>
              </w:rPr>
            </w:pPr>
            <w:r w:rsidRPr="00E33F7B">
              <w:rPr>
                <w:rFonts w:ascii="Arial" w:hAnsi="Arial" w:cs="Arial"/>
                <w:sz w:val="20"/>
                <w:szCs w:val="20"/>
              </w:rPr>
              <w:t>Finished codes</w:t>
            </w:r>
          </w:p>
        </w:tc>
        <w:tc>
          <w:tcPr>
            <w:tcW w:w="1667" w:type="pct"/>
          </w:tcPr>
          <w:p w14:paraId="15AA2997" w14:textId="0CC88E14" w:rsidR="00C86AF4" w:rsidRPr="00E33F7B" w:rsidRDefault="00C86AF4" w:rsidP="00163F0C">
            <w:pPr>
              <w:rPr>
                <w:rFonts w:ascii="Arial" w:hAnsi="Arial" w:cs="Arial"/>
                <w:sz w:val="20"/>
                <w:szCs w:val="20"/>
              </w:rPr>
            </w:pPr>
            <w:r w:rsidRPr="00E33F7B">
              <w:rPr>
                <w:rFonts w:ascii="Arial" w:hAnsi="Arial" w:cs="Arial"/>
                <w:sz w:val="20"/>
                <w:szCs w:val="20"/>
              </w:rPr>
              <w:t>Finalised coding categories: F= Facilitator, B= Barrier, N</w:t>
            </w:r>
            <w:r w:rsidR="00341BC6">
              <w:rPr>
                <w:rFonts w:ascii="Arial" w:hAnsi="Arial" w:cs="Arial"/>
                <w:sz w:val="20"/>
                <w:szCs w:val="20"/>
              </w:rPr>
              <w:t>M</w:t>
            </w:r>
            <w:r w:rsidRPr="00E33F7B">
              <w:rPr>
                <w:rFonts w:ascii="Arial" w:hAnsi="Arial" w:cs="Arial"/>
                <w:sz w:val="20"/>
                <w:szCs w:val="20"/>
              </w:rPr>
              <w:t>= Not Mentioned</w:t>
            </w:r>
          </w:p>
        </w:tc>
      </w:tr>
      <w:tr w:rsidR="00C86AF4" w:rsidRPr="00E33F7B" w14:paraId="1E56D7B6" w14:textId="77777777" w:rsidTr="00E33F7B">
        <w:tc>
          <w:tcPr>
            <w:tcW w:w="1667" w:type="pct"/>
          </w:tcPr>
          <w:p w14:paraId="728D9DC9" w14:textId="77777777" w:rsidR="00C86AF4" w:rsidRPr="00E33F7B" w:rsidRDefault="00C86AF4" w:rsidP="00163F0C">
            <w:pPr>
              <w:rPr>
                <w:rFonts w:ascii="Arial" w:hAnsi="Arial" w:cs="Arial"/>
                <w:sz w:val="20"/>
                <w:szCs w:val="20"/>
              </w:rPr>
            </w:pPr>
            <w:r w:rsidRPr="00E33F7B">
              <w:rPr>
                <w:rFonts w:ascii="Arial" w:hAnsi="Arial" w:cs="Arial"/>
                <w:sz w:val="20"/>
                <w:szCs w:val="20"/>
              </w:rPr>
              <w:t>11</w:t>
            </w:r>
          </w:p>
        </w:tc>
        <w:tc>
          <w:tcPr>
            <w:tcW w:w="1667" w:type="pct"/>
          </w:tcPr>
          <w:p w14:paraId="3DEB19B0" w14:textId="77777777" w:rsidR="00C86AF4" w:rsidRPr="00E33F7B" w:rsidRDefault="00C86AF4" w:rsidP="00163F0C">
            <w:pPr>
              <w:rPr>
                <w:rFonts w:ascii="Arial" w:hAnsi="Arial" w:cs="Arial"/>
                <w:sz w:val="20"/>
                <w:szCs w:val="20"/>
              </w:rPr>
            </w:pPr>
            <w:r w:rsidRPr="00E33F7B">
              <w:rPr>
                <w:rFonts w:ascii="Arial" w:hAnsi="Arial" w:cs="Arial"/>
                <w:sz w:val="20"/>
                <w:szCs w:val="20"/>
              </w:rPr>
              <w:t>Frequencies of B and F</w:t>
            </w:r>
          </w:p>
        </w:tc>
        <w:tc>
          <w:tcPr>
            <w:tcW w:w="1667" w:type="pct"/>
          </w:tcPr>
          <w:p w14:paraId="7F453D8A" w14:textId="77777777" w:rsidR="00C86AF4" w:rsidRPr="00E33F7B" w:rsidRDefault="00C86AF4" w:rsidP="00163F0C">
            <w:pPr>
              <w:rPr>
                <w:rFonts w:ascii="Arial" w:hAnsi="Arial" w:cs="Arial"/>
                <w:sz w:val="20"/>
                <w:szCs w:val="20"/>
              </w:rPr>
            </w:pPr>
            <w:r w:rsidRPr="00E33F7B">
              <w:rPr>
                <w:rFonts w:ascii="Arial" w:hAnsi="Arial" w:cs="Arial"/>
                <w:sz w:val="20"/>
                <w:szCs w:val="20"/>
              </w:rPr>
              <w:t>Frequencies/counts of facilitator and barrier codes calculated</w:t>
            </w:r>
          </w:p>
        </w:tc>
      </w:tr>
      <w:tr w:rsidR="00C86AF4" w:rsidRPr="00E33F7B" w14:paraId="1CC1EAC2" w14:textId="77777777" w:rsidTr="00E33F7B">
        <w:tc>
          <w:tcPr>
            <w:tcW w:w="1667" w:type="pct"/>
          </w:tcPr>
          <w:p w14:paraId="049E2F45" w14:textId="77777777" w:rsidR="00C86AF4" w:rsidRPr="00E33F7B" w:rsidRDefault="00C86AF4" w:rsidP="00163F0C">
            <w:pPr>
              <w:rPr>
                <w:rFonts w:ascii="Arial" w:hAnsi="Arial" w:cs="Arial"/>
                <w:sz w:val="20"/>
                <w:szCs w:val="20"/>
              </w:rPr>
            </w:pPr>
            <w:r w:rsidRPr="00E33F7B">
              <w:rPr>
                <w:rFonts w:ascii="Arial" w:hAnsi="Arial" w:cs="Arial"/>
                <w:sz w:val="20"/>
                <w:szCs w:val="20"/>
              </w:rPr>
              <w:t>12</w:t>
            </w:r>
          </w:p>
        </w:tc>
        <w:tc>
          <w:tcPr>
            <w:tcW w:w="1667" w:type="pct"/>
          </w:tcPr>
          <w:p w14:paraId="43882EDA" w14:textId="77777777" w:rsidR="00C86AF4" w:rsidRPr="00E33F7B" w:rsidRDefault="00C86AF4" w:rsidP="00163F0C">
            <w:pPr>
              <w:rPr>
                <w:rFonts w:ascii="Arial" w:hAnsi="Arial" w:cs="Arial"/>
                <w:sz w:val="20"/>
                <w:szCs w:val="20"/>
              </w:rPr>
            </w:pPr>
            <w:r w:rsidRPr="00E33F7B">
              <w:rPr>
                <w:rFonts w:ascii="Arial" w:hAnsi="Arial" w:cs="Arial"/>
                <w:sz w:val="20"/>
                <w:szCs w:val="20"/>
              </w:rPr>
              <w:t>Final</w:t>
            </w:r>
          </w:p>
        </w:tc>
        <w:tc>
          <w:tcPr>
            <w:tcW w:w="1667" w:type="pct"/>
          </w:tcPr>
          <w:p w14:paraId="5A7A314B" w14:textId="77777777" w:rsidR="00C86AF4" w:rsidRPr="00E33F7B" w:rsidRDefault="00C86AF4" w:rsidP="00163F0C">
            <w:pPr>
              <w:rPr>
                <w:rFonts w:ascii="Arial" w:hAnsi="Arial" w:cs="Arial"/>
                <w:sz w:val="20"/>
                <w:szCs w:val="20"/>
              </w:rPr>
            </w:pPr>
            <w:r w:rsidRPr="00E33F7B">
              <w:rPr>
                <w:rFonts w:ascii="Arial" w:hAnsi="Arial" w:cs="Arial"/>
                <w:sz w:val="20"/>
                <w:szCs w:val="20"/>
              </w:rPr>
              <w:t>Final qualitative working dataset.</w:t>
            </w:r>
          </w:p>
        </w:tc>
      </w:tr>
      <w:tr w:rsidR="00C86AF4" w:rsidRPr="00E33F7B" w14:paraId="090F3E81" w14:textId="77777777" w:rsidTr="00E33F7B">
        <w:tc>
          <w:tcPr>
            <w:tcW w:w="1667" w:type="pct"/>
          </w:tcPr>
          <w:p w14:paraId="5657C627" w14:textId="77777777" w:rsidR="00C86AF4" w:rsidRPr="00E33F7B" w:rsidRDefault="00C86AF4" w:rsidP="00163F0C">
            <w:pPr>
              <w:rPr>
                <w:rFonts w:ascii="Arial" w:hAnsi="Arial" w:cs="Arial"/>
                <w:sz w:val="20"/>
                <w:szCs w:val="20"/>
              </w:rPr>
            </w:pPr>
            <w:r w:rsidRPr="00E33F7B">
              <w:rPr>
                <w:rFonts w:ascii="Arial" w:hAnsi="Arial" w:cs="Arial"/>
                <w:sz w:val="20"/>
                <w:szCs w:val="20"/>
              </w:rPr>
              <w:t>13</w:t>
            </w:r>
          </w:p>
        </w:tc>
        <w:tc>
          <w:tcPr>
            <w:tcW w:w="1667" w:type="pct"/>
          </w:tcPr>
          <w:p w14:paraId="0059B06C" w14:textId="77777777" w:rsidR="00C86AF4" w:rsidRPr="00E33F7B" w:rsidRDefault="00C86AF4" w:rsidP="00163F0C">
            <w:pPr>
              <w:rPr>
                <w:rFonts w:ascii="Arial" w:hAnsi="Arial" w:cs="Arial"/>
                <w:sz w:val="20"/>
                <w:szCs w:val="20"/>
              </w:rPr>
            </w:pPr>
            <w:r w:rsidRPr="00E33F7B">
              <w:rPr>
                <w:rFonts w:ascii="Arial" w:hAnsi="Arial" w:cs="Arial"/>
                <w:sz w:val="20"/>
                <w:szCs w:val="20"/>
              </w:rPr>
              <w:t>For graph</w:t>
            </w:r>
          </w:p>
        </w:tc>
        <w:tc>
          <w:tcPr>
            <w:tcW w:w="1667" w:type="pct"/>
          </w:tcPr>
          <w:p w14:paraId="0BD1C214" w14:textId="77777777" w:rsidR="00C86AF4" w:rsidRPr="00E33F7B" w:rsidRDefault="00C86AF4" w:rsidP="00163F0C">
            <w:pPr>
              <w:rPr>
                <w:rFonts w:ascii="Arial" w:hAnsi="Arial" w:cs="Arial"/>
                <w:sz w:val="20"/>
                <w:szCs w:val="20"/>
              </w:rPr>
            </w:pPr>
            <w:r w:rsidRPr="00E33F7B">
              <w:rPr>
                <w:rFonts w:ascii="Arial" w:hAnsi="Arial" w:cs="Arial"/>
                <w:sz w:val="20"/>
                <w:szCs w:val="20"/>
              </w:rPr>
              <w:t>Data organised to the six domains for graphical presentation.</w:t>
            </w:r>
          </w:p>
        </w:tc>
      </w:tr>
      <w:tr w:rsidR="00C86AF4" w:rsidRPr="00E33F7B" w14:paraId="3332A328" w14:textId="77777777" w:rsidTr="00E33F7B">
        <w:tc>
          <w:tcPr>
            <w:tcW w:w="1667" w:type="pct"/>
          </w:tcPr>
          <w:p w14:paraId="28DD966C" w14:textId="77777777" w:rsidR="00C86AF4" w:rsidRPr="00E33F7B" w:rsidRDefault="00C86AF4" w:rsidP="00163F0C">
            <w:pPr>
              <w:rPr>
                <w:rFonts w:ascii="Arial" w:hAnsi="Arial" w:cs="Arial"/>
                <w:sz w:val="20"/>
                <w:szCs w:val="20"/>
              </w:rPr>
            </w:pPr>
            <w:r w:rsidRPr="00E33F7B">
              <w:rPr>
                <w:rFonts w:ascii="Arial" w:hAnsi="Arial" w:cs="Arial"/>
                <w:sz w:val="20"/>
                <w:szCs w:val="20"/>
              </w:rPr>
              <w:t>14</w:t>
            </w:r>
          </w:p>
        </w:tc>
        <w:tc>
          <w:tcPr>
            <w:tcW w:w="1667" w:type="pct"/>
          </w:tcPr>
          <w:p w14:paraId="57E08753" w14:textId="77777777" w:rsidR="00C86AF4" w:rsidRPr="00E33F7B" w:rsidRDefault="00C86AF4" w:rsidP="00163F0C">
            <w:pPr>
              <w:rPr>
                <w:rFonts w:ascii="Arial" w:hAnsi="Arial" w:cs="Arial"/>
                <w:sz w:val="20"/>
                <w:szCs w:val="20"/>
              </w:rPr>
            </w:pPr>
            <w:r w:rsidRPr="00E33F7B">
              <w:rPr>
                <w:rFonts w:ascii="Arial" w:hAnsi="Arial" w:cs="Arial"/>
                <w:sz w:val="20"/>
                <w:szCs w:val="20"/>
              </w:rPr>
              <w:t xml:space="preserve">Graph work </w:t>
            </w:r>
          </w:p>
        </w:tc>
        <w:tc>
          <w:tcPr>
            <w:tcW w:w="1667" w:type="pct"/>
          </w:tcPr>
          <w:p w14:paraId="5BB46925" w14:textId="77777777" w:rsidR="00C86AF4" w:rsidRPr="00E33F7B" w:rsidRDefault="00C86AF4" w:rsidP="00163F0C">
            <w:pPr>
              <w:rPr>
                <w:rFonts w:ascii="Arial" w:hAnsi="Arial" w:cs="Arial"/>
                <w:sz w:val="20"/>
                <w:szCs w:val="20"/>
              </w:rPr>
            </w:pPr>
            <w:r w:rsidRPr="00E33F7B">
              <w:rPr>
                <w:rFonts w:ascii="Arial" w:hAnsi="Arial" w:cs="Arial"/>
                <w:sz w:val="20"/>
                <w:szCs w:val="20"/>
              </w:rPr>
              <w:t>Data further organised into the three domains for showcase presentation</w:t>
            </w:r>
          </w:p>
        </w:tc>
      </w:tr>
    </w:tbl>
    <w:p w14:paraId="38AA12E5" w14:textId="77777777" w:rsidR="00C86AF4" w:rsidRPr="005F6915" w:rsidRDefault="00C86AF4" w:rsidP="005F6915">
      <w:pPr>
        <w:spacing w:after="0" w:line="480" w:lineRule="auto"/>
        <w:rPr>
          <w:rFonts w:ascii="Arial" w:hAnsi="Arial" w:cs="Arial"/>
        </w:rPr>
      </w:pPr>
    </w:p>
    <w:p w14:paraId="78896581" w14:textId="2FD12BFC" w:rsidR="00F3741D" w:rsidRPr="005F6915" w:rsidRDefault="005F5A79" w:rsidP="005F6915">
      <w:pPr>
        <w:spacing w:after="0" w:line="480" w:lineRule="auto"/>
        <w:rPr>
          <w:rFonts w:ascii="Arial" w:hAnsi="Arial" w:cs="Arial"/>
          <w:b/>
          <w:bCs/>
        </w:rPr>
      </w:pPr>
      <w:r>
        <w:rPr>
          <w:rFonts w:ascii="Arial" w:hAnsi="Arial" w:cs="Arial"/>
          <w:b/>
          <w:bCs/>
        </w:rPr>
        <w:br w:type="page"/>
      </w:r>
      <w:r w:rsidR="00F3741D" w:rsidRPr="005F6915">
        <w:rPr>
          <w:rFonts w:ascii="Arial" w:hAnsi="Arial" w:cs="Arial"/>
          <w:b/>
          <w:bCs/>
        </w:rPr>
        <w:lastRenderedPageBreak/>
        <w:t xml:space="preserve">Table </w:t>
      </w:r>
      <w:r w:rsidR="00341BC6" w:rsidRPr="005F6915">
        <w:rPr>
          <w:rFonts w:ascii="Arial" w:hAnsi="Arial" w:cs="Arial"/>
          <w:b/>
          <w:bCs/>
        </w:rPr>
        <w:t>H2</w:t>
      </w:r>
    </w:p>
    <w:p w14:paraId="6FA39B1A" w14:textId="561EA307" w:rsidR="00C86AF4" w:rsidRPr="005F6915" w:rsidRDefault="00C86AF4" w:rsidP="005F6915">
      <w:pPr>
        <w:spacing w:after="0" w:line="480" w:lineRule="auto"/>
        <w:rPr>
          <w:rFonts w:ascii="Arial" w:hAnsi="Arial" w:cs="Arial"/>
          <w:i/>
          <w:iCs/>
        </w:rPr>
      </w:pPr>
      <w:r w:rsidRPr="005F6915">
        <w:rPr>
          <w:rFonts w:ascii="Arial" w:hAnsi="Arial" w:cs="Arial"/>
          <w:i/>
          <w:iCs/>
        </w:rPr>
        <w:t xml:space="preserve">Final </w:t>
      </w:r>
      <w:r w:rsidR="00097149" w:rsidRPr="005F6915">
        <w:rPr>
          <w:rFonts w:ascii="Arial" w:hAnsi="Arial" w:cs="Arial"/>
          <w:i/>
          <w:iCs/>
        </w:rPr>
        <w:t>c</w:t>
      </w:r>
      <w:r w:rsidRPr="005F6915">
        <w:rPr>
          <w:rFonts w:ascii="Arial" w:hAnsi="Arial" w:cs="Arial"/>
          <w:i/>
          <w:iCs/>
        </w:rPr>
        <w:t>odes</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62"/>
        <w:gridCol w:w="3576"/>
        <w:gridCol w:w="1287"/>
        <w:gridCol w:w="1791"/>
      </w:tblGrid>
      <w:tr w:rsidR="00C86AF4" w:rsidRPr="009E63B1" w14:paraId="185C69AD" w14:textId="77777777" w:rsidTr="002445FE">
        <w:trPr>
          <w:trHeight w:val="288"/>
        </w:trPr>
        <w:tc>
          <w:tcPr>
            <w:tcW w:w="2362" w:type="dxa"/>
            <w:tcBorders>
              <w:top w:val="single" w:sz="4" w:space="0" w:color="auto"/>
              <w:bottom w:val="single" w:sz="4" w:space="0" w:color="auto"/>
            </w:tcBorders>
            <w:noWrap/>
            <w:hideMark/>
          </w:tcPr>
          <w:p w14:paraId="72823252" w14:textId="77777777" w:rsidR="00C86AF4" w:rsidRPr="002445FE" w:rsidRDefault="00C86AF4" w:rsidP="00163F0C">
            <w:pPr>
              <w:rPr>
                <w:rFonts w:ascii="Arial" w:hAnsi="Arial" w:cs="Arial"/>
                <w:b/>
                <w:bCs/>
                <w:sz w:val="20"/>
                <w:szCs w:val="20"/>
              </w:rPr>
            </w:pPr>
            <w:r w:rsidRPr="002445FE">
              <w:rPr>
                <w:rFonts w:ascii="Arial" w:hAnsi="Arial" w:cs="Arial"/>
                <w:b/>
                <w:bCs/>
                <w:sz w:val="20"/>
                <w:szCs w:val="20"/>
              </w:rPr>
              <w:t>COM-B</w:t>
            </w:r>
          </w:p>
        </w:tc>
        <w:tc>
          <w:tcPr>
            <w:tcW w:w="3576" w:type="dxa"/>
            <w:tcBorders>
              <w:top w:val="single" w:sz="4" w:space="0" w:color="auto"/>
              <w:bottom w:val="single" w:sz="4" w:space="0" w:color="auto"/>
            </w:tcBorders>
            <w:noWrap/>
            <w:hideMark/>
          </w:tcPr>
          <w:p w14:paraId="07D179FD" w14:textId="77777777" w:rsidR="00C86AF4" w:rsidRPr="002445FE" w:rsidRDefault="00C86AF4" w:rsidP="00163F0C">
            <w:pPr>
              <w:rPr>
                <w:rFonts w:ascii="Arial" w:hAnsi="Arial" w:cs="Arial"/>
                <w:b/>
                <w:bCs/>
                <w:sz w:val="20"/>
                <w:szCs w:val="20"/>
              </w:rPr>
            </w:pPr>
            <w:r w:rsidRPr="002445FE">
              <w:rPr>
                <w:rFonts w:ascii="Arial" w:hAnsi="Arial" w:cs="Arial"/>
                <w:b/>
                <w:bCs/>
                <w:sz w:val="20"/>
                <w:szCs w:val="20"/>
              </w:rPr>
              <w:t>FACTOR</w:t>
            </w:r>
          </w:p>
        </w:tc>
        <w:tc>
          <w:tcPr>
            <w:tcW w:w="1287" w:type="dxa"/>
            <w:tcBorders>
              <w:top w:val="single" w:sz="4" w:space="0" w:color="auto"/>
              <w:bottom w:val="single" w:sz="4" w:space="0" w:color="auto"/>
            </w:tcBorders>
            <w:noWrap/>
            <w:hideMark/>
          </w:tcPr>
          <w:p w14:paraId="0A419EAE" w14:textId="77777777" w:rsidR="00C86AF4" w:rsidRPr="002445FE" w:rsidRDefault="00C86AF4" w:rsidP="00163F0C">
            <w:pPr>
              <w:rPr>
                <w:rFonts w:ascii="Arial" w:hAnsi="Arial" w:cs="Arial"/>
                <w:b/>
                <w:bCs/>
                <w:sz w:val="20"/>
                <w:szCs w:val="20"/>
              </w:rPr>
            </w:pPr>
            <w:r w:rsidRPr="002445FE">
              <w:rPr>
                <w:rFonts w:ascii="Arial" w:hAnsi="Arial" w:cs="Arial"/>
                <w:b/>
                <w:bCs/>
                <w:sz w:val="20"/>
                <w:szCs w:val="20"/>
              </w:rPr>
              <w:t xml:space="preserve">BARRIERS </w:t>
            </w:r>
          </w:p>
        </w:tc>
        <w:tc>
          <w:tcPr>
            <w:tcW w:w="1791" w:type="dxa"/>
            <w:tcBorders>
              <w:top w:val="single" w:sz="4" w:space="0" w:color="auto"/>
              <w:bottom w:val="single" w:sz="4" w:space="0" w:color="auto"/>
            </w:tcBorders>
            <w:noWrap/>
            <w:hideMark/>
          </w:tcPr>
          <w:p w14:paraId="12711C6E" w14:textId="77777777" w:rsidR="00C86AF4" w:rsidRPr="002445FE" w:rsidRDefault="00C86AF4" w:rsidP="00163F0C">
            <w:pPr>
              <w:rPr>
                <w:rFonts w:ascii="Arial" w:hAnsi="Arial" w:cs="Arial"/>
                <w:b/>
                <w:bCs/>
                <w:sz w:val="20"/>
                <w:szCs w:val="20"/>
              </w:rPr>
            </w:pPr>
            <w:r w:rsidRPr="002445FE">
              <w:rPr>
                <w:rFonts w:ascii="Arial" w:hAnsi="Arial" w:cs="Arial"/>
                <w:b/>
                <w:bCs/>
                <w:sz w:val="20"/>
                <w:szCs w:val="20"/>
              </w:rPr>
              <w:t>FACILITATORS</w:t>
            </w:r>
          </w:p>
        </w:tc>
      </w:tr>
      <w:tr w:rsidR="00C86AF4" w:rsidRPr="009E63B1" w14:paraId="100883EB" w14:textId="77777777" w:rsidTr="002445FE">
        <w:trPr>
          <w:trHeight w:val="288"/>
        </w:trPr>
        <w:tc>
          <w:tcPr>
            <w:tcW w:w="2362" w:type="dxa"/>
            <w:tcBorders>
              <w:top w:val="single" w:sz="4" w:space="0" w:color="auto"/>
            </w:tcBorders>
            <w:noWrap/>
            <w:hideMark/>
          </w:tcPr>
          <w:p w14:paraId="2C4ED0CA" w14:textId="77777777" w:rsidR="00C86AF4" w:rsidRPr="009E63B1" w:rsidRDefault="00C86AF4" w:rsidP="00163F0C">
            <w:pPr>
              <w:rPr>
                <w:rFonts w:ascii="Arial" w:hAnsi="Arial" w:cs="Arial"/>
                <w:sz w:val="20"/>
                <w:szCs w:val="20"/>
              </w:rPr>
            </w:pPr>
            <w:r w:rsidRPr="009E63B1">
              <w:rPr>
                <w:rFonts w:ascii="Arial" w:hAnsi="Arial" w:cs="Arial"/>
                <w:sz w:val="20"/>
                <w:szCs w:val="20"/>
              </w:rPr>
              <w:t>Physical Capability</w:t>
            </w:r>
          </w:p>
        </w:tc>
        <w:tc>
          <w:tcPr>
            <w:tcW w:w="3576" w:type="dxa"/>
            <w:tcBorders>
              <w:top w:val="single" w:sz="4" w:space="0" w:color="auto"/>
            </w:tcBorders>
            <w:noWrap/>
            <w:hideMark/>
          </w:tcPr>
          <w:p w14:paraId="66AC9F09" w14:textId="77777777" w:rsidR="00C86AF4" w:rsidRPr="009E63B1" w:rsidRDefault="00C86AF4" w:rsidP="00163F0C">
            <w:pPr>
              <w:rPr>
                <w:rFonts w:ascii="Arial" w:hAnsi="Arial" w:cs="Arial"/>
                <w:sz w:val="20"/>
                <w:szCs w:val="20"/>
              </w:rPr>
            </w:pPr>
            <w:r w:rsidRPr="009E63B1">
              <w:rPr>
                <w:rFonts w:ascii="Arial" w:hAnsi="Arial" w:cs="Arial"/>
                <w:sz w:val="20"/>
                <w:szCs w:val="20"/>
              </w:rPr>
              <w:t>FATIGUE/ENERGY</w:t>
            </w:r>
          </w:p>
        </w:tc>
        <w:tc>
          <w:tcPr>
            <w:tcW w:w="1287" w:type="dxa"/>
            <w:tcBorders>
              <w:top w:val="single" w:sz="4" w:space="0" w:color="auto"/>
            </w:tcBorders>
            <w:noWrap/>
            <w:hideMark/>
          </w:tcPr>
          <w:p w14:paraId="075E0B51" w14:textId="77777777" w:rsidR="00C86AF4" w:rsidRPr="009E63B1" w:rsidRDefault="00C86AF4" w:rsidP="00163F0C">
            <w:pPr>
              <w:rPr>
                <w:rFonts w:ascii="Arial" w:hAnsi="Arial" w:cs="Arial"/>
                <w:sz w:val="20"/>
                <w:szCs w:val="20"/>
              </w:rPr>
            </w:pPr>
            <w:r w:rsidRPr="009E63B1">
              <w:rPr>
                <w:rFonts w:ascii="Arial" w:hAnsi="Arial" w:cs="Arial"/>
                <w:sz w:val="20"/>
                <w:szCs w:val="20"/>
              </w:rPr>
              <w:t>28</w:t>
            </w:r>
          </w:p>
        </w:tc>
        <w:tc>
          <w:tcPr>
            <w:tcW w:w="1791" w:type="dxa"/>
            <w:tcBorders>
              <w:top w:val="single" w:sz="4" w:space="0" w:color="auto"/>
            </w:tcBorders>
            <w:noWrap/>
            <w:hideMark/>
          </w:tcPr>
          <w:p w14:paraId="3DE4DD3F"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r>
      <w:tr w:rsidR="00C86AF4" w:rsidRPr="009E63B1" w14:paraId="77EC2AF0" w14:textId="77777777" w:rsidTr="002445FE">
        <w:trPr>
          <w:trHeight w:val="288"/>
        </w:trPr>
        <w:tc>
          <w:tcPr>
            <w:tcW w:w="2362" w:type="dxa"/>
            <w:noWrap/>
            <w:hideMark/>
          </w:tcPr>
          <w:p w14:paraId="31B99388" w14:textId="77777777" w:rsidR="00C86AF4" w:rsidRPr="009E63B1" w:rsidRDefault="00C86AF4" w:rsidP="00163F0C">
            <w:pPr>
              <w:rPr>
                <w:rFonts w:ascii="Arial" w:hAnsi="Arial" w:cs="Arial"/>
                <w:sz w:val="20"/>
                <w:szCs w:val="20"/>
              </w:rPr>
            </w:pPr>
          </w:p>
        </w:tc>
        <w:tc>
          <w:tcPr>
            <w:tcW w:w="3576" w:type="dxa"/>
            <w:noWrap/>
            <w:hideMark/>
          </w:tcPr>
          <w:p w14:paraId="375D94FC" w14:textId="77777777" w:rsidR="00C86AF4" w:rsidRPr="009E63B1" w:rsidRDefault="00C86AF4" w:rsidP="00163F0C">
            <w:pPr>
              <w:rPr>
                <w:rFonts w:ascii="Arial" w:hAnsi="Arial" w:cs="Arial"/>
                <w:sz w:val="20"/>
                <w:szCs w:val="20"/>
              </w:rPr>
            </w:pPr>
            <w:r w:rsidRPr="009E63B1">
              <w:rPr>
                <w:rFonts w:ascii="Arial" w:hAnsi="Arial" w:cs="Arial"/>
                <w:sz w:val="20"/>
                <w:szCs w:val="20"/>
              </w:rPr>
              <w:t>HEALTH ISSUES</w:t>
            </w:r>
          </w:p>
        </w:tc>
        <w:tc>
          <w:tcPr>
            <w:tcW w:w="1287" w:type="dxa"/>
            <w:noWrap/>
            <w:hideMark/>
          </w:tcPr>
          <w:p w14:paraId="1C295374" w14:textId="77777777" w:rsidR="00C86AF4" w:rsidRPr="009E63B1" w:rsidRDefault="00C86AF4" w:rsidP="00163F0C">
            <w:pPr>
              <w:rPr>
                <w:rFonts w:ascii="Arial" w:hAnsi="Arial" w:cs="Arial"/>
                <w:sz w:val="20"/>
                <w:szCs w:val="20"/>
              </w:rPr>
            </w:pPr>
            <w:r w:rsidRPr="009E63B1">
              <w:rPr>
                <w:rFonts w:ascii="Arial" w:hAnsi="Arial" w:cs="Arial"/>
                <w:sz w:val="20"/>
                <w:szCs w:val="20"/>
              </w:rPr>
              <w:t>6</w:t>
            </w:r>
          </w:p>
        </w:tc>
        <w:tc>
          <w:tcPr>
            <w:tcW w:w="1791" w:type="dxa"/>
            <w:noWrap/>
            <w:hideMark/>
          </w:tcPr>
          <w:p w14:paraId="78733CB0"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r>
      <w:tr w:rsidR="00C86AF4" w:rsidRPr="009E63B1" w14:paraId="7B6C3B79" w14:textId="77777777" w:rsidTr="002445FE">
        <w:trPr>
          <w:trHeight w:val="288"/>
        </w:trPr>
        <w:tc>
          <w:tcPr>
            <w:tcW w:w="2362" w:type="dxa"/>
            <w:noWrap/>
            <w:hideMark/>
          </w:tcPr>
          <w:p w14:paraId="3A3834E5" w14:textId="77777777" w:rsidR="00C86AF4" w:rsidRPr="009E63B1" w:rsidRDefault="00C86AF4" w:rsidP="00163F0C">
            <w:pPr>
              <w:rPr>
                <w:rFonts w:ascii="Arial" w:hAnsi="Arial" w:cs="Arial"/>
                <w:sz w:val="20"/>
                <w:szCs w:val="20"/>
              </w:rPr>
            </w:pPr>
            <w:r w:rsidRPr="009E63B1">
              <w:rPr>
                <w:rFonts w:ascii="Arial" w:hAnsi="Arial" w:cs="Arial"/>
                <w:sz w:val="20"/>
                <w:szCs w:val="20"/>
              </w:rPr>
              <w:t>Psychological Capability</w:t>
            </w:r>
          </w:p>
        </w:tc>
        <w:tc>
          <w:tcPr>
            <w:tcW w:w="3576" w:type="dxa"/>
            <w:noWrap/>
            <w:hideMark/>
          </w:tcPr>
          <w:p w14:paraId="19520AD6" w14:textId="77777777" w:rsidR="00C86AF4" w:rsidRPr="009E63B1" w:rsidRDefault="00C86AF4" w:rsidP="00163F0C">
            <w:pPr>
              <w:rPr>
                <w:rFonts w:ascii="Arial" w:hAnsi="Arial" w:cs="Arial"/>
                <w:sz w:val="20"/>
                <w:szCs w:val="20"/>
              </w:rPr>
            </w:pPr>
            <w:r w:rsidRPr="009E63B1">
              <w:rPr>
                <w:rFonts w:ascii="Arial" w:hAnsi="Arial" w:cs="Arial"/>
                <w:sz w:val="20"/>
                <w:szCs w:val="20"/>
              </w:rPr>
              <w:t>BRAIN FOG/CONCENTRATION</w:t>
            </w:r>
          </w:p>
        </w:tc>
        <w:tc>
          <w:tcPr>
            <w:tcW w:w="1287" w:type="dxa"/>
            <w:noWrap/>
            <w:hideMark/>
          </w:tcPr>
          <w:p w14:paraId="7B767ED1" w14:textId="77777777" w:rsidR="00C86AF4" w:rsidRPr="009E63B1" w:rsidRDefault="00C86AF4" w:rsidP="00163F0C">
            <w:pPr>
              <w:rPr>
                <w:rFonts w:ascii="Arial" w:hAnsi="Arial" w:cs="Arial"/>
                <w:sz w:val="20"/>
                <w:szCs w:val="20"/>
              </w:rPr>
            </w:pPr>
            <w:r w:rsidRPr="009E63B1">
              <w:rPr>
                <w:rFonts w:ascii="Arial" w:hAnsi="Arial" w:cs="Arial"/>
                <w:sz w:val="20"/>
                <w:szCs w:val="20"/>
              </w:rPr>
              <w:t>4</w:t>
            </w:r>
          </w:p>
        </w:tc>
        <w:tc>
          <w:tcPr>
            <w:tcW w:w="1791" w:type="dxa"/>
            <w:noWrap/>
            <w:hideMark/>
          </w:tcPr>
          <w:p w14:paraId="0BEC1848"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r>
      <w:tr w:rsidR="00C86AF4" w:rsidRPr="009E63B1" w14:paraId="40A36EFB" w14:textId="77777777" w:rsidTr="002445FE">
        <w:trPr>
          <w:trHeight w:val="288"/>
        </w:trPr>
        <w:tc>
          <w:tcPr>
            <w:tcW w:w="2362" w:type="dxa"/>
            <w:noWrap/>
            <w:hideMark/>
          </w:tcPr>
          <w:p w14:paraId="02328F71" w14:textId="77777777" w:rsidR="00C86AF4" w:rsidRPr="009E63B1" w:rsidRDefault="00C86AF4" w:rsidP="00163F0C">
            <w:pPr>
              <w:rPr>
                <w:rFonts w:ascii="Arial" w:hAnsi="Arial" w:cs="Arial"/>
                <w:sz w:val="20"/>
                <w:szCs w:val="20"/>
              </w:rPr>
            </w:pPr>
          </w:p>
        </w:tc>
        <w:tc>
          <w:tcPr>
            <w:tcW w:w="3576" w:type="dxa"/>
            <w:noWrap/>
            <w:hideMark/>
          </w:tcPr>
          <w:p w14:paraId="68B5868A" w14:textId="77777777" w:rsidR="00C86AF4" w:rsidRPr="009E63B1" w:rsidRDefault="00C86AF4" w:rsidP="00163F0C">
            <w:pPr>
              <w:rPr>
                <w:rFonts w:ascii="Arial" w:hAnsi="Arial" w:cs="Arial"/>
                <w:sz w:val="20"/>
                <w:szCs w:val="20"/>
              </w:rPr>
            </w:pPr>
            <w:r w:rsidRPr="009E63B1">
              <w:rPr>
                <w:rFonts w:ascii="Arial" w:hAnsi="Arial" w:cs="Arial"/>
                <w:sz w:val="20"/>
                <w:szCs w:val="20"/>
              </w:rPr>
              <w:t>OVERWHELM</w:t>
            </w:r>
          </w:p>
        </w:tc>
        <w:tc>
          <w:tcPr>
            <w:tcW w:w="1287" w:type="dxa"/>
            <w:noWrap/>
            <w:hideMark/>
          </w:tcPr>
          <w:p w14:paraId="16F74796" w14:textId="77777777" w:rsidR="00C86AF4" w:rsidRPr="009E63B1" w:rsidRDefault="00C86AF4" w:rsidP="00163F0C">
            <w:pPr>
              <w:rPr>
                <w:rFonts w:ascii="Arial" w:hAnsi="Arial" w:cs="Arial"/>
                <w:sz w:val="20"/>
                <w:szCs w:val="20"/>
              </w:rPr>
            </w:pPr>
            <w:r w:rsidRPr="009E63B1">
              <w:rPr>
                <w:rFonts w:ascii="Arial" w:hAnsi="Arial" w:cs="Arial"/>
                <w:sz w:val="20"/>
                <w:szCs w:val="20"/>
              </w:rPr>
              <w:t>2</w:t>
            </w:r>
          </w:p>
        </w:tc>
        <w:tc>
          <w:tcPr>
            <w:tcW w:w="1791" w:type="dxa"/>
            <w:noWrap/>
            <w:hideMark/>
          </w:tcPr>
          <w:p w14:paraId="2781FBBE"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r>
      <w:tr w:rsidR="00C86AF4" w:rsidRPr="009E63B1" w14:paraId="64A59E41" w14:textId="77777777" w:rsidTr="002445FE">
        <w:trPr>
          <w:trHeight w:val="288"/>
        </w:trPr>
        <w:tc>
          <w:tcPr>
            <w:tcW w:w="2362" w:type="dxa"/>
            <w:noWrap/>
            <w:hideMark/>
          </w:tcPr>
          <w:p w14:paraId="58E56D8C" w14:textId="77777777" w:rsidR="00C86AF4" w:rsidRPr="009E63B1" w:rsidRDefault="00C86AF4" w:rsidP="00163F0C">
            <w:pPr>
              <w:rPr>
                <w:rFonts w:ascii="Arial" w:hAnsi="Arial" w:cs="Arial"/>
                <w:sz w:val="20"/>
                <w:szCs w:val="20"/>
              </w:rPr>
            </w:pPr>
          </w:p>
        </w:tc>
        <w:tc>
          <w:tcPr>
            <w:tcW w:w="3576" w:type="dxa"/>
            <w:noWrap/>
            <w:hideMark/>
          </w:tcPr>
          <w:p w14:paraId="74A86FF1" w14:textId="77777777" w:rsidR="00C86AF4" w:rsidRPr="009E63B1" w:rsidRDefault="00C86AF4" w:rsidP="00163F0C">
            <w:pPr>
              <w:rPr>
                <w:rFonts w:ascii="Arial" w:hAnsi="Arial" w:cs="Arial"/>
                <w:sz w:val="20"/>
                <w:szCs w:val="20"/>
              </w:rPr>
            </w:pPr>
            <w:r w:rsidRPr="009E63B1">
              <w:rPr>
                <w:rFonts w:ascii="Arial" w:hAnsi="Arial" w:cs="Arial"/>
                <w:sz w:val="20"/>
                <w:szCs w:val="20"/>
              </w:rPr>
              <w:t>KNOWLEDGE</w:t>
            </w:r>
          </w:p>
        </w:tc>
        <w:tc>
          <w:tcPr>
            <w:tcW w:w="1287" w:type="dxa"/>
            <w:noWrap/>
            <w:hideMark/>
          </w:tcPr>
          <w:p w14:paraId="7CDB79D1" w14:textId="77777777" w:rsidR="00C86AF4" w:rsidRPr="009E63B1" w:rsidRDefault="00C86AF4" w:rsidP="00163F0C">
            <w:pPr>
              <w:rPr>
                <w:rFonts w:ascii="Arial" w:hAnsi="Arial" w:cs="Arial"/>
                <w:sz w:val="20"/>
                <w:szCs w:val="20"/>
              </w:rPr>
            </w:pPr>
            <w:r w:rsidRPr="009E63B1">
              <w:rPr>
                <w:rFonts w:ascii="Arial" w:hAnsi="Arial" w:cs="Arial"/>
                <w:sz w:val="20"/>
                <w:szCs w:val="20"/>
              </w:rPr>
              <w:t>7</w:t>
            </w:r>
          </w:p>
        </w:tc>
        <w:tc>
          <w:tcPr>
            <w:tcW w:w="1791" w:type="dxa"/>
            <w:noWrap/>
            <w:hideMark/>
          </w:tcPr>
          <w:p w14:paraId="0ADD3E24" w14:textId="77777777" w:rsidR="00C86AF4" w:rsidRPr="009E63B1" w:rsidRDefault="00C86AF4" w:rsidP="00163F0C">
            <w:pPr>
              <w:rPr>
                <w:rFonts w:ascii="Arial" w:hAnsi="Arial" w:cs="Arial"/>
                <w:sz w:val="20"/>
                <w:szCs w:val="20"/>
              </w:rPr>
            </w:pPr>
            <w:r w:rsidRPr="009E63B1">
              <w:rPr>
                <w:rFonts w:ascii="Arial" w:hAnsi="Arial" w:cs="Arial"/>
                <w:sz w:val="20"/>
                <w:szCs w:val="20"/>
              </w:rPr>
              <w:t>2</w:t>
            </w:r>
          </w:p>
        </w:tc>
      </w:tr>
      <w:tr w:rsidR="00C86AF4" w:rsidRPr="009E63B1" w14:paraId="5C0AFAEA" w14:textId="77777777" w:rsidTr="002445FE">
        <w:trPr>
          <w:trHeight w:val="288"/>
        </w:trPr>
        <w:tc>
          <w:tcPr>
            <w:tcW w:w="2362" w:type="dxa"/>
            <w:noWrap/>
            <w:hideMark/>
          </w:tcPr>
          <w:p w14:paraId="40B4FFC6" w14:textId="77777777" w:rsidR="00C86AF4" w:rsidRPr="009E63B1" w:rsidRDefault="00C86AF4" w:rsidP="00163F0C">
            <w:pPr>
              <w:rPr>
                <w:rFonts w:ascii="Arial" w:hAnsi="Arial" w:cs="Arial"/>
                <w:sz w:val="20"/>
                <w:szCs w:val="20"/>
              </w:rPr>
            </w:pPr>
          </w:p>
        </w:tc>
        <w:tc>
          <w:tcPr>
            <w:tcW w:w="3576" w:type="dxa"/>
            <w:noWrap/>
            <w:hideMark/>
          </w:tcPr>
          <w:p w14:paraId="7AC538CD" w14:textId="77777777" w:rsidR="00C86AF4" w:rsidRPr="009E63B1" w:rsidRDefault="00C86AF4" w:rsidP="00163F0C">
            <w:pPr>
              <w:rPr>
                <w:rFonts w:ascii="Arial" w:hAnsi="Arial" w:cs="Arial"/>
                <w:sz w:val="20"/>
                <w:szCs w:val="20"/>
              </w:rPr>
            </w:pPr>
            <w:r w:rsidRPr="009E63B1">
              <w:rPr>
                <w:rFonts w:ascii="Arial" w:hAnsi="Arial" w:cs="Arial"/>
                <w:sz w:val="20"/>
                <w:szCs w:val="20"/>
              </w:rPr>
              <w:t>PLANNING/ORGANISATION</w:t>
            </w:r>
          </w:p>
        </w:tc>
        <w:tc>
          <w:tcPr>
            <w:tcW w:w="1287" w:type="dxa"/>
            <w:noWrap/>
            <w:hideMark/>
          </w:tcPr>
          <w:p w14:paraId="7B21038F" w14:textId="77777777" w:rsidR="00C86AF4" w:rsidRPr="009E63B1" w:rsidRDefault="00C86AF4" w:rsidP="00163F0C">
            <w:pPr>
              <w:rPr>
                <w:rFonts w:ascii="Arial" w:hAnsi="Arial" w:cs="Arial"/>
                <w:sz w:val="20"/>
                <w:szCs w:val="20"/>
              </w:rPr>
            </w:pPr>
            <w:r w:rsidRPr="009E63B1">
              <w:rPr>
                <w:rFonts w:ascii="Arial" w:hAnsi="Arial" w:cs="Arial"/>
                <w:sz w:val="20"/>
                <w:szCs w:val="20"/>
              </w:rPr>
              <w:t>9</w:t>
            </w:r>
          </w:p>
        </w:tc>
        <w:tc>
          <w:tcPr>
            <w:tcW w:w="1791" w:type="dxa"/>
            <w:noWrap/>
            <w:hideMark/>
          </w:tcPr>
          <w:p w14:paraId="3C928527" w14:textId="77777777" w:rsidR="00C86AF4" w:rsidRPr="009E63B1" w:rsidRDefault="00C86AF4" w:rsidP="00163F0C">
            <w:pPr>
              <w:rPr>
                <w:rFonts w:ascii="Arial" w:hAnsi="Arial" w:cs="Arial"/>
                <w:sz w:val="20"/>
                <w:szCs w:val="20"/>
              </w:rPr>
            </w:pPr>
            <w:r w:rsidRPr="009E63B1">
              <w:rPr>
                <w:rFonts w:ascii="Arial" w:hAnsi="Arial" w:cs="Arial"/>
                <w:sz w:val="20"/>
                <w:szCs w:val="20"/>
              </w:rPr>
              <w:t>4</w:t>
            </w:r>
          </w:p>
        </w:tc>
      </w:tr>
      <w:tr w:rsidR="00C86AF4" w:rsidRPr="009E63B1" w14:paraId="2BFAFC09" w14:textId="77777777" w:rsidTr="002445FE">
        <w:trPr>
          <w:trHeight w:val="288"/>
        </w:trPr>
        <w:tc>
          <w:tcPr>
            <w:tcW w:w="2362" w:type="dxa"/>
            <w:noWrap/>
            <w:hideMark/>
          </w:tcPr>
          <w:p w14:paraId="2C48C35E" w14:textId="77777777" w:rsidR="00C86AF4" w:rsidRPr="009E63B1" w:rsidRDefault="00C86AF4" w:rsidP="00163F0C">
            <w:pPr>
              <w:rPr>
                <w:rFonts w:ascii="Arial" w:hAnsi="Arial" w:cs="Arial"/>
                <w:sz w:val="20"/>
                <w:szCs w:val="20"/>
              </w:rPr>
            </w:pPr>
          </w:p>
        </w:tc>
        <w:tc>
          <w:tcPr>
            <w:tcW w:w="3576" w:type="dxa"/>
            <w:noWrap/>
            <w:hideMark/>
          </w:tcPr>
          <w:p w14:paraId="7E7BB740" w14:textId="77777777" w:rsidR="00C86AF4" w:rsidRPr="009E63B1" w:rsidRDefault="00C86AF4" w:rsidP="00163F0C">
            <w:pPr>
              <w:rPr>
                <w:rFonts w:ascii="Arial" w:hAnsi="Arial" w:cs="Arial"/>
                <w:sz w:val="20"/>
                <w:szCs w:val="20"/>
              </w:rPr>
            </w:pPr>
            <w:r w:rsidRPr="009E63B1">
              <w:rPr>
                <w:rFonts w:ascii="Arial" w:hAnsi="Arial" w:cs="Arial"/>
                <w:sz w:val="20"/>
                <w:szCs w:val="20"/>
              </w:rPr>
              <w:t>SKILLS</w:t>
            </w:r>
          </w:p>
        </w:tc>
        <w:tc>
          <w:tcPr>
            <w:tcW w:w="1287" w:type="dxa"/>
            <w:noWrap/>
            <w:hideMark/>
          </w:tcPr>
          <w:p w14:paraId="6B3204BD" w14:textId="77777777" w:rsidR="00C86AF4" w:rsidRPr="009E63B1" w:rsidRDefault="00C86AF4" w:rsidP="00163F0C">
            <w:pPr>
              <w:rPr>
                <w:rFonts w:ascii="Arial" w:hAnsi="Arial" w:cs="Arial"/>
                <w:sz w:val="20"/>
                <w:szCs w:val="20"/>
              </w:rPr>
            </w:pPr>
            <w:r w:rsidRPr="009E63B1">
              <w:rPr>
                <w:rFonts w:ascii="Arial" w:hAnsi="Arial" w:cs="Arial"/>
                <w:sz w:val="20"/>
                <w:szCs w:val="20"/>
              </w:rPr>
              <w:t>6</w:t>
            </w:r>
          </w:p>
        </w:tc>
        <w:tc>
          <w:tcPr>
            <w:tcW w:w="1791" w:type="dxa"/>
            <w:noWrap/>
            <w:hideMark/>
          </w:tcPr>
          <w:p w14:paraId="78ECB57A" w14:textId="77777777" w:rsidR="00C86AF4" w:rsidRPr="009E63B1" w:rsidRDefault="00C86AF4" w:rsidP="00163F0C">
            <w:pPr>
              <w:rPr>
                <w:rFonts w:ascii="Arial" w:hAnsi="Arial" w:cs="Arial"/>
                <w:sz w:val="20"/>
                <w:szCs w:val="20"/>
              </w:rPr>
            </w:pPr>
            <w:r w:rsidRPr="009E63B1">
              <w:rPr>
                <w:rFonts w:ascii="Arial" w:hAnsi="Arial" w:cs="Arial"/>
                <w:sz w:val="20"/>
                <w:szCs w:val="20"/>
              </w:rPr>
              <w:t>2</w:t>
            </w:r>
          </w:p>
        </w:tc>
      </w:tr>
      <w:tr w:rsidR="00C86AF4" w:rsidRPr="009E63B1" w14:paraId="0D8FFA46" w14:textId="77777777" w:rsidTr="002445FE">
        <w:trPr>
          <w:trHeight w:val="288"/>
        </w:trPr>
        <w:tc>
          <w:tcPr>
            <w:tcW w:w="2362" w:type="dxa"/>
            <w:noWrap/>
            <w:hideMark/>
          </w:tcPr>
          <w:p w14:paraId="56A3C2B4" w14:textId="77777777" w:rsidR="00C86AF4" w:rsidRPr="009E63B1" w:rsidRDefault="00C86AF4" w:rsidP="00163F0C">
            <w:pPr>
              <w:rPr>
                <w:rFonts w:ascii="Arial" w:hAnsi="Arial" w:cs="Arial"/>
                <w:sz w:val="20"/>
                <w:szCs w:val="20"/>
              </w:rPr>
            </w:pPr>
            <w:r w:rsidRPr="009E63B1">
              <w:rPr>
                <w:rFonts w:ascii="Arial" w:hAnsi="Arial" w:cs="Arial"/>
                <w:sz w:val="20"/>
                <w:szCs w:val="20"/>
              </w:rPr>
              <w:t>Physical Opportunity</w:t>
            </w:r>
          </w:p>
        </w:tc>
        <w:tc>
          <w:tcPr>
            <w:tcW w:w="3576" w:type="dxa"/>
            <w:noWrap/>
            <w:hideMark/>
          </w:tcPr>
          <w:p w14:paraId="637160A2" w14:textId="77777777" w:rsidR="00C86AF4" w:rsidRPr="009E63B1" w:rsidRDefault="00C86AF4" w:rsidP="00163F0C">
            <w:pPr>
              <w:rPr>
                <w:rFonts w:ascii="Arial" w:hAnsi="Arial" w:cs="Arial"/>
                <w:sz w:val="20"/>
                <w:szCs w:val="20"/>
              </w:rPr>
            </w:pPr>
            <w:r w:rsidRPr="009E63B1">
              <w:rPr>
                <w:rFonts w:ascii="Arial" w:hAnsi="Arial" w:cs="Arial"/>
                <w:sz w:val="20"/>
                <w:szCs w:val="20"/>
              </w:rPr>
              <w:t>TIME/CONVENIENCE</w:t>
            </w:r>
          </w:p>
        </w:tc>
        <w:tc>
          <w:tcPr>
            <w:tcW w:w="1287" w:type="dxa"/>
            <w:noWrap/>
            <w:hideMark/>
          </w:tcPr>
          <w:p w14:paraId="0F95209D" w14:textId="77777777" w:rsidR="00C86AF4" w:rsidRPr="009E63B1" w:rsidRDefault="00C86AF4" w:rsidP="00163F0C">
            <w:pPr>
              <w:rPr>
                <w:rFonts w:ascii="Arial" w:hAnsi="Arial" w:cs="Arial"/>
                <w:sz w:val="20"/>
                <w:szCs w:val="20"/>
              </w:rPr>
            </w:pPr>
            <w:r w:rsidRPr="009E63B1">
              <w:rPr>
                <w:rFonts w:ascii="Arial" w:hAnsi="Arial" w:cs="Arial"/>
                <w:sz w:val="20"/>
                <w:szCs w:val="20"/>
              </w:rPr>
              <w:t>27</w:t>
            </w:r>
          </w:p>
        </w:tc>
        <w:tc>
          <w:tcPr>
            <w:tcW w:w="1791" w:type="dxa"/>
            <w:noWrap/>
            <w:hideMark/>
          </w:tcPr>
          <w:p w14:paraId="6710E0E1"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r>
      <w:tr w:rsidR="00C86AF4" w:rsidRPr="009E63B1" w14:paraId="35F59C2B" w14:textId="77777777" w:rsidTr="002445FE">
        <w:trPr>
          <w:trHeight w:val="288"/>
        </w:trPr>
        <w:tc>
          <w:tcPr>
            <w:tcW w:w="2362" w:type="dxa"/>
            <w:noWrap/>
            <w:hideMark/>
          </w:tcPr>
          <w:p w14:paraId="6780FD6F" w14:textId="77777777" w:rsidR="00C86AF4" w:rsidRPr="009E63B1" w:rsidRDefault="00C86AF4" w:rsidP="00163F0C">
            <w:pPr>
              <w:rPr>
                <w:rFonts w:ascii="Arial" w:hAnsi="Arial" w:cs="Arial"/>
                <w:sz w:val="20"/>
                <w:szCs w:val="20"/>
              </w:rPr>
            </w:pPr>
          </w:p>
        </w:tc>
        <w:tc>
          <w:tcPr>
            <w:tcW w:w="3576" w:type="dxa"/>
            <w:noWrap/>
            <w:hideMark/>
          </w:tcPr>
          <w:p w14:paraId="5A877965" w14:textId="77777777" w:rsidR="00C86AF4" w:rsidRPr="009E63B1" w:rsidRDefault="00C86AF4" w:rsidP="00163F0C">
            <w:pPr>
              <w:rPr>
                <w:rFonts w:ascii="Arial" w:hAnsi="Arial" w:cs="Arial"/>
                <w:sz w:val="20"/>
                <w:szCs w:val="20"/>
              </w:rPr>
            </w:pPr>
            <w:r w:rsidRPr="009E63B1">
              <w:rPr>
                <w:rFonts w:ascii="Arial" w:hAnsi="Arial" w:cs="Arial"/>
                <w:sz w:val="20"/>
                <w:szCs w:val="20"/>
              </w:rPr>
              <w:t>RESOURCES/FINANCE</w:t>
            </w:r>
          </w:p>
        </w:tc>
        <w:tc>
          <w:tcPr>
            <w:tcW w:w="1287" w:type="dxa"/>
            <w:noWrap/>
            <w:hideMark/>
          </w:tcPr>
          <w:p w14:paraId="1A48EB04" w14:textId="77777777" w:rsidR="00C86AF4" w:rsidRPr="009E63B1" w:rsidRDefault="00C86AF4" w:rsidP="00163F0C">
            <w:pPr>
              <w:rPr>
                <w:rFonts w:ascii="Arial" w:hAnsi="Arial" w:cs="Arial"/>
                <w:sz w:val="20"/>
                <w:szCs w:val="20"/>
              </w:rPr>
            </w:pPr>
            <w:r w:rsidRPr="009E63B1">
              <w:rPr>
                <w:rFonts w:ascii="Arial" w:hAnsi="Arial" w:cs="Arial"/>
                <w:sz w:val="20"/>
                <w:szCs w:val="20"/>
              </w:rPr>
              <w:t>13</w:t>
            </w:r>
          </w:p>
        </w:tc>
        <w:tc>
          <w:tcPr>
            <w:tcW w:w="1791" w:type="dxa"/>
            <w:noWrap/>
            <w:hideMark/>
          </w:tcPr>
          <w:p w14:paraId="7A6CAB54" w14:textId="77777777" w:rsidR="00C86AF4" w:rsidRPr="009E63B1" w:rsidRDefault="00C86AF4" w:rsidP="00163F0C">
            <w:pPr>
              <w:rPr>
                <w:rFonts w:ascii="Arial" w:hAnsi="Arial" w:cs="Arial"/>
                <w:sz w:val="20"/>
                <w:szCs w:val="20"/>
              </w:rPr>
            </w:pPr>
            <w:r w:rsidRPr="009E63B1">
              <w:rPr>
                <w:rFonts w:ascii="Arial" w:hAnsi="Arial" w:cs="Arial"/>
                <w:sz w:val="20"/>
                <w:szCs w:val="20"/>
              </w:rPr>
              <w:t>1</w:t>
            </w:r>
          </w:p>
        </w:tc>
      </w:tr>
      <w:tr w:rsidR="00C86AF4" w:rsidRPr="009E63B1" w14:paraId="1B62DFFE" w14:textId="77777777" w:rsidTr="002445FE">
        <w:trPr>
          <w:trHeight w:val="288"/>
        </w:trPr>
        <w:tc>
          <w:tcPr>
            <w:tcW w:w="2362" w:type="dxa"/>
            <w:noWrap/>
            <w:hideMark/>
          </w:tcPr>
          <w:p w14:paraId="2A74F1C4" w14:textId="77777777" w:rsidR="00C86AF4" w:rsidRPr="009E63B1" w:rsidRDefault="00C86AF4" w:rsidP="00163F0C">
            <w:pPr>
              <w:rPr>
                <w:rFonts w:ascii="Arial" w:hAnsi="Arial" w:cs="Arial"/>
                <w:sz w:val="20"/>
                <w:szCs w:val="20"/>
              </w:rPr>
            </w:pPr>
          </w:p>
        </w:tc>
        <w:tc>
          <w:tcPr>
            <w:tcW w:w="3576" w:type="dxa"/>
            <w:noWrap/>
            <w:hideMark/>
          </w:tcPr>
          <w:p w14:paraId="636BC55E" w14:textId="77777777" w:rsidR="00C86AF4" w:rsidRPr="009E63B1" w:rsidRDefault="00C86AF4" w:rsidP="00163F0C">
            <w:pPr>
              <w:rPr>
                <w:rFonts w:ascii="Arial" w:hAnsi="Arial" w:cs="Arial"/>
                <w:sz w:val="20"/>
                <w:szCs w:val="20"/>
              </w:rPr>
            </w:pPr>
            <w:r w:rsidRPr="009E63B1">
              <w:rPr>
                <w:rFonts w:ascii="Arial" w:hAnsi="Arial" w:cs="Arial"/>
                <w:sz w:val="20"/>
                <w:szCs w:val="20"/>
              </w:rPr>
              <w:t>ACCESS/EATING OUT</w:t>
            </w:r>
          </w:p>
        </w:tc>
        <w:tc>
          <w:tcPr>
            <w:tcW w:w="1287" w:type="dxa"/>
            <w:noWrap/>
            <w:hideMark/>
          </w:tcPr>
          <w:p w14:paraId="387F86D5" w14:textId="77777777" w:rsidR="00C86AF4" w:rsidRPr="009E63B1" w:rsidRDefault="00C86AF4" w:rsidP="00163F0C">
            <w:pPr>
              <w:rPr>
                <w:rFonts w:ascii="Arial" w:hAnsi="Arial" w:cs="Arial"/>
                <w:sz w:val="20"/>
                <w:szCs w:val="20"/>
              </w:rPr>
            </w:pPr>
            <w:r w:rsidRPr="009E63B1">
              <w:rPr>
                <w:rFonts w:ascii="Arial" w:hAnsi="Arial" w:cs="Arial"/>
                <w:sz w:val="20"/>
                <w:szCs w:val="20"/>
              </w:rPr>
              <w:t>7</w:t>
            </w:r>
          </w:p>
        </w:tc>
        <w:tc>
          <w:tcPr>
            <w:tcW w:w="1791" w:type="dxa"/>
            <w:noWrap/>
            <w:hideMark/>
          </w:tcPr>
          <w:p w14:paraId="0F64717F"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r>
      <w:tr w:rsidR="00C86AF4" w:rsidRPr="009E63B1" w14:paraId="377A852A" w14:textId="77777777" w:rsidTr="002445FE">
        <w:trPr>
          <w:trHeight w:val="288"/>
        </w:trPr>
        <w:tc>
          <w:tcPr>
            <w:tcW w:w="2362" w:type="dxa"/>
            <w:noWrap/>
            <w:hideMark/>
          </w:tcPr>
          <w:p w14:paraId="3B37D85C" w14:textId="77777777" w:rsidR="00C86AF4" w:rsidRPr="009E63B1" w:rsidRDefault="00C86AF4" w:rsidP="00163F0C">
            <w:pPr>
              <w:rPr>
                <w:rFonts w:ascii="Arial" w:hAnsi="Arial" w:cs="Arial"/>
                <w:sz w:val="20"/>
                <w:szCs w:val="20"/>
              </w:rPr>
            </w:pPr>
            <w:r w:rsidRPr="009E63B1">
              <w:rPr>
                <w:rFonts w:ascii="Arial" w:hAnsi="Arial" w:cs="Arial"/>
                <w:sz w:val="20"/>
                <w:szCs w:val="20"/>
              </w:rPr>
              <w:t>Social Opportunity</w:t>
            </w:r>
          </w:p>
        </w:tc>
        <w:tc>
          <w:tcPr>
            <w:tcW w:w="3576" w:type="dxa"/>
            <w:noWrap/>
            <w:hideMark/>
          </w:tcPr>
          <w:p w14:paraId="68740707" w14:textId="77777777" w:rsidR="00C86AF4" w:rsidRPr="009E63B1" w:rsidRDefault="00C86AF4" w:rsidP="00163F0C">
            <w:pPr>
              <w:rPr>
                <w:rFonts w:ascii="Arial" w:hAnsi="Arial" w:cs="Arial"/>
                <w:sz w:val="20"/>
                <w:szCs w:val="20"/>
              </w:rPr>
            </w:pPr>
            <w:r w:rsidRPr="009E63B1">
              <w:rPr>
                <w:rFonts w:ascii="Arial" w:hAnsi="Arial" w:cs="Arial"/>
                <w:sz w:val="20"/>
                <w:szCs w:val="20"/>
              </w:rPr>
              <w:t>FAMILY PREFERENCES</w:t>
            </w:r>
          </w:p>
        </w:tc>
        <w:tc>
          <w:tcPr>
            <w:tcW w:w="1287" w:type="dxa"/>
            <w:noWrap/>
            <w:hideMark/>
          </w:tcPr>
          <w:p w14:paraId="463E8DEE" w14:textId="77777777" w:rsidR="00C86AF4" w:rsidRPr="009E63B1" w:rsidRDefault="00C86AF4" w:rsidP="00163F0C">
            <w:pPr>
              <w:rPr>
                <w:rFonts w:ascii="Arial" w:hAnsi="Arial" w:cs="Arial"/>
                <w:sz w:val="20"/>
                <w:szCs w:val="20"/>
              </w:rPr>
            </w:pPr>
            <w:r w:rsidRPr="009E63B1">
              <w:rPr>
                <w:rFonts w:ascii="Arial" w:hAnsi="Arial" w:cs="Arial"/>
                <w:sz w:val="20"/>
                <w:szCs w:val="20"/>
              </w:rPr>
              <w:t>12</w:t>
            </w:r>
          </w:p>
        </w:tc>
        <w:tc>
          <w:tcPr>
            <w:tcW w:w="1791" w:type="dxa"/>
            <w:noWrap/>
            <w:hideMark/>
          </w:tcPr>
          <w:p w14:paraId="68D7BD00"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r>
      <w:tr w:rsidR="00C86AF4" w:rsidRPr="009E63B1" w14:paraId="7B61144B" w14:textId="77777777" w:rsidTr="002445FE">
        <w:trPr>
          <w:trHeight w:val="288"/>
        </w:trPr>
        <w:tc>
          <w:tcPr>
            <w:tcW w:w="2362" w:type="dxa"/>
            <w:noWrap/>
            <w:hideMark/>
          </w:tcPr>
          <w:p w14:paraId="72535FC4" w14:textId="77777777" w:rsidR="00C86AF4" w:rsidRPr="009E63B1" w:rsidRDefault="00C86AF4" w:rsidP="00163F0C">
            <w:pPr>
              <w:rPr>
                <w:rFonts w:ascii="Arial" w:hAnsi="Arial" w:cs="Arial"/>
                <w:sz w:val="20"/>
                <w:szCs w:val="20"/>
              </w:rPr>
            </w:pPr>
          </w:p>
        </w:tc>
        <w:tc>
          <w:tcPr>
            <w:tcW w:w="3576" w:type="dxa"/>
            <w:noWrap/>
            <w:hideMark/>
          </w:tcPr>
          <w:p w14:paraId="038DD54C" w14:textId="77777777" w:rsidR="00C86AF4" w:rsidRPr="009E63B1" w:rsidRDefault="00C86AF4" w:rsidP="00163F0C">
            <w:pPr>
              <w:rPr>
                <w:rFonts w:ascii="Arial" w:hAnsi="Arial" w:cs="Arial"/>
                <w:sz w:val="20"/>
                <w:szCs w:val="20"/>
              </w:rPr>
            </w:pPr>
            <w:r w:rsidRPr="009E63B1">
              <w:rPr>
                <w:rFonts w:ascii="Arial" w:hAnsi="Arial" w:cs="Arial"/>
                <w:sz w:val="20"/>
                <w:szCs w:val="20"/>
              </w:rPr>
              <w:t>PEER PRESSURE</w:t>
            </w:r>
          </w:p>
        </w:tc>
        <w:tc>
          <w:tcPr>
            <w:tcW w:w="1287" w:type="dxa"/>
            <w:noWrap/>
            <w:hideMark/>
          </w:tcPr>
          <w:p w14:paraId="733C7815" w14:textId="77777777" w:rsidR="00C86AF4" w:rsidRPr="009E63B1" w:rsidRDefault="00C86AF4" w:rsidP="00163F0C">
            <w:pPr>
              <w:rPr>
                <w:rFonts w:ascii="Arial" w:hAnsi="Arial" w:cs="Arial"/>
                <w:sz w:val="20"/>
                <w:szCs w:val="20"/>
              </w:rPr>
            </w:pPr>
            <w:r w:rsidRPr="009E63B1">
              <w:rPr>
                <w:rFonts w:ascii="Arial" w:hAnsi="Arial" w:cs="Arial"/>
                <w:sz w:val="20"/>
                <w:szCs w:val="20"/>
              </w:rPr>
              <w:t>5</w:t>
            </w:r>
          </w:p>
        </w:tc>
        <w:tc>
          <w:tcPr>
            <w:tcW w:w="1791" w:type="dxa"/>
            <w:noWrap/>
            <w:hideMark/>
          </w:tcPr>
          <w:p w14:paraId="71D7B5A9"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r>
      <w:tr w:rsidR="00C86AF4" w:rsidRPr="009E63B1" w14:paraId="22AE959A" w14:textId="77777777" w:rsidTr="002445FE">
        <w:trPr>
          <w:trHeight w:val="288"/>
        </w:trPr>
        <w:tc>
          <w:tcPr>
            <w:tcW w:w="2362" w:type="dxa"/>
            <w:noWrap/>
            <w:hideMark/>
          </w:tcPr>
          <w:p w14:paraId="565483D8" w14:textId="77777777" w:rsidR="00C86AF4" w:rsidRPr="009E63B1" w:rsidRDefault="00C86AF4" w:rsidP="00163F0C">
            <w:pPr>
              <w:rPr>
                <w:rFonts w:ascii="Arial" w:hAnsi="Arial" w:cs="Arial"/>
                <w:sz w:val="20"/>
                <w:szCs w:val="20"/>
              </w:rPr>
            </w:pPr>
          </w:p>
        </w:tc>
        <w:tc>
          <w:tcPr>
            <w:tcW w:w="3576" w:type="dxa"/>
            <w:noWrap/>
            <w:hideMark/>
          </w:tcPr>
          <w:p w14:paraId="0352E664" w14:textId="77777777" w:rsidR="00C86AF4" w:rsidRPr="009E63B1" w:rsidRDefault="00C86AF4" w:rsidP="00163F0C">
            <w:pPr>
              <w:rPr>
                <w:rFonts w:ascii="Arial" w:hAnsi="Arial" w:cs="Arial"/>
                <w:sz w:val="20"/>
                <w:szCs w:val="20"/>
              </w:rPr>
            </w:pPr>
            <w:r w:rsidRPr="009E63B1">
              <w:rPr>
                <w:rFonts w:ascii="Arial" w:hAnsi="Arial" w:cs="Arial"/>
                <w:sz w:val="20"/>
                <w:szCs w:val="20"/>
              </w:rPr>
              <w:t>FAMILY/SOCIAL/CULTURAL SUPPORT</w:t>
            </w:r>
          </w:p>
        </w:tc>
        <w:tc>
          <w:tcPr>
            <w:tcW w:w="1287" w:type="dxa"/>
            <w:noWrap/>
            <w:hideMark/>
          </w:tcPr>
          <w:p w14:paraId="1E5D338B" w14:textId="77777777" w:rsidR="00C86AF4" w:rsidRPr="009E63B1" w:rsidRDefault="00C86AF4" w:rsidP="00163F0C">
            <w:pPr>
              <w:rPr>
                <w:rFonts w:ascii="Arial" w:hAnsi="Arial" w:cs="Arial"/>
                <w:sz w:val="20"/>
                <w:szCs w:val="20"/>
              </w:rPr>
            </w:pPr>
            <w:r w:rsidRPr="009E63B1">
              <w:rPr>
                <w:rFonts w:ascii="Arial" w:hAnsi="Arial" w:cs="Arial"/>
                <w:sz w:val="20"/>
                <w:szCs w:val="20"/>
              </w:rPr>
              <w:t>8</w:t>
            </w:r>
          </w:p>
        </w:tc>
        <w:tc>
          <w:tcPr>
            <w:tcW w:w="1791" w:type="dxa"/>
            <w:noWrap/>
            <w:hideMark/>
          </w:tcPr>
          <w:p w14:paraId="788F0B3A" w14:textId="77777777" w:rsidR="00C86AF4" w:rsidRPr="009E63B1" w:rsidRDefault="00C86AF4" w:rsidP="00163F0C">
            <w:pPr>
              <w:rPr>
                <w:rFonts w:ascii="Arial" w:hAnsi="Arial" w:cs="Arial"/>
                <w:sz w:val="20"/>
                <w:szCs w:val="20"/>
              </w:rPr>
            </w:pPr>
            <w:r w:rsidRPr="009E63B1">
              <w:rPr>
                <w:rFonts w:ascii="Arial" w:hAnsi="Arial" w:cs="Arial"/>
                <w:sz w:val="20"/>
                <w:szCs w:val="20"/>
              </w:rPr>
              <w:t>2</w:t>
            </w:r>
          </w:p>
        </w:tc>
      </w:tr>
      <w:tr w:rsidR="00C86AF4" w:rsidRPr="009E63B1" w14:paraId="30885A7D" w14:textId="77777777" w:rsidTr="002445FE">
        <w:trPr>
          <w:trHeight w:val="288"/>
        </w:trPr>
        <w:tc>
          <w:tcPr>
            <w:tcW w:w="2362" w:type="dxa"/>
            <w:noWrap/>
            <w:hideMark/>
          </w:tcPr>
          <w:p w14:paraId="1EADED38" w14:textId="77777777" w:rsidR="00C86AF4" w:rsidRPr="009E63B1" w:rsidRDefault="00C86AF4" w:rsidP="00163F0C">
            <w:pPr>
              <w:rPr>
                <w:rFonts w:ascii="Arial" w:hAnsi="Arial" w:cs="Arial"/>
                <w:sz w:val="20"/>
                <w:szCs w:val="20"/>
              </w:rPr>
            </w:pPr>
            <w:r w:rsidRPr="009E63B1">
              <w:rPr>
                <w:rFonts w:ascii="Arial" w:hAnsi="Arial" w:cs="Arial"/>
                <w:sz w:val="20"/>
                <w:szCs w:val="20"/>
              </w:rPr>
              <w:t>Reflective Motivation</w:t>
            </w:r>
          </w:p>
        </w:tc>
        <w:tc>
          <w:tcPr>
            <w:tcW w:w="3576" w:type="dxa"/>
            <w:noWrap/>
            <w:hideMark/>
          </w:tcPr>
          <w:p w14:paraId="117240A2" w14:textId="77777777" w:rsidR="00C86AF4" w:rsidRPr="009E63B1" w:rsidRDefault="00C86AF4" w:rsidP="00163F0C">
            <w:pPr>
              <w:rPr>
                <w:rFonts w:ascii="Arial" w:hAnsi="Arial" w:cs="Arial"/>
                <w:sz w:val="20"/>
                <w:szCs w:val="20"/>
              </w:rPr>
            </w:pPr>
            <w:r w:rsidRPr="009E63B1">
              <w:rPr>
                <w:rFonts w:ascii="Arial" w:hAnsi="Arial" w:cs="Arial"/>
                <w:sz w:val="20"/>
                <w:szCs w:val="20"/>
              </w:rPr>
              <w:t>WEIGHT LOSS/MAINTENANCE AS A MOTIVATOR</w:t>
            </w:r>
          </w:p>
        </w:tc>
        <w:tc>
          <w:tcPr>
            <w:tcW w:w="1287" w:type="dxa"/>
            <w:noWrap/>
            <w:hideMark/>
          </w:tcPr>
          <w:p w14:paraId="67263EAC" w14:textId="77777777" w:rsidR="00C86AF4" w:rsidRPr="009E63B1" w:rsidRDefault="00C86AF4" w:rsidP="00163F0C">
            <w:pPr>
              <w:rPr>
                <w:rFonts w:ascii="Arial" w:hAnsi="Arial" w:cs="Arial"/>
                <w:sz w:val="20"/>
                <w:szCs w:val="20"/>
              </w:rPr>
            </w:pPr>
            <w:r w:rsidRPr="009E63B1">
              <w:rPr>
                <w:rFonts w:ascii="Arial" w:hAnsi="Arial" w:cs="Arial"/>
                <w:sz w:val="20"/>
                <w:szCs w:val="20"/>
              </w:rPr>
              <w:t>1</w:t>
            </w:r>
          </w:p>
        </w:tc>
        <w:tc>
          <w:tcPr>
            <w:tcW w:w="1791" w:type="dxa"/>
            <w:noWrap/>
            <w:hideMark/>
          </w:tcPr>
          <w:p w14:paraId="413F32B0" w14:textId="77777777" w:rsidR="00C86AF4" w:rsidRPr="009E63B1" w:rsidRDefault="00C86AF4" w:rsidP="00163F0C">
            <w:pPr>
              <w:rPr>
                <w:rFonts w:ascii="Arial" w:hAnsi="Arial" w:cs="Arial"/>
                <w:sz w:val="20"/>
                <w:szCs w:val="20"/>
              </w:rPr>
            </w:pPr>
            <w:r w:rsidRPr="009E63B1">
              <w:rPr>
                <w:rFonts w:ascii="Arial" w:hAnsi="Arial" w:cs="Arial"/>
                <w:sz w:val="20"/>
                <w:szCs w:val="20"/>
              </w:rPr>
              <w:t>18</w:t>
            </w:r>
          </w:p>
        </w:tc>
      </w:tr>
      <w:tr w:rsidR="00C86AF4" w:rsidRPr="009E63B1" w14:paraId="29E679BB" w14:textId="77777777" w:rsidTr="002445FE">
        <w:trPr>
          <w:trHeight w:val="288"/>
        </w:trPr>
        <w:tc>
          <w:tcPr>
            <w:tcW w:w="2362" w:type="dxa"/>
            <w:noWrap/>
            <w:hideMark/>
          </w:tcPr>
          <w:p w14:paraId="7A042AFF" w14:textId="77777777" w:rsidR="00C86AF4" w:rsidRPr="009E63B1" w:rsidRDefault="00C86AF4" w:rsidP="00163F0C">
            <w:pPr>
              <w:rPr>
                <w:rFonts w:ascii="Arial" w:hAnsi="Arial" w:cs="Arial"/>
                <w:sz w:val="20"/>
                <w:szCs w:val="20"/>
              </w:rPr>
            </w:pPr>
          </w:p>
        </w:tc>
        <w:tc>
          <w:tcPr>
            <w:tcW w:w="3576" w:type="dxa"/>
            <w:noWrap/>
            <w:hideMark/>
          </w:tcPr>
          <w:p w14:paraId="0CF284AE" w14:textId="77777777" w:rsidR="00C86AF4" w:rsidRPr="009E63B1" w:rsidRDefault="00C86AF4" w:rsidP="00163F0C">
            <w:pPr>
              <w:rPr>
                <w:rFonts w:ascii="Arial" w:hAnsi="Arial" w:cs="Arial"/>
                <w:sz w:val="20"/>
                <w:szCs w:val="20"/>
              </w:rPr>
            </w:pPr>
            <w:r w:rsidRPr="009E63B1">
              <w:rPr>
                <w:rFonts w:ascii="Arial" w:hAnsi="Arial" w:cs="Arial"/>
                <w:sz w:val="20"/>
                <w:szCs w:val="20"/>
              </w:rPr>
              <w:t>HEALTH/FITNESS/WELLBEING</w:t>
            </w:r>
          </w:p>
        </w:tc>
        <w:tc>
          <w:tcPr>
            <w:tcW w:w="1287" w:type="dxa"/>
            <w:noWrap/>
            <w:hideMark/>
          </w:tcPr>
          <w:p w14:paraId="4ED8CD6B"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c>
          <w:tcPr>
            <w:tcW w:w="1791" w:type="dxa"/>
            <w:noWrap/>
            <w:hideMark/>
          </w:tcPr>
          <w:p w14:paraId="6E4D6346" w14:textId="77777777" w:rsidR="00C86AF4" w:rsidRPr="009E63B1" w:rsidRDefault="00C86AF4" w:rsidP="00163F0C">
            <w:pPr>
              <w:rPr>
                <w:rFonts w:ascii="Arial" w:hAnsi="Arial" w:cs="Arial"/>
                <w:sz w:val="20"/>
                <w:szCs w:val="20"/>
              </w:rPr>
            </w:pPr>
            <w:r w:rsidRPr="009E63B1">
              <w:rPr>
                <w:rFonts w:ascii="Arial" w:hAnsi="Arial" w:cs="Arial"/>
                <w:sz w:val="20"/>
                <w:szCs w:val="20"/>
              </w:rPr>
              <w:t>21</w:t>
            </w:r>
          </w:p>
        </w:tc>
      </w:tr>
      <w:tr w:rsidR="00C86AF4" w:rsidRPr="009E63B1" w14:paraId="0F4383FE" w14:textId="77777777" w:rsidTr="002445FE">
        <w:trPr>
          <w:trHeight w:val="288"/>
        </w:trPr>
        <w:tc>
          <w:tcPr>
            <w:tcW w:w="2362" w:type="dxa"/>
            <w:noWrap/>
            <w:hideMark/>
          </w:tcPr>
          <w:p w14:paraId="09D8B3CF" w14:textId="77777777" w:rsidR="00C86AF4" w:rsidRPr="009E63B1" w:rsidRDefault="00C86AF4" w:rsidP="00163F0C">
            <w:pPr>
              <w:rPr>
                <w:rFonts w:ascii="Arial" w:hAnsi="Arial" w:cs="Arial"/>
                <w:sz w:val="20"/>
                <w:szCs w:val="20"/>
              </w:rPr>
            </w:pPr>
          </w:p>
        </w:tc>
        <w:tc>
          <w:tcPr>
            <w:tcW w:w="3576" w:type="dxa"/>
            <w:noWrap/>
            <w:hideMark/>
          </w:tcPr>
          <w:p w14:paraId="5976BA81" w14:textId="77777777" w:rsidR="00C86AF4" w:rsidRPr="009E63B1" w:rsidRDefault="00C86AF4" w:rsidP="00163F0C">
            <w:pPr>
              <w:rPr>
                <w:rFonts w:ascii="Arial" w:hAnsi="Arial" w:cs="Arial"/>
                <w:sz w:val="20"/>
                <w:szCs w:val="20"/>
              </w:rPr>
            </w:pPr>
            <w:r w:rsidRPr="009E63B1">
              <w:rPr>
                <w:rFonts w:ascii="Arial" w:hAnsi="Arial" w:cs="Arial"/>
                <w:sz w:val="20"/>
                <w:szCs w:val="20"/>
              </w:rPr>
              <w:t>NURTURING FAMILY</w:t>
            </w:r>
          </w:p>
        </w:tc>
        <w:tc>
          <w:tcPr>
            <w:tcW w:w="1287" w:type="dxa"/>
            <w:noWrap/>
            <w:hideMark/>
          </w:tcPr>
          <w:p w14:paraId="3ADDCA72"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c>
          <w:tcPr>
            <w:tcW w:w="1791" w:type="dxa"/>
            <w:noWrap/>
            <w:hideMark/>
          </w:tcPr>
          <w:p w14:paraId="69AC3A3F" w14:textId="77777777" w:rsidR="00C86AF4" w:rsidRPr="009E63B1" w:rsidRDefault="00C86AF4" w:rsidP="00163F0C">
            <w:pPr>
              <w:rPr>
                <w:rFonts w:ascii="Arial" w:hAnsi="Arial" w:cs="Arial"/>
                <w:sz w:val="20"/>
                <w:szCs w:val="20"/>
              </w:rPr>
            </w:pPr>
            <w:r w:rsidRPr="009E63B1">
              <w:rPr>
                <w:rFonts w:ascii="Arial" w:hAnsi="Arial" w:cs="Arial"/>
                <w:sz w:val="20"/>
                <w:szCs w:val="20"/>
              </w:rPr>
              <w:t>2</w:t>
            </w:r>
          </w:p>
        </w:tc>
      </w:tr>
      <w:tr w:rsidR="00C86AF4" w:rsidRPr="009E63B1" w14:paraId="688E582C" w14:textId="77777777" w:rsidTr="002445FE">
        <w:trPr>
          <w:trHeight w:val="288"/>
        </w:trPr>
        <w:tc>
          <w:tcPr>
            <w:tcW w:w="2362" w:type="dxa"/>
            <w:noWrap/>
            <w:hideMark/>
          </w:tcPr>
          <w:p w14:paraId="2C2B597A" w14:textId="77777777" w:rsidR="00C86AF4" w:rsidRPr="009E63B1" w:rsidRDefault="00C86AF4" w:rsidP="00163F0C">
            <w:pPr>
              <w:rPr>
                <w:rFonts w:ascii="Arial" w:hAnsi="Arial" w:cs="Arial"/>
                <w:sz w:val="20"/>
                <w:szCs w:val="20"/>
              </w:rPr>
            </w:pPr>
          </w:p>
        </w:tc>
        <w:tc>
          <w:tcPr>
            <w:tcW w:w="3576" w:type="dxa"/>
            <w:noWrap/>
            <w:hideMark/>
          </w:tcPr>
          <w:p w14:paraId="16146BA0" w14:textId="77777777" w:rsidR="00C86AF4" w:rsidRPr="009E63B1" w:rsidRDefault="00C86AF4" w:rsidP="00163F0C">
            <w:pPr>
              <w:rPr>
                <w:rFonts w:ascii="Arial" w:hAnsi="Arial" w:cs="Arial"/>
                <w:sz w:val="20"/>
                <w:szCs w:val="20"/>
              </w:rPr>
            </w:pPr>
            <w:r w:rsidRPr="009E63B1">
              <w:rPr>
                <w:rFonts w:ascii="Arial" w:hAnsi="Arial" w:cs="Arial"/>
                <w:sz w:val="20"/>
                <w:szCs w:val="20"/>
              </w:rPr>
              <w:t>WEATHER</w:t>
            </w:r>
          </w:p>
        </w:tc>
        <w:tc>
          <w:tcPr>
            <w:tcW w:w="1287" w:type="dxa"/>
            <w:noWrap/>
            <w:hideMark/>
          </w:tcPr>
          <w:p w14:paraId="2871857C" w14:textId="77777777" w:rsidR="00C86AF4" w:rsidRPr="009E63B1" w:rsidRDefault="00C86AF4" w:rsidP="00163F0C">
            <w:pPr>
              <w:rPr>
                <w:rFonts w:ascii="Arial" w:hAnsi="Arial" w:cs="Arial"/>
                <w:sz w:val="20"/>
                <w:szCs w:val="20"/>
              </w:rPr>
            </w:pPr>
            <w:r w:rsidRPr="009E63B1">
              <w:rPr>
                <w:rFonts w:ascii="Arial" w:hAnsi="Arial" w:cs="Arial"/>
                <w:sz w:val="20"/>
                <w:szCs w:val="20"/>
              </w:rPr>
              <w:t>1</w:t>
            </w:r>
          </w:p>
        </w:tc>
        <w:tc>
          <w:tcPr>
            <w:tcW w:w="1791" w:type="dxa"/>
            <w:noWrap/>
            <w:hideMark/>
          </w:tcPr>
          <w:p w14:paraId="261AADE8" w14:textId="77777777" w:rsidR="00C86AF4" w:rsidRPr="009E63B1" w:rsidRDefault="00C86AF4" w:rsidP="00163F0C">
            <w:pPr>
              <w:rPr>
                <w:rFonts w:ascii="Arial" w:hAnsi="Arial" w:cs="Arial"/>
                <w:sz w:val="20"/>
                <w:szCs w:val="20"/>
              </w:rPr>
            </w:pPr>
            <w:r w:rsidRPr="009E63B1">
              <w:rPr>
                <w:rFonts w:ascii="Arial" w:hAnsi="Arial" w:cs="Arial"/>
                <w:sz w:val="20"/>
                <w:szCs w:val="20"/>
              </w:rPr>
              <w:t>1</w:t>
            </w:r>
          </w:p>
        </w:tc>
      </w:tr>
      <w:tr w:rsidR="00C86AF4" w:rsidRPr="009E63B1" w14:paraId="51D3107E" w14:textId="77777777" w:rsidTr="002445FE">
        <w:trPr>
          <w:trHeight w:val="288"/>
        </w:trPr>
        <w:tc>
          <w:tcPr>
            <w:tcW w:w="2362" w:type="dxa"/>
            <w:noWrap/>
            <w:hideMark/>
          </w:tcPr>
          <w:p w14:paraId="37D98759" w14:textId="77777777" w:rsidR="00C86AF4" w:rsidRPr="009E63B1" w:rsidRDefault="00C86AF4" w:rsidP="00163F0C">
            <w:pPr>
              <w:rPr>
                <w:rFonts w:ascii="Arial" w:hAnsi="Arial" w:cs="Arial"/>
                <w:sz w:val="20"/>
                <w:szCs w:val="20"/>
              </w:rPr>
            </w:pPr>
            <w:r w:rsidRPr="009E63B1">
              <w:rPr>
                <w:rFonts w:ascii="Arial" w:hAnsi="Arial" w:cs="Arial"/>
                <w:sz w:val="20"/>
                <w:szCs w:val="20"/>
              </w:rPr>
              <w:t>Automatic Motivation</w:t>
            </w:r>
          </w:p>
        </w:tc>
        <w:tc>
          <w:tcPr>
            <w:tcW w:w="3576" w:type="dxa"/>
            <w:noWrap/>
            <w:hideMark/>
          </w:tcPr>
          <w:p w14:paraId="2F2A225F" w14:textId="77777777" w:rsidR="00C86AF4" w:rsidRPr="009E63B1" w:rsidRDefault="00C86AF4" w:rsidP="00163F0C">
            <w:pPr>
              <w:rPr>
                <w:rFonts w:ascii="Arial" w:hAnsi="Arial" w:cs="Arial"/>
                <w:sz w:val="20"/>
                <w:szCs w:val="20"/>
              </w:rPr>
            </w:pPr>
            <w:r w:rsidRPr="009E63B1">
              <w:rPr>
                <w:rFonts w:ascii="Arial" w:hAnsi="Arial" w:cs="Arial"/>
                <w:sz w:val="20"/>
                <w:szCs w:val="20"/>
              </w:rPr>
              <w:t>CRAVINGS/SELF CONTROL</w:t>
            </w:r>
          </w:p>
        </w:tc>
        <w:tc>
          <w:tcPr>
            <w:tcW w:w="1287" w:type="dxa"/>
            <w:noWrap/>
            <w:hideMark/>
          </w:tcPr>
          <w:p w14:paraId="7E756376" w14:textId="77777777" w:rsidR="00C86AF4" w:rsidRPr="009E63B1" w:rsidRDefault="00C86AF4" w:rsidP="00163F0C">
            <w:pPr>
              <w:rPr>
                <w:rFonts w:ascii="Arial" w:hAnsi="Arial" w:cs="Arial"/>
                <w:sz w:val="20"/>
                <w:szCs w:val="20"/>
              </w:rPr>
            </w:pPr>
            <w:r w:rsidRPr="009E63B1">
              <w:rPr>
                <w:rFonts w:ascii="Arial" w:hAnsi="Arial" w:cs="Arial"/>
                <w:sz w:val="20"/>
                <w:szCs w:val="20"/>
              </w:rPr>
              <w:t>16</w:t>
            </w:r>
          </w:p>
        </w:tc>
        <w:tc>
          <w:tcPr>
            <w:tcW w:w="1791" w:type="dxa"/>
            <w:noWrap/>
            <w:hideMark/>
          </w:tcPr>
          <w:p w14:paraId="7875949C"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r>
      <w:tr w:rsidR="00C86AF4" w:rsidRPr="009E63B1" w14:paraId="37235933" w14:textId="77777777" w:rsidTr="002445FE">
        <w:trPr>
          <w:trHeight w:val="288"/>
        </w:trPr>
        <w:tc>
          <w:tcPr>
            <w:tcW w:w="2362" w:type="dxa"/>
            <w:noWrap/>
            <w:hideMark/>
          </w:tcPr>
          <w:p w14:paraId="292C9A4D" w14:textId="77777777" w:rsidR="00C86AF4" w:rsidRPr="009E63B1" w:rsidRDefault="00C86AF4" w:rsidP="00163F0C">
            <w:pPr>
              <w:rPr>
                <w:rFonts w:ascii="Arial" w:hAnsi="Arial" w:cs="Arial"/>
                <w:sz w:val="20"/>
                <w:szCs w:val="20"/>
              </w:rPr>
            </w:pPr>
          </w:p>
        </w:tc>
        <w:tc>
          <w:tcPr>
            <w:tcW w:w="3576" w:type="dxa"/>
            <w:noWrap/>
            <w:hideMark/>
          </w:tcPr>
          <w:p w14:paraId="2F283E5C" w14:textId="77777777" w:rsidR="00C86AF4" w:rsidRPr="009E63B1" w:rsidRDefault="00C86AF4" w:rsidP="00163F0C">
            <w:pPr>
              <w:rPr>
                <w:rFonts w:ascii="Arial" w:hAnsi="Arial" w:cs="Arial"/>
                <w:sz w:val="20"/>
                <w:szCs w:val="20"/>
              </w:rPr>
            </w:pPr>
            <w:r w:rsidRPr="009E63B1">
              <w:rPr>
                <w:rFonts w:ascii="Arial" w:hAnsi="Arial" w:cs="Arial"/>
                <w:sz w:val="20"/>
                <w:szCs w:val="20"/>
              </w:rPr>
              <w:t>EMOTIONAL EATING/MOOD/BOREDOM</w:t>
            </w:r>
          </w:p>
        </w:tc>
        <w:tc>
          <w:tcPr>
            <w:tcW w:w="1287" w:type="dxa"/>
            <w:noWrap/>
            <w:hideMark/>
          </w:tcPr>
          <w:p w14:paraId="35ED26B7" w14:textId="77777777" w:rsidR="00C86AF4" w:rsidRPr="009E63B1" w:rsidRDefault="00C86AF4" w:rsidP="00163F0C">
            <w:pPr>
              <w:rPr>
                <w:rFonts w:ascii="Arial" w:hAnsi="Arial" w:cs="Arial"/>
                <w:sz w:val="20"/>
                <w:szCs w:val="20"/>
              </w:rPr>
            </w:pPr>
            <w:r w:rsidRPr="009E63B1">
              <w:rPr>
                <w:rFonts w:ascii="Arial" w:hAnsi="Arial" w:cs="Arial"/>
                <w:sz w:val="20"/>
                <w:szCs w:val="20"/>
              </w:rPr>
              <w:t>13</w:t>
            </w:r>
          </w:p>
        </w:tc>
        <w:tc>
          <w:tcPr>
            <w:tcW w:w="1791" w:type="dxa"/>
            <w:noWrap/>
            <w:hideMark/>
          </w:tcPr>
          <w:p w14:paraId="65F30568" w14:textId="77777777" w:rsidR="00C86AF4" w:rsidRPr="009E63B1" w:rsidRDefault="00C86AF4" w:rsidP="00163F0C">
            <w:pPr>
              <w:rPr>
                <w:rFonts w:ascii="Arial" w:hAnsi="Arial" w:cs="Arial"/>
                <w:sz w:val="20"/>
                <w:szCs w:val="20"/>
              </w:rPr>
            </w:pPr>
            <w:r w:rsidRPr="009E63B1">
              <w:rPr>
                <w:rFonts w:ascii="Arial" w:hAnsi="Arial" w:cs="Arial"/>
                <w:sz w:val="20"/>
                <w:szCs w:val="20"/>
              </w:rPr>
              <w:t>1</w:t>
            </w:r>
          </w:p>
        </w:tc>
      </w:tr>
      <w:tr w:rsidR="00C86AF4" w:rsidRPr="009E63B1" w14:paraId="5A8B4584" w14:textId="77777777" w:rsidTr="002445FE">
        <w:trPr>
          <w:trHeight w:val="288"/>
        </w:trPr>
        <w:tc>
          <w:tcPr>
            <w:tcW w:w="2362" w:type="dxa"/>
            <w:noWrap/>
            <w:hideMark/>
          </w:tcPr>
          <w:p w14:paraId="6221BB03" w14:textId="77777777" w:rsidR="00C86AF4" w:rsidRPr="009E63B1" w:rsidRDefault="00C86AF4" w:rsidP="00163F0C">
            <w:pPr>
              <w:rPr>
                <w:rFonts w:ascii="Arial" w:hAnsi="Arial" w:cs="Arial"/>
                <w:sz w:val="20"/>
                <w:szCs w:val="20"/>
              </w:rPr>
            </w:pPr>
          </w:p>
        </w:tc>
        <w:tc>
          <w:tcPr>
            <w:tcW w:w="3576" w:type="dxa"/>
            <w:noWrap/>
            <w:hideMark/>
          </w:tcPr>
          <w:p w14:paraId="431058DA" w14:textId="77777777" w:rsidR="00C86AF4" w:rsidRPr="009E63B1" w:rsidRDefault="00C86AF4" w:rsidP="00163F0C">
            <w:pPr>
              <w:rPr>
                <w:rFonts w:ascii="Arial" w:hAnsi="Arial" w:cs="Arial"/>
                <w:sz w:val="20"/>
                <w:szCs w:val="20"/>
              </w:rPr>
            </w:pPr>
            <w:r w:rsidRPr="009E63B1">
              <w:rPr>
                <w:rFonts w:ascii="Arial" w:hAnsi="Arial" w:cs="Arial"/>
                <w:sz w:val="20"/>
                <w:szCs w:val="20"/>
              </w:rPr>
              <w:t>ROUTINES/HABITS</w:t>
            </w:r>
          </w:p>
        </w:tc>
        <w:tc>
          <w:tcPr>
            <w:tcW w:w="1287" w:type="dxa"/>
            <w:noWrap/>
            <w:hideMark/>
          </w:tcPr>
          <w:p w14:paraId="652D7936" w14:textId="77777777" w:rsidR="00C86AF4" w:rsidRPr="009E63B1" w:rsidRDefault="00C86AF4" w:rsidP="00163F0C">
            <w:pPr>
              <w:rPr>
                <w:rFonts w:ascii="Arial" w:hAnsi="Arial" w:cs="Arial"/>
                <w:sz w:val="20"/>
                <w:szCs w:val="20"/>
              </w:rPr>
            </w:pPr>
            <w:r w:rsidRPr="009E63B1">
              <w:rPr>
                <w:rFonts w:ascii="Arial" w:hAnsi="Arial" w:cs="Arial"/>
                <w:sz w:val="20"/>
                <w:szCs w:val="20"/>
              </w:rPr>
              <w:t>3</w:t>
            </w:r>
          </w:p>
        </w:tc>
        <w:tc>
          <w:tcPr>
            <w:tcW w:w="1791" w:type="dxa"/>
            <w:noWrap/>
            <w:hideMark/>
          </w:tcPr>
          <w:p w14:paraId="1C8FFA8A" w14:textId="77777777" w:rsidR="00C86AF4" w:rsidRPr="009E63B1" w:rsidRDefault="00C86AF4" w:rsidP="00163F0C">
            <w:pPr>
              <w:rPr>
                <w:rFonts w:ascii="Arial" w:hAnsi="Arial" w:cs="Arial"/>
                <w:sz w:val="20"/>
                <w:szCs w:val="20"/>
              </w:rPr>
            </w:pPr>
            <w:r w:rsidRPr="009E63B1">
              <w:rPr>
                <w:rFonts w:ascii="Arial" w:hAnsi="Arial" w:cs="Arial"/>
                <w:sz w:val="20"/>
                <w:szCs w:val="20"/>
              </w:rPr>
              <w:t>13</w:t>
            </w:r>
          </w:p>
        </w:tc>
      </w:tr>
      <w:tr w:rsidR="00C86AF4" w:rsidRPr="009E63B1" w14:paraId="31A1C311" w14:textId="77777777" w:rsidTr="002445FE">
        <w:trPr>
          <w:trHeight w:val="288"/>
        </w:trPr>
        <w:tc>
          <w:tcPr>
            <w:tcW w:w="2362" w:type="dxa"/>
            <w:noWrap/>
            <w:hideMark/>
          </w:tcPr>
          <w:p w14:paraId="2BF6BA70" w14:textId="77777777" w:rsidR="00C86AF4" w:rsidRPr="009E63B1" w:rsidRDefault="00C86AF4" w:rsidP="00163F0C">
            <w:pPr>
              <w:rPr>
                <w:rFonts w:ascii="Arial" w:hAnsi="Arial" w:cs="Arial"/>
                <w:sz w:val="20"/>
                <w:szCs w:val="20"/>
              </w:rPr>
            </w:pPr>
          </w:p>
        </w:tc>
        <w:tc>
          <w:tcPr>
            <w:tcW w:w="3576" w:type="dxa"/>
            <w:noWrap/>
            <w:hideMark/>
          </w:tcPr>
          <w:p w14:paraId="335B1A3A" w14:textId="77777777" w:rsidR="00C86AF4" w:rsidRPr="009E63B1" w:rsidRDefault="00C86AF4" w:rsidP="00163F0C">
            <w:pPr>
              <w:rPr>
                <w:rFonts w:ascii="Arial" w:hAnsi="Arial" w:cs="Arial"/>
                <w:sz w:val="20"/>
                <w:szCs w:val="20"/>
              </w:rPr>
            </w:pPr>
            <w:r w:rsidRPr="009E63B1">
              <w:rPr>
                <w:rFonts w:ascii="Arial" w:hAnsi="Arial" w:cs="Arial"/>
                <w:sz w:val="20"/>
                <w:szCs w:val="20"/>
              </w:rPr>
              <w:t>PREFERENCE/DESIRE OF HEALTHY FOODS</w:t>
            </w:r>
          </w:p>
        </w:tc>
        <w:tc>
          <w:tcPr>
            <w:tcW w:w="1287" w:type="dxa"/>
            <w:noWrap/>
            <w:hideMark/>
          </w:tcPr>
          <w:p w14:paraId="4909FE1C"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c>
          <w:tcPr>
            <w:tcW w:w="1791" w:type="dxa"/>
            <w:noWrap/>
            <w:hideMark/>
          </w:tcPr>
          <w:p w14:paraId="1F664640" w14:textId="77777777" w:rsidR="00C86AF4" w:rsidRPr="009E63B1" w:rsidRDefault="00C86AF4" w:rsidP="00163F0C">
            <w:pPr>
              <w:rPr>
                <w:rFonts w:ascii="Arial" w:hAnsi="Arial" w:cs="Arial"/>
                <w:sz w:val="20"/>
                <w:szCs w:val="20"/>
              </w:rPr>
            </w:pPr>
            <w:r w:rsidRPr="009E63B1">
              <w:rPr>
                <w:rFonts w:ascii="Arial" w:hAnsi="Arial" w:cs="Arial"/>
                <w:sz w:val="20"/>
                <w:szCs w:val="20"/>
              </w:rPr>
              <w:t>6</w:t>
            </w:r>
          </w:p>
        </w:tc>
      </w:tr>
    </w:tbl>
    <w:p w14:paraId="25C53766" w14:textId="77777777" w:rsidR="00C86AF4" w:rsidRPr="005F6915" w:rsidRDefault="00C86AF4" w:rsidP="005F6915">
      <w:pPr>
        <w:spacing w:after="0" w:line="480" w:lineRule="auto"/>
        <w:rPr>
          <w:rFonts w:ascii="Arial" w:hAnsi="Arial" w:cs="Arial"/>
        </w:rPr>
      </w:pPr>
    </w:p>
    <w:p w14:paraId="6B6B0430" w14:textId="77777777" w:rsidR="005F5A79" w:rsidRDefault="005F5A79" w:rsidP="005F6915">
      <w:pPr>
        <w:spacing w:after="0" w:line="480" w:lineRule="auto"/>
        <w:rPr>
          <w:rFonts w:ascii="Arial" w:hAnsi="Arial" w:cs="Arial"/>
          <w:b/>
          <w:bCs/>
        </w:rPr>
      </w:pPr>
      <w:r>
        <w:rPr>
          <w:rFonts w:ascii="Arial" w:hAnsi="Arial" w:cs="Arial"/>
          <w:b/>
          <w:bCs/>
        </w:rPr>
        <w:br w:type="page"/>
      </w:r>
    </w:p>
    <w:p w14:paraId="5FD767DD" w14:textId="1D4BFFDB" w:rsidR="0037315C" w:rsidRPr="005F6915" w:rsidRDefault="0072030C" w:rsidP="00630905">
      <w:pPr>
        <w:pStyle w:val="Appendixheading"/>
      </w:pPr>
      <w:bookmarkStart w:id="49" w:name="AppendixI"/>
      <w:bookmarkStart w:id="50" w:name="_Toc241506378"/>
      <w:bookmarkEnd w:id="49"/>
      <w:r w:rsidRPr="005F6915">
        <w:lastRenderedPageBreak/>
        <w:t>Appendix I</w:t>
      </w:r>
      <w:r w:rsidR="00A64EEB">
        <w:t xml:space="preserve">: </w:t>
      </w:r>
      <w:r w:rsidR="0037315C">
        <w:t>Peri vs postmenopausal statistics</w:t>
      </w:r>
      <w:bookmarkEnd w:id="50"/>
    </w:p>
    <w:p w14:paraId="5ED050D9" w14:textId="77777777" w:rsidR="00747BFD" w:rsidRPr="005F6915" w:rsidRDefault="00747BFD" w:rsidP="005F6915">
      <w:pPr>
        <w:spacing w:after="0" w:line="480" w:lineRule="auto"/>
        <w:rPr>
          <w:rFonts w:ascii="Arial" w:hAnsi="Arial" w:cs="Arial"/>
          <w:b/>
          <w:bCs/>
        </w:rPr>
      </w:pPr>
      <w:r w:rsidRPr="005F6915">
        <w:rPr>
          <w:rFonts w:ascii="Arial" w:hAnsi="Arial" w:cs="Arial"/>
          <w:b/>
          <w:bCs/>
        </w:rPr>
        <w:t>Table I1- 3</w:t>
      </w:r>
    </w:p>
    <w:p w14:paraId="77980B2C" w14:textId="65472A00" w:rsidR="0072030C" w:rsidRPr="005F6915" w:rsidRDefault="0072030C" w:rsidP="005F6915">
      <w:pPr>
        <w:spacing w:after="0" w:line="480" w:lineRule="auto"/>
        <w:rPr>
          <w:rFonts w:ascii="Arial" w:hAnsi="Arial" w:cs="Arial"/>
          <w:i/>
          <w:iCs/>
        </w:rPr>
      </w:pPr>
      <w:r w:rsidRPr="005F6915">
        <w:rPr>
          <w:rFonts w:ascii="Arial" w:hAnsi="Arial" w:cs="Arial"/>
          <w:i/>
          <w:iCs/>
        </w:rPr>
        <w:t xml:space="preserve">Independent-samples t-test SPSS outputs for </w:t>
      </w:r>
      <w:r w:rsidR="00097149" w:rsidRPr="005F6915">
        <w:rPr>
          <w:rFonts w:ascii="Arial" w:hAnsi="Arial" w:cs="Arial"/>
          <w:i/>
          <w:iCs/>
        </w:rPr>
        <w:t>p</w:t>
      </w:r>
      <w:r w:rsidR="00610BFD" w:rsidRPr="005F6915">
        <w:rPr>
          <w:rFonts w:ascii="Arial" w:hAnsi="Arial" w:cs="Arial"/>
          <w:i/>
          <w:iCs/>
        </w:rPr>
        <w:t>eri vs postmenopausal</w:t>
      </w:r>
    </w:p>
    <w:p w14:paraId="76BE7478" w14:textId="762E9966" w:rsidR="004756B4" w:rsidRDefault="0051522B" w:rsidP="00025812">
      <w:r w:rsidRPr="0051522B">
        <w:rPr>
          <w:noProof/>
        </w:rPr>
        <w:drawing>
          <wp:inline distT="0" distB="0" distL="0" distR="0" wp14:anchorId="74BFD351" wp14:editId="7E1AAE9A">
            <wp:extent cx="5543550" cy="5305425"/>
            <wp:effectExtent l="0" t="0" r="0" b="9525"/>
            <wp:docPr id="2120176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176307" name=""/>
                    <pic:cNvPicPr/>
                  </pic:nvPicPr>
                  <pic:blipFill>
                    <a:blip r:embed="rId43"/>
                    <a:stretch>
                      <a:fillRect/>
                    </a:stretch>
                  </pic:blipFill>
                  <pic:spPr>
                    <a:xfrm>
                      <a:off x="0" y="0"/>
                      <a:ext cx="5543550" cy="5305425"/>
                    </a:xfrm>
                    <a:prstGeom prst="rect">
                      <a:avLst/>
                    </a:prstGeom>
                  </pic:spPr>
                </pic:pic>
              </a:graphicData>
            </a:graphic>
          </wp:inline>
        </w:drawing>
      </w:r>
    </w:p>
    <w:p w14:paraId="7206C4FD" w14:textId="77777777" w:rsidR="004756B4" w:rsidRDefault="004756B4" w:rsidP="00025812"/>
    <w:p w14:paraId="3D9E8341" w14:textId="6312771E" w:rsidR="007D6629" w:rsidRDefault="007D6629" w:rsidP="00025812">
      <w:r w:rsidRPr="007D6629">
        <w:rPr>
          <w:noProof/>
        </w:rPr>
        <w:drawing>
          <wp:inline distT="0" distB="0" distL="0" distR="0" wp14:anchorId="567095D6" wp14:editId="62B8D86E">
            <wp:extent cx="5731510" cy="1990090"/>
            <wp:effectExtent l="0" t="0" r="2540" b="0"/>
            <wp:docPr id="1639480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480955" name=""/>
                    <pic:cNvPicPr/>
                  </pic:nvPicPr>
                  <pic:blipFill>
                    <a:blip r:embed="rId44"/>
                    <a:stretch>
                      <a:fillRect/>
                    </a:stretch>
                  </pic:blipFill>
                  <pic:spPr>
                    <a:xfrm>
                      <a:off x="0" y="0"/>
                      <a:ext cx="5731510" cy="1990090"/>
                    </a:xfrm>
                    <a:prstGeom prst="rect">
                      <a:avLst/>
                    </a:prstGeom>
                  </pic:spPr>
                </pic:pic>
              </a:graphicData>
            </a:graphic>
          </wp:inline>
        </w:drawing>
      </w:r>
    </w:p>
    <w:p w14:paraId="6E7391A4" w14:textId="77777777" w:rsidR="007D6629" w:rsidRDefault="007D6629" w:rsidP="00025812"/>
    <w:p w14:paraId="75D1D2A9" w14:textId="0AEDD914" w:rsidR="00402C9D" w:rsidRDefault="00402C9D" w:rsidP="00025812">
      <w:r w:rsidRPr="00402C9D">
        <w:rPr>
          <w:noProof/>
        </w:rPr>
        <w:drawing>
          <wp:inline distT="0" distB="0" distL="0" distR="0" wp14:anchorId="61AD9B39" wp14:editId="5C28B412">
            <wp:extent cx="5172075" cy="4191000"/>
            <wp:effectExtent l="0" t="0" r="9525" b="0"/>
            <wp:docPr id="654071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071553" name=""/>
                    <pic:cNvPicPr/>
                  </pic:nvPicPr>
                  <pic:blipFill>
                    <a:blip r:embed="rId45"/>
                    <a:stretch>
                      <a:fillRect/>
                    </a:stretch>
                  </pic:blipFill>
                  <pic:spPr>
                    <a:xfrm>
                      <a:off x="0" y="0"/>
                      <a:ext cx="5172075" cy="4191000"/>
                    </a:xfrm>
                    <a:prstGeom prst="rect">
                      <a:avLst/>
                    </a:prstGeom>
                  </pic:spPr>
                </pic:pic>
              </a:graphicData>
            </a:graphic>
          </wp:inline>
        </w:drawing>
      </w:r>
    </w:p>
    <w:p w14:paraId="2263BF14" w14:textId="77777777" w:rsidR="007A4E5A" w:rsidRDefault="007A4E5A" w:rsidP="005F6915">
      <w:pPr>
        <w:spacing w:after="0" w:line="480" w:lineRule="auto"/>
        <w:rPr>
          <w:rFonts w:ascii="Arial" w:hAnsi="Arial" w:cs="Arial"/>
          <w:b/>
          <w:bCs/>
        </w:rPr>
      </w:pPr>
      <w:r>
        <w:rPr>
          <w:rFonts w:ascii="Arial" w:hAnsi="Arial" w:cs="Arial"/>
          <w:b/>
          <w:bCs/>
        </w:rPr>
        <w:br w:type="page"/>
      </w:r>
    </w:p>
    <w:p w14:paraId="4692FBE6" w14:textId="7F3964B4" w:rsidR="00025812" w:rsidRPr="005F6915" w:rsidRDefault="00025812" w:rsidP="00630905">
      <w:pPr>
        <w:pStyle w:val="Appendixheading"/>
      </w:pPr>
      <w:bookmarkStart w:id="51" w:name="AppendixJ"/>
      <w:bookmarkStart w:id="52" w:name="_Toc241506379"/>
      <w:bookmarkEnd w:id="51"/>
      <w:r w:rsidRPr="005F6915">
        <w:lastRenderedPageBreak/>
        <w:t xml:space="preserve">Appendix </w:t>
      </w:r>
      <w:r w:rsidR="000340F4" w:rsidRPr="005F6915">
        <w:t>J</w:t>
      </w:r>
      <w:r w:rsidR="00A64EEB">
        <w:t xml:space="preserve">: </w:t>
      </w:r>
      <w:r w:rsidRPr="005F6915">
        <w:t>Hierarchical Multiple Regression</w:t>
      </w:r>
      <w:r w:rsidR="00EF14FA">
        <w:t>: assumption checks</w:t>
      </w:r>
      <w:bookmarkEnd w:id="52"/>
    </w:p>
    <w:p w14:paraId="356F98B0" w14:textId="77777777" w:rsidR="00025812" w:rsidRPr="003804CA" w:rsidRDefault="00025812" w:rsidP="005F6915">
      <w:pPr>
        <w:spacing w:after="0" w:line="480" w:lineRule="auto"/>
        <w:rPr>
          <w:rFonts w:ascii="Arial" w:hAnsi="Arial" w:cs="Arial"/>
          <w:b/>
          <w:bCs/>
        </w:rPr>
      </w:pPr>
      <w:r w:rsidRPr="003804CA">
        <w:rPr>
          <w:rFonts w:ascii="Arial" w:hAnsi="Arial" w:cs="Arial"/>
          <w:b/>
          <w:bCs/>
        </w:rPr>
        <w:t xml:space="preserve">Independence of errors </w:t>
      </w:r>
    </w:p>
    <w:p w14:paraId="154171C8" w14:textId="77777777" w:rsidR="00025812" w:rsidRPr="005F6915" w:rsidRDefault="00025812" w:rsidP="005F6915">
      <w:pPr>
        <w:autoSpaceDE w:val="0"/>
        <w:autoSpaceDN w:val="0"/>
        <w:adjustRightInd w:val="0"/>
        <w:spacing w:after="0" w:line="480" w:lineRule="auto"/>
        <w:rPr>
          <w:rFonts w:ascii="Arial" w:hAnsi="Arial" w:cs="Arial"/>
          <w:kern w:val="0"/>
        </w:rPr>
      </w:pPr>
      <w:r w:rsidRPr="005F6915">
        <w:rPr>
          <w:rFonts w:ascii="Arial" w:hAnsi="Arial" w:cs="Arial"/>
          <w:kern w:val="0"/>
        </w:rPr>
        <w:t>The Durbin Watson statistic was 1.679 (Table X). A value around 2 indicates that residuals are reasonably independent. The value obtained was considered acceptable, providing no indication of serious violation of the independence of errors assumption.</w:t>
      </w:r>
    </w:p>
    <w:p w14:paraId="1DAFCD1F" w14:textId="77777777" w:rsidR="00025812" w:rsidRPr="003804CA" w:rsidRDefault="00025812" w:rsidP="005F6915">
      <w:pPr>
        <w:spacing w:after="0" w:line="480" w:lineRule="auto"/>
        <w:rPr>
          <w:rFonts w:ascii="Arial" w:hAnsi="Arial" w:cs="Arial"/>
          <w:b/>
          <w:bCs/>
          <w:kern w:val="0"/>
        </w:rPr>
      </w:pPr>
      <w:r w:rsidRPr="003804CA">
        <w:rPr>
          <w:rFonts w:ascii="Arial" w:hAnsi="Arial" w:cs="Arial"/>
          <w:b/>
          <w:bCs/>
          <w:kern w:val="0"/>
        </w:rPr>
        <w:t>Multicollinearity</w:t>
      </w:r>
    </w:p>
    <w:p w14:paraId="7C5CEC7C" w14:textId="77777777" w:rsidR="00025812" w:rsidRPr="005F6915" w:rsidRDefault="00025812" w:rsidP="005F6915">
      <w:pPr>
        <w:spacing w:after="0" w:line="480" w:lineRule="auto"/>
        <w:rPr>
          <w:rFonts w:ascii="Arial" w:hAnsi="Arial" w:cs="Arial"/>
          <w:kern w:val="0"/>
        </w:rPr>
      </w:pPr>
      <w:r w:rsidRPr="005F6915">
        <w:rPr>
          <w:rFonts w:ascii="Arial" w:hAnsi="Arial" w:cs="Arial"/>
          <w:kern w:val="0"/>
        </w:rPr>
        <w:t xml:space="preserve">Multicollinearity was assessed using Tolerance and </w:t>
      </w:r>
      <w:r w:rsidRPr="005F6915">
        <w:rPr>
          <w:rFonts w:ascii="Arial" w:hAnsi="Arial" w:cs="Arial"/>
        </w:rPr>
        <w:t xml:space="preserve">VIF statistics. VIF values of around 1 indicate little overlap between predictors, while values above 5 may indicate potential concern and values above 10 indicate serious multicollinearity. Tolerance values below .10 can also indicate a potential problem. Although </w:t>
      </w:r>
      <w:r w:rsidRPr="005F6915">
        <w:rPr>
          <w:rFonts w:ascii="Arial" w:hAnsi="Arial" w:cs="Arial"/>
          <w:kern w:val="0"/>
        </w:rPr>
        <w:t>Capability showed the greatest overlap</w:t>
      </w:r>
      <w:r w:rsidRPr="005F6915">
        <w:rPr>
          <w:rFonts w:ascii="Arial" w:hAnsi="Arial" w:cs="Arial"/>
        </w:rPr>
        <w:t>, there was no concerning levels of multicollinearity.</w:t>
      </w:r>
      <w:r w:rsidRPr="005F6915">
        <w:rPr>
          <w:rFonts w:ascii="Arial" w:hAnsi="Arial" w:cs="Arial"/>
          <w:kern w:val="0"/>
        </w:rPr>
        <w:t xml:space="preserve"> </w:t>
      </w:r>
    </w:p>
    <w:p w14:paraId="13E9432A" w14:textId="26A4655E" w:rsidR="00025812" w:rsidRPr="005F6915" w:rsidRDefault="00025812" w:rsidP="005F6915">
      <w:pPr>
        <w:spacing w:after="0" w:line="480" w:lineRule="auto"/>
        <w:rPr>
          <w:rFonts w:ascii="Arial" w:hAnsi="Arial" w:cs="Arial"/>
          <w:b/>
          <w:bCs/>
          <w:kern w:val="0"/>
        </w:rPr>
      </w:pPr>
      <w:r w:rsidRPr="005F6915">
        <w:rPr>
          <w:rFonts w:ascii="Arial" w:hAnsi="Arial" w:cs="Arial"/>
          <w:b/>
          <w:bCs/>
          <w:kern w:val="0"/>
        </w:rPr>
        <w:t xml:space="preserve">Table </w:t>
      </w:r>
      <w:r w:rsidR="00747BFD" w:rsidRPr="005F6915">
        <w:rPr>
          <w:rFonts w:ascii="Arial" w:hAnsi="Arial" w:cs="Arial"/>
          <w:b/>
          <w:bCs/>
          <w:kern w:val="0"/>
        </w:rPr>
        <w:t>J1</w:t>
      </w:r>
    </w:p>
    <w:p w14:paraId="76C26E4F" w14:textId="1BB91F0D" w:rsidR="00025812" w:rsidRPr="005F6915" w:rsidRDefault="00025812" w:rsidP="005F6915">
      <w:pPr>
        <w:spacing w:after="0" w:line="480" w:lineRule="auto"/>
        <w:rPr>
          <w:rFonts w:ascii="Arial" w:hAnsi="Arial" w:cs="Arial"/>
          <w:i/>
          <w:iCs/>
          <w:kern w:val="0"/>
        </w:rPr>
      </w:pPr>
      <w:r w:rsidRPr="005F6915">
        <w:rPr>
          <w:rFonts w:ascii="Arial" w:hAnsi="Arial" w:cs="Arial"/>
          <w:i/>
          <w:iCs/>
          <w:kern w:val="0"/>
        </w:rPr>
        <w:t xml:space="preserve">Regression coefficients, </w:t>
      </w:r>
      <w:r w:rsidR="00F16B7F" w:rsidRPr="005F6915">
        <w:rPr>
          <w:rFonts w:ascii="Arial" w:hAnsi="Arial" w:cs="Arial"/>
          <w:i/>
          <w:iCs/>
          <w:kern w:val="0"/>
        </w:rPr>
        <w:t>tolerance,</w:t>
      </w:r>
      <w:r w:rsidRPr="005F6915">
        <w:rPr>
          <w:rFonts w:ascii="Arial" w:hAnsi="Arial" w:cs="Arial"/>
          <w:i/>
          <w:iCs/>
          <w:kern w:val="0"/>
        </w:rPr>
        <w:t xml:space="preserve"> and VIF</w:t>
      </w:r>
    </w:p>
    <w:p w14:paraId="7BF0BF2C" w14:textId="5C88CC57" w:rsidR="00A05AFB" w:rsidRDefault="001037DD">
      <w:r w:rsidRPr="00F708DA">
        <w:rPr>
          <w:rFonts w:ascii="Arial" w:hAnsi="Arial" w:cs="Arial"/>
          <w:noProof/>
        </w:rPr>
        <w:drawing>
          <wp:inline distT="0" distB="0" distL="0" distR="0" wp14:anchorId="0713FE53" wp14:editId="7E5EAA05">
            <wp:extent cx="5731510" cy="1542415"/>
            <wp:effectExtent l="0" t="0" r="2540" b="635"/>
            <wp:docPr id="1910163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163427" name=""/>
                    <pic:cNvPicPr/>
                  </pic:nvPicPr>
                  <pic:blipFill>
                    <a:blip r:embed="rId46"/>
                    <a:stretch>
                      <a:fillRect/>
                    </a:stretch>
                  </pic:blipFill>
                  <pic:spPr>
                    <a:xfrm>
                      <a:off x="0" y="0"/>
                      <a:ext cx="5731510" cy="1542415"/>
                    </a:xfrm>
                    <a:prstGeom prst="rect">
                      <a:avLst/>
                    </a:prstGeom>
                  </pic:spPr>
                </pic:pic>
              </a:graphicData>
            </a:graphic>
          </wp:inline>
        </w:drawing>
      </w:r>
    </w:p>
    <w:p w14:paraId="291C4D10" w14:textId="77777777" w:rsidR="00D87632" w:rsidRPr="003804CA" w:rsidRDefault="00D87632" w:rsidP="005F6915">
      <w:pPr>
        <w:spacing w:after="0" w:line="480" w:lineRule="auto"/>
        <w:rPr>
          <w:rFonts w:ascii="Arial" w:hAnsi="Arial" w:cs="Arial"/>
          <w:b/>
          <w:bCs/>
        </w:rPr>
      </w:pPr>
      <w:r w:rsidRPr="003804CA">
        <w:rPr>
          <w:rFonts w:ascii="Arial" w:hAnsi="Arial" w:cs="Arial"/>
          <w:b/>
          <w:bCs/>
        </w:rPr>
        <w:t xml:space="preserve">Normality of residuals </w:t>
      </w:r>
    </w:p>
    <w:p w14:paraId="3DC5349B" w14:textId="77777777" w:rsidR="00D87632" w:rsidRDefault="00D87632" w:rsidP="005F6915">
      <w:pPr>
        <w:spacing w:after="0" w:line="480" w:lineRule="auto"/>
        <w:rPr>
          <w:rFonts w:ascii="Arial" w:hAnsi="Arial" w:cs="Arial"/>
        </w:rPr>
      </w:pPr>
      <w:r>
        <w:rPr>
          <w:rFonts w:ascii="Arial" w:hAnsi="Arial" w:cs="Arial"/>
        </w:rPr>
        <w:t xml:space="preserve">The </w:t>
      </w:r>
      <w:r w:rsidRPr="00E061C2">
        <w:rPr>
          <w:rFonts w:ascii="Arial" w:hAnsi="Arial" w:cs="Arial"/>
        </w:rPr>
        <w:t>P</w:t>
      </w:r>
      <w:r>
        <w:rPr>
          <w:rFonts w:ascii="Arial" w:hAnsi="Arial" w:cs="Arial"/>
        </w:rPr>
        <w:t>-</w:t>
      </w:r>
      <w:r w:rsidRPr="00E061C2">
        <w:rPr>
          <w:rFonts w:ascii="Arial" w:hAnsi="Arial" w:cs="Arial"/>
        </w:rPr>
        <w:t>P plot</w:t>
      </w:r>
      <w:r>
        <w:rPr>
          <w:rFonts w:ascii="Arial" w:hAnsi="Arial" w:cs="Arial"/>
        </w:rPr>
        <w:t xml:space="preserve"> indicated that </w:t>
      </w:r>
      <w:r w:rsidRPr="00E061C2">
        <w:rPr>
          <w:rFonts w:ascii="Arial" w:hAnsi="Arial" w:cs="Arial"/>
        </w:rPr>
        <w:t>residuals</w:t>
      </w:r>
      <w:r>
        <w:rPr>
          <w:rFonts w:ascii="Arial" w:hAnsi="Arial" w:cs="Arial"/>
        </w:rPr>
        <w:t xml:space="preserve"> were generally</w:t>
      </w:r>
      <w:r w:rsidRPr="00E061C2">
        <w:rPr>
          <w:rFonts w:ascii="Arial" w:hAnsi="Arial" w:cs="Arial"/>
        </w:rPr>
        <w:t xml:space="preserve"> close to the </w:t>
      </w:r>
      <w:r>
        <w:rPr>
          <w:rFonts w:ascii="Arial" w:hAnsi="Arial" w:cs="Arial"/>
        </w:rPr>
        <w:t xml:space="preserve">diagonal </w:t>
      </w:r>
      <w:r w:rsidRPr="00E061C2">
        <w:rPr>
          <w:rFonts w:ascii="Arial" w:hAnsi="Arial" w:cs="Arial"/>
        </w:rPr>
        <w:t>line,</w:t>
      </w:r>
      <w:r>
        <w:rPr>
          <w:rFonts w:ascii="Arial" w:hAnsi="Arial" w:cs="Arial"/>
        </w:rPr>
        <w:t xml:space="preserve"> suggesting that residuals were approximately </w:t>
      </w:r>
      <w:r w:rsidRPr="00E061C2">
        <w:rPr>
          <w:rFonts w:ascii="Arial" w:hAnsi="Arial" w:cs="Arial"/>
        </w:rPr>
        <w:t>normally distributed.</w:t>
      </w:r>
    </w:p>
    <w:p w14:paraId="0F69568E" w14:textId="77777777" w:rsidR="007A4E5A" w:rsidRDefault="007A4E5A" w:rsidP="005F6915">
      <w:pPr>
        <w:spacing w:after="0" w:line="480" w:lineRule="auto"/>
        <w:rPr>
          <w:rFonts w:ascii="Arial" w:hAnsi="Arial" w:cs="Arial"/>
          <w:b/>
          <w:bCs/>
        </w:rPr>
      </w:pPr>
      <w:r>
        <w:rPr>
          <w:rFonts w:ascii="Arial" w:hAnsi="Arial" w:cs="Arial"/>
          <w:b/>
          <w:bCs/>
        </w:rPr>
        <w:br w:type="page"/>
      </w:r>
    </w:p>
    <w:p w14:paraId="2AB2C3B2" w14:textId="35EE3B65" w:rsidR="00747BFD" w:rsidRPr="00097149" w:rsidRDefault="00D87632" w:rsidP="005F6915">
      <w:pPr>
        <w:spacing w:after="0" w:line="480" w:lineRule="auto"/>
        <w:rPr>
          <w:rFonts w:ascii="Arial" w:hAnsi="Arial" w:cs="Arial"/>
          <w:b/>
          <w:bCs/>
        </w:rPr>
      </w:pPr>
      <w:r w:rsidRPr="00097149">
        <w:rPr>
          <w:rFonts w:ascii="Arial" w:hAnsi="Arial" w:cs="Arial"/>
          <w:b/>
          <w:bCs/>
        </w:rPr>
        <w:lastRenderedPageBreak/>
        <w:t xml:space="preserve">Figure </w:t>
      </w:r>
      <w:r w:rsidR="00747BFD" w:rsidRPr="00097149">
        <w:rPr>
          <w:rFonts w:ascii="Arial" w:hAnsi="Arial" w:cs="Arial"/>
          <w:b/>
          <w:bCs/>
        </w:rPr>
        <w:t>J1</w:t>
      </w:r>
      <w:r w:rsidRPr="00097149">
        <w:rPr>
          <w:rFonts w:ascii="Arial" w:hAnsi="Arial" w:cs="Arial"/>
          <w:b/>
          <w:bCs/>
        </w:rPr>
        <w:t xml:space="preserve"> </w:t>
      </w:r>
    </w:p>
    <w:p w14:paraId="353FFCE6" w14:textId="273155BC" w:rsidR="00D87632" w:rsidRPr="00097149" w:rsidRDefault="00D87632" w:rsidP="005F6915">
      <w:pPr>
        <w:spacing w:after="0" w:line="480" w:lineRule="auto"/>
        <w:rPr>
          <w:rFonts w:ascii="Arial" w:hAnsi="Arial" w:cs="Arial"/>
          <w:i/>
          <w:iCs/>
        </w:rPr>
      </w:pPr>
      <w:r w:rsidRPr="00097149">
        <w:rPr>
          <w:rFonts w:ascii="Arial" w:hAnsi="Arial" w:cs="Arial"/>
          <w:i/>
          <w:iCs/>
        </w:rPr>
        <w:t>Normal P-P plot of regression standardised residuals</w:t>
      </w:r>
    </w:p>
    <w:p w14:paraId="7C10109D" w14:textId="3F5286CB" w:rsidR="007102E0" w:rsidRDefault="00DA15C7">
      <w:r w:rsidRPr="00EC16C2">
        <w:rPr>
          <w:rFonts w:ascii="Arial" w:hAnsi="Arial" w:cs="Arial"/>
          <w:noProof/>
        </w:rPr>
        <w:drawing>
          <wp:inline distT="0" distB="0" distL="0" distR="0" wp14:anchorId="5C09ED24" wp14:editId="248DCC67">
            <wp:extent cx="5731510" cy="3379470"/>
            <wp:effectExtent l="0" t="0" r="2540" b="0"/>
            <wp:docPr id="398603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603141" name=""/>
                    <pic:cNvPicPr/>
                  </pic:nvPicPr>
                  <pic:blipFill>
                    <a:blip r:embed="rId47"/>
                    <a:stretch>
                      <a:fillRect/>
                    </a:stretch>
                  </pic:blipFill>
                  <pic:spPr>
                    <a:xfrm>
                      <a:off x="0" y="0"/>
                      <a:ext cx="5731510" cy="3379470"/>
                    </a:xfrm>
                    <a:prstGeom prst="rect">
                      <a:avLst/>
                    </a:prstGeom>
                  </pic:spPr>
                </pic:pic>
              </a:graphicData>
            </a:graphic>
          </wp:inline>
        </w:drawing>
      </w:r>
    </w:p>
    <w:p w14:paraId="1C91CC9F" w14:textId="77777777" w:rsidR="002669EE" w:rsidRPr="003804CA" w:rsidRDefault="002669EE" w:rsidP="005F6915">
      <w:pPr>
        <w:spacing w:after="0" w:line="480" w:lineRule="auto"/>
        <w:rPr>
          <w:rFonts w:ascii="Arial" w:hAnsi="Arial" w:cs="Arial"/>
          <w:b/>
          <w:bCs/>
        </w:rPr>
      </w:pPr>
      <w:r w:rsidRPr="003804CA">
        <w:rPr>
          <w:rFonts w:ascii="Arial" w:hAnsi="Arial" w:cs="Arial"/>
          <w:b/>
          <w:bCs/>
        </w:rPr>
        <w:t>Standardised residuals and influential cases</w:t>
      </w:r>
    </w:p>
    <w:p w14:paraId="2063B453" w14:textId="77777777" w:rsidR="002669EE" w:rsidRDefault="002669EE" w:rsidP="005F6915">
      <w:pPr>
        <w:spacing w:after="0" w:line="480" w:lineRule="auto"/>
        <w:rPr>
          <w:rFonts w:ascii="Arial" w:hAnsi="Arial" w:cs="Arial"/>
        </w:rPr>
      </w:pPr>
      <w:r w:rsidRPr="00403091">
        <w:rPr>
          <w:rFonts w:ascii="Arial" w:hAnsi="Arial" w:cs="Arial"/>
        </w:rPr>
        <w:t xml:space="preserve">Standardised residuals ranged from -2.447 to 2.475. These values within the </w:t>
      </w:r>
      <w:r>
        <w:rPr>
          <w:rFonts w:ascii="Arial" w:hAnsi="Arial" w:cs="Arial"/>
        </w:rPr>
        <w:t>±</w:t>
      </w:r>
      <w:r w:rsidRPr="00403091">
        <w:rPr>
          <w:rFonts w:ascii="Arial" w:hAnsi="Arial" w:cs="Arial"/>
        </w:rPr>
        <w:t xml:space="preserve"> 3 range, indicating no serious outliers based on standardised residuals. Cooks distance was examined to identify cases that may have </w:t>
      </w:r>
      <w:r>
        <w:rPr>
          <w:rFonts w:ascii="Arial" w:hAnsi="Arial" w:cs="Arial"/>
        </w:rPr>
        <w:t xml:space="preserve">had </w:t>
      </w:r>
      <w:r w:rsidRPr="00403091">
        <w:rPr>
          <w:rFonts w:ascii="Arial" w:hAnsi="Arial" w:cs="Arial"/>
        </w:rPr>
        <w:t>disproportionate influence on the model. The maximum was 0.108, which is well below 1, indicating no cases ha</w:t>
      </w:r>
      <w:r>
        <w:rPr>
          <w:rFonts w:ascii="Arial" w:hAnsi="Arial" w:cs="Arial"/>
        </w:rPr>
        <w:t>d</w:t>
      </w:r>
      <w:r w:rsidRPr="00403091">
        <w:rPr>
          <w:rFonts w:ascii="Arial" w:hAnsi="Arial" w:cs="Arial"/>
        </w:rPr>
        <w:t xml:space="preserve"> excessive influence on the model.</w:t>
      </w:r>
    </w:p>
    <w:p w14:paraId="2C098F59" w14:textId="2D382200" w:rsidR="002669EE" w:rsidRPr="00050A4D" w:rsidRDefault="00050A4D" w:rsidP="005F6915">
      <w:pPr>
        <w:spacing w:after="0" w:line="480" w:lineRule="auto"/>
        <w:rPr>
          <w:rFonts w:ascii="Arial" w:hAnsi="Arial" w:cs="Arial"/>
        </w:rPr>
      </w:pPr>
      <w:r w:rsidRPr="006D481F">
        <w:rPr>
          <w:rFonts w:ascii="Arial" w:hAnsi="Arial" w:cs="Arial"/>
        </w:rPr>
        <w:t>Mahala Nobis</w:t>
      </w:r>
      <w:r w:rsidR="002669EE" w:rsidRPr="006D481F">
        <w:rPr>
          <w:rFonts w:ascii="Arial" w:hAnsi="Arial" w:cs="Arial"/>
        </w:rPr>
        <w:t xml:space="preserve"> distance</w:t>
      </w:r>
      <w:r w:rsidR="002669EE">
        <w:rPr>
          <w:rFonts w:ascii="Arial" w:hAnsi="Arial" w:cs="Arial"/>
        </w:rPr>
        <w:t xml:space="preserve"> was examined to identify participants with </w:t>
      </w:r>
      <w:r w:rsidR="002669EE" w:rsidRPr="006D481F">
        <w:rPr>
          <w:rFonts w:ascii="Arial" w:hAnsi="Arial" w:cs="Arial"/>
        </w:rPr>
        <w:t>unusual combination</w:t>
      </w:r>
      <w:r w:rsidR="002669EE">
        <w:rPr>
          <w:rFonts w:ascii="Arial" w:hAnsi="Arial" w:cs="Arial"/>
        </w:rPr>
        <w:t>s</w:t>
      </w:r>
      <w:r w:rsidR="002669EE" w:rsidRPr="006D481F">
        <w:rPr>
          <w:rFonts w:ascii="Arial" w:hAnsi="Arial" w:cs="Arial"/>
        </w:rPr>
        <w:t xml:space="preserve"> of predictor scores. </w:t>
      </w:r>
      <w:r w:rsidR="002669EE">
        <w:rPr>
          <w:rFonts w:ascii="Arial" w:hAnsi="Arial" w:cs="Arial"/>
        </w:rPr>
        <w:t xml:space="preserve">The </w:t>
      </w:r>
      <w:r w:rsidR="002669EE" w:rsidRPr="006D481F">
        <w:rPr>
          <w:rFonts w:ascii="Arial" w:hAnsi="Arial" w:cs="Arial"/>
        </w:rPr>
        <w:t>maximum</w:t>
      </w:r>
      <w:r w:rsidR="002669EE">
        <w:rPr>
          <w:rFonts w:ascii="Arial" w:hAnsi="Arial" w:cs="Arial"/>
        </w:rPr>
        <w:t xml:space="preserve"> value was </w:t>
      </w:r>
      <w:r w:rsidR="002669EE" w:rsidRPr="006D481F">
        <w:rPr>
          <w:rFonts w:ascii="Arial" w:hAnsi="Arial" w:cs="Arial"/>
        </w:rPr>
        <w:t>18.726</w:t>
      </w:r>
      <w:r w:rsidR="002669EE">
        <w:rPr>
          <w:rFonts w:ascii="Arial" w:hAnsi="Arial" w:cs="Arial"/>
        </w:rPr>
        <w:t xml:space="preserve">, which was below </w:t>
      </w:r>
      <w:r w:rsidR="002669EE" w:rsidRPr="00050A4D">
        <w:rPr>
          <w:rFonts w:ascii="Arial" w:hAnsi="Arial" w:cs="Arial"/>
        </w:rPr>
        <w:t xml:space="preserve">the critical value of 20.515 for 5 predictors </w:t>
      </w:r>
      <w:r w:rsidR="002669EE" w:rsidRPr="00050A4D">
        <w:rPr>
          <w:rFonts w:ascii="Arial" w:hAnsi="Arial" w:cs="Arial"/>
          <w:i/>
          <w:iCs/>
        </w:rPr>
        <w:t>p</w:t>
      </w:r>
      <w:r w:rsidR="002669EE" w:rsidRPr="00050A4D">
        <w:rPr>
          <w:rFonts w:ascii="Arial" w:hAnsi="Arial" w:cs="Arial"/>
        </w:rPr>
        <w:t xml:space="preserve"> &lt; 0.001 (</w:t>
      </w:r>
      <w:r w:rsidR="002669EE" w:rsidRPr="00050A4D">
        <w:rPr>
          <w:rFonts w:ascii="Arial" w:hAnsi="Arial" w:cs="Arial"/>
          <w:shd w:val="clear" w:color="auto" w:fill="FFFFFF"/>
        </w:rPr>
        <w:t>Tabachnick and Fidell, 201</w:t>
      </w:r>
      <w:r w:rsidR="0097486C" w:rsidRPr="00050A4D">
        <w:rPr>
          <w:rFonts w:ascii="Arial" w:hAnsi="Arial" w:cs="Arial"/>
          <w:shd w:val="clear" w:color="auto" w:fill="FFFFFF"/>
        </w:rPr>
        <w:t>4</w:t>
      </w:r>
      <w:r w:rsidR="002669EE" w:rsidRPr="00050A4D">
        <w:rPr>
          <w:rFonts w:ascii="Arial" w:hAnsi="Arial" w:cs="Arial"/>
          <w:shd w:val="clear" w:color="auto" w:fill="FFFFFF"/>
        </w:rPr>
        <w:t xml:space="preserve"> p. 949). </w:t>
      </w:r>
      <w:r w:rsidR="002669EE" w:rsidRPr="00050A4D">
        <w:rPr>
          <w:rFonts w:ascii="Arial" w:hAnsi="Arial" w:cs="Arial"/>
        </w:rPr>
        <w:t xml:space="preserve">Therefore, there was no evidence of a serious multivariate outlier. </w:t>
      </w:r>
    </w:p>
    <w:p w14:paraId="64DEDC7B" w14:textId="77777777" w:rsidR="007A4E5A" w:rsidRDefault="007A4E5A" w:rsidP="005F6915">
      <w:pPr>
        <w:spacing w:after="0" w:line="480" w:lineRule="auto"/>
        <w:rPr>
          <w:rFonts w:ascii="Arial" w:hAnsi="Arial" w:cs="Arial"/>
          <w:b/>
          <w:bCs/>
        </w:rPr>
      </w:pPr>
      <w:r>
        <w:rPr>
          <w:rFonts w:ascii="Arial" w:hAnsi="Arial" w:cs="Arial"/>
          <w:b/>
          <w:bCs/>
        </w:rPr>
        <w:br w:type="page"/>
      </w:r>
    </w:p>
    <w:p w14:paraId="05CD0FD8" w14:textId="09719146" w:rsidR="002669EE" w:rsidRPr="00050A4D" w:rsidRDefault="002669EE" w:rsidP="005F6915">
      <w:pPr>
        <w:spacing w:after="0" w:line="480" w:lineRule="auto"/>
        <w:rPr>
          <w:rFonts w:ascii="Arial" w:hAnsi="Arial" w:cs="Arial"/>
          <w:b/>
          <w:bCs/>
        </w:rPr>
      </w:pPr>
      <w:r w:rsidRPr="00050A4D">
        <w:rPr>
          <w:rFonts w:ascii="Arial" w:hAnsi="Arial" w:cs="Arial"/>
          <w:b/>
          <w:bCs/>
        </w:rPr>
        <w:lastRenderedPageBreak/>
        <w:t xml:space="preserve">Table </w:t>
      </w:r>
      <w:r w:rsidR="00747BFD" w:rsidRPr="00050A4D">
        <w:rPr>
          <w:rFonts w:ascii="Arial" w:hAnsi="Arial" w:cs="Arial"/>
          <w:b/>
          <w:bCs/>
        </w:rPr>
        <w:t>J2</w:t>
      </w:r>
    </w:p>
    <w:p w14:paraId="26E58206" w14:textId="77777777" w:rsidR="002669EE" w:rsidRPr="00050A4D" w:rsidRDefault="002669EE" w:rsidP="005F6915">
      <w:pPr>
        <w:spacing w:after="0" w:line="480" w:lineRule="auto"/>
        <w:rPr>
          <w:rFonts w:ascii="Arial" w:hAnsi="Arial" w:cs="Arial"/>
          <w:i/>
          <w:iCs/>
        </w:rPr>
      </w:pPr>
      <w:r w:rsidRPr="00050A4D">
        <w:rPr>
          <w:rFonts w:ascii="Arial" w:hAnsi="Arial" w:cs="Arial"/>
          <w:i/>
          <w:iCs/>
        </w:rPr>
        <w:t>Residual statistics</w:t>
      </w:r>
    </w:p>
    <w:p w14:paraId="5DF5A080" w14:textId="7B39605B" w:rsidR="007102E0" w:rsidRDefault="002260CA">
      <w:r w:rsidRPr="00403091">
        <w:rPr>
          <w:rFonts w:ascii="Arial" w:hAnsi="Arial" w:cs="Arial"/>
          <w:noProof/>
        </w:rPr>
        <w:drawing>
          <wp:inline distT="0" distB="0" distL="0" distR="0" wp14:anchorId="63327CE4" wp14:editId="22EE1E28">
            <wp:extent cx="5114925" cy="3152775"/>
            <wp:effectExtent l="0" t="0" r="9525" b="9525"/>
            <wp:docPr id="480168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168300" name=""/>
                    <pic:cNvPicPr/>
                  </pic:nvPicPr>
                  <pic:blipFill>
                    <a:blip r:embed="rId48"/>
                    <a:stretch>
                      <a:fillRect/>
                    </a:stretch>
                  </pic:blipFill>
                  <pic:spPr>
                    <a:xfrm>
                      <a:off x="0" y="0"/>
                      <a:ext cx="5114925" cy="3152775"/>
                    </a:xfrm>
                    <a:prstGeom prst="rect">
                      <a:avLst/>
                    </a:prstGeom>
                  </pic:spPr>
                </pic:pic>
              </a:graphicData>
            </a:graphic>
          </wp:inline>
        </w:drawing>
      </w:r>
    </w:p>
    <w:p w14:paraId="4D4220A0" w14:textId="77777777" w:rsidR="00FE2E77" w:rsidRPr="003804CA" w:rsidRDefault="00FE2E77" w:rsidP="005F6915">
      <w:pPr>
        <w:spacing w:after="0" w:line="480" w:lineRule="auto"/>
        <w:rPr>
          <w:rFonts w:ascii="Arial" w:hAnsi="Arial" w:cs="Arial"/>
          <w:b/>
          <w:bCs/>
        </w:rPr>
      </w:pPr>
      <w:r w:rsidRPr="003804CA">
        <w:rPr>
          <w:rFonts w:ascii="Arial" w:hAnsi="Arial" w:cs="Arial"/>
          <w:b/>
          <w:bCs/>
        </w:rPr>
        <w:t>Homoscedasticity</w:t>
      </w:r>
    </w:p>
    <w:p w14:paraId="7CEA8964" w14:textId="3F3318A3" w:rsidR="00FE2E77" w:rsidRDefault="00FE2E77" w:rsidP="005F6915">
      <w:pPr>
        <w:spacing w:after="0" w:line="480" w:lineRule="auto"/>
        <w:rPr>
          <w:rFonts w:ascii="Arial" w:hAnsi="Arial" w:cs="Arial"/>
        </w:rPr>
      </w:pPr>
      <w:r>
        <w:rPr>
          <w:rFonts w:ascii="Arial" w:hAnsi="Arial" w:cs="Arial"/>
        </w:rPr>
        <w:t>Homoscedasticity was examined by plotting the predicted values (</w:t>
      </w:r>
      <w:r w:rsidRPr="00904698">
        <w:rPr>
          <w:rFonts w:ascii="Arial" w:hAnsi="Arial" w:cs="Arial"/>
        </w:rPr>
        <w:t>ZPRED</w:t>
      </w:r>
      <w:r>
        <w:rPr>
          <w:rFonts w:ascii="Arial" w:hAnsi="Arial" w:cs="Arial"/>
        </w:rPr>
        <w:t>)</w:t>
      </w:r>
      <w:r w:rsidRPr="00904698">
        <w:rPr>
          <w:rFonts w:ascii="Arial" w:hAnsi="Arial" w:cs="Arial"/>
        </w:rPr>
        <w:t xml:space="preserve"> </w:t>
      </w:r>
      <w:r>
        <w:rPr>
          <w:rFonts w:ascii="Arial" w:hAnsi="Arial" w:cs="Arial"/>
        </w:rPr>
        <w:t>against the standardised residuals (</w:t>
      </w:r>
      <w:r w:rsidRPr="00904698">
        <w:rPr>
          <w:rFonts w:ascii="Arial" w:hAnsi="Arial" w:cs="Arial"/>
        </w:rPr>
        <w:t>ZRESID</w:t>
      </w:r>
      <w:r>
        <w:rPr>
          <w:rFonts w:ascii="Arial" w:hAnsi="Arial" w:cs="Arial"/>
        </w:rPr>
        <w:t>).</w:t>
      </w:r>
      <w:r w:rsidRPr="00904698">
        <w:rPr>
          <w:rFonts w:ascii="Arial" w:hAnsi="Arial" w:cs="Arial"/>
        </w:rPr>
        <w:t xml:space="preserve"> </w:t>
      </w:r>
      <w:r>
        <w:rPr>
          <w:rFonts w:ascii="Arial" w:hAnsi="Arial" w:cs="Arial"/>
        </w:rPr>
        <w:t>The</w:t>
      </w:r>
      <w:r w:rsidRPr="00904698">
        <w:rPr>
          <w:rFonts w:ascii="Arial" w:hAnsi="Arial" w:cs="Arial"/>
        </w:rPr>
        <w:t xml:space="preserve"> residuals</w:t>
      </w:r>
      <w:r>
        <w:rPr>
          <w:rFonts w:ascii="Arial" w:hAnsi="Arial" w:cs="Arial"/>
        </w:rPr>
        <w:t xml:space="preserve"> formed a relatively random </w:t>
      </w:r>
      <w:r w:rsidR="009C6064">
        <w:rPr>
          <w:rFonts w:ascii="Arial" w:hAnsi="Arial" w:cs="Arial"/>
        </w:rPr>
        <w:t>cloud,</w:t>
      </w:r>
      <w:r>
        <w:rPr>
          <w:rFonts w:ascii="Arial" w:hAnsi="Arial" w:cs="Arial"/>
        </w:rPr>
        <w:t xml:space="preserve"> supporting the assumption of homoscedasticity.</w:t>
      </w:r>
    </w:p>
    <w:p w14:paraId="200C8AAD" w14:textId="77777777" w:rsidR="00747BFD" w:rsidRPr="00050A4D" w:rsidRDefault="00FE2E77" w:rsidP="005F6915">
      <w:pPr>
        <w:spacing w:after="0" w:line="480" w:lineRule="auto"/>
        <w:rPr>
          <w:rFonts w:ascii="Arial" w:hAnsi="Arial" w:cs="Arial"/>
          <w:b/>
          <w:bCs/>
        </w:rPr>
      </w:pPr>
      <w:r w:rsidRPr="00050A4D">
        <w:rPr>
          <w:rFonts w:ascii="Arial" w:hAnsi="Arial" w:cs="Arial"/>
          <w:b/>
          <w:bCs/>
        </w:rPr>
        <w:t xml:space="preserve">Figure </w:t>
      </w:r>
      <w:r w:rsidR="00747BFD" w:rsidRPr="00050A4D">
        <w:rPr>
          <w:rFonts w:ascii="Arial" w:hAnsi="Arial" w:cs="Arial"/>
          <w:b/>
          <w:bCs/>
        </w:rPr>
        <w:t>J2</w:t>
      </w:r>
    </w:p>
    <w:p w14:paraId="6D2894E0" w14:textId="6716F799" w:rsidR="007102E0" w:rsidRPr="007A4E5A" w:rsidRDefault="00FE2E77" w:rsidP="007A4E5A">
      <w:pPr>
        <w:spacing w:after="0" w:line="480" w:lineRule="auto"/>
        <w:rPr>
          <w:i/>
          <w:iCs/>
        </w:rPr>
      </w:pPr>
      <w:r w:rsidRPr="00050A4D">
        <w:rPr>
          <w:rFonts w:ascii="Arial" w:hAnsi="Arial" w:cs="Arial"/>
          <w:i/>
          <w:iCs/>
        </w:rPr>
        <w:t>Scatterplot of standardised predicted values against standardised residuals</w:t>
      </w:r>
    </w:p>
    <w:p w14:paraId="76447385" w14:textId="3F6E5552" w:rsidR="007102E0" w:rsidRDefault="0045502E">
      <w:r w:rsidRPr="001D5F56">
        <w:rPr>
          <w:noProof/>
        </w:rPr>
        <w:drawing>
          <wp:inline distT="0" distB="0" distL="0" distR="0" wp14:anchorId="06CBF785" wp14:editId="26631200">
            <wp:extent cx="4665333" cy="2750820"/>
            <wp:effectExtent l="0" t="0" r="2540" b="0"/>
            <wp:docPr id="1520917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917244" name=""/>
                    <pic:cNvPicPr/>
                  </pic:nvPicPr>
                  <pic:blipFill>
                    <a:blip r:embed="rId49"/>
                    <a:stretch>
                      <a:fillRect/>
                    </a:stretch>
                  </pic:blipFill>
                  <pic:spPr>
                    <a:xfrm>
                      <a:off x="0" y="0"/>
                      <a:ext cx="4698152" cy="2770171"/>
                    </a:xfrm>
                    <a:prstGeom prst="rect">
                      <a:avLst/>
                    </a:prstGeom>
                  </pic:spPr>
                </pic:pic>
              </a:graphicData>
            </a:graphic>
          </wp:inline>
        </w:drawing>
      </w:r>
    </w:p>
    <w:p w14:paraId="761BD5B5" w14:textId="2B7DAC09" w:rsidR="00737F2F" w:rsidRPr="005F6915" w:rsidRDefault="0055491E" w:rsidP="00630905">
      <w:pPr>
        <w:pStyle w:val="Appendixheading"/>
      </w:pPr>
      <w:bookmarkStart w:id="53" w:name="AppendixK"/>
      <w:bookmarkStart w:id="54" w:name="_Toc241506380"/>
      <w:bookmarkEnd w:id="53"/>
      <w:r w:rsidRPr="005F6915">
        <w:lastRenderedPageBreak/>
        <w:t>Appendix K</w:t>
      </w:r>
      <w:r w:rsidR="00A64EEB">
        <w:t xml:space="preserve">: </w:t>
      </w:r>
      <w:r w:rsidR="00737F2F" w:rsidRPr="005F6915">
        <w:t>Hierarchical regression analysis</w:t>
      </w:r>
      <w:bookmarkEnd w:id="54"/>
    </w:p>
    <w:p w14:paraId="24E2860E" w14:textId="2A176DA7" w:rsidR="00737F2F" w:rsidRPr="005F6915" w:rsidRDefault="00737F2F" w:rsidP="005F6915">
      <w:pPr>
        <w:spacing w:after="0" w:line="480" w:lineRule="auto"/>
        <w:rPr>
          <w:rFonts w:ascii="Arial" w:hAnsi="Arial" w:cs="Arial"/>
          <w:b/>
          <w:bCs/>
        </w:rPr>
      </w:pPr>
      <w:r w:rsidRPr="005F6915">
        <w:rPr>
          <w:rFonts w:ascii="Arial" w:hAnsi="Arial" w:cs="Arial"/>
          <w:b/>
          <w:bCs/>
        </w:rPr>
        <w:t xml:space="preserve">Table </w:t>
      </w:r>
      <w:r w:rsidR="00747BFD" w:rsidRPr="005F6915">
        <w:rPr>
          <w:rFonts w:ascii="Arial" w:hAnsi="Arial" w:cs="Arial"/>
          <w:b/>
          <w:bCs/>
        </w:rPr>
        <w:t>K1</w:t>
      </w:r>
    </w:p>
    <w:p w14:paraId="213D7FF5" w14:textId="77777777" w:rsidR="00737F2F" w:rsidRPr="005F6915" w:rsidRDefault="00737F2F" w:rsidP="005F6915">
      <w:pPr>
        <w:spacing w:after="0" w:line="480" w:lineRule="auto"/>
        <w:rPr>
          <w:rFonts w:ascii="Arial" w:hAnsi="Arial" w:cs="Arial"/>
          <w:i/>
          <w:iCs/>
        </w:rPr>
      </w:pPr>
      <w:r w:rsidRPr="005F6915">
        <w:rPr>
          <w:rFonts w:ascii="Arial" w:hAnsi="Arial" w:cs="Arial"/>
          <w:i/>
          <w:iCs/>
        </w:rPr>
        <w:t>Model summary</w:t>
      </w:r>
    </w:p>
    <w:p w14:paraId="6CF376C1" w14:textId="3306C139" w:rsidR="007102E0" w:rsidRDefault="001449A3">
      <w:r w:rsidRPr="00E41DE8">
        <w:rPr>
          <w:noProof/>
        </w:rPr>
        <w:drawing>
          <wp:inline distT="0" distB="0" distL="0" distR="0" wp14:anchorId="252F76E8" wp14:editId="0DCEF0E8">
            <wp:extent cx="5731510" cy="1254125"/>
            <wp:effectExtent l="0" t="0" r="2540" b="3175"/>
            <wp:docPr id="1417221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221070" name=""/>
                    <pic:cNvPicPr/>
                  </pic:nvPicPr>
                  <pic:blipFill>
                    <a:blip r:embed="rId50"/>
                    <a:stretch>
                      <a:fillRect/>
                    </a:stretch>
                  </pic:blipFill>
                  <pic:spPr>
                    <a:xfrm>
                      <a:off x="0" y="0"/>
                      <a:ext cx="5731510" cy="1254125"/>
                    </a:xfrm>
                    <a:prstGeom prst="rect">
                      <a:avLst/>
                    </a:prstGeom>
                  </pic:spPr>
                </pic:pic>
              </a:graphicData>
            </a:graphic>
          </wp:inline>
        </w:drawing>
      </w:r>
    </w:p>
    <w:p w14:paraId="49DCD06B" w14:textId="759F3BFF" w:rsidR="00522EC0" w:rsidRPr="005F6915" w:rsidRDefault="00522EC0" w:rsidP="005F6915">
      <w:pPr>
        <w:spacing w:after="0" w:line="480" w:lineRule="auto"/>
        <w:rPr>
          <w:rFonts w:ascii="Arial" w:hAnsi="Arial" w:cs="Arial"/>
          <w:b/>
          <w:bCs/>
        </w:rPr>
      </w:pPr>
      <w:r w:rsidRPr="005F6915">
        <w:rPr>
          <w:rFonts w:ascii="Arial" w:hAnsi="Arial" w:cs="Arial"/>
          <w:b/>
          <w:bCs/>
        </w:rPr>
        <w:t xml:space="preserve">Table </w:t>
      </w:r>
      <w:r w:rsidR="00BC0F6C" w:rsidRPr="005F6915">
        <w:rPr>
          <w:rFonts w:ascii="Arial" w:hAnsi="Arial" w:cs="Arial"/>
          <w:b/>
          <w:bCs/>
        </w:rPr>
        <w:t>K2</w:t>
      </w:r>
    </w:p>
    <w:p w14:paraId="37347914" w14:textId="77777777" w:rsidR="00522EC0" w:rsidRPr="005F6915" w:rsidRDefault="00522EC0" w:rsidP="005F6915">
      <w:pPr>
        <w:spacing w:after="0" w:line="480" w:lineRule="auto"/>
        <w:rPr>
          <w:rFonts w:ascii="Arial" w:hAnsi="Arial" w:cs="Arial"/>
          <w:i/>
          <w:iCs/>
        </w:rPr>
      </w:pPr>
      <w:r w:rsidRPr="005F6915">
        <w:rPr>
          <w:rFonts w:ascii="Arial" w:hAnsi="Arial" w:cs="Arial"/>
          <w:i/>
          <w:iCs/>
        </w:rPr>
        <w:t xml:space="preserve">ANOVA </w:t>
      </w:r>
    </w:p>
    <w:p w14:paraId="0525BCAA" w14:textId="704645F1" w:rsidR="007102E0" w:rsidRDefault="00D00581">
      <w:r w:rsidRPr="002C501D">
        <w:rPr>
          <w:noProof/>
        </w:rPr>
        <w:drawing>
          <wp:inline distT="0" distB="0" distL="0" distR="0" wp14:anchorId="52F6131B" wp14:editId="4547C3A8">
            <wp:extent cx="5019675" cy="2419350"/>
            <wp:effectExtent l="0" t="0" r="9525" b="0"/>
            <wp:docPr id="1447726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726485" name=""/>
                    <pic:cNvPicPr/>
                  </pic:nvPicPr>
                  <pic:blipFill>
                    <a:blip r:embed="rId51"/>
                    <a:stretch>
                      <a:fillRect/>
                    </a:stretch>
                  </pic:blipFill>
                  <pic:spPr>
                    <a:xfrm>
                      <a:off x="0" y="0"/>
                      <a:ext cx="5019675" cy="2419350"/>
                    </a:xfrm>
                    <a:prstGeom prst="rect">
                      <a:avLst/>
                    </a:prstGeom>
                  </pic:spPr>
                </pic:pic>
              </a:graphicData>
            </a:graphic>
          </wp:inline>
        </w:drawing>
      </w:r>
    </w:p>
    <w:p w14:paraId="153BD213" w14:textId="56A53531" w:rsidR="00735A2C" w:rsidRPr="005F6915" w:rsidRDefault="00735A2C" w:rsidP="005F6915">
      <w:pPr>
        <w:spacing w:after="0" w:line="480" w:lineRule="auto"/>
        <w:rPr>
          <w:rFonts w:ascii="Arial" w:hAnsi="Arial" w:cs="Arial"/>
          <w:b/>
          <w:bCs/>
        </w:rPr>
      </w:pPr>
      <w:r w:rsidRPr="005F6915">
        <w:rPr>
          <w:rFonts w:ascii="Arial" w:hAnsi="Arial" w:cs="Arial"/>
          <w:b/>
          <w:bCs/>
        </w:rPr>
        <w:t xml:space="preserve">Table </w:t>
      </w:r>
      <w:r w:rsidR="00BC0F6C" w:rsidRPr="005F6915">
        <w:rPr>
          <w:rFonts w:ascii="Arial" w:hAnsi="Arial" w:cs="Arial"/>
          <w:b/>
          <w:bCs/>
        </w:rPr>
        <w:t>K3</w:t>
      </w:r>
    </w:p>
    <w:p w14:paraId="32F6DDCC" w14:textId="77777777" w:rsidR="00735A2C" w:rsidRPr="005F6915" w:rsidRDefault="00735A2C" w:rsidP="005F6915">
      <w:pPr>
        <w:spacing w:after="0" w:line="480" w:lineRule="auto"/>
        <w:rPr>
          <w:rFonts w:ascii="Arial" w:hAnsi="Arial" w:cs="Arial"/>
          <w:i/>
          <w:iCs/>
        </w:rPr>
      </w:pPr>
      <w:r w:rsidRPr="005F6915">
        <w:rPr>
          <w:rFonts w:ascii="Arial" w:hAnsi="Arial" w:cs="Arial"/>
          <w:i/>
          <w:iCs/>
        </w:rPr>
        <w:t>Regression coefficients</w:t>
      </w:r>
    </w:p>
    <w:p w14:paraId="153E8105" w14:textId="020A8D59" w:rsidR="007102E0" w:rsidRDefault="00DC1857">
      <w:r w:rsidRPr="00D974AF">
        <w:rPr>
          <w:noProof/>
        </w:rPr>
        <w:drawing>
          <wp:inline distT="0" distB="0" distL="0" distR="0" wp14:anchorId="69DD4281" wp14:editId="5E762748">
            <wp:extent cx="5731510" cy="1542415"/>
            <wp:effectExtent l="0" t="0" r="2540" b="635"/>
            <wp:docPr id="942262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262837" name=""/>
                    <pic:cNvPicPr/>
                  </pic:nvPicPr>
                  <pic:blipFill>
                    <a:blip r:embed="rId52"/>
                    <a:stretch>
                      <a:fillRect/>
                    </a:stretch>
                  </pic:blipFill>
                  <pic:spPr>
                    <a:xfrm>
                      <a:off x="0" y="0"/>
                      <a:ext cx="5731510" cy="1542415"/>
                    </a:xfrm>
                    <a:prstGeom prst="rect">
                      <a:avLst/>
                    </a:prstGeom>
                  </pic:spPr>
                </pic:pic>
              </a:graphicData>
            </a:graphic>
          </wp:inline>
        </w:drawing>
      </w:r>
    </w:p>
    <w:p w14:paraId="320ADB98" w14:textId="1330414D" w:rsidR="00ED1819" w:rsidRDefault="00ED1819"/>
    <w:sectPr w:rsidR="00ED1819" w:rsidSect="00E122B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DD9A6F" w14:textId="77777777" w:rsidR="004C5F0F" w:rsidRDefault="004C5F0F" w:rsidP="004E5D88">
      <w:pPr>
        <w:spacing w:after="0" w:line="240" w:lineRule="auto"/>
      </w:pPr>
      <w:r>
        <w:separator/>
      </w:r>
    </w:p>
  </w:endnote>
  <w:endnote w:type="continuationSeparator" w:id="0">
    <w:p w14:paraId="589A3B39" w14:textId="77777777" w:rsidR="004C5F0F" w:rsidRDefault="004C5F0F" w:rsidP="004E5D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Bahnschrift">
    <w:panose1 w:val="020B0502040204020203"/>
    <w:charset w:val="00"/>
    <w:family w:val="swiss"/>
    <w:pitch w:val="variable"/>
    <w:sig w:usb0="A00002C7"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B48EAE" w14:textId="77777777" w:rsidR="004C5F0F" w:rsidRDefault="004C5F0F" w:rsidP="004E5D88">
      <w:pPr>
        <w:spacing w:after="0" w:line="240" w:lineRule="auto"/>
      </w:pPr>
      <w:r>
        <w:separator/>
      </w:r>
    </w:p>
  </w:footnote>
  <w:footnote w:type="continuationSeparator" w:id="0">
    <w:p w14:paraId="2731FE00" w14:textId="77777777" w:rsidR="004C5F0F" w:rsidRDefault="004C5F0F" w:rsidP="004E5D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7065142"/>
      <w:docPartObj>
        <w:docPartGallery w:val="Page Numbers (Top of Page)"/>
        <w:docPartUnique/>
      </w:docPartObj>
    </w:sdtPr>
    <w:sdtContent>
      <w:p w14:paraId="5477DE32" w14:textId="18CD29DA" w:rsidR="00B9528B" w:rsidRDefault="00B9528B">
        <w:pPr>
          <w:pStyle w:val="Header"/>
          <w:jc w:val="right"/>
        </w:pPr>
        <w:r>
          <w:fldChar w:fldCharType="begin"/>
        </w:r>
        <w:r>
          <w:instrText>PAGE   \* MERGEFORMAT</w:instrText>
        </w:r>
        <w:r>
          <w:fldChar w:fldCharType="separate"/>
        </w:r>
        <w:r>
          <w:t>2</w:t>
        </w:r>
        <w:r>
          <w:fldChar w:fldCharType="end"/>
        </w:r>
      </w:p>
    </w:sdtContent>
  </w:sdt>
  <w:p w14:paraId="0F2B7030" w14:textId="77777777" w:rsidR="00B9528B" w:rsidRDefault="00B952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43D89"/>
    <w:multiLevelType w:val="hybridMultilevel"/>
    <w:tmpl w:val="F65017BE"/>
    <w:lvl w:ilvl="0" w:tplc="FFFFFFFF">
      <w:start w:val="3"/>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AFA5AA5"/>
    <w:multiLevelType w:val="hybridMultilevel"/>
    <w:tmpl w:val="09D815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9C6BCE"/>
    <w:multiLevelType w:val="hybridMultilevel"/>
    <w:tmpl w:val="F65017BE"/>
    <w:lvl w:ilvl="0" w:tplc="FFFFFFFF">
      <w:start w:val="3"/>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C306E99"/>
    <w:multiLevelType w:val="hybridMultilevel"/>
    <w:tmpl w:val="C2C0BC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815D13"/>
    <w:multiLevelType w:val="hybridMultilevel"/>
    <w:tmpl w:val="A6E08332"/>
    <w:lvl w:ilvl="0" w:tplc="3B126EB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D116921"/>
    <w:multiLevelType w:val="hybridMultilevel"/>
    <w:tmpl w:val="D95ADBD6"/>
    <w:lvl w:ilvl="0" w:tplc="F230A404">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94319F4"/>
    <w:multiLevelType w:val="hybridMultilevel"/>
    <w:tmpl w:val="F8289B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F9814A1"/>
    <w:multiLevelType w:val="hybridMultilevel"/>
    <w:tmpl w:val="E0C0CCB8"/>
    <w:lvl w:ilvl="0" w:tplc="8DE2B2FC">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10E188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684739C1"/>
    <w:multiLevelType w:val="hybridMultilevel"/>
    <w:tmpl w:val="F65017B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A12115"/>
    <w:multiLevelType w:val="multilevel"/>
    <w:tmpl w:val="611E1544"/>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num w:numId="1" w16cid:durableId="716586271">
    <w:abstractNumId w:val="1"/>
  </w:num>
  <w:num w:numId="2" w16cid:durableId="1716198529">
    <w:abstractNumId w:val="3"/>
  </w:num>
  <w:num w:numId="3" w16cid:durableId="651297467">
    <w:abstractNumId w:val="5"/>
  </w:num>
  <w:num w:numId="4" w16cid:durableId="1239025505">
    <w:abstractNumId w:val="7"/>
  </w:num>
  <w:num w:numId="5" w16cid:durableId="266617667">
    <w:abstractNumId w:val="4"/>
  </w:num>
  <w:num w:numId="6" w16cid:durableId="1034577374">
    <w:abstractNumId w:val="6"/>
  </w:num>
  <w:num w:numId="7" w16cid:durableId="400064269">
    <w:abstractNumId w:val="9"/>
  </w:num>
  <w:num w:numId="8" w16cid:durableId="434060025">
    <w:abstractNumId w:val="2"/>
  </w:num>
  <w:num w:numId="9" w16cid:durableId="1633747979">
    <w:abstractNumId w:val="0"/>
  </w:num>
  <w:num w:numId="10" w16cid:durableId="1368532173">
    <w:abstractNumId w:val="10"/>
  </w:num>
  <w:num w:numId="11" w16cid:durableId="6916129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8F2"/>
    <w:rsid w:val="000079AC"/>
    <w:rsid w:val="00011057"/>
    <w:rsid w:val="0001154D"/>
    <w:rsid w:val="000152E5"/>
    <w:rsid w:val="00015424"/>
    <w:rsid w:val="0001779E"/>
    <w:rsid w:val="0002107E"/>
    <w:rsid w:val="00025812"/>
    <w:rsid w:val="00026133"/>
    <w:rsid w:val="000323F0"/>
    <w:rsid w:val="00032AC5"/>
    <w:rsid w:val="0003401B"/>
    <w:rsid w:val="000340F4"/>
    <w:rsid w:val="000472EE"/>
    <w:rsid w:val="00047E12"/>
    <w:rsid w:val="00050A4D"/>
    <w:rsid w:val="0005348E"/>
    <w:rsid w:val="00057B71"/>
    <w:rsid w:val="00063AFA"/>
    <w:rsid w:val="000723AF"/>
    <w:rsid w:val="0007296D"/>
    <w:rsid w:val="0007787D"/>
    <w:rsid w:val="0009076B"/>
    <w:rsid w:val="00093996"/>
    <w:rsid w:val="000942E1"/>
    <w:rsid w:val="00094C82"/>
    <w:rsid w:val="00095257"/>
    <w:rsid w:val="0009598E"/>
    <w:rsid w:val="00097149"/>
    <w:rsid w:val="000A6B7D"/>
    <w:rsid w:val="000B4A18"/>
    <w:rsid w:val="000B74A8"/>
    <w:rsid w:val="000C2398"/>
    <w:rsid w:val="000D0A37"/>
    <w:rsid w:val="000D21F3"/>
    <w:rsid w:val="000D22BB"/>
    <w:rsid w:val="000D4149"/>
    <w:rsid w:val="000E05BD"/>
    <w:rsid w:val="000E0A9C"/>
    <w:rsid w:val="000E3CB2"/>
    <w:rsid w:val="000F2336"/>
    <w:rsid w:val="000F344B"/>
    <w:rsid w:val="000F598D"/>
    <w:rsid w:val="000F7793"/>
    <w:rsid w:val="00101640"/>
    <w:rsid w:val="00102EB5"/>
    <w:rsid w:val="001037DD"/>
    <w:rsid w:val="001056B7"/>
    <w:rsid w:val="00111E18"/>
    <w:rsid w:val="00121D0C"/>
    <w:rsid w:val="00124DB3"/>
    <w:rsid w:val="001353ED"/>
    <w:rsid w:val="00135833"/>
    <w:rsid w:val="00137183"/>
    <w:rsid w:val="00142564"/>
    <w:rsid w:val="00143F33"/>
    <w:rsid w:val="001449A3"/>
    <w:rsid w:val="00144D8C"/>
    <w:rsid w:val="00146808"/>
    <w:rsid w:val="00150A2C"/>
    <w:rsid w:val="0015578E"/>
    <w:rsid w:val="001557A1"/>
    <w:rsid w:val="0016466D"/>
    <w:rsid w:val="00165FFA"/>
    <w:rsid w:val="001671B0"/>
    <w:rsid w:val="00170D7C"/>
    <w:rsid w:val="00174DA3"/>
    <w:rsid w:val="00176C66"/>
    <w:rsid w:val="00176FD5"/>
    <w:rsid w:val="00180372"/>
    <w:rsid w:val="0018080A"/>
    <w:rsid w:val="00180ECE"/>
    <w:rsid w:val="0018281E"/>
    <w:rsid w:val="00182B21"/>
    <w:rsid w:val="00187A02"/>
    <w:rsid w:val="0019143D"/>
    <w:rsid w:val="0019172D"/>
    <w:rsid w:val="00194A39"/>
    <w:rsid w:val="00196441"/>
    <w:rsid w:val="001A03BB"/>
    <w:rsid w:val="001A2A06"/>
    <w:rsid w:val="001A3139"/>
    <w:rsid w:val="001A4318"/>
    <w:rsid w:val="001B2946"/>
    <w:rsid w:val="001B5A68"/>
    <w:rsid w:val="001B7C47"/>
    <w:rsid w:val="001C0BD9"/>
    <w:rsid w:val="001C587E"/>
    <w:rsid w:val="001D29DD"/>
    <w:rsid w:val="001E24E4"/>
    <w:rsid w:val="001E2B3D"/>
    <w:rsid w:val="001F4CAD"/>
    <w:rsid w:val="001F5427"/>
    <w:rsid w:val="001F734D"/>
    <w:rsid w:val="00202718"/>
    <w:rsid w:val="00203AB0"/>
    <w:rsid w:val="00206C28"/>
    <w:rsid w:val="00210A10"/>
    <w:rsid w:val="002177DD"/>
    <w:rsid w:val="0022003E"/>
    <w:rsid w:val="002214BA"/>
    <w:rsid w:val="00221A52"/>
    <w:rsid w:val="00222C3B"/>
    <w:rsid w:val="002247D2"/>
    <w:rsid w:val="002260CA"/>
    <w:rsid w:val="0023036D"/>
    <w:rsid w:val="002373A3"/>
    <w:rsid w:val="002426BF"/>
    <w:rsid w:val="00244490"/>
    <w:rsid w:val="002445FE"/>
    <w:rsid w:val="00244DF3"/>
    <w:rsid w:val="0024527D"/>
    <w:rsid w:val="00247259"/>
    <w:rsid w:val="00250FF3"/>
    <w:rsid w:val="002524C3"/>
    <w:rsid w:val="0026045D"/>
    <w:rsid w:val="002604E3"/>
    <w:rsid w:val="00261350"/>
    <w:rsid w:val="00262A87"/>
    <w:rsid w:val="002644AC"/>
    <w:rsid w:val="00264D43"/>
    <w:rsid w:val="002669EE"/>
    <w:rsid w:val="002723E4"/>
    <w:rsid w:val="00274AA9"/>
    <w:rsid w:val="00276F54"/>
    <w:rsid w:val="002826EA"/>
    <w:rsid w:val="002833C0"/>
    <w:rsid w:val="00283F22"/>
    <w:rsid w:val="002850CC"/>
    <w:rsid w:val="0028723E"/>
    <w:rsid w:val="0029038F"/>
    <w:rsid w:val="00291586"/>
    <w:rsid w:val="002955C0"/>
    <w:rsid w:val="002A150A"/>
    <w:rsid w:val="002A2FCF"/>
    <w:rsid w:val="002A3169"/>
    <w:rsid w:val="002A7413"/>
    <w:rsid w:val="002B0491"/>
    <w:rsid w:val="002B1554"/>
    <w:rsid w:val="002B2722"/>
    <w:rsid w:val="002B63F7"/>
    <w:rsid w:val="002B66A2"/>
    <w:rsid w:val="002C024A"/>
    <w:rsid w:val="002C131D"/>
    <w:rsid w:val="002C4589"/>
    <w:rsid w:val="002C6D14"/>
    <w:rsid w:val="002D0F70"/>
    <w:rsid w:val="002D3420"/>
    <w:rsid w:val="002D3735"/>
    <w:rsid w:val="002D5944"/>
    <w:rsid w:val="002D5DF1"/>
    <w:rsid w:val="002D7BBA"/>
    <w:rsid w:val="002E23BA"/>
    <w:rsid w:val="002E4234"/>
    <w:rsid w:val="002F0073"/>
    <w:rsid w:val="002F2FFA"/>
    <w:rsid w:val="002F3256"/>
    <w:rsid w:val="002F340B"/>
    <w:rsid w:val="002F4F97"/>
    <w:rsid w:val="002F7E59"/>
    <w:rsid w:val="00301988"/>
    <w:rsid w:val="00302FAB"/>
    <w:rsid w:val="00304150"/>
    <w:rsid w:val="00306210"/>
    <w:rsid w:val="00307732"/>
    <w:rsid w:val="00315097"/>
    <w:rsid w:val="00317C10"/>
    <w:rsid w:val="00321066"/>
    <w:rsid w:val="00332636"/>
    <w:rsid w:val="0033286F"/>
    <w:rsid w:val="00332FC1"/>
    <w:rsid w:val="00335B00"/>
    <w:rsid w:val="00335B0C"/>
    <w:rsid w:val="00337926"/>
    <w:rsid w:val="00341BC6"/>
    <w:rsid w:val="00343320"/>
    <w:rsid w:val="003437B7"/>
    <w:rsid w:val="003438BA"/>
    <w:rsid w:val="003444A2"/>
    <w:rsid w:val="003452B2"/>
    <w:rsid w:val="00347632"/>
    <w:rsid w:val="0035109F"/>
    <w:rsid w:val="00354D81"/>
    <w:rsid w:val="00354DBC"/>
    <w:rsid w:val="0036067D"/>
    <w:rsid w:val="00360F3A"/>
    <w:rsid w:val="00362C33"/>
    <w:rsid w:val="00366A17"/>
    <w:rsid w:val="0037315C"/>
    <w:rsid w:val="0037458C"/>
    <w:rsid w:val="0037565B"/>
    <w:rsid w:val="003804CA"/>
    <w:rsid w:val="003809F7"/>
    <w:rsid w:val="00382786"/>
    <w:rsid w:val="00383626"/>
    <w:rsid w:val="00383827"/>
    <w:rsid w:val="003840E6"/>
    <w:rsid w:val="003913D0"/>
    <w:rsid w:val="00392F1B"/>
    <w:rsid w:val="003966D6"/>
    <w:rsid w:val="003A1733"/>
    <w:rsid w:val="003A2EA1"/>
    <w:rsid w:val="003A43BF"/>
    <w:rsid w:val="003A66CF"/>
    <w:rsid w:val="003B11D1"/>
    <w:rsid w:val="003B225F"/>
    <w:rsid w:val="003B5CF8"/>
    <w:rsid w:val="003C0DE7"/>
    <w:rsid w:val="003C20C3"/>
    <w:rsid w:val="003C3EB3"/>
    <w:rsid w:val="003C3F3D"/>
    <w:rsid w:val="003C6D56"/>
    <w:rsid w:val="003C700C"/>
    <w:rsid w:val="003D19A1"/>
    <w:rsid w:val="003D2E22"/>
    <w:rsid w:val="003D475C"/>
    <w:rsid w:val="003D52E1"/>
    <w:rsid w:val="003E1E14"/>
    <w:rsid w:val="003E4CE6"/>
    <w:rsid w:val="003E6BB6"/>
    <w:rsid w:val="003F00A2"/>
    <w:rsid w:val="003F0A6D"/>
    <w:rsid w:val="003F1243"/>
    <w:rsid w:val="003F1F9E"/>
    <w:rsid w:val="003F74B3"/>
    <w:rsid w:val="004025F6"/>
    <w:rsid w:val="00402C9D"/>
    <w:rsid w:val="00403FAE"/>
    <w:rsid w:val="00420819"/>
    <w:rsid w:val="00421E7F"/>
    <w:rsid w:val="00424230"/>
    <w:rsid w:val="004253D1"/>
    <w:rsid w:val="004351FE"/>
    <w:rsid w:val="00441A53"/>
    <w:rsid w:val="00441D85"/>
    <w:rsid w:val="00443286"/>
    <w:rsid w:val="00444FB5"/>
    <w:rsid w:val="0044522B"/>
    <w:rsid w:val="00445E62"/>
    <w:rsid w:val="004517C6"/>
    <w:rsid w:val="0045502E"/>
    <w:rsid w:val="004612A6"/>
    <w:rsid w:val="00466C51"/>
    <w:rsid w:val="004715B1"/>
    <w:rsid w:val="004756B4"/>
    <w:rsid w:val="00475B03"/>
    <w:rsid w:val="004777DC"/>
    <w:rsid w:val="00482013"/>
    <w:rsid w:val="00482481"/>
    <w:rsid w:val="004860A0"/>
    <w:rsid w:val="00491141"/>
    <w:rsid w:val="004925ED"/>
    <w:rsid w:val="004929A8"/>
    <w:rsid w:val="004A147D"/>
    <w:rsid w:val="004A5CA1"/>
    <w:rsid w:val="004B02ED"/>
    <w:rsid w:val="004B0A2A"/>
    <w:rsid w:val="004B17A1"/>
    <w:rsid w:val="004B3532"/>
    <w:rsid w:val="004B4CD2"/>
    <w:rsid w:val="004B6456"/>
    <w:rsid w:val="004B6C21"/>
    <w:rsid w:val="004C1009"/>
    <w:rsid w:val="004C1F1A"/>
    <w:rsid w:val="004C5A00"/>
    <w:rsid w:val="004C5A02"/>
    <w:rsid w:val="004C5F0F"/>
    <w:rsid w:val="004C6387"/>
    <w:rsid w:val="004C661F"/>
    <w:rsid w:val="004C6A7D"/>
    <w:rsid w:val="004D482D"/>
    <w:rsid w:val="004D7333"/>
    <w:rsid w:val="004E24E6"/>
    <w:rsid w:val="004E32D4"/>
    <w:rsid w:val="004E4BD7"/>
    <w:rsid w:val="004E52B1"/>
    <w:rsid w:val="004E5D88"/>
    <w:rsid w:val="004E6156"/>
    <w:rsid w:val="004F10DB"/>
    <w:rsid w:val="004F48B1"/>
    <w:rsid w:val="004F620D"/>
    <w:rsid w:val="004F7473"/>
    <w:rsid w:val="00500566"/>
    <w:rsid w:val="005006DA"/>
    <w:rsid w:val="00501F25"/>
    <w:rsid w:val="00502E78"/>
    <w:rsid w:val="00503CAD"/>
    <w:rsid w:val="00506CB0"/>
    <w:rsid w:val="0051291E"/>
    <w:rsid w:val="0051522B"/>
    <w:rsid w:val="0051724C"/>
    <w:rsid w:val="00522CF8"/>
    <w:rsid w:val="00522EC0"/>
    <w:rsid w:val="00522EF8"/>
    <w:rsid w:val="00525CE1"/>
    <w:rsid w:val="00527440"/>
    <w:rsid w:val="00536F5E"/>
    <w:rsid w:val="00540778"/>
    <w:rsid w:val="00540AA7"/>
    <w:rsid w:val="00540FDA"/>
    <w:rsid w:val="0054145D"/>
    <w:rsid w:val="00542490"/>
    <w:rsid w:val="005427C5"/>
    <w:rsid w:val="005441B3"/>
    <w:rsid w:val="00545100"/>
    <w:rsid w:val="00545A70"/>
    <w:rsid w:val="00546728"/>
    <w:rsid w:val="0055108C"/>
    <w:rsid w:val="00552CB7"/>
    <w:rsid w:val="005542F3"/>
    <w:rsid w:val="0055491E"/>
    <w:rsid w:val="00556CC9"/>
    <w:rsid w:val="005665F1"/>
    <w:rsid w:val="00566A05"/>
    <w:rsid w:val="005705E2"/>
    <w:rsid w:val="005712C9"/>
    <w:rsid w:val="00571833"/>
    <w:rsid w:val="005763AB"/>
    <w:rsid w:val="00582227"/>
    <w:rsid w:val="005823BA"/>
    <w:rsid w:val="00585560"/>
    <w:rsid w:val="005921D0"/>
    <w:rsid w:val="005931CE"/>
    <w:rsid w:val="00593C23"/>
    <w:rsid w:val="005960CF"/>
    <w:rsid w:val="00596366"/>
    <w:rsid w:val="005A3B97"/>
    <w:rsid w:val="005A78F4"/>
    <w:rsid w:val="005B30F1"/>
    <w:rsid w:val="005B448C"/>
    <w:rsid w:val="005B78D6"/>
    <w:rsid w:val="005C6454"/>
    <w:rsid w:val="005C6FE1"/>
    <w:rsid w:val="005D498B"/>
    <w:rsid w:val="005D49CA"/>
    <w:rsid w:val="005D7D61"/>
    <w:rsid w:val="005E1605"/>
    <w:rsid w:val="005E174F"/>
    <w:rsid w:val="005E6062"/>
    <w:rsid w:val="005F11A7"/>
    <w:rsid w:val="005F2C07"/>
    <w:rsid w:val="005F5A79"/>
    <w:rsid w:val="005F6915"/>
    <w:rsid w:val="00604307"/>
    <w:rsid w:val="0060547B"/>
    <w:rsid w:val="00610406"/>
    <w:rsid w:val="00610BFD"/>
    <w:rsid w:val="00612519"/>
    <w:rsid w:val="006158FD"/>
    <w:rsid w:val="00623195"/>
    <w:rsid w:val="0062340D"/>
    <w:rsid w:val="00624FE6"/>
    <w:rsid w:val="006262EB"/>
    <w:rsid w:val="00626920"/>
    <w:rsid w:val="00630905"/>
    <w:rsid w:val="006329A1"/>
    <w:rsid w:val="0063477D"/>
    <w:rsid w:val="00635CE8"/>
    <w:rsid w:val="00637477"/>
    <w:rsid w:val="006450A2"/>
    <w:rsid w:val="00645F06"/>
    <w:rsid w:val="00646AFB"/>
    <w:rsid w:val="00656466"/>
    <w:rsid w:val="00662E3E"/>
    <w:rsid w:val="006672A4"/>
    <w:rsid w:val="00667520"/>
    <w:rsid w:val="00670B6C"/>
    <w:rsid w:val="00675D6A"/>
    <w:rsid w:val="00686229"/>
    <w:rsid w:val="006863BC"/>
    <w:rsid w:val="0069572F"/>
    <w:rsid w:val="00697ADD"/>
    <w:rsid w:val="006A6BF7"/>
    <w:rsid w:val="006A7D1F"/>
    <w:rsid w:val="006B391E"/>
    <w:rsid w:val="006B5151"/>
    <w:rsid w:val="006C1BCF"/>
    <w:rsid w:val="006C1BFE"/>
    <w:rsid w:val="006D08F9"/>
    <w:rsid w:val="006D16F9"/>
    <w:rsid w:val="006D2B38"/>
    <w:rsid w:val="006D2BF7"/>
    <w:rsid w:val="006D4C09"/>
    <w:rsid w:val="006D5CB0"/>
    <w:rsid w:val="006E0125"/>
    <w:rsid w:val="006E0258"/>
    <w:rsid w:val="006E4EB6"/>
    <w:rsid w:val="006E547E"/>
    <w:rsid w:val="006E61C0"/>
    <w:rsid w:val="006F14D8"/>
    <w:rsid w:val="006F299B"/>
    <w:rsid w:val="006F2BFD"/>
    <w:rsid w:val="006F55F6"/>
    <w:rsid w:val="006F7D9F"/>
    <w:rsid w:val="00702084"/>
    <w:rsid w:val="007025EA"/>
    <w:rsid w:val="007053E0"/>
    <w:rsid w:val="007102E0"/>
    <w:rsid w:val="007119F0"/>
    <w:rsid w:val="0072030C"/>
    <w:rsid w:val="0072671C"/>
    <w:rsid w:val="007321DF"/>
    <w:rsid w:val="00732E54"/>
    <w:rsid w:val="007331F3"/>
    <w:rsid w:val="007332FA"/>
    <w:rsid w:val="00735A2C"/>
    <w:rsid w:val="0073662F"/>
    <w:rsid w:val="00737F2F"/>
    <w:rsid w:val="007417B9"/>
    <w:rsid w:val="00742330"/>
    <w:rsid w:val="00747BFD"/>
    <w:rsid w:val="00750B93"/>
    <w:rsid w:val="00752645"/>
    <w:rsid w:val="00753D38"/>
    <w:rsid w:val="00754861"/>
    <w:rsid w:val="00757D0B"/>
    <w:rsid w:val="00763BE0"/>
    <w:rsid w:val="00764CE6"/>
    <w:rsid w:val="0076724A"/>
    <w:rsid w:val="007716DD"/>
    <w:rsid w:val="00775C04"/>
    <w:rsid w:val="0077766C"/>
    <w:rsid w:val="0078332D"/>
    <w:rsid w:val="0078745D"/>
    <w:rsid w:val="007900B1"/>
    <w:rsid w:val="007A1574"/>
    <w:rsid w:val="007A2BA6"/>
    <w:rsid w:val="007A4E5A"/>
    <w:rsid w:val="007A7F4C"/>
    <w:rsid w:val="007B0830"/>
    <w:rsid w:val="007B1117"/>
    <w:rsid w:val="007B3E10"/>
    <w:rsid w:val="007B541A"/>
    <w:rsid w:val="007B6B30"/>
    <w:rsid w:val="007B7B64"/>
    <w:rsid w:val="007C0421"/>
    <w:rsid w:val="007C1F22"/>
    <w:rsid w:val="007C2302"/>
    <w:rsid w:val="007C4F55"/>
    <w:rsid w:val="007C6F64"/>
    <w:rsid w:val="007D0A26"/>
    <w:rsid w:val="007D11DA"/>
    <w:rsid w:val="007D1D96"/>
    <w:rsid w:val="007D4386"/>
    <w:rsid w:val="007D6629"/>
    <w:rsid w:val="007E709E"/>
    <w:rsid w:val="007F051F"/>
    <w:rsid w:val="007F3A86"/>
    <w:rsid w:val="007F6781"/>
    <w:rsid w:val="008019C0"/>
    <w:rsid w:val="00803798"/>
    <w:rsid w:val="008064AA"/>
    <w:rsid w:val="008137B5"/>
    <w:rsid w:val="00813DEF"/>
    <w:rsid w:val="0081466F"/>
    <w:rsid w:val="0081719B"/>
    <w:rsid w:val="00824D25"/>
    <w:rsid w:val="00836EBB"/>
    <w:rsid w:val="00840208"/>
    <w:rsid w:val="00842892"/>
    <w:rsid w:val="00846F2C"/>
    <w:rsid w:val="008518A5"/>
    <w:rsid w:val="00853719"/>
    <w:rsid w:val="008557FB"/>
    <w:rsid w:val="00857C4F"/>
    <w:rsid w:val="0086154C"/>
    <w:rsid w:val="008626A2"/>
    <w:rsid w:val="008647B9"/>
    <w:rsid w:val="00865C35"/>
    <w:rsid w:val="00867763"/>
    <w:rsid w:val="00867F8C"/>
    <w:rsid w:val="0087055C"/>
    <w:rsid w:val="00870920"/>
    <w:rsid w:val="00870996"/>
    <w:rsid w:val="00875E29"/>
    <w:rsid w:val="00877E9B"/>
    <w:rsid w:val="00883623"/>
    <w:rsid w:val="0088577D"/>
    <w:rsid w:val="00890F41"/>
    <w:rsid w:val="0089224F"/>
    <w:rsid w:val="0089236A"/>
    <w:rsid w:val="00896B6E"/>
    <w:rsid w:val="008A212E"/>
    <w:rsid w:val="008A2636"/>
    <w:rsid w:val="008A4F52"/>
    <w:rsid w:val="008A70E9"/>
    <w:rsid w:val="008B3586"/>
    <w:rsid w:val="008B7490"/>
    <w:rsid w:val="008B7B4A"/>
    <w:rsid w:val="008C53FE"/>
    <w:rsid w:val="008C7AC2"/>
    <w:rsid w:val="008D239F"/>
    <w:rsid w:val="008D2960"/>
    <w:rsid w:val="008D3EF5"/>
    <w:rsid w:val="008D644F"/>
    <w:rsid w:val="008E4974"/>
    <w:rsid w:val="008E49DA"/>
    <w:rsid w:val="008E58E2"/>
    <w:rsid w:val="008E6546"/>
    <w:rsid w:val="008F161C"/>
    <w:rsid w:val="008F2E85"/>
    <w:rsid w:val="008F3578"/>
    <w:rsid w:val="008F4344"/>
    <w:rsid w:val="00901A6E"/>
    <w:rsid w:val="00902DF7"/>
    <w:rsid w:val="009043EE"/>
    <w:rsid w:val="00907C29"/>
    <w:rsid w:val="00910A73"/>
    <w:rsid w:val="00912D14"/>
    <w:rsid w:val="00913971"/>
    <w:rsid w:val="0092741A"/>
    <w:rsid w:val="00927512"/>
    <w:rsid w:val="00932F5D"/>
    <w:rsid w:val="009334F2"/>
    <w:rsid w:val="009335AF"/>
    <w:rsid w:val="00935B5E"/>
    <w:rsid w:val="00941F07"/>
    <w:rsid w:val="00952B70"/>
    <w:rsid w:val="00953E7B"/>
    <w:rsid w:val="009544FD"/>
    <w:rsid w:val="00956A76"/>
    <w:rsid w:val="00970D43"/>
    <w:rsid w:val="00971033"/>
    <w:rsid w:val="00971DE4"/>
    <w:rsid w:val="00974291"/>
    <w:rsid w:val="0097486C"/>
    <w:rsid w:val="0098112A"/>
    <w:rsid w:val="00982A98"/>
    <w:rsid w:val="00983D26"/>
    <w:rsid w:val="0098503F"/>
    <w:rsid w:val="00986110"/>
    <w:rsid w:val="0098630F"/>
    <w:rsid w:val="009868DF"/>
    <w:rsid w:val="009876AE"/>
    <w:rsid w:val="00987BA5"/>
    <w:rsid w:val="00994252"/>
    <w:rsid w:val="009969A2"/>
    <w:rsid w:val="00996BDB"/>
    <w:rsid w:val="009A0B26"/>
    <w:rsid w:val="009A48B4"/>
    <w:rsid w:val="009A550F"/>
    <w:rsid w:val="009A64D8"/>
    <w:rsid w:val="009A78B3"/>
    <w:rsid w:val="009B0BD2"/>
    <w:rsid w:val="009C254A"/>
    <w:rsid w:val="009C2602"/>
    <w:rsid w:val="009C439A"/>
    <w:rsid w:val="009C44FF"/>
    <w:rsid w:val="009C6064"/>
    <w:rsid w:val="009C76AB"/>
    <w:rsid w:val="009E6007"/>
    <w:rsid w:val="009E6079"/>
    <w:rsid w:val="009E63B1"/>
    <w:rsid w:val="009F2241"/>
    <w:rsid w:val="009F242D"/>
    <w:rsid w:val="009F3986"/>
    <w:rsid w:val="009F69D9"/>
    <w:rsid w:val="009F6C02"/>
    <w:rsid w:val="009F6DBC"/>
    <w:rsid w:val="00A020B5"/>
    <w:rsid w:val="00A0342B"/>
    <w:rsid w:val="00A05AFB"/>
    <w:rsid w:val="00A06A16"/>
    <w:rsid w:val="00A07A61"/>
    <w:rsid w:val="00A118BC"/>
    <w:rsid w:val="00A12976"/>
    <w:rsid w:val="00A1337E"/>
    <w:rsid w:val="00A133DE"/>
    <w:rsid w:val="00A14471"/>
    <w:rsid w:val="00A17246"/>
    <w:rsid w:val="00A20BAF"/>
    <w:rsid w:val="00A21A3D"/>
    <w:rsid w:val="00A22E02"/>
    <w:rsid w:val="00A243A3"/>
    <w:rsid w:val="00A26F56"/>
    <w:rsid w:val="00A30657"/>
    <w:rsid w:val="00A33428"/>
    <w:rsid w:val="00A344CA"/>
    <w:rsid w:val="00A35C8B"/>
    <w:rsid w:val="00A40205"/>
    <w:rsid w:val="00A418F2"/>
    <w:rsid w:val="00A47718"/>
    <w:rsid w:val="00A479C6"/>
    <w:rsid w:val="00A50274"/>
    <w:rsid w:val="00A5202A"/>
    <w:rsid w:val="00A6101D"/>
    <w:rsid w:val="00A6187E"/>
    <w:rsid w:val="00A619CD"/>
    <w:rsid w:val="00A628FB"/>
    <w:rsid w:val="00A64EEB"/>
    <w:rsid w:val="00A65047"/>
    <w:rsid w:val="00A65649"/>
    <w:rsid w:val="00A67F8F"/>
    <w:rsid w:val="00A7329F"/>
    <w:rsid w:val="00A8075B"/>
    <w:rsid w:val="00A84130"/>
    <w:rsid w:val="00A857A9"/>
    <w:rsid w:val="00A862AD"/>
    <w:rsid w:val="00A87507"/>
    <w:rsid w:val="00A91949"/>
    <w:rsid w:val="00A94386"/>
    <w:rsid w:val="00A95DB8"/>
    <w:rsid w:val="00A969DD"/>
    <w:rsid w:val="00AA32C3"/>
    <w:rsid w:val="00AA5499"/>
    <w:rsid w:val="00AA7F9C"/>
    <w:rsid w:val="00AB74E6"/>
    <w:rsid w:val="00AB77B5"/>
    <w:rsid w:val="00AC1271"/>
    <w:rsid w:val="00AC4391"/>
    <w:rsid w:val="00AC4CB2"/>
    <w:rsid w:val="00AC57D5"/>
    <w:rsid w:val="00AC5C9E"/>
    <w:rsid w:val="00AD0AC5"/>
    <w:rsid w:val="00AD0D76"/>
    <w:rsid w:val="00AD1EFA"/>
    <w:rsid w:val="00AD2D19"/>
    <w:rsid w:val="00AD5DF6"/>
    <w:rsid w:val="00AD6E11"/>
    <w:rsid w:val="00AE1001"/>
    <w:rsid w:val="00AE39F0"/>
    <w:rsid w:val="00AF0DAD"/>
    <w:rsid w:val="00AF7520"/>
    <w:rsid w:val="00B00C0D"/>
    <w:rsid w:val="00B06CB8"/>
    <w:rsid w:val="00B13563"/>
    <w:rsid w:val="00B161ED"/>
    <w:rsid w:val="00B239B5"/>
    <w:rsid w:val="00B277FB"/>
    <w:rsid w:val="00B27B24"/>
    <w:rsid w:val="00B30692"/>
    <w:rsid w:val="00B351E0"/>
    <w:rsid w:val="00B41245"/>
    <w:rsid w:val="00B42DCF"/>
    <w:rsid w:val="00B43B3D"/>
    <w:rsid w:val="00B43EAF"/>
    <w:rsid w:val="00B44AEE"/>
    <w:rsid w:val="00B466BF"/>
    <w:rsid w:val="00B46D75"/>
    <w:rsid w:val="00B5161F"/>
    <w:rsid w:val="00B51702"/>
    <w:rsid w:val="00B5219D"/>
    <w:rsid w:val="00B54079"/>
    <w:rsid w:val="00B56051"/>
    <w:rsid w:val="00B71463"/>
    <w:rsid w:val="00B760E7"/>
    <w:rsid w:val="00B77020"/>
    <w:rsid w:val="00B778C0"/>
    <w:rsid w:val="00B820D1"/>
    <w:rsid w:val="00B82298"/>
    <w:rsid w:val="00B83C2B"/>
    <w:rsid w:val="00B900D5"/>
    <w:rsid w:val="00B91573"/>
    <w:rsid w:val="00B9528B"/>
    <w:rsid w:val="00B97056"/>
    <w:rsid w:val="00BA19F3"/>
    <w:rsid w:val="00BA1E36"/>
    <w:rsid w:val="00BA1F12"/>
    <w:rsid w:val="00BB2C6D"/>
    <w:rsid w:val="00BB4B01"/>
    <w:rsid w:val="00BB70F4"/>
    <w:rsid w:val="00BC0F6C"/>
    <w:rsid w:val="00BC17C4"/>
    <w:rsid w:val="00BC2094"/>
    <w:rsid w:val="00BC6E44"/>
    <w:rsid w:val="00BD0249"/>
    <w:rsid w:val="00BD17D8"/>
    <w:rsid w:val="00BD268A"/>
    <w:rsid w:val="00BD3D83"/>
    <w:rsid w:val="00BD6D71"/>
    <w:rsid w:val="00BD753F"/>
    <w:rsid w:val="00BE2081"/>
    <w:rsid w:val="00BE6892"/>
    <w:rsid w:val="00BF1D18"/>
    <w:rsid w:val="00BF5EA3"/>
    <w:rsid w:val="00C0009C"/>
    <w:rsid w:val="00C0295E"/>
    <w:rsid w:val="00C068AB"/>
    <w:rsid w:val="00C1416F"/>
    <w:rsid w:val="00C17704"/>
    <w:rsid w:val="00C17AD6"/>
    <w:rsid w:val="00C21AF9"/>
    <w:rsid w:val="00C24348"/>
    <w:rsid w:val="00C27781"/>
    <w:rsid w:val="00C322CD"/>
    <w:rsid w:val="00C32BD7"/>
    <w:rsid w:val="00C33916"/>
    <w:rsid w:val="00C36182"/>
    <w:rsid w:val="00C417AD"/>
    <w:rsid w:val="00C45636"/>
    <w:rsid w:val="00C53D65"/>
    <w:rsid w:val="00C56DEB"/>
    <w:rsid w:val="00C56F27"/>
    <w:rsid w:val="00C63BB3"/>
    <w:rsid w:val="00C646CA"/>
    <w:rsid w:val="00C64ED9"/>
    <w:rsid w:val="00C65767"/>
    <w:rsid w:val="00C659AC"/>
    <w:rsid w:val="00C67A2A"/>
    <w:rsid w:val="00C7181D"/>
    <w:rsid w:val="00C7218A"/>
    <w:rsid w:val="00C72751"/>
    <w:rsid w:val="00C727C0"/>
    <w:rsid w:val="00C75913"/>
    <w:rsid w:val="00C772C9"/>
    <w:rsid w:val="00C85FD0"/>
    <w:rsid w:val="00C86AF4"/>
    <w:rsid w:val="00C87199"/>
    <w:rsid w:val="00C90BFC"/>
    <w:rsid w:val="00C956E1"/>
    <w:rsid w:val="00CA07FD"/>
    <w:rsid w:val="00CA28B8"/>
    <w:rsid w:val="00CA34EA"/>
    <w:rsid w:val="00CA4835"/>
    <w:rsid w:val="00CB0FB8"/>
    <w:rsid w:val="00CB1917"/>
    <w:rsid w:val="00CB1F16"/>
    <w:rsid w:val="00CB3A98"/>
    <w:rsid w:val="00CB44C4"/>
    <w:rsid w:val="00CC10DD"/>
    <w:rsid w:val="00CC1281"/>
    <w:rsid w:val="00CC1D45"/>
    <w:rsid w:val="00CC3A8D"/>
    <w:rsid w:val="00CD2107"/>
    <w:rsid w:val="00CD741D"/>
    <w:rsid w:val="00CE221C"/>
    <w:rsid w:val="00CE69C2"/>
    <w:rsid w:val="00CE756D"/>
    <w:rsid w:val="00CF3DE7"/>
    <w:rsid w:val="00CF4059"/>
    <w:rsid w:val="00CF5150"/>
    <w:rsid w:val="00CF6600"/>
    <w:rsid w:val="00D00581"/>
    <w:rsid w:val="00D029DE"/>
    <w:rsid w:val="00D05F4D"/>
    <w:rsid w:val="00D10EC6"/>
    <w:rsid w:val="00D116BA"/>
    <w:rsid w:val="00D13BC5"/>
    <w:rsid w:val="00D16427"/>
    <w:rsid w:val="00D16D9E"/>
    <w:rsid w:val="00D20D5A"/>
    <w:rsid w:val="00D20DDC"/>
    <w:rsid w:val="00D215DC"/>
    <w:rsid w:val="00D21D35"/>
    <w:rsid w:val="00D27D7F"/>
    <w:rsid w:val="00D30085"/>
    <w:rsid w:val="00D3091B"/>
    <w:rsid w:val="00D354C5"/>
    <w:rsid w:val="00D40101"/>
    <w:rsid w:val="00D553CE"/>
    <w:rsid w:val="00D644C8"/>
    <w:rsid w:val="00D67D0F"/>
    <w:rsid w:val="00D72E8B"/>
    <w:rsid w:val="00D73DC3"/>
    <w:rsid w:val="00D763CF"/>
    <w:rsid w:val="00D8103C"/>
    <w:rsid w:val="00D81EA7"/>
    <w:rsid w:val="00D821C6"/>
    <w:rsid w:val="00D856CD"/>
    <w:rsid w:val="00D87085"/>
    <w:rsid w:val="00D87632"/>
    <w:rsid w:val="00D90A34"/>
    <w:rsid w:val="00D90B33"/>
    <w:rsid w:val="00D90DD7"/>
    <w:rsid w:val="00D91EDC"/>
    <w:rsid w:val="00D925AC"/>
    <w:rsid w:val="00D9495A"/>
    <w:rsid w:val="00DA15C7"/>
    <w:rsid w:val="00DA204F"/>
    <w:rsid w:val="00DA6A81"/>
    <w:rsid w:val="00DB3287"/>
    <w:rsid w:val="00DC1857"/>
    <w:rsid w:val="00DC1AA9"/>
    <w:rsid w:val="00DC2341"/>
    <w:rsid w:val="00DC3CC9"/>
    <w:rsid w:val="00DC609D"/>
    <w:rsid w:val="00DD4AC0"/>
    <w:rsid w:val="00DE34DD"/>
    <w:rsid w:val="00DE52F7"/>
    <w:rsid w:val="00DE57AC"/>
    <w:rsid w:val="00DE794B"/>
    <w:rsid w:val="00DF1133"/>
    <w:rsid w:val="00DF3092"/>
    <w:rsid w:val="00DF5DDA"/>
    <w:rsid w:val="00DF6114"/>
    <w:rsid w:val="00DF6DD9"/>
    <w:rsid w:val="00E00748"/>
    <w:rsid w:val="00E0223C"/>
    <w:rsid w:val="00E034CC"/>
    <w:rsid w:val="00E04E04"/>
    <w:rsid w:val="00E10043"/>
    <w:rsid w:val="00E122B4"/>
    <w:rsid w:val="00E16A33"/>
    <w:rsid w:val="00E16FD4"/>
    <w:rsid w:val="00E170D7"/>
    <w:rsid w:val="00E174AA"/>
    <w:rsid w:val="00E238D8"/>
    <w:rsid w:val="00E25414"/>
    <w:rsid w:val="00E25EC5"/>
    <w:rsid w:val="00E33F7B"/>
    <w:rsid w:val="00E36799"/>
    <w:rsid w:val="00E37C36"/>
    <w:rsid w:val="00E402DF"/>
    <w:rsid w:val="00E42515"/>
    <w:rsid w:val="00E425A0"/>
    <w:rsid w:val="00E440CB"/>
    <w:rsid w:val="00E471C8"/>
    <w:rsid w:val="00E50FD3"/>
    <w:rsid w:val="00E53315"/>
    <w:rsid w:val="00E61747"/>
    <w:rsid w:val="00E623DD"/>
    <w:rsid w:val="00E6380B"/>
    <w:rsid w:val="00E63C54"/>
    <w:rsid w:val="00E672FF"/>
    <w:rsid w:val="00E6796D"/>
    <w:rsid w:val="00E731B3"/>
    <w:rsid w:val="00E73BA7"/>
    <w:rsid w:val="00E80D07"/>
    <w:rsid w:val="00E81F75"/>
    <w:rsid w:val="00E833DD"/>
    <w:rsid w:val="00E9332C"/>
    <w:rsid w:val="00E94848"/>
    <w:rsid w:val="00E9545C"/>
    <w:rsid w:val="00E967F0"/>
    <w:rsid w:val="00EA6D27"/>
    <w:rsid w:val="00EB2D35"/>
    <w:rsid w:val="00ED0535"/>
    <w:rsid w:val="00ED1819"/>
    <w:rsid w:val="00ED505E"/>
    <w:rsid w:val="00EE03FC"/>
    <w:rsid w:val="00EE0821"/>
    <w:rsid w:val="00EE574B"/>
    <w:rsid w:val="00EE7AF0"/>
    <w:rsid w:val="00EF0748"/>
    <w:rsid w:val="00EF14FA"/>
    <w:rsid w:val="00EF1949"/>
    <w:rsid w:val="00EF564B"/>
    <w:rsid w:val="00EF6B00"/>
    <w:rsid w:val="00EF7EF1"/>
    <w:rsid w:val="00EF7F5E"/>
    <w:rsid w:val="00F01312"/>
    <w:rsid w:val="00F0536A"/>
    <w:rsid w:val="00F05E3C"/>
    <w:rsid w:val="00F06237"/>
    <w:rsid w:val="00F06FF2"/>
    <w:rsid w:val="00F131BA"/>
    <w:rsid w:val="00F16B7F"/>
    <w:rsid w:val="00F16D3F"/>
    <w:rsid w:val="00F1770D"/>
    <w:rsid w:val="00F20AF8"/>
    <w:rsid w:val="00F22B01"/>
    <w:rsid w:val="00F23CCE"/>
    <w:rsid w:val="00F24206"/>
    <w:rsid w:val="00F244D8"/>
    <w:rsid w:val="00F315BD"/>
    <w:rsid w:val="00F32B81"/>
    <w:rsid w:val="00F3741D"/>
    <w:rsid w:val="00F400B4"/>
    <w:rsid w:val="00F4073F"/>
    <w:rsid w:val="00F436F3"/>
    <w:rsid w:val="00F45BC8"/>
    <w:rsid w:val="00F45BFE"/>
    <w:rsid w:val="00F462F7"/>
    <w:rsid w:val="00F47DA5"/>
    <w:rsid w:val="00F50593"/>
    <w:rsid w:val="00F5474F"/>
    <w:rsid w:val="00F55590"/>
    <w:rsid w:val="00F644C2"/>
    <w:rsid w:val="00F71110"/>
    <w:rsid w:val="00F721DB"/>
    <w:rsid w:val="00F74794"/>
    <w:rsid w:val="00F75B45"/>
    <w:rsid w:val="00F77325"/>
    <w:rsid w:val="00F80F08"/>
    <w:rsid w:val="00F840F2"/>
    <w:rsid w:val="00F90EC2"/>
    <w:rsid w:val="00F9117C"/>
    <w:rsid w:val="00F9299B"/>
    <w:rsid w:val="00F94206"/>
    <w:rsid w:val="00F9486B"/>
    <w:rsid w:val="00F94FE4"/>
    <w:rsid w:val="00F97950"/>
    <w:rsid w:val="00F97A72"/>
    <w:rsid w:val="00FA404A"/>
    <w:rsid w:val="00FA4793"/>
    <w:rsid w:val="00FA5107"/>
    <w:rsid w:val="00FA64C2"/>
    <w:rsid w:val="00FB4018"/>
    <w:rsid w:val="00FC0758"/>
    <w:rsid w:val="00FC2842"/>
    <w:rsid w:val="00FC55A3"/>
    <w:rsid w:val="00FC7072"/>
    <w:rsid w:val="00FC7795"/>
    <w:rsid w:val="00FC7F7E"/>
    <w:rsid w:val="00FD317D"/>
    <w:rsid w:val="00FD5ACB"/>
    <w:rsid w:val="00FD7577"/>
    <w:rsid w:val="00FE2E77"/>
    <w:rsid w:val="00FE2EC6"/>
    <w:rsid w:val="00FE4887"/>
    <w:rsid w:val="00FE4CB2"/>
    <w:rsid w:val="00FE5077"/>
    <w:rsid w:val="00FE5F07"/>
    <w:rsid w:val="00FE6240"/>
    <w:rsid w:val="00FF0FDE"/>
    <w:rsid w:val="00FF6D6B"/>
    <w:rsid w:val="00FF7A4F"/>
    <w:rsid w:val="00FF7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303EA8"/>
  <w15:chartTrackingRefBased/>
  <w15:docId w15:val="{143F65E2-FA7F-41F9-A6D6-1AB9102F2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2EE"/>
  </w:style>
  <w:style w:type="paragraph" w:styleId="Heading1">
    <w:name w:val="heading 1"/>
    <w:basedOn w:val="Normal"/>
    <w:next w:val="Normal"/>
    <w:link w:val="Heading1Char"/>
    <w:uiPriority w:val="9"/>
    <w:qFormat/>
    <w:rsid w:val="00D215DC"/>
    <w:pPr>
      <w:keepNext/>
      <w:keepLines/>
      <w:numPr>
        <w:numId w:val="11"/>
      </w:numPr>
      <w:spacing w:before="240" w:after="120"/>
      <w:ind w:left="431" w:hanging="431"/>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4F10DB"/>
    <w:pPr>
      <w:keepNext/>
      <w:keepLines/>
      <w:numPr>
        <w:ilvl w:val="1"/>
        <w:numId w:val="11"/>
      </w:numPr>
      <w:spacing w:before="240" w:after="120"/>
      <w:ind w:left="578" w:hanging="578"/>
      <w:outlineLvl w:val="1"/>
    </w:pPr>
    <w:rPr>
      <w:rFonts w:ascii="Arial" w:eastAsiaTheme="majorEastAsia" w:hAnsi="Arial" w:cstheme="majorBidi"/>
      <w:sz w:val="28"/>
      <w:szCs w:val="26"/>
    </w:rPr>
  </w:style>
  <w:style w:type="paragraph" w:styleId="Heading3">
    <w:name w:val="heading 3"/>
    <w:basedOn w:val="Normal"/>
    <w:next w:val="Normal"/>
    <w:link w:val="Heading3Char"/>
    <w:uiPriority w:val="9"/>
    <w:unhideWhenUsed/>
    <w:qFormat/>
    <w:rsid w:val="00032AC5"/>
    <w:pPr>
      <w:keepNext/>
      <w:keepLines/>
      <w:numPr>
        <w:ilvl w:val="2"/>
        <w:numId w:val="11"/>
      </w:numPr>
      <w:spacing w:before="40" w:after="120"/>
      <w:outlineLvl w:val="2"/>
    </w:pPr>
    <w:rPr>
      <w:rFonts w:ascii="Arial" w:eastAsiaTheme="majorEastAsia" w:hAnsi="Arial" w:cstheme="majorBidi"/>
    </w:rPr>
  </w:style>
  <w:style w:type="paragraph" w:styleId="Heading4">
    <w:name w:val="heading 4"/>
    <w:basedOn w:val="Normal"/>
    <w:next w:val="Normal"/>
    <w:link w:val="Heading4Char"/>
    <w:uiPriority w:val="9"/>
    <w:semiHidden/>
    <w:unhideWhenUsed/>
    <w:qFormat/>
    <w:rsid w:val="0026045D"/>
    <w:pPr>
      <w:keepNext/>
      <w:keepLines/>
      <w:numPr>
        <w:ilvl w:val="3"/>
        <w:numId w:val="11"/>
      </w:numPr>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6045D"/>
    <w:pPr>
      <w:keepNext/>
      <w:keepLines/>
      <w:numPr>
        <w:ilvl w:val="4"/>
        <w:numId w:val="11"/>
      </w:numPr>
      <w:spacing w:before="40" w:after="0"/>
      <w:outlineLvl w:val="4"/>
    </w:pPr>
    <w:rPr>
      <w:rFonts w:asciiTheme="majorHAnsi" w:eastAsiaTheme="majorEastAsia" w:hAnsiTheme="majorHAnsi" w:cstheme="majorBidi"/>
      <w:color w:val="0F4761" w:themeColor="accent1" w:themeShade="BF"/>
    </w:rPr>
  </w:style>
  <w:style w:type="paragraph" w:styleId="Heading6">
    <w:name w:val="heading 6"/>
    <w:basedOn w:val="Normal"/>
    <w:next w:val="Normal"/>
    <w:link w:val="Heading6Char"/>
    <w:uiPriority w:val="9"/>
    <w:semiHidden/>
    <w:unhideWhenUsed/>
    <w:qFormat/>
    <w:rsid w:val="0026045D"/>
    <w:pPr>
      <w:keepNext/>
      <w:keepLines/>
      <w:numPr>
        <w:ilvl w:val="5"/>
        <w:numId w:val="11"/>
      </w:numPr>
      <w:spacing w:before="40" w:after="0"/>
      <w:outlineLvl w:val="5"/>
    </w:pPr>
    <w:rPr>
      <w:rFonts w:asciiTheme="majorHAnsi" w:eastAsiaTheme="majorEastAsia" w:hAnsiTheme="majorHAnsi" w:cstheme="majorBidi"/>
      <w:color w:val="0A2F40" w:themeColor="accent1" w:themeShade="7F"/>
    </w:rPr>
  </w:style>
  <w:style w:type="paragraph" w:styleId="Heading7">
    <w:name w:val="heading 7"/>
    <w:basedOn w:val="Normal"/>
    <w:next w:val="Normal"/>
    <w:link w:val="Heading7Char"/>
    <w:uiPriority w:val="9"/>
    <w:semiHidden/>
    <w:unhideWhenUsed/>
    <w:qFormat/>
    <w:rsid w:val="0026045D"/>
    <w:pPr>
      <w:keepNext/>
      <w:keepLines/>
      <w:numPr>
        <w:ilvl w:val="6"/>
        <w:numId w:val="11"/>
      </w:numPr>
      <w:spacing w:before="40" w:after="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26045D"/>
    <w:pPr>
      <w:keepNext/>
      <w:keepLines/>
      <w:numPr>
        <w:ilvl w:val="7"/>
        <w:numId w:val="1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6045D"/>
    <w:pPr>
      <w:keepNext/>
      <w:keepLines/>
      <w:numPr>
        <w:ilvl w:val="8"/>
        <w:numId w:val="1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18F2"/>
    <w:pPr>
      <w:ind w:left="720"/>
      <w:contextualSpacing/>
    </w:pPr>
  </w:style>
  <w:style w:type="table" w:styleId="TableGrid">
    <w:name w:val="Table Grid"/>
    <w:basedOn w:val="TableNormal"/>
    <w:uiPriority w:val="39"/>
    <w:rsid w:val="003B5C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3840E6"/>
    <w:rPr>
      <w:i/>
      <w:iCs/>
    </w:rPr>
  </w:style>
  <w:style w:type="character" w:styleId="Hyperlink">
    <w:name w:val="Hyperlink"/>
    <w:basedOn w:val="DefaultParagraphFont"/>
    <w:uiPriority w:val="99"/>
    <w:unhideWhenUsed/>
    <w:rsid w:val="0023036D"/>
    <w:rPr>
      <w:color w:val="0000FF"/>
      <w:u w:val="single"/>
    </w:rPr>
  </w:style>
  <w:style w:type="character" w:customStyle="1" w:styleId="normaltextrun">
    <w:name w:val="normaltextrun"/>
    <w:basedOn w:val="DefaultParagraphFont"/>
    <w:rsid w:val="0023036D"/>
  </w:style>
  <w:style w:type="paragraph" w:customStyle="1" w:styleId="paragraph">
    <w:name w:val="paragraph"/>
    <w:basedOn w:val="Normal"/>
    <w:rsid w:val="0023036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8518A5"/>
    <w:rPr>
      <w:color w:val="605E5C"/>
      <w:shd w:val="clear" w:color="auto" w:fill="E1DFDD"/>
    </w:rPr>
  </w:style>
  <w:style w:type="character" w:customStyle="1" w:styleId="Heading1Char">
    <w:name w:val="Heading 1 Char"/>
    <w:basedOn w:val="DefaultParagraphFont"/>
    <w:link w:val="Heading1"/>
    <w:uiPriority w:val="9"/>
    <w:rsid w:val="00D215DC"/>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4F10DB"/>
    <w:rPr>
      <w:rFonts w:ascii="Arial" w:eastAsiaTheme="majorEastAsia" w:hAnsi="Arial" w:cstheme="majorBidi"/>
      <w:sz w:val="28"/>
      <w:szCs w:val="26"/>
    </w:rPr>
  </w:style>
  <w:style w:type="character" w:customStyle="1" w:styleId="Heading3Char">
    <w:name w:val="Heading 3 Char"/>
    <w:basedOn w:val="DefaultParagraphFont"/>
    <w:link w:val="Heading3"/>
    <w:uiPriority w:val="9"/>
    <w:rsid w:val="00032AC5"/>
    <w:rPr>
      <w:rFonts w:ascii="Arial" w:eastAsiaTheme="majorEastAsia" w:hAnsi="Arial" w:cstheme="majorBidi"/>
    </w:rPr>
  </w:style>
  <w:style w:type="character" w:customStyle="1" w:styleId="Heading4Char">
    <w:name w:val="Heading 4 Char"/>
    <w:basedOn w:val="DefaultParagraphFont"/>
    <w:link w:val="Heading4"/>
    <w:uiPriority w:val="9"/>
    <w:semiHidden/>
    <w:rsid w:val="0026045D"/>
    <w:rPr>
      <w:rFonts w:asciiTheme="majorHAnsi" w:eastAsiaTheme="majorEastAsia" w:hAnsiTheme="majorHAnsi" w:cstheme="majorBidi"/>
      <w:i/>
      <w:iCs/>
      <w:color w:val="0F4761" w:themeColor="accent1" w:themeShade="BF"/>
    </w:rPr>
  </w:style>
  <w:style w:type="character" w:customStyle="1" w:styleId="Heading5Char">
    <w:name w:val="Heading 5 Char"/>
    <w:basedOn w:val="DefaultParagraphFont"/>
    <w:link w:val="Heading5"/>
    <w:uiPriority w:val="9"/>
    <w:semiHidden/>
    <w:rsid w:val="0026045D"/>
    <w:rPr>
      <w:rFonts w:asciiTheme="majorHAnsi" w:eastAsiaTheme="majorEastAsia" w:hAnsiTheme="majorHAnsi" w:cstheme="majorBidi"/>
      <w:color w:val="0F4761" w:themeColor="accent1" w:themeShade="BF"/>
    </w:rPr>
  </w:style>
  <w:style w:type="character" w:customStyle="1" w:styleId="Heading6Char">
    <w:name w:val="Heading 6 Char"/>
    <w:basedOn w:val="DefaultParagraphFont"/>
    <w:link w:val="Heading6"/>
    <w:uiPriority w:val="9"/>
    <w:semiHidden/>
    <w:rsid w:val="0026045D"/>
    <w:rPr>
      <w:rFonts w:asciiTheme="majorHAnsi" w:eastAsiaTheme="majorEastAsia" w:hAnsiTheme="majorHAnsi" w:cstheme="majorBidi"/>
      <w:color w:val="0A2F40" w:themeColor="accent1" w:themeShade="7F"/>
    </w:rPr>
  </w:style>
  <w:style w:type="character" w:customStyle="1" w:styleId="Heading7Char">
    <w:name w:val="Heading 7 Char"/>
    <w:basedOn w:val="DefaultParagraphFont"/>
    <w:link w:val="Heading7"/>
    <w:uiPriority w:val="9"/>
    <w:semiHidden/>
    <w:rsid w:val="0026045D"/>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2604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6045D"/>
    <w:rPr>
      <w:rFonts w:asciiTheme="majorHAnsi" w:eastAsiaTheme="majorEastAsia" w:hAnsiTheme="majorHAnsi" w:cstheme="majorBidi"/>
      <w:i/>
      <w:iCs/>
      <w:color w:val="272727" w:themeColor="text1" w:themeTint="D8"/>
      <w:sz w:val="21"/>
      <w:szCs w:val="21"/>
    </w:rPr>
  </w:style>
  <w:style w:type="paragraph" w:customStyle="1" w:styleId="Appendixheading">
    <w:name w:val="Appendix heading"/>
    <w:basedOn w:val="Normal"/>
    <w:link w:val="AppendixheadingChar"/>
    <w:qFormat/>
    <w:rsid w:val="00DC609D"/>
    <w:rPr>
      <w:rFonts w:ascii="Arial" w:hAnsi="Arial"/>
      <w:sz w:val="28"/>
    </w:rPr>
  </w:style>
  <w:style w:type="character" w:customStyle="1" w:styleId="AppendixheadingChar">
    <w:name w:val="Appendix heading Char"/>
    <w:basedOn w:val="DefaultParagraphFont"/>
    <w:link w:val="Appendixheading"/>
    <w:rsid w:val="00DC609D"/>
    <w:rPr>
      <w:rFonts w:ascii="Arial" w:hAnsi="Arial"/>
      <w:sz w:val="28"/>
    </w:rPr>
  </w:style>
  <w:style w:type="paragraph" w:styleId="Header">
    <w:name w:val="header"/>
    <w:basedOn w:val="Normal"/>
    <w:link w:val="HeaderChar"/>
    <w:uiPriority w:val="99"/>
    <w:unhideWhenUsed/>
    <w:rsid w:val="004E5D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D88"/>
  </w:style>
  <w:style w:type="paragraph" w:styleId="Footer">
    <w:name w:val="footer"/>
    <w:basedOn w:val="Normal"/>
    <w:link w:val="FooterChar"/>
    <w:uiPriority w:val="99"/>
    <w:unhideWhenUsed/>
    <w:rsid w:val="004E5D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D88"/>
  </w:style>
  <w:style w:type="paragraph" w:styleId="TOC1">
    <w:name w:val="toc 1"/>
    <w:basedOn w:val="Normal"/>
    <w:next w:val="Normal"/>
    <w:autoRedefine/>
    <w:uiPriority w:val="39"/>
    <w:unhideWhenUsed/>
    <w:rsid w:val="00A50274"/>
    <w:pPr>
      <w:spacing w:after="100"/>
    </w:pPr>
  </w:style>
  <w:style w:type="paragraph" w:styleId="TOC2">
    <w:name w:val="toc 2"/>
    <w:basedOn w:val="Normal"/>
    <w:next w:val="Normal"/>
    <w:autoRedefine/>
    <w:uiPriority w:val="39"/>
    <w:unhideWhenUsed/>
    <w:rsid w:val="00A50274"/>
    <w:pPr>
      <w:spacing w:after="100"/>
      <w:ind w:left="240"/>
    </w:pPr>
  </w:style>
  <w:style w:type="paragraph" w:styleId="TOC3">
    <w:name w:val="toc 3"/>
    <w:basedOn w:val="Normal"/>
    <w:next w:val="Normal"/>
    <w:autoRedefine/>
    <w:uiPriority w:val="39"/>
    <w:unhideWhenUsed/>
    <w:rsid w:val="00A50274"/>
    <w:pPr>
      <w:spacing w:after="100"/>
      <w:ind w:left="480"/>
    </w:pPr>
  </w:style>
  <w:style w:type="character" w:styleId="FollowedHyperlink">
    <w:name w:val="FollowedHyperlink"/>
    <w:basedOn w:val="DefaultParagraphFont"/>
    <w:uiPriority w:val="99"/>
    <w:semiHidden/>
    <w:unhideWhenUsed/>
    <w:rsid w:val="000723A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ijerph17218178" TargetMode="External"/><Relationship Id="rId18" Type="http://schemas.openxmlformats.org/officeDocument/2006/relationships/image" Target="media/image3.png"/><Relationship Id="rId26" Type="http://schemas.openxmlformats.org/officeDocument/2006/relationships/image" Target="media/image10.png"/><Relationship Id="rId39" Type="http://schemas.openxmlformats.org/officeDocument/2006/relationships/image" Target="media/image23.png"/><Relationship Id="rId21" Type="http://schemas.openxmlformats.org/officeDocument/2006/relationships/image" Target="media/image5.png"/><Relationship Id="rId34" Type="http://schemas.openxmlformats.org/officeDocument/2006/relationships/image" Target="media/image18.png"/><Relationship Id="rId42" Type="http://schemas.openxmlformats.org/officeDocument/2006/relationships/hyperlink" Target="https://uowtsd-my.sharepoint.com/:x:/r/personal/2204046_student_uwtsd_ac_uk/Documents/Masters%20Dissertation/Link%20for%20dissertation%20.xlsx?d=w82d49948ac3c43f1896ddcdbc88b183d&amp;csf=1&amp;web=1&amp;e=VZb0iG" TargetMode="External"/><Relationship Id="rId47" Type="http://schemas.openxmlformats.org/officeDocument/2006/relationships/image" Target="media/image30.png"/><Relationship Id="rId50" Type="http://schemas.openxmlformats.org/officeDocument/2006/relationships/image" Target="media/image3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1.png"/><Relationship Id="rId29" Type="http://schemas.openxmlformats.org/officeDocument/2006/relationships/image" Target="media/image13.png"/><Relationship Id="rId11" Type="http://schemas.openxmlformats.org/officeDocument/2006/relationships/hyperlink" Target="https://doi.org/10.1080/14792779343000059" TargetMode="Externa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image" Target="media/image28.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1093/eurjcn/zvac034" TargetMode="External"/><Relationship Id="rId19" Type="http://schemas.openxmlformats.org/officeDocument/2006/relationships/hyperlink" Target="https://uowtsd-my.sharepoint.com/:u:/g/personal/2204046_student_uwtsd_ac_uk/IQD0qSGLliilSpzNVAn3-nJcAWFtJNIsT6eote06qUlDC4M?e=xzUvcK" TargetMode="External"/><Relationship Id="rId31" Type="http://schemas.openxmlformats.org/officeDocument/2006/relationships/image" Target="media/image15.png"/><Relationship Id="rId44" Type="http://schemas.openxmlformats.org/officeDocument/2006/relationships/image" Target="media/image27.png"/><Relationship Id="rId52"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hyperlink" Target="https://doi.org/10.1159/000177635" TargetMode="External"/><Relationship Id="rId14" Type="http://schemas.openxmlformats.org/officeDocument/2006/relationships/hyperlink" Target="https://doi.org/10.1097/GME.0000000000002248"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6.png"/><Relationship Id="rId48" Type="http://schemas.openxmlformats.org/officeDocument/2006/relationships/image" Target="media/image31.png"/><Relationship Id="rId8" Type="http://schemas.openxmlformats.org/officeDocument/2006/relationships/header" Target="header1.xml"/><Relationship Id="rId51" Type="http://schemas.openxmlformats.org/officeDocument/2006/relationships/image" Target="media/image34.png"/><Relationship Id="rId3" Type="http://schemas.openxmlformats.org/officeDocument/2006/relationships/styles" Target="styles.xml"/><Relationship Id="rId12" Type="http://schemas.openxmlformats.org/officeDocument/2006/relationships/hyperlink" Target="https://doi.org/10.1186/s12905-023-02506-w" TargetMode="External"/><Relationship Id="rId17" Type="http://schemas.openxmlformats.org/officeDocument/2006/relationships/image" Target="media/image2.png"/><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29.png"/><Relationship Id="rId20" Type="http://schemas.openxmlformats.org/officeDocument/2006/relationships/image" Target="media/image4.png"/><Relationship Id="rId41" Type="http://schemas.openxmlformats.org/officeDocument/2006/relationships/image" Target="media/image25.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7/S002966512"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CC9F2C3-EEB1-4A3C-BEA9-A1331657BE98}">
  <we:reference id="8c1c3d44-57e9-40d7-86e4-4adf88fea1dd" version="3.0.0.0" store="EXCatalog" storeType="EXCatalog"/>
  <we:alternateReferences>
    <we:reference id="WA200007520" version="3.0.0.0" store="en-GB" storeType="OMEX"/>
  </we:alternateReferences>
  <we:properties>
    <we:property name="currentFolder" value="{&quot;depth&quot;:0,&quot;id&quot;:&quot;all&quot;,&quot;name&quot;:&quot;All references&quot;,&quot;parentId&quot;:null,&quot;position&quot;:-2,&quot;isShared&quot;:false}"/>
    <we:property name="currentStyle" value="{&quot;id&quot;:&quot;rwuserstyle:6926e841925078c29a6e4f28&quot;,&quot;styleType&quot;:&quot;refworks&quot;,&quot;name&quot;:&quot;APA 7th Edition&quot;,&quot;userId&quot;:&quot;user:59e9b3ede4b0e70d30447d67&quot;,&quot;isInstitutional&quot;:true,&quot;citeStyle&quot;:&quot;INTEXT_ONLY&quot;,&quot;isSorted&quot;:tru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5F5C40-78B5-4E49-9CC2-5AEFFE7B0C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72</Pages>
  <Words>14532</Words>
  <Characters>82839</Characters>
  <Application>Microsoft Office Word</Application>
  <DocSecurity>0</DocSecurity>
  <Lines>690</Lines>
  <Paragraphs>194</Paragraphs>
  <ScaleCrop>false</ScaleCrop>
  <Company/>
  <LinksUpToDate>false</LinksUpToDate>
  <CharactersWithSpaces>97177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Ellis (2204046)</dc:creator>
  <cp:keywords/>
  <dc:description/>
  <cp:lastModifiedBy>Caroline Ellis (2204046)</cp:lastModifiedBy>
  <cp:revision>581</cp:revision>
  <dcterms:created xsi:type="dcterms:W3CDTF">2026-09-25T12:36:00Z</dcterms:created>
  <dcterms:modified xsi:type="dcterms:W3CDTF">2026-09-29T08:35:00Z</dcterms:modified>
</cp:coreProperties>
</file>