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6317240" w:displacedByCustomXml="next"/>
    <w:sdt>
      <w:sdtPr>
        <w:rPr>
          <w:spacing w:val="-10"/>
          <w:kern w:val="28"/>
          <w:sz w:val="56"/>
          <w:szCs w:val="56"/>
        </w:rPr>
        <w:id w:val="-1809319877"/>
        <w:docPartObj>
          <w:docPartGallery w:val="Cover Pages"/>
          <w:docPartUnique/>
        </w:docPartObj>
      </w:sdtPr>
      <w:sdtContent>
        <w:p w14:paraId="3A9F99F2" w14:textId="26CD4ADE" w:rsidR="00E31EA1" w:rsidRDefault="00E31EA1">
          <w:pPr>
            <w:rPr>
              <w:rFonts w:asciiTheme="majorHAnsi" w:eastAsiaTheme="majorEastAsia" w:hAnsiTheme="majorHAnsi" w:cstheme="majorBidi"/>
              <w:spacing w:val="-10"/>
              <w:kern w:val="28"/>
              <w:sz w:val="56"/>
              <w:szCs w:val="56"/>
            </w:rPr>
          </w:pPr>
          <w:r w:rsidRPr="00E31EA1">
            <w:rPr>
              <w:noProof/>
              <w:spacing w:val="-10"/>
              <w:kern w:val="28"/>
              <w:sz w:val="56"/>
              <w:szCs w:val="56"/>
              <w:lang w:eastAsia="zh-CN"/>
            </w:rPr>
            <mc:AlternateContent>
              <mc:Choice Requires="wps">
                <w:drawing>
                  <wp:anchor distT="0" distB="0" distL="114300" distR="114300" simplePos="0" relativeHeight="251659264" behindDoc="0" locked="0" layoutInCell="1" allowOverlap="1" wp14:anchorId="7E4668D0" wp14:editId="38CE303C">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31EA1" w14:paraId="0AF3A9EF" w14:textId="77777777">
                                  <w:trPr>
                                    <w:jc w:val="center"/>
                                  </w:trPr>
                                  <w:tc>
                                    <w:tcPr>
                                      <w:tcW w:w="2568" w:type="pct"/>
                                      <w:vAlign w:val="center"/>
                                    </w:tcPr>
                                    <w:p w14:paraId="17E1B501" w14:textId="77777777" w:rsidR="00E31EA1" w:rsidRDefault="00E31EA1">
                                      <w:pPr>
                                        <w:jc w:val="right"/>
                                      </w:pPr>
                                      <w:r>
                                        <w:rPr>
                                          <w:noProof/>
                                        </w:rPr>
                                        <w:drawing>
                                          <wp:inline distT="0" distB="0" distL="0" distR="0" wp14:anchorId="45422B2D" wp14:editId="5147567F">
                                            <wp:extent cx="3065006" cy="3065006"/>
                                            <wp:effectExtent l="0" t="0" r="0" b="0"/>
                                            <wp:docPr id="13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pic:cNvPicPr/>
                                                  </pic:nvPicPr>
                                                  <pic:blipFill>
                                                    <a:blip r:embed="rId7"/>
                                                    <a:stretch>
                                                      <a:fillRect/>
                                                    </a:stretch>
                                                  </pic:blipFill>
                                                  <pic:spPr>
                                                    <a:xfrm>
                                                      <a:off x="0" y="0"/>
                                                      <a:ext cx="3065006" cy="306500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E9A3E8" w14:textId="39062E1D" w:rsidR="00E31EA1" w:rsidRPr="000C2417" w:rsidRDefault="00E31EA1">
                                          <w:pPr>
                                            <w:pStyle w:val="NoSpacing"/>
                                            <w:spacing w:line="312" w:lineRule="auto"/>
                                            <w:jc w:val="right"/>
                                            <w:rPr>
                                              <w:caps/>
                                              <w:color w:val="191919" w:themeColor="text1" w:themeTint="E6"/>
                                              <w:sz w:val="52"/>
                                              <w:szCs w:val="52"/>
                                            </w:rPr>
                                          </w:pPr>
                                          <w:r w:rsidRPr="000C2417">
                                            <w:rPr>
                                              <w:caps/>
                                              <w:color w:val="191919" w:themeColor="text1" w:themeTint="E6"/>
                                              <w:sz w:val="52"/>
                                              <w:szCs w:val="52"/>
                                            </w:rPr>
                                            <w:t>ACCA7033 Level 7</w:t>
                                          </w:r>
                                          <w:r w:rsidR="000C2417" w:rsidRPr="000C2417">
                                            <w:rPr>
                                              <w:caps/>
                                              <w:color w:val="191919" w:themeColor="text1" w:themeTint="E6"/>
                                              <w:sz w:val="52"/>
                                              <w:szCs w:val="52"/>
                                            </w:rPr>
                                            <w:t xml:space="preserve"> Ethical Hacking</w:t>
                                          </w:r>
                                          <w:r w:rsidRPr="000C2417">
                                            <w:rPr>
                                              <w:caps/>
                                              <w:color w:val="191919" w:themeColor="text1" w:themeTint="E6"/>
                                              <w:sz w:val="52"/>
                                              <w:szCs w:val="52"/>
                                            </w:rPr>
                                            <w:t xml:space="preserve"> Assignment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641CC21" w14:textId="76B4530C" w:rsidR="00E31EA1" w:rsidRDefault="00E31EA1">
                                          <w:pPr>
                                            <w:jc w:val="right"/>
                                          </w:pPr>
                                          <w:r>
                                            <w:rPr>
                                              <w:color w:val="000000" w:themeColor="text1"/>
                                            </w:rPr>
                                            <w:t>Research into cyber security attacks and penetration testing for a virtualised simulated company</w:t>
                                          </w:r>
                                        </w:p>
                                      </w:sdtContent>
                                    </w:sdt>
                                  </w:tc>
                                  <w:tc>
                                    <w:tcPr>
                                      <w:tcW w:w="2432" w:type="pct"/>
                                      <w:vAlign w:val="center"/>
                                    </w:tcPr>
                                    <w:p w14:paraId="6540E773" w14:textId="2974C97D" w:rsidR="00E31EA1" w:rsidRDefault="005A3F38">
                                      <w:pPr>
                                        <w:pStyle w:val="NoSpacing"/>
                                        <w:rPr>
                                          <w:caps/>
                                          <w:color w:val="E97132" w:themeColor="accent2"/>
                                          <w:sz w:val="26"/>
                                          <w:szCs w:val="26"/>
                                        </w:rPr>
                                      </w:pPr>
                                      <w:r>
                                        <w:rPr>
                                          <w:caps/>
                                          <w:color w:val="E97132" w:themeColor="accent2"/>
                                          <w:sz w:val="26"/>
                                          <w:szCs w:val="26"/>
                                        </w:rPr>
                                        <w:t>Abstract</w:t>
                                      </w:r>
                                    </w:p>
                                    <w:sdt>
                                      <w:sdtPr>
                                        <w:rPr>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05FC2257" w14:textId="3D9391CA" w:rsidR="00E31EA1" w:rsidRPr="00A55558" w:rsidRDefault="005A3F38">
                                          <w:pPr>
                                            <w:rPr>
                                              <w:color w:val="000000" w:themeColor="text1"/>
                                              <w:sz w:val="22"/>
                                              <w:szCs w:val="22"/>
                                            </w:rPr>
                                          </w:pPr>
                                          <w:r w:rsidRPr="00A55558">
                                            <w:rPr>
                                              <w:sz w:val="22"/>
                                              <w:szCs w:val="22"/>
                                            </w:rPr>
                                            <w: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w:t>
                                          </w:r>
                                          <w:r w:rsidR="00E63A8C" w:rsidRPr="00A55558">
                                            <w:rPr>
                                              <w:sz w:val="22"/>
                                              <w:szCs w:val="22"/>
                                            </w:rPr>
                                            <w:t xml:space="preserve"> It also considers </w:t>
                                          </w:r>
                                          <w:r w:rsidR="00A55558" w:rsidRPr="00A55558">
                                            <w:rPr>
                                              <w:sz w:val="22"/>
                                              <w:szCs w:val="22"/>
                                            </w:rPr>
                                            <w:t>the vulnerabilities and countermeasures of a small pharmaceutical company</w:t>
                                          </w:r>
                                          <w:r w:rsidR="00A55558">
                                            <w:rPr>
                                              <w:sz w:val="22"/>
                                              <w:szCs w:val="22"/>
                                            </w:rPr>
                                            <w:t xml:space="preserve">, simulating an attack on their infrastructure to test for weaknesses whilst offering </w:t>
                                          </w:r>
                                          <w:r w:rsidR="006B153B">
                                            <w:rPr>
                                              <w:sz w:val="22"/>
                                              <w:szCs w:val="22"/>
                                            </w:rPr>
                                            <w:t xml:space="preserve">recommendations for remediation.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4BE04E0" w14:textId="6A5DE38C" w:rsidR="00E31EA1" w:rsidRDefault="00E31EA1">
                                          <w:pPr>
                                            <w:pStyle w:val="NoSpacing"/>
                                            <w:rPr>
                                              <w:color w:val="E97132" w:themeColor="accent2"/>
                                              <w:sz w:val="26"/>
                                              <w:szCs w:val="26"/>
                                            </w:rPr>
                                          </w:pPr>
                                          <w:r>
                                            <w:rPr>
                                              <w:color w:val="E97132" w:themeColor="accent2"/>
                                              <w:sz w:val="26"/>
                                              <w:szCs w:val="26"/>
                                            </w:rPr>
                                            <w:t>Chris Phillips (2429902)</w:t>
                                          </w:r>
                                        </w:p>
                                      </w:sdtContent>
                                    </w:sdt>
                                    <w:p w14:paraId="78CDD1B9" w14:textId="4ED4BB6E" w:rsidR="00E31EA1" w:rsidRDefault="00E31E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73E68">
                                            <w:rPr>
                                              <w:color w:val="0E2841" w:themeColor="text2"/>
                                            </w:rPr>
                                            <w:t>2429902@student.uwtsd.ac.uk</w:t>
                                          </w:r>
                                        </w:sdtContent>
                                      </w:sdt>
                                    </w:p>
                                  </w:tc>
                                </w:tr>
                              </w:tbl>
                              <w:p w14:paraId="40CAF5BD" w14:textId="77777777" w:rsidR="00E31EA1" w:rsidRDefault="00E31EA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E4668D0"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31EA1" w14:paraId="0AF3A9EF" w14:textId="77777777">
                            <w:trPr>
                              <w:jc w:val="center"/>
                            </w:trPr>
                            <w:tc>
                              <w:tcPr>
                                <w:tcW w:w="2568" w:type="pct"/>
                                <w:vAlign w:val="center"/>
                              </w:tcPr>
                              <w:p w14:paraId="17E1B501" w14:textId="77777777" w:rsidR="00E31EA1" w:rsidRDefault="00E31EA1">
                                <w:pPr>
                                  <w:jc w:val="right"/>
                                </w:pPr>
                                <w:r>
                                  <w:rPr>
                                    <w:noProof/>
                                  </w:rPr>
                                  <w:drawing>
                                    <wp:inline distT="0" distB="0" distL="0" distR="0" wp14:anchorId="45422B2D" wp14:editId="5147567F">
                                      <wp:extent cx="3065006" cy="3065006"/>
                                      <wp:effectExtent l="0" t="0" r="0" b="0"/>
                                      <wp:docPr id="13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pic:cNvPicPr/>
                                            </pic:nvPicPr>
                                            <pic:blipFill>
                                              <a:blip r:embed="rId7"/>
                                              <a:stretch>
                                                <a:fillRect/>
                                              </a:stretch>
                                            </pic:blipFill>
                                            <pic:spPr>
                                              <a:xfrm>
                                                <a:off x="0" y="0"/>
                                                <a:ext cx="3065006" cy="306500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E9A3E8" w14:textId="39062E1D" w:rsidR="00E31EA1" w:rsidRPr="000C2417" w:rsidRDefault="00E31EA1">
                                    <w:pPr>
                                      <w:pStyle w:val="NoSpacing"/>
                                      <w:spacing w:line="312" w:lineRule="auto"/>
                                      <w:jc w:val="right"/>
                                      <w:rPr>
                                        <w:caps/>
                                        <w:color w:val="191919" w:themeColor="text1" w:themeTint="E6"/>
                                        <w:sz w:val="52"/>
                                        <w:szCs w:val="52"/>
                                      </w:rPr>
                                    </w:pPr>
                                    <w:r w:rsidRPr="000C2417">
                                      <w:rPr>
                                        <w:caps/>
                                        <w:color w:val="191919" w:themeColor="text1" w:themeTint="E6"/>
                                        <w:sz w:val="52"/>
                                        <w:szCs w:val="52"/>
                                      </w:rPr>
                                      <w:t>ACCA7033 Level 7</w:t>
                                    </w:r>
                                    <w:r w:rsidR="000C2417" w:rsidRPr="000C2417">
                                      <w:rPr>
                                        <w:caps/>
                                        <w:color w:val="191919" w:themeColor="text1" w:themeTint="E6"/>
                                        <w:sz w:val="52"/>
                                        <w:szCs w:val="52"/>
                                      </w:rPr>
                                      <w:t xml:space="preserve"> Ethical Hacking</w:t>
                                    </w:r>
                                    <w:r w:rsidRPr="000C2417">
                                      <w:rPr>
                                        <w:caps/>
                                        <w:color w:val="191919" w:themeColor="text1" w:themeTint="E6"/>
                                        <w:sz w:val="52"/>
                                        <w:szCs w:val="52"/>
                                      </w:rPr>
                                      <w:t xml:space="preserve"> Assignment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641CC21" w14:textId="76B4530C" w:rsidR="00E31EA1" w:rsidRDefault="00E31EA1">
                                    <w:pPr>
                                      <w:jc w:val="right"/>
                                    </w:pPr>
                                    <w:r>
                                      <w:rPr>
                                        <w:color w:val="000000" w:themeColor="text1"/>
                                      </w:rPr>
                                      <w:t>Research into cyber security attacks and penetration testing for a virtualised simulated company</w:t>
                                    </w:r>
                                  </w:p>
                                </w:sdtContent>
                              </w:sdt>
                            </w:tc>
                            <w:tc>
                              <w:tcPr>
                                <w:tcW w:w="2432" w:type="pct"/>
                                <w:vAlign w:val="center"/>
                              </w:tcPr>
                              <w:p w14:paraId="6540E773" w14:textId="2974C97D" w:rsidR="00E31EA1" w:rsidRDefault="005A3F38">
                                <w:pPr>
                                  <w:pStyle w:val="NoSpacing"/>
                                  <w:rPr>
                                    <w:caps/>
                                    <w:color w:val="E97132" w:themeColor="accent2"/>
                                    <w:sz w:val="26"/>
                                    <w:szCs w:val="26"/>
                                  </w:rPr>
                                </w:pPr>
                                <w:r>
                                  <w:rPr>
                                    <w:caps/>
                                    <w:color w:val="E97132" w:themeColor="accent2"/>
                                    <w:sz w:val="26"/>
                                    <w:szCs w:val="26"/>
                                  </w:rPr>
                                  <w:t>Abstract</w:t>
                                </w:r>
                              </w:p>
                              <w:sdt>
                                <w:sdtPr>
                                  <w:rPr>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05FC2257" w14:textId="3D9391CA" w:rsidR="00E31EA1" w:rsidRPr="00A55558" w:rsidRDefault="005A3F38">
                                    <w:pPr>
                                      <w:rPr>
                                        <w:color w:val="000000" w:themeColor="text1"/>
                                        <w:sz w:val="22"/>
                                        <w:szCs w:val="22"/>
                                      </w:rPr>
                                    </w:pPr>
                                    <w:r w:rsidRPr="00A55558">
                                      <w:rPr>
                                        <w:sz w:val="22"/>
                                        <w:szCs w:val="22"/>
                                      </w:rPr>
                                      <w: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w:t>
                                    </w:r>
                                    <w:r w:rsidR="00E63A8C" w:rsidRPr="00A55558">
                                      <w:rPr>
                                        <w:sz w:val="22"/>
                                        <w:szCs w:val="22"/>
                                      </w:rPr>
                                      <w:t xml:space="preserve"> It also considers </w:t>
                                    </w:r>
                                    <w:r w:rsidR="00A55558" w:rsidRPr="00A55558">
                                      <w:rPr>
                                        <w:sz w:val="22"/>
                                        <w:szCs w:val="22"/>
                                      </w:rPr>
                                      <w:t>the vulnerabilities and countermeasures of a small pharmaceutical company</w:t>
                                    </w:r>
                                    <w:r w:rsidR="00A55558">
                                      <w:rPr>
                                        <w:sz w:val="22"/>
                                        <w:szCs w:val="22"/>
                                      </w:rPr>
                                      <w:t xml:space="preserve">, simulating an attack on their infrastructure to test for weaknesses whilst offering </w:t>
                                    </w:r>
                                    <w:r w:rsidR="006B153B">
                                      <w:rPr>
                                        <w:sz w:val="22"/>
                                        <w:szCs w:val="22"/>
                                      </w:rPr>
                                      <w:t xml:space="preserve">recommendations for remediation.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4BE04E0" w14:textId="6A5DE38C" w:rsidR="00E31EA1" w:rsidRDefault="00E31EA1">
                                    <w:pPr>
                                      <w:pStyle w:val="NoSpacing"/>
                                      <w:rPr>
                                        <w:color w:val="E97132" w:themeColor="accent2"/>
                                        <w:sz w:val="26"/>
                                        <w:szCs w:val="26"/>
                                      </w:rPr>
                                    </w:pPr>
                                    <w:r>
                                      <w:rPr>
                                        <w:color w:val="E97132" w:themeColor="accent2"/>
                                        <w:sz w:val="26"/>
                                        <w:szCs w:val="26"/>
                                      </w:rPr>
                                      <w:t>Chris Phillips (2429902)</w:t>
                                    </w:r>
                                  </w:p>
                                </w:sdtContent>
                              </w:sdt>
                              <w:p w14:paraId="78CDD1B9" w14:textId="4ED4BB6E" w:rsidR="00E31EA1" w:rsidRDefault="00E31E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73E68">
                                      <w:rPr>
                                        <w:color w:val="0E2841" w:themeColor="text2"/>
                                      </w:rPr>
                                      <w:t>2429902@student.uwtsd.ac.uk</w:t>
                                    </w:r>
                                  </w:sdtContent>
                                </w:sdt>
                              </w:p>
                            </w:tc>
                          </w:tr>
                        </w:tbl>
                        <w:p w14:paraId="40CAF5BD" w14:textId="77777777" w:rsidR="00E31EA1" w:rsidRDefault="00E31EA1"/>
                      </w:txbxContent>
                    </v:textbox>
                    <w10:wrap anchorx="page" anchory="page"/>
                  </v:shape>
                </w:pict>
              </mc:Fallback>
            </mc:AlternateContent>
          </w:r>
        </w:p>
      </w:sdtContent>
    </w:sdt>
    <w:p w14:paraId="251CB7DD" w14:textId="77777777" w:rsidR="007624BC" w:rsidRDefault="007624BC" w:rsidP="00753C66">
      <w:pPr>
        <w:pStyle w:val="Heading1"/>
        <w:sectPr w:rsidR="007624BC" w:rsidSect="00692521">
          <w:pgSz w:w="11906" w:h="16838"/>
          <w:pgMar w:top="1440" w:right="1440" w:bottom="1440" w:left="1440" w:header="708" w:footer="708" w:gutter="0"/>
          <w:pgNumType w:start="0"/>
          <w:cols w:space="708"/>
          <w:titlePg/>
          <w:docGrid w:linePitch="360"/>
        </w:sectPr>
      </w:pPr>
    </w:p>
    <w:sdt>
      <w:sdtPr>
        <w:id w:val="421063117"/>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0F62020E" w14:textId="0B95CAA7" w:rsidR="00FA3A84" w:rsidRDefault="00FA3A84">
          <w:pPr>
            <w:pStyle w:val="TOCHeading"/>
          </w:pPr>
          <w:r>
            <w:t>Table of Contents</w:t>
          </w:r>
        </w:p>
        <w:p w14:paraId="2129040B" w14:textId="5199868C" w:rsidR="00095D7F" w:rsidRDefault="00FA3A84">
          <w:pPr>
            <w:pStyle w:val="TOC1"/>
            <w:tabs>
              <w:tab w:val="righ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265712" w:history="1">
            <w:r w:rsidR="00095D7F" w:rsidRPr="00EA4AD4">
              <w:rPr>
                <w:rStyle w:val="Hyperlink"/>
                <w:noProof/>
              </w:rPr>
              <w:t>Task One</w:t>
            </w:r>
            <w:r w:rsidR="00095D7F">
              <w:rPr>
                <w:noProof/>
                <w:webHidden/>
              </w:rPr>
              <w:tab/>
            </w:r>
            <w:r w:rsidR="00095D7F">
              <w:rPr>
                <w:noProof/>
                <w:webHidden/>
              </w:rPr>
              <w:fldChar w:fldCharType="begin"/>
            </w:r>
            <w:r w:rsidR="00095D7F">
              <w:rPr>
                <w:noProof/>
                <w:webHidden/>
              </w:rPr>
              <w:instrText xml:space="preserve"> PAGEREF _Toc197265712 \h </w:instrText>
            </w:r>
            <w:r w:rsidR="00095D7F">
              <w:rPr>
                <w:noProof/>
                <w:webHidden/>
              </w:rPr>
            </w:r>
            <w:r w:rsidR="00095D7F">
              <w:rPr>
                <w:noProof/>
                <w:webHidden/>
              </w:rPr>
              <w:fldChar w:fldCharType="separate"/>
            </w:r>
            <w:r w:rsidR="00095D7F">
              <w:rPr>
                <w:noProof/>
                <w:webHidden/>
              </w:rPr>
              <w:t>1</w:t>
            </w:r>
            <w:r w:rsidR="00095D7F">
              <w:rPr>
                <w:noProof/>
                <w:webHidden/>
              </w:rPr>
              <w:fldChar w:fldCharType="end"/>
            </w:r>
          </w:hyperlink>
        </w:p>
        <w:p w14:paraId="3D8CD51D" w14:textId="28C5B41D" w:rsidR="00095D7F" w:rsidRDefault="00095D7F">
          <w:pPr>
            <w:pStyle w:val="TOC1"/>
            <w:tabs>
              <w:tab w:val="right" w:pos="9016"/>
            </w:tabs>
            <w:rPr>
              <w:rFonts w:eastAsiaTheme="minorEastAsia"/>
              <w:b w:val="0"/>
              <w:bCs w:val="0"/>
              <w:i w:val="0"/>
              <w:iCs w:val="0"/>
              <w:noProof/>
              <w:lang w:eastAsia="en-GB"/>
            </w:rPr>
          </w:pPr>
          <w:hyperlink w:anchor="_Toc197265713" w:history="1">
            <w:r w:rsidRPr="00EA4AD4">
              <w:rPr>
                <w:rStyle w:val="Hyperlink"/>
                <w:noProof/>
              </w:rPr>
              <w:t>Introduction</w:t>
            </w:r>
            <w:r>
              <w:rPr>
                <w:noProof/>
                <w:webHidden/>
              </w:rPr>
              <w:tab/>
            </w:r>
            <w:r>
              <w:rPr>
                <w:noProof/>
                <w:webHidden/>
              </w:rPr>
              <w:fldChar w:fldCharType="begin"/>
            </w:r>
            <w:r>
              <w:rPr>
                <w:noProof/>
                <w:webHidden/>
              </w:rPr>
              <w:instrText xml:space="preserve"> PAGEREF _Toc197265713 \h </w:instrText>
            </w:r>
            <w:r>
              <w:rPr>
                <w:noProof/>
                <w:webHidden/>
              </w:rPr>
            </w:r>
            <w:r>
              <w:rPr>
                <w:noProof/>
                <w:webHidden/>
              </w:rPr>
              <w:fldChar w:fldCharType="separate"/>
            </w:r>
            <w:r>
              <w:rPr>
                <w:noProof/>
                <w:webHidden/>
              </w:rPr>
              <w:t>2</w:t>
            </w:r>
            <w:r>
              <w:rPr>
                <w:noProof/>
                <w:webHidden/>
              </w:rPr>
              <w:fldChar w:fldCharType="end"/>
            </w:r>
          </w:hyperlink>
        </w:p>
        <w:p w14:paraId="5ED89F70" w14:textId="5CE6B9A2" w:rsidR="00095D7F" w:rsidRDefault="00095D7F">
          <w:pPr>
            <w:pStyle w:val="TOC2"/>
            <w:tabs>
              <w:tab w:val="right" w:pos="9016"/>
            </w:tabs>
            <w:rPr>
              <w:rFonts w:eastAsiaTheme="minorEastAsia"/>
              <w:b w:val="0"/>
              <w:bCs w:val="0"/>
              <w:noProof/>
              <w:sz w:val="24"/>
              <w:szCs w:val="24"/>
              <w:lang w:eastAsia="en-GB"/>
            </w:rPr>
          </w:pPr>
          <w:hyperlink w:anchor="_Toc197265714" w:history="1">
            <w:r w:rsidRPr="00EA4AD4">
              <w:rPr>
                <w:rStyle w:val="Hyperlink"/>
                <w:noProof/>
              </w:rPr>
              <w:t>The Colonial Pipeline Ransomware Attack (2021)</w:t>
            </w:r>
            <w:r>
              <w:rPr>
                <w:noProof/>
                <w:webHidden/>
              </w:rPr>
              <w:tab/>
            </w:r>
            <w:r>
              <w:rPr>
                <w:noProof/>
                <w:webHidden/>
              </w:rPr>
              <w:fldChar w:fldCharType="begin"/>
            </w:r>
            <w:r>
              <w:rPr>
                <w:noProof/>
                <w:webHidden/>
              </w:rPr>
              <w:instrText xml:space="preserve"> PAGEREF _Toc197265714 \h </w:instrText>
            </w:r>
            <w:r>
              <w:rPr>
                <w:noProof/>
                <w:webHidden/>
              </w:rPr>
            </w:r>
            <w:r>
              <w:rPr>
                <w:noProof/>
                <w:webHidden/>
              </w:rPr>
              <w:fldChar w:fldCharType="separate"/>
            </w:r>
            <w:r>
              <w:rPr>
                <w:noProof/>
                <w:webHidden/>
              </w:rPr>
              <w:t>2</w:t>
            </w:r>
            <w:r>
              <w:rPr>
                <w:noProof/>
                <w:webHidden/>
              </w:rPr>
              <w:fldChar w:fldCharType="end"/>
            </w:r>
          </w:hyperlink>
        </w:p>
        <w:p w14:paraId="376966BA" w14:textId="54911DC1" w:rsidR="00095D7F" w:rsidRDefault="00095D7F">
          <w:pPr>
            <w:pStyle w:val="TOC3"/>
            <w:tabs>
              <w:tab w:val="right" w:pos="9016"/>
            </w:tabs>
            <w:rPr>
              <w:rFonts w:eastAsiaTheme="minorEastAsia"/>
              <w:noProof/>
              <w:sz w:val="24"/>
              <w:szCs w:val="24"/>
              <w:lang w:eastAsia="en-GB"/>
            </w:rPr>
          </w:pPr>
          <w:hyperlink w:anchor="_Toc197265715" w:history="1">
            <w:r w:rsidRPr="00EA4AD4">
              <w:rPr>
                <w:rStyle w:val="Hyperlink"/>
                <w:noProof/>
              </w:rPr>
              <w:t>Countermeasures</w:t>
            </w:r>
            <w:r>
              <w:rPr>
                <w:noProof/>
                <w:webHidden/>
              </w:rPr>
              <w:tab/>
            </w:r>
            <w:r>
              <w:rPr>
                <w:noProof/>
                <w:webHidden/>
              </w:rPr>
              <w:fldChar w:fldCharType="begin"/>
            </w:r>
            <w:r>
              <w:rPr>
                <w:noProof/>
                <w:webHidden/>
              </w:rPr>
              <w:instrText xml:space="preserve"> PAGEREF _Toc197265715 \h </w:instrText>
            </w:r>
            <w:r>
              <w:rPr>
                <w:noProof/>
                <w:webHidden/>
              </w:rPr>
            </w:r>
            <w:r>
              <w:rPr>
                <w:noProof/>
                <w:webHidden/>
              </w:rPr>
              <w:fldChar w:fldCharType="separate"/>
            </w:r>
            <w:r>
              <w:rPr>
                <w:noProof/>
                <w:webHidden/>
              </w:rPr>
              <w:t>2</w:t>
            </w:r>
            <w:r>
              <w:rPr>
                <w:noProof/>
                <w:webHidden/>
              </w:rPr>
              <w:fldChar w:fldCharType="end"/>
            </w:r>
          </w:hyperlink>
        </w:p>
        <w:p w14:paraId="6196BBA5" w14:textId="7F729CF1" w:rsidR="00095D7F" w:rsidRDefault="00095D7F">
          <w:pPr>
            <w:pStyle w:val="TOC2"/>
            <w:tabs>
              <w:tab w:val="right" w:pos="9016"/>
            </w:tabs>
            <w:rPr>
              <w:rFonts w:eastAsiaTheme="minorEastAsia"/>
              <w:b w:val="0"/>
              <w:bCs w:val="0"/>
              <w:noProof/>
              <w:sz w:val="24"/>
              <w:szCs w:val="24"/>
              <w:lang w:eastAsia="en-GB"/>
            </w:rPr>
          </w:pPr>
          <w:hyperlink w:anchor="_Toc197265716" w:history="1">
            <w:r w:rsidRPr="00EA4AD4">
              <w:rPr>
                <w:rStyle w:val="Hyperlink"/>
                <w:noProof/>
              </w:rPr>
              <w:t>SolarWinds Supply Chain Attack (2020)</w:t>
            </w:r>
            <w:r>
              <w:rPr>
                <w:noProof/>
                <w:webHidden/>
              </w:rPr>
              <w:tab/>
            </w:r>
            <w:r>
              <w:rPr>
                <w:noProof/>
                <w:webHidden/>
              </w:rPr>
              <w:fldChar w:fldCharType="begin"/>
            </w:r>
            <w:r>
              <w:rPr>
                <w:noProof/>
                <w:webHidden/>
              </w:rPr>
              <w:instrText xml:space="preserve"> PAGEREF _Toc197265716 \h </w:instrText>
            </w:r>
            <w:r>
              <w:rPr>
                <w:noProof/>
                <w:webHidden/>
              </w:rPr>
            </w:r>
            <w:r>
              <w:rPr>
                <w:noProof/>
                <w:webHidden/>
              </w:rPr>
              <w:fldChar w:fldCharType="separate"/>
            </w:r>
            <w:r>
              <w:rPr>
                <w:noProof/>
                <w:webHidden/>
              </w:rPr>
              <w:t>3</w:t>
            </w:r>
            <w:r>
              <w:rPr>
                <w:noProof/>
                <w:webHidden/>
              </w:rPr>
              <w:fldChar w:fldCharType="end"/>
            </w:r>
          </w:hyperlink>
        </w:p>
        <w:p w14:paraId="6EA98D1E" w14:textId="38E04DBA" w:rsidR="00095D7F" w:rsidRDefault="00095D7F">
          <w:pPr>
            <w:pStyle w:val="TOC3"/>
            <w:tabs>
              <w:tab w:val="right" w:pos="9016"/>
            </w:tabs>
            <w:rPr>
              <w:rFonts w:eastAsiaTheme="minorEastAsia"/>
              <w:noProof/>
              <w:sz w:val="24"/>
              <w:szCs w:val="24"/>
              <w:lang w:eastAsia="en-GB"/>
            </w:rPr>
          </w:pPr>
          <w:hyperlink w:anchor="_Toc197265717" w:history="1">
            <w:r w:rsidRPr="00EA4AD4">
              <w:rPr>
                <w:rStyle w:val="Hyperlink"/>
                <w:noProof/>
              </w:rPr>
              <w:t>Countermeasures</w:t>
            </w:r>
            <w:r>
              <w:rPr>
                <w:noProof/>
                <w:webHidden/>
              </w:rPr>
              <w:tab/>
            </w:r>
            <w:r>
              <w:rPr>
                <w:noProof/>
                <w:webHidden/>
              </w:rPr>
              <w:fldChar w:fldCharType="begin"/>
            </w:r>
            <w:r>
              <w:rPr>
                <w:noProof/>
                <w:webHidden/>
              </w:rPr>
              <w:instrText xml:space="preserve"> PAGEREF _Toc197265717 \h </w:instrText>
            </w:r>
            <w:r>
              <w:rPr>
                <w:noProof/>
                <w:webHidden/>
              </w:rPr>
            </w:r>
            <w:r>
              <w:rPr>
                <w:noProof/>
                <w:webHidden/>
              </w:rPr>
              <w:fldChar w:fldCharType="separate"/>
            </w:r>
            <w:r>
              <w:rPr>
                <w:noProof/>
                <w:webHidden/>
              </w:rPr>
              <w:t>4</w:t>
            </w:r>
            <w:r>
              <w:rPr>
                <w:noProof/>
                <w:webHidden/>
              </w:rPr>
              <w:fldChar w:fldCharType="end"/>
            </w:r>
          </w:hyperlink>
        </w:p>
        <w:p w14:paraId="7997B27A" w14:textId="132F71FC" w:rsidR="00095D7F" w:rsidRDefault="00095D7F">
          <w:pPr>
            <w:pStyle w:val="TOC2"/>
            <w:tabs>
              <w:tab w:val="right" w:pos="9016"/>
            </w:tabs>
            <w:rPr>
              <w:rFonts w:eastAsiaTheme="minorEastAsia"/>
              <w:b w:val="0"/>
              <w:bCs w:val="0"/>
              <w:noProof/>
              <w:sz w:val="24"/>
              <w:szCs w:val="24"/>
              <w:lang w:eastAsia="en-GB"/>
            </w:rPr>
          </w:pPr>
          <w:hyperlink w:anchor="_Toc197265718" w:history="1">
            <w:r w:rsidRPr="00EA4AD4">
              <w:rPr>
                <w:rStyle w:val="Hyperlink"/>
                <w:noProof/>
              </w:rPr>
              <w:t>WannaCry Ransomware (2017)</w:t>
            </w:r>
            <w:r>
              <w:rPr>
                <w:noProof/>
                <w:webHidden/>
              </w:rPr>
              <w:tab/>
            </w:r>
            <w:r>
              <w:rPr>
                <w:noProof/>
                <w:webHidden/>
              </w:rPr>
              <w:fldChar w:fldCharType="begin"/>
            </w:r>
            <w:r>
              <w:rPr>
                <w:noProof/>
                <w:webHidden/>
              </w:rPr>
              <w:instrText xml:space="preserve"> PAGEREF _Toc197265718 \h </w:instrText>
            </w:r>
            <w:r>
              <w:rPr>
                <w:noProof/>
                <w:webHidden/>
              </w:rPr>
            </w:r>
            <w:r>
              <w:rPr>
                <w:noProof/>
                <w:webHidden/>
              </w:rPr>
              <w:fldChar w:fldCharType="separate"/>
            </w:r>
            <w:r>
              <w:rPr>
                <w:noProof/>
                <w:webHidden/>
              </w:rPr>
              <w:t>5</w:t>
            </w:r>
            <w:r>
              <w:rPr>
                <w:noProof/>
                <w:webHidden/>
              </w:rPr>
              <w:fldChar w:fldCharType="end"/>
            </w:r>
          </w:hyperlink>
        </w:p>
        <w:p w14:paraId="4BA6F8D1" w14:textId="0C1F90E9" w:rsidR="00095D7F" w:rsidRDefault="00095D7F">
          <w:pPr>
            <w:pStyle w:val="TOC3"/>
            <w:tabs>
              <w:tab w:val="right" w:pos="9016"/>
            </w:tabs>
            <w:rPr>
              <w:rFonts w:eastAsiaTheme="minorEastAsia"/>
              <w:noProof/>
              <w:sz w:val="24"/>
              <w:szCs w:val="24"/>
              <w:lang w:eastAsia="en-GB"/>
            </w:rPr>
          </w:pPr>
          <w:hyperlink w:anchor="_Toc197265719" w:history="1">
            <w:r w:rsidRPr="00EA4AD4">
              <w:rPr>
                <w:rStyle w:val="Hyperlink"/>
                <w:noProof/>
              </w:rPr>
              <w:t>Countermeasures</w:t>
            </w:r>
            <w:r>
              <w:rPr>
                <w:noProof/>
                <w:webHidden/>
              </w:rPr>
              <w:tab/>
            </w:r>
            <w:r>
              <w:rPr>
                <w:noProof/>
                <w:webHidden/>
              </w:rPr>
              <w:fldChar w:fldCharType="begin"/>
            </w:r>
            <w:r>
              <w:rPr>
                <w:noProof/>
                <w:webHidden/>
              </w:rPr>
              <w:instrText xml:space="preserve"> PAGEREF _Toc197265719 \h </w:instrText>
            </w:r>
            <w:r>
              <w:rPr>
                <w:noProof/>
                <w:webHidden/>
              </w:rPr>
            </w:r>
            <w:r>
              <w:rPr>
                <w:noProof/>
                <w:webHidden/>
              </w:rPr>
              <w:fldChar w:fldCharType="separate"/>
            </w:r>
            <w:r>
              <w:rPr>
                <w:noProof/>
                <w:webHidden/>
              </w:rPr>
              <w:t>5</w:t>
            </w:r>
            <w:r>
              <w:rPr>
                <w:noProof/>
                <w:webHidden/>
              </w:rPr>
              <w:fldChar w:fldCharType="end"/>
            </w:r>
          </w:hyperlink>
        </w:p>
        <w:p w14:paraId="5FA44590" w14:textId="287A5BBC" w:rsidR="00095D7F" w:rsidRDefault="00095D7F">
          <w:pPr>
            <w:pStyle w:val="TOC3"/>
            <w:tabs>
              <w:tab w:val="right" w:pos="9016"/>
            </w:tabs>
            <w:rPr>
              <w:rFonts w:eastAsiaTheme="minorEastAsia"/>
              <w:noProof/>
              <w:sz w:val="24"/>
              <w:szCs w:val="24"/>
              <w:lang w:eastAsia="en-GB"/>
            </w:rPr>
          </w:pPr>
          <w:hyperlink w:anchor="_Toc197265720" w:history="1">
            <w:r w:rsidRPr="00EA4AD4">
              <w:rPr>
                <w:rStyle w:val="Hyperlink"/>
                <w:noProof/>
              </w:rPr>
              <w:t>Collaborative Countermeasures</w:t>
            </w:r>
            <w:r>
              <w:rPr>
                <w:noProof/>
                <w:webHidden/>
              </w:rPr>
              <w:tab/>
            </w:r>
            <w:r>
              <w:rPr>
                <w:noProof/>
                <w:webHidden/>
              </w:rPr>
              <w:fldChar w:fldCharType="begin"/>
            </w:r>
            <w:r>
              <w:rPr>
                <w:noProof/>
                <w:webHidden/>
              </w:rPr>
              <w:instrText xml:space="preserve"> PAGEREF _Toc197265720 \h </w:instrText>
            </w:r>
            <w:r>
              <w:rPr>
                <w:noProof/>
                <w:webHidden/>
              </w:rPr>
            </w:r>
            <w:r>
              <w:rPr>
                <w:noProof/>
                <w:webHidden/>
              </w:rPr>
              <w:fldChar w:fldCharType="separate"/>
            </w:r>
            <w:r>
              <w:rPr>
                <w:noProof/>
                <w:webHidden/>
              </w:rPr>
              <w:t>6</w:t>
            </w:r>
            <w:r>
              <w:rPr>
                <w:noProof/>
                <w:webHidden/>
              </w:rPr>
              <w:fldChar w:fldCharType="end"/>
            </w:r>
          </w:hyperlink>
        </w:p>
        <w:p w14:paraId="3C0D84C6" w14:textId="1517E2DF" w:rsidR="00095D7F" w:rsidRDefault="00095D7F">
          <w:pPr>
            <w:pStyle w:val="TOC2"/>
            <w:tabs>
              <w:tab w:val="right" w:pos="9016"/>
            </w:tabs>
            <w:rPr>
              <w:rFonts w:eastAsiaTheme="minorEastAsia"/>
              <w:b w:val="0"/>
              <w:bCs w:val="0"/>
              <w:noProof/>
              <w:sz w:val="24"/>
              <w:szCs w:val="24"/>
              <w:lang w:eastAsia="en-GB"/>
            </w:rPr>
          </w:pPr>
          <w:hyperlink w:anchor="_Toc197265721" w:history="1">
            <w:r w:rsidRPr="00EA4AD4">
              <w:rPr>
                <w:rStyle w:val="Hyperlink"/>
                <w:noProof/>
              </w:rPr>
              <w:t>Conclusion</w:t>
            </w:r>
            <w:r>
              <w:rPr>
                <w:noProof/>
                <w:webHidden/>
              </w:rPr>
              <w:tab/>
            </w:r>
            <w:r>
              <w:rPr>
                <w:noProof/>
                <w:webHidden/>
              </w:rPr>
              <w:fldChar w:fldCharType="begin"/>
            </w:r>
            <w:r>
              <w:rPr>
                <w:noProof/>
                <w:webHidden/>
              </w:rPr>
              <w:instrText xml:space="preserve"> PAGEREF _Toc197265721 \h </w:instrText>
            </w:r>
            <w:r>
              <w:rPr>
                <w:noProof/>
                <w:webHidden/>
              </w:rPr>
            </w:r>
            <w:r>
              <w:rPr>
                <w:noProof/>
                <w:webHidden/>
              </w:rPr>
              <w:fldChar w:fldCharType="separate"/>
            </w:r>
            <w:r>
              <w:rPr>
                <w:noProof/>
                <w:webHidden/>
              </w:rPr>
              <w:t>7</w:t>
            </w:r>
            <w:r>
              <w:rPr>
                <w:noProof/>
                <w:webHidden/>
              </w:rPr>
              <w:fldChar w:fldCharType="end"/>
            </w:r>
          </w:hyperlink>
        </w:p>
        <w:p w14:paraId="6DAB6323" w14:textId="2DF87BA2" w:rsidR="00095D7F" w:rsidRDefault="00095D7F">
          <w:pPr>
            <w:pStyle w:val="TOC1"/>
            <w:tabs>
              <w:tab w:val="right" w:pos="9016"/>
            </w:tabs>
            <w:rPr>
              <w:rFonts w:eastAsiaTheme="minorEastAsia"/>
              <w:b w:val="0"/>
              <w:bCs w:val="0"/>
              <w:i w:val="0"/>
              <w:iCs w:val="0"/>
              <w:noProof/>
              <w:lang w:eastAsia="en-GB"/>
            </w:rPr>
          </w:pPr>
          <w:hyperlink w:anchor="_Toc197265722" w:history="1">
            <w:r w:rsidRPr="00EA4AD4">
              <w:rPr>
                <w:rStyle w:val="Hyperlink"/>
                <w:noProof/>
              </w:rPr>
              <w:t>Task Two</w:t>
            </w:r>
            <w:r>
              <w:rPr>
                <w:noProof/>
                <w:webHidden/>
              </w:rPr>
              <w:tab/>
            </w:r>
            <w:r>
              <w:rPr>
                <w:noProof/>
                <w:webHidden/>
              </w:rPr>
              <w:fldChar w:fldCharType="begin"/>
            </w:r>
            <w:r>
              <w:rPr>
                <w:noProof/>
                <w:webHidden/>
              </w:rPr>
              <w:instrText xml:space="preserve"> PAGEREF _Toc197265722 \h </w:instrText>
            </w:r>
            <w:r>
              <w:rPr>
                <w:noProof/>
                <w:webHidden/>
              </w:rPr>
            </w:r>
            <w:r>
              <w:rPr>
                <w:noProof/>
                <w:webHidden/>
              </w:rPr>
              <w:fldChar w:fldCharType="separate"/>
            </w:r>
            <w:r>
              <w:rPr>
                <w:noProof/>
                <w:webHidden/>
              </w:rPr>
              <w:t>8</w:t>
            </w:r>
            <w:r>
              <w:rPr>
                <w:noProof/>
                <w:webHidden/>
              </w:rPr>
              <w:fldChar w:fldCharType="end"/>
            </w:r>
          </w:hyperlink>
        </w:p>
        <w:p w14:paraId="6307334B" w14:textId="1A4FE0D7" w:rsidR="00095D7F" w:rsidRDefault="00095D7F">
          <w:pPr>
            <w:pStyle w:val="TOC2"/>
            <w:tabs>
              <w:tab w:val="right" w:pos="9016"/>
            </w:tabs>
            <w:rPr>
              <w:rFonts w:eastAsiaTheme="minorEastAsia"/>
              <w:b w:val="0"/>
              <w:bCs w:val="0"/>
              <w:noProof/>
              <w:sz w:val="24"/>
              <w:szCs w:val="24"/>
              <w:lang w:eastAsia="en-GB"/>
            </w:rPr>
          </w:pPr>
          <w:hyperlink w:anchor="_Toc197265723" w:history="1">
            <w:r w:rsidRPr="00EA4AD4">
              <w:rPr>
                <w:rStyle w:val="Hyperlink"/>
                <w:noProof/>
              </w:rPr>
              <w:t>Introduction</w:t>
            </w:r>
            <w:r>
              <w:rPr>
                <w:noProof/>
                <w:webHidden/>
              </w:rPr>
              <w:tab/>
            </w:r>
            <w:r>
              <w:rPr>
                <w:noProof/>
                <w:webHidden/>
              </w:rPr>
              <w:fldChar w:fldCharType="begin"/>
            </w:r>
            <w:r>
              <w:rPr>
                <w:noProof/>
                <w:webHidden/>
              </w:rPr>
              <w:instrText xml:space="preserve"> PAGEREF _Toc197265723 \h </w:instrText>
            </w:r>
            <w:r>
              <w:rPr>
                <w:noProof/>
                <w:webHidden/>
              </w:rPr>
            </w:r>
            <w:r>
              <w:rPr>
                <w:noProof/>
                <w:webHidden/>
              </w:rPr>
              <w:fldChar w:fldCharType="separate"/>
            </w:r>
            <w:r>
              <w:rPr>
                <w:noProof/>
                <w:webHidden/>
              </w:rPr>
              <w:t>9</w:t>
            </w:r>
            <w:r>
              <w:rPr>
                <w:noProof/>
                <w:webHidden/>
              </w:rPr>
              <w:fldChar w:fldCharType="end"/>
            </w:r>
          </w:hyperlink>
        </w:p>
        <w:p w14:paraId="2647AE92" w14:textId="678D09D4" w:rsidR="00095D7F" w:rsidRDefault="00095D7F">
          <w:pPr>
            <w:pStyle w:val="TOC2"/>
            <w:tabs>
              <w:tab w:val="right" w:pos="9016"/>
            </w:tabs>
            <w:rPr>
              <w:rFonts w:eastAsiaTheme="minorEastAsia"/>
              <w:b w:val="0"/>
              <w:bCs w:val="0"/>
              <w:noProof/>
              <w:sz w:val="24"/>
              <w:szCs w:val="24"/>
              <w:lang w:eastAsia="en-GB"/>
            </w:rPr>
          </w:pPr>
          <w:hyperlink w:anchor="_Toc197265724" w:history="1">
            <w:r w:rsidRPr="00EA4AD4">
              <w:rPr>
                <w:rStyle w:val="Hyperlink"/>
                <w:noProof/>
              </w:rPr>
              <w:t>Internal Network</w:t>
            </w:r>
            <w:r>
              <w:rPr>
                <w:noProof/>
                <w:webHidden/>
              </w:rPr>
              <w:tab/>
            </w:r>
            <w:r>
              <w:rPr>
                <w:noProof/>
                <w:webHidden/>
              </w:rPr>
              <w:fldChar w:fldCharType="begin"/>
            </w:r>
            <w:r>
              <w:rPr>
                <w:noProof/>
                <w:webHidden/>
              </w:rPr>
              <w:instrText xml:space="preserve"> PAGEREF _Toc197265724 \h </w:instrText>
            </w:r>
            <w:r>
              <w:rPr>
                <w:noProof/>
                <w:webHidden/>
              </w:rPr>
            </w:r>
            <w:r>
              <w:rPr>
                <w:noProof/>
                <w:webHidden/>
              </w:rPr>
              <w:fldChar w:fldCharType="separate"/>
            </w:r>
            <w:r>
              <w:rPr>
                <w:noProof/>
                <w:webHidden/>
              </w:rPr>
              <w:t>10</w:t>
            </w:r>
            <w:r>
              <w:rPr>
                <w:noProof/>
                <w:webHidden/>
              </w:rPr>
              <w:fldChar w:fldCharType="end"/>
            </w:r>
          </w:hyperlink>
        </w:p>
        <w:p w14:paraId="2700E737" w14:textId="5F32618E" w:rsidR="00095D7F" w:rsidRDefault="00095D7F">
          <w:pPr>
            <w:pStyle w:val="TOC2"/>
            <w:tabs>
              <w:tab w:val="right" w:pos="9016"/>
            </w:tabs>
            <w:rPr>
              <w:rFonts w:eastAsiaTheme="minorEastAsia"/>
              <w:b w:val="0"/>
              <w:bCs w:val="0"/>
              <w:noProof/>
              <w:sz w:val="24"/>
              <w:szCs w:val="24"/>
              <w:lang w:eastAsia="en-GB"/>
            </w:rPr>
          </w:pPr>
          <w:hyperlink w:anchor="_Toc197265725" w:history="1">
            <w:r w:rsidRPr="00EA4AD4">
              <w:rPr>
                <w:rStyle w:val="Hyperlink"/>
                <w:noProof/>
              </w:rPr>
              <w:t>Acronyms</w:t>
            </w:r>
            <w:r>
              <w:rPr>
                <w:noProof/>
                <w:webHidden/>
              </w:rPr>
              <w:tab/>
            </w:r>
            <w:r>
              <w:rPr>
                <w:noProof/>
                <w:webHidden/>
              </w:rPr>
              <w:fldChar w:fldCharType="begin"/>
            </w:r>
            <w:r>
              <w:rPr>
                <w:noProof/>
                <w:webHidden/>
              </w:rPr>
              <w:instrText xml:space="preserve"> PAGEREF _Toc197265725 \h </w:instrText>
            </w:r>
            <w:r>
              <w:rPr>
                <w:noProof/>
                <w:webHidden/>
              </w:rPr>
            </w:r>
            <w:r>
              <w:rPr>
                <w:noProof/>
                <w:webHidden/>
              </w:rPr>
              <w:fldChar w:fldCharType="separate"/>
            </w:r>
            <w:r>
              <w:rPr>
                <w:noProof/>
                <w:webHidden/>
              </w:rPr>
              <w:t>11</w:t>
            </w:r>
            <w:r>
              <w:rPr>
                <w:noProof/>
                <w:webHidden/>
              </w:rPr>
              <w:fldChar w:fldCharType="end"/>
            </w:r>
          </w:hyperlink>
        </w:p>
        <w:p w14:paraId="68B2EA17" w14:textId="54A3EE04" w:rsidR="00095D7F" w:rsidRDefault="00095D7F">
          <w:pPr>
            <w:pStyle w:val="TOC2"/>
            <w:tabs>
              <w:tab w:val="right" w:pos="9016"/>
            </w:tabs>
            <w:rPr>
              <w:rFonts w:eastAsiaTheme="minorEastAsia"/>
              <w:b w:val="0"/>
              <w:bCs w:val="0"/>
              <w:noProof/>
              <w:sz w:val="24"/>
              <w:szCs w:val="24"/>
              <w:lang w:eastAsia="en-GB"/>
            </w:rPr>
          </w:pPr>
          <w:hyperlink w:anchor="_Toc197265726" w:history="1">
            <w:r w:rsidRPr="00EA4AD4">
              <w:rPr>
                <w:rStyle w:val="Hyperlink"/>
                <w:noProof/>
              </w:rPr>
              <w:t>Contingency Policy</w:t>
            </w:r>
            <w:r>
              <w:rPr>
                <w:noProof/>
                <w:webHidden/>
              </w:rPr>
              <w:tab/>
            </w:r>
            <w:r>
              <w:rPr>
                <w:noProof/>
                <w:webHidden/>
              </w:rPr>
              <w:fldChar w:fldCharType="begin"/>
            </w:r>
            <w:r>
              <w:rPr>
                <w:noProof/>
                <w:webHidden/>
              </w:rPr>
              <w:instrText xml:space="preserve"> PAGEREF _Toc197265726 \h </w:instrText>
            </w:r>
            <w:r>
              <w:rPr>
                <w:noProof/>
                <w:webHidden/>
              </w:rPr>
            </w:r>
            <w:r>
              <w:rPr>
                <w:noProof/>
                <w:webHidden/>
              </w:rPr>
              <w:fldChar w:fldCharType="separate"/>
            </w:r>
            <w:r>
              <w:rPr>
                <w:noProof/>
                <w:webHidden/>
              </w:rPr>
              <w:t>12</w:t>
            </w:r>
            <w:r>
              <w:rPr>
                <w:noProof/>
                <w:webHidden/>
              </w:rPr>
              <w:fldChar w:fldCharType="end"/>
            </w:r>
          </w:hyperlink>
        </w:p>
        <w:p w14:paraId="32CB6EA4" w14:textId="40B77975" w:rsidR="00095D7F" w:rsidRDefault="00095D7F">
          <w:pPr>
            <w:pStyle w:val="TOC2"/>
            <w:tabs>
              <w:tab w:val="right" w:pos="9016"/>
            </w:tabs>
            <w:rPr>
              <w:rFonts w:eastAsiaTheme="minorEastAsia"/>
              <w:b w:val="0"/>
              <w:bCs w:val="0"/>
              <w:noProof/>
              <w:sz w:val="24"/>
              <w:szCs w:val="24"/>
              <w:lang w:eastAsia="en-GB"/>
            </w:rPr>
          </w:pPr>
          <w:hyperlink w:anchor="_Toc197265727" w:history="1">
            <w:r w:rsidRPr="00EA4AD4">
              <w:rPr>
                <w:rStyle w:val="Hyperlink"/>
                <w:noProof/>
              </w:rPr>
              <w:t>Penetration Testing Framework</w:t>
            </w:r>
            <w:r>
              <w:rPr>
                <w:noProof/>
                <w:webHidden/>
              </w:rPr>
              <w:tab/>
            </w:r>
            <w:r>
              <w:rPr>
                <w:noProof/>
                <w:webHidden/>
              </w:rPr>
              <w:fldChar w:fldCharType="begin"/>
            </w:r>
            <w:r>
              <w:rPr>
                <w:noProof/>
                <w:webHidden/>
              </w:rPr>
              <w:instrText xml:space="preserve"> PAGEREF _Toc197265727 \h </w:instrText>
            </w:r>
            <w:r>
              <w:rPr>
                <w:noProof/>
                <w:webHidden/>
              </w:rPr>
            </w:r>
            <w:r>
              <w:rPr>
                <w:noProof/>
                <w:webHidden/>
              </w:rPr>
              <w:fldChar w:fldCharType="separate"/>
            </w:r>
            <w:r>
              <w:rPr>
                <w:noProof/>
                <w:webHidden/>
              </w:rPr>
              <w:t>13</w:t>
            </w:r>
            <w:r>
              <w:rPr>
                <w:noProof/>
                <w:webHidden/>
              </w:rPr>
              <w:fldChar w:fldCharType="end"/>
            </w:r>
          </w:hyperlink>
        </w:p>
        <w:p w14:paraId="41604DD7" w14:textId="6C9ABE3E" w:rsidR="00095D7F" w:rsidRDefault="00095D7F">
          <w:pPr>
            <w:pStyle w:val="TOC2"/>
            <w:tabs>
              <w:tab w:val="right" w:pos="9016"/>
            </w:tabs>
            <w:rPr>
              <w:rFonts w:eastAsiaTheme="minorEastAsia"/>
              <w:b w:val="0"/>
              <w:bCs w:val="0"/>
              <w:noProof/>
              <w:sz w:val="24"/>
              <w:szCs w:val="24"/>
              <w:lang w:eastAsia="en-GB"/>
            </w:rPr>
          </w:pPr>
          <w:hyperlink w:anchor="_Toc197265728" w:history="1">
            <w:r w:rsidRPr="00EA4AD4">
              <w:rPr>
                <w:rStyle w:val="Hyperlink"/>
                <w:noProof/>
              </w:rPr>
              <w:t>Testing Tools</w:t>
            </w:r>
            <w:r>
              <w:rPr>
                <w:noProof/>
                <w:webHidden/>
              </w:rPr>
              <w:tab/>
            </w:r>
            <w:r>
              <w:rPr>
                <w:noProof/>
                <w:webHidden/>
              </w:rPr>
              <w:fldChar w:fldCharType="begin"/>
            </w:r>
            <w:r>
              <w:rPr>
                <w:noProof/>
                <w:webHidden/>
              </w:rPr>
              <w:instrText xml:space="preserve"> PAGEREF _Toc197265728 \h </w:instrText>
            </w:r>
            <w:r>
              <w:rPr>
                <w:noProof/>
                <w:webHidden/>
              </w:rPr>
            </w:r>
            <w:r>
              <w:rPr>
                <w:noProof/>
                <w:webHidden/>
              </w:rPr>
              <w:fldChar w:fldCharType="separate"/>
            </w:r>
            <w:r>
              <w:rPr>
                <w:noProof/>
                <w:webHidden/>
              </w:rPr>
              <w:t>13</w:t>
            </w:r>
            <w:r>
              <w:rPr>
                <w:noProof/>
                <w:webHidden/>
              </w:rPr>
              <w:fldChar w:fldCharType="end"/>
            </w:r>
          </w:hyperlink>
        </w:p>
        <w:p w14:paraId="2696F6CA" w14:textId="0C5DD258" w:rsidR="00095D7F" w:rsidRDefault="00095D7F">
          <w:pPr>
            <w:pStyle w:val="TOC2"/>
            <w:tabs>
              <w:tab w:val="right" w:pos="9016"/>
            </w:tabs>
            <w:rPr>
              <w:rFonts w:eastAsiaTheme="minorEastAsia"/>
              <w:b w:val="0"/>
              <w:bCs w:val="0"/>
              <w:noProof/>
              <w:sz w:val="24"/>
              <w:szCs w:val="24"/>
              <w:lang w:eastAsia="en-GB"/>
            </w:rPr>
          </w:pPr>
          <w:hyperlink w:anchor="_Toc197265729" w:history="1">
            <w:r w:rsidRPr="00EA4AD4">
              <w:rPr>
                <w:rStyle w:val="Hyperlink"/>
                <w:noProof/>
              </w:rPr>
              <w:t>Findings - Reconnaissance</w:t>
            </w:r>
            <w:r>
              <w:rPr>
                <w:noProof/>
                <w:webHidden/>
              </w:rPr>
              <w:tab/>
            </w:r>
            <w:r>
              <w:rPr>
                <w:noProof/>
                <w:webHidden/>
              </w:rPr>
              <w:fldChar w:fldCharType="begin"/>
            </w:r>
            <w:r>
              <w:rPr>
                <w:noProof/>
                <w:webHidden/>
              </w:rPr>
              <w:instrText xml:space="preserve"> PAGEREF _Toc197265729 \h </w:instrText>
            </w:r>
            <w:r>
              <w:rPr>
                <w:noProof/>
                <w:webHidden/>
              </w:rPr>
            </w:r>
            <w:r>
              <w:rPr>
                <w:noProof/>
                <w:webHidden/>
              </w:rPr>
              <w:fldChar w:fldCharType="separate"/>
            </w:r>
            <w:r>
              <w:rPr>
                <w:noProof/>
                <w:webHidden/>
              </w:rPr>
              <w:t>14</w:t>
            </w:r>
            <w:r>
              <w:rPr>
                <w:noProof/>
                <w:webHidden/>
              </w:rPr>
              <w:fldChar w:fldCharType="end"/>
            </w:r>
          </w:hyperlink>
        </w:p>
        <w:p w14:paraId="08867A61" w14:textId="6B04C9D9" w:rsidR="00095D7F" w:rsidRDefault="00095D7F">
          <w:pPr>
            <w:pStyle w:val="TOC3"/>
            <w:tabs>
              <w:tab w:val="right" w:pos="9016"/>
            </w:tabs>
            <w:rPr>
              <w:rFonts w:eastAsiaTheme="minorEastAsia"/>
              <w:noProof/>
              <w:sz w:val="24"/>
              <w:szCs w:val="24"/>
              <w:lang w:eastAsia="en-GB"/>
            </w:rPr>
          </w:pPr>
          <w:hyperlink w:anchor="_Toc197265730" w:history="1">
            <w:r w:rsidRPr="00EA4AD4">
              <w:rPr>
                <w:rStyle w:val="Hyperlink"/>
                <w:noProof/>
              </w:rPr>
              <w:t>Reconnaissance – Open Source/Social Engineering</w:t>
            </w:r>
            <w:r>
              <w:rPr>
                <w:noProof/>
                <w:webHidden/>
              </w:rPr>
              <w:tab/>
            </w:r>
            <w:r>
              <w:rPr>
                <w:noProof/>
                <w:webHidden/>
              </w:rPr>
              <w:fldChar w:fldCharType="begin"/>
            </w:r>
            <w:r>
              <w:rPr>
                <w:noProof/>
                <w:webHidden/>
              </w:rPr>
              <w:instrText xml:space="preserve"> PAGEREF _Toc197265730 \h </w:instrText>
            </w:r>
            <w:r>
              <w:rPr>
                <w:noProof/>
                <w:webHidden/>
              </w:rPr>
            </w:r>
            <w:r>
              <w:rPr>
                <w:noProof/>
                <w:webHidden/>
              </w:rPr>
              <w:fldChar w:fldCharType="separate"/>
            </w:r>
            <w:r>
              <w:rPr>
                <w:noProof/>
                <w:webHidden/>
              </w:rPr>
              <w:t>14</w:t>
            </w:r>
            <w:r>
              <w:rPr>
                <w:noProof/>
                <w:webHidden/>
              </w:rPr>
              <w:fldChar w:fldCharType="end"/>
            </w:r>
          </w:hyperlink>
        </w:p>
        <w:p w14:paraId="2A118A4B" w14:textId="7D063FAC" w:rsidR="00095D7F" w:rsidRDefault="00095D7F">
          <w:pPr>
            <w:pStyle w:val="TOC3"/>
            <w:tabs>
              <w:tab w:val="right" w:pos="9016"/>
            </w:tabs>
            <w:rPr>
              <w:rFonts w:eastAsiaTheme="minorEastAsia"/>
              <w:noProof/>
              <w:sz w:val="24"/>
              <w:szCs w:val="24"/>
              <w:lang w:eastAsia="en-GB"/>
            </w:rPr>
          </w:pPr>
          <w:hyperlink w:anchor="_Toc197265731" w:history="1">
            <w:r w:rsidRPr="00EA4AD4">
              <w:rPr>
                <w:rStyle w:val="Hyperlink"/>
                <w:noProof/>
              </w:rPr>
              <w:t>Description</w:t>
            </w:r>
            <w:r>
              <w:rPr>
                <w:noProof/>
                <w:webHidden/>
              </w:rPr>
              <w:tab/>
            </w:r>
            <w:r>
              <w:rPr>
                <w:noProof/>
                <w:webHidden/>
              </w:rPr>
              <w:fldChar w:fldCharType="begin"/>
            </w:r>
            <w:r>
              <w:rPr>
                <w:noProof/>
                <w:webHidden/>
              </w:rPr>
              <w:instrText xml:space="preserve"> PAGEREF _Toc197265731 \h </w:instrText>
            </w:r>
            <w:r>
              <w:rPr>
                <w:noProof/>
                <w:webHidden/>
              </w:rPr>
            </w:r>
            <w:r>
              <w:rPr>
                <w:noProof/>
                <w:webHidden/>
              </w:rPr>
              <w:fldChar w:fldCharType="separate"/>
            </w:r>
            <w:r>
              <w:rPr>
                <w:noProof/>
                <w:webHidden/>
              </w:rPr>
              <w:t>14</w:t>
            </w:r>
            <w:r>
              <w:rPr>
                <w:noProof/>
                <w:webHidden/>
              </w:rPr>
              <w:fldChar w:fldCharType="end"/>
            </w:r>
          </w:hyperlink>
        </w:p>
        <w:p w14:paraId="7DF33BC7" w14:textId="4A47135A" w:rsidR="00095D7F" w:rsidRDefault="00095D7F">
          <w:pPr>
            <w:pStyle w:val="TOC3"/>
            <w:tabs>
              <w:tab w:val="right" w:pos="9016"/>
            </w:tabs>
            <w:rPr>
              <w:rFonts w:eastAsiaTheme="minorEastAsia"/>
              <w:noProof/>
              <w:sz w:val="24"/>
              <w:szCs w:val="24"/>
              <w:lang w:eastAsia="en-GB"/>
            </w:rPr>
          </w:pPr>
          <w:hyperlink w:anchor="_Toc197265732" w:history="1">
            <w:r w:rsidRPr="00EA4AD4">
              <w:rPr>
                <w:rStyle w:val="Hyperlink"/>
                <w:noProof/>
              </w:rPr>
              <w:t>Recommendation</w:t>
            </w:r>
            <w:r>
              <w:rPr>
                <w:noProof/>
                <w:webHidden/>
              </w:rPr>
              <w:tab/>
            </w:r>
            <w:r>
              <w:rPr>
                <w:noProof/>
                <w:webHidden/>
              </w:rPr>
              <w:fldChar w:fldCharType="begin"/>
            </w:r>
            <w:r>
              <w:rPr>
                <w:noProof/>
                <w:webHidden/>
              </w:rPr>
              <w:instrText xml:space="preserve"> PAGEREF _Toc197265732 \h </w:instrText>
            </w:r>
            <w:r>
              <w:rPr>
                <w:noProof/>
                <w:webHidden/>
              </w:rPr>
            </w:r>
            <w:r>
              <w:rPr>
                <w:noProof/>
                <w:webHidden/>
              </w:rPr>
              <w:fldChar w:fldCharType="separate"/>
            </w:r>
            <w:r>
              <w:rPr>
                <w:noProof/>
                <w:webHidden/>
              </w:rPr>
              <w:t>15</w:t>
            </w:r>
            <w:r>
              <w:rPr>
                <w:noProof/>
                <w:webHidden/>
              </w:rPr>
              <w:fldChar w:fldCharType="end"/>
            </w:r>
          </w:hyperlink>
        </w:p>
        <w:p w14:paraId="77494E01" w14:textId="77A1D22A" w:rsidR="00095D7F" w:rsidRDefault="00095D7F">
          <w:pPr>
            <w:pStyle w:val="TOC2"/>
            <w:tabs>
              <w:tab w:val="right" w:pos="9016"/>
            </w:tabs>
            <w:rPr>
              <w:rFonts w:eastAsiaTheme="minorEastAsia"/>
              <w:b w:val="0"/>
              <w:bCs w:val="0"/>
              <w:noProof/>
              <w:sz w:val="24"/>
              <w:szCs w:val="24"/>
              <w:lang w:eastAsia="en-GB"/>
            </w:rPr>
          </w:pPr>
          <w:hyperlink w:anchor="_Toc197265733" w:history="1">
            <w:r w:rsidRPr="00EA4AD4">
              <w:rPr>
                <w:rStyle w:val="Hyperlink"/>
                <w:noProof/>
              </w:rPr>
              <w:t>Findings - Enumeration</w:t>
            </w:r>
            <w:r>
              <w:rPr>
                <w:noProof/>
                <w:webHidden/>
              </w:rPr>
              <w:tab/>
            </w:r>
            <w:r>
              <w:rPr>
                <w:noProof/>
                <w:webHidden/>
              </w:rPr>
              <w:fldChar w:fldCharType="begin"/>
            </w:r>
            <w:r>
              <w:rPr>
                <w:noProof/>
                <w:webHidden/>
              </w:rPr>
              <w:instrText xml:space="preserve"> PAGEREF _Toc197265733 \h </w:instrText>
            </w:r>
            <w:r>
              <w:rPr>
                <w:noProof/>
                <w:webHidden/>
              </w:rPr>
            </w:r>
            <w:r>
              <w:rPr>
                <w:noProof/>
                <w:webHidden/>
              </w:rPr>
              <w:fldChar w:fldCharType="separate"/>
            </w:r>
            <w:r>
              <w:rPr>
                <w:noProof/>
                <w:webHidden/>
              </w:rPr>
              <w:t>16</w:t>
            </w:r>
            <w:r>
              <w:rPr>
                <w:noProof/>
                <w:webHidden/>
              </w:rPr>
              <w:fldChar w:fldCharType="end"/>
            </w:r>
          </w:hyperlink>
        </w:p>
        <w:p w14:paraId="52428136" w14:textId="2129836F" w:rsidR="00095D7F" w:rsidRDefault="00095D7F">
          <w:pPr>
            <w:pStyle w:val="TOC3"/>
            <w:tabs>
              <w:tab w:val="right" w:pos="9016"/>
            </w:tabs>
            <w:rPr>
              <w:rFonts w:eastAsiaTheme="minorEastAsia"/>
              <w:noProof/>
              <w:sz w:val="24"/>
              <w:szCs w:val="24"/>
              <w:lang w:eastAsia="en-GB"/>
            </w:rPr>
          </w:pPr>
          <w:hyperlink w:anchor="_Toc197265734" w:history="1">
            <w:r w:rsidRPr="00EA4AD4">
              <w:rPr>
                <w:rStyle w:val="Hyperlink"/>
                <w:noProof/>
              </w:rPr>
              <w:t>Enumeration – Network Information</w:t>
            </w:r>
            <w:r>
              <w:rPr>
                <w:noProof/>
                <w:webHidden/>
              </w:rPr>
              <w:tab/>
            </w:r>
            <w:r>
              <w:rPr>
                <w:noProof/>
                <w:webHidden/>
              </w:rPr>
              <w:fldChar w:fldCharType="begin"/>
            </w:r>
            <w:r>
              <w:rPr>
                <w:noProof/>
                <w:webHidden/>
              </w:rPr>
              <w:instrText xml:space="preserve"> PAGEREF _Toc197265734 \h </w:instrText>
            </w:r>
            <w:r>
              <w:rPr>
                <w:noProof/>
                <w:webHidden/>
              </w:rPr>
            </w:r>
            <w:r>
              <w:rPr>
                <w:noProof/>
                <w:webHidden/>
              </w:rPr>
              <w:fldChar w:fldCharType="separate"/>
            </w:r>
            <w:r>
              <w:rPr>
                <w:noProof/>
                <w:webHidden/>
              </w:rPr>
              <w:t>16</w:t>
            </w:r>
            <w:r>
              <w:rPr>
                <w:noProof/>
                <w:webHidden/>
              </w:rPr>
              <w:fldChar w:fldCharType="end"/>
            </w:r>
          </w:hyperlink>
        </w:p>
        <w:p w14:paraId="5C63D067" w14:textId="7D085068" w:rsidR="00095D7F" w:rsidRDefault="00095D7F">
          <w:pPr>
            <w:pStyle w:val="TOC3"/>
            <w:tabs>
              <w:tab w:val="right" w:pos="9016"/>
            </w:tabs>
            <w:rPr>
              <w:rFonts w:eastAsiaTheme="minorEastAsia"/>
              <w:noProof/>
              <w:sz w:val="24"/>
              <w:szCs w:val="24"/>
              <w:lang w:eastAsia="en-GB"/>
            </w:rPr>
          </w:pPr>
          <w:hyperlink w:anchor="_Toc197265735" w:history="1">
            <w:r w:rsidRPr="00EA4AD4">
              <w:rPr>
                <w:rStyle w:val="Hyperlink"/>
                <w:noProof/>
              </w:rPr>
              <w:t>Description</w:t>
            </w:r>
            <w:r>
              <w:rPr>
                <w:noProof/>
                <w:webHidden/>
              </w:rPr>
              <w:tab/>
            </w:r>
            <w:r>
              <w:rPr>
                <w:noProof/>
                <w:webHidden/>
              </w:rPr>
              <w:fldChar w:fldCharType="begin"/>
            </w:r>
            <w:r>
              <w:rPr>
                <w:noProof/>
                <w:webHidden/>
              </w:rPr>
              <w:instrText xml:space="preserve"> PAGEREF _Toc197265735 \h </w:instrText>
            </w:r>
            <w:r>
              <w:rPr>
                <w:noProof/>
                <w:webHidden/>
              </w:rPr>
            </w:r>
            <w:r>
              <w:rPr>
                <w:noProof/>
                <w:webHidden/>
              </w:rPr>
              <w:fldChar w:fldCharType="separate"/>
            </w:r>
            <w:r>
              <w:rPr>
                <w:noProof/>
                <w:webHidden/>
              </w:rPr>
              <w:t>16</w:t>
            </w:r>
            <w:r>
              <w:rPr>
                <w:noProof/>
                <w:webHidden/>
              </w:rPr>
              <w:fldChar w:fldCharType="end"/>
            </w:r>
          </w:hyperlink>
        </w:p>
        <w:p w14:paraId="7C3EECCF" w14:textId="2258227E" w:rsidR="00095D7F" w:rsidRDefault="00095D7F">
          <w:pPr>
            <w:pStyle w:val="TOC3"/>
            <w:tabs>
              <w:tab w:val="right" w:pos="9016"/>
            </w:tabs>
            <w:rPr>
              <w:rFonts w:eastAsiaTheme="minorEastAsia"/>
              <w:noProof/>
              <w:sz w:val="24"/>
              <w:szCs w:val="24"/>
              <w:lang w:eastAsia="en-GB"/>
            </w:rPr>
          </w:pPr>
          <w:hyperlink w:anchor="_Toc197265736" w:history="1">
            <w:r w:rsidRPr="00EA4AD4">
              <w:rPr>
                <w:rStyle w:val="Hyperlink"/>
                <w:noProof/>
              </w:rPr>
              <w:t>Recommendation</w:t>
            </w:r>
            <w:r>
              <w:rPr>
                <w:noProof/>
                <w:webHidden/>
              </w:rPr>
              <w:tab/>
            </w:r>
            <w:r>
              <w:rPr>
                <w:noProof/>
                <w:webHidden/>
              </w:rPr>
              <w:fldChar w:fldCharType="begin"/>
            </w:r>
            <w:r>
              <w:rPr>
                <w:noProof/>
                <w:webHidden/>
              </w:rPr>
              <w:instrText xml:space="preserve"> PAGEREF _Toc197265736 \h </w:instrText>
            </w:r>
            <w:r>
              <w:rPr>
                <w:noProof/>
                <w:webHidden/>
              </w:rPr>
            </w:r>
            <w:r>
              <w:rPr>
                <w:noProof/>
                <w:webHidden/>
              </w:rPr>
              <w:fldChar w:fldCharType="separate"/>
            </w:r>
            <w:r>
              <w:rPr>
                <w:noProof/>
                <w:webHidden/>
              </w:rPr>
              <w:t>17</w:t>
            </w:r>
            <w:r>
              <w:rPr>
                <w:noProof/>
                <w:webHidden/>
              </w:rPr>
              <w:fldChar w:fldCharType="end"/>
            </w:r>
          </w:hyperlink>
        </w:p>
        <w:p w14:paraId="150FC8E6" w14:textId="0800F2E9" w:rsidR="00095D7F" w:rsidRDefault="00095D7F">
          <w:pPr>
            <w:pStyle w:val="TOC2"/>
            <w:tabs>
              <w:tab w:val="right" w:pos="9016"/>
            </w:tabs>
            <w:rPr>
              <w:rFonts w:eastAsiaTheme="minorEastAsia"/>
              <w:b w:val="0"/>
              <w:bCs w:val="0"/>
              <w:noProof/>
              <w:sz w:val="24"/>
              <w:szCs w:val="24"/>
              <w:lang w:eastAsia="en-GB"/>
            </w:rPr>
          </w:pPr>
          <w:hyperlink w:anchor="_Toc197265737" w:history="1">
            <w:r w:rsidRPr="00EA4AD4">
              <w:rPr>
                <w:rStyle w:val="Hyperlink"/>
                <w:noProof/>
              </w:rPr>
              <w:t>Findings - Penetration</w:t>
            </w:r>
            <w:r>
              <w:rPr>
                <w:noProof/>
                <w:webHidden/>
              </w:rPr>
              <w:tab/>
            </w:r>
            <w:r>
              <w:rPr>
                <w:noProof/>
                <w:webHidden/>
              </w:rPr>
              <w:fldChar w:fldCharType="begin"/>
            </w:r>
            <w:r>
              <w:rPr>
                <w:noProof/>
                <w:webHidden/>
              </w:rPr>
              <w:instrText xml:space="preserve"> PAGEREF _Toc197265737 \h </w:instrText>
            </w:r>
            <w:r>
              <w:rPr>
                <w:noProof/>
                <w:webHidden/>
              </w:rPr>
            </w:r>
            <w:r>
              <w:rPr>
                <w:noProof/>
                <w:webHidden/>
              </w:rPr>
              <w:fldChar w:fldCharType="separate"/>
            </w:r>
            <w:r>
              <w:rPr>
                <w:noProof/>
                <w:webHidden/>
              </w:rPr>
              <w:t>18</w:t>
            </w:r>
            <w:r>
              <w:rPr>
                <w:noProof/>
                <w:webHidden/>
              </w:rPr>
              <w:fldChar w:fldCharType="end"/>
            </w:r>
          </w:hyperlink>
        </w:p>
        <w:p w14:paraId="199AD13C" w14:textId="274CB315" w:rsidR="00095D7F" w:rsidRDefault="00095D7F">
          <w:pPr>
            <w:pStyle w:val="TOC3"/>
            <w:tabs>
              <w:tab w:val="right" w:pos="9016"/>
            </w:tabs>
            <w:rPr>
              <w:rFonts w:eastAsiaTheme="minorEastAsia"/>
              <w:noProof/>
              <w:sz w:val="24"/>
              <w:szCs w:val="24"/>
              <w:lang w:eastAsia="en-GB"/>
            </w:rPr>
          </w:pPr>
          <w:hyperlink w:anchor="_Toc197265738" w:history="1">
            <w:r w:rsidRPr="00EA4AD4">
              <w:rPr>
                <w:rStyle w:val="Hyperlink"/>
                <w:noProof/>
              </w:rPr>
              <w:t>Penetration – Privilege Escalation</w:t>
            </w:r>
            <w:r>
              <w:rPr>
                <w:noProof/>
                <w:webHidden/>
              </w:rPr>
              <w:tab/>
            </w:r>
            <w:r>
              <w:rPr>
                <w:noProof/>
                <w:webHidden/>
              </w:rPr>
              <w:fldChar w:fldCharType="begin"/>
            </w:r>
            <w:r>
              <w:rPr>
                <w:noProof/>
                <w:webHidden/>
              </w:rPr>
              <w:instrText xml:space="preserve"> PAGEREF _Toc197265738 \h </w:instrText>
            </w:r>
            <w:r>
              <w:rPr>
                <w:noProof/>
                <w:webHidden/>
              </w:rPr>
            </w:r>
            <w:r>
              <w:rPr>
                <w:noProof/>
                <w:webHidden/>
              </w:rPr>
              <w:fldChar w:fldCharType="separate"/>
            </w:r>
            <w:r>
              <w:rPr>
                <w:noProof/>
                <w:webHidden/>
              </w:rPr>
              <w:t>18</w:t>
            </w:r>
            <w:r>
              <w:rPr>
                <w:noProof/>
                <w:webHidden/>
              </w:rPr>
              <w:fldChar w:fldCharType="end"/>
            </w:r>
          </w:hyperlink>
        </w:p>
        <w:p w14:paraId="6359AEAE" w14:textId="1D417A55" w:rsidR="00095D7F" w:rsidRDefault="00095D7F">
          <w:pPr>
            <w:pStyle w:val="TOC3"/>
            <w:tabs>
              <w:tab w:val="right" w:pos="9016"/>
            </w:tabs>
            <w:rPr>
              <w:rFonts w:eastAsiaTheme="minorEastAsia"/>
              <w:noProof/>
              <w:sz w:val="24"/>
              <w:szCs w:val="24"/>
              <w:lang w:eastAsia="en-GB"/>
            </w:rPr>
          </w:pPr>
          <w:hyperlink w:anchor="_Toc197265739" w:history="1">
            <w:r w:rsidRPr="00EA4AD4">
              <w:rPr>
                <w:rStyle w:val="Hyperlink"/>
                <w:noProof/>
              </w:rPr>
              <w:t>Description</w:t>
            </w:r>
            <w:r>
              <w:rPr>
                <w:noProof/>
                <w:webHidden/>
              </w:rPr>
              <w:tab/>
            </w:r>
            <w:r>
              <w:rPr>
                <w:noProof/>
                <w:webHidden/>
              </w:rPr>
              <w:fldChar w:fldCharType="begin"/>
            </w:r>
            <w:r>
              <w:rPr>
                <w:noProof/>
                <w:webHidden/>
              </w:rPr>
              <w:instrText xml:space="preserve"> PAGEREF _Toc197265739 \h </w:instrText>
            </w:r>
            <w:r>
              <w:rPr>
                <w:noProof/>
                <w:webHidden/>
              </w:rPr>
            </w:r>
            <w:r>
              <w:rPr>
                <w:noProof/>
                <w:webHidden/>
              </w:rPr>
              <w:fldChar w:fldCharType="separate"/>
            </w:r>
            <w:r>
              <w:rPr>
                <w:noProof/>
                <w:webHidden/>
              </w:rPr>
              <w:t>18</w:t>
            </w:r>
            <w:r>
              <w:rPr>
                <w:noProof/>
                <w:webHidden/>
              </w:rPr>
              <w:fldChar w:fldCharType="end"/>
            </w:r>
          </w:hyperlink>
        </w:p>
        <w:p w14:paraId="028F38C9" w14:textId="73D59E9D" w:rsidR="00095D7F" w:rsidRDefault="00095D7F">
          <w:pPr>
            <w:pStyle w:val="TOC3"/>
            <w:tabs>
              <w:tab w:val="right" w:pos="9016"/>
            </w:tabs>
            <w:rPr>
              <w:rFonts w:eastAsiaTheme="minorEastAsia"/>
              <w:noProof/>
              <w:sz w:val="24"/>
              <w:szCs w:val="24"/>
              <w:lang w:eastAsia="en-GB"/>
            </w:rPr>
          </w:pPr>
          <w:hyperlink w:anchor="_Toc197265740" w:history="1">
            <w:r w:rsidRPr="00EA4AD4">
              <w:rPr>
                <w:rStyle w:val="Hyperlink"/>
                <w:noProof/>
              </w:rPr>
              <w:t>Recommendation</w:t>
            </w:r>
            <w:r>
              <w:rPr>
                <w:noProof/>
                <w:webHidden/>
              </w:rPr>
              <w:tab/>
            </w:r>
            <w:r>
              <w:rPr>
                <w:noProof/>
                <w:webHidden/>
              </w:rPr>
              <w:fldChar w:fldCharType="begin"/>
            </w:r>
            <w:r>
              <w:rPr>
                <w:noProof/>
                <w:webHidden/>
              </w:rPr>
              <w:instrText xml:space="preserve"> PAGEREF _Toc197265740 \h </w:instrText>
            </w:r>
            <w:r>
              <w:rPr>
                <w:noProof/>
                <w:webHidden/>
              </w:rPr>
            </w:r>
            <w:r>
              <w:rPr>
                <w:noProof/>
                <w:webHidden/>
              </w:rPr>
              <w:fldChar w:fldCharType="separate"/>
            </w:r>
            <w:r>
              <w:rPr>
                <w:noProof/>
                <w:webHidden/>
              </w:rPr>
              <w:t>19</w:t>
            </w:r>
            <w:r>
              <w:rPr>
                <w:noProof/>
                <w:webHidden/>
              </w:rPr>
              <w:fldChar w:fldCharType="end"/>
            </w:r>
          </w:hyperlink>
        </w:p>
        <w:p w14:paraId="4B8215E4" w14:textId="0C16838F" w:rsidR="00095D7F" w:rsidRDefault="00095D7F">
          <w:pPr>
            <w:pStyle w:val="TOC2"/>
            <w:tabs>
              <w:tab w:val="right" w:pos="9016"/>
            </w:tabs>
            <w:rPr>
              <w:rFonts w:eastAsiaTheme="minorEastAsia"/>
              <w:b w:val="0"/>
              <w:bCs w:val="0"/>
              <w:noProof/>
              <w:sz w:val="24"/>
              <w:szCs w:val="24"/>
              <w:lang w:eastAsia="en-GB"/>
            </w:rPr>
          </w:pPr>
          <w:hyperlink w:anchor="_Toc197265741" w:history="1">
            <w:r w:rsidRPr="00EA4AD4">
              <w:rPr>
                <w:rStyle w:val="Hyperlink"/>
                <w:noProof/>
              </w:rPr>
              <w:t>Findings - Penetration</w:t>
            </w:r>
            <w:r>
              <w:rPr>
                <w:noProof/>
                <w:webHidden/>
              </w:rPr>
              <w:tab/>
            </w:r>
            <w:r>
              <w:rPr>
                <w:noProof/>
                <w:webHidden/>
              </w:rPr>
              <w:fldChar w:fldCharType="begin"/>
            </w:r>
            <w:r>
              <w:rPr>
                <w:noProof/>
                <w:webHidden/>
              </w:rPr>
              <w:instrText xml:space="preserve"> PAGEREF _Toc197265741 \h </w:instrText>
            </w:r>
            <w:r>
              <w:rPr>
                <w:noProof/>
                <w:webHidden/>
              </w:rPr>
            </w:r>
            <w:r>
              <w:rPr>
                <w:noProof/>
                <w:webHidden/>
              </w:rPr>
              <w:fldChar w:fldCharType="separate"/>
            </w:r>
            <w:r>
              <w:rPr>
                <w:noProof/>
                <w:webHidden/>
              </w:rPr>
              <w:t>20</w:t>
            </w:r>
            <w:r>
              <w:rPr>
                <w:noProof/>
                <w:webHidden/>
              </w:rPr>
              <w:fldChar w:fldCharType="end"/>
            </w:r>
          </w:hyperlink>
        </w:p>
        <w:p w14:paraId="588E9F60" w14:textId="66525A66" w:rsidR="00095D7F" w:rsidRDefault="00095D7F">
          <w:pPr>
            <w:pStyle w:val="TOC3"/>
            <w:tabs>
              <w:tab w:val="right" w:pos="9016"/>
            </w:tabs>
            <w:rPr>
              <w:rFonts w:eastAsiaTheme="minorEastAsia"/>
              <w:noProof/>
              <w:sz w:val="24"/>
              <w:szCs w:val="24"/>
              <w:lang w:eastAsia="en-GB"/>
            </w:rPr>
          </w:pPr>
          <w:hyperlink w:anchor="_Toc197265742" w:history="1">
            <w:r w:rsidRPr="00EA4AD4">
              <w:rPr>
                <w:rStyle w:val="Hyperlink"/>
                <w:noProof/>
              </w:rPr>
              <w:t>Penetration –Security access controls</w:t>
            </w:r>
            <w:r>
              <w:rPr>
                <w:noProof/>
                <w:webHidden/>
              </w:rPr>
              <w:tab/>
            </w:r>
            <w:r>
              <w:rPr>
                <w:noProof/>
                <w:webHidden/>
              </w:rPr>
              <w:fldChar w:fldCharType="begin"/>
            </w:r>
            <w:r>
              <w:rPr>
                <w:noProof/>
                <w:webHidden/>
              </w:rPr>
              <w:instrText xml:space="preserve"> PAGEREF _Toc197265742 \h </w:instrText>
            </w:r>
            <w:r>
              <w:rPr>
                <w:noProof/>
                <w:webHidden/>
              </w:rPr>
            </w:r>
            <w:r>
              <w:rPr>
                <w:noProof/>
                <w:webHidden/>
              </w:rPr>
              <w:fldChar w:fldCharType="separate"/>
            </w:r>
            <w:r>
              <w:rPr>
                <w:noProof/>
                <w:webHidden/>
              </w:rPr>
              <w:t>20</w:t>
            </w:r>
            <w:r>
              <w:rPr>
                <w:noProof/>
                <w:webHidden/>
              </w:rPr>
              <w:fldChar w:fldCharType="end"/>
            </w:r>
          </w:hyperlink>
        </w:p>
        <w:p w14:paraId="728504A8" w14:textId="178A8353" w:rsidR="00095D7F" w:rsidRDefault="00095D7F">
          <w:pPr>
            <w:pStyle w:val="TOC3"/>
            <w:tabs>
              <w:tab w:val="right" w:pos="9016"/>
            </w:tabs>
            <w:rPr>
              <w:rFonts w:eastAsiaTheme="minorEastAsia"/>
              <w:noProof/>
              <w:sz w:val="24"/>
              <w:szCs w:val="24"/>
              <w:lang w:eastAsia="en-GB"/>
            </w:rPr>
          </w:pPr>
          <w:hyperlink w:anchor="_Toc197265743" w:history="1">
            <w:r w:rsidRPr="00EA4AD4">
              <w:rPr>
                <w:rStyle w:val="Hyperlink"/>
                <w:noProof/>
              </w:rPr>
              <w:t>Description</w:t>
            </w:r>
            <w:r>
              <w:rPr>
                <w:noProof/>
                <w:webHidden/>
              </w:rPr>
              <w:tab/>
            </w:r>
            <w:r>
              <w:rPr>
                <w:noProof/>
                <w:webHidden/>
              </w:rPr>
              <w:fldChar w:fldCharType="begin"/>
            </w:r>
            <w:r>
              <w:rPr>
                <w:noProof/>
                <w:webHidden/>
              </w:rPr>
              <w:instrText xml:space="preserve"> PAGEREF _Toc197265743 \h </w:instrText>
            </w:r>
            <w:r>
              <w:rPr>
                <w:noProof/>
                <w:webHidden/>
              </w:rPr>
            </w:r>
            <w:r>
              <w:rPr>
                <w:noProof/>
                <w:webHidden/>
              </w:rPr>
              <w:fldChar w:fldCharType="separate"/>
            </w:r>
            <w:r>
              <w:rPr>
                <w:noProof/>
                <w:webHidden/>
              </w:rPr>
              <w:t>20</w:t>
            </w:r>
            <w:r>
              <w:rPr>
                <w:noProof/>
                <w:webHidden/>
              </w:rPr>
              <w:fldChar w:fldCharType="end"/>
            </w:r>
          </w:hyperlink>
        </w:p>
        <w:p w14:paraId="7410989D" w14:textId="4FCC2C71" w:rsidR="00095D7F" w:rsidRDefault="00095D7F">
          <w:pPr>
            <w:pStyle w:val="TOC3"/>
            <w:tabs>
              <w:tab w:val="right" w:pos="9016"/>
            </w:tabs>
            <w:rPr>
              <w:rFonts w:eastAsiaTheme="minorEastAsia"/>
              <w:noProof/>
              <w:sz w:val="24"/>
              <w:szCs w:val="24"/>
              <w:lang w:eastAsia="en-GB"/>
            </w:rPr>
          </w:pPr>
          <w:hyperlink w:anchor="_Toc197265744" w:history="1">
            <w:r w:rsidRPr="00EA4AD4">
              <w:rPr>
                <w:rStyle w:val="Hyperlink"/>
                <w:noProof/>
              </w:rPr>
              <w:t>Recommendation</w:t>
            </w:r>
            <w:r>
              <w:rPr>
                <w:noProof/>
                <w:webHidden/>
              </w:rPr>
              <w:tab/>
            </w:r>
            <w:r>
              <w:rPr>
                <w:noProof/>
                <w:webHidden/>
              </w:rPr>
              <w:fldChar w:fldCharType="begin"/>
            </w:r>
            <w:r>
              <w:rPr>
                <w:noProof/>
                <w:webHidden/>
              </w:rPr>
              <w:instrText xml:space="preserve"> PAGEREF _Toc197265744 \h </w:instrText>
            </w:r>
            <w:r>
              <w:rPr>
                <w:noProof/>
                <w:webHidden/>
              </w:rPr>
            </w:r>
            <w:r>
              <w:rPr>
                <w:noProof/>
                <w:webHidden/>
              </w:rPr>
              <w:fldChar w:fldCharType="separate"/>
            </w:r>
            <w:r>
              <w:rPr>
                <w:noProof/>
                <w:webHidden/>
              </w:rPr>
              <w:t>20</w:t>
            </w:r>
            <w:r>
              <w:rPr>
                <w:noProof/>
                <w:webHidden/>
              </w:rPr>
              <w:fldChar w:fldCharType="end"/>
            </w:r>
          </w:hyperlink>
        </w:p>
        <w:p w14:paraId="3BBBBB57" w14:textId="5C247DA2" w:rsidR="00095D7F" w:rsidRDefault="00095D7F">
          <w:pPr>
            <w:pStyle w:val="TOC2"/>
            <w:tabs>
              <w:tab w:val="right" w:pos="9016"/>
            </w:tabs>
            <w:rPr>
              <w:rFonts w:eastAsiaTheme="minorEastAsia"/>
              <w:b w:val="0"/>
              <w:bCs w:val="0"/>
              <w:noProof/>
              <w:sz w:val="24"/>
              <w:szCs w:val="24"/>
              <w:lang w:eastAsia="en-GB"/>
            </w:rPr>
          </w:pPr>
          <w:hyperlink w:anchor="_Toc197265745" w:history="1">
            <w:r w:rsidRPr="00EA4AD4">
              <w:rPr>
                <w:rStyle w:val="Hyperlink"/>
                <w:noProof/>
              </w:rPr>
              <w:t>Findings - Penetration</w:t>
            </w:r>
            <w:r>
              <w:rPr>
                <w:noProof/>
                <w:webHidden/>
              </w:rPr>
              <w:tab/>
            </w:r>
            <w:r>
              <w:rPr>
                <w:noProof/>
                <w:webHidden/>
              </w:rPr>
              <w:fldChar w:fldCharType="begin"/>
            </w:r>
            <w:r>
              <w:rPr>
                <w:noProof/>
                <w:webHidden/>
              </w:rPr>
              <w:instrText xml:space="preserve"> PAGEREF _Toc197265745 \h </w:instrText>
            </w:r>
            <w:r>
              <w:rPr>
                <w:noProof/>
                <w:webHidden/>
              </w:rPr>
            </w:r>
            <w:r>
              <w:rPr>
                <w:noProof/>
                <w:webHidden/>
              </w:rPr>
              <w:fldChar w:fldCharType="separate"/>
            </w:r>
            <w:r>
              <w:rPr>
                <w:noProof/>
                <w:webHidden/>
              </w:rPr>
              <w:t>21</w:t>
            </w:r>
            <w:r>
              <w:rPr>
                <w:noProof/>
                <w:webHidden/>
              </w:rPr>
              <w:fldChar w:fldCharType="end"/>
            </w:r>
          </w:hyperlink>
        </w:p>
        <w:p w14:paraId="2C0EDFA2" w14:textId="3EF5C57C" w:rsidR="00095D7F" w:rsidRDefault="00095D7F">
          <w:pPr>
            <w:pStyle w:val="TOC3"/>
            <w:tabs>
              <w:tab w:val="right" w:pos="9016"/>
            </w:tabs>
            <w:rPr>
              <w:rFonts w:eastAsiaTheme="minorEastAsia"/>
              <w:noProof/>
              <w:sz w:val="24"/>
              <w:szCs w:val="24"/>
              <w:lang w:eastAsia="en-GB"/>
            </w:rPr>
          </w:pPr>
          <w:hyperlink w:anchor="_Toc197265746" w:history="1">
            <w:r w:rsidRPr="00EA4AD4">
              <w:rPr>
                <w:rStyle w:val="Hyperlink"/>
                <w:noProof/>
              </w:rPr>
              <w:t>Penetration – Terminal access &amp; Data Exfiltration</w:t>
            </w:r>
            <w:r>
              <w:rPr>
                <w:noProof/>
                <w:webHidden/>
              </w:rPr>
              <w:tab/>
            </w:r>
            <w:r>
              <w:rPr>
                <w:noProof/>
                <w:webHidden/>
              </w:rPr>
              <w:fldChar w:fldCharType="begin"/>
            </w:r>
            <w:r>
              <w:rPr>
                <w:noProof/>
                <w:webHidden/>
              </w:rPr>
              <w:instrText xml:space="preserve"> PAGEREF _Toc197265746 \h </w:instrText>
            </w:r>
            <w:r>
              <w:rPr>
                <w:noProof/>
                <w:webHidden/>
              </w:rPr>
            </w:r>
            <w:r>
              <w:rPr>
                <w:noProof/>
                <w:webHidden/>
              </w:rPr>
              <w:fldChar w:fldCharType="separate"/>
            </w:r>
            <w:r>
              <w:rPr>
                <w:noProof/>
                <w:webHidden/>
              </w:rPr>
              <w:t>21</w:t>
            </w:r>
            <w:r>
              <w:rPr>
                <w:noProof/>
                <w:webHidden/>
              </w:rPr>
              <w:fldChar w:fldCharType="end"/>
            </w:r>
          </w:hyperlink>
        </w:p>
        <w:p w14:paraId="51A61A53" w14:textId="3868C640" w:rsidR="00095D7F" w:rsidRDefault="00095D7F">
          <w:pPr>
            <w:pStyle w:val="TOC3"/>
            <w:tabs>
              <w:tab w:val="right" w:pos="9016"/>
            </w:tabs>
            <w:rPr>
              <w:rFonts w:eastAsiaTheme="minorEastAsia"/>
              <w:noProof/>
              <w:sz w:val="24"/>
              <w:szCs w:val="24"/>
              <w:lang w:eastAsia="en-GB"/>
            </w:rPr>
          </w:pPr>
          <w:hyperlink w:anchor="_Toc197265747" w:history="1">
            <w:r w:rsidRPr="00EA4AD4">
              <w:rPr>
                <w:rStyle w:val="Hyperlink"/>
                <w:noProof/>
              </w:rPr>
              <w:t>Description</w:t>
            </w:r>
            <w:r>
              <w:rPr>
                <w:noProof/>
                <w:webHidden/>
              </w:rPr>
              <w:tab/>
            </w:r>
            <w:r>
              <w:rPr>
                <w:noProof/>
                <w:webHidden/>
              </w:rPr>
              <w:fldChar w:fldCharType="begin"/>
            </w:r>
            <w:r>
              <w:rPr>
                <w:noProof/>
                <w:webHidden/>
              </w:rPr>
              <w:instrText xml:space="preserve"> PAGEREF _Toc197265747 \h </w:instrText>
            </w:r>
            <w:r>
              <w:rPr>
                <w:noProof/>
                <w:webHidden/>
              </w:rPr>
            </w:r>
            <w:r>
              <w:rPr>
                <w:noProof/>
                <w:webHidden/>
              </w:rPr>
              <w:fldChar w:fldCharType="separate"/>
            </w:r>
            <w:r>
              <w:rPr>
                <w:noProof/>
                <w:webHidden/>
              </w:rPr>
              <w:t>21</w:t>
            </w:r>
            <w:r>
              <w:rPr>
                <w:noProof/>
                <w:webHidden/>
              </w:rPr>
              <w:fldChar w:fldCharType="end"/>
            </w:r>
          </w:hyperlink>
        </w:p>
        <w:p w14:paraId="6C4CBF23" w14:textId="048822FF" w:rsidR="00095D7F" w:rsidRDefault="00095D7F">
          <w:pPr>
            <w:pStyle w:val="TOC3"/>
            <w:tabs>
              <w:tab w:val="right" w:pos="9016"/>
            </w:tabs>
            <w:rPr>
              <w:rFonts w:eastAsiaTheme="minorEastAsia"/>
              <w:noProof/>
              <w:sz w:val="24"/>
              <w:szCs w:val="24"/>
              <w:lang w:eastAsia="en-GB"/>
            </w:rPr>
          </w:pPr>
          <w:hyperlink w:anchor="_Toc197265748" w:history="1">
            <w:r w:rsidRPr="00EA4AD4">
              <w:rPr>
                <w:rStyle w:val="Hyperlink"/>
                <w:noProof/>
              </w:rPr>
              <w:t>Recommendation</w:t>
            </w:r>
            <w:r>
              <w:rPr>
                <w:noProof/>
                <w:webHidden/>
              </w:rPr>
              <w:tab/>
            </w:r>
            <w:r>
              <w:rPr>
                <w:noProof/>
                <w:webHidden/>
              </w:rPr>
              <w:fldChar w:fldCharType="begin"/>
            </w:r>
            <w:r>
              <w:rPr>
                <w:noProof/>
                <w:webHidden/>
              </w:rPr>
              <w:instrText xml:space="preserve"> PAGEREF _Toc197265748 \h </w:instrText>
            </w:r>
            <w:r>
              <w:rPr>
                <w:noProof/>
                <w:webHidden/>
              </w:rPr>
            </w:r>
            <w:r>
              <w:rPr>
                <w:noProof/>
                <w:webHidden/>
              </w:rPr>
              <w:fldChar w:fldCharType="separate"/>
            </w:r>
            <w:r>
              <w:rPr>
                <w:noProof/>
                <w:webHidden/>
              </w:rPr>
              <w:t>26</w:t>
            </w:r>
            <w:r>
              <w:rPr>
                <w:noProof/>
                <w:webHidden/>
              </w:rPr>
              <w:fldChar w:fldCharType="end"/>
            </w:r>
          </w:hyperlink>
        </w:p>
        <w:p w14:paraId="574D8B83" w14:textId="1D2CD5FC" w:rsidR="00095D7F" w:rsidRDefault="00095D7F">
          <w:pPr>
            <w:pStyle w:val="TOC2"/>
            <w:tabs>
              <w:tab w:val="right" w:pos="9016"/>
            </w:tabs>
            <w:rPr>
              <w:rFonts w:eastAsiaTheme="minorEastAsia"/>
              <w:b w:val="0"/>
              <w:bCs w:val="0"/>
              <w:noProof/>
              <w:sz w:val="24"/>
              <w:szCs w:val="24"/>
              <w:lang w:eastAsia="en-GB"/>
            </w:rPr>
          </w:pPr>
          <w:hyperlink w:anchor="_Toc197265749" w:history="1">
            <w:r w:rsidRPr="00EA4AD4">
              <w:rPr>
                <w:rStyle w:val="Hyperlink"/>
                <w:noProof/>
              </w:rPr>
              <w:t>Analysis</w:t>
            </w:r>
            <w:r>
              <w:rPr>
                <w:noProof/>
                <w:webHidden/>
              </w:rPr>
              <w:tab/>
            </w:r>
            <w:r>
              <w:rPr>
                <w:noProof/>
                <w:webHidden/>
              </w:rPr>
              <w:fldChar w:fldCharType="begin"/>
            </w:r>
            <w:r>
              <w:rPr>
                <w:noProof/>
                <w:webHidden/>
              </w:rPr>
              <w:instrText xml:space="preserve"> PAGEREF _Toc197265749 \h </w:instrText>
            </w:r>
            <w:r>
              <w:rPr>
                <w:noProof/>
                <w:webHidden/>
              </w:rPr>
            </w:r>
            <w:r>
              <w:rPr>
                <w:noProof/>
                <w:webHidden/>
              </w:rPr>
              <w:fldChar w:fldCharType="separate"/>
            </w:r>
            <w:r>
              <w:rPr>
                <w:noProof/>
                <w:webHidden/>
              </w:rPr>
              <w:t>27</w:t>
            </w:r>
            <w:r>
              <w:rPr>
                <w:noProof/>
                <w:webHidden/>
              </w:rPr>
              <w:fldChar w:fldCharType="end"/>
            </w:r>
          </w:hyperlink>
        </w:p>
        <w:p w14:paraId="54EE0CB6" w14:textId="737B1E94" w:rsidR="00095D7F" w:rsidRDefault="00095D7F">
          <w:pPr>
            <w:pStyle w:val="TOC2"/>
            <w:tabs>
              <w:tab w:val="right" w:pos="9016"/>
            </w:tabs>
            <w:rPr>
              <w:rFonts w:eastAsiaTheme="minorEastAsia"/>
              <w:b w:val="0"/>
              <w:bCs w:val="0"/>
              <w:noProof/>
              <w:sz w:val="24"/>
              <w:szCs w:val="24"/>
              <w:lang w:eastAsia="en-GB"/>
            </w:rPr>
          </w:pPr>
          <w:hyperlink w:anchor="_Toc197265750" w:history="1">
            <w:r w:rsidRPr="00EA4AD4">
              <w:rPr>
                <w:rStyle w:val="Hyperlink"/>
                <w:noProof/>
              </w:rPr>
              <w:t>Costings</w:t>
            </w:r>
            <w:r>
              <w:rPr>
                <w:noProof/>
                <w:webHidden/>
              </w:rPr>
              <w:tab/>
            </w:r>
            <w:r>
              <w:rPr>
                <w:noProof/>
                <w:webHidden/>
              </w:rPr>
              <w:fldChar w:fldCharType="begin"/>
            </w:r>
            <w:r>
              <w:rPr>
                <w:noProof/>
                <w:webHidden/>
              </w:rPr>
              <w:instrText xml:space="preserve"> PAGEREF _Toc197265750 \h </w:instrText>
            </w:r>
            <w:r>
              <w:rPr>
                <w:noProof/>
                <w:webHidden/>
              </w:rPr>
            </w:r>
            <w:r>
              <w:rPr>
                <w:noProof/>
                <w:webHidden/>
              </w:rPr>
              <w:fldChar w:fldCharType="separate"/>
            </w:r>
            <w:r>
              <w:rPr>
                <w:noProof/>
                <w:webHidden/>
              </w:rPr>
              <w:t>27</w:t>
            </w:r>
            <w:r>
              <w:rPr>
                <w:noProof/>
                <w:webHidden/>
              </w:rPr>
              <w:fldChar w:fldCharType="end"/>
            </w:r>
          </w:hyperlink>
        </w:p>
        <w:p w14:paraId="4B6A8014" w14:textId="5C70A08C" w:rsidR="00095D7F" w:rsidRDefault="00095D7F">
          <w:pPr>
            <w:pStyle w:val="TOC1"/>
            <w:tabs>
              <w:tab w:val="right" w:pos="9016"/>
            </w:tabs>
            <w:rPr>
              <w:rFonts w:eastAsiaTheme="minorEastAsia"/>
              <w:b w:val="0"/>
              <w:bCs w:val="0"/>
              <w:i w:val="0"/>
              <w:iCs w:val="0"/>
              <w:noProof/>
              <w:lang w:eastAsia="en-GB"/>
            </w:rPr>
          </w:pPr>
          <w:hyperlink w:anchor="_Toc197265751" w:history="1">
            <w:r w:rsidRPr="00EA4AD4">
              <w:rPr>
                <w:rStyle w:val="Hyperlink"/>
                <w:noProof/>
              </w:rPr>
              <w:t>References</w:t>
            </w:r>
            <w:r>
              <w:rPr>
                <w:noProof/>
                <w:webHidden/>
              </w:rPr>
              <w:tab/>
            </w:r>
            <w:r>
              <w:rPr>
                <w:noProof/>
                <w:webHidden/>
              </w:rPr>
              <w:fldChar w:fldCharType="begin"/>
            </w:r>
            <w:r>
              <w:rPr>
                <w:noProof/>
                <w:webHidden/>
              </w:rPr>
              <w:instrText xml:space="preserve"> PAGEREF _Toc197265751 \h </w:instrText>
            </w:r>
            <w:r>
              <w:rPr>
                <w:noProof/>
                <w:webHidden/>
              </w:rPr>
            </w:r>
            <w:r>
              <w:rPr>
                <w:noProof/>
                <w:webHidden/>
              </w:rPr>
              <w:fldChar w:fldCharType="separate"/>
            </w:r>
            <w:r>
              <w:rPr>
                <w:noProof/>
                <w:webHidden/>
              </w:rPr>
              <w:t>28</w:t>
            </w:r>
            <w:r>
              <w:rPr>
                <w:noProof/>
                <w:webHidden/>
              </w:rPr>
              <w:fldChar w:fldCharType="end"/>
            </w:r>
          </w:hyperlink>
        </w:p>
        <w:p w14:paraId="3DF58942" w14:textId="4FC05090" w:rsidR="00FA3A84" w:rsidRDefault="00FA3A84">
          <w:r>
            <w:rPr>
              <w:b/>
              <w:bCs/>
              <w:noProof/>
            </w:rPr>
            <w:fldChar w:fldCharType="end"/>
          </w:r>
        </w:p>
      </w:sdtContent>
    </w:sdt>
    <w:p w14:paraId="135108DA" w14:textId="77777777" w:rsidR="00FA3A84" w:rsidRDefault="00FA3A84" w:rsidP="000461D7">
      <w:pPr>
        <w:pStyle w:val="Heading1"/>
        <w:jc w:val="center"/>
        <w:sectPr w:rsidR="00FA3A84" w:rsidSect="00692521">
          <w:pgSz w:w="11906" w:h="16838"/>
          <w:pgMar w:top="1440" w:right="1440" w:bottom="1440" w:left="1440" w:header="708" w:footer="708" w:gutter="0"/>
          <w:pgNumType w:start="0"/>
          <w:cols w:space="708"/>
          <w:titlePg/>
          <w:docGrid w:linePitch="360"/>
        </w:sectPr>
      </w:pPr>
    </w:p>
    <w:p w14:paraId="5E24763B" w14:textId="77777777" w:rsidR="000461D7" w:rsidRDefault="000461D7" w:rsidP="000461D7">
      <w:pPr>
        <w:pStyle w:val="Heading1"/>
        <w:jc w:val="center"/>
      </w:pPr>
    </w:p>
    <w:p w14:paraId="0B61B212" w14:textId="77777777" w:rsidR="000461D7" w:rsidRDefault="000461D7" w:rsidP="000461D7">
      <w:pPr>
        <w:pStyle w:val="Heading1"/>
        <w:jc w:val="center"/>
      </w:pPr>
    </w:p>
    <w:p w14:paraId="14FF911D" w14:textId="77777777" w:rsidR="000461D7" w:rsidRDefault="000461D7" w:rsidP="000461D7">
      <w:pPr>
        <w:pStyle w:val="Heading1"/>
        <w:jc w:val="center"/>
      </w:pPr>
    </w:p>
    <w:p w14:paraId="532C6935" w14:textId="77777777" w:rsidR="000461D7" w:rsidRDefault="000461D7" w:rsidP="000461D7">
      <w:pPr>
        <w:pStyle w:val="Heading1"/>
        <w:jc w:val="center"/>
      </w:pPr>
    </w:p>
    <w:p w14:paraId="1258ED36" w14:textId="69CCF93B" w:rsidR="007624BC" w:rsidRPr="000461D7" w:rsidRDefault="007624BC" w:rsidP="000461D7">
      <w:pPr>
        <w:pStyle w:val="Heading1"/>
        <w:jc w:val="center"/>
        <w:rPr>
          <w:sz w:val="96"/>
          <w:szCs w:val="96"/>
        </w:rPr>
      </w:pPr>
      <w:bookmarkStart w:id="1" w:name="_Toc197265712"/>
      <w:r w:rsidRPr="000461D7">
        <w:rPr>
          <w:sz w:val="96"/>
          <w:szCs w:val="96"/>
        </w:rPr>
        <w:t>Task One</w:t>
      </w:r>
      <w:bookmarkEnd w:id="1"/>
    </w:p>
    <w:p w14:paraId="6ACA5008" w14:textId="77777777" w:rsidR="007624BC" w:rsidRPr="000461D7" w:rsidRDefault="007624BC" w:rsidP="000461D7">
      <w:pPr>
        <w:jc w:val="center"/>
        <w:rPr>
          <w:sz w:val="48"/>
          <w:szCs w:val="48"/>
        </w:rPr>
      </w:pPr>
    </w:p>
    <w:p w14:paraId="74688351" w14:textId="157C4448" w:rsidR="007624BC" w:rsidRDefault="000461D7" w:rsidP="000461D7">
      <w:pPr>
        <w:jc w:val="center"/>
        <w:rPr>
          <w:rFonts w:ascii="Arial" w:hAnsi="Arial" w:cs="Arial"/>
          <w:sz w:val="48"/>
          <w:szCs w:val="48"/>
        </w:rPr>
      </w:pPr>
      <w:r w:rsidRPr="000461D7">
        <w:rPr>
          <w:rFonts w:ascii="Arial" w:hAnsi="Arial" w:cs="Arial"/>
          <w:sz w:val="48"/>
          <w:szCs w:val="48"/>
        </w:rPr>
        <w:t xml:space="preserve">Critical analysis of </w:t>
      </w:r>
      <w:r w:rsidRPr="000461D7">
        <w:rPr>
          <w:rFonts w:ascii="Arial" w:hAnsi="Arial" w:cs="Arial"/>
          <w:sz w:val="48"/>
          <w:szCs w:val="48"/>
        </w:rPr>
        <w:t xml:space="preserve">cyber security attacks </w:t>
      </w:r>
      <w:r w:rsidRPr="000461D7">
        <w:rPr>
          <w:rFonts w:ascii="Arial" w:hAnsi="Arial" w:cs="Arial"/>
          <w:sz w:val="48"/>
          <w:szCs w:val="48"/>
        </w:rPr>
        <w:t xml:space="preserve">taking </w:t>
      </w:r>
      <w:r w:rsidRPr="000461D7">
        <w:rPr>
          <w:rFonts w:ascii="Arial" w:hAnsi="Arial" w:cs="Arial"/>
          <w:sz w:val="48"/>
          <w:szCs w:val="48"/>
        </w:rPr>
        <w:t xml:space="preserve">place </w:t>
      </w:r>
      <w:r w:rsidRPr="000461D7">
        <w:rPr>
          <w:rFonts w:ascii="Arial" w:hAnsi="Arial" w:cs="Arial"/>
          <w:sz w:val="48"/>
          <w:szCs w:val="48"/>
        </w:rPr>
        <w:t>against</w:t>
      </w:r>
      <w:r w:rsidRPr="000461D7">
        <w:rPr>
          <w:rFonts w:ascii="Arial" w:hAnsi="Arial" w:cs="Arial"/>
          <w:sz w:val="48"/>
          <w:szCs w:val="48"/>
        </w:rPr>
        <w:t xml:space="preserve"> businesses</w:t>
      </w:r>
      <w:r w:rsidR="005F1F7A">
        <w:rPr>
          <w:rFonts w:ascii="Arial" w:hAnsi="Arial" w:cs="Arial"/>
          <w:sz w:val="48"/>
          <w:szCs w:val="48"/>
        </w:rPr>
        <w:t>:</w:t>
      </w:r>
    </w:p>
    <w:p w14:paraId="59CC7205" w14:textId="77777777" w:rsidR="004C2904" w:rsidRDefault="004C2904" w:rsidP="000461D7">
      <w:pPr>
        <w:jc w:val="center"/>
        <w:rPr>
          <w:rFonts w:ascii="Arial" w:hAnsi="Arial" w:cs="Arial"/>
          <w:sz w:val="48"/>
          <w:szCs w:val="48"/>
        </w:rPr>
      </w:pPr>
    </w:p>
    <w:p w14:paraId="75D4DAAC" w14:textId="158436FC" w:rsidR="004C2904" w:rsidRPr="005F1F7A" w:rsidRDefault="004C2904" w:rsidP="000461D7">
      <w:pPr>
        <w:jc w:val="center"/>
        <w:rPr>
          <w:rFonts w:ascii="Arial" w:hAnsi="Arial" w:cs="Arial"/>
          <w:sz w:val="40"/>
          <w:szCs w:val="40"/>
        </w:rPr>
      </w:pPr>
      <w:r w:rsidRPr="005F1F7A">
        <w:rPr>
          <w:rFonts w:ascii="Arial" w:hAnsi="Arial" w:cs="Arial"/>
          <w:sz w:val="40"/>
          <w:szCs w:val="40"/>
        </w:rPr>
        <w:t>Colonial Pipeline – 2021</w:t>
      </w:r>
    </w:p>
    <w:p w14:paraId="5EB144EB" w14:textId="445186B0" w:rsidR="004C2904" w:rsidRPr="005F1F7A" w:rsidRDefault="004C2904" w:rsidP="000461D7">
      <w:pPr>
        <w:jc w:val="center"/>
        <w:rPr>
          <w:rFonts w:ascii="Arial" w:hAnsi="Arial" w:cs="Arial"/>
          <w:sz w:val="40"/>
          <w:szCs w:val="40"/>
        </w:rPr>
      </w:pPr>
      <w:r w:rsidRPr="005F1F7A">
        <w:rPr>
          <w:rFonts w:ascii="Arial" w:hAnsi="Arial" w:cs="Arial"/>
          <w:sz w:val="40"/>
          <w:szCs w:val="40"/>
        </w:rPr>
        <w:t>Solar Winds – 2020</w:t>
      </w:r>
    </w:p>
    <w:p w14:paraId="4E36887C" w14:textId="3F009C62" w:rsidR="004C2904" w:rsidRPr="005F1F7A" w:rsidRDefault="004C2904" w:rsidP="000461D7">
      <w:pPr>
        <w:jc w:val="center"/>
        <w:rPr>
          <w:rFonts w:ascii="Arial" w:hAnsi="Arial" w:cs="Arial"/>
          <w:sz w:val="40"/>
          <w:szCs w:val="40"/>
        </w:rPr>
      </w:pPr>
      <w:r w:rsidRPr="005F1F7A">
        <w:rPr>
          <w:rFonts w:ascii="Arial" w:hAnsi="Arial" w:cs="Arial"/>
          <w:sz w:val="40"/>
          <w:szCs w:val="40"/>
        </w:rPr>
        <w:t>Wanna</w:t>
      </w:r>
      <w:r w:rsidR="005F1F7A" w:rsidRPr="005F1F7A">
        <w:rPr>
          <w:rFonts w:ascii="Arial" w:hAnsi="Arial" w:cs="Arial"/>
          <w:sz w:val="40"/>
          <w:szCs w:val="40"/>
        </w:rPr>
        <w:t>C</w:t>
      </w:r>
      <w:r w:rsidRPr="005F1F7A">
        <w:rPr>
          <w:rFonts w:ascii="Arial" w:hAnsi="Arial" w:cs="Arial"/>
          <w:sz w:val="40"/>
          <w:szCs w:val="40"/>
        </w:rPr>
        <w:t>ry</w:t>
      </w:r>
      <w:r w:rsidR="005F1F7A" w:rsidRPr="005F1F7A">
        <w:rPr>
          <w:rFonts w:ascii="Arial" w:hAnsi="Arial" w:cs="Arial"/>
          <w:sz w:val="40"/>
          <w:szCs w:val="40"/>
        </w:rPr>
        <w:t xml:space="preserve"> Ransomware</w:t>
      </w:r>
      <w:r w:rsidRPr="005F1F7A">
        <w:rPr>
          <w:rFonts w:ascii="Arial" w:hAnsi="Arial" w:cs="Arial"/>
          <w:sz w:val="40"/>
          <w:szCs w:val="40"/>
        </w:rPr>
        <w:t xml:space="preserve"> - 2017</w:t>
      </w:r>
    </w:p>
    <w:p w14:paraId="789DB6E9" w14:textId="77777777" w:rsidR="000461D7" w:rsidRDefault="000461D7" w:rsidP="007624BC">
      <w:pPr>
        <w:rPr>
          <w:rFonts w:ascii="Arial" w:hAnsi="Arial" w:cs="Arial"/>
        </w:rPr>
      </w:pPr>
    </w:p>
    <w:p w14:paraId="31DFF4DD" w14:textId="70871BAC" w:rsidR="000461D7" w:rsidRPr="007624BC" w:rsidRDefault="000461D7" w:rsidP="007624BC">
      <w:pPr>
        <w:sectPr w:rsidR="000461D7" w:rsidRPr="007624BC" w:rsidSect="00095D7F">
          <w:pgSz w:w="11906" w:h="16838"/>
          <w:pgMar w:top="1440" w:right="1440" w:bottom="1440" w:left="1440" w:header="708" w:footer="708" w:gutter="0"/>
          <w:pgNumType w:start="1"/>
          <w:cols w:space="708"/>
          <w:titlePg/>
          <w:docGrid w:linePitch="360"/>
        </w:sectPr>
      </w:pPr>
    </w:p>
    <w:p w14:paraId="7D5487C1" w14:textId="734AF7B9" w:rsidR="00F06861" w:rsidRDefault="00F06861" w:rsidP="00991723">
      <w:pPr>
        <w:pStyle w:val="Heading1"/>
      </w:pPr>
      <w:bookmarkStart w:id="2" w:name="_Toc196317242"/>
      <w:bookmarkStart w:id="3" w:name="_Toc197265713"/>
      <w:bookmarkEnd w:id="0"/>
      <w:r>
        <w:lastRenderedPageBreak/>
        <w:t>Introduction</w:t>
      </w:r>
      <w:bookmarkEnd w:id="2"/>
      <w:bookmarkEnd w:id="3"/>
    </w:p>
    <w:p w14:paraId="6DE1E3CA" w14:textId="1BD413E1" w:rsidR="007E2693" w:rsidRDefault="00514886" w:rsidP="00EF1ABE">
      <w:pPr>
        <w:jc w:val="both"/>
      </w:pPr>
      <w:r>
        <w:t xml:space="preserve">With the </w:t>
      </w:r>
      <w:r w:rsidR="00912D65">
        <w:t xml:space="preserve">ever </w:t>
      </w:r>
      <w:r>
        <w:t xml:space="preserve">increasing </w:t>
      </w:r>
      <w:r w:rsidR="00912D65">
        <w:t>rise</w:t>
      </w:r>
      <w:r>
        <w:t xml:space="preserve"> of </w:t>
      </w:r>
      <w:r w:rsidR="00B10C31">
        <w:t>cyber-</w:t>
      </w:r>
      <w:r>
        <w:t>related attacks on business</w:t>
      </w:r>
      <w:r w:rsidR="001C0DFC">
        <w:t>es</w:t>
      </w:r>
      <w:r>
        <w:t xml:space="preserve"> and enterprises</w:t>
      </w:r>
      <w:r w:rsidR="00A30CE6">
        <w:t xml:space="preserve"> around the </w:t>
      </w:r>
      <w:r w:rsidR="00B10C31">
        <w:t>world</w:t>
      </w:r>
      <w:r>
        <w:t xml:space="preserve">, coupled with the </w:t>
      </w:r>
      <w:r w:rsidR="001C0DFC">
        <w:t xml:space="preserve">complexity and sophistication of the attack vectors, it is vitally important businesses are able to </w:t>
      </w:r>
      <w:r w:rsidR="0076647A">
        <w:t>identify,</w:t>
      </w:r>
      <w:r w:rsidR="00496085">
        <w:t xml:space="preserve"> protect,</w:t>
      </w:r>
      <w:r w:rsidR="0076647A">
        <w:t xml:space="preserve"> detect, respond</w:t>
      </w:r>
      <w:r w:rsidR="00496085">
        <w:t xml:space="preserve"> and recover </w:t>
      </w:r>
      <w:sdt>
        <w:sdtPr>
          <w:id w:val="929710392"/>
          <w:citation/>
        </w:sdtPr>
        <w:sdtContent>
          <w:r w:rsidR="00DB7AB1">
            <w:fldChar w:fldCharType="begin"/>
          </w:r>
          <w:r w:rsidR="008F6547">
            <w:instrText xml:space="preserve">CITATION Nat24 \l 2057 </w:instrText>
          </w:r>
          <w:r w:rsidR="00DB7AB1">
            <w:fldChar w:fldCharType="separate"/>
          </w:r>
          <w:r w:rsidR="00943E49" w:rsidRPr="00943E49">
            <w:rPr>
              <w:noProof/>
            </w:rPr>
            <w:t>[1]</w:t>
          </w:r>
          <w:r w:rsidR="00DB7AB1">
            <w:fldChar w:fldCharType="end"/>
          </w:r>
        </w:sdtContent>
      </w:sdt>
      <w:r w:rsidR="00B52CFB">
        <w:t xml:space="preserve"> from cyberattacks if they w</w:t>
      </w:r>
      <w:r w:rsidR="00D51397">
        <w:t>ish</w:t>
      </w:r>
      <w:r w:rsidR="00B52CFB">
        <w:t xml:space="preserve"> to continue to safely operate in today’s evolving threat landscape. </w:t>
      </w:r>
      <w:r w:rsidR="00B62233">
        <w:t xml:space="preserve">Many instances of cyberattacks are specifically </w:t>
      </w:r>
      <w:r w:rsidR="006D00A5">
        <w:t>targeted</w:t>
      </w:r>
      <w:r w:rsidR="00B62233">
        <w:t xml:space="preserve"> towards businesses, attempting to </w:t>
      </w:r>
      <w:r w:rsidR="00E5311A">
        <w:t xml:space="preserve">extract or </w:t>
      </w:r>
      <w:r w:rsidR="006D00A5">
        <w:t>extort; however,</w:t>
      </w:r>
      <w:r w:rsidR="00E5311A">
        <w:t xml:space="preserve"> often </w:t>
      </w:r>
      <w:r w:rsidR="00D23D87">
        <w:t xml:space="preserve">organisations can be the victim of </w:t>
      </w:r>
      <w:r w:rsidR="003A067A">
        <w:t xml:space="preserve">attacks through supply chain, or by simply being connected via the same </w:t>
      </w:r>
      <w:r w:rsidR="00155821">
        <w:t xml:space="preserve">affected Network. </w:t>
      </w:r>
      <w:r w:rsidR="003E0341">
        <w:t xml:space="preserve">Effectively, every business operating with an online presence is a potential victim </w:t>
      </w:r>
      <w:r w:rsidR="00FB4546">
        <w:t xml:space="preserve">of a cyberattack </w:t>
      </w:r>
      <w:sdt>
        <w:sdtPr>
          <w:id w:val="1553887429"/>
          <w:citation/>
        </w:sdtPr>
        <w:sdtContent>
          <w:r w:rsidR="008F6547">
            <w:fldChar w:fldCharType="begin"/>
          </w:r>
          <w:r w:rsidR="00E21438">
            <w:instrText xml:space="preserve">CITATION The16 \l 2057 </w:instrText>
          </w:r>
          <w:r w:rsidR="008F6547">
            <w:fldChar w:fldCharType="separate"/>
          </w:r>
          <w:r w:rsidR="00943E49" w:rsidRPr="00943E49">
            <w:rPr>
              <w:noProof/>
            </w:rPr>
            <w:t>[2]</w:t>
          </w:r>
          <w:r w:rsidR="008F6547">
            <w:fldChar w:fldCharType="end"/>
          </w:r>
        </w:sdtContent>
      </w:sdt>
      <w:r w:rsidR="00790994">
        <w:t>.</w:t>
      </w:r>
      <w:r w:rsidR="008F6547">
        <w:t xml:space="preserve"> </w:t>
      </w:r>
      <w:r w:rsidR="00B37580">
        <w:t xml:space="preserve"> </w:t>
      </w:r>
      <w:r w:rsidR="007E2693">
        <w:t xml:space="preserve">This paper will outline three </w:t>
      </w:r>
      <w:r w:rsidR="00C67723">
        <w:t xml:space="preserve">significant cyberattacks and will </w:t>
      </w:r>
      <w:r w:rsidR="00B21C27">
        <w:t>reflect on</w:t>
      </w:r>
      <w:r w:rsidR="00EF54DE">
        <w:t xml:space="preserve"> the appropriate countermeasures which </w:t>
      </w:r>
      <w:r w:rsidR="00620968">
        <w:t>c</w:t>
      </w:r>
      <w:r w:rsidR="00EF54DE">
        <w:t>ould have been considered to mitigate against</w:t>
      </w:r>
      <w:r w:rsidR="00D82E7D">
        <w:t>, or at the very least reduce the attack surface of</w:t>
      </w:r>
      <w:r w:rsidR="00EF54DE">
        <w:t xml:space="preserve"> the threat and </w:t>
      </w:r>
      <w:r w:rsidR="00EE13C5">
        <w:t>result of the attacks.</w:t>
      </w:r>
    </w:p>
    <w:p w14:paraId="0AABF68D" w14:textId="77777777" w:rsidR="00B21C27" w:rsidRDefault="00B21C27"/>
    <w:p w14:paraId="5AC5779F" w14:textId="1871E716" w:rsidR="00B21C27" w:rsidRDefault="00CC321B" w:rsidP="0071559E">
      <w:pPr>
        <w:pStyle w:val="Heading2"/>
      </w:pPr>
      <w:bookmarkStart w:id="4" w:name="_Toc196317243"/>
      <w:bookmarkStart w:id="5" w:name="_Toc197265714"/>
      <w:r>
        <w:t xml:space="preserve">The Colonial Pipeline </w:t>
      </w:r>
      <w:r w:rsidR="00222D16">
        <w:t>Ransomware Attack (2021)</w:t>
      </w:r>
      <w:bookmarkEnd w:id="4"/>
      <w:bookmarkEnd w:id="5"/>
    </w:p>
    <w:p w14:paraId="758D638D" w14:textId="1CBCDB48" w:rsidR="00222D16" w:rsidRDefault="00493750" w:rsidP="00EF1ABE">
      <w:pPr>
        <w:jc w:val="both"/>
      </w:pPr>
      <w:r>
        <w:t>“</w:t>
      </w:r>
      <w:r w:rsidR="00F84B97">
        <w:t xml:space="preserve">The largest </w:t>
      </w:r>
      <w:r w:rsidR="005579E8">
        <w:t xml:space="preserve">publicly disclosed </w:t>
      </w:r>
      <w:r w:rsidRPr="00493750">
        <w:t>cyberattack against critical infrastructure in the country</w:t>
      </w:r>
      <w:r>
        <w:t xml:space="preserve">” </w:t>
      </w:r>
      <w:sdt>
        <w:sdtPr>
          <w:id w:val="-150835723"/>
          <w:citation/>
        </w:sdtPr>
        <w:sdtContent>
          <w:r>
            <w:fldChar w:fldCharType="begin"/>
          </w:r>
          <w:r w:rsidR="00AB6A49">
            <w:instrText xml:space="preserve">CITATION MMo23 \l 2057 </w:instrText>
          </w:r>
          <w:r>
            <w:fldChar w:fldCharType="separate"/>
          </w:r>
          <w:r w:rsidR="00943E49" w:rsidRPr="00943E49">
            <w:rPr>
              <w:noProof/>
            </w:rPr>
            <w:t>[3]</w:t>
          </w:r>
          <w:r>
            <w:fldChar w:fldCharType="end"/>
          </w:r>
        </w:sdtContent>
      </w:sdt>
      <w:r>
        <w:t xml:space="preserve"> occurr</w:t>
      </w:r>
      <w:r w:rsidR="000804A1">
        <w:t>ing</w:t>
      </w:r>
      <w:r>
        <w:t xml:space="preserve"> in </w:t>
      </w:r>
      <w:r w:rsidR="00483441">
        <w:t xml:space="preserve">the USA </w:t>
      </w:r>
      <w:r w:rsidR="009E19F9">
        <w:t>in</w:t>
      </w:r>
      <w:r w:rsidR="00483441">
        <w:t xml:space="preserve"> </w:t>
      </w:r>
      <w:r>
        <w:t>May 2021</w:t>
      </w:r>
      <w:r w:rsidR="000F24AA">
        <w:t xml:space="preserve"> was attributed to Russian </w:t>
      </w:r>
      <w:r w:rsidR="0069464F">
        <w:t>hacking</w:t>
      </w:r>
      <w:r w:rsidR="00FE3519">
        <w:t xml:space="preserve"> group </w:t>
      </w:r>
      <w:r w:rsidR="00732A9F">
        <w:t>‘</w:t>
      </w:r>
      <w:proofErr w:type="spellStart"/>
      <w:r w:rsidR="00FE3519">
        <w:t>DarkSide</w:t>
      </w:r>
      <w:proofErr w:type="spellEnd"/>
      <w:r w:rsidR="00732A9F">
        <w:t>’</w:t>
      </w:r>
      <w:r w:rsidR="00FE3519">
        <w:t xml:space="preserve">. </w:t>
      </w:r>
      <w:r w:rsidR="00320D92">
        <w:t xml:space="preserve">Leveraging </w:t>
      </w:r>
      <w:r w:rsidR="00256279">
        <w:t xml:space="preserve">compromised VPN credentials from a dormant </w:t>
      </w:r>
      <w:r w:rsidR="008F3629">
        <w:t>administrator account</w:t>
      </w:r>
      <w:r w:rsidR="001E5E84">
        <w:t xml:space="preserve"> which didn’t </w:t>
      </w:r>
      <w:r w:rsidR="00D53EA8">
        <w:t>include</w:t>
      </w:r>
      <w:r w:rsidR="001E5E84">
        <w:t xml:space="preserve"> multifactor authentication</w:t>
      </w:r>
      <w:r w:rsidR="00D53EA8">
        <w:t xml:space="preserve"> controls</w:t>
      </w:r>
      <w:r w:rsidR="007E4C69">
        <w:t xml:space="preserve">, </w:t>
      </w:r>
      <w:r w:rsidR="00A64E2E">
        <w:t xml:space="preserve">the group were able to </w:t>
      </w:r>
      <w:r w:rsidR="007D512F">
        <w:t xml:space="preserve">infiltrate and remain undetected in the network. </w:t>
      </w:r>
      <w:r w:rsidR="004A177B">
        <w:t xml:space="preserve">They encrypted </w:t>
      </w:r>
      <w:r w:rsidR="0075469D">
        <w:t xml:space="preserve">vital </w:t>
      </w:r>
      <w:r w:rsidR="004A177B">
        <w:t>data</w:t>
      </w:r>
      <w:r w:rsidR="00357303">
        <w:t xml:space="preserve"> leading to </w:t>
      </w:r>
      <w:r w:rsidR="0068543B">
        <w:t>a</w:t>
      </w:r>
      <w:r w:rsidR="006223F7">
        <w:t xml:space="preserve"> ransom</w:t>
      </w:r>
      <w:r w:rsidR="00357303">
        <w:t xml:space="preserve"> of </w:t>
      </w:r>
      <w:r w:rsidR="006223F7">
        <w:t>$4.4 million being paid</w:t>
      </w:r>
      <w:r w:rsidR="0093441D">
        <w:t xml:space="preserve"> as well as </w:t>
      </w:r>
      <w:r w:rsidR="00883843">
        <w:t xml:space="preserve">costing </w:t>
      </w:r>
      <w:proofErr w:type="gramStart"/>
      <w:r w:rsidR="00883843">
        <w:t>Colonial</w:t>
      </w:r>
      <w:proofErr w:type="gramEnd"/>
      <w:r w:rsidR="00883843">
        <w:t xml:space="preserve"> </w:t>
      </w:r>
      <w:r w:rsidR="0093441D">
        <w:t>a near $1 million</w:t>
      </w:r>
      <w:r w:rsidR="00E76541">
        <w:t xml:space="preserve"> civil penalty </w:t>
      </w:r>
      <w:sdt>
        <w:sdtPr>
          <w:id w:val="233750422"/>
          <w:citation/>
        </w:sdtPr>
        <w:sdtContent>
          <w:r w:rsidR="00020B6B">
            <w:fldChar w:fldCharType="begin"/>
          </w:r>
          <w:r w:rsidR="00020B6B">
            <w:instrText xml:space="preserve"> CITATION SIk22 \l 2057 </w:instrText>
          </w:r>
          <w:r w:rsidR="00020B6B">
            <w:fldChar w:fldCharType="separate"/>
          </w:r>
          <w:r w:rsidR="00943E49" w:rsidRPr="00943E49">
            <w:rPr>
              <w:noProof/>
            </w:rPr>
            <w:t>[4]</w:t>
          </w:r>
          <w:r w:rsidR="00020B6B">
            <w:fldChar w:fldCharType="end"/>
          </w:r>
        </w:sdtContent>
      </w:sdt>
      <w:r w:rsidR="00790994">
        <w:t>.</w:t>
      </w:r>
      <w:r w:rsidR="00E36340">
        <w:t xml:space="preserve"> The apparent apathy towards </w:t>
      </w:r>
      <w:r w:rsidR="00873EAE">
        <w:t xml:space="preserve">adequate defence in depth </w:t>
      </w:r>
      <w:r w:rsidR="00154E6D">
        <w:t xml:space="preserve">highlights concerns regarding the vulnerabilities </w:t>
      </w:r>
      <w:r w:rsidR="00F3706E">
        <w:t xml:space="preserve">with </w:t>
      </w:r>
      <w:r w:rsidR="00154E6D">
        <w:t xml:space="preserve">Critical Infrastructure </w:t>
      </w:r>
      <w:r w:rsidR="00973782">
        <w:t xml:space="preserve">(CI). </w:t>
      </w:r>
      <w:r w:rsidR="00EC2466">
        <w:t xml:space="preserve">Whilst </w:t>
      </w:r>
      <w:r w:rsidR="002E7C77">
        <w:t xml:space="preserve">groups like Dark Side claim to stipulate rules to </w:t>
      </w:r>
      <w:r w:rsidR="00F6553C">
        <w:t>would-</w:t>
      </w:r>
      <w:r w:rsidR="002E7C77">
        <w:t>be affiliates specifically regarding who not to attac</w:t>
      </w:r>
      <w:r w:rsidR="0083331A">
        <w:t xml:space="preserve">k </w:t>
      </w:r>
      <w:sdt>
        <w:sdtPr>
          <w:id w:val="-1634633517"/>
          <w:citation/>
        </w:sdtPr>
        <w:sdtContent>
          <w:r w:rsidR="0083331A">
            <w:fldChar w:fldCharType="begin"/>
          </w:r>
          <w:r w:rsidR="0083331A">
            <w:instrText xml:space="preserve"> CITATION PMu21 \l 2057 </w:instrText>
          </w:r>
          <w:r w:rsidR="0083331A">
            <w:fldChar w:fldCharType="separate"/>
          </w:r>
          <w:r w:rsidR="00943E49" w:rsidRPr="00943E49">
            <w:rPr>
              <w:noProof/>
            </w:rPr>
            <w:t>[5]</w:t>
          </w:r>
          <w:r w:rsidR="0083331A">
            <w:fldChar w:fldCharType="end"/>
          </w:r>
        </w:sdtContent>
      </w:sdt>
      <w:r w:rsidR="002E7C77">
        <w:t xml:space="preserve">, there is no guarantee that these rules are </w:t>
      </w:r>
      <w:r w:rsidR="003950EB">
        <w:t xml:space="preserve">followed </w:t>
      </w:r>
      <w:r w:rsidR="002E7C77">
        <w:t xml:space="preserve">or that non-intended targets become collateral regardless. </w:t>
      </w:r>
      <w:r w:rsidR="0049198D">
        <w:t xml:space="preserve">Organisations need to consider </w:t>
      </w:r>
      <w:r w:rsidR="008F40E5">
        <w:t>additional measures to ensure their attack surface is suitably reduced.</w:t>
      </w:r>
    </w:p>
    <w:p w14:paraId="463B5961" w14:textId="0972CC1B" w:rsidR="002C3C7B" w:rsidRDefault="002C3C7B" w:rsidP="002C3C7B">
      <w:pPr>
        <w:pStyle w:val="Heading3"/>
      </w:pPr>
      <w:bookmarkStart w:id="6" w:name="_Toc196317244"/>
      <w:bookmarkStart w:id="7" w:name="_Toc197265715"/>
      <w:r>
        <w:t>Countermeasures</w:t>
      </w:r>
      <w:bookmarkEnd w:id="6"/>
      <w:bookmarkEnd w:id="7"/>
    </w:p>
    <w:p w14:paraId="77EE5966" w14:textId="7FCB8BF3" w:rsidR="008F40E5" w:rsidRDefault="00A30B64" w:rsidP="00EF1ABE">
      <w:pPr>
        <w:jc w:val="both"/>
      </w:pPr>
      <w:r>
        <w:t xml:space="preserve">Whilst the extent of Colonial’s </w:t>
      </w:r>
      <w:r w:rsidR="00D6436E">
        <w:t xml:space="preserve">effective </w:t>
      </w:r>
      <w:r>
        <w:t>defences</w:t>
      </w:r>
      <w:r w:rsidR="00D6436E">
        <w:t xml:space="preserve"> </w:t>
      </w:r>
      <w:r w:rsidR="00FF3196">
        <w:t>isn’t</w:t>
      </w:r>
      <w:r w:rsidR="00D6436E">
        <w:t xml:space="preserve"> known, the attack vector </w:t>
      </w:r>
      <w:r w:rsidR="00317365">
        <w:t xml:space="preserve">leading to the successful </w:t>
      </w:r>
      <w:r w:rsidR="00317365" w:rsidRPr="00317365">
        <w:t>intrusion</w:t>
      </w:r>
      <w:r w:rsidR="00C40111">
        <w:t xml:space="preserve"> should have been easy to prevent. </w:t>
      </w:r>
      <w:r w:rsidR="00E90EFC">
        <w:t>Well-</w:t>
      </w:r>
      <w:r w:rsidR="00466EA7">
        <w:t xml:space="preserve">known, </w:t>
      </w:r>
      <w:r w:rsidR="00E90EFC">
        <w:t>well-</w:t>
      </w:r>
      <w:r w:rsidR="00466EA7">
        <w:t xml:space="preserve">taught practices such as </w:t>
      </w:r>
      <w:r w:rsidR="00E90EFC">
        <w:t xml:space="preserve">multifactor authentication (MFA) and access control would likely have </w:t>
      </w:r>
      <w:r w:rsidR="00D5542A">
        <w:t xml:space="preserve">vastly </w:t>
      </w:r>
      <w:r w:rsidR="00E90EFC">
        <w:t>improved security in the case of Colonial.</w:t>
      </w:r>
      <w:r w:rsidR="008F1993">
        <w:t xml:space="preserve"> Owing to the criticality of the network and </w:t>
      </w:r>
      <w:r w:rsidR="00583F2E">
        <w:t xml:space="preserve">information contained within, it would have been a clear fix to implement policy where dormant accounts are deactivated and MFA applied throughout the entire user base (or at the very least admin accounts). </w:t>
      </w:r>
      <w:r w:rsidR="0003684E">
        <w:t>Saqib</w:t>
      </w:r>
      <w:r w:rsidR="00583F2E">
        <w:t xml:space="preserve"> et al </w:t>
      </w:r>
      <w:sdt>
        <w:sdtPr>
          <w:id w:val="1528134661"/>
          <w:citation/>
        </w:sdtPr>
        <w:sdtContent>
          <w:r w:rsidR="0003684E">
            <w:fldChar w:fldCharType="begin"/>
          </w:r>
          <w:r w:rsidR="00612057">
            <w:instrText xml:space="preserve">CITATION Saq22 \l 2057 </w:instrText>
          </w:r>
          <w:r w:rsidR="0003684E">
            <w:fldChar w:fldCharType="separate"/>
          </w:r>
          <w:r w:rsidR="00943E49" w:rsidRPr="00943E49">
            <w:rPr>
              <w:noProof/>
            </w:rPr>
            <w:t>[6]</w:t>
          </w:r>
          <w:r w:rsidR="0003684E">
            <w:fldChar w:fldCharType="end"/>
          </w:r>
        </w:sdtContent>
      </w:sdt>
      <w:r w:rsidR="0003684E">
        <w:t xml:space="preserve"> </w:t>
      </w:r>
      <w:r w:rsidR="00583F2E">
        <w:t xml:space="preserve">take this consideration one step further, claiming that all three of the principles of MFA (what you know, what you have and what you are) </w:t>
      </w:r>
      <w:r w:rsidR="005E1F15">
        <w:t xml:space="preserve">should be applied based on the specific level of security required by significant resource. </w:t>
      </w:r>
    </w:p>
    <w:p w14:paraId="08709112" w14:textId="4323C98C" w:rsidR="00D3426D" w:rsidRDefault="00C51EA1" w:rsidP="00EF1ABE">
      <w:pPr>
        <w:jc w:val="both"/>
      </w:pPr>
      <w:r>
        <w:lastRenderedPageBreak/>
        <w:t xml:space="preserve">Whilst not specifically a countermeasure, </w:t>
      </w:r>
      <w:r w:rsidR="00B6517B">
        <w:t>work is</w:t>
      </w:r>
      <w:r w:rsidR="0004265A">
        <w:t xml:space="preserve"> constantly</w:t>
      </w:r>
      <w:r w:rsidR="00B6517B">
        <w:t xml:space="preserve"> being conducted by security researchers to </w:t>
      </w:r>
      <w:r w:rsidR="002809B3">
        <w:t xml:space="preserve">create decryption tools which can reverse ransomware </w:t>
      </w:r>
      <w:r w:rsidR="000F0F23">
        <w:t xml:space="preserve">file </w:t>
      </w:r>
      <w:r w:rsidR="002809B3">
        <w:t xml:space="preserve">encryption without the </w:t>
      </w:r>
      <w:r w:rsidR="004B6AD0">
        <w:t xml:space="preserve">victims having to pay a ransom. Colonial may have been </w:t>
      </w:r>
      <w:r w:rsidR="00D02735">
        <w:t>afforded</w:t>
      </w:r>
      <w:r w:rsidR="004B6AD0">
        <w:t xml:space="preserve"> a</w:t>
      </w:r>
      <w:r w:rsidR="00D02735">
        <w:t xml:space="preserve">n opportunity to </w:t>
      </w:r>
      <w:r w:rsidR="006C2A25">
        <w:t xml:space="preserve">reverse the effects of the attack quietly and seek to remediate sooner with less </w:t>
      </w:r>
      <w:r w:rsidR="00D20522">
        <w:t xml:space="preserve">media attention, were it not for </w:t>
      </w:r>
      <w:r w:rsidR="007E6C3D">
        <w:t xml:space="preserve">cybersecurity software producer Bitdefender </w:t>
      </w:r>
      <w:sdt>
        <w:sdtPr>
          <w:id w:val="567549883"/>
          <w:citation/>
        </w:sdtPr>
        <w:sdtContent>
          <w:r w:rsidR="007E6C3D">
            <w:fldChar w:fldCharType="begin"/>
          </w:r>
          <w:r w:rsidR="003959EE">
            <w:instrText xml:space="preserve">CITATION Gol21 \l 2057 </w:instrText>
          </w:r>
          <w:r w:rsidR="007E6C3D">
            <w:fldChar w:fldCharType="separate"/>
          </w:r>
          <w:r w:rsidR="00943E49" w:rsidRPr="00943E49">
            <w:rPr>
              <w:noProof/>
            </w:rPr>
            <w:t>[7]</w:t>
          </w:r>
          <w:r w:rsidR="007E6C3D">
            <w:fldChar w:fldCharType="end"/>
          </w:r>
        </w:sdtContent>
      </w:sdt>
      <w:r w:rsidR="00790994">
        <w:t>.</w:t>
      </w:r>
      <w:r w:rsidR="00D20522">
        <w:t xml:space="preserve"> </w:t>
      </w:r>
      <w:r w:rsidR="009B491E">
        <w:t>The company publicised efforts to thwart the encryption standards</w:t>
      </w:r>
      <w:r w:rsidR="006D71C4">
        <w:t xml:space="preserve"> used by the organised crime outfit, </w:t>
      </w:r>
      <w:r w:rsidR="00212DC6">
        <w:t>allowing</w:t>
      </w:r>
      <w:r w:rsidR="006D71C4">
        <w:t xml:space="preserve"> them to adapt the </w:t>
      </w:r>
      <w:r w:rsidR="00212DC6">
        <w:t xml:space="preserve">keys used and update their </w:t>
      </w:r>
      <w:r w:rsidR="00DF1468">
        <w:t xml:space="preserve">methods. Colonial was hacked shortly afterwards. </w:t>
      </w:r>
      <w:r w:rsidR="0004265A">
        <w:t xml:space="preserve">The reliance on the decryption of ransomware </w:t>
      </w:r>
      <w:r w:rsidR="00C25457">
        <w:t>post-</w:t>
      </w:r>
      <w:r w:rsidR="0004265A">
        <w:t xml:space="preserve">event </w:t>
      </w:r>
      <w:r w:rsidR="00C25457">
        <w:t>isn’t one for organisations to factor into their incident response plans, but</w:t>
      </w:r>
      <w:r w:rsidR="00340966">
        <w:t xml:space="preserve"> the handling of the matter by Bitdefender only highlights how cyber criminals are </w:t>
      </w:r>
      <w:r w:rsidR="00444B33">
        <w:t xml:space="preserve">generally many steps ahead of </w:t>
      </w:r>
      <w:r w:rsidR="00BE0A24">
        <w:t xml:space="preserve">security teams. </w:t>
      </w:r>
    </w:p>
    <w:p w14:paraId="13248A99" w14:textId="35DD50BC" w:rsidR="008158BE" w:rsidRDefault="005000D5" w:rsidP="00EF1ABE">
      <w:pPr>
        <w:jc w:val="both"/>
      </w:pPr>
      <w:r>
        <w:t xml:space="preserve">Whilst the fallout from the incident </w:t>
      </w:r>
      <w:r w:rsidR="00D3426D">
        <w:t xml:space="preserve">has been extensively documented, critics argue that </w:t>
      </w:r>
      <w:r w:rsidR="004958F0">
        <w:t xml:space="preserve">the focus is too much on the </w:t>
      </w:r>
      <w:r w:rsidR="00566E1A">
        <w:t>“</w:t>
      </w:r>
      <w:r w:rsidR="004958F0">
        <w:t>what</w:t>
      </w:r>
      <w:r w:rsidR="00566E1A">
        <w:t>”</w:t>
      </w:r>
      <w:r w:rsidR="004958F0">
        <w:t xml:space="preserve"> as opposed to the </w:t>
      </w:r>
      <w:r w:rsidR="00566E1A">
        <w:t>“</w:t>
      </w:r>
      <w:r w:rsidR="004958F0">
        <w:t>how</w:t>
      </w:r>
      <w:r w:rsidR="00566E1A">
        <w:t>”</w:t>
      </w:r>
      <w:r w:rsidR="004958F0">
        <w:t xml:space="preserve"> or </w:t>
      </w:r>
      <w:r w:rsidR="00566E1A">
        <w:t>“</w:t>
      </w:r>
      <w:r w:rsidR="004958F0">
        <w:t>why</w:t>
      </w:r>
      <w:r w:rsidR="00566E1A">
        <w:t>”</w:t>
      </w:r>
      <w:r w:rsidR="00830A57">
        <w:t xml:space="preserve">, and as such suitable </w:t>
      </w:r>
      <w:r w:rsidR="007E26DA">
        <w:t>steps</w:t>
      </w:r>
      <w:r w:rsidR="00830A57">
        <w:t xml:space="preserve"> aren’t being </w:t>
      </w:r>
      <w:r w:rsidR="007E26DA">
        <w:t>taken</w:t>
      </w:r>
      <w:r w:rsidR="00830A57">
        <w:t xml:space="preserve"> to ensure repeat occurrences are </w:t>
      </w:r>
      <w:r w:rsidR="001D4FDB">
        <w:t xml:space="preserve">avoided. </w:t>
      </w:r>
      <w:r w:rsidR="00447DF5">
        <w:t>In</w:t>
      </w:r>
      <w:r w:rsidR="003A757E">
        <w:t xml:space="preserve"> article “</w:t>
      </w:r>
      <w:proofErr w:type="spellStart"/>
      <w:r w:rsidR="003A757E">
        <w:t>Analyzing</w:t>
      </w:r>
      <w:proofErr w:type="spellEnd"/>
      <w:r w:rsidR="003A757E">
        <w:t xml:space="preserve"> Reporting on Ransomware Incidents: A Case Study”</w:t>
      </w:r>
      <w:r w:rsidR="00B456B2">
        <w:t>, Greubel</w:t>
      </w:r>
      <w:r w:rsidR="0057235F">
        <w:t xml:space="preserve"> </w:t>
      </w:r>
      <w:r w:rsidR="0057235F" w:rsidRPr="009C12FB">
        <w:rPr>
          <w:i/>
          <w:iCs/>
        </w:rPr>
        <w:t>et al</w:t>
      </w:r>
      <w:r w:rsidR="009C12FB" w:rsidRPr="009C12FB">
        <w:rPr>
          <w:i/>
          <w:iCs/>
        </w:rPr>
        <w:t>.</w:t>
      </w:r>
      <w:r w:rsidR="009C12FB">
        <w:t xml:space="preserve"> </w:t>
      </w:r>
      <w:sdt>
        <w:sdtPr>
          <w:id w:val="415596433"/>
          <w:citation/>
        </w:sdtPr>
        <w:sdtContent>
          <w:r w:rsidR="002D69DF">
            <w:fldChar w:fldCharType="begin"/>
          </w:r>
          <w:r w:rsidR="007C533D">
            <w:instrText xml:space="preserve">CITATION AGr23 \l 2057 </w:instrText>
          </w:r>
          <w:r w:rsidR="002D69DF">
            <w:fldChar w:fldCharType="separate"/>
          </w:r>
          <w:r w:rsidR="00943E49" w:rsidRPr="00943E49">
            <w:rPr>
              <w:noProof/>
            </w:rPr>
            <w:t>[8]</w:t>
          </w:r>
          <w:r w:rsidR="002D69DF">
            <w:fldChar w:fldCharType="end"/>
          </w:r>
        </w:sdtContent>
      </w:sdt>
      <w:r w:rsidR="002D69DF">
        <w:t xml:space="preserve"> </w:t>
      </w:r>
      <w:r w:rsidR="009C12FB">
        <w:t>claim</w:t>
      </w:r>
      <w:r w:rsidR="00166093">
        <w:t xml:space="preserve"> the majority of </w:t>
      </w:r>
      <w:r w:rsidR="00612386">
        <w:t>ransomware</w:t>
      </w:r>
      <w:r w:rsidR="00BB0473">
        <w:t xml:space="preserve">-related </w:t>
      </w:r>
      <w:r w:rsidR="001976D6">
        <w:t>incidents</w:t>
      </w:r>
      <w:r w:rsidR="00166093">
        <w:t xml:space="preserve"> they researched </w:t>
      </w:r>
      <w:r w:rsidR="0012457F">
        <w:t xml:space="preserve">would focus on the outcome and impact of </w:t>
      </w:r>
      <w:r w:rsidR="001614BD">
        <w:t>any</w:t>
      </w:r>
      <w:r w:rsidR="0012457F">
        <w:t xml:space="preserve"> attack, </w:t>
      </w:r>
      <w:r w:rsidR="001614BD">
        <w:t xml:space="preserve">failing to consider both </w:t>
      </w:r>
      <w:r w:rsidR="00057A81">
        <w:t xml:space="preserve">how the attack was manifested as well as suitable countermeasures. </w:t>
      </w:r>
      <w:r w:rsidR="006A2776">
        <w:t>T</w:t>
      </w:r>
      <w:r w:rsidR="00BB0473">
        <w:t>here is an inherent lack of consideration for attack vectors</w:t>
      </w:r>
      <w:r w:rsidR="009B2225">
        <w:t xml:space="preserve"> </w:t>
      </w:r>
      <w:r w:rsidR="00CF7CDD">
        <w:t>p</w:t>
      </w:r>
      <w:r w:rsidR="00B63F8E">
        <w:t>otentially</w:t>
      </w:r>
      <w:r w:rsidR="00CF7CDD">
        <w:t xml:space="preserve"> due to </w:t>
      </w:r>
      <w:r w:rsidR="00EB06D2">
        <w:t>the public’s</w:t>
      </w:r>
      <w:r w:rsidR="007F402E">
        <w:t xml:space="preserve"> failure </w:t>
      </w:r>
      <w:r w:rsidR="00083538">
        <w:t>to understand</w:t>
      </w:r>
      <w:r w:rsidR="00CF7CDD">
        <w:t xml:space="preserve"> such ‘technical’ matters</w:t>
      </w:r>
      <w:r w:rsidR="00B63F8E">
        <w:t xml:space="preserve"> as ransomware. </w:t>
      </w:r>
      <w:r w:rsidR="00083538">
        <w:t>The focus is evidently on the worst case</w:t>
      </w:r>
      <w:r w:rsidR="00320527">
        <w:t xml:space="preserve"> and the potential that statistics denote one in two businesses </w:t>
      </w:r>
      <w:r w:rsidR="00F40BF8">
        <w:t>were or</w:t>
      </w:r>
      <w:r w:rsidR="004F5B14">
        <w:t xml:space="preserve"> </w:t>
      </w:r>
      <w:r w:rsidR="00320527">
        <w:t>are likely to be the victim of cyber-attacks</w:t>
      </w:r>
      <w:r w:rsidR="00AC4D24">
        <w:t xml:space="preserve"> </w:t>
      </w:r>
      <w:sdt>
        <w:sdtPr>
          <w:id w:val="-1429881749"/>
          <w:citation/>
        </w:sdtPr>
        <w:sdtContent>
          <w:r w:rsidR="00AC4D24">
            <w:fldChar w:fldCharType="begin"/>
          </w:r>
          <w:r w:rsidR="00AC4D24">
            <w:instrText xml:space="preserve"> CITATION Gov24 \l 2057 </w:instrText>
          </w:r>
          <w:r w:rsidR="00AC4D24">
            <w:fldChar w:fldCharType="separate"/>
          </w:r>
          <w:r w:rsidR="00943E49" w:rsidRPr="00943E49">
            <w:rPr>
              <w:noProof/>
            </w:rPr>
            <w:t>[9]</w:t>
          </w:r>
          <w:r w:rsidR="00AC4D24">
            <w:fldChar w:fldCharType="end"/>
          </w:r>
        </w:sdtContent>
      </w:sdt>
      <w:r w:rsidR="00320527">
        <w:t xml:space="preserve"> means</w:t>
      </w:r>
      <w:r w:rsidR="00B437E3">
        <w:t xml:space="preserve"> attempting to understand them </w:t>
      </w:r>
      <w:r w:rsidR="00EB0CBB">
        <w:t>could be deemed</w:t>
      </w:r>
      <w:r w:rsidR="00B437E3">
        <w:t xml:space="preserve"> wasted effort. </w:t>
      </w:r>
    </w:p>
    <w:p w14:paraId="2C489456" w14:textId="77777777" w:rsidR="00D3426D" w:rsidRDefault="00D3426D"/>
    <w:p w14:paraId="3AA96EE7" w14:textId="1CF4037F" w:rsidR="008158BE" w:rsidRDefault="008158BE" w:rsidP="008158BE">
      <w:pPr>
        <w:pStyle w:val="Heading2"/>
      </w:pPr>
      <w:bookmarkStart w:id="8" w:name="_Toc196317245"/>
      <w:bookmarkStart w:id="9" w:name="_Toc197265716"/>
      <w:r>
        <w:t>SolarWinds Supply Chain Attack (2020)</w:t>
      </w:r>
      <w:bookmarkEnd w:id="8"/>
      <w:bookmarkEnd w:id="9"/>
    </w:p>
    <w:p w14:paraId="0E4F780A" w14:textId="36E6B692" w:rsidR="00F130AB" w:rsidRDefault="00E83433" w:rsidP="00EF1ABE">
      <w:pPr>
        <w:jc w:val="both"/>
      </w:pPr>
      <w:r>
        <w:t>When US cybersecurity firm FireEye announced it had been the victim of a hack in late 2020</w:t>
      </w:r>
      <w:r w:rsidR="00685BCF">
        <w:t xml:space="preserve">, it quickly attributed the attack vector to that of a </w:t>
      </w:r>
      <w:r w:rsidR="0048060D">
        <w:t>third-party</w:t>
      </w:r>
      <w:r w:rsidR="002B20E3">
        <w:t xml:space="preserve"> provider </w:t>
      </w:r>
      <w:sdt>
        <w:sdtPr>
          <w:id w:val="1955053357"/>
          <w:citation/>
        </w:sdtPr>
        <w:sdtContent>
          <w:r w:rsidR="002B20E3">
            <w:fldChar w:fldCharType="begin"/>
          </w:r>
          <w:r w:rsidR="00883432">
            <w:instrText xml:space="preserve">CITATION MWi21 \l 2057 </w:instrText>
          </w:r>
          <w:r w:rsidR="002B20E3">
            <w:fldChar w:fldCharType="separate"/>
          </w:r>
          <w:r w:rsidR="00943E49" w:rsidRPr="00943E49">
            <w:rPr>
              <w:noProof/>
            </w:rPr>
            <w:t>[10]</w:t>
          </w:r>
          <w:r w:rsidR="002B20E3">
            <w:fldChar w:fldCharType="end"/>
          </w:r>
        </w:sdtContent>
      </w:sdt>
      <w:r w:rsidR="00790994">
        <w:t>.</w:t>
      </w:r>
      <w:r w:rsidR="0048060D">
        <w:t xml:space="preserve"> SolarWinds was responsible for the provision of </w:t>
      </w:r>
      <w:r w:rsidR="008A2688">
        <w:t xml:space="preserve">network monitoring software and was believed to have been the victim of an attack as early as </w:t>
      </w:r>
      <w:r w:rsidR="0071436E">
        <w:t xml:space="preserve">October 2019. </w:t>
      </w:r>
      <w:r w:rsidR="00AE6746">
        <w:t>Whilst</w:t>
      </w:r>
      <w:r w:rsidR="004F4830">
        <w:t xml:space="preserve"> the attack was attributed to Russian</w:t>
      </w:r>
      <w:r w:rsidR="00C0445D">
        <w:t xml:space="preserve"> Advanced Persistent Threat</w:t>
      </w:r>
      <w:r w:rsidR="004F4830">
        <w:t xml:space="preserve"> </w:t>
      </w:r>
      <w:r w:rsidR="00C0445D">
        <w:t>(</w:t>
      </w:r>
      <w:r w:rsidR="004F4830">
        <w:t>APT</w:t>
      </w:r>
      <w:r w:rsidR="00C0445D">
        <w:t>)</w:t>
      </w:r>
      <w:r w:rsidR="00AE6746">
        <w:t xml:space="preserve"> “Cozy Bear” the breach highlighted the security concerns </w:t>
      </w:r>
      <w:r w:rsidR="003445E3">
        <w:t xml:space="preserve">not necessarily of secondary affected companies but rather that of </w:t>
      </w:r>
      <w:r w:rsidR="00A95DA6">
        <w:t xml:space="preserve">a trusted vendor who was deploying infected updates to trusted software. </w:t>
      </w:r>
      <w:r w:rsidR="008F1695">
        <w:t xml:space="preserve">Supply chain management principles were being </w:t>
      </w:r>
      <w:r w:rsidR="009A773B">
        <w:t xml:space="preserve">scrutinised, with many organisations now needing to secure themselves against known, trusted </w:t>
      </w:r>
      <w:r w:rsidR="005E147D">
        <w:t xml:space="preserve">providers. </w:t>
      </w:r>
      <w:r w:rsidR="00B96019">
        <w:t xml:space="preserve">The incident also raises the question, who is at </w:t>
      </w:r>
      <w:r w:rsidR="00B96019" w:rsidRPr="00FE5330">
        <w:rPr>
          <w:i/>
          <w:iCs/>
        </w:rPr>
        <w:t>fault</w:t>
      </w:r>
      <w:r w:rsidR="00B96019">
        <w:t xml:space="preserve"> for the attacks on the estimated </w:t>
      </w:r>
      <w:r w:rsidR="00DF43F6">
        <w:t xml:space="preserve">18,000 affected </w:t>
      </w:r>
      <w:r w:rsidR="00DC71BF">
        <w:t xml:space="preserve">companies: </w:t>
      </w:r>
      <w:sdt>
        <w:sdtPr>
          <w:id w:val="-2013829677"/>
          <w:citation/>
        </w:sdtPr>
        <w:sdtContent>
          <w:r w:rsidR="00DC71BF">
            <w:fldChar w:fldCharType="begin"/>
          </w:r>
          <w:r w:rsidR="00883432">
            <w:instrText xml:space="preserve">CITATION MWi21 \l 2057 </w:instrText>
          </w:r>
          <w:r w:rsidR="00DC71BF">
            <w:fldChar w:fldCharType="separate"/>
          </w:r>
          <w:r w:rsidR="00943E49" w:rsidRPr="00943E49">
            <w:rPr>
              <w:noProof/>
            </w:rPr>
            <w:t>[10]</w:t>
          </w:r>
          <w:r w:rsidR="00DC71BF">
            <w:fldChar w:fldCharType="end"/>
          </w:r>
        </w:sdtContent>
      </w:sdt>
      <w:r w:rsidR="00DC71BF">
        <w:t xml:space="preserve"> Cozy Bear, or SolarWinds?</w:t>
      </w:r>
      <w:r w:rsidR="00C30154">
        <w:t xml:space="preserve"> There are clearly two different types of victims in this instance, but there are also possibly two different threat actors.</w:t>
      </w:r>
    </w:p>
    <w:p w14:paraId="7A7E0634" w14:textId="5B41EAF1" w:rsidR="00F130AB" w:rsidRDefault="00F130AB" w:rsidP="009231FF">
      <w:pPr>
        <w:pStyle w:val="Heading3"/>
      </w:pPr>
      <w:bookmarkStart w:id="10" w:name="_Toc196317246"/>
      <w:bookmarkStart w:id="11" w:name="_Toc197265717"/>
      <w:r>
        <w:lastRenderedPageBreak/>
        <w:t>Countermeasures</w:t>
      </w:r>
      <w:bookmarkEnd w:id="10"/>
      <w:bookmarkEnd w:id="11"/>
    </w:p>
    <w:p w14:paraId="29AD2500" w14:textId="2B827791" w:rsidR="00F130AB" w:rsidRDefault="009866F7" w:rsidP="00EF1ABE">
      <w:pPr>
        <w:jc w:val="both"/>
      </w:pPr>
      <w:r>
        <w:t xml:space="preserve">The biggest risk area the SolarWinds incident highlights is </w:t>
      </w:r>
      <w:r w:rsidR="00831B68">
        <w:t>the lack</w:t>
      </w:r>
      <w:r w:rsidR="007929DB">
        <w:t xml:space="preserve"> of suitable or meaningful supply chain controls</w:t>
      </w:r>
      <w:r w:rsidR="00E738DA">
        <w:t>, specifically for SolarWinds customers</w:t>
      </w:r>
      <w:r w:rsidR="007929DB">
        <w:t>. Whilst SolarW</w:t>
      </w:r>
      <w:r w:rsidR="003A4108">
        <w:t>i</w:t>
      </w:r>
      <w:r w:rsidR="007929DB">
        <w:t>nds</w:t>
      </w:r>
      <w:r w:rsidR="003A4108">
        <w:t xml:space="preserve"> </w:t>
      </w:r>
      <w:r w:rsidR="00E738DA">
        <w:t xml:space="preserve">themselves should have employed suitable controls to mitigate against the attack in the first instance, the </w:t>
      </w:r>
      <w:r w:rsidR="00831B68">
        <w:t>incident</w:t>
      </w:r>
      <w:r w:rsidR="00E738DA">
        <w:t xml:space="preserve"> raises </w:t>
      </w:r>
      <w:r w:rsidR="006F2222">
        <w:t>considerations</w:t>
      </w:r>
      <w:r w:rsidR="00900D14">
        <w:t xml:space="preserve"> needed regarding supply chain </w:t>
      </w:r>
      <w:r w:rsidR="007E11F9">
        <w:t xml:space="preserve">risk </w:t>
      </w:r>
      <w:r w:rsidR="00900D14">
        <w:t>management</w:t>
      </w:r>
      <w:r w:rsidR="007E11F9">
        <w:t xml:space="preserve">. </w:t>
      </w:r>
      <w:r w:rsidR="0095749B">
        <w:t>Initial access is considered to have been obtained by “password guessing, password spraying, and exploiting inappropriately secured administrative credentials via remote services</w:t>
      </w:r>
      <w:r w:rsidR="001E772E">
        <w:t>”</w:t>
      </w:r>
      <w:r w:rsidR="0095749B">
        <w:t xml:space="preserve"> </w:t>
      </w:r>
      <w:sdt>
        <w:sdtPr>
          <w:id w:val="1846216152"/>
          <w:citation/>
        </w:sdtPr>
        <w:sdtContent>
          <w:r w:rsidR="0095749B">
            <w:fldChar w:fldCharType="begin"/>
          </w:r>
          <w:r w:rsidR="0095749B">
            <w:instrText xml:space="preserve"> CITATION Cyb21 \l 2057 </w:instrText>
          </w:r>
          <w:r w:rsidR="0095749B">
            <w:fldChar w:fldCharType="separate"/>
          </w:r>
          <w:r w:rsidR="00943E49" w:rsidRPr="00943E49">
            <w:rPr>
              <w:noProof/>
            </w:rPr>
            <w:t>[11]</w:t>
          </w:r>
          <w:r w:rsidR="0095749B">
            <w:fldChar w:fldCharType="end"/>
          </w:r>
        </w:sdtContent>
      </w:sdt>
      <w:r w:rsidR="001E772E">
        <w:t xml:space="preserve"> </w:t>
      </w:r>
      <w:r w:rsidR="007A417B">
        <w:t xml:space="preserve">making </w:t>
      </w:r>
      <w:r w:rsidR="00200773">
        <w:t xml:space="preserve">part of </w:t>
      </w:r>
      <w:r w:rsidR="007A417B">
        <w:t xml:space="preserve">the attack a </w:t>
      </w:r>
      <w:r w:rsidR="00200773">
        <w:t xml:space="preserve">social engineering consideration. This consideration, according to </w:t>
      </w:r>
      <w:r w:rsidR="00097880">
        <w:t xml:space="preserve">Carnovale </w:t>
      </w:r>
      <w:r w:rsidR="0020720C">
        <w:t xml:space="preserve">&amp; </w:t>
      </w:r>
      <w:proofErr w:type="spellStart"/>
      <w:r w:rsidR="0020720C">
        <w:t>Yeniyur</w:t>
      </w:r>
      <w:r w:rsidR="00FC046A">
        <w:t>t</w:t>
      </w:r>
      <w:proofErr w:type="spellEnd"/>
      <w:r w:rsidR="00573458">
        <w:t xml:space="preserve"> </w:t>
      </w:r>
      <w:sdt>
        <w:sdtPr>
          <w:id w:val="1274901647"/>
          <w:citation/>
        </w:sdtPr>
        <w:sdtContent>
          <w:r w:rsidR="00573458">
            <w:fldChar w:fldCharType="begin"/>
          </w:r>
          <w:r w:rsidR="00CC5A0C">
            <w:instrText xml:space="preserve">CITATION Yen21 \l 2057 </w:instrText>
          </w:r>
          <w:r w:rsidR="00573458">
            <w:fldChar w:fldCharType="separate"/>
          </w:r>
          <w:r w:rsidR="00943E49" w:rsidRPr="00943E49">
            <w:rPr>
              <w:noProof/>
            </w:rPr>
            <w:t>[12]</w:t>
          </w:r>
          <w:r w:rsidR="00573458">
            <w:fldChar w:fldCharType="end"/>
          </w:r>
        </w:sdtContent>
      </w:sdt>
      <w:r w:rsidR="00FC046A">
        <w:t xml:space="preserve"> needs to extend to the supply chain also, </w:t>
      </w:r>
      <w:r w:rsidR="00531AB3">
        <w:t xml:space="preserve">claiming that humans </w:t>
      </w:r>
      <w:r w:rsidR="005277D0">
        <w:t xml:space="preserve">are predominantly the main targets of cyberattacks, and organisations now need to consider </w:t>
      </w:r>
      <w:r w:rsidR="00A25657">
        <w:t xml:space="preserve">not just the technical, but human aspect of supply chain risk mitigation. </w:t>
      </w:r>
      <w:r w:rsidR="00AE18E9">
        <w:t>Waters</w:t>
      </w:r>
      <w:r w:rsidR="00DB0948">
        <w:t xml:space="preserve"> </w:t>
      </w:r>
      <w:sdt>
        <w:sdtPr>
          <w:id w:val="-259997143"/>
          <w:citation/>
        </w:sdtPr>
        <w:sdtContent>
          <w:r w:rsidR="00DB0948">
            <w:fldChar w:fldCharType="begin"/>
          </w:r>
          <w:r w:rsidR="00DB0948">
            <w:instrText xml:space="preserve"> CITATION Wat11 \l 2057 </w:instrText>
          </w:r>
          <w:r w:rsidR="00DB0948">
            <w:fldChar w:fldCharType="separate"/>
          </w:r>
          <w:r w:rsidR="00943E49" w:rsidRPr="00943E49">
            <w:rPr>
              <w:noProof/>
            </w:rPr>
            <w:t>[13]</w:t>
          </w:r>
          <w:r w:rsidR="00DB0948">
            <w:fldChar w:fldCharType="end"/>
          </w:r>
        </w:sdtContent>
      </w:sdt>
      <w:r w:rsidR="00AE18E9">
        <w:t xml:space="preserve"> takes this a step </w:t>
      </w:r>
      <w:r w:rsidR="00A403C3">
        <w:t xml:space="preserve">further </w:t>
      </w:r>
      <w:r w:rsidR="00AE18E9">
        <w:t xml:space="preserve">by stating that </w:t>
      </w:r>
      <w:r w:rsidR="00983463">
        <w:t xml:space="preserve">whilst an </w:t>
      </w:r>
      <w:r w:rsidR="00376889">
        <w:t>apparently</w:t>
      </w:r>
      <w:r w:rsidR="00983463">
        <w:t xml:space="preserve"> simplistic notion, </w:t>
      </w:r>
      <w:r w:rsidR="00A77AC5">
        <w:t>the idea of</w:t>
      </w:r>
      <w:r w:rsidR="003F2856">
        <w:t xml:space="preserve"> all members of a team working together to mitigate against the threat of attacks in the supply chain </w:t>
      </w:r>
      <w:r w:rsidR="00A403C3">
        <w:t>is unrealised, showing more needs to be done.</w:t>
      </w:r>
    </w:p>
    <w:p w14:paraId="5E443522" w14:textId="2AF2CA6A" w:rsidR="00033AC9" w:rsidRDefault="00033AC9" w:rsidP="00EF1ABE">
      <w:pPr>
        <w:jc w:val="both"/>
      </w:pPr>
      <w:r>
        <w:t xml:space="preserve">There were apparent layers of </w:t>
      </w:r>
      <w:r w:rsidR="003914E4">
        <w:t>attack vectors leading to the hack on SolarWinds to perpetuate the deployment of malware to customers</w:t>
      </w:r>
      <w:r w:rsidR="00D60EEA">
        <w:t xml:space="preserve">, leading to the belief the attack was conducted by </w:t>
      </w:r>
      <w:r w:rsidR="00E12023">
        <w:t xml:space="preserve">particularly skilled </w:t>
      </w:r>
      <w:r w:rsidR="00DE2A94">
        <w:t>operatives</w:t>
      </w:r>
      <w:r w:rsidR="002B3E5C">
        <w:t xml:space="preserve"> </w:t>
      </w:r>
      <w:sdt>
        <w:sdtPr>
          <w:id w:val="-747121508"/>
          <w:citation/>
        </w:sdtPr>
        <w:sdtContent>
          <w:r w:rsidR="0064788A">
            <w:fldChar w:fldCharType="begin"/>
          </w:r>
          <w:r w:rsidR="006A0F9A">
            <w:instrText xml:space="preserve">CITATION Laz21 \l 2057 </w:instrText>
          </w:r>
          <w:r w:rsidR="0064788A">
            <w:fldChar w:fldCharType="separate"/>
          </w:r>
          <w:r w:rsidR="00943E49" w:rsidRPr="00943E49">
            <w:rPr>
              <w:noProof/>
            </w:rPr>
            <w:t>[14]</w:t>
          </w:r>
          <w:r w:rsidR="0064788A">
            <w:fldChar w:fldCharType="end"/>
          </w:r>
        </w:sdtContent>
      </w:sdt>
      <w:r w:rsidR="00800BB0">
        <w:t>.</w:t>
      </w:r>
      <w:r w:rsidR="00E12023">
        <w:t xml:space="preserve"> </w:t>
      </w:r>
      <w:r w:rsidR="009C6A2C">
        <w:t xml:space="preserve">The </w:t>
      </w:r>
      <w:r w:rsidR="0088614E">
        <w:t>appeal</w:t>
      </w:r>
      <w:r w:rsidR="009C6A2C">
        <w:t xml:space="preserve"> of SolarWinds being targeted was </w:t>
      </w:r>
      <w:r w:rsidR="0088614E">
        <w:t xml:space="preserve">likely </w:t>
      </w:r>
      <w:r w:rsidR="009B7DD4">
        <w:t xml:space="preserve">due to their publicised </w:t>
      </w:r>
      <w:r w:rsidR="00522450">
        <w:t xml:space="preserve">supporting of US </w:t>
      </w:r>
      <w:r w:rsidR="00D336E8">
        <w:t>national infrastructure</w:t>
      </w:r>
      <w:r w:rsidR="00522450">
        <w:t xml:space="preserve">, such as </w:t>
      </w:r>
      <w:r w:rsidR="00D336E8">
        <w:t>communications</w:t>
      </w:r>
      <w:r w:rsidR="00522450">
        <w:t xml:space="preserve">, </w:t>
      </w:r>
      <w:r w:rsidR="00D336E8">
        <w:t xml:space="preserve">the </w:t>
      </w:r>
      <w:r w:rsidR="008E6985">
        <w:t>military</w:t>
      </w:r>
      <w:r w:rsidR="00522450">
        <w:t xml:space="preserve"> </w:t>
      </w:r>
      <w:r w:rsidR="00D336E8">
        <w:t xml:space="preserve">and the Office of the President of the United States. </w:t>
      </w:r>
      <w:r w:rsidR="00896015">
        <w:t xml:space="preserve">Whilst the exact point of entry is unclear, it is likely that </w:t>
      </w:r>
      <w:r w:rsidR="00515B9E">
        <w:t>a sophisticated social engineering campaign</w:t>
      </w:r>
      <w:r w:rsidR="006D00D5">
        <w:t xml:space="preserve"> to gain “prolonged access”</w:t>
      </w:r>
      <w:r w:rsidR="00515B9E">
        <w:t xml:space="preserve"> led to </w:t>
      </w:r>
      <w:r w:rsidR="006D00D5">
        <w:t>leveraging</w:t>
      </w:r>
      <w:r w:rsidR="008A36A5">
        <w:t xml:space="preserve"> </w:t>
      </w:r>
      <w:r w:rsidR="001D6058">
        <w:t>vulnerabilities in the</w:t>
      </w:r>
      <w:r w:rsidR="008A36A5">
        <w:t xml:space="preserve"> authentication and email servers</w:t>
      </w:r>
      <w:r w:rsidR="002B3E5C">
        <w:t xml:space="preserve"> </w:t>
      </w:r>
      <w:sdt>
        <w:sdtPr>
          <w:id w:val="905730450"/>
          <w:citation/>
        </w:sdtPr>
        <w:sdtContent>
          <w:r w:rsidR="008C7893">
            <w:fldChar w:fldCharType="begin"/>
          </w:r>
          <w:r w:rsidR="00466CBC">
            <w:instrText xml:space="preserve">CITATION HGh24 \l 2057 </w:instrText>
          </w:r>
          <w:r w:rsidR="008C7893">
            <w:fldChar w:fldCharType="separate"/>
          </w:r>
          <w:r w:rsidR="00943E49" w:rsidRPr="00943E49">
            <w:rPr>
              <w:noProof/>
            </w:rPr>
            <w:t>[15]</w:t>
          </w:r>
          <w:r w:rsidR="008C7893">
            <w:fldChar w:fldCharType="end"/>
          </w:r>
        </w:sdtContent>
      </w:sdt>
      <w:r w:rsidR="002B3E5C">
        <w:t xml:space="preserve">. </w:t>
      </w:r>
      <w:r w:rsidR="00280FAF">
        <w:t>Due to the sophistication of the attack, with th</w:t>
      </w:r>
      <w:r w:rsidR="00421D7C">
        <w:t>ose</w:t>
      </w:r>
      <w:r w:rsidR="00280FAF">
        <w:t xml:space="preserve"> </w:t>
      </w:r>
      <w:r w:rsidR="00421D7C">
        <w:t>responsible</w:t>
      </w:r>
      <w:r w:rsidR="00280FAF">
        <w:t xml:space="preserve"> taking extra steps to </w:t>
      </w:r>
      <w:r w:rsidR="00F22672">
        <w:t xml:space="preserve">remove any trace of evidence of their success, </w:t>
      </w:r>
      <w:r w:rsidR="00F22672" w:rsidRPr="006A2776">
        <w:t>i</w:t>
      </w:r>
      <w:r w:rsidR="006A2776" w:rsidRPr="006A2776">
        <w:t>t is</w:t>
      </w:r>
      <w:r w:rsidR="00F22672">
        <w:t xml:space="preserve"> an </w:t>
      </w:r>
      <w:r w:rsidR="00882F89">
        <w:t>extremely difficult</w:t>
      </w:r>
      <w:r w:rsidR="00F22672">
        <w:t xml:space="preserve"> task to ensure complete </w:t>
      </w:r>
      <w:r w:rsidR="00882F89">
        <w:t xml:space="preserve">protection from APT’s. </w:t>
      </w:r>
      <w:r w:rsidR="00251985">
        <w:t xml:space="preserve">Wen </w:t>
      </w:r>
      <w:r w:rsidR="00251985" w:rsidRPr="000520C6">
        <w:rPr>
          <w:i/>
          <w:iCs/>
        </w:rPr>
        <w:t>et al</w:t>
      </w:r>
      <w:r w:rsidR="000520C6">
        <w:rPr>
          <w:i/>
          <w:iCs/>
        </w:rPr>
        <w:t>.</w:t>
      </w:r>
      <w:r w:rsidR="00251985">
        <w:t xml:space="preserve"> </w:t>
      </w:r>
      <w:sdt>
        <w:sdtPr>
          <w:id w:val="374283416"/>
          <w:citation/>
        </w:sdtPr>
        <w:sdtContent>
          <w:r w:rsidR="000520C6">
            <w:fldChar w:fldCharType="begin"/>
          </w:r>
          <w:r w:rsidR="006A26C1">
            <w:instrText xml:space="preserve">CITATION JWe18 \l 2057 </w:instrText>
          </w:r>
          <w:r w:rsidR="000520C6">
            <w:fldChar w:fldCharType="separate"/>
          </w:r>
          <w:r w:rsidR="00943E49" w:rsidRPr="00943E49">
            <w:rPr>
              <w:noProof/>
            </w:rPr>
            <w:t>[16]</w:t>
          </w:r>
          <w:r w:rsidR="000520C6">
            <w:fldChar w:fldCharType="end"/>
          </w:r>
        </w:sdtContent>
      </w:sdt>
      <w:r w:rsidR="000520C6">
        <w:t xml:space="preserve"> </w:t>
      </w:r>
      <w:r w:rsidR="00D92346">
        <w:t xml:space="preserve">attempt to model an effective defence </w:t>
      </w:r>
      <w:r w:rsidR="000520C6">
        <w:t xml:space="preserve">against the threat of </w:t>
      </w:r>
      <w:r w:rsidR="00F40BF8">
        <w:t>APT’s but</w:t>
      </w:r>
      <w:r w:rsidR="000520C6">
        <w:t xml:space="preserve"> claim there are “many relevant problems to be solved” </w:t>
      </w:r>
      <w:r w:rsidR="00695EF2">
        <w:t xml:space="preserve">with considerations given to cost of controls vs expected loss </w:t>
      </w:r>
      <w:r w:rsidR="00392014">
        <w:t>factored into</w:t>
      </w:r>
      <w:r w:rsidR="00695EF2">
        <w:t xml:space="preserve"> considerations. </w:t>
      </w:r>
      <w:r w:rsidR="00CA650C">
        <w:t>They conclude that</w:t>
      </w:r>
      <w:r w:rsidR="00392014">
        <w:t>,</w:t>
      </w:r>
    </w:p>
    <w:p w14:paraId="7BD30DAD" w14:textId="4B74C273" w:rsidR="00CA650C" w:rsidRDefault="009356F8" w:rsidP="00EF1ABE">
      <w:pPr>
        <w:jc w:val="both"/>
      </w:pPr>
      <w:r>
        <w:t>“</w:t>
      </w:r>
      <w:r w:rsidRPr="004D4B8C">
        <w:t xml:space="preserve">In practice, the implementation of a recommended </w:t>
      </w:r>
      <w:proofErr w:type="spellStart"/>
      <w:r w:rsidRPr="004D4B8C">
        <w:t>defense</w:t>
      </w:r>
      <w:proofErr w:type="spellEnd"/>
      <w:r w:rsidRPr="004D4B8C">
        <w:t xml:space="preserve"> strategy needs a great effort; the security level of all the systems in an organization must be </w:t>
      </w:r>
      <w:proofErr w:type="spellStart"/>
      <w:r w:rsidRPr="004D4B8C">
        <w:t>labeled</w:t>
      </w:r>
      <w:proofErr w:type="spellEnd"/>
      <w:r w:rsidRPr="004D4B8C">
        <w:t xml:space="preserve"> accurately, the </w:t>
      </w:r>
      <w:proofErr w:type="spellStart"/>
      <w:r w:rsidRPr="004D4B8C">
        <w:t>defense</w:t>
      </w:r>
      <w:proofErr w:type="spellEnd"/>
      <w:r w:rsidRPr="004D4B8C">
        <w:t xml:space="preserve"> budget must be made, and the robustness of the </w:t>
      </w:r>
      <w:proofErr w:type="spellStart"/>
      <w:r w:rsidRPr="004D4B8C">
        <w:t>defense</w:t>
      </w:r>
      <w:proofErr w:type="spellEnd"/>
      <w:r w:rsidRPr="004D4B8C">
        <w:t xml:space="preserve"> strategy must be evaluated.</w:t>
      </w:r>
      <w:r>
        <w:t>”</w:t>
      </w:r>
    </w:p>
    <w:p w14:paraId="1DA0405B" w14:textId="5099E886" w:rsidR="009356F8" w:rsidRDefault="003A7CF5" w:rsidP="00EF1ABE">
      <w:pPr>
        <w:jc w:val="both"/>
      </w:pPr>
      <w:proofErr w:type="spellStart"/>
      <w:r>
        <w:t>Lazarovitz</w:t>
      </w:r>
      <w:proofErr w:type="spellEnd"/>
      <w:r w:rsidR="004D4B8C">
        <w:t xml:space="preserve"> backs this approach</w:t>
      </w:r>
      <w:r w:rsidR="00B9794C">
        <w:t xml:space="preserve"> </w:t>
      </w:r>
      <w:sdt>
        <w:sdtPr>
          <w:id w:val="1891760136"/>
          <w:citation/>
        </w:sdtPr>
        <w:sdtContent>
          <w:r w:rsidR="00B9794C">
            <w:fldChar w:fldCharType="begin"/>
          </w:r>
          <w:r w:rsidR="006A0F9A">
            <w:instrText xml:space="preserve">CITATION Laz21 \l 2057 </w:instrText>
          </w:r>
          <w:r w:rsidR="00B9794C">
            <w:fldChar w:fldCharType="separate"/>
          </w:r>
          <w:r w:rsidR="00943E49" w:rsidRPr="00943E49">
            <w:rPr>
              <w:noProof/>
            </w:rPr>
            <w:t>[14]</w:t>
          </w:r>
          <w:r w:rsidR="00B9794C">
            <w:fldChar w:fldCharType="end"/>
          </w:r>
        </w:sdtContent>
      </w:sdt>
      <w:r w:rsidR="004D4B8C">
        <w:t xml:space="preserve">, stating that </w:t>
      </w:r>
      <w:r w:rsidR="00B9794C">
        <w:t xml:space="preserve">“Securing an organisation and its supply chain is a unique challenge.” He claims companies need to </w:t>
      </w:r>
      <w:r w:rsidR="00654C2B">
        <w:t>ensure they evaluate their high value</w:t>
      </w:r>
      <w:r w:rsidR="00436447">
        <w:t>,</w:t>
      </w:r>
      <w:r w:rsidR="00654C2B">
        <w:t xml:space="preserve"> high target </w:t>
      </w:r>
      <w:r w:rsidR="00971D67">
        <w:t xml:space="preserve">assets </w:t>
      </w:r>
      <w:r w:rsidR="00654C2B">
        <w:t xml:space="preserve">and </w:t>
      </w:r>
      <w:r w:rsidR="006C418E">
        <w:t xml:space="preserve">continue with best practice cyber </w:t>
      </w:r>
      <w:r w:rsidR="00971D67">
        <w:t>hygiene,</w:t>
      </w:r>
      <w:r w:rsidR="006C418E">
        <w:t xml:space="preserve"> such as enforcing least privilege and maintaining consistency. </w:t>
      </w:r>
      <w:r w:rsidR="00436447">
        <w:t xml:space="preserve">For </w:t>
      </w:r>
      <w:r w:rsidR="00F40BF8">
        <w:t>lower-level</w:t>
      </w:r>
      <w:r w:rsidR="00436447">
        <w:t xml:space="preserve"> activity this might be sufficient</w:t>
      </w:r>
      <w:r w:rsidR="00B55008">
        <w:t xml:space="preserve"> for most businesses</w:t>
      </w:r>
      <w:r w:rsidR="00436447">
        <w:t xml:space="preserve">, but evidence points to </w:t>
      </w:r>
      <w:r w:rsidR="00B55008">
        <w:t xml:space="preserve">a pattern </w:t>
      </w:r>
      <w:r w:rsidR="00B753A8">
        <w:t>of sophistication</w:t>
      </w:r>
      <w:r w:rsidR="00B55008">
        <w:t xml:space="preserve"> in APT’s that this approach may simply not be </w:t>
      </w:r>
      <w:r w:rsidR="00032E6C">
        <w:t xml:space="preserve">robust enough for. </w:t>
      </w:r>
    </w:p>
    <w:p w14:paraId="4386D943" w14:textId="77777777" w:rsidR="00883843" w:rsidRDefault="00883843"/>
    <w:p w14:paraId="50945F6D" w14:textId="10D9E484" w:rsidR="00883843" w:rsidRDefault="00F33FD0" w:rsidP="00F33FD0">
      <w:pPr>
        <w:pStyle w:val="Heading2"/>
      </w:pPr>
      <w:bookmarkStart w:id="12" w:name="_Toc196317247"/>
      <w:bookmarkStart w:id="13" w:name="_Toc197265718"/>
      <w:r>
        <w:t>WannaCry Ransomware (2017)</w:t>
      </w:r>
      <w:bookmarkEnd w:id="12"/>
      <w:bookmarkEnd w:id="13"/>
    </w:p>
    <w:p w14:paraId="7F3A621C" w14:textId="5B07E3B6" w:rsidR="00F33FD0" w:rsidRDefault="00D76E93" w:rsidP="00EF1ABE">
      <w:pPr>
        <w:jc w:val="both"/>
      </w:pPr>
      <w:r>
        <w:t xml:space="preserve">2017 </w:t>
      </w:r>
      <w:r w:rsidR="00536C16">
        <w:t>saw one of the most impactful cyber-related attacks</w:t>
      </w:r>
      <w:r w:rsidR="002C171E">
        <w:t xml:space="preserve"> due to the </w:t>
      </w:r>
      <w:r w:rsidR="00A12B69">
        <w:t>number</w:t>
      </w:r>
      <w:r w:rsidR="002C171E">
        <w:t xml:space="preserve"> of victims it claimed, specifically in the United Kingdom</w:t>
      </w:r>
      <w:r w:rsidR="00A12B69">
        <w:t>,</w:t>
      </w:r>
      <w:r w:rsidR="002C171E">
        <w:t xml:space="preserve"> affecting the operations of the </w:t>
      </w:r>
      <w:r w:rsidR="00C57CAB">
        <w:t>National Health Service (NHS), England.</w:t>
      </w:r>
      <w:r w:rsidR="00BC7835">
        <w:t xml:space="preserve"> Best estimates put the cost of impact and remediation </w:t>
      </w:r>
      <w:r w:rsidR="000A2CB1">
        <w:t>to the NHS alone at £92m</w:t>
      </w:r>
      <w:r w:rsidR="009D5D1D">
        <w:t xml:space="preserve">, however the attack has also led to additional </w:t>
      </w:r>
      <w:r w:rsidR="00BF702C">
        <w:t>investment</w:t>
      </w:r>
      <w:r w:rsidR="009D5D1D">
        <w:t xml:space="preserve"> </w:t>
      </w:r>
      <w:r w:rsidR="00EA5738">
        <w:t xml:space="preserve">in security operations, such as </w:t>
      </w:r>
      <w:r w:rsidR="0005349A">
        <w:t>a promised £150m</w:t>
      </w:r>
      <w:r w:rsidR="00EF26EA">
        <w:t xml:space="preserve"> new licensing agreement with supplier Microsoft</w:t>
      </w:r>
      <w:r w:rsidR="003B3555">
        <w:t xml:space="preserve"> </w:t>
      </w:r>
      <w:sdt>
        <w:sdtPr>
          <w:id w:val="-1399593439"/>
          <w:citation/>
        </w:sdtPr>
        <w:sdtContent>
          <w:r w:rsidR="000F6F18">
            <w:fldChar w:fldCharType="begin"/>
          </w:r>
          <w:r w:rsidR="00044B93">
            <w:instrText xml:space="preserve">CITATION Wan18 \l 2057 </w:instrText>
          </w:r>
          <w:r w:rsidR="000F6F18">
            <w:fldChar w:fldCharType="separate"/>
          </w:r>
          <w:r w:rsidR="00943E49" w:rsidRPr="00943E49">
            <w:rPr>
              <w:noProof/>
            </w:rPr>
            <w:t>[17]</w:t>
          </w:r>
          <w:r w:rsidR="000F6F18">
            <w:fldChar w:fldCharType="end"/>
          </w:r>
        </w:sdtContent>
      </w:sdt>
      <w:r w:rsidR="003B3555">
        <w:t>.</w:t>
      </w:r>
    </w:p>
    <w:p w14:paraId="0E620399" w14:textId="6EDA87EF" w:rsidR="004B1DCE" w:rsidRDefault="004B1DCE" w:rsidP="00EF1ABE">
      <w:pPr>
        <w:jc w:val="both"/>
      </w:pPr>
      <w:r>
        <w:t xml:space="preserve">WannaCry, the </w:t>
      </w:r>
      <w:r w:rsidR="00561D0B">
        <w:t>name for the strain of Ransomware, is a self-propagating virus</w:t>
      </w:r>
      <w:r w:rsidR="00F20BFB">
        <w:t xml:space="preserve"> which exploited vulnerabilities in Microsoft’s Server Message Block (SMB) protocol. </w:t>
      </w:r>
      <w:r w:rsidR="00BA3A19">
        <w:t xml:space="preserve">The exploit was so effective in the </w:t>
      </w:r>
      <w:r w:rsidR="00216FB9">
        <w:t>number</w:t>
      </w:r>
      <w:r w:rsidR="00BA3A19">
        <w:t xml:space="preserve"> of </w:t>
      </w:r>
      <w:r w:rsidR="00216FB9">
        <w:t>targets that</w:t>
      </w:r>
      <w:r w:rsidR="00BA3A19">
        <w:t xml:space="preserve"> </w:t>
      </w:r>
      <w:r w:rsidR="006A7F41">
        <w:t xml:space="preserve">Microsoft even decided to patch its </w:t>
      </w:r>
      <w:r w:rsidR="001C2F28">
        <w:t>out-of-</w:t>
      </w:r>
      <w:r w:rsidR="006A7F41">
        <w:t>date Operating System</w:t>
      </w:r>
      <w:r w:rsidR="00216FB9">
        <w:t>s</w:t>
      </w:r>
      <w:r w:rsidR="006A7F41">
        <w:t xml:space="preserve"> (OS) Windows XP</w:t>
      </w:r>
      <w:r w:rsidR="000A6C7C">
        <w:t>, Server 2003 and Server 2008</w:t>
      </w:r>
      <w:r w:rsidR="006A7F41">
        <w:t xml:space="preserve"> to ensure users </w:t>
      </w:r>
      <w:r w:rsidR="006F3C40">
        <w:t xml:space="preserve">had the most up-to-date security patches </w:t>
      </w:r>
      <w:sdt>
        <w:sdtPr>
          <w:id w:val="-740788051"/>
          <w:citation/>
        </w:sdtPr>
        <w:sdtContent>
          <w:r w:rsidR="006F3C40">
            <w:fldChar w:fldCharType="begin"/>
          </w:r>
          <w:r w:rsidR="006F3C40">
            <w:instrText xml:space="preserve"> CITATION MSR17 \l 2057 </w:instrText>
          </w:r>
          <w:r w:rsidR="006F3C40">
            <w:fldChar w:fldCharType="separate"/>
          </w:r>
          <w:r w:rsidR="00943E49" w:rsidRPr="00943E49">
            <w:rPr>
              <w:noProof/>
            </w:rPr>
            <w:t>[18]</w:t>
          </w:r>
          <w:r w:rsidR="006F3C40">
            <w:fldChar w:fldCharType="end"/>
          </w:r>
        </w:sdtContent>
      </w:sdt>
      <w:r w:rsidR="00790994">
        <w:t>.</w:t>
      </w:r>
      <w:r w:rsidR="00170B42">
        <w:t xml:space="preserve"> </w:t>
      </w:r>
      <w:r w:rsidR="000454C6">
        <w:t>Approximately 200,000 machines across 150 countries were affected by the non-targeted exploit</w:t>
      </w:r>
      <w:r w:rsidR="00E1777A">
        <w:t xml:space="preserve">, each being asked to pay a fee of $300-$600 in </w:t>
      </w:r>
      <w:proofErr w:type="spellStart"/>
      <w:r w:rsidR="00E1777A">
        <w:t>BitCoin</w:t>
      </w:r>
      <w:proofErr w:type="spellEnd"/>
      <w:r w:rsidR="00E1777A">
        <w:t xml:space="preserve"> for the decryption keys </w:t>
      </w:r>
      <w:sdt>
        <w:sdtPr>
          <w:id w:val="1249926313"/>
          <w:citation/>
        </w:sdtPr>
        <w:sdtContent>
          <w:r w:rsidR="001858A8">
            <w:fldChar w:fldCharType="begin"/>
          </w:r>
          <w:r w:rsidR="00537A98">
            <w:instrText xml:space="preserve">CITATION TGr17 \l 2057 </w:instrText>
          </w:r>
          <w:r w:rsidR="001858A8">
            <w:fldChar w:fldCharType="separate"/>
          </w:r>
          <w:r w:rsidR="00943E49" w:rsidRPr="00943E49">
            <w:rPr>
              <w:noProof/>
            </w:rPr>
            <w:t>[19]</w:t>
          </w:r>
          <w:r w:rsidR="001858A8">
            <w:fldChar w:fldCharType="end"/>
          </w:r>
        </w:sdtContent>
      </w:sdt>
      <w:r w:rsidR="00790994">
        <w:t>.</w:t>
      </w:r>
      <w:r w:rsidR="000454C6">
        <w:t xml:space="preserve"> </w:t>
      </w:r>
    </w:p>
    <w:p w14:paraId="1266D081" w14:textId="4D02E397" w:rsidR="005667D4" w:rsidRDefault="00745665" w:rsidP="00EF1ABE">
      <w:pPr>
        <w:jc w:val="both"/>
      </w:pPr>
      <w:r>
        <w:t xml:space="preserve">By far the biggest factor in the success of </w:t>
      </w:r>
      <w:proofErr w:type="spellStart"/>
      <w:r>
        <w:t>Wannacry</w:t>
      </w:r>
      <w:proofErr w:type="spellEnd"/>
      <w:r>
        <w:t xml:space="preserve"> and likewise the failings of its victims, was in the lack of adequate patch management principles. </w:t>
      </w:r>
      <w:r w:rsidR="002A276B">
        <w:t xml:space="preserve">Worse still, the National Security Agency (NSA) </w:t>
      </w:r>
      <w:r w:rsidR="00EE239E">
        <w:t>was</w:t>
      </w:r>
      <w:r w:rsidR="002A276B">
        <w:t xml:space="preserve"> aware of the </w:t>
      </w:r>
      <w:r w:rsidR="00EE239E">
        <w:t>vulnerability</w:t>
      </w:r>
      <w:r w:rsidR="002A276B">
        <w:t xml:space="preserve"> and even created the </w:t>
      </w:r>
      <w:r w:rsidR="00EE239E">
        <w:t>exploit tool</w:t>
      </w:r>
      <w:r w:rsidR="00E92878">
        <w:t xml:space="preserve"> known as “</w:t>
      </w:r>
      <w:r w:rsidR="00137BE8">
        <w:t>E</w:t>
      </w:r>
      <w:r w:rsidR="00E92878">
        <w:t xml:space="preserve">ternal Blue” themselves </w:t>
      </w:r>
      <w:sdt>
        <w:sdtPr>
          <w:id w:val="962388061"/>
          <w:citation/>
        </w:sdtPr>
        <w:sdtContent>
          <w:r w:rsidR="006669D6">
            <w:fldChar w:fldCharType="begin"/>
          </w:r>
          <w:r w:rsidR="002943DC">
            <w:instrText xml:space="preserve">CITATION RCo17 \l 2057 </w:instrText>
          </w:r>
          <w:r w:rsidR="006669D6">
            <w:fldChar w:fldCharType="separate"/>
          </w:r>
          <w:r w:rsidR="00943E49" w:rsidRPr="00943E49">
            <w:rPr>
              <w:noProof/>
            </w:rPr>
            <w:t>[20]</w:t>
          </w:r>
          <w:r w:rsidR="006669D6">
            <w:fldChar w:fldCharType="end"/>
          </w:r>
        </w:sdtContent>
      </w:sdt>
      <w:r w:rsidR="00790994">
        <w:t>.</w:t>
      </w:r>
      <w:r w:rsidR="00404F17">
        <w:t xml:space="preserve"> Specifically targeting Windows software prior to Windows 10</w:t>
      </w:r>
      <w:r w:rsidR="001E26B3">
        <w:t xml:space="preserve"> and Server 2016</w:t>
      </w:r>
      <w:r w:rsidR="00CC0C93">
        <w:t xml:space="preserve">, the responsible group </w:t>
      </w:r>
      <w:r w:rsidR="00FB104A">
        <w:t>(</w:t>
      </w:r>
      <w:r w:rsidR="00093639">
        <w:t xml:space="preserve">strongly </w:t>
      </w:r>
      <w:r w:rsidR="00FB104A">
        <w:t xml:space="preserve">believed to be </w:t>
      </w:r>
      <w:r w:rsidR="00B1313D">
        <w:t xml:space="preserve">part of the North Korean government group </w:t>
      </w:r>
      <w:r w:rsidR="00FB104A">
        <w:t>The Lazarus Group</w:t>
      </w:r>
      <w:r w:rsidR="00093639">
        <w:t xml:space="preserve"> </w:t>
      </w:r>
      <w:sdt>
        <w:sdtPr>
          <w:id w:val="726644458"/>
          <w:citation/>
        </w:sdtPr>
        <w:sdtContent>
          <w:r w:rsidR="00093639">
            <w:fldChar w:fldCharType="begin"/>
          </w:r>
          <w:r w:rsidR="00840BBE">
            <w:instrText xml:space="preserve">CITATION UKs21 \l 2057 </w:instrText>
          </w:r>
          <w:r w:rsidR="00093639">
            <w:fldChar w:fldCharType="separate"/>
          </w:r>
          <w:r w:rsidR="00943E49" w:rsidRPr="00943E49">
            <w:rPr>
              <w:noProof/>
            </w:rPr>
            <w:t>[21]</w:t>
          </w:r>
          <w:r w:rsidR="00093639">
            <w:fldChar w:fldCharType="end"/>
          </w:r>
        </w:sdtContent>
      </w:sdt>
      <w:r w:rsidR="00FB104A">
        <w:t xml:space="preserve">) </w:t>
      </w:r>
      <w:r w:rsidR="00C53E23">
        <w:t xml:space="preserve">were looking to capitalise on </w:t>
      </w:r>
      <w:r w:rsidR="000528C5">
        <w:t>the lack</w:t>
      </w:r>
      <w:r w:rsidR="00C53E23">
        <w:t xml:space="preserve"> of </w:t>
      </w:r>
      <w:r w:rsidR="004D4A51">
        <w:t xml:space="preserve">adequate vendor patching policies conducted by various </w:t>
      </w:r>
      <w:r w:rsidR="000528C5">
        <w:t xml:space="preserve">organisations </w:t>
      </w:r>
      <w:r w:rsidR="004D4A51">
        <w:t xml:space="preserve">and indiscriminately </w:t>
      </w:r>
      <w:r w:rsidR="00E91E28" w:rsidRPr="00E91E28">
        <w:t>caused</w:t>
      </w:r>
      <w:r w:rsidR="00E91E28">
        <w:t xml:space="preserve"> their worm-like virus attack </w:t>
      </w:r>
      <w:r w:rsidR="008F1F72">
        <w:t xml:space="preserve">against </w:t>
      </w:r>
      <w:r w:rsidR="00E91E28">
        <w:t>the vulnerable networks of companies around the world.</w:t>
      </w:r>
      <w:r w:rsidR="00C53E23">
        <w:t xml:space="preserve"> </w:t>
      </w:r>
      <w:r w:rsidR="00035161">
        <w:t>Whilst these companies, such as the NHS, Nissan</w:t>
      </w:r>
      <w:r w:rsidR="008A1171">
        <w:t xml:space="preserve"> and FedEx weren’t directly targeted, they still had not secured adequate controls against the threat of such a</w:t>
      </w:r>
      <w:r w:rsidR="00C26CA6">
        <w:t>n attack</w:t>
      </w:r>
      <w:r w:rsidR="003E4428">
        <w:t>, which may have manifested from any source</w:t>
      </w:r>
      <w:r w:rsidR="00C26CA6">
        <w:t xml:space="preserve">. </w:t>
      </w:r>
    </w:p>
    <w:p w14:paraId="607A34ED" w14:textId="77777777" w:rsidR="00F33FD0" w:rsidRDefault="00F33FD0"/>
    <w:p w14:paraId="71AA5A88" w14:textId="386DE90A" w:rsidR="00F33FD0" w:rsidRDefault="00F33FD0" w:rsidP="00F33FD0">
      <w:pPr>
        <w:pStyle w:val="Heading3"/>
      </w:pPr>
      <w:bookmarkStart w:id="14" w:name="_Toc196317248"/>
      <w:bookmarkStart w:id="15" w:name="_Toc197265719"/>
      <w:r>
        <w:t>Countermeasures</w:t>
      </w:r>
      <w:bookmarkEnd w:id="14"/>
      <w:bookmarkEnd w:id="15"/>
    </w:p>
    <w:p w14:paraId="1C8B932C" w14:textId="7F345852" w:rsidR="00A37C78" w:rsidRDefault="00A37C78" w:rsidP="00EF1ABE">
      <w:pPr>
        <w:jc w:val="both"/>
      </w:pPr>
      <w:r>
        <w:t xml:space="preserve">The apparent biggest failings in </w:t>
      </w:r>
      <w:r w:rsidR="00F40BF8">
        <w:t>most</w:t>
      </w:r>
      <w:r>
        <w:t xml:space="preserve"> organisations affected by the </w:t>
      </w:r>
      <w:proofErr w:type="spellStart"/>
      <w:r>
        <w:t>Wannacry</w:t>
      </w:r>
      <w:proofErr w:type="spellEnd"/>
      <w:r>
        <w:t xml:space="preserve"> virus were seemingly in the lack of </w:t>
      </w:r>
      <w:r w:rsidR="002537E9">
        <w:t>robustness</w:t>
      </w:r>
      <w:r>
        <w:t xml:space="preserve"> in the patching</w:t>
      </w:r>
      <w:r w:rsidR="002537E9">
        <w:t xml:space="preserve"> </w:t>
      </w:r>
      <w:r w:rsidR="00B52159">
        <w:t>policy; however,</w:t>
      </w:r>
      <w:r w:rsidR="003B4ADF">
        <w:t xml:space="preserve"> there are many additional considerations</w:t>
      </w:r>
      <w:r w:rsidR="002537E9">
        <w:t xml:space="preserve">. </w:t>
      </w:r>
      <w:r w:rsidR="003B4ADF">
        <w:t>Researchers</w:t>
      </w:r>
      <w:r w:rsidR="00B52159">
        <w:t xml:space="preserve"> </w:t>
      </w:r>
      <w:sdt>
        <w:sdtPr>
          <w:id w:val="2026978908"/>
          <w:citation/>
        </w:sdtPr>
        <w:sdtContent>
          <w:r w:rsidR="00B52159">
            <w:fldChar w:fldCharType="begin"/>
          </w:r>
          <w:r w:rsidR="007A4457">
            <w:instrText xml:space="preserve">CITATION ALa24 \l 2057 </w:instrText>
          </w:r>
          <w:r w:rsidR="00B52159">
            <w:fldChar w:fldCharType="separate"/>
          </w:r>
          <w:r w:rsidR="00943E49" w:rsidRPr="00943E49">
            <w:rPr>
              <w:noProof/>
            </w:rPr>
            <w:t>[22]</w:t>
          </w:r>
          <w:r w:rsidR="00B52159">
            <w:fldChar w:fldCharType="end"/>
          </w:r>
        </w:sdtContent>
      </w:sdt>
      <w:r w:rsidR="00BC0804">
        <w:t xml:space="preserve"> have written of the importance of simple mitigation strategies such as </w:t>
      </w:r>
      <w:r w:rsidR="00657756">
        <w:t xml:space="preserve">backup and recovery, patching, network segmentation, access control policies and </w:t>
      </w:r>
      <w:r w:rsidR="003B4ADF">
        <w:t xml:space="preserve">incident response plans, </w:t>
      </w:r>
      <w:r w:rsidR="00CE2A59">
        <w:t xml:space="preserve">adherence to most of which would likely reduce the attack surface of most organisations, especially those affected by </w:t>
      </w:r>
      <w:proofErr w:type="spellStart"/>
      <w:r w:rsidR="00B52159">
        <w:t>Wannacry</w:t>
      </w:r>
      <w:proofErr w:type="spellEnd"/>
      <w:r w:rsidR="00B52159">
        <w:t xml:space="preserve">. </w:t>
      </w:r>
    </w:p>
    <w:p w14:paraId="6A202F49" w14:textId="15862CA2" w:rsidR="006C2EF1" w:rsidRDefault="00B82B09" w:rsidP="00EF1ABE">
      <w:pPr>
        <w:jc w:val="both"/>
      </w:pPr>
      <w:r w:rsidRPr="000670DE">
        <w:t xml:space="preserve">Many scholars </w:t>
      </w:r>
      <w:r>
        <w:t xml:space="preserve">and researchers are however moving to a more dynamic approach to mitigate the threat of ransomware. </w:t>
      </w:r>
      <w:r w:rsidR="0038430E">
        <w:t xml:space="preserve">Leveraging machine learning and pattern-analysis, </w:t>
      </w:r>
      <w:r w:rsidR="0038430E" w:rsidRPr="000670DE">
        <w:lastRenderedPageBreak/>
        <w:t xml:space="preserve">many claim </w:t>
      </w:r>
      <w:r w:rsidR="0038430E">
        <w:t xml:space="preserve">it is the machines themselves that will keep them safe from realised ransomware attacks. </w:t>
      </w:r>
      <w:r w:rsidR="00CA07CD">
        <w:t xml:space="preserve">Kumar </w:t>
      </w:r>
      <w:r w:rsidR="00CA07CD" w:rsidRPr="00A81AB3">
        <w:rPr>
          <w:i/>
          <w:iCs/>
        </w:rPr>
        <w:t>et al.</w:t>
      </w:r>
      <w:r w:rsidR="00CA07CD">
        <w:t xml:space="preserve"> </w:t>
      </w:r>
      <w:sdt>
        <w:sdtPr>
          <w:id w:val="-1013996578"/>
          <w:citation/>
        </w:sdtPr>
        <w:sdtContent>
          <w:r w:rsidR="00CA07CD">
            <w:fldChar w:fldCharType="begin"/>
          </w:r>
          <w:r w:rsidR="007A4457">
            <w:instrText xml:space="preserve">CITATION MSa18 \l 2057 </w:instrText>
          </w:r>
          <w:r w:rsidR="00CA07CD">
            <w:fldChar w:fldCharType="separate"/>
          </w:r>
          <w:r w:rsidR="00943E49" w:rsidRPr="00943E49">
            <w:rPr>
              <w:noProof/>
            </w:rPr>
            <w:t>[23]</w:t>
          </w:r>
          <w:r w:rsidR="00CA07CD">
            <w:fldChar w:fldCharType="end"/>
          </w:r>
        </w:sdtContent>
      </w:sdt>
      <w:r w:rsidR="00CA07CD">
        <w:t xml:space="preserve"> s</w:t>
      </w:r>
      <w:r w:rsidR="00570ED4">
        <w:t xml:space="preserve">tate that a </w:t>
      </w:r>
      <w:r w:rsidR="000156DD">
        <w:t>“Cloud</w:t>
      </w:r>
      <w:r w:rsidR="00570ED4">
        <w:t xml:space="preserve">-based </w:t>
      </w:r>
      <w:r w:rsidR="000156DD">
        <w:t xml:space="preserve">Behavioural solution provider” might be the best way to </w:t>
      </w:r>
      <w:r w:rsidR="0023543C">
        <w:t xml:space="preserve">ensure environments are secured against the threat of ransomware. </w:t>
      </w:r>
      <w:r w:rsidR="00BC7851">
        <w:t xml:space="preserve">Tang </w:t>
      </w:r>
      <w:sdt>
        <w:sdtPr>
          <w:id w:val="-565728061"/>
          <w:citation/>
        </w:sdtPr>
        <w:sdtContent>
          <w:r w:rsidR="00413447">
            <w:fldChar w:fldCharType="begin"/>
          </w:r>
          <w:r w:rsidR="00413447">
            <w:instrText xml:space="preserve"> CITATION JTa24 \l 2057 </w:instrText>
          </w:r>
          <w:r w:rsidR="00413447">
            <w:fldChar w:fldCharType="separate"/>
          </w:r>
          <w:r w:rsidR="00943E49" w:rsidRPr="00943E49">
            <w:rPr>
              <w:noProof/>
            </w:rPr>
            <w:t>[24]</w:t>
          </w:r>
          <w:r w:rsidR="00413447">
            <w:fldChar w:fldCharType="end"/>
          </w:r>
        </w:sdtContent>
      </w:sdt>
      <w:r w:rsidR="00413447">
        <w:t xml:space="preserve"> </w:t>
      </w:r>
      <w:r w:rsidR="00B80F19">
        <w:t xml:space="preserve">takes this one step </w:t>
      </w:r>
      <w:r w:rsidR="00F32A45">
        <w:t xml:space="preserve">further </w:t>
      </w:r>
      <w:r w:rsidR="00B80F19">
        <w:t>by stating that machine learning</w:t>
      </w:r>
      <w:r w:rsidR="00F32A45">
        <w:t xml:space="preserve"> and the </w:t>
      </w:r>
      <w:r w:rsidR="00413447">
        <w:t>forecasting</w:t>
      </w:r>
      <w:r w:rsidR="00F32A45">
        <w:t xml:space="preserve"> of predictive events could indicate </w:t>
      </w:r>
      <w:r w:rsidR="00413447">
        <w:t xml:space="preserve">anticipated attacks. </w:t>
      </w:r>
      <w:r w:rsidR="0082483D">
        <w:t>This will then allow for</w:t>
      </w:r>
      <w:r w:rsidR="000B3DB9">
        <w:t xml:space="preserve"> </w:t>
      </w:r>
      <w:r w:rsidR="000B3DB9" w:rsidRPr="000B3DB9">
        <w:t>preventative</w:t>
      </w:r>
      <w:r w:rsidR="000B3DB9">
        <w:t xml:space="preserve"> steps to be taken before any threats emerge.</w:t>
      </w:r>
      <w:r w:rsidR="005264B8">
        <w:t xml:space="preserve"> The </w:t>
      </w:r>
      <w:r w:rsidR="00F93883">
        <w:t xml:space="preserve">research suggests that a holistic approach is still required, considering both technological and human </w:t>
      </w:r>
      <w:r w:rsidR="000B1291" w:rsidRPr="000B1291">
        <w:t>factors</w:t>
      </w:r>
      <w:r w:rsidR="00D93132">
        <w:t xml:space="preserve"> to be fully effective, in essence advocating for a “defence-in-depth” approach. </w:t>
      </w:r>
      <w:r w:rsidR="00F40BF8">
        <w:t>However,</w:t>
      </w:r>
      <w:r w:rsidR="003F759D">
        <w:t xml:space="preserve"> the </w:t>
      </w:r>
      <w:r w:rsidR="00EA4A91">
        <w:t xml:space="preserve">significance of the findings </w:t>
      </w:r>
      <w:r w:rsidR="005569BE">
        <w:t>was</w:t>
      </w:r>
      <w:r w:rsidR="00EA4A91">
        <w:t xml:space="preserve"> the technological impact of the proactive strategies, </w:t>
      </w:r>
      <w:proofErr w:type="gramStart"/>
      <w:r w:rsidR="00EA4A91">
        <w:t>in particular on</w:t>
      </w:r>
      <w:proofErr w:type="gramEnd"/>
      <w:r w:rsidR="00EA4A91">
        <w:t xml:space="preserve"> the </w:t>
      </w:r>
      <w:r w:rsidR="00380541">
        <w:t>detection, response and recovery rates, as well as</w:t>
      </w:r>
      <w:r w:rsidR="005569BE">
        <w:t xml:space="preserve"> reduction in security breaches and importantly, financial savings. </w:t>
      </w:r>
    </w:p>
    <w:p w14:paraId="3F703E15" w14:textId="3E8B3839" w:rsidR="001F19E2" w:rsidRDefault="001F19E2" w:rsidP="00EF1ABE">
      <w:pPr>
        <w:jc w:val="both"/>
      </w:pPr>
      <w:r>
        <w:t xml:space="preserve">Whilst </w:t>
      </w:r>
      <w:r w:rsidR="00851C7E">
        <w:t xml:space="preserve">the benefits seem realised, </w:t>
      </w:r>
      <w:r w:rsidR="00A36B2D">
        <w:t xml:space="preserve">Castro </w:t>
      </w:r>
      <w:r w:rsidR="00A36B2D" w:rsidRPr="0072545A">
        <w:rPr>
          <w:i/>
          <w:iCs/>
        </w:rPr>
        <w:t>et al</w:t>
      </w:r>
      <w:r w:rsidR="00A36B2D">
        <w:t xml:space="preserve"> claim that there are also limitations to consider, such as the quality and quantity of the data available to learning algorithms, as well as </w:t>
      </w:r>
      <w:r w:rsidR="00AA7AE6">
        <w:t xml:space="preserve">the constantly evolving landscape of emerging cyber threats </w:t>
      </w:r>
      <w:sdt>
        <w:sdtPr>
          <w:id w:val="-1549681985"/>
          <w:citation/>
        </w:sdtPr>
        <w:sdtContent>
          <w:r w:rsidR="00AA7AE6">
            <w:fldChar w:fldCharType="begin"/>
          </w:r>
          <w:r w:rsidR="007C533D">
            <w:instrText xml:space="preserve">CITATION LJR24 \l 2057 </w:instrText>
          </w:r>
          <w:r w:rsidR="00AA7AE6">
            <w:fldChar w:fldCharType="separate"/>
          </w:r>
          <w:r w:rsidR="00943E49" w:rsidRPr="00943E49">
            <w:rPr>
              <w:noProof/>
            </w:rPr>
            <w:t>[25]</w:t>
          </w:r>
          <w:r w:rsidR="00AA7AE6">
            <w:fldChar w:fldCharType="end"/>
          </w:r>
        </w:sdtContent>
      </w:sdt>
      <w:r w:rsidR="00790994">
        <w:t>.</w:t>
      </w:r>
      <w:r w:rsidR="001E0A0D">
        <w:t xml:space="preserve"> Notwithstanding, the mere fact that </w:t>
      </w:r>
      <w:r w:rsidR="00A42AA0">
        <w:t xml:space="preserve">algorithms </w:t>
      </w:r>
      <w:r w:rsidR="000E4057">
        <w:t>can</w:t>
      </w:r>
      <w:r w:rsidR="00A42AA0">
        <w:t xml:space="preserve"> perform checks quicker than human interaction likely means that a blend of </w:t>
      </w:r>
      <w:r w:rsidR="001E08B3">
        <w:t>approaches</w:t>
      </w:r>
      <w:r w:rsidR="00A42AA0">
        <w:t xml:space="preserve"> will benefit in the long run.</w:t>
      </w:r>
    </w:p>
    <w:p w14:paraId="5C7CE7EA" w14:textId="4149D7BB" w:rsidR="00E87889" w:rsidRDefault="00083BF2" w:rsidP="00083BF2">
      <w:pPr>
        <w:pStyle w:val="Heading3"/>
      </w:pPr>
      <w:bookmarkStart w:id="16" w:name="_Toc197265720"/>
      <w:r>
        <w:t>Collaborative Countermeasures</w:t>
      </w:r>
      <w:bookmarkEnd w:id="16"/>
    </w:p>
    <w:p w14:paraId="489FC2C0" w14:textId="437567F6" w:rsidR="00E87889" w:rsidRDefault="00E87889" w:rsidP="00EF1ABE">
      <w:pPr>
        <w:jc w:val="both"/>
      </w:pPr>
      <w:r>
        <w:t xml:space="preserve">Finney </w:t>
      </w:r>
      <w:sdt>
        <w:sdtPr>
          <w:id w:val="102699863"/>
          <w:citation/>
        </w:sdtPr>
        <w:sdtContent>
          <w:r>
            <w:fldChar w:fldCharType="begin"/>
          </w:r>
          <w:r>
            <w:instrText xml:space="preserve"> CITATION Fin23 \l 2057 </w:instrText>
          </w:r>
          <w:r>
            <w:fldChar w:fldCharType="separate"/>
          </w:r>
          <w:r w:rsidR="00943E49" w:rsidRPr="00943E49">
            <w:rPr>
              <w:noProof/>
            </w:rPr>
            <w:t>[26]</w:t>
          </w:r>
          <w:r>
            <w:fldChar w:fldCharType="end"/>
          </w:r>
        </w:sdtContent>
      </w:sdt>
      <w:r>
        <w:t xml:space="preserve"> states that “Trust is a vulnerability” and claims that </w:t>
      </w:r>
      <w:r w:rsidR="00D05A1E">
        <w:t>most</w:t>
      </w:r>
      <w:r>
        <w:t xml:space="preserve"> companies do very little to protect the security on the inside of their perimeter, focusing more on stopping initial penetration. Whilst solutions such as firewalls and antivirus are tangible, zero trust is a concept which must be adopted specifically by organisations to fit the context of their requirements. Tsai &amp; Shieh </w:t>
      </w:r>
      <w:sdt>
        <w:sdtPr>
          <w:id w:val="-410160477"/>
          <w:citation/>
        </w:sdtPr>
        <w:sdtContent>
          <w:r>
            <w:fldChar w:fldCharType="begin"/>
          </w:r>
          <w:r w:rsidR="00550CB0">
            <w:instrText xml:space="preserve">CITATION MTs24 \l 2057 </w:instrText>
          </w:r>
          <w:r>
            <w:fldChar w:fldCharType="separate"/>
          </w:r>
          <w:r w:rsidR="00943E49" w:rsidRPr="00943E49">
            <w:rPr>
              <w:noProof/>
            </w:rPr>
            <w:t>[27]</w:t>
          </w:r>
          <w:r>
            <w:fldChar w:fldCharType="end"/>
          </w:r>
        </w:sdtContent>
      </w:sdt>
      <w:r>
        <w:t xml:space="preserve"> state that zero trust is not a “one-size-fits-all” approach, and companies need to understand their business requirements and security culture thoroughly before finding an approach that suits their needs.</w:t>
      </w:r>
    </w:p>
    <w:p w14:paraId="7D15C7C1" w14:textId="62D549E5" w:rsidR="00462463" w:rsidRPr="001F5CFA" w:rsidRDefault="00462463" w:rsidP="00EF1ABE">
      <w:pPr>
        <w:jc w:val="both"/>
      </w:pPr>
      <w:r w:rsidRPr="00FF659D">
        <w:t xml:space="preserve">Diogenes and </w:t>
      </w:r>
      <w:proofErr w:type="spellStart"/>
      <w:r w:rsidRPr="00FF659D">
        <w:t>Ozkaya</w:t>
      </w:r>
      <w:proofErr w:type="spellEnd"/>
      <w:r>
        <w:t xml:space="preserve"> </w:t>
      </w:r>
      <w:sdt>
        <w:sdtPr>
          <w:id w:val="-1224982520"/>
          <w:citation/>
        </w:sdtPr>
        <w:sdtContent>
          <w:r>
            <w:fldChar w:fldCharType="begin"/>
          </w:r>
          <w:r w:rsidR="00550CB0">
            <w:instrText xml:space="preserve">CITATION YDi22 \l 2057 </w:instrText>
          </w:r>
          <w:r>
            <w:fldChar w:fldCharType="separate"/>
          </w:r>
          <w:r w:rsidR="00943E49" w:rsidRPr="00943E49">
            <w:rPr>
              <w:noProof/>
            </w:rPr>
            <w:t>[28]</w:t>
          </w:r>
          <w:r>
            <w:fldChar w:fldCharType="end"/>
          </w:r>
        </w:sdtContent>
      </w:sdt>
      <w:r w:rsidRPr="00FF659D">
        <w:t xml:space="preserve"> </w:t>
      </w:r>
      <w:r>
        <w:t>state</w:t>
      </w:r>
      <w:r w:rsidRPr="00FF659D">
        <w:t xml:space="preserve"> that </w:t>
      </w:r>
      <w:r>
        <w:t xml:space="preserve">the best way to secure an organisation is to think like a hacker and test for all vulnerabilities that exist. This approach, along with a defence-in-depth incorporating zero trust architecture, should then go a long way to better securing many company infrastructures. However, </w:t>
      </w:r>
      <w:r w:rsidRPr="00844B52">
        <w:t xml:space="preserve">Yulianto </w:t>
      </w:r>
      <w:r w:rsidRPr="001F55C5">
        <w:rPr>
          <w:i/>
          <w:iCs/>
        </w:rPr>
        <w:t>et al</w:t>
      </w:r>
      <w:r>
        <w:t xml:space="preserve"> </w:t>
      </w:r>
      <w:sdt>
        <w:sdtPr>
          <w:id w:val="349682463"/>
          <w:citation/>
        </w:sdtPr>
        <w:sdtContent>
          <w:r>
            <w:fldChar w:fldCharType="begin"/>
          </w:r>
          <w:r w:rsidR="00550CB0">
            <w:instrText xml:space="preserve">CITATION SYu25 \l 2057 </w:instrText>
          </w:r>
          <w:r>
            <w:fldChar w:fldCharType="separate"/>
          </w:r>
          <w:r w:rsidR="00943E49" w:rsidRPr="00943E49">
            <w:rPr>
              <w:noProof/>
            </w:rPr>
            <w:t>[29]</w:t>
          </w:r>
          <w:r>
            <w:fldChar w:fldCharType="end"/>
          </w:r>
        </w:sdtContent>
      </w:sdt>
      <w:r>
        <w:t xml:space="preserve"> claim that red team exercising alone isn’t always enough, with many organisations failing to fully place themselves in the position of the attacker. They claim instead organisations should employ frameworks such as MITRE ATT&amp;CK to enhance the vectors and better understand the extent of their weaknesses.</w:t>
      </w:r>
    </w:p>
    <w:p w14:paraId="59E68F56" w14:textId="77777777" w:rsidR="00462463" w:rsidRDefault="00462463" w:rsidP="00E87889"/>
    <w:p w14:paraId="15F82B9D" w14:textId="77777777" w:rsidR="00E87889" w:rsidRDefault="00E87889"/>
    <w:p w14:paraId="3CFD4AF3" w14:textId="06399545" w:rsidR="00AD6A24" w:rsidRDefault="006C2EF1" w:rsidP="006C2EF1">
      <w:pPr>
        <w:pStyle w:val="Heading2"/>
      </w:pPr>
      <w:bookmarkStart w:id="17" w:name="_Toc196317249"/>
      <w:bookmarkStart w:id="18" w:name="_Toc197265721"/>
      <w:r>
        <w:lastRenderedPageBreak/>
        <w:t>Conclusion</w:t>
      </w:r>
      <w:bookmarkEnd w:id="17"/>
      <w:bookmarkEnd w:id="18"/>
    </w:p>
    <w:p w14:paraId="26B20A8C" w14:textId="3FD0CEF1" w:rsidR="006C2EF1" w:rsidRDefault="00590258" w:rsidP="00EF1ABE">
      <w:pPr>
        <w:jc w:val="both"/>
      </w:pPr>
      <w:r>
        <w:t xml:space="preserve">Whilst all three </w:t>
      </w:r>
      <w:r w:rsidR="00946C1F">
        <w:t>examples</w:t>
      </w:r>
      <w:r>
        <w:t xml:space="preserve"> gained a foothold and</w:t>
      </w:r>
      <w:r w:rsidR="00946C1F">
        <w:t xml:space="preserve"> delivered their attacks very differently, a key </w:t>
      </w:r>
      <w:r w:rsidR="00B60A74">
        <w:t>takeaway</w:t>
      </w:r>
      <w:r w:rsidR="00946C1F">
        <w:t xml:space="preserve"> is the apparent lack of zero trust</w:t>
      </w:r>
      <w:r w:rsidR="00D4236B">
        <w:t xml:space="preserve"> architecture</w:t>
      </w:r>
      <w:r w:rsidR="00946C1F">
        <w:t xml:space="preserve"> </w:t>
      </w:r>
      <w:r w:rsidR="00B60A74">
        <w:t xml:space="preserve">in their network </w:t>
      </w:r>
      <w:r w:rsidR="00D4236B">
        <w:t>infra</w:t>
      </w:r>
      <w:r w:rsidR="00B60A74">
        <w:t>structures.</w:t>
      </w:r>
      <w:r w:rsidR="002B7150">
        <w:t xml:space="preserve"> </w:t>
      </w:r>
    </w:p>
    <w:p w14:paraId="5125EC02" w14:textId="5FED364F" w:rsidR="006A59FF" w:rsidRPr="001F5CFA" w:rsidRDefault="009E1B39" w:rsidP="00EF1ABE">
      <w:pPr>
        <w:jc w:val="both"/>
      </w:pPr>
      <w:r w:rsidRPr="001F5CFA">
        <w:t>Whilst it is unclear how seriously affected companies took their</w:t>
      </w:r>
      <w:r w:rsidR="001F5CFA" w:rsidRPr="001F5CFA">
        <w:t xml:space="preserve"> </w:t>
      </w:r>
      <w:r w:rsidR="001F5CFA">
        <w:t>defence</w:t>
      </w:r>
      <w:r w:rsidR="001F5CFA" w:rsidRPr="001F5CFA">
        <w:t xml:space="preserve"> strategies, </w:t>
      </w:r>
      <w:r w:rsidR="00054E02">
        <w:t xml:space="preserve">much of the attack surfaces would likely have been not only discovered but mitigated by implementing an attack and defend strategy. </w:t>
      </w:r>
      <w:r w:rsidR="00226386">
        <w:t xml:space="preserve">The importance of setting up red team (attacking) and blue team (defending) scenarios in large, information rich organisations is vital in understanding where weakness lies, and how to best defend against </w:t>
      </w:r>
      <w:r w:rsidR="00073FE8">
        <w:t>them</w:t>
      </w:r>
      <w:r w:rsidR="00226386">
        <w:t xml:space="preserve">. </w:t>
      </w:r>
    </w:p>
    <w:p w14:paraId="195C27B4" w14:textId="71D691CA" w:rsidR="00505FDB" w:rsidRPr="009F6707" w:rsidRDefault="009F6707" w:rsidP="00EF1ABE">
      <w:pPr>
        <w:jc w:val="both"/>
        <w:rPr>
          <w:color w:val="000000" w:themeColor="text1"/>
        </w:rPr>
      </w:pPr>
      <w:r>
        <w:rPr>
          <w:color w:val="000000" w:themeColor="text1"/>
        </w:rPr>
        <w:t xml:space="preserve">Companies will likely have an improved chance at </w:t>
      </w:r>
      <w:r w:rsidR="00B239DD">
        <w:rPr>
          <w:color w:val="000000" w:themeColor="text1"/>
        </w:rPr>
        <w:t>bolstering their security b</w:t>
      </w:r>
      <w:r w:rsidRPr="009F6707">
        <w:rPr>
          <w:color w:val="000000" w:themeColor="text1"/>
        </w:rPr>
        <w:t xml:space="preserve">y adopting </w:t>
      </w:r>
      <w:r w:rsidR="00B239DD">
        <w:rPr>
          <w:color w:val="000000" w:themeColor="text1"/>
        </w:rPr>
        <w:t xml:space="preserve">the latest defence controls and </w:t>
      </w:r>
      <w:r w:rsidR="00501F14">
        <w:rPr>
          <w:color w:val="000000" w:themeColor="text1"/>
        </w:rPr>
        <w:t xml:space="preserve">strategies </w:t>
      </w:r>
      <w:r w:rsidR="00582F29">
        <w:rPr>
          <w:color w:val="000000" w:themeColor="text1"/>
        </w:rPr>
        <w:t xml:space="preserve">and will potentially save money in doing so. </w:t>
      </w:r>
      <w:r w:rsidR="00B00B60">
        <w:rPr>
          <w:color w:val="000000" w:themeColor="text1"/>
        </w:rPr>
        <w:t xml:space="preserve">Whether it be the </w:t>
      </w:r>
      <w:r w:rsidR="00AE70C0">
        <w:rPr>
          <w:color w:val="000000" w:themeColor="text1"/>
        </w:rPr>
        <w:t>unpredictable</w:t>
      </w:r>
      <w:r w:rsidR="00B00B60">
        <w:rPr>
          <w:color w:val="000000" w:themeColor="text1"/>
        </w:rPr>
        <w:t xml:space="preserve"> nature of cyber events or </w:t>
      </w:r>
      <w:r w:rsidR="00AE70C0">
        <w:rPr>
          <w:color w:val="000000" w:themeColor="text1"/>
        </w:rPr>
        <w:t>the difficulties in ascertaining return on investment (ROI)</w:t>
      </w:r>
      <w:r w:rsidR="00232AC0">
        <w:rPr>
          <w:color w:val="000000" w:themeColor="text1"/>
        </w:rPr>
        <w:t>,</w:t>
      </w:r>
      <w:r w:rsidR="00AE70C0">
        <w:rPr>
          <w:color w:val="000000" w:themeColor="text1"/>
        </w:rPr>
        <w:t xml:space="preserve"> </w:t>
      </w:r>
      <w:sdt>
        <w:sdtPr>
          <w:rPr>
            <w:color w:val="000000" w:themeColor="text1"/>
          </w:rPr>
          <w:id w:val="-982079607"/>
          <w:citation/>
        </w:sdtPr>
        <w:sdtContent>
          <w:r w:rsidR="00AE70C0">
            <w:rPr>
              <w:color w:val="000000" w:themeColor="text1"/>
            </w:rPr>
            <w:fldChar w:fldCharType="begin"/>
          </w:r>
          <w:r w:rsidR="00AE70C0">
            <w:rPr>
              <w:color w:val="000000" w:themeColor="text1"/>
            </w:rPr>
            <w:instrText xml:space="preserve"> CITATION Ale17 \l 2057 </w:instrText>
          </w:r>
          <w:r w:rsidR="00AE70C0">
            <w:rPr>
              <w:color w:val="000000" w:themeColor="text1"/>
            </w:rPr>
            <w:fldChar w:fldCharType="separate"/>
          </w:r>
          <w:r w:rsidR="00943E49" w:rsidRPr="00943E49">
            <w:rPr>
              <w:noProof/>
              <w:color w:val="000000" w:themeColor="text1"/>
            </w:rPr>
            <w:t>[30]</w:t>
          </w:r>
          <w:r w:rsidR="00AE70C0">
            <w:rPr>
              <w:color w:val="000000" w:themeColor="text1"/>
            </w:rPr>
            <w:fldChar w:fldCharType="end"/>
          </w:r>
        </w:sdtContent>
      </w:sdt>
      <w:r w:rsidR="00881732">
        <w:rPr>
          <w:color w:val="000000" w:themeColor="text1"/>
        </w:rPr>
        <w:t xml:space="preserve"> feelings of employee exhaustion with upskilling regarding the latest security risks and </w:t>
      </w:r>
      <w:r w:rsidR="00232AC0">
        <w:rPr>
          <w:color w:val="000000" w:themeColor="text1"/>
        </w:rPr>
        <w:t>countermeasures,</w:t>
      </w:r>
      <w:r w:rsidR="000E0745">
        <w:rPr>
          <w:color w:val="000000" w:themeColor="text1"/>
        </w:rPr>
        <w:t xml:space="preserve"> </w:t>
      </w:r>
      <w:sdt>
        <w:sdtPr>
          <w:rPr>
            <w:color w:val="000000" w:themeColor="text1"/>
          </w:rPr>
          <w:id w:val="1497224577"/>
          <w:citation/>
        </w:sdtPr>
        <w:sdtContent>
          <w:r w:rsidR="000E0745">
            <w:rPr>
              <w:color w:val="000000" w:themeColor="text1"/>
            </w:rPr>
            <w:fldChar w:fldCharType="begin"/>
          </w:r>
          <w:r w:rsidR="00550CB0">
            <w:rPr>
              <w:color w:val="000000" w:themeColor="text1"/>
            </w:rPr>
            <w:instrText xml:space="preserve">CITATION Ree21 \l 2057 </w:instrText>
          </w:r>
          <w:r w:rsidR="000E0745">
            <w:rPr>
              <w:color w:val="000000" w:themeColor="text1"/>
            </w:rPr>
            <w:fldChar w:fldCharType="separate"/>
          </w:r>
          <w:r w:rsidR="00943E49" w:rsidRPr="00943E49">
            <w:rPr>
              <w:noProof/>
              <w:color w:val="000000" w:themeColor="text1"/>
            </w:rPr>
            <w:t>[31]</w:t>
          </w:r>
          <w:r w:rsidR="000E0745">
            <w:rPr>
              <w:color w:val="000000" w:themeColor="text1"/>
            </w:rPr>
            <w:fldChar w:fldCharType="end"/>
          </w:r>
        </w:sdtContent>
      </w:sdt>
      <w:r w:rsidR="000E0745">
        <w:rPr>
          <w:color w:val="000000" w:themeColor="text1"/>
        </w:rPr>
        <w:t xml:space="preserve"> </w:t>
      </w:r>
      <w:r w:rsidR="00AC6655">
        <w:rPr>
          <w:color w:val="000000" w:themeColor="text1"/>
        </w:rPr>
        <w:t xml:space="preserve">or concerns that security patching will affect business operations </w:t>
      </w:r>
      <w:sdt>
        <w:sdtPr>
          <w:rPr>
            <w:color w:val="000000" w:themeColor="text1"/>
          </w:rPr>
          <w:id w:val="-1189129806"/>
          <w:citation/>
        </w:sdtPr>
        <w:sdtContent>
          <w:r w:rsidR="00EE605C">
            <w:rPr>
              <w:color w:val="000000" w:themeColor="text1"/>
            </w:rPr>
            <w:fldChar w:fldCharType="begin"/>
          </w:r>
          <w:r w:rsidR="00EE605C">
            <w:rPr>
              <w:color w:val="000000" w:themeColor="text1"/>
            </w:rPr>
            <w:instrText xml:space="preserve"> CITATION Nur25 \l 2057 </w:instrText>
          </w:r>
          <w:r w:rsidR="00EE605C">
            <w:rPr>
              <w:color w:val="000000" w:themeColor="text1"/>
            </w:rPr>
            <w:fldChar w:fldCharType="separate"/>
          </w:r>
          <w:r w:rsidR="00943E49" w:rsidRPr="00943E49">
            <w:rPr>
              <w:noProof/>
              <w:color w:val="000000" w:themeColor="text1"/>
            </w:rPr>
            <w:t>[32]</w:t>
          </w:r>
          <w:r w:rsidR="00EE605C">
            <w:rPr>
              <w:color w:val="000000" w:themeColor="text1"/>
            </w:rPr>
            <w:fldChar w:fldCharType="end"/>
          </w:r>
        </w:sdtContent>
      </w:sdt>
      <w:r w:rsidR="004D3FAA">
        <w:rPr>
          <w:color w:val="000000" w:themeColor="text1"/>
        </w:rPr>
        <w:t xml:space="preserve"> the apathy toward cybersecurity</w:t>
      </w:r>
      <w:r w:rsidR="00FB034C">
        <w:rPr>
          <w:color w:val="000000" w:themeColor="text1"/>
        </w:rPr>
        <w:t xml:space="preserve"> only makes it easier for the </w:t>
      </w:r>
      <w:r w:rsidR="004F36E3">
        <w:rPr>
          <w:color w:val="000000" w:themeColor="text1"/>
        </w:rPr>
        <w:t>hackers.</w:t>
      </w:r>
      <w:r w:rsidR="00E57CB4">
        <w:rPr>
          <w:color w:val="000000" w:themeColor="text1"/>
        </w:rPr>
        <w:t xml:space="preserve"> Although whilst certain companies decide not to adapt, neither will the hackers, and by implementing </w:t>
      </w:r>
      <w:r w:rsidR="006C2C6E">
        <w:rPr>
          <w:color w:val="000000" w:themeColor="text1"/>
        </w:rPr>
        <w:t>a dynamic approach to cybersecurity, companies may be able to keep the hackers at bay, at least for the time being.</w:t>
      </w:r>
    </w:p>
    <w:p w14:paraId="1C4F12DB" w14:textId="77777777" w:rsidR="00150352" w:rsidRDefault="00150352" w:rsidP="00EF1ABE">
      <w:pPr>
        <w:jc w:val="both"/>
        <w:rPr>
          <w:color w:val="FF0000"/>
        </w:rPr>
        <w:sectPr w:rsidR="00150352" w:rsidSect="00095D7F">
          <w:pgSz w:w="11906" w:h="16838"/>
          <w:pgMar w:top="1440" w:right="1440" w:bottom="1440" w:left="1440" w:header="708" w:footer="708" w:gutter="0"/>
          <w:cols w:space="708"/>
          <w:titlePg/>
          <w:docGrid w:linePitch="360"/>
        </w:sectPr>
      </w:pPr>
    </w:p>
    <w:p w14:paraId="45BE4EB1" w14:textId="77777777" w:rsidR="008E0CEE" w:rsidRPr="007C0FD2" w:rsidRDefault="008E0CEE" w:rsidP="008E0CEE">
      <w:pPr>
        <w:pStyle w:val="Heading1"/>
        <w:jc w:val="center"/>
        <w:rPr>
          <w:sz w:val="52"/>
          <w:szCs w:val="52"/>
        </w:rPr>
      </w:pPr>
      <w:bookmarkStart w:id="19" w:name="_Toc196317250"/>
    </w:p>
    <w:p w14:paraId="43ACFFBE" w14:textId="77777777" w:rsidR="008E0CEE" w:rsidRDefault="008E0CEE" w:rsidP="008E0CEE">
      <w:pPr>
        <w:pStyle w:val="Heading1"/>
        <w:jc w:val="center"/>
        <w:rPr>
          <w:sz w:val="52"/>
          <w:szCs w:val="52"/>
        </w:rPr>
      </w:pPr>
    </w:p>
    <w:p w14:paraId="3BEF5BEB" w14:textId="77777777" w:rsidR="007C0FD2" w:rsidRDefault="007C0FD2" w:rsidP="007C0FD2"/>
    <w:p w14:paraId="4711F618" w14:textId="77777777" w:rsidR="007C0FD2" w:rsidRDefault="007C0FD2" w:rsidP="007C0FD2"/>
    <w:p w14:paraId="78950894" w14:textId="77777777" w:rsidR="007C0FD2" w:rsidRDefault="007C0FD2" w:rsidP="007C0FD2"/>
    <w:p w14:paraId="59F78F42" w14:textId="77777777" w:rsidR="007C0FD2" w:rsidRPr="007C0FD2" w:rsidRDefault="007C0FD2" w:rsidP="007C0FD2"/>
    <w:p w14:paraId="3D89812A" w14:textId="5EDBFA6E" w:rsidR="008E0CEE" w:rsidRPr="000461D7" w:rsidRDefault="008E0CEE" w:rsidP="008E0CEE">
      <w:pPr>
        <w:pStyle w:val="Heading1"/>
        <w:jc w:val="center"/>
        <w:rPr>
          <w:sz w:val="96"/>
          <w:szCs w:val="96"/>
        </w:rPr>
      </w:pPr>
      <w:bookmarkStart w:id="20" w:name="_Toc197265722"/>
      <w:r w:rsidRPr="000461D7">
        <w:rPr>
          <w:sz w:val="96"/>
          <w:szCs w:val="96"/>
        </w:rPr>
        <w:t xml:space="preserve">Task </w:t>
      </w:r>
      <w:r>
        <w:rPr>
          <w:sz w:val="96"/>
          <w:szCs w:val="96"/>
        </w:rPr>
        <w:t>Two</w:t>
      </w:r>
      <w:bookmarkEnd w:id="20"/>
    </w:p>
    <w:p w14:paraId="5F2D02EB" w14:textId="77777777" w:rsidR="008E0CEE" w:rsidRPr="000461D7" w:rsidRDefault="008E0CEE" w:rsidP="008E0CEE">
      <w:pPr>
        <w:jc w:val="center"/>
        <w:rPr>
          <w:sz w:val="48"/>
          <w:szCs w:val="48"/>
        </w:rPr>
      </w:pPr>
    </w:p>
    <w:p w14:paraId="5CD5E954" w14:textId="34C4800B" w:rsidR="008E0CEE" w:rsidRDefault="00A2327B" w:rsidP="008E0CEE">
      <w:pPr>
        <w:jc w:val="center"/>
        <w:rPr>
          <w:rFonts w:ascii="Arial" w:hAnsi="Arial" w:cs="Arial"/>
          <w:sz w:val="48"/>
          <w:szCs w:val="48"/>
        </w:rPr>
      </w:pPr>
      <w:r>
        <w:rPr>
          <w:rFonts w:ascii="Arial" w:hAnsi="Arial" w:cs="Arial"/>
          <w:sz w:val="48"/>
          <w:szCs w:val="48"/>
        </w:rPr>
        <w:t xml:space="preserve">Red Team </w:t>
      </w:r>
      <w:r w:rsidR="007C0FD2">
        <w:rPr>
          <w:rFonts w:ascii="Arial" w:hAnsi="Arial" w:cs="Arial"/>
          <w:sz w:val="48"/>
          <w:szCs w:val="48"/>
        </w:rPr>
        <w:t>C</w:t>
      </w:r>
      <w:r>
        <w:rPr>
          <w:rFonts w:ascii="Arial" w:hAnsi="Arial" w:cs="Arial"/>
          <w:sz w:val="48"/>
          <w:szCs w:val="48"/>
        </w:rPr>
        <w:t>yberattack simulation of Cureton Pharmaceutical</w:t>
      </w:r>
      <w:r w:rsidR="007C0FD2">
        <w:rPr>
          <w:rFonts w:ascii="Arial" w:hAnsi="Arial" w:cs="Arial"/>
          <w:sz w:val="48"/>
          <w:szCs w:val="48"/>
        </w:rPr>
        <w:t xml:space="preserve"> Company</w:t>
      </w:r>
    </w:p>
    <w:p w14:paraId="1E2AC2DB" w14:textId="77777777" w:rsidR="00692521" w:rsidRPr="008E0CEE" w:rsidRDefault="00692521" w:rsidP="00703DEC">
      <w:pPr>
        <w:pStyle w:val="Heading2"/>
        <w:rPr>
          <w:b/>
          <w:bCs/>
        </w:rPr>
        <w:sectPr w:rsidR="00692521" w:rsidRPr="008E0CEE" w:rsidSect="00703DEC">
          <w:pgSz w:w="11906" w:h="16838"/>
          <w:pgMar w:top="1440" w:right="1440" w:bottom="1440" w:left="1440" w:header="708" w:footer="708" w:gutter="0"/>
          <w:cols w:space="708"/>
          <w:docGrid w:linePitch="360"/>
        </w:sectPr>
      </w:pPr>
    </w:p>
    <w:p w14:paraId="7AB4EC61" w14:textId="77777777" w:rsidR="00703DEC" w:rsidRDefault="00703DEC" w:rsidP="00703DEC">
      <w:pPr>
        <w:pStyle w:val="Heading2"/>
      </w:pPr>
      <w:bookmarkStart w:id="21" w:name="_Toc197265723"/>
      <w:r>
        <w:lastRenderedPageBreak/>
        <w:t>Introduction</w:t>
      </w:r>
      <w:bookmarkEnd w:id="19"/>
      <w:bookmarkEnd w:id="21"/>
    </w:p>
    <w:p w14:paraId="09DD4106" w14:textId="77777777" w:rsidR="00703DEC" w:rsidRDefault="00703DEC" w:rsidP="00285FE4">
      <w:pPr>
        <w:jc w:val="both"/>
      </w:pPr>
      <w:r>
        <w:t xml:space="preserve">This report presents the findings of technical security assessment of Cureton Pharmaceutical Company (CPC) from its own internal Cybersecurity Department. Permission to test has been sought from the CEO of CPC and authorisation granted, provided no live environments are adversely affected. The assessment was conducted between 01/04/2025 and 25/04/2025 inclusive. </w:t>
      </w:r>
    </w:p>
    <w:p w14:paraId="0814395B" w14:textId="0E59D72A" w:rsidR="00703DEC" w:rsidRDefault="00703DEC" w:rsidP="00285FE4">
      <w:pPr>
        <w:jc w:val="both"/>
      </w:pPr>
      <w:r>
        <w:t xml:space="preserve">The system being assessed is the </w:t>
      </w:r>
      <w:r w:rsidR="002F4CE6">
        <w:t xml:space="preserve">CPC </w:t>
      </w:r>
      <w:r>
        <w:t xml:space="preserve">internal network, with specific attention being given to areas of Research and Development (R&amp;D). This is where the majority of CPCs research is stored and analysed for mass market production and retail. </w:t>
      </w:r>
    </w:p>
    <w:p w14:paraId="0AE9180D" w14:textId="682AEB88" w:rsidR="00703DEC" w:rsidRDefault="008D51DD" w:rsidP="00285FE4">
      <w:pPr>
        <w:jc w:val="both"/>
      </w:pPr>
      <w:r>
        <w:t xml:space="preserve">For operational continuity and ethical </w:t>
      </w:r>
      <w:r w:rsidR="00917EE1">
        <w:t>reasons,</w:t>
      </w:r>
      <w:r>
        <w:t xml:space="preserve"> it was decided </w:t>
      </w:r>
      <w:r w:rsidR="00D6629C">
        <w:t>t</w:t>
      </w:r>
      <w:r w:rsidR="00703DEC">
        <w:t>he testing environment w</w:t>
      </w:r>
      <w:r w:rsidR="00D6629C">
        <w:t>ould be</w:t>
      </w:r>
      <w:r w:rsidR="00703DEC">
        <w:t xml:space="preserve"> a non-production environment</w:t>
      </w:r>
      <w:r w:rsidR="00D6629C">
        <w:t xml:space="preserve"> </w:t>
      </w:r>
      <w:sdt>
        <w:sdtPr>
          <w:id w:val="1506400453"/>
          <w:citation/>
        </w:sdtPr>
        <w:sdtContent>
          <w:r w:rsidR="00D6629C">
            <w:fldChar w:fldCharType="begin"/>
          </w:r>
          <w:r w:rsidR="00AB6A49">
            <w:instrText xml:space="preserve">CITATION McL23 \l 2057 </w:instrText>
          </w:r>
          <w:r w:rsidR="00D6629C">
            <w:fldChar w:fldCharType="separate"/>
          </w:r>
          <w:r w:rsidR="00943E49" w:rsidRPr="00943E49">
            <w:rPr>
              <w:noProof/>
            </w:rPr>
            <w:t>[33]</w:t>
          </w:r>
          <w:r w:rsidR="00D6629C">
            <w:fldChar w:fldCharType="end"/>
          </w:r>
        </w:sdtContent>
      </w:sdt>
      <w:r w:rsidR="00703DEC">
        <w:t xml:space="preserve">, created to match that of the existing CPC production infrastructure. Any identified vulnerabilities in the non-production setup will be analysed and where appropriate remedied or highlighted in this report.  The findings presented will inform of relevant successful remediations to make in the production environment as well as advise of potential countermeasures for consideration.  </w:t>
      </w:r>
    </w:p>
    <w:p w14:paraId="16886B0A" w14:textId="77777777" w:rsidR="0021497C" w:rsidRDefault="0021497C" w:rsidP="00703DEC">
      <w:pPr>
        <w:pStyle w:val="Heading5"/>
      </w:pPr>
    </w:p>
    <w:p w14:paraId="2B4C62D8" w14:textId="68D6E126" w:rsidR="00703DEC" w:rsidRDefault="00703DEC" w:rsidP="00285FE4">
      <w:pPr>
        <w:pStyle w:val="Heading5"/>
        <w:jc w:val="both"/>
      </w:pPr>
      <w:r>
        <w:t>Overview</w:t>
      </w:r>
    </w:p>
    <w:p w14:paraId="2C78D42F" w14:textId="77777777" w:rsidR="00703DEC" w:rsidRDefault="00703DEC" w:rsidP="00285FE4">
      <w:pPr>
        <w:jc w:val="both"/>
      </w:pPr>
      <w:r w:rsidRPr="002021FA">
        <w:t>The assessment established that the security posture of the existing network requires significant and urgent action, specifically with regards the Database Server containing all research and development data, which is a critical risk.</w:t>
      </w:r>
    </w:p>
    <w:p w14:paraId="2CC7572B" w14:textId="77777777" w:rsidR="00703DEC" w:rsidRPr="002021FA" w:rsidRDefault="00703DEC" w:rsidP="00285FE4">
      <w:pPr>
        <w:jc w:val="both"/>
      </w:pPr>
      <w:r>
        <w:t>The following table breaks down the issues identified by testing including severity of perceived risk.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4"/>
        <w:gridCol w:w="1134"/>
        <w:gridCol w:w="993"/>
        <w:gridCol w:w="1134"/>
        <w:gridCol w:w="992"/>
        <w:gridCol w:w="799"/>
      </w:tblGrid>
      <w:tr w:rsidR="00703DEC" w14:paraId="7E17E522" w14:textId="77777777" w:rsidTr="00AF35A7">
        <w:tc>
          <w:tcPr>
            <w:tcW w:w="3964" w:type="dxa"/>
            <w:tcBorders>
              <w:bottom w:val="single" w:sz="4" w:space="0" w:color="4C94D8" w:themeColor="text2" w:themeTint="80"/>
            </w:tcBorders>
          </w:tcPr>
          <w:p w14:paraId="7667E436" w14:textId="77777777" w:rsidR="00703DEC" w:rsidRDefault="00703DEC" w:rsidP="00AF35A7">
            <w:r>
              <w:t>Component</w:t>
            </w:r>
          </w:p>
        </w:tc>
        <w:tc>
          <w:tcPr>
            <w:tcW w:w="1134" w:type="dxa"/>
            <w:tcBorders>
              <w:bottom w:val="single" w:sz="4" w:space="0" w:color="4C94D8" w:themeColor="text2" w:themeTint="80"/>
            </w:tcBorders>
          </w:tcPr>
          <w:p w14:paraId="0AAAD26C" w14:textId="77777777" w:rsidR="00703DEC" w:rsidRDefault="00703DEC" w:rsidP="00AF35A7">
            <w:pPr>
              <w:jc w:val="right"/>
            </w:pPr>
            <w:r>
              <w:t>Critical</w:t>
            </w:r>
          </w:p>
        </w:tc>
        <w:tc>
          <w:tcPr>
            <w:tcW w:w="993" w:type="dxa"/>
            <w:tcBorders>
              <w:bottom w:val="single" w:sz="4" w:space="0" w:color="4C94D8" w:themeColor="text2" w:themeTint="80"/>
            </w:tcBorders>
          </w:tcPr>
          <w:p w14:paraId="565734CD" w14:textId="77777777" w:rsidR="00703DEC" w:rsidRDefault="00703DEC" w:rsidP="00AF35A7">
            <w:pPr>
              <w:jc w:val="right"/>
            </w:pPr>
            <w:r>
              <w:t>High</w:t>
            </w:r>
          </w:p>
        </w:tc>
        <w:tc>
          <w:tcPr>
            <w:tcW w:w="1134" w:type="dxa"/>
            <w:tcBorders>
              <w:bottom w:val="single" w:sz="4" w:space="0" w:color="4C94D8" w:themeColor="text2" w:themeTint="80"/>
            </w:tcBorders>
          </w:tcPr>
          <w:p w14:paraId="6A9185D2" w14:textId="77777777" w:rsidR="00703DEC" w:rsidRDefault="00703DEC" w:rsidP="00AF35A7">
            <w:pPr>
              <w:jc w:val="right"/>
            </w:pPr>
            <w:r>
              <w:t>Medium</w:t>
            </w:r>
          </w:p>
        </w:tc>
        <w:tc>
          <w:tcPr>
            <w:tcW w:w="992" w:type="dxa"/>
            <w:tcBorders>
              <w:bottom w:val="single" w:sz="4" w:space="0" w:color="4C94D8" w:themeColor="text2" w:themeTint="80"/>
            </w:tcBorders>
          </w:tcPr>
          <w:p w14:paraId="6BC7B1F6" w14:textId="77777777" w:rsidR="00703DEC" w:rsidRDefault="00703DEC" w:rsidP="00AF35A7">
            <w:pPr>
              <w:jc w:val="right"/>
            </w:pPr>
            <w:r>
              <w:t>Low</w:t>
            </w:r>
          </w:p>
        </w:tc>
        <w:tc>
          <w:tcPr>
            <w:tcW w:w="799" w:type="dxa"/>
            <w:tcBorders>
              <w:bottom w:val="single" w:sz="4" w:space="0" w:color="4C94D8" w:themeColor="text2" w:themeTint="80"/>
            </w:tcBorders>
          </w:tcPr>
          <w:p w14:paraId="6703210D" w14:textId="77777777" w:rsidR="00703DEC" w:rsidRDefault="00703DEC" w:rsidP="00AF35A7">
            <w:pPr>
              <w:jc w:val="right"/>
            </w:pPr>
            <w:r>
              <w:t>Total</w:t>
            </w:r>
          </w:p>
        </w:tc>
      </w:tr>
      <w:tr w:rsidR="00703DEC" w14:paraId="4FF9CD70" w14:textId="77777777" w:rsidTr="00AF35A7">
        <w:tc>
          <w:tcPr>
            <w:tcW w:w="3964" w:type="dxa"/>
            <w:tcBorders>
              <w:top w:val="single" w:sz="4" w:space="0" w:color="4C94D8" w:themeColor="text2" w:themeTint="80"/>
            </w:tcBorders>
          </w:tcPr>
          <w:p w14:paraId="75BE3B64" w14:textId="77777777" w:rsidR="00703DEC" w:rsidRDefault="00703DEC" w:rsidP="00AF35A7">
            <w:proofErr w:type="gramStart"/>
            <w:r>
              <w:t>Open Source</w:t>
            </w:r>
            <w:proofErr w:type="gramEnd"/>
            <w:r>
              <w:t xml:space="preserve"> Company Information</w:t>
            </w:r>
          </w:p>
        </w:tc>
        <w:tc>
          <w:tcPr>
            <w:tcW w:w="1134" w:type="dxa"/>
            <w:tcBorders>
              <w:top w:val="single" w:sz="4" w:space="0" w:color="4C94D8" w:themeColor="text2" w:themeTint="80"/>
            </w:tcBorders>
          </w:tcPr>
          <w:p w14:paraId="1DF956B4" w14:textId="77777777" w:rsidR="00703DEC" w:rsidRDefault="00703DEC" w:rsidP="00AF35A7">
            <w:pPr>
              <w:jc w:val="right"/>
            </w:pPr>
            <w:r>
              <w:t>0</w:t>
            </w:r>
          </w:p>
        </w:tc>
        <w:tc>
          <w:tcPr>
            <w:tcW w:w="993" w:type="dxa"/>
            <w:tcBorders>
              <w:top w:val="single" w:sz="4" w:space="0" w:color="4C94D8" w:themeColor="text2" w:themeTint="80"/>
            </w:tcBorders>
          </w:tcPr>
          <w:p w14:paraId="017FF61C" w14:textId="77777777" w:rsidR="00703DEC" w:rsidRDefault="00703DEC" w:rsidP="00AF35A7">
            <w:pPr>
              <w:jc w:val="right"/>
            </w:pPr>
            <w:r>
              <w:t>0</w:t>
            </w:r>
          </w:p>
        </w:tc>
        <w:tc>
          <w:tcPr>
            <w:tcW w:w="1134" w:type="dxa"/>
            <w:tcBorders>
              <w:top w:val="single" w:sz="4" w:space="0" w:color="4C94D8" w:themeColor="text2" w:themeTint="80"/>
            </w:tcBorders>
          </w:tcPr>
          <w:p w14:paraId="251144EC" w14:textId="77777777" w:rsidR="00703DEC" w:rsidRDefault="00703DEC" w:rsidP="00AF35A7">
            <w:pPr>
              <w:jc w:val="right"/>
            </w:pPr>
            <w:r>
              <w:t>1</w:t>
            </w:r>
          </w:p>
        </w:tc>
        <w:tc>
          <w:tcPr>
            <w:tcW w:w="992" w:type="dxa"/>
            <w:tcBorders>
              <w:top w:val="single" w:sz="4" w:space="0" w:color="4C94D8" w:themeColor="text2" w:themeTint="80"/>
            </w:tcBorders>
          </w:tcPr>
          <w:p w14:paraId="228DE6C8" w14:textId="77777777" w:rsidR="00703DEC" w:rsidRDefault="00703DEC" w:rsidP="00AF35A7">
            <w:pPr>
              <w:jc w:val="right"/>
            </w:pPr>
            <w:r>
              <w:t>0</w:t>
            </w:r>
          </w:p>
        </w:tc>
        <w:tc>
          <w:tcPr>
            <w:tcW w:w="799" w:type="dxa"/>
            <w:tcBorders>
              <w:top w:val="single" w:sz="4" w:space="0" w:color="4C94D8" w:themeColor="text2" w:themeTint="80"/>
            </w:tcBorders>
          </w:tcPr>
          <w:p w14:paraId="38DB4BDA" w14:textId="77777777" w:rsidR="00703DEC" w:rsidRDefault="00703DEC" w:rsidP="00AF35A7">
            <w:pPr>
              <w:jc w:val="right"/>
            </w:pPr>
            <w:r>
              <w:t>1</w:t>
            </w:r>
          </w:p>
        </w:tc>
      </w:tr>
      <w:tr w:rsidR="00703DEC" w14:paraId="3C25AF12" w14:textId="77777777" w:rsidTr="00AF35A7">
        <w:tc>
          <w:tcPr>
            <w:tcW w:w="3964" w:type="dxa"/>
          </w:tcPr>
          <w:p w14:paraId="3D4B1EC0" w14:textId="77777777" w:rsidR="00703DEC" w:rsidRDefault="00703DEC" w:rsidP="00AF35A7">
            <w:r>
              <w:t>Network Information</w:t>
            </w:r>
          </w:p>
        </w:tc>
        <w:tc>
          <w:tcPr>
            <w:tcW w:w="1134" w:type="dxa"/>
          </w:tcPr>
          <w:p w14:paraId="05E77628" w14:textId="77777777" w:rsidR="00703DEC" w:rsidRDefault="00703DEC" w:rsidP="00AF35A7">
            <w:pPr>
              <w:jc w:val="right"/>
            </w:pPr>
            <w:r>
              <w:t>0</w:t>
            </w:r>
          </w:p>
        </w:tc>
        <w:tc>
          <w:tcPr>
            <w:tcW w:w="993" w:type="dxa"/>
          </w:tcPr>
          <w:p w14:paraId="1BAC9E2C" w14:textId="77777777" w:rsidR="00703DEC" w:rsidRDefault="00703DEC" w:rsidP="00AF35A7">
            <w:pPr>
              <w:jc w:val="right"/>
            </w:pPr>
            <w:r>
              <w:t>0</w:t>
            </w:r>
          </w:p>
        </w:tc>
        <w:tc>
          <w:tcPr>
            <w:tcW w:w="1134" w:type="dxa"/>
          </w:tcPr>
          <w:p w14:paraId="483CB5F5" w14:textId="77777777" w:rsidR="00703DEC" w:rsidRDefault="00703DEC" w:rsidP="00AF35A7">
            <w:pPr>
              <w:jc w:val="right"/>
            </w:pPr>
            <w:r>
              <w:t>1</w:t>
            </w:r>
          </w:p>
        </w:tc>
        <w:tc>
          <w:tcPr>
            <w:tcW w:w="992" w:type="dxa"/>
          </w:tcPr>
          <w:p w14:paraId="5C1D45C7" w14:textId="77777777" w:rsidR="00703DEC" w:rsidRDefault="00703DEC" w:rsidP="00AF35A7">
            <w:pPr>
              <w:jc w:val="right"/>
            </w:pPr>
            <w:r>
              <w:t>0</w:t>
            </w:r>
          </w:p>
        </w:tc>
        <w:tc>
          <w:tcPr>
            <w:tcW w:w="799" w:type="dxa"/>
          </w:tcPr>
          <w:p w14:paraId="6A0AD1F6" w14:textId="77777777" w:rsidR="00703DEC" w:rsidRDefault="00703DEC" w:rsidP="00AF35A7">
            <w:pPr>
              <w:jc w:val="right"/>
            </w:pPr>
            <w:r>
              <w:t>1</w:t>
            </w:r>
          </w:p>
        </w:tc>
      </w:tr>
      <w:tr w:rsidR="00703DEC" w14:paraId="0213F29C" w14:textId="77777777" w:rsidTr="00AF35A7">
        <w:tc>
          <w:tcPr>
            <w:tcW w:w="3964" w:type="dxa"/>
          </w:tcPr>
          <w:p w14:paraId="0CBA242D" w14:textId="77777777" w:rsidR="00703DEC" w:rsidRDefault="00703DEC" w:rsidP="00AF35A7">
            <w:r>
              <w:t>Account Security</w:t>
            </w:r>
          </w:p>
        </w:tc>
        <w:tc>
          <w:tcPr>
            <w:tcW w:w="1134" w:type="dxa"/>
          </w:tcPr>
          <w:p w14:paraId="5C0A95A2" w14:textId="77777777" w:rsidR="00703DEC" w:rsidRDefault="00703DEC" w:rsidP="00AF35A7">
            <w:pPr>
              <w:jc w:val="right"/>
            </w:pPr>
            <w:r>
              <w:t>1</w:t>
            </w:r>
          </w:p>
        </w:tc>
        <w:tc>
          <w:tcPr>
            <w:tcW w:w="993" w:type="dxa"/>
          </w:tcPr>
          <w:p w14:paraId="1D1B460A" w14:textId="77777777" w:rsidR="00703DEC" w:rsidRDefault="00703DEC" w:rsidP="00AF35A7">
            <w:pPr>
              <w:jc w:val="right"/>
            </w:pPr>
            <w:r>
              <w:t>1</w:t>
            </w:r>
          </w:p>
        </w:tc>
        <w:tc>
          <w:tcPr>
            <w:tcW w:w="1134" w:type="dxa"/>
          </w:tcPr>
          <w:p w14:paraId="3A5AAD79" w14:textId="77777777" w:rsidR="00703DEC" w:rsidRDefault="00703DEC" w:rsidP="00AF35A7">
            <w:pPr>
              <w:jc w:val="right"/>
            </w:pPr>
            <w:r>
              <w:t>0</w:t>
            </w:r>
          </w:p>
        </w:tc>
        <w:tc>
          <w:tcPr>
            <w:tcW w:w="992" w:type="dxa"/>
          </w:tcPr>
          <w:p w14:paraId="43BDCB81" w14:textId="77777777" w:rsidR="00703DEC" w:rsidRDefault="00703DEC" w:rsidP="00AF35A7">
            <w:pPr>
              <w:jc w:val="right"/>
            </w:pPr>
            <w:r>
              <w:t>0</w:t>
            </w:r>
          </w:p>
        </w:tc>
        <w:tc>
          <w:tcPr>
            <w:tcW w:w="799" w:type="dxa"/>
          </w:tcPr>
          <w:p w14:paraId="6334F7D1" w14:textId="77777777" w:rsidR="00703DEC" w:rsidRDefault="00703DEC" w:rsidP="00AF35A7">
            <w:pPr>
              <w:jc w:val="right"/>
            </w:pPr>
            <w:r>
              <w:t>2</w:t>
            </w:r>
          </w:p>
        </w:tc>
      </w:tr>
      <w:tr w:rsidR="00703DEC" w14:paraId="3657979E" w14:textId="77777777" w:rsidTr="00AF35A7">
        <w:tc>
          <w:tcPr>
            <w:tcW w:w="3964" w:type="dxa"/>
            <w:tcBorders>
              <w:bottom w:val="single" w:sz="4" w:space="0" w:color="4C94D8" w:themeColor="text2" w:themeTint="80"/>
            </w:tcBorders>
          </w:tcPr>
          <w:p w14:paraId="524EEA71" w14:textId="77777777" w:rsidR="00703DEC" w:rsidRDefault="00703DEC" w:rsidP="00AF35A7">
            <w:r>
              <w:t>Data Exfiltration</w:t>
            </w:r>
          </w:p>
        </w:tc>
        <w:tc>
          <w:tcPr>
            <w:tcW w:w="1134" w:type="dxa"/>
            <w:tcBorders>
              <w:bottom w:val="single" w:sz="4" w:space="0" w:color="4C94D8" w:themeColor="text2" w:themeTint="80"/>
            </w:tcBorders>
          </w:tcPr>
          <w:p w14:paraId="3884CB7E" w14:textId="77777777" w:rsidR="00703DEC" w:rsidRDefault="00703DEC" w:rsidP="00AF35A7">
            <w:pPr>
              <w:jc w:val="right"/>
            </w:pPr>
            <w:r>
              <w:t>1</w:t>
            </w:r>
          </w:p>
        </w:tc>
        <w:tc>
          <w:tcPr>
            <w:tcW w:w="993" w:type="dxa"/>
            <w:tcBorders>
              <w:bottom w:val="single" w:sz="4" w:space="0" w:color="4C94D8" w:themeColor="text2" w:themeTint="80"/>
            </w:tcBorders>
          </w:tcPr>
          <w:p w14:paraId="597F7478" w14:textId="77777777" w:rsidR="00703DEC" w:rsidRDefault="00703DEC" w:rsidP="00AF35A7">
            <w:pPr>
              <w:jc w:val="right"/>
            </w:pPr>
            <w:r>
              <w:t>0</w:t>
            </w:r>
          </w:p>
        </w:tc>
        <w:tc>
          <w:tcPr>
            <w:tcW w:w="1134" w:type="dxa"/>
            <w:tcBorders>
              <w:bottom w:val="single" w:sz="4" w:space="0" w:color="4C94D8" w:themeColor="text2" w:themeTint="80"/>
            </w:tcBorders>
          </w:tcPr>
          <w:p w14:paraId="09A3F551" w14:textId="77777777" w:rsidR="00703DEC" w:rsidRDefault="00703DEC" w:rsidP="00AF35A7">
            <w:pPr>
              <w:jc w:val="right"/>
            </w:pPr>
            <w:r>
              <w:t>0</w:t>
            </w:r>
          </w:p>
        </w:tc>
        <w:tc>
          <w:tcPr>
            <w:tcW w:w="992" w:type="dxa"/>
            <w:tcBorders>
              <w:bottom w:val="single" w:sz="4" w:space="0" w:color="4C94D8" w:themeColor="text2" w:themeTint="80"/>
            </w:tcBorders>
          </w:tcPr>
          <w:p w14:paraId="7206D01B" w14:textId="77777777" w:rsidR="00703DEC" w:rsidRDefault="00703DEC" w:rsidP="00AF35A7">
            <w:pPr>
              <w:jc w:val="right"/>
            </w:pPr>
            <w:r>
              <w:t>0</w:t>
            </w:r>
          </w:p>
        </w:tc>
        <w:tc>
          <w:tcPr>
            <w:tcW w:w="799" w:type="dxa"/>
            <w:tcBorders>
              <w:bottom w:val="single" w:sz="4" w:space="0" w:color="4C94D8" w:themeColor="text2" w:themeTint="80"/>
            </w:tcBorders>
          </w:tcPr>
          <w:p w14:paraId="0A6A980B" w14:textId="77777777" w:rsidR="00703DEC" w:rsidRDefault="00703DEC" w:rsidP="00AF35A7">
            <w:pPr>
              <w:jc w:val="right"/>
            </w:pPr>
            <w:r>
              <w:t>1</w:t>
            </w:r>
          </w:p>
        </w:tc>
      </w:tr>
      <w:tr w:rsidR="00703DEC" w14:paraId="6BCF40EA" w14:textId="77777777" w:rsidTr="00AF35A7">
        <w:tc>
          <w:tcPr>
            <w:tcW w:w="3964" w:type="dxa"/>
            <w:tcBorders>
              <w:top w:val="single" w:sz="4" w:space="0" w:color="4C94D8" w:themeColor="text2" w:themeTint="80"/>
            </w:tcBorders>
          </w:tcPr>
          <w:p w14:paraId="59605606" w14:textId="77777777" w:rsidR="00703DEC" w:rsidRDefault="00703DEC" w:rsidP="00AF35A7">
            <w:r>
              <w:t>Total</w:t>
            </w:r>
          </w:p>
        </w:tc>
        <w:tc>
          <w:tcPr>
            <w:tcW w:w="1134" w:type="dxa"/>
            <w:tcBorders>
              <w:top w:val="single" w:sz="4" w:space="0" w:color="4C94D8" w:themeColor="text2" w:themeTint="80"/>
            </w:tcBorders>
          </w:tcPr>
          <w:p w14:paraId="5FD104E9" w14:textId="77777777" w:rsidR="00703DEC" w:rsidRDefault="00703DEC" w:rsidP="00AF35A7">
            <w:pPr>
              <w:jc w:val="right"/>
            </w:pPr>
            <w:r>
              <w:t>2</w:t>
            </w:r>
          </w:p>
        </w:tc>
        <w:tc>
          <w:tcPr>
            <w:tcW w:w="993" w:type="dxa"/>
            <w:tcBorders>
              <w:top w:val="single" w:sz="4" w:space="0" w:color="4C94D8" w:themeColor="text2" w:themeTint="80"/>
            </w:tcBorders>
          </w:tcPr>
          <w:p w14:paraId="70B64B96" w14:textId="77777777" w:rsidR="00703DEC" w:rsidRDefault="00703DEC" w:rsidP="00AF35A7">
            <w:pPr>
              <w:jc w:val="right"/>
            </w:pPr>
            <w:r>
              <w:t>1</w:t>
            </w:r>
          </w:p>
        </w:tc>
        <w:tc>
          <w:tcPr>
            <w:tcW w:w="1134" w:type="dxa"/>
            <w:tcBorders>
              <w:top w:val="single" w:sz="4" w:space="0" w:color="4C94D8" w:themeColor="text2" w:themeTint="80"/>
            </w:tcBorders>
          </w:tcPr>
          <w:p w14:paraId="1C7EBDBE" w14:textId="77777777" w:rsidR="00703DEC" w:rsidRDefault="00703DEC" w:rsidP="00AF35A7">
            <w:pPr>
              <w:jc w:val="right"/>
            </w:pPr>
            <w:r>
              <w:t>2</w:t>
            </w:r>
          </w:p>
        </w:tc>
        <w:tc>
          <w:tcPr>
            <w:tcW w:w="992" w:type="dxa"/>
            <w:tcBorders>
              <w:top w:val="single" w:sz="4" w:space="0" w:color="4C94D8" w:themeColor="text2" w:themeTint="80"/>
            </w:tcBorders>
          </w:tcPr>
          <w:p w14:paraId="4541EC6D" w14:textId="77777777" w:rsidR="00703DEC" w:rsidRDefault="00703DEC" w:rsidP="00AF35A7">
            <w:pPr>
              <w:jc w:val="right"/>
            </w:pPr>
            <w:r>
              <w:t>0</w:t>
            </w:r>
          </w:p>
        </w:tc>
        <w:tc>
          <w:tcPr>
            <w:tcW w:w="799" w:type="dxa"/>
            <w:tcBorders>
              <w:top w:val="single" w:sz="4" w:space="0" w:color="4C94D8" w:themeColor="text2" w:themeTint="80"/>
            </w:tcBorders>
          </w:tcPr>
          <w:p w14:paraId="0D17F99A" w14:textId="77777777" w:rsidR="00703DEC" w:rsidRDefault="00703DEC" w:rsidP="00AF35A7">
            <w:pPr>
              <w:jc w:val="right"/>
            </w:pPr>
            <w:r>
              <w:t>5</w:t>
            </w:r>
          </w:p>
        </w:tc>
      </w:tr>
    </w:tbl>
    <w:p w14:paraId="08FA4526" w14:textId="77777777" w:rsidR="00703DEC" w:rsidRDefault="00703DEC" w:rsidP="00703DEC"/>
    <w:p w14:paraId="744FD745" w14:textId="77777777" w:rsidR="0054272A" w:rsidRDefault="0054272A" w:rsidP="00703DEC">
      <w:pPr>
        <w:sectPr w:rsidR="0054272A" w:rsidSect="00703DEC">
          <w:pgSz w:w="11906" w:h="16838"/>
          <w:pgMar w:top="1440" w:right="1440" w:bottom="1440" w:left="1440" w:header="708" w:footer="708" w:gutter="0"/>
          <w:cols w:space="708"/>
          <w:docGrid w:linePitch="360"/>
        </w:sectPr>
      </w:pPr>
    </w:p>
    <w:p w14:paraId="043B8B1D" w14:textId="4B1037C9" w:rsidR="00703DEC" w:rsidRDefault="0011781E" w:rsidP="00703DEC">
      <w:pPr>
        <w:pStyle w:val="Heading2"/>
      </w:pPr>
      <w:bookmarkStart w:id="22" w:name="_Toc197265724"/>
      <w:r>
        <w:lastRenderedPageBreak/>
        <w:t>Internal Network</w:t>
      </w:r>
      <w:bookmarkEnd w:id="22"/>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82"/>
      </w:tblGrid>
      <w:tr w:rsidR="0054272A" w14:paraId="77069102" w14:textId="77777777" w:rsidTr="00332D45">
        <w:trPr>
          <w:jc w:val="center"/>
        </w:trPr>
        <w:tc>
          <w:tcPr>
            <w:tcW w:w="9016" w:type="dxa"/>
          </w:tcPr>
          <w:p w14:paraId="7B5495DF" w14:textId="77777777" w:rsidR="00703DEC" w:rsidRDefault="00703DEC" w:rsidP="00AF35A7">
            <w:pPr>
              <w:jc w:val="center"/>
            </w:pPr>
            <w:r>
              <w:rPr>
                <w:noProof/>
              </w:rPr>
              <w:drawing>
                <wp:inline distT="0" distB="0" distL="0" distR="0" wp14:anchorId="4FAF786E" wp14:editId="5CCE5C3B">
                  <wp:extent cx="7471628" cy="5044440"/>
                  <wp:effectExtent l="0" t="0" r="0" b="0"/>
                  <wp:docPr id="575635826" name="Picture 26"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35826" name="Picture 26" descr="A diagram of a computer network&#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78104" cy="5183841"/>
                          </a:xfrm>
                          <a:prstGeom prst="rect">
                            <a:avLst/>
                          </a:prstGeom>
                        </pic:spPr>
                      </pic:pic>
                    </a:graphicData>
                  </a:graphic>
                </wp:inline>
              </w:drawing>
            </w:r>
          </w:p>
        </w:tc>
      </w:tr>
      <w:tr w:rsidR="0054272A" w14:paraId="61239801" w14:textId="77777777" w:rsidTr="00332D45">
        <w:trPr>
          <w:jc w:val="center"/>
        </w:trPr>
        <w:tc>
          <w:tcPr>
            <w:tcW w:w="9016" w:type="dxa"/>
          </w:tcPr>
          <w:p w14:paraId="51F5E373"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Existing Infrastructure</w:t>
            </w:r>
          </w:p>
        </w:tc>
      </w:tr>
    </w:tbl>
    <w:p w14:paraId="2F1E2E9F" w14:textId="77777777" w:rsidR="0054272A" w:rsidRDefault="0054272A" w:rsidP="00703DEC">
      <w:pPr>
        <w:pStyle w:val="Heading2"/>
        <w:sectPr w:rsidR="0054272A" w:rsidSect="0054272A">
          <w:pgSz w:w="16838" w:h="11906" w:orient="landscape"/>
          <w:pgMar w:top="1440" w:right="1440" w:bottom="1440" w:left="1440" w:header="708" w:footer="708" w:gutter="0"/>
          <w:cols w:space="708"/>
          <w:docGrid w:linePitch="360"/>
        </w:sectPr>
      </w:pPr>
      <w:bookmarkStart w:id="23" w:name="_Toc196317252"/>
    </w:p>
    <w:p w14:paraId="2D8B476A" w14:textId="77777777" w:rsidR="00703DEC" w:rsidRDefault="00703DEC" w:rsidP="00703DEC">
      <w:pPr>
        <w:pStyle w:val="Heading2"/>
      </w:pPr>
      <w:bookmarkStart w:id="24" w:name="_Toc197265725"/>
      <w:r>
        <w:lastRenderedPageBreak/>
        <w:t>Acronyms</w:t>
      </w:r>
      <w:bookmarkEnd w:id="23"/>
      <w:bookmarkEnd w:id="24"/>
    </w:p>
    <w:p w14:paraId="533F7A4F" w14:textId="77777777" w:rsidR="00703DEC" w:rsidRDefault="00703DEC" w:rsidP="00703DEC">
      <w:r>
        <w:t>CEO – Chief Executive Officer</w:t>
      </w:r>
    </w:p>
    <w:p w14:paraId="45440982" w14:textId="77777777" w:rsidR="00703DEC" w:rsidRDefault="00703DEC" w:rsidP="00703DEC">
      <w:r>
        <w:t xml:space="preserve">CPC - Cureton Pharmaceutical Company </w:t>
      </w:r>
    </w:p>
    <w:p w14:paraId="5E2D8DC7" w14:textId="77777777" w:rsidR="00703DEC" w:rsidRDefault="00703DEC" w:rsidP="00703DEC">
      <w:r>
        <w:t>IDS – Intrusion Detection System</w:t>
      </w:r>
    </w:p>
    <w:p w14:paraId="14A4E50F" w14:textId="77777777" w:rsidR="00703DEC" w:rsidRDefault="00703DEC" w:rsidP="00703DEC">
      <w:r>
        <w:t>IP – Intellectual Property</w:t>
      </w:r>
    </w:p>
    <w:p w14:paraId="14F43B28" w14:textId="77777777" w:rsidR="00703DEC" w:rsidRDefault="00703DEC" w:rsidP="00703DEC">
      <w:r>
        <w:t>IP (address) – Internet Protocol</w:t>
      </w:r>
    </w:p>
    <w:p w14:paraId="788E24AD" w14:textId="77777777" w:rsidR="00703DEC" w:rsidRDefault="00703DEC" w:rsidP="00703DEC">
      <w:r>
        <w:t>MAC – Medium Access Control/Media Access Control</w:t>
      </w:r>
    </w:p>
    <w:p w14:paraId="0021F511" w14:textId="77777777" w:rsidR="00703DEC" w:rsidRDefault="00703DEC" w:rsidP="00703DEC">
      <w:r>
        <w:t>MFA – Multi-Factor Authentication</w:t>
      </w:r>
    </w:p>
    <w:p w14:paraId="31C3362A" w14:textId="77777777" w:rsidR="00703DEC" w:rsidRDefault="00703DEC" w:rsidP="00703DEC">
      <w:r>
        <w:t>MSF – Metasploit Framework</w:t>
      </w:r>
    </w:p>
    <w:p w14:paraId="2901AA73" w14:textId="77777777" w:rsidR="00703DEC" w:rsidRDefault="00703DEC" w:rsidP="00703DEC">
      <w:r>
        <w:t>MSSQL – Microsoft SQL Server</w:t>
      </w:r>
    </w:p>
    <w:p w14:paraId="3FF4C0B0" w14:textId="77777777" w:rsidR="00703DEC" w:rsidRDefault="00703DEC" w:rsidP="00703DEC">
      <w:r>
        <w:t>PII – Personally Identifiable Information</w:t>
      </w:r>
    </w:p>
    <w:p w14:paraId="2B9101A5" w14:textId="77777777" w:rsidR="00703DEC" w:rsidRDefault="00703DEC" w:rsidP="00703DEC">
      <w:r>
        <w:t>R&amp;D – Research and Development</w:t>
      </w:r>
    </w:p>
    <w:p w14:paraId="74F8EB62" w14:textId="77777777" w:rsidR="00703DEC" w:rsidRDefault="00703DEC" w:rsidP="00703DEC">
      <w:r>
        <w:t>USP – Unique Selling Proposition</w:t>
      </w:r>
    </w:p>
    <w:p w14:paraId="0228D87C" w14:textId="77777777" w:rsidR="0054272A" w:rsidRDefault="0054272A" w:rsidP="00703DEC"/>
    <w:p w14:paraId="3B547F2B" w14:textId="77777777" w:rsidR="0054272A" w:rsidRDefault="0054272A" w:rsidP="00703DEC">
      <w:pPr>
        <w:sectPr w:rsidR="0054272A" w:rsidSect="0054272A">
          <w:pgSz w:w="11906" w:h="16838"/>
          <w:pgMar w:top="1440" w:right="1440" w:bottom="1440" w:left="1440" w:header="708" w:footer="708" w:gutter="0"/>
          <w:cols w:space="708"/>
          <w:docGrid w:linePitch="360"/>
        </w:sectPr>
      </w:pPr>
    </w:p>
    <w:p w14:paraId="007779C8" w14:textId="77777777" w:rsidR="00703DEC" w:rsidRDefault="00703DEC" w:rsidP="00703DEC">
      <w:pPr>
        <w:pStyle w:val="Heading2"/>
      </w:pPr>
      <w:bookmarkStart w:id="25" w:name="_Toc196317253"/>
      <w:bookmarkStart w:id="26" w:name="_Toc197265726"/>
      <w:r>
        <w:lastRenderedPageBreak/>
        <w:t>Contingency Policy</w:t>
      </w:r>
      <w:bookmarkEnd w:id="25"/>
      <w:bookmarkEnd w:id="26"/>
    </w:p>
    <w:p w14:paraId="0287A0E9" w14:textId="77777777" w:rsidR="00703DEC" w:rsidRPr="006856D4" w:rsidRDefault="00703DEC" w:rsidP="00285FE4">
      <w:pPr>
        <w:jc w:val="both"/>
      </w:pPr>
      <w:r>
        <w:rPr>
          <w:b/>
          <w:bCs/>
        </w:rPr>
        <w:t>1</w:t>
      </w:r>
      <w:r w:rsidRPr="006856D4">
        <w:rPr>
          <w:b/>
          <w:bCs/>
        </w:rPr>
        <w:t>. Rules of Engagement Review and Confirmation:</w:t>
      </w:r>
    </w:p>
    <w:p w14:paraId="2834C76A" w14:textId="655A2A82" w:rsidR="00703DEC" w:rsidRPr="006856D4" w:rsidRDefault="00703DEC" w:rsidP="00285FE4">
      <w:pPr>
        <w:numPr>
          <w:ilvl w:val="0"/>
          <w:numId w:val="2"/>
        </w:numPr>
        <w:jc w:val="both"/>
      </w:pPr>
      <w:r w:rsidRPr="006856D4">
        <w:rPr>
          <w:b/>
          <w:bCs/>
        </w:rPr>
        <w:t>Scope:</w:t>
      </w:r>
      <w:r w:rsidRPr="006856D4">
        <w:t xml:space="preserve"> </w:t>
      </w:r>
      <w:r w:rsidRPr="00DE78C9">
        <w:t xml:space="preserve">The scope of the activity will focus on all interconnected </w:t>
      </w:r>
      <w:r w:rsidR="000D2D93" w:rsidRPr="00DE78C9">
        <w:t>systems;</w:t>
      </w:r>
      <w:r w:rsidRPr="00DE78C9">
        <w:t xml:space="preserve"> however specific focus will be afforded to</w:t>
      </w:r>
      <w:r w:rsidR="00417868">
        <w:t xml:space="preserve"> ‘Business critical’</w:t>
      </w:r>
      <w:r w:rsidRPr="00DE78C9">
        <w:t xml:space="preserve"> R&amp;D areas</w:t>
      </w:r>
      <w:r w:rsidRPr="006856D4">
        <w:t>.</w:t>
      </w:r>
    </w:p>
    <w:p w14:paraId="0BD2F866" w14:textId="3901BD10" w:rsidR="00703DEC" w:rsidRPr="006856D4" w:rsidRDefault="00703DEC" w:rsidP="00285FE4">
      <w:pPr>
        <w:numPr>
          <w:ilvl w:val="0"/>
          <w:numId w:val="2"/>
        </w:numPr>
        <w:jc w:val="both"/>
      </w:pPr>
      <w:r w:rsidRPr="006856D4">
        <w:rPr>
          <w:b/>
          <w:bCs/>
        </w:rPr>
        <w:t>Out-of-Scope Activities:</w:t>
      </w:r>
      <w:r w:rsidRPr="006856D4">
        <w:t xml:space="preserve"> </w:t>
      </w:r>
      <w:r w:rsidRPr="00DE78C9">
        <w:t xml:space="preserve">As the company has decided to place its webserver in a demilitarized zone (DMZ) </w:t>
      </w:r>
      <w:sdt>
        <w:sdtPr>
          <w:id w:val="749548080"/>
          <w:citation/>
        </w:sdtPr>
        <w:sdtContent>
          <w:r w:rsidR="00521597">
            <w:fldChar w:fldCharType="begin"/>
          </w:r>
          <w:r w:rsidR="001A7C15">
            <w:instrText xml:space="preserve">CITATION AIs \l 2057 </w:instrText>
          </w:r>
          <w:r w:rsidR="00521597">
            <w:fldChar w:fldCharType="separate"/>
          </w:r>
          <w:r w:rsidR="00943E49" w:rsidRPr="00943E49">
            <w:rPr>
              <w:noProof/>
            </w:rPr>
            <w:t>[34]</w:t>
          </w:r>
          <w:r w:rsidR="00521597">
            <w:fldChar w:fldCharType="end"/>
          </w:r>
        </w:sdtContent>
      </w:sdt>
      <w:r w:rsidR="001A1FCE">
        <w:t xml:space="preserve"> </w:t>
      </w:r>
      <w:r w:rsidRPr="00DE78C9">
        <w:t>this will be out of scope for this testing but may feature at a secondary testing phase. Also out of scope will be remote access as this is currently strictly prohibited in the company</w:t>
      </w:r>
      <w:r w:rsidR="00CB5D99">
        <w:t xml:space="preserve"> </w:t>
      </w:r>
      <w:sdt>
        <w:sdtPr>
          <w:id w:val="-454493113"/>
          <w:citation/>
        </w:sdtPr>
        <w:sdtContent>
          <w:r w:rsidR="00916197">
            <w:fldChar w:fldCharType="begin"/>
          </w:r>
          <w:r w:rsidR="00AB6A49">
            <w:instrText xml:space="preserve">CITATION SNd19 \l 2057 </w:instrText>
          </w:r>
          <w:r w:rsidR="00916197">
            <w:fldChar w:fldCharType="separate"/>
          </w:r>
          <w:r w:rsidR="00943E49" w:rsidRPr="00943E49">
            <w:rPr>
              <w:noProof/>
            </w:rPr>
            <w:t>[35]</w:t>
          </w:r>
          <w:r w:rsidR="00916197">
            <w:fldChar w:fldCharType="end"/>
          </w:r>
        </w:sdtContent>
      </w:sdt>
      <w:r w:rsidRPr="00DE78C9">
        <w:t xml:space="preserve">. </w:t>
      </w:r>
    </w:p>
    <w:p w14:paraId="379025CD" w14:textId="77777777" w:rsidR="00703DEC" w:rsidRPr="006856D4" w:rsidRDefault="00703DEC" w:rsidP="00285FE4">
      <w:pPr>
        <w:jc w:val="both"/>
      </w:pPr>
      <w:r>
        <w:rPr>
          <w:b/>
          <w:bCs/>
        </w:rPr>
        <w:t>2</w:t>
      </w:r>
      <w:r w:rsidRPr="006856D4">
        <w:rPr>
          <w:b/>
          <w:bCs/>
        </w:rPr>
        <w:t>. Emergency Stop Procedures:</w:t>
      </w:r>
    </w:p>
    <w:p w14:paraId="30070945" w14:textId="77777777" w:rsidR="00703DEC" w:rsidRPr="006856D4" w:rsidRDefault="00703DEC" w:rsidP="00285FE4">
      <w:pPr>
        <w:numPr>
          <w:ilvl w:val="0"/>
          <w:numId w:val="3"/>
        </w:numPr>
        <w:jc w:val="both"/>
      </w:pPr>
      <w:r w:rsidRPr="006856D4">
        <w:rPr>
          <w:b/>
          <w:bCs/>
        </w:rPr>
        <w:t>"Red Button" Mechanism:</w:t>
      </w:r>
      <w:r w:rsidRPr="006856D4">
        <w:t xml:space="preserve"> </w:t>
      </w:r>
      <w:r w:rsidRPr="00B60000">
        <w:t xml:space="preserve">Should for any reason the assessment </w:t>
      </w:r>
      <w:proofErr w:type="gramStart"/>
      <w:r w:rsidRPr="00B60000">
        <w:t>need</w:t>
      </w:r>
      <w:proofErr w:type="gramEnd"/>
      <w:r w:rsidRPr="00B60000">
        <w:t xml:space="preserve"> to stop, reason</w:t>
      </w:r>
      <w:r>
        <w:t>ing</w:t>
      </w:r>
      <w:r w:rsidRPr="00B60000">
        <w:t xml:space="preserve"> will be recorded and presented as part of this document of findings.</w:t>
      </w:r>
    </w:p>
    <w:p w14:paraId="18FB6B7E" w14:textId="77777777" w:rsidR="00703DEC" w:rsidRPr="006856D4" w:rsidRDefault="00703DEC" w:rsidP="00285FE4">
      <w:pPr>
        <w:numPr>
          <w:ilvl w:val="0"/>
          <w:numId w:val="3"/>
        </w:numPr>
        <w:jc w:val="both"/>
      </w:pPr>
      <w:r w:rsidRPr="006856D4">
        <w:rPr>
          <w:b/>
          <w:bCs/>
        </w:rPr>
        <w:t>Triggers for Emergency Stop:</w:t>
      </w:r>
      <w:r w:rsidRPr="006856D4">
        <w:t xml:space="preserve"> </w:t>
      </w:r>
      <w:r>
        <w:t>C</w:t>
      </w:r>
      <w:r w:rsidRPr="006856D4">
        <w:t xml:space="preserve">onditions under which the </w:t>
      </w:r>
      <w:r w:rsidRPr="00B60000">
        <w:t>assessing team</w:t>
      </w:r>
      <w:r w:rsidRPr="006856D4">
        <w:t xml:space="preserve"> will proactively initiate a stop</w:t>
      </w:r>
      <w:r w:rsidRPr="00B60000">
        <w:t xml:space="preserve"> might include</w:t>
      </w:r>
      <w:r w:rsidRPr="006856D4">
        <w:t xml:space="preserve">: </w:t>
      </w:r>
    </w:p>
    <w:p w14:paraId="005788EF" w14:textId="1F22BD0E" w:rsidR="00703DEC" w:rsidRPr="006856D4" w:rsidRDefault="00703DEC" w:rsidP="00285FE4">
      <w:pPr>
        <w:numPr>
          <w:ilvl w:val="1"/>
          <w:numId w:val="3"/>
        </w:numPr>
        <w:jc w:val="both"/>
      </w:pPr>
      <w:r w:rsidRPr="006856D4">
        <w:t>Discovery of critical vulnerabilities that could cause immediate and significant harm</w:t>
      </w:r>
      <w:r w:rsidR="000E0BC6">
        <w:t xml:space="preserve"> to the company’s objectives</w:t>
      </w:r>
      <w:r w:rsidRPr="006856D4">
        <w:t>.</w:t>
      </w:r>
    </w:p>
    <w:p w14:paraId="392CE93B" w14:textId="77777777" w:rsidR="00703DEC" w:rsidRPr="006856D4" w:rsidRDefault="00703DEC" w:rsidP="00285FE4">
      <w:pPr>
        <w:numPr>
          <w:ilvl w:val="1"/>
          <w:numId w:val="3"/>
        </w:numPr>
        <w:jc w:val="both"/>
      </w:pPr>
      <w:r w:rsidRPr="006856D4">
        <w:t>Unintentional impact on production systems or critical business processes.</w:t>
      </w:r>
    </w:p>
    <w:p w14:paraId="0AFC3CF4" w14:textId="77777777" w:rsidR="00703DEC" w:rsidRPr="006856D4" w:rsidRDefault="00703DEC" w:rsidP="00285FE4">
      <w:pPr>
        <w:numPr>
          <w:ilvl w:val="1"/>
          <w:numId w:val="3"/>
        </w:numPr>
        <w:jc w:val="both"/>
      </w:pPr>
      <w:r w:rsidRPr="006856D4">
        <w:t>Detection by real-world security monitoring outside the scope of the test.</w:t>
      </w:r>
    </w:p>
    <w:p w14:paraId="09BB0734" w14:textId="2D77BE2E" w:rsidR="00703DEC" w:rsidRPr="006856D4" w:rsidRDefault="00703DEC" w:rsidP="00285FE4">
      <w:pPr>
        <w:numPr>
          <w:ilvl w:val="0"/>
          <w:numId w:val="3"/>
        </w:numPr>
        <w:jc w:val="both"/>
      </w:pPr>
      <w:r w:rsidRPr="00A66D1F">
        <w:rPr>
          <w:b/>
          <w:bCs/>
        </w:rPr>
        <w:t>Post</w:t>
      </w:r>
      <w:r w:rsidRPr="006856D4">
        <w:rPr>
          <w:b/>
          <w:bCs/>
        </w:rPr>
        <w:t xml:space="preserve"> Emergency Stop:</w:t>
      </w:r>
      <w:r w:rsidRPr="006856D4">
        <w:t xml:space="preserve"> </w:t>
      </w:r>
      <w:r w:rsidRPr="00A66D1F">
        <w:t xml:space="preserve">Should an emergency stop be required, non-production systems will be rolled back, and reporting will be conducted and documented. Any remediation to live systems will take precedence. </w:t>
      </w:r>
    </w:p>
    <w:p w14:paraId="67100FF5" w14:textId="77777777" w:rsidR="00703DEC" w:rsidRPr="006856D4" w:rsidRDefault="00703DEC" w:rsidP="00285FE4">
      <w:pPr>
        <w:jc w:val="both"/>
      </w:pPr>
      <w:r>
        <w:rPr>
          <w:b/>
          <w:bCs/>
        </w:rPr>
        <w:t>3.</w:t>
      </w:r>
      <w:r w:rsidRPr="006856D4">
        <w:rPr>
          <w:b/>
          <w:bCs/>
        </w:rPr>
        <w:t xml:space="preserve"> Data Handling and Security During the Pentest:</w:t>
      </w:r>
    </w:p>
    <w:p w14:paraId="6E412170" w14:textId="77777777" w:rsidR="00703DEC" w:rsidRPr="006856D4" w:rsidRDefault="00703DEC" w:rsidP="00285FE4">
      <w:pPr>
        <w:numPr>
          <w:ilvl w:val="0"/>
          <w:numId w:val="4"/>
        </w:numPr>
        <w:jc w:val="both"/>
      </w:pPr>
      <w:r w:rsidRPr="006856D4">
        <w:rPr>
          <w:b/>
          <w:bCs/>
        </w:rPr>
        <w:t>Secure Storage:</w:t>
      </w:r>
      <w:r w:rsidRPr="006856D4">
        <w:t xml:space="preserve"> </w:t>
      </w:r>
      <w:r w:rsidRPr="003740BD">
        <w:t xml:space="preserve">Personal data will be stored on local drives taken from current Active Directory. This will be deleted from the non-production environment once testing is fully completed. No PII will be </w:t>
      </w:r>
      <w:proofErr w:type="gramStart"/>
      <w:r w:rsidRPr="003740BD">
        <w:t>stored</w:t>
      </w:r>
      <w:proofErr w:type="gramEnd"/>
      <w:r w:rsidRPr="003740BD">
        <w:t xml:space="preserve"> and test records will be created in the database.</w:t>
      </w:r>
    </w:p>
    <w:p w14:paraId="53ACB40E" w14:textId="77777777" w:rsidR="00703DEC" w:rsidRPr="006856D4" w:rsidRDefault="00703DEC" w:rsidP="00285FE4">
      <w:pPr>
        <w:jc w:val="both"/>
      </w:pPr>
      <w:r>
        <w:rPr>
          <w:b/>
          <w:bCs/>
        </w:rPr>
        <w:t>4</w:t>
      </w:r>
      <w:r w:rsidRPr="006856D4">
        <w:rPr>
          <w:b/>
          <w:bCs/>
        </w:rPr>
        <w:t>. Contact Information:</w:t>
      </w:r>
    </w:p>
    <w:p w14:paraId="23846C5B" w14:textId="77777777" w:rsidR="00703DEC" w:rsidRPr="006856D4" w:rsidRDefault="00703DEC" w:rsidP="00285FE4">
      <w:pPr>
        <w:numPr>
          <w:ilvl w:val="0"/>
          <w:numId w:val="5"/>
        </w:numPr>
        <w:jc w:val="both"/>
      </w:pPr>
      <w:r w:rsidRPr="00086332">
        <w:rPr>
          <w:b/>
          <w:bCs/>
        </w:rPr>
        <w:t>Assessing</w:t>
      </w:r>
      <w:r w:rsidRPr="006856D4">
        <w:rPr>
          <w:b/>
          <w:bCs/>
        </w:rPr>
        <w:t xml:space="preserve"> Team Lead and Members:</w:t>
      </w:r>
      <w:r w:rsidRPr="006856D4">
        <w:t xml:space="preserve"> </w:t>
      </w:r>
      <w:r w:rsidRPr="00086332">
        <w:t xml:space="preserve">Should anyone require contact with the assessing Team, please contact Lead Assessor Chris Phillips in the first instance. </w:t>
      </w:r>
    </w:p>
    <w:p w14:paraId="2A3DAEC9" w14:textId="77777777" w:rsidR="00703DEC" w:rsidRPr="006856D4" w:rsidRDefault="00703DEC" w:rsidP="00285FE4">
      <w:pPr>
        <w:jc w:val="both"/>
      </w:pPr>
      <w:r>
        <w:rPr>
          <w:b/>
          <w:bCs/>
        </w:rPr>
        <w:t>5</w:t>
      </w:r>
      <w:r w:rsidRPr="006856D4">
        <w:rPr>
          <w:b/>
          <w:bCs/>
        </w:rPr>
        <w:t>. Legal and Ethical Considerations:</w:t>
      </w:r>
    </w:p>
    <w:p w14:paraId="1B6712B0" w14:textId="77777777" w:rsidR="00703DEC" w:rsidRPr="006856D4" w:rsidRDefault="00703DEC" w:rsidP="00285FE4">
      <w:pPr>
        <w:numPr>
          <w:ilvl w:val="0"/>
          <w:numId w:val="7"/>
        </w:numPr>
        <w:jc w:val="both"/>
      </w:pPr>
      <w:r w:rsidRPr="006856D4">
        <w:rPr>
          <w:b/>
          <w:bCs/>
        </w:rPr>
        <w:t>Confirmation of Legal Authority:</w:t>
      </w:r>
      <w:r w:rsidRPr="006856D4">
        <w:t xml:space="preserve"> </w:t>
      </w:r>
      <w:r w:rsidRPr="006A30BC">
        <w:t>N</w:t>
      </w:r>
      <w:r w:rsidRPr="006856D4">
        <w:t>ecessary legal permissions for the penetration test to be conducted</w:t>
      </w:r>
      <w:r w:rsidRPr="006A30BC">
        <w:t xml:space="preserve"> have been suitably obtained.</w:t>
      </w:r>
    </w:p>
    <w:p w14:paraId="5C44B038" w14:textId="77777777" w:rsidR="00703DEC" w:rsidRDefault="00703DEC" w:rsidP="00703DEC">
      <w:pPr>
        <w:pStyle w:val="Heading2"/>
      </w:pPr>
      <w:bookmarkStart w:id="27" w:name="_Toc196317254"/>
      <w:bookmarkStart w:id="28" w:name="_Toc197265727"/>
      <w:r>
        <w:lastRenderedPageBreak/>
        <w:t>Penetration Testing Framework</w:t>
      </w:r>
      <w:bookmarkEnd w:id="27"/>
      <w:bookmarkEnd w:id="28"/>
    </w:p>
    <w:p w14:paraId="52293CB8" w14:textId="77777777" w:rsidR="00703DEC" w:rsidRDefault="00703DEC" w:rsidP="00285FE4">
      <w:pPr>
        <w:pStyle w:val="Heading4"/>
        <w:jc w:val="both"/>
      </w:pPr>
      <w:r>
        <w:t>Grey-Box Testing</w:t>
      </w:r>
    </w:p>
    <w:p w14:paraId="130B39A9" w14:textId="3543774C" w:rsidR="00703DEC" w:rsidRDefault="00703DEC" w:rsidP="00285FE4">
      <w:pPr>
        <w:jc w:val="both"/>
      </w:pPr>
      <w:r>
        <w:t xml:space="preserve">The aim of assessment is to exploit both known and unknown vulnerabilities in the set-up of the company’s infrastructure. To achieve this there will be some known information to ensure a full range of potential vulnerabilities are captured, including those which may be exposed or </w:t>
      </w:r>
      <w:r w:rsidRPr="0078157A">
        <w:t>designed</w:t>
      </w:r>
      <w:r>
        <w:t xml:space="preserve"> by internal staff </w:t>
      </w:r>
      <w:sdt>
        <w:sdtPr>
          <w:id w:val="1806119962"/>
          <w:citation/>
        </w:sdtPr>
        <w:sdtContent>
          <w:r w:rsidR="00EF3D1B">
            <w:fldChar w:fldCharType="begin"/>
          </w:r>
          <w:r w:rsidR="005E2FC1">
            <w:instrText xml:space="preserve">CITATION ASa24 \l 2057 </w:instrText>
          </w:r>
          <w:r w:rsidR="00EF3D1B">
            <w:fldChar w:fldCharType="separate"/>
          </w:r>
          <w:r w:rsidR="00943E49" w:rsidRPr="00943E49">
            <w:rPr>
              <w:noProof/>
            </w:rPr>
            <w:t>[36]</w:t>
          </w:r>
          <w:r w:rsidR="00EF3D1B">
            <w:fldChar w:fldCharType="end"/>
          </w:r>
        </w:sdtContent>
      </w:sdt>
      <w:r w:rsidR="003D4AFB">
        <w:t>.</w:t>
      </w:r>
      <w:r>
        <w:t xml:space="preserve">It is also vital to ensure external attackers cannot breach the system with limited knowledge. The following tests will be conducted in the assessment. </w:t>
      </w:r>
    </w:p>
    <w:p w14:paraId="30AFC191" w14:textId="77777777" w:rsidR="00703DEC" w:rsidRDefault="00703DEC" w:rsidP="00285FE4">
      <w:pPr>
        <w:pStyle w:val="Heading4"/>
        <w:jc w:val="both"/>
      </w:pPr>
      <w:r>
        <w:t>Reconnaissance and Enumeration</w:t>
      </w:r>
    </w:p>
    <w:p w14:paraId="61A1A1DA" w14:textId="77777777" w:rsidR="00703DEC" w:rsidRDefault="00703DEC" w:rsidP="00285FE4">
      <w:pPr>
        <w:jc w:val="both"/>
      </w:pPr>
      <w:r>
        <w:t>Since the company is public and much will be known about it, initial tests will be conducted against publicly known or sourced information about the company and its staff. This will be accomplished using search engines and social media sites.</w:t>
      </w:r>
    </w:p>
    <w:p w14:paraId="10CB21A8" w14:textId="77777777" w:rsidR="00703DEC" w:rsidRDefault="00703DEC" w:rsidP="00285FE4">
      <w:pPr>
        <w:jc w:val="both"/>
      </w:pPr>
      <w:r>
        <w:t xml:space="preserve">Once information about the company is found, as well as using internally known information, foot printing and gathering the company’s information can be ascertained to see what services are potentially publicly exposed to an attacker. </w:t>
      </w:r>
    </w:p>
    <w:p w14:paraId="5BD6EE5D" w14:textId="77777777" w:rsidR="00703DEC" w:rsidRDefault="00703DEC" w:rsidP="00285FE4">
      <w:pPr>
        <w:jc w:val="both"/>
      </w:pPr>
      <w:r>
        <w:t xml:space="preserve">Detailed information about the company is to be ascertained prior to any attacks which will replicate an external attacker with no knowledge of company infrastructure. </w:t>
      </w:r>
    </w:p>
    <w:p w14:paraId="5F8358CC" w14:textId="77777777" w:rsidR="00703DEC" w:rsidRDefault="00703DEC" w:rsidP="00285FE4">
      <w:pPr>
        <w:pStyle w:val="Heading4"/>
        <w:jc w:val="both"/>
      </w:pPr>
      <w:r>
        <w:t>Vulnerability Assessment and Penetration testing</w:t>
      </w:r>
    </w:p>
    <w:p w14:paraId="4CF28358" w14:textId="77777777" w:rsidR="00703DEC" w:rsidRDefault="00703DEC" w:rsidP="00285FE4">
      <w:pPr>
        <w:jc w:val="both"/>
      </w:pPr>
      <w:r>
        <w:t>Specific vulnerability and penetration testing will take place once suitable information is known about the company infrastructure, as well as against known potential vulnerabilities internally. This testing will be in the form of:</w:t>
      </w:r>
    </w:p>
    <w:p w14:paraId="0EA59CC4" w14:textId="77777777" w:rsidR="00703DEC" w:rsidRDefault="00703DEC" w:rsidP="00285FE4">
      <w:pPr>
        <w:pStyle w:val="ListParagraph"/>
        <w:numPr>
          <w:ilvl w:val="0"/>
          <w:numId w:val="8"/>
        </w:numPr>
        <w:jc w:val="both"/>
      </w:pPr>
      <w:r>
        <w:t>Password Cracking</w:t>
      </w:r>
    </w:p>
    <w:p w14:paraId="027BBDDC" w14:textId="77777777" w:rsidR="00703DEC" w:rsidRDefault="00703DEC" w:rsidP="00285FE4">
      <w:pPr>
        <w:pStyle w:val="ListParagraph"/>
        <w:numPr>
          <w:ilvl w:val="0"/>
          <w:numId w:val="8"/>
        </w:numPr>
        <w:jc w:val="both"/>
      </w:pPr>
      <w:r>
        <w:t>Network Access Attacks</w:t>
      </w:r>
    </w:p>
    <w:p w14:paraId="602F4C4E" w14:textId="77777777" w:rsidR="00703DEC" w:rsidRDefault="00703DEC" w:rsidP="00285FE4">
      <w:pPr>
        <w:pStyle w:val="ListParagraph"/>
        <w:numPr>
          <w:ilvl w:val="0"/>
          <w:numId w:val="8"/>
        </w:numPr>
        <w:jc w:val="both"/>
      </w:pPr>
      <w:r>
        <w:t>System Exploits</w:t>
      </w:r>
    </w:p>
    <w:p w14:paraId="118F2CB3" w14:textId="0E05FB86" w:rsidR="00703DEC" w:rsidRDefault="00703DEC" w:rsidP="00285FE4">
      <w:pPr>
        <w:pStyle w:val="ListParagraph"/>
        <w:numPr>
          <w:ilvl w:val="0"/>
          <w:numId w:val="8"/>
        </w:numPr>
        <w:jc w:val="both"/>
      </w:pPr>
      <w:r>
        <w:t>Privilege Escalation</w:t>
      </w:r>
    </w:p>
    <w:p w14:paraId="3CB289C6" w14:textId="77777777" w:rsidR="00703DEC" w:rsidRDefault="00703DEC" w:rsidP="00285FE4">
      <w:pPr>
        <w:pStyle w:val="Heading2"/>
        <w:jc w:val="both"/>
      </w:pPr>
      <w:bookmarkStart w:id="29" w:name="_Toc196317255"/>
      <w:bookmarkStart w:id="30" w:name="_Toc197265728"/>
      <w:r>
        <w:t>Testing Tools</w:t>
      </w:r>
      <w:bookmarkEnd w:id="29"/>
      <w:bookmarkEnd w:id="30"/>
    </w:p>
    <w:p w14:paraId="285C33FE" w14:textId="77777777" w:rsidR="00703DEC" w:rsidRDefault="00703DEC" w:rsidP="00285FE4">
      <w:pPr>
        <w:jc w:val="both"/>
      </w:pPr>
      <w:r>
        <w:t xml:space="preserve">The following tools were used in the testing process: </w:t>
      </w:r>
    </w:p>
    <w:p w14:paraId="7443608D" w14:textId="77777777" w:rsidR="00703DEC" w:rsidRDefault="00703DEC" w:rsidP="00285FE4">
      <w:pPr>
        <w:jc w:val="both"/>
      </w:pPr>
      <w:r>
        <w:t>Oracle VirtualBox</w:t>
      </w:r>
    </w:p>
    <w:p w14:paraId="57DBF3C9" w14:textId="77777777" w:rsidR="00703DEC" w:rsidRDefault="00703DEC" w:rsidP="00285FE4">
      <w:pPr>
        <w:jc w:val="both"/>
      </w:pPr>
      <w:r>
        <w:t>Windows Server 2022</w:t>
      </w:r>
    </w:p>
    <w:p w14:paraId="2C245BE2" w14:textId="77777777" w:rsidR="00703DEC" w:rsidRDefault="00703DEC" w:rsidP="00285FE4">
      <w:pPr>
        <w:jc w:val="both"/>
      </w:pPr>
      <w:r>
        <w:t>Kali Linux</w:t>
      </w:r>
    </w:p>
    <w:p w14:paraId="09E5BC3B" w14:textId="77777777" w:rsidR="00703DEC" w:rsidRDefault="00703DEC" w:rsidP="00285FE4">
      <w:pPr>
        <w:jc w:val="both"/>
      </w:pPr>
      <w:r>
        <w:t>Metasploit</w:t>
      </w:r>
    </w:p>
    <w:p w14:paraId="4D72CFB7" w14:textId="77777777" w:rsidR="00703DEC" w:rsidRDefault="00703DEC" w:rsidP="00285FE4">
      <w:pPr>
        <w:jc w:val="both"/>
      </w:pPr>
      <w:r>
        <w:t>Wireshark</w:t>
      </w:r>
    </w:p>
    <w:p w14:paraId="489786BB" w14:textId="77777777" w:rsidR="00703DEC" w:rsidRDefault="00703DEC" w:rsidP="00285FE4">
      <w:pPr>
        <w:jc w:val="both"/>
      </w:pPr>
      <w:r>
        <w:t>Nmap/</w:t>
      </w:r>
      <w:proofErr w:type="spellStart"/>
      <w:r>
        <w:t>ZenMap</w:t>
      </w:r>
      <w:proofErr w:type="spellEnd"/>
    </w:p>
    <w:p w14:paraId="7818994F" w14:textId="77777777" w:rsidR="00703DEC" w:rsidRDefault="00703DEC" w:rsidP="00285FE4">
      <w:pPr>
        <w:pStyle w:val="Heading2"/>
        <w:jc w:val="both"/>
        <w:sectPr w:rsidR="00703DEC" w:rsidSect="00703DEC">
          <w:pgSz w:w="11906" w:h="16838"/>
          <w:pgMar w:top="1440" w:right="1440" w:bottom="1440" w:left="1440" w:header="708" w:footer="708" w:gutter="0"/>
          <w:cols w:space="708"/>
          <w:docGrid w:linePitch="360"/>
        </w:sectPr>
      </w:pPr>
      <w:bookmarkStart w:id="31" w:name="_Toc196317256"/>
    </w:p>
    <w:p w14:paraId="62BE62AF" w14:textId="77777777" w:rsidR="00703DEC" w:rsidRDefault="00703DEC" w:rsidP="00703DEC">
      <w:pPr>
        <w:pStyle w:val="Heading2"/>
      </w:pPr>
      <w:bookmarkStart w:id="32" w:name="_Toc197265729"/>
      <w:bookmarkEnd w:id="31"/>
      <w:r>
        <w:lastRenderedPageBreak/>
        <w:t>Findings - Reconnaissance</w:t>
      </w:r>
      <w:bookmarkEnd w:id="32"/>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7B84EFB1" w14:textId="77777777" w:rsidTr="00AF35A7">
        <w:tc>
          <w:tcPr>
            <w:tcW w:w="9016" w:type="dxa"/>
            <w:gridSpan w:val="2"/>
            <w:shd w:val="clear" w:color="auto" w:fill="auto"/>
          </w:tcPr>
          <w:p w14:paraId="3CDCBE7F" w14:textId="77777777" w:rsidR="00703DEC" w:rsidRDefault="00703DEC" w:rsidP="00AF35A7">
            <w:pPr>
              <w:pStyle w:val="Heading3"/>
            </w:pPr>
            <w:bookmarkStart w:id="33" w:name="_Toc197265730"/>
            <w:r>
              <w:t>Reconnaissance – Open Source/Social Engineering</w:t>
            </w:r>
            <w:bookmarkEnd w:id="33"/>
          </w:p>
        </w:tc>
      </w:tr>
      <w:tr w:rsidR="00703DEC" w14:paraId="53C6383D" w14:textId="77777777" w:rsidTr="00AF35A7">
        <w:tc>
          <w:tcPr>
            <w:tcW w:w="4508" w:type="dxa"/>
            <w:shd w:val="clear" w:color="auto" w:fill="auto"/>
          </w:tcPr>
          <w:p w14:paraId="35EC462C" w14:textId="77777777" w:rsidR="00703DEC" w:rsidRDefault="00703DEC" w:rsidP="00AF35A7">
            <w:r>
              <w:t>Overall Risk - Medium</w:t>
            </w:r>
          </w:p>
        </w:tc>
        <w:tc>
          <w:tcPr>
            <w:tcW w:w="4508" w:type="dxa"/>
            <w:shd w:val="clear" w:color="auto" w:fill="auto"/>
          </w:tcPr>
          <w:p w14:paraId="444CDCFA" w14:textId="77777777" w:rsidR="00703DEC" w:rsidRDefault="00703DEC" w:rsidP="00AF35A7">
            <w:r>
              <w:t>Finding ID – CPC-01-01</w:t>
            </w:r>
          </w:p>
        </w:tc>
      </w:tr>
      <w:tr w:rsidR="00703DEC" w14:paraId="0124F6F1" w14:textId="77777777" w:rsidTr="00AF35A7">
        <w:tc>
          <w:tcPr>
            <w:tcW w:w="4508" w:type="dxa"/>
            <w:shd w:val="clear" w:color="auto" w:fill="auto"/>
          </w:tcPr>
          <w:p w14:paraId="766858B2" w14:textId="77777777" w:rsidR="00703DEC" w:rsidRDefault="00703DEC" w:rsidP="00AF35A7">
            <w:r>
              <w:t>Impact – Medium</w:t>
            </w:r>
          </w:p>
        </w:tc>
        <w:tc>
          <w:tcPr>
            <w:tcW w:w="4508" w:type="dxa"/>
            <w:shd w:val="clear" w:color="auto" w:fill="auto"/>
          </w:tcPr>
          <w:p w14:paraId="1C1F8B05" w14:textId="77777777" w:rsidR="00703DEC" w:rsidRDefault="00703DEC" w:rsidP="00AF35A7">
            <w:r>
              <w:t>Category – Vulnerability</w:t>
            </w:r>
          </w:p>
        </w:tc>
      </w:tr>
      <w:tr w:rsidR="00703DEC" w14:paraId="3D7D0723" w14:textId="77777777" w:rsidTr="00AF35A7">
        <w:tc>
          <w:tcPr>
            <w:tcW w:w="4508" w:type="dxa"/>
            <w:shd w:val="clear" w:color="auto" w:fill="auto"/>
          </w:tcPr>
          <w:p w14:paraId="022230E7" w14:textId="77777777" w:rsidR="00703DEC" w:rsidRDefault="00703DEC" w:rsidP="00AF35A7">
            <w:r>
              <w:t>Exploitability - Medium</w:t>
            </w:r>
          </w:p>
        </w:tc>
        <w:tc>
          <w:tcPr>
            <w:tcW w:w="4508" w:type="dxa"/>
            <w:shd w:val="clear" w:color="auto" w:fill="auto"/>
          </w:tcPr>
          <w:p w14:paraId="74BACDFB" w14:textId="77777777" w:rsidR="00703DEC" w:rsidRDefault="00703DEC" w:rsidP="00AF35A7">
            <w:r>
              <w:t>Status – New</w:t>
            </w:r>
          </w:p>
        </w:tc>
      </w:tr>
      <w:tr w:rsidR="00703DEC" w14:paraId="05F710E6" w14:textId="77777777" w:rsidTr="00AF35A7">
        <w:tc>
          <w:tcPr>
            <w:tcW w:w="4508" w:type="dxa"/>
            <w:shd w:val="clear" w:color="auto" w:fill="auto"/>
          </w:tcPr>
          <w:p w14:paraId="008798EB" w14:textId="77777777" w:rsidR="00703DEC" w:rsidRDefault="00703DEC" w:rsidP="00AF35A7"/>
        </w:tc>
        <w:tc>
          <w:tcPr>
            <w:tcW w:w="4508" w:type="dxa"/>
            <w:shd w:val="clear" w:color="auto" w:fill="auto"/>
          </w:tcPr>
          <w:p w14:paraId="6D02229F" w14:textId="77777777" w:rsidR="00703DEC" w:rsidRDefault="00703DEC" w:rsidP="00AF35A7"/>
        </w:tc>
      </w:tr>
    </w:tbl>
    <w:p w14:paraId="724FEC0B" w14:textId="77777777" w:rsidR="00703DEC" w:rsidRDefault="00703DEC" w:rsidP="00703DEC"/>
    <w:p w14:paraId="7F1F4D71" w14:textId="77777777" w:rsidR="00703DEC" w:rsidRDefault="00703DEC" w:rsidP="00703DEC">
      <w:pPr>
        <w:pStyle w:val="Heading3"/>
      </w:pPr>
      <w:bookmarkStart w:id="34" w:name="_Toc197265731"/>
      <w:r>
        <w:t>Description</w:t>
      </w:r>
      <w:bookmarkEnd w:id="34"/>
    </w:p>
    <w:p w14:paraId="6EEAD405" w14:textId="77777777" w:rsidR="00703DEC" w:rsidRDefault="00703DEC" w:rsidP="00285FE4">
      <w:pPr>
        <w:jc w:val="both"/>
      </w:pPr>
      <w:r>
        <w:t>Whilst undertaking open-source research into the company, there are pages available via the company website stating who staff members are as well as their roles. Continuing to further explore, the same staff have many social media profiles which continue to state their place of work as CPC as well as providing personal information. This information could be used by an external attacker in a social engineering campaign, such as phishing or spear phishing, USB dropping or making direct contact to target the member of staff specifically and gain a foothold into the company.</w:t>
      </w:r>
    </w:p>
    <w:p w14:paraId="41D4BA47" w14:textId="77777777" w:rsidR="00703DEC" w:rsidRDefault="00703DEC" w:rsidP="00703DEC">
      <w:pPr>
        <w:jc w:val="center"/>
      </w:pPr>
      <w:r>
        <w:rPr>
          <w:noProof/>
        </w:rPr>
        <w:drawing>
          <wp:inline distT="0" distB="0" distL="0" distR="0" wp14:anchorId="74783B83" wp14:editId="4A935C3B">
            <wp:extent cx="3179299" cy="4768948"/>
            <wp:effectExtent l="0" t="0" r="0" b="0"/>
            <wp:docPr id="104542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2927" name="Picture 104542927"/>
                    <pic:cNvPicPr/>
                  </pic:nvPicPr>
                  <pic:blipFill>
                    <a:blip r:embed="rId9"/>
                    <a:stretch>
                      <a:fillRect/>
                    </a:stretch>
                  </pic:blipFill>
                  <pic:spPr>
                    <a:xfrm>
                      <a:off x="0" y="0"/>
                      <a:ext cx="3215306" cy="4822958"/>
                    </a:xfrm>
                    <a:prstGeom prst="rect">
                      <a:avLst/>
                    </a:prstGeom>
                  </pic:spPr>
                </pic:pic>
              </a:graphicData>
            </a:graphic>
          </wp:inline>
        </w:drawing>
      </w:r>
    </w:p>
    <w:p w14:paraId="18FB1661" w14:textId="77777777" w:rsidR="00703DEC" w:rsidRPr="00621BFC" w:rsidRDefault="00703DEC" w:rsidP="00703DEC">
      <w:pPr>
        <w:pStyle w:val="Caption"/>
        <w:jc w:val="center"/>
        <w:rPr>
          <w:i w:val="0"/>
          <w:iCs w:val="0"/>
          <w:sz w:val="22"/>
          <w:szCs w:val="22"/>
        </w:rPr>
      </w:pPr>
      <w:r>
        <w:t xml:space="preserve">Figure </w:t>
      </w:r>
      <w:r>
        <w:fldChar w:fldCharType="begin"/>
      </w:r>
      <w:r>
        <w:instrText xml:space="preserve"> SEQ Figure \* ARABIC </w:instrText>
      </w:r>
      <w:r>
        <w:fldChar w:fldCharType="separate"/>
      </w:r>
      <w:r>
        <w:rPr>
          <w:noProof/>
        </w:rPr>
        <w:t>2</w:t>
      </w:r>
      <w:r>
        <w:fldChar w:fldCharType="end"/>
      </w:r>
      <w:r w:rsidRPr="003F08B4">
        <w:t>: CPC website “About the Team”</w:t>
      </w:r>
    </w:p>
    <w:p w14:paraId="73963FE2" w14:textId="77777777" w:rsidR="00703DEC" w:rsidRDefault="00703DEC" w:rsidP="00285FE4">
      <w:pPr>
        <w:jc w:val="both"/>
      </w:pPr>
      <w:r>
        <w:lastRenderedPageBreak/>
        <w:t>Undertaking a search on a member of the team via several different social media sites leads to the following information:</w:t>
      </w:r>
    </w:p>
    <w:p w14:paraId="661DA73A" w14:textId="77777777" w:rsidR="00703DEC" w:rsidRDefault="00703DEC" w:rsidP="00703DE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703DEC" w14:paraId="019A5575" w14:textId="77777777" w:rsidTr="00AF35A7">
        <w:tc>
          <w:tcPr>
            <w:tcW w:w="4508" w:type="dxa"/>
          </w:tcPr>
          <w:p w14:paraId="1AA54C17" w14:textId="77777777" w:rsidR="00703DEC" w:rsidRDefault="00703DEC" w:rsidP="00AF35A7">
            <w:r>
              <w:rPr>
                <w:noProof/>
              </w:rPr>
              <w:drawing>
                <wp:inline distT="0" distB="0" distL="0" distR="0" wp14:anchorId="06DE8492" wp14:editId="219090D6">
                  <wp:extent cx="2865755" cy="1910397"/>
                  <wp:effectExtent l="0" t="0" r="4445" b="0"/>
                  <wp:docPr id="13565757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75793" name="Picture 1356575793"/>
                          <pic:cNvPicPr/>
                        </pic:nvPicPr>
                        <pic:blipFill>
                          <a:blip r:embed="rId10"/>
                          <a:stretch>
                            <a:fillRect/>
                          </a:stretch>
                        </pic:blipFill>
                        <pic:spPr>
                          <a:xfrm>
                            <a:off x="0" y="0"/>
                            <a:ext cx="2865755" cy="1910397"/>
                          </a:xfrm>
                          <a:prstGeom prst="rect">
                            <a:avLst/>
                          </a:prstGeom>
                        </pic:spPr>
                      </pic:pic>
                    </a:graphicData>
                  </a:graphic>
                </wp:inline>
              </w:drawing>
            </w:r>
          </w:p>
        </w:tc>
        <w:tc>
          <w:tcPr>
            <w:tcW w:w="4508" w:type="dxa"/>
          </w:tcPr>
          <w:p w14:paraId="5264D709" w14:textId="77777777" w:rsidR="00703DEC" w:rsidRDefault="00703DEC" w:rsidP="00AF35A7">
            <w:r>
              <w:rPr>
                <w:noProof/>
              </w:rPr>
              <w:drawing>
                <wp:inline distT="0" distB="0" distL="0" distR="0" wp14:anchorId="42111345" wp14:editId="241D1A61">
                  <wp:extent cx="2865755" cy="2865755"/>
                  <wp:effectExtent l="0" t="0" r="4445" b="4445"/>
                  <wp:docPr id="6364754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75400" name="Picture 636475400"/>
                          <pic:cNvPicPr/>
                        </pic:nvPicPr>
                        <pic:blipFill>
                          <a:blip r:embed="rId11"/>
                          <a:stretch>
                            <a:fillRect/>
                          </a:stretch>
                        </pic:blipFill>
                        <pic:spPr>
                          <a:xfrm>
                            <a:off x="0" y="0"/>
                            <a:ext cx="2865755" cy="2865755"/>
                          </a:xfrm>
                          <a:prstGeom prst="rect">
                            <a:avLst/>
                          </a:prstGeom>
                        </pic:spPr>
                      </pic:pic>
                    </a:graphicData>
                  </a:graphic>
                </wp:inline>
              </w:drawing>
            </w:r>
          </w:p>
        </w:tc>
      </w:tr>
      <w:tr w:rsidR="00703DEC" w:rsidRPr="00833479" w14:paraId="33F8F003" w14:textId="77777777" w:rsidTr="00AF35A7">
        <w:tc>
          <w:tcPr>
            <w:tcW w:w="4508" w:type="dxa"/>
          </w:tcPr>
          <w:p w14:paraId="18CD0D2C"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970B0B">
              <w:t>Helen Rowe LinkedIn Profile</w:t>
            </w:r>
          </w:p>
          <w:p w14:paraId="0D7F1626" w14:textId="77777777" w:rsidR="00703DEC" w:rsidRPr="00833479" w:rsidRDefault="00703DEC" w:rsidP="00AF35A7">
            <w:pPr>
              <w:jc w:val="center"/>
              <w:rPr>
                <w:i/>
                <w:iCs/>
                <w:sz w:val="22"/>
                <w:szCs w:val="22"/>
              </w:rPr>
            </w:pPr>
          </w:p>
        </w:tc>
        <w:tc>
          <w:tcPr>
            <w:tcW w:w="4508" w:type="dxa"/>
          </w:tcPr>
          <w:p w14:paraId="5F816185"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rsidRPr="00957AB0">
              <w:t>: Helen Rowe Facebook Profile</w:t>
            </w:r>
          </w:p>
          <w:p w14:paraId="018705DF" w14:textId="77777777" w:rsidR="00703DEC" w:rsidRPr="00833479" w:rsidRDefault="00703DEC" w:rsidP="00AF35A7">
            <w:pPr>
              <w:keepNext/>
              <w:jc w:val="center"/>
              <w:rPr>
                <w:i/>
                <w:iCs/>
                <w:sz w:val="22"/>
                <w:szCs w:val="22"/>
              </w:rPr>
            </w:pPr>
          </w:p>
        </w:tc>
      </w:tr>
    </w:tbl>
    <w:p w14:paraId="701C7F2D" w14:textId="77777777" w:rsidR="00703DEC" w:rsidRDefault="00703DEC" w:rsidP="00285FE4">
      <w:pPr>
        <w:jc w:val="both"/>
      </w:pPr>
      <w:r>
        <w:t xml:space="preserve">Both the company providing detailed information on its staff as well as the staff verifying this via personal social media could lead to specific attacks against the company, leveraging this information to send crafted phishing emails, or directed phone calls. Passwords could be guessed at or memorable information potentially compromised. </w:t>
      </w:r>
    </w:p>
    <w:p w14:paraId="1047CFC2" w14:textId="77777777" w:rsidR="00703DEC" w:rsidRDefault="00703DEC" w:rsidP="00285FE4">
      <w:pPr>
        <w:jc w:val="both"/>
      </w:pPr>
    </w:p>
    <w:p w14:paraId="2DF9FEA6" w14:textId="77777777" w:rsidR="00703DEC" w:rsidRDefault="00703DEC" w:rsidP="00285FE4">
      <w:pPr>
        <w:pStyle w:val="Heading3"/>
        <w:jc w:val="both"/>
      </w:pPr>
      <w:bookmarkStart w:id="35" w:name="_Toc197265732"/>
      <w:r>
        <w:t>Recommendation</w:t>
      </w:r>
      <w:bookmarkEnd w:id="35"/>
    </w:p>
    <w:p w14:paraId="12009069" w14:textId="2725BCBD" w:rsidR="00CE4341" w:rsidRDefault="00CE4341" w:rsidP="00285FE4">
      <w:pPr>
        <w:jc w:val="both"/>
      </w:pPr>
      <w:r>
        <w:t xml:space="preserve">It is recommended that whilst staff are encouraged to promote the company via social media channels </w:t>
      </w:r>
      <w:proofErr w:type="gramStart"/>
      <w:r>
        <w:t>and also</w:t>
      </w:r>
      <w:proofErr w:type="gramEnd"/>
      <w:r>
        <w:t xml:space="preserve"> have their own personal accounts, efforts should be made to reduce the likelihood of attribution </w:t>
      </w:r>
      <w:r w:rsidR="00011065">
        <w:t xml:space="preserve">between the two. Personal accounts should not contain references to professional </w:t>
      </w:r>
      <w:r w:rsidR="007A4650">
        <w:t xml:space="preserve">information and should be locked down to ensure limited visibility outside of </w:t>
      </w:r>
      <w:r w:rsidR="00F95772">
        <w:t xml:space="preserve">permitted access. Likewise professional accounts should be under similar scrutiny and company policy should mandate acceptable use. </w:t>
      </w:r>
    </w:p>
    <w:p w14:paraId="6AAAF07B" w14:textId="18BCDE1B" w:rsidR="00703DEC" w:rsidRDefault="00703DEC" w:rsidP="00667687">
      <w:pPr>
        <w:pStyle w:val="ListParagraph"/>
        <w:numPr>
          <w:ilvl w:val="0"/>
          <w:numId w:val="9"/>
        </w:numPr>
        <w:jc w:val="both"/>
      </w:pPr>
      <w:r>
        <w:t>Specific policy updates regarding acceptable social media use for staff should be considered</w:t>
      </w:r>
      <w:r w:rsidR="007E060C">
        <w:t xml:space="preserve"> </w:t>
      </w:r>
      <w:sdt>
        <w:sdtPr>
          <w:id w:val="1079556887"/>
          <w:citation/>
        </w:sdtPr>
        <w:sdtContent>
          <w:r w:rsidR="007E060C">
            <w:fldChar w:fldCharType="begin"/>
          </w:r>
          <w:r w:rsidR="00EF774D">
            <w:instrText xml:space="preserve">CITATION AJH20 \l 2057 </w:instrText>
          </w:r>
          <w:r w:rsidR="007E060C">
            <w:fldChar w:fldCharType="separate"/>
          </w:r>
          <w:r w:rsidR="00943E49" w:rsidRPr="00943E49">
            <w:rPr>
              <w:noProof/>
            </w:rPr>
            <w:t>[37]</w:t>
          </w:r>
          <w:r w:rsidR="007E060C">
            <w:fldChar w:fldCharType="end"/>
          </w:r>
        </w:sdtContent>
      </w:sdt>
      <w:r>
        <w:t xml:space="preserve">. </w:t>
      </w:r>
    </w:p>
    <w:p w14:paraId="3AD89825" w14:textId="5959F550" w:rsidR="00703DEC" w:rsidRDefault="00703DEC" w:rsidP="00667687">
      <w:pPr>
        <w:pStyle w:val="ListParagraph"/>
        <w:numPr>
          <w:ilvl w:val="0"/>
          <w:numId w:val="9"/>
        </w:numPr>
        <w:jc w:val="both"/>
      </w:pPr>
      <w:r>
        <w:t>Staff training and awareness sessions should be regularly held to ensure staff are aware of the risks posed. This could include internal phishing exercises to ensure staff know to spot phishing emails</w:t>
      </w:r>
      <w:r w:rsidR="001A750C">
        <w:t xml:space="preserve"> </w:t>
      </w:r>
      <w:sdt>
        <w:sdtPr>
          <w:id w:val="1146853711"/>
          <w:citation/>
        </w:sdtPr>
        <w:sdtContent>
          <w:r w:rsidR="001A750C">
            <w:fldChar w:fldCharType="begin"/>
          </w:r>
          <w:r w:rsidR="00550CB0">
            <w:instrText xml:space="preserve">CITATION Mar24 \l 2057 </w:instrText>
          </w:r>
          <w:r w:rsidR="001A750C">
            <w:fldChar w:fldCharType="separate"/>
          </w:r>
          <w:r w:rsidR="00943E49" w:rsidRPr="00943E49">
            <w:rPr>
              <w:noProof/>
            </w:rPr>
            <w:t>[38]</w:t>
          </w:r>
          <w:r w:rsidR="001A750C">
            <w:fldChar w:fldCharType="end"/>
          </w:r>
        </w:sdtContent>
      </w:sdt>
      <w:r>
        <w:t xml:space="preserve">. </w:t>
      </w:r>
    </w:p>
    <w:p w14:paraId="225187C7" w14:textId="77777777" w:rsidR="00703DEC" w:rsidRDefault="00703DEC" w:rsidP="00703DEC"/>
    <w:p w14:paraId="2CD2A9F2"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28CE7BC9" w14:textId="77777777" w:rsidR="00703DEC" w:rsidRDefault="00703DEC" w:rsidP="00703DEC">
      <w:pPr>
        <w:pStyle w:val="Heading2"/>
      </w:pPr>
      <w:bookmarkStart w:id="36" w:name="_Toc197265733"/>
      <w:r>
        <w:lastRenderedPageBreak/>
        <w:t>Findings - Enumeration</w:t>
      </w:r>
      <w:bookmarkEnd w:id="36"/>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9EC3B94" w14:textId="77777777" w:rsidTr="00AF35A7">
        <w:tc>
          <w:tcPr>
            <w:tcW w:w="9016" w:type="dxa"/>
            <w:gridSpan w:val="2"/>
            <w:shd w:val="clear" w:color="auto" w:fill="auto"/>
          </w:tcPr>
          <w:p w14:paraId="146FA3D1" w14:textId="77777777" w:rsidR="00703DEC" w:rsidRDefault="00703DEC" w:rsidP="00AF35A7">
            <w:pPr>
              <w:pStyle w:val="Heading3"/>
            </w:pPr>
            <w:bookmarkStart w:id="37" w:name="_Toc197265734"/>
            <w:r>
              <w:t>Enumeration – Network Information</w:t>
            </w:r>
            <w:bookmarkEnd w:id="37"/>
          </w:p>
        </w:tc>
      </w:tr>
      <w:tr w:rsidR="00703DEC" w14:paraId="5F986F61" w14:textId="77777777" w:rsidTr="00AF35A7">
        <w:tc>
          <w:tcPr>
            <w:tcW w:w="4508" w:type="dxa"/>
            <w:shd w:val="clear" w:color="auto" w:fill="auto"/>
          </w:tcPr>
          <w:p w14:paraId="16B66E84" w14:textId="77777777" w:rsidR="00703DEC" w:rsidRDefault="00703DEC" w:rsidP="00AF35A7">
            <w:r>
              <w:t>Overall Risk - Medium</w:t>
            </w:r>
          </w:p>
        </w:tc>
        <w:tc>
          <w:tcPr>
            <w:tcW w:w="4508" w:type="dxa"/>
            <w:shd w:val="clear" w:color="auto" w:fill="auto"/>
          </w:tcPr>
          <w:p w14:paraId="6FBA77F2" w14:textId="77777777" w:rsidR="00703DEC" w:rsidRDefault="00703DEC" w:rsidP="00AF35A7">
            <w:r>
              <w:t>Finding ID – CPC-02-01</w:t>
            </w:r>
          </w:p>
        </w:tc>
      </w:tr>
      <w:tr w:rsidR="00703DEC" w14:paraId="3EDDC67F" w14:textId="77777777" w:rsidTr="00AF35A7">
        <w:tc>
          <w:tcPr>
            <w:tcW w:w="4508" w:type="dxa"/>
            <w:shd w:val="clear" w:color="auto" w:fill="auto"/>
          </w:tcPr>
          <w:p w14:paraId="75F5CECD" w14:textId="77777777" w:rsidR="00703DEC" w:rsidRDefault="00703DEC" w:rsidP="00AF35A7">
            <w:r>
              <w:t>Impact – Medium</w:t>
            </w:r>
          </w:p>
        </w:tc>
        <w:tc>
          <w:tcPr>
            <w:tcW w:w="4508" w:type="dxa"/>
            <w:shd w:val="clear" w:color="auto" w:fill="auto"/>
          </w:tcPr>
          <w:p w14:paraId="720B8442" w14:textId="77777777" w:rsidR="00703DEC" w:rsidRDefault="00703DEC" w:rsidP="00AF35A7">
            <w:r>
              <w:t>Category – Vulnerability</w:t>
            </w:r>
          </w:p>
        </w:tc>
      </w:tr>
      <w:tr w:rsidR="00703DEC" w14:paraId="1B3CDE8A" w14:textId="77777777" w:rsidTr="00AF35A7">
        <w:tc>
          <w:tcPr>
            <w:tcW w:w="4508" w:type="dxa"/>
            <w:shd w:val="clear" w:color="auto" w:fill="auto"/>
          </w:tcPr>
          <w:p w14:paraId="5D14CCFA" w14:textId="77777777" w:rsidR="00703DEC" w:rsidRDefault="00703DEC" w:rsidP="00AF35A7">
            <w:r>
              <w:t>Exploitability – High</w:t>
            </w:r>
          </w:p>
        </w:tc>
        <w:tc>
          <w:tcPr>
            <w:tcW w:w="4508" w:type="dxa"/>
            <w:shd w:val="clear" w:color="auto" w:fill="auto"/>
          </w:tcPr>
          <w:p w14:paraId="020880AB" w14:textId="77777777" w:rsidR="00703DEC" w:rsidRDefault="00703DEC" w:rsidP="00AF35A7">
            <w:r>
              <w:t>Status – New</w:t>
            </w:r>
          </w:p>
        </w:tc>
      </w:tr>
      <w:tr w:rsidR="00703DEC" w14:paraId="5BC01B7D" w14:textId="77777777" w:rsidTr="00AF35A7">
        <w:tc>
          <w:tcPr>
            <w:tcW w:w="4508" w:type="dxa"/>
            <w:shd w:val="clear" w:color="auto" w:fill="auto"/>
          </w:tcPr>
          <w:p w14:paraId="09321361" w14:textId="77777777" w:rsidR="00703DEC" w:rsidRDefault="00703DEC" w:rsidP="00AF35A7"/>
        </w:tc>
        <w:tc>
          <w:tcPr>
            <w:tcW w:w="4508" w:type="dxa"/>
            <w:shd w:val="clear" w:color="auto" w:fill="auto"/>
          </w:tcPr>
          <w:p w14:paraId="611E200A" w14:textId="77777777" w:rsidR="00703DEC" w:rsidRDefault="00703DEC" w:rsidP="00AF35A7"/>
        </w:tc>
      </w:tr>
    </w:tbl>
    <w:p w14:paraId="73EB6DE9" w14:textId="77777777" w:rsidR="00703DEC" w:rsidRDefault="00703DEC" w:rsidP="00703DEC"/>
    <w:p w14:paraId="29E48C3E" w14:textId="77777777" w:rsidR="00703DEC" w:rsidRDefault="00703DEC" w:rsidP="00703DEC">
      <w:pPr>
        <w:pStyle w:val="Heading3"/>
      </w:pPr>
      <w:bookmarkStart w:id="38" w:name="_Toc197265735"/>
      <w:r>
        <w:t>Description</w:t>
      </w:r>
      <w:bookmarkEnd w:id="38"/>
    </w:p>
    <w:p w14:paraId="3FE4DF18" w14:textId="77777777" w:rsidR="00703DEC" w:rsidRDefault="00703DEC" w:rsidP="00C1034D">
      <w:pPr>
        <w:jc w:val="both"/>
      </w:pPr>
      <w:r>
        <w:t xml:space="preserve">Ascertaining the target IP range and specific terminal address, a network scan was ran using </w:t>
      </w:r>
      <w:proofErr w:type="spellStart"/>
      <w:r>
        <w:t>Zenmap</w:t>
      </w:r>
      <w:proofErr w:type="spellEnd"/>
      <w:r>
        <w:t xml:space="preserve"> to ascertain host details such as open ports and specific services. Findings confirmed:</w:t>
      </w:r>
    </w:p>
    <w:p w14:paraId="4A4F7AE1" w14:textId="77777777" w:rsidR="00703DEC" w:rsidRDefault="00703DEC" w:rsidP="00C1034D">
      <w:pPr>
        <w:jc w:val="both"/>
      </w:pPr>
      <w:r>
        <w:t>The operating system used - Windows Server 2022 (</w:t>
      </w:r>
      <w:r>
        <w:rPr>
          <w:i/>
          <w:iCs/>
        </w:rPr>
        <w:t>F</w:t>
      </w:r>
      <w:r w:rsidRPr="0006692A">
        <w:rPr>
          <w:i/>
          <w:iCs/>
        </w:rPr>
        <w:t xml:space="preserve">igure </w:t>
      </w:r>
      <w:r>
        <w:rPr>
          <w:i/>
          <w:iCs/>
        </w:rPr>
        <w:t>5</w:t>
      </w:r>
      <w:r>
        <w:t>)</w:t>
      </w:r>
    </w:p>
    <w:p w14:paraId="6629D770" w14:textId="77777777" w:rsidR="00703DEC" w:rsidRDefault="00703DEC" w:rsidP="00C1034D">
      <w:pPr>
        <w:jc w:val="both"/>
      </w:pPr>
      <w:r>
        <w:t>The MAC Address of the terminal – 08:00:27:</w:t>
      </w:r>
      <w:proofErr w:type="gramStart"/>
      <w:r>
        <w:t>16:A7:B1</w:t>
      </w:r>
      <w:proofErr w:type="gramEnd"/>
      <w:r>
        <w:t xml:space="preserve"> </w:t>
      </w:r>
      <w:r w:rsidRPr="00460EBC">
        <w:rPr>
          <w:i/>
          <w:iCs/>
        </w:rPr>
        <w:t xml:space="preserve">(Figure </w:t>
      </w:r>
      <w:r>
        <w:rPr>
          <w:i/>
          <w:iCs/>
        </w:rPr>
        <w:t>5</w:t>
      </w:r>
      <w:r w:rsidRPr="00460EBC">
        <w:rPr>
          <w:i/>
          <w:iCs/>
        </w:rPr>
        <w:t>)</w:t>
      </w:r>
    </w:p>
    <w:p w14:paraId="6E3ACB63" w14:textId="77777777" w:rsidR="00703DEC" w:rsidRDefault="00703DEC" w:rsidP="00C1034D">
      <w:pPr>
        <w:jc w:val="both"/>
      </w:pPr>
      <w:r>
        <w:t xml:space="preserve">Open ports – multiple including 1443, 5800, </w:t>
      </w:r>
      <w:proofErr w:type="gramStart"/>
      <w:r>
        <w:t xml:space="preserve">3389  </w:t>
      </w:r>
      <w:r w:rsidRPr="00256CAB">
        <w:rPr>
          <w:i/>
          <w:iCs/>
        </w:rPr>
        <w:t>(</w:t>
      </w:r>
      <w:proofErr w:type="gramEnd"/>
      <w:r w:rsidRPr="00256CAB">
        <w:rPr>
          <w:i/>
          <w:iCs/>
        </w:rPr>
        <w:t xml:space="preserve">Figure </w:t>
      </w:r>
      <w:r>
        <w:rPr>
          <w:i/>
          <w:iCs/>
        </w:rPr>
        <w:t>5</w:t>
      </w:r>
      <w:r w:rsidRPr="00256CAB">
        <w:rPr>
          <w:i/>
          <w:iCs/>
        </w:rPr>
        <w:t xml:space="preserve">, Figure </w:t>
      </w:r>
      <w:r>
        <w:rPr>
          <w:i/>
          <w:iCs/>
        </w:rPr>
        <w:t>6, Figure 7</w:t>
      </w:r>
      <w:r w:rsidRPr="00256CAB">
        <w:rPr>
          <w:i/>
          <w:iCs/>
        </w:rPr>
        <w:t>)</w:t>
      </w:r>
    </w:p>
    <w:p w14:paraId="60997DCA" w14:textId="77777777" w:rsidR="00703DEC" w:rsidRDefault="00703DEC" w:rsidP="00C1034D">
      <w:pPr>
        <w:jc w:val="both"/>
        <w:rPr>
          <w:i/>
          <w:iCs/>
        </w:rPr>
      </w:pPr>
      <w:r>
        <w:t xml:space="preserve">Terminal is running MSSQL Server 2022 </w:t>
      </w:r>
      <w:r w:rsidRPr="00CC5592">
        <w:rPr>
          <w:i/>
          <w:iCs/>
        </w:rPr>
        <w:t xml:space="preserve">(Figure </w:t>
      </w:r>
      <w:r>
        <w:rPr>
          <w:i/>
          <w:iCs/>
        </w:rPr>
        <w:t>8</w:t>
      </w:r>
      <w:r w:rsidRPr="00CC5592">
        <w:rPr>
          <w:i/>
          <w:iC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56C6812" w14:textId="77777777" w:rsidTr="00AF35A7">
        <w:tc>
          <w:tcPr>
            <w:tcW w:w="4508" w:type="dxa"/>
          </w:tcPr>
          <w:p w14:paraId="7B7B8CB7" w14:textId="77777777" w:rsidR="00703DEC" w:rsidRDefault="00703DEC" w:rsidP="00AF35A7">
            <w:pPr>
              <w:jc w:val="center"/>
            </w:pPr>
            <w:r>
              <w:rPr>
                <w:noProof/>
              </w:rPr>
              <w:drawing>
                <wp:inline distT="0" distB="0" distL="0" distR="0" wp14:anchorId="0B89CCB0" wp14:editId="407E406C">
                  <wp:extent cx="2691379" cy="2496368"/>
                  <wp:effectExtent l="0" t="0" r="1270" b="5715"/>
                  <wp:docPr id="2987948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94818" name="Picture 2987948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8243" cy="2623315"/>
                          </a:xfrm>
                          <a:prstGeom prst="rect">
                            <a:avLst/>
                          </a:prstGeom>
                        </pic:spPr>
                      </pic:pic>
                    </a:graphicData>
                  </a:graphic>
                </wp:inline>
              </w:drawing>
            </w:r>
          </w:p>
        </w:tc>
        <w:tc>
          <w:tcPr>
            <w:tcW w:w="4508" w:type="dxa"/>
          </w:tcPr>
          <w:p w14:paraId="4DD23C9E" w14:textId="77777777" w:rsidR="00703DEC" w:rsidRDefault="00703DEC" w:rsidP="00AF35A7">
            <w:pPr>
              <w:jc w:val="center"/>
            </w:pPr>
            <w:r>
              <w:rPr>
                <w:noProof/>
              </w:rPr>
              <w:drawing>
                <wp:inline distT="0" distB="0" distL="0" distR="0" wp14:anchorId="467A49D3" wp14:editId="5C6EEE48">
                  <wp:extent cx="2691180" cy="2496185"/>
                  <wp:effectExtent l="0" t="0" r="1270" b="5715"/>
                  <wp:docPr id="20954521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452106" name="Picture 20954521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2961" cy="2618418"/>
                          </a:xfrm>
                          <a:prstGeom prst="rect">
                            <a:avLst/>
                          </a:prstGeom>
                        </pic:spPr>
                      </pic:pic>
                    </a:graphicData>
                  </a:graphic>
                </wp:inline>
              </w:drawing>
            </w:r>
          </w:p>
        </w:tc>
      </w:tr>
      <w:tr w:rsidR="00703DEC" w14:paraId="5D8EE25B" w14:textId="77777777" w:rsidTr="00AF35A7">
        <w:tc>
          <w:tcPr>
            <w:tcW w:w="4508" w:type="dxa"/>
          </w:tcPr>
          <w:p w14:paraId="7AE138E0" w14:textId="77777777" w:rsidR="00703DEC" w:rsidRPr="003F5214" w:rsidRDefault="00703DEC" w:rsidP="00AF35A7">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rsidRPr="007A1EB4">
              <w:t xml:space="preserve">: OS </w:t>
            </w:r>
            <w:proofErr w:type="spellStart"/>
            <w:r w:rsidRPr="007A1EB4">
              <w:t>Footprinting</w:t>
            </w:r>
            <w:proofErr w:type="spellEnd"/>
          </w:p>
          <w:p w14:paraId="2D4FEE60" w14:textId="77777777" w:rsidR="00703DEC" w:rsidRPr="003F5214" w:rsidRDefault="00703DEC" w:rsidP="00AF35A7">
            <w:pPr>
              <w:jc w:val="center"/>
              <w:rPr>
                <w:i/>
                <w:iCs/>
                <w:sz w:val="22"/>
                <w:szCs w:val="22"/>
              </w:rPr>
            </w:pPr>
          </w:p>
        </w:tc>
        <w:tc>
          <w:tcPr>
            <w:tcW w:w="4508" w:type="dxa"/>
          </w:tcPr>
          <w:p w14:paraId="6E789C3C"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rsidRPr="00FD3A49">
              <w:t xml:space="preserve">: Service Version </w:t>
            </w:r>
            <w:proofErr w:type="spellStart"/>
            <w:r w:rsidRPr="00FD3A49">
              <w:t>Footprinting</w:t>
            </w:r>
            <w:proofErr w:type="spellEnd"/>
          </w:p>
          <w:p w14:paraId="240E8EF4" w14:textId="77777777" w:rsidR="00703DEC" w:rsidRPr="003F5214" w:rsidRDefault="00703DEC" w:rsidP="00AF35A7">
            <w:pPr>
              <w:rPr>
                <w:i/>
                <w:iCs/>
              </w:rPr>
            </w:pPr>
          </w:p>
        </w:tc>
      </w:tr>
      <w:tr w:rsidR="00703DEC" w14:paraId="5DE3647D" w14:textId="77777777" w:rsidTr="00AF35A7">
        <w:tc>
          <w:tcPr>
            <w:tcW w:w="4508" w:type="dxa"/>
          </w:tcPr>
          <w:p w14:paraId="4D8EB458" w14:textId="77777777" w:rsidR="00703DEC" w:rsidRDefault="00703DEC" w:rsidP="00AF35A7">
            <w:pPr>
              <w:jc w:val="center"/>
            </w:pPr>
            <w:r>
              <w:rPr>
                <w:noProof/>
              </w:rPr>
              <w:lastRenderedPageBreak/>
              <w:drawing>
                <wp:inline distT="0" distB="0" distL="0" distR="0" wp14:anchorId="26B816B3" wp14:editId="7F4BA2FF">
                  <wp:extent cx="2642691" cy="2470825"/>
                  <wp:effectExtent l="0" t="0" r="0" b="5715"/>
                  <wp:docPr id="18625146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14655" name="Picture 186251465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4008" cy="2528154"/>
                          </a:xfrm>
                          <a:prstGeom prst="rect">
                            <a:avLst/>
                          </a:prstGeom>
                        </pic:spPr>
                      </pic:pic>
                    </a:graphicData>
                  </a:graphic>
                </wp:inline>
              </w:drawing>
            </w:r>
          </w:p>
        </w:tc>
        <w:tc>
          <w:tcPr>
            <w:tcW w:w="4508" w:type="dxa"/>
          </w:tcPr>
          <w:p w14:paraId="76A97466" w14:textId="77777777" w:rsidR="00703DEC" w:rsidRDefault="00703DEC" w:rsidP="00AF35A7">
            <w:r>
              <w:rPr>
                <w:noProof/>
              </w:rPr>
              <w:drawing>
                <wp:inline distT="0" distB="0" distL="0" distR="0" wp14:anchorId="13B905E7" wp14:editId="3C242CBC">
                  <wp:extent cx="2641709" cy="2470785"/>
                  <wp:effectExtent l="0" t="0" r="0" b="5715"/>
                  <wp:docPr id="7070333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33303" name="Picture 70703330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90543" cy="2609989"/>
                          </a:xfrm>
                          <a:prstGeom prst="rect">
                            <a:avLst/>
                          </a:prstGeom>
                        </pic:spPr>
                      </pic:pic>
                    </a:graphicData>
                  </a:graphic>
                </wp:inline>
              </w:drawing>
            </w:r>
          </w:p>
        </w:tc>
      </w:tr>
      <w:tr w:rsidR="00703DEC" w14:paraId="3B43FF0E" w14:textId="77777777" w:rsidTr="00AF35A7">
        <w:tc>
          <w:tcPr>
            <w:tcW w:w="4508" w:type="dxa"/>
          </w:tcPr>
          <w:p w14:paraId="7792FDC7"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rsidRPr="00900681">
              <w:t xml:space="preserve">: Open Port </w:t>
            </w:r>
            <w:proofErr w:type="spellStart"/>
            <w:r w:rsidRPr="00900681">
              <w:t>Footprinting</w:t>
            </w:r>
            <w:proofErr w:type="spellEnd"/>
          </w:p>
          <w:p w14:paraId="5D1EAA7C" w14:textId="77777777" w:rsidR="00703DEC" w:rsidRPr="00B17B46" w:rsidRDefault="00703DEC" w:rsidP="00AF35A7">
            <w:pPr>
              <w:jc w:val="center"/>
              <w:rPr>
                <w:i/>
                <w:iCs/>
              </w:rPr>
            </w:pPr>
          </w:p>
        </w:tc>
        <w:tc>
          <w:tcPr>
            <w:tcW w:w="4508" w:type="dxa"/>
          </w:tcPr>
          <w:p w14:paraId="7C7F462A"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rsidRPr="0074364D">
              <w:t xml:space="preserve">: Port 1433 </w:t>
            </w:r>
            <w:proofErr w:type="spellStart"/>
            <w:r w:rsidRPr="0074364D">
              <w:t>Footprinting</w:t>
            </w:r>
            <w:proofErr w:type="spellEnd"/>
          </w:p>
          <w:p w14:paraId="39B3A169" w14:textId="77777777" w:rsidR="00703DEC" w:rsidRPr="00430637" w:rsidRDefault="00703DEC" w:rsidP="00AF35A7">
            <w:pPr>
              <w:keepNext/>
              <w:jc w:val="center"/>
              <w:rPr>
                <w:i/>
                <w:iCs/>
              </w:rPr>
            </w:pPr>
          </w:p>
        </w:tc>
      </w:tr>
    </w:tbl>
    <w:p w14:paraId="3A9C819F" w14:textId="77777777" w:rsidR="00703DEC" w:rsidRDefault="00703DEC" w:rsidP="00C1034D">
      <w:pPr>
        <w:jc w:val="both"/>
      </w:pPr>
      <w:r>
        <w:t>Using these methods, once inside the network an attacker would be able to craft targeted attacks against specific operating systems and services to gain access to those services or use them to pivot to other services. The information provides a useful understanding of the network vulnerabilities for an attacker, specifically the open ports. In this case the exposure of port 1433 is of concern.</w:t>
      </w:r>
    </w:p>
    <w:p w14:paraId="212579D2" w14:textId="77777777" w:rsidR="00703DEC" w:rsidRDefault="00703DEC" w:rsidP="00C1034D">
      <w:pPr>
        <w:jc w:val="both"/>
      </w:pPr>
    </w:p>
    <w:p w14:paraId="35BF2496" w14:textId="77777777" w:rsidR="00703DEC" w:rsidRDefault="00703DEC" w:rsidP="00C1034D">
      <w:pPr>
        <w:pStyle w:val="Heading3"/>
        <w:jc w:val="both"/>
      </w:pPr>
      <w:bookmarkStart w:id="39" w:name="_Toc197265736"/>
      <w:r>
        <w:t>Recommendation</w:t>
      </w:r>
      <w:bookmarkEnd w:id="39"/>
    </w:p>
    <w:p w14:paraId="00EB6A49" w14:textId="1040186E" w:rsidR="00703DEC" w:rsidRDefault="00703DEC" w:rsidP="00C1034D">
      <w:pPr>
        <w:jc w:val="both"/>
      </w:pPr>
      <w:r>
        <w:t xml:space="preserve">It is strongly recommended that open and exposed ports are closed if they do not require external exposure. </w:t>
      </w:r>
      <w:r w:rsidRPr="008473A6">
        <w:rPr>
          <w:rFonts w:cs="Times New Roman (Body CS)"/>
          <w:u w:val="double"/>
        </w:rPr>
        <w:t>Port 1433 is a critical contender for this remediation.</w:t>
      </w:r>
      <w:r>
        <w:t xml:space="preserve"> </w:t>
      </w:r>
      <w:r w:rsidR="00E05D82">
        <w:t xml:space="preserve">Regular </w:t>
      </w:r>
      <w:r w:rsidR="00952C73">
        <w:t xml:space="preserve">port </w:t>
      </w:r>
      <w:r w:rsidR="00E05D82">
        <w:t>scans should be run to ensure no unnecessary ports are allowed and remediation to close them should be conducted.</w:t>
      </w:r>
    </w:p>
    <w:p w14:paraId="62591330" w14:textId="599E622A" w:rsidR="00703DEC" w:rsidRDefault="00703DEC" w:rsidP="00C1034D">
      <w:pPr>
        <w:jc w:val="both"/>
      </w:pPr>
      <w:r>
        <w:t xml:space="preserve">Correct Firewall configuration is </w:t>
      </w:r>
      <w:r w:rsidR="00394F42">
        <w:t xml:space="preserve">also </w:t>
      </w:r>
      <w:r>
        <w:t>required to ensure only necessary traffic is allowed</w:t>
      </w:r>
      <w:r w:rsidR="008117B3">
        <w:t xml:space="preserve"> </w:t>
      </w:r>
      <w:sdt>
        <w:sdtPr>
          <w:id w:val="680245710"/>
          <w:citation/>
        </w:sdtPr>
        <w:sdtContent>
          <w:r w:rsidR="008117B3">
            <w:fldChar w:fldCharType="begin"/>
          </w:r>
          <w:r w:rsidR="007C533D">
            <w:instrText xml:space="preserve">CITATION HLe24 \l 2057 </w:instrText>
          </w:r>
          <w:r w:rsidR="008117B3">
            <w:fldChar w:fldCharType="separate"/>
          </w:r>
          <w:r w:rsidR="00943E49" w:rsidRPr="00943E49">
            <w:rPr>
              <w:noProof/>
            </w:rPr>
            <w:t>[39]</w:t>
          </w:r>
          <w:r w:rsidR="008117B3">
            <w:fldChar w:fldCharType="end"/>
          </w:r>
        </w:sdtContent>
      </w:sdt>
      <w:r>
        <w:t>.</w:t>
      </w:r>
      <w:r w:rsidR="00394F42">
        <w:t xml:space="preserve"> Blocking inbound or outbound access to </w:t>
      </w:r>
      <w:r w:rsidR="004C1FE0">
        <w:t xml:space="preserve">required ports also regularly needs to be completed. </w:t>
      </w:r>
    </w:p>
    <w:p w14:paraId="5C341D86" w14:textId="5C3639BC" w:rsidR="00A24013" w:rsidRDefault="00A24013" w:rsidP="00C1034D">
      <w:pPr>
        <w:jc w:val="both"/>
      </w:pPr>
      <w:r>
        <w:t xml:space="preserve">Consideration should be given to implementation of an IDS to </w:t>
      </w:r>
      <w:r w:rsidR="00580BE7">
        <w:t>monitor</w:t>
      </w:r>
      <w:r>
        <w:t xml:space="preserve"> against suspicious activity on ports and can provide real-time </w:t>
      </w:r>
      <w:r w:rsidR="00580BE7">
        <w:t>information to security teams to prevent unauthorised access.</w:t>
      </w:r>
    </w:p>
    <w:p w14:paraId="1417DE00" w14:textId="2AF10CF4" w:rsidR="00703DEC" w:rsidRDefault="00703DEC" w:rsidP="00C1034D">
      <w:pPr>
        <w:jc w:val="both"/>
        <w:sectPr w:rsidR="00703DEC" w:rsidSect="00703DEC">
          <w:pgSz w:w="11906" w:h="16838"/>
          <w:pgMar w:top="1440" w:right="1440" w:bottom="1440" w:left="1440" w:header="708" w:footer="708" w:gutter="0"/>
          <w:cols w:space="708"/>
          <w:docGrid w:linePitch="360"/>
        </w:sectPr>
      </w:pPr>
      <w:r>
        <w:t>Consider implementation of an IDS to monitor traffic and provide anomaly checking</w:t>
      </w:r>
      <w:r w:rsidR="002C31CB">
        <w:t xml:space="preserve"> </w:t>
      </w:r>
      <w:sdt>
        <w:sdtPr>
          <w:id w:val="-226309311"/>
          <w:citation/>
        </w:sdtPr>
        <w:sdtContent>
          <w:r w:rsidR="002C31CB">
            <w:fldChar w:fldCharType="begin"/>
          </w:r>
          <w:r w:rsidR="00550CB0">
            <w:instrText xml:space="preserve">CITATION SKo23 \l 2057 </w:instrText>
          </w:r>
          <w:r w:rsidR="002C31CB">
            <w:fldChar w:fldCharType="separate"/>
          </w:r>
          <w:r w:rsidR="00943E49" w:rsidRPr="00943E49">
            <w:rPr>
              <w:noProof/>
            </w:rPr>
            <w:t>[40]</w:t>
          </w:r>
          <w:r w:rsidR="002C31CB">
            <w:fldChar w:fldCharType="end"/>
          </w:r>
        </w:sdtContent>
      </w:sdt>
      <w:r>
        <w:t xml:space="preserve">. </w:t>
      </w:r>
    </w:p>
    <w:p w14:paraId="72AC5AE6" w14:textId="77777777" w:rsidR="00703DEC" w:rsidRDefault="00703DEC" w:rsidP="00703DEC">
      <w:pPr>
        <w:pStyle w:val="Heading2"/>
      </w:pPr>
      <w:bookmarkStart w:id="40" w:name="_Toc197265737"/>
      <w:r>
        <w:lastRenderedPageBreak/>
        <w:t>Findings - Penetration</w:t>
      </w:r>
      <w:bookmarkEnd w:id="40"/>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7075BBA8" w14:textId="77777777" w:rsidTr="00AF35A7">
        <w:tc>
          <w:tcPr>
            <w:tcW w:w="9016" w:type="dxa"/>
            <w:gridSpan w:val="2"/>
            <w:shd w:val="clear" w:color="auto" w:fill="auto"/>
          </w:tcPr>
          <w:p w14:paraId="59280C89" w14:textId="77777777" w:rsidR="00703DEC" w:rsidRDefault="00703DEC" w:rsidP="00AF35A7">
            <w:pPr>
              <w:pStyle w:val="Heading3"/>
            </w:pPr>
            <w:bookmarkStart w:id="41" w:name="_Toc197265738"/>
            <w:r>
              <w:t>Penetration – Privilege Escalation</w:t>
            </w:r>
            <w:bookmarkEnd w:id="41"/>
          </w:p>
        </w:tc>
      </w:tr>
      <w:tr w:rsidR="00703DEC" w14:paraId="466FAA73" w14:textId="77777777" w:rsidTr="00AF35A7">
        <w:tc>
          <w:tcPr>
            <w:tcW w:w="4508" w:type="dxa"/>
            <w:shd w:val="clear" w:color="auto" w:fill="auto"/>
          </w:tcPr>
          <w:p w14:paraId="6FAD1EB4" w14:textId="77777777" w:rsidR="00703DEC" w:rsidRDefault="00703DEC" w:rsidP="00AF35A7">
            <w:r>
              <w:t>Overall Risk - Critical</w:t>
            </w:r>
          </w:p>
        </w:tc>
        <w:tc>
          <w:tcPr>
            <w:tcW w:w="4508" w:type="dxa"/>
            <w:shd w:val="clear" w:color="auto" w:fill="auto"/>
          </w:tcPr>
          <w:p w14:paraId="5F7FD733" w14:textId="77777777" w:rsidR="00703DEC" w:rsidRDefault="00703DEC" w:rsidP="00AF35A7">
            <w:r>
              <w:t>Finding ID – CPC-03-01</w:t>
            </w:r>
          </w:p>
        </w:tc>
      </w:tr>
      <w:tr w:rsidR="00703DEC" w14:paraId="269E18AB" w14:textId="77777777" w:rsidTr="00AF35A7">
        <w:tc>
          <w:tcPr>
            <w:tcW w:w="4508" w:type="dxa"/>
            <w:shd w:val="clear" w:color="auto" w:fill="auto"/>
          </w:tcPr>
          <w:p w14:paraId="44EADF56" w14:textId="77777777" w:rsidR="00703DEC" w:rsidRDefault="00703DEC" w:rsidP="00AF35A7">
            <w:r>
              <w:t>Impact – Critical</w:t>
            </w:r>
          </w:p>
        </w:tc>
        <w:tc>
          <w:tcPr>
            <w:tcW w:w="4508" w:type="dxa"/>
            <w:shd w:val="clear" w:color="auto" w:fill="auto"/>
          </w:tcPr>
          <w:p w14:paraId="0186ACC1" w14:textId="77777777" w:rsidR="00703DEC" w:rsidRDefault="00703DEC" w:rsidP="00AF35A7">
            <w:r>
              <w:t>Category – Misconfiguration</w:t>
            </w:r>
          </w:p>
        </w:tc>
      </w:tr>
      <w:tr w:rsidR="00703DEC" w14:paraId="6F5FC1CA" w14:textId="77777777" w:rsidTr="00AF35A7">
        <w:tc>
          <w:tcPr>
            <w:tcW w:w="4508" w:type="dxa"/>
            <w:shd w:val="clear" w:color="auto" w:fill="auto"/>
          </w:tcPr>
          <w:p w14:paraId="1A252693" w14:textId="77777777" w:rsidR="00703DEC" w:rsidRDefault="00703DEC" w:rsidP="00AF35A7">
            <w:r>
              <w:t>Exploitability – High</w:t>
            </w:r>
          </w:p>
        </w:tc>
        <w:tc>
          <w:tcPr>
            <w:tcW w:w="4508" w:type="dxa"/>
            <w:shd w:val="clear" w:color="auto" w:fill="auto"/>
          </w:tcPr>
          <w:p w14:paraId="1E459B33" w14:textId="77777777" w:rsidR="00703DEC" w:rsidRDefault="00703DEC" w:rsidP="00AF35A7">
            <w:r>
              <w:t>Status – New</w:t>
            </w:r>
          </w:p>
        </w:tc>
      </w:tr>
      <w:tr w:rsidR="00703DEC" w14:paraId="4A6AB70B" w14:textId="77777777" w:rsidTr="00AF35A7">
        <w:tc>
          <w:tcPr>
            <w:tcW w:w="4508" w:type="dxa"/>
            <w:shd w:val="clear" w:color="auto" w:fill="auto"/>
          </w:tcPr>
          <w:p w14:paraId="479A44CD" w14:textId="77777777" w:rsidR="00703DEC" w:rsidRDefault="00703DEC" w:rsidP="00AF35A7"/>
        </w:tc>
        <w:tc>
          <w:tcPr>
            <w:tcW w:w="4508" w:type="dxa"/>
            <w:shd w:val="clear" w:color="auto" w:fill="auto"/>
          </w:tcPr>
          <w:p w14:paraId="044E499D" w14:textId="77777777" w:rsidR="00703DEC" w:rsidRDefault="00703DEC" w:rsidP="00AF35A7"/>
        </w:tc>
      </w:tr>
    </w:tbl>
    <w:p w14:paraId="7AFD04DF" w14:textId="77777777" w:rsidR="00703DEC" w:rsidRDefault="00703DEC" w:rsidP="00703DEC"/>
    <w:p w14:paraId="57B0E415" w14:textId="77777777" w:rsidR="00703DEC" w:rsidRDefault="00703DEC" w:rsidP="00703DEC">
      <w:pPr>
        <w:pStyle w:val="Heading3"/>
      </w:pPr>
      <w:bookmarkStart w:id="42" w:name="_Toc197265739"/>
      <w:r>
        <w:t>Description</w:t>
      </w:r>
      <w:bookmarkEnd w:id="42"/>
    </w:p>
    <w:p w14:paraId="382AEA3F" w14:textId="77777777" w:rsidR="00703DEC" w:rsidRPr="006F6F32" w:rsidRDefault="00703DEC" w:rsidP="00C1034D">
      <w:pPr>
        <w:jc w:val="both"/>
      </w:pPr>
      <w:r w:rsidRPr="006F6F32">
        <w:t>Whilst undertaking a review of account permissions</w:t>
      </w:r>
      <w:r>
        <w:t xml:space="preserve"> it was established that several accounts were provided with Administration account access. Standard user “Helen Rowe” had been assigned admin access, meaning privilege escalation could potentially be possible.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1FB9ECDB" w14:textId="77777777" w:rsidTr="00AF35A7">
        <w:tc>
          <w:tcPr>
            <w:tcW w:w="9016" w:type="dxa"/>
          </w:tcPr>
          <w:p w14:paraId="61694CF3" w14:textId="77777777" w:rsidR="00703DEC" w:rsidRDefault="00703DEC" w:rsidP="00AF35A7">
            <w:pPr>
              <w:jc w:val="center"/>
            </w:pPr>
            <w:r>
              <w:rPr>
                <w:noProof/>
              </w:rPr>
              <w:drawing>
                <wp:inline distT="0" distB="0" distL="0" distR="0" wp14:anchorId="52D4FC84" wp14:editId="1C2F6C6B">
                  <wp:extent cx="5369668" cy="4016841"/>
                  <wp:effectExtent l="0" t="0" r="2540" b="0"/>
                  <wp:docPr id="1625766520" name="Picture 12"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66520" name="Picture 12" descr="A computer screen 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95687" cy="4111111"/>
                          </a:xfrm>
                          <a:prstGeom prst="rect">
                            <a:avLst/>
                          </a:prstGeom>
                        </pic:spPr>
                      </pic:pic>
                    </a:graphicData>
                  </a:graphic>
                </wp:inline>
              </w:drawing>
            </w:r>
          </w:p>
        </w:tc>
      </w:tr>
      <w:tr w:rsidR="00703DEC" w14:paraId="7D4D4EA7" w14:textId="77777777" w:rsidTr="00AF35A7">
        <w:tc>
          <w:tcPr>
            <w:tcW w:w="9016" w:type="dxa"/>
          </w:tcPr>
          <w:p w14:paraId="3AC05A96" w14:textId="77777777" w:rsidR="00703DEC" w:rsidRPr="003F5214" w:rsidRDefault="00703DEC" w:rsidP="00AF35A7">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rsidRPr="00A37619">
              <w:t>: Administrator Access for standard user</w:t>
            </w:r>
          </w:p>
          <w:p w14:paraId="005FFBD8" w14:textId="77777777" w:rsidR="00703DEC" w:rsidRPr="003F5214" w:rsidRDefault="00703DEC" w:rsidP="00AF35A7">
            <w:pPr>
              <w:keepNext/>
              <w:jc w:val="center"/>
              <w:rPr>
                <w:i/>
                <w:iCs/>
              </w:rPr>
            </w:pPr>
          </w:p>
        </w:tc>
      </w:tr>
    </w:tbl>
    <w:p w14:paraId="19CF5DEC" w14:textId="77777777" w:rsidR="00703DEC" w:rsidRDefault="00703DEC" w:rsidP="00C1034D">
      <w:pPr>
        <w:jc w:val="both"/>
      </w:pPr>
      <w:r>
        <w:t>Privilege escalation of the account was attempted during testing however testing ran out of time to establish successful implementation. It is believed however that with enough time and resource this could be successfully achieved by an external attacker as this would be an ideal access route to privileged access levels. This is particularly prudent due to established staff profiles available via open source and potential exploitation vectors.</w:t>
      </w:r>
    </w:p>
    <w:p w14:paraId="4352F52F" w14:textId="77777777" w:rsidR="00703DEC" w:rsidRDefault="00703DEC" w:rsidP="00703DEC"/>
    <w:p w14:paraId="6094ECBB" w14:textId="77777777" w:rsidR="00703DEC" w:rsidRDefault="00703DEC" w:rsidP="00703DEC">
      <w:pPr>
        <w:pStyle w:val="Heading3"/>
      </w:pPr>
      <w:bookmarkStart w:id="43" w:name="_Toc197265740"/>
      <w:r>
        <w:t>Recommendation</w:t>
      </w:r>
      <w:bookmarkEnd w:id="43"/>
    </w:p>
    <w:p w14:paraId="4C4AA7E9" w14:textId="11F77381" w:rsidR="00703DEC" w:rsidRDefault="00703DEC" w:rsidP="00C1034D">
      <w:pPr>
        <w:jc w:val="both"/>
      </w:pPr>
      <w:r>
        <w:t xml:space="preserve">An account audit is strongly recommended to ensure specific access control is implemented on all accounts. </w:t>
      </w:r>
      <w:r w:rsidR="00622818">
        <w:t xml:space="preserve">Failure to regularly undertake these checks may result in unauthorised access being granted and escalation of privilege to an attacker </w:t>
      </w:r>
      <w:r w:rsidR="00C51D59">
        <w:t>to</w:t>
      </w:r>
      <w:r w:rsidR="00622818">
        <w:t xml:space="preserve"> gain higher levels of access to information systems as well as the ability to cover their tracks</w:t>
      </w:r>
      <w:r w:rsidR="007142A7">
        <w:t xml:space="preserve"> and remove traces of infiltration. </w:t>
      </w:r>
    </w:p>
    <w:p w14:paraId="671877A6" w14:textId="7305D92C" w:rsidR="00703DEC" w:rsidRDefault="00703DEC" w:rsidP="00C1034D">
      <w:pPr>
        <w:jc w:val="both"/>
      </w:pPr>
      <w:r>
        <w:t>Access Control lists should ideally be created to ensure staff only have access to the resources they require access to in the event of account hijacking so non-role specific resources cannot be accessed</w:t>
      </w:r>
      <w:r w:rsidR="00CF6358">
        <w:t xml:space="preserve"> </w:t>
      </w:r>
      <w:sdt>
        <w:sdtPr>
          <w:id w:val="-2064936877"/>
          <w:citation/>
        </w:sdtPr>
        <w:sdtContent>
          <w:r w:rsidR="00C6348D">
            <w:fldChar w:fldCharType="begin"/>
          </w:r>
          <w:r w:rsidR="00550CB0">
            <w:instrText xml:space="preserve">CITATION PSo23 \l 2057 </w:instrText>
          </w:r>
          <w:r w:rsidR="00C6348D">
            <w:fldChar w:fldCharType="separate"/>
          </w:r>
          <w:r w:rsidR="00943E49" w:rsidRPr="00943E49">
            <w:rPr>
              <w:noProof/>
            </w:rPr>
            <w:t>[41]</w:t>
          </w:r>
          <w:r w:rsidR="00C6348D">
            <w:fldChar w:fldCharType="end"/>
          </w:r>
        </w:sdtContent>
      </w:sdt>
      <w:r>
        <w:t>. This should ideally</w:t>
      </w:r>
      <w:r w:rsidR="00CF6358">
        <w:t xml:space="preserve"> first</w:t>
      </w:r>
      <w:r>
        <w:t xml:space="preserve"> be</w:t>
      </w:r>
      <w:r w:rsidR="00CF6358">
        <w:t xml:space="preserve"> captured</w:t>
      </w:r>
      <w:r>
        <w:t xml:space="preserve"> in the form of policy.</w:t>
      </w:r>
    </w:p>
    <w:p w14:paraId="30B30BA0" w14:textId="77777777" w:rsidR="00703DEC" w:rsidRDefault="00703DEC" w:rsidP="00703DEC"/>
    <w:p w14:paraId="5FD1B750"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0B726F21" w14:textId="77777777" w:rsidR="00703DEC" w:rsidRDefault="00703DEC" w:rsidP="00703DEC">
      <w:pPr>
        <w:pStyle w:val="Heading2"/>
      </w:pPr>
      <w:bookmarkStart w:id="44" w:name="_Toc197265741"/>
      <w:r>
        <w:lastRenderedPageBreak/>
        <w:t>Findings - Penetration</w:t>
      </w:r>
      <w:bookmarkEnd w:id="44"/>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56ACB79A" w14:textId="77777777" w:rsidTr="00AF35A7">
        <w:tc>
          <w:tcPr>
            <w:tcW w:w="9016" w:type="dxa"/>
            <w:gridSpan w:val="2"/>
            <w:shd w:val="clear" w:color="auto" w:fill="auto"/>
          </w:tcPr>
          <w:p w14:paraId="401DEA27" w14:textId="77777777" w:rsidR="00703DEC" w:rsidRDefault="00703DEC" w:rsidP="00AF35A7">
            <w:pPr>
              <w:pStyle w:val="Heading3"/>
            </w:pPr>
            <w:bookmarkStart w:id="45" w:name="_Toc197265742"/>
            <w:r>
              <w:t>Penetration –Security access controls</w:t>
            </w:r>
            <w:bookmarkEnd w:id="45"/>
          </w:p>
        </w:tc>
      </w:tr>
      <w:tr w:rsidR="00703DEC" w14:paraId="08235960" w14:textId="77777777" w:rsidTr="00AF35A7">
        <w:tc>
          <w:tcPr>
            <w:tcW w:w="4508" w:type="dxa"/>
            <w:shd w:val="clear" w:color="auto" w:fill="auto"/>
          </w:tcPr>
          <w:p w14:paraId="3B0C7C31" w14:textId="77777777" w:rsidR="00703DEC" w:rsidRDefault="00703DEC" w:rsidP="00AF35A7">
            <w:r>
              <w:t>Overall Risk – High</w:t>
            </w:r>
          </w:p>
        </w:tc>
        <w:tc>
          <w:tcPr>
            <w:tcW w:w="4508" w:type="dxa"/>
            <w:shd w:val="clear" w:color="auto" w:fill="auto"/>
          </w:tcPr>
          <w:p w14:paraId="69053732" w14:textId="77777777" w:rsidR="00703DEC" w:rsidRDefault="00703DEC" w:rsidP="00AF35A7">
            <w:r>
              <w:t>Finding ID – CPC-03-02</w:t>
            </w:r>
          </w:p>
        </w:tc>
      </w:tr>
      <w:tr w:rsidR="00703DEC" w14:paraId="25E043DB" w14:textId="77777777" w:rsidTr="00AF35A7">
        <w:tc>
          <w:tcPr>
            <w:tcW w:w="4508" w:type="dxa"/>
            <w:shd w:val="clear" w:color="auto" w:fill="auto"/>
          </w:tcPr>
          <w:p w14:paraId="4F28740B" w14:textId="77777777" w:rsidR="00703DEC" w:rsidRDefault="00703DEC" w:rsidP="00AF35A7">
            <w:r>
              <w:t>Impact – High</w:t>
            </w:r>
          </w:p>
        </w:tc>
        <w:tc>
          <w:tcPr>
            <w:tcW w:w="4508" w:type="dxa"/>
            <w:shd w:val="clear" w:color="auto" w:fill="auto"/>
          </w:tcPr>
          <w:p w14:paraId="5DF89E5D" w14:textId="77777777" w:rsidR="00703DEC" w:rsidRDefault="00703DEC" w:rsidP="00AF35A7">
            <w:r>
              <w:t>Category – Misconfiguration</w:t>
            </w:r>
          </w:p>
        </w:tc>
      </w:tr>
      <w:tr w:rsidR="00703DEC" w14:paraId="741FC078" w14:textId="77777777" w:rsidTr="00AF35A7">
        <w:tc>
          <w:tcPr>
            <w:tcW w:w="4508" w:type="dxa"/>
            <w:shd w:val="clear" w:color="auto" w:fill="auto"/>
          </w:tcPr>
          <w:p w14:paraId="2797FBE1" w14:textId="77777777" w:rsidR="00703DEC" w:rsidRDefault="00703DEC" w:rsidP="00AF35A7">
            <w:r>
              <w:t>Exploitability – High</w:t>
            </w:r>
          </w:p>
        </w:tc>
        <w:tc>
          <w:tcPr>
            <w:tcW w:w="4508" w:type="dxa"/>
            <w:shd w:val="clear" w:color="auto" w:fill="auto"/>
          </w:tcPr>
          <w:p w14:paraId="0CA6BFFB" w14:textId="77777777" w:rsidR="00703DEC" w:rsidRDefault="00703DEC" w:rsidP="00AF35A7">
            <w:r>
              <w:t>Status – New</w:t>
            </w:r>
          </w:p>
        </w:tc>
      </w:tr>
      <w:tr w:rsidR="00703DEC" w14:paraId="136F3873" w14:textId="77777777" w:rsidTr="00AF35A7">
        <w:tc>
          <w:tcPr>
            <w:tcW w:w="4508" w:type="dxa"/>
            <w:shd w:val="clear" w:color="auto" w:fill="auto"/>
          </w:tcPr>
          <w:p w14:paraId="0127B5F5" w14:textId="77777777" w:rsidR="00703DEC" w:rsidRDefault="00703DEC" w:rsidP="00AF35A7"/>
        </w:tc>
        <w:tc>
          <w:tcPr>
            <w:tcW w:w="4508" w:type="dxa"/>
            <w:shd w:val="clear" w:color="auto" w:fill="auto"/>
          </w:tcPr>
          <w:p w14:paraId="6B7C1CF1" w14:textId="77777777" w:rsidR="00703DEC" w:rsidRDefault="00703DEC" w:rsidP="00AF35A7"/>
        </w:tc>
      </w:tr>
    </w:tbl>
    <w:p w14:paraId="2CD54C33" w14:textId="77777777" w:rsidR="00703DEC" w:rsidRDefault="00703DEC" w:rsidP="00703DEC"/>
    <w:p w14:paraId="0DD911C1" w14:textId="77777777" w:rsidR="00703DEC" w:rsidRDefault="00703DEC" w:rsidP="00703DEC">
      <w:pPr>
        <w:pStyle w:val="Heading3"/>
      </w:pPr>
      <w:bookmarkStart w:id="46" w:name="_Toc197265743"/>
      <w:r>
        <w:t>Description</w:t>
      </w:r>
      <w:bookmarkEnd w:id="46"/>
    </w:p>
    <w:p w14:paraId="5B8AC8B1" w14:textId="77777777" w:rsidR="00703DEC" w:rsidRPr="006F6F32" w:rsidRDefault="00703DEC" w:rsidP="00C1034D">
      <w:pPr>
        <w:jc w:val="both"/>
      </w:pPr>
      <w:r>
        <w:t xml:space="preserve">Additional to lack of access control it was also discovered that there was no appropriate password policy implementation on any accounts (including Administrator accounts) nor MFA implementation on accounts. </w:t>
      </w:r>
    </w:p>
    <w:p w14:paraId="76421540" w14:textId="77777777" w:rsidR="00703DEC" w:rsidRDefault="00703DEC" w:rsidP="00C1034D">
      <w:pPr>
        <w:pStyle w:val="Heading3"/>
        <w:jc w:val="both"/>
      </w:pPr>
      <w:bookmarkStart w:id="47" w:name="_Toc197265744"/>
      <w:r>
        <w:t>Recommendation</w:t>
      </w:r>
      <w:bookmarkEnd w:id="47"/>
    </w:p>
    <w:p w14:paraId="6036281E" w14:textId="6C87FAB4" w:rsidR="00703DEC" w:rsidRDefault="00703DEC" w:rsidP="00C1034D">
      <w:pPr>
        <w:jc w:val="both"/>
      </w:pPr>
      <w:r>
        <w:t>A password policy is strongly recommended to ensure simple to crack, repeatable and weak passwords are not used. This is critical in terms of administrator access.</w:t>
      </w:r>
      <w:r w:rsidR="00C51D59">
        <w:t xml:space="preserve"> Lists of easily guessed and previously </w:t>
      </w:r>
      <w:r w:rsidR="00434B35">
        <w:t xml:space="preserve">known passwords are easily used against password hashes which </w:t>
      </w:r>
      <w:r w:rsidR="002022C4">
        <w:t>can</w:t>
      </w:r>
      <w:r w:rsidR="00434B35">
        <w:t xml:space="preserve"> be extracted from systems by skilled attackers. </w:t>
      </w:r>
      <w:r w:rsidR="002022C4">
        <w:t xml:space="preserve">As well as policy, staff training is required to emphasise the importance of complex passwords in accordance with best practice. </w:t>
      </w:r>
    </w:p>
    <w:p w14:paraId="18ADE815" w14:textId="726596E1" w:rsidR="00703DEC" w:rsidRDefault="00703DEC" w:rsidP="00C1034D">
      <w:pPr>
        <w:jc w:val="both"/>
      </w:pPr>
      <w:r>
        <w:t>It is recommended that MFA is implemented on all accounts, or at least at Administrator level</w:t>
      </w:r>
      <w:r w:rsidR="00A00243">
        <w:t xml:space="preserve"> </w:t>
      </w:r>
      <w:sdt>
        <w:sdtPr>
          <w:id w:val="-1743787599"/>
          <w:citation/>
        </w:sdtPr>
        <w:sdtContent>
          <w:r w:rsidR="00A00243">
            <w:fldChar w:fldCharType="begin"/>
          </w:r>
          <w:r w:rsidR="00EA259C">
            <w:instrText xml:space="preserve">CITATION KSa22 \l 2057 </w:instrText>
          </w:r>
          <w:r w:rsidR="00A00243">
            <w:fldChar w:fldCharType="separate"/>
          </w:r>
          <w:r w:rsidR="00943E49" w:rsidRPr="00943E49">
            <w:rPr>
              <w:noProof/>
            </w:rPr>
            <w:t>[42]</w:t>
          </w:r>
          <w:r w:rsidR="00A00243">
            <w:fldChar w:fldCharType="end"/>
          </w:r>
        </w:sdtContent>
      </w:sdt>
      <w:r>
        <w:t xml:space="preserve">. This would ensure that non-legitimate access was better secured and that ‘standard users’ could not access or alter administrative functions, intentionally or otherwise. </w:t>
      </w:r>
    </w:p>
    <w:p w14:paraId="62AD37A8" w14:textId="77777777" w:rsidR="00703DEC" w:rsidRDefault="00703DEC" w:rsidP="00703DEC"/>
    <w:p w14:paraId="2A3D138E"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0423FB2B" w14:textId="77777777" w:rsidR="00703DEC" w:rsidRDefault="00703DEC" w:rsidP="00703DEC">
      <w:pPr>
        <w:pStyle w:val="Heading2"/>
      </w:pPr>
      <w:bookmarkStart w:id="48" w:name="_Toc197265745"/>
      <w:r>
        <w:lastRenderedPageBreak/>
        <w:t>Findings - Penetration</w:t>
      </w:r>
      <w:bookmarkEnd w:id="48"/>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5BFB6CCF" w14:textId="77777777" w:rsidTr="00AF35A7">
        <w:tc>
          <w:tcPr>
            <w:tcW w:w="9016" w:type="dxa"/>
            <w:gridSpan w:val="2"/>
            <w:shd w:val="clear" w:color="auto" w:fill="auto"/>
          </w:tcPr>
          <w:p w14:paraId="73674628" w14:textId="77777777" w:rsidR="00703DEC" w:rsidRDefault="00703DEC" w:rsidP="00AF35A7">
            <w:pPr>
              <w:pStyle w:val="Heading3"/>
            </w:pPr>
            <w:bookmarkStart w:id="49" w:name="_Toc197265746"/>
            <w:r>
              <w:t>Penetration – Terminal access &amp; Data Exfiltration</w:t>
            </w:r>
            <w:bookmarkEnd w:id="49"/>
          </w:p>
        </w:tc>
      </w:tr>
      <w:tr w:rsidR="00703DEC" w14:paraId="01498B7B" w14:textId="77777777" w:rsidTr="00AF35A7">
        <w:tc>
          <w:tcPr>
            <w:tcW w:w="4508" w:type="dxa"/>
            <w:shd w:val="clear" w:color="auto" w:fill="auto"/>
          </w:tcPr>
          <w:p w14:paraId="578A19D7" w14:textId="77777777" w:rsidR="00703DEC" w:rsidRDefault="00703DEC" w:rsidP="00AF35A7">
            <w:r>
              <w:t>Overall Risk - Critical</w:t>
            </w:r>
          </w:p>
        </w:tc>
        <w:tc>
          <w:tcPr>
            <w:tcW w:w="4508" w:type="dxa"/>
            <w:shd w:val="clear" w:color="auto" w:fill="auto"/>
          </w:tcPr>
          <w:p w14:paraId="680E225F" w14:textId="77777777" w:rsidR="00703DEC" w:rsidRDefault="00703DEC" w:rsidP="00AF35A7">
            <w:r>
              <w:t>Finding ID – CPC-04-01</w:t>
            </w:r>
          </w:p>
        </w:tc>
      </w:tr>
      <w:tr w:rsidR="00703DEC" w14:paraId="387A3239" w14:textId="77777777" w:rsidTr="00AF35A7">
        <w:tc>
          <w:tcPr>
            <w:tcW w:w="4508" w:type="dxa"/>
            <w:shd w:val="clear" w:color="auto" w:fill="auto"/>
          </w:tcPr>
          <w:p w14:paraId="7D788F8C" w14:textId="77777777" w:rsidR="00703DEC" w:rsidRDefault="00703DEC" w:rsidP="00AF35A7">
            <w:r>
              <w:t>Impact – Critical</w:t>
            </w:r>
          </w:p>
        </w:tc>
        <w:tc>
          <w:tcPr>
            <w:tcW w:w="4508" w:type="dxa"/>
            <w:shd w:val="clear" w:color="auto" w:fill="auto"/>
          </w:tcPr>
          <w:p w14:paraId="1527F1F6" w14:textId="77777777" w:rsidR="00703DEC" w:rsidRDefault="00703DEC" w:rsidP="00AF35A7">
            <w:r>
              <w:t>Category – Exploit</w:t>
            </w:r>
          </w:p>
        </w:tc>
      </w:tr>
      <w:tr w:rsidR="00703DEC" w14:paraId="11FDC7F9" w14:textId="77777777" w:rsidTr="00AF35A7">
        <w:tc>
          <w:tcPr>
            <w:tcW w:w="4508" w:type="dxa"/>
            <w:shd w:val="clear" w:color="auto" w:fill="auto"/>
          </w:tcPr>
          <w:p w14:paraId="42E595F7" w14:textId="77777777" w:rsidR="00703DEC" w:rsidRDefault="00703DEC" w:rsidP="00AF35A7">
            <w:r>
              <w:t>Exploitability – Critical</w:t>
            </w:r>
          </w:p>
        </w:tc>
        <w:tc>
          <w:tcPr>
            <w:tcW w:w="4508" w:type="dxa"/>
            <w:shd w:val="clear" w:color="auto" w:fill="auto"/>
          </w:tcPr>
          <w:p w14:paraId="7CB6F5B9" w14:textId="77777777" w:rsidR="00703DEC" w:rsidRDefault="00703DEC" w:rsidP="00AF35A7">
            <w:r>
              <w:t>Status – New</w:t>
            </w:r>
          </w:p>
        </w:tc>
      </w:tr>
      <w:tr w:rsidR="00703DEC" w14:paraId="4F439C5A" w14:textId="77777777" w:rsidTr="00AF35A7">
        <w:tc>
          <w:tcPr>
            <w:tcW w:w="4508" w:type="dxa"/>
            <w:shd w:val="clear" w:color="auto" w:fill="auto"/>
          </w:tcPr>
          <w:p w14:paraId="4FED6868" w14:textId="77777777" w:rsidR="00703DEC" w:rsidRDefault="00703DEC" w:rsidP="00AF35A7"/>
        </w:tc>
        <w:tc>
          <w:tcPr>
            <w:tcW w:w="4508" w:type="dxa"/>
            <w:shd w:val="clear" w:color="auto" w:fill="auto"/>
          </w:tcPr>
          <w:p w14:paraId="61CB4C86" w14:textId="77777777" w:rsidR="00703DEC" w:rsidRDefault="00703DEC" w:rsidP="00AF35A7"/>
        </w:tc>
      </w:tr>
    </w:tbl>
    <w:p w14:paraId="6FD20335" w14:textId="77777777" w:rsidR="00703DEC" w:rsidRDefault="00703DEC" w:rsidP="00703DEC"/>
    <w:p w14:paraId="66D1F247" w14:textId="77777777" w:rsidR="00703DEC" w:rsidRDefault="00703DEC" w:rsidP="00703DEC">
      <w:pPr>
        <w:pStyle w:val="Heading3"/>
      </w:pPr>
      <w:bookmarkStart w:id="50" w:name="_Toc197265747"/>
      <w:r>
        <w:t>Description</w:t>
      </w:r>
      <w:bookmarkEnd w:id="50"/>
    </w:p>
    <w:p w14:paraId="1F486889" w14:textId="77777777" w:rsidR="00703DEC" w:rsidRPr="00C14D1A" w:rsidRDefault="00703DEC" w:rsidP="00C1034D">
      <w:pPr>
        <w:jc w:val="both"/>
        <w:rPr>
          <w:i/>
          <w:iCs/>
        </w:rPr>
      </w:pPr>
      <w:r w:rsidRPr="00C14D1A">
        <w:rPr>
          <w:i/>
          <w:iCs/>
        </w:rPr>
        <w:t xml:space="preserve">[N.B. </w:t>
      </w:r>
      <w:r>
        <w:rPr>
          <w:i/>
          <w:iCs/>
        </w:rPr>
        <w:t>For the purposes of this testing, e</w:t>
      </w:r>
      <w:r w:rsidRPr="00C14D1A">
        <w:rPr>
          <w:i/>
          <w:iCs/>
        </w:rPr>
        <w:t xml:space="preserve">xact data </w:t>
      </w:r>
      <w:r>
        <w:rPr>
          <w:i/>
          <w:iCs/>
        </w:rPr>
        <w:t>classified as</w:t>
      </w:r>
      <w:r w:rsidRPr="00C14D1A">
        <w:rPr>
          <w:i/>
          <w:iCs/>
        </w:rPr>
        <w:t xml:space="preserve"> </w:t>
      </w:r>
      <w:r>
        <w:rPr>
          <w:i/>
          <w:iCs/>
        </w:rPr>
        <w:t>“</w:t>
      </w:r>
      <w:r w:rsidRPr="00C14D1A">
        <w:rPr>
          <w:i/>
          <w:iCs/>
        </w:rPr>
        <w:t>Confidential</w:t>
      </w:r>
      <w:r>
        <w:rPr>
          <w:i/>
          <w:iCs/>
        </w:rPr>
        <w:t>”</w:t>
      </w:r>
      <w:r w:rsidRPr="00C14D1A">
        <w:rPr>
          <w:i/>
          <w:iCs/>
        </w:rPr>
        <w:t xml:space="preserve"> from the R&amp;D department in relation to vaccine testing has not been replicated in the non-production environment due to data sensitivity</w:t>
      </w:r>
      <w:r>
        <w:rPr>
          <w:i/>
          <w:iCs/>
        </w:rPr>
        <w:t xml:space="preserve"> controls</w:t>
      </w:r>
      <w:r w:rsidRPr="00C14D1A">
        <w:rPr>
          <w:i/>
          <w:iCs/>
        </w:rPr>
        <w:t xml:space="preserve">. </w:t>
      </w:r>
      <w:proofErr w:type="gramStart"/>
      <w:r w:rsidRPr="00C14D1A">
        <w:rPr>
          <w:i/>
          <w:iCs/>
        </w:rPr>
        <w:t>However</w:t>
      </w:r>
      <w:proofErr w:type="gramEnd"/>
      <w:r w:rsidRPr="00C14D1A">
        <w:rPr>
          <w:i/>
          <w:iCs/>
        </w:rPr>
        <w:t xml:space="preserve"> the</w:t>
      </w:r>
      <w:r>
        <w:rPr>
          <w:i/>
          <w:iCs/>
        </w:rPr>
        <w:t xml:space="preserve"> precise</w:t>
      </w:r>
      <w:r w:rsidRPr="00C14D1A">
        <w:rPr>
          <w:i/>
          <w:iCs/>
        </w:rPr>
        <w:t xml:space="preserve"> set-up</w:t>
      </w:r>
      <w:r>
        <w:rPr>
          <w:i/>
          <w:iCs/>
        </w:rPr>
        <w:t xml:space="preserve"> and configuration</w:t>
      </w:r>
      <w:r w:rsidRPr="00C14D1A">
        <w:rPr>
          <w:i/>
          <w:iCs/>
        </w:rPr>
        <w:t xml:space="preserve"> of the Database server has been replicated but with ‘Test’ data.]</w:t>
      </w:r>
    </w:p>
    <w:p w14:paraId="37DF01F9" w14:textId="77777777" w:rsidR="00703DEC" w:rsidRDefault="00703DEC" w:rsidP="00C1034D">
      <w:pPr>
        <w:jc w:val="both"/>
      </w:pPr>
      <w:r>
        <w:t xml:space="preserve">During this testing, information obtained from the reconnaissance and enumeration phases is used to connect to an admin terminal in the company using exploit tools to extract sensitive data, such as company secrets and IP. </w:t>
      </w:r>
    </w:p>
    <w:p w14:paraId="015B7BC3" w14:textId="77777777" w:rsidR="00703DEC" w:rsidRPr="006F6F32" w:rsidRDefault="00703DEC" w:rsidP="00C1034D">
      <w:pPr>
        <w:jc w:val="both"/>
      </w:pPr>
      <w:proofErr w:type="gramStart"/>
      <w:r>
        <w:t>In order to</w:t>
      </w:r>
      <w:proofErr w:type="gramEnd"/>
      <w:r>
        <w:t xml:space="preserve"> simulate a payload delivery an executable file was crafted and deployed via </w:t>
      </w:r>
      <w:proofErr w:type="spellStart"/>
      <w:r>
        <w:t>msfvenom</w:t>
      </w:r>
      <w:proofErr w:type="spellEnd"/>
      <w:r>
        <w:t xml:space="preserve"> to a server – mimicking an email download, fake website visit or scattered </w:t>
      </w:r>
      <w:proofErr w:type="spellStart"/>
      <w:r>
        <w:t>usb</w:t>
      </w:r>
      <w:proofErr w:type="spellEnd"/>
      <w:r>
        <w:t xml:space="preserve"> upload. This was entitled “</w:t>
      </w:r>
      <w:proofErr w:type="spellStart"/>
      <w:r>
        <w:t>Payroll_Update</w:t>
      </w:r>
      <w:proofErr w:type="spellEnd"/>
      <w:r>
        <w:t>” to make it more feasible for the end user to open.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10ED3063" w14:textId="77777777" w:rsidTr="00AF35A7">
        <w:tc>
          <w:tcPr>
            <w:tcW w:w="9016" w:type="dxa"/>
          </w:tcPr>
          <w:p w14:paraId="2DA79433" w14:textId="77777777" w:rsidR="00703DEC" w:rsidRDefault="00703DEC" w:rsidP="00AF35A7">
            <w:pPr>
              <w:jc w:val="center"/>
            </w:pPr>
            <w:r>
              <w:rPr>
                <w:noProof/>
              </w:rPr>
              <w:drawing>
                <wp:inline distT="0" distB="0" distL="0" distR="0" wp14:anchorId="1A230B8F" wp14:editId="4D7F1F13">
                  <wp:extent cx="4636414" cy="1854360"/>
                  <wp:effectExtent l="0" t="0" r="0" b="0"/>
                  <wp:docPr id="7374904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9043" name="Picture 13"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694078" cy="1877423"/>
                          </a:xfrm>
                          <a:prstGeom prst="rect">
                            <a:avLst/>
                          </a:prstGeom>
                        </pic:spPr>
                      </pic:pic>
                    </a:graphicData>
                  </a:graphic>
                </wp:inline>
              </w:drawing>
            </w:r>
          </w:p>
        </w:tc>
      </w:tr>
      <w:tr w:rsidR="00703DEC" w14:paraId="29D044F4" w14:textId="77777777" w:rsidTr="00AF35A7">
        <w:tc>
          <w:tcPr>
            <w:tcW w:w="9016" w:type="dxa"/>
          </w:tcPr>
          <w:p w14:paraId="76660C5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rsidRPr="00963E8C">
              <w:t xml:space="preserve">: </w:t>
            </w:r>
            <w:proofErr w:type="spellStart"/>
            <w:r w:rsidRPr="00963E8C">
              <w:t>msfvenom</w:t>
            </w:r>
            <w:proofErr w:type="spellEnd"/>
            <w:r w:rsidRPr="00963E8C">
              <w:t xml:space="preserve"> executable payload</w:t>
            </w:r>
          </w:p>
          <w:p w14:paraId="43F50511" w14:textId="77777777" w:rsidR="00703DEC" w:rsidRPr="003F5214" w:rsidRDefault="00703DEC" w:rsidP="00AF35A7">
            <w:pPr>
              <w:keepNext/>
              <w:jc w:val="center"/>
              <w:rPr>
                <w:i/>
                <w:iCs/>
              </w:rPr>
            </w:pPr>
          </w:p>
        </w:tc>
      </w:tr>
    </w:tbl>
    <w:p w14:paraId="35F20E12" w14:textId="77777777" w:rsidR="00703DEC" w:rsidRPr="003F5214" w:rsidRDefault="00703DEC" w:rsidP="00C1034D">
      <w:pPr>
        <w:jc w:val="both"/>
      </w:pPr>
      <w:r>
        <w:t xml:space="preserve">For ease the file was hosted to a local server, however a </w:t>
      </w:r>
      <w:proofErr w:type="gramStart"/>
      <w:r>
        <w:t>real world</w:t>
      </w:r>
      <w:proofErr w:type="gramEnd"/>
      <w:r>
        <w:t xml:space="preserve"> scenario might have the file sent via email, malicious URL or dropped USB.</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3FF7B465" w14:textId="77777777" w:rsidTr="00AF35A7">
        <w:tc>
          <w:tcPr>
            <w:tcW w:w="9016" w:type="dxa"/>
          </w:tcPr>
          <w:p w14:paraId="2212A2AE" w14:textId="77777777" w:rsidR="00703DEC" w:rsidRDefault="00703DEC" w:rsidP="00AF35A7">
            <w:pPr>
              <w:jc w:val="center"/>
            </w:pPr>
            <w:r>
              <w:rPr>
                <w:noProof/>
              </w:rPr>
              <w:lastRenderedPageBreak/>
              <w:drawing>
                <wp:inline distT="0" distB="0" distL="0" distR="0" wp14:anchorId="20D80999" wp14:editId="1AF5096D">
                  <wp:extent cx="4554579" cy="2111274"/>
                  <wp:effectExtent l="0" t="0" r="5080" b="0"/>
                  <wp:docPr id="187565846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58462" name="Picture 14"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602521" cy="2133498"/>
                          </a:xfrm>
                          <a:prstGeom prst="rect">
                            <a:avLst/>
                          </a:prstGeom>
                        </pic:spPr>
                      </pic:pic>
                    </a:graphicData>
                  </a:graphic>
                </wp:inline>
              </w:drawing>
            </w:r>
          </w:p>
        </w:tc>
      </w:tr>
      <w:tr w:rsidR="00703DEC" w14:paraId="2003445E" w14:textId="77777777" w:rsidTr="00AF35A7">
        <w:tc>
          <w:tcPr>
            <w:tcW w:w="9016" w:type="dxa"/>
          </w:tcPr>
          <w:p w14:paraId="1CD04F99"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rsidRPr="00D552D6">
              <w:t>: Server hosting malicious payload</w:t>
            </w:r>
          </w:p>
          <w:p w14:paraId="7E8A704D" w14:textId="77777777" w:rsidR="00703DEC" w:rsidRPr="003F5214" w:rsidRDefault="00703DEC" w:rsidP="00AF35A7">
            <w:pPr>
              <w:keepNext/>
              <w:jc w:val="center"/>
              <w:rPr>
                <w:i/>
                <w:iCs/>
              </w:rPr>
            </w:pPr>
          </w:p>
        </w:tc>
      </w:tr>
    </w:tbl>
    <w:p w14:paraId="38629082" w14:textId="77777777" w:rsidR="00703DEC" w:rsidRDefault="00703DEC" w:rsidP="00C1034D">
      <w:pPr>
        <w:jc w:val="both"/>
      </w:pPr>
      <w:r>
        <w:t>Following this a listener exploit was set up to capture the information of any terminals connecting to the local server and downloading the file.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39988BF2" w14:textId="77777777" w:rsidTr="00AF35A7">
        <w:tc>
          <w:tcPr>
            <w:tcW w:w="9016" w:type="dxa"/>
          </w:tcPr>
          <w:p w14:paraId="384E9435" w14:textId="77777777" w:rsidR="00703DEC" w:rsidRDefault="00703DEC" w:rsidP="00AF35A7">
            <w:pPr>
              <w:jc w:val="center"/>
            </w:pPr>
            <w:r>
              <w:rPr>
                <w:noProof/>
              </w:rPr>
              <w:drawing>
                <wp:inline distT="0" distB="0" distL="0" distR="0" wp14:anchorId="45776214" wp14:editId="0FFA7E0C">
                  <wp:extent cx="3195946" cy="3070247"/>
                  <wp:effectExtent l="0" t="0" r="5080" b="3175"/>
                  <wp:docPr id="1715439491" name="Picture 1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39491" name="Picture 15" descr="A screenshot of a computer screen&#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246448" cy="3118763"/>
                          </a:xfrm>
                          <a:prstGeom prst="rect">
                            <a:avLst/>
                          </a:prstGeom>
                        </pic:spPr>
                      </pic:pic>
                    </a:graphicData>
                  </a:graphic>
                </wp:inline>
              </w:drawing>
            </w:r>
          </w:p>
        </w:tc>
      </w:tr>
      <w:tr w:rsidR="00703DEC" w14:paraId="2C359E8E" w14:textId="77777777" w:rsidTr="00AF35A7">
        <w:tc>
          <w:tcPr>
            <w:tcW w:w="9016" w:type="dxa"/>
          </w:tcPr>
          <w:p w14:paraId="2C3DA2D3"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12</w:t>
            </w:r>
            <w:r>
              <w:fldChar w:fldCharType="end"/>
            </w:r>
            <w:r w:rsidRPr="00D2144C">
              <w:t>: Reverse Listener exploit</w:t>
            </w:r>
          </w:p>
          <w:p w14:paraId="539C3F4F" w14:textId="77777777" w:rsidR="00703DEC" w:rsidRPr="003F5214" w:rsidRDefault="00703DEC" w:rsidP="00AF35A7">
            <w:pPr>
              <w:keepNext/>
              <w:jc w:val="center"/>
              <w:rPr>
                <w:i/>
                <w:iCs/>
              </w:rPr>
            </w:pPr>
          </w:p>
        </w:tc>
      </w:tr>
    </w:tbl>
    <w:p w14:paraId="201073CC" w14:textId="77777777" w:rsidR="00703DEC" w:rsidRDefault="00703DEC" w:rsidP="00C1034D">
      <w:pPr>
        <w:jc w:val="both"/>
      </w:pPr>
      <w:r>
        <w:t xml:space="preserve">The file was confirmed to be stored on the local server and was able to be downloaded to execute the payload.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060CFB1B" w14:textId="77777777" w:rsidTr="00AF35A7">
        <w:tc>
          <w:tcPr>
            <w:tcW w:w="9016" w:type="dxa"/>
          </w:tcPr>
          <w:p w14:paraId="32371427" w14:textId="77777777" w:rsidR="00703DEC" w:rsidRDefault="00703DEC" w:rsidP="00AF35A7">
            <w:pPr>
              <w:jc w:val="center"/>
            </w:pPr>
            <w:r>
              <w:rPr>
                <w:noProof/>
              </w:rPr>
              <w:drawing>
                <wp:inline distT="0" distB="0" distL="0" distR="0" wp14:anchorId="17C2519A" wp14:editId="14C1401D">
                  <wp:extent cx="3656821" cy="1324007"/>
                  <wp:effectExtent l="0" t="0" r="1270" b="0"/>
                  <wp:docPr id="166245259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52593" name="Picture 16"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21323" cy="1347361"/>
                          </a:xfrm>
                          <a:prstGeom prst="rect">
                            <a:avLst/>
                          </a:prstGeom>
                        </pic:spPr>
                      </pic:pic>
                    </a:graphicData>
                  </a:graphic>
                </wp:inline>
              </w:drawing>
            </w:r>
          </w:p>
        </w:tc>
      </w:tr>
      <w:tr w:rsidR="00703DEC" w14:paraId="508AE76D" w14:textId="77777777" w:rsidTr="00AF35A7">
        <w:tc>
          <w:tcPr>
            <w:tcW w:w="9016" w:type="dxa"/>
          </w:tcPr>
          <w:p w14:paraId="3B09F39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rsidRPr="000A4F6E">
              <w:t>: Local server hosting malicious file</w:t>
            </w:r>
          </w:p>
          <w:p w14:paraId="07D34F03" w14:textId="77777777" w:rsidR="00703DEC" w:rsidRPr="003F5214" w:rsidRDefault="00703DEC" w:rsidP="00AF35A7">
            <w:pPr>
              <w:keepNext/>
              <w:jc w:val="center"/>
              <w:rPr>
                <w:i/>
                <w:iCs/>
              </w:rPr>
            </w:pPr>
          </w:p>
        </w:tc>
      </w:tr>
    </w:tbl>
    <w:p w14:paraId="7BDD296B" w14:textId="77777777" w:rsidR="00703DEC" w:rsidRDefault="00703DEC" w:rsidP="00C1034D">
      <w:pPr>
        <w:jc w:val="both"/>
      </w:pPr>
      <w:r>
        <w:lastRenderedPageBreak/>
        <w:t xml:space="preserve">With the connection successful an </w:t>
      </w:r>
      <w:r w:rsidRPr="002877FE">
        <w:rPr>
          <w:i/>
          <w:iCs/>
        </w:rPr>
        <w:t>ipconfig</w:t>
      </w:r>
      <w:r>
        <w:t xml:space="preserve"> command ascertained the IP address the </w:t>
      </w:r>
      <w:proofErr w:type="spellStart"/>
      <w:r>
        <w:t>msf</w:t>
      </w:r>
      <w:proofErr w:type="spellEnd"/>
      <w:r>
        <w:t xml:space="preserve"> console was connected to. This confirmed previous enumeration details such as accurate IP address and OS.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C14E86B" w14:textId="77777777" w:rsidTr="00AF35A7">
        <w:tc>
          <w:tcPr>
            <w:tcW w:w="4508" w:type="dxa"/>
          </w:tcPr>
          <w:p w14:paraId="6E8AF27E" w14:textId="77777777" w:rsidR="00703DEC" w:rsidRDefault="00703DEC" w:rsidP="00AF35A7">
            <w:pPr>
              <w:jc w:val="center"/>
            </w:pPr>
            <w:r>
              <w:rPr>
                <w:noProof/>
              </w:rPr>
              <w:drawing>
                <wp:inline distT="0" distB="0" distL="0" distR="0" wp14:anchorId="54C550BB" wp14:editId="30B6F89E">
                  <wp:extent cx="2681873" cy="2524991"/>
                  <wp:effectExtent l="0" t="0" r="0" b="2540"/>
                  <wp:docPr id="1538716638" name="Picture 1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16638" name="Picture 17" descr="A screenshot of a computer pro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60357" cy="2598884"/>
                          </a:xfrm>
                          <a:prstGeom prst="rect">
                            <a:avLst/>
                          </a:prstGeom>
                        </pic:spPr>
                      </pic:pic>
                    </a:graphicData>
                  </a:graphic>
                </wp:inline>
              </w:drawing>
            </w:r>
          </w:p>
        </w:tc>
        <w:tc>
          <w:tcPr>
            <w:tcW w:w="4508" w:type="dxa"/>
          </w:tcPr>
          <w:p w14:paraId="6385B8F1" w14:textId="77777777" w:rsidR="00703DEC" w:rsidRDefault="00703DEC" w:rsidP="00AF35A7">
            <w:pPr>
              <w:jc w:val="center"/>
            </w:pPr>
            <w:r>
              <w:rPr>
                <w:noProof/>
              </w:rPr>
              <w:drawing>
                <wp:inline distT="0" distB="0" distL="0" distR="0" wp14:anchorId="766C8157" wp14:editId="3BAACC6F">
                  <wp:extent cx="2639467" cy="2538578"/>
                  <wp:effectExtent l="0" t="0" r="2540" b="1905"/>
                  <wp:docPr id="149965369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53698" name="Picture 1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2556" cy="2570402"/>
                          </a:xfrm>
                          <a:prstGeom prst="rect">
                            <a:avLst/>
                          </a:prstGeom>
                        </pic:spPr>
                      </pic:pic>
                    </a:graphicData>
                  </a:graphic>
                </wp:inline>
              </w:drawing>
            </w:r>
          </w:p>
        </w:tc>
      </w:tr>
      <w:tr w:rsidR="00703DEC" w14:paraId="7450AF55" w14:textId="77777777" w:rsidTr="00AF35A7">
        <w:tc>
          <w:tcPr>
            <w:tcW w:w="4508" w:type="dxa"/>
          </w:tcPr>
          <w:p w14:paraId="692515C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rsidRPr="00491D58">
              <w:t>: Successful Connection &amp; Details</w:t>
            </w:r>
          </w:p>
          <w:p w14:paraId="4EC25DDF" w14:textId="77777777" w:rsidR="00703DEC" w:rsidRPr="003F5214" w:rsidRDefault="00703DEC" w:rsidP="00AF35A7">
            <w:pPr>
              <w:jc w:val="center"/>
              <w:rPr>
                <w:i/>
                <w:iCs/>
              </w:rPr>
            </w:pPr>
          </w:p>
        </w:tc>
        <w:tc>
          <w:tcPr>
            <w:tcW w:w="4508" w:type="dxa"/>
          </w:tcPr>
          <w:p w14:paraId="11980C48"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15</w:t>
            </w:r>
            <w:r>
              <w:fldChar w:fldCharType="end"/>
            </w:r>
            <w:r w:rsidRPr="004C0ED0">
              <w:t>: ipconfig information</w:t>
            </w:r>
          </w:p>
          <w:p w14:paraId="111BD896" w14:textId="77777777" w:rsidR="00703DEC" w:rsidRPr="003F5214" w:rsidRDefault="00703DEC" w:rsidP="00AF35A7">
            <w:pPr>
              <w:keepNext/>
              <w:jc w:val="center"/>
              <w:rPr>
                <w:i/>
                <w:iCs/>
              </w:rPr>
            </w:pPr>
          </w:p>
        </w:tc>
      </w:tr>
    </w:tbl>
    <w:p w14:paraId="56633C99" w14:textId="77777777" w:rsidR="00703DEC" w:rsidRDefault="00703DEC" w:rsidP="00C1034D">
      <w:pPr>
        <w:jc w:val="both"/>
      </w:pPr>
      <w:r>
        <w:t xml:space="preserve">With this information </w:t>
      </w:r>
      <w:proofErr w:type="gramStart"/>
      <w:r>
        <w:t>an</w:t>
      </w:r>
      <w:proofErr w:type="gramEnd"/>
      <w:r>
        <w:t xml:space="preserve"> </w:t>
      </w:r>
      <w:proofErr w:type="spellStart"/>
      <w:r>
        <w:t>nmap</w:t>
      </w:r>
      <w:proofErr w:type="spellEnd"/>
      <w:r>
        <w:t xml:space="preserve"> scan was run against the known IP address to ascertain other IP’s as well as exploitable ports.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251842AA" w14:textId="77777777" w:rsidTr="00AF35A7">
        <w:tc>
          <w:tcPr>
            <w:tcW w:w="9016" w:type="dxa"/>
          </w:tcPr>
          <w:p w14:paraId="3818A900" w14:textId="77777777" w:rsidR="00703DEC" w:rsidRDefault="00703DEC" w:rsidP="00AF35A7">
            <w:pPr>
              <w:jc w:val="center"/>
            </w:pPr>
            <w:r>
              <w:rPr>
                <w:noProof/>
              </w:rPr>
              <w:drawing>
                <wp:inline distT="0" distB="0" distL="0" distR="0" wp14:anchorId="22719279" wp14:editId="7A0CDEC1">
                  <wp:extent cx="2584006" cy="2951596"/>
                  <wp:effectExtent l="0" t="0" r="0" b="0"/>
                  <wp:docPr id="182731408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14081" name="Picture 19"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619291" cy="2991900"/>
                          </a:xfrm>
                          <a:prstGeom prst="rect">
                            <a:avLst/>
                          </a:prstGeom>
                        </pic:spPr>
                      </pic:pic>
                    </a:graphicData>
                  </a:graphic>
                </wp:inline>
              </w:drawing>
            </w:r>
          </w:p>
        </w:tc>
      </w:tr>
      <w:tr w:rsidR="00703DEC" w14:paraId="08276825" w14:textId="77777777" w:rsidTr="00AF35A7">
        <w:tc>
          <w:tcPr>
            <w:tcW w:w="9016" w:type="dxa"/>
          </w:tcPr>
          <w:p w14:paraId="2EC2292F"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16</w:t>
            </w:r>
            <w:r>
              <w:fldChar w:fldCharType="end"/>
            </w:r>
            <w:r w:rsidRPr="00720E15">
              <w:t xml:space="preserve">: </w:t>
            </w:r>
            <w:proofErr w:type="spellStart"/>
            <w:r w:rsidRPr="00720E15">
              <w:t>nmap</w:t>
            </w:r>
            <w:proofErr w:type="spellEnd"/>
            <w:r w:rsidRPr="00720E15">
              <w:t xml:space="preserve"> ping and port scan</w:t>
            </w:r>
          </w:p>
          <w:p w14:paraId="69B2B71B" w14:textId="77777777" w:rsidR="00703DEC" w:rsidRPr="003F5214" w:rsidRDefault="00703DEC" w:rsidP="00AF35A7">
            <w:pPr>
              <w:keepNext/>
              <w:jc w:val="center"/>
              <w:rPr>
                <w:i/>
                <w:iCs/>
              </w:rPr>
            </w:pPr>
          </w:p>
        </w:tc>
      </w:tr>
    </w:tbl>
    <w:p w14:paraId="6AD3050B" w14:textId="77777777" w:rsidR="00703DEC" w:rsidRDefault="00703DEC" w:rsidP="00C1034D">
      <w:pPr>
        <w:jc w:val="both"/>
      </w:pPr>
      <w:r>
        <w:t xml:space="preserve">This again confirmed that port 1433 was open and appeared to show it was an MSSQL server. To obtain the relevant server information, an </w:t>
      </w:r>
      <w:proofErr w:type="spellStart"/>
      <w:r>
        <w:t>sV</w:t>
      </w:r>
      <w:proofErr w:type="spellEnd"/>
      <w:r>
        <w:t xml:space="preserve"> (version detection) scan was launched on the port.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7D152331" w14:textId="77777777" w:rsidTr="00AF35A7">
        <w:tc>
          <w:tcPr>
            <w:tcW w:w="9016" w:type="dxa"/>
          </w:tcPr>
          <w:p w14:paraId="3C755A47" w14:textId="77777777" w:rsidR="00703DEC" w:rsidRDefault="00703DEC" w:rsidP="00AF35A7">
            <w:pPr>
              <w:jc w:val="center"/>
            </w:pPr>
            <w:r>
              <w:rPr>
                <w:noProof/>
              </w:rPr>
              <w:lastRenderedPageBreak/>
              <w:drawing>
                <wp:inline distT="0" distB="0" distL="0" distR="0" wp14:anchorId="5ACA9829" wp14:editId="293C3516">
                  <wp:extent cx="2832446" cy="3508706"/>
                  <wp:effectExtent l="0" t="0" r="0" b="0"/>
                  <wp:docPr id="173364773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47735" name="Picture 2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881552" cy="3569536"/>
                          </a:xfrm>
                          <a:prstGeom prst="rect">
                            <a:avLst/>
                          </a:prstGeom>
                        </pic:spPr>
                      </pic:pic>
                    </a:graphicData>
                  </a:graphic>
                </wp:inline>
              </w:drawing>
            </w:r>
          </w:p>
        </w:tc>
      </w:tr>
      <w:tr w:rsidR="00703DEC" w14:paraId="0BD7B81C" w14:textId="77777777" w:rsidTr="00AF35A7">
        <w:tc>
          <w:tcPr>
            <w:tcW w:w="9016" w:type="dxa"/>
          </w:tcPr>
          <w:p w14:paraId="2EF400F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17</w:t>
            </w:r>
            <w:r>
              <w:fldChar w:fldCharType="end"/>
            </w:r>
            <w:r w:rsidRPr="00294DE3">
              <w:t xml:space="preserve">: </w:t>
            </w:r>
            <w:proofErr w:type="spellStart"/>
            <w:r w:rsidRPr="00294DE3">
              <w:t>nmap</w:t>
            </w:r>
            <w:proofErr w:type="spellEnd"/>
            <w:r w:rsidRPr="00294DE3">
              <w:t xml:space="preserve"> server version scan</w:t>
            </w:r>
          </w:p>
          <w:p w14:paraId="61D6E338" w14:textId="77777777" w:rsidR="00703DEC" w:rsidRPr="003F5214" w:rsidRDefault="00703DEC" w:rsidP="00AF35A7">
            <w:pPr>
              <w:keepNext/>
              <w:jc w:val="center"/>
              <w:rPr>
                <w:i/>
                <w:iCs/>
              </w:rPr>
            </w:pPr>
          </w:p>
        </w:tc>
      </w:tr>
    </w:tbl>
    <w:p w14:paraId="6DBEB8B3" w14:textId="77777777" w:rsidR="00703DEC" w:rsidRDefault="00703DEC" w:rsidP="00C1034D">
      <w:pPr>
        <w:jc w:val="both"/>
      </w:pPr>
      <w:r>
        <w:t xml:space="preserve">With the provided information it was discernible that an open port allowed access to the MSSQL database where research findings were stored. </w:t>
      </w:r>
      <w:proofErr w:type="gramStart"/>
      <w:r>
        <w:t>In order to</w:t>
      </w:r>
      <w:proofErr w:type="gramEnd"/>
      <w:r>
        <w:t xml:space="preserve"> access the information contained another </w:t>
      </w:r>
      <w:proofErr w:type="spellStart"/>
      <w:r>
        <w:t>msfconsole</w:t>
      </w:r>
      <w:proofErr w:type="spellEnd"/>
      <w:r>
        <w:t xml:space="preserve"> exploit was </w:t>
      </w:r>
      <w:proofErr w:type="gramStart"/>
      <w:r>
        <w:t>initiated  to</w:t>
      </w:r>
      <w:proofErr w:type="gramEnd"/>
      <w:r>
        <w:t xml:space="preserve"> extract </w:t>
      </w:r>
      <w:proofErr w:type="gramStart"/>
      <w:r>
        <w:t>user names</w:t>
      </w:r>
      <w:proofErr w:type="gramEnd"/>
      <w:r>
        <w:t xml:space="preserve"> and passwords to gain access to data using known user list “unix_users.txt” and password list “rockyou.txt”.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214DB56E" w14:textId="77777777" w:rsidTr="00AF35A7">
        <w:tc>
          <w:tcPr>
            <w:tcW w:w="9016" w:type="dxa"/>
            <w:gridSpan w:val="2"/>
          </w:tcPr>
          <w:p w14:paraId="48C0A383" w14:textId="77777777" w:rsidR="00703DEC" w:rsidRDefault="00703DEC" w:rsidP="00AF35A7">
            <w:pPr>
              <w:jc w:val="center"/>
            </w:pPr>
            <w:r>
              <w:rPr>
                <w:noProof/>
              </w:rPr>
              <w:drawing>
                <wp:inline distT="0" distB="0" distL="0" distR="0" wp14:anchorId="05CD5ED1" wp14:editId="32BB38E4">
                  <wp:extent cx="3039803" cy="2416082"/>
                  <wp:effectExtent l="0" t="0" r="0" b="0"/>
                  <wp:docPr id="1344863205"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63205" name="Picture 2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97561" cy="2461989"/>
                          </a:xfrm>
                          <a:prstGeom prst="rect">
                            <a:avLst/>
                          </a:prstGeom>
                        </pic:spPr>
                      </pic:pic>
                    </a:graphicData>
                  </a:graphic>
                </wp:inline>
              </w:drawing>
            </w:r>
          </w:p>
        </w:tc>
      </w:tr>
      <w:tr w:rsidR="00703DEC" w14:paraId="6CAE2FDB" w14:textId="77777777" w:rsidTr="00AF35A7">
        <w:tc>
          <w:tcPr>
            <w:tcW w:w="9016" w:type="dxa"/>
            <w:gridSpan w:val="2"/>
          </w:tcPr>
          <w:p w14:paraId="3D35F276"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18</w:t>
            </w:r>
            <w:r>
              <w:fldChar w:fldCharType="end"/>
            </w:r>
            <w:r w:rsidRPr="001D1085">
              <w:t xml:space="preserve">: </w:t>
            </w:r>
            <w:proofErr w:type="spellStart"/>
            <w:r w:rsidRPr="001D1085">
              <w:t>msfconsole</w:t>
            </w:r>
            <w:proofErr w:type="spellEnd"/>
            <w:r w:rsidRPr="001D1085">
              <w:t xml:space="preserve"> “unix_users.txt” exploit</w:t>
            </w:r>
          </w:p>
          <w:p w14:paraId="59A366DE" w14:textId="77777777" w:rsidR="00703DEC" w:rsidRPr="003F5214" w:rsidRDefault="00703DEC" w:rsidP="00AF35A7">
            <w:pPr>
              <w:jc w:val="center"/>
              <w:rPr>
                <w:i/>
                <w:iCs/>
              </w:rPr>
            </w:pPr>
          </w:p>
        </w:tc>
      </w:tr>
      <w:tr w:rsidR="00703DEC" w14:paraId="23C9BB1D" w14:textId="77777777" w:rsidTr="00AF35A7">
        <w:tc>
          <w:tcPr>
            <w:tcW w:w="4508" w:type="dxa"/>
          </w:tcPr>
          <w:p w14:paraId="716EE342" w14:textId="77777777" w:rsidR="00703DEC" w:rsidRDefault="00703DEC" w:rsidP="00AF35A7">
            <w:pPr>
              <w:jc w:val="center"/>
            </w:pPr>
            <w:r>
              <w:rPr>
                <w:noProof/>
              </w:rPr>
              <w:lastRenderedPageBreak/>
              <w:drawing>
                <wp:inline distT="0" distB="0" distL="0" distR="0" wp14:anchorId="538248CF" wp14:editId="48302010">
                  <wp:extent cx="2614445" cy="2031365"/>
                  <wp:effectExtent l="0" t="0" r="1905" b="635"/>
                  <wp:docPr id="97243720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37202" name="Picture 2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44714" cy="2054883"/>
                          </a:xfrm>
                          <a:prstGeom prst="rect">
                            <a:avLst/>
                          </a:prstGeom>
                        </pic:spPr>
                      </pic:pic>
                    </a:graphicData>
                  </a:graphic>
                </wp:inline>
              </w:drawing>
            </w:r>
          </w:p>
        </w:tc>
        <w:tc>
          <w:tcPr>
            <w:tcW w:w="4508" w:type="dxa"/>
          </w:tcPr>
          <w:p w14:paraId="4611612C" w14:textId="77777777" w:rsidR="00703DEC" w:rsidRDefault="00703DEC" w:rsidP="00AF35A7">
            <w:pPr>
              <w:jc w:val="center"/>
            </w:pPr>
            <w:r>
              <w:rPr>
                <w:noProof/>
              </w:rPr>
              <w:drawing>
                <wp:inline distT="0" distB="0" distL="0" distR="0" wp14:anchorId="794AF11B" wp14:editId="4B109D35">
                  <wp:extent cx="2609234" cy="2031942"/>
                  <wp:effectExtent l="0" t="0" r="0" b="635"/>
                  <wp:docPr id="1413336726"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336726" name="Picture 2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56323" cy="2068612"/>
                          </a:xfrm>
                          <a:prstGeom prst="rect">
                            <a:avLst/>
                          </a:prstGeom>
                        </pic:spPr>
                      </pic:pic>
                    </a:graphicData>
                  </a:graphic>
                </wp:inline>
              </w:drawing>
            </w:r>
          </w:p>
        </w:tc>
      </w:tr>
      <w:tr w:rsidR="00703DEC" w14:paraId="63629F00" w14:textId="77777777" w:rsidTr="00AF35A7">
        <w:tc>
          <w:tcPr>
            <w:tcW w:w="4508" w:type="dxa"/>
          </w:tcPr>
          <w:p w14:paraId="0D1C111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19</w:t>
            </w:r>
            <w:r>
              <w:fldChar w:fldCharType="end"/>
            </w:r>
            <w:r w:rsidRPr="00CF55FE">
              <w:t xml:space="preserve">: </w:t>
            </w:r>
            <w:proofErr w:type="spellStart"/>
            <w:r w:rsidRPr="00CF55FE">
              <w:t>msfconsole</w:t>
            </w:r>
            <w:proofErr w:type="spellEnd"/>
            <w:r w:rsidRPr="00CF55FE">
              <w:t xml:space="preserve"> “rockyou.txt” exploit</w:t>
            </w:r>
          </w:p>
          <w:p w14:paraId="08C96D9D" w14:textId="77777777" w:rsidR="00703DEC" w:rsidRPr="003F5214" w:rsidRDefault="00703DEC" w:rsidP="00AF35A7">
            <w:pPr>
              <w:jc w:val="center"/>
              <w:rPr>
                <w:i/>
                <w:iCs/>
              </w:rPr>
            </w:pPr>
          </w:p>
        </w:tc>
        <w:tc>
          <w:tcPr>
            <w:tcW w:w="4508" w:type="dxa"/>
          </w:tcPr>
          <w:p w14:paraId="327EDEFA"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20</w:t>
            </w:r>
            <w:r>
              <w:fldChar w:fldCharType="end"/>
            </w:r>
            <w:r w:rsidRPr="0037053A">
              <w:t>: Password results</w:t>
            </w:r>
          </w:p>
          <w:p w14:paraId="483CE67A" w14:textId="77777777" w:rsidR="00703DEC" w:rsidRPr="003F5214" w:rsidRDefault="00703DEC" w:rsidP="00AF35A7">
            <w:pPr>
              <w:keepNext/>
              <w:jc w:val="center"/>
              <w:rPr>
                <w:i/>
                <w:iCs/>
              </w:rPr>
            </w:pPr>
          </w:p>
        </w:tc>
      </w:tr>
    </w:tbl>
    <w:p w14:paraId="597AA42E" w14:textId="77777777" w:rsidR="00703DEC" w:rsidRDefault="00703DEC" w:rsidP="00C1034D">
      <w:pPr>
        <w:jc w:val="both"/>
      </w:pPr>
      <w:r>
        <w:t>Here it was ascertained that the default admin username ‘</w:t>
      </w:r>
      <w:proofErr w:type="spellStart"/>
      <w:r>
        <w:t>sa</w:t>
      </w:r>
      <w:proofErr w:type="spellEnd"/>
      <w:r>
        <w:t>’ had been left as the default to the MSSQL account and a basic password was also chosen. Next, the user information was supplied to log in to the server and obtain the data contained within.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0B41F5F9" w14:textId="77777777" w:rsidTr="00AF35A7">
        <w:tc>
          <w:tcPr>
            <w:tcW w:w="9016" w:type="dxa"/>
          </w:tcPr>
          <w:p w14:paraId="50F9691A" w14:textId="77777777" w:rsidR="00703DEC" w:rsidRDefault="00703DEC" w:rsidP="00AF35A7">
            <w:pPr>
              <w:jc w:val="center"/>
            </w:pPr>
            <w:r>
              <w:rPr>
                <w:noProof/>
              </w:rPr>
              <w:drawing>
                <wp:inline distT="0" distB="0" distL="0" distR="0" wp14:anchorId="576BD298" wp14:editId="5E7AF0FA">
                  <wp:extent cx="3650351" cy="3900286"/>
                  <wp:effectExtent l="0" t="0" r="0" b="0"/>
                  <wp:docPr id="1864694027"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94027" name="Picture 24"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670540" cy="3921857"/>
                          </a:xfrm>
                          <a:prstGeom prst="rect">
                            <a:avLst/>
                          </a:prstGeom>
                        </pic:spPr>
                      </pic:pic>
                    </a:graphicData>
                  </a:graphic>
                </wp:inline>
              </w:drawing>
            </w:r>
          </w:p>
        </w:tc>
      </w:tr>
      <w:tr w:rsidR="00703DEC" w14:paraId="2754A8F5" w14:textId="77777777" w:rsidTr="00AF35A7">
        <w:tc>
          <w:tcPr>
            <w:tcW w:w="9016" w:type="dxa"/>
          </w:tcPr>
          <w:p w14:paraId="7C85F7A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21</w:t>
            </w:r>
            <w:r>
              <w:fldChar w:fldCharType="end"/>
            </w:r>
            <w:r w:rsidRPr="00D567DC">
              <w:t xml:space="preserve">: </w:t>
            </w:r>
            <w:proofErr w:type="spellStart"/>
            <w:r w:rsidRPr="00D567DC">
              <w:t>msfconsole</w:t>
            </w:r>
            <w:proofErr w:type="spellEnd"/>
            <w:r w:rsidRPr="00D567DC">
              <w:t xml:space="preserve"> MSSQL exploit</w:t>
            </w:r>
          </w:p>
          <w:p w14:paraId="3A7B4D63" w14:textId="77777777" w:rsidR="00703DEC" w:rsidRPr="003F5214" w:rsidRDefault="00703DEC" w:rsidP="00AF35A7">
            <w:pPr>
              <w:keepNext/>
              <w:jc w:val="center"/>
              <w:rPr>
                <w:i/>
                <w:iCs/>
              </w:rPr>
            </w:pPr>
          </w:p>
        </w:tc>
      </w:tr>
    </w:tbl>
    <w:p w14:paraId="75E2783F" w14:textId="77777777" w:rsidR="00703DEC" w:rsidRDefault="00703DEC" w:rsidP="00C1034D">
      <w:pPr>
        <w:jc w:val="both"/>
      </w:pPr>
      <w:r>
        <w:t xml:space="preserve">The secret file and information contained within was able to be successfully exfiltrated following the exploit. This security vulnerability has a potential significant impact on the company’s ability to continue its operations securely. If IP such as secrets </w:t>
      </w:r>
      <w:proofErr w:type="gramStart"/>
      <w:r>
        <w:t>are able to</w:t>
      </w:r>
      <w:proofErr w:type="gramEnd"/>
      <w:r>
        <w:t xml:space="preserve"> be </w:t>
      </w:r>
      <w:proofErr w:type="gramStart"/>
      <w:r>
        <w:t>stolen</w:t>
      </w:r>
      <w:proofErr w:type="gramEnd"/>
      <w:r>
        <w:t xml:space="preserve"> then the USP of the company is at serious risk.</w:t>
      </w:r>
    </w:p>
    <w:p w14:paraId="0C2C0067" w14:textId="77777777" w:rsidR="00703DEC" w:rsidRDefault="00703DEC" w:rsidP="00703DEC">
      <w:pPr>
        <w:pStyle w:val="Heading3"/>
      </w:pPr>
      <w:bookmarkStart w:id="51" w:name="_Toc197265748"/>
      <w:r>
        <w:lastRenderedPageBreak/>
        <w:t>Recommendation</w:t>
      </w:r>
      <w:bookmarkEnd w:id="51"/>
    </w:p>
    <w:p w14:paraId="0F18181B" w14:textId="0AE975CC" w:rsidR="00703DEC" w:rsidRDefault="00703DEC" w:rsidP="00C1034D">
      <w:pPr>
        <w:jc w:val="both"/>
      </w:pPr>
      <w:r>
        <w:t xml:space="preserve">It is </w:t>
      </w:r>
      <w:r w:rsidRPr="0048702F">
        <w:rPr>
          <w:rFonts w:cs="Times New Roman (Body CS)"/>
          <w:u w:val="double"/>
        </w:rPr>
        <w:t>strongly</w:t>
      </w:r>
      <w:r>
        <w:t xml:space="preserve"> recommended that urgent adequate security is enabled around the known exploit. </w:t>
      </w:r>
      <w:r w:rsidR="00740334">
        <w:t>Unauthorised access to information</w:t>
      </w:r>
      <w:r w:rsidR="00710691">
        <w:t xml:space="preserve"> </w:t>
      </w:r>
      <w:r w:rsidR="00740334">
        <w:t xml:space="preserve">systems via open </w:t>
      </w:r>
      <w:r w:rsidR="00710691">
        <w:t xml:space="preserve">port 1433 leaves the company in a vulnerable state and susceptible to attack and IP theft or tampering. </w:t>
      </w:r>
      <w:r>
        <w:t>Inbound access to Port 1433 should be r</w:t>
      </w:r>
      <w:r w:rsidR="00710691">
        <w:t>evoked</w:t>
      </w:r>
      <w:r>
        <w:t xml:space="preserve"> immediately via adequate Firewall rules. Administrator account access should be changed to a unique identifier rather than default and the password changed to reflect stronger password principles as per policy. This should also include MFA where applicable. </w:t>
      </w:r>
    </w:p>
    <w:p w14:paraId="05D355A6" w14:textId="5284AC71" w:rsidR="00370DBC" w:rsidRDefault="00370DBC" w:rsidP="00C1034D">
      <w:pPr>
        <w:jc w:val="both"/>
      </w:pPr>
      <w:r>
        <w:t xml:space="preserve">An additional consideration should be to </w:t>
      </w:r>
      <w:r w:rsidR="003A38E7">
        <w:t>segment the R&amp;D network into its own separate</w:t>
      </w:r>
      <w:r w:rsidR="00661410">
        <w:t xml:space="preserve"> logical</w:t>
      </w:r>
      <w:r w:rsidR="003A38E7">
        <w:t xml:space="preserve"> area to allow for additional security controls and to enforce boundaries limiting unauthorised access </w:t>
      </w:r>
      <w:sdt>
        <w:sdtPr>
          <w:id w:val="989214988"/>
          <w:citation/>
        </w:sdtPr>
        <w:sdtContent>
          <w:r w:rsidR="003A38E7">
            <w:fldChar w:fldCharType="begin"/>
          </w:r>
          <w:r w:rsidR="00550CB0">
            <w:instrText xml:space="preserve">CITATION Sea18 \l 2057 </w:instrText>
          </w:r>
          <w:r w:rsidR="003A38E7">
            <w:fldChar w:fldCharType="separate"/>
          </w:r>
          <w:r w:rsidR="00943E49" w:rsidRPr="00943E49">
            <w:rPr>
              <w:noProof/>
            </w:rPr>
            <w:t>[43]</w:t>
          </w:r>
          <w:r w:rsidR="003A38E7">
            <w:fldChar w:fldCharType="end"/>
          </w:r>
        </w:sdtContent>
      </w:sdt>
      <w:r w:rsidR="003A38E7">
        <w:t xml:space="preserve">. </w:t>
      </w:r>
    </w:p>
    <w:p w14:paraId="2A618F7D" w14:textId="12ACB14B" w:rsidR="00703DEC" w:rsidRPr="008F6FD7" w:rsidRDefault="00C36554" w:rsidP="00C1034D">
      <w:pPr>
        <w:jc w:val="both"/>
      </w:pPr>
      <w:r>
        <w:t xml:space="preserve">Additionally, the company should consider a </w:t>
      </w:r>
      <w:r w:rsidR="003F560A">
        <w:t>zero-trust</w:t>
      </w:r>
      <w:r>
        <w:t xml:space="preserve"> </w:t>
      </w:r>
      <w:sdt>
        <w:sdtPr>
          <w:id w:val="1097532251"/>
          <w:citation/>
        </w:sdtPr>
        <w:sdtContent>
          <w:r w:rsidR="003F560A">
            <w:fldChar w:fldCharType="begin"/>
          </w:r>
          <w:r w:rsidR="00AD13B4">
            <w:instrText xml:space="preserve">CITATION UHP23 \l 2057 </w:instrText>
          </w:r>
          <w:r w:rsidR="003F560A">
            <w:fldChar w:fldCharType="separate"/>
          </w:r>
          <w:r w:rsidR="00943E49" w:rsidRPr="00943E49">
            <w:rPr>
              <w:noProof/>
            </w:rPr>
            <w:t>[44]</w:t>
          </w:r>
          <w:r w:rsidR="003F560A">
            <w:fldChar w:fldCharType="end"/>
          </w:r>
        </w:sdtContent>
      </w:sdt>
      <w:r w:rsidR="003F560A">
        <w:t xml:space="preserve"> </w:t>
      </w:r>
      <w:r>
        <w:t xml:space="preserve">approach to </w:t>
      </w:r>
      <w:r w:rsidR="00781FC1">
        <w:t>its architecture, ensuring that access is sought and approved at every stage of the user journey throughout the network.</w:t>
      </w:r>
    </w:p>
    <w:p w14:paraId="7BCA736A" w14:textId="77777777" w:rsidR="00703DEC" w:rsidRDefault="00703DEC" w:rsidP="00703DEC"/>
    <w:p w14:paraId="20BAB4E0" w14:textId="77777777" w:rsidR="00703DEC" w:rsidRDefault="00703DEC" w:rsidP="00703DEC">
      <w:pPr>
        <w:pStyle w:val="Heading2"/>
        <w:sectPr w:rsidR="00703DEC" w:rsidSect="00703DEC">
          <w:pgSz w:w="11906" w:h="16838"/>
          <w:pgMar w:top="1440" w:right="1440" w:bottom="1440" w:left="1440" w:header="708" w:footer="708" w:gutter="0"/>
          <w:cols w:space="708"/>
          <w:docGrid w:linePitch="360"/>
        </w:sectPr>
      </w:pPr>
      <w:bookmarkStart w:id="52" w:name="_Toc196317257"/>
    </w:p>
    <w:p w14:paraId="35B9C985" w14:textId="77777777" w:rsidR="00703DEC" w:rsidRDefault="00703DEC" w:rsidP="00C1034D">
      <w:pPr>
        <w:pStyle w:val="Heading2"/>
        <w:jc w:val="both"/>
      </w:pPr>
      <w:bookmarkStart w:id="53" w:name="_Toc196317259"/>
      <w:bookmarkStart w:id="54" w:name="_Toc197265749"/>
      <w:bookmarkEnd w:id="52"/>
      <w:r>
        <w:lastRenderedPageBreak/>
        <w:t>Analysis</w:t>
      </w:r>
      <w:bookmarkEnd w:id="53"/>
      <w:bookmarkEnd w:id="54"/>
    </w:p>
    <w:p w14:paraId="3374CC7B" w14:textId="55DBD49D" w:rsidR="00703DEC" w:rsidRDefault="00703DEC" w:rsidP="00C1034D">
      <w:pPr>
        <w:jc w:val="both"/>
      </w:pPr>
      <w:r>
        <w:t xml:space="preserve">The proposed remediation works can be achieved with relative simplicity, providing adequate policy is </w:t>
      </w:r>
      <w:r w:rsidR="009715E3">
        <w:t xml:space="preserve">considered, </w:t>
      </w:r>
      <w:r>
        <w:t>in place and adhered to beforehand. Staff training sessions need to be initiated and repeated at regular intervals to ensure complete staff security awareness.</w:t>
      </w:r>
    </w:p>
    <w:p w14:paraId="22D56A5E" w14:textId="77777777" w:rsidR="00703DEC" w:rsidRDefault="00703DEC" w:rsidP="00C1034D">
      <w:pPr>
        <w:pStyle w:val="Heading2"/>
        <w:jc w:val="both"/>
      </w:pPr>
      <w:bookmarkStart w:id="55" w:name="_Toc196317258"/>
      <w:bookmarkStart w:id="56" w:name="_Toc197265750"/>
      <w:r>
        <w:t>Costings</w:t>
      </w:r>
      <w:bookmarkEnd w:id="55"/>
      <w:bookmarkEnd w:id="56"/>
    </w:p>
    <w:p w14:paraId="705E7043" w14:textId="77777777" w:rsidR="00703DEC" w:rsidRPr="00661615" w:rsidRDefault="00703DEC" w:rsidP="00C1034D">
      <w:pPr>
        <w:jc w:val="both"/>
      </w:pPr>
      <w:r>
        <w:t>(</w:t>
      </w:r>
      <w:r w:rsidRPr="00661615">
        <w:t>Costs will be considered at salary rate of £65,000 p/year</w:t>
      </w:r>
      <w:r>
        <w:t>)</w:t>
      </w:r>
    </w:p>
    <w:p w14:paraId="7205AB8E" w14:textId="1EDAD2FB" w:rsidR="00703DEC" w:rsidRPr="00682D40" w:rsidRDefault="00703DEC" w:rsidP="00C1034D">
      <w:pPr>
        <w:jc w:val="both"/>
      </w:pPr>
      <w:r w:rsidRPr="00682D40">
        <w:t xml:space="preserve">Total </w:t>
      </w:r>
      <w:r w:rsidR="00CC39ED">
        <w:t>Invoice</w:t>
      </w:r>
      <w:r w:rsidRPr="00682D40">
        <w:t xml:space="preserve"> of Assessment period: </w:t>
      </w:r>
      <w:r>
        <w:t xml:space="preserve">19 days @ </w:t>
      </w:r>
      <w:r w:rsidRPr="00682D40">
        <w:t>8 hours p/day = £4750</w:t>
      </w:r>
    </w:p>
    <w:p w14:paraId="5E93521B" w14:textId="77777777" w:rsidR="00703DEC" w:rsidRPr="00660E4A" w:rsidRDefault="00703DEC" w:rsidP="00C1034D">
      <w:pPr>
        <w:jc w:val="both"/>
      </w:pPr>
      <w:r w:rsidRPr="00660E4A">
        <w:t>Solution cost:</w:t>
      </w:r>
      <w:r>
        <w:t xml:space="preserve"> (Evenings and weekend implementation to be considered to minimise operational disruption)</w:t>
      </w:r>
    </w:p>
    <w:p w14:paraId="54C1C8D3" w14:textId="77777777" w:rsidR="00703DEC" w:rsidRPr="00660E4A" w:rsidRDefault="00703DEC" w:rsidP="00C1034D">
      <w:pPr>
        <w:jc w:val="both"/>
      </w:pPr>
      <w:r w:rsidRPr="00660E4A">
        <w:t>Monday – Friday: 5 days @ 8 hours p/day = £1250</w:t>
      </w:r>
    </w:p>
    <w:p w14:paraId="29421986" w14:textId="77777777" w:rsidR="00703DEC" w:rsidRDefault="00703DEC" w:rsidP="00C1034D">
      <w:pPr>
        <w:jc w:val="both"/>
      </w:pPr>
      <w:r w:rsidRPr="00660E4A">
        <w:t>Weekend Implementation: 2 days @ 8 hours p/day * 2 = £1000</w:t>
      </w:r>
    </w:p>
    <w:p w14:paraId="67D9FF78" w14:textId="77777777" w:rsidR="00703DEC" w:rsidRPr="00660E4A" w:rsidRDefault="00703DEC" w:rsidP="00C1034D">
      <w:pPr>
        <w:jc w:val="both"/>
      </w:pPr>
      <w:r>
        <w:t>Evening Implementation (post 5pm): 5 hours * 1.5 = £234.38</w:t>
      </w:r>
    </w:p>
    <w:p w14:paraId="5EACAD84" w14:textId="2F3CFE3C" w:rsidR="00266025" w:rsidRDefault="00266025" w:rsidP="00C1034D">
      <w:pPr>
        <w:jc w:val="both"/>
      </w:pPr>
      <w:r>
        <w:t>Anticipated implementation cost (based on evenings, weekends and plain time resolution)</w:t>
      </w:r>
      <w:r w:rsidR="0053520F">
        <w:t xml:space="preserve"> = </w:t>
      </w:r>
      <w:r w:rsidR="00D72A0B">
        <w:t>£3421.90</w:t>
      </w:r>
    </w:p>
    <w:p w14:paraId="2CBAB377" w14:textId="77777777" w:rsidR="006B604D" w:rsidRDefault="006B604D" w:rsidP="00C1034D">
      <w:pPr>
        <w:jc w:val="both"/>
      </w:pPr>
    </w:p>
    <w:p w14:paraId="0393B1BC" w14:textId="38DB919B" w:rsidR="006B604D" w:rsidRPr="00084B15" w:rsidRDefault="006B604D" w:rsidP="00C1034D">
      <w:pPr>
        <w:jc w:val="both"/>
        <w:rPr>
          <w:u w:val="single"/>
        </w:rPr>
      </w:pPr>
      <w:r w:rsidRPr="00084B15">
        <w:rPr>
          <w:u w:val="single"/>
        </w:rPr>
        <w:t>Additional Consideration:</w:t>
      </w:r>
    </w:p>
    <w:p w14:paraId="3F866141" w14:textId="337DB023" w:rsidR="006B604D" w:rsidRDefault="006B604D" w:rsidP="00C1034D">
      <w:pPr>
        <w:jc w:val="both"/>
      </w:pPr>
      <w:r>
        <w:t xml:space="preserve">Intrusion Detection System </w:t>
      </w:r>
      <w:r w:rsidR="001827EF">
        <w:t xml:space="preserve">= Approx cost £15,000 - </w:t>
      </w:r>
      <w:r w:rsidR="00084B15">
        <w:t>£50,000 including implementation</w:t>
      </w:r>
    </w:p>
    <w:p w14:paraId="29513C58" w14:textId="77777777" w:rsidR="00084B15" w:rsidRDefault="00084B15" w:rsidP="00C1034D">
      <w:pPr>
        <w:jc w:val="both"/>
      </w:pPr>
    </w:p>
    <w:p w14:paraId="009AC631" w14:textId="77777777" w:rsidR="00703DEC" w:rsidRPr="005772EF" w:rsidRDefault="00703DEC" w:rsidP="00C1034D">
      <w:pPr>
        <w:pStyle w:val="Heading5"/>
        <w:jc w:val="both"/>
      </w:pPr>
      <w:r>
        <w:t>Timetable</w:t>
      </w:r>
    </w:p>
    <w:p w14:paraId="4CB1E7E5" w14:textId="77777777" w:rsidR="00703DEC" w:rsidRPr="00C4081B" w:rsidRDefault="00703DEC" w:rsidP="00C1034D">
      <w:pPr>
        <w:jc w:val="both"/>
      </w:pPr>
      <w:r w:rsidRPr="00C4081B">
        <w:t>Owing to the criticality of some findings, work is suggested to be taken as soon as possible to ensure no data leakage occurs in real time. Recommendations are:</w:t>
      </w:r>
    </w:p>
    <w:p w14:paraId="601A0878" w14:textId="77777777" w:rsidR="00703DEC" w:rsidRDefault="00703DEC" w:rsidP="00C1034D">
      <w:pPr>
        <w:jc w:val="both"/>
      </w:pPr>
      <w:r w:rsidRPr="00C4081B">
        <w:t xml:space="preserve">Week 1 – Days 1 and 2: </w:t>
      </w:r>
      <w:r>
        <w:t xml:space="preserve">Resolution of open ports and poor access management principles specific to R&amp;D Database and accounts, including re-testing. </w:t>
      </w:r>
    </w:p>
    <w:p w14:paraId="61C3C573" w14:textId="77777777" w:rsidR="00703DEC" w:rsidRDefault="00703DEC" w:rsidP="00C1034D">
      <w:pPr>
        <w:jc w:val="both"/>
      </w:pPr>
      <w:r>
        <w:t>Week 1 – Days 2 and 3: Account audit, ensuring all standard users have suitable account privilege and limit administrator account access is provided, including re-testing.</w:t>
      </w:r>
    </w:p>
    <w:p w14:paraId="2E7AAF29" w14:textId="77777777" w:rsidR="00703DEC" w:rsidRDefault="00703DEC" w:rsidP="00C1034D">
      <w:pPr>
        <w:jc w:val="both"/>
      </w:pPr>
      <w:r>
        <w:t>Week 1 – Days 4 and 5: Firewall review of company infrastructure, ensuring relevant ports are disabled if necessary and specific rules set up allowing authorised access only, including re-testing.</w:t>
      </w:r>
    </w:p>
    <w:p w14:paraId="339E7E54" w14:textId="516C2D96" w:rsidR="00703DEC" w:rsidRPr="00C4081B" w:rsidRDefault="00703DEC" w:rsidP="00C1034D">
      <w:pPr>
        <w:jc w:val="both"/>
      </w:pPr>
      <w:r>
        <w:t>Week 2 – Implementation of MFA throughout the rest of the company. Consideration of implementation of IDS in the company.</w:t>
      </w:r>
      <w:r w:rsidR="003F560A">
        <w:t xml:space="preserve"> Implementation of “Zero-trust” architecture. </w:t>
      </w:r>
    </w:p>
    <w:bookmarkStart w:id="57" w:name="_Toc197265751" w:displacedByCustomXml="next"/>
    <w:sdt>
      <w:sdtPr>
        <w:id w:val="-215356422"/>
        <w:docPartObj>
          <w:docPartGallery w:val="Bibliographies"/>
          <w:docPartUnique/>
        </w:docPartObj>
      </w:sdtPr>
      <w:sdtEndPr>
        <w:rPr>
          <w:rFonts w:asciiTheme="minorHAnsi" w:eastAsiaTheme="minorHAnsi" w:hAnsiTheme="minorHAnsi" w:cstheme="minorBidi"/>
          <w:b/>
          <w:bCs/>
          <w:color w:val="auto"/>
          <w:sz w:val="24"/>
          <w:szCs w:val="24"/>
        </w:rPr>
      </w:sdtEndPr>
      <w:sdtContent>
        <w:p w14:paraId="4DCD430E" w14:textId="50138A15" w:rsidR="00CC5A0C" w:rsidRDefault="00CC5A0C">
          <w:pPr>
            <w:pStyle w:val="Heading1"/>
          </w:pPr>
          <w:r>
            <w:t>References</w:t>
          </w:r>
          <w:bookmarkEnd w:id="57"/>
        </w:p>
        <w:p w14:paraId="6E23DDC9" w14:textId="77777777" w:rsidR="00943E49" w:rsidRDefault="00CC5A0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943E49" w14:paraId="2BF97DC7" w14:textId="77777777" w:rsidTr="00943E49">
            <w:trPr>
              <w:divId w:val="968172555"/>
              <w:tblCellSpacing w:w="15" w:type="dxa"/>
            </w:trPr>
            <w:tc>
              <w:tcPr>
                <w:tcW w:w="289" w:type="pct"/>
                <w:hideMark/>
              </w:tcPr>
              <w:p w14:paraId="55B918DD" w14:textId="35BB511F" w:rsidR="00943E49" w:rsidRDefault="00943E49">
                <w:pPr>
                  <w:pStyle w:val="Bibliography"/>
                  <w:rPr>
                    <w:noProof/>
                    <w:kern w:val="0"/>
                    <w14:ligatures w14:val="none"/>
                  </w:rPr>
                </w:pPr>
                <w:r>
                  <w:rPr>
                    <w:noProof/>
                  </w:rPr>
                  <w:t xml:space="preserve">[1] </w:t>
                </w:r>
              </w:p>
            </w:tc>
            <w:tc>
              <w:tcPr>
                <w:tcW w:w="4661" w:type="pct"/>
                <w:hideMark/>
              </w:tcPr>
              <w:p w14:paraId="38FBB91E" w14:textId="77777777" w:rsidR="00943E49" w:rsidRDefault="00943E49">
                <w:pPr>
                  <w:pStyle w:val="Bibliography"/>
                  <w:rPr>
                    <w:noProof/>
                  </w:rPr>
                </w:pPr>
                <w:r>
                  <w:rPr>
                    <w:noProof/>
                  </w:rPr>
                  <w:t>National Institute of Standards and Technology (2024), “The NIST Cybersecurity Framework (CSF) 2.0.,” 26 February 2024. [Online]. Available: https://doi.org/10.6028/NIST.CSWP.29. [Accessed 27 March 2025].</w:t>
                </w:r>
              </w:p>
            </w:tc>
          </w:tr>
          <w:tr w:rsidR="00943E49" w14:paraId="1910ED1B" w14:textId="77777777" w:rsidTr="00943E49">
            <w:trPr>
              <w:divId w:val="968172555"/>
              <w:tblCellSpacing w:w="15" w:type="dxa"/>
            </w:trPr>
            <w:tc>
              <w:tcPr>
                <w:tcW w:w="289" w:type="pct"/>
                <w:hideMark/>
              </w:tcPr>
              <w:p w14:paraId="1D5B18E1" w14:textId="77777777" w:rsidR="00943E49" w:rsidRDefault="00943E49">
                <w:pPr>
                  <w:pStyle w:val="Bibliography"/>
                  <w:rPr>
                    <w:noProof/>
                  </w:rPr>
                </w:pPr>
                <w:r>
                  <w:rPr>
                    <w:noProof/>
                  </w:rPr>
                  <w:t xml:space="preserve">[2] </w:t>
                </w:r>
              </w:p>
            </w:tc>
            <w:tc>
              <w:tcPr>
                <w:tcW w:w="4661" w:type="pct"/>
                <w:hideMark/>
              </w:tcPr>
              <w:p w14:paraId="4AD6448F" w14:textId="77777777" w:rsidR="00943E49" w:rsidRDefault="00943E49">
                <w:pPr>
                  <w:pStyle w:val="Bibliography"/>
                  <w:rPr>
                    <w:noProof/>
                  </w:rPr>
                </w:pPr>
                <w:r>
                  <w:rPr>
                    <w:noProof/>
                  </w:rPr>
                  <w:t>The National Cyber Security Centre (NCSC), “Common cyber attacks: reducing the impact [Whitepaper],” January 2016. [Online]. Available: https://www.ncsc.gov.uk/static-assets/documents/common_cyber_attacks_ncsc.pdf. [Accessed 27 March 2025].</w:t>
                </w:r>
              </w:p>
            </w:tc>
          </w:tr>
          <w:tr w:rsidR="00943E49" w14:paraId="11488ECE" w14:textId="77777777" w:rsidTr="00943E49">
            <w:trPr>
              <w:divId w:val="968172555"/>
              <w:tblCellSpacing w:w="15" w:type="dxa"/>
            </w:trPr>
            <w:tc>
              <w:tcPr>
                <w:tcW w:w="289" w:type="pct"/>
                <w:hideMark/>
              </w:tcPr>
              <w:p w14:paraId="3964DF67" w14:textId="77777777" w:rsidR="00943E49" w:rsidRDefault="00943E49">
                <w:pPr>
                  <w:pStyle w:val="Bibliography"/>
                  <w:rPr>
                    <w:noProof/>
                  </w:rPr>
                </w:pPr>
                <w:r>
                  <w:rPr>
                    <w:noProof/>
                  </w:rPr>
                  <w:t xml:space="preserve">[3] </w:t>
                </w:r>
              </w:p>
            </w:tc>
            <w:tc>
              <w:tcPr>
                <w:tcW w:w="4661" w:type="pct"/>
                <w:hideMark/>
              </w:tcPr>
              <w:p w14:paraId="6DDB4DE7" w14:textId="2375F9E7" w:rsidR="00943E49" w:rsidRDefault="00943E49">
                <w:pPr>
                  <w:pStyle w:val="Bibliography"/>
                  <w:rPr>
                    <w:noProof/>
                  </w:rPr>
                </w:pPr>
                <w:r>
                  <w:rPr>
                    <w:noProof/>
                  </w:rPr>
                  <w:t xml:space="preserve">M. Morris, “Two Years After the Colonial Pipeline Attack,” </w:t>
                </w:r>
                <w:r>
                  <w:rPr>
                    <w:i/>
                    <w:iCs/>
                    <w:noProof/>
                  </w:rPr>
                  <w:t xml:space="preserve">Transmission &amp; Distribution World, </w:t>
                </w:r>
                <w:r>
                  <w:rPr>
                    <w:noProof/>
                  </w:rPr>
                  <w:t xml:space="preserve">vol. 75, no. 6, pp. 56-, 2023. </w:t>
                </w:r>
                <w:r w:rsidR="000133D6">
                  <w:rPr>
                    <w:noProof/>
                  </w:rPr>
                  <w:t>Available</w:t>
                </w:r>
                <w:r w:rsidR="00C33D71">
                  <w:rPr>
                    <w:noProof/>
                  </w:rPr>
                  <w:t xml:space="preserve">: </w:t>
                </w:r>
                <w:hyperlink r:id="rId28" w:history="1">
                  <w:r w:rsidR="00112EA9" w:rsidRPr="00527CEC">
                    <w:rPr>
                      <w:rStyle w:val="Hyperlink"/>
                    </w:rPr>
                    <w:t>https://www.tdworld.com/smart-utility/grid-security/article/21265935/two-years-after-the-colonial-pipeline-attack</w:t>
                  </w:r>
                </w:hyperlink>
              </w:p>
            </w:tc>
          </w:tr>
          <w:tr w:rsidR="00943E49" w14:paraId="771EA0B2" w14:textId="77777777" w:rsidTr="00943E49">
            <w:trPr>
              <w:divId w:val="968172555"/>
              <w:tblCellSpacing w:w="15" w:type="dxa"/>
            </w:trPr>
            <w:tc>
              <w:tcPr>
                <w:tcW w:w="289" w:type="pct"/>
                <w:hideMark/>
              </w:tcPr>
              <w:p w14:paraId="279B404A" w14:textId="77777777" w:rsidR="00943E49" w:rsidRDefault="00943E49">
                <w:pPr>
                  <w:pStyle w:val="Bibliography"/>
                  <w:rPr>
                    <w:noProof/>
                  </w:rPr>
                </w:pPr>
                <w:r>
                  <w:rPr>
                    <w:noProof/>
                  </w:rPr>
                  <w:t xml:space="preserve">[4] </w:t>
                </w:r>
              </w:p>
            </w:tc>
            <w:tc>
              <w:tcPr>
                <w:tcW w:w="4661" w:type="pct"/>
                <w:hideMark/>
              </w:tcPr>
              <w:p w14:paraId="09FE2D5B" w14:textId="77777777" w:rsidR="00943E49" w:rsidRDefault="00943E49">
                <w:pPr>
                  <w:pStyle w:val="Bibliography"/>
                  <w:rPr>
                    <w:noProof/>
                  </w:rPr>
                </w:pPr>
                <w:r>
                  <w:rPr>
                    <w:noProof/>
                  </w:rPr>
                  <w:t>I. S, “CPO Magazine,” Rezonen Pte. Ltd, 12 May 2022. [Online]. Available: https://www.cpomagazine.com/cyber-security/colonial-pipeline-may-face-1-million-penalty-for-operational-lapses-in-2021-ransomware-attack/. [Accessed 2 April 2025].</w:t>
                </w:r>
              </w:p>
            </w:tc>
          </w:tr>
          <w:tr w:rsidR="00943E49" w14:paraId="2FCEA934" w14:textId="77777777" w:rsidTr="00943E49">
            <w:trPr>
              <w:divId w:val="968172555"/>
              <w:tblCellSpacing w:w="15" w:type="dxa"/>
            </w:trPr>
            <w:tc>
              <w:tcPr>
                <w:tcW w:w="289" w:type="pct"/>
                <w:hideMark/>
              </w:tcPr>
              <w:p w14:paraId="6D07C60C" w14:textId="77777777" w:rsidR="00943E49" w:rsidRDefault="00943E49">
                <w:pPr>
                  <w:pStyle w:val="Bibliography"/>
                  <w:rPr>
                    <w:noProof/>
                  </w:rPr>
                </w:pPr>
                <w:r>
                  <w:rPr>
                    <w:noProof/>
                  </w:rPr>
                  <w:t xml:space="preserve">[5] </w:t>
                </w:r>
              </w:p>
            </w:tc>
            <w:tc>
              <w:tcPr>
                <w:tcW w:w="4661" w:type="pct"/>
                <w:hideMark/>
              </w:tcPr>
              <w:p w14:paraId="5E459E16" w14:textId="77777777" w:rsidR="00943E49" w:rsidRDefault="00943E49">
                <w:pPr>
                  <w:pStyle w:val="Bibliography"/>
                  <w:rPr>
                    <w:noProof/>
                  </w:rPr>
                </w:pPr>
                <w:r>
                  <w:rPr>
                    <w:noProof/>
                  </w:rPr>
                  <w:t>P. Muncaster, “Darkside 2.0 Ransomware Promises Fastest Ever Encryption Speeds,” Reed Exhibitions Ltd., 12 March 2021. [Online]. Available: https://www.infosecurity-magazine.com/news/darkside-20-ransomware-fastest/. [Accessed 7 April 2025].</w:t>
                </w:r>
              </w:p>
            </w:tc>
          </w:tr>
          <w:tr w:rsidR="00943E49" w14:paraId="6BDE2E3E" w14:textId="77777777" w:rsidTr="00943E49">
            <w:trPr>
              <w:divId w:val="968172555"/>
              <w:tblCellSpacing w:w="15" w:type="dxa"/>
            </w:trPr>
            <w:tc>
              <w:tcPr>
                <w:tcW w:w="289" w:type="pct"/>
                <w:hideMark/>
              </w:tcPr>
              <w:p w14:paraId="263E095B" w14:textId="77777777" w:rsidR="00943E49" w:rsidRDefault="00943E49">
                <w:pPr>
                  <w:pStyle w:val="Bibliography"/>
                  <w:rPr>
                    <w:noProof/>
                  </w:rPr>
                </w:pPr>
                <w:r>
                  <w:rPr>
                    <w:noProof/>
                  </w:rPr>
                  <w:t xml:space="preserve">[6] </w:t>
                </w:r>
              </w:p>
            </w:tc>
            <w:tc>
              <w:tcPr>
                <w:tcW w:w="4661" w:type="pct"/>
                <w:hideMark/>
              </w:tcPr>
              <w:p w14:paraId="34F9BD41" w14:textId="7C0230E3" w:rsidR="00943E49" w:rsidRDefault="00943E49">
                <w:pPr>
                  <w:pStyle w:val="Bibliography"/>
                  <w:rPr>
                    <w:noProof/>
                  </w:rPr>
                </w:pPr>
                <w:r>
                  <w:rPr>
                    <w:noProof/>
                  </w:rPr>
                  <w:t xml:space="preserve">R. Saqib, A. Khan, Y. Javed, S. Ahmad, K. Nisar, I. Abbasi, M. Haque and A. Julaihi, “Analysis and Intellectual Structure of the Multi-Factor Authentication in Information Security,” </w:t>
                </w:r>
                <w:r>
                  <w:rPr>
                    <w:i/>
                    <w:iCs/>
                    <w:noProof/>
                  </w:rPr>
                  <w:t xml:space="preserve">Intelligent Automation &amp; Soft Computing, </w:t>
                </w:r>
                <w:r>
                  <w:rPr>
                    <w:noProof/>
                  </w:rPr>
                  <w:t xml:space="preserve">vol. 32, no. 3, p. 3, 2022. </w:t>
                </w:r>
                <w:r w:rsidR="000133D6">
                  <w:rPr>
                    <w:noProof/>
                  </w:rPr>
                  <w:t xml:space="preserve">DOI: </w:t>
                </w:r>
                <w:r w:rsidR="00FD5CCD" w:rsidRPr="00527CEC">
                  <w:t>DOI:10.32604/iasc.2022.021786</w:t>
                </w:r>
              </w:p>
            </w:tc>
          </w:tr>
          <w:tr w:rsidR="00943E49" w14:paraId="020DDC78" w14:textId="77777777" w:rsidTr="00943E49">
            <w:trPr>
              <w:divId w:val="968172555"/>
              <w:tblCellSpacing w:w="15" w:type="dxa"/>
            </w:trPr>
            <w:tc>
              <w:tcPr>
                <w:tcW w:w="289" w:type="pct"/>
                <w:hideMark/>
              </w:tcPr>
              <w:p w14:paraId="45A0F33D" w14:textId="77777777" w:rsidR="00943E49" w:rsidRDefault="00943E49">
                <w:pPr>
                  <w:pStyle w:val="Bibliography"/>
                  <w:rPr>
                    <w:noProof/>
                  </w:rPr>
                </w:pPr>
                <w:r>
                  <w:rPr>
                    <w:noProof/>
                  </w:rPr>
                  <w:t xml:space="preserve">[7] </w:t>
                </w:r>
              </w:p>
            </w:tc>
            <w:tc>
              <w:tcPr>
                <w:tcW w:w="4661" w:type="pct"/>
                <w:hideMark/>
              </w:tcPr>
              <w:p w14:paraId="4AA04898" w14:textId="77777777" w:rsidR="00943E49" w:rsidRDefault="00943E49">
                <w:pPr>
                  <w:pStyle w:val="Bibliography"/>
                  <w:rPr>
                    <w:noProof/>
                  </w:rPr>
                </w:pPr>
                <w:r>
                  <w:rPr>
                    <w:noProof/>
                  </w:rPr>
                  <w:t>D. Golden and R. Dudley, “The Colonial Pipeline Ransomware Hackers Had a Secret Weapon: Self-Promoting Cybersecurity Firms,” ProPublica, 24 May 2021. [Online]. Available: https://energyrights.info/sites/default/files/artifacts/media/pdf/the_colonial_pipeline_ransomware_hackers_had_a_secret_weapon_self-promoting_cybersecurity_firms_-_propublica.pdf. [Accessed 7 April 2025].</w:t>
                </w:r>
              </w:p>
            </w:tc>
          </w:tr>
          <w:tr w:rsidR="00943E49" w14:paraId="67181C69" w14:textId="77777777" w:rsidTr="00943E49">
            <w:trPr>
              <w:divId w:val="968172555"/>
              <w:tblCellSpacing w:w="15" w:type="dxa"/>
            </w:trPr>
            <w:tc>
              <w:tcPr>
                <w:tcW w:w="289" w:type="pct"/>
                <w:hideMark/>
              </w:tcPr>
              <w:p w14:paraId="68CF94A0" w14:textId="77777777" w:rsidR="00943E49" w:rsidRDefault="00943E49">
                <w:pPr>
                  <w:pStyle w:val="Bibliography"/>
                  <w:rPr>
                    <w:noProof/>
                  </w:rPr>
                </w:pPr>
                <w:r>
                  <w:rPr>
                    <w:noProof/>
                  </w:rPr>
                  <w:lastRenderedPageBreak/>
                  <w:t xml:space="preserve">[8] </w:t>
                </w:r>
              </w:p>
            </w:tc>
            <w:tc>
              <w:tcPr>
                <w:tcW w:w="4661" w:type="pct"/>
                <w:hideMark/>
              </w:tcPr>
              <w:p w14:paraId="7E859E55" w14:textId="22B22A18" w:rsidR="00943E49" w:rsidRDefault="00943E49">
                <w:pPr>
                  <w:pStyle w:val="Bibliography"/>
                  <w:rPr>
                    <w:noProof/>
                  </w:rPr>
                </w:pPr>
                <w:r>
                  <w:rPr>
                    <w:noProof/>
                  </w:rPr>
                  <w:t xml:space="preserve">A. Greubel, D. Andres and M. Hennecke, “"Analyzing Reporting on Ransomware Incidents: A Case Study",” </w:t>
                </w:r>
                <w:r>
                  <w:rPr>
                    <w:i/>
                    <w:iCs/>
                    <w:noProof/>
                  </w:rPr>
                  <w:t xml:space="preserve">Social Sciences, </w:t>
                </w:r>
                <w:r>
                  <w:rPr>
                    <w:noProof/>
                  </w:rPr>
                  <w:t xml:space="preserve">vol. 12, no. 5, p. 265, 2023. </w:t>
                </w:r>
                <w:r w:rsidR="00045A85">
                  <w:rPr>
                    <w:noProof/>
                  </w:rPr>
                  <w:t xml:space="preserve">DOI: </w:t>
                </w:r>
                <w:hyperlink r:id="rId29" w:history="1">
                  <w:r w:rsidR="00665CD3" w:rsidRPr="00527CEC">
                    <w:rPr>
                      <w:rStyle w:val="Hyperlink"/>
                      <w:rFonts w:ascii="Arial" w:hAnsi="Arial" w:cs="Arial"/>
                      <w:b/>
                      <w:bCs/>
                      <w:color w:val="4F5671"/>
                      <w:sz w:val="20"/>
                      <w:szCs w:val="20"/>
                      <w:shd w:val="clear" w:color="auto" w:fill="FFFFFF"/>
                    </w:rPr>
                    <w:t>https://doi.org/10.3390/socsci12050265</w:t>
                  </w:r>
                </w:hyperlink>
              </w:p>
            </w:tc>
          </w:tr>
          <w:tr w:rsidR="00943E49" w14:paraId="75D570F6" w14:textId="77777777" w:rsidTr="00943E49">
            <w:trPr>
              <w:divId w:val="968172555"/>
              <w:tblCellSpacing w:w="15" w:type="dxa"/>
            </w:trPr>
            <w:tc>
              <w:tcPr>
                <w:tcW w:w="289" w:type="pct"/>
                <w:hideMark/>
              </w:tcPr>
              <w:p w14:paraId="2306D9D0" w14:textId="77777777" w:rsidR="00943E49" w:rsidRDefault="00943E49">
                <w:pPr>
                  <w:pStyle w:val="Bibliography"/>
                  <w:rPr>
                    <w:noProof/>
                  </w:rPr>
                </w:pPr>
                <w:r>
                  <w:rPr>
                    <w:noProof/>
                  </w:rPr>
                  <w:t xml:space="preserve">[9] </w:t>
                </w:r>
              </w:p>
            </w:tc>
            <w:tc>
              <w:tcPr>
                <w:tcW w:w="4661" w:type="pct"/>
                <w:hideMark/>
              </w:tcPr>
              <w:p w14:paraId="58DEC918" w14:textId="77777777" w:rsidR="00943E49" w:rsidRDefault="00943E49">
                <w:pPr>
                  <w:pStyle w:val="Bibliography"/>
                  <w:rPr>
                    <w:noProof/>
                  </w:rPr>
                </w:pPr>
                <w:r>
                  <w:rPr>
                    <w:noProof/>
                  </w:rPr>
                  <w:t>Gov.uk, “Cyber Security Breaches survey 2024,” 9 April 2024. [Online]. Available: https://www.gov.uk/government/statistics/cyber-security-breaches-survey-2024/cyber-security-breaches-survey-2024. [Accessed 7 April 2025].</w:t>
                </w:r>
              </w:p>
            </w:tc>
          </w:tr>
          <w:tr w:rsidR="00943E49" w14:paraId="0561B78E" w14:textId="77777777" w:rsidTr="00943E49">
            <w:trPr>
              <w:divId w:val="968172555"/>
              <w:tblCellSpacing w:w="15" w:type="dxa"/>
            </w:trPr>
            <w:tc>
              <w:tcPr>
                <w:tcW w:w="289" w:type="pct"/>
                <w:hideMark/>
              </w:tcPr>
              <w:p w14:paraId="185B8601" w14:textId="77777777" w:rsidR="00943E49" w:rsidRDefault="00943E49">
                <w:pPr>
                  <w:pStyle w:val="Bibliography"/>
                  <w:rPr>
                    <w:noProof/>
                  </w:rPr>
                </w:pPr>
                <w:r>
                  <w:rPr>
                    <w:noProof/>
                  </w:rPr>
                  <w:t xml:space="preserve">[10] </w:t>
                </w:r>
              </w:p>
            </w:tc>
            <w:tc>
              <w:tcPr>
                <w:tcW w:w="4661" w:type="pct"/>
                <w:hideMark/>
              </w:tcPr>
              <w:p w14:paraId="0A3098C7" w14:textId="13EB2024" w:rsidR="00943E49" w:rsidRDefault="00943E49">
                <w:pPr>
                  <w:pStyle w:val="Bibliography"/>
                  <w:rPr>
                    <w:noProof/>
                  </w:rPr>
                </w:pPr>
                <w:r>
                  <w:rPr>
                    <w:noProof/>
                  </w:rPr>
                  <w:t xml:space="preserve">M. Willett, “Lessons of the SolarWinds Hack,” </w:t>
                </w:r>
                <w:r>
                  <w:rPr>
                    <w:i/>
                    <w:iCs/>
                    <w:noProof/>
                  </w:rPr>
                  <w:t xml:space="preserve">Survival: Global Politics and Strategy, </w:t>
                </w:r>
                <w:r>
                  <w:rPr>
                    <w:noProof/>
                  </w:rPr>
                  <w:t xml:space="preserve">vol. 63, no. 2, pp. 7-26, 2021. </w:t>
                </w:r>
                <w:r w:rsidR="00093E14">
                  <w:rPr>
                    <w:noProof/>
                  </w:rPr>
                  <w:t xml:space="preserve">DOI: </w:t>
                </w:r>
                <w:hyperlink r:id="rId30" w:history="1">
                  <w:r w:rsidR="003C1E36" w:rsidRPr="00527CEC">
                    <w:rPr>
                      <w:rStyle w:val="Hyperlink"/>
                    </w:rPr>
                    <w:t>https://doi.org/10.1080/00396338.2021.1906001</w:t>
                  </w:r>
                </w:hyperlink>
              </w:p>
            </w:tc>
          </w:tr>
          <w:tr w:rsidR="00943E49" w14:paraId="60F8D79E" w14:textId="77777777" w:rsidTr="00943E49">
            <w:trPr>
              <w:divId w:val="968172555"/>
              <w:tblCellSpacing w:w="15" w:type="dxa"/>
            </w:trPr>
            <w:tc>
              <w:tcPr>
                <w:tcW w:w="289" w:type="pct"/>
                <w:hideMark/>
              </w:tcPr>
              <w:p w14:paraId="10CB6AFA" w14:textId="77777777" w:rsidR="00943E49" w:rsidRDefault="00943E49">
                <w:pPr>
                  <w:pStyle w:val="Bibliography"/>
                  <w:rPr>
                    <w:noProof/>
                  </w:rPr>
                </w:pPr>
                <w:r>
                  <w:rPr>
                    <w:noProof/>
                  </w:rPr>
                  <w:t xml:space="preserve">[11] </w:t>
                </w:r>
              </w:p>
            </w:tc>
            <w:tc>
              <w:tcPr>
                <w:tcW w:w="4661" w:type="pct"/>
                <w:hideMark/>
              </w:tcPr>
              <w:p w14:paraId="66D3A89F" w14:textId="77777777" w:rsidR="00943E49" w:rsidRDefault="00943E49">
                <w:pPr>
                  <w:pStyle w:val="Bibliography"/>
                  <w:rPr>
                    <w:noProof/>
                  </w:rPr>
                </w:pPr>
                <w:r>
                  <w:rPr>
                    <w:noProof/>
                  </w:rPr>
                  <w:t>Cybersecurity &amp; Infrastructure Security Agency, “Remediating Networks Affected by the SolarWinds and Active Directory/M365 Compromise,” 14 May 2021. [Online]. Available: https://www.cisa.gov/news-events/news/remediating-networks-affected-solarwinds-and-active-directorym365-compromise#:~:text=May%2014%2C%202021%3A%20The%20Cybersecurity,detailed%20eviction%20guidance%20for%20this. [Accessed 8 April 2025].</w:t>
                </w:r>
              </w:p>
            </w:tc>
          </w:tr>
          <w:tr w:rsidR="00943E49" w14:paraId="482D53AA" w14:textId="77777777" w:rsidTr="00943E49">
            <w:trPr>
              <w:divId w:val="968172555"/>
              <w:tblCellSpacing w:w="15" w:type="dxa"/>
            </w:trPr>
            <w:tc>
              <w:tcPr>
                <w:tcW w:w="289" w:type="pct"/>
                <w:hideMark/>
              </w:tcPr>
              <w:p w14:paraId="4574ABE7" w14:textId="77777777" w:rsidR="00943E49" w:rsidRDefault="00943E49">
                <w:pPr>
                  <w:pStyle w:val="Bibliography"/>
                  <w:rPr>
                    <w:noProof/>
                  </w:rPr>
                </w:pPr>
                <w:r>
                  <w:rPr>
                    <w:noProof/>
                  </w:rPr>
                  <w:t xml:space="preserve">[12] </w:t>
                </w:r>
              </w:p>
            </w:tc>
            <w:tc>
              <w:tcPr>
                <w:tcW w:w="4661" w:type="pct"/>
                <w:hideMark/>
              </w:tcPr>
              <w:p w14:paraId="27F39F27" w14:textId="77777777" w:rsidR="00943E49" w:rsidRDefault="00943E49">
                <w:pPr>
                  <w:pStyle w:val="Bibliography"/>
                  <w:rPr>
                    <w:noProof/>
                  </w:rPr>
                </w:pPr>
                <w:r>
                  <w:rPr>
                    <w:noProof/>
                  </w:rPr>
                  <w:t xml:space="preserve">S. Yeniyurt and S. Carnovale, in </w:t>
                </w:r>
                <w:r>
                  <w:rPr>
                    <w:i/>
                    <w:iCs/>
                    <w:noProof/>
                  </w:rPr>
                  <w:t>Cyber security and supply chain management</w:t>
                </w:r>
                <w:r>
                  <w:rPr>
                    <w:rFonts w:ascii="Arial" w:hAnsi="Arial" w:cs="Arial"/>
                    <w:i/>
                    <w:iCs/>
                    <w:noProof/>
                  </w:rPr>
                  <w:t> </w:t>
                </w:r>
                <w:r>
                  <w:rPr>
                    <w:i/>
                    <w:iCs/>
                    <w:noProof/>
                  </w:rPr>
                  <w:t>: risks, challenges and solutions</w:t>
                </w:r>
                <w:r>
                  <w:rPr>
                    <w:noProof/>
                  </w:rPr>
                  <w:t>, Hackensack, New Jersey, World Scientific Publishing, 2021, pp. 42-43.</w:t>
                </w:r>
              </w:p>
            </w:tc>
          </w:tr>
          <w:tr w:rsidR="00943E49" w14:paraId="0F78AA69" w14:textId="77777777" w:rsidTr="00943E49">
            <w:trPr>
              <w:divId w:val="968172555"/>
              <w:tblCellSpacing w:w="15" w:type="dxa"/>
            </w:trPr>
            <w:tc>
              <w:tcPr>
                <w:tcW w:w="289" w:type="pct"/>
                <w:hideMark/>
              </w:tcPr>
              <w:p w14:paraId="0DEF78F4" w14:textId="77777777" w:rsidR="00943E49" w:rsidRDefault="00943E49">
                <w:pPr>
                  <w:pStyle w:val="Bibliography"/>
                  <w:rPr>
                    <w:noProof/>
                  </w:rPr>
                </w:pPr>
                <w:r>
                  <w:rPr>
                    <w:noProof/>
                  </w:rPr>
                  <w:t xml:space="preserve">[13] </w:t>
                </w:r>
              </w:p>
            </w:tc>
            <w:tc>
              <w:tcPr>
                <w:tcW w:w="4661" w:type="pct"/>
                <w:hideMark/>
              </w:tcPr>
              <w:p w14:paraId="36FFD41A" w14:textId="77777777" w:rsidR="00943E49" w:rsidRDefault="00943E49">
                <w:pPr>
                  <w:pStyle w:val="Bibliography"/>
                  <w:rPr>
                    <w:noProof/>
                  </w:rPr>
                </w:pPr>
                <w:r>
                  <w:rPr>
                    <w:noProof/>
                  </w:rPr>
                  <w:t>C. Waters, Supply chain risk management</w:t>
                </w:r>
                <w:r>
                  <w:rPr>
                    <w:rFonts w:ascii="Arial" w:hAnsi="Arial" w:cs="Arial"/>
                    <w:noProof/>
                  </w:rPr>
                  <w:t> </w:t>
                </w:r>
                <w:r>
                  <w:rPr>
                    <w:noProof/>
                  </w:rPr>
                  <w:t xml:space="preserve">: vulnerability and resilience in logistics, London: Kogan Page, 2011. </w:t>
                </w:r>
              </w:p>
            </w:tc>
          </w:tr>
          <w:tr w:rsidR="00943E49" w14:paraId="164D10B6" w14:textId="77777777" w:rsidTr="00943E49">
            <w:trPr>
              <w:divId w:val="968172555"/>
              <w:tblCellSpacing w:w="15" w:type="dxa"/>
            </w:trPr>
            <w:tc>
              <w:tcPr>
                <w:tcW w:w="289" w:type="pct"/>
                <w:hideMark/>
              </w:tcPr>
              <w:p w14:paraId="232E4421" w14:textId="77777777" w:rsidR="00943E49" w:rsidRDefault="00943E49">
                <w:pPr>
                  <w:pStyle w:val="Bibliography"/>
                  <w:rPr>
                    <w:noProof/>
                  </w:rPr>
                </w:pPr>
                <w:r>
                  <w:rPr>
                    <w:noProof/>
                  </w:rPr>
                  <w:t xml:space="preserve">[14] </w:t>
                </w:r>
              </w:p>
            </w:tc>
            <w:tc>
              <w:tcPr>
                <w:tcW w:w="4661" w:type="pct"/>
                <w:hideMark/>
              </w:tcPr>
              <w:p w14:paraId="40F8727E" w14:textId="7EC87AE7" w:rsidR="00943E49" w:rsidRDefault="00943E49">
                <w:pPr>
                  <w:pStyle w:val="Bibliography"/>
                  <w:rPr>
                    <w:noProof/>
                  </w:rPr>
                </w:pPr>
                <w:r>
                  <w:rPr>
                    <w:noProof/>
                  </w:rPr>
                  <w:t xml:space="preserve">L. Lazarovitz, “Deconstructing the SolarWinds breach,” </w:t>
                </w:r>
                <w:r>
                  <w:rPr>
                    <w:i/>
                    <w:iCs/>
                    <w:noProof/>
                  </w:rPr>
                  <w:t xml:space="preserve">Computer fraud &amp; security, </w:t>
                </w:r>
                <w:r>
                  <w:rPr>
                    <w:noProof/>
                  </w:rPr>
                  <w:t xml:space="preserve">vol. 2021, no. 6, pp. 17-19, June 2021. </w:t>
                </w:r>
                <w:r w:rsidR="00B462EF">
                  <w:rPr>
                    <w:noProof/>
                  </w:rPr>
                  <w:t xml:space="preserve">DOI: </w:t>
                </w:r>
                <w:hyperlink r:id="rId31" w:history="1">
                  <w:r w:rsidR="003018E5" w:rsidRPr="00527CEC">
                    <w:rPr>
                      <w:rStyle w:val="Hyperlink"/>
                    </w:rPr>
                    <w:t>https://doi.org/10.1016/S1361-3723(21)00065-8</w:t>
                  </w:r>
                </w:hyperlink>
              </w:p>
            </w:tc>
          </w:tr>
          <w:tr w:rsidR="00943E49" w14:paraId="4F4D3718" w14:textId="77777777" w:rsidTr="00943E49">
            <w:trPr>
              <w:divId w:val="968172555"/>
              <w:tblCellSpacing w:w="15" w:type="dxa"/>
            </w:trPr>
            <w:tc>
              <w:tcPr>
                <w:tcW w:w="289" w:type="pct"/>
                <w:hideMark/>
              </w:tcPr>
              <w:p w14:paraId="2586CDCA" w14:textId="77777777" w:rsidR="00943E49" w:rsidRDefault="00943E49">
                <w:pPr>
                  <w:pStyle w:val="Bibliography"/>
                  <w:rPr>
                    <w:noProof/>
                  </w:rPr>
                </w:pPr>
                <w:r>
                  <w:rPr>
                    <w:noProof/>
                  </w:rPr>
                  <w:t xml:space="preserve">[15] </w:t>
                </w:r>
              </w:p>
            </w:tc>
            <w:tc>
              <w:tcPr>
                <w:tcW w:w="4661" w:type="pct"/>
                <w:hideMark/>
              </w:tcPr>
              <w:p w14:paraId="3F9196A6" w14:textId="1A8276AE" w:rsidR="00943E49" w:rsidRDefault="00943E49">
                <w:pPr>
                  <w:pStyle w:val="Bibliography"/>
                  <w:rPr>
                    <w:noProof/>
                  </w:rPr>
                </w:pPr>
                <w:r>
                  <w:rPr>
                    <w:noProof/>
                  </w:rPr>
                  <w:t xml:space="preserve">H. Ghanbari, K. Koskinen and Y. Wei, “From SolarWinds to Kaseya: The rise of supply chain attacks in a digital world,,” </w:t>
                </w:r>
                <w:r>
                  <w:rPr>
                    <w:i/>
                    <w:iCs/>
                    <w:noProof/>
                  </w:rPr>
                  <w:t xml:space="preserve">Journal of information technology teaching cases, </w:t>
                </w:r>
                <w:r>
                  <w:rPr>
                    <w:noProof/>
                  </w:rPr>
                  <w:t xml:space="preserve">vol. 11, 2024. </w:t>
                </w:r>
                <w:r w:rsidR="00980CE9">
                  <w:rPr>
                    <w:noProof/>
                  </w:rPr>
                  <w:t xml:space="preserve">DOI: </w:t>
                </w:r>
                <w:hyperlink r:id="rId32" w:history="1">
                  <w:r w:rsidR="001F699F" w:rsidRPr="00527CEC">
                    <w:rPr>
                      <w:rStyle w:val="Hyperlink"/>
                    </w:rPr>
                    <w:t>https://doi.org/10.1177/20438869241299823</w:t>
                  </w:r>
                </w:hyperlink>
              </w:p>
            </w:tc>
          </w:tr>
          <w:tr w:rsidR="00943E49" w14:paraId="0ADED97D" w14:textId="77777777" w:rsidTr="00943E49">
            <w:trPr>
              <w:divId w:val="968172555"/>
              <w:tblCellSpacing w:w="15" w:type="dxa"/>
            </w:trPr>
            <w:tc>
              <w:tcPr>
                <w:tcW w:w="289" w:type="pct"/>
                <w:hideMark/>
              </w:tcPr>
              <w:p w14:paraId="604776EC" w14:textId="77777777" w:rsidR="00943E49" w:rsidRDefault="00943E49">
                <w:pPr>
                  <w:pStyle w:val="Bibliography"/>
                  <w:rPr>
                    <w:noProof/>
                  </w:rPr>
                </w:pPr>
                <w:r>
                  <w:rPr>
                    <w:noProof/>
                  </w:rPr>
                  <w:t xml:space="preserve">[16] </w:t>
                </w:r>
              </w:p>
            </w:tc>
            <w:tc>
              <w:tcPr>
                <w:tcW w:w="4661" w:type="pct"/>
                <w:hideMark/>
              </w:tcPr>
              <w:p w14:paraId="30AA2875" w14:textId="3840EEB4" w:rsidR="00943E49" w:rsidRDefault="00943E49">
                <w:pPr>
                  <w:pStyle w:val="Bibliography"/>
                  <w:rPr>
                    <w:noProof/>
                  </w:rPr>
                </w:pPr>
                <w:r>
                  <w:rPr>
                    <w:noProof/>
                  </w:rPr>
                  <w:t xml:space="preserve">J. Wen, Q. Xiong, X. Yang, P. Li, Y. Y. Tang and A. M. D. Rey, “Defending against the Advanced Persistent Threat: An Optimal Control Approach,” </w:t>
                </w:r>
                <w:r>
                  <w:rPr>
                    <w:i/>
                    <w:iCs/>
                    <w:noProof/>
                  </w:rPr>
                  <w:t xml:space="preserve">Security and communication networks, </w:t>
                </w:r>
                <w:r>
                  <w:rPr>
                    <w:noProof/>
                  </w:rPr>
                  <w:t xml:space="preserve">pp. 1-14, 27 February 2018. </w:t>
                </w:r>
                <w:r w:rsidR="00782C51">
                  <w:rPr>
                    <w:noProof/>
                  </w:rPr>
                  <w:t xml:space="preserve">DOI: </w:t>
                </w:r>
                <w:hyperlink r:id="rId33" w:history="1">
                  <w:r w:rsidR="005C2E98" w:rsidRPr="0031065C">
                    <w:rPr>
                      <w:rStyle w:val="Hyperlink"/>
                    </w:rPr>
                    <w:t>https://doi.org/10.1155/2018/2975376</w:t>
                  </w:r>
                </w:hyperlink>
              </w:p>
            </w:tc>
          </w:tr>
          <w:tr w:rsidR="00943E49" w14:paraId="141211B3" w14:textId="77777777" w:rsidTr="00943E49">
            <w:trPr>
              <w:divId w:val="968172555"/>
              <w:tblCellSpacing w:w="15" w:type="dxa"/>
            </w:trPr>
            <w:tc>
              <w:tcPr>
                <w:tcW w:w="289" w:type="pct"/>
                <w:hideMark/>
              </w:tcPr>
              <w:p w14:paraId="224A40BE" w14:textId="77777777" w:rsidR="00943E49" w:rsidRDefault="00943E49">
                <w:pPr>
                  <w:pStyle w:val="Bibliography"/>
                  <w:rPr>
                    <w:noProof/>
                  </w:rPr>
                </w:pPr>
                <w:r>
                  <w:rPr>
                    <w:noProof/>
                  </w:rPr>
                  <w:t xml:space="preserve">[17] </w:t>
                </w:r>
              </w:p>
            </w:tc>
            <w:tc>
              <w:tcPr>
                <w:tcW w:w="4661" w:type="pct"/>
                <w:hideMark/>
              </w:tcPr>
              <w:p w14:paraId="15A27292" w14:textId="085EEFE4" w:rsidR="00943E49" w:rsidRDefault="00943E49">
                <w:pPr>
                  <w:pStyle w:val="Bibliography"/>
                  <w:rPr>
                    <w:noProof/>
                  </w:rPr>
                </w:pPr>
                <w:r>
                  <w:rPr>
                    <w:noProof/>
                  </w:rPr>
                  <w:t xml:space="preserve">“WannaCry ransomware attacks cost the NHS £92m,” </w:t>
                </w:r>
                <w:r>
                  <w:rPr>
                    <w:i/>
                    <w:iCs/>
                    <w:noProof/>
                  </w:rPr>
                  <w:t xml:space="preserve">Computer fraud &amp; security, </w:t>
                </w:r>
                <w:r>
                  <w:rPr>
                    <w:noProof/>
                  </w:rPr>
                  <w:t xml:space="preserve">vol. 2018, no. 11, pp. 1-3, 2018. </w:t>
                </w:r>
                <w:r w:rsidR="00B6709F">
                  <w:rPr>
                    <w:noProof/>
                  </w:rPr>
                  <w:t xml:space="preserve">DOI: </w:t>
                </w:r>
                <w:hyperlink r:id="rId34" w:history="1">
                  <w:r w:rsidR="00B6709F" w:rsidRPr="00527CEC">
                    <w:rPr>
                      <w:rStyle w:val="Hyperlink"/>
                    </w:rPr>
                    <w:t>https://doi.org/10.1016/S1361-3723(18)30102-7</w:t>
                  </w:r>
                </w:hyperlink>
              </w:p>
            </w:tc>
          </w:tr>
          <w:tr w:rsidR="00943E49" w14:paraId="0C7A8817" w14:textId="77777777" w:rsidTr="00943E49">
            <w:trPr>
              <w:divId w:val="968172555"/>
              <w:tblCellSpacing w:w="15" w:type="dxa"/>
            </w:trPr>
            <w:tc>
              <w:tcPr>
                <w:tcW w:w="289" w:type="pct"/>
                <w:hideMark/>
              </w:tcPr>
              <w:p w14:paraId="143DBE85" w14:textId="77777777" w:rsidR="00943E49" w:rsidRDefault="00943E49">
                <w:pPr>
                  <w:pStyle w:val="Bibliography"/>
                  <w:rPr>
                    <w:noProof/>
                  </w:rPr>
                </w:pPr>
                <w:r>
                  <w:rPr>
                    <w:noProof/>
                  </w:rPr>
                  <w:lastRenderedPageBreak/>
                  <w:t xml:space="preserve">[18] </w:t>
                </w:r>
              </w:p>
            </w:tc>
            <w:tc>
              <w:tcPr>
                <w:tcW w:w="4661" w:type="pct"/>
                <w:hideMark/>
              </w:tcPr>
              <w:p w14:paraId="1FC2BA87" w14:textId="77777777" w:rsidR="00943E49" w:rsidRDefault="00943E49">
                <w:pPr>
                  <w:pStyle w:val="Bibliography"/>
                  <w:rPr>
                    <w:noProof/>
                  </w:rPr>
                </w:pPr>
                <w:r>
                  <w:rPr>
                    <w:noProof/>
                  </w:rPr>
                  <w:t>MSRC, “Customer Guidance for WannaCrypt attacks,” Microsoft, 13 May 2017. [Online]. Available: https://msrc.microsoft.com/blog/2017/05/customer-guidance-for-wannacrypt-attacks/. [Accessed 15 April 2025].</w:t>
                </w:r>
              </w:p>
            </w:tc>
          </w:tr>
          <w:tr w:rsidR="00943E49" w14:paraId="3FB44AAD" w14:textId="77777777" w:rsidTr="00943E49">
            <w:trPr>
              <w:divId w:val="968172555"/>
              <w:tblCellSpacing w:w="15" w:type="dxa"/>
            </w:trPr>
            <w:tc>
              <w:tcPr>
                <w:tcW w:w="289" w:type="pct"/>
                <w:hideMark/>
              </w:tcPr>
              <w:p w14:paraId="53C392ED" w14:textId="77777777" w:rsidR="00943E49" w:rsidRDefault="00943E49">
                <w:pPr>
                  <w:pStyle w:val="Bibliography"/>
                  <w:rPr>
                    <w:noProof/>
                  </w:rPr>
                </w:pPr>
                <w:r>
                  <w:rPr>
                    <w:noProof/>
                  </w:rPr>
                  <w:t xml:space="preserve">[19] </w:t>
                </w:r>
              </w:p>
            </w:tc>
            <w:tc>
              <w:tcPr>
                <w:tcW w:w="4661" w:type="pct"/>
                <w:hideMark/>
              </w:tcPr>
              <w:p w14:paraId="10E86D43" w14:textId="55ED1A96" w:rsidR="00943E49" w:rsidRDefault="00943E49">
                <w:pPr>
                  <w:pStyle w:val="Bibliography"/>
                  <w:rPr>
                    <w:noProof/>
                  </w:rPr>
                </w:pPr>
                <w:r>
                  <w:rPr>
                    <w:noProof/>
                  </w:rPr>
                  <w:t xml:space="preserve">T. Greene, “What to do about WannaCry if you're infected or if you're not,” </w:t>
                </w:r>
                <w:r>
                  <w:rPr>
                    <w:i/>
                    <w:iCs/>
                    <w:noProof/>
                  </w:rPr>
                  <w:t xml:space="preserve">Network World, </w:t>
                </w:r>
                <w:r>
                  <w:rPr>
                    <w:noProof/>
                  </w:rPr>
                  <w:t xml:space="preserve">15 May 2017. </w:t>
                </w:r>
                <w:r w:rsidR="0082570B">
                  <w:rPr>
                    <w:noProof/>
                  </w:rPr>
                  <w:t>Available</w:t>
                </w:r>
                <w:r w:rsidR="00D231D3">
                  <w:rPr>
                    <w:noProof/>
                  </w:rPr>
                  <w:t xml:space="preserve">: </w:t>
                </w:r>
                <w:hyperlink r:id="rId35" w:history="1">
                  <w:r w:rsidR="0082570B" w:rsidRPr="00527CEC">
                    <w:rPr>
                      <w:rStyle w:val="Hyperlink"/>
                    </w:rPr>
                    <w:t>https://www.networkworld.com/article/963474/what-to-do-about-wannacry-if-you-re-infected-or-if-you-re-not.html</w:t>
                  </w:r>
                </w:hyperlink>
              </w:p>
            </w:tc>
          </w:tr>
          <w:tr w:rsidR="00943E49" w14:paraId="3C7E74D6" w14:textId="77777777" w:rsidTr="00943E49">
            <w:trPr>
              <w:divId w:val="968172555"/>
              <w:tblCellSpacing w:w="15" w:type="dxa"/>
            </w:trPr>
            <w:tc>
              <w:tcPr>
                <w:tcW w:w="289" w:type="pct"/>
                <w:hideMark/>
              </w:tcPr>
              <w:p w14:paraId="02A1B68D" w14:textId="77777777" w:rsidR="00943E49" w:rsidRDefault="00943E49">
                <w:pPr>
                  <w:pStyle w:val="Bibliography"/>
                  <w:rPr>
                    <w:noProof/>
                  </w:rPr>
                </w:pPr>
                <w:r>
                  <w:rPr>
                    <w:noProof/>
                  </w:rPr>
                  <w:t xml:space="preserve">[20] </w:t>
                </w:r>
              </w:p>
            </w:tc>
            <w:tc>
              <w:tcPr>
                <w:tcW w:w="4661" w:type="pct"/>
                <w:hideMark/>
              </w:tcPr>
              <w:p w14:paraId="10E501B0" w14:textId="1C3095F6" w:rsidR="00943E49" w:rsidRDefault="00943E49">
                <w:pPr>
                  <w:pStyle w:val="Bibliography"/>
                  <w:rPr>
                    <w:noProof/>
                  </w:rPr>
                </w:pPr>
                <w:r>
                  <w:rPr>
                    <w:noProof/>
                  </w:rPr>
                  <w:t xml:space="preserve">R. Coulombe, “Digital Blackmail: Your Money or Your Data,” </w:t>
                </w:r>
                <w:r>
                  <w:rPr>
                    <w:i/>
                    <w:iCs/>
                    <w:noProof/>
                  </w:rPr>
                  <w:t xml:space="preserve">Security Technology Executive, </w:t>
                </w:r>
                <w:r>
                  <w:rPr>
                    <w:noProof/>
                  </w:rPr>
                  <w:t xml:space="preserve">pp. 10-14, 26 June 2017. </w:t>
                </w:r>
                <w:r w:rsidR="001C461F">
                  <w:rPr>
                    <w:noProof/>
                  </w:rPr>
                  <w:t xml:space="preserve">Available: </w:t>
                </w:r>
                <w:hyperlink r:id="rId36" w:history="1">
                  <w:r w:rsidR="001C461F" w:rsidRPr="001C461F">
                    <w:rPr>
                      <w:rStyle w:val="Hyperlink"/>
                      <w:rFonts w:ascii="Arial" w:hAnsi="Arial" w:cs="Arial"/>
                      <w:sz w:val="20"/>
                      <w:szCs w:val="20"/>
                      <w:shd w:val="clear" w:color="auto" w:fill="FFFFFF"/>
                    </w:rPr>
                    <w:t>https://www.securityinfowatch.com/cybersecurity/information-security/article/12339171/your-digital-money-or-your-digital-life</w:t>
                  </w:r>
                </w:hyperlink>
              </w:p>
            </w:tc>
          </w:tr>
          <w:tr w:rsidR="00943E49" w14:paraId="6CDDB611" w14:textId="77777777" w:rsidTr="00943E49">
            <w:trPr>
              <w:divId w:val="968172555"/>
              <w:tblCellSpacing w:w="15" w:type="dxa"/>
            </w:trPr>
            <w:tc>
              <w:tcPr>
                <w:tcW w:w="289" w:type="pct"/>
                <w:hideMark/>
              </w:tcPr>
              <w:p w14:paraId="5A55138D" w14:textId="77777777" w:rsidR="00943E49" w:rsidRDefault="00943E49">
                <w:pPr>
                  <w:pStyle w:val="Bibliography"/>
                  <w:rPr>
                    <w:noProof/>
                  </w:rPr>
                </w:pPr>
                <w:r>
                  <w:rPr>
                    <w:noProof/>
                  </w:rPr>
                  <w:t xml:space="preserve">[21] </w:t>
                </w:r>
              </w:p>
            </w:tc>
            <w:tc>
              <w:tcPr>
                <w:tcW w:w="4661" w:type="pct"/>
                <w:hideMark/>
              </w:tcPr>
              <w:p w14:paraId="0CDBF1F3" w14:textId="77777777" w:rsidR="00943E49" w:rsidRDefault="00943E49">
                <w:pPr>
                  <w:pStyle w:val="Bibliography"/>
                  <w:rPr>
                    <w:noProof/>
                  </w:rPr>
                </w:pPr>
                <w:r>
                  <w:rPr>
                    <w:noProof/>
                  </w:rPr>
                  <w:t>“UK supports US charges against North Korean cyber actors,” NCSC, 17 February 2021. [Online]. Available: https://www.ncsc.gov.uk/news/uk-supports-us-charges-against-north-korean-cyber-actors. [Accessed 15 April 2025].</w:t>
                </w:r>
              </w:p>
            </w:tc>
          </w:tr>
          <w:tr w:rsidR="00943E49" w14:paraId="5F0187DB" w14:textId="77777777" w:rsidTr="00943E49">
            <w:trPr>
              <w:divId w:val="968172555"/>
              <w:tblCellSpacing w:w="15" w:type="dxa"/>
            </w:trPr>
            <w:tc>
              <w:tcPr>
                <w:tcW w:w="289" w:type="pct"/>
                <w:hideMark/>
              </w:tcPr>
              <w:p w14:paraId="109E8C43" w14:textId="77777777" w:rsidR="00943E49" w:rsidRDefault="00943E49">
                <w:pPr>
                  <w:pStyle w:val="Bibliography"/>
                  <w:rPr>
                    <w:noProof/>
                  </w:rPr>
                </w:pPr>
                <w:r>
                  <w:rPr>
                    <w:noProof/>
                  </w:rPr>
                  <w:t xml:space="preserve">[22] </w:t>
                </w:r>
              </w:p>
            </w:tc>
            <w:tc>
              <w:tcPr>
                <w:tcW w:w="4661" w:type="pct"/>
                <w:hideMark/>
              </w:tcPr>
              <w:p w14:paraId="2D7790FA" w14:textId="7CD47DA7" w:rsidR="00943E49" w:rsidRDefault="00943E49">
                <w:pPr>
                  <w:pStyle w:val="Bibliography"/>
                  <w:rPr>
                    <w:noProof/>
                  </w:rPr>
                </w:pPr>
                <w:r>
                  <w:rPr>
                    <w:noProof/>
                  </w:rPr>
                  <w:t xml:space="preserve">A. Lawall, P. Beenken, K. Coopamootoo, M. Sirivianos and S. Li, “A Threat-Led Approach to Mitigating Ransomware Attacks: Insights from a Comprehensive Analysis of the Ransomware Ecosystem,” in </w:t>
                </w:r>
                <w:r>
                  <w:rPr>
                    <w:i/>
                    <w:iCs/>
                    <w:noProof/>
                  </w:rPr>
                  <w:t>European Interdisciplinary Cybersecurity Conference, New York, NY, USA: ACM, 2024, pp. 210–216. doi: 10.1145/3655693.3661321.</w:t>
                </w:r>
                <w:r>
                  <w:rPr>
                    <w:noProof/>
                  </w:rPr>
                  <w:t xml:space="preserve">, Ney York, USA, 2024. </w:t>
                </w:r>
                <w:r w:rsidR="00A35A7B">
                  <w:rPr>
                    <w:noProof/>
                  </w:rPr>
                  <w:t xml:space="preserve">DOI: </w:t>
                </w:r>
                <w:hyperlink r:id="rId37" w:history="1">
                  <w:r w:rsidR="00710B6E" w:rsidRPr="00527CEC">
                    <w:rPr>
                      <w:rFonts w:ascii="Open Sans" w:hAnsi="Open Sans" w:cs="Open Sans"/>
                      <w:color w:val="0000FF"/>
                      <w:sz w:val="21"/>
                      <w:szCs w:val="21"/>
                      <w:u w:val="single"/>
                      <w:shd w:val="clear" w:color="auto" w:fill="FFFFFF"/>
                    </w:rPr>
                    <w:t>https://doi.org/10.1145/3655693.3661321</w:t>
                  </w:r>
                </w:hyperlink>
              </w:p>
            </w:tc>
          </w:tr>
          <w:tr w:rsidR="00943E49" w14:paraId="0A58B3CA" w14:textId="77777777" w:rsidTr="00943E49">
            <w:trPr>
              <w:divId w:val="968172555"/>
              <w:tblCellSpacing w:w="15" w:type="dxa"/>
            </w:trPr>
            <w:tc>
              <w:tcPr>
                <w:tcW w:w="289" w:type="pct"/>
                <w:hideMark/>
              </w:tcPr>
              <w:p w14:paraId="58C5CFDF" w14:textId="77777777" w:rsidR="00943E49" w:rsidRDefault="00943E49">
                <w:pPr>
                  <w:pStyle w:val="Bibliography"/>
                  <w:rPr>
                    <w:noProof/>
                  </w:rPr>
                </w:pPr>
                <w:r>
                  <w:rPr>
                    <w:noProof/>
                  </w:rPr>
                  <w:t xml:space="preserve">[23] </w:t>
                </w:r>
              </w:p>
            </w:tc>
            <w:tc>
              <w:tcPr>
                <w:tcW w:w="4661" w:type="pct"/>
                <w:hideMark/>
              </w:tcPr>
              <w:p w14:paraId="37C48CC2" w14:textId="0A86F2AF" w:rsidR="00943E49" w:rsidRDefault="00943E49">
                <w:pPr>
                  <w:pStyle w:val="Bibliography"/>
                  <w:rPr>
                    <w:noProof/>
                  </w:rPr>
                </w:pPr>
                <w:r>
                  <w:rPr>
                    <w:noProof/>
                  </w:rPr>
                  <w:t xml:space="preserve">M. S. Kumar, J. Ben-Othman and K. G. Srinivasagan, “An Investigation on Wannacry Ransomware and its Detection,” in </w:t>
                </w:r>
                <w:r>
                  <w:rPr>
                    <w:i/>
                    <w:iCs/>
                    <w:noProof/>
                  </w:rPr>
                  <w:t>2018 IEEE Symposium on Computers and Communications (ISCC)</w:t>
                </w:r>
                <w:r>
                  <w:rPr>
                    <w:noProof/>
                  </w:rPr>
                  <w:t xml:space="preserve">, Natal, Brazil, 2018. </w:t>
                </w:r>
                <w:r w:rsidR="006150C7">
                  <w:rPr>
                    <w:noProof/>
                  </w:rPr>
                  <w:t xml:space="preserve">DOI: </w:t>
                </w:r>
                <w:hyperlink r:id="rId38" w:history="1">
                  <w:r w:rsidR="006150C7" w:rsidRPr="00527CEC">
                    <w:rPr>
                      <w:rStyle w:val="Hyperlink"/>
                    </w:rPr>
                    <w:t>https://doi.org/10.1109/EEEIC.2018.8493813</w:t>
                  </w:r>
                </w:hyperlink>
              </w:p>
            </w:tc>
          </w:tr>
          <w:tr w:rsidR="00943E49" w14:paraId="457D95A0" w14:textId="77777777" w:rsidTr="00943E49">
            <w:trPr>
              <w:divId w:val="968172555"/>
              <w:tblCellSpacing w:w="15" w:type="dxa"/>
            </w:trPr>
            <w:tc>
              <w:tcPr>
                <w:tcW w:w="289" w:type="pct"/>
                <w:hideMark/>
              </w:tcPr>
              <w:p w14:paraId="07F60089" w14:textId="77777777" w:rsidR="00943E49" w:rsidRDefault="00943E49">
                <w:pPr>
                  <w:pStyle w:val="Bibliography"/>
                  <w:rPr>
                    <w:noProof/>
                  </w:rPr>
                </w:pPr>
                <w:r>
                  <w:rPr>
                    <w:noProof/>
                  </w:rPr>
                  <w:t xml:space="preserve">[24] </w:t>
                </w:r>
              </w:p>
            </w:tc>
            <w:tc>
              <w:tcPr>
                <w:tcW w:w="4661" w:type="pct"/>
                <w:hideMark/>
              </w:tcPr>
              <w:p w14:paraId="037F4B6F" w14:textId="20DE31D6" w:rsidR="00943E49" w:rsidRDefault="00943E49">
                <w:pPr>
                  <w:pStyle w:val="Bibliography"/>
                  <w:rPr>
                    <w:noProof/>
                  </w:rPr>
                </w:pPr>
                <w:r>
                  <w:rPr>
                    <w:noProof/>
                  </w:rPr>
                  <w:t xml:space="preserve">J. Tang, “The Proactive Approach to Cyber-Attack Prevention: Countermeasures Against Ransomware,” in </w:t>
                </w:r>
                <w:r>
                  <w:rPr>
                    <w:i/>
                    <w:iCs/>
                    <w:noProof/>
                  </w:rPr>
                  <w:t>9th International Conference on Intelligent Computing and Signal Processing (ICSP)</w:t>
                </w:r>
                <w:r>
                  <w:rPr>
                    <w:noProof/>
                  </w:rPr>
                  <w:t xml:space="preserve">, Xian, China, 2024. </w:t>
                </w:r>
                <w:r w:rsidR="00EB7CC3">
                  <w:rPr>
                    <w:noProof/>
                  </w:rPr>
                  <w:t xml:space="preserve">DOI: </w:t>
                </w:r>
                <w:hyperlink r:id="rId39" w:history="1">
                  <w:r w:rsidR="00B90225" w:rsidRPr="00527CEC">
                    <w:rPr>
                      <w:rStyle w:val="Hyperlink"/>
                    </w:rPr>
                    <w:t>https://doi.org/10.1109/ICSP62122.2024.10743937</w:t>
                  </w:r>
                </w:hyperlink>
              </w:p>
            </w:tc>
          </w:tr>
          <w:tr w:rsidR="00943E49" w14:paraId="331FBDD6" w14:textId="77777777" w:rsidTr="00943E49">
            <w:trPr>
              <w:divId w:val="968172555"/>
              <w:tblCellSpacing w:w="15" w:type="dxa"/>
            </w:trPr>
            <w:tc>
              <w:tcPr>
                <w:tcW w:w="289" w:type="pct"/>
                <w:hideMark/>
              </w:tcPr>
              <w:p w14:paraId="7DE1ECB8" w14:textId="77777777" w:rsidR="00943E49" w:rsidRDefault="00943E49">
                <w:pPr>
                  <w:pStyle w:val="Bibliography"/>
                  <w:rPr>
                    <w:noProof/>
                  </w:rPr>
                </w:pPr>
                <w:r>
                  <w:rPr>
                    <w:noProof/>
                  </w:rPr>
                  <w:t xml:space="preserve">[25] </w:t>
                </w:r>
              </w:p>
            </w:tc>
            <w:tc>
              <w:tcPr>
                <w:tcW w:w="4661" w:type="pct"/>
                <w:hideMark/>
              </w:tcPr>
              <w:p w14:paraId="5F4347A0" w14:textId="29F8C9A1" w:rsidR="00943E49" w:rsidRDefault="00943E49">
                <w:pPr>
                  <w:pStyle w:val="Bibliography"/>
                  <w:rPr>
                    <w:noProof/>
                  </w:rPr>
                </w:pPr>
                <w:r>
                  <w:rPr>
                    <w:noProof/>
                  </w:rPr>
                  <w:t xml:space="preserve">L. J. R. Castro, P. A. C. Aquino and F. E. G. Rojas, “Machine Learning as a Tool to Combat Ransomware in Resource-Constrained Business Environment,” </w:t>
                </w:r>
                <w:r>
                  <w:rPr>
                    <w:i/>
                    <w:iCs/>
                    <w:noProof/>
                  </w:rPr>
                  <w:t xml:space="preserve">International journal of advanced computer science &amp; applications, </w:t>
                </w:r>
                <w:r>
                  <w:rPr>
                    <w:noProof/>
                  </w:rPr>
                  <w:t xml:space="preserve">vol. 15, no. 12, pp. 509-517, 2024. </w:t>
                </w:r>
                <w:r w:rsidR="00DB2786">
                  <w:rPr>
                    <w:noProof/>
                  </w:rPr>
                  <w:t xml:space="preserve">DOI </w:t>
                </w:r>
                <w:hyperlink r:id="rId40" w:history="1">
                  <w:r w:rsidR="00DB2786" w:rsidRPr="00527CEC">
                    <w:rPr>
                      <w:rStyle w:val="Hyperlink"/>
                    </w:rPr>
                    <w:t>https://dx.doi.org/10.14569/IJACSA.2024.0151253</w:t>
                  </w:r>
                </w:hyperlink>
              </w:p>
            </w:tc>
          </w:tr>
          <w:tr w:rsidR="00943E49" w14:paraId="726261F6" w14:textId="77777777" w:rsidTr="00943E49">
            <w:trPr>
              <w:divId w:val="968172555"/>
              <w:tblCellSpacing w:w="15" w:type="dxa"/>
            </w:trPr>
            <w:tc>
              <w:tcPr>
                <w:tcW w:w="289" w:type="pct"/>
                <w:hideMark/>
              </w:tcPr>
              <w:p w14:paraId="63C2861E" w14:textId="77777777" w:rsidR="00943E49" w:rsidRDefault="00943E49">
                <w:pPr>
                  <w:pStyle w:val="Bibliography"/>
                  <w:rPr>
                    <w:noProof/>
                  </w:rPr>
                </w:pPr>
                <w:r>
                  <w:rPr>
                    <w:noProof/>
                  </w:rPr>
                  <w:t xml:space="preserve">[26] </w:t>
                </w:r>
              </w:p>
            </w:tc>
            <w:tc>
              <w:tcPr>
                <w:tcW w:w="4661" w:type="pct"/>
                <w:hideMark/>
              </w:tcPr>
              <w:p w14:paraId="38A022C3" w14:textId="77777777" w:rsidR="00943E49" w:rsidRDefault="00943E49">
                <w:pPr>
                  <w:pStyle w:val="Bibliography"/>
                  <w:rPr>
                    <w:noProof/>
                  </w:rPr>
                </w:pPr>
                <w:r>
                  <w:rPr>
                    <w:noProof/>
                  </w:rPr>
                  <w:t>G. Finney, Project zero trust</w:t>
                </w:r>
                <w:r>
                  <w:rPr>
                    <w:rFonts w:ascii="Arial" w:hAnsi="Arial" w:cs="Arial"/>
                    <w:noProof/>
                  </w:rPr>
                  <w:t> </w:t>
                </w:r>
                <w:r>
                  <w:rPr>
                    <w:noProof/>
                  </w:rPr>
                  <w:t xml:space="preserve">: a story about a strategy for aligning security and the business, Hoboken, NJ: John Wiley &amp; Sons, Inc., 2023. </w:t>
                </w:r>
              </w:p>
            </w:tc>
          </w:tr>
          <w:tr w:rsidR="00943E49" w14:paraId="5ACD5DDF" w14:textId="77777777" w:rsidTr="00943E49">
            <w:trPr>
              <w:divId w:val="968172555"/>
              <w:tblCellSpacing w:w="15" w:type="dxa"/>
            </w:trPr>
            <w:tc>
              <w:tcPr>
                <w:tcW w:w="289" w:type="pct"/>
                <w:hideMark/>
              </w:tcPr>
              <w:p w14:paraId="43551360" w14:textId="77777777" w:rsidR="00943E49" w:rsidRDefault="00943E49">
                <w:pPr>
                  <w:pStyle w:val="Bibliography"/>
                  <w:rPr>
                    <w:noProof/>
                  </w:rPr>
                </w:pPr>
                <w:r>
                  <w:rPr>
                    <w:noProof/>
                  </w:rPr>
                  <w:lastRenderedPageBreak/>
                  <w:t xml:space="preserve">[27] </w:t>
                </w:r>
              </w:p>
            </w:tc>
            <w:tc>
              <w:tcPr>
                <w:tcW w:w="4661" w:type="pct"/>
                <w:hideMark/>
              </w:tcPr>
              <w:p w14:paraId="31D53134" w14:textId="2C716FB5" w:rsidR="00943E49" w:rsidRDefault="00943E49">
                <w:pPr>
                  <w:pStyle w:val="Bibliography"/>
                  <w:rPr>
                    <w:noProof/>
                  </w:rPr>
                </w:pPr>
                <w:r>
                  <w:rPr>
                    <w:noProof/>
                  </w:rPr>
                  <w:t xml:space="preserve">M. Tsai, S. Lee and S. Shieh, “Strategy for Implementing of Zero Trust Architecture,” </w:t>
                </w:r>
                <w:r>
                  <w:rPr>
                    <w:i/>
                    <w:iCs/>
                    <w:noProof/>
                  </w:rPr>
                  <w:t xml:space="preserve">EEE transactions on reliability, </w:t>
                </w:r>
                <w:r>
                  <w:rPr>
                    <w:noProof/>
                  </w:rPr>
                  <w:t xml:space="preserve">vol. 73, no. 1, pp. 93-100, 2024. </w:t>
                </w:r>
                <w:r w:rsidR="003152BC">
                  <w:rPr>
                    <w:noProof/>
                  </w:rPr>
                  <w:t xml:space="preserve">DOI: </w:t>
                </w:r>
                <w:hyperlink r:id="rId41" w:history="1">
                  <w:r w:rsidR="003152BC" w:rsidRPr="00527CEC">
                    <w:rPr>
                      <w:rStyle w:val="Hyperlink"/>
                    </w:rPr>
                    <w:t>https://doi.org/10.1109/TR.2023.3345665</w:t>
                  </w:r>
                </w:hyperlink>
              </w:p>
            </w:tc>
          </w:tr>
          <w:tr w:rsidR="00943E49" w14:paraId="342C8685" w14:textId="77777777" w:rsidTr="00943E49">
            <w:trPr>
              <w:divId w:val="968172555"/>
              <w:tblCellSpacing w:w="15" w:type="dxa"/>
            </w:trPr>
            <w:tc>
              <w:tcPr>
                <w:tcW w:w="289" w:type="pct"/>
                <w:hideMark/>
              </w:tcPr>
              <w:p w14:paraId="139726E1" w14:textId="77777777" w:rsidR="00943E49" w:rsidRDefault="00943E49">
                <w:pPr>
                  <w:pStyle w:val="Bibliography"/>
                  <w:rPr>
                    <w:noProof/>
                  </w:rPr>
                </w:pPr>
                <w:r>
                  <w:rPr>
                    <w:noProof/>
                  </w:rPr>
                  <w:t xml:space="preserve">[28] </w:t>
                </w:r>
              </w:p>
            </w:tc>
            <w:tc>
              <w:tcPr>
                <w:tcW w:w="4661" w:type="pct"/>
                <w:hideMark/>
              </w:tcPr>
              <w:p w14:paraId="28BB4AAD" w14:textId="77777777" w:rsidR="00943E49" w:rsidRDefault="00943E49">
                <w:pPr>
                  <w:pStyle w:val="Bibliography"/>
                  <w:rPr>
                    <w:noProof/>
                  </w:rPr>
                </w:pPr>
                <w:r>
                  <w:rPr>
                    <w:noProof/>
                  </w:rPr>
                  <w:t>Y. Ozkaya and E. Diogenes, Cybersecurity - Attack and Defense Strategies</w:t>
                </w:r>
                <w:r>
                  <w:rPr>
                    <w:rFonts w:ascii="Arial" w:hAnsi="Arial" w:cs="Arial"/>
                    <w:noProof/>
                  </w:rPr>
                  <w:t> </w:t>
                </w:r>
                <w:r>
                  <w:rPr>
                    <w:noProof/>
                  </w:rPr>
                  <w:t xml:space="preserve">: Improve Your Security Posture to Mitigate Risks and Prevent Attackers from Infiltrating Your System, Birmingham: Packt Publishing, Limited, 2022. </w:t>
                </w:r>
              </w:p>
            </w:tc>
          </w:tr>
          <w:tr w:rsidR="00943E49" w14:paraId="27F72A94" w14:textId="77777777" w:rsidTr="00943E49">
            <w:trPr>
              <w:divId w:val="968172555"/>
              <w:tblCellSpacing w:w="15" w:type="dxa"/>
            </w:trPr>
            <w:tc>
              <w:tcPr>
                <w:tcW w:w="289" w:type="pct"/>
                <w:hideMark/>
              </w:tcPr>
              <w:p w14:paraId="2B317495" w14:textId="77777777" w:rsidR="00943E49" w:rsidRDefault="00943E49">
                <w:pPr>
                  <w:pStyle w:val="Bibliography"/>
                  <w:rPr>
                    <w:noProof/>
                  </w:rPr>
                </w:pPr>
                <w:r>
                  <w:rPr>
                    <w:noProof/>
                  </w:rPr>
                  <w:t xml:space="preserve">[29] </w:t>
                </w:r>
              </w:p>
            </w:tc>
            <w:tc>
              <w:tcPr>
                <w:tcW w:w="4661" w:type="pct"/>
                <w:hideMark/>
              </w:tcPr>
              <w:p w14:paraId="235250EC" w14:textId="6D6C21F7" w:rsidR="00943E49" w:rsidRDefault="00943E49">
                <w:pPr>
                  <w:pStyle w:val="Bibliography"/>
                  <w:rPr>
                    <w:noProof/>
                  </w:rPr>
                </w:pPr>
                <w:r>
                  <w:rPr>
                    <w:noProof/>
                  </w:rPr>
                  <w:t xml:space="preserve">S. Yulianto, B. Soewito, F. L. Gaol and A. Kurniawan, “Enhancing cybersecurity resilience through advanced red-teaming exercises and MITRE ATT&amp;CK framework integration: A paradigm shift in cybersecurity assessment,” </w:t>
                </w:r>
                <w:r>
                  <w:rPr>
                    <w:i/>
                    <w:iCs/>
                    <w:noProof/>
                  </w:rPr>
                  <w:t xml:space="preserve">Cyber Security and Applications, </w:t>
                </w:r>
                <w:r>
                  <w:rPr>
                    <w:noProof/>
                  </w:rPr>
                  <w:t xml:space="preserve">vol. 3, no. 100077, 2025. </w:t>
                </w:r>
                <w:r w:rsidR="00A413DA">
                  <w:rPr>
                    <w:noProof/>
                  </w:rPr>
                  <w:t xml:space="preserve">DOI: </w:t>
                </w:r>
                <w:hyperlink r:id="rId42" w:history="1">
                  <w:r w:rsidR="00A413DA" w:rsidRPr="00527CEC">
                    <w:rPr>
                      <w:rStyle w:val="Hyperlink"/>
                    </w:rPr>
                    <w:t>https://doi.org/10.1016/j.csa.2024.100077</w:t>
                  </w:r>
                </w:hyperlink>
              </w:p>
            </w:tc>
          </w:tr>
          <w:tr w:rsidR="00943E49" w14:paraId="33B83B00" w14:textId="77777777" w:rsidTr="00943E49">
            <w:trPr>
              <w:divId w:val="968172555"/>
              <w:tblCellSpacing w:w="15" w:type="dxa"/>
            </w:trPr>
            <w:tc>
              <w:tcPr>
                <w:tcW w:w="289" w:type="pct"/>
                <w:hideMark/>
              </w:tcPr>
              <w:p w14:paraId="5029361F" w14:textId="77777777" w:rsidR="00943E49" w:rsidRDefault="00943E49">
                <w:pPr>
                  <w:pStyle w:val="Bibliography"/>
                  <w:rPr>
                    <w:noProof/>
                  </w:rPr>
                </w:pPr>
                <w:r>
                  <w:rPr>
                    <w:noProof/>
                  </w:rPr>
                  <w:t xml:space="preserve">[30] </w:t>
                </w:r>
              </w:p>
            </w:tc>
            <w:tc>
              <w:tcPr>
                <w:tcW w:w="4661" w:type="pct"/>
                <w:hideMark/>
              </w:tcPr>
              <w:p w14:paraId="580E329B" w14:textId="77777777" w:rsidR="00943E49" w:rsidRDefault="00943E49">
                <w:pPr>
                  <w:pStyle w:val="Bibliography"/>
                  <w:rPr>
                    <w:noProof/>
                  </w:rPr>
                </w:pPr>
                <w:r>
                  <w:rPr>
                    <w:noProof/>
                  </w:rPr>
                  <w:t>A. Blau, “The Behavioral Economics of Why Executives Underinvest in Cybersecurity,” Harvard Business Review, 7 June 2017. [Online]. Available: https://hbr.org/2017/06/the-behavioral-economics-of-why-executives-underinvest-in-cybersecurity. [Accessed 16 April 2025].</w:t>
                </w:r>
              </w:p>
            </w:tc>
          </w:tr>
          <w:tr w:rsidR="00943E49" w14:paraId="4020F9D4" w14:textId="77777777" w:rsidTr="00943E49">
            <w:trPr>
              <w:divId w:val="968172555"/>
              <w:tblCellSpacing w:w="15" w:type="dxa"/>
            </w:trPr>
            <w:tc>
              <w:tcPr>
                <w:tcW w:w="289" w:type="pct"/>
                <w:hideMark/>
              </w:tcPr>
              <w:p w14:paraId="3DBC4EE9" w14:textId="77777777" w:rsidR="00943E49" w:rsidRDefault="00943E49">
                <w:pPr>
                  <w:pStyle w:val="Bibliography"/>
                  <w:rPr>
                    <w:noProof/>
                  </w:rPr>
                </w:pPr>
                <w:r>
                  <w:rPr>
                    <w:noProof/>
                  </w:rPr>
                  <w:t xml:space="preserve">[31] </w:t>
                </w:r>
              </w:p>
            </w:tc>
            <w:tc>
              <w:tcPr>
                <w:tcW w:w="4661" w:type="pct"/>
                <w:hideMark/>
              </w:tcPr>
              <w:p w14:paraId="7C2C074C" w14:textId="1A74EDED" w:rsidR="00943E49" w:rsidRDefault="00943E49">
                <w:pPr>
                  <w:pStyle w:val="Bibliography"/>
                  <w:rPr>
                    <w:noProof/>
                  </w:rPr>
                </w:pPr>
                <w:r>
                  <w:rPr>
                    <w:noProof/>
                  </w:rPr>
                  <w:t xml:space="preserve">A. Reeves, P. Delfabbro and D. Calic, “Encouraging Employee Engagement With Cybersecurity: How to Tackle Cyber Fatigue,” </w:t>
                </w:r>
                <w:r>
                  <w:rPr>
                    <w:i/>
                    <w:iCs/>
                    <w:noProof/>
                  </w:rPr>
                  <w:t xml:space="preserve">SAGE Open, </w:t>
                </w:r>
                <w:r>
                  <w:rPr>
                    <w:noProof/>
                  </w:rPr>
                  <w:t xml:space="preserve">vol. 11, no. 1, 2021. </w:t>
                </w:r>
                <w:r w:rsidR="00894399">
                  <w:rPr>
                    <w:noProof/>
                  </w:rPr>
                  <w:t xml:space="preserve">DOI: </w:t>
                </w:r>
                <w:hyperlink r:id="rId43" w:history="1">
                  <w:r w:rsidR="00894399" w:rsidRPr="00527CEC">
                    <w:rPr>
                      <w:rStyle w:val="Hyperlink"/>
                    </w:rPr>
                    <w:t>https://doi.org/10.1177/21582440211000049</w:t>
                  </w:r>
                </w:hyperlink>
              </w:p>
            </w:tc>
          </w:tr>
          <w:tr w:rsidR="00943E49" w14:paraId="4BA67378" w14:textId="77777777" w:rsidTr="00943E49">
            <w:trPr>
              <w:divId w:val="968172555"/>
              <w:tblCellSpacing w:w="15" w:type="dxa"/>
            </w:trPr>
            <w:tc>
              <w:tcPr>
                <w:tcW w:w="289" w:type="pct"/>
                <w:hideMark/>
              </w:tcPr>
              <w:p w14:paraId="4C1D0039" w14:textId="77777777" w:rsidR="00943E49" w:rsidRDefault="00943E49">
                <w:pPr>
                  <w:pStyle w:val="Bibliography"/>
                  <w:rPr>
                    <w:noProof/>
                  </w:rPr>
                </w:pPr>
                <w:r>
                  <w:rPr>
                    <w:noProof/>
                  </w:rPr>
                  <w:t xml:space="preserve">[32] </w:t>
                </w:r>
              </w:p>
            </w:tc>
            <w:tc>
              <w:tcPr>
                <w:tcW w:w="4661" w:type="pct"/>
                <w:hideMark/>
              </w:tcPr>
              <w:p w14:paraId="0F9E6C1E" w14:textId="6B53821E" w:rsidR="00943E49" w:rsidRDefault="00943E49">
                <w:pPr>
                  <w:pStyle w:val="Bibliography"/>
                  <w:rPr>
                    <w:noProof/>
                  </w:rPr>
                </w:pPr>
                <w:r>
                  <w:rPr>
                    <w:noProof/>
                  </w:rPr>
                  <w:t xml:space="preserve">J. Nurse, “To Patch or Not to Patch: Motivations, Challenges, and Implications for Cybersecurity,” in </w:t>
                </w:r>
                <w:r>
                  <w:rPr>
                    <w:i/>
                    <w:iCs/>
                    <w:noProof/>
                  </w:rPr>
                  <w:t>7th International Conference HCI for Cybersecurity, Privacy and Trust (27th HCI International Conference)</w:t>
                </w:r>
                <w:r>
                  <w:rPr>
                    <w:noProof/>
                  </w:rPr>
                  <w:t xml:space="preserve">, 2025. </w:t>
                </w:r>
                <w:r w:rsidR="00086ECC">
                  <w:rPr>
                    <w:noProof/>
                  </w:rPr>
                  <w:t xml:space="preserve">DOI: </w:t>
                </w:r>
                <w:hyperlink r:id="rId44" w:history="1">
                  <w:r w:rsidR="00086ECC" w:rsidRPr="00527CEC">
                    <w:rPr>
                      <w:rStyle w:val="Hyperlink"/>
                    </w:rPr>
                    <w:t>https://arxiv.org/pdf/2502.17703</w:t>
                  </w:r>
                </w:hyperlink>
              </w:p>
            </w:tc>
          </w:tr>
          <w:tr w:rsidR="00943E49" w14:paraId="300DB144" w14:textId="77777777" w:rsidTr="00943E49">
            <w:trPr>
              <w:divId w:val="968172555"/>
              <w:tblCellSpacing w:w="15" w:type="dxa"/>
            </w:trPr>
            <w:tc>
              <w:tcPr>
                <w:tcW w:w="289" w:type="pct"/>
                <w:hideMark/>
              </w:tcPr>
              <w:p w14:paraId="4BA8A1C1" w14:textId="77777777" w:rsidR="00943E49" w:rsidRDefault="00943E49">
                <w:pPr>
                  <w:pStyle w:val="Bibliography"/>
                  <w:rPr>
                    <w:noProof/>
                  </w:rPr>
                </w:pPr>
                <w:r>
                  <w:rPr>
                    <w:noProof/>
                  </w:rPr>
                  <w:t xml:space="preserve">[33] </w:t>
                </w:r>
              </w:p>
            </w:tc>
            <w:tc>
              <w:tcPr>
                <w:tcW w:w="4661" w:type="pct"/>
                <w:hideMark/>
              </w:tcPr>
              <w:p w14:paraId="1F5236D1" w14:textId="06710A45" w:rsidR="00943E49" w:rsidRDefault="00943E49">
                <w:pPr>
                  <w:pStyle w:val="Bibliography"/>
                  <w:rPr>
                    <w:noProof/>
                  </w:rPr>
                </w:pPr>
                <w:r>
                  <w:rPr>
                    <w:noProof/>
                  </w:rPr>
                  <w:t xml:space="preserve">K. L. McLaughlin, “Offence For Defense: The Art and Science of Cybersecurity Red Teaming,” </w:t>
                </w:r>
                <w:r>
                  <w:rPr>
                    <w:i/>
                    <w:iCs/>
                    <w:noProof/>
                  </w:rPr>
                  <w:t xml:space="preserve">EDPACS, </w:t>
                </w:r>
                <w:r>
                  <w:rPr>
                    <w:noProof/>
                  </w:rPr>
                  <w:t xml:space="preserve">pp. 18-24, 15 May 2023. </w:t>
                </w:r>
                <w:r w:rsidR="00DC7DCE">
                  <w:rPr>
                    <w:noProof/>
                  </w:rPr>
                  <w:t xml:space="preserve">DOI: </w:t>
                </w:r>
                <w:hyperlink r:id="rId45" w:history="1">
                  <w:r w:rsidR="00DC7DCE" w:rsidRPr="00527CEC">
                    <w:rPr>
                      <w:rStyle w:val="Hyperlink"/>
                    </w:rPr>
                    <w:t>https://doi-org.ezproxy.uwtsd.ac.uk/10.1080/07366981.2023.2210013</w:t>
                  </w:r>
                </w:hyperlink>
              </w:p>
            </w:tc>
          </w:tr>
          <w:tr w:rsidR="00943E49" w14:paraId="5224DA1F" w14:textId="77777777" w:rsidTr="00943E49">
            <w:trPr>
              <w:divId w:val="968172555"/>
              <w:tblCellSpacing w:w="15" w:type="dxa"/>
            </w:trPr>
            <w:tc>
              <w:tcPr>
                <w:tcW w:w="289" w:type="pct"/>
                <w:hideMark/>
              </w:tcPr>
              <w:p w14:paraId="1856402B" w14:textId="77777777" w:rsidR="00943E49" w:rsidRDefault="00943E49">
                <w:pPr>
                  <w:pStyle w:val="Bibliography"/>
                  <w:rPr>
                    <w:noProof/>
                  </w:rPr>
                </w:pPr>
                <w:r>
                  <w:rPr>
                    <w:noProof/>
                  </w:rPr>
                  <w:t xml:space="preserve">[34] </w:t>
                </w:r>
              </w:p>
            </w:tc>
            <w:tc>
              <w:tcPr>
                <w:tcW w:w="4661" w:type="pct"/>
                <w:hideMark/>
              </w:tcPr>
              <w:p w14:paraId="3FE86985" w14:textId="17884391" w:rsidR="00943E49" w:rsidRDefault="00943E49">
                <w:pPr>
                  <w:pStyle w:val="Bibliography"/>
                  <w:rPr>
                    <w:noProof/>
                  </w:rPr>
                </w:pPr>
                <w:r>
                  <w:rPr>
                    <w:noProof/>
                  </w:rPr>
                  <w:t xml:space="preserve">A. Iskandar, E. Virma and A. S. Ahmar, “Implementing DMZ in Improving Network Security of Web Testing in STMIK AKBA,” </w:t>
                </w:r>
                <w:r>
                  <w:rPr>
                    <w:i/>
                    <w:iCs/>
                    <w:noProof/>
                  </w:rPr>
                  <w:t xml:space="preserve">International Journal of Engineering &amp; Technology, </w:t>
                </w:r>
                <w:r>
                  <w:rPr>
                    <w:noProof/>
                  </w:rPr>
                  <w:t xml:space="preserve">pp. 99-104, 2018. </w:t>
                </w:r>
                <w:r w:rsidR="00BC31A7">
                  <w:rPr>
                    <w:noProof/>
                  </w:rPr>
                  <w:t xml:space="preserve">DOI: </w:t>
                </w:r>
                <w:hyperlink r:id="rId46" w:history="1">
                  <w:r w:rsidR="00BC31A7" w:rsidRPr="00BC31A7">
                    <w:rPr>
                      <w:rStyle w:val="Hyperlink"/>
                      <w:noProof/>
                    </w:rPr>
                    <w:t>https://doi.org/10.48550/arXiv.1901.04081</w:t>
                  </w:r>
                </w:hyperlink>
              </w:p>
            </w:tc>
          </w:tr>
          <w:tr w:rsidR="00943E49" w14:paraId="5C6D89F4" w14:textId="77777777" w:rsidTr="00943E49">
            <w:trPr>
              <w:divId w:val="968172555"/>
              <w:tblCellSpacing w:w="15" w:type="dxa"/>
            </w:trPr>
            <w:tc>
              <w:tcPr>
                <w:tcW w:w="289" w:type="pct"/>
                <w:hideMark/>
              </w:tcPr>
              <w:p w14:paraId="6AD0CA0D" w14:textId="77777777" w:rsidR="00943E49" w:rsidRDefault="00943E49">
                <w:pPr>
                  <w:pStyle w:val="Bibliography"/>
                  <w:rPr>
                    <w:noProof/>
                  </w:rPr>
                </w:pPr>
                <w:r>
                  <w:rPr>
                    <w:noProof/>
                  </w:rPr>
                  <w:t xml:space="preserve">[35] </w:t>
                </w:r>
              </w:p>
            </w:tc>
            <w:tc>
              <w:tcPr>
                <w:tcW w:w="4661" w:type="pct"/>
                <w:hideMark/>
              </w:tcPr>
              <w:p w14:paraId="66E4390D" w14:textId="6B1373E1" w:rsidR="00943E49" w:rsidRDefault="00943E49">
                <w:pPr>
                  <w:pStyle w:val="Bibliography"/>
                  <w:rPr>
                    <w:noProof/>
                  </w:rPr>
                </w:pPr>
                <w:r>
                  <w:rPr>
                    <w:noProof/>
                  </w:rPr>
                  <w:t xml:space="preserve">S. Ndichu, S. McOyowo, H. Okoyo and C. Wekesa, “A Domains Approach to Remote Access Logical Vulnerabilities Classification,” </w:t>
                </w:r>
                <w:r>
                  <w:rPr>
                    <w:i/>
                    <w:iCs/>
                    <w:noProof/>
                  </w:rPr>
                  <w:t xml:space="preserve">International Journal of Computer Network and Information Security, </w:t>
                </w:r>
                <w:r>
                  <w:rPr>
                    <w:noProof/>
                  </w:rPr>
                  <w:t xml:space="preserve">vol. 11, no. 11, pp. 36-45, 2019. </w:t>
                </w:r>
                <w:r w:rsidR="00FC4FDE">
                  <w:rPr>
                    <w:noProof/>
                  </w:rPr>
                  <w:t xml:space="preserve">DOI: </w:t>
                </w:r>
                <w:hyperlink r:id="rId47" w:history="1">
                  <w:r w:rsidR="00FC4FDE" w:rsidRPr="00FC4FDE">
                    <w:rPr>
                      <w:rStyle w:val="Hyperlink"/>
                      <w:rFonts w:ascii="Verdana" w:hAnsi="Verdana"/>
                      <w:sz w:val="18"/>
                      <w:szCs w:val="18"/>
                      <w:shd w:val="clear" w:color="auto" w:fill="FFFFFF"/>
                    </w:rPr>
                    <w:t>https://doi.org/10.5815/ijcnis.2019.11.05</w:t>
                  </w:r>
                </w:hyperlink>
              </w:p>
            </w:tc>
          </w:tr>
          <w:tr w:rsidR="00943E49" w14:paraId="2C9C5A33" w14:textId="77777777" w:rsidTr="00943E49">
            <w:trPr>
              <w:divId w:val="968172555"/>
              <w:tblCellSpacing w:w="15" w:type="dxa"/>
            </w:trPr>
            <w:tc>
              <w:tcPr>
                <w:tcW w:w="289" w:type="pct"/>
                <w:hideMark/>
              </w:tcPr>
              <w:p w14:paraId="7152347F" w14:textId="77777777" w:rsidR="00943E49" w:rsidRDefault="00943E49">
                <w:pPr>
                  <w:pStyle w:val="Bibliography"/>
                  <w:rPr>
                    <w:noProof/>
                  </w:rPr>
                </w:pPr>
                <w:r>
                  <w:rPr>
                    <w:noProof/>
                  </w:rPr>
                  <w:t xml:space="preserve">[36] </w:t>
                </w:r>
              </w:p>
            </w:tc>
            <w:tc>
              <w:tcPr>
                <w:tcW w:w="4661" w:type="pct"/>
                <w:hideMark/>
              </w:tcPr>
              <w:p w14:paraId="79B4EAB0" w14:textId="4670BC2A" w:rsidR="00943E49" w:rsidRDefault="00943E49">
                <w:pPr>
                  <w:pStyle w:val="Bibliography"/>
                  <w:rPr>
                    <w:noProof/>
                  </w:rPr>
                </w:pPr>
                <w:r>
                  <w:rPr>
                    <w:noProof/>
                  </w:rPr>
                  <w:t xml:space="preserve">A. Saquella, “Protect Small Businesses: Addressing Security Threats and Insider Risks,” </w:t>
                </w:r>
                <w:r>
                  <w:rPr>
                    <w:i/>
                    <w:iCs/>
                    <w:noProof/>
                  </w:rPr>
                  <w:t xml:space="preserve">Security, </w:t>
                </w:r>
                <w:r>
                  <w:rPr>
                    <w:noProof/>
                  </w:rPr>
                  <w:t xml:space="preserve">vol. 61, no. 12, pp. 21-22, 2024. </w:t>
                </w:r>
                <w:r w:rsidR="002D44AD">
                  <w:rPr>
                    <w:noProof/>
                  </w:rPr>
                  <w:t xml:space="preserve">Available: </w:t>
                </w:r>
                <w:hyperlink r:id="rId48" w:history="1">
                  <w:r w:rsidR="002D44AD" w:rsidRPr="00527CEC">
                    <w:rPr>
                      <w:rStyle w:val="Hyperlink"/>
                      <w:rFonts w:ascii="Verdana" w:hAnsi="Verdana"/>
                      <w:sz w:val="18"/>
                      <w:szCs w:val="18"/>
                      <w:shd w:val="clear" w:color="auto" w:fill="FFFFFF"/>
                    </w:rPr>
                    <w:t>https://www.proquest.com/trade-journals/protect-small-businesses-addressing-security/docview/3149572536/se-2</w:t>
                  </w:r>
                </w:hyperlink>
              </w:p>
            </w:tc>
          </w:tr>
          <w:tr w:rsidR="00943E49" w14:paraId="06407AB4" w14:textId="77777777" w:rsidTr="00943E49">
            <w:trPr>
              <w:divId w:val="968172555"/>
              <w:tblCellSpacing w:w="15" w:type="dxa"/>
            </w:trPr>
            <w:tc>
              <w:tcPr>
                <w:tcW w:w="289" w:type="pct"/>
                <w:hideMark/>
              </w:tcPr>
              <w:p w14:paraId="053D1E8A" w14:textId="77777777" w:rsidR="00943E49" w:rsidRDefault="00943E49">
                <w:pPr>
                  <w:pStyle w:val="Bibliography"/>
                  <w:rPr>
                    <w:noProof/>
                  </w:rPr>
                </w:pPr>
                <w:r>
                  <w:rPr>
                    <w:noProof/>
                  </w:rPr>
                  <w:lastRenderedPageBreak/>
                  <w:t xml:space="preserve">[37] </w:t>
                </w:r>
              </w:p>
            </w:tc>
            <w:tc>
              <w:tcPr>
                <w:tcW w:w="4661" w:type="pct"/>
                <w:hideMark/>
              </w:tcPr>
              <w:p w14:paraId="14C9369A" w14:textId="7F074C7F" w:rsidR="00943E49" w:rsidRDefault="00943E49">
                <w:pPr>
                  <w:pStyle w:val="Bibliography"/>
                  <w:rPr>
                    <w:noProof/>
                  </w:rPr>
                </w:pPr>
                <w:r>
                  <w:rPr>
                    <w:noProof/>
                  </w:rPr>
                  <w:t xml:space="preserve">A. Hiba, “Security in social media policies: guidelines for strategies,” </w:t>
                </w:r>
                <w:r>
                  <w:rPr>
                    <w:i/>
                    <w:iCs/>
                    <w:noProof/>
                  </w:rPr>
                  <w:t xml:space="preserve">IOP Conference Series. Materials Science and Engineering, </w:t>
                </w:r>
                <w:r>
                  <w:rPr>
                    <w:noProof/>
                  </w:rPr>
                  <w:t xml:space="preserve">vol. 928, no. 3, p. 32038, 2020. </w:t>
                </w:r>
                <w:r w:rsidR="005B3042">
                  <w:rPr>
                    <w:noProof/>
                  </w:rPr>
                  <w:t xml:space="preserve">DOI: </w:t>
                </w:r>
                <w:hyperlink r:id="rId49" w:history="1">
                  <w:r w:rsidR="005B3042" w:rsidRPr="00527CEC">
                    <w:rPr>
                      <w:rStyle w:val="Hyperlink"/>
                      <w:rFonts w:ascii="Verdana" w:hAnsi="Verdana"/>
                      <w:sz w:val="18"/>
                      <w:szCs w:val="18"/>
                      <w:shd w:val="clear" w:color="auto" w:fill="FFFFFF"/>
                    </w:rPr>
                    <w:t>https://doi.org/10.1088/1757-899X/928/3/032038</w:t>
                  </w:r>
                </w:hyperlink>
              </w:p>
            </w:tc>
          </w:tr>
          <w:tr w:rsidR="00943E49" w14:paraId="1558905F" w14:textId="77777777" w:rsidTr="00943E49">
            <w:trPr>
              <w:divId w:val="968172555"/>
              <w:tblCellSpacing w:w="15" w:type="dxa"/>
            </w:trPr>
            <w:tc>
              <w:tcPr>
                <w:tcW w:w="289" w:type="pct"/>
                <w:hideMark/>
              </w:tcPr>
              <w:p w14:paraId="72B00D2D" w14:textId="77777777" w:rsidR="00943E49" w:rsidRDefault="00943E49">
                <w:pPr>
                  <w:pStyle w:val="Bibliography"/>
                  <w:rPr>
                    <w:noProof/>
                  </w:rPr>
                </w:pPr>
                <w:r>
                  <w:rPr>
                    <w:noProof/>
                  </w:rPr>
                  <w:t xml:space="preserve">[38] </w:t>
                </w:r>
              </w:p>
            </w:tc>
            <w:tc>
              <w:tcPr>
                <w:tcW w:w="4661" w:type="pct"/>
                <w:hideMark/>
              </w:tcPr>
              <w:p w14:paraId="66F6639E" w14:textId="245ADC67" w:rsidR="00943E49" w:rsidRDefault="00943E49">
                <w:pPr>
                  <w:pStyle w:val="Bibliography"/>
                  <w:rPr>
                    <w:noProof/>
                  </w:rPr>
                </w:pPr>
                <w:r>
                  <w:rPr>
                    <w:noProof/>
                  </w:rPr>
                  <w:t xml:space="preserve">R. Martínez-Peláez, P. Velarde-Alvarado, A. Ochoa-Brust, L. M. L, V. Félix and R. Ostos, “Assessing Employee Susceptibility to Cybersecurity Risks,” </w:t>
                </w:r>
                <w:r>
                  <w:rPr>
                    <w:i/>
                    <w:iCs/>
                    <w:noProof/>
                  </w:rPr>
                  <w:t xml:space="preserve">International Journal of Information Security and Privacy, </w:t>
                </w:r>
                <w:r>
                  <w:rPr>
                    <w:noProof/>
                  </w:rPr>
                  <w:t xml:space="preserve">vol. 18, no. 1, pp. 1-25, 2024. </w:t>
                </w:r>
                <w:r w:rsidR="00E86FF2">
                  <w:rPr>
                    <w:noProof/>
                  </w:rPr>
                  <w:t xml:space="preserve">DOI: </w:t>
                </w:r>
                <w:hyperlink r:id="rId50" w:history="1">
                  <w:r w:rsidR="00E86FF2" w:rsidRPr="00527CEC">
                    <w:rPr>
                      <w:rStyle w:val="Hyperlink"/>
                      <w:rFonts w:ascii="Verdana" w:hAnsi="Verdana"/>
                      <w:sz w:val="18"/>
                      <w:szCs w:val="18"/>
                      <w:shd w:val="clear" w:color="auto" w:fill="FFFFFF"/>
                    </w:rPr>
                    <w:t>https://doi.org/10.4018/IJISP.359412</w:t>
                  </w:r>
                </w:hyperlink>
              </w:p>
            </w:tc>
          </w:tr>
          <w:tr w:rsidR="00943E49" w14:paraId="69F22BDC" w14:textId="77777777" w:rsidTr="00943E49">
            <w:trPr>
              <w:divId w:val="968172555"/>
              <w:tblCellSpacing w:w="15" w:type="dxa"/>
            </w:trPr>
            <w:tc>
              <w:tcPr>
                <w:tcW w:w="289" w:type="pct"/>
                <w:hideMark/>
              </w:tcPr>
              <w:p w14:paraId="01A75C8A" w14:textId="77777777" w:rsidR="00943E49" w:rsidRDefault="00943E49">
                <w:pPr>
                  <w:pStyle w:val="Bibliography"/>
                  <w:rPr>
                    <w:noProof/>
                  </w:rPr>
                </w:pPr>
                <w:r>
                  <w:rPr>
                    <w:noProof/>
                  </w:rPr>
                  <w:t xml:space="preserve">[39] </w:t>
                </w:r>
              </w:p>
            </w:tc>
            <w:tc>
              <w:tcPr>
                <w:tcW w:w="4661" w:type="pct"/>
                <w:hideMark/>
              </w:tcPr>
              <w:p w14:paraId="0C95CD50" w14:textId="095A92B9" w:rsidR="00943E49" w:rsidRDefault="00943E49">
                <w:pPr>
                  <w:pStyle w:val="Bibliography"/>
                  <w:rPr>
                    <w:noProof/>
                  </w:rPr>
                </w:pPr>
                <w:r>
                  <w:rPr>
                    <w:noProof/>
                  </w:rPr>
                  <w:t xml:space="preserve">H. Lee, S. Lee, K. Kim and H. K. Kim, “HSViz-II: Octet Layered Hierarchy Simplified Visualizations for Distributed Firewall Policy Analysis,” </w:t>
                </w:r>
                <w:r>
                  <w:rPr>
                    <w:i/>
                    <w:iCs/>
                    <w:noProof/>
                  </w:rPr>
                  <w:t xml:space="preserve">EEE Access, </w:t>
                </w:r>
                <w:r>
                  <w:rPr>
                    <w:noProof/>
                  </w:rPr>
                  <w:t xml:space="preserve">vol. 12, pp. 936-948, 2024. </w:t>
                </w:r>
                <w:r w:rsidR="007A0988">
                  <w:rPr>
                    <w:noProof/>
                  </w:rPr>
                  <w:t xml:space="preserve">DOI: </w:t>
                </w:r>
                <w:hyperlink r:id="rId51" w:tgtFrame="_blank" w:history="1">
                  <w:r w:rsidR="007A0988" w:rsidRPr="007A0988">
                    <w:rPr>
                      <w:rStyle w:val="Hyperlink"/>
                      <w:noProof/>
                    </w:rPr>
                    <w:t>https://doi.org/10.1109/ACCESS.2023.3346922</w:t>
                  </w:r>
                </w:hyperlink>
              </w:p>
            </w:tc>
          </w:tr>
          <w:tr w:rsidR="00943E49" w14:paraId="52917FBC" w14:textId="77777777" w:rsidTr="00943E49">
            <w:trPr>
              <w:divId w:val="968172555"/>
              <w:tblCellSpacing w:w="15" w:type="dxa"/>
            </w:trPr>
            <w:tc>
              <w:tcPr>
                <w:tcW w:w="289" w:type="pct"/>
                <w:hideMark/>
              </w:tcPr>
              <w:p w14:paraId="0A898C4D" w14:textId="77777777" w:rsidR="00943E49" w:rsidRDefault="00943E49">
                <w:pPr>
                  <w:pStyle w:val="Bibliography"/>
                  <w:rPr>
                    <w:noProof/>
                  </w:rPr>
                </w:pPr>
                <w:r>
                  <w:rPr>
                    <w:noProof/>
                  </w:rPr>
                  <w:t xml:space="preserve">[40] </w:t>
                </w:r>
              </w:p>
            </w:tc>
            <w:tc>
              <w:tcPr>
                <w:tcW w:w="4661" w:type="pct"/>
                <w:hideMark/>
              </w:tcPr>
              <w:p w14:paraId="59D81B05" w14:textId="0963EF53" w:rsidR="00943E49" w:rsidRDefault="00943E49">
                <w:pPr>
                  <w:pStyle w:val="Bibliography"/>
                  <w:rPr>
                    <w:noProof/>
                  </w:rPr>
                </w:pPr>
                <w:r>
                  <w:rPr>
                    <w:noProof/>
                  </w:rPr>
                  <w:t xml:space="preserve">S. Kodati, N. Sreekanth, K. S. R. K. Sarma, P. C. S. Reddy, A. Saxena and B. P. Narasaiah, “Ensemble Framework of Artificial immune system based on Network Intrusion Detection System for Network Security Sustainability,” </w:t>
                </w:r>
                <w:r>
                  <w:rPr>
                    <w:i/>
                    <w:iCs/>
                    <w:noProof/>
                  </w:rPr>
                  <w:t xml:space="preserve">E3S web of conferences, </w:t>
                </w:r>
                <w:r>
                  <w:rPr>
                    <w:noProof/>
                  </w:rPr>
                  <w:t xml:space="preserve">vol. 430, pp. 1070-, 2023. </w:t>
                </w:r>
                <w:r w:rsidR="00B80381">
                  <w:rPr>
                    <w:noProof/>
                  </w:rPr>
                  <w:t xml:space="preserve">DOI: </w:t>
                </w:r>
                <w:hyperlink r:id="rId52" w:history="1">
                  <w:r w:rsidR="00B80381" w:rsidRPr="00527CEC">
                    <w:rPr>
                      <w:rStyle w:val="Hyperlink"/>
                      <w:rFonts w:ascii="Source Sans Pro" w:hAnsi="Source Sans Pro"/>
                      <w:sz w:val="23"/>
                      <w:szCs w:val="23"/>
                      <w:shd w:val="clear" w:color="auto" w:fill="FFFFFF"/>
                    </w:rPr>
                    <w:t>https://doi.org/10.1051/e3sconf/202343001070</w:t>
                  </w:r>
                </w:hyperlink>
              </w:p>
            </w:tc>
          </w:tr>
          <w:tr w:rsidR="00943E49" w14:paraId="27100556" w14:textId="77777777" w:rsidTr="00943E49">
            <w:trPr>
              <w:divId w:val="968172555"/>
              <w:tblCellSpacing w:w="15" w:type="dxa"/>
            </w:trPr>
            <w:tc>
              <w:tcPr>
                <w:tcW w:w="289" w:type="pct"/>
                <w:hideMark/>
              </w:tcPr>
              <w:p w14:paraId="32DE1EDF" w14:textId="77777777" w:rsidR="00943E49" w:rsidRDefault="00943E49">
                <w:pPr>
                  <w:pStyle w:val="Bibliography"/>
                  <w:rPr>
                    <w:noProof/>
                  </w:rPr>
                </w:pPr>
                <w:r>
                  <w:rPr>
                    <w:noProof/>
                  </w:rPr>
                  <w:t xml:space="preserve">[41] </w:t>
                </w:r>
              </w:p>
            </w:tc>
            <w:tc>
              <w:tcPr>
                <w:tcW w:w="4661" w:type="pct"/>
                <w:hideMark/>
              </w:tcPr>
              <w:p w14:paraId="0E53271C" w14:textId="6718093B" w:rsidR="00943E49" w:rsidRDefault="00943E49">
                <w:pPr>
                  <w:pStyle w:val="Bibliography"/>
                  <w:rPr>
                    <w:noProof/>
                  </w:rPr>
                </w:pPr>
                <w:r>
                  <w:rPr>
                    <w:noProof/>
                  </w:rPr>
                  <w:t xml:space="preserve">P. Soni, J. Pradhan, A. Pal and S. Islam, “Cybersecurity Attack-Resilience Authentication Mechanism for Intelligent Healthcare System,” </w:t>
                </w:r>
                <w:r>
                  <w:rPr>
                    <w:i/>
                    <w:iCs/>
                    <w:noProof/>
                  </w:rPr>
                  <w:t xml:space="preserve">IEEE transactions on industrial informatics, </w:t>
                </w:r>
                <w:r>
                  <w:rPr>
                    <w:noProof/>
                  </w:rPr>
                  <w:t xml:space="preserve">vol. 19, no. 1, pp. 830-840, 2023. </w:t>
                </w:r>
                <w:r w:rsidR="00E25AC8">
                  <w:rPr>
                    <w:noProof/>
                  </w:rPr>
                  <w:t xml:space="preserve">DOI: </w:t>
                </w:r>
                <w:r w:rsidR="00E25AC8" w:rsidRPr="00E25AC8">
                  <w:rPr>
                    <w:noProof/>
                  </w:rPr>
                  <w:t>10.1109/TII.2022.3179429</w:t>
                </w:r>
              </w:p>
            </w:tc>
          </w:tr>
          <w:tr w:rsidR="00943E49" w14:paraId="354DF03A" w14:textId="77777777" w:rsidTr="00943E49">
            <w:trPr>
              <w:divId w:val="968172555"/>
              <w:tblCellSpacing w:w="15" w:type="dxa"/>
            </w:trPr>
            <w:tc>
              <w:tcPr>
                <w:tcW w:w="289" w:type="pct"/>
                <w:hideMark/>
              </w:tcPr>
              <w:p w14:paraId="2CA97582" w14:textId="77777777" w:rsidR="00943E49" w:rsidRDefault="00943E49">
                <w:pPr>
                  <w:pStyle w:val="Bibliography"/>
                  <w:rPr>
                    <w:noProof/>
                  </w:rPr>
                </w:pPr>
                <w:r>
                  <w:rPr>
                    <w:noProof/>
                  </w:rPr>
                  <w:t xml:space="preserve">[42] </w:t>
                </w:r>
              </w:p>
            </w:tc>
            <w:tc>
              <w:tcPr>
                <w:tcW w:w="4661" w:type="pct"/>
                <w:hideMark/>
              </w:tcPr>
              <w:p w14:paraId="7C0DB7B7" w14:textId="0F507065" w:rsidR="00943E49" w:rsidRDefault="00943E49">
                <w:pPr>
                  <w:pStyle w:val="Bibliography"/>
                  <w:rPr>
                    <w:noProof/>
                  </w:rPr>
                </w:pPr>
                <w:r>
                  <w:rPr>
                    <w:noProof/>
                  </w:rPr>
                  <w:t xml:space="preserve">K. Savino, “It’s Time for the Industry to Get on the Same Page About MFA,” </w:t>
                </w:r>
                <w:r>
                  <w:rPr>
                    <w:i/>
                    <w:iCs/>
                    <w:noProof/>
                  </w:rPr>
                  <w:t xml:space="preserve">Insurance Journal, </w:t>
                </w:r>
                <w:r>
                  <w:rPr>
                    <w:noProof/>
                  </w:rPr>
                  <w:t xml:space="preserve">7 November 2022. </w:t>
                </w:r>
                <w:r w:rsidR="00C97F07">
                  <w:rPr>
                    <w:noProof/>
                  </w:rPr>
                  <w:t xml:space="preserve">Available: </w:t>
                </w:r>
                <w:hyperlink r:id="rId53" w:history="1">
                  <w:r w:rsidR="00C97F07" w:rsidRPr="00C97F07">
                    <w:rPr>
                      <w:rStyle w:val="Hyperlink"/>
                      <w:noProof/>
                    </w:rPr>
                    <w:t>https://www.proquest.com/trade-journals/time-industry-get-on-same-page-about-mfa/docview/2732549242/se-2</w:t>
                  </w:r>
                </w:hyperlink>
              </w:p>
            </w:tc>
          </w:tr>
          <w:tr w:rsidR="00943E49" w14:paraId="4D329B06" w14:textId="77777777" w:rsidTr="00943E49">
            <w:trPr>
              <w:divId w:val="968172555"/>
              <w:tblCellSpacing w:w="15" w:type="dxa"/>
            </w:trPr>
            <w:tc>
              <w:tcPr>
                <w:tcW w:w="289" w:type="pct"/>
                <w:hideMark/>
              </w:tcPr>
              <w:p w14:paraId="0A05A795" w14:textId="77777777" w:rsidR="00943E49" w:rsidRDefault="00943E49">
                <w:pPr>
                  <w:pStyle w:val="Bibliography"/>
                  <w:rPr>
                    <w:noProof/>
                  </w:rPr>
                </w:pPr>
                <w:r>
                  <w:rPr>
                    <w:noProof/>
                  </w:rPr>
                  <w:t xml:space="preserve">[43] </w:t>
                </w:r>
              </w:p>
            </w:tc>
            <w:tc>
              <w:tcPr>
                <w:tcW w:w="4661" w:type="pct"/>
                <w:hideMark/>
              </w:tcPr>
              <w:p w14:paraId="15FAAFAF" w14:textId="35B00E46" w:rsidR="00943E49" w:rsidRDefault="00943E49">
                <w:pPr>
                  <w:pStyle w:val="Bibliography"/>
                  <w:rPr>
                    <w:noProof/>
                  </w:rPr>
                </w:pPr>
                <w:r>
                  <w:rPr>
                    <w:noProof/>
                  </w:rPr>
                  <w:t xml:space="preserve">S. Peisert, E. Dart, W. Barnett, E. Balas, J. Cuff, R. L. Grossman, A. Berman, A. Shankar and B. Tierney, “The medical science DMZ: a network design pattern for data-intensive medical science,” </w:t>
                </w:r>
                <w:r>
                  <w:rPr>
                    <w:i/>
                    <w:iCs/>
                    <w:noProof/>
                  </w:rPr>
                  <w:t xml:space="preserve">Journal of the American Medical Informatics Association, </w:t>
                </w:r>
                <w:r>
                  <w:rPr>
                    <w:noProof/>
                  </w:rPr>
                  <w:t xml:space="preserve">pp. 267-274, March 2018. </w:t>
                </w:r>
                <w:r w:rsidR="00886F4B">
                  <w:rPr>
                    <w:noProof/>
                  </w:rPr>
                  <w:t xml:space="preserve">DOI: </w:t>
                </w:r>
                <w:hyperlink r:id="rId54" w:history="1">
                  <w:r w:rsidR="00886F4B" w:rsidRPr="00886F4B">
                    <w:rPr>
                      <w:rStyle w:val="Hyperlink"/>
                      <w:noProof/>
                    </w:rPr>
                    <w:t>https://doi.org/10.1093/jamia/ocx104</w:t>
                  </w:r>
                </w:hyperlink>
              </w:p>
            </w:tc>
          </w:tr>
          <w:tr w:rsidR="00943E49" w14:paraId="163BACDA" w14:textId="77777777" w:rsidTr="00943E49">
            <w:trPr>
              <w:divId w:val="968172555"/>
              <w:tblCellSpacing w:w="15" w:type="dxa"/>
            </w:trPr>
            <w:tc>
              <w:tcPr>
                <w:tcW w:w="289" w:type="pct"/>
                <w:hideMark/>
              </w:tcPr>
              <w:p w14:paraId="297215D7" w14:textId="77777777" w:rsidR="00943E49" w:rsidRDefault="00943E49">
                <w:pPr>
                  <w:pStyle w:val="Bibliography"/>
                  <w:rPr>
                    <w:noProof/>
                  </w:rPr>
                </w:pPr>
                <w:r>
                  <w:rPr>
                    <w:noProof/>
                  </w:rPr>
                  <w:t xml:space="preserve">[44] </w:t>
                </w:r>
              </w:p>
            </w:tc>
            <w:tc>
              <w:tcPr>
                <w:tcW w:w="4661" w:type="pct"/>
                <w:hideMark/>
              </w:tcPr>
              <w:p w14:paraId="18BC98B9" w14:textId="2D740766" w:rsidR="00943E49" w:rsidRDefault="00943E49">
                <w:pPr>
                  <w:pStyle w:val="Bibliography"/>
                  <w:rPr>
                    <w:noProof/>
                  </w:rPr>
                </w:pPr>
                <w:r>
                  <w:rPr>
                    <w:noProof/>
                  </w:rPr>
                  <w:t xml:space="preserve">U. H. Park, H. Jeong-Hyeop, A. Kim and K. H. Son, “Endpoint Device Risk-Scoring Algorithm Proposal for Zero Trust,” </w:t>
                </w:r>
                <w:r>
                  <w:rPr>
                    <w:i/>
                    <w:iCs/>
                    <w:noProof/>
                  </w:rPr>
                  <w:t xml:space="preserve">Electronics, </w:t>
                </w:r>
                <w:r>
                  <w:rPr>
                    <w:noProof/>
                  </w:rPr>
                  <w:t xml:space="preserve">vol. 12, no. 8, p. 1906, 2023. </w:t>
                </w:r>
                <w:r w:rsidR="00645CD3">
                  <w:rPr>
                    <w:noProof/>
                  </w:rPr>
                  <w:t xml:space="preserve">DOI: </w:t>
                </w:r>
                <w:hyperlink r:id="rId55" w:history="1">
                  <w:r w:rsidR="00645CD3" w:rsidRPr="00645CD3">
                    <w:rPr>
                      <w:rStyle w:val="Hyperlink"/>
                      <w:noProof/>
                    </w:rPr>
                    <w:t>https://doi.org/10.3390/electronics12081906</w:t>
                  </w:r>
                </w:hyperlink>
              </w:p>
            </w:tc>
          </w:tr>
        </w:tbl>
        <w:p w14:paraId="0A62F127" w14:textId="77777777" w:rsidR="00943E49" w:rsidRDefault="00943E49">
          <w:pPr>
            <w:divId w:val="968172555"/>
            <w:rPr>
              <w:rFonts w:eastAsia="Times New Roman"/>
              <w:noProof/>
            </w:rPr>
          </w:pPr>
        </w:p>
        <w:p w14:paraId="5692511E" w14:textId="553EF6E6" w:rsidR="00CC5A0C" w:rsidRDefault="00CC5A0C">
          <w:r>
            <w:rPr>
              <w:b/>
              <w:bCs/>
            </w:rPr>
            <w:fldChar w:fldCharType="end"/>
          </w:r>
        </w:p>
      </w:sdtContent>
    </w:sdt>
    <w:p w14:paraId="5E4F1151" w14:textId="77777777" w:rsidR="00745AE6" w:rsidRPr="00D22CA4" w:rsidRDefault="00745AE6" w:rsidP="00F9437E"/>
    <w:sectPr w:rsidR="00745AE6" w:rsidRPr="00D22CA4" w:rsidSect="00703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0462"/>
    <w:multiLevelType w:val="multilevel"/>
    <w:tmpl w:val="A79C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7646E"/>
    <w:multiLevelType w:val="multilevel"/>
    <w:tmpl w:val="1250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13F4B"/>
    <w:multiLevelType w:val="multilevel"/>
    <w:tmpl w:val="9F68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45A47"/>
    <w:multiLevelType w:val="multilevel"/>
    <w:tmpl w:val="3E3C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B043D"/>
    <w:multiLevelType w:val="hybridMultilevel"/>
    <w:tmpl w:val="91609BC0"/>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5" w15:restartNumberingAfterBreak="0">
    <w:nsid w:val="555979CE"/>
    <w:multiLevelType w:val="multilevel"/>
    <w:tmpl w:val="53F654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AD107C"/>
    <w:multiLevelType w:val="multilevel"/>
    <w:tmpl w:val="49443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2C2E30"/>
    <w:multiLevelType w:val="hybridMultilevel"/>
    <w:tmpl w:val="67C6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4612E"/>
    <w:multiLevelType w:val="multilevel"/>
    <w:tmpl w:val="C55E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4036487">
    <w:abstractNumId w:val="8"/>
  </w:num>
  <w:num w:numId="2" w16cid:durableId="191649472">
    <w:abstractNumId w:val="2"/>
  </w:num>
  <w:num w:numId="3" w16cid:durableId="1397706888">
    <w:abstractNumId w:val="5"/>
  </w:num>
  <w:num w:numId="4" w16cid:durableId="1937401182">
    <w:abstractNumId w:val="3"/>
  </w:num>
  <w:num w:numId="5" w16cid:durableId="172843891">
    <w:abstractNumId w:val="0"/>
  </w:num>
  <w:num w:numId="6" w16cid:durableId="1873490607">
    <w:abstractNumId w:val="6"/>
  </w:num>
  <w:num w:numId="7" w16cid:durableId="1596009848">
    <w:abstractNumId w:val="1"/>
  </w:num>
  <w:num w:numId="8" w16cid:durableId="1311442895">
    <w:abstractNumId w:val="4"/>
  </w:num>
  <w:num w:numId="9" w16cid:durableId="746196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F90"/>
    <w:rsid w:val="00005D94"/>
    <w:rsid w:val="00011065"/>
    <w:rsid w:val="000133D6"/>
    <w:rsid w:val="000156DD"/>
    <w:rsid w:val="00017EF5"/>
    <w:rsid w:val="00020B6B"/>
    <w:rsid w:val="00022C4F"/>
    <w:rsid w:val="00032316"/>
    <w:rsid w:val="00032E6C"/>
    <w:rsid w:val="00033303"/>
    <w:rsid w:val="00033AC9"/>
    <w:rsid w:val="00035161"/>
    <w:rsid w:val="0003684E"/>
    <w:rsid w:val="0004265A"/>
    <w:rsid w:val="00044B93"/>
    <w:rsid w:val="000454C6"/>
    <w:rsid w:val="00045A85"/>
    <w:rsid w:val="000461D7"/>
    <w:rsid w:val="000520C6"/>
    <w:rsid w:val="000528C5"/>
    <w:rsid w:val="0005349A"/>
    <w:rsid w:val="00054E02"/>
    <w:rsid w:val="00057A81"/>
    <w:rsid w:val="00062A7E"/>
    <w:rsid w:val="00064C95"/>
    <w:rsid w:val="000670DE"/>
    <w:rsid w:val="00071741"/>
    <w:rsid w:val="00071C71"/>
    <w:rsid w:val="00072CCB"/>
    <w:rsid w:val="00073FE8"/>
    <w:rsid w:val="000804A1"/>
    <w:rsid w:val="00080625"/>
    <w:rsid w:val="00081364"/>
    <w:rsid w:val="00083538"/>
    <w:rsid w:val="00083BF2"/>
    <w:rsid w:val="00084B15"/>
    <w:rsid w:val="000867FA"/>
    <w:rsid w:val="00086ECC"/>
    <w:rsid w:val="00093639"/>
    <w:rsid w:val="00093E14"/>
    <w:rsid w:val="00095D7F"/>
    <w:rsid w:val="00097880"/>
    <w:rsid w:val="000A2CB1"/>
    <w:rsid w:val="000A6C7C"/>
    <w:rsid w:val="000B1291"/>
    <w:rsid w:val="000B16D8"/>
    <w:rsid w:val="000B3DB9"/>
    <w:rsid w:val="000C2417"/>
    <w:rsid w:val="000C605D"/>
    <w:rsid w:val="000D2D93"/>
    <w:rsid w:val="000D4531"/>
    <w:rsid w:val="000D50E9"/>
    <w:rsid w:val="000D7DF7"/>
    <w:rsid w:val="000E0745"/>
    <w:rsid w:val="000E0BC6"/>
    <w:rsid w:val="000E4057"/>
    <w:rsid w:val="000E4E0C"/>
    <w:rsid w:val="000E5C81"/>
    <w:rsid w:val="000F0F23"/>
    <w:rsid w:val="000F24AA"/>
    <w:rsid w:val="000F26DD"/>
    <w:rsid w:val="000F4EB2"/>
    <w:rsid w:val="000F5461"/>
    <w:rsid w:val="000F6F18"/>
    <w:rsid w:val="00112EA9"/>
    <w:rsid w:val="0011781E"/>
    <w:rsid w:val="001237B4"/>
    <w:rsid w:val="0012457F"/>
    <w:rsid w:val="00132164"/>
    <w:rsid w:val="00134265"/>
    <w:rsid w:val="00137BE8"/>
    <w:rsid w:val="001412B5"/>
    <w:rsid w:val="00145110"/>
    <w:rsid w:val="00150352"/>
    <w:rsid w:val="00151C66"/>
    <w:rsid w:val="00154E6D"/>
    <w:rsid w:val="00155821"/>
    <w:rsid w:val="001562DF"/>
    <w:rsid w:val="001603B6"/>
    <w:rsid w:val="00160B8A"/>
    <w:rsid w:val="001614BD"/>
    <w:rsid w:val="00166093"/>
    <w:rsid w:val="00170B42"/>
    <w:rsid w:val="001827EF"/>
    <w:rsid w:val="001858A8"/>
    <w:rsid w:val="00191179"/>
    <w:rsid w:val="001976D6"/>
    <w:rsid w:val="001A1FCE"/>
    <w:rsid w:val="001A750C"/>
    <w:rsid w:val="001A7C15"/>
    <w:rsid w:val="001B1DDC"/>
    <w:rsid w:val="001C0DFC"/>
    <w:rsid w:val="001C10F2"/>
    <w:rsid w:val="001C2F28"/>
    <w:rsid w:val="001C461F"/>
    <w:rsid w:val="001D2C91"/>
    <w:rsid w:val="001D4FDB"/>
    <w:rsid w:val="001D6058"/>
    <w:rsid w:val="001E08B3"/>
    <w:rsid w:val="001E0A0D"/>
    <w:rsid w:val="001E26B3"/>
    <w:rsid w:val="001E5E84"/>
    <w:rsid w:val="001E772E"/>
    <w:rsid w:val="001E78B2"/>
    <w:rsid w:val="001F19E2"/>
    <w:rsid w:val="001F55C5"/>
    <w:rsid w:val="001F5CFA"/>
    <w:rsid w:val="001F699F"/>
    <w:rsid w:val="00200773"/>
    <w:rsid w:val="002022C4"/>
    <w:rsid w:val="002028B6"/>
    <w:rsid w:val="0020720C"/>
    <w:rsid w:val="00210082"/>
    <w:rsid w:val="002102BA"/>
    <w:rsid w:val="00212DC6"/>
    <w:rsid w:val="0021497C"/>
    <w:rsid w:val="00216FB9"/>
    <w:rsid w:val="00221044"/>
    <w:rsid w:val="00222D16"/>
    <w:rsid w:val="00226386"/>
    <w:rsid w:val="00232AC0"/>
    <w:rsid w:val="0023543C"/>
    <w:rsid w:val="00242DA9"/>
    <w:rsid w:val="0024308A"/>
    <w:rsid w:val="00251985"/>
    <w:rsid w:val="002537E9"/>
    <w:rsid w:val="00256279"/>
    <w:rsid w:val="00257363"/>
    <w:rsid w:val="00266025"/>
    <w:rsid w:val="00267140"/>
    <w:rsid w:val="002809B3"/>
    <w:rsid w:val="00280FAF"/>
    <w:rsid w:val="00285FE4"/>
    <w:rsid w:val="00291897"/>
    <w:rsid w:val="002943DC"/>
    <w:rsid w:val="002A276B"/>
    <w:rsid w:val="002B20E3"/>
    <w:rsid w:val="002B3E5C"/>
    <w:rsid w:val="002B7150"/>
    <w:rsid w:val="002C171E"/>
    <w:rsid w:val="002C31CB"/>
    <w:rsid w:val="002C3C7B"/>
    <w:rsid w:val="002D0AA7"/>
    <w:rsid w:val="002D44AD"/>
    <w:rsid w:val="002D69DF"/>
    <w:rsid w:val="002E26CA"/>
    <w:rsid w:val="002E7C77"/>
    <w:rsid w:val="002F4C91"/>
    <w:rsid w:val="002F4CE6"/>
    <w:rsid w:val="002F5418"/>
    <w:rsid w:val="003018E5"/>
    <w:rsid w:val="00304021"/>
    <w:rsid w:val="0031358D"/>
    <w:rsid w:val="00314F85"/>
    <w:rsid w:val="003152BC"/>
    <w:rsid w:val="00317365"/>
    <w:rsid w:val="00320527"/>
    <w:rsid w:val="00320D92"/>
    <w:rsid w:val="00322A03"/>
    <w:rsid w:val="00326652"/>
    <w:rsid w:val="00332D45"/>
    <w:rsid w:val="003373FE"/>
    <w:rsid w:val="00340966"/>
    <w:rsid w:val="003445E3"/>
    <w:rsid w:val="00357303"/>
    <w:rsid w:val="00357ECD"/>
    <w:rsid w:val="00366C8D"/>
    <w:rsid w:val="00370DBC"/>
    <w:rsid w:val="00376889"/>
    <w:rsid w:val="00380541"/>
    <w:rsid w:val="0038430E"/>
    <w:rsid w:val="0038773E"/>
    <w:rsid w:val="003914E4"/>
    <w:rsid w:val="00392014"/>
    <w:rsid w:val="00392FE6"/>
    <w:rsid w:val="00393CB5"/>
    <w:rsid w:val="00394F42"/>
    <w:rsid w:val="003950EB"/>
    <w:rsid w:val="003959EE"/>
    <w:rsid w:val="003A067A"/>
    <w:rsid w:val="003A1B78"/>
    <w:rsid w:val="003A38E7"/>
    <w:rsid w:val="003A4108"/>
    <w:rsid w:val="003A757E"/>
    <w:rsid w:val="003A7CF5"/>
    <w:rsid w:val="003B3555"/>
    <w:rsid w:val="003B4ADF"/>
    <w:rsid w:val="003C027A"/>
    <w:rsid w:val="003C1E36"/>
    <w:rsid w:val="003C4287"/>
    <w:rsid w:val="003D285F"/>
    <w:rsid w:val="003D4AFB"/>
    <w:rsid w:val="003E0341"/>
    <w:rsid w:val="003E4428"/>
    <w:rsid w:val="003F2856"/>
    <w:rsid w:val="003F560A"/>
    <w:rsid w:val="003F759D"/>
    <w:rsid w:val="00404F17"/>
    <w:rsid w:val="004125C4"/>
    <w:rsid w:val="00413447"/>
    <w:rsid w:val="00416E2E"/>
    <w:rsid w:val="00417868"/>
    <w:rsid w:val="004203BC"/>
    <w:rsid w:val="00421D7C"/>
    <w:rsid w:val="00434B35"/>
    <w:rsid w:val="00436447"/>
    <w:rsid w:val="00444B1D"/>
    <w:rsid w:val="00444B33"/>
    <w:rsid w:val="00447DF5"/>
    <w:rsid w:val="00455C59"/>
    <w:rsid w:val="004610AA"/>
    <w:rsid w:val="0046207D"/>
    <w:rsid w:val="00462463"/>
    <w:rsid w:val="00466308"/>
    <w:rsid w:val="00466CBC"/>
    <w:rsid w:val="00466EA7"/>
    <w:rsid w:val="00471D16"/>
    <w:rsid w:val="0048060D"/>
    <w:rsid w:val="00483441"/>
    <w:rsid w:val="0048702F"/>
    <w:rsid w:val="0049000C"/>
    <w:rsid w:val="0049198D"/>
    <w:rsid w:val="00491AAA"/>
    <w:rsid w:val="0049317C"/>
    <w:rsid w:val="00493750"/>
    <w:rsid w:val="004958F0"/>
    <w:rsid w:val="00496085"/>
    <w:rsid w:val="004A177B"/>
    <w:rsid w:val="004A2439"/>
    <w:rsid w:val="004A6206"/>
    <w:rsid w:val="004B1DCE"/>
    <w:rsid w:val="004B57A0"/>
    <w:rsid w:val="004B6AD0"/>
    <w:rsid w:val="004C0C10"/>
    <w:rsid w:val="004C1FE0"/>
    <w:rsid w:val="004C2904"/>
    <w:rsid w:val="004D3FAA"/>
    <w:rsid w:val="004D4A51"/>
    <w:rsid w:val="004D4B8C"/>
    <w:rsid w:val="004E2D24"/>
    <w:rsid w:val="004E35F1"/>
    <w:rsid w:val="004F0F05"/>
    <w:rsid w:val="004F36E3"/>
    <w:rsid w:val="004F4830"/>
    <w:rsid w:val="004F5B14"/>
    <w:rsid w:val="005000D5"/>
    <w:rsid w:val="00501F14"/>
    <w:rsid w:val="00505FDB"/>
    <w:rsid w:val="00514886"/>
    <w:rsid w:val="00515B9E"/>
    <w:rsid w:val="00521597"/>
    <w:rsid w:val="00522450"/>
    <w:rsid w:val="005264B8"/>
    <w:rsid w:val="0052652E"/>
    <w:rsid w:val="005277D0"/>
    <w:rsid w:val="00527F5E"/>
    <w:rsid w:val="00531AB3"/>
    <w:rsid w:val="0053520F"/>
    <w:rsid w:val="005359AF"/>
    <w:rsid w:val="00536C16"/>
    <w:rsid w:val="00537A98"/>
    <w:rsid w:val="00540DBD"/>
    <w:rsid w:val="0054272A"/>
    <w:rsid w:val="00550CB0"/>
    <w:rsid w:val="005569BE"/>
    <w:rsid w:val="005579E8"/>
    <w:rsid w:val="00561D0B"/>
    <w:rsid w:val="005667D4"/>
    <w:rsid w:val="00566CF8"/>
    <w:rsid w:val="00566E1A"/>
    <w:rsid w:val="00570ED4"/>
    <w:rsid w:val="0057235F"/>
    <w:rsid w:val="00573458"/>
    <w:rsid w:val="00573C2D"/>
    <w:rsid w:val="00580BE7"/>
    <w:rsid w:val="00582F29"/>
    <w:rsid w:val="00583F2E"/>
    <w:rsid w:val="00590258"/>
    <w:rsid w:val="00593816"/>
    <w:rsid w:val="00597654"/>
    <w:rsid w:val="005A3F38"/>
    <w:rsid w:val="005B2EA7"/>
    <w:rsid w:val="005B3042"/>
    <w:rsid w:val="005B5DBF"/>
    <w:rsid w:val="005C2E98"/>
    <w:rsid w:val="005C438A"/>
    <w:rsid w:val="005C66A9"/>
    <w:rsid w:val="005C6D6E"/>
    <w:rsid w:val="005D452A"/>
    <w:rsid w:val="005E147D"/>
    <w:rsid w:val="005E1F15"/>
    <w:rsid w:val="005E2FC1"/>
    <w:rsid w:val="005F173D"/>
    <w:rsid w:val="005F1F7A"/>
    <w:rsid w:val="005F2430"/>
    <w:rsid w:val="00604785"/>
    <w:rsid w:val="00612057"/>
    <w:rsid w:val="00612386"/>
    <w:rsid w:val="0061473F"/>
    <w:rsid w:val="006150C7"/>
    <w:rsid w:val="006176DF"/>
    <w:rsid w:val="00620968"/>
    <w:rsid w:val="00620FF3"/>
    <w:rsid w:val="006223F7"/>
    <w:rsid w:val="00622818"/>
    <w:rsid w:val="006277E1"/>
    <w:rsid w:val="00645CD3"/>
    <w:rsid w:val="0064788A"/>
    <w:rsid w:val="00650925"/>
    <w:rsid w:val="006512F2"/>
    <w:rsid w:val="00652B37"/>
    <w:rsid w:val="00654C2B"/>
    <w:rsid w:val="00657756"/>
    <w:rsid w:val="00661410"/>
    <w:rsid w:val="00665CD3"/>
    <w:rsid w:val="006669D6"/>
    <w:rsid w:val="00667687"/>
    <w:rsid w:val="00673C4D"/>
    <w:rsid w:val="00680806"/>
    <w:rsid w:val="00683C91"/>
    <w:rsid w:val="0068543B"/>
    <w:rsid w:val="006856D4"/>
    <w:rsid w:val="00685BCF"/>
    <w:rsid w:val="00690AA9"/>
    <w:rsid w:val="00692521"/>
    <w:rsid w:val="0069464F"/>
    <w:rsid w:val="00695EF2"/>
    <w:rsid w:val="006A0F9A"/>
    <w:rsid w:val="006A26C1"/>
    <w:rsid w:val="006A2776"/>
    <w:rsid w:val="006A59FF"/>
    <w:rsid w:val="006A7F41"/>
    <w:rsid w:val="006B153B"/>
    <w:rsid w:val="006B3C28"/>
    <w:rsid w:val="006B604D"/>
    <w:rsid w:val="006C2A25"/>
    <w:rsid w:val="006C2C6E"/>
    <w:rsid w:val="006C2EF1"/>
    <w:rsid w:val="006C418E"/>
    <w:rsid w:val="006D00A5"/>
    <w:rsid w:val="006D00D5"/>
    <w:rsid w:val="006D4130"/>
    <w:rsid w:val="006D71C4"/>
    <w:rsid w:val="006F2222"/>
    <w:rsid w:val="006F3C40"/>
    <w:rsid w:val="006F4F90"/>
    <w:rsid w:val="006F79D8"/>
    <w:rsid w:val="00703DEC"/>
    <w:rsid w:val="00704BAE"/>
    <w:rsid w:val="00710691"/>
    <w:rsid w:val="00710B6E"/>
    <w:rsid w:val="007142A7"/>
    <w:rsid w:val="0071436E"/>
    <w:rsid w:val="0071559E"/>
    <w:rsid w:val="00721CBA"/>
    <w:rsid w:val="0072545A"/>
    <w:rsid w:val="00726E29"/>
    <w:rsid w:val="00732A9F"/>
    <w:rsid w:val="00740334"/>
    <w:rsid w:val="00745665"/>
    <w:rsid w:val="00745AE6"/>
    <w:rsid w:val="00745B35"/>
    <w:rsid w:val="0074619E"/>
    <w:rsid w:val="007464A6"/>
    <w:rsid w:val="00753C66"/>
    <w:rsid w:val="0075469D"/>
    <w:rsid w:val="00754841"/>
    <w:rsid w:val="007624BC"/>
    <w:rsid w:val="00763FB0"/>
    <w:rsid w:val="0076647A"/>
    <w:rsid w:val="00767617"/>
    <w:rsid w:val="0078157A"/>
    <w:rsid w:val="00781FC1"/>
    <w:rsid w:val="00782C51"/>
    <w:rsid w:val="00785093"/>
    <w:rsid w:val="0079083F"/>
    <w:rsid w:val="00790994"/>
    <w:rsid w:val="007929DB"/>
    <w:rsid w:val="0079437C"/>
    <w:rsid w:val="007945AC"/>
    <w:rsid w:val="007A0988"/>
    <w:rsid w:val="007A11CB"/>
    <w:rsid w:val="007A417B"/>
    <w:rsid w:val="007A4457"/>
    <w:rsid w:val="007A4650"/>
    <w:rsid w:val="007B0576"/>
    <w:rsid w:val="007B1E9E"/>
    <w:rsid w:val="007B6FA0"/>
    <w:rsid w:val="007C0FD2"/>
    <w:rsid w:val="007C533D"/>
    <w:rsid w:val="007D512F"/>
    <w:rsid w:val="007D75B2"/>
    <w:rsid w:val="007E060C"/>
    <w:rsid w:val="007E0D2A"/>
    <w:rsid w:val="007E11F9"/>
    <w:rsid w:val="007E1CF5"/>
    <w:rsid w:val="007E2693"/>
    <w:rsid w:val="007E26DA"/>
    <w:rsid w:val="007E4C69"/>
    <w:rsid w:val="007E6C3D"/>
    <w:rsid w:val="007E7F05"/>
    <w:rsid w:val="007F402E"/>
    <w:rsid w:val="007F58D8"/>
    <w:rsid w:val="00800BB0"/>
    <w:rsid w:val="008117B3"/>
    <w:rsid w:val="00812277"/>
    <w:rsid w:val="008158BE"/>
    <w:rsid w:val="0082179D"/>
    <w:rsid w:val="0082483D"/>
    <w:rsid w:val="0082570B"/>
    <w:rsid w:val="00827677"/>
    <w:rsid w:val="00827DEE"/>
    <w:rsid w:val="00830A57"/>
    <w:rsid w:val="00831B68"/>
    <w:rsid w:val="0083331A"/>
    <w:rsid w:val="008370E2"/>
    <w:rsid w:val="00840BBE"/>
    <w:rsid w:val="00844B52"/>
    <w:rsid w:val="00851C7E"/>
    <w:rsid w:val="0085679B"/>
    <w:rsid w:val="008629BD"/>
    <w:rsid w:val="00873EAE"/>
    <w:rsid w:val="00881732"/>
    <w:rsid w:val="00882403"/>
    <w:rsid w:val="00882F89"/>
    <w:rsid w:val="00883432"/>
    <w:rsid w:val="00883843"/>
    <w:rsid w:val="0088614E"/>
    <w:rsid w:val="00886F4B"/>
    <w:rsid w:val="00894399"/>
    <w:rsid w:val="00896015"/>
    <w:rsid w:val="008A1171"/>
    <w:rsid w:val="008A1983"/>
    <w:rsid w:val="008A2688"/>
    <w:rsid w:val="008A36A5"/>
    <w:rsid w:val="008B269F"/>
    <w:rsid w:val="008C07C6"/>
    <w:rsid w:val="008C7893"/>
    <w:rsid w:val="008D01CD"/>
    <w:rsid w:val="008D3C5A"/>
    <w:rsid w:val="008D51DD"/>
    <w:rsid w:val="008E0CEE"/>
    <w:rsid w:val="008E530A"/>
    <w:rsid w:val="008E6985"/>
    <w:rsid w:val="008F1695"/>
    <w:rsid w:val="008F1993"/>
    <w:rsid w:val="008F1F72"/>
    <w:rsid w:val="008F3629"/>
    <w:rsid w:val="008F40E5"/>
    <w:rsid w:val="008F6547"/>
    <w:rsid w:val="00900D14"/>
    <w:rsid w:val="0091162D"/>
    <w:rsid w:val="00912D65"/>
    <w:rsid w:val="00916197"/>
    <w:rsid w:val="00917EE1"/>
    <w:rsid w:val="0092130C"/>
    <w:rsid w:val="009231FF"/>
    <w:rsid w:val="00923A9C"/>
    <w:rsid w:val="00923B73"/>
    <w:rsid w:val="009318F1"/>
    <w:rsid w:val="0093441D"/>
    <w:rsid w:val="009356F8"/>
    <w:rsid w:val="00943E49"/>
    <w:rsid w:val="00946C1F"/>
    <w:rsid w:val="00951AB9"/>
    <w:rsid w:val="00951E45"/>
    <w:rsid w:val="00952B80"/>
    <w:rsid w:val="00952C73"/>
    <w:rsid w:val="0095749B"/>
    <w:rsid w:val="0096372A"/>
    <w:rsid w:val="009715E3"/>
    <w:rsid w:val="00971D67"/>
    <w:rsid w:val="00973782"/>
    <w:rsid w:val="00974E68"/>
    <w:rsid w:val="00980CE9"/>
    <w:rsid w:val="00983463"/>
    <w:rsid w:val="009866F7"/>
    <w:rsid w:val="00991723"/>
    <w:rsid w:val="009A773B"/>
    <w:rsid w:val="009A7AF4"/>
    <w:rsid w:val="009B2225"/>
    <w:rsid w:val="009B33E7"/>
    <w:rsid w:val="009B491E"/>
    <w:rsid w:val="009B7DD4"/>
    <w:rsid w:val="009C12FB"/>
    <w:rsid w:val="009C2D8F"/>
    <w:rsid w:val="009C6A2C"/>
    <w:rsid w:val="009D5D1D"/>
    <w:rsid w:val="009D6BA9"/>
    <w:rsid w:val="009E19F9"/>
    <w:rsid w:val="009E1B39"/>
    <w:rsid w:val="009F226E"/>
    <w:rsid w:val="009F6707"/>
    <w:rsid w:val="009F7F83"/>
    <w:rsid w:val="00A00243"/>
    <w:rsid w:val="00A03C3A"/>
    <w:rsid w:val="00A12B69"/>
    <w:rsid w:val="00A2327B"/>
    <w:rsid w:val="00A24013"/>
    <w:rsid w:val="00A25657"/>
    <w:rsid w:val="00A26BA4"/>
    <w:rsid w:val="00A27E01"/>
    <w:rsid w:val="00A30B64"/>
    <w:rsid w:val="00A30CE6"/>
    <w:rsid w:val="00A35A7B"/>
    <w:rsid w:val="00A36B2D"/>
    <w:rsid w:val="00A37C78"/>
    <w:rsid w:val="00A403C3"/>
    <w:rsid w:val="00A413DA"/>
    <w:rsid w:val="00A42AA0"/>
    <w:rsid w:val="00A43374"/>
    <w:rsid w:val="00A51011"/>
    <w:rsid w:val="00A55558"/>
    <w:rsid w:val="00A57EB0"/>
    <w:rsid w:val="00A64E2E"/>
    <w:rsid w:val="00A7473B"/>
    <w:rsid w:val="00A77AC5"/>
    <w:rsid w:val="00A77FB4"/>
    <w:rsid w:val="00A8065F"/>
    <w:rsid w:val="00A81AB3"/>
    <w:rsid w:val="00A82F81"/>
    <w:rsid w:val="00A95A69"/>
    <w:rsid w:val="00A95DA6"/>
    <w:rsid w:val="00AA7AE6"/>
    <w:rsid w:val="00AB4181"/>
    <w:rsid w:val="00AB6A49"/>
    <w:rsid w:val="00AC4D24"/>
    <w:rsid w:val="00AC6655"/>
    <w:rsid w:val="00AD13B4"/>
    <w:rsid w:val="00AD6A24"/>
    <w:rsid w:val="00AE18E9"/>
    <w:rsid w:val="00AE5DC6"/>
    <w:rsid w:val="00AE6746"/>
    <w:rsid w:val="00AE70C0"/>
    <w:rsid w:val="00B00B60"/>
    <w:rsid w:val="00B04269"/>
    <w:rsid w:val="00B10C31"/>
    <w:rsid w:val="00B120D7"/>
    <w:rsid w:val="00B1313D"/>
    <w:rsid w:val="00B1406E"/>
    <w:rsid w:val="00B21C27"/>
    <w:rsid w:val="00B239DD"/>
    <w:rsid w:val="00B37580"/>
    <w:rsid w:val="00B42220"/>
    <w:rsid w:val="00B437E3"/>
    <w:rsid w:val="00B456B2"/>
    <w:rsid w:val="00B462EF"/>
    <w:rsid w:val="00B52159"/>
    <w:rsid w:val="00B52CFB"/>
    <w:rsid w:val="00B55008"/>
    <w:rsid w:val="00B60A74"/>
    <w:rsid w:val="00B60F05"/>
    <w:rsid w:val="00B61CD6"/>
    <w:rsid w:val="00B62233"/>
    <w:rsid w:val="00B63F8E"/>
    <w:rsid w:val="00B6517B"/>
    <w:rsid w:val="00B65E89"/>
    <w:rsid w:val="00B6709F"/>
    <w:rsid w:val="00B7046B"/>
    <w:rsid w:val="00B7358F"/>
    <w:rsid w:val="00B753A8"/>
    <w:rsid w:val="00B7541E"/>
    <w:rsid w:val="00B77E26"/>
    <w:rsid w:val="00B80381"/>
    <w:rsid w:val="00B80F19"/>
    <w:rsid w:val="00B8155A"/>
    <w:rsid w:val="00B82B09"/>
    <w:rsid w:val="00B90225"/>
    <w:rsid w:val="00B94046"/>
    <w:rsid w:val="00B96019"/>
    <w:rsid w:val="00B9794C"/>
    <w:rsid w:val="00BA3A19"/>
    <w:rsid w:val="00BB0473"/>
    <w:rsid w:val="00BC0804"/>
    <w:rsid w:val="00BC31A7"/>
    <w:rsid w:val="00BC7835"/>
    <w:rsid w:val="00BC7851"/>
    <w:rsid w:val="00BD3221"/>
    <w:rsid w:val="00BD54EE"/>
    <w:rsid w:val="00BD6867"/>
    <w:rsid w:val="00BE0A24"/>
    <w:rsid w:val="00BE164D"/>
    <w:rsid w:val="00BF702C"/>
    <w:rsid w:val="00C0188C"/>
    <w:rsid w:val="00C0445D"/>
    <w:rsid w:val="00C1034D"/>
    <w:rsid w:val="00C20096"/>
    <w:rsid w:val="00C20E04"/>
    <w:rsid w:val="00C25457"/>
    <w:rsid w:val="00C2692E"/>
    <w:rsid w:val="00C26CA6"/>
    <w:rsid w:val="00C30154"/>
    <w:rsid w:val="00C33D71"/>
    <w:rsid w:val="00C36554"/>
    <w:rsid w:val="00C36DE2"/>
    <w:rsid w:val="00C40111"/>
    <w:rsid w:val="00C42F8D"/>
    <w:rsid w:val="00C430DE"/>
    <w:rsid w:val="00C43C65"/>
    <w:rsid w:val="00C44891"/>
    <w:rsid w:val="00C45951"/>
    <w:rsid w:val="00C51D59"/>
    <w:rsid w:val="00C51EA1"/>
    <w:rsid w:val="00C53E23"/>
    <w:rsid w:val="00C55AB6"/>
    <w:rsid w:val="00C57CAB"/>
    <w:rsid w:val="00C61786"/>
    <w:rsid w:val="00C61EB5"/>
    <w:rsid w:val="00C6348D"/>
    <w:rsid w:val="00C67723"/>
    <w:rsid w:val="00C7098E"/>
    <w:rsid w:val="00C717E1"/>
    <w:rsid w:val="00C774FD"/>
    <w:rsid w:val="00C97F07"/>
    <w:rsid w:val="00CA07CD"/>
    <w:rsid w:val="00CA650C"/>
    <w:rsid w:val="00CA6616"/>
    <w:rsid w:val="00CB5D99"/>
    <w:rsid w:val="00CB6E0B"/>
    <w:rsid w:val="00CC0C93"/>
    <w:rsid w:val="00CC321B"/>
    <w:rsid w:val="00CC39ED"/>
    <w:rsid w:val="00CC4409"/>
    <w:rsid w:val="00CC5A0C"/>
    <w:rsid w:val="00CD0523"/>
    <w:rsid w:val="00CD15B6"/>
    <w:rsid w:val="00CE0FDD"/>
    <w:rsid w:val="00CE2A59"/>
    <w:rsid w:val="00CE4341"/>
    <w:rsid w:val="00CF6358"/>
    <w:rsid w:val="00CF7CDD"/>
    <w:rsid w:val="00D02735"/>
    <w:rsid w:val="00D056E8"/>
    <w:rsid w:val="00D05A1E"/>
    <w:rsid w:val="00D05E7E"/>
    <w:rsid w:val="00D20522"/>
    <w:rsid w:val="00D210DD"/>
    <w:rsid w:val="00D22CA4"/>
    <w:rsid w:val="00D231D3"/>
    <w:rsid w:val="00D23D87"/>
    <w:rsid w:val="00D25560"/>
    <w:rsid w:val="00D336E8"/>
    <w:rsid w:val="00D3426D"/>
    <w:rsid w:val="00D34BA6"/>
    <w:rsid w:val="00D4236B"/>
    <w:rsid w:val="00D44CF0"/>
    <w:rsid w:val="00D51397"/>
    <w:rsid w:val="00D516D9"/>
    <w:rsid w:val="00D53D3B"/>
    <w:rsid w:val="00D53EA8"/>
    <w:rsid w:val="00D5542A"/>
    <w:rsid w:val="00D558B5"/>
    <w:rsid w:val="00D60EEA"/>
    <w:rsid w:val="00D6436E"/>
    <w:rsid w:val="00D6629C"/>
    <w:rsid w:val="00D72A0B"/>
    <w:rsid w:val="00D73E68"/>
    <w:rsid w:val="00D76E93"/>
    <w:rsid w:val="00D82E7D"/>
    <w:rsid w:val="00D83D12"/>
    <w:rsid w:val="00D92346"/>
    <w:rsid w:val="00D93132"/>
    <w:rsid w:val="00D93B31"/>
    <w:rsid w:val="00DA5664"/>
    <w:rsid w:val="00DB0948"/>
    <w:rsid w:val="00DB2786"/>
    <w:rsid w:val="00DB6E1F"/>
    <w:rsid w:val="00DB7AB1"/>
    <w:rsid w:val="00DC4376"/>
    <w:rsid w:val="00DC71BF"/>
    <w:rsid w:val="00DC7DCE"/>
    <w:rsid w:val="00DE0CDC"/>
    <w:rsid w:val="00DE2A94"/>
    <w:rsid w:val="00DE715B"/>
    <w:rsid w:val="00DE7F69"/>
    <w:rsid w:val="00DF1468"/>
    <w:rsid w:val="00DF1C9F"/>
    <w:rsid w:val="00DF3A55"/>
    <w:rsid w:val="00DF3E5F"/>
    <w:rsid w:val="00DF43F6"/>
    <w:rsid w:val="00E05D82"/>
    <w:rsid w:val="00E0615F"/>
    <w:rsid w:val="00E12023"/>
    <w:rsid w:val="00E12F7C"/>
    <w:rsid w:val="00E14819"/>
    <w:rsid w:val="00E1777A"/>
    <w:rsid w:val="00E21438"/>
    <w:rsid w:val="00E25515"/>
    <w:rsid w:val="00E25AC8"/>
    <w:rsid w:val="00E26549"/>
    <w:rsid w:val="00E31EA1"/>
    <w:rsid w:val="00E36340"/>
    <w:rsid w:val="00E5311A"/>
    <w:rsid w:val="00E57CB4"/>
    <w:rsid w:val="00E63A8C"/>
    <w:rsid w:val="00E65C65"/>
    <w:rsid w:val="00E66AD5"/>
    <w:rsid w:val="00E738DA"/>
    <w:rsid w:val="00E76541"/>
    <w:rsid w:val="00E83433"/>
    <w:rsid w:val="00E84137"/>
    <w:rsid w:val="00E8680C"/>
    <w:rsid w:val="00E86FF2"/>
    <w:rsid w:val="00E87889"/>
    <w:rsid w:val="00E90EFC"/>
    <w:rsid w:val="00E91E28"/>
    <w:rsid w:val="00E92878"/>
    <w:rsid w:val="00EA0811"/>
    <w:rsid w:val="00EA259C"/>
    <w:rsid w:val="00EA4A91"/>
    <w:rsid w:val="00EA5738"/>
    <w:rsid w:val="00EB06D2"/>
    <w:rsid w:val="00EB0CBB"/>
    <w:rsid w:val="00EB1EB5"/>
    <w:rsid w:val="00EB7CC3"/>
    <w:rsid w:val="00EC183E"/>
    <w:rsid w:val="00EC2466"/>
    <w:rsid w:val="00EC5276"/>
    <w:rsid w:val="00EE13C5"/>
    <w:rsid w:val="00EE239E"/>
    <w:rsid w:val="00EE605C"/>
    <w:rsid w:val="00EF1ABE"/>
    <w:rsid w:val="00EF26EA"/>
    <w:rsid w:val="00EF3D1B"/>
    <w:rsid w:val="00EF54DE"/>
    <w:rsid w:val="00EF774D"/>
    <w:rsid w:val="00F06861"/>
    <w:rsid w:val="00F106B0"/>
    <w:rsid w:val="00F130AB"/>
    <w:rsid w:val="00F133E5"/>
    <w:rsid w:val="00F13FBB"/>
    <w:rsid w:val="00F20A4C"/>
    <w:rsid w:val="00F20BFB"/>
    <w:rsid w:val="00F22672"/>
    <w:rsid w:val="00F23437"/>
    <w:rsid w:val="00F241BF"/>
    <w:rsid w:val="00F32A45"/>
    <w:rsid w:val="00F33FD0"/>
    <w:rsid w:val="00F3706E"/>
    <w:rsid w:val="00F40BF8"/>
    <w:rsid w:val="00F5302C"/>
    <w:rsid w:val="00F5584E"/>
    <w:rsid w:val="00F6553C"/>
    <w:rsid w:val="00F745B2"/>
    <w:rsid w:val="00F748BD"/>
    <w:rsid w:val="00F75880"/>
    <w:rsid w:val="00F81B47"/>
    <w:rsid w:val="00F82E89"/>
    <w:rsid w:val="00F84B97"/>
    <w:rsid w:val="00F93883"/>
    <w:rsid w:val="00F9437E"/>
    <w:rsid w:val="00F95772"/>
    <w:rsid w:val="00FA0E01"/>
    <w:rsid w:val="00FA3A84"/>
    <w:rsid w:val="00FA3C92"/>
    <w:rsid w:val="00FA516F"/>
    <w:rsid w:val="00FB034C"/>
    <w:rsid w:val="00FB104A"/>
    <w:rsid w:val="00FB1C58"/>
    <w:rsid w:val="00FB4546"/>
    <w:rsid w:val="00FC046A"/>
    <w:rsid w:val="00FC4FDE"/>
    <w:rsid w:val="00FD3D85"/>
    <w:rsid w:val="00FD5CCD"/>
    <w:rsid w:val="00FE0958"/>
    <w:rsid w:val="00FE3519"/>
    <w:rsid w:val="00FE5330"/>
    <w:rsid w:val="00FF11AA"/>
    <w:rsid w:val="00FF3196"/>
    <w:rsid w:val="00FF5477"/>
    <w:rsid w:val="00FF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AC52"/>
  <w15:chartTrackingRefBased/>
  <w15:docId w15:val="{B6CE5E07-20D3-8F4F-97C6-EF0F1710B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4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4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4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F4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F4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4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4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4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F4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F4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F90"/>
    <w:rPr>
      <w:rFonts w:eastAsiaTheme="majorEastAsia" w:cstheme="majorBidi"/>
      <w:color w:val="272727" w:themeColor="text1" w:themeTint="D8"/>
    </w:rPr>
  </w:style>
  <w:style w:type="paragraph" w:styleId="Title">
    <w:name w:val="Title"/>
    <w:basedOn w:val="Normal"/>
    <w:next w:val="Normal"/>
    <w:link w:val="TitleChar"/>
    <w:uiPriority w:val="10"/>
    <w:qFormat/>
    <w:rsid w:val="006F4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F90"/>
    <w:pPr>
      <w:spacing w:before="160"/>
      <w:jc w:val="center"/>
    </w:pPr>
    <w:rPr>
      <w:i/>
      <w:iCs/>
      <w:color w:val="404040" w:themeColor="text1" w:themeTint="BF"/>
    </w:rPr>
  </w:style>
  <w:style w:type="character" w:customStyle="1" w:styleId="QuoteChar">
    <w:name w:val="Quote Char"/>
    <w:basedOn w:val="DefaultParagraphFont"/>
    <w:link w:val="Quote"/>
    <w:uiPriority w:val="29"/>
    <w:rsid w:val="006F4F90"/>
    <w:rPr>
      <w:i/>
      <w:iCs/>
      <w:color w:val="404040" w:themeColor="text1" w:themeTint="BF"/>
    </w:rPr>
  </w:style>
  <w:style w:type="paragraph" w:styleId="ListParagraph">
    <w:name w:val="List Paragraph"/>
    <w:basedOn w:val="Normal"/>
    <w:uiPriority w:val="34"/>
    <w:qFormat/>
    <w:rsid w:val="006F4F90"/>
    <w:pPr>
      <w:ind w:left="720"/>
      <w:contextualSpacing/>
    </w:pPr>
  </w:style>
  <w:style w:type="character" w:styleId="IntenseEmphasis">
    <w:name w:val="Intense Emphasis"/>
    <w:basedOn w:val="DefaultParagraphFont"/>
    <w:uiPriority w:val="21"/>
    <w:qFormat/>
    <w:rsid w:val="006F4F90"/>
    <w:rPr>
      <w:i/>
      <w:iCs/>
      <w:color w:val="0F4761" w:themeColor="accent1" w:themeShade="BF"/>
    </w:rPr>
  </w:style>
  <w:style w:type="paragraph" w:styleId="IntenseQuote">
    <w:name w:val="Intense Quote"/>
    <w:basedOn w:val="Normal"/>
    <w:next w:val="Normal"/>
    <w:link w:val="IntenseQuoteChar"/>
    <w:uiPriority w:val="30"/>
    <w:qFormat/>
    <w:rsid w:val="006F4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F90"/>
    <w:rPr>
      <w:i/>
      <w:iCs/>
      <w:color w:val="0F4761" w:themeColor="accent1" w:themeShade="BF"/>
    </w:rPr>
  </w:style>
  <w:style w:type="character" w:styleId="IntenseReference">
    <w:name w:val="Intense Reference"/>
    <w:basedOn w:val="DefaultParagraphFont"/>
    <w:uiPriority w:val="32"/>
    <w:qFormat/>
    <w:rsid w:val="006F4F90"/>
    <w:rPr>
      <w:b/>
      <w:bCs/>
      <w:smallCaps/>
      <w:color w:val="0F4761" w:themeColor="accent1" w:themeShade="BF"/>
      <w:spacing w:val="5"/>
    </w:rPr>
  </w:style>
  <w:style w:type="table" w:styleId="TableGrid">
    <w:name w:val="Table Grid"/>
    <w:basedOn w:val="TableNormal"/>
    <w:uiPriority w:val="39"/>
    <w:rsid w:val="00754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71C71"/>
    <w:pPr>
      <w:spacing w:before="120" w:after="0"/>
    </w:pPr>
    <w:rPr>
      <w:b/>
      <w:bCs/>
      <w:i/>
      <w:iCs/>
    </w:rPr>
  </w:style>
  <w:style w:type="paragraph" w:styleId="TOC2">
    <w:name w:val="toc 2"/>
    <w:basedOn w:val="Normal"/>
    <w:next w:val="Normal"/>
    <w:autoRedefine/>
    <w:uiPriority w:val="39"/>
    <w:unhideWhenUsed/>
    <w:rsid w:val="00071C71"/>
    <w:pPr>
      <w:spacing w:before="120" w:after="0"/>
      <w:ind w:left="240"/>
    </w:pPr>
    <w:rPr>
      <w:b/>
      <w:bCs/>
      <w:sz w:val="22"/>
      <w:szCs w:val="22"/>
    </w:rPr>
  </w:style>
  <w:style w:type="paragraph" w:styleId="TOC3">
    <w:name w:val="toc 3"/>
    <w:basedOn w:val="Normal"/>
    <w:next w:val="Normal"/>
    <w:autoRedefine/>
    <w:uiPriority w:val="39"/>
    <w:unhideWhenUsed/>
    <w:rsid w:val="00071C71"/>
    <w:pPr>
      <w:spacing w:after="0"/>
      <w:ind w:left="480"/>
    </w:pPr>
    <w:rPr>
      <w:sz w:val="20"/>
      <w:szCs w:val="20"/>
    </w:rPr>
  </w:style>
  <w:style w:type="paragraph" w:styleId="TOC4">
    <w:name w:val="toc 4"/>
    <w:basedOn w:val="Normal"/>
    <w:next w:val="Normal"/>
    <w:autoRedefine/>
    <w:uiPriority w:val="39"/>
    <w:unhideWhenUsed/>
    <w:rsid w:val="00071C71"/>
    <w:pPr>
      <w:spacing w:after="0"/>
      <w:ind w:left="720"/>
    </w:pPr>
    <w:rPr>
      <w:sz w:val="20"/>
      <w:szCs w:val="20"/>
    </w:rPr>
  </w:style>
  <w:style w:type="paragraph" w:styleId="TOC5">
    <w:name w:val="toc 5"/>
    <w:basedOn w:val="Normal"/>
    <w:next w:val="Normal"/>
    <w:autoRedefine/>
    <w:uiPriority w:val="39"/>
    <w:unhideWhenUsed/>
    <w:rsid w:val="00071C71"/>
    <w:pPr>
      <w:spacing w:after="0"/>
      <w:ind w:left="960"/>
    </w:pPr>
    <w:rPr>
      <w:sz w:val="20"/>
      <w:szCs w:val="20"/>
    </w:rPr>
  </w:style>
  <w:style w:type="paragraph" w:styleId="TOC6">
    <w:name w:val="toc 6"/>
    <w:basedOn w:val="Normal"/>
    <w:next w:val="Normal"/>
    <w:autoRedefine/>
    <w:uiPriority w:val="39"/>
    <w:unhideWhenUsed/>
    <w:rsid w:val="00071C71"/>
    <w:pPr>
      <w:spacing w:after="0"/>
      <w:ind w:left="1200"/>
    </w:pPr>
    <w:rPr>
      <w:sz w:val="20"/>
      <w:szCs w:val="20"/>
    </w:rPr>
  </w:style>
  <w:style w:type="paragraph" w:styleId="TOC7">
    <w:name w:val="toc 7"/>
    <w:basedOn w:val="Normal"/>
    <w:next w:val="Normal"/>
    <w:autoRedefine/>
    <w:uiPriority w:val="39"/>
    <w:unhideWhenUsed/>
    <w:rsid w:val="00071C71"/>
    <w:pPr>
      <w:spacing w:after="0"/>
      <w:ind w:left="1440"/>
    </w:pPr>
    <w:rPr>
      <w:sz w:val="20"/>
      <w:szCs w:val="20"/>
    </w:rPr>
  </w:style>
  <w:style w:type="paragraph" w:styleId="TOC8">
    <w:name w:val="toc 8"/>
    <w:basedOn w:val="Normal"/>
    <w:next w:val="Normal"/>
    <w:autoRedefine/>
    <w:uiPriority w:val="39"/>
    <w:unhideWhenUsed/>
    <w:rsid w:val="00071C71"/>
    <w:pPr>
      <w:spacing w:after="0"/>
      <w:ind w:left="1680"/>
    </w:pPr>
    <w:rPr>
      <w:sz w:val="20"/>
      <w:szCs w:val="20"/>
    </w:rPr>
  </w:style>
  <w:style w:type="paragraph" w:styleId="TOC9">
    <w:name w:val="toc 9"/>
    <w:basedOn w:val="Normal"/>
    <w:next w:val="Normal"/>
    <w:autoRedefine/>
    <w:uiPriority w:val="39"/>
    <w:unhideWhenUsed/>
    <w:rsid w:val="00071C71"/>
    <w:pPr>
      <w:spacing w:after="0"/>
      <w:ind w:left="1920"/>
    </w:pPr>
    <w:rPr>
      <w:sz w:val="20"/>
      <w:szCs w:val="20"/>
    </w:rPr>
  </w:style>
  <w:style w:type="character" w:styleId="Hyperlink">
    <w:name w:val="Hyperlink"/>
    <w:basedOn w:val="DefaultParagraphFont"/>
    <w:uiPriority w:val="99"/>
    <w:unhideWhenUsed/>
    <w:rsid w:val="00071C71"/>
    <w:rPr>
      <w:color w:val="467886" w:themeColor="hyperlink"/>
      <w:u w:val="single"/>
    </w:rPr>
  </w:style>
  <w:style w:type="paragraph" w:styleId="NoSpacing">
    <w:name w:val="No Spacing"/>
    <w:link w:val="NoSpacingChar"/>
    <w:uiPriority w:val="1"/>
    <w:qFormat/>
    <w:rsid w:val="00160B8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60B8A"/>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703DEC"/>
    <w:pPr>
      <w:spacing w:before="240" w:after="0"/>
      <w:outlineLvl w:val="9"/>
    </w:pPr>
    <w:rPr>
      <w:sz w:val="32"/>
      <w:szCs w:val="32"/>
    </w:rPr>
  </w:style>
  <w:style w:type="paragraph" w:styleId="Header">
    <w:name w:val="header"/>
    <w:basedOn w:val="Normal"/>
    <w:link w:val="HeaderChar"/>
    <w:uiPriority w:val="99"/>
    <w:unhideWhenUsed/>
    <w:rsid w:val="00703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DEC"/>
  </w:style>
  <w:style w:type="paragraph" w:styleId="Footer">
    <w:name w:val="footer"/>
    <w:basedOn w:val="Normal"/>
    <w:link w:val="FooterChar"/>
    <w:uiPriority w:val="99"/>
    <w:unhideWhenUsed/>
    <w:rsid w:val="00703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DEC"/>
  </w:style>
  <w:style w:type="paragraph" w:styleId="Caption">
    <w:name w:val="caption"/>
    <w:basedOn w:val="Normal"/>
    <w:next w:val="Normal"/>
    <w:uiPriority w:val="35"/>
    <w:unhideWhenUsed/>
    <w:qFormat/>
    <w:rsid w:val="00703DE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22CA4"/>
  </w:style>
  <w:style w:type="character" w:styleId="UnresolvedMention">
    <w:name w:val="Unresolved Mention"/>
    <w:basedOn w:val="DefaultParagraphFont"/>
    <w:uiPriority w:val="99"/>
    <w:semiHidden/>
    <w:unhideWhenUsed/>
    <w:rsid w:val="00D516D9"/>
    <w:rPr>
      <w:color w:val="605E5C"/>
      <w:shd w:val="clear" w:color="auto" w:fill="E1DFDD"/>
    </w:rPr>
  </w:style>
  <w:style w:type="character" w:styleId="FollowedHyperlink">
    <w:name w:val="FollowedHyperlink"/>
    <w:basedOn w:val="DefaultParagraphFont"/>
    <w:uiPriority w:val="99"/>
    <w:semiHidden/>
    <w:unhideWhenUsed/>
    <w:rsid w:val="00665C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6178">
      <w:bodyDiv w:val="1"/>
      <w:marLeft w:val="0"/>
      <w:marRight w:val="0"/>
      <w:marTop w:val="0"/>
      <w:marBottom w:val="0"/>
      <w:divBdr>
        <w:top w:val="none" w:sz="0" w:space="0" w:color="auto"/>
        <w:left w:val="none" w:sz="0" w:space="0" w:color="auto"/>
        <w:bottom w:val="none" w:sz="0" w:space="0" w:color="auto"/>
        <w:right w:val="none" w:sz="0" w:space="0" w:color="auto"/>
      </w:divBdr>
    </w:div>
    <w:div w:id="7416972">
      <w:bodyDiv w:val="1"/>
      <w:marLeft w:val="0"/>
      <w:marRight w:val="0"/>
      <w:marTop w:val="0"/>
      <w:marBottom w:val="0"/>
      <w:divBdr>
        <w:top w:val="none" w:sz="0" w:space="0" w:color="auto"/>
        <w:left w:val="none" w:sz="0" w:space="0" w:color="auto"/>
        <w:bottom w:val="none" w:sz="0" w:space="0" w:color="auto"/>
        <w:right w:val="none" w:sz="0" w:space="0" w:color="auto"/>
      </w:divBdr>
    </w:div>
    <w:div w:id="9571107">
      <w:bodyDiv w:val="1"/>
      <w:marLeft w:val="0"/>
      <w:marRight w:val="0"/>
      <w:marTop w:val="0"/>
      <w:marBottom w:val="0"/>
      <w:divBdr>
        <w:top w:val="none" w:sz="0" w:space="0" w:color="auto"/>
        <w:left w:val="none" w:sz="0" w:space="0" w:color="auto"/>
        <w:bottom w:val="none" w:sz="0" w:space="0" w:color="auto"/>
        <w:right w:val="none" w:sz="0" w:space="0" w:color="auto"/>
      </w:divBdr>
    </w:div>
    <w:div w:id="12264952">
      <w:bodyDiv w:val="1"/>
      <w:marLeft w:val="0"/>
      <w:marRight w:val="0"/>
      <w:marTop w:val="0"/>
      <w:marBottom w:val="0"/>
      <w:divBdr>
        <w:top w:val="none" w:sz="0" w:space="0" w:color="auto"/>
        <w:left w:val="none" w:sz="0" w:space="0" w:color="auto"/>
        <w:bottom w:val="none" w:sz="0" w:space="0" w:color="auto"/>
        <w:right w:val="none" w:sz="0" w:space="0" w:color="auto"/>
      </w:divBdr>
    </w:div>
    <w:div w:id="16467189">
      <w:bodyDiv w:val="1"/>
      <w:marLeft w:val="0"/>
      <w:marRight w:val="0"/>
      <w:marTop w:val="0"/>
      <w:marBottom w:val="0"/>
      <w:divBdr>
        <w:top w:val="none" w:sz="0" w:space="0" w:color="auto"/>
        <w:left w:val="none" w:sz="0" w:space="0" w:color="auto"/>
        <w:bottom w:val="none" w:sz="0" w:space="0" w:color="auto"/>
        <w:right w:val="none" w:sz="0" w:space="0" w:color="auto"/>
      </w:divBdr>
    </w:div>
    <w:div w:id="21371592">
      <w:bodyDiv w:val="1"/>
      <w:marLeft w:val="0"/>
      <w:marRight w:val="0"/>
      <w:marTop w:val="0"/>
      <w:marBottom w:val="0"/>
      <w:divBdr>
        <w:top w:val="none" w:sz="0" w:space="0" w:color="auto"/>
        <w:left w:val="none" w:sz="0" w:space="0" w:color="auto"/>
        <w:bottom w:val="none" w:sz="0" w:space="0" w:color="auto"/>
        <w:right w:val="none" w:sz="0" w:space="0" w:color="auto"/>
      </w:divBdr>
    </w:div>
    <w:div w:id="22485223">
      <w:bodyDiv w:val="1"/>
      <w:marLeft w:val="0"/>
      <w:marRight w:val="0"/>
      <w:marTop w:val="0"/>
      <w:marBottom w:val="0"/>
      <w:divBdr>
        <w:top w:val="none" w:sz="0" w:space="0" w:color="auto"/>
        <w:left w:val="none" w:sz="0" w:space="0" w:color="auto"/>
        <w:bottom w:val="none" w:sz="0" w:space="0" w:color="auto"/>
        <w:right w:val="none" w:sz="0" w:space="0" w:color="auto"/>
      </w:divBdr>
    </w:div>
    <w:div w:id="23021177">
      <w:bodyDiv w:val="1"/>
      <w:marLeft w:val="0"/>
      <w:marRight w:val="0"/>
      <w:marTop w:val="0"/>
      <w:marBottom w:val="0"/>
      <w:divBdr>
        <w:top w:val="none" w:sz="0" w:space="0" w:color="auto"/>
        <w:left w:val="none" w:sz="0" w:space="0" w:color="auto"/>
        <w:bottom w:val="none" w:sz="0" w:space="0" w:color="auto"/>
        <w:right w:val="none" w:sz="0" w:space="0" w:color="auto"/>
      </w:divBdr>
    </w:div>
    <w:div w:id="24066064">
      <w:bodyDiv w:val="1"/>
      <w:marLeft w:val="0"/>
      <w:marRight w:val="0"/>
      <w:marTop w:val="0"/>
      <w:marBottom w:val="0"/>
      <w:divBdr>
        <w:top w:val="none" w:sz="0" w:space="0" w:color="auto"/>
        <w:left w:val="none" w:sz="0" w:space="0" w:color="auto"/>
        <w:bottom w:val="none" w:sz="0" w:space="0" w:color="auto"/>
        <w:right w:val="none" w:sz="0" w:space="0" w:color="auto"/>
      </w:divBdr>
    </w:div>
    <w:div w:id="24257530">
      <w:bodyDiv w:val="1"/>
      <w:marLeft w:val="0"/>
      <w:marRight w:val="0"/>
      <w:marTop w:val="0"/>
      <w:marBottom w:val="0"/>
      <w:divBdr>
        <w:top w:val="none" w:sz="0" w:space="0" w:color="auto"/>
        <w:left w:val="none" w:sz="0" w:space="0" w:color="auto"/>
        <w:bottom w:val="none" w:sz="0" w:space="0" w:color="auto"/>
        <w:right w:val="none" w:sz="0" w:space="0" w:color="auto"/>
      </w:divBdr>
    </w:div>
    <w:div w:id="26107314">
      <w:bodyDiv w:val="1"/>
      <w:marLeft w:val="0"/>
      <w:marRight w:val="0"/>
      <w:marTop w:val="0"/>
      <w:marBottom w:val="0"/>
      <w:divBdr>
        <w:top w:val="none" w:sz="0" w:space="0" w:color="auto"/>
        <w:left w:val="none" w:sz="0" w:space="0" w:color="auto"/>
        <w:bottom w:val="none" w:sz="0" w:space="0" w:color="auto"/>
        <w:right w:val="none" w:sz="0" w:space="0" w:color="auto"/>
      </w:divBdr>
    </w:div>
    <w:div w:id="28992257">
      <w:bodyDiv w:val="1"/>
      <w:marLeft w:val="0"/>
      <w:marRight w:val="0"/>
      <w:marTop w:val="0"/>
      <w:marBottom w:val="0"/>
      <w:divBdr>
        <w:top w:val="none" w:sz="0" w:space="0" w:color="auto"/>
        <w:left w:val="none" w:sz="0" w:space="0" w:color="auto"/>
        <w:bottom w:val="none" w:sz="0" w:space="0" w:color="auto"/>
        <w:right w:val="none" w:sz="0" w:space="0" w:color="auto"/>
      </w:divBdr>
    </w:div>
    <w:div w:id="33967522">
      <w:bodyDiv w:val="1"/>
      <w:marLeft w:val="0"/>
      <w:marRight w:val="0"/>
      <w:marTop w:val="0"/>
      <w:marBottom w:val="0"/>
      <w:divBdr>
        <w:top w:val="none" w:sz="0" w:space="0" w:color="auto"/>
        <w:left w:val="none" w:sz="0" w:space="0" w:color="auto"/>
        <w:bottom w:val="none" w:sz="0" w:space="0" w:color="auto"/>
        <w:right w:val="none" w:sz="0" w:space="0" w:color="auto"/>
      </w:divBdr>
    </w:div>
    <w:div w:id="34474019">
      <w:bodyDiv w:val="1"/>
      <w:marLeft w:val="0"/>
      <w:marRight w:val="0"/>
      <w:marTop w:val="0"/>
      <w:marBottom w:val="0"/>
      <w:divBdr>
        <w:top w:val="none" w:sz="0" w:space="0" w:color="auto"/>
        <w:left w:val="none" w:sz="0" w:space="0" w:color="auto"/>
        <w:bottom w:val="none" w:sz="0" w:space="0" w:color="auto"/>
        <w:right w:val="none" w:sz="0" w:space="0" w:color="auto"/>
      </w:divBdr>
    </w:div>
    <w:div w:id="37435532">
      <w:bodyDiv w:val="1"/>
      <w:marLeft w:val="0"/>
      <w:marRight w:val="0"/>
      <w:marTop w:val="0"/>
      <w:marBottom w:val="0"/>
      <w:divBdr>
        <w:top w:val="none" w:sz="0" w:space="0" w:color="auto"/>
        <w:left w:val="none" w:sz="0" w:space="0" w:color="auto"/>
        <w:bottom w:val="none" w:sz="0" w:space="0" w:color="auto"/>
        <w:right w:val="none" w:sz="0" w:space="0" w:color="auto"/>
      </w:divBdr>
    </w:div>
    <w:div w:id="42677710">
      <w:bodyDiv w:val="1"/>
      <w:marLeft w:val="0"/>
      <w:marRight w:val="0"/>
      <w:marTop w:val="0"/>
      <w:marBottom w:val="0"/>
      <w:divBdr>
        <w:top w:val="none" w:sz="0" w:space="0" w:color="auto"/>
        <w:left w:val="none" w:sz="0" w:space="0" w:color="auto"/>
        <w:bottom w:val="none" w:sz="0" w:space="0" w:color="auto"/>
        <w:right w:val="none" w:sz="0" w:space="0" w:color="auto"/>
      </w:divBdr>
    </w:div>
    <w:div w:id="45490727">
      <w:bodyDiv w:val="1"/>
      <w:marLeft w:val="0"/>
      <w:marRight w:val="0"/>
      <w:marTop w:val="0"/>
      <w:marBottom w:val="0"/>
      <w:divBdr>
        <w:top w:val="none" w:sz="0" w:space="0" w:color="auto"/>
        <w:left w:val="none" w:sz="0" w:space="0" w:color="auto"/>
        <w:bottom w:val="none" w:sz="0" w:space="0" w:color="auto"/>
        <w:right w:val="none" w:sz="0" w:space="0" w:color="auto"/>
      </w:divBdr>
    </w:div>
    <w:div w:id="54790643">
      <w:bodyDiv w:val="1"/>
      <w:marLeft w:val="0"/>
      <w:marRight w:val="0"/>
      <w:marTop w:val="0"/>
      <w:marBottom w:val="0"/>
      <w:divBdr>
        <w:top w:val="none" w:sz="0" w:space="0" w:color="auto"/>
        <w:left w:val="none" w:sz="0" w:space="0" w:color="auto"/>
        <w:bottom w:val="none" w:sz="0" w:space="0" w:color="auto"/>
        <w:right w:val="none" w:sz="0" w:space="0" w:color="auto"/>
      </w:divBdr>
    </w:div>
    <w:div w:id="54816286">
      <w:bodyDiv w:val="1"/>
      <w:marLeft w:val="0"/>
      <w:marRight w:val="0"/>
      <w:marTop w:val="0"/>
      <w:marBottom w:val="0"/>
      <w:divBdr>
        <w:top w:val="none" w:sz="0" w:space="0" w:color="auto"/>
        <w:left w:val="none" w:sz="0" w:space="0" w:color="auto"/>
        <w:bottom w:val="none" w:sz="0" w:space="0" w:color="auto"/>
        <w:right w:val="none" w:sz="0" w:space="0" w:color="auto"/>
      </w:divBdr>
    </w:div>
    <w:div w:id="64692476">
      <w:bodyDiv w:val="1"/>
      <w:marLeft w:val="0"/>
      <w:marRight w:val="0"/>
      <w:marTop w:val="0"/>
      <w:marBottom w:val="0"/>
      <w:divBdr>
        <w:top w:val="none" w:sz="0" w:space="0" w:color="auto"/>
        <w:left w:val="none" w:sz="0" w:space="0" w:color="auto"/>
        <w:bottom w:val="none" w:sz="0" w:space="0" w:color="auto"/>
        <w:right w:val="none" w:sz="0" w:space="0" w:color="auto"/>
      </w:divBdr>
    </w:div>
    <w:div w:id="66457831">
      <w:bodyDiv w:val="1"/>
      <w:marLeft w:val="0"/>
      <w:marRight w:val="0"/>
      <w:marTop w:val="0"/>
      <w:marBottom w:val="0"/>
      <w:divBdr>
        <w:top w:val="none" w:sz="0" w:space="0" w:color="auto"/>
        <w:left w:val="none" w:sz="0" w:space="0" w:color="auto"/>
        <w:bottom w:val="none" w:sz="0" w:space="0" w:color="auto"/>
        <w:right w:val="none" w:sz="0" w:space="0" w:color="auto"/>
      </w:divBdr>
    </w:div>
    <w:div w:id="69738127">
      <w:bodyDiv w:val="1"/>
      <w:marLeft w:val="0"/>
      <w:marRight w:val="0"/>
      <w:marTop w:val="0"/>
      <w:marBottom w:val="0"/>
      <w:divBdr>
        <w:top w:val="none" w:sz="0" w:space="0" w:color="auto"/>
        <w:left w:val="none" w:sz="0" w:space="0" w:color="auto"/>
        <w:bottom w:val="none" w:sz="0" w:space="0" w:color="auto"/>
        <w:right w:val="none" w:sz="0" w:space="0" w:color="auto"/>
      </w:divBdr>
    </w:div>
    <w:div w:id="70542501">
      <w:bodyDiv w:val="1"/>
      <w:marLeft w:val="0"/>
      <w:marRight w:val="0"/>
      <w:marTop w:val="0"/>
      <w:marBottom w:val="0"/>
      <w:divBdr>
        <w:top w:val="none" w:sz="0" w:space="0" w:color="auto"/>
        <w:left w:val="none" w:sz="0" w:space="0" w:color="auto"/>
        <w:bottom w:val="none" w:sz="0" w:space="0" w:color="auto"/>
        <w:right w:val="none" w:sz="0" w:space="0" w:color="auto"/>
      </w:divBdr>
    </w:div>
    <w:div w:id="73359754">
      <w:bodyDiv w:val="1"/>
      <w:marLeft w:val="0"/>
      <w:marRight w:val="0"/>
      <w:marTop w:val="0"/>
      <w:marBottom w:val="0"/>
      <w:divBdr>
        <w:top w:val="none" w:sz="0" w:space="0" w:color="auto"/>
        <w:left w:val="none" w:sz="0" w:space="0" w:color="auto"/>
        <w:bottom w:val="none" w:sz="0" w:space="0" w:color="auto"/>
        <w:right w:val="none" w:sz="0" w:space="0" w:color="auto"/>
      </w:divBdr>
    </w:div>
    <w:div w:id="76023043">
      <w:bodyDiv w:val="1"/>
      <w:marLeft w:val="0"/>
      <w:marRight w:val="0"/>
      <w:marTop w:val="0"/>
      <w:marBottom w:val="0"/>
      <w:divBdr>
        <w:top w:val="none" w:sz="0" w:space="0" w:color="auto"/>
        <w:left w:val="none" w:sz="0" w:space="0" w:color="auto"/>
        <w:bottom w:val="none" w:sz="0" w:space="0" w:color="auto"/>
        <w:right w:val="none" w:sz="0" w:space="0" w:color="auto"/>
      </w:divBdr>
    </w:div>
    <w:div w:id="76363414">
      <w:bodyDiv w:val="1"/>
      <w:marLeft w:val="0"/>
      <w:marRight w:val="0"/>
      <w:marTop w:val="0"/>
      <w:marBottom w:val="0"/>
      <w:divBdr>
        <w:top w:val="none" w:sz="0" w:space="0" w:color="auto"/>
        <w:left w:val="none" w:sz="0" w:space="0" w:color="auto"/>
        <w:bottom w:val="none" w:sz="0" w:space="0" w:color="auto"/>
        <w:right w:val="none" w:sz="0" w:space="0" w:color="auto"/>
      </w:divBdr>
    </w:div>
    <w:div w:id="77094855">
      <w:bodyDiv w:val="1"/>
      <w:marLeft w:val="0"/>
      <w:marRight w:val="0"/>
      <w:marTop w:val="0"/>
      <w:marBottom w:val="0"/>
      <w:divBdr>
        <w:top w:val="none" w:sz="0" w:space="0" w:color="auto"/>
        <w:left w:val="none" w:sz="0" w:space="0" w:color="auto"/>
        <w:bottom w:val="none" w:sz="0" w:space="0" w:color="auto"/>
        <w:right w:val="none" w:sz="0" w:space="0" w:color="auto"/>
      </w:divBdr>
    </w:div>
    <w:div w:id="80371298">
      <w:bodyDiv w:val="1"/>
      <w:marLeft w:val="0"/>
      <w:marRight w:val="0"/>
      <w:marTop w:val="0"/>
      <w:marBottom w:val="0"/>
      <w:divBdr>
        <w:top w:val="none" w:sz="0" w:space="0" w:color="auto"/>
        <w:left w:val="none" w:sz="0" w:space="0" w:color="auto"/>
        <w:bottom w:val="none" w:sz="0" w:space="0" w:color="auto"/>
        <w:right w:val="none" w:sz="0" w:space="0" w:color="auto"/>
      </w:divBdr>
    </w:div>
    <w:div w:id="86730536">
      <w:bodyDiv w:val="1"/>
      <w:marLeft w:val="0"/>
      <w:marRight w:val="0"/>
      <w:marTop w:val="0"/>
      <w:marBottom w:val="0"/>
      <w:divBdr>
        <w:top w:val="none" w:sz="0" w:space="0" w:color="auto"/>
        <w:left w:val="none" w:sz="0" w:space="0" w:color="auto"/>
        <w:bottom w:val="none" w:sz="0" w:space="0" w:color="auto"/>
        <w:right w:val="none" w:sz="0" w:space="0" w:color="auto"/>
      </w:divBdr>
    </w:div>
    <w:div w:id="89934603">
      <w:bodyDiv w:val="1"/>
      <w:marLeft w:val="0"/>
      <w:marRight w:val="0"/>
      <w:marTop w:val="0"/>
      <w:marBottom w:val="0"/>
      <w:divBdr>
        <w:top w:val="none" w:sz="0" w:space="0" w:color="auto"/>
        <w:left w:val="none" w:sz="0" w:space="0" w:color="auto"/>
        <w:bottom w:val="none" w:sz="0" w:space="0" w:color="auto"/>
        <w:right w:val="none" w:sz="0" w:space="0" w:color="auto"/>
      </w:divBdr>
    </w:div>
    <w:div w:id="90470103">
      <w:bodyDiv w:val="1"/>
      <w:marLeft w:val="0"/>
      <w:marRight w:val="0"/>
      <w:marTop w:val="0"/>
      <w:marBottom w:val="0"/>
      <w:divBdr>
        <w:top w:val="none" w:sz="0" w:space="0" w:color="auto"/>
        <w:left w:val="none" w:sz="0" w:space="0" w:color="auto"/>
        <w:bottom w:val="none" w:sz="0" w:space="0" w:color="auto"/>
        <w:right w:val="none" w:sz="0" w:space="0" w:color="auto"/>
      </w:divBdr>
    </w:div>
    <w:div w:id="95907148">
      <w:bodyDiv w:val="1"/>
      <w:marLeft w:val="0"/>
      <w:marRight w:val="0"/>
      <w:marTop w:val="0"/>
      <w:marBottom w:val="0"/>
      <w:divBdr>
        <w:top w:val="none" w:sz="0" w:space="0" w:color="auto"/>
        <w:left w:val="none" w:sz="0" w:space="0" w:color="auto"/>
        <w:bottom w:val="none" w:sz="0" w:space="0" w:color="auto"/>
        <w:right w:val="none" w:sz="0" w:space="0" w:color="auto"/>
      </w:divBdr>
    </w:div>
    <w:div w:id="95907303">
      <w:bodyDiv w:val="1"/>
      <w:marLeft w:val="0"/>
      <w:marRight w:val="0"/>
      <w:marTop w:val="0"/>
      <w:marBottom w:val="0"/>
      <w:divBdr>
        <w:top w:val="none" w:sz="0" w:space="0" w:color="auto"/>
        <w:left w:val="none" w:sz="0" w:space="0" w:color="auto"/>
        <w:bottom w:val="none" w:sz="0" w:space="0" w:color="auto"/>
        <w:right w:val="none" w:sz="0" w:space="0" w:color="auto"/>
      </w:divBdr>
    </w:div>
    <w:div w:id="96096052">
      <w:bodyDiv w:val="1"/>
      <w:marLeft w:val="0"/>
      <w:marRight w:val="0"/>
      <w:marTop w:val="0"/>
      <w:marBottom w:val="0"/>
      <w:divBdr>
        <w:top w:val="none" w:sz="0" w:space="0" w:color="auto"/>
        <w:left w:val="none" w:sz="0" w:space="0" w:color="auto"/>
        <w:bottom w:val="none" w:sz="0" w:space="0" w:color="auto"/>
        <w:right w:val="none" w:sz="0" w:space="0" w:color="auto"/>
      </w:divBdr>
    </w:div>
    <w:div w:id="96098181">
      <w:bodyDiv w:val="1"/>
      <w:marLeft w:val="0"/>
      <w:marRight w:val="0"/>
      <w:marTop w:val="0"/>
      <w:marBottom w:val="0"/>
      <w:divBdr>
        <w:top w:val="none" w:sz="0" w:space="0" w:color="auto"/>
        <w:left w:val="none" w:sz="0" w:space="0" w:color="auto"/>
        <w:bottom w:val="none" w:sz="0" w:space="0" w:color="auto"/>
        <w:right w:val="none" w:sz="0" w:space="0" w:color="auto"/>
      </w:divBdr>
    </w:div>
    <w:div w:id="101346919">
      <w:bodyDiv w:val="1"/>
      <w:marLeft w:val="0"/>
      <w:marRight w:val="0"/>
      <w:marTop w:val="0"/>
      <w:marBottom w:val="0"/>
      <w:divBdr>
        <w:top w:val="none" w:sz="0" w:space="0" w:color="auto"/>
        <w:left w:val="none" w:sz="0" w:space="0" w:color="auto"/>
        <w:bottom w:val="none" w:sz="0" w:space="0" w:color="auto"/>
        <w:right w:val="none" w:sz="0" w:space="0" w:color="auto"/>
      </w:divBdr>
    </w:div>
    <w:div w:id="103425162">
      <w:bodyDiv w:val="1"/>
      <w:marLeft w:val="0"/>
      <w:marRight w:val="0"/>
      <w:marTop w:val="0"/>
      <w:marBottom w:val="0"/>
      <w:divBdr>
        <w:top w:val="none" w:sz="0" w:space="0" w:color="auto"/>
        <w:left w:val="none" w:sz="0" w:space="0" w:color="auto"/>
        <w:bottom w:val="none" w:sz="0" w:space="0" w:color="auto"/>
        <w:right w:val="none" w:sz="0" w:space="0" w:color="auto"/>
      </w:divBdr>
    </w:div>
    <w:div w:id="106044209">
      <w:bodyDiv w:val="1"/>
      <w:marLeft w:val="0"/>
      <w:marRight w:val="0"/>
      <w:marTop w:val="0"/>
      <w:marBottom w:val="0"/>
      <w:divBdr>
        <w:top w:val="none" w:sz="0" w:space="0" w:color="auto"/>
        <w:left w:val="none" w:sz="0" w:space="0" w:color="auto"/>
        <w:bottom w:val="none" w:sz="0" w:space="0" w:color="auto"/>
        <w:right w:val="none" w:sz="0" w:space="0" w:color="auto"/>
      </w:divBdr>
    </w:div>
    <w:div w:id="109785313">
      <w:bodyDiv w:val="1"/>
      <w:marLeft w:val="0"/>
      <w:marRight w:val="0"/>
      <w:marTop w:val="0"/>
      <w:marBottom w:val="0"/>
      <w:divBdr>
        <w:top w:val="none" w:sz="0" w:space="0" w:color="auto"/>
        <w:left w:val="none" w:sz="0" w:space="0" w:color="auto"/>
        <w:bottom w:val="none" w:sz="0" w:space="0" w:color="auto"/>
        <w:right w:val="none" w:sz="0" w:space="0" w:color="auto"/>
      </w:divBdr>
    </w:div>
    <w:div w:id="113596530">
      <w:bodyDiv w:val="1"/>
      <w:marLeft w:val="0"/>
      <w:marRight w:val="0"/>
      <w:marTop w:val="0"/>
      <w:marBottom w:val="0"/>
      <w:divBdr>
        <w:top w:val="none" w:sz="0" w:space="0" w:color="auto"/>
        <w:left w:val="none" w:sz="0" w:space="0" w:color="auto"/>
        <w:bottom w:val="none" w:sz="0" w:space="0" w:color="auto"/>
        <w:right w:val="none" w:sz="0" w:space="0" w:color="auto"/>
      </w:divBdr>
    </w:div>
    <w:div w:id="117337373">
      <w:bodyDiv w:val="1"/>
      <w:marLeft w:val="0"/>
      <w:marRight w:val="0"/>
      <w:marTop w:val="0"/>
      <w:marBottom w:val="0"/>
      <w:divBdr>
        <w:top w:val="none" w:sz="0" w:space="0" w:color="auto"/>
        <w:left w:val="none" w:sz="0" w:space="0" w:color="auto"/>
        <w:bottom w:val="none" w:sz="0" w:space="0" w:color="auto"/>
        <w:right w:val="none" w:sz="0" w:space="0" w:color="auto"/>
      </w:divBdr>
    </w:div>
    <w:div w:id="118304188">
      <w:bodyDiv w:val="1"/>
      <w:marLeft w:val="0"/>
      <w:marRight w:val="0"/>
      <w:marTop w:val="0"/>
      <w:marBottom w:val="0"/>
      <w:divBdr>
        <w:top w:val="none" w:sz="0" w:space="0" w:color="auto"/>
        <w:left w:val="none" w:sz="0" w:space="0" w:color="auto"/>
        <w:bottom w:val="none" w:sz="0" w:space="0" w:color="auto"/>
        <w:right w:val="none" w:sz="0" w:space="0" w:color="auto"/>
      </w:divBdr>
    </w:div>
    <w:div w:id="118652210">
      <w:bodyDiv w:val="1"/>
      <w:marLeft w:val="0"/>
      <w:marRight w:val="0"/>
      <w:marTop w:val="0"/>
      <w:marBottom w:val="0"/>
      <w:divBdr>
        <w:top w:val="none" w:sz="0" w:space="0" w:color="auto"/>
        <w:left w:val="none" w:sz="0" w:space="0" w:color="auto"/>
        <w:bottom w:val="none" w:sz="0" w:space="0" w:color="auto"/>
        <w:right w:val="none" w:sz="0" w:space="0" w:color="auto"/>
      </w:divBdr>
    </w:div>
    <w:div w:id="131296182">
      <w:bodyDiv w:val="1"/>
      <w:marLeft w:val="0"/>
      <w:marRight w:val="0"/>
      <w:marTop w:val="0"/>
      <w:marBottom w:val="0"/>
      <w:divBdr>
        <w:top w:val="none" w:sz="0" w:space="0" w:color="auto"/>
        <w:left w:val="none" w:sz="0" w:space="0" w:color="auto"/>
        <w:bottom w:val="none" w:sz="0" w:space="0" w:color="auto"/>
        <w:right w:val="none" w:sz="0" w:space="0" w:color="auto"/>
      </w:divBdr>
    </w:div>
    <w:div w:id="132915575">
      <w:bodyDiv w:val="1"/>
      <w:marLeft w:val="0"/>
      <w:marRight w:val="0"/>
      <w:marTop w:val="0"/>
      <w:marBottom w:val="0"/>
      <w:divBdr>
        <w:top w:val="none" w:sz="0" w:space="0" w:color="auto"/>
        <w:left w:val="none" w:sz="0" w:space="0" w:color="auto"/>
        <w:bottom w:val="none" w:sz="0" w:space="0" w:color="auto"/>
        <w:right w:val="none" w:sz="0" w:space="0" w:color="auto"/>
      </w:divBdr>
    </w:div>
    <w:div w:id="137067350">
      <w:bodyDiv w:val="1"/>
      <w:marLeft w:val="0"/>
      <w:marRight w:val="0"/>
      <w:marTop w:val="0"/>
      <w:marBottom w:val="0"/>
      <w:divBdr>
        <w:top w:val="none" w:sz="0" w:space="0" w:color="auto"/>
        <w:left w:val="none" w:sz="0" w:space="0" w:color="auto"/>
        <w:bottom w:val="none" w:sz="0" w:space="0" w:color="auto"/>
        <w:right w:val="none" w:sz="0" w:space="0" w:color="auto"/>
      </w:divBdr>
    </w:div>
    <w:div w:id="140342818">
      <w:bodyDiv w:val="1"/>
      <w:marLeft w:val="0"/>
      <w:marRight w:val="0"/>
      <w:marTop w:val="0"/>
      <w:marBottom w:val="0"/>
      <w:divBdr>
        <w:top w:val="none" w:sz="0" w:space="0" w:color="auto"/>
        <w:left w:val="none" w:sz="0" w:space="0" w:color="auto"/>
        <w:bottom w:val="none" w:sz="0" w:space="0" w:color="auto"/>
        <w:right w:val="none" w:sz="0" w:space="0" w:color="auto"/>
      </w:divBdr>
    </w:div>
    <w:div w:id="152183495">
      <w:bodyDiv w:val="1"/>
      <w:marLeft w:val="0"/>
      <w:marRight w:val="0"/>
      <w:marTop w:val="0"/>
      <w:marBottom w:val="0"/>
      <w:divBdr>
        <w:top w:val="none" w:sz="0" w:space="0" w:color="auto"/>
        <w:left w:val="none" w:sz="0" w:space="0" w:color="auto"/>
        <w:bottom w:val="none" w:sz="0" w:space="0" w:color="auto"/>
        <w:right w:val="none" w:sz="0" w:space="0" w:color="auto"/>
      </w:divBdr>
    </w:div>
    <w:div w:id="153034323">
      <w:bodyDiv w:val="1"/>
      <w:marLeft w:val="0"/>
      <w:marRight w:val="0"/>
      <w:marTop w:val="0"/>
      <w:marBottom w:val="0"/>
      <w:divBdr>
        <w:top w:val="none" w:sz="0" w:space="0" w:color="auto"/>
        <w:left w:val="none" w:sz="0" w:space="0" w:color="auto"/>
        <w:bottom w:val="none" w:sz="0" w:space="0" w:color="auto"/>
        <w:right w:val="none" w:sz="0" w:space="0" w:color="auto"/>
      </w:divBdr>
    </w:div>
    <w:div w:id="163739491">
      <w:bodyDiv w:val="1"/>
      <w:marLeft w:val="0"/>
      <w:marRight w:val="0"/>
      <w:marTop w:val="0"/>
      <w:marBottom w:val="0"/>
      <w:divBdr>
        <w:top w:val="none" w:sz="0" w:space="0" w:color="auto"/>
        <w:left w:val="none" w:sz="0" w:space="0" w:color="auto"/>
        <w:bottom w:val="none" w:sz="0" w:space="0" w:color="auto"/>
        <w:right w:val="none" w:sz="0" w:space="0" w:color="auto"/>
      </w:divBdr>
    </w:div>
    <w:div w:id="163861783">
      <w:bodyDiv w:val="1"/>
      <w:marLeft w:val="0"/>
      <w:marRight w:val="0"/>
      <w:marTop w:val="0"/>
      <w:marBottom w:val="0"/>
      <w:divBdr>
        <w:top w:val="none" w:sz="0" w:space="0" w:color="auto"/>
        <w:left w:val="none" w:sz="0" w:space="0" w:color="auto"/>
        <w:bottom w:val="none" w:sz="0" w:space="0" w:color="auto"/>
        <w:right w:val="none" w:sz="0" w:space="0" w:color="auto"/>
      </w:divBdr>
    </w:div>
    <w:div w:id="166864652">
      <w:bodyDiv w:val="1"/>
      <w:marLeft w:val="0"/>
      <w:marRight w:val="0"/>
      <w:marTop w:val="0"/>
      <w:marBottom w:val="0"/>
      <w:divBdr>
        <w:top w:val="none" w:sz="0" w:space="0" w:color="auto"/>
        <w:left w:val="none" w:sz="0" w:space="0" w:color="auto"/>
        <w:bottom w:val="none" w:sz="0" w:space="0" w:color="auto"/>
        <w:right w:val="none" w:sz="0" w:space="0" w:color="auto"/>
      </w:divBdr>
    </w:div>
    <w:div w:id="167989370">
      <w:bodyDiv w:val="1"/>
      <w:marLeft w:val="0"/>
      <w:marRight w:val="0"/>
      <w:marTop w:val="0"/>
      <w:marBottom w:val="0"/>
      <w:divBdr>
        <w:top w:val="none" w:sz="0" w:space="0" w:color="auto"/>
        <w:left w:val="none" w:sz="0" w:space="0" w:color="auto"/>
        <w:bottom w:val="none" w:sz="0" w:space="0" w:color="auto"/>
        <w:right w:val="none" w:sz="0" w:space="0" w:color="auto"/>
      </w:divBdr>
    </w:div>
    <w:div w:id="168058766">
      <w:bodyDiv w:val="1"/>
      <w:marLeft w:val="0"/>
      <w:marRight w:val="0"/>
      <w:marTop w:val="0"/>
      <w:marBottom w:val="0"/>
      <w:divBdr>
        <w:top w:val="none" w:sz="0" w:space="0" w:color="auto"/>
        <w:left w:val="none" w:sz="0" w:space="0" w:color="auto"/>
        <w:bottom w:val="none" w:sz="0" w:space="0" w:color="auto"/>
        <w:right w:val="none" w:sz="0" w:space="0" w:color="auto"/>
      </w:divBdr>
    </w:div>
    <w:div w:id="176889694">
      <w:bodyDiv w:val="1"/>
      <w:marLeft w:val="0"/>
      <w:marRight w:val="0"/>
      <w:marTop w:val="0"/>
      <w:marBottom w:val="0"/>
      <w:divBdr>
        <w:top w:val="none" w:sz="0" w:space="0" w:color="auto"/>
        <w:left w:val="none" w:sz="0" w:space="0" w:color="auto"/>
        <w:bottom w:val="none" w:sz="0" w:space="0" w:color="auto"/>
        <w:right w:val="none" w:sz="0" w:space="0" w:color="auto"/>
      </w:divBdr>
    </w:div>
    <w:div w:id="178470294">
      <w:bodyDiv w:val="1"/>
      <w:marLeft w:val="0"/>
      <w:marRight w:val="0"/>
      <w:marTop w:val="0"/>
      <w:marBottom w:val="0"/>
      <w:divBdr>
        <w:top w:val="none" w:sz="0" w:space="0" w:color="auto"/>
        <w:left w:val="none" w:sz="0" w:space="0" w:color="auto"/>
        <w:bottom w:val="none" w:sz="0" w:space="0" w:color="auto"/>
        <w:right w:val="none" w:sz="0" w:space="0" w:color="auto"/>
      </w:divBdr>
    </w:div>
    <w:div w:id="181091071">
      <w:bodyDiv w:val="1"/>
      <w:marLeft w:val="0"/>
      <w:marRight w:val="0"/>
      <w:marTop w:val="0"/>
      <w:marBottom w:val="0"/>
      <w:divBdr>
        <w:top w:val="none" w:sz="0" w:space="0" w:color="auto"/>
        <w:left w:val="none" w:sz="0" w:space="0" w:color="auto"/>
        <w:bottom w:val="none" w:sz="0" w:space="0" w:color="auto"/>
        <w:right w:val="none" w:sz="0" w:space="0" w:color="auto"/>
      </w:divBdr>
    </w:div>
    <w:div w:id="186799874">
      <w:bodyDiv w:val="1"/>
      <w:marLeft w:val="0"/>
      <w:marRight w:val="0"/>
      <w:marTop w:val="0"/>
      <w:marBottom w:val="0"/>
      <w:divBdr>
        <w:top w:val="none" w:sz="0" w:space="0" w:color="auto"/>
        <w:left w:val="none" w:sz="0" w:space="0" w:color="auto"/>
        <w:bottom w:val="none" w:sz="0" w:space="0" w:color="auto"/>
        <w:right w:val="none" w:sz="0" w:space="0" w:color="auto"/>
      </w:divBdr>
    </w:div>
    <w:div w:id="187525206">
      <w:bodyDiv w:val="1"/>
      <w:marLeft w:val="0"/>
      <w:marRight w:val="0"/>
      <w:marTop w:val="0"/>
      <w:marBottom w:val="0"/>
      <w:divBdr>
        <w:top w:val="none" w:sz="0" w:space="0" w:color="auto"/>
        <w:left w:val="none" w:sz="0" w:space="0" w:color="auto"/>
        <w:bottom w:val="none" w:sz="0" w:space="0" w:color="auto"/>
        <w:right w:val="none" w:sz="0" w:space="0" w:color="auto"/>
      </w:divBdr>
    </w:div>
    <w:div w:id="188882945">
      <w:bodyDiv w:val="1"/>
      <w:marLeft w:val="0"/>
      <w:marRight w:val="0"/>
      <w:marTop w:val="0"/>
      <w:marBottom w:val="0"/>
      <w:divBdr>
        <w:top w:val="none" w:sz="0" w:space="0" w:color="auto"/>
        <w:left w:val="none" w:sz="0" w:space="0" w:color="auto"/>
        <w:bottom w:val="none" w:sz="0" w:space="0" w:color="auto"/>
        <w:right w:val="none" w:sz="0" w:space="0" w:color="auto"/>
      </w:divBdr>
    </w:div>
    <w:div w:id="190269066">
      <w:bodyDiv w:val="1"/>
      <w:marLeft w:val="0"/>
      <w:marRight w:val="0"/>
      <w:marTop w:val="0"/>
      <w:marBottom w:val="0"/>
      <w:divBdr>
        <w:top w:val="none" w:sz="0" w:space="0" w:color="auto"/>
        <w:left w:val="none" w:sz="0" w:space="0" w:color="auto"/>
        <w:bottom w:val="none" w:sz="0" w:space="0" w:color="auto"/>
        <w:right w:val="none" w:sz="0" w:space="0" w:color="auto"/>
      </w:divBdr>
    </w:div>
    <w:div w:id="194511586">
      <w:bodyDiv w:val="1"/>
      <w:marLeft w:val="0"/>
      <w:marRight w:val="0"/>
      <w:marTop w:val="0"/>
      <w:marBottom w:val="0"/>
      <w:divBdr>
        <w:top w:val="none" w:sz="0" w:space="0" w:color="auto"/>
        <w:left w:val="none" w:sz="0" w:space="0" w:color="auto"/>
        <w:bottom w:val="none" w:sz="0" w:space="0" w:color="auto"/>
        <w:right w:val="none" w:sz="0" w:space="0" w:color="auto"/>
      </w:divBdr>
    </w:div>
    <w:div w:id="200942010">
      <w:bodyDiv w:val="1"/>
      <w:marLeft w:val="0"/>
      <w:marRight w:val="0"/>
      <w:marTop w:val="0"/>
      <w:marBottom w:val="0"/>
      <w:divBdr>
        <w:top w:val="none" w:sz="0" w:space="0" w:color="auto"/>
        <w:left w:val="none" w:sz="0" w:space="0" w:color="auto"/>
        <w:bottom w:val="none" w:sz="0" w:space="0" w:color="auto"/>
        <w:right w:val="none" w:sz="0" w:space="0" w:color="auto"/>
      </w:divBdr>
    </w:div>
    <w:div w:id="201403273">
      <w:bodyDiv w:val="1"/>
      <w:marLeft w:val="0"/>
      <w:marRight w:val="0"/>
      <w:marTop w:val="0"/>
      <w:marBottom w:val="0"/>
      <w:divBdr>
        <w:top w:val="none" w:sz="0" w:space="0" w:color="auto"/>
        <w:left w:val="none" w:sz="0" w:space="0" w:color="auto"/>
        <w:bottom w:val="none" w:sz="0" w:space="0" w:color="auto"/>
        <w:right w:val="none" w:sz="0" w:space="0" w:color="auto"/>
      </w:divBdr>
    </w:div>
    <w:div w:id="201677870">
      <w:bodyDiv w:val="1"/>
      <w:marLeft w:val="0"/>
      <w:marRight w:val="0"/>
      <w:marTop w:val="0"/>
      <w:marBottom w:val="0"/>
      <w:divBdr>
        <w:top w:val="none" w:sz="0" w:space="0" w:color="auto"/>
        <w:left w:val="none" w:sz="0" w:space="0" w:color="auto"/>
        <w:bottom w:val="none" w:sz="0" w:space="0" w:color="auto"/>
        <w:right w:val="none" w:sz="0" w:space="0" w:color="auto"/>
      </w:divBdr>
    </w:div>
    <w:div w:id="203830132">
      <w:bodyDiv w:val="1"/>
      <w:marLeft w:val="0"/>
      <w:marRight w:val="0"/>
      <w:marTop w:val="0"/>
      <w:marBottom w:val="0"/>
      <w:divBdr>
        <w:top w:val="none" w:sz="0" w:space="0" w:color="auto"/>
        <w:left w:val="none" w:sz="0" w:space="0" w:color="auto"/>
        <w:bottom w:val="none" w:sz="0" w:space="0" w:color="auto"/>
        <w:right w:val="none" w:sz="0" w:space="0" w:color="auto"/>
      </w:divBdr>
    </w:div>
    <w:div w:id="204176339">
      <w:bodyDiv w:val="1"/>
      <w:marLeft w:val="0"/>
      <w:marRight w:val="0"/>
      <w:marTop w:val="0"/>
      <w:marBottom w:val="0"/>
      <w:divBdr>
        <w:top w:val="none" w:sz="0" w:space="0" w:color="auto"/>
        <w:left w:val="none" w:sz="0" w:space="0" w:color="auto"/>
        <w:bottom w:val="none" w:sz="0" w:space="0" w:color="auto"/>
        <w:right w:val="none" w:sz="0" w:space="0" w:color="auto"/>
      </w:divBdr>
    </w:div>
    <w:div w:id="205220456">
      <w:bodyDiv w:val="1"/>
      <w:marLeft w:val="0"/>
      <w:marRight w:val="0"/>
      <w:marTop w:val="0"/>
      <w:marBottom w:val="0"/>
      <w:divBdr>
        <w:top w:val="none" w:sz="0" w:space="0" w:color="auto"/>
        <w:left w:val="none" w:sz="0" w:space="0" w:color="auto"/>
        <w:bottom w:val="none" w:sz="0" w:space="0" w:color="auto"/>
        <w:right w:val="none" w:sz="0" w:space="0" w:color="auto"/>
      </w:divBdr>
    </w:div>
    <w:div w:id="210843080">
      <w:bodyDiv w:val="1"/>
      <w:marLeft w:val="0"/>
      <w:marRight w:val="0"/>
      <w:marTop w:val="0"/>
      <w:marBottom w:val="0"/>
      <w:divBdr>
        <w:top w:val="none" w:sz="0" w:space="0" w:color="auto"/>
        <w:left w:val="none" w:sz="0" w:space="0" w:color="auto"/>
        <w:bottom w:val="none" w:sz="0" w:space="0" w:color="auto"/>
        <w:right w:val="none" w:sz="0" w:space="0" w:color="auto"/>
      </w:divBdr>
    </w:div>
    <w:div w:id="210970597">
      <w:bodyDiv w:val="1"/>
      <w:marLeft w:val="0"/>
      <w:marRight w:val="0"/>
      <w:marTop w:val="0"/>
      <w:marBottom w:val="0"/>
      <w:divBdr>
        <w:top w:val="none" w:sz="0" w:space="0" w:color="auto"/>
        <w:left w:val="none" w:sz="0" w:space="0" w:color="auto"/>
        <w:bottom w:val="none" w:sz="0" w:space="0" w:color="auto"/>
        <w:right w:val="none" w:sz="0" w:space="0" w:color="auto"/>
      </w:divBdr>
    </w:div>
    <w:div w:id="211696559">
      <w:bodyDiv w:val="1"/>
      <w:marLeft w:val="0"/>
      <w:marRight w:val="0"/>
      <w:marTop w:val="0"/>
      <w:marBottom w:val="0"/>
      <w:divBdr>
        <w:top w:val="none" w:sz="0" w:space="0" w:color="auto"/>
        <w:left w:val="none" w:sz="0" w:space="0" w:color="auto"/>
        <w:bottom w:val="none" w:sz="0" w:space="0" w:color="auto"/>
        <w:right w:val="none" w:sz="0" w:space="0" w:color="auto"/>
      </w:divBdr>
    </w:div>
    <w:div w:id="212161356">
      <w:bodyDiv w:val="1"/>
      <w:marLeft w:val="0"/>
      <w:marRight w:val="0"/>
      <w:marTop w:val="0"/>
      <w:marBottom w:val="0"/>
      <w:divBdr>
        <w:top w:val="none" w:sz="0" w:space="0" w:color="auto"/>
        <w:left w:val="none" w:sz="0" w:space="0" w:color="auto"/>
        <w:bottom w:val="none" w:sz="0" w:space="0" w:color="auto"/>
        <w:right w:val="none" w:sz="0" w:space="0" w:color="auto"/>
      </w:divBdr>
    </w:div>
    <w:div w:id="213659145">
      <w:bodyDiv w:val="1"/>
      <w:marLeft w:val="0"/>
      <w:marRight w:val="0"/>
      <w:marTop w:val="0"/>
      <w:marBottom w:val="0"/>
      <w:divBdr>
        <w:top w:val="none" w:sz="0" w:space="0" w:color="auto"/>
        <w:left w:val="none" w:sz="0" w:space="0" w:color="auto"/>
        <w:bottom w:val="none" w:sz="0" w:space="0" w:color="auto"/>
        <w:right w:val="none" w:sz="0" w:space="0" w:color="auto"/>
      </w:divBdr>
    </w:div>
    <w:div w:id="213927503">
      <w:bodyDiv w:val="1"/>
      <w:marLeft w:val="0"/>
      <w:marRight w:val="0"/>
      <w:marTop w:val="0"/>
      <w:marBottom w:val="0"/>
      <w:divBdr>
        <w:top w:val="none" w:sz="0" w:space="0" w:color="auto"/>
        <w:left w:val="none" w:sz="0" w:space="0" w:color="auto"/>
        <w:bottom w:val="none" w:sz="0" w:space="0" w:color="auto"/>
        <w:right w:val="none" w:sz="0" w:space="0" w:color="auto"/>
      </w:divBdr>
    </w:div>
    <w:div w:id="217788127">
      <w:bodyDiv w:val="1"/>
      <w:marLeft w:val="0"/>
      <w:marRight w:val="0"/>
      <w:marTop w:val="0"/>
      <w:marBottom w:val="0"/>
      <w:divBdr>
        <w:top w:val="none" w:sz="0" w:space="0" w:color="auto"/>
        <w:left w:val="none" w:sz="0" w:space="0" w:color="auto"/>
        <w:bottom w:val="none" w:sz="0" w:space="0" w:color="auto"/>
        <w:right w:val="none" w:sz="0" w:space="0" w:color="auto"/>
      </w:divBdr>
    </w:div>
    <w:div w:id="220676865">
      <w:bodyDiv w:val="1"/>
      <w:marLeft w:val="0"/>
      <w:marRight w:val="0"/>
      <w:marTop w:val="0"/>
      <w:marBottom w:val="0"/>
      <w:divBdr>
        <w:top w:val="none" w:sz="0" w:space="0" w:color="auto"/>
        <w:left w:val="none" w:sz="0" w:space="0" w:color="auto"/>
        <w:bottom w:val="none" w:sz="0" w:space="0" w:color="auto"/>
        <w:right w:val="none" w:sz="0" w:space="0" w:color="auto"/>
      </w:divBdr>
    </w:div>
    <w:div w:id="221791714">
      <w:bodyDiv w:val="1"/>
      <w:marLeft w:val="0"/>
      <w:marRight w:val="0"/>
      <w:marTop w:val="0"/>
      <w:marBottom w:val="0"/>
      <w:divBdr>
        <w:top w:val="none" w:sz="0" w:space="0" w:color="auto"/>
        <w:left w:val="none" w:sz="0" w:space="0" w:color="auto"/>
        <w:bottom w:val="none" w:sz="0" w:space="0" w:color="auto"/>
        <w:right w:val="none" w:sz="0" w:space="0" w:color="auto"/>
      </w:divBdr>
    </w:div>
    <w:div w:id="230580104">
      <w:bodyDiv w:val="1"/>
      <w:marLeft w:val="0"/>
      <w:marRight w:val="0"/>
      <w:marTop w:val="0"/>
      <w:marBottom w:val="0"/>
      <w:divBdr>
        <w:top w:val="none" w:sz="0" w:space="0" w:color="auto"/>
        <w:left w:val="none" w:sz="0" w:space="0" w:color="auto"/>
        <w:bottom w:val="none" w:sz="0" w:space="0" w:color="auto"/>
        <w:right w:val="none" w:sz="0" w:space="0" w:color="auto"/>
      </w:divBdr>
    </w:div>
    <w:div w:id="245041327">
      <w:bodyDiv w:val="1"/>
      <w:marLeft w:val="0"/>
      <w:marRight w:val="0"/>
      <w:marTop w:val="0"/>
      <w:marBottom w:val="0"/>
      <w:divBdr>
        <w:top w:val="none" w:sz="0" w:space="0" w:color="auto"/>
        <w:left w:val="none" w:sz="0" w:space="0" w:color="auto"/>
        <w:bottom w:val="none" w:sz="0" w:space="0" w:color="auto"/>
        <w:right w:val="none" w:sz="0" w:space="0" w:color="auto"/>
      </w:divBdr>
    </w:div>
    <w:div w:id="246574493">
      <w:bodyDiv w:val="1"/>
      <w:marLeft w:val="0"/>
      <w:marRight w:val="0"/>
      <w:marTop w:val="0"/>
      <w:marBottom w:val="0"/>
      <w:divBdr>
        <w:top w:val="none" w:sz="0" w:space="0" w:color="auto"/>
        <w:left w:val="none" w:sz="0" w:space="0" w:color="auto"/>
        <w:bottom w:val="none" w:sz="0" w:space="0" w:color="auto"/>
        <w:right w:val="none" w:sz="0" w:space="0" w:color="auto"/>
      </w:divBdr>
    </w:div>
    <w:div w:id="247858714">
      <w:bodyDiv w:val="1"/>
      <w:marLeft w:val="0"/>
      <w:marRight w:val="0"/>
      <w:marTop w:val="0"/>
      <w:marBottom w:val="0"/>
      <w:divBdr>
        <w:top w:val="none" w:sz="0" w:space="0" w:color="auto"/>
        <w:left w:val="none" w:sz="0" w:space="0" w:color="auto"/>
        <w:bottom w:val="none" w:sz="0" w:space="0" w:color="auto"/>
        <w:right w:val="none" w:sz="0" w:space="0" w:color="auto"/>
      </w:divBdr>
    </w:div>
    <w:div w:id="248084800">
      <w:bodyDiv w:val="1"/>
      <w:marLeft w:val="0"/>
      <w:marRight w:val="0"/>
      <w:marTop w:val="0"/>
      <w:marBottom w:val="0"/>
      <w:divBdr>
        <w:top w:val="none" w:sz="0" w:space="0" w:color="auto"/>
        <w:left w:val="none" w:sz="0" w:space="0" w:color="auto"/>
        <w:bottom w:val="none" w:sz="0" w:space="0" w:color="auto"/>
        <w:right w:val="none" w:sz="0" w:space="0" w:color="auto"/>
      </w:divBdr>
    </w:div>
    <w:div w:id="253129539">
      <w:bodyDiv w:val="1"/>
      <w:marLeft w:val="0"/>
      <w:marRight w:val="0"/>
      <w:marTop w:val="0"/>
      <w:marBottom w:val="0"/>
      <w:divBdr>
        <w:top w:val="none" w:sz="0" w:space="0" w:color="auto"/>
        <w:left w:val="none" w:sz="0" w:space="0" w:color="auto"/>
        <w:bottom w:val="none" w:sz="0" w:space="0" w:color="auto"/>
        <w:right w:val="none" w:sz="0" w:space="0" w:color="auto"/>
      </w:divBdr>
    </w:div>
    <w:div w:id="254561754">
      <w:bodyDiv w:val="1"/>
      <w:marLeft w:val="0"/>
      <w:marRight w:val="0"/>
      <w:marTop w:val="0"/>
      <w:marBottom w:val="0"/>
      <w:divBdr>
        <w:top w:val="none" w:sz="0" w:space="0" w:color="auto"/>
        <w:left w:val="none" w:sz="0" w:space="0" w:color="auto"/>
        <w:bottom w:val="none" w:sz="0" w:space="0" w:color="auto"/>
        <w:right w:val="none" w:sz="0" w:space="0" w:color="auto"/>
      </w:divBdr>
    </w:div>
    <w:div w:id="255334210">
      <w:bodyDiv w:val="1"/>
      <w:marLeft w:val="0"/>
      <w:marRight w:val="0"/>
      <w:marTop w:val="0"/>
      <w:marBottom w:val="0"/>
      <w:divBdr>
        <w:top w:val="none" w:sz="0" w:space="0" w:color="auto"/>
        <w:left w:val="none" w:sz="0" w:space="0" w:color="auto"/>
        <w:bottom w:val="none" w:sz="0" w:space="0" w:color="auto"/>
        <w:right w:val="none" w:sz="0" w:space="0" w:color="auto"/>
      </w:divBdr>
    </w:div>
    <w:div w:id="258948950">
      <w:bodyDiv w:val="1"/>
      <w:marLeft w:val="0"/>
      <w:marRight w:val="0"/>
      <w:marTop w:val="0"/>
      <w:marBottom w:val="0"/>
      <w:divBdr>
        <w:top w:val="none" w:sz="0" w:space="0" w:color="auto"/>
        <w:left w:val="none" w:sz="0" w:space="0" w:color="auto"/>
        <w:bottom w:val="none" w:sz="0" w:space="0" w:color="auto"/>
        <w:right w:val="none" w:sz="0" w:space="0" w:color="auto"/>
      </w:divBdr>
    </w:div>
    <w:div w:id="259218228">
      <w:bodyDiv w:val="1"/>
      <w:marLeft w:val="0"/>
      <w:marRight w:val="0"/>
      <w:marTop w:val="0"/>
      <w:marBottom w:val="0"/>
      <w:divBdr>
        <w:top w:val="none" w:sz="0" w:space="0" w:color="auto"/>
        <w:left w:val="none" w:sz="0" w:space="0" w:color="auto"/>
        <w:bottom w:val="none" w:sz="0" w:space="0" w:color="auto"/>
        <w:right w:val="none" w:sz="0" w:space="0" w:color="auto"/>
      </w:divBdr>
    </w:div>
    <w:div w:id="271717159">
      <w:bodyDiv w:val="1"/>
      <w:marLeft w:val="0"/>
      <w:marRight w:val="0"/>
      <w:marTop w:val="0"/>
      <w:marBottom w:val="0"/>
      <w:divBdr>
        <w:top w:val="none" w:sz="0" w:space="0" w:color="auto"/>
        <w:left w:val="none" w:sz="0" w:space="0" w:color="auto"/>
        <w:bottom w:val="none" w:sz="0" w:space="0" w:color="auto"/>
        <w:right w:val="none" w:sz="0" w:space="0" w:color="auto"/>
      </w:divBdr>
    </w:div>
    <w:div w:id="276068348">
      <w:bodyDiv w:val="1"/>
      <w:marLeft w:val="0"/>
      <w:marRight w:val="0"/>
      <w:marTop w:val="0"/>
      <w:marBottom w:val="0"/>
      <w:divBdr>
        <w:top w:val="none" w:sz="0" w:space="0" w:color="auto"/>
        <w:left w:val="none" w:sz="0" w:space="0" w:color="auto"/>
        <w:bottom w:val="none" w:sz="0" w:space="0" w:color="auto"/>
        <w:right w:val="none" w:sz="0" w:space="0" w:color="auto"/>
      </w:divBdr>
    </w:div>
    <w:div w:id="277445862">
      <w:bodyDiv w:val="1"/>
      <w:marLeft w:val="0"/>
      <w:marRight w:val="0"/>
      <w:marTop w:val="0"/>
      <w:marBottom w:val="0"/>
      <w:divBdr>
        <w:top w:val="none" w:sz="0" w:space="0" w:color="auto"/>
        <w:left w:val="none" w:sz="0" w:space="0" w:color="auto"/>
        <w:bottom w:val="none" w:sz="0" w:space="0" w:color="auto"/>
        <w:right w:val="none" w:sz="0" w:space="0" w:color="auto"/>
      </w:divBdr>
    </w:div>
    <w:div w:id="281619719">
      <w:bodyDiv w:val="1"/>
      <w:marLeft w:val="0"/>
      <w:marRight w:val="0"/>
      <w:marTop w:val="0"/>
      <w:marBottom w:val="0"/>
      <w:divBdr>
        <w:top w:val="none" w:sz="0" w:space="0" w:color="auto"/>
        <w:left w:val="none" w:sz="0" w:space="0" w:color="auto"/>
        <w:bottom w:val="none" w:sz="0" w:space="0" w:color="auto"/>
        <w:right w:val="none" w:sz="0" w:space="0" w:color="auto"/>
      </w:divBdr>
    </w:div>
    <w:div w:id="281771783">
      <w:bodyDiv w:val="1"/>
      <w:marLeft w:val="0"/>
      <w:marRight w:val="0"/>
      <w:marTop w:val="0"/>
      <w:marBottom w:val="0"/>
      <w:divBdr>
        <w:top w:val="none" w:sz="0" w:space="0" w:color="auto"/>
        <w:left w:val="none" w:sz="0" w:space="0" w:color="auto"/>
        <w:bottom w:val="none" w:sz="0" w:space="0" w:color="auto"/>
        <w:right w:val="none" w:sz="0" w:space="0" w:color="auto"/>
      </w:divBdr>
    </w:div>
    <w:div w:id="283509195">
      <w:bodyDiv w:val="1"/>
      <w:marLeft w:val="0"/>
      <w:marRight w:val="0"/>
      <w:marTop w:val="0"/>
      <w:marBottom w:val="0"/>
      <w:divBdr>
        <w:top w:val="none" w:sz="0" w:space="0" w:color="auto"/>
        <w:left w:val="none" w:sz="0" w:space="0" w:color="auto"/>
        <w:bottom w:val="none" w:sz="0" w:space="0" w:color="auto"/>
        <w:right w:val="none" w:sz="0" w:space="0" w:color="auto"/>
      </w:divBdr>
    </w:div>
    <w:div w:id="285545013">
      <w:bodyDiv w:val="1"/>
      <w:marLeft w:val="0"/>
      <w:marRight w:val="0"/>
      <w:marTop w:val="0"/>
      <w:marBottom w:val="0"/>
      <w:divBdr>
        <w:top w:val="none" w:sz="0" w:space="0" w:color="auto"/>
        <w:left w:val="none" w:sz="0" w:space="0" w:color="auto"/>
        <w:bottom w:val="none" w:sz="0" w:space="0" w:color="auto"/>
        <w:right w:val="none" w:sz="0" w:space="0" w:color="auto"/>
      </w:divBdr>
    </w:div>
    <w:div w:id="286351448">
      <w:bodyDiv w:val="1"/>
      <w:marLeft w:val="0"/>
      <w:marRight w:val="0"/>
      <w:marTop w:val="0"/>
      <w:marBottom w:val="0"/>
      <w:divBdr>
        <w:top w:val="none" w:sz="0" w:space="0" w:color="auto"/>
        <w:left w:val="none" w:sz="0" w:space="0" w:color="auto"/>
        <w:bottom w:val="none" w:sz="0" w:space="0" w:color="auto"/>
        <w:right w:val="none" w:sz="0" w:space="0" w:color="auto"/>
      </w:divBdr>
    </w:div>
    <w:div w:id="291056114">
      <w:bodyDiv w:val="1"/>
      <w:marLeft w:val="0"/>
      <w:marRight w:val="0"/>
      <w:marTop w:val="0"/>
      <w:marBottom w:val="0"/>
      <w:divBdr>
        <w:top w:val="none" w:sz="0" w:space="0" w:color="auto"/>
        <w:left w:val="none" w:sz="0" w:space="0" w:color="auto"/>
        <w:bottom w:val="none" w:sz="0" w:space="0" w:color="auto"/>
        <w:right w:val="none" w:sz="0" w:space="0" w:color="auto"/>
      </w:divBdr>
    </w:div>
    <w:div w:id="297954674">
      <w:bodyDiv w:val="1"/>
      <w:marLeft w:val="0"/>
      <w:marRight w:val="0"/>
      <w:marTop w:val="0"/>
      <w:marBottom w:val="0"/>
      <w:divBdr>
        <w:top w:val="none" w:sz="0" w:space="0" w:color="auto"/>
        <w:left w:val="none" w:sz="0" w:space="0" w:color="auto"/>
        <w:bottom w:val="none" w:sz="0" w:space="0" w:color="auto"/>
        <w:right w:val="none" w:sz="0" w:space="0" w:color="auto"/>
      </w:divBdr>
    </w:div>
    <w:div w:id="303391806">
      <w:bodyDiv w:val="1"/>
      <w:marLeft w:val="0"/>
      <w:marRight w:val="0"/>
      <w:marTop w:val="0"/>
      <w:marBottom w:val="0"/>
      <w:divBdr>
        <w:top w:val="none" w:sz="0" w:space="0" w:color="auto"/>
        <w:left w:val="none" w:sz="0" w:space="0" w:color="auto"/>
        <w:bottom w:val="none" w:sz="0" w:space="0" w:color="auto"/>
        <w:right w:val="none" w:sz="0" w:space="0" w:color="auto"/>
      </w:divBdr>
    </w:div>
    <w:div w:id="316961814">
      <w:bodyDiv w:val="1"/>
      <w:marLeft w:val="0"/>
      <w:marRight w:val="0"/>
      <w:marTop w:val="0"/>
      <w:marBottom w:val="0"/>
      <w:divBdr>
        <w:top w:val="none" w:sz="0" w:space="0" w:color="auto"/>
        <w:left w:val="none" w:sz="0" w:space="0" w:color="auto"/>
        <w:bottom w:val="none" w:sz="0" w:space="0" w:color="auto"/>
        <w:right w:val="none" w:sz="0" w:space="0" w:color="auto"/>
      </w:divBdr>
    </w:div>
    <w:div w:id="319121995">
      <w:bodyDiv w:val="1"/>
      <w:marLeft w:val="0"/>
      <w:marRight w:val="0"/>
      <w:marTop w:val="0"/>
      <w:marBottom w:val="0"/>
      <w:divBdr>
        <w:top w:val="none" w:sz="0" w:space="0" w:color="auto"/>
        <w:left w:val="none" w:sz="0" w:space="0" w:color="auto"/>
        <w:bottom w:val="none" w:sz="0" w:space="0" w:color="auto"/>
        <w:right w:val="none" w:sz="0" w:space="0" w:color="auto"/>
      </w:divBdr>
    </w:div>
    <w:div w:id="320475702">
      <w:bodyDiv w:val="1"/>
      <w:marLeft w:val="0"/>
      <w:marRight w:val="0"/>
      <w:marTop w:val="0"/>
      <w:marBottom w:val="0"/>
      <w:divBdr>
        <w:top w:val="none" w:sz="0" w:space="0" w:color="auto"/>
        <w:left w:val="none" w:sz="0" w:space="0" w:color="auto"/>
        <w:bottom w:val="none" w:sz="0" w:space="0" w:color="auto"/>
        <w:right w:val="none" w:sz="0" w:space="0" w:color="auto"/>
      </w:divBdr>
    </w:div>
    <w:div w:id="328482081">
      <w:bodyDiv w:val="1"/>
      <w:marLeft w:val="0"/>
      <w:marRight w:val="0"/>
      <w:marTop w:val="0"/>
      <w:marBottom w:val="0"/>
      <w:divBdr>
        <w:top w:val="none" w:sz="0" w:space="0" w:color="auto"/>
        <w:left w:val="none" w:sz="0" w:space="0" w:color="auto"/>
        <w:bottom w:val="none" w:sz="0" w:space="0" w:color="auto"/>
        <w:right w:val="none" w:sz="0" w:space="0" w:color="auto"/>
      </w:divBdr>
    </w:div>
    <w:div w:id="328946674">
      <w:bodyDiv w:val="1"/>
      <w:marLeft w:val="0"/>
      <w:marRight w:val="0"/>
      <w:marTop w:val="0"/>
      <w:marBottom w:val="0"/>
      <w:divBdr>
        <w:top w:val="none" w:sz="0" w:space="0" w:color="auto"/>
        <w:left w:val="none" w:sz="0" w:space="0" w:color="auto"/>
        <w:bottom w:val="none" w:sz="0" w:space="0" w:color="auto"/>
        <w:right w:val="none" w:sz="0" w:space="0" w:color="auto"/>
      </w:divBdr>
    </w:div>
    <w:div w:id="331176782">
      <w:bodyDiv w:val="1"/>
      <w:marLeft w:val="0"/>
      <w:marRight w:val="0"/>
      <w:marTop w:val="0"/>
      <w:marBottom w:val="0"/>
      <w:divBdr>
        <w:top w:val="none" w:sz="0" w:space="0" w:color="auto"/>
        <w:left w:val="none" w:sz="0" w:space="0" w:color="auto"/>
        <w:bottom w:val="none" w:sz="0" w:space="0" w:color="auto"/>
        <w:right w:val="none" w:sz="0" w:space="0" w:color="auto"/>
      </w:divBdr>
    </w:div>
    <w:div w:id="331495819">
      <w:bodyDiv w:val="1"/>
      <w:marLeft w:val="0"/>
      <w:marRight w:val="0"/>
      <w:marTop w:val="0"/>
      <w:marBottom w:val="0"/>
      <w:divBdr>
        <w:top w:val="none" w:sz="0" w:space="0" w:color="auto"/>
        <w:left w:val="none" w:sz="0" w:space="0" w:color="auto"/>
        <w:bottom w:val="none" w:sz="0" w:space="0" w:color="auto"/>
        <w:right w:val="none" w:sz="0" w:space="0" w:color="auto"/>
      </w:divBdr>
    </w:div>
    <w:div w:id="332878127">
      <w:bodyDiv w:val="1"/>
      <w:marLeft w:val="0"/>
      <w:marRight w:val="0"/>
      <w:marTop w:val="0"/>
      <w:marBottom w:val="0"/>
      <w:divBdr>
        <w:top w:val="none" w:sz="0" w:space="0" w:color="auto"/>
        <w:left w:val="none" w:sz="0" w:space="0" w:color="auto"/>
        <w:bottom w:val="none" w:sz="0" w:space="0" w:color="auto"/>
        <w:right w:val="none" w:sz="0" w:space="0" w:color="auto"/>
      </w:divBdr>
    </w:div>
    <w:div w:id="336537559">
      <w:bodyDiv w:val="1"/>
      <w:marLeft w:val="0"/>
      <w:marRight w:val="0"/>
      <w:marTop w:val="0"/>
      <w:marBottom w:val="0"/>
      <w:divBdr>
        <w:top w:val="none" w:sz="0" w:space="0" w:color="auto"/>
        <w:left w:val="none" w:sz="0" w:space="0" w:color="auto"/>
        <w:bottom w:val="none" w:sz="0" w:space="0" w:color="auto"/>
        <w:right w:val="none" w:sz="0" w:space="0" w:color="auto"/>
      </w:divBdr>
    </w:div>
    <w:div w:id="337972652">
      <w:bodyDiv w:val="1"/>
      <w:marLeft w:val="0"/>
      <w:marRight w:val="0"/>
      <w:marTop w:val="0"/>
      <w:marBottom w:val="0"/>
      <w:divBdr>
        <w:top w:val="none" w:sz="0" w:space="0" w:color="auto"/>
        <w:left w:val="none" w:sz="0" w:space="0" w:color="auto"/>
        <w:bottom w:val="none" w:sz="0" w:space="0" w:color="auto"/>
        <w:right w:val="none" w:sz="0" w:space="0" w:color="auto"/>
      </w:divBdr>
    </w:div>
    <w:div w:id="338000922">
      <w:bodyDiv w:val="1"/>
      <w:marLeft w:val="0"/>
      <w:marRight w:val="0"/>
      <w:marTop w:val="0"/>
      <w:marBottom w:val="0"/>
      <w:divBdr>
        <w:top w:val="none" w:sz="0" w:space="0" w:color="auto"/>
        <w:left w:val="none" w:sz="0" w:space="0" w:color="auto"/>
        <w:bottom w:val="none" w:sz="0" w:space="0" w:color="auto"/>
        <w:right w:val="none" w:sz="0" w:space="0" w:color="auto"/>
      </w:divBdr>
    </w:div>
    <w:div w:id="341206302">
      <w:bodyDiv w:val="1"/>
      <w:marLeft w:val="0"/>
      <w:marRight w:val="0"/>
      <w:marTop w:val="0"/>
      <w:marBottom w:val="0"/>
      <w:divBdr>
        <w:top w:val="none" w:sz="0" w:space="0" w:color="auto"/>
        <w:left w:val="none" w:sz="0" w:space="0" w:color="auto"/>
        <w:bottom w:val="none" w:sz="0" w:space="0" w:color="auto"/>
        <w:right w:val="none" w:sz="0" w:space="0" w:color="auto"/>
      </w:divBdr>
    </w:div>
    <w:div w:id="343872023">
      <w:bodyDiv w:val="1"/>
      <w:marLeft w:val="0"/>
      <w:marRight w:val="0"/>
      <w:marTop w:val="0"/>
      <w:marBottom w:val="0"/>
      <w:divBdr>
        <w:top w:val="none" w:sz="0" w:space="0" w:color="auto"/>
        <w:left w:val="none" w:sz="0" w:space="0" w:color="auto"/>
        <w:bottom w:val="none" w:sz="0" w:space="0" w:color="auto"/>
        <w:right w:val="none" w:sz="0" w:space="0" w:color="auto"/>
      </w:divBdr>
    </w:div>
    <w:div w:id="344600566">
      <w:bodyDiv w:val="1"/>
      <w:marLeft w:val="0"/>
      <w:marRight w:val="0"/>
      <w:marTop w:val="0"/>
      <w:marBottom w:val="0"/>
      <w:divBdr>
        <w:top w:val="none" w:sz="0" w:space="0" w:color="auto"/>
        <w:left w:val="none" w:sz="0" w:space="0" w:color="auto"/>
        <w:bottom w:val="none" w:sz="0" w:space="0" w:color="auto"/>
        <w:right w:val="none" w:sz="0" w:space="0" w:color="auto"/>
      </w:divBdr>
    </w:div>
    <w:div w:id="345405235">
      <w:bodyDiv w:val="1"/>
      <w:marLeft w:val="0"/>
      <w:marRight w:val="0"/>
      <w:marTop w:val="0"/>
      <w:marBottom w:val="0"/>
      <w:divBdr>
        <w:top w:val="none" w:sz="0" w:space="0" w:color="auto"/>
        <w:left w:val="none" w:sz="0" w:space="0" w:color="auto"/>
        <w:bottom w:val="none" w:sz="0" w:space="0" w:color="auto"/>
        <w:right w:val="none" w:sz="0" w:space="0" w:color="auto"/>
      </w:divBdr>
    </w:div>
    <w:div w:id="346103891">
      <w:bodyDiv w:val="1"/>
      <w:marLeft w:val="0"/>
      <w:marRight w:val="0"/>
      <w:marTop w:val="0"/>
      <w:marBottom w:val="0"/>
      <w:divBdr>
        <w:top w:val="none" w:sz="0" w:space="0" w:color="auto"/>
        <w:left w:val="none" w:sz="0" w:space="0" w:color="auto"/>
        <w:bottom w:val="none" w:sz="0" w:space="0" w:color="auto"/>
        <w:right w:val="none" w:sz="0" w:space="0" w:color="auto"/>
      </w:divBdr>
    </w:div>
    <w:div w:id="348457170">
      <w:bodyDiv w:val="1"/>
      <w:marLeft w:val="0"/>
      <w:marRight w:val="0"/>
      <w:marTop w:val="0"/>
      <w:marBottom w:val="0"/>
      <w:divBdr>
        <w:top w:val="none" w:sz="0" w:space="0" w:color="auto"/>
        <w:left w:val="none" w:sz="0" w:space="0" w:color="auto"/>
        <w:bottom w:val="none" w:sz="0" w:space="0" w:color="auto"/>
        <w:right w:val="none" w:sz="0" w:space="0" w:color="auto"/>
      </w:divBdr>
    </w:div>
    <w:div w:id="349110376">
      <w:bodyDiv w:val="1"/>
      <w:marLeft w:val="0"/>
      <w:marRight w:val="0"/>
      <w:marTop w:val="0"/>
      <w:marBottom w:val="0"/>
      <w:divBdr>
        <w:top w:val="none" w:sz="0" w:space="0" w:color="auto"/>
        <w:left w:val="none" w:sz="0" w:space="0" w:color="auto"/>
        <w:bottom w:val="none" w:sz="0" w:space="0" w:color="auto"/>
        <w:right w:val="none" w:sz="0" w:space="0" w:color="auto"/>
      </w:divBdr>
    </w:div>
    <w:div w:id="349375471">
      <w:bodyDiv w:val="1"/>
      <w:marLeft w:val="0"/>
      <w:marRight w:val="0"/>
      <w:marTop w:val="0"/>
      <w:marBottom w:val="0"/>
      <w:divBdr>
        <w:top w:val="none" w:sz="0" w:space="0" w:color="auto"/>
        <w:left w:val="none" w:sz="0" w:space="0" w:color="auto"/>
        <w:bottom w:val="none" w:sz="0" w:space="0" w:color="auto"/>
        <w:right w:val="none" w:sz="0" w:space="0" w:color="auto"/>
      </w:divBdr>
    </w:div>
    <w:div w:id="350840922">
      <w:bodyDiv w:val="1"/>
      <w:marLeft w:val="0"/>
      <w:marRight w:val="0"/>
      <w:marTop w:val="0"/>
      <w:marBottom w:val="0"/>
      <w:divBdr>
        <w:top w:val="none" w:sz="0" w:space="0" w:color="auto"/>
        <w:left w:val="none" w:sz="0" w:space="0" w:color="auto"/>
        <w:bottom w:val="none" w:sz="0" w:space="0" w:color="auto"/>
        <w:right w:val="none" w:sz="0" w:space="0" w:color="auto"/>
      </w:divBdr>
    </w:div>
    <w:div w:id="354039639">
      <w:bodyDiv w:val="1"/>
      <w:marLeft w:val="0"/>
      <w:marRight w:val="0"/>
      <w:marTop w:val="0"/>
      <w:marBottom w:val="0"/>
      <w:divBdr>
        <w:top w:val="none" w:sz="0" w:space="0" w:color="auto"/>
        <w:left w:val="none" w:sz="0" w:space="0" w:color="auto"/>
        <w:bottom w:val="none" w:sz="0" w:space="0" w:color="auto"/>
        <w:right w:val="none" w:sz="0" w:space="0" w:color="auto"/>
      </w:divBdr>
    </w:div>
    <w:div w:id="354230298">
      <w:bodyDiv w:val="1"/>
      <w:marLeft w:val="0"/>
      <w:marRight w:val="0"/>
      <w:marTop w:val="0"/>
      <w:marBottom w:val="0"/>
      <w:divBdr>
        <w:top w:val="none" w:sz="0" w:space="0" w:color="auto"/>
        <w:left w:val="none" w:sz="0" w:space="0" w:color="auto"/>
        <w:bottom w:val="none" w:sz="0" w:space="0" w:color="auto"/>
        <w:right w:val="none" w:sz="0" w:space="0" w:color="auto"/>
      </w:divBdr>
    </w:div>
    <w:div w:id="365563744">
      <w:bodyDiv w:val="1"/>
      <w:marLeft w:val="0"/>
      <w:marRight w:val="0"/>
      <w:marTop w:val="0"/>
      <w:marBottom w:val="0"/>
      <w:divBdr>
        <w:top w:val="none" w:sz="0" w:space="0" w:color="auto"/>
        <w:left w:val="none" w:sz="0" w:space="0" w:color="auto"/>
        <w:bottom w:val="none" w:sz="0" w:space="0" w:color="auto"/>
        <w:right w:val="none" w:sz="0" w:space="0" w:color="auto"/>
      </w:divBdr>
    </w:div>
    <w:div w:id="366756523">
      <w:bodyDiv w:val="1"/>
      <w:marLeft w:val="0"/>
      <w:marRight w:val="0"/>
      <w:marTop w:val="0"/>
      <w:marBottom w:val="0"/>
      <w:divBdr>
        <w:top w:val="none" w:sz="0" w:space="0" w:color="auto"/>
        <w:left w:val="none" w:sz="0" w:space="0" w:color="auto"/>
        <w:bottom w:val="none" w:sz="0" w:space="0" w:color="auto"/>
        <w:right w:val="none" w:sz="0" w:space="0" w:color="auto"/>
      </w:divBdr>
    </w:div>
    <w:div w:id="375937362">
      <w:bodyDiv w:val="1"/>
      <w:marLeft w:val="0"/>
      <w:marRight w:val="0"/>
      <w:marTop w:val="0"/>
      <w:marBottom w:val="0"/>
      <w:divBdr>
        <w:top w:val="none" w:sz="0" w:space="0" w:color="auto"/>
        <w:left w:val="none" w:sz="0" w:space="0" w:color="auto"/>
        <w:bottom w:val="none" w:sz="0" w:space="0" w:color="auto"/>
        <w:right w:val="none" w:sz="0" w:space="0" w:color="auto"/>
      </w:divBdr>
    </w:div>
    <w:div w:id="379130616">
      <w:bodyDiv w:val="1"/>
      <w:marLeft w:val="0"/>
      <w:marRight w:val="0"/>
      <w:marTop w:val="0"/>
      <w:marBottom w:val="0"/>
      <w:divBdr>
        <w:top w:val="none" w:sz="0" w:space="0" w:color="auto"/>
        <w:left w:val="none" w:sz="0" w:space="0" w:color="auto"/>
        <w:bottom w:val="none" w:sz="0" w:space="0" w:color="auto"/>
        <w:right w:val="none" w:sz="0" w:space="0" w:color="auto"/>
      </w:divBdr>
    </w:div>
    <w:div w:id="382023941">
      <w:bodyDiv w:val="1"/>
      <w:marLeft w:val="0"/>
      <w:marRight w:val="0"/>
      <w:marTop w:val="0"/>
      <w:marBottom w:val="0"/>
      <w:divBdr>
        <w:top w:val="none" w:sz="0" w:space="0" w:color="auto"/>
        <w:left w:val="none" w:sz="0" w:space="0" w:color="auto"/>
        <w:bottom w:val="none" w:sz="0" w:space="0" w:color="auto"/>
        <w:right w:val="none" w:sz="0" w:space="0" w:color="auto"/>
      </w:divBdr>
    </w:div>
    <w:div w:id="384764787">
      <w:bodyDiv w:val="1"/>
      <w:marLeft w:val="0"/>
      <w:marRight w:val="0"/>
      <w:marTop w:val="0"/>
      <w:marBottom w:val="0"/>
      <w:divBdr>
        <w:top w:val="none" w:sz="0" w:space="0" w:color="auto"/>
        <w:left w:val="none" w:sz="0" w:space="0" w:color="auto"/>
        <w:bottom w:val="none" w:sz="0" w:space="0" w:color="auto"/>
        <w:right w:val="none" w:sz="0" w:space="0" w:color="auto"/>
      </w:divBdr>
    </w:div>
    <w:div w:id="393705469">
      <w:bodyDiv w:val="1"/>
      <w:marLeft w:val="0"/>
      <w:marRight w:val="0"/>
      <w:marTop w:val="0"/>
      <w:marBottom w:val="0"/>
      <w:divBdr>
        <w:top w:val="none" w:sz="0" w:space="0" w:color="auto"/>
        <w:left w:val="none" w:sz="0" w:space="0" w:color="auto"/>
        <w:bottom w:val="none" w:sz="0" w:space="0" w:color="auto"/>
        <w:right w:val="none" w:sz="0" w:space="0" w:color="auto"/>
      </w:divBdr>
    </w:div>
    <w:div w:id="395932070">
      <w:bodyDiv w:val="1"/>
      <w:marLeft w:val="0"/>
      <w:marRight w:val="0"/>
      <w:marTop w:val="0"/>
      <w:marBottom w:val="0"/>
      <w:divBdr>
        <w:top w:val="none" w:sz="0" w:space="0" w:color="auto"/>
        <w:left w:val="none" w:sz="0" w:space="0" w:color="auto"/>
        <w:bottom w:val="none" w:sz="0" w:space="0" w:color="auto"/>
        <w:right w:val="none" w:sz="0" w:space="0" w:color="auto"/>
      </w:divBdr>
    </w:div>
    <w:div w:id="410081607">
      <w:bodyDiv w:val="1"/>
      <w:marLeft w:val="0"/>
      <w:marRight w:val="0"/>
      <w:marTop w:val="0"/>
      <w:marBottom w:val="0"/>
      <w:divBdr>
        <w:top w:val="none" w:sz="0" w:space="0" w:color="auto"/>
        <w:left w:val="none" w:sz="0" w:space="0" w:color="auto"/>
        <w:bottom w:val="none" w:sz="0" w:space="0" w:color="auto"/>
        <w:right w:val="none" w:sz="0" w:space="0" w:color="auto"/>
      </w:divBdr>
    </w:div>
    <w:div w:id="422840465">
      <w:bodyDiv w:val="1"/>
      <w:marLeft w:val="0"/>
      <w:marRight w:val="0"/>
      <w:marTop w:val="0"/>
      <w:marBottom w:val="0"/>
      <w:divBdr>
        <w:top w:val="none" w:sz="0" w:space="0" w:color="auto"/>
        <w:left w:val="none" w:sz="0" w:space="0" w:color="auto"/>
        <w:bottom w:val="none" w:sz="0" w:space="0" w:color="auto"/>
        <w:right w:val="none" w:sz="0" w:space="0" w:color="auto"/>
      </w:divBdr>
    </w:div>
    <w:div w:id="424813753">
      <w:bodyDiv w:val="1"/>
      <w:marLeft w:val="0"/>
      <w:marRight w:val="0"/>
      <w:marTop w:val="0"/>
      <w:marBottom w:val="0"/>
      <w:divBdr>
        <w:top w:val="none" w:sz="0" w:space="0" w:color="auto"/>
        <w:left w:val="none" w:sz="0" w:space="0" w:color="auto"/>
        <w:bottom w:val="none" w:sz="0" w:space="0" w:color="auto"/>
        <w:right w:val="none" w:sz="0" w:space="0" w:color="auto"/>
      </w:divBdr>
    </w:div>
    <w:div w:id="427431258">
      <w:bodyDiv w:val="1"/>
      <w:marLeft w:val="0"/>
      <w:marRight w:val="0"/>
      <w:marTop w:val="0"/>
      <w:marBottom w:val="0"/>
      <w:divBdr>
        <w:top w:val="none" w:sz="0" w:space="0" w:color="auto"/>
        <w:left w:val="none" w:sz="0" w:space="0" w:color="auto"/>
        <w:bottom w:val="none" w:sz="0" w:space="0" w:color="auto"/>
        <w:right w:val="none" w:sz="0" w:space="0" w:color="auto"/>
      </w:divBdr>
    </w:div>
    <w:div w:id="432556250">
      <w:bodyDiv w:val="1"/>
      <w:marLeft w:val="0"/>
      <w:marRight w:val="0"/>
      <w:marTop w:val="0"/>
      <w:marBottom w:val="0"/>
      <w:divBdr>
        <w:top w:val="none" w:sz="0" w:space="0" w:color="auto"/>
        <w:left w:val="none" w:sz="0" w:space="0" w:color="auto"/>
        <w:bottom w:val="none" w:sz="0" w:space="0" w:color="auto"/>
        <w:right w:val="none" w:sz="0" w:space="0" w:color="auto"/>
      </w:divBdr>
    </w:div>
    <w:div w:id="435835469">
      <w:bodyDiv w:val="1"/>
      <w:marLeft w:val="0"/>
      <w:marRight w:val="0"/>
      <w:marTop w:val="0"/>
      <w:marBottom w:val="0"/>
      <w:divBdr>
        <w:top w:val="none" w:sz="0" w:space="0" w:color="auto"/>
        <w:left w:val="none" w:sz="0" w:space="0" w:color="auto"/>
        <w:bottom w:val="none" w:sz="0" w:space="0" w:color="auto"/>
        <w:right w:val="none" w:sz="0" w:space="0" w:color="auto"/>
      </w:divBdr>
    </w:div>
    <w:div w:id="437142444">
      <w:bodyDiv w:val="1"/>
      <w:marLeft w:val="0"/>
      <w:marRight w:val="0"/>
      <w:marTop w:val="0"/>
      <w:marBottom w:val="0"/>
      <w:divBdr>
        <w:top w:val="none" w:sz="0" w:space="0" w:color="auto"/>
        <w:left w:val="none" w:sz="0" w:space="0" w:color="auto"/>
        <w:bottom w:val="none" w:sz="0" w:space="0" w:color="auto"/>
        <w:right w:val="none" w:sz="0" w:space="0" w:color="auto"/>
      </w:divBdr>
    </w:div>
    <w:div w:id="439567678">
      <w:bodyDiv w:val="1"/>
      <w:marLeft w:val="0"/>
      <w:marRight w:val="0"/>
      <w:marTop w:val="0"/>
      <w:marBottom w:val="0"/>
      <w:divBdr>
        <w:top w:val="none" w:sz="0" w:space="0" w:color="auto"/>
        <w:left w:val="none" w:sz="0" w:space="0" w:color="auto"/>
        <w:bottom w:val="none" w:sz="0" w:space="0" w:color="auto"/>
        <w:right w:val="none" w:sz="0" w:space="0" w:color="auto"/>
      </w:divBdr>
    </w:div>
    <w:div w:id="440226677">
      <w:bodyDiv w:val="1"/>
      <w:marLeft w:val="0"/>
      <w:marRight w:val="0"/>
      <w:marTop w:val="0"/>
      <w:marBottom w:val="0"/>
      <w:divBdr>
        <w:top w:val="none" w:sz="0" w:space="0" w:color="auto"/>
        <w:left w:val="none" w:sz="0" w:space="0" w:color="auto"/>
        <w:bottom w:val="none" w:sz="0" w:space="0" w:color="auto"/>
        <w:right w:val="none" w:sz="0" w:space="0" w:color="auto"/>
      </w:divBdr>
    </w:div>
    <w:div w:id="445580621">
      <w:bodyDiv w:val="1"/>
      <w:marLeft w:val="0"/>
      <w:marRight w:val="0"/>
      <w:marTop w:val="0"/>
      <w:marBottom w:val="0"/>
      <w:divBdr>
        <w:top w:val="none" w:sz="0" w:space="0" w:color="auto"/>
        <w:left w:val="none" w:sz="0" w:space="0" w:color="auto"/>
        <w:bottom w:val="none" w:sz="0" w:space="0" w:color="auto"/>
        <w:right w:val="none" w:sz="0" w:space="0" w:color="auto"/>
      </w:divBdr>
    </w:div>
    <w:div w:id="452941089">
      <w:bodyDiv w:val="1"/>
      <w:marLeft w:val="0"/>
      <w:marRight w:val="0"/>
      <w:marTop w:val="0"/>
      <w:marBottom w:val="0"/>
      <w:divBdr>
        <w:top w:val="none" w:sz="0" w:space="0" w:color="auto"/>
        <w:left w:val="none" w:sz="0" w:space="0" w:color="auto"/>
        <w:bottom w:val="none" w:sz="0" w:space="0" w:color="auto"/>
        <w:right w:val="none" w:sz="0" w:space="0" w:color="auto"/>
      </w:divBdr>
    </w:div>
    <w:div w:id="459612507">
      <w:bodyDiv w:val="1"/>
      <w:marLeft w:val="0"/>
      <w:marRight w:val="0"/>
      <w:marTop w:val="0"/>
      <w:marBottom w:val="0"/>
      <w:divBdr>
        <w:top w:val="none" w:sz="0" w:space="0" w:color="auto"/>
        <w:left w:val="none" w:sz="0" w:space="0" w:color="auto"/>
        <w:bottom w:val="none" w:sz="0" w:space="0" w:color="auto"/>
        <w:right w:val="none" w:sz="0" w:space="0" w:color="auto"/>
      </w:divBdr>
    </w:div>
    <w:div w:id="462236968">
      <w:bodyDiv w:val="1"/>
      <w:marLeft w:val="0"/>
      <w:marRight w:val="0"/>
      <w:marTop w:val="0"/>
      <w:marBottom w:val="0"/>
      <w:divBdr>
        <w:top w:val="none" w:sz="0" w:space="0" w:color="auto"/>
        <w:left w:val="none" w:sz="0" w:space="0" w:color="auto"/>
        <w:bottom w:val="none" w:sz="0" w:space="0" w:color="auto"/>
        <w:right w:val="none" w:sz="0" w:space="0" w:color="auto"/>
      </w:divBdr>
    </w:div>
    <w:div w:id="462583845">
      <w:bodyDiv w:val="1"/>
      <w:marLeft w:val="0"/>
      <w:marRight w:val="0"/>
      <w:marTop w:val="0"/>
      <w:marBottom w:val="0"/>
      <w:divBdr>
        <w:top w:val="none" w:sz="0" w:space="0" w:color="auto"/>
        <w:left w:val="none" w:sz="0" w:space="0" w:color="auto"/>
        <w:bottom w:val="none" w:sz="0" w:space="0" w:color="auto"/>
        <w:right w:val="none" w:sz="0" w:space="0" w:color="auto"/>
      </w:divBdr>
    </w:div>
    <w:div w:id="463886996">
      <w:bodyDiv w:val="1"/>
      <w:marLeft w:val="0"/>
      <w:marRight w:val="0"/>
      <w:marTop w:val="0"/>
      <w:marBottom w:val="0"/>
      <w:divBdr>
        <w:top w:val="none" w:sz="0" w:space="0" w:color="auto"/>
        <w:left w:val="none" w:sz="0" w:space="0" w:color="auto"/>
        <w:bottom w:val="none" w:sz="0" w:space="0" w:color="auto"/>
        <w:right w:val="none" w:sz="0" w:space="0" w:color="auto"/>
      </w:divBdr>
    </w:div>
    <w:div w:id="464349968">
      <w:bodyDiv w:val="1"/>
      <w:marLeft w:val="0"/>
      <w:marRight w:val="0"/>
      <w:marTop w:val="0"/>
      <w:marBottom w:val="0"/>
      <w:divBdr>
        <w:top w:val="none" w:sz="0" w:space="0" w:color="auto"/>
        <w:left w:val="none" w:sz="0" w:space="0" w:color="auto"/>
        <w:bottom w:val="none" w:sz="0" w:space="0" w:color="auto"/>
        <w:right w:val="none" w:sz="0" w:space="0" w:color="auto"/>
      </w:divBdr>
    </w:div>
    <w:div w:id="470639775">
      <w:bodyDiv w:val="1"/>
      <w:marLeft w:val="0"/>
      <w:marRight w:val="0"/>
      <w:marTop w:val="0"/>
      <w:marBottom w:val="0"/>
      <w:divBdr>
        <w:top w:val="none" w:sz="0" w:space="0" w:color="auto"/>
        <w:left w:val="none" w:sz="0" w:space="0" w:color="auto"/>
        <w:bottom w:val="none" w:sz="0" w:space="0" w:color="auto"/>
        <w:right w:val="none" w:sz="0" w:space="0" w:color="auto"/>
      </w:divBdr>
    </w:div>
    <w:div w:id="471600242">
      <w:bodyDiv w:val="1"/>
      <w:marLeft w:val="0"/>
      <w:marRight w:val="0"/>
      <w:marTop w:val="0"/>
      <w:marBottom w:val="0"/>
      <w:divBdr>
        <w:top w:val="none" w:sz="0" w:space="0" w:color="auto"/>
        <w:left w:val="none" w:sz="0" w:space="0" w:color="auto"/>
        <w:bottom w:val="none" w:sz="0" w:space="0" w:color="auto"/>
        <w:right w:val="none" w:sz="0" w:space="0" w:color="auto"/>
      </w:divBdr>
    </w:div>
    <w:div w:id="472525067">
      <w:bodyDiv w:val="1"/>
      <w:marLeft w:val="0"/>
      <w:marRight w:val="0"/>
      <w:marTop w:val="0"/>
      <w:marBottom w:val="0"/>
      <w:divBdr>
        <w:top w:val="none" w:sz="0" w:space="0" w:color="auto"/>
        <w:left w:val="none" w:sz="0" w:space="0" w:color="auto"/>
        <w:bottom w:val="none" w:sz="0" w:space="0" w:color="auto"/>
        <w:right w:val="none" w:sz="0" w:space="0" w:color="auto"/>
      </w:divBdr>
    </w:div>
    <w:div w:id="472675723">
      <w:bodyDiv w:val="1"/>
      <w:marLeft w:val="0"/>
      <w:marRight w:val="0"/>
      <w:marTop w:val="0"/>
      <w:marBottom w:val="0"/>
      <w:divBdr>
        <w:top w:val="none" w:sz="0" w:space="0" w:color="auto"/>
        <w:left w:val="none" w:sz="0" w:space="0" w:color="auto"/>
        <w:bottom w:val="none" w:sz="0" w:space="0" w:color="auto"/>
        <w:right w:val="none" w:sz="0" w:space="0" w:color="auto"/>
      </w:divBdr>
    </w:div>
    <w:div w:id="475684330">
      <w:bodyDiv w:val="1"/>
      <w:marLeft w:val="0"/>
      <w:marRight w:val="0"/>
      <w:marTop w:val="0"/>
      <w:marBottom w:val="0"/>
      <w:divBdr>
        <w:top w:val="none" w:sz="0" w:space="0" w:color="auto"/>
        <w:left w:val="none" w:sz="0" w:space="0" w:color="auto"/>
        <w:bottom w:val="none" w:sz="0" w:space="0" w:color="auto"/>
        <w:right w:val="none" w:sz="0" w:space="0" w:color="auto"/>
      </w:divBdr>
    </w:div>
    <w:div w:id="476267309">
      <w:bodyDiv w:val="1"/>
      <w:marLeft w:val="0"/>
      <w:marRight w:val="0"/>
      <w:marTop w:val="0"/>
      <w:marBottom w:val="0"/>
      <w:divBdr>
        <w:top w:val="none" w:sz="0" w:space="0" w:color="auto"/>
        <w:left w:val="none" w:sz="0" w:space="0" w:color="auto"/>
        <w:bottom w:val="none" w:sz="0" w:space="0" w:color="auto"/>
        <w:right w:val="none" w:sz="0" w:space="0" w:color="auto"/>
      </w:divBdr>
    </w:div>
    <w:div w:id="478156082">
      <w:bodyDiv w:val="1"/>
      <w:marLeft w:val="0"/>
      <w:marRight w:val="0"/>
      <w:marTop w:val="0"/>
      <w:marBottom w:val="0"/>
      <w:divBdr>
        <w:top w:val="none" w:sz="0" w:space="0" w:color="auto"/>
        <w:left w:val="none" w:sz="0" w:space="0" w:color="auto"/>
        <w:bottom w:val="none" w:sz="0" w:space="0" w:color="auto"/>
        <w:right w:val="none" w:sz="0" w:space="0" w:color="auto"/>
      </w:divBdr>
    </w:div>
    <w:div w:id="478420047">
      <w:bodyDiv w:val="1"/>
      <w:marLeft w:val="0"/>
      <w:marRight w:val="0"/>
      <w:marTop w:val="0"/>
      <w:marBottom w:val="0"/>
      <w:divBdr>
        <w:top w:val="none" w:sz="0" w:space="0" w:color="auto"/>
        <w:left w:val="none" w:sz="0" w:space="0" w:color="auto"/>
        <w:bottom w:val="none" w:sz="0" w:space="0" w:color="auto"/>
        <w:right w:val="none" w:sz="0" w:space="0" w:color="auto"/>
      </w:divBdr>
    </w:div>
    <w:div w:id="480587111">
      <w:bodyDiv w:val="1"/>
      <w:marLeft w:val="0"/>
      <w:marRight w:val="0"/>
      <w:marTop w:val="0"/>
      <w:marBottom w:val="0"/>
      <w:divBdr>
        <w:top w:val="none" w:sz="0" w:space="0" w:color="auto"/>
        <w:left w:val="none" w:sz="0" w:space="0" w:color="auto"/>
        <w:bottom w:val="none" w:sz="0" w:space="0" w:color="auto"/>
        <w:right w:val="none" w:sz="0" w:space="0" w:color="auto"/>
      </w:divBdr>
    </w:div>
    <w:div w:id="484443305">
      <w:bodyDiv w:val="1"/>
      <w:marLeft w:val="0"/>
      <w:marRight w:val="0"/>
      <w:marTop w:val="0"/>
      <w:marBottom w:val="0"/>
      <w:divBdr>
        <w:top w:val="none" w:sz="0" w:space="0" w:color="auto"/>
        <w:left w:val="none" w:sz="0" w:space="0" w:color="auto"/>
        <w:bottom w:val="none" w:sz="0" w:space="0" w:color="auto"/>
        <w:right w:val="none" w:sz="0" w:space="0" w:color="auto"/>
      </w:divBdr>
    </w:div>
    <w:div w:id="487553098">
      <w:bodyDiv w:val="1"/>
      <w:marLeft w:val="0"/>
      <w:marRight w:val="0"/>
      <w:marTop w:val="0"/>
      <w:marBottom w:val="0"/>
      <w:divBdr>
        <w:top w:val="none" w:sz="0" w:space="0" w:color="auto"/>
        <w:left w:val="none" w:sz="0" w:space="0" w:color="auto"/>
        <w:bottom w:val="none" w:sz="0" w:space="0" w:color="auto"/>
        <w:right w:val="none" w:sz="0" w:space="0" w:color="auto"/>
      </w:divBdr>
    </w:div>
    <w:div w:id="491724467">
      <w:bodyDiv w:val="1"/>
      <w:marLeft w:val="0"/>
      <w:marRight w:val="0"/>
      <w:marTop w:val="0"/>
      <w:marBottom w:val="0"/>
      <w:divBdr>
        <w:top w:val="none" w:sz="0" w:space="0" w:color="auto"/>
        <w:left w:val="none" w:sz="0" w:space="0" w:color="auto"/>
        <w:bottom w:val="none" w:sz="0" w:space="0" w:color="auto"/>
        <w:right w:val="none" w:sz="0" w:space="0" w:color="auto"/>
      </w:divBdr>
    </w:div>
    <w:div w:id="493186262">
      <w:bodyDiv w:val="1"/>
      <w:marLeft w:val="0"/>
      <w:marRight w:val="0"/>
      <w:marTop w:val="0"/>
      <w:marBottom w:val="0"/>
      <w:divBdr>
        <w:top w:val="none" w:sz="0" w:space="0" w:color="auto"/>
        <w:left w:val="none" w:sz="0" w:space="0" w:color="auto"/>
        <w:bottom w:val="none" w:sz="0" w:space="0" w:color="auto"/>
        <w:right w:val="none" w:sz="0" w:space="0" w:color="auto"/>
      </w:divBdr>
    </w:div>
    <w:div w:id="494345881">
      <w:bodyDiv w:val="1"/>
      <w:marLeft w:val="0"/>
      <w:marRight w:val="0"/>
      <w:marTop w:val="0"/>
      <w:marBottom w:val="0"/>
      <w:divBdr>
        <w:top w:val="none" w:sz="0" w:space="0" w:color="auto"/>
        <w:left w:val="none" w:sz="0" w:space="0" w:color="auto"/>
        <w:bottom w:val="none" w:sz="0" w:space="0" w:color="auto"/>
        <w:right w:val="none" w:sz="0" w:space="0" w:color="auto"/>
      </w:divBdr>
    </w:div>
    <w:div w:id="496463312">
      <w:bodyDiv w:val="1"/>
      <w:marLeft w:val="0"/>
      <w:marRight w:val="0"/>
      <w:marTop w:val="0"/>
      <w:marBottom w:val="0"/>
      <w:divBdr>
        <w:top w:val="none" w:sz="0" w:space="0" w:color="auto"/>
        <w:left w:val="none" w:sz="0" w:space="0" w:color="auto"/>
        <w:bottom w:val="none" w:sz="0" w:space="0" w:color="auto"/>
        <w:right w:val="none" w:sz="0" w:space="0" w:color="auto"/>
      </w:divBdr>
    </w:div>
    <w:div w:id="499350891">
      <w:bodyDiv w:val="1"/>
      <w:marLeft w:val="0"/>
      <w:marRight w:val="0"/>
      <w:marTop w:val="0"/>
      <w:marBottom w:val="0"/>
      <w:divBdr>
        <w:top w:val="none" w:sz="0" w:space="0" w:color="auto"/>
        <w:left w:val="none" w:sz="0" w:space="0" w:color="auto"/>
        <w:bottom w:val="none" w:sz="0" w:space="0" w:color="auto"/>
        <w:right w:val="none" w:sz="0" w:space="0" w:color="auto"/>
      </w:divBdr>
    </w:div>
    <w:div w:id="500120446">
      <w:bodyDiv w:val="1"/>
      <w:marLeft w:val="0"/>
      <w:marRight w:val="0"/>
      <w:marTop w:val="0"/>
      <w:marBottom w:val="0"/>
      <w:divBdr>
        <w:top w:val="none" w:sz="0" w:space="0" w:color="auto"/>
        <w:left w:val="none" w:sz="0" w:space="0" w:color="auto"/>
        <w:bottom w:val="none" w:sz="0" w:space="0" w:color="auto"/>
        <w:right w:val="none" w:sz="0" w:space="0" w:color="auto"/>
      </w:divBdr>
    </w:div>
    <w:div w:id="503479134">
      <w:bodyDiv w:val="1"/>
      <w:marLeft w:val="0"/>
      <w:marRight w:val="0"/>
      <w:marTop w:val="0"/>
      <w:marBottom w:val="0"/>
      <w:divBdr>
        <w:top w:val="none" w:sz="0" w:space="0" w:color="auto"/>
        <w:left w:val="none" w:sz="0" w:space="0" w:color="auto"/>
        <w:bottom w:val="none" w:sz="0" w:space="0" w:color="auto"/>
        <w:right w:val="none" w:sz="0" w:space="0" w:color="auto"/>
      </w:divBdr>
    </w:div>
    <w:div w:id="503588165">
      <w:bodyDiv w:val="1"/>
      <w:marLeft w:val="0"/>
      <w:marRight w:val="0"/>
      <w:marTop w:val="0"/>
      <w:marBottom w:val="0"/>
      <w:divBdr>
        <w:top w:val="none" w:sz="0" w:space="0" w:color="auto"/>
        <w:left w:val="none" w:sz="0" w:space="0" w:color="auto"/>
        <w:bottom w:val="none" w:sz="0" w:space="0" w:color="auto"/>
        <w:right w:val="none" w:sz="0" w:space="0" w:color="auto"/>
      </w:divBdr>
    </w:div>
    <w:div w:id="504712727">
      <w:bodyDiv w:val="1"/>
      <w:marLeft w:val="0"/>
      <w:marRight w:val="0"/>
      <w:marTop w:val="0"/>
      <w:marBottom w:val="0"/>
      <w:divBdr>
        <w:top w:val="none" w:sz="0" w:space="0" w:color="auto"/>
        <w:left w:val="none" w:sz="0" w:space="0" w:color="auto"/>
        <w:bottom w:val="none" w:sz="0" w:space="0" w:color="auto"/>
        <w:right w:val="none" w:sz="0" w:space="0" w:color="auto"/>
      </w:divBdr>
    </w:div>
    <w:div w:id="506016518">
      <w:bodyDiv w:val="1"/>
      <w:marLeft w:val="0"/>
      <w:marRight w:val="0"/>
      <w:marTop w:val="0"/>
      <w:marBottom w:val="0"/>
      <w:divBdr>
        <w:top w:val="none" w:sz="0" w:space="0" w:color="auto"/>
        <w:left w:val="none" w:sz="0" w:space="0" w:color="auto"/>
        <w:bottom w:val="none" w:sz="0" w:space="0" w:color="auto"/>
        <w:right w:val="none" w:sz="0" w:space="0" w:color="auto"/>
      </w:divBdr>
    </w:div>
    <w:div w:id="511648000">
      <w:bodyDiv w:val="1"/>
      <w:marLeft w:val="0"/>
      <w:marRight w:val="0"/>
      <w:marTop w:val="0"/>
      <w:marBottom w:val="0"/>
      <w:divBdr>
        <w:top w:val="none" w:sz="0" w:space="0" w:color="auto"/>
        <w:left w:val="none" w:sz="0" w:space="0" w:color="auto"/>
        <w:bottom w:val="none" w:sz="0" w:space="0" w:color="auto"/>
        <w:right w:val="none" w:sz="0" w:space="0" w:color="auto"/>
      </w:divBdr>
    </w:div>
    <w:div w:id="513812310">
      <w:bodyDiv w:val="1"/>
      <w:marLeft w:val="0"/>
      <w:marRight w:val="0"/>
      <w:marTop w:val="0"/>
      <w:marBottom w:val="0"/>
      <w:divBdr>
        <w:top w:val="none" w:sz="0" w:space="0" w:color="auto"/>
        <w:left w:val="none" w:sz="0" w:space="0" w:color="auto"/>
        <w:bottom w:val="none" w:sz="0" w:space="0" w:color="auto"/>
        <w:right w:val="none" w:sz="0" w:space="0" w:color="auto"/>
      </w:divBdr>
    </w:div>
    <w:div w:id="513883629">
      <w:bodyDiv w:val="1"/>
      <w:marLeft w:val="0"/>
      <w:marRight w:val="0"/>
      <w:marTop w:val="0"/>
      <w:marBottom w:val="0"/>
      <w:divBdr>
        <w:top w:val="none" w:sz="0" w:space="0" w:color="auto"/>
        <w:left w:val="none" w:sz="0" w:space="0" w:color="auto"/>
        <w:bottom w:val="none" w:sz="0" w:space="0" w:color="auto"/>
        <w:right w:val="none" w:sz="0" w:space="0" w:color="auto"/>
      </w:divBdr>
    </w:div>
    <w:div w:id="515078548">
      <w:bodyDiv w:val="1"/>
      <w:marLeft w:val="0"/>
      <w:marRight w:val="0"/>
      <w:marTop w:val="0"/>
      <w:marBottom w:val="0"/>
      <w:divBdr>
        <w:top w:val="none" w:sz="0" w:space="0" w:color="auto"/>
        <w:left w:val="none" w:sz="0" w:space="0" w:color="auto"/>
        <w:bottom w:val="none" w:sz="0" w:space="0" w:color="auto"/>
        <w:right w:val="none" w:sz="0" w:space="0" w:color="auto"/>
      </w:divBdr>
    </w:div>
    <w:div w:id="517238191">
      <w:bodyDiv w:val="1"/>
      <w:marLeft w:val="0"/>
      <w:marRight w:val="0"/>
      <w:marTop w:val="0"/>
      <w:marBottom w:val="0"/>
      <w:divBdr>
        <w:top w:val="none" w:sz="0" w:space="0" w:color="auto"/>
        <w:left w:val="none" w:sz="0" w:space="0" w:color="auto"/>
        <w:bottom w:val="none" w:sz="0" w:space="0" w:color="auto"/>
        <w:right w:val="none" w:sz="0" w:space="0" w:color="auto"/>
      </w:divBdr>
    </w:div>
    <w:div w:id="521549854">
      <w:bodyDiv w:val="1"/>
      <w:marLeft w:val="0"/>
      <w:marRight w:val="0"/>
      <w:marTop w:val="0"/>
      <w:marBottom w:val="0"/>
      <w:divBdr>
        <w:top w:val="none" w:sz="0" w:space="0" w:color="auto"/>
        <w:left w:val="none" w:sz="0" w:space="0" w:color="auto"/>
        <w:bottom w:val="none" w:sz="0" w:space="0" w:color="auto"/>
        <w:right w:val="none" w:sz="0" w:space="0" w:color="auto"/>
      </w:divBdr>
    </w:div>
    <w:div w:id="523716712">
      <w:bodyDiv w:val="1"/>
      <w:marLeft w:val="0"/>
      <w:marRight w:val="0"/>
      <w:marTop w:val="0"/>
      <w:marBottom w:val="0"/>
      <w:divBdr>
        <w:top w:val="none" w:sz="0" w:space="0" w:color="auto"/>
        <w:left w:val="none" w:sz="0" w:space="0" w:color="auto"/>
        <w:bottom w:val="none" w:sz="0" w:space="0" w:color="auto"/>
        <w:right w:val="none" w:sz="0" w:space="0" w:color="auto"/>
      </w:divBdr>
    </w:div>
    <w:div w:id="534852528">
      <w:bodyDiv w:val="1"/>
      <w:marLeft w:val="0"/>
      <w:marRight w:val="0"/>
      <w:marTop w:val="0"/>
      <w:marBottom w:val="0"/>
      <w:divBdr>
        <w:top w:val="none" w:sz="0" w:space="0" w:color="auto"/>
        <w:left w:val="none" w:sz="0" w:space="0" w:color="auto"/>
        <w:bottom w:val="none" w:sz="0" w:space="0" w:color="auto"/>
        <w:right w:val="none" w:sz="0" w:space="0" w:color="auto"/>
      </w:divBdr>
    </w:div>
    <w:div w:id="536360832">
      <w:bodyDiv w:val="1"/>
      <w:marLeft w:val="0"/>
      <w:marRight w:val="0"/>
      <w:marTop w:val="0"/>
      <w:marBottom w:val="0"/>
      <w:divBdr>
        <w:top w:val="none" w:sz="0" w:space="0" w:color="auto"/>
        <w:left w:val="none" w:sz="0" w:space="0" w:color="auto"/>
        <w:bottom w:val="none" w:sz="0" w:space="0" w:color="auto"/>
        <w:right w:val="none" w:sz="0" w:space="0" w:color="auto"/>
      </w:divBdr>
    </w:div>
    <w:div w:id="538249169">
      <w:bodyDiv w:val="1"/>
      <w:marLeft w:val="0"/>
      <w:marRight w:val="0"/>
      <w:marTop w:val="0"/>
      <w:marBottom w:val="0"/>
      <w:divBdr>
        <w:top w:val="none" w:sz="0" w:space="0" w:color="auto"/>
        <w:left w:val="none" w:sz="0" w:space="0" w:color="auto"/>
        <w:bottom w:val="none" w:sz="0" w:space="0" w:color="auto"/>
        <w:right w:val="none" w:sz="0" w:space="0" w:color="auto"/>
      </w:divBdr>
    </w:div>
    <w:div w:id="538275093">
      <w:bodyDiv w:val="1"/>
      <w:marLeft w:val="0"/>
      <w:marRight w:val="0"/>
      <w:marTop w:val="0"/>
      <w:marBottom w:val="0"/>
      <w:divBdr>
        <w:top w:val="none" w:sz="0" w:space="0" w:color="auto"/>
        <w:left w:val="none" w:sz="0" w:space="0" w:color="auto"/>
        <w:bottom w:val="none" w:sz="0" w:space="0" w:color="auto"/>
        <w:right w:val="none" w:sz="0" w:space="0" w:color="auto"/>
      </w:divBdr>
    </w:div>
    <w:div w:id="538394418">
      <w:bodyDiv w:val="1"/>
      <w:marLeft w:val="0"/>
      <w:marRight w:val="0"/>
      <w:marTop w:val="0"/>
      <w:marBottom w:val="0"/>
      <w:divBdr>
        <w:top w:val="none" w:sz="0" w:space="0" w:color="auto"/>
        <w:left w:val="none" w:sz="0" w:space="0" w:color="auto"/>
        <w:bottom w:val="none" w:sz="0" w:space="0" w:color="auto"/>
        <w:right w:val="none" w:sz="0" w:space="0" w:color="auto"/>
      </w:divBdr>
    </w:div>
    <w:div w:id="554316672">
      <w:bodyDiv w:val="1"/>
      <w:marLeft w:val="0"/>
      <w:marRight w:val="0"/>
      <w:marTop w:val="0"/>
      <w:marBottom w:val="0"/>
      <w:divBdr>
        <w:top w:val="none" w:sz="0" w:space="0" w:color="auto"/>
        <w:left w:val="none" w:sz="0" w:space="0" w:color="auto"/>
        <w:bottom w:val="none" w:sz="0" w:space="0" w:color="auto"/>
        <w:right w:val="none" w:sz="0" w:space="0" w:color="auto"/>
      </w:divBdr>
    </w:div>
    <w:div w:id="556165891">
      <w:bodyDiv w:val="1"/>
      <w:marLeft w:val="0"/>
      <w:marRight w:val="0"/>
      <w:marTop w:val="0"/>
      <w:marBottom w:val="0"/>
      <w:divBdr>
        <w:top w:val="none" w:sz="0" w:space="0" w:color="auto"/>
        <w:left w:val="none" w:sz="0" w:space="0" w:color="auto"/>
        <w:bottom w:val="none" w:sz="0" w:space="0" w:color="auto"/>
        <w:right w:val="none" w:sz="0" w:space="0" w:color="auto"/>
      </w:divBdr>
    </w:div>
    <w:div w:id="556211233">
      <w:bodyDiv w:val="1"/>
      <w:marLeft w:val="0"/>
      <w:marRight w:val="0"/>
      <w:marTop w:val="0"/>
      <w:marBottom w:val="0"/>
      <w:divBdr>
        <w:top w:val="none" w:sz="0" w:space="0" w:color="auto"/>
        <w:left w:val="none" w:sz="0" w:space="0" w:color="auto"/>
        <w:bottom w:val="none" w:sz="0" w:space="0" w:color="auto"/>
        <w:right w:val="none" w:sz="0" w:space="0" w:color="auto"/>
      </w:divBdr>
    </w:div>
    <w:div w:id="558592313">
      <w:bodyDiv w:val="1"/>
      <w:marLeft w:val="0"/>
      <w:marRight w:val="0"/>
      <w:marTop w:val="0"/>
      <w:marBottom w:val="0"/>
      <w:divBdr>
        <w:top w:val="none" w:sz="0" w:space="0" w:color="auto"/>
        <w:left w:val="none" w:sz="0" w:space="0" w:color="auto"/>
        <w:bottom w:val="none" w:sz="0" w:space="0" w:color="auto"/>
        <w:right w:val="none" w:sz="0" w:space="0" w:color="auto"/>
      </w:divBdr>
    </w:div>
    <w:div w:id="559749245">
      <w:bodyDiv w:val="1"/>
      <w:marLeft w:val="0"/>
      <w:marRight w:val="0"/>
      <w:marTop w:val="0"/>
      <w:marBottom w:val="0"/>
      <w:divBdr>
        <w:top w:val="none" w:sz="0" w:space="0" w:color="auto"/>
        <w:left w:val="none" w:sz="0" w:space="0" w:color="auto"/>
        <w:bottom w:val="none" w:sz="0" w:space="0" w:color="auto"/>
        <w:right w:val="none" w:sz="0" w:space="0" w:color="auto"/>
      </w:divBdr>
    </w:div>
    <w:div w:id="560024205">
      <w:bodyDiv w:val="1"/>
      <w:marLeft w:val="0"/>
      <w:marRight w:val="0"/>
      <w:marTop w:val="0"/>
      <w:marBottom w:val="0"/>
      <w:divBdr>
        <w:top w:val="none" w:sz="0" w:space="0" w:color="auto"/>
        <w:left w:val="none" w:sz="0" w:space="0" w:color="auto"/>
        <w:bottom w:val="none" w:sz="0" w:space="0" w:color="auto"/>
        <w:right w:val="none" w:sz="0" w:space="0" w:color="auto"/>
      </w:divBdr>
    </w:div>
    <w:div w:id="561715252">
      <w:bodyDiv w:val="1"/>
      <w:marLeft w:val="0"/>
      <w:marRight w:val="0"/>
      <w:marTop w:val="0"/>
      <w:marBottom w:val="0"/>
      <w:divBdr>
        <w:top w:val="none" w:sz="0" w:space="0" w:color="auto"/>
        <w:left w:val="none" w:sz="0" w:space="0" w:color="auto"/>
        <w:bottom w:val="none" w:sz="0" w:space="0" w:color="auto"/>
        <w:right w:val="none" w:sz="0" w:space="0" w:color="auto"/>
      </w:divBdr>
    </w:div>
    <w:div w:id="561716145">
      <w:bodyDiv w:val="1"/>
      <w:marLeft w:val="0"/>
      <w:marRight w:val="0"/>
      <w:marTop w:val="0"/>
      <w:marBottom w:val="0"/>
      <w:divBdr>
        <w:top w:val="none" w:sz="0" w:space="0" w:color="auto"/>
        <w:left w:val="none" w:sz="0" w:space="0" w:color="auto"/>
        <w:bottom w:val="none" w:sz="0" w:space="0" w:color="auto"/>
        <w:right w:val="none" w:sz="0" w:space="0" w:color="auto"/>
      </w:divBdr>
    </w:div>
    <w:div w:id="565606460">
      <w:bodyDiv w:val="1"/>
      <w:marLeft w:val="0"/>
      <w:marRight w:val="0"/>
      <w:marTop w:val="0"/>
      <w:marBottom w:val="0"/>
      <w:divBdr>
        <w:top w:val="none" w:sz="0" w:space="0" w:color="auto"/>
        <w:left w:val="none" w:sz="0" w:space="0" w:color="auto"/>
        <w:bottom w:val="none" w:sz="0" w:space="0" w:color="auto"/>
        <w:right w:val="none" w:sz="0" w:space="0" w:color="auto"/>
      </w:divBdr>
    </w:div>
    <w:div w:id="566116724">
      <w:bodyDiv w:val="1"/>
      <w:marLeft w:val="0"/>
      <w:marRight w:val="0"/>
      <w:marTop w:val="0"/>
      <w:marBottom w:val="0"/>
      <w:divBdr>
        <w:top w:val="none" w:sz="0" w:space="0" w:color="auto"/>
        <w:left w:val="none" w:sz="0" w:space="0" w:color="auto"/>
        <w:bottom w:val="none" w:sz="0" w:space="0" w:color="auto"/>
        <w:right w:val="none" w:sz="0" w:space="0" w:color="auto"/>
      </w:divBdr>
    </w:div>
    <w:div w:id="566385111">
      <w:bodyDiv w:val="1"/>
      <w:marLeft w:val="0"/>
      <w:marRight w:val="0"/>
      <w:marTop w:val="0"/>
      <w:marBottom w:val="0"/>
      <w:divBdr>
        <w:top w:val="none" w:sz="0" w:space="0" w:color="auto"/>
        <w:left w:val="none" w:sz="0" w:space="0" w:color="auto"/>
        <w:bottom w:val="none" w:sz="0" w:space="0" w:color="auto"/>
        <w:right w:val="none" w:sz="0" w:space="0" w:color="auto"/>
      </w:divBdr>
    </w:div>
    <w:div w:id="566644287">
      <w:bodyDiv w:val="1"/>
      <w:marLeft w:val="0"/>
      <w:marRight w:val="0"/>
      <w:marTop w:val="0"/>
      <w:marBottom w:val="0"/>
      <w:divBdr>
        <w:top w:val="none" w:sz="0" w:space="0" w:color="auto"/>
        <w:left w:val="none" w:sz="0" w:space="0" w:color="auto"/>
        <w:bottom w:val="none" w:sz="0" w:space="0" w:color="auto"/>
        <w:right w:val="none" w:sz="0" w:space="0" w:color="auto"/>
      </w:divBdr>
    </w:div>
    <w:div w:id="569196558">
      <w:bodyDiv w:val="1"/>
      <w:marLeft w:val="0"/>
      <w:marRight w:val="0"/>
      <w:marTop w:val="0"/>
      <w:marBottom w:val="0"/>
      <w:divBdr>
        <w:top w:val="none" w:sz="0" w:space="0" w:color="auto"/>
        <w:left w:val="none" w:sz="0" w:space="0" w:color="auto"/>
        <w:bottom w:val="none" w:sz="0" w:space="0" w:color="auto"/>
        <w:right w:val="none" w:sz="0" w:space="0" w:color="auto"/>
      </w:divBdr>
    </w:div>
    <w:div w:id="570848209">
      <w:bodyDiv w:val="1"/>
      <w:marLeft w:val="0"/>
      <w:marRight w:val="0"/>
      <w:marTop w:val="0"/>
      <w:marBottom w:val="0"/>
      <w:divBdr>
        <w:top w:val="none" w:sz="0" w:space="0" w:color="auto"/>
        <w:left w:val="none" w:sz="0" w:space="0" w:color="auto"/>
        <w:bottom w:val="none" w:sz="0" w:space="0" w:color="auto"/>
        <w:right w:val="none" w:sz="0" w:space="0" w:color="auto"/>
      </w:divBdr>
    </w:div>
    <w:div w:id="570970509">
      <w:bodyDiv w:val="1"/>
      <w:marLeft w:val="0"/>
      <w:marRight w:val="0"/>
      <w:marTop w:val="0"/>
      <w:marBottom w:val="0"/>
      <w:divBdr>
        <w:top w:val="none" w:sz="0" w:space="0" w:color="auto"/>
        <w:left w:val="none" w:sz="0" w:space="0" w:color="auto"/>
        <w:bottom w:val="none" w:sz="0" w:space="0" w:color="auto"/>
        <w:right w:val="none" w:sz="0" w:space="0" w:color="auto"/>
      </w:divBdr>
    </w:div>
    <w:div w:id="571043207">
      <w:bodyDiv w:val="1"/>
      <w:marLeft w:val="0"/>
      <w:marRight w:val="0"/>
      <w:marTop w:val="0"/>
      <w:marBottom w:val="0"/>
      <w:divBdr>
        <w:top w:val="none" w:sz="0" w:space="0" w:color="auto"/>
        <w:left w:val="none" w:sz="0" w:space="0" w:color="auto"/>
        <w:bottom w:val="none" w:sz="0" w:space="0" w:color="auto"/>
        <w:right w:val="none" w:sz="0" w:space="0" w:color="auto"/>
      </w:divBdr>
    </w:div>
    <w:div w:id="572396926">
      <w:bodyDiv w:val="1"/>
      <w:marLeft w:val="0"/>
      <w:marRight w:val="0"/>
      <w:marTop w:val="0"/>
      <w:marBottom w:val="0"/>
      <w:divBdr>
        <w:top w:val="none" w:sz="0" w:space="0" w:color="auto"/>
        <w:left w:val="none" w:sz="0" w:space="0" w:color="auto"/>
        <w:bottom w:val="none" w:sz="0" w:space="0" w:color="auto"/>
        <w:right w:val="none" w:sz="0" w:space="0" w:color="auto"/>
      </w:divBdr>
    </w:div>
    <w:div w:id="573588276">
      <w:bodyDiv w:val="1"/>
      <w:marLeft w:val="0"/>
      <w:marRight w:val="0"/>
      <w:marTop w:val="0"/>
      <w:marBottom w:val="0"/>
      <w:divBdr>
        <w:top w:val="none" w:sz="0" w:space="0" w:color="auto"/>
        <w:left w:val="none" w:sz="0" w:space="0" w:color="auto"/>
        <w:bottom w:val="none" w:sz="0" w:space="0" w:color="auto"/>
        <w:right w:val="none" w:sz="0" w:space="0" w:color="auto"/>
      </w:divBdr>
    </w:div>
    <w:div w:id="574828413">
      <w:bodyDiv w:val="1"/>
      <w:marLeft w:val="0"/>
      <w:marRight w:val="0"/>
      <w:marTop w:val="0"/>
      <w:marBottom w:val="0"/>
      <w:divBdr>
        <w:top w:val="none" w:sz="0" w:space="0" w:color="auto"/>
        <w:left w:val="none" w:sz="0" w:space="0" w:color="auto"/>
        <w:bottom w:val="none" w:sz="0" w:space="0" w:color="auto"/>
        <w:right w:val="none" w:sz="0" w:space="0" w:color="auto"/>
      </w:divBdr>
    </w:div>
    <w:div w:id="576405769">
      <w:bodyDiv w:val="1"/>
      <w:marLeft w:val="0"/>
      <w:marRight w:val="0"/>
      <w:marTop w:val="0"/>
      <w:marBottom w:val="0"/>
      <w:divBdr>
        <w:top w:val="none" w:sz="0" w:space="0" w:color="auto"/>
        <w:left w:val="none" w:sz="0" w:space="0" w:color="auto"/>
        <w:bottom w:val="none" w:sz="0" w:space="0" w:color="auto"/>
        <w:right w:val="none" w:sz="0" w:space="0" w:color="auto"/>
      </w:divBdr>
    </w:div>
    <w:div w:id="586614637">
      <w:bodyDiv w:val="1"/>
      <w:marLeft w:val="0"/>
      <w:marRight w:val="0"/>
      <w:marTop w:val="0"/>
      <w:marBottom w:val="0"/>
      <w:divBdr>
        <w:top w:val="none" w:sz="0" w:space="0" w:color="auto"/>
        <w:left w:val="none" w:sz="0" w:space="0" w:color="auto"/>
        <w:bottom w:val="none" w:sz="0" w:space="0" w:color="auto"/>
        <w:right w:val="none" w:sz="0" w:space="0" w:color="auto"/>
      </w:divBdr>
    </w:div>
    <w:div w:id="589125088">
      <w:bodyDiv w:val="1"/>
      <w:marLeft w:val="0"/>
      <w:marRight w:val="0"/>
      <w:marTop w:val="0"/>
      <w:marBottom w:val="0"/>
      <w:divBdr>
        <w:top w:val="none" w:sz="0" w:space="0" w:color="auto"/>
        <w:left w:val="none" w:sz="0" w:space="0" w:color="auto"/>
        <w:bottom w:val="none" w:sz="0" w:space="0" w:color="auto"/>
        <w:right w:val="none" w:sz="0" w:space="0" w:color="auto"/>
      </w:divBdr>
    </w:div>
    <w:div w:id="592710840">
      <w:bodyDiv w:val="1"/>
      <w:marLeft w:val="0"/>
      <w:marRight w:val="0"/>
      <w:marTop w:val="0"/>
      <w:marBottom w:val="0"/>
      <w:divBdr>
        <w:top w:val="none" w:sz="0" w:space="0" w:color="auto"/>
        <w:left w:val="none" w:sz="0" w:space="0" w:color="auto"/>
        <w:bottom w:val="none" w:sz="0" w:space="0" w:color="auto"/>
        <w:right w:val="none" w:sz="0" w:space="0" w:color="auto"/>
      </w:divBdr>
    </w:div>
    <w:div w:id="595789900">
      <w:bodyDiv w:val="1"/>
      <w:marLeft w:val="0"/>
      <w:marRight w:val="0"/>
      <w:marTop w:val="0"/>
      <w:marBottom w:val="0"/>
      <w:divBdr>
        <w:top w:val="none" w:sz="0" w:space="0" w:color="auto"/>
        <w:left w:val="none" w:sz="0" w:space="0" w:color="auto"/>
        <w:bottom w:val="none" w:sz="0" w:space="0" w:color="auto"/>
        <w:right w:val="none" w:sz="0" w:space="0" w:color="auto"/>
      </w:divBdr>
    </w:div>
    <w:div w:id="597064399">
      <w:bodyDiv w:val="1"/>
      <w:marLeft w:val="0"/>
      <w:marRight w:val="0"/>
      <w:marTop w:val="0"/>
      <w:marBottom w:val="0"/>
      <w:divBdr>
        <w:top w:val="none" w:sz="0" w:space="0" w:color="auto"/>
        <w:left w:val="none" w:sz="0" w:space="0" w:color="auto"/>
        <w:bottom w:val="none" w:sz="0" w:space="0" w:color="auto"/>
        <w:right w:val="none" w:sz="0" w:space="0" w:color="auto"/>
      </w:divBdr>
    </w:div>
    <w:div w:id="599457913">
      <w:bodyDiv w:val="1"/>
      <w:marLeft w:val="0"/>
      <w:marRight w:val="0"/>
      <w:marTop w:val="0"/>
      <w:marBottom w:val="0"/>
      <w:divBdr>
        <w:top w:val="none" w:sz="0" w:space="0" w:color="auto"/>
        <w:left w:val="none" w:sz="0" w:space="0" w:color="auto"/>
        <w:bottom w:val="none" w:sz="0" w:space="0" w:color="auto"/>
        <w:right w:val="none" w:sz="0" w:space="0" w:color="auto"/>
      </w:divBdr>
    </w:div>
    <w:div w:id="600645601">
      <w:bodyDiv w:val="1"/>
      <w:marLeft w:val="0"/>
      <w:marRight w:val="0"/>
      <w:marTop w:val="0"/>
      <w:marBottom w:val="0"/>
      <w:divBdr>
        <w:top w:val="none" w:sz="0" w:space="0" w:color="auto"/>
        <w:left w:val="none" w:sz="0" w:space="0" w:color="auto"/>
        <w:bottom w:val="none" w:sz="0" w:space="0" w:color="auto"/>
        <w:right w:val="none" w:sz="0" w:space="0" w:color="auto"/>
      </w:divBdr>
    </w:div>
    <w:div w:id="607157520">
      <w:bodyDiv w:val="1"/>
      <w:marLeft w:val="0"/>
      <w:marRight w:val="0"/>
      <w:marTop w:val="0"/>
      <w:marBottom w:val="0"/>
      <w:divBdr>
        <w:top w:val="none" w:sz="0" w:space="0" w:color="auto"/>
        <w:left w:val="none" w:sz="0" w:space="0" w:color="auto"/>
        <w:bottom w:val="none" w:sz="0" w:space="0" w:color="auto"/>
        <w:right w:val="none" w:sz="0" w:space="0" w:color="auto"/>
      </w:divBdr>
    </w:div>
    <w:div w:id="608050201">
      <w:bodyDiv w:val="1"/>
      <w:marLeft w:val="0"/>
      <w:marRight w:val="0"/>
      <w:marTop w:val="0"/>
      <w:marBottom w:val="0"/>
      <w:divBdr>
        <w:top w:val="none" w:sz="0" w:space="0" w:color="auto"/>
        <w:left w:val="none" w:sz="0" w:space="0" w:color="auto"/>
        <w:bottom w:val="none" w:sz="0" w:space="0" w:color="auto"/>
        <w:right w:val="none" w:sz="0" w:space="0" w:color="auto"/>
      </w:divBdr>
    </w:div>
    <w:div w:id="623000421">
      <w:bodyDiv w:val="1"/>
      <w:marLeft w:val="0"/>
      <w:marRight w:val="0"/>
      <w:marTop w:val="0"/>
      <w:marBottom w:val="0"/>
      <w:divBdr>
        <w:top w:val="none" w:sz="0" w:space="0" w:color="auto"/>
        <w:left w:val="none" w:sz="0" w:space="0" w:color="auto"/>
        <w:bottom w:val="none" w:sz="0" w:space="0" w:color="auto"/>
        <w:right w:val="none" w:sz="0" w:space="0" w:color="auto"/>
      </w:divBdr>
    </w:div>
    <w:div w:id="625433047">
      <w:bodyDiv w:val="1"/>
      <w:marLeft w:val="0"/>
      <w:marRight w:val="0"/>
      <w:marTop w:val="0"/>
      <w:marBottom w:val="0"/>
      <w:divBdr>
        <w:top w:val="none" w:sz="0" w:space="0" w:color="auto"/>
        <w:left w:val="none" w:sz="0" w:space="0" w:color="auto"/>
        <w:bottom w:val="none" w:sz="0" w:space="0" w:color="auto"/>
        <w:right w:val="none" w:sz="0" w:space="0" w:color="auto"/>
      </w:divBdr>
    </w:div>
    <w:div w:id="626087038">
      <w:bodyDiv w:val="1"/>
      <w:marLeft w:val="0"/>
      <w:marRight w:val="0"/>
      <w:marTop w:val="0"/>
      <w:marBottom w:val="0"/>
      <w:divBdr>
        <w:top w:val="none" w:sz="0" w:space="0" w:color="auto"/>
        <w:left w:val="none" w:sz="0" w:space="0" w:color="auto"/>
        <w:bottom w:val="none" w:sz="0" w:space="0" w:color="auto"/>
        <w:right w:val="none" w:sz="0" w:space="0" w:color="auto"/>
      </w:divBdr>
    </w:div>
    <w:div w:id="631398517">
      <w:bodyDiv w:val="1"/>
      <w:marLeft w:val="0"/>
      <w:marRight w:val="0"/>
      <w:marTop w:val="0"/>
      <w:marBottom w:val="0"/>
      <w:divBdr>
        <w:top w:val="none" w:sz="0" w:space="0" w:color="auto"/>
        <w:left w:val="none" w:sz="0" w:space="0" w:color="auto"/>
        <w:bottom w:val="none" w:sz="0" w:space="0" w:color="auto"/>
        <w:right w:val="none" w:sz="0" w:space="0" w:color="auto"/>
      </w:divBdr>
    </w:div>
    <w:div w:id="637422850">
      <w:bodyDiv w:val="1"/>
      <w:marLeft w:val="0"/>
      <w:marRight w:val="0"/>
      <w:marTop w:val="0"/>
      <w:marBottom w:val="0"/>
      <w:divBdr>
        <w:top w:val="none" w:sz="0" w:space="0" w:color="auto"/>
        <w:left w:val="none" w:sz="0" w:space="0" w:color="auto"/>
        <w:bottom w:val="none" w:sz="0" w:space="0" w:color="auto"/>
        <w:right w:val="none" w:sz="0" w:space="0" w:color="auto"/>
      </w:divBdr>
    </w:div>
    <w:div w:id="643655995">
      <w:bodyDiv w:val="1"/>
      <w:marLeft w:val="0"/>
      <w:marRight w:val="0"/>
      <w:marTop w:val="0"/>
      <w:marBottom w:val="0"/>
      <w:divBdr>
        <w:top w:val="none" w:sz="0" w:space="0" w:color="auto"/>
        <w:left w:val="none" w:sz="0" w:space="0" w:color="auto"/>
        <w:bottom w:val="none" w:sz="0" w:space="0" w:color="auto"/>
        <w:right w:val="none" w:sz="0" w:space="0" w:color="auto"/>
      </w:divBdr>
    </w:div>
    <w:div w:id="649134631">
      <w:bodyDiv w:val="1"/>
      <w:marLeft w:val="0"/>
      <w:marRight w:val="0"/>
      <w:marTop w:val="0"/>
      <w:marBottom w:val="0"/>
      <w:divBdr>
        <w:top w:val="none" w:sz="0" w:space="0" w:color="auto"/>
        <w:left w:val="none" w:sz="0" w:space="0" w:color="auto"/>
        <w:bottom w:val="none" w:sz="0" w:space="0" w:color="auto"/>
        <w:right w:val="none" w:sz="0" w:space="0" w:color="auto"/>
      </w:divBdr>
    </w:div>
    <w:div w:id="650718452">
      <w:bodyDiv w:val="1"/>
      <w:marLeft w:val="0"/>
      <w:marRight w:val="0"/>
      <w:marTop w:val="0"/>
      <w:marBottom w:val="0"/>
      <w:divBdr>
        <w:top w:val="none" w:sz="0" w:space="0" w:color="auto"/>
        <w:left w:val="none" w:sz="0" w:space="0" w:color="auto"/>
        <w:bottom w:val="none" w:sz="0" w:space="0" w:color="auto"/>
        <w:right w:val="none" w:sz="0" w:space="0" w:color="auto"/>
      </w:divBdr>
    </w:div>
    <w:div w:id="669216379">
      <w:bodyDiv w:val="1"/>
      <w:marLeft w:val="0"/>
      <w:marRight w:val="0"/>
      <w:marTop w:val="0"/>
      <w:marBottom w:val="0"/>
      <w:divBdr>
        <w:top w:val="none" w:sz="0" w:space="0" w:color="auto"/>
        <w:left w:val="none" w:sz="0" w:space="0" w:color="auto"/>
        <w:bottom w:val="none" w:sz="0" w:space="0" w:color="auto"/>
        <w:right w:val="none" w:sz="0" w:space="0" w:color="auto"/>
      </w:divBdr>
    </w:div>
    <w:div w:id="670259073">
      <w:bodyDiv w:val="1"/>
      <w:marLeft w:val="0"/>
      <w:marRight w:val="0"/>
      <w:marTop w:val="0"/>
      <w:marBottom w:val="0"/>
      <w:divBdr>
        <w:top w:val="none" w:sz="0" w:space="0" w:color="auto"/>
        <w:left w:val="none" w:sz="0" w:space="0" w:color="auto"/>
        <w:bottom w:val="none" w:sz="0" w:space="0" w:color="auto"/>
        <w:right w:val="none" w:sz="0" w:space="0" w:color="auto"/>
      </w:divBdr>
    </w:div>
    <w:div w:id="671955681">
      <w:bodyDiv w:val="1"/>
      <w:marLeft w:val="0"/>
      <w:marRight w:val="0"/>
      <w:marTop w:val="0"/>
      <w:marBottom w:val="0"/>
      <w:divBdr>
        <w:top w:val="none" w:sz="0" w:space="0" w:color="auto"/>
        <w:left w:val="none" w:sz="0" w:space="0" w:color="auto"/>
        <w:bottom w:val="none" w:sz="0" w:space="0" w:color="auto"/>
        <w:right w:val="none" w:sz="0" w:space="0" w:color="auto"/>
      </w:divBdr>
    </w:div>
    <w:div w:id="676880344">
      <w:bodyDiv w:val="1"/>
      <w:marLeft w:val="0"/>
      <w:marRight w:val="0"/>
      <w:marTop w:val="0"/>
      <w:marBottom w:val="0"/>
      <w:divBdr>
        <w:top w:val="none" w:sz="0" w:space="0" w:color="auto"/>
        <w:left w:val="none" w:sz="0" w:space="0" w:color="auto"/>
        <w:bottom w:val="none" w:sz="0" w:space="0" w:color="auto"/>
        <w:right w:val="none" w:sz="0" w:space="0" w:color="auto"/>
      </w:divBdr>
    </w:div>
    <w:div w:id="679695588">
      <w:bodyDiv w:val="1"/>
      <w:marLeft w:val="0"/>
      <w:marRight w:val="0"/>
      <w:marTop w:val="0"/>
      <w:marBottom w:val="0"/>
      <w:divBdr>
        <w:top w:val="none" w:sz="0" w:space="0" w:color="auto"/>
        <w:left w:val="none" w:sz="0" w:space="0" w:color="auto"/>
        <w:bottom w:val="none" w:sz="0" w:space="0" w:color="auto"/>
        <w:right w:val="none" w:sz="0" w:space="0" w:color="auto"/>
      </w:divBdr>
    </w:div>
    <w:div w:id="682174635">
      <w:bodyDiv w:val="1"/>
      <w:marLeft w:val="0"/>
      <w:marRight w:val="0"/>
      <w:marTop w:val="0"/>
      <w:marBottom w:val="0"/>
      <w:divBdr>
        <w:top w:val="none" w:sz="0" w:space="0" w:color="auto"/>
        <w:left w:val="none" w:sz="0" w:space="0" w:color="auto"/>
        <w:bottom w:val="none" w:sz="0" w:space="0" w:color="auto"/>
        <w:right w:val="none" w:sz="0" w:space="0" w:color="auto"/>
      </w:divBdr>
    </w:div>
    <w:div w:id="686373048">
      <w:bodyDiv w:val="1"/>
      <w:marLeft w:val="0"/>
      <w:marRight w:val="0"/>
      <w:marTop w:val="0"/>
      <w:marBottom w:val="0"/>
      <w:divBdr>
        <w:top w:val="none" w:sz="0" w:space="0" w:color="auto"/>
        <w:left w:val="none" w:sz="0" w:space="0" w:color="auto"/>
        <w:bottom w:val="none" w:sz="0" w:space="0" w:color="auto"/>
        <w:right w:val="none" w:sz="0" w:space="0" w:color="auto"/>
      </w:divBdr>
    </w:div>
    <w:div w:id="686710803">
      <w:bodyDiv w:val="1"/>
      <w:marLeft w:val="0"/>
      <w:marRight w:val="0"/>
      <w:marTop w:val="0"/>
      <w:marBottom w:val="0"/>
      <w:divBdr>
        <w:top w:val="none" w:sz="0" w:space="0" w:color="auto"/>
        <w:left w:val="none" w:sz="0" w:space="0" w:color="auto"/>
        <w:bottom w:val="none" w:sz="0" w:space="0" w:color="auto"/>
        <w:right w:val="none" w:sz="0" w:space="0" w:color="auto"/>
      </w:divBdr>
    </w:div>
    <w:div w:id="688486680">
      <w:bodyDiv w:val="1"/>
      <w:marLeft w:val="0"/>
      <w:marRight w:val="0"/>
      <w:marTop w:val="0"/>
      <w:marBottom w:val="0"/>
      <w:divBdr>
        <w:top w:val="none" w:sz="0" w:space="0" w:color="auto"/>
        <w:left w:val="none" w:sz="0" w:space="0" w:color="auto"/>
        <w:bottom w:val="none" w:sz="0" w:space="0" w:color="auto"/>
        <w:right w:val="none" w:sz="0" w:space="0" w:color="auto"/>
      </w:divBdr>
    </w:div>
    <w:div w:id="689992432">
      <w:bodyDiv w:val="1"/>
      <w:marLeft w:val="0"/>
      <w:marRight w:val="0"/>
      <w:marTop w:val="0"/>
      <w:marBottom w:val="0"/>
      <w:divBdr>
        <w:top w:val="none" w:sz="0" w:space="0" w:color="auto"/>
        <w:left w:val="none" w:sz="0" w:space="0" w:color="auto"/>
        <w:bottom w:val="none" w:sz="0" w:space="0" w:color="auto"/>
        <w:right w:val="none" w:sz="0" w:space="0" w:color="auto"/>
      </w:divBdr>
    </w:div>
    <w:div w:id="690030758">
      <w:bodyDiv w:val="1"/>
      <w:marLeft w:val="0"/>
      <w:marRight w:val="0"/>
      <w:marTop w:val="0"/>
      <w:marBottom w:val="0"/>
      <w:divBdr>
        <w:top w:val="none" w:sz="0" w:space="0" w:color="auto"/>
        <w:left w:val="none" w:sz="0" w:space="0" w:color="auto"/>
        <w:bottom w:val="none" w:sz="0" w:space="0" w:color="auto"/>
        <w:right w:val="none" w:sz="0" w:space="0" w:color="auto"/>
      </w:divBdr>
    </w:div>
    <w:div w:id="694962165">
      <w:bodyDiv w:val="1"/>
      <w:marLeft w:val="0"/>
      <w:marRight w:val="0"/>
      <w:marTop w:val="0"/>
      <w:marBottom w:val="0"/>
      <w:divBdr>
        <w:top w:val="none" w:sz="0" w:space="0" w:color="auto"/>
        <w:left w:val="none" w:sz="0" w:space="0" w:color="auto"/>
        <w:bottom w:val="none" w:sz="0" w:space="0" w:color="auto"/>
        <w:right w:val="none" w:sz="0" w:space="0" w:color="auto"/>
      </w:divBdr>
    </w:div>
    <w:div w:id="696126924">
      <w:bodyDiv w:val="1"/>
      <w:marLeft w:val="0"/>
      <w:marRight w:val="0"/>
      <w:marTop w:val="0"/>
      <w:marBottom w:val="0"/>
      <w:divBdr>
        <w:top w:val="none" w:sz="0" w:space="0" w:color="auto"/>
        <w:left w:val="none" w:sz="0" w:space="0" w:color="auto"/>
        <w:bottom w:val="none" w:sz="0" w:space="0" w:color="auto"/>
        <w:right w:val="none" w:sz="0" w:space="0" w:color="auto"/>
      </w:divBdr>
    </w:div>
    <w:div w:id="697970610">
      <w:bodyDiv w:val="1"/>
      <w:marLeft w:val="0"/>
      <w:marRight w:val="0"/>
      <w:marTop w:val="0"/>
      <w:marBottom w:val="0"/>
      <w:divBdr>
        <w:top w:val="none" w:sz="0" w:space="0" w:color="auto"/>
        <w:left w:val="none" w:sz="0" w:space="0" w:color="auto"/>
        <w:bottom w:val="none" w:sz="0" w:space="0" w:color="auto"/>
        <w:right w:val="none" w:sz="0" w:space="0" w:color="auto"/>
      </w:divBdr>
    </w:div>
    <w:div w:id="698554956">
      <w:bodyDiv w:val="1"/>
      <w:marLeft w:val="0"/>
      <w:marRight w:val="0"/>
      <w:marTop w:val="0"/>
      <w:marBottom w:val="0"/>
      <w:divBdr>
        <w:top w:val="none" w:sz="0" w:space="0" w:color="auto"/>
        <w:left w:val="none" w:sz="0" w:space="0" w:color="auto"/>
        <w:bottom w:val="none" w:sz="0" w:space="0" w:color="auto"/>
        <w:right w:val="none" w:sz="0" w:space="0" w:color="auto"/>
      </w:divBdr>
    </w:div>
    <w:div w:id="699622421">
      <w:bodyDiv w:val="1"/>
      <w:marLeft w:val="0"/>
      <w:marRight w:val="0"/>
      <w:marTop w:val="0"/>
      <w:marBottom w:val="0"/>
      <w:divBdr>
        <w:top w:val="none" w:sz="0" w:space="0" w:color="auto"/>
        <w:left w:val="none" w:sz="0" w:space="0" w:color="auto"/>
        <w:bottom w:val="none" w:sz="0" w:space="0" w:color="auto"/>
        <w:right w:val="none" w:sz="0" w:space="0" w:color="auto"/>
      </w:divBdr>
    </w:div>
    <w:div w:id="700017669">
      <w:bodyDiv w:val="1"/>
      <w:marLeft w:val="0"/>
      <w:marRight w:val="0"/>
      <w:marTop w:val="0"/>
      <w:marBottom w:val="0"/>
      <w:divBdr>
        <w:top w:val="none" w:sz="0" w:space="0" w:color="auto"/>
        <w:left w:val="none" w:sz="0" w:space="0" w:color="auto"/>
        <w:bottom w:val="none" w:sz="0" w:space="0" w:color="auto"/>
        <w:right w:val="none" w:sz="0" w:space="0" w:color="auto"/>
      </w:divBdr>
    </w:div>
    <w:div w:id="701243493">
      <w:bodyDiv w:val="1"/>
      <w:marLeft w:val="0"/>
      <w:marRight w:val="0"/>
      <w:marTop w:val="0"/>
      <w:marBottom w:val="0"/>
      <w:divBdr>
        <w:top w:val="none" w:sz="0" w:space="0" w:color="auto"/>
        <w:left w:val="none" w:sz="0" w:space="0" w:color="auto"/>
        <w:bottom w:val="none" w:sz="0" w:space="0" w:color="auto"/>
        <w:right w:val="none" w:sz="0" w:space="0" w:color="auto"/>
      </w:divBdr>
    </w:div>
    <w:div w:id="701587841">
      <w:bodyDiv w:val="1"/>
      <w:marLeft w:val="0"/>
      <w:marRight w:val="0"/>
      <w:marTop w:val="0"/>
      <w:marBottom w:val="0"/>
      <w:divBdr>
        <w:top w:val="none" w:sz="0" w:space="0" w:color="auto"/>
        <w:left w:val="none" w:sz="0" w:space="0" w:color="auto"/>
        <w:bottom w:val="none" w:sz="0" w:space="0" w:color="auto"/>
        <w:right w:val="none" w:sz="0" w:space="0" w:color="auto"/>
      </w:divBdr>
    </w:div>
    <w:div w:id="704135609">
      <w:bodyDiv w:val="1"/>
      <w:marLeft w:val="0"/>
      <w:marRight w:val="0"/>
      <w:marTop w:val="0"/>
      <w:marBottom w:val="0"/>
      <w:divBdr>
        <w:top w:val="none" w:sz="0" w:space="0" w:color="auto"/>
        <w:left w:val="none" w:sz="0" w:space="0" w:color="auto"/>
        <w:bottom w:val="none" w:sz="0" w:space="0" w:color="auto"/>
        <w:right w:val="none" w:sz="0" w:space="0" w:color="auto"/>
      </w:divBdr>
    </w:div>
    <w:div w:id="705953981">
      <w:bodyDiv w:val="1"/>
      <w:marLeft w:val="0"/>
      <w:marRight w:val="0"/>
      <w:marTop w:val="0"/>
      <w:marBottom w:val="0"/>
      <w:divBdr>
        <w:top w:val="none" w:sz="0" w:space="0" w:color="auto"/>
        <w:left w:val="none" w:sz="0" w:space="0" w:color="auto"/>
        <w:bottom w:val="none" w:sz="0" w:space="0" w:color="auto"/>
        <w:right w:val="none" w:sz="0" w:space="0" w:color="auto"/>
      </w:divBdr>
    </w:div>
    <w:div w:id="712391642">
      <w:bodyDiv w:val="1"/>
      <w:marLeft w:val="0"/>
      <w:marRight w:val="0"/>
      <w:marTop w:val="0"/>
      <w:marBottom w:val="0"/>
      <w:divBdr>
        <w:top w:val="none" w:sz="0" w:space="0" w:color="auto"/>
        <w:left w:val="none" w:sz="0" w:space="0" w:color="auto"/>
        <w:bottom w:val="none" w:sz="0" w:space="0" w:color="auto"/>
        <w:right w:val="none" w:sz="0" w:space="0" w:color="auto"/>
      </w:divBdr>
    </w:div>
    <w:div w:id="714237582">
      <w:bodyDiv w:val="1"/>
      <w:marLeft w:val="0"/>
      <w:marRight w:val="0"/>
      <w:marTop w:val="0"/>
      <w:marBottom w:val="0"/>
      <w:divBdr>
        <w:top w:val="none" w:sz="0" w:space="0" w:color="auto"/>
        <w:left w:val="none" w:sz="0" w:space="0" w:color="auto"/>
        <w:bottom w:val="none" w:sz="0" w:space="0" w:color="auto"/>
        <w:right w:val="none" w:sz="0" w:space="0" w:color="auto"/>
      </w:divBdr>
    </w:div>
    <w:div w:id="717243360">
      <w:bodyDiv w:val="1"/>
      <w:marLeft w:val="0"/>
      <w:marRight w:val="0"/>
      <w:marTop w:val="0"/>
      <w:marBottom w:val="0"/>
      <w:divBdr>
        <w:top w:val="none" w:sz="0" w:space="0" w:color="auto"/>
        <w:left w:val="none" w:sz="0" w:space="0" w:color="auto"/>
        <w:bottom w:val="none" w:sz="0" w:space="0" w:color="auto"/>
        <w:right w:val="none" w:sz="0" w:space="0" w:color="auto"/>
      </w:divBdr>
    </w:div>
    <w:div w:id="719980987">
      <w:bodyDiv w:val="1"/>
      <w:marLeft w:val="0"/>
      <w:marRight w:val="0"/>
      <w:marTop w:val="0"/>
      <w:marBottom w:val="0"/>
      <w:divBdr>
        <w:top w:val="none" w:sz="0" w:space="0" w:color="auto"/>
        <w:left w:val="none" w:sz="0" w:space="0" w:color="auto"/>
        <w:bottom w:val="none" w:sz="0" w:space="0" w:color="auto"/>
        <w:right w:val="none" w:sz="0" w:space="0" w:color="auto"/>
      </w:divBdr>
    </w:div>
    <w:div w:id="721289262">
      <w:bodyDiv w:val="1"/>
      <w:marLeft w:val="0"/>
      <w:marRight w:val="0"/>
      <w:marTop w:val="0"/>
      <w:marBottom w:val="0"/>
      <w:divBdr>
        <w:top w:val="none" w:sz="0" w:space="0" w:color="auto"/>
        <w:left w:val="none" w:sz="0" w:space="0" w:color="auto"/>
        <w:bottom w:val="none" w:sz="0" w:space="0" w:color="auto"/>
        <w:right w:val="none" w:sz="0" w:space="0" w:color="auto"/>
      </w:divBdr>
    </w:div>
    <w:div w:id="724379999">
      <w:bodyDiv w:val="1"/>
      <w:marLeft w:val="0"/>
      <w:marRight w:val="0"/>
      <w:marTop w:val="0"/>
      <w:marBottom w:val="0"/>
      <w:divBdr>
        <w:top w:val="none" w:sz="0" w:space="0" w:color="auto"/>
        <w:left w:val="none" w:sz="0" w:space="0" w:color="auto"/>
        <w:bottom w:val="none" w:sz="0" w:space="0" w:color="auto"/>
        <w:right w:val="none" w:sz="0" w:space="0" w:color="auto"/>
      </w:divBdr>
    </w:div>
    <w:div w:id="732895830">
      <w:bodyDiv w:val="1"/>
      <w:marLeft w:val="0"/>
      <w:marRight w:val="0"/>
      <w:marTop w:val="0"/>
      <w:marBottom w:val="0"/>
      <w:divBdr>
        <w:top w:val="none" w:sz="0" w:space="0" w:color="auto"/>
        <w:left w:val="none" w:sz="0" w:space="0" w:color="auto"/>
        <w:bottom w:val="none" w:sz="0" w:space="0" w:color="auto"/>
        <w:right w:val="none" w:sz="0" w:space="0" w:color="auto"/>
      </w:divBdr>
    </w:div>
    <w:div w:id="733359119">
      <w:bodyDiv w:val="1"/>
      <w:marLeft w:val="0"/>
      <w:marRight w:val="0"/>
      <w:marTop w:val="0"/>
      <w:marBottom w:val="0"/>
      <w:divBdr>
        <w:top w:val="none" w:sz="0" w:space="0" w:color="auto"/>
        <w:left w:val="none" w:sz="0" w:space="0" w:color="auto"/>
        <w:bottom w:val="none" w:sz="0" w:space="0" w:color="auto"/>
        <w:right w:val="none" w:sz="0" w:space="0" w:color="auto"/>
      </w:divBdr>
    </w:div>
    <w:div w:id="737898309">
      <w:bodyDiv w:val="1"/>
      <w:marLeft w:val="0"/>
      <w:marRight w:val="0"/>
      <w:marTop w:val="0"/>
      <w:marBottom w:val="0"/>
      <w:divBdr>
        <w:top w:val="none" w:sz="0" w:space="0" w:color="auto"/>
        <w:left w:val="none" w:sz="0" w:space="0" w:color="auto"/>
        <w:bottom w:val="none" w:sz="0" w:space="0" w:color="auto"/>
        <w:right w:val="none" w:sz="0" w:space="0" w:color="auto"/>
      </w:divBdr>
    </w:div>
    <w:div w:id="738744705">
      <w:bodyDiv w:val="1"/>
      <w:marLeft w:val="0"/>
      <w:marRight w:val="0"/>
      <w:marTop w:val="0"/>
      <w:marBottom w:val="0"/>
      <w:divBdr>
        <w:top w:val="none" w:sz="0" w:space="0" w:color="auto"/>
        <w:left w:val="none" w:sz="0" w:space="0" w:color="auto"/>
        <w:bottom w:val="none" w:sz="0" w:space="0" w:color="auto"/>
        <w:right w:val="none" w:sz="0" w:space="0" w:color="auto"/>
      </w:divBdr>
    </w:div>
    <w:div w:id="741565364">
      <w:bodyDiv w:val="1"/>
      <w:marLeft w:val="0"/>
      <w:marRight w:val="0"/>
      <w:marTop w:val="0"/>
      <w:marBottom w:val="0"/>
      <w:divBdr>
        <w:top w:val="none" w:sz="0" w:space="0" w:color="auto"/>
        <w:left w:val="none" w:sz="0" w:space="0" w:color="auto"/>
        <w:bottom w:val="none" w:sz="0" w:space="0" w:color="auto"/>
        <w:right w:val="none" w:sz="0" w:space="0" w:color="auto"/>
      </w:divBdr>
    </w:div>
    <w:div w:id="755059358">
      <w:bodyDiv w:val="1"/>
      <w:marLeft w:val="0"/>
      <w:marRight w:val="0"/>
      <w:marTop w:val="0"/>
      <w:marBottom w:val="0"/>
      <w:divBdr>
        <w:top w:val="none" w:sz="0" w:space="0" w:color="auto"/>
        <w:left w:val="none" w:sz="0" w:space="0" w:color="auto"/>
        <w:bottom w:val="none" w:sz="0" w:space="0" w:color="auto"/>
        <w:right w:val="none" w:sz="0" w:space="0" w:color="auto"/>
      </w:divBdr>
    </w:div>
    <w:div w:id="756175652">
      <w:bodyDiv w:val="1"/>
      <w:marLeft w:val="0"/>
      <w:marRight w:val="0"/>
      <w:marTop w:val="0"/>
      <w:marBottom w:val="0"/>
      <w:divBdr>
        <w:top w:val="none" w:sz="0" w:space="0" w:color="auto"/>
        <w:left w:val="none" w:sz="0" w:space="0" w:color="auto"/>
        <w:bottom w:val="none" w:sz="0" w:space="0" w:color="auto"/>
        <w:right w:val="none" w:sz="0" w:space="0" w:color="auto"/>
      </w:divBdr>
    </w:div>
    <w:div w:id="756488491">
      <w:bodyDiv w:val="1"/>
      <w:marLeft w:val="0"/>
      <w:marRight w:val="0"/>
      <w:marTop w:val="0"/>
      <w:marBottom w:val="0"/>
      <w:divBdr>
        <w:top w:val="none" w:sz="0" w:space="0" w:color="auto"/>
        <w:left w:val="none" w:sz="0" w:space="0" w:color="auto"/>
        <w:bottom w:val="none" w:sz="0" w:space="0" w:color="auto"/>
        <w:right w:val="none" w:sz="0" w:space="0" w:color="auto"/>
      </w:divBdr>
    </w:div>
    <w:div w:id="768235945">
      <w:bodyDiv w:val="1"/>
      <w:marLeft w:val="0"/>
      <w:marRight w:val="0"/>
      <w:marTop w:val="0"/>
      <w:marBottom w:val="0"/>
      <w:divBdr>
        <w:top w:val="none" w:sz="0" w:space="0" w:color="auto"/>
        <w:left w:val="none" w:sz="0" w:space="0" w:color="auto"/>
        <w:bottom w:val="none" w:sz="0" w:space="0" w:color="auto"/>
        <w:right w:val="none" w:sz="0" w:space="0" w:color="auto"/>
      </w:divBdr>
    </w:div>
    <w:div w:id="773670337">
      <w:bodyDiv w:val="1"/>
      <w:marLeft w:val="0"/>
      <w:marRight w:val="0"/>
      <w:marTop w:val="0"/>
      <w:marBottom w:val="0"/>
      <w:divBdr>
        <w:top w:val="none" w:sz="0" w:space="0" w:color="auto"/>
        <w:left w:val="none" w:sz="0" w:space="0" w:color="auto"/>
        <w:bottom w:val="none" w:sz="0" w:space="0" w:color="auto"/>
        <w:right w:val="none" w:sz="0" w:space="0" w:color="auto"/>
      </w:divBdr>
    </w:div>
    <w:div w:id="777065846">
      <w:bodyDiv w:val="1"/>
      <w:marLeft w:val="0"/>
      <w:marRight w:val="0"/>
      <w:marTop w:val="0"/>
      <w:marBottom w:val="0"/>
      <w:divBdr>
        <w:top w:val="none" w:sz="0" w:space="0" w:color="auto"/>
        <w:left w:val="none" w:sz="0" w:space="0" w:color="auto"/>
        <w:bottom w:val="none" w:sz="0" w:space="0" w:color="auto"/>
        <w:right w:val="none" w:sz="0" w:space="0" w:color="auto"/>
      </w:divBdr>
    </w:div>
    <w:div w:id="779570729">
      <w:bodyDiv w:val="1"/>
      <w:marLeft w:val="0"/>
      <w:marRight w:val="0"/>
      <w:marTop w:val="0"/>
      <w:marBottom w:val="0"/>
      <w:divBdr>
        <w:top w:val="none" w:sz="0" w:space="0" w:color="auto"/>
        <w:left w:val="none" w:sz="0" w:space="0" w:color="auto"/>
        <w:bottom w:val="none" w:sz="0" w:space="0" w:color="auto"/>
        <w:right w:val="none" w:sz="0" w:space="0" w:color="auto"/>
      </w:divBdr>
    </w:div>
    <w:div w:id="782112015">
      <w:bodyDiv w:val="1"/>
      <w:marLeft w:val="0"/>
      <w:marRight w:val="0"/>
      <w:marTop w:val="0"/>
      <w:marBottom w:val="0"/>
      <w:divBdr>
        <w:top w:val="none" w:sz="0" w:space="0" w:color="auto"/>
        <w:left w:val="none" w:sz="0" w:space="0" w:color="auto"/>
        <w:bottom w:val="none" w:sz="0" w:space="0" w:color="auto"/>
        <w:right w:val="none" w:sz="0" w:space="0" w:color="auto"/>
      </w:divBdr>
    </w:div>
    <w:div w:id="784999893">
      <w:bodyDiv w:val="1"/>
      <w:marLeft w:val="0"/>
      <w:marRight w:val="0"/>
      <w:marTop w:val="0"/>
      <w:marBottom w:val="0"/>
      <w:divBdr>
        <w:top w:val="none" w:sz="0" w:space="0" w:color="auto"/>
        <w:left w:val="none" w:sz="0" w:space="0" w:color="auto"/>
        <w:bottom w:val="none" w:sz="0" w:space="0" w:color="auto"/>
        <w:right w:val="none" w:sz="0" w:space="0" w:color="auto"/>
      </w:divBdr>
    </w:div>
    <w:div w:id="786588155">
      <w:bodyDiv w:val="1"/>
      <w:marLeft w:val="0"/>
      <w:marRight w:val="0"/>
      <w:marTop w:val="0"/>
      <w:marBottom w:val="0"/>
      <w:divBdr>
        <w:top w:val="none" w:sz="0" w:space="0" w:color="auto"/>
        <w:left w:val="none" w:sz="0" w:space="0" w:color="auto"/>
        <w:bottom w:val="none" w:sz="0" w:space="0" w:color="auto"/>
        <w:right w:val="none" w:sz="0" w:space="0" w:color="auto"/>
      </w:divBdr>
    </w:div>
    <w:div w:id="791752285">
      <w:bodyDiv w:val="1"/>
      <w:marLeft w:val="0"/>
      <w:marRight w:val="0"/>
      <w:marTop w:val="0"/>
      <w:marBottom w:val="0"/>
      <w:divBdr>
        <w:top w:val="none" w:sz="0" w:space="0" w:color="auto"/>
        <w:left w:val="none" w:sz="0" w:space="0" w:color="auto"/>
        <w:bottom w:val="none" w:sz="0" w:space="0" w:color="auto"/>
        <w:right w:val="none" w:sz="0" w:space="0" w:color="auto"/>
      </w:divBdr>
    </w:div>
    <w:div w:id="807281751">
      <w:bodyDiv w:val="1"/>
      <w:marLeft w:val="0"/>
      <w:marRight w:val="0"/>
      <w:marTop w:val="0"/>
      <w:marBottom w:val="0"/>
      <w:divBdr>
        <w:top w:val="none" w:sz="0" w:space="0" w:color="auto"/>
        <w:left w:val="none" w:sz="0" w:space="0" w:color="auto"/>
        <w:bottom w:val="none" w:sz="0" w:space="0" w:color="auto"/>
        <w:right w:val="none" w:sz="0" w:space="0" w:color="auto"/>
      </w:divBdr>
    </w:div>
    <w:div w:id="807553344">
      <w:bodyDiv w:val="1"/>
      <w:marLeft w:val="0"/>
      <w:marRight w:val="0"/>
      <w:marTop w:val="0"/>
      <w:marBottom w:val="0"/>
      <w:divBdr>
        <w:top w:val="none" w:sz="0" w:space="0" w:color="auto"/>
        <w:left w:val="none" w:sz="0" w:space="0" w:color="auto"/>
        <w:bottom w:val="none" w:sz="0" w:space="0" w:color="auto"/>
        <w:right w:val="none" w:sz="0" w:space="0" w:color="auto"/>
      </w:divBdr>
    </w:div>
    <w:div w:id="811217961">
      <w:bodyDiv w:val="1"/>
      <w:marLeft w:val="0"/>
      <w:marRight w:val="0"/>
      <w:marTop w:val="0"/>
      <w:marBottom w:val="0"/>
      <w:divBdr>
        <w:top w:val="none" w:sz="0" w:space="0" w:color="auto"/>
        <w:left w:val="none" w:sz="0" w:space="0" w:color="auto"/>
        <w:bottom w:val="none" w:sz="0" w:space="0" w:color="auto"/>
        <w:right w:val="none" w:sz="0" w:space="0" w:color="auto"/>
      </w:divBdr>
    </w:div>
    <w:div w:id="813374642">
      <w:bodyDiv w:val="1"/>
      <w:marLeft w:val="0"/>
      <w:marRight w:val="0"/>
      <w:marTop w:val="0"/>
      <w:marBottom w:val="0"/>
      <w:divBdr>
        <w:top w:val="none" w:sz="0" w:space="0" w:color="auto"/>
        <w:left w:val="none" w:sz="0" w:space="0" w:color="auto"/>
        <w:bottom w:val="none" w:sz="0" w:space="0" w:color="auto"/>
        <w:right w:val="none" w:sz="0" w:space="0" w:color="auto"/>
      </w:divBdr>
    </w:div>
    <w:div w:id="813833118">
      <w:bodyDiv w:val="1"/>
      <w:marLeft w:val="0"/>
      <w:marRight w:val="0"/>
      <w:marTop w:val="0"/>
      <w:marBottom w:val="0"/>
      <w:divBdr>
        <w:top w:val="none" w:sz="0" w:space="0" w:color="auto"/>
        <w:left w:val="none" w:sz="0" w:space="0" w:color="auto"/>
        <w:bottom w:val="none" w:sz="0" w:space="0" w:color="auto"/>
        <w:right w:val="none" w:sz="0" w:space="0" w:color="auto"/>
      </w:divBdr>
    </w:div>
    <w:div w:id="819032714">
      <w:bodyDiv w:val="1"/>
      <w:marLeft w:val="0"/>
      <w:marRight w:val="0"/>
      <w:marTop w:val="0"/>
      <w:marBottom w:val="0"/>
      <w:divBdr>
        <w:top w:val="none" w:sz="0" w:space="0" w:color="auto"/>
        <w:left w:val="none" w:sz="0" w:space="0" w:color="auto"/>
        <w:bottom w:val="none" w:sz="0" w:space="0" w:color="auto"/>
        <w:right w:val="none" w:sz="0" w:space="0" w:color="auto"/>
      </w:divBdr>
    </w:div>
    <w:div w:id="822623827">
      <w:bodyDiv w:val="1"/>
      <w:marLeft w:val="0"/>
      <w:marRight w:val="0"/>
      <w:marTop w:val="0"/>
      <w:marBottom w:val="0"/>
      <w:divBdr>
        <w:top w:val="none" w:sz="0" w:space="0" w:color="auto"/>
        <w:left w:val="none" w:sz="0" w:space="0" w:color="auto"/>
        <w:bottom w:val="none" w:sz="0" w:space="0" w:color="auto"/>
        <w:right w:val="none" w:sz="0" w:space="0" w:color="auto"/>
      </w:divBdr>
    </w:div>
    <w:div w:id="827554253">
      <w:bodyDiv w:val="1"/>
      <w:marLeft w:val="0"/>
      <w:marRight w:val="0"/>
      <w:marTop w:val="0"/>
      <w:marBottom w:val="0"/>
      <w:divBdr>
        <w:top w:val="none" w:sz="0" w:space="0" w:color="auto"/>
        <w:left w:val="none" w:sz="0" w:space="0" w:color="auto"/>
        <w:bottom w:val="none" w:sz="0" w:space="0" w:color="auto"/>
        <w:right w:val="none" w:sz="0" w:space="0" w:color="auto"/>
      </w:divBdr>
    </w:div>
    <w:div w:id="833571566">
      <w:bodyDiv w:val="1"/>
      <w:marLeft w:val="0"/>
      <w:marRight w:val="0"/>
      <w:marTop w:val="0"/>
      <w:marBottom w:val="0"/>
      <w:divBdr>
        <w:top w:val="none" w:sz="0" w:space="0" w:color="auto"/>
        <w:left w:val="none" w:sz="0" w:space="0" w:color="auto"/>
        <w:bottom w:val="none" w:sz="0" w:space="0" w:color="auto"/>
        <w:right w:val="none" w:sz="0" w:space="0" w:color="auto"/>
      </w:divBdr>
    </w:div>
    <w:div w:id="850526789">
      <w:bodyDiv w:val="1"/>
      <w:marLeft w:val="0"/>
      <w:marRight w:val="0"/>
      <w:marTop w:val="0"/>
      <w:marBottom w:val="0"/>
      <w:divBdr>
        <w:top w:val="none" w:sz="0" w:space="0" w:color="auto"/>
        <w:left w:val="none" w:sz="0" w:space="0" w:color="auto"/>
        <w:bottom w:val="none" w:sz="0" w:space="0" w:color="auto"/>
        <w:right w:val="none" w:sz="0" w:space="0" w:color="auto"/>
      </w:divBdr>
    </w:div>
    <w:div w:id="850993992">
      <w:bodyDiv w:val="1"/>
      <w:marLeft w:val="0"/>
      <w:marRight w:val="0"/>
      <w:marTop w:val="0"/>
      <w:marBottom w:val="0"/>
      <w:divBdr>
        <w:top w:val="none" w:sz="0" w:space="0" w:color="auto"/>
        <w:left w:val="none" w:sz="0" w:space="0" w:color="auto"/>
        <w:bottom w:val="none" w:sz="0" w:space="0" w:color="auto"/>
        <w:right w:val="none" w:sz="0" w:space="0" w:color="auto"/>
      </w:divBdr>
    </w:div>
    <w:div w:id="853298916">
      <w:bodyDiv w:val="1"/>
      <w:marLeft w:val="0"/>
      <w:marRight w:val="0"/>
      <w:marTop w:val="0"/>
      <w:marBottom w:val="0"/>
      <w:divBdr>
        <w:top w:val="none" w:sz="0" w:space="0" w:color="auto"/>
        <w:left w:val="none" w:sz="0" w:space="0" w:color="auto"/>
        <w:bottom w:val="none" w:sz="0" w:space="0" w:color="auto"/>
        <w:right w:val="none" w:sz="0" w:space="0" w:color="auto"/>
      </w:divBdr>
    </w:div>
    <w:div w:id="854999569">
      <w:bodyDiv w:val="1"/>
      <w:marLeft w:val="0"/>
      <w:marRight w:val="0"/>
      <w:marTop w:val="0"/>
      <w:marBottom w:val="0"/>
      <w:divBdr>
        <w:top w:val="none" w:sz="0" w:space="0" w:color="auto"/>
        <w:left w:val="none" w:sz="0" w:space="0" w:color="auto"/>
        <w:bottom w:val="none" w:sz="0" w:space="0" w:color="auto"/>
        <w:right w:val="none" w:sz="0" w:space="0" w:color="auto"/>
      </w:divBdr>
    </w:div>
    <w:div w:id="857039057">
      <w:bodyDiv w:val="1"/>
      <w:marLeft w:val="0"/>
      <w:marRight w:val="0"/>
      <w:marTop w:val="0"/>
      <w:marBottom w:val="0"/>
      <w:divBdr>
        <w:top w:val="none" w:sz="0" w:space="0" w:color="auto"/>
        <w:left w:val="none" w:sz="0" w:space="0" w:color="auto"/>
        <w:bottom w:val="none" w:sz="0" w:space="0" w:color="auto"/>
        <w:right w:val="none" w:sz="0" w:space="0" w:color="auto"/>
      </w:divBdr>
    </w:div>
    <w:div w:id="860357785">
      <w:bodyDiv w:val="1"/>
      <w:marLeft w:val="0"/>
      <w:marRight w:val="0"/>
      <w:marTop w:val="0"/>
      <w:marBottom w:val="0"/>
      <w:divBdr>
        <w:top w:val="none" w:sz="0" w:space="0" w:color="auto"/>
        <w:left w:val="none" w:sz="0" w:space="0" w:color="auto"/>
        <w:bottom w:val="none" w:sz="0" w:space="0" w:color="auto"/>
        <w:right w:val="none" w:sz="0" w:space="0" w:color="auto"/>
      </w:divBdr>
    </w:div>
    <w:div w:id="869145582">
      <w:bodyDiv w:val="1"/>
      <w:marLeft w:val="0"/>
      <w:marRight w:val="0"/>
      <w:marTop w:val="0"/>
      <w:marBottom w:val="0"/>
      <w:divBdr>
        <w:top w:val="none" w:sz="0" w:space="0" w:color="auto"/>
        <w:left w:val="none" w:sz="0" w:space="0" w:color="auto"/>
        <w:bottom w:val="none" w:sz="0" w:space="0" w:color="auto"/>
        <w:right w:val="none" w:sz="0" w:space="0" w:color="auto"/>
      </w:divBdr>
    </w:div>
    <w:div w:id="871303607">
      <w:bodyDiv w:val="1"/>
      <w:marLeft w:val="0"/>
      <w:marRight w:val="0"/>
      <w:marTop w:val="0"/>
      <w:marBottom w:val="0"/>
      <w:divBdr>
        <w:top w:val="none" w:sz="0" w:space="0" w:color="auto"/>
        <w:left w:val="none" w:sz="0" w:space="0" w:color="auto"/>
        <w:bottom w:val="none" w:sz="0" w:space="0" w:color="auto"/>
        <w:right w:val="none" w:sz="0" w:space="0" w:color="auto"/>
      </w:divBdr>
    </w:div>
    <w:div w:id="874466317">
      <w:bodyDiv w:val="1"/>
      <w:marLeft w:val="0"/>
      <w:marRight w:val="0"/>
      <w:marTop w:val="0"/>
      <w:marBottom w:val="0"/>
      <w:divBdr>
        <w:top w:val="none" w:sz="0" w:space="0" w:color="auto"/>
        <w:left w:val="none" w:sz="0" w:space="0" w:color="auto"/>
        <w:bottom w:val="none" w:sz="0" w:space="0" w:color="auto"/>
        <w:right w:val="none" w:sz="0" w:space="0" w:color="auto"/>
      </w:divBdr>
    </w:div>
    <w:div w:id="877739126">
      <w:bodyDiv w:val="1"/>
      <w:marLeft w:val="0"/>
      <w:marRight w:val="0"/>
      <w:marTop w:val="0"/>
      <w:marBottom w:val="0"/>
      <w:divBdr>
        <w:top w:val="none" w:sz="0" w:space="0" w:color="auto"/>
        <w:left w:val="none" w:sz="0" w:space="0" w:color="auto"/>
        <w:bottom w:val="none" w:sz="0" w:space="0" w:color="auto"/>
        <w:right w:val="none" w:sz="0" w:space="0" w:color="auto"/>
      </w:divBdr>
    </w:div>
    <w:div w:id="891040115">
      <w:bodyDiv w:val="1"/>
      <w:marLeft w:val="0"/>
      <w:marRight w:val="0"/>
      <w:marTop w:val="0"/>
      <w:marBottom w:val="0"/>
      <w:divBdr>
        <w:top w:val="none" w:sz="0" w:space="0" w:color="auto"/>
        <w:left w:val="none" w:sz="0" w:space="0" w:color="auto"/>
        <w:bottom w:val="none" w:sz="0" w:space="0" w:color="auto"/>
        <w:right w:val="none" w:sz="0" w:space="0" w:color="auto"/>
      </w:divBdr>
    </w:div>
    <w:div w:id="895432086">
      <w:bodyDiv w:val="1"/>
      <w:marLeft w:val="0"/>
      <w:marRight w:val="0"/>
      <w:marTop w:val="0"/>
      <w:marBottom w:val="0"/>
      <w:divBdr>
        <w:top w:val="none" w:sz="0" w:space="0" w:color="auto"/>
        <w:left w:val="none" w:sz="0" w:space="0" w:color="auto"/>
        <w:bottom w:val="none" w:sz="0" w:space="0" w:color="auto"/>
        <w:right w:val="none" w:sz="0" w:space="0" w:color="auto"/>
      </w:divBdr>
    </w:div>
    <w:div w:id="901604017">
      <w:bodyDiv w:val="1"/>
      <w:marLeft w:val="0"/>
      <w:marRight w:val="0"/>
      <w:marTop w:val="0"/>
      <w:marBottom w:val="0"/>
      <w:divBdr>
        <w:top w:val="none" w:sz="0" w:space="0" w:color="auto"/>
        <w:left w:val="none" w:sz="0" w:space="0" w:color="auto"/>
        <w:bottom w:val="none" w:sz="0" w:space="0" w:color="auto"/>
        <w:right w:val="none" w:sz="0" w:space="0" w:color="auto"/>
      </w:divBdr>
    </w:div>
    <w:div w:id="912466097">
      <w:bodyDiv w:val="1"/>
      <w:marLeft w:val="0"/>
      <w:marRight w:val="0"/>
      <w:marTop w:val="0"/>
      <w:marBottom w:val="0"/>
      <w:divBdr>
        <w:top w:val="none" w:sz="0" w:space="0" w:color="auto"/>
        <w:left w:val="none" w:sz="0" w:space="0" w:color="auto"/>
        <w:bottom w:val="none" w:sz="0" w:space="0" w:color="auto"/>
        <w:right w:val="none" w:sz="0" w:space="0" w:color="auto"/>
      </w:divBdr>
    </w:div>
    <w:div w:id="915431260">
      <w:bodyDiv w:val="1"/>
      <w:marLeft w:val="0"/>
      <w:marRight w:val="0"/>
      <w:marTop w:val="0"/>
      <w:marBottom w:val="0"/>
      <w:divBdr>
        <w:top w:val="none" w:sz="0" w:space="0" w:color="auto"/>
        <w:left w:val="none" w:sz="0" w:space="0" w:color="auto"/>
        <w:bottom w:val="none" w:sz="0" w:space="0" w:color="auto"/>
        <w:right w:val="none" w:sz="0" w:space="0" w:color="auto"/>
      </w:divBdr>
    </w:div>
    <w:div w:id="917055171">
      <w:bodyDiv w:val="1"/>
      <w:marLeft w:val="0"/>
      <w:marRight w:val="0"/>
      <w:marTop w:val="0"/>
      <w:marBottom w:val="0"/>
      <w:divBdr>
        <w:top w:val="none" w:sz="0" w:space="0" w:color="auto"/>
        <w:left w:val="none" w:sz="0" w:space="0" w:color="auto"/>
        <w:bottom w:val="none" w:sz="0" w:space="0" w:color="auto"/>
        <w:right w:val="none" w:sz="0" w:space="0" w:color="auto"/>
      </w:divBdr>
    </w:div>
    <w:div w:id="921336209">
      <w:bodyDiv w:val="1"/>
      <w:marLeft w:val="0"/>
      <w:marRight w:val="0"/>
      <w:marTop w:val="0"/>
      <w:marBottom w:val="0"/>
      <w:divBdr>
        <w:top w:val="none" w:sz="0" w:space="0" w:color="auto"/>
        <w:left w:val="none" w:sz="0" w:space="0" w:color="auto"/>
        <w:bottom w:val="none" w:sz="0" w:space="0" w:color="auto"/>
        <w:right w:val="none" w:sz="0" w:space="0" w:color="auto"/>
      </w:divBdr>
    </w:div>
    <w:div w:id="934554881">
      <w:bodyDiv w:val="1"/>
      <w:marLeft w:val="0"/>
      <w:marRight w:val="0"/>
      <w:marTop w:val="0"/>
      <w:marBottom w:val="0"/>
      <w:divBdr>
        <w:top w:val="none" w:sz="0" w:space="0" w:color="auto"/>
        <w:left w:val="none" w:sz="0" w:space="0" w:color="auto"/>
        <w:bottom w:val="none" w:sz="0" w:space="0" w:color="auto"/>
        <w:right w:val="none" w:sz="0" w:space="0" w:color="auto"/>
      </w:divBdr>
    </w:div>
    <w:div w:id="939679745">
      <w:bodyDiv w:val="1"/>
      <w:marLeft w:val="0"/>
      <w:marRight w:val="0"/>
      <w:marTop w:val="0"/>
      <w:marBottom w:val="0"/>
      <w:divBdr>
        <w:top w:val="none" w:sz="0" w:space="0" w:color="auto"/>
        <w:left w:val="none" w:sz="0" w:space="0" w:color="auto"/>
        <w:bottom w:val="none" w:sz="0" w:space="0" w:color="auto"/>
        <w:right w:val="none" w:sz="0" w:space="0" w:color="auto"/>
      </w:divBdr>
    </w:div>
    <w:div w:id="939947536">
      <w:bodyDiv w:val="1"/>
      <w:marLeft w:val="0"/>
      <w:marRight w:val="0"/>
      <w:marTop w:val="0"/>
      <w:marBottom w:val="0"/>
      <w:divBdr>
        <w:top w:val="none" w:sz="0" w:space="0" w:color="auto"/>
        <w:left w:val="none" w:sz="0" w:space="0" w:color="auto"/>
        <w:bottom w:val="none" w:sz="0" w:space="0" w:color="auto"/>
        <w:right w:val="none" w:sz="0" w:space="0" w:color="auto"/>
      </w:divBdr>
    </w:div>
    <w:div w:id="943923605">
      <w:bodyDiv w:val="1"/>
      <w:marLeft w:val="0"/>
      <w:marRight w:val="0"/>
      <w:marTop w:val="0"/>
      <w:marBottom w:val="0"/>
      <w:divBdr>
        <w:top w:val="none" w:sz="0" w:space="0" w:color="auto"/>
        <w:left w:val="none" w:sz="0" w:space="0" w:color="auto"/>
        <w:bottom w:val="none" w:sz="0" w:space="0" w:color="auto"/>
        <w:right w:val="none" w:sz="0" w:space="0" w:color="auto"/>
      </w:divBdr>
    </w:div>
    <w:div w:id="952789006">
      <w:bodyDiv w:val="1"/>
      <w:marLeft w:val="0"/>
      <w:marRight w:val="0"/>
      <w:marTop w:val="0"/>
      <w:marBottom w:val="0"/>
      <w:divBdr>
        <w:top w:val="none" w:sz="0" w:space="0" w:color="auto"/>
        <w:left w:val="none" w:sz="0" w:space="0" w:color="auto"/>
        <w:bottom w:val="none" w:sz="0" w:space="0" w:color="auto"/>
        <w:right w:val="none" w:sz="0" w:space="0" w:color="auto"/>
      </w:divBdr>
    </w:div>
    <w:div w:id="954018292">
      <w:bodyDiv w:val="1"/>
      <w:marLeft w:val="0"/>
      <w:marRight w:val="0"/>
      <w:marTop w:val="0"/>
      <w:marBottom w:val="0"/>
      <w:divBdr>
        <w:top w:val="none" w:sz="0" w:space="0" w:color="auto"/>
        <w:left w:val="none" w:sz="0" w:space="0" w:color="auto"/>
        <w:bottom w:val="none" w:sz="0" w:space="0" w:color="auto"/>
        <w:right w:val="none" w:sz="0" w:space="0" w:color="auto"/>
      </w:divBdr>
    </w:div>
    <w:div w:id="958872065">
      <w:bodyDiv w:val="1"/>
      <w:marLeft w:val="0"/>
      <w:marRight w:val="0"/>
      <w:marTop w:val="0"/>
      <w:marBottom w:val="0"/>
      <w:divBdr>
        <w:top w:val="none" w:sz="0" w:space="0" w:color="auto"/>
        <w:left w:val="none" w:sz="0" w:space="0" w:color="auto"/>
        <w:bottom w:val="none" w:sz="0" w:space="0" w:color="auto"/>
        <w:right w:val="none" w:sz="0" w:space="0" w:color="auto"/>
      </w:divBdr>
    </w:div>
    <w:div w:id="958952358">
      <w:bodyDiv w:val="1"/>
      <w:marLeft w:val="0"/>
      <w:marRight w:val="0"/>
      <w:marTop w:val="0"/>
      <w:marBottom w:val="0"/>
      <w:divBdr>
        <w:top w:val="none" w:sz="0" w:space="0" w:color="auto"/>
        <w:left w:val="none" w:sz="0" w:space="0" w:color="auto"/>
        <w:bottom w:val="none" w:sz="0" w:space="0" w:color="auto"/>
        <w:right w:val="none" w:sz="0" w:space="0" w:color="auto"/>
      </w:divBdr>
    </w:div>
    <w:div w:id="959846567">
      <w:bodyDiv w:val="1"/>
      <w:marLeft w:val="0"/>
      <w:marRight w:val="0"/>
      <w:marTop w:val="0"/>
      <w:marBottom w:val="0"/>
      <w:divBdr>
        <w:top w:val="none" w:sz="0" w:space="0" w:color="auto"/>
        <w:left w:val="none" w:sz="0" w:space="0" w:color="auto"/>
        <w:bottom w:val="none" w:sz="0" w:space="0" w:color="auto"/>
        <w:right w:val="none" w:sz="0" w:space="0" w:color="auto"/>
      </w:divBdr>
    </w:div>
    <w:div w:id="960502113">
      <w:bodyDiv w:val="1"/>
      <w:marLeft w:val="0"/>
      <w:marRight w:val="0"/>
      <w:marTop w:val="0"/>
      <w:marBottom w:val="0"/>
      <w:divBdr>
        <w:top w:val="none" w:sz="0" w:space="0" w:color="auto"/>
        <w:left w:val="none" w:sz="0" w:space="0" w:color="auto"/>
        <w:bottom w:val="none" w:sz="0" w:space="0" w:color="auto"/>
        <w:right w:val="none" w:sz="0" w:space="0" w:color="auto"/>
      </w:divBdr>
    </w:div>
    <w:div w:id="965165726">
      <w:bodyDiv w:val="1"/>
      <w:marLeft w:val="0"/>
      <w:marRight w:val="0"/>
      <w:marTop w:val="0"/>
      <w:marBottom w:val="0"/>
      <w:divBdr>
        <w:top w:val="none" w:sz="0" w:space="0" w:color="auto"/>
        <w:left w:val="none" w:sz="0" w:space="0" w:color="auto"/>
        <w:bottom w:val="none" w:sz="0" w:space="0" w:color="auto"/>
        <w:right w:val="none" w:sz="0" w:space="0" w:color="auto"/>
      </w:divBdr>
    </w:div>
    <w:div w:id="965547366">
      <w:bodyDiv w:val="1"/>
      <w:marLeft w:val="0"/>
      <w:marRight w:val="0"/>
      <w:marTop w:val="0"/>
      <w:marBottom w:val="0"/>
      <w:divBdr>
        <w:top w:val="none" w:sz="0" w:space="0" w:color="auto"/>
        <w:left w:val="none" w:sz="0" w:space="0" w:color="auto"/>
        <w:bottom w:val="none" w:sz="0" w:space="0" w:color="auto"/>
        <w:right w:val="none" w:sz="0" w:space="0" w:color="auto"/>
      </w:divBdr>
    </w:div>
    <w:div w:id="968172555">
      <w:bodyDiv w:val="1"/>
      <w:marLeft w:val="0"/>
      <w:marRight w:val="0"/>
      <w:marTop w:val="0"/>
      <w:marBottom w:val="0"/>
      <w:divBdr>
        <w:top w:val="none" w:sz="0" w:space="0" w:color="auto"/>
        <w:left w:val="none" w:sz="0" w:space="0" w:color="auto"/>
        <w:bottom w:val="none" w:sz="0" w:space="0" w:color="auto"/>
        <w:right w:val="none" w:sz="0" w:space="0" w:color="auto"/>
      </w:divBdr>
    </w:div>
    <w:div w:id="976643883">
      <w:bodyDiv w:val="1"/>
      <w:marLeft w:val="0"/>
      <w:marRight w:val="0"/>
      <w:marTop w:val="0"/>
      <w:marBottom w:val="0"/>
      <w:divBdr>
        <w:top w:val="none" w:sz="0" w:space="0" w:color="auto"/>
        <w:left w:val="none" w:sz="0" w:space="0" w:color="auto"/>
        <w:bottom w:val="none" w:sz="0" w:space="0" w:color="auto"/>
        <w:right w:val="none" w:sz="0" w:space="0" w:color="auto"/>
      </w:divBdr>
    </w:div>
    <w:div w:id="976689185">
      <w:bodyDiv w:val="1"/>
      <w:marLeft w:val="0"/>
      <w:marRight w:val="0"/>
      <w:marTop w:val="0"/>
      <w:marBottom w:val="0"/>
      <w:divBdr>
        <w:top w:val="none" w:sz="0" w:space="0" w:color="auto"/>
        <w:left w:val="none" w:sz="0" w:space="0" w:color="auto"/>
        <w:bottom w:val="none" w:sz="0" w:space="0" w:color="auto"/>
        <w:right w:val="none" w:sz="0" w:space="0" w:color="auto"/>
      </w:divBdr>
    </w:div>
    <w:div w:id="978924633">
      <w:bodyDiv w:val="1"/>
      <w:marLeft w:val="0"/>
      <w:marRight w:val="0"/>
      <w:marTop w:val="0"/>
      <w:marBottom w:val="0"/>
      <w:divBdr>
        <w:top w:val="none" w:sz="0" w:space="0" w:color="auto"/>
        <w:left w:val="none" w:sz="0" w:space="0" w:color="auto"/>
        <w:bottom w:val="none" w:sz="0" w:space="0" w:color="auto"/>
        <w:right w:val="none" w:sz="0" w:space="0" w:color="auto"/>
      </w:divBdr>
    </w:div>
    <w:div w:id="979383696">
      <w:bodyDiv w:val="1"/>
      <w:marLeft w:val="0"/>
      <w:marRight w:val="0"/>
      <w:marTop w:val="0"/>
      <w:marBottom w:val="0"/>
      <w:divBdr>
        <w:top w:val="none" w:sz="0" w:space="0" w:color="auto"/>
        <w:left w:val="none" w:sz="0" w:space="0" w:color="auto"/>
        <w:bottom w:val="none" w:sz="0" w:space="0" w:color="auto"/>
        <w:right w:val="none" w:sz="0" w:space="0" w:color="auto"/>
      </w:divBdr>
    </w:div>
    <w:div w:id="985009812">
      <w:bodyDiv w:val="1"/>
      <w:marLeft w:val="0"/>
      <w:marRight w:val="0"/>
      <w:marTop w:val="0"/>
      <w:marBottom w:val="0"/>
      <w:divBdr>
        <w:top w:val="none" w:sz="0" w:space="0" w:color="auto"/>
        <w:left w:val="none" w:sz="0" w:space="0" w:color="auto"/>
        <w:bottom w:val="none" w:sz="0" w:space="0" w:color="auto"/>
        <w:right w:val="none" w:sz="0" w:space="0" w:color="auto"/>
      </w:divBdr>
    </w:div>
    <w:div w:id="1002319789">
      <w:bodyDiv w:val="1"/>
      <w:marLeft w:val="0"/>
      <w:marRight w:val="0"/>
      <w:marTop w:val="0"/>
      <w:marBottom w:val="0"/>
      <w:divBdr>
        <w:top w:val="none" w:sz="0" w:space="0" w:color="auto"/>
        <w:left w:val="none" w:sz="0" w:space="0" w:color="auto"/>
        <w:bottom w:val="none" w:sz="0" w:space="0" w:color="auto"/>
        <w:right w:val="none" w:sz="0" w:space="0" w:color="auto"/>
      </w:divBdr>
    </w:div>
    <w:div w:id="1012100605">
      <w:bodyDiv w:val="1"/>
      <w:marLeft w:val="0"/>
      <w:marRight w:val="0"/>
      <w:marTop w:val="0"/>
      <w:marBottom w:val="0"/>
      <w:divBdr>
        <w:top w:val="none" w:sz="0" w:space="0" w:color="auto"/>
        <w:left w:val="none" w:sz="0" w:space="0" w:color="auto"/>
        <w:bottom w:val="none" w:sz="0" w:space="0" w:color="auto"/>
        <w:right w:val="none" w:sz="0" w:space="0" w:color="auto"/>
      </w:divBdr>
    </w:div>
    <w:div w:id="1013990894">
      <w:bodyDiv w:val="1"/>
      <w:marLeft w:val="0"/>
      <w:marRight w:val="0"/>
      <w:marTop w:val="0"/>
      <w:marBottom w:val="0"/>
      <w:divBdr>
        <w:top w:val="none" w:sz="0" w:space="0" w:color="auto"/>
        <w:left w:val="none" w:sz="0" w:space="0" w:color="auto"/>
        <w:bottom w:val="none" w:sz="0" w:space="0" w:color="auto"/>
        <w:right w:val="none" w:sz="0" w:space="0" w:color="auto"/>
      </w:divBdr>
    </w:div>
    <w:div w:id="1023823665">
      <w:bodyDiv w:val="1"/>
      <w:marLeft w:val="0"/>
      <w:marRight w:val="0"/>
      <w:marTop w:val="0"/>
      <w:marBottom w:val="0"/>
      <w:divBdr>
        <w:top w:val="none" w:sz="0" w:space="0" w:color="auto"/>
        <w:left w:val="none" w:sz="0" w:space="0" w:color="auto"/>
        <w:bottom w:val="none" w:sz="0" w:space="0" w:color="auto"/>
        <w:right w:val="none" w:sz="0" w:space="0" w:color="auto"/>
      </w:divBdr>
    </w:div>
    <w:div w:id="1023898172">
      <w:bodyDiv w:val="1"/>
      <w:marLeft w:val="0"/>
      <w:marRight w:val="0"/>
      <w:marTop w:val="0"/>
      <w:marBottom w:val="0"/>
      <w:divBdr>
        <w:top w:val="none" w:sz="0" w:space="0" w:color="auto"/>
        <w:left w:val="none" w:sz="0" w:space="0" w:color="auto"/>
        <w:bottom w:val="none" w:sz="0" w:space="0" w:color="auto"/>
        <w:right w:val="none" w:sz="0" w:space="0" w:color="auto"/>
      </w:divBdr>
    </w:div>
    <w:div w:id="1025712531">
      <w:bodyDiv w:val="1"/>
      <w:marLeft w:val="0"/>
      <w:marRight w:val="0"/>
      <w:marTop w:val="0"/>
      <w:marBottom w:val="0"/>
      <w:divBdr>
        <w:top w:val="none" w:sz="0" w:space="0" w:color="auto"/>
        <w:left w:val="none" w:sz="0" w:space="0" w:color="auto"/>
        <w:bottom w:val="none" w:sz="0" w:space="0" w:color="auto"/>
        <w:right w:val="none" w:sz="0" w:space="0" w:color="auto"/>
      </w:divBdr>
    </w:div>
    <w:div w:id="1027369534">
      <w:bodyDiv w:val="1"/>
      <w:marLeft w:val="0"/>
      <w:marRight w:val="0"/>
      <w:marTop w:val="0"/>
      <w:marBottom w:val="0"/>
      <w:divBdr>
        <w:top w:val="none" w:sz="0" w:space="0" w:color="auto"/>
        <w:left w:val="none" w:sz="0" w:space="0" w:color="auto"/>
        <w:bottom w:val="none" w:sz="0" w:space="0" w:color="auto"/>
        <w:right w:val="none" w:sz="0" w:space="0" w:color="auto"/>
      </w:divBdr>
    </w:div>
    <w:div w:id="1036200627">
      <w:bodyDiv w:val="1"/>
      <w:marLeft w:val="0"/>
      <w:marRight w:val="0"/>
      <w:marTop w:val="0"/>
      <w:marBottom w:val="0"/>
      <w:divBdr>
        <w:top w:val="none" w:sz="0" w:space="0" w:color="auto"/>
        <w:left w:val="none" w:sz="0" w:space="0" w:color="auto"/>
        <w:bottom w:val="none" w:sz="0" w:space="0" w:color="auto"/>
        <w:right w:val="none" w:sz="0" w:space="0" w:color="auto"/>
      </w:divBdr>
    </w:div>
    <w:div w:id="1037007669">
      <w:bodyDiv w:val="1"/>
      <w:marLeft w:val="0"/>
      <w:marRight w:val="0"/>
      <w:marTop w:val="0"/>
      <w:marBottom w:val="0"/>
      <w:divBdr>
        <w:top w:val="none" w:sz="0" w:space="0" w:color="auto"/>
        <w:left w:val="none" w:sz="0" w:space="0" w:color="auto"/>
        <w:bottom w:val="none" w:sz="0" w:space="0" w:color="auto"/>
        <w:right w:val="none" w:sz="0" w:space="0" w:color="auto"/>
      </w:divBdr>
    </w:div>
    <w:div w:id="1046685945">
      <w:bodyDiv w:val="1"/>
      <w:marLeft w:val="0"/>
      <w:marRight w:val="0"/>
      <w:marTop w:val="0"/>
      <w:marBottom w:val="0"/>
      <w:divBdr>
        <w:top w:val="none" w:sz="0" w:space="0" w:color="auto"/>
        <w:left w:val="none" w:sz="0" w:space="0" w:color="auto"/>
        <w:bottom w:val="none" w:sz="0" w:space="0" w:color="auto"/>
        <w:right w:val="none" w:sz="0" w:space="0" w:color="auto"/>
      </w:divBdr>
    </w:div>
    <w:div w:id="1047992368">
      <w:bodyDiv w:val="1"/>
      <w:marLeft w:val="0"/>
      <w:marRight w:val="0"/>
      <w:marTop w:val="0"/>
      <w:marBottom w:val="0"/>
      <w:divBdr>
        <w:top w:val="none" w:sz="0" w:space="0" w:color="auto"/>
        <w:left w:val="none" w:sz="0" w:space="0" w:color="auto"/>
        <w:bottom w:val="none" w:sz="0" w:space="0" w:color="auto"/>
        <w:right w:val="none" w:sz="0" w:space="0" w:color="auto"/>
      </w:divBdr>
    </w:div>
    <w:div w:id="1052076622">
      <w:bodyDiv w:val="1"/>
      <w:marLeft w:val="0"/>
      <w:marRight w:val="0"/>
      <w:marTop w:val="0"/>
      <w:marBottom w:val="0"/>
      <w:divBdr>
        <w:top w:val="none" w:sz="0" w:space="0" w:color="auto"/>
        <w:left w:val="none" w:sz="0" w:space="0" w:color="auto"/>
        <w:bottom w:val="none" w:sz="0" w:space="0" w:color="auto"/>
        <w:right w:val="none" w:sz="0" w:space="0" w:color="auto"/>
      </w:divBdr>
    </w:div>
    <w:div w:id="1057514452">
      <w:bodyDiv w:val="1"/>
      <w:marLeft w:val="0"/>
      <w:marRight w:val="0"/>
      <w:marTop w:val="0"/>
      <w:marBottom w:val="0"/>
      <w:divBdr>
        <w:top w:val="none" w:sz="0" w:space="0" w:color="auto"/>
        <w:left w:val="none" w:sz="0" w:space="0" w:color="auto"/>
        <w:bottom w:val="none" w:sz="0" w:space="0" w:color="auto"/>
        <w:right w:val="none" w:sz="0" w:space="0" w:color="auto"/>
      </w:divBdr>
    </w:div>
    <w:div w:id="1059986168">
      <w:bodyDiv w:val="1"/>
      <w:marLeft w:val="0"/>
      <w:marRight w:val="0"/>
      <w:marTop w:val="0"/>
      <w:marBottom w:val="0"/>
      <w:divBdr>
        <w:top w:val="none" w:sz="0" w:space="0" w:color="auto"/>
        <w:left w:val="none" w:sz="0" w:space="0" w:color="auto"/>
        <w:bottom w:val="none" w:sz="0" w:space="0" w:color="auto"/>
        <w:right w:val="none" w:sz="0" w:space="0" w:color="auto"/>
      </w:divBdr>
    </w:div>
    <w:div w:id="1061365669">
      <w:bodyDiv w:val="1"/>
      <w:marLeft w:val="0"/>
      <w:marRight w:val="0"/>
      <w:marTop w:val="0"/>
      <w:marBottom w:val="0"/>
      <w:divBdr>
        <w:top w:val="none" w:sz="0" w:space="0" w:color="auto"/>
        <w:left w:val="none" w:sz="0" w:space="0" w:color="auto"/>
        <w:bottom w:val="none" w:sz="0" w:space="0" w:color="auto"/>
        <w:right w:val="none" w:sz="0" w:space="0" w:color="auto"/>
      </w:divBdr>
    </w:div>
    <w:div w:id="1070155276">
      <w:bodyDiv w:val="1"/>
      <w:marLeft w:val="0"/>
      <w:marRight w:val="0"/>
      <w:marTop w:val="0"/>
      <w:marBottom w:val="0"/>
      <w:divBdr>
        <w:top w:val="none" w:sz="0" w:space="0" w:color="auto"/>
        <w:left w:val="none" w:sz="0" w:space="0" w:color="auto"/>
        <w:bottom w:val="none" w:sz="0" w:space="0" w:color="auto"/>
        <w:right w:val="none" w:sz="0" w:space="0" w:color="auto"/>
      </w:divBdr>
    </w:div>
    <w:div w:id="1071000372">
      <w:bodyDiv w:val="1"/>
      <w:marLeft w:val="0"/>
      <w:marRight w:val="0"/>
      <w:marTop w:val="0"/>
      <w:marBottom w:val="0"/>
      <w:divBdr>
        <w:top w:val="none" w:sz="0" w:space="0" w:color="auto"/>
        <w:left w:val="none" w:sz="0" w:space="0" w:color="auto"/>
        <w:bottom w:val="none" w:sz="0" w:space="0" w:color="auto"/>
        <w:right w:val="none" w:sz="0" w:space="0" w:color="auto"/>
      </w:divBdr>
    </w:div>
    <w:div w:id="1077702123">
      <w:bodyDiv w:val="1"/>
      <w:marLeft w:val="0"/>
      <w:marRight w:val="0"/>
      <w:marTop w:val="0"/>
      <w:marBottom w:val="0"/>
      <w:divBdr>
        <w:top w:val="none" w:sz="0" w:space="0" w:color="auto"/>
        <w:left w:val="none" w:sz="0" w:space="0" w:color="auto"/>
        <w:bottom w:val="none" w:sz="0" w:space="0" w:color="auto"/>
        <w:right w:val="none" w:sz="0" w:space="0" w:color="auto"/>
      </w:divBdr>
    </w:div>
    <w:div w:id="1080172360">
      <w:bodyDiv w:val="1"/>
      <w:marLeft w:val="0"/>
      <w:marRight w:val="0"/>
      <w:marTop w:val="0"/>
      <w:marBottom w:val="0"/>
      <w:divBdr>
        <w:top w:val="none" w:sz="0" w:space="0" w:color="auto"/>
        <w:left w:val="none" w:sz="0" w:space="0" w:color="auto"/>
        <w:bottom w:val="none" w:sz="0" w:space="0" w:color="auto"/>
        <w:right w:val="none" w:sz="0" w:space="0" w:color="auto"/>
      </w:divBdr>
    </w:div>
    <w:div w:id="1080446506">
      <w:bodyDiv w:val="1"/>
      <w:marLeft w:val="0"/>
      <w:marRight w:val="0"/>
      <w:marTop w:val="0"/>
      <w:marBottom w:val="0"/>
      <w:divBdr>
        <w:top w:val="none" w:sz="0" w:space="0" w:color="auto"/>
        <w:left w:val="none" w:sz="0" w:space="0" w:color="auto"/>
        <w:bottom w:val="none" w:sz="0" w:space="0" w:color="auto"/>
        <w:right w:val="none" w:sz="0" w:space="0" w:color="auto"/>
      </w:divBdr>
    </w:div>
    <w:div w:id="1084260055">
      <w:bodyDiv w:val="1"/>
      <w:marLeft w:val="0"/>
      <w:marRight w:val="0"/>
      <w:marTop w:val="0"/>
      <w:marBottom w:val="0"/>
      <w:divBdr>
        <w:top w:val="none" w:sz="0" w:space="0" w:color="auto"/>
        <w:left w:val="none" w:sz="0" w:space="0" w:color="auto"/>
        <w:bottom w:val="none" w:sz="0" w:space="0" w:color="auto"/>
        <w:right w:val="none" w:sz="0" w:space="0" w:color="auto"/>
      </w:divBdr>
    </w:div>
    <w:div w:id="1088044212">
      <w:bodyDiv w:val="1"/>
      <w:marLeft w:val="0"/>
      <w:marRight w:val="0"/>
      <w:marTop w:val="0"/>
      <w:marBottom w:val="0"/>
      <w:divBdr>
        <w:top w:val="none" w:sz="0" w:space="0" w:color="auto"/>
        <w:left w:val="none" w:sz="0" w:space="0" w:color="auto"/>
        <w:bottom w:val="none" w:sz="0" w:space="0" w:color="auto"/>
        <w:right w:val="none" w:sz="0" w:space="0" w:color="auto"/>
      </w:divBdr>
    </w:div>
    <w:div w:id="1088505359">
      <w:bodyDiv w:val="1"/>
      <w:marLeft w:val="0"/>
      <w:marRight w:val="0"/>
      <w:marTop w:val="0"/>
      <w:marBottom w:val="0"/>
      <w:divBdr>
        <w:top w:val="none" w:sz="0" w:space="0" w:color="auto"/>
        <w:left w:val="none" w:sz="0" w:space="0" w:color="auto"/>
        <w:bottom w:val="none" w:sz="0" w:space="0" w:color="auto"/>
        <w:right w:val="none" w:sz="0" w:space="0" w:color="auto"/>
      </w:divBdr>
    </w:div>
    <w:div w:id="1092823305">
      <w:bodyDiv w:val="1"/>
      <w:marLeft w:val="0"/>
      <w:marRight w:val="0"/>
      <w:marTop w:val="0"/>
      <w:marBottom w:val="0"/>
      <w:divBdr>
        <w:top w:val="none" w:sz="0" w:space="0" w:color="auto"/>
        <w:left w:val="none" w:sz="0" w:space="0" w:color="auto"/>
        <w:bottom w:val="none" w:sz="0" w:space="0" w:color="auto"/>
        <w:right w:val="none" w:sz="0" w:space="0" w:color="auto"/>
      </w:divBdr>
    </w:div>
    <w:div w:id="1094015690">
      <w:bodyDiv w:val="1"/>
      <w:marLeft w:val="0"/>
      <w:marRight w:val="0"/>
      <w:marTop w:val="0"/>
      <w:marBottom w:val="0"/>
      <w:divBdr>
        <w:top w:val="none" w:sz="0" w:space="0" w:color="auto"/>
        <w:left w:val="none" w:sz="0" w:space="0" w:color="auto"/>
        <w:bottom w:val="none" w:sz="0" w:space="0" w:color="auto"/>
        <w:right w:val="none" w:sz="0" w:space="0" w:color="auto"/>
      </w:divBdr>
    </w:div>
    <w:div w:id="1100567248">
      <w:bodyDiv w:val="1"/>
      <w:marLeft w:val="0"/>
      <w:marRight w:val="0"/>
      <w:marTop w:val="0"/>
      <w:marBottom w:val="0"/>
      <w:divBdr>
        <w:top w:val="none" w:sz="0" w:space="0" w:color="auto"/>
        <w:left w:val="none" w:sz="0" w:space="0" w:color="auto"/>
        <w:bottom w:val="none" w:sz="0" w:space="0" w:color="auto"/>
        <w:right w:val="none" w:sz="0" w:space="0" w:color="auto"/>
      </w:divBdr>
    </w:div>
    <w:div w:id="1103300155">
      <w:bodyDiv w:val="1"/>
      <w:marLeft w:val="0"/>
      <w:marRight w:val="0"/>
      <w:marTop w:val="0"/>
      <w:marBottom w:val="0"/>
      <w:divBdr>
        <w:top w:val="none" w:sz="0" w:space="0" w:color="auto"/>
        <w:left w:val="none" w:sz="0" w:space="0" w:color="auto"/>
        <w:bottom w:val="none" w:sz="0" w:space="0" w:color="auto"/>
        <w:right w:val="none" w:sz="0" w:space="0" w:color="auto"/>
      </w:divBdr>
    </w:div>
    <w:div w:id="1108962445">
      <w:bodyDiv w:val="1"/>
      <w:marLeft w:val="0"/>
      <w:marRight w:val="0"/>
      <w:marTop w:val="0"/>
      <w:marBottom w:val="0"/>
      <w:divBdr>
        <w:top w:val="none" w:sz="0" w:space="0" w:color="auto"/>
        <w:left w:val="none" w:sz="0" w:space="0" w:color="auto"/>
        <w:bottom w:val="none" w:sz="0" w:space="0" w:color="auto"/>
        <w:right w:val="none" w:sz="0" w:space="0" w:color="auto"/>
      </w:divBdr>
    </w:div>
    <w:div w:id="1108963542">
      <w:bodyDiv w:val="1"/>
      <w:marLeft w:val="0"/>
      <w:marRight w:val="0"/>
      <w:marTop w:val="0"/>
      <w:marBottom w:val="0"/>
      <w:divBdr>
        <w:top w:val="none" w:sz="0" w:space="0" w:color="auto"/>
        <w:left w:val="none" w:sz="0" w:space="0" w:color="auto"/>
        <w:bottom w:val="none" w:sz="0" w:space="0" w:color="auto"/>
        <w:right w:val="none" w:sz="0" w:space="0" w:color="auto"/>
      </w:divBdr>
    </w:div>
    <w:div w:id="1123184630">
      <w:bodyDiv w:val="1"/>
      <w:marLeft w:val="0"/>
      <w:marRight w:val="0"/>
      <w:marTop w:val="0"/>
      <w:marBottom w:val="0"/>
      <w:divBdr>
        <w:top w:val="none" w:sz="0" w:space="0" w:color="auto"/>
        <w:left w:val="none" w:sz="0" w:space="0" w:color="auto"/>
        <w:bottom w:val="none" w:sz="0" w:space="0" w:color="auto"/>
        <w:right w:val="none" w:sz="0" w:space="0" w:color="auto"/>
      </w:divBdr>
    </w:div>
    <w:div w:id="1123186580">
      <w:bodyDiv w:val="1"/>
      <w:marLeft w:val="0"/>
      <w:marRight w:val="0"/>
      <w:marTop w:val="0"/>
      <w:marBottom w:val="0"/>
      <w:divBdr>
        <w:top w:val="none" w:sz="0" w:space="0" w:color="auto"/>
        <w:left w:val="none" w:sz="0" w:space="0" w:color="auto"/>
        <w:bottom w:val="none" w:sz="0" w:space="0" w:color="auto"/>
        <w:right w:val="none" w:sz="0" w:space="0" w:color="auto"/>
      </w:divBdr>
    </w:div>
    <w:div w:id="1127238505">
      <w:bodyDiv w:val="1"/>
      <w:marLeft w:val="0"/>
      <w:marRight w:val="0"/>
      <w:marTop w:val="0"/>
      <w:marBottom w:val="0"/>
      <w:divBdr>
        <w:top w:val="none" w:sz="0" w:space="0" w:color="auto"/>
        <w:left w:val="none" w:sz="0" w:space="0" w:color="auto"/>
        <w:bottom w:val="none" w:sz="0" w:space="0" w:color="auto"/>
        <w:right w:val="none" w:sz="0" w:space="0" w:color="auto"/>
      </w:divBdr>
    </w:div>
    <w:div w:id="1131361993">
      <w:bodyDiv w:val="1"/>
      <w:marLeft w:val="0"/>
      <w:marRight w:val="0"/>
      <w:marTop w:val="0"/>
      <w:marBottom w:val="0"/>
      <w:divBdr>
        <w:top w:val="none" w:sz="0" w:space="0" w:color="auto"/>
        <w:left w:val="none" w:sz="0" w:space="0" w:color="auto"/>
        <w:bottom w:val="none" w:sz="0" w:space="0" w:color="auto"/>
        <w:right w:val="none" w:sz="0" w:space="0" w:color="auto"/>
      </w:divBdr>
    </w:div>
    <w:div w:id="1138958017">
      <w:bodyDiv w:val="1"/>
      <w:marLeft w:val="0"/>
      <w:marRight w:val="0"/>
      <w:marTop w:val="0"/>
      <w:marBottom w:val="0"/>
      <w:divBdr>
        <w:top w:val="none" w:sz="0" w:space="0" w:color="auto"/>
        <w:left w:val="none" w:sz="0" w:space="0" w:color="auto"/>
        <w:bottom w:val="none" w:sz="0" w:space="0" w:color="auto"/>
        <w:right w:val="none" w:sz="0" w:space="0" w:color="auto"/>
      </w:divBdr>
    </w:div>
    <w:div w:id="1139765147">
      <w:bodyDiv w:val="1"/>
      <w:marLeft w:val="0"/>
      <w:marRight w:val="0"/>
      <w:marTop w:val="0"/>
      <w:marBottom w:val="0"/>
      <w:divBdr>
        <w:top w:val="none" w:sz="0" w:space="0" w:color="auto"/>
        <w:left w:val="none" w:sz="0" w:space="0" w:color="auto"/>
        <w:bottom w:val="none" w:sz="0" w:space="0" w:color="auto"/>
        <w:right w:val="none" w:sz="0" w:space="0" w:color="auto"/>
      </w:divBdr>
    </w:div>
    <w:div w:id="1146899617">
      <w:bodyDiv w:val="1"/>
      <w:marLeft w:val="0"/>
      <w:marRight w:val="0"/>
      <w:marTop w:val="0"/>
      <w:marBottom w:val="0"/>
      <w:divBdr>
        <w:top w:val="none" w:sz="0" w:space="0" w:color="auto"/>
        <w:left w:val="none" w:sz="0" w:space="0" w:color="auto"/>
        <w:bottom w:val="none" w:sz="0" w:space="0" w:color="auto"/>
        <w:right w:val="none" w:sz="0" w:space="0" w:color="auto"/>
      </w:divBdr>
    </w:div>
    <w:div w:id="1147823950">
      <w:bodyDiv w:val="1"/>
      <w:marLeft w:val="0"/>
      <w:marRight w:val="0"/>
      <w:marTop w:val="0"/>
      <w:marBottom w:val="0"/>
      <w:divBdr>
        <w:top w:val="none" w:sz="0" w:space="0" w:color="auto"/>
        <w:left w:val="none" w:sz="0" w:space="0" w:color="auto"/>
        <w:bottom w:val="none" w:sz="0" w:space="0" w:color="auto"/>
        <w:right w:val="none" w:sz="0" w:space="0" w:color="auto"/>
      </w:divBdr>
    </w:div>
    <w:div w:id="1153568372">
      <w:bodyDiv w:val="1"/>
      <w:marLeft w:val="0"/>
      <w:marRight w:val="0"/>
      <w:marTop w:val="0"/>
      <w:marBottom w:val="0"/>
      <w:divBdr>
        <w:top w:val="none" w:sz="0" w:space="0" w:color="auto"/>
        <w:left w:val="none" w:sz="0" w:space="0" w:color="auto"/>
        <w:bottom w:val="none" w:sz="0" w:space="0" w:color="auto"/>
        <w:right w:val="none" w:sz="0" w:space="0" w:color="auto"/>
      </w:divBdr>
    </w:div>
    <w:div w:id="1156264704">
      <w:bodyDiv w:val="1"/>
      <w:marLeft w:val="0"/>
      <w:marRight w:val="0"/>
      <w:marTop w:val="0"/>
      <w:marBottom w:val="0"/>
      <w:divBdr>
        <w:top w:val="none" w:sz="0" w:space="0" w:color="auto"/>
        <w:left w:val="none" w:sz="0" w:space="0" w:color="auto"/>
        <w:bottom w:val="none" w:sz="0" w:space="0" w:color="auto"/>
        <w:right w:val="none" w:sz="0" w:space="0" w:color="auto"/>
      </w:divBdr>
    </w:div>
    <w:div w:id="1166167275">
      <w:bodyDiv w:val="1"/>
      <w:marLeft w:val="0"/>
      <w:marRight w:val="0"/>
      <w:marTop w:val="0"/>
      <w:marBottom w:val="0"/>
      <w:divBdr>
        <w:top w:val="none" w:sz="0" w:space="0" w:color="auto"/>
        <w:left w:val="none" w:sz="0" w:space="0" w:color="auto"/>
        <w:bottom w:val="none" w:sz="0" w:space="0" w:color="auto"/>
        <w:right w:val="none" w:sz="0" w:space="0" w:color="auto"/>
      </w:divBdr>
    </w:div>
    <w:div w:id="1166284772">
      <w:bodyDiv w:val="1"/>
      <w:marLeft w:val="0"/>
      <w:marRight w:val="0"/>
      <w:marTop w:val="0"/>
      <w:marBottom w:val="0"/>
      <w:divBdr>
        <w:top w:val="none" w:sz="0" w:space="0" w:color="auto"/>
        <w:left w:val="none" w:sz="0" w:space="0" w:color="auto"/>
        <w:bottom w:val="none" w:sz="0" w:space="0" w:color="auto"/>
        <w:right w:val="none" w:sz="0" w:space="0" w:color="auto"/>
      </w:divBdr>
    </w:div>
    <w:div w:id="1166551199">
      <w:bodyDiv w:val="1"/>
      <w:marLeft w:val="0"/>
      <w:marRight w:val="0"/>
      <w:marTop w:val="0"/>
      <w:marBottom w:val="0"/>
      <w:divBdr>
        <w:top w:val="none" w:sz="0" w:space="0" w:color="auto"/>
        <w:left w:val="none" w:sz="0" w:space="0" w:color="auto"/>
        <w:bottom w:val="none" w:sz="0" w:space="0" w:color="auto"/>
        <w:right w:val="none" w:sz="0" w:space="0" w:color="auto"/>
      </w:divBdr>
    </w:div>
    <w:div w:id="1178694336">
      <w:bodyDiv w:val="1"/>
      <w:marLeft w:val="0"/>
      <w:marRight w:val="0"/>
      <w:marTop w:val="0"/>
      <w:marBottom w:val="0"/>
      <w:divBdr>
        <w:top w:val="none" w:sz="0" w:space="0" w:color="auto"/>
        <w:left w:val="none" w:sz="0" w:space="0" w:color="auto"/>
        <w:bottom w:val="none" w:sz="0" w:space="0" w:color="auto"/>
        <w:right w:val="none" w:sz="0" w:space="0" w:color="auto"/>
      </w:divBdr>
    </w:div>
    <w:div w:id="1179154567">
      <w:bodyDiv w:val="1"/>
      <w:marLeft w:val="0"/>
      <w:marRight w:val="0"/>
      <w:marTop w:val="0"/>
      <w:marBottom w:val="0"/>
      <w:divBdr>
        <w:top w:val="none" w:sz="0" w:space="0" w:color="auto"/>
        <w:left w:val="none" w:sz="0" w:space="0" w:color="auto"/>
        <w:bottom w:val="none" w:sz="0" w:space="0" w:color="auto"/>
        <w:right w:val="none" w:sz="0" w:space="0" w:color="auto"/>
      </w:divBdr>
    </w:div>
    <w:div w:id="1189489331">
      <w:bodyDiv w:val="1"/>
      <w:marLeft w:val="0"/>
      <w:marRight w:val="0"/>
      <w:marTop w:val="0"/>
      <w:marBottom w:val="0"/>
      <w:divBdr>
        <w:top w:val="none" w:sz="0" w:space="0" w:color="auto"/>
        <w:left w:val="none" w:sz="0" w:space="0" w:color="auto"/>
        <w:bottom w:val="none" w:sz="0" w:space="0" w:color="auto"/>
        <w:right w:val="none" w:sz="0" w:space="0" w:color="auto"/>
      </w:divBdr>
    </w:div>
    <w:div w:id="1189565253">
      <w:bodyDiv w:val="1"/>
      <w:marLeft w:val="0"/>
      <w:marRight w:val="0"/>
      <w:marTop w:val="0"/>
      <w:marBottom w:val="0"/>
      <w:divBdr>
        <w:top w:val="none" w:sz="0" w:space="0" w:color="auto"/>
        <w:left w:val="none" w:sz="0" w:space="0" w:color="auto"/>
        <w:bottom w:val="none" w:sz="0" w:space="0" w:color="auto"/>
        <w:right w:val="none" w:sz="0" w:space="0" w:color="auto"/>
      </w:divBdr>
    </w:div>
    <w:div w:id="1189836907">
      <w:bodyDiv w:val="1"/>
      <w:marLeft w:val="0"/>
      <w:marRight w:val="0"/>
      <w:marTop w:val="0"/>
      <w:marBottom w:val="0"/>
      <w:divBdr>
        <w:top w:val="none" w:sz="0" w:space="0" w:color="auto"/>
        <w:left w:val="none" w:sz="0" w:space="0" w:color="auto"/>
        <w:bottom w:val="none" w:sz="0" w:space="0" w:color="auto"/>
        <w:right w:val="none" w:sz="0" w:space="0" w:color="auto"/>
      </w:divBdr>
    </w:div>
    <w:div w:id="1190686047">
      <w:bodyDiv w:val="1"/>
      <w:marLeft w:val="0"/>
      <w:marRight w:val="0"/>
      <w:marTop w:val="0"/>
      <w:marBottom w:val="0"/>
      <w:divBdr>
        <w:top w:val="none" w:sz="0" w:space="0" w:color="auto"/>
        <w:left w:val="none" w:sz="0" w:space="0" w:color="auto"/>
        <w:bottom w:val="none" w:sz="0" w:space="0" w:color="auto"/>
        <w:right w:val="none" w:sz="0" w:space="0" w:color="auto"/>
      </w:divBdr>
    </w:div>
    <w:div w:id="1197236903">
      <w:bodyDiv w:val="1"/>
      <w:marLeft w:val="0"/>
      <w:marRight w:val="0"/>
      <w:marTop w:val="0"/>
      <w:marBottom w:val="0"/>
      <w:divBdr>
        <w:top w:val="none" w:sz="0" w:space="0" w:color="auto"/>
        <w:left w:val="none" w:sz="0" w:space="0" w:color="auto"/>
        <w:bottom w:val="none" w:sz="0" w:space="0" w:color="auto"/>
        <w:right w:val="none" w:sz="0" w:space="0" w:color="auto"/>
      </w:divBdr>
    </w:div>
    <w:div w:id="1210532278">
      <w:bodyDiv w:val="1"/>
      <w:marLeft w:val="0"/>
      <w:marRight w:val="0"/>
      <w:marTop w:val="0"/>
      <w:marBottom w:val="0"/>
      <w:divBdr>
        <w:top w:val="none" w:sz="0" w:space="0" w:color="auto"/>
        <w:left w:val="none" w:sz="0" w:space="0" w:color="auto"/>
        <w:bottom w:val="none" w:sz="0" w:space="0" w:color="auto"/>
        <w:right w:val="none" w:sz="0" w:space="0" w:color="auto"/>
      </w:divBdr>
    </w:div>
    <w:div w:id="1211070702">
      <w:bodyDiv w:val="1"/>
      <w:marLeft w:val="0"/>
      <w:marRight w:val="0"/>
      <w:marTop w:val="0"/>
      <w:marBottom w:val="0"/>
      <w:divBdr>
        <w:top w:val="none" w:sz="0" w:space="0" w:color="auto"/>
        <w:left w:val="none" w:sz="0" w:space="0" w:color="auto"/>
        <w:bottom w:val="none" w:sz="0" w:space="0" w:color="auto"/>
        <w:right w:val="none" w:sz="0" w:space="0" w:color="auto"/>
      </w:divBdr>
    </w:div>
    <w:div w:id="1212811843">
      <w:bodyDiv w:val="1"/>
      <w:marLeft w:val="0"/>
      <w:marRight w:val="0"/>
      <w:marTop w:val="0"/>
      <w:marBottom w:val="0"/>
      <w:divBdr>
        <w:top w:val="none" w:sz="0" w:space="0" w:color="auto"/>
        <w:left w:val="none" w:sz="0" w:space="0" w:color="auto"/>
        <w:bottom w:val="none" w:sz="0" w:space="0" w:color="auto"/>
        <w:right w:val="none" w:sz="0" w:space="0" w:color="auto"/>
      </w:divBdr>
    </w:div>
    <w:div w:id="1219249540">
      <w:bodyDiv w:val="1"/>
      <w:marLeft w:val="0"/>
      <w:marRight w:val="0"/>
      <w:marTop w:val="0"/>
      <w:marBottom w:val="0"/>
      <w:divBdr>
        <w:top w:val="none" w:sz="0" w:space="0" w:color="auto"/>
        <w:left w:val="none" w:sz="0" w:space="0" w:color="auto"/>
        <w:bottom w:val="none" w:sz="0" w:space="0" w:color="auto"/>
        <w:right w:val="none" w:sz="0" w:space="0" w:color="auto"/>
      </w:divBdr>
    </w:div>
    <w:div w:id="1234196727">
      <w:bodyDiv w:val="1"/>
      <w:marLeft w:val="0"/>
      <w:marRight w:val="0"/>
      <w:marTop w:val="0"/>
      <w:marBottom w:val="0"/>
      <w:divBdr>
        <w:top w:val="none" w:sz="0" w:space="0" w:color="auto"/>
        <w:left w:val="none" w:sz="0" w:space="0" w:color="auto"/>
        <w:bottom w:val="none" w:sz="0" w:space="0" w:color="auto"/>
        <w:right w:val="none" w:sz="0" w:space="0" w:color="auto"/>
      </w:divBdr>
    </w:div>
    <w:div w:id="1245191620">
      <w:bodyDiv w:val="1"/>
      <w:marLeft w:val="0"/>
      <w:marRight w:val="0"/>
      <w:marTop w:val="0"/>
      <w:marBottom w:val="0"/>
      <w:divBdr>
        <w:top w:val="none" w:sz="0" w:space="0" w:color="auto"/>
        <w:left w:val="none" w:sz="0" w:space="0" w:color="auto"/>
        <w:bottom w:val="none" w:sz="0" w:space="0" w:color="auto"/>
        <w:right w:val="none" w:sz="0" w:space="0" w:color="auto"/>
      </w:divBdr>
    </w:div>
    <w:div w:id="1254583525">
      <w:bodyDiv w:val="1"/>
      <w:marLeft w:val="0"/>
      <w:marRight w:val="0"/>
      <w:marTop w:val="0"/>
      <w:marBottom w:val="0"/>
      <w:divBdr>
        <w:top w:val="none" w:sz="0" w:space="0" w:color="auto"/>
        <w:left w:val="none" w:sz="0" w:space="0" w:color="auto"/>
        <w:bottom w:val="none" w:sz="0" w:space="0" w:color="auto"/>
        <w:right w:val="none" w:sz="0" w:space="0" w:color="auto"/>
      </w:divBdr>
    </w:div>
    <w:div w:id="1257252404">
      <w:bodyDiv w:val="1"/>
      <w:marLeft w:val="0"/>
      <w:marRight w:val="0"/>
      <w:marTop w:val="0"/>
      <w:marBottom w:val="0"/>
      <w:divBdr>
        <w:top w:val="none" w:sz="0" w:space="0" w:color="auto"/>
        <w:left w:val="none" w:sz="0" w:space="0" w:color="auto"/>
        <w:bottom w:val="none" w:sz="0" w:space="0" w:color="auto"/>
        <w:right w:val="none" w:sz="0" w:space="0" w:color="auto"/>
      </w:divBdr>
    </w:div>
    <w:div w:id="1257665485">
      <w:bodyDiv w:val="1"/>
      <w:marLeft w:val="0"/>
      <w:marRight w:val="0"/>
      <w:marTop w:val="0"/>
      <w:marBottom w:val="0"/>
      <w:divBdr>
        <w:top w:val="none" w:sz="0" w:space="0" w:color="auto"/>
        <w:left w:val="none" w:sz="0" w:space="0" w:color="auto"/>
        <w:bottom w:val="none" w:sz="0" w:space="0" w:color="auto"/>
        <w:right w:val="none" w:sz="0" w:space="0" w:color="auto"/>
      </w:divBdr>
    </w:div>
    <w:div w:id="1261986159">
      <w:bodyDiv w:val="1"/>
      <w:marLeft w:val="0"/>
      <w:marRight w:val="0"/>
      <w:marTop w:val="0"/>
      <w:marBottom w:val="0"/>
      <w:divBdr>
        <w:top w:val="none" w:sz="0" w:space="0" w:color="auto"/>
        <w:left w:val="none" w:sz="0" w:space="0" w:color="auto"/>
        <w:bottom w:val="none" w:sz="0" w:space="0" w:color="auto"/>
        <w:right w:val="none" w:sz="0" w:space="0" w:color="auto"/>
      </w:divBdr>
    </w:div>
    <w:div w:id="1263805686">
      <w:bodyDiv w:val="1"/>
      <w:marLeft w:val="0"/>
      <w:marRight w:val="0"/>
      <w:marTop w:val="0"/>
      <w:marBottom w:val="0"/>
      <w:divBdr>
        <w:top w:val="none" w:sz="0" w:space="0" w:color="auto"/>
        <w:left w:val="none" w:sz="0" w:space="0" w:color="auto"/>
        <w:bottom w:val="none" w:sz="0" w:space="0" w:color="auto"/>
        <w:right w:val="none" w:sz="0" w:space="0" w:color="auto"/>
      </w:divBdr>
    </w:div>
    <w:div w:id="1266763276">
      <w:bodyDiv w:val="1"/>
      <w:marLeft w:val="0"/>
      <w:marRight w:val="0"/>
      <w:marTop w:val="0"/>
      <w:marBottom w:val="0"/>
      <w:divBdr>
        <w:top w:val="none" w:sz="0" w:space="0" w:color="auto"/>
        <w:left w:val="none" w:sz="0" w:space="0" w:color="auto"/>
        <w:bottom w:val="none" w:sz="0" w:space="0" w:color="auto"/>
        <w:right w:val="none" w:sz="0" w:space="0" w:color="auto"/>
      </w:divBdr>
    </w:div>
    <w:div w:id="1267083022">
      <w:bodyDiv w:val="1"/>
      <w:marLeft w:val="0"/>
      <w:marRight w:val="0"/>
      <w:marTop w:val="0"/>
      <w:marBottom w:val="0"/>
      <w:divBdr>
        <w:top w:val="none" w:sz="0" w:space="0" w:color="auto"/>
        <w:left w:val="none" w:sz="0" w:space="0" w:color="auto"/>
        <w:bottom w:val="none" w:sz="0" w:space="0" w:color="auto"/>
        <w:right w:val="none" w:sz="0" w:space="0" w:color="auto"/>
      </w:divBdr>
    </w:div>
    <w:div w:id="1268662665">
      <w:bodyDiv w:val="1"/>
      <w:marLeft w:val="0"/>
      <w:marRight w:val="0"/>
      <w:marTop w:val="0"/>
      <w:marBottom w:val="0"/>
      <w:divBdr>
        <w:top w:val="none" w:sz="0" w:space="0" w:color="auto"/>
        <w:left w:val="none" w:sz="0" w:space="0" w:color="auto"/>
        <w:bottom w:val="none" w:sz="0" w:space="0" w:color="auto"/>
        <w:right w:val="none" w:sz="0" w:space="0" w:color="auto"/>
      </w:divBdr>
    </w:div>
    <w:div w:id="1273829638">
      <w:bodyDiv w:val="1"/>
      <w:marLeft w:val="0"/>
      <w:marRight w:val="0"/>
      <w:marTop w:val="0"/>
      <w:marBottom w:val="0"/>
      <w:divBdr>
        <w:top w:val="none" w:sz="0" w:space="0" w:color="auto"/>
        <w:left w:val="none" w:sz="0" w:space="0" w:color="auto"/>
        <w:bottom w:val="none" w:sz="0" w:space="0" w:color="auto"/>
        <w:right w:val="none" w:sz="0" w:space="0" w:color="auto"/>
      </w:divBdr>
    </w:div>
    <w:div w:id="1280146703">
      <w:bodyDiv w:val="1"/>
      <w:marLeft w:val="0"/>
      <w:marRight w:val="0"/>
      <w:marTop w:val="0"/>
      <w:marBottom w:val="0"/>
      <w:divBdr>
        <w:top w:val="none" w:sz="0" w:space="0" w:color="auto"/>
        <w:left w:val="none" w:sz="0" w:space="0" w:color="auto"/>
        <w:bottom w:val="none" w:sz="0" w:space="0" w:color="auto"/>
        <w:right w:val="none" w:sz="0" w:space="0" w:color="auto"/>
      </w:divBdr>
    </w:div>
    <w:div w:id="1283536757">
      <w:bodyDiv w:val="1"/>
      <w:marLeft w:val="0"/>
      <w:marRight w:val="0"/>
      <w:marTop w:val="0"/>
      <w:marBottom w:val="0"/>
      <w:divBdr>
        <w:top w:val="none" w:sz="0" w:space="0" w:color="auto"/>
        <w:left w:val="none" w:sz="0" w:space="0" w:color="auto"/>
        <w:bottom w:val="none" w:sz="0" w:space="0" w:color="auto"/>
        <w:right w:val="none" w:sz="0" w:space="0" w:color="auto"/>
      </w:divBdr>
    </w:div>
    <w:div w:id="1290015364">
      <w:bodyDiv w:val="1"/>
      <w:marLeft w:val="0"/>
      <w:marRight w:val="0"/>
      <w:marTop w:val="0"/>
      <w:marBottom w:val="0"/>
      <w:divBdr>
        <w:top w:val="none" w:sz="0" w:space="0" w:color="auto"/>
        <w:left w:val="none" w:sz="0" w:space="0" w:color="auto"/>
        <w:bottom w:val="none" w:sz="0" w:space="0" w:color="auto"/>
        <w:right w:val="none" w:sz="0" w:space="0" w:color="auto"/>
      </w:divBdr>
    </w:div>
    <w:div w:id="1295713261">
      <w:bodyDiv w:val="1"/>
      <w:marLeft w:val="0"/>
      <w:marRight w:val="0"/>
      <w:marTop w:val="0"/>
      <w:marBottom w:val="0"/>
      <w:divBdr>
        <w:top w:val="none" w:sz="0" w:space="0" w:color="auto"/>
        <w:left w:val="none" w:sz="0" w:space="0" w:color="auto"/>
        <w:bottom w:val="none" w:sz="0" w:space="0" w:color="auto"/>
        <w:right w:val="none" w:sz="0" w:space="0" w:color="auto"/>
      </w:divBdr>
    </w:div>
    <w:div w:id="1300450703">
      <w:bodyDiv w:val="1"/>
      <w:marLeft w:val="0"/>
      <w:marRight w:val="0"/>
      <w:marTop w:val="0"/>
      <w:marBottom w:val="0"/>
      <w:divBdr>
        <w:top w:val="none" w:sz="0" w:space="0" w:color="auto"/>
        <w:left w:val="none" w:sz="0" w:space="0" w:color="auto"/>
        <w:bottom w:val="none" w:sz="0" w:space="0" w:color="auto"/>
        <w:right w:val="none" w:sz="0" w:space="0" w:color="auto"/>
      </w:divBdr>
    </w:div>
    <w:div w:id="1309092794">
      <w:bodyDiv w:val="1"/>
      <w:marLeft w:val="0"/>
      <w:marRight w:val="0"/>
      <w:marTop w:val="0"/>
      <w:marBottom w:val="0"/>
      <w:divBdr>
        <w:top w:val="none" w:sz="0" w:space="0" w:color="auto"/>
        <w:left w:val="none" w:sz="0" w:space="0" w:color="auto"/>
        <w:bottom w:val="none" w:sz="0" w:space="0" w:color="auto"/>
        <w:right w:val="none" w:sz="0" w:space="0" w:color="auto"/>
      </w:divBdr>
    </w:div>
    <w:div w:id="1312830980">
      <w:bodyDiv w:val="1"/>
      <w:marLeft w:val="0"/>
      <w:marRight w:val="0"/>
      <w:marTop w:val="0"/>
      <w:marBottom w:val="0"/>
      <w:divBdr>
        <w:top w:val="none" w:sz="0" w:space="0" w:color="auto"/>
        <w:left w:val="none" w:sz="0" w:space="0" w:color="auto"/>
        <w:bottom w:val="none" w:sz="0" w:space="0" w:color="auto"/>
        <w:right w:val="none" w:sz="0" w:space="0" w:color="auto"/>
      </w:divBdr>
    </w:div>
    <w:div w:id="1317153161">
      <w:bodyDiv w:val="1"/>
      <w:marLeft w:val="0"/>
      <w:marRight w:val="0"/>
      <w:marTop w:val="0"/>
      <w:marBottom w:val="0"/>
      <w:divBdr>
        <w:top w:val="none" w:sz="0" w:space="0" w:color="auto"/>
        <w:left w:val="none" w:sz="0" w:space="0" w:color="auto"/>
        <w:bottom w:val="none" w:sz="0" w:space="0" w:color="auto"/>
        <w:right w:val="none" w:sz="0" w:space="0" w:color="auto"/>
      </w:divBdr>
    </w:div>
    <w:div w:id="1320302034">
      <w:bodyDiv w:val="1"/>
      <w:marLeft w:val="0"/>
      <w:marRight w:val="0"/>
      <w:marTop w:val="0"/>
      <w:marBottom w:val="0"/>
      <w:divBdr>
        <w:top w:val="none" w:sz="0" w:space="0" w:color="auto"/>
        <w:left w:val="none" w:sz="0" w:space="0" w:color="auto"/>
        <w:bottom w:val="none" w:sz="0" w:space="0" w:color="auto"/>
        <w:right w:val="none" w:sz="0" w:space="0" w:color="auto"/>
      </w:divBdr>
    </w:div>
    <w:div w:id="1329093527">
      <w:bodyDiv w:val="1"/>
      <w:marLeft w:val="0"/>
      <w:marRight w:val="0"/>
      <w:marTop w:val="0"/>
      <w:marBottom w:val="0"/>
      <w:divBdr>
        <w:top w:val="none" w:sz="0" w:space="0" w:color="auto"/>
        <w:left w:val="none" w:sz="0" w:space="0" w:color="auto"/>
        <w:bottom w:val="none" w:sz="0" w:space="0" w:color="auto"/>
        <w:right w:val="none" w:sz="0" w:space="0" w:color="auto"/>
      </w:divBdr>
    </w:div>
    <w:div w:id="1337344953">
      <w:bodyDiv w:val="1"/>
      <w:marLeft w:val="0"/>
      <w:marRight w:val="0"/>
      <w:marTop w:val="0"/>
      <w:marBottom w:val="0"/>
      <w:divBdr>
        <w:top w:val="none" w:sz="0" w:space="0" w:color="auto"/>
        <w:left w:val="none" w:sz="0" w:space="0" w:color="auto"/>
        <w:bottom w:val="none" w:sz="0" w:space="0" w:color="auto"/>
        <w:right w:val="none" w:sz="0" w:space="0" w:color="auto"/>
      </w:divBdr>
    </w:div>
    <w:div w:id="1340547293">
      <w:bodyDiv w:val="1"/>
      <w:marLeft w:val="0"/>
      <w:marRight w:val="0"/>
      <w:marTop w:val="0"/>
      <w:marBottom w:val="0"/>
      <w:divBdr>
        <w:top w:val="none" w:sz="0" w:space="0" w:color="auto"/>
        <w:left w:val="none" w:sz="0" w:space="0" w:color="auto"/>
        <w:bottom w:val="none" w:sz="0" w:space="0" w:color="auto"/>
        <w:right w:val="none" w:sz="0" w:space="0" w:color="auto"/>
      </w:divBdr>
    </w:div>
    <w:div w:id="1357467983">
      <w:bodyDiv w:val="1"/>
      <w:marLeft w:val="0"/>
      <w:marRight w:val="0"/>
      <w:marTop w:val="0"/>
      <w:marBottom w:val="0"/>
      <w:divBdr>
        <w:top w:val="none" w:sz="0" w:space="0" w:color="auto"/>
        <w:left w:val="none" w:sz="0" w:space="0" w:color="auto"/>
        <w:bottom w:val="none" w:sz="0" w:space="0" w:color="auto"/>
        <w:right w:val="none" w:sz="0" w:space="0" w:color="auto"/>
      </w:divBdr>
    </w:div>
    <w:div w:id="1358432398">
      <w:bodyDiv w:val="1"/>
      <w:marLeft w:val="0"/>
      <w:marRight w:val="0"/>
      <w:marTop w:val="0"/>
      <w:marBottom w:val="0"/>
      <w:divBdr>
        <w:top w:val="none" w:sz="0" w:space="0" w:color="auto"/>
        <w:left w:val="none" w:sz="0" w:space="0" w:color="auto"/>
        <w:bottom w:val="none" w:sz="0" w:space="0" w:color="auto"/>
        <w:right w:val="none" w:sz="0" w:space="0" w:color="auto"/>
      </w:divBdr>
    </w:div>
    <w:div w:id="1363360024">
      <w:bodyDiv w:val="1"/>
      <w:marLeft w:val="0"/>
      <w:marRight w:val="0"/>
      <w:marTop w:val="0"/>
      <w:marBottom w:val="0"/>
      <w:divBdr>
        <w:top w:val="none" w:sz="0" w:space="0" w:color="auto"/>
        <w:left w:val="none" w:sz="0" w:space="0" w:color="auto"/>
        <w:bottom w:val="none" w:sz="0" w:space="0" w:color="auto"/>
        <w:right w:val="none" w:sz="0" w:space="0" w:color="auto"/>
      </w:divBdr>
    </w:div>
    <w:div w:id="1365442646">
      <w:bodyDiv w:val="1"/>
      <w:marLeft w:val="0"/>
      <w:marRight w:val="0"/>
      <w:marTop w:val="0"/>
      <w:marBottom w:val="0"/>
      <w:divBdr>
        <w:top w:val="none" w:sz="0" w:space="0" w:color="auto"/>
        <w:left w:val="none" w:sz="0" w:space="0" w:color="auto"/>
        <w:bottom w:val="none" w:sz="0" w:space="0" w:color="auto"/>
        <w:right w:val="none" w:sz="0" w:space="0" w:color="auto"/>
      </w:divBdr>
    </w:div>
    <w:div w:id="1369137596">
      <w:bodyDiv w:val="1"/>
      <w:marLeft w:val="0"/>
      <w:marRight w:val="0"/>
      <w:marTop w:val="0"/>
      <w:marBottom w:val="0"/>
      <w:divBdr>
        <w:top w:val="none" w:sz="0" w:space="0" w:color="auto"/>
        <w:left w:val="none" w:sz="0" w:space="0" w:color="auto"/>
        <w:bottom w:val="none" w:sz="0" w:space="0" w:color="auto"/>
        <w:right w:val="none" w:sz="0" w:space="0" w:color="auto"/>
      </w:divBdr>
    </w:div>
    <w:div w:id="1371494568">
      <w:bodyDiv w:val="1"/>
      <w:marLeft w:val="0"/>
      <w:marRight w:val="0"/>
      <w:marTop w:val="0"/>
      <w:marBottom w:val="0"/>
      <w:divBdr>
        <w:top w:val="none" w:sz="0" w:space="0" w:color="auto"/>
        <w:left w:val="none" w:sz="0" w:space="0" w:color="auto"/>
        <w:bottom w:val="none" w:sz="0" w:space="0" w:color="auto"/>
        <w:right w:val="none" w:sz="0" w:space="0" w:color="auto"/>
      </w:divBdr>
    </w:div>
    <w:div w:id="1373309132">
      <w:bodyDiv w:val="1"/>
      <w:marLeft w:val="0"/>
      <w:marRight w:val="0"/>
      <w:marTop w:val="0"/>
      <w:marBottom w:val="0"/>
      <w:divBdr>
        <w:top w:val="none" w:sz="0" w:space="0" w:color="auto"/>
        <w:left w:val="none" w:sz="0" w:space="0" w:color="auto"/>
        <w:bottom w:val="none" w:sz="0" w:space="0" w:color="auto"/>
        <w:right w:val="none" w:sz="0" w:space="0" w:color="auto"/>
      </w:divBdr>
    </w:div>
    <w:div w:id="1378820196">
      <w:bodyDiv w:val="1"/>
      <w:marLeft w:val="0"/>
      <w:marRight w:val="0"/>
      <w:marTop w:val="0"/>
      <w:marBottom w:val="0"/>
      <w:divBdr>
        <w:top w:val="none" w:sz="0" w:space="0" w:color="auto"/>
        <w:left w:val="none" w:sz="0" w:space="0" w:color="auto"/>
        <w:bottom w:val="none" w:sz="0" w:space="0" w:color="auto"/>
        <w:right w:val="none" w:sz="0" w:space="0" w:color="auto"/>
      </w:divBdr>
    </w:div>
    <w:div w:id="1381443711">
      <w:bodyDiv w:val="1"/>
      <w:marLeft w:val="0"/>
      <w:marRight w:val="0"/>
      <w:marTop w:val="0"/>
      <w:marBottom w:val="0"/>
      <w:divBdr>
        <w:top w:val="none" w:sz="0" w:space="0" w:color="auto"/>
        <w:left w:val="none" w:sz="0" w:space="0" w:color="auto"/>
        <w:bottom w:val="none" w:sz="0" w:space="0" w:color="auto"/>
        <w:right w:val="none" w:sz="0" w:space="0" w:color="auto"/>
      </w:divBdr>
    </w:div>
    <w:div w:id="1386375431">
      <w:bodyDiv w:val="1"/>
      <w:marLeft w:val="0"/>
      <w:marRight w:val="0"/>
      <w:marTop w:val="0"/>
      <w:marBottom w:val="0"/>
      <w:divBdr>
        <w:top w:val="none" w:sz="0" w:space="0" w:color="auto"/>
        <w:left w:val="none" w:sz="0" w:space="0" w:color="auto"/>
        <w:bottom w:val="none" w:sz="0" w:space="0" w:color="auto"/>
        <w:right w:val="none" w:sz="0" w:space="0" w:color="auto"/>
      </w:divBdr>
    </w:div>
    <w:div w:id="1386636466">
      <w:bodyDiv w:val="1"/>
      <w:marLeft w:val="0"/>
      <w:marRight w:val="0"/>
      <w:marTop w:val="0"/>
      <w:marBottom w:val="0"/>
      <w:divBdr>
        <w:top w:val="none" w:sz="0" w:space="0" w:color="auto"/>
        <w:left w:val="none" w:sz="0" w:space="0" w:color="auto"/>
        <w:bottom w:val="none" w:sz="0" w:space="0" w:color="auto"/>
        <w:right w:val="none" w:sz="0" w:space="0" w:color="auto"/>
      </w:divBdr>
    </w:div>
    <w:div w:id="1387803527">
      <w:bodyDiv w:val="1"/>
      <w:marLeft w:val="0"/>
      <w:marRight w:val="0"/>
      <w:marTop w:val="0"/>
      <w:marBottom w:val="0"/>
      <w:divBdr>
        <w:top w:val="none" w:sz="0" w:space="0" w:color="auto"/>
        <w:left w:val="none" w:sz="0" w:space="0" w:color="auto"/>
        <w:bottom w:val="none" w:sz="0" w:space="0" w:color="auto"/>
        <w:right w:val="none" w:sz="0" w:space="0" w:color="auto"/>
      </w:divBdr>
    </w:div>
    <w:div w:id="1395395165">
      <w:bodyDiv w:val="1"/>
      <w:marLeft w:val="0"/>
      <w:marRight w:val="0"/>
      <w:marTop w:val="0"/>
      <w:marBottom w:val="0"/>
      <w:divBdr>
        <w:top w:val="none" w:sz="0" w:space="0" w:color="auto"/>
        <w:left w:val="none" w:sz="0" w:space="0" w:color="auto"/>
        <w:bottom w:val="none" w:sz="0" w:space="0" w:color="auto"/>
        <w:right w:val="none" w:sz="0" w:space="0" w:color="auto"/>
      </w:divBdr>
    </w:div>
    <w:div w:id="1403747319">
      <w:bodyDiv w:val="1"/>
      <w:marLeft w:val="0"/>
      <w:marRight w:val="0"/>
      <w:marTop w:val="0"/>
      <w:marBottom w:val="0"/>
      <w:divBdr>
        <w:top w:val="none" w:sz="0" w:space="0" w:color="auto"/>
        <w:left w:val="none" w:sz="0" w:space="0" w:color="auto"/>
        <w:bottom w:val="none" w:sz="0" w:space="0" w:color="auto"/>
        <w:right w:val="none" w:sz="0" w:space="0" w:color="auto"/>
      </w:divBdr>
    </w:div>
    <w:div w:id="1411804035">
      <w:bodyDiv w:val="1"/>
      <w:marLeft w:val="0"/>
      <w:marRight w:val="0"/>
      <w:marTop w:val="0"/>
      <w:marBottom w:val="0"/>
      <w:divBdr>
        <w:top w:val="none" w:sz="0" w:space="0" w:color="auto"/>
        <w:left w:val="none" w:sz="0" w:space="0" w:color="auto"/>
        <w:bottom w:val="none" w:sz="0" w:space="0" w:color="auto"/>
        <w:right w:val="none" w:sz="0" w:space="0" w:color="auto"/>
      </w:divBdr>
    </w:div>
    <w:div w:id="1424450629">
      <w:bodyDiv w:val="1"/>
      <w:marLeft w:val="0"/>
      <w:marRight w:val="0"/>
      <w:marTop w:val="0"/>
      <w:marBottom w:val="0"/>
      <w:divBdr>
        <w:top w:val="none" w:sz="0" w:space="0" w:color="auto"/>
        <w:left w:val="none" w:sz="0" w:space="0" w:color="auto"/>
        <w:bottom w:val="none" w:sz="0" w:space="0" w:color="auto"/>
        <w:right w:val="none" w:sz="0" w:space="0" w:color="auto"/>
      </w:divBdr>
    </w:div>
    <w:div w:id="1430850200">
      <w:bodyDiv w:val="1"/>
      <w:marLeft w:val="0"/>
      <w:marRight w:val="0"/>
      <w:marTop w:val="0"/>
      <w:marBottom w:val="0"/>
      <w:divBdr>
        <w:top w:val="none" w:sz="0" w:space="0" w:color="auto"/>
        <w:left w:val="none" w:sz="0" w:space="0" w:color="auto"/>
        <w:bottom w:val="none" w:sz="0" w:space="0" w:color="auto"/>
        <w:right w:val="none" w:sz="0" w:space="0" w:color="auto"/>
      </w:divBdr>
    </w:div>
    <w:div w:id="1444039375">
      <w:bodyDiv w:val="1"/>
      <w:marLeft w:val="0"/>
      <w:marRight w:val="0"/>
      <w:marTop w:val="0"/>
      <w:marBottom w:val="0"/>
      <w:divBdr>
        <w:top w:val="none" w:sz="0" w:space="0" w:color="auto"/>
        <w:left w:val="none" w:sz="0" w:space="0" w:color="auto"/>
        <w:bottom w:val="none" w:sz="0" w:space="0" w:color="auto"/>
        <w:right w:val="none" w:sz="0" w:space="0" w:color="auto"/>
      </w:divBdr>
    </w:div>
    <w:div w:id="1444956055">
      <w:bodyDiv w:val="1"/>
      <w:marLeft w:val="0"/>
      <w:marRight w:val="0"/>
      <w:marTop w:val="0"/>
      <w:marBottom w:val="0"/>
      <w:divBdr>
        <w:top w:val="none" w:sz="0" w:space="0" w:color="auto"/>
        <w:left w:val="none" w:sz="0" w:space="0" w:color="auto"/>
        <w:bottom w:val="none" w:sz="0" w:space="0" w:color="auto"/>
        <w:right w:val="none" w:sz="0" w:space="0" w:color="auto"/>
      </w:divBdr>
    </w:div>
    <w:div w:id="1445229270">
      <w:bodyDiv w:val="1"/>
      <w:marLeft w:val="0"/>
      <w:marRight w:val="0"/>
      <w:marTop w:val="0"/>
      <w:marBottom w:val="0"/>
      <w:divBdr>
        <w:top w:val="none" w:sz="0" w:space="0" w:color="auto"/>
        <w:left w:val="none" w:sz="0" w:space="0" w:color="auto"/>
        <w:bottom w:val="none" w:sz="0" w:space="0" w:color="auto"/>
        <w:right w:val="none" w:sz="0" w:space="0" w:color="auto"/>
      </w:divBdr>
    </w:div>
    <w:div w:id="1467040863">
      <w:bodyDiv w:val="1"/>
      <w:marLeft w:val="0"/>
      <w:marRight w:val="0"/>
      <w:marTop w:val="0"/>
      <w:marBottom w:val="0"/>
      <w:divBdr>
        <w:top w:val="none" w:sz="0" w:space="0" w:color="auto"/>
        <w:left w:val="none" w:sz="0" w:space="0" w:color="auto"/>
        <w:bottom w:val="none" w:sz="0" w:space="0" w:color="auto"/>
        <w:right w:val="none" w:sz="0" w:space="0" w:color="auto"/>
      </w:divBdr>
    </w:div>
    <w:div w:id="1476946266">
      <w:bodyDiv w:val="1"/>
      <w:marLeft w:val="0"/>
      <w:marRight w:val="0"/>
      <w:marTop w:val="0"/>
      <w:marBottom w:val="0"/>
      <w:divBdr>
        <w:top w:val="none" w:sz="0" w:space="0" w:color="auto"/>
        <w:left w:val="none" w:sz="0" w:space="0" w:color="auto"/>
        <w:bottom w:val="none" w:sz="0" w:space="0" w:color="auto"/>
        <w:right w:val="none" w:sz="0" w:space="0" w:color="auto"/>
      </w:divBdr>
    </w:div>
    <w:div w:id="1477726660">
      <w:bodyDiv w:val="1"/>
      <w:marLeft w:val="0"/>
      <w:marRight w:val="0"/>
      <w:marTop w:val="0"/>
      <w:marBottom w:val="0"/>
      <w:divBdr>
        <w:top w:val="none" w:sz="0" w:space="0" w:color="auto"/>
        <w:left w:val="none" w:sz="0" w:space="0" w:color="auto"/>
        <w:bottom w:val="none" w:sz="0" w:space="0" w:color="auto"/>
        <w:right w:val="none" w:sz="0" w:space="0" w:color="auto"/>
      </w:divBdr>
    </w:div>
    <w:div w:id="1479106566">
      <w:bodyDiv w:val="1"/>
      <w:marLeft w:val="0"/>
      <w:marRight w:val="0"/>
      <w:marTop w:val="0"/>
      <w:marBottom w:val="0"/>
      <w:divBdr>
        <w:top w:val="none" w:sz="0" w:space="0" w:color="auto"/>
        <w:left w:val="none" w:sz="0" w:space="0" w:color="auto"/>
        <w:bottom w:val="none" w:sz="0" w:space="0" w:color="auto"/>
        <w:right w:val="none" w:sz="0" w:space="0" w:color="auto"/>
      </w:divBdr>
    </w:div>
    <w:div w:id="1486126614">
      <w:bodyDiv w:val="1"/>
      <w:marLeft w:val="0"/>
      <w:marRight w:val="0"/>
      <w:marTop w:val="0"/>
      <w:marBottom w:val="0"/>
      <w:divBdr>
        <w:top w:val="none" w:sz="0" w:space="0" w:color="auto"/>
        <w:left w:val="none" w:sz="0" w:space="0" w:color="auto"/>
        <w:bottom w:val="none" w:sz="0" w:space="0" w:color="auto"/>
        <w:right w:val="none" w:sz="0" w:space="0" w:color="auto"/>
      </w:divBdr>
    </w:div>
    <w:div w:id="1487671096">
      <w:bodyDiv w:val="1"/>
      <w:marLeft w:val="0"/>
      <w:marRight w:val="0"/>
      <w:marTop w:val="0"/>
      <w:marBottom w:val="0"/>
      <w:divBdr>
        <w:top w:val="none" w:sz="0" w:space="0" w:color="auto"/>
        <w:left w:val="none" w:sz="0" w:space="0" w:color="auto"/>
        <w:bottom w:val="none" w:sz="0" w:space="0" w:color="auto"/>
        <w:right w:val="none" w:sz="0" w:space="0" w:color="auto"/>
      </w:divBdr>
    </w:div>
    <w:div w:id="1492871820">
      <w:bodyDiv w:val="1"/>
      <w:marLeft w:val="0"/>
      <w:marRight w:val="0"/>
      <w:marTop w:val="0"/>
      <w:marBottom w:val="0"/>
      <w:divBdr>
        <w:top w:val="none" w:sz="0" w:space="0" w:color="auto"/>
        <w:left w:val="none" w:sz="0" w:space="0" w:color="auto"/>
        <w:bottom w:val="none" w:sz="0" w:space="0" w:color="auto"/>
        <w:right w:val="none" w:sz="0" w:space="0" w:color="auto"/>
      </w:divBdr>
    </w:div>
    <w:div w:id="1493986255">
      <w:bodyDiv w:val="1"/>
      <w:marLeft w:val="0"/>
      <w:marRight w:val="0"/>
      <w:marTop w:val="0"/>
      <w:marBottom w:val="0"/>
      <w:divBdr>
        <w:top w:val="none" w:sz="0" w:space="0" w:color="auto"/>
        <w:left w:val="none" w:sz="0" w:space="0" w:color="auto"/>
        <w:bottom w:val="none" w:sz="0" w:space="0" w:color="auto"/>
        <w:right w:val="none" w:sz="0" w:space="0" w:color="auto"/>
      </w:divBdr>
    </w:div>
    <w:div w:id="1496456047">
      <w:bodyDiv w:val="1"/>
      <w:marLeft w:val="0"/>
      <w:marRight w:val="0"/>
      <w:marTop w:val="0"/>
      <w:marBottom w:val="0"/>
      <w:divBdr>
        <w:top w:val="none" w:sz="0" w:space="0" w:color="auto"/>
        <w:left w:val="none" w:sz="0" w:space="0" w:color="auto"/>
        <w:bottom w:val="none" w:sz="0" w:space="0" w:color="auto"/>
        <w:right w:val="none" w:sz="0" w:space="0" w:color="auto"/>
      </w:divBdr>
    </w:div>
    <w:div w:id="1497962725">
      <w:bodyDiv w:val="1"/>
      <w:marLeft w:val="0"/>
      <w:marRight w:val="0"/>
      <w:marTop w:val="0"/>
      <w:marBottom w:val="0"/>
      <w:divBdr>
        <w:top w:val="none" w:sz="0" w:space="0" w:color="auto"/>
        <w:left w:val="none" w:sz="0" w:space="0" w:color="auto"/>
        <w:bottom w:val="none" w:sz="0" w:space="0" w:color="auto"/>
        <w:right w:val="none" w:sz="0" w:space="0" w:color="auto"/>
      </w:divBdr>
    </w:div>
    <w:div w:id="1500853970">
      <w:bodyDiv w:val="1"/>
      <w:marLeft w:val="0"/>
      <w:marRight w:val="0"/>
      <w:marTop w:val="0"/>
      <w:marBottom w:val="0"/>
      <w:divBdr>
        <w:top w:val="none" w:sz="0" w:space="0" w:color="auto"/>
        <w:left w:val="none" w:sz="0" w:space="0" w:color="auto"/>
        <w:bottom w:val="none" w:sz="0" w:space="0" w:color="auto"/>
        <w:right w:val="none" w:sz="0" w:space="0" w:color="auto"/>
      </w:divBdr>
    </w:div>
    <w:div w:id="1512446534">
      <w:bodyDiv w:val="1"/>
      <w:marLeft w:val="0"/>
      <w:marRight w:val="0"/>
      <w:marTop w:val="0"/>
      <w:marBottom w:val="0"/>
      <w:divBdr>
        <w:top w:val="none" w:sz="0" w:space="0" w:color="auto"/>
        <w:left w:val="none" w:sz="0" w:space="0" w:color="auto"/>
        <w:bottom w:val="none" w:sz="0" w:space="0" w:color="auto"/>
        <w:right w:val="none" w:sz="0" w:space="0" w:color="auto"/>
      </w:divBdr>
    </w:div>
    <w:div w:id="1515924706">
      <w:bodyDiv w:val="1"/>
      <w:marLeft w:val="0"/>
      <w:marRight w:val="0"/>
      <w:marTop w:val="0"/>
      <w:marBottom w:val="0"/>
      <w:divBdr>
        <w:top w:val="none" w:sz="0" w:space="0" w:color="auto"/>
        <w:left w:val="none" w:sz="0" w:space="0" w:color="auto"/>
        <w:bottom w:val="none" w:sz="0" w:space="0" w:color="auto"/>
        <w:right w:val="none" w:sz="0" w:space="0" w:color="auto"/>
      </w:divBdr>
    </w:div>
    <w:div w:id="1521747111">
      <w:bodyDiv w:val="1"/>
      <w:marLeft w:val="0"/>
      <w:marRight w:val="0"/>
      <w:marTop w:val="0"/>
      <w:marBottom w:val="0"/>
      <w:divBdr>
        <w:top w:val="none" w:sz="0" w:space="0" w:color="auto"/>
        <w:left w:val="none" w:sz="0" w:space="0" w:color="auto"/>
        <w:bottom w:val="none" w:sz="0" w:space="0" w:color="auto"/>
        <w:right w:val="none" w:sz="0" w:space="0" w:color="auto"/>
      </w:divBdr>
    </w:div>
    <w:div w:id="1524393214">
      <w:bodyDiv w:val="1"/>
      <w:marLeft w:val="0"/>
      <w:marRight w:val="0"/>
      <w:marTop w:val="0"/>
      <w:marBottom w:val="0"/>
      <w:divBdr>
        <w:top w:val="none" w:sz="0" w:space="0" w:color="auto"/>
        <w:left w:val="none" w:sz="0" w:space="0" w:color="auto"/>
        <w:bottom w:val="none" w:sz="0" w:space="0" w:color="auto"/>
        <w:right w:val="none" w:sz="0" w:space="0" w:color="auto"/>
      </w:divBdr>
    </w:div>
    <w:div w:id="1529681980">
      <w:bodyDiv w:val="1"/>
      <w:marLeft w:val="0"/>
      <w:marRight w:val="0"/>
      <w:marTop w:val="0"/>
      <w:marBottom w:val="0"/>
      <w:divBdr>
        <w:top w:val="none" w:sz="0" w:space="0" w:color="auto"/>
        <w:left w:val="none" w:sz="0" w:space="0" w:color="auto"/>
        <w:bottom w:val="none" w:sz="0" w:space="0" w:color="auto"/>
        <w:right w:val="none" w:sz="0" w:space="0" w:color="auto"/>
      </w:divBdr>
    </w:div>
    <w:div w:id="1530878057">
      <w:bodyDiv w:val="1"/>
      <w:marLeft w:val="0"/>
      <w:marRight w:val="0"/>
      <w:marTop w:val="0"/>
      <w:marBottom w:val="0"/>
      <w:divBdr>
        <w:top w:val="none" w:sz="0" w:space="0" w:color="auto"/>
        <w:left w:val="none" w:sz="0" w:space="0" w:color="auto"/>
        <w:bottom w:val="none" w:sz="0" w:space="0" w:color="auto"/>
        <w:right w:val="none" w:sz="0" w:space="0" w:color="auto"/>
      </w:divBdr>
    </w:div>
    <w:div w:id="1541940328">
      <w:bodyDiv w:val="1"/>
      <w:marLeft w:val="0"/>
      <w:marRight w:val="0"/>
      <w:marTop w:val="0"/>
      <w:marBottom w:val="0"/>
      <w:divBdr>
        <w:top w:val="none" w:sz="0" w:space="0" w:color="auto"/>
        <w:left w:val="none" w:sz="0" w:space="0" w:color="auto"/>
        <w:bottom w:val="none" w:sz="0" w:space="0" w:color="auto"/>
        <w:right w:val="none" w:sz="0" w:space="0" w:color="auto"/>
      </w:divBdr>
    </w:div>
    <w:div w:id="1547991359">
      <w:bodyDiv w:val="1"/>
      <w:marLeft w:val="0"/>
      <w:marRight w:val="0"/>
      <w:marTop w:val="0"/>
      <w:marBottom w:val="0"/>
      <w:divBdr>
        <w:top w:val="none" w:sz="0" w:space="0" w:color="auto"/>
        <w:left w:val="none" w:sz="0" w:space="0" w:color="auto"/>
        <w:bottom w:val="none" w:sz="0" w:space="0" w:color="auto"/>
        <w:right w:val="none" w:sz="0" w:space="0" w:color="auto"/>
      </w:divBdr>
    </w:div>
    <w:div w:id="1548713827">
      <w:bodyDiv w:val="1"/>
      <w:marLeft w:val="0"/>
      <w:marRight w:val="0"/>
      <w:marTop w:val="0"/>
      <w:marBottom w:val="0"/>
      <w:divBdr>
        <w:top w:val="none" w:sz="0" w:space="0" w:color="auto"/>
        <w:left w:val="none" w:sz="0" w:space="0" w:color="auto"/>
        <w:bottom w:val="none" w:sz="0" w:space="0" w:color="auto"/>
        <w:right w:val="none" w:sz="0" w:space="0" w:color="auto"/>
      </w:divBdr>
    </w:div>
    <w:div w:id="1558318732">
      <w:bodyDiv w:val="1"/>
      <w:marLeft w:val="0"/>
      <w:marRight w:val="0"/>
      <w:marTop w:val="0"/>
      <w:marBottom w:val="0"/>
      <w:divBdr>
        <w:top w:val="none" w:sz="0" w:space="0" w:color="auto"/>
        <w:left w:val="none" w:sz="0" w:space="0" w:color="auto"/>
        <w:bottom w:val="none" w:sz="0" w:space="0" w:color="auto"/>
        <w:right w:val="none" w:sz="0" w:space="0" w:color="auto"/>
      </w:divBdr>
    </w:div>
    <w:div w:id="1571113422">
      <w:bodyDiv w:val="1"/>
      <w:marLeft w:val="0"/>
      <w:marRight w:val="0"/>
      <w:marTop w:val="0"/>
      <w:marBottom w:val="0"/>
      <w:divBdr>
        <w:top w:val="none" w:sz="0" w:space="0" w:color="auto"/>
        <w:left w:val="none" w:sz="0" w:space="0" w:color="auto"/>
        <w:bottom w:val="none" w:sz="0" w:space="0" w:color="auto"/>
        <w:right w:val="none" w:sz="0" w:space="0" w:color="auto"/>
      </w:divBdr>
    </w:div>
    <w:div w:id="1576939519">
      <w:bodyDiv w:val="1"/>
      <w:marLeft w:val="0"/>
      <w:marRight w:val="0"/>
      <w:marTop w:val="0"/>
      <w:marBottom w:val="0"/>
      <w:divBdr>
        <w:top w:val="none" w:sz="0" w:space="0" w:color="auto"/>
        <w:left w:val="none" w:sz="0" w:space="0" w:color="auto"/>
        <w:bottom w:val="none" w:sz="0" w:space="0" w:color="auto"/>
        <w:right w:val="none" w:sz="0" w:space="0" w:color="auto"/>
      </w:divBdr>
    </w:div>
    <w:div w:id="1580795780">
      <w:bodyDiv w:val="1"/>
      <w:marLeft w:val="0"/>
      <w:marRight w:val="0"/>
      <w:marTop w:val="0"/>
      <w:marBottom w:val="0"/>
      <w:divBdr>
        <w:top w:val="none" w:sz="0" w:space="0" w:color="auto"/>
        <w:left w:val="none" w:sz="0" w:space="0" w:color="auto"/>
        <w:bottom w:val="none" w:sz="0" w:space="0" w:color="auto"/>
        <w:right w:val="none" w:sz="0" w:space="0" w:color="auto"/>
      </w:divBdr>
    </w:div>
    <w:div w:id="1585724617">
      <w:bodyDiv w:val="1"/>
      <w:marLeft w:val="0"/>
      <w:marRight w:val="0"/>
      <w:marTop w:val="0"/>
      <w:marBottom w:val="0"/>
      <w:divBdr>
        <w:top w:val="none" w:sz="0" w:space="0" w:color="auto"/>
        <w:left w:val="none" w:sz="0" w:space="0" w:color="auto"/>
        <w:bottom w:val="none" w:sz="0" w:space="0" w:color="auto"/>
        <w:right w:val="none" w:sz="0" w:space="0" w:color="auto"/>
      </w:divBdr>
    </w:div>
    <w:div w:id="1590046059">
      <w:bodyDiv w:val="1"/>
      <w:marLeft w:val="0"/>
      <w:marRight w:val="0"/>
      <w:marTop w:val="0"/>
      <w:marBottom w:val="0"/>
      <w:divBdr>
        <w:top w:val="none" w:sz="0" w:space="0" w:color="auto"/>
        <w:left w:val="none" w:sz="0" w:space="0" w:color="auto"/>
        <w:bottom w:val="none" w:sz="0" w:space="0" w:color="auto"/>
        <w:right w:val="none" w:sz="0" w:space="0" w:color="auto"/>
      </w:divBdr>
    </w:div>
    <w:div w:id="1592082458">
      <w:bodyDiv w:val="1"/>
      <w:marLeft w:val="0"/>
      <w:marRight w:val="0"/>
      <w:marTop w:val="0"/>
      <w:marBottom w:val="0"/>
      <w:divBdr>
        <w:top w:val="none" w:sz="0" w:space="0" w:color="auto"/>
        <w:left w:val="none" w:sz="0" w:space="0" w:color="auto"/>
        <w:bottom w:val="none" w:sz="0" w:space="0" w:color="auto"/>
        <w:right w:val="none" w:sz="0" w:space="0" w:color="auto"/>
      </w:divBdr>
    </w:div>
    <w:div w:id="1593202002">
      <w:bodyDiv w:val="1"/>
      <w:marLeft w:val="0"/>
      <w:marRight w:val="0"/>
      <w:marTop w:val="0"/>
      <w:marBottom w:val="0"/>
      <w:divBdr>
        <w:top w:val="none" w:sz="0" w:space="0" w:color="auto"/>
        <w:left w:val="none" w:sz="0" w:space="0" w:color="auto"/>
        <w:bottom w:val="none" w:sz="0" w:space="0" w:color="auto"/>
        <w:right w:val="none" w:sz="0" w:space="0" w:color="auto"/>
      </w:divBdr>
    </w:div>
    <w:div w:id="1593510714">
      <w:bodyDiv w:val="1"/>
      <w:marLeft w:val="0"/>
      <w:marRight w:val="0"/>
      <w:marTop w:val="0"/>
      <w:marBottom w:val="0"/>
      <w:divBdr>
        <w:top w:val="none" w:sz="0" w:space="0" w:color="auto"/>
        <w:left w:val="none" w:sz="0" w:space="0" w:color="auto"/>
        <w:bottom w:val="none" w:sz="0" w:space="0" w:color="auto"/>
        <w:right w:val="none" w:sz="0" w:space="0" w:color="auto"/>
      </w:divBdr>
    </w:div>
    <w:div w:id="1594164297">
      <w:bodyDiv w:val="1"/>
      <w:marLeft w:val="0"/>
      <w:marRight w:val="0"/>
      <w:marTop w:val="0"/>
      <w:marBottom w:val="0"/>
      <w:divBdr>
        <w:top w:val="none" w:sz="0" w:space="0" w:color="auto"/>
        <w:left w:val="none" w:sz="0" w:space="0" w:color="auto"/>
        <w:bottom w:val="none" w:sz="0" w:space="0" w:color="auto"/>
        <w:right w:val="none" w:sz="0" w:space="0" w:color="auto"/>
      </w:divBdr>
    </w:div>
    <w:div w:id="1602446145">
      <w:bodyDiv w:val="1"/>
      <w:marLeft w:val="0"/>
      <w:marRight w:val="0"/>
      <w:marTop w:val="0"/>
      <w:marBottom w:val="0"/>
      <w:divBdr>
        <w:top w:val="none" w:sz="0" w:space="0" w:color="auto"/>
        <w:left w:val="none" w:sz="0" w:space="0" w:color="auto"/>
        <w:bottom w:val="none" w:sz="0" w:space="0" w:color="auto"/>
        <w:right w:val="none" w:sz="0" w:space="0" w:color="auto"/>
      </w:divBdr>
    </w:div>
    <w:div w:id="1603144070">
      <w:bodyDiv w:val="1"/>
      <w:marLeft w:val="0"/>
      <w:marRight w:val="0"/>
      <w:marTop w:val="0"/>
      <w:marBottom w:val="0"/>
      <w:divBdr>
        <w:top w:val="none" w:sz="0" w:space="0" w:color="auto"/>
        <w:left w:val="none" w:sz="0" w:space="0" w:color="auto"/>
        <w:bottom w:val="none" w:sz="0" w:space="0" w:color="auto"/>
        <w:right w:val="none" w:sz="0" w:space="0" w:color="auto"/>
      </w:divBdr>
    </w:div>
    <w:div w:id="1610896246">
      <w:bodyDiv w:val="1"/>
      <w:marLeft w:val="0"/>
      <w:marRight w:val="0"/>
      <w:marTop w:val="0"/>
      <w:marBottom w:val="0"/>
      <w:divBdr>
        <w:top w:val="none" w:sz="0" w:space="0" w:color="auto"/>
        <w:left w:val="none" w:sz="0" w:space="0" w:color="auto"/>
        <w:bottom w:val="none" w:sz="0" w:space="0" w:color="auto"/>
        <w:right w:val="none" w:sz="0" w:space="0" w:color="auto"/>
      </w:divBdr>
    </w:div>
    <w:div w:id="1614433957">
      <w:bodyDiv w:val="1"/>
      <w:marLeft w:val="0"/>
      <w:marRight w:val="0"/>
      <w:marTop w:val="0"/>
      <w:marBottom w:val="0"/>
      <w:divBdr>
        <w:top w:val="none" w:sz="0" w:space="0" w:color="auto"/>
        <w:left w:val="none" w:sz="0" w:space="0" w:color="auto"/>
        <w:bottom w:val="none" w:sz="0" w:space="0" w:color="auto"/>
        <w:right w:val="none" w:sz="0" w:space="0" w:color="auto"/>
      </w:divBdr>
    </w:div>
    <w:div w:id="1620838880">
      <w:bodyDiv w:val="1"/>
      <w:marLeft w:val="0"/>
      <w:marRight w:val="0"/>
      <w:marTop w:val="0"/>
      <w:marBottom w:val="0"/>
      <w:divBdr>
        <w:top w:val="none" w:sz="0" w:space="0" w:color="auto"/>
        <w:left w:val="none" w:sz="0" w:space="0" w:color="auto"/>
        <w:bottom w:val="none" w:sz="0" w:space="0" w:color="auto"/>
        <w:right w:val="none" w:sz="0" w:space="0" w:color="auto"/>
      </w:divBdr>
    </w:div>
    <w:div w:id="1629435514">
      <w:bodyDiv w:val="1"/>
      <w:marLeft w:val="0"/>
      <w:marRight w:val="0"/>
      <w:marTop w:val="0"/>
      <w:marBottom w:val="0"/>
      <w:divBdr>
        <w:top w:val="none" w:sz="0" w:space="0" w:color="auto"/>
        <w:left w:val="none" w:sz="0" w:space="0" w:color="auto"/>
        <w:bottom w:val="none" w:sz="0" w:space="0" w:color="auto"/>
        <w:right w:val="none" w:sz="0" w:space="0" w:color="auto"/>
      </w:divBdr>
    </w:div>
    <w:div w:id="1629626494">
      <w:bodyDiv w:val="1"/>
      <w:marLeft w:val="0"/>
      <w:marRight w:val="0"/>
      <w:marTop w:val="0"/>
      <w:marBottom w:val="0"/>
      <w:divBdr>
        <w:top w:val="none" w:sz="0" w:space="0" w:color="auto"/>
        <w:left w:val="none" w:sz="0" w:space="0" w:color="auto"/>
        <w:bottom w:val="none" w:sz="0" w:space="0" w:color="auto"/>
        <w:right w:val="none" w:sz="0" w:space="0" w:color="auto"/>
      </w:divBdr>
    </w:div>
    <w:div w:id="1634169368">
      <w:bodyDiv w:val="1"/>
      <w:marLeft w:val="0"/>
      <w:marRight w:val="0"/>
      <w:marTop w:val="0"/>
      <w:marBottom w:val="0"/>
      <w:divBdr>
        <w:top w:val="none" w:sz="0" w:space="0" w:color="auto"/>
        <w:left w:val="none" w:sz="0" w:space="0" w:color="auto"/>
        <w:bottom w:val="none" w:sz="0" w:space="0" w:color="auto"/>
        <w:right w:val="none" w:sz="0" w:space="0" w:color="auto"/>
      </w:divBdr>
    </w:div>
    <w:div w:id="1644040644">
      <w:bodyDiv w:val="1"/>
      <w:marLeft w:val="0"/>
      <w:marRight w:val="0"/>
      <w:marTop w:val="0"/>
      <w:marBottom w:val="0"/>
      <w:divBdr>
        <w:top w:val="none" w:sz="0" w:space="0" w:color="auto"/>
        <w:left w:val="none" w:sz="0" w:space="0" w:color="auto"/>
        <w:bottom w:val="none" w:sz="0" w:space="0" w:color="auto"/>
        <w:right w:val="none" w:sz="0" w:space="0" w:color="auto"/>
      </w:divBdr>
    </w:div>
    <w:div w:id="1646885060">
      <w:bodyDiv w:val="1"/>
      <w:marLeft w:val="0"/>
      <w:marRight w:val="0"/>
      <w:marTop w:val="0"/>
      <w:marBottom w:val="0"/>
      <w:divBdr>
        <w:top w:val="none" w:sz="0" w:space="0" w:color="auto"/>
        <w:left w:val="none" w:sz="0" w:space="0" w:color="auto"/>
        <w:bottom w:val="none" w:sz="0" w:space="0" w:color="auto"/>
        <w:right w:val="none" w:sz="0" w:space="0" w:color="auto"/>
      </w:divBdr>
    </w:div>
    <w:div w:id="1648824630">
      <w:bodyDiv w:val="1"/>
      <w:marLeft w:val="0"/>
      <w:marRight w:val="0"/>
      <w:marTop w:val="0"/>
      <w:marBottom w:val="0"/>
      <w:divBdr>
        <w:top w:val="none" w:sz="0" w:space="0" w:color="auto"/>
        <w:left w:val="none" w:sz="0" w:space="0" w:color="auto"/>
        <w:bottom w:val="none" w:sz="0" w:space="0" w:color="auto"/>
        <w:right w:val="none" w:sz="0" w:space="0" w:color="auto"/>
      </w:divBdr>
    </w:div>
    <w:div w:id="1653364066">
      <w:bodyDiv w:val="1"/>
      <w:marLeft w:val="0"/>
      <w:marRight w:val="0"/>
      <w:marTop w:val="0"/>
      <w:marBottom w:val="0"/>
      <w:divBdr>
        <w:top w:val="none" w:sz="0" w:space="0" w:color="auto"/>
        <w:left w:val="none" w:sz="0" w:space="0" w:color="auto"/>
        <w:bottom w:val="none" w:sz="0" w:space="0" w:color="auto"/>
        <w:right w:val="none" w:sz="0" w:space="0" w:color="auto"/>
      </w:divBdr>
    </w:div>
    <w:div w:id="1654678118">
      <w:bodyDiv w:val="1"/>
      <w:marLeft w:val="0"/>
      <w:marRight w:val="0"/>
      <w:marTop w:val="0"/>
      <w:marBottom w:val="0"/>
      <w:divBdr>
        <w:top w:val="none" w:sz="0" w:space="0" w:color="auto"/>
        <w:left w:val="none" w:sz="0" w:space="0" w:color="auto"/>
        <w:bottom w:val="none" w:sz="0" w:space="0" w:color="auto"/>
        <w:right w:val="none" w:sz="0" w:space="0" w:color="auto"/>
      </w:divBdr>
    </w:div>
    <w:div w:id="1658144161">
      <w:bodyDiv w:val="1"/>
      <w:marLeft w:val="0"/>
      <w:marRight w:val="0"/>
      <w:marTop w:val="0"/>
      <w:marBottom w:val="0"/>
      <w:divBdr>
        <w:top w:val="none" w:sz="0" w:space="0" w:color="auto"/>
        <w:left w:val="none" w:sz="0" w:space="0" w:color="auto"/>
        <w:bottom w:val="none" w:sz="0" w:space="0" w:color="auto"/>
        <w:right w:val="none" w:sz="0" w:space="0" w:color="auto"/>
      </w:divBdr>
    </w:div>
    <w:div w:id="1662347202">
      <w:bodyDiv w:val="1"/>
      <w:marLeft w:val="0"/>
      <w:marRight w:val="0"/>
      <w:marTop w:val="0"/>
      <w:marBottom w:val="0"/>
      <w:divBdr>
        <w:top w:val="none" w:sz="0" w:space="0" w:color="auto"/>
        <w:left w:val="none" w:sz="0" w:space="0" w:color="auto"/>
        <w:bottom w:val="none" w:sz="0" w:space="0" w:color="auto"/>
        <w:right w:val="none" w:sz="0" w:space="0" w:color="auto"/>
      </w:divBdr>
    </w:div>
    <w:div w:id="1665275529">
      <w:bodyDiv w:val="1"/>
      <w:marLeft w:val="0"/>
      <w:marRight w:val="0"/>
      <w:marTop w:val="0"/>
      <w:marBottom w:val="0"/>
      <w:divBdr>
        <w:top w:val="none" w:sz="0" w:space="0" w:color="auto"/>
        <w:left w:val="none" w:sz="0" w:space="0" w:color="auto"/>
        <w:bottom w:val="none" w:sz="0" w:space="0" w:color="auto"/>
        <w:right w:val="none" w:sz="0" w:space="0" w:color="auto"/>
      </w:divBdr>
    </w:div>
    <w:div w:id="1668098161">
      <w:bodyDiv w:val="1"/>
      <w:marLeft w:val="0"/>
      <w:marRight w:val="0"/>
      <w:marTop w:val="0"/>
      <w:marBottom w:val="0"/>
      <w:divBdr>
        <w:top w:val="none" w:sz="0" w:space="0" w:color="auto"/>
        <w:left w:val="none" w:sz="0" w:space="0" w:color="auto"/>
        <w:bottom w:val="none" w:sz="0" w:space="0" w:color="auto"/>
        <w:right w:val="none" w:sz="0" w:space="0" w:color="auto"/>
      </w:divBdr>
    </w:div>
    <w:div w:id="1673217971">
      <w:bodyDiv w:val="1"/>
      <w:marLeft w:val="0"/>
      <w:marRight w:val="0"/>
      <w:marTop w:val="0"/>
      <w:marBottom w:val="0"/>
      <w:divBdr>
        <w:top w:val="none" w:sz="0" w:space="0" w:color="auto"/>
        <w:left w:val="none" w:sz="0" w:space="0" w:color="auto"/>
        <w:bottom w:val="none" w:sz="0" w:space="0" w:color="auto"/>
        <w:right w:val="none" w:sz="0" w:space="0" w:color="auto"/>
      </w:divBdr>
    </w:div>
    <w:div w:id="1676105938">
      <w:bodyDiv w:val="1"/>
      <w:marLeft w:val="0"/>
      <w:marRight w:val="0"/>
      <w:marTop w:val="0"/>
      <w:marBottom w:val="0"/>
      <w:divBdr>
        <w:top w:val="none" w:sz="0" w:space="0" w:color="auto"/>
        <w:left w:val="none" w:sz="0" w:space="0" w:color="auto"/>
        <w:bottom w:val="none" w:sz="0" w:space="0" w:color="auto"/>
        <w:right w:val="none" w:sz="0" w:space="0" w:color="auto"/>
      </w:divBdr>
    </w:div>
    <w:div w:id="1678462365">
      <w:bodyDiv w:val="1"/>
      <w:marLeft w:val="0"/>
      <w:marRight w:val="0"/>
      <w:marTop w:val="0"/>
      <w:marBottom w:val="0"/>
      <w:divBdr>
        <w:top w:val="none" w:sz="0" w:space="0" w:color="auto"/>
        <w:left w:val="none" w:sz="0" w:space="0" w:color="auto"/>
        <w:bottom w:val="none" w:sz="0" w:space="0" w:color="auto"/>
        <w:right w:val="none" w:sz="0" w:space="0" w:color="auto"/>
      </w:divBdr>
    </w:div>
    <w:div w:id="1680428448">
      <w:bodyDiv w:val="1"/>
      <w:marLeft w:val="0"/>
      <w:marRight w:val="0"/>
      <w:marTop w:val="0"/>
      <w:marBottom w:val="0"/>
      <w:divBdr>
        <w:top w:val="none" w:sz="0" w:space="0" w:color="auto"/>
        <w:left w:val="none" w:sz="0" w:space="0" w:color="auto"/>
        <w:bottom w:val="none" w:sz="0" w:space="0" w:color="auto"/>
        <w:right w:val="none" w:sz="0" w:space="0" w:color="auto"/>
      </w:divBdr>
    </w:div>
    <w:div w:id="1681273887">
      <w:bodyDiv w:val="1"/>
      <w:marLeft w:val="0"/>
      <w:marRight w:val="0"/>
      <w:marTop w:val="0"/>
      <w:marBottom w:val="0"/>
      <w:divBdr>
        <w:top w:val="none" w:sz="0" w:space="0" w:color="auto"/>
        <w:left w:val="none" w:sz="0" w:space="0" w:color="auto"/>
        <w:bottom w:val="none" w:sz="0" w:space="0" w:color="auto"/>
        <w:right w:val="none" w:sz="0" w:space="0" w:color="auto"/>
      </w:divBdr>
    </w:div>
    <w:div w:id="1689141967">
      <w:bodyDiv w:val="1"/>
      <w:marLeft w:val="0"/>
      <w:marRight w:val="0"/>
      <w:marTop w:val="0"/>
      <w:marBottom w:val="0"/>
      <w:divBdr>
        <w:top w:val="none" w:sz="0" w:space="0" w:color="auto"/>
        <w:left w:val="none" w:sz="0" w:space="0" w:color="auto"/>
        <w:bottom w:val="none" w:sz="0" w:space="0" w:color="auto"/>
        <w:right w:val="none" w:sz="0" w:space="0" w:color="auto"/>
      </w:divBdr>
    </w:div>
    <w:div w:id="1689479760">
      <w:bodyDiv w:val="1"/>
      <w:marLeft w:val="0"/>
      <w:marRight w:val="0"/>
      <w:marTop w:val="0"/>
      <w:marBottom w:val="0"/>
      <w:divBdr>
        <w:top w:val="none" w:sz="0" w:space="0" w:color="auto"/>
        <w:left w:val="none" w:sz="0" w:space="0" w:color="auto"/>
        <w:bottom w:val="none" w:sz="0" w:space="0" w:color="auto"/>
        <w:right w:val="none" w:sz="0" w:space="0" w:color="auto"/>
      </w:divBdr>
    </w:div>
    <w:div w:id="1689793087">
      <w:bodyDiv w:val="1"/>
      <w:marLeft w:val="0"/>
      <w:marRight w:val="0"/>
      <w:marTop w:val="0"/>
      <w:marBottom w:val="0"/>
      <w:divBdr>
        <w:top w:val="none" w:sz="0" w:space="0" w:color="auto"/>
        <w:left w:val="none" w:sz="0" w:space="0" w:color="auto"/>
        <w:bottom w:val="none" w:sz="0" w:space="0" w:color="auto"/>
        <w:right w:val="none" w:sz="0" w:space="0" w:color="auto"/>
      </w:divBdr>
    </w:div>
    <w:div w:id="1690569415">
      <w:bodyDiv w:val="1"/>
      <w:marLeft w:val="0"/>
      <w:marRight w:val="0"/>
      <w:marTop w:val="0"/>
      <w:marBottom w:val="0"/>
      <w:divBdr>
        <w:top w:val="none" w:sz="0" w:space="0" w:color="auto"/>
        <w:left w:val="none" w:sz="0" w:space="0" w:color="auto"/>
        <w:bottom w:val="none" w:sz="0" w:space="0" w:color="auto"/>
        <w:right w:val="none" w:sz="0" w:space="0" w:color="auto"/>
      </w:divBdr>
    </w:div>
    <w:div w:id="1698699178">
      <w:bodyDiv w:val="1"/>
      <w:marLeft w:val="0"/>
      <w:marRight w:val="0"/>
      <w:marTop w:val="0"/>
      <w:marBottom w:val="0"/>
      <w:divBdr>
        <w:top w:val="none" w:sz="0" w:space="0" w:color="auto"/>
        <w:left w:val="none" w:sz="0" w:space="0" w:color="auto"/>
        <w:bottom w:val="none" w:sz="0" w:space="0" w:color="auto"/>
        <w:right w:val="none" w:sz="0" w:space="0" w:color="auto"/>
      </w:divBdr>
    </w:div>
    <w:div w:id="1701124271">
      <w:bodyDiv w:val="1"/>
      <w:marLeft w:val="0"/>
      <w:marRight w:val="0"/>
      <w:marTop w:val="0"/>
      <w:marBottom w:val="0"/>
      <w:divBdr>
        <w:top w:val="none" w:sz="0" w:space="0" w:color="auto"/>
        <w:left w:val="none" w:sz="0" w:space="0" w:color="auto"/>
        <w:bottom w:val="none" w:sz="0" w:space="0" w:color="auto"/>
        <w:right w:val="none" w:sz="0" w:space="0" w:color="auto"/>
      </w:divBdr>
    </w:div>
    <w:div w:id="1702902208">
      <w:bodyDiv w:val="1"/>
      <w:marLeft w:val="0"/>
      <w:marRight w:val="0"/>
      <w:marTop w:val="0"/>
      <w:marBottom w:val="0"/>
      <w:divBdr>
        <w:top w:val="none" w:sz="0" w:space="0" w:color="auto"/>
        <w:left w:val="none" w:sz="0" w:space="0" w:color="auto"/>
        <w:bottom w:val="none" w:sz="0" w:space="0" w:color="auto"/>
        <w:right w:val="none" w:sz="0" w:space="0" w:color="auto"/>
      </w:divBdr>
    </w:div>
    <w:div w:id="1703819882">
      <w:bodyDiv w:val="1"/>
      <w:marLeft w:val="0"/>
      <w:marRight w:val="0"/>
      <w:marTop w:val="0"/>
      <w:marBottom w:val="0"/>
      <w:divBdr>
        <w:top w:val="none" w:sz="0" w:space="0" w:color="auto"/>
        <w:left w:val="none" w:sz="0" w:space="0" w:color="auto"/>
        <w:bottom w:val="none" w:sz="0" w:space="0" w:color="auto"/>
        <w:right w:val="none" w:sz="0" w:space="0" w:color="auto"/>
      </w:divBdr>
    </w:div>
    <w:div w:id="1706953123">
      <w:bodyDiv w:val="1"/>
      <w:marLeft w:val="0"/>
      <w:marRight w:val="0"/>
      <w:marTop w:val="0"/>
      <w:marBottom w:val="0"/>
      <w:divBdr>
        <w:top w:val="none" w:sz="0" w:space="0" w:color="auto"/>
        <w:left w:val="none" w:sz="0" w:space="0" w:color="auto"/>
        <w:bottom w:val="none" w:sz="0" w:space="0" w:color="auto"/>
        <w:right w:val="none" w:sz="0" w:space="0" w:color="auto"/>
      </w:divBdr>
    </w:div>
    <w:div w:id="1707214586">
      <w:bodyDiv w:val="1"/>
      <w:marLeft w:val="0"/>
      <w:marRight w:val="0"/>
      <w:marTop w:val="0"/>
      <w:marBottom w:val="0"/>
      <w:divBdr>
        <w:top w:val="none" w:sz="0" w:space="0" w:color="auto"/>
        <w:left w:val="none" w:sz="0" w:space="0" w:color="auto"/>
        <w:bottom w:val="none" w:sz="0" w:space="0" w:color="auto"/>
        <w:right w:val="none" w:sz="0" w:space="0" w:color="auto"/>
      </w:divBdr>
    </w:div>
    <w:div w:id="1709986140">
      <w:bodyDiv w:val="1"/>
      <w:marLeft w:val="0"/>
      <w:marRight w:val="0"/>
      <w:marTop w:val="0"/>
      <w:marBottom w:val="0"/>
      <w:divBdr>
        <w:top w:val="none" w:sz="0" w:space="0" w:color="auto"/>
        <w:left w:val="none" w:sz="0" w:space="0" w:color="auto"/>
        <w:bottom w:val="none" w:sz="0" w:space="0" w:color="auto"/>
        <w:right w:val="none" w:sz="0" w:space="0" w:color="auto"/>
      </w:divBdr>
    </w:div>
    <w:div w:id="1710178966">
      <w:bodyDiv w:val="1"/>
      <w:marLeft w:val="0"/>
      <w:marRight w:val="0"/>
      <w:marTop w:val="0"/>
      <w:marBottom w:val="0"/>
      <w:divBdr>
        <w:top w:val="none" w:sz="0" w:space="0" w:color="auto"/>
        <w:left w:val="none" w:sz="0" w:space="0" w:color="auto"/>
        <w:bottom w:val="none" w:sz="0" w:space="0" w:color="auto"/>
        <w:right w:val="none" w:sz="0" w:space="0" w:color="auto"/>
      </w:divBdr>
    </w:div>
    <w:div w:id="1714226980">
      <w:bodyDiv w:val="1"/>
      <w:marLeft w:val="0"/>
      <w:marRight w:val="0"/>
      <w:marTop w:val="0"/>
      <w:marBottom w:val="0"/>
      <w:divBdr>
        <w:top w:val="none" w:sz="0" w:space="0" w:color="auto"/>
        <w:left w:val="none" w:sz="0" w:space="0" w:color="auto"/>
        <w:bottom w:val="none" w:sz="0" w:space="0" w:color="auto"/>
        <w:right w:val="none" w:sz="0" w:space="0" w:color="auto"/>
      </w:divBdr>
    </w:div>
    <w:div w:id="1728988513">
      <w:bodyDiv w:val="1"/>
      <w:marLeft w:val="0"/>
      <w:marRight w:val="0"/>
      <w:marTop w:val="0"/>
      <w:marBottom w:val="0"/>
      <w:divBdr>
        <w:top w:val="none" w:sz="0" w:space="0" w:color="auto"/>
        <w:left w:val="none" w:sz="0" w:space="0" w:color="auto"/>
        <w:bottom w:val="none" w:sz="0" w:space="0" w:color="auto"/>
        <w:right w:val="none" w:sz="0" w:space="0" w:color="auto"/>
      </w:divBdr>
    </w:div>
    <w:div w:id="1736125364">
      <w:bodyDiv w:val="1"/>
      <w:marLeft w:val="0"/>
      <w:marRight w:val="0"/>
      <w:marTop w:val="0"/>
      <w:marBottom w:val="0"/>
      <w:divBdr>
        <w:top w:val="none" w:sz="0" w:space="0" w:color="auto"/>
        <w:left w:val="none" w:sz="0" w:space="0" w:color="auto"/>
        <w:bottom w:val="none" w:sz="0" w:space="0" w:color="auto"/>
        <w:right w:val="none" w:sz="0" w:space="0" w:color="auto"/>
      </w:divBdr>
    </w:div>
    <w:div w:id="1741363129">
      <w:bodyDiv w:val="1"/>
      <w:marLeft w:val="0"/>
      <w:marRight w:val="0"/>
      <w:marTop w:val="0"/>
      <w:marBottom w:val="0"/>
      <w:divBdr>
        <w:top w:val="none" w:sz="0" w:space="0" w:color="auto"/>
        <w:left w:val="none" w:sz="0" w:space="0" w:color="auto"/>
        <w:bottom w:val="none" w:sz="0" w:space="0" w:color="auto"/>
        <w:right w:val="none" w:sz="0" w:space="0" w:color="auto"/>
      </w:divBdr>
    </w:div>
    <w:div w:id="1744639058">
      <w:bodyDiv w:val="1"/>
      <w:marLeft w:val="0"/>
      <w:marRight w:val="0"/>
      <w:marTop w:val="0"/>
      <w:marBottom w:val="0"/>
      <w:divBdr>
        <w:top w:val="none" w:sz="0" w:space="0" w:color="auto"/>
        <w:left w:val="none" w:sz="0" w:space="0" w:color="auto"/>
        <w:bottom w:val="none" w:sz="0" w:space="0" w:color="auto"/>
        <w:right w:val="none" w:sz="0" w:space="0" w:color="auto"/>
      </w:divBdr>
    </w:div>
    <w:div w:id="1746415651">
      <w:bodyDiv w:val="1"/>
      <w:marLeft w:val="0"/>
      <w:marRight w:val="0"/>
      <w:marTop w:val="0"/>
      <w:marBottom w:val="0"/>
      <w:divBdr>
        <w:top w:val="none" w:sz="0" w:space="0" w:color="auto"/>
        <w:left w:val="none" w:sz="0" w:space="0" w:color="auto"/>
        <w:bottom w:val="none" w:sz="0" w:space="0" w:color="auto"/>
        <w:right w:val="none" w:sz="0" w:space="0" w:color="auto"/>
      </w:divBdr>
    </w:div>
    <w:div w:id="1770272446">
      <w:bodyDiv w:val="1"/>
      <w:marLeft w:val="0"/>
      <w:marRight w:val="0"/>
      <w:marTop w:val="0"/>
      <w:marBottom w:val="0"/>
      <w:divBdr>
        <w:top w:val="none" w:sz="0" w:space="0" w:color="auto"/>
        <w:left w:val="none" w:sz="0" w:space="0" w:color="auto"/>
        <w:bottom w:val="none" w:sz="0" w:space="0" w:color="auto"/>
        <w:right w:val="none" w:sz="0" w:space="0" w:color="auto"/>
      </w:divBdr>
    </w:div>
    <w:div w:id="1772125032">
      <w:bodyDiv w:val="1"/>
      <w:marLeft w:val="0"/>
      <w:marRight w:val="0"/>
      <w:marTop w:val="0"/>
      <w:marBottom w:val="0"/>
      <w:divBdr>
        <w:top w:val="none" w:sz="0" w:space="0" w:color="auto"/>
        <w:left w:val="none" w:sz="0" w:space="0" w:color="auto"/>
        <w:bottom w:val="none" w:sz="0" w:space="0" w:color="auto"/>
        <w:right w:val="none" w:sz="0" w:space="0" w:color="auto"/>
      </w:divBdr>
    </w:div>
    <w:div w:id="1773431204">
      <w:bodyDiv w:val="1"/>
      <w:marLeft w:val="0"/>
      <w:marRight w:val="0"/>
      <w:marTop w:val="0"/>
      <w:marBottom w:val="0"/>
      <w:divBdr>
        <w:top w:val="none" w:sz="0" w:space="0" w:color="auto"/>
        <w:left w:val="none" w:sz="0" w:space="0" w:color="auto"/>
        <w:bottom w:val="none" w:sz="0" w:space="0" w:color="auto"/>
        <w:right w:val="none" w:sz="0" w:space="0" w:color="auto"/>
      </w:divBdr>
    </w:div>
    <w:div w:id="1774090903">
      <w:bodyDiv w:val="1"/>
      <w:marLeft w:val="0"/>
      <w:marRight w:val="0"/>
      <w:marTop w:val="0"/>
      <w:marBottom w:val="0"/>
      <w:divBdr>
        <w:top w:val="none" w:sz="0" w:space="0" w:color="auto"/>
        <w:left w:val="none" w:sz="0" w:space="0" w:color="auto"/>
        <w:bottom w:val="none" w:sz="0" w:space="0" w:color="auto"/>
        <w:right w:val="none" w:sz="0" w:space="0" w:color="auto"/>
      </w:divBdr>
    </w:div>
    <w:div w:id="1787116302">
      <w:bodyDiv w:val="1"/>
      <w:marLeft w:val="0"/>
      <w:marRight w:val="0"/>
      <w:marTop w:val="0"/>
      <w:marBottom w:val="0"/>
      <w:divBdr>
        <w:top w:val="none" w:sz="0" w:space="0" w:color="auto"/>
        <w:left w:val="none" w:sz="0" w:space="0" w:color="auto"/>
        <w:bottom w:val="none" w:sz="0" w:space="0" w:color="auto"/>
        <w:right w:val="none" w:sz="0" w:space="0" w:color="auto"/>
      </w:divBdr>
    </w:div>
    <w:div w:id="1789355503">
      <w:bodyDiv w:val="1"/>
      <w:marLeft w:val="0"/>
      <w:marRight w:val="0"/>
      <w:marTop w:val="0"/>
      <w:marBottom w:val="0"/>
      <w:divBdr>
        <w:top w:val="none" w:sz="0" w:space="0" w:color="auto"/>
        <w:left w:val="none" w:sz="0" w:space="0" w:color="auto"/>
        <w:bottom w:val="none" w:sz="0" w:space="0" w:color="auto"/>
        <w:right w:val="none" w:sz="0" w:space="0" w:color="auto"/>
      </w:divBdr>
    </w:div>
    <w:div w:id="1797529914">
      <w:bodyDiv w:val="1"/>
      <w:marLeft w:val="0"/>
      <w:marRight w:val="0"/>
      <w:marTop w:val="0"/>
      <w:marBottom w:val="0"/>
      <w:divBdr>
        <w:top w:val="none" w:sz="0" w:space="0" w:color="auto"/>
        <w:left w:val="none" w:sz="0" w:space="0" w:color="auto"/>
        <w:bottom w:val="none" w:sz="0" w:space="0" w:color="auto"/>
        <w:right w:val="none" w:sz="0" w:space="0" w:color="auto"/>
      </w:divBdr>
    </w:div>
    <w:div w:id="1802914788">
      <w:bodyDiv w:val="1"/>
      <w:marLeft w:val="0"/>
      <w:marRight w:val="0"/>
      <w:marTop w:val="0"/>
      <w:marBottom w:val="0"/>
      <w:divBdr>
        <w:top w:val="none" w:sz="0" w:space="0" w:color="auto"/>
        <w:left w:val="none" w:sz="0" w:space="0" w:color="auto"/>
        <w:bottom w:val="none" w:sz="0" w:space="0" w:color="auto"/>
        <w:right w:val="none" w:sz="0" w:space="0" w:color="auto"/>
      </w:divBdr>
    </w:div>
    <w:div w:id="1804495608">
      <w:bodyDiv w:val="1"/>
      <w:marLeft w:val="0"/>
      <w:marRight w:val="0"/>
      <w:marTop w:val="0"/>
      <w:marBottom w:val="0"/>
      <w:divBdr>
        <w:top w:val="none" w:sz="0" w:space="0" w:color="auto"/>
        <w:left w:val="none" w:sz="0" w:space="0" w:color="auto"/>
        <w:bottom w:val="none" w:sz="0" w:space="0" w:color="auto"/>
        <w:right w:val="none" w:sz="0" w:space="0" w:color="auto"/>
      </w:divBdr>
    </w:div>
    <w:div w:id="1806000779">
      <w:bodyDiv w:val="1"/>
      <w:marLeft w:val="0"/>
      <w:marRight w:val="0"/>
      <w:marTop w:val="0"/>
      <w:marBottom w:val="0"/>
      <w:divBdr>
        <w:top w:val="none" w:sz="0" w:space="0" w:color="auto"/>
        <w:left w:val="none" w:sz="0" w:space="0" w:color="auto"/>
        <w:bottom w:val="none" w:sz="0" w:space="0" w:color="auto"/>
        <w:right w:val="none" w:sz="0" w:space="0" w:color="auto"/>
      </w:divBdr>
    </w:div>
    <w:div w:id="1809319898">
      <w:bodyDiv w:val="1"/>
      <w:marLeft w:val="0"/>
      <w:marRight w:val="0"/>
      <w:marTop w:val="0"/>
      <w:marBottom w:val="0"/>
      <w:divBdr>
        <w:top w:val="none" w:sz="0" w:space="0" w:color="auto"/>
        <w:left w:val="none" w:sz="0" w:space="0" w:color="auto"/>
        <w:bottom w:val="none" w:sz="0" w:space="0" w:color="auto"/>
        <w:right w:val="none" w:sz="0" w:space="0" w:color="auto"/>
      </w:divBdr>
    </w:div>
    <w:div w:id="1812744159">
      <w:bodyDiv w:val="1"/>
      <w:marLeft w:val="0"/>
      <w:marRight w:val="0"/>
      <w:marTop w:val="0"/>
      <w:marBottom w:val="0"/>
      <w:divBdr>
        <w:top w:val="none" w:sz="0" w:space="0" w:color="auto"/>
        <w:left w:val="none" w:sz="0" w:space="0" w:color="auto"/>
        <w:bottom w:val="none" w:sz="0" w:space="0" w:color="auto"/>
        <w:right w:val="none" w:sz="0" w:space="0" w:color="auto"/>
      </w:divBdr>
    </w:div>
    <w:div w:id="1824152180">
      <w:bodyDiv w:val="1"/>
      <w:marLeft w:val="0"/>
      <w:marRight w:val="0"/>
      <w:marTop w:val="0"/>
      <w:marBottom w:val="0"/>
      <w:divBdr>
        <w:top w:val="none" w:sz="0" w:space="0" w:color="auto"/>
        <w:left w:val="none" w:sz="0" w:space="0" w:color="auto"/>
        <w:bottom w:val="none" w:sz="0" w:space="0" w:color="auto"/>
        <w:right w:val="none" w:sz="0" w:space="0" w:color="auto"/>
      </w:divBdr>
    </w:div>
    <w:div w:id="1825009093">
      <w:bodyDiv w:val="1"/>
      <w:marLeft w:val="0"/>
      <w:marRight w:val="0"/>
      <w:marTop w:val="0"/>
      <w:marBottom w:val="0"/>
      <w:divBdr>
        <w:top w:val="none" w:sz="0" w:space="0" w:color="auto"/>
        <w:left w:val="none" w:sz="0" w:space="0" w:color="auto"/>
        <w:bottom w:val="none" w:sz="0" w:space="0" w:color="auto"/>
        <w:right w:val="none" w:sz="0" w:space="0" w:color="auto"/>
      </w:divBdr>
    </w:div>
    <w:div w:id="1828326850">
      <w:bodyDiv w:val="1"/>
      <w:marLeft w:val="0"/>
      <w:marRight w:val="0"/>
      <w:marTop w:val="0"/>
      <w:marBottom w:val="0"/>
      <w:divBdr>
        <w:top w:val="none" w:sz="0" w:space="0" w:color="auto"/>
        <w:left w:val="none" w:sz="0" w:space="0" w:color="auto"/>
        <w:bottom w:val="none" w:sz="0" w:space="0" w:color="auto"/>
        <w:right w:val="none" w:sz="0" w:space="0" w:color="auto"/>
      </w:divBdr>
    </w:div>
    <w:div w:id="1834222110">
      <w:bodyDiv w:val="1"/>
      <w:marLeft w:val="0"/>
      <w:marRight w:val="0"/>
      <w:marTop w:val="0"/>
      <w:marBottom w:val="0"/>
      <w:divBdr>
        <w:top w:val="none" w:sz="0" w:space="0" w:color="auto"/>
        <w:left w:val="none" w:sz="0" w:space="0" w:color="auto"/>
        <w:bottom w:val="none" w:sz="0" w:space="0" w:color="auto"/>
        <w:right w:val="none" w:sz="0" w:space="0" w:color="auto"/>
      </w:divBdr>
    </w:div>
    <w:div w:id="1834490548">
      <w:bodyDiv w:val="1"/>
      <w:marLeft w:val="0"/>
      <w:marRight w:val="0"/>
      <w:marTop w:val="0"/>
      <w:marBottom w:val="0"/>
      <w:divBdr>
        <w:top w:val="none" w:sz="0" w:space="0" w:color="auto"/>
        <w:left w:val="none" w:sz="0" w:space="0" w:color="auto"/>
        <w:bottom w:val="none" w:sz="0" w:space="0" w:color="auto"/>
        <w:right w:val="none" w:sz="0" w:space="0" w:color="auto"/>
      </w:divBdr>
    </w:div>
    <w:div w:id="1835953281">
      <w:bodyDiv w:val="1"/>
      <w:marLeft w:val="0"/>
      <w:marRight w:val="0"/>
      <w:marTop w:val="0"/>
      <w:marBottom w:val="0"/>
      <w:divBdr>
        <w:top w:val="none" w:sz="0" w:space="0" w:color="auto"/>
        <w:left w:val="none" w:sz="0" w:space="0" w:color="auto"/>
        <w:bottom w:val="none" w:sz="0" w:space="0" w:color="auto"/>
        <w:right w:val="none" w:sz="0" w:space="0" w:color="auto"/>
      </w:divBdr>
    </w:div>
    <w:div w:id="1839926647">
      <w:bodyDiv w:val="1"/>
      <w:marLeft w:val="0"/>
      <w:marRight w:val="0"/>
      <w:marTop w:val="0"/>
      <w:marBottom w:val="0"/>
      <w:divBdr>
        <w:top w:val="none" w:sz="0" w:space="0" w:color="auto"/>
        <w:left w:val="none" w:sz="0" w:space="0" w:color="auto"/>
        <w:bottom w:val="none" w:sz="0" w:space="0" w:color="auto"/>
        <w:right w:val="none" w:sz="0" w:space="0" w:color="auto"/>
      </w:divBdr>
    </w:div>
    <w:div w:id="1842617390">
      <w:bodyDiv w:val="1"/>
      <w:marLeft w:val="0"/>
      <w:marRight w:val="0"/>
      <w:marTop w:val="0"/>
      <w:marBottom w:val="0"/>
      <w:divBdr>
        <w:top w:val="none" w:sz="0" w:space="0" w:color="auto"/>
        <w:left w:val="none" w:sz="0" w:space="0" w:color="auto"/>
        <w:bottom w:val="none" w:sz="0" w:space="0" w:color="auto"/>
        <w:right w:val="none" w:sz="0" w:space="0" w:color="auto"/>
      </w:divBdr>
    </w:div>
    <w:div w:id="1848053696">
      <w:bodyDiv w:val="1"/>
      <w:marLeft w:val="0"/>
      <w:marRight w:val="0"/>
      <w:marTop w:val="0"/>
      <w:marBottom w:val="0"/>
      <w:divBdr>
        <w:top w:val="none" w:sz="0" w:space="0" w:color="auto"/>
        <w:left w:val="none" w:sz="0" w:space="0" w:color="auto"/>
        <w:bottom w:val="none" w:sz="0" w:space="0" w:color="auto"/>
        <w:right w:val="none" w:sz="0" w:space="0" w:color="auto"/>
      </w:divBdr>
    </w:div>
    <w:div w:id="1851947339">
      <w:bodyDiv w:val="1"/>
      <w:marLeft w:val="0"/>
      <w:marRight w:val="0"/>
      <w:marTop w:val="0"/>
      <w:marBottom w:val="0"/>
      <w:divBdr>
        <w:top w:val="none" w:sz="0" w:space="0" w:color="auto"/>
        <w:left w:val="none" w:sz="0" w:space="0" w:color="auto"/>
        <w:bottom w:val="none" w:sz="0" w:space="0" w:color="auto"/>
        <w:right w:val="none" w:sz="0" w:space="0" w:color="auto"/>
      </w:divBdr>
    </w:div>
    <w:div w:id="1853914067">
      <w:bodyDiv w:val="1"/>
      <w:marLeft w:val="0"/>
      <w:marRight w:val="0"/>
      <w:marTop w:val="0"/>
      <w:marBottom w:val="0"/>
      <w:divBdr>
        <w:top w:val="none" w:sz="0" w:space="0" w:color="auto"/>
        <w:left w:val="none" w:sz="0" w:space="0" w:color="auto"/>
        <w:bottom w:val="none" w:sz="0" w:space="0" w:color="auto"/>
        <w:right w:val="none" w:sz="0" w:space="0" w:color="auto"/>
      </w:divBdr>
    </w:div>
    <w:div w:id="1867787519">
      <w:bodyDiv w:val="1"/>
      <w:marLeft w:val="0"/>
      <w:marRight w:val="0"/>
      <w:marTop w:val="0"/>
      <w:marBottom w:val="0"/>
      <w:divBdr>
        <w:top w:val="none" w:sz="0" w:space="0" w:color="auto"/>
        <w:left w:val="none" w:sz="0" w:space="0" w:color="auto"/>
        <w:bottom w:val="none" w:sz="0" w:space="0" w:color="auto"/>
        <w:right w:val="none" w:sz="0" w:space="0" w:color="auto"/>
      </w:divBdr>
    </w:div>
    <w:div w:id="1868447458">
      <w:bodyDiv w:val="1"/>
      <w:marLeft w:val="0"/>
      <w:marRight w:val="0"/>
      <w:marTop w:val="0"/>
      <w:marBottom w:val="0"/>
      <w:divBdr>
        <w:top w:val="none" w:sz="0" w:space="0" w:color="auto"/>
        <w:left w:val="none" w:sz="0" w:space="0" w:color="auto"/>
        <w:bottom w:val="none" w:sz="0" w:space="0" w:color="auto"/>
        <w:right w:val="none" w:sz="0" w:space="0" w:color="auto"/>
      </w:divBdr>
    </w:div>
    <w:div w:id="1871264993">
      <w:bodyDiv w:val="1"/>
      <w:marLeft w:val="0"/>
      <w:marRight w:val="0"/>
      <w:marTop w:val="0"/>
      <w:marBottom w:val="0"/>
      <w:divBdr>
        <w:top w:val="none" w:sz="0" w:space="0" w:color="auto"/>
        <w:left w:val="none" w:sz="0" w:space="0" w:color="auto"/>
        <w:bottom w:val="none" w:sz="0" w:space="0" w:color="auto"/>
        <w:right w:val="none" w:sz="0" w:space="0" w:color="auto"/>
      </w:divBdr>
    </w:div>
    <w:div w:id="1874683693">
      <w:bodyDiv w:val="1"/>
      <w:marLeft w:val="0"/>
      <w:marRight w:val="0"/>
      <w:marTop w:val="0"/>
      <w:marBottom w:val="0"/>
      <w:divBdr>
        <w:top w:val="none" w:sz="0" w:space="0" w:color="auto"/>
        <w:left w:val="none" w:sz="0" w:space="0" w:color="auto"/>
        <w:bottom w:val="none" w:sz="0" w:space="0" w:color="auto"/>
        <w:right w:val="none" w:sz="0" w:space="0" w:color="auto"/>
      </w:divBdr>
    </w:div>
    <w:div w:id="1877621795">
      <w:bodyDiv w:val="1"/>
      <w:marLeft w:val="0"/>
      <w:marRight w:val="0"/>
      <w:marTop w:val="0"/>
      <w:marBottom w:val="0"/>
      <w:divBdr>
        <w:top w:val="none" w:sz="0" w:space="0" w:color="auto"/>
        <w:left w:val="none" w:sz="0" w:space="0" w:color="auto"/>
        <w:bottom w:val="none" w:sz="0" w:space="0" w:color="auto"/>
        <w:right w:val="none" w:sz="0" w:space="0" w:color="auto"/>
      </w:divBdr>
    </w:div>
    <w:div w:id="1882015210">
      <w:bodyDiv w:val="1"/>
      <w:marLeft w:val="0"/>
      <w:marRight w:val="0"/>
      <w:marTop w:val="0"/>
      <w:marBottom w:val="0"/>
      <w:divBdr>
        <w:top w:val="none" w:sz="0" w:space="0" w:color="auto"/>
        <w:left w:val="none" w:sz="0" w:space="0" w:color="auto"/>
        <w:bottom w:val="none" w:sz="0" w:space="0" w:color="auto"/>
        <w:right w:val="none" w:sz="0" w:space="0" w:color="auto"/>
      </w:divBdr>
    </w:div>
    <w:div w:id="1883248740">
      <w:bodyDiv w:val="1"/>
      <w:marLeft w:val="0"/>
      <w:marRight w:val="0"/>
      <w:marTop w:val="0"/>
      <w:marBottom w:val="0"/>
      <w:divBdr>
        <w:top w:val="none" w:sz="0" w:space="0" w:color="auto"/>
        <w:left w:val="none" w:sz="0" w:space="0" w:color="auto"/>
        <w:bottom w:val="none" w:sz="0" w:space="0" w:color="auto"/>
        <w:right w:val="none" w:sz="0" w:space="0" w:color="auto"/>
      </w:divBdr>
    </w:div>
    <w:div w:id="1888486939">
      <w:bodyDiv w:val="1"/>
      <w:marLeft w:val="0"/>
      <w:marRight w:val="0"/>
      <w:marTop w:val="0"/>
      <w:marBottom w:val="0"/>
      <w:divBdr>
        <w:top w:val="none" w:sz="0" w:space="0" w:color="auto"/>
        <w:left w:val="none" w:sz="0" w:space="0" w:color="auto"/>
        <w:bottom w:val="none" w:sz="0" w:space="0" w:color="auto"/>
        <w:right w:val="none" w:sz="0" w:space="0" w:color="auto"/>
      </w:divBdr>
    </w:div>
    <w:div w:id="1889536268">
      <w:bodyDiv w:val="1"/>
      <w:marLeft w:val="0"/>
      <w:marRight w:val="0"/>
      <w:marTop w:val="0"/>
      <w:marBottom w:val="0"/>
      <w:divBdr>
        <w:top w:val="none" w:sz="0" w:space="0" w:color="auto"/>
        <w:left w:val="none" w:sz="0" w:space="0" w:color="auto"/>
        <w:bottom w:val="none" w:sz="0" w:space="0" w:color="auto"/>
        <w:right w:val="none" w:sz="0" w:space="0" w:color="auto"/>
      </w:divBdr>
    </w:div>
    <w:div w:id="1897157903">
      <w:bodyDiv w:val="1"/>
      <w:marLeft w:val="0"/>
      <w:marRight w:val="0"/>
      <w:marTop w:val="0"/>
      <w:marBottom w:val="0"/>
      <w:divBdr>
        <w:top w:val="none" w:sz="0" w:space="0" w:color="auto"/>
        <w:left w:val="none" w:sz="0" w:space="0" w:color="auto"/>
        <w:bottom w:val="none" w:sz="0" w:space="0" w:color="auto"/>
        <w:right w:val="none" w:sz="0" w:space="0" w:color="auto"/>
      </w:divBdr>
    </w:div>
    <w:div w:id="1899779816">
      <w:bodyDiv w:val="1"/>
      <w:marLeft w:val="0"/>
      <w:marRight w:val="0"/>
      <w:marTop w:val="0"/>
      <w:marBottom w:val="0"/>
      <w:divBdr>
        <w:top w:val="none" w:sz="0" w:space="0" w:color="auto"/>
        <w:left w:val="none" w:sz="0" w:space="0" w:color="auto"/>
        <w:bottom w:val="none" w:sz="0" w:space="0" w:color="auto"/>
        <w:right w:val="none" w:sz="0" w:space="0" w:color="auto"/>
      </w:divBdr>
    </w:div>
    <w:div w:id="1901332195">
      <w:bodyDiv w:val="1"/>
      <w:marLeft w:val="0"/>
      <w:marRight w:val="0"/>
      <w:marTop w:val="0"/>
      <w:marBottom w:val="0"/>
      <w:divBdr>
        <w:top w:val="none" w:sz="0" w:space="0" w:color="auto"/>
        <w:left w:val="none" w:sz="0" w:space="0" w:color="auto"/>
        <w:bottom w:val="none" w:sz="0" w:space="0" w:color="auto"/>
        <w:right w:val="none" w:sz="0" w:space="0" w:color="auto"/>
      </w:divBdr>
    </w:div>
    <w:div w:id="1902137362">
      <w:bodyDiv w:val="1"/>
      <w:marLeft w:val="0"/>
      <w:marRight w:val="0"/>
      <w:marTop w:val="0"/>
      <w:marBottom w:val="0"/>
      <w:divBdr>
        <w:top w:val="none" w:sz="0" w:space="0" w:color="auto"/>
        <w:left w:val="none" w:sz="0" w:space="0" w:color="auto"/>
        <w:bottom w:val="none" w:sz="0" w:space="0" w:color="auto"/>
        <w:right w:val="none" w:sz="0" w:space="0" w:color="auto"/>
      </w:divBdr>
    </w:div>
    <w:div w:id="1909925064">
      <w:bodyDiv w:val="1"/>
      <w:marLeft w:val="0"/>
      <w:marRight w:val="0"/>
      <w:marTop w:val="0"/>
      <w:marBottom w:val="0"/>
      <w:divBdr>
        <w:top w:val="none" w:sz="0" w:space="0" w:color="auto"/>
        <w:left w:val="none" w:sz="0" w:space="0" w:color="auto"/>
        <w:bottom w:val="none" w:sz="0" w:space="0" w:color="auto"/>
        <w:right w:val="none" w:sz="0" w:space="0" w:color="auto"/>
      </w:divBdr>
    </w:div>
    <w:div w:id="1911229513">
      <w:bodyDiv w:val="1"/>
      <w:marLeft w:val="0"/>
      <w:marRight w:val="0"/>
      <w:marTop w:val="0"/>
      <w:marBottom w:val="0"/>
      <w:divBdr>
        <w:top w:val="none" w:sz="0" w:space="0" w:color="auto"/>
        <w:left w:val="none" w:sz="0" w:space="0" w:color="auto"/>
        <w:bottom w:val="none" w:sz="0" w:space="0" w:color="auto"/>
        <w:right w:val="none" w:sz="0" w:space="0" w:color="auto"/>
      </w:divBdr>
    </w:div>
    <w:div w:id="1913005094">
      <w:bodyDiv w:val="1"/>
      <w:marLeft w:val="0"/>
      <w:marRight w:val="0"/>
      <w:marTop w:val="0"/>
      <w:marBottom w:val="0"/>
      <w:divBdr>
        <w:top w:val="none" w:sz="0" w:space="0" w:color="auto"/>
        <w:left w:val="none" w:sz="0" w:space="0" w:color="auto"/>
        <w:bottom w:val="none" w:sz="0" w:space="0" w:color="auto"/>
        <w:right w:val="none" w:sz="0" w:space="0" w:color="auto"/>
      </w:divBdr>
    </w:div>
    <w:div w:id="1914008347">
      <w:bodyDiv w:val="1"/>
      <w:marLeft w:val="0"/>
      <w:marRight w:val="0"/>
      <w:marTop w:val="0"/>
      <w:marBottom w:val="0"/>
      <w:divBdr>
        <w:top w:val="none" w:sz="0" w:space="0" w:color="auto"/>
        <w:left w:val="none" w:sz="0" w:space="0" w:color="auto"/>
        <w:bottom w:val="none" w:sz="0" w:space="0" w:color="auto"/>
        <w:right w:val="none" w:sz="0" w:space="0" w:color="auto"/>
      </w:divBdr>
    </w:div>
    <w:div w:id="1916620672">
      <w:bodyDiv w:val="1"/>
      <w:marLeft w:val="0"/>
      <w:marRight w:val="0"/>
      <w:marTop w:val="0"/>
      <w:marBottom w:val="0"/>
      <w:divBdr>
        <w:top w:val="none" w:sz="0" w:space="0" w:color="auto"/>
        <w:left w:val="none" w:sz="0" w:space="0" w:color="auto"/>
        <w:bottom w:val="none" w:sz="0" w:space="0" w:color="auto"/>
        <w:right w:val="none" w:sz="0" w:space="0" w:color="auto"/>
      </w:divBdr>
    </w:div>
    <w:div w:id="1922373644">
      <w:bodyDiv w:val="1"/>
      <w:marLeft w:val="0"/>
      <w:marRight w:val="0"/>
      <w:marTop w:val="0"/>
      <w:marBottom w:val="0"/>
      <w:divBdr>
        <w:top w:val="none" w:sz="0" w:space="0" w:color="auto"/>
        <w:left w:val="none" w:sz="0" w:space="0" w:color="auto"/>
        <w:bottom w:val="none" w:sz="0" w:space="0" w:color="auto"/>
        <w:right w:val="none" w:sz="0" w:space="0" w:color="auto"/>
      </w:divBdr>
    </w:div>
    <w:div w:id="1925146694">
      <w:bodyDiv w:val="1"/>
      <w:marLeft w:val="0"/>
      <w:marRight w:val="0"/>
      <w:marTop w:val="0"/>
      <w:marBottom w:val="0"/>
      <w:divBdr>
        <w:top w:val="none" w:sz="0" w:space="0" w:color="auto"/>
        <w:left w:val="none" w:sz="0" w:space="0" w:color="auto"/>
        <w:bottom w:val="none" w:sz="0" w:space="0" w:color="auto"/>
        <w:right w:val="none" w:sz="0" w:space="0" w:color="auto"/>
      </w:divBdr>
    </w:div>
    <w:div w:id="1925213716">
      <w:bodyDiv w:val="1"/>
      <w:marLeft w:val="0"/>
      <w:marRight w:val="0"/>
      <w:marTop w:val="0"/>
      <w:marBottom w:val="0"/>
      <w:divBdr>
        <w:top w:val="none" w:sz="0" w:space="0" w:color="auto"/>
        <w:left w:val="none" w:sz="0" w:space="0" w:color="auto"/>
        <w:bottom w:val="none" w:sz="0" w:space="0" w:color="auto"/>
        <w:right w:val="none" w:sz="0" w:space="0" w:color="auto"/>
      </w:divBdr>
    </w:div>
    <w:div w:id="1932082761">
      <w:bodyDiv w:val="1"/>
      <w:marLeft w:val="0"/>
      <w:marRight w:val="0"/>
      <w:marTop w:val="0"/>
      <w:marBottom w:val="0"/>
      <w:divBdr>
        <w:top w:val="none" w:sz="0" w:space="0" w:color="auto"/>
        <w:left w:val="none" w:sz="0" w:space="0" w:color="auto"/>
        <w:bottom w:val="none" w:sz="0" w:space="0" w:color="auto"/>
        <w:right w:val="none" w:sz="0" w:space="0" w:color="auto"/>
      </w:divBdr>
    </w:div>
    <w:div w:id="1939211567">
      <w:bodyDiv w:val="1"/>
      <w:marLeft w:val="0"/>
      <w:marRight w:val="0"/>
      <w:marTop w:val="0"/>
      <w:marBottom w:val="0"/>
      <w:divBdr>
        <w:top w:val="none" w:sz="0" w:space="0" w:color="auto"/>
        <w:left w:val="none" w:sz="0" w:space="0" w:color="auto"/>
        <w:bottom w:val="none" w:sz="0" w:space="0" w:color="auto"/>
        <w:right w:val="none" w:sz="0" w:space="0" w:color="auto"/>
      </w:divBdr>
    </w:div>
    <w:div w:id="1947426705">
      <w:bodyDiv w:val="1"/>
      <w:marLeft w:val="0"/>
      <w:marRight w:val="0"/>
      <w:marTop w:val="0"/>
      <w:marBottom w:val="0"/>
      <w:divBdr>
        <w:top w:val="none" w:sz="0" w:space="0" w:color="auto"/>
        <w:left w:val="none" w:sz="0" w:space="0" w:color="auto"/>
        <w:bottom w:val="none" w:sz="0" w:space="0" w:color="auto"/>
        <w:right w:val="none" w:sz="0" w:space="0" w:color="auto"/>
      </w:divBdr>
    </w:div>
    <w:div w:id="1950044249">
      <w:bodyDiv w:val="1"/>
      <w:marLeft w:val="0"/>
      <w:marRight w:val="0"/>
      <w:marTop w:val="0"/>
      <w:marBottom w:val="0"/>
      <w:divBdr>
        <w:top w:val="none" w:sz="0" w:space="0" w:color="auto"/>
        <w:left w:val="none" w:sz="0" w:space="0" w:color="auto"/>
        <w:bottom w:val="none" w:sz="0" w:space="0" w:color="auto"/>
        <w:right w:val="none" w:sz="0" w:space="0" w:color="auto"/>
      </w:divBdr>
    </w:div>
    <w:div w:id="1953856744">
      <w:bodyDiv w:val="1"/>
      <w:marLeft w:val="0"/>
      <w:marRight w:val="0"/>
      <w:marTop w:val="0"/>
      <w:marBottom w:val="0"/>
      <w:divBdr>
        <w:top w:val="none" w:sz="0" w:space="0" w:color="auto"/>
        <w:left w:val="none" w:sz="0" w:space="0" w:color="auto"/>
        <w:bottom w:val="none" w:sz="0" w:space="0" w:color="auto"/>
        <w:right w:val="none" w:sz="0" w:space="0" w:color="auto"/>
      </w:divBdr>
    </w:div>
    <w:div w:id="1954287825">
      <w:bodyDiv w:val="1"/>
      <w:marLeft w:val="0"/>
      <w:marRight w:val="0"/>
      <w:marTop w:val="0"/>
      <w:marBottom w:val="0"/>
      <w:divBdr>
        <w:top w:val="none" w:sz="0" w:space="0" w:color="auto"/>
        <w:left w:val="none" w:sz="0" w:space="0" w:color="auto"/>
        <w:bottom w:val="none" w:sz="0" w:space="0" w:color="auto"/>
        <w:right w:val="none" w:sz="0" w:space="0" w:color="auto"/>
      </w:divBdr>
    </w:div>
    <w:div w:id="1958019730">
      <w:bodyDiv w:val="1"/>
      <w:marLeft w:val="0"/>
      <w:marRight w:val="0"/>
      <w:marTop w:val="0"/>
      <w:marBottom w:val="0"/>
      <w:divBdr>
        <w:top w:val="none" w:sz="0" w:space="0" w:color="auto"/>
        <w:left w:val="none" w:sz="0" w:space="0" w:color="auto"/>
        <w:bottom w:val="none" w:sz="0" w:space="0" w:color="auto"/>
        <w:right w:val="none" w:sz="0" w:space="0" w:color="auto"/>
      </w:divBdr>
    </w:div>
    <w:div w:id="1958830834">
      <w:bodyDiv w:val="1"/>
      <w:marLeft w:val="0"/>
      <w:marRight w:val="0"/>
      <w:marTop w:val="0"/>
      <w:marBottom w:val="0"/>
      <w:divBdr>
        <w:top w:val="none" w:sz="0" w:space="0" w:color="auto"/>
        <w:left w:val="none" w:sz="0" w:space="0" w:color="auto"/>
        <w:bottom w:val="none" w:sz="0" w:space="0" w:color="auto"/>
        <w:right w:val="none" w:sz="0" w:space="0" w:color="auto"/>
      </w:divBdr>
    </w:div>
    <w:div w:id="1961692174">
      <w:bodyDiv w:val="1"/>
      <w:marLeft w:val="0"/>
      <w:marRight w:val="0"/>
      <w:marTop w:val="0"/>
      <w:marBottom w:val="0"/>
      <w:divBdr>
        <w:top w:val="none" w:sz="0" w:space="0" w:color="auto"/>
        <w:left w:val="none" w:sz="0" w:space="0" w:color="auto"/>
        <w:bottom w:val="none" w:sz="0" w:space="0" w:color="auto"/>
        <w:right w:val="none" w:sz="0" w:space="0" w:color="auto"/>
      </w:divBdr>
    </w:div>
    <w:div w:id="1967587490">
      <w:bodyDiv w:val="1"/>
      <w:marLeft w:val="0"/>
      <w:marRight w:val="0"/>
      <w:marTop w:val="0"/>
      <w:marBottom w:val="0"/>
      <w:divBdr>
        <w:top w:val="none" w:sz="0" w:space="0" w:color="auto"/>
        <w:left w:val="none" w:sz="0" w:space="0" w:color="auto"/>
        <w:bottom w:val="none" w:sz="0" w:space="0" w:color="auto"/>
        <w:right w:val="none" w:sz="0" w:space="0" w:color="auto"/>
      </w:divBdr>
    </w:div>
    <w:div w:id="1972469051">
      <w:bodyDiv w:val="1"/>
      <w:marLeft w:val="0"/>
      <w:marRight w:val="0"/>
      <w:marTop w:val="0"/>
      <w:marBottom w:val="0"/>
      <w:divBdr>
        <w:top w:val="none" w:sz="0" w:space="0" w:color="auto"/>
        <w:left w:val="none" w:sz="0" w:space="0" w:color="auto"/>
        <w:bottom w:val="none" w:sz="0" w:space="0" w:color="auto"/>
        <w:right w:val="none" w:sz="0" w:space="0" w:color="auto"/>
      </w:divBdr>
    </w:div>
    <w:div w:id="1972517138">
      <w:bodyDiv w:val="1"/>
      <w:marLeft w:val="0"/>
      <w:marRight w:val="0"/>
      <w:marTop w:val="0"/>
      <w:marBottom w:val="0"/>
      <w:divBdr>
        <w:top w:val="none" w:sz="0" w:space="0" w:color="auto"/>
        <w:left w:val="none" w:sz="0" w:space="0" w:color="auto"/>
        <w:bottom w:val="none" w:sz="0" w:space="0" w:color="auto"/>
        <w:right w:val="none" w:sz="0" w:space="0" w:color="auto"/>
      </w:divBdr>
    </w:div>
    <w:div w:id="1993480458">
      <w:bodyDiv w:val="1"/>
      <w:marLeft w:val="0"/>
      <w:marRight w:val="0"/>
      <w:marTop w:val="0"/>
      <w:marBottom w:val="0"/>
      <w:divBdr>
        <w:top w:val="none" w:sz="0" w:space="0" w:color="auto"/>
        <w:left w:val="none" w:sz="0" w:space="0" w:color="auto"/>
        <w:bottom w:val="none" w:sz="0" w:space="0" w:color="auto"/>
        <w:right w:val="none" w:sz="0" w:space="0" w:color="auto"/>
      </w:divBdr>
    </w:div>
    <w:div w:id="1998412534">
      <w:bodyDiv w:val="1"/>
      <w:marLeft w:val="0"/>
      <w:marRight w:val="0"/>
      <w:marTop w:val="0"/>
      <w:marBottom w:val="0"/>
      <w:divBdr>
        <w:top w:val="none" w:sz="0" w:space="0" w:color="auto"/>
        <w:left w:val="none" w:sz="0" w:space="0" w:color="auto"/>
        <w:bottom w:val="none" w:sz="0" w:space="0" w:color="auto"/>
        <w:right w:val="none" w:sz="0" w:space="0" w:color="auto"/>
      </w:divBdr>
    </w:div>
    <w:div w:id="2007201391">
      <w:bodyDiv w:val="1"/>
      <w:marLeft w:val="0"/>
      <w:marRight w:val="0"/>
      <w:marTop w:val="0"/>
      <w:marBottom w:val="0"/>
      <w:divBdr>
        <w:top w:val="none" w:sz="0" w:space="0" w:color="auto"/>
        <w:left w:val="none" w:sz="0" w:space="0" w:color="auto"/>
        <w:bottom w:val="none" w:sz="0" w:space="0" w:color="auto"/>
        <w:right w:val="none" w:sz="0" w:space="0" w:color="auto"/>
      </w:divBdr>
    </w:div>
    <w:div w:id="2007706952">
      <w:bodyDiv w:val="1"/>
      <w:marLeft w:val="0"/>
      <w:marRight w:val="0"/>
      <w:marTop w:val="0"/>
      <w:marBottom w:val="0"/>
      <w:divBdr>
        <w:top w:val="none" w:sz="0" w:space="0" w:color="auto"/>
        <w:left w:val="none" w:sz="0" w:space="0" w:color="auto"/>
        <w:bottom w:val="none" w:sz="0" w:space="0" w:color="auto"/>
        <w:right w:val="none" w:sz="0" w:space="0" w:color="auto"/>
      </w:divBdr>
    </w:div>
    <w:div w:id="2012104199">
      <w:bodyDiv w:val="1"/>
      <w:marLeft w:val="0"/>
      <w:marRight w:val="0"/>
      <w:marTop w:val="0"/>
      <w:marBottom w:val="0"/>
      <w:divBdr>
        <w:top w:val="none" w:sz="0" w:space="0" w:color="auto"/>
        <w:left w:val="none" w:sz="0" w:space="0" w:color="auto"/>
        <w:bottom w:val="none" w:sz="0" w:space="0" w:color="auto"/>
        <w:right w:val="none" w:sz="0" w:space="0" w:color="auto"/>
      </w:divBdr>
    </w:div>
    <w:div w:id="2013292396">
      <w:bodyDiv w:val="1"/>
      <w:marLeft w:val="0"/>
      <w:marRight w:val="0"/>
      <w:marTop w:val="0"/>
      <w:marBottom w:val="0"/>
      <w:divBdr>
        <w:top w:val="none" w:sz="0" w:space="0" w:color="auto"/>
        <w:left w:val="none" w:sz="0" w:space="0" w:color="auto"/>
        <w:bottom w:val="none" w:sz="0" w:space="0" w:color="auto"/>
        <w:right w:val="none" w:sz="0" w:space="0" w:color="auto"/>
      </w:divBdr>
    </w:div>
    <w:div w:id="2019385026">
      <w:bodyDiv w:val="1"/>
      <w:marLeft w:val="0"/>
      <w:marRight w:val="0"/>
      <w:marTop w:val="0"/>
      <w:marBottom w:val="0"/>
      <w:divBdr>
        <w:top w:val="none" w:sz="0" w:space="0" w:color="auto"/>
        <w:left w:val="none" w:sz="0" w:space="0" w:color="auto"/>
        <w:bottom w:val="none" w:sz="0" w:space="0" w:color="auto"/>
        <w:right w:val="none" w:sz="0" w:space="0" w:color="auto"/>
      </w:divBdr>
    </w:div>
    <w:div w:id="2025551931">
      <w:bodyDiv w:val="1"/>
      <w:marLeft w:val="0"/>
      <w:marRight w:val="0"/>
      <w:marTop w:val="0"/>
      <w:marBottom w:val="0"/>
      <w:divBdr>
        <w:top w:val="none" w:sz="0" w:space="0" w:color="auto"/>
        <w:left w:val="none" w:sz="0" w:space="0" w:color="auto"/>
        <w:bottom w:val="none" w:sz="0" w:space="0" w:color="auto"/>
        <w:right w:val="none" w:sz="0" w:space="0" w:color="auto"/>
      </w:divBdr>
    </w:div>
    <w:div w:id="2026054752">
      <w:bodyDiv w:val="1"/>
      <w:marLeft w:val="0"/>
      <w:marRight w:val="0"/>
      <w:marTop w:val="0"/>
      <w:marBottom w:val="0"/>
      <w:divBdr>
        <w:top w:val="none" w:sz="0" w:space="0" w:color="auto"/>
        <w:left w:val="none" w:sz="0" w:space="0" w:color="auto"/>
        <w:bottom w:val="none" w:sz="0" w:space="0" w:color="auto"/>
        <w:right w:val="none" w:sz="0" w:space="0" w:color="auto"/>
      </w:divBdr>
    </w:div>
    <w:div w:id="2027442271">
      <w:bodyDiv w:val="1"/>
      <w:marLeft w:val="0"/>
      <w:marRight w:val="0"/>
      <w:marTop w:val="0"/>
      <w:marBottom w:val="0"/>
      <w:divBdr>
        <w:top w:val="none" w:sz="0" w:space="0" w:color="auto"/>
        <w:left w:val="none" w:sz="0" w:space="0" w:color="auto"/>
        <w:bottom w:val="none" w:sz="0" w:space="0" w:color="auto"/>
        <w:right w:val="none" w:sz="0" w:space="0" w:color="auto"/>
      </w:divBdr>
    </w:div>
    <w:div w:id="2033797980">
      <w:bodyDiv w:val="1"/>
      <w:marLeft w:val="0"/>
      <w:marRight w:val="0"/>
      <w:marTop w:val="0"/>
      <w:marBottom w:val="0"/>
      <w:divBdr>
        <w:top w:val="none" w:sz="0" w:space="0" w:color="auto"/>
        <w:left w:val="none" w:sz="0" w:space="0" w:color="auto"/>
        <w:bottom w:val="none" w:sz="0" w:space="0" w:color="auto"/>
        <w:right w:val="none" w:sz="0" w:space="0" w:color="auto"/>
      </w:divBdr>
    </w:div>
    <w:div w:id="2037659258">
      <w:bodyDiv w:val="1"/>
      <w:marLeft w:val="0"/>
      <w:marRight w:val="0"/>
      <w:marTop w:val="0"/>
      <w:marBottom w:val="0"/>
      <w:divBdr>
        <w:top w:val="none" w:sz="0" w:space="0" w:color="auto"/>
        <w:left w:val="none" w:sz="0" w:space="0" w:color="auto"/>
        <w:bottom w:val="none" w:sz="0" w:space="0" w:color="auto"/>
        <w:right w:val="none" w:sz="0" w:space="0" w:color="auto"/>
      </w:divBdr>
    </w:div>
    <w:div w:id="2047413414">
      <w:bodyDiv w:val="1"/>
      <w:marLeft w:val="0"/>
      <w:marRight w:val="0"/>
      <w:marTop w:val="0"/>
      <w:marBottom w:val="0"/>
      <w:divBdr>
        <w:top w:val="none" w:sz="0" w:space="0" w:color="auto"/>
        <w:left w:val="none" w:sz="0" w:space="0" w:color="auto"/>
        <w:bottom w:val="none" w:sz="0" w:space="0" w:color="auto"/>
        <w:right w:val="none" w:sz="0" w:space="0" w:color="auto"/>
      </w:divBdr>
    </w:div>
    <w:div w:id="2051804503">
      <w:bodyDiv w:val="1"/>
      <w:marLeft w:val="0"/>
      <w:marRight w:val="0"/>
      <w:marTop w:val="0"/>
      <w:marBottom w:val="0"/>
      <w:divBdr>
        <w:top w:val="none" w:sz="0" w:space="0" w:color="auto"/>
        <w:left w:val="none" w:sz="0" w:space="0" w:color="auto"/>
        <w:bottom w:val="none" w:sz="0" w:space="0" w:color="auto"/>
        <w:right w:val="none" w:sz="0" w:space="0" w:color="auto"/>
      </w:divBdr>
    </w:div>
    <w:div w:id="2052530971">
      <w:bodyDiv w:val="1"/>
      <w:marLeft w:val="0"/>
      <w:marRight w:val="0"/>
      <w:marTop w:val="0"/>
      <w:marBottom w:val="0"/>
      <w:divBdr>
        <w:top w:val="none" w:sz="0" w:space="0" w:color="auto"/>
        <w:left w:val="none" w:sz="0" w:space="0" w:color="auto"/>
        <w:bottom w:val="none" w:sz="0" w:space="0" w:color="auto"/>
        <w:right w:val="none" w:sz="0" w:space="0" w:color="auto"/>
      </w:divBdr>
    </w:div>
    <w:div w:id="2052685663">
      <w:bodyDiv w:val="1"/>
      <w:marLeft w:val="0"/>
      <w:marRight w:val="0"/>
      <w:marTop w:val="0"/>
      <w:marBottom w:val="0"/>
      <w:divBdr>
        <w:top w:val="none" w:sz="0" w:space="0" w:color="auto"/>
        <w:left w:val="none" w:sz="0" w:space="0" w:color="auto"/>
        <w:bottom w:val="none" w:sz="0" w:space="0" w:color="auto"/>
        <w:right w:val="none" w:sz="0" w:space="0" w:color="auto"/>
      </w:divBdr>
    </w:div>
    <w:div w:id="2054115553">
      <w:bodyDiv w:val="1"/>
      <w:marLeft w:val="0"/>
      <w:marRight w:val="0"/>
      <w:marTop w:val="0"/>
      <w:marBottom w:val="0"/>
      <w:divBdr>
        <w:top w:val="none" w:sz="0" w:space="0" w:color="auto"/>
        <w:left w:val="none" w:sz="0" w:space="0" w:color="auto"/>
        <w:bottom w:val="none" w:sz="0" w:space="0" w:color="auto"/>
        <w:right w:val="none" w:sz="0" w:space="0" w:color="auto"/>
      </w:divBdr>
    </w:div>
    <w:div w:id="2054453328">
      <w:bodyDiv w:val="1"/>
      <w:marLeft w:val="0"/>
      <w:marRight w:val="0"/>
      <w:marTop w:val="0"/>
      <w:marBottom w:val="0"/>
      <w:divBdr>
        <w:top w:val="none" w:sz="0" w:space="0" w:color="auto"/>
        <w:left w:val="none" w:sz="0" w:space="0" w:color="auto"/>
        <w:bottom w:val="none" w:sz="0" w:space="0" w:color="auto"/>
        <w:right w:val="none" w:sz="0" w:space="0" w:color="auto"/>
      </w:divBdr>
    </w:div>
    <w:div w:id="2063021722">
      <w:bodyDiv w:val="1"/>
      <w:marLeft w:val="0"/>
      <w:marRight w:val="0"/>
      <w:marTop w:val="0"/>
      <w:marBottom w:val="0"/>
      <w:divBdr>
        <w:top w:val="none" w:sz="0" w:space="0" w:color="auto"/>
        <w:left w:val="none" w:sz="0" w:space="0" w:color="auto"/>
        <w:bottom w:val="none" w:sz="0" w:space="0" w:color="auto"/>
        <w:right w:val="none" w:sz="0" w:space="0" w:color="auto"/>
      </w:divBdr>
    </w:div>
    <w:div w:id="2071921288">
      <w:bodyDiv w:val="1"/>
      <w:marLeft w:val="0"/>
      <w:marRight w:val="0"/>
      <w:marTop w:val="0"/>
      <w:marBottom w:val="0"/>
      <w:divBdr>
        <w:top w:val="none" w:sz="0" w:space="0" w:color="auto"/>
        <w:left w:val="none" w:sz="0" w:space="0" w:color="auto"/>
        <w:bottom w:val="none" w:sz="0" w:space="0" w:color="auto"/>
        <w:right w:val="none" w:sz="0" w:space="0" w:color="auto"/>
      </w:divBdr>
    </w:div>
    <w:div w:id="2073188078">
      <w:bodyDiv w:val="1"/>
      <w:marLeft w:val="0"/>
      <w:marRight w:val="0"/>
      <w:marTop w:val="0"/>
      <w:marBottom w:val="0"/>
      <w:divBdr>
        <w:top w:val="none" w:sz="0" w:space="0" w:color="auto"/>
        <w:left w:val="none" w:sz="0" w:space="0" w:color="auto"/>
        <w:bottom w:val="none" w:sz="0" w:space="0" w:color="auto"/>
        <w:right w:val="none" w:sz="0" w:space="0" w:color="auto"/>
      </w:divBdr>
    </w:div>
    <w:div w:id="2076124304">
      <w:bodyDiv w:val="1"/>
      <w:marLeft w:val="0"/>
      <w:marRight w:val="0"/>
      <w:marTop w:val="0"/>
      <w:marBottom w:val="0"/>
      <w:divBdr>
        <w:top w:val="none" w:sz="0" w:space="0" w:color="auto"/>
        <w:left w:val="none" w:sz="0" w:space="0" w:color="auto"/>
        <w:bottom w:val="none" w:sz="0" w:space="0" w:color="auto"/>
        <w:right w:val="none" w:sz="0" w:space="0" w:color="auto"/>
      </w:divBdr>
    </w:div>
    <w:div w:id="2078504276">
      <w:bodyDiv w:val="1"/>
      <w:marLeft w:val="0"/>
      <w:marRight w:val="0"/>
      <w:marTop w:val="0"/>
      <w:marBottom w:val="0"/>
      <w:divBdr>
        <w:top w:val="none" w:sz="0" w:space="0" w:color="auto"/>
        <w:left w:val="none" w:sz="0" w:space="0" w:color="auto"/>
        <w:bottom w:val="none" w:sz="0" w:space="0" w:color="auto"/>
        <w:right w:val="none" w:sz="0" w:space="0" w:color="auto"/>
      </w:divBdr>
    </w:div>
    <w:div w:id="2084328233">
      <w:bodyDiv w:val="1"/>
      <w:marLeft w:val="0"/>
      <w:marRight w:val="0"/>
      <w:marTop w:val="0"/>
      <w:marBottom w:val="0"/>
      <w:divBdr>
        <w:top w:val="none" w:sz="0" w:space="0" w:color="auto"/>
        <w:left w:val="none" w:sz="0" w:space="0" w:color="auto"/>
        <w:bottom w:val="none" w:sz="0" w:space="0" w:color="auto"/>
        <w:right w:val="none" w:sz="0" w:space="0" w:color="auto"/>
      </w:divBdr>
    </w:div>
    <w:div w:id="2085955025">
      <w:bodyDiv w:val="1"/>
      <w:marLeft w:val="0"/>
      <w:marRight w:val="0"/>
      <w:marTop w:val="0"/>
      <w:marBottom w:val="0"/>
      <w:divBdr>
        <w:top w:val="none" w:sz="0" w:space="0" w:color="auto"/>
        <w:left w:val="none" w:sz="0" w:space="0" w:color="auto"/>
        <w:bottom w:val="none" w:sz="0" w:space="0" w:color="auto"/>
        <w:right w:val="none" w:sz="0" w:space="0" w:color="auto"/>
      </w:divBdr>
    </w:div>
    <w:div w:id="2091274436">
      <w:bodyDiv w:val="1"/>
      <w:marLeft w:val="0"/>
      <w:marRight w:val="0"/>
      <w:marTop w:val="0"/>
      <w:marBottom w:val="0"/>
      <w:divBdr>
        <w:top w:val="none" w:sz="0" w:space="0" w:color="auto"/>
        <w:left w:val="none" w:sz="0" w:space="0" w:color="auto"/>
        <w:bottom w:val="none" w:sz="0" w:space="0" w:color="auto"/>
        <w:right w:val="none" w:sz="0" w:space="0" w:color="auto"/>
      </w:divBdr>
    </w:div>
    <w:div w:id="2091806816">
      <w:bodyDiv w:val="1"/>
      <w:marLeft w:val="0"/>
      <w:marRight w:val="0"/>
      <w:marTop w:val="0"/>
      <w:marBottom w:val="0"/>
      <w:divBdr>
        <w:top w:val="none" w:sz="0" w:space="0" w:color="auto"/>
        <w:left w:val="none" w:sz="0" w:space="0" w:color="auto"/>
        <w:bottom w:val="none" w:sz="0" w:space="0" w:color="auto"/>
        <w:right w:val="none" w:sz="0" w:space="0" w:color="auto"/>
      </w:divBdr>
    </w:div>
    <w:div w:id="2100325079">
      <w:bodyDiv w:val="1"/>
      <w:marLeft w:val="0"/>
      <w:marRight w:val="0"/>
      <w:marTop w:val="0"/>
      <w:marBottom w:val="0"/>
      <w:divBdr>
        <w:top w:val="none" w:sz="0" w:space="0" w:color="auto"/>
        <w:left w:val="none" w:sz="0" w:space="0" w:color="auto"/>
        <w:bottom w:val="none" w:sz="0" w:space="0" w:color="auto"/>
        <w:right w:val="none" w:sz="0" w:space="0" w:color="auto"/>
      </w:divBdr>
    </w:div>
    <w:div w:id="2104301074">
      <w:bodyDiv w:val="1"/>
      <w:marLeft w:val="0"/>
      <w:marRight w:val="0"/>
      <w:marTop w:val="0"/>
      <w:marBottom w:val="0"/>
      <w:divBdr>
        <w:top w:val="none" w:sz="0" w:space="0" w:color="auto"/>
        <w:left w:val="none" w:sz="0" w:space="0" w:color="auto"/>
        <w:bottom w:val="none" w:sz="0" w:space="0" w:color="auto"/>
        <w:right w:val="none" w:sz="0" w:space="0" w:color="auto"/>
      </w:divBdr>
    </w:div>
    <w:div w:id="2110004245">
      <w:bodyDiv w:val="1"/>
      <w:marLeft w:val="0"/>
      <w:marRight w:val="0"/>
      <w:marTop w:val="0"/>
      <w:marBottom w:val="0"/>
      <w:divBdr>
        <w:top w:val="none" w:sz="0" w:space="0" w:color="auto"/>
        <w:left w:val="none" w:sz="0" w:space="0" w:color="auto"/>
        <w:bottom w:val="none" w:sz="0" w:space="0" w:color="auto"/>
        <w:right w:val="none" w:sz="0" w:space="0" w:color="auto"/>
      </w:divBdr>
    </w:div>
    <w:div w:id="2110464724">
      <w:bodyDiv w:val="1"/>
      <w:marLeft w:val="0"/>
      <w:marRight w:val="0"/>
      <w:marTop w:val="0"/>
      <w:marBottom w:val="0"/>
      <w:divBdr>
        <w:top w:val="none" w:sz="0" w:space="0" w:color="auto"/>
        <w:left w:val="none" w:sz="0" w:space="0" w:color="auto"/>
        <w:bottom w:val="none" w:sz="0" w:space="0" w:color="auto"/>
        <w:right w:val="none" w:sz="0" w:space="0" w:color="auto"/>
      </w:divBdr>
    </w:div>
    <w:div w:id="2113278394">
      <w:bodyDiv w:val="1"/>
      <w:marLeft w:val="0"/>
      <w:marRight w:val="0"/>
      <w:marTop w:val="0"/>
      <w:marBottom w:val="0"/>
      <w:divBdr>
        <w:top w:val="none" w:sz="0" w:space="0" w:color="auto"/>
        <w:left w:val="none" w:sz="0" w:space="0" w:color="auto"/>
        <w:bottom w:val="none" w:sz="0" w:space="0" w:color="auto"/>
        <w:right w:val="none" w:sz="0" w:space="0" w:color="auto"/>
      </w:divBdr>
    </w:div>
    <w:div w:id="2115322196">
      <w:bodyDiv w:val="1"/>
      <w:marLeft w:val="0"/>
      <w:marRight w:val="0"/>
      <w:marTop w:val="0"/>
      <w:marBottom w:val="0"/>
      <w:divBdr>
        <w:top w:val="none" w:sz="0" w:space="0" w:color="auto"/>
        <w:left w:val="none" w:sz="0" w:space="0" w:color="auto"/>
        <w:bottom w:val="none" w:sz="0" w:space="0" w:color="auto"/>
        <w:right w:val="none" w:sz="0" w:space="0" w:color="auto"/>
      </w:divBdr>
    </w:div>
    <w:div w:id="2117863607">
      <w:bodyDiv w:val="1"/>
      <w:marLeft w:val="0"/>
      <w:marRight w:val="0"/>
      <w:marTop w:val="0"/>
      <w:marBottom w:val="0"/>
      <w:divBdr>
        <w:top w:val="none" w:sz="0" w:space="0" w:color="auto"/>
        <w:left w:val="none" w:sz="0" w:space="0" w:color="auto"/>
        <w:bottom w:val="none" w:sz="0" w:space="0" w:color="auto"/>
        <w:right w:val="none" w:sz="0" w:space="0" w:color="auto"/>
      </w:divBdr>
    </w:div>
    <w:div w:id="2122675984">
      <w:bodyDiv w:val="1"/>
      <w:marLeft w:val="0"/>
      <w:marRight w:val="0"/>
      <w:marTop w:val="0"/>
      <w:marBottom w:val="0"/>
      <w:divBdr>
        <w:top w:val="none" w:sz="0" w:space="0" w:color="auto"/>
        <w:left w:val="none" w:sz="0" w:space="0" w:color="auto"/>
        <w:bottom w:val="none" w:sz="0" w:space="0" w:color="auto"/>
        <w:right w:val="none" w:sz="0" w:space="0" w:color="auto"/>
      </w:divBdr>
    </w:div>
    <w:div w:id="2122726956">
      <w:bodyDiv w:val="1"/>
      <w:marLeft w:val="0"/>
      <w:marRight w:val="0"/>
      <w:marTop w:val="0"/>
      <w:marBottom w:val="0"/>
      <w:divBdr>
        <w:top w:val="none" w:sz="0" w:space="0" w:color="auto"/>
        <w:left w:val="none" w:sz="0" w:space="0" w:color="auto"/>
        <w:bottom w:val="none" w:sz="0" w:space="0" w:color="auto"/>
        <w:right w:val="none" w:sz="0" w:space="0" w:color="auto"/>
      </w:divBdr>
    </w:div>
    <w:div w:id="2128086359">
      <w:bodyDiv w:val="1"/>
      <w:marLeft w:val="0"/>
      <w:marRight w:val="0"/>
      <w:marTop w:val="0"/>
      <w:marBottom w:val="0"/>
      <w:divBdr>
        <w:top w:val="none" w:sz="0" w:space="0" w:color="auto"/>
        <w:left w:val="none" w:sz="0" w:space="0" w:color="auto"/>
        <w:bottom w:val="none" w:sz="0" w:space="0" w:color="auto"/>
        <w:right w:val="none" w:sz="0" w:space="0" w:color="auto"/>
      </w:divBdr>
    </w:div>
    <w:div w:id="2138062550">
      <w:bodyDiv w:val="1"/>
      <w:marLeft w:val="0"/>
      <w:marRight w:val="0"/>
      <w:marTop w:val="0"/>
      <w:marBottom w:val="0"/>
      <w:divBdr>
        <w:top w:val="none" w:sz="0" w:space="0" w:color="auto"/>
        <w:left w:val="none" w:sz="0" w:space="0" w:color="auto"/>
        <w:bottom w:val="none" w:sz="0" w:space="0" w:color="auto"/>
        <w:right w:val="none" w:sz="0" w:space="0" w:color="auto"/>
      </w:divBdr>
    </w:div>
    <w:div w:id="2138066037">
      <w:bodyDiv w:val="1"/>
      <w:marLeft w:val="0"/>
      <w:marRight w:val="0"/>
      <w:marTop w:val="0"/>
      <w:marBottom w:val="0"/>
      <w:divBdr>
        <w:top w:val="none" w:sz="0" w:space="0" w:color="auto"/>
        <w:left w:val="none" w:sz="0" w:space="0" w:color="auto"/>
        <w:bottom w:val="none" w:sz="0" w:space="0" w:color="auto"/>
        <w:right w:val="none" w:sz="0" w:space="0" w:color="auto"/>
      </w:divBdr>
    </w:div>
    <w:div w:id="2142991872">
      <w:bodyDiv w:val="1"/>
      <w:marLeft w:val="0"/>
      <w:marRight w:val="0"/>
      <w:marTop w:val="0"/>
      <w:marBottom w:val="0"/>
      <w:divBdr>
        <w:top w:val="none" w:sz="0" w:space="0" w:color="auto"/>
        <w:left w:val="none" w:sz="0" w:space="0" w:color="auto"/>
        <w:bottom w:val="none" w:sz="0" w:space="0" w:color="auto"/>
        <w:right w:val="none" w:sz="0" w:space="0" w:color="auto"/>
      </w:divBdr>
    </w:div>
    <w:div w:id="2143190545">
      <w:bodyDiv w:val="1"/>
      <w:marLeft w:val="0"/>
      <w:marRight w:val="0"/>
      <w:marTop w:val="0"/>
      <w:marBottom w:val="0"/>
      <w:divBdr>
        <w:top w:val="none" w:sz="0" w:space="0" w:color="auto"/>
        <w:left w:val="none" w:sz="0" w:space="0" w:color="auto"/>
        <w:bottom w:val="none" w:sz="0" w:space="0" w:color="auto"/>
        <w:right w:val="none" w:sz="0" w:space="0" w:color="auto"/>
      </w:divBdr>
    </w:div>
    <w:div w:id="2143574097">
      <w:bodyDiv w:val="1"/>
      <w:marLeft w:val="0"/>
      <w:marRight w:val="0"/>
      <w:marTop w:val="0"/>
      <w:marBottom w:val="0"/>
      <w:divBdr>
        <w:top w:val="none" w:sz="0" w:space="0" w:color="auto"/>
        <w:left w:val="none" w:sz="0" w:space="0" w:color="auto"/>
        <w:bottom w:val="none" w:sz="0" w:space="0" w:color="auto"/>
        <w:right w:val="none" w:sz="0" w:space="0" w:color="auto"/>
      </w:divBdr>
    </w:div>
    <w:div w:id="2144036858">
      <w:bodyDiv w:val="1"/>
      <w:marLeft w:val="0"/>
      <w:marRight w:val="0"/>
      <w:marTop w:val="0"/>
      <w:marBottom w:val="0"/>
      <w:divBdr>
        <w:top w:val="none" w:sz="0" w:space="0" w:color="auto"/>
        <w:left w:val="none" w:sz="0" w:space="0" w:color="auto"/>
        <w:bottom w:val="none" w:sz="0" w:space="0" w:color="auto"/>
        <w:right w:val="none" w:sz="0" w:space="0" w:color="auto"/>
      </w:divBdr>
    </w:div>
    <w:div w:id="214461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hyperlink" Target="https://doi.org/10.1109/ICSP62122.2024.10743937" TargetMode="External"/><Relationship Id="rId21" Type="http://schemas.openxmlformats.org/officeDocument/2006/relationships/image" Target="media/image15.JPG"/><Relationship Id="rId34" Type="http://schemas.openxmlformats.org/officeDocument/2006/relationships/hyperlink" Target="https://doi.org/10.1016/S1361-3723(18)30102-7" TargetMode="External"/><Relationship Id="rId42" Type="http://schemas.openxmlformats.org/officeDocument/2006/relationships/hyperlink" Target="https://doi.org/10.1016/j.csa.2024.100077" TargetMode="External"/><Relationship Id="rId47" Type="http://schemas.openxmlformats.org/officeDocument/2006/relationships/hyperlink" Target="https://doi.org/10.5815/ijcnis.2019.11.05" TargetMode="External"/><Relationship Id="rId50" Type="http://schemas.openxmlformats.org/officeDocument/2006/relationships/hyperlink" Target="https://doi.org/10.4018/IJISP.359412" TargetMode="External"/><Relationship Id="rId55" Type="http://schemas.openxmlformats.org/officeDocument/2006/relationships/hyperlink" Target="https://doi.org/10.3390/electronics12081906"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JPG"/><Relationship Id="rId29" Type="http://schemas.openxmlformats.org/officeDocument/2006/relationships/hyperlink" Target="https://doi.org/10.3390/socsci12050265" TargetMode="Externa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hyperlink" Target="https://doi.org/10.1177/20438869241299823" TargetMode="External"/><Relationship Id="rId37" Type="http://schemas.openxmlformats.org/officeDocument/2006/relationships/hyperlink" Target="https://doi.org/10.1145/3655693.3661321" TargetMode="External"/><Relationship Id="rId40" Type="http://schemas.openxmlformats.org/officeDocument/2006/relationships/hyperlink" Target="https://dx.doi.org/10.14569/IJACSA.2024.0151253" TargetMode="External"/><Relationship Id="rId45" Type="http://schemas.openxmlformats.org/officeDocument/2006/relationships/hyperlink" Target="https://doi-org.ezproxy.uwtsd.ac.uk/10.1080/07366981.2023.2210013" TargetMode="External"/><Relationship Id="rId53" Type="http://schemas.openxmlformats.org/officeDocument/2006/relationships/hyperlink" Target="https://www.proquest.com/trade-journals/time-industry-get-on-same-page-about-mfa/docview/2732549242/se-2" TargetMode="External"/><Relationship Id="rId5" Type="http://schemas.openxmlformats.org/officeDocument/2006/relationships/settings" Target="settings.xml"/><Relationship Id="rId19" Type="http://schemas.openxmlformats.org/officeDocument/2006/relationships/image" Target="media/image13.JP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hyperlink" Target="https://doi.org/10.1080/00396338.2021.1906001" TargetMode="External"/><Relationship Id="rId35" Type="http://schemas.openxmlformats.org/officeDocument/2006/relationships/hyperlink" Target="https://www.networkworld.com/article/963474/what-to-do-about-wannacry-if-you-re-infected-or-if-you-re-not.html" TargetMode="External"/><Relationship Id="rId43" Type="http://schemas.openxmlformats.org/officeDocument/2006/relationships/hyperlink" Target="https://doi.org/10.1177/21582440211000049" TargetMode="External"/><Relationship Id="rId48" Type="http://schemas.openxmlformats.org/officeDocument/2006/relationships/hyperlink" Target="https://www.proquest.com/trade-journals/protect-small-businesses-addressing-security/docview/3149572536/se-2"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doi.org/10.1109/ACCESS.2023.3346922" TargetMode="External"/><Relationship Id="rId3" Type="http://schemas.openxmlformats.org/officeDocument/2006/relationships/numbering" Target="numbering.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eg"/><Relationship Id="rId33" Type="http://schemas.openxmlformats.org/officeDocument/2006/relationships/hyperlink" Target="https://doi.org/10.1155/2018/2975376" TargetMode="External"/><Relationship Id="rId38" Type="http://schemas.openxmlformats.org/officeDocument/2006/relationships/hyperlink" Target="https://doi.org/10.1109/EEEIC.2018.8493813" TargetMode="External"/><Relationship Id="rId46" Type="http://schemas.openxmlformats.org/officeDocument/2006/relationships/hyperlink" Target="https://doi.org/10.48550/arXiv.1901.04081" TargetMode="External"/><Relationship Id="rId20" Type="http://schemas.openxmlformats.org/officeDocument/2006/relationships/image" Target="media/image14.JPG"/><Relationship Id="rId41" Type="http://schemas.openxmlformats.org/officeDocument/2006/relationships/hyperlink" Target="https://doi.org/10.1109/TR.2023.3345665" TargetMode="External"/><Relationship Id="rId54" Type="http://schemas.openxmlformats.org/officeDocument/2006/relationships/hyperlink" Target="https://doi.org/10.1093/jamia/ocx10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yperlink" Target="https://www.tdworld.com/smart-utility/grid-security/article/21265935/two-years-after-the-colonial-pipeline-attack" TargetMode="External"/><Relationship Id="rId36" Type="http://schemas.openxmlformats.org/officeDocument/2006/relationships/hyperlink" Target="https://www.securityinfowatch.com/cybersecurity/information-security/article/12339171/your-digital-money-or-your-digital-life" TargetMode="External"/><Relationship Id="rId49" Type="http://schemas.openxmlformats.org/officeDocument/2006/relationships/hyperlink" Target="https://doi.org/10.1088/1757-899X/928/3/032038"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doi.org/10.1016/S1361-3723(21)00065-8" TargetMode="External"/><Relationship Id="rId44" Type="http://schemas.openxmlformats.org/officeDocument/2006/relationships/hyperlink" Target="https://arxiv.org/pdf/2502.17703" TargetMode="External"/><Relationship Id="rId52" Type="http://schemas.openxmlformats.org/officeDocument/2006/relationships/hyperlink" Target="https://doi.org/10.1051/e3sconf/202343001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645B78-AAFD-2D40-96AD-8FC957FE18E4}">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 It also considers the vulnerabilities and countermeasures of a small pharmaceutical company, simulating an attack on their infrastructure to test for weaknesses whilst offering recommendations for remediation. </Abstract>
  <CompanyAddress/>
  <CompanyPhone/>
  <CompanyFax/>
  <CompanyEmail>2429902@student.uwtsd.ac.uk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Nat24</b:Tag>
    <b:SourceType>DocumentFromInternetSite</b:SourceType>
    <b:Guid>{DE683B48-76E2-6E45-9941-E4705F8B2C38}</b:Guid>
    <b:Title>The NIST Cybersecurity Framework (CSF) 2.0.</b:Title>
    <b:Publisher>National Institute of Standards and Technology</b:Publisher>
    <b:Year>2024</b:Year>
    <b:URL>https://doi.org/10.6028/NIST.CSWP.29</b:URL>
    <b:Month>February</b:Month>
    <b:Day>26</b:Day>
    <b:YearAccessed>2025</b:YearAccessed>
    <b:MonthAccessed>March</b:MonthAccessed>
    <b:DayAccessed>27</b:DayAccessed>
    <b:Author>
      <b:Author>
        <b:Corporate>National Institute of Standards and Technology (2024)</b:Corporate>
      </b:Author>
    </b:Author>
    <b:RefOrder>1</b:RefOrder>
  </b:Source>
  <b:Source>
    <b:Tag>The16</b:Tag>
    <b:SourceType>DocumentFromInternetSite</b:SourceType>
    <b:Guid>{165A68D8-8ADA-7445-88A7-FC1A1DC92230}</b:Guid>
    <b:Title>Common cyber attacks: reducing the impact [Whitepaper]</b:Title>
    <b:URL>https://www.ncsc.gov.uk/static-assets/documents/common_cyber_attacks_ncsc.pdf</b:URL>
    <b:Year>2016</b:Year>
    <b:Month>January</b:Month>
    <b:YearAccessed>2025</b:YearAccessed>
    <b:MonthAccessed>March</b:MonthAccessed>
    <b:DayAccessed>27</b:DayAccessed>
    <b:Author>
      <b:Author>
        <b:Corporate>The National Cyber Security Centre (NCSC)</b:Corporate>
      </b:Author>
    </b:Author>
    <b:RefOrder>2</b:RefOrder>
  </b:Source>
  <b:Source>
    <b:Tag>SIk22</b:Tag>
    <b:SourceType>InternetSite</b:SourceType>
    <b:Guid>{85DAB428-D323-B749-9AF9-69B5F9D7CC03}</b:Guid>
    <b:Title>CPO Magazine</b:Title>
    <b:Year>2022</b:Year>
    <b:Author>
      <b:Author>
        <b:NameList>
          <b:Person>
            <b:Last>S</b:Last>
            <b:First>Ikeda</b:First>
          </b:Person>
        </b:NameList>
      </b:Author>
    </b:Author>
    <b:URL>https://www.cpomagazine.com/cyber-security/colonial-pipeline-may-face-1-million-penalty-for-operational-lapses-in-2021-ransomware-attack/</b:URL>
    <b:ProductionCompany>Rezonen Pte. Ltd</b:ProductionCompany>
    <b:Month>May</b:Month>
    <b:Day>12</b:Day>
    <b:YearAccessed>2025</b:YearAccessed>
    <b:MonthAccessed>April</b:MonthAccessed>
    <b:DayAccessed>2</b:DayAccessed>
    <b:RefOrder>4</b:RefOrder>
  </b:Source>
  <b:Source>
    <b:Tag>Gov24</b:Tag>
    <b:SourceType>DocumentFromInternetSite</b:SourceType>
    <b:Guid>{1222F96D-7D83-F74B-8DC1-CED71DC86DE1}</b:Guid>
    <b:Title>Cyber Security Breaches survey 2024</b:Title>
    <b:Year>2024</b:Year>
    <b:Author>
      <b:Author>
        <b:Corporate>Gov.uk</b:Corporate>
      </b:Author>
    </b:Author>
    <b:URL>https://www.gov.uk/government/statistics/cyber-security-breaches-survey-2024/cyber-security-breaches-survey-2024</b:URL>
    <b:Month>April</b:Month>
    <b:Day>9</b:Day>
    <b:YearAccessed>2025</b:YearAccessed>
    <b:MonthAccessed>April</b:MonthAccessed>
    <b:DayAccessed>7</b:DayAccessed>
    <b:RefOrder>9</b:RefOrder>
  </b:Source>
  <b:Source>
    <b:Tag>PMu21</b:Tag>
    <b:SourceType>InternetSite</b:SourceType>
    <b:Guid>{2D114D25-7C83-094B-8859-EB0C0DDD67DC}</b:Guid>
    <b:Title>Darkside 2.0 Ransomware Promises Fastest Ever Encryption Speeds</b:Title>
    <b:URL>https://www.infosecurity-magazine.com/news/darkside-20-ransomware-fastest/</b:URL>
    <b:Year>2021</b:Year>
    <b:Month>March</b:Month>
    <b:Day>12</b:Day>
    <b:YearAccessed>2025</b:YearAccessed>
    <b:MonthAccessed>April</b:MonthAccessed>
    <b:DayAccessed>7</b:DayAccessed>
    <b:ProductionCompany>Reed Exhibitions Ltd.</b:ProductionCompany>
    <b:Author>
      <b:Author>
        <b:NameList>
          <b:Person>
            <b:Last>Muncaster</b:Last>
            <b:First>P.</b:First>
          </b:Person>
        </b:NameList>
      </b:Author>
    </b:Author>
    <b:RefOrder>5</b:RefOrder>
  </b:Source>
  <b:Source>
    <b:Tag>Cyb21</b:Tag>
    <b:SourceType>DocumentFromInternetSite</b:SourceType>
    <b:Guid>{21C1AF37-BE77-9748-AE16-AF101E63C6C8}</b:Guid>
    <b:Title>Remediating Networks Affected by the SolarWinds and Active Directory/M365 Compromise</b:Title>
    <b:Year>2021</b:Year>
    <b:URL>https://www.cisa.gov/news-events/news/remediating-networks-affected-solarwinds-and-active-directorym365-compromise#:~:text=May%2014%2C%202021%3A%20The%20Cybersecurity,detailed%20eviction%20guidance%20for%20this</b:URL>
    <b:Month>May</b:Month>
    <b:Day>14</b:Day>
    <b:YearAccessed>2025</b:YearAccessed>
    <b:MonthAccessed>April</b:MonthAccessed>
    <b:DayAccessed>8</b:DayAccessed>
    <b:Author>
      <b:Author>
        <b:Corporate>Cybersecurity &amp; Infrastructure Security Agency</b:Corporate>
      </b:Author>
    </b:Author>
    <b:RefOrder>11</b:RefOrder>
  </b:Source>
  <b:Source>
    <b:Tag>Wat11</b:Tag>
    <b:SourceType>Book</b:SourceType>
    <b:Guid>{F42D1705-9B66-8E47-BB40-335FE61FAEB6}</b:Guid>
    <b:Author>
      <b:Author>
        <b:NameList>
          <b:Person>
            <b:Last>Waters</b:Last>
            <b:First>C.D.J.</b:First>
          </b:Person>
        </b:NameList>
      </b:Author>
    </b:Author>
    <b:Title>Supply chain risk management : vulnerability and resilience in logistics</b:Title>
    <b:City>London</b:City>
    <b:Publisher>Kogan Page</b:Publisher>
    <b:Year>2011</b:Year>
    <b:RefOrder>13</b:RefOrder>
  </b:Source>
  <b:Source>
    <b:Tag>MSR17</b:Tag>
    <b:SourceType>InternetSite</b:SourceType>
    <b:Guid>{937A9F69-D1A2-A143-890C-2B2E079C0D2B}</b:Guid>
    <b:Title>Customer Guidance for WannaCrypt attacks</b:Title>
    <b:Year>2017</b:Year>
    <b:Author>
      <b:Author>
        <b:Corporate>MSRC</b:Corporate>
      </b:Author>
    </b:Author>
    <b:URL>https://msrc.microsoft.com/blog/2017/05/customer-guidance-for-wannacrypt-attacks/</b:URL>
    <b:ProductionCompany>Microsoft</b:ProductionCompany>
    <b:Month>May</b:Month>
    <b:Day>13</b:Day>
    <b:YearAccessed>2025</b:YearAccessed>
    <b:MonthAccessed>April</b:MonthAccessed>
    <b:DayAccessed>15</b:DayAccessed>
    <b:RefOrder>18</b:RefOrder>
  </b:Source>
  <b:Source>
    <b:Tag>JTa24</b:Tag>
    <b:SourceType>ConferenceProceedings</b:SourceType>
    <b:Guid>{6E6EE9D3-FC44-6945-A632-6726C1539331}</b:Guid>
    <b:Title>The Proactive Approach to Cyber-Attack Prevention: Countermeasures Against Ransomware</b:Title>
    <b:Year>2024</b:Year>
    <b:Author>
      <b:Author>
        <b:NameList>
          <b:Person>
            <b:Last>Tang</b:Last>
            <b:First>J.</b:First>
          </b:Person>
        </b:NameList>
      </b:Author>
    </b:Author>
    <b:ConferenceName>9th International Conference on Intelligent Computing and Signal Processing (ICSP)</b:ConferenceName>
    <b:City>Xian, China</b:City>
    <b:RefOrder>24</b:RefOrder>
  </b:Source>
  <b:Source>
    <b:Tag>Fin23</b:Tag>
    <b:SourceType>Book</b:SourceType>
    <b:Guid>{786563A9-A72E-9848-B2D8-CFC7C5874ECD}</b:Guid>
    <b:Author>
      <b:Author>
        <b:NameList>
          <b:Person>
            <b:Last>Finney</b:Last>
            <b:First>G.</b:First>
          </b:Person>
        </b:NameList>
      </b:Author>
    </b:Author>
    <b:Title>Project zero trust : a story about a strategy for aligning security and the business</b:Title>
    <b:City>Hoboken, NJ</b:City>
    <b:Year>2023</b:Year>
    <b:Publisher>John Wiley &amp; Sons, Inc.</b:Publisher>
    <b:RefOrder>26</b:RefOrder>
  </b:Source>
  <b:Source>
    <b:Tag>UKs21</b:Tag>
    <b:SourceType>InternetSite</b:SourceType>
    <b:Guid>{665D9A7D-6540-E14A-A2A6-56863C9CB926}</b:Guid>
    <b:Title>UK supports US charges against North Korean cyber actors</b:Title>
    <b:Year>2021</b:Year>
    <b:Month>February</b:Month>
    <b:Day>17</b:Day>
    <b:URL>https://www.ncsc.gov.uk/news/uk-supports-us-charges-against-north-korean-cyber-actors</b:URL>
    <b:ProductionCompany>NCSC</b:ProductionCompany>
    <b:YearAccessed>2025</b:YearAccessed>
    <b:MonthAccessed>April</b:MonthAccessed>
    <b:DayAccessed>15</b:DayAccessed>
    <b:RefOrder>21</b:RefOrder>
  </b:Source>
  <b:Source>
    <b:Tag>Wan18</b:Tag>
    <b:SourceType>JournalArticle</b:SourceType>
    <b:Guid>{7E768D35-2DA6-0D4B-87F5-8F10E0CE64D5}</b:Guid>
    <b:Title>WannaCry ransomware attacks cost the NHS £92m</b:Title>
    <b:PeriodicalTitle>Computer fraud &amp; security</b:PeriodicalTitle>
    <b:Year>2018</b:Year>
    <b:Pages>1-3</b:Pages>
    <b:JournalName>Computer fraud &amp; security</b:JournalName>
    <b:Volume>2018</b:Volume>
    <b:Issue>11</b:Issue>
    <b:RefOrder>17</b:RefOrder>
  </b:Source>
  <b:Source>
    <b:Tag>Ale17</b:Tag>
    <b:SourceType>InternetSite</b:SourceType>
    <b:Guid>{EC03DFEF-B2CD-2940-9905-A3F337CC2C7B}</b:Guid>
    <b:Title>The Behavioral Economics of Why Executives Underinvest in Cybersecurity</b:Title>
    <b:Year>2017</b:Year>
    <b:Author>
      <b:Author>
        <b:NameList>
          <b:Person>
            <b:Last>Blau</b:Last>
            <b:First>Alex</b:First>
          </b:Person>
        </b:NameList>
      </b:Author>
    </b:Author>
    <b:URL>https://hbr.org/2017/06/the-behavioral-economics-of-why-executives-underinvest-in-cybersecurity</b:URL>
    <b:ProductionCompany>Harvard Business Review</b:ProductionCompany>
    <b:Month>June</b:Month>
    <b:Day>7</b:Day>
    <b:YearAccessed>2025</b:YearAccessed>
    <b:MonthAccessed>April</b:MonthAccessed>
    <b:DayAccessed>16</b:DayAccessed>
    <b:RefOrder>30</b:RefOrder>
  </b:Source>
  <b:Source>
    <b:Tag>Nur25</b:Tag>
    <b:SourceType>ConferenceProceedings</b:SourceType>
    <b:Guid>{763DDB93-2DEA-CD44-B248-E1C7E363C4F4}</b:Guid>
    <b:Title>To Patch or Not to Patch: Motivations, Challenges, and Implications for Cybersecurity</b:Title>
    <b:Year>2025</b:Year>
    <b:Author>
      <b:Author>
        <b:NameList>
          <b:Person>
            <b:Last>Nurse</b:Last>
            <b:First>J.R.C.</b:First>
          </b:Person>
        </b:NameList>
      </b:Author>
    </b:Author>
    <b:ConferenceName>7th International Conference HCI for Cybersecurity, Privacy and Trust (27th HCI International Conference)</b:ConferenceName>
    <b:RefOrder>32</b:RefOrder>
  </b:Source>
  <b:Source>
    <b:Tag>RCo17</b:Tag>
    <b:SourceType>ArticleInAPeriodical</b:SourceType>
    <b:Guid>{31F3B7F9-F2CA-3243-B95C-7D57B78D907C}</b:Guid>
    <b:Title>Digital Blackmail: Your Money or Your Data</b:Title>
    <b:Year>2017</b:Year>
    <b:Author>
      <b:Author>
        <b:NameList>
          <b:Person>
            <b:Last>Coulombe</b:Last>
            <b:First>R.</b:First>
          </b:Person>
        </b:NameList>
      </b:Author>
    </b:Author>
    <b:PeriodicalTitle>Security Technology Executive</b:PeriodicalTitle>
    <b:Pages>10-14</b:Pages>
    <b:Month>June</b:Month>
    <b:Day>26</b:Day>
    <b:RefOrder>20</b:RefOrder>
  </b:Source>
  <b:Source>
    <b:Tag>TGr17</b:Tag>
    <b:SourceType>ArticleInAPeriodical</b:SourceType>
    <b:Guid>{8F1A81F5-8DFA-AC49-9204-B9A23394799F}</b:Guid>
    <b:Title>What to do about WannaCry if you're infected or if you're not</b:Title>
    <b:Year>2017</b:Year>
    <b:Author>
      <b:Author>
        <b:NameList>
          <b:Person>
            <b:Last>Greene</b:Last>
            <b:First>T.</b:First>
          </b:Person>
        </b:NameList>
      </b:Author>
    </b:Author>
    <b:JournalName>Network World (Online)</b:JournalName>
    <b:PeriodicalTitle>Network World</b:PeriodicalTitle>
    <b:Month>May</b:Month>
    <b:Day>15</b:Day>
    <b:RefOrder>19</b:RefOrder>
  </b:Source>
  <b:Source>
    <b:Tag>MWi21</b:Tag>
    <b:SourceType>JournalArticle</b:SourceType>
    <b:Guid>{DB324ADF-0DF7-914E-9C97-1158D22B00C8}</b:Guid>
    <b:Title>Lessons of the SolarWinds Hack</b:Title>
    <b:Year>2021</b:Year>
    <b:Author>
      <b:Author>
        <b:NameList>
          <b:Person>
            <b:Last>Willett</b:Last>
            <b:First>M.</b:First>
          </b:Person>
        </b:NameList>
      </b:Author>
    </b:Author>
    <b:JournalName>Survival: Global Politics and Strategy</b:JournalName>
    <b:Volume>63</b:Volume>
    <b:Issue>2</b:Issue>
    <b:Pages>7-26</b:Pages>
    <b:RefOrder>10</b:RefOrder>
  </b:Source>
  <b:Source>
    <b:Tag>Saq22</b:Tag>
    <b:SourceType>JournalArticle</b:SourceType>
    <b:Guid>{6E0D1010-E7A2-B14A-AF81-AE3B8C63A8F5}</b:Guid>
    <b:Author>
      <b:Author>
        <b:NameList>
          <b:Person>
            <b:Last>Saqib</b:Last>
            <b:First>R.M.</b:First>
          </b:Person>
          <b:Person>
            <b:Last>Khan</b:Last>
            <b:First>A.S.</b:First>
          </b:Person>
          <b:Person>
            <b:Last>Javed</b:Last>
            <b:First>Y.</b:First>
          </b:Person>
          <b:Person>
            <b:Last>Ahmad</b:Last>
            <b:First>S.</b:First>
          </b:Person>
          <b:Person>
            <b:Last>Nisar</b:Last>
            <b:First>K.</b:First>
          </b:Person>
          <b:Person>
            <b:Last>Abbasi</b:Last>
            <b:First>I.A.</b:First>
          </b:Person>
          <b:Person>
            <b:Last>Haque</b:Last>
            <b:First>M.R.</b:First>
          </b:Person>
          <b:Person>
            <b:Last>Julaihi</b:Last>
            <b:First>A.A</b:First>
          </b:Person>
        </b:NameList>
      </b:Author>
    </b:Author>
    <b:Title>Analysis and Intellectual Structure of the Multi-Factor Authentication in Information Security</b:Title>
    <b:JournalName>Intelligent Automation &amp; Soft Computing</b:JournalName>
    <b:Year>2022</b:Year>
    <b:Volume>32</b:Volume>
    <b:Issue>3</b:Issue>
    <b:Pages>3</b:Pages>
    <b:RefOrder>6</b:RefOrder>
  </b:Source>
  <b:Source>
    <b:Tag>Gol21</b:Tag>
    <b:SourceType>InternetSite</b:SourceType>
    <b:Guid>{E2D8961B-18F0-7243-8D96-27F0E16DD597}</b:Guid>
    <b:Author>
      <b:Author>
        <b:NameList>
          <b:Person>
            <b:Last>Golden</b:Last>
            <b:First>D.</b:First>
          </b:Person>
          <b:Person>
            <b:Last>Dudley</b:Last>
            <b:First>R.</b:First>
          </b:Person>
        </b:NameList>
      </b:Author>
    </b:Author>
    <b:Title>The Colonial Pipeline Ransomware Hackers Had a Secret Weapon: Self-Promoting Cybersecurity Firms</b:Title>
    <b:URL>https://energyrights.info/sites/default/files/artifacts/media/pdf/the_colonial_pipeline_ransomware_hackers_had_a_secret_weapon_self-promoting_cybersecurity_firms_-_propublica.pdf</b:URL>
    <b:ProductionCompany>ProPublica</b:ProductionCompany>
    <b:Year>2021</b:Year>
    <b:Month>May</b:Month>
    <b:Day>24</b:Day>
    <b:YearAccessed>2025</b:YearAccessed>
    <b:MonthAccessed>April</b:MonthAccessed>
    <b:DayAccessed>7</b:DayAccessed>
    <b:RefOrder>7</b:RefOrder>
  </b:Source>
  <b:Source>
    <b:Tag>AGr23</b:Tag>
    <b:SourceType>JournalArticle</b:SourceType>
    <b:Guid>{BC131677-C0BC-9649-9EE9-B88825279AC6}</b:Guid>
    <b:Title>"Analyzing Reporting on Ransomware Incidents: A Case Study"</b:Title>
    <b:Year>2023</b:Year>
    <b:Author>
      <b:Author>
        <b:NameList>
          <b:Person>
            <b:Last>Greubel</b:Last>
            <b:First>A.</b:First>
          </b:Person>
          <b:Person>
            <b:Last>Andres</b:Last>
            <b:First>D.</b:First>
          </b:Person>
          <b:Person>
            <b:Last>Hennecke</b:Last>
            <b:First>M.</b:First>
          </b:Person>
        </b:NameList>
      </b:Author>
    </b:Author>
    <b:JournalName>Social Sciences</b:JournalName>
    <b:Volume>12</b:Volume>
    <b:Issue>5</b:Issue>
    <b:Pages>265</b:Pages>
    <b:RefOrder>8</b:RefOrder>
  </b:Source>
  <b:Source>
    <b:Tag>HLe24</b:Tag>
    <b:SourceType>JournalArticle</b:SourceType>
    <b:Guid>{D503D93E-F771-A24F-9557-44840A9FDD77}</b:Guid>
    <b:Author>
      <b:Author>
        <b:NameList>
          <b:Person>
            <b:Last>Lee</b:Last>
            <b:First>H.</b:First>
          </b:Person>
          <b:Person>
            <b:Last>Lee</b:Last>
            <b:First>S.</b:First>
          </b:Person>
          <b:Person>
            <b:Last>Kim</b:Last>
            <b:First>K.</b:First>
          </b:Person>
          <b:Person>
            <b:Last>Kim</b:Last>
            <b:First>H.</b:First>
            <b:Middle>K.</b:Middle>
          </b:Person>
        </b:NameList>
      </b:Author>
    </b:Author>
    <b:Title>HSViz-II: Octet Layered Hierarchy Simplified Visualizations for Distributed Firewall Policy Analysis</b:Title>
    <b:JournalName>EEE Access</b:JournalName>
    <b:Year>2024</b:Year>
    <b:Volume>12</b:Volume>
    <b:Pages>936-948</b:Pages>
    <b:RefOrder>39</b:RefOrder>
  </b:Source>
  <b:Source>
    <b:Tag>LJR24</b:Tag>
    <b:SourceType>JournalArticle</b:SourceType>
    <b:Guid>{902CB0B6-338A-A049-ACA0-AB6B8DA6F80D}</b:Guid>
    <b:Title>Machine Learning as a Tool to Combat Ransomware in Resource-Constrained Business Environment</b:Title>
    <b:Year>2024</b:Year>
    <b:Author>
      <b:Author>
        <b:NameList>
          <b:Person>
            <b:Last>Castro</b:Last>
            <b:First>L.</b:First>
            <b:Middle>J. R.</b:Middle>
          </b:Person>
          <b:Person>
            <b:Last>Aquino</b:Last>
            <b:First>P.</b:First>
            <b:Middle>A. C.</b:Middle>
          </b:Person>
          <b:Person>
            <b:Last>Rojas</b:Last>
            <b:First>F.</b:First>
            <b:Middle>E. G.</b:Middle>
          </b:Person>
        </b:NameList>
      </b:Author>
    </b:Author>
    <b:JournalName>International journal of advanced computer science &amp; applications</b:JournalName>
    <b:Volume>15</b:Volume>
    <b:Issue>12</b:Issue>
    <b:Pages>509-517</b:Pages>
    <b:RefOrder>25</b:RefOrder>
  </b:Source>
  <b:Source>
    <b:Tag>ALa24</b:Tag>
    <b:SourceType>ConferenceProceedings</b:SourceType>
    <b:Guid>{2A145FD9-6D15-F246-8D0D-6E41FB4B2F0F}</b:Guid>
    <b:Author>
      <b:Author>
        <b:NameList>
          <b:Person>
            <b:Last>Lawall</b:Last>
            <b:First>A.</b:First>
          </b:Person>
          <b:Person>
            <b:Last>Beenken</b:Last>
            <b:First>P.</b:First>
          </b:Person>
          <b:Person>
            <b:Last>Coopamootoo</b:Last>
            <b:First>K.</b:First>
          </b:Person>
          <b:Person>
            <b:Last>Sirivianos</b:Last>
            <b:First>M.</b:First>
          </b:Person>
          <b:Person>
            <b:Last>Li</b:Last>
            <b:First>S.</b:First>
          </b:Person>
        </b:NameList>
      </b:Author>
    </b:Author>
    <b:Title>A Threat-Led Approach to Mitigating Ransomware Attacks: Insights from a Comprehensive Analysis of the Ransomware Ecosystem</b:Title>
    <b:Year>2024</b:Year>
    <b:ConferenceName>European Interdisciplinary Cybersecurity Conference, New York, NY, USA: ACM, 2024, pp. 210–216. doi: 10.1145/3655693.3661321.</b:ConferenceName>
    <b:City>Ney York, USA</b:City>
    <b:RefOrder>22</b:RefOrder>
  </b:Source>
  <b:Source>
    <b:Tag>MSa18</b:Tag>
    <b:SourceType>ConferenceProceedings</b:SourceType>
    <b:Guid>{DAEB2175-AFF3-934B-BC14-2759B61AEAF9}</b:Guid>
    <b:Author>
      <b:Author>
        <b:NameList>
          <b:Person>
            <b:Last>Kumar</b:Last>
            <b:First>M.</b:First>
            <b:Middle>Satheesh</b:Middle>
          </b:Person>
          <b:Person>
            <b:Last>Ben-Othman</b:Last>
            <b:First>J.</b:First>
          </b:Person>
          <b:Person>
            <b:Last>Srinivasagan</b:Last>
            <b:First>K.</b:First>
            <b:Middle>G.</b:Middle>
          </b:Person>
        </b:NameList>
      </b:Author>
    </b:Author>
    <b:Title>An Investigation on Wannacry Ransomware and its Detection</b:Title>
    <b:Year>2018</b:Year>
    <b:ConferenceName>2018 IEEE Symposium on Computers and Communications (ISCC)</b:ConferenceName>
    <b:City>Natal, Brazil</b:City>
    <b:RefOrder>23</b:RefOrder>
  </b:Source>
  <b:Source>
    <b:Tag>Mar24</b:Tag>
    <b:SourceType>JournalArticle</b:SourceType>
    <b:Guid>{63F7957F-BF7C-044C-B0C3-725ED192DB81}</b:Guid>
    <b:Author>
      <b:Author>
        <b:NameList>
          <b:Person>
            <b:Last>Martínez-Peláez</b:Last>
            <b:First>R.</b:First>
          </b:Person>
          <b:Person>
            <b:Last>Velarde-Alvarado</b:Last>
            <b:First>P.</b:First>
          </b:Person>
          <b:Person>
            <b:Last>Ochoa-Brust</b:Last>
            <b:First>A.</b:First>
          </b:Person>
          <b:Person>
            <b:Last>L</b:Last>
            <b:First>L.</b:First>
            <b:Middle>Mena</b:Middle>
          </b:Person>
          <b:Person>
            <b:Last>Félix</b:Last>
            <b:First>V.</b:First>
          </b:Person>
          <b:Person>
            <b:Last>Ostos</b:Last>
            <b:First>R.</b:First>
          </b:Person>
        </b:NameList>
      </b:Author>
    </b:Author>
    <b:Title>Assessing Employee Susceptibility to Cybersecurity Risks</b:Title>
    <b:JournalName>International Journal of Information Security and Privacy</b:JournalName>
    <b:Year>2024</b:Year>
    <b:Volume>18</b:Volume>
    <b:Issue>1</b:Issue>
    <b:Pages>1-25</b:Pages>
    <b:RefOrder>38</b:RefOrder>
  </b:Source>
  <b:Source>
    <b:Tag>YDi22</b:Tag>
    <b:SourceType>Book</b:SourceType>
    <b:Guid>{E956B976-1E2A-964F-A48A-5DF81E37E828}</b:Guid>
    <b:Title>Cybersecurity - Attack and Defense Strategies : Improve Your Security Posture to Mitigate Risks and Prevent Attackers from Infiltrating Your System</b:Title>
    <b:Year>2022</b:Year>
    <b:Author>
      <b:Author>
        <b:NameList>
          <b:Person>
            <b:Last>Ozkaya</b:Last>
            <b:First>Y.</b:First>
          </b:Person>
          <b:Person>
            <b:Last>Diogenes</b:Last>
            <b:First>E.</b:First>
          </b:Person>
        </b:NameList>
      </b:Author>
    </b:Author>
    <b:City>Birmingham</b:City>
    <b:Publisher>Packt Publishing, Limited</b:Publisher>
    <b:RefOrder>28</b:RefOrder>
  </b:Source>
  <b:Source>
    <b:Tag>Ree21</b:Tag>
    <b:SourceType>JournalArticle</b:SourceType>
    <b:Guid>{75FA1596-7119-1C44-8377-450EFE5629A6}</b:Guid>
    <b:Title>Encouraging Employee Engagement With Cybersecurity: How to Tackle Cyber Fatigue</b:Title>
    <b:Year>2021</b:Year>
    <b:Author>
      <b:Author>
        <b:NameList>
          <b:Person>
            <b:Last>Reeves</b:Last>
            <b:First>A.</b:First>
          </b:Person>
          <b:Person>
            <b:Last>Delfabbro</b:Last>
            <b:First>P.</b:First>
          </b:Person>
          <b:Person>
            <b:Last>Calic</b:Last>
            <b:First>D.</b:First>
          </b:Person>
        </b:NameList>
      </b:Author>
    </b:Author>
    <b:JournalName>SAGE Open</b:JournalName>
    <b:Volume>11</b:Volume>
    <b:Issue>1</b:Issue>
    <b:RefOrder>31</b:RefOrder>
  </b:Source>
  <b:Source>
    <b:Tag>SKo23</b:Tag>
    <b:SourceType>JournalArticle</b:SourceType>
    <b:Guid>{3E17C84F-D5EC-BB4E-963D-983308B6AE01}</b:Guid>
    <b:Author>
      <b:Author>
        <b:NameList>
          <b:Person>
            <b:Last>Kodati</b:Last>
            <b:First>S.</b:First>
          </b:Person>
          <b:Person>
            <b:Last>Sreekanth</b:Last>
            <b:First>N.</b:First>
          </b:Person>
          <b:Person>
            <b:Last>Sarma</b:Last>
            <b:First>K.</b:First>
            <b:Middle>S. R. K.</b:Middle>
          </b:Person>
          <b:Person>
            <b:Last>Reddy</b:Last>
            <b:First>P.</b:First>
            <b:Middle>C. S.</b:Middle>
          </b:Person>
          <b:Person>
            <b:Last>Saxena</b:Last>
            <b:First>A.</b:First>
          </b:Person>
          <b:Person>
            <b:Last>Narasaiah</b:Last>
            <b:First>B.</b:First>
            <b:Middle>P.</b:Middle>
          </b:Person>
        </b:NameList>
      </b:Author>
    </b:Author>
    <b:Title>Ensemble Framework of Artificial immune system based on Network Intrusion Detection System for Network Security Sustainability</b:Title>
    <b:JournalName>E3S web of conferences</b:JournalName>
    <b:Year>2023</b:Year>
    <b:Volume>430</b:Volume>
    <b:Pages>1070-</b:Pages>
    <b:RefOrder>40</b:RefOrder>
  </b:Source>
  <b:Source>
    <b:Tag>Sea18</b:Tag>
    <b:SourceType>ArticleInAPeriodical</b:SourceType>
    <b:Guid>{209592F1-2BEB-A443-9152-AC7749281CAC}</b:Guid>
    <b:Author>
      <b:Author>
        <b:NameList>
          <b:Person>
            <b:Last>Peisert</b:Last>
            <b:First>S.</b:First>
          </b:Person>
          <b:Person>
            <b:Last>Dart</b:Last>
            <b:First>E.</b:First>
          </b:Person>
          <b:Person>
            <b:Last>Barnett</b:Last>
            <b:First>W.</b:First>
          </b:Person>
          <b:Person>
            <b:Last>Balas</b:Last>
            <b:First>E.</b:First>
          </b:Person>
          <b:Person>
            <b:Last>Cuff</b:Last>
            <b:First>J.</b:First>
          </b:Person>
          <b:Person>
            <b:Last>Grossman</b:Last>
            <b:First>R.</b:First>
            <b:Middle>L.</b:Middle>
          </b:Person>
          <b:Person>
            <b:Last>Berman</b:Last>
            <b:First>A.</b:First>
          </b:Person>
          <b:Person>
            <b:Last>Shankar</b:Last>
            <b:First>A.</b:First>
          </b:Person>
          <b:Person>
            <b:Last>Tierney</b:Last>
            <b:First>B.</b:First>
          </b:Person>
        </b:NameList>
      </b:Author>
    </b:Author>
    <b:Title>The medical science DMZ: a network design pattern for data-intensive medical science</b:Title>
    <b:PeriodicalTitle>Journal of the American Medical Informatics Association</b:PeriodicalTitle>
    <b:Year>2018</b:Year>
    <b:Month>March</b:Month>
    <b:Pages>267-274</b:Pages>
    <b:RefOrder>43</b:RefOrder>
  </b:Source>
  <b:Source>
    <b:Tag>SYu25</b:Tag>
    <b:SourceType>JournalArticle</b:SourceType>
    <b:Guid>{3F5D6EA3-31FE-2640-BA28-272E915F8383}</b:Guid>
    <b:Title>Enhancing cybersecurity resilience through advanced red-teaming exercises and MITRE ATT&amp;CK framework integration: A paradigm shift in cybersecurity assessment</b:Title>
    <b:Year>2025</b:Year>
    <b:JournalName>Cyber Security and Applications</b:JournalName>
    <b:Volume>3</b:Volume>
    <b:Issue>100077</b:Issue>
    <b:Author>
      <b:Author>
        <b:NameList>
          <b:Person>
            <b:Last>Yulianto</b:Last>
            <b:First>S.</b:First>
          </b:Person>
          <b:Person>
            <b:Last>Soewito</b:Last>
            <b:First>B.</b:First>
          </b:Person>
          <b:Person>
            <b:Last>Gaol</b:Last>
            <b:First>F.</b:First>
            <b:Middle>L.</b:Middle>
          </b:Person>
          <b:Person>
            <b:Last>Kurniawan</b:Last>
            <b:First>A.</b:First>
          </b:Person>
        </b:NameList>
      </b:Author>
    </b:Author>
    <b:RefOrder>29</b:RefOrder>
  </b:Source>
  <b:Source>
    <b:Tag>PSo23</b:Tag>
    <b:SourceType>JournalArticle</b:SourceType>
    <b:Guid>{0B8AE353-A8BE-E742-9021-763CF7A32185}</b:Guid>
    <b:Author>
      <b:Author>
        <b:NameList>
          <b:Person>
            <b:Last>Soni</b:Last>
            <b:First>P.</b:First>
          </b:Person>
          <b:Person>
            <b:Last>Pradhan</b:Last>
            <b:First>J.</b:First>
          </b:Person>
          <b:Person>
            <b:Last>Pal</b:Last>
            <b:First>A.K</b:First>
          </b:Person>
          <b:Person>
            <b:Last>Islam</b:Last>
            <b:First>S.H.</b:First>
          </b:Person>
        </b:NameList>
      </b:Author>
    </b:Author>
    <b:Title>Cybersecurity Attack-Resilience Authentication Mechanism for Intelligent Healthcare System</b:Title>
    <b:JournalName>IEEE transactions on industrial informatics</b:JournalName>
    <b:Year>2023</b:Year>
    <b:Volume>19</b:Volume>
    <b:Issue>1</b:Issue>
    <b:Pages>830-840</b:Pages>
    <b:RefOrder>41</b:RefOrder>
  </b:Source>
  <b:Source>
    <b:Tag>MTs24</b:Tag>
    <b:SourceType>JournalArticle</b:SourceType>
    <b:Guid>{35A81B25-9922-3143-978B-2C90EE39E544}</b:Guid>
    <b:Author>
      <b:Author>
        <b:NameList>
          <b:Person>
            <b:Last>Tsai</b:Last>
            <b:First>M.</b:First>
          </b:Person>
          <b:Person>
            <b:Last>Lee</b:Last>
            <b:First>S.</b:First>
          </b:Person>
          <b:Person>
            <b:Last>Shieh</b:Last>
            <b:First>S.W.</b:First>
          </b:Person>
        </b:NameList>
      </b:Author>
    </b:Author>
    <b:Title>Strategy for Implementing of Zero Trust Architecture</b:Title>
    <b:Year>2024</b:Year>
    <b:PeriodicalTitle>EEE transactions on reliability</b:PeriodicalTitle>
    <b:Pages>93-100</b:Pages>
    <b:JournalName>EEE transactions on reliability</b:JournalName>
    <b:Volume>73</b:Volume>
    <b:Issue>1</b:Issue>
    <b:RefOrder>27</b:RefOrder>
  </b:Source>
  <b:Source>
    <b:Tag>Yen21</b:Tag>
    <b:SourceType>BookSection</b:SourceType>
    <b:Guid>{2B8FAE3E-D6BC-E349-B3E3-938E1688AF53}</b:Guid>
    <b:Year>2021</b:Year>
    <b:City>Hackensack, New Jersey</b:City>
    <b:Publisher>World Scientific Publishing</b:Publisher>
    <b:Author>
      <b:Author>
        <b:NameList>
          <b:Person>
            <b:Last>Yeniyurt</b:Last>
            <b:First>S.</b:First>
          </b:Person>
          <b:Person>
            <b:Last>Carnovale</b:Last>
            <b:First>S.</b:First>
          </b:Person>
        </b:NameList>
      </b:Author>
    </b:Author>
    <b:BookTitle>Cyber security and supply chain management : risks, challenges and solutions</b:BookTitle>
    <b:Pages>42-43</b:Pages>
    <b:RefOrder>12</b:RefOrder>
  </b:Source>
  <b:Source>
    <b:Tag>AIs</b:Tag>
    <b:SourceType>ArticleInAPeriodical</b:SourceType>
    <b:Guid>{9FBEF629-4583-304A-89B2-1DC0877C08F6}</b:Guid>
    <b:Author>
      <b:Author>
        <b:NameList>
          <b:Person>
            <b:Last>Iskandar</b:Last>
            <b:First>A.</b:First>
          </b:Person>
          <b:Person>
            <b:Last>Virma</b:Last>
            <b:First>E.</b:First>
          </b:Person>
          <b:Person>
            <b:Last>Ahmar</b:Last>
            <b:First>A.</b:First>
            <b:Middle>Saleh</b:Middle>
          </b:Person>
        </b:NameList>
      </b:Author>
    </b:Author>
    <b:Title>Implementing DMZ in Improving Network Security of Web Testing in STMIK AKBA</b:Title>
    <b:PeriodicalTitle>International Journal of Engineering &amp; Technology</b:PeriodicalTitle>
    <b:Year>2018</b:Year>
    <b:Pages>99-104</b:Pages>
    <b:RefOrder>34</b:RefOrder>
  </b:Source>
  <b:Source>
    <b:Tag>HGh24</b:Tag>
    <b:SourceType>JournalArticle</b:SourceType>
    <b:Guid>{F11C8583-38BC-5F49-8895-28E22C923B10}</b:Guid>
    <b:Author>
      <b:Author>
        <b:NameList>
          <b:Person>
            <b:Last>Ghanbari</b:Last>
            <b:First>H.</b:First>
          </b:Person>
          <b:Person>
            <b:Last>Koskinen</b:Last>
            <b:First>K.</b:First>
          </b:Person>
          <b:Person>
            <b:Last>Wei</b:Last>
            <b:First>Y.</b:First>
          </b:Person>
        </b:NameList>
      </b:Author>
    </b:Author>
    <b:Title>From SolarWinds to Kaseya: The rise of supply chain attacks in a digital world,</b:Title>
    <b:Year>2024</b:Year>
    <b:JournalName>Journal of information technology teaching cases</b:JournalName>
    <b:Volume>11</b:Volume>
    <b:RefOrder>15</b:RefOrder>
  </b:Source>
  <b:Source>
    <b:Tag>AJH20</b:Tag>
    <b:SourceType>JournalArticle</b:SourceType>
    <b:Guid>{EAE52834-2C44-0141-976E-6956AFB8C4AC}</b:Guid>
    <b:Author>
      <b:Author>
        <b:NameList>
          <b:Person>
            <b:Last>Hiba</b:Last>
            <b:First>A.J.</b:First>
          </b:Person>
        </b:NameList>
      </b:Author>
    </b:Author>
    <b:Title>Security in social media policies: guidelines for strategies</b:Title>
    <b:JournalName>IOP Conference Series. Materials Science and Engineering</b:JournalName>
    <b:Year>2020</b:Year>
    <b:Volume>928</b:Volume>
    <b:Issue>3</b:Issue>
    <b:Pages>32038</b:Pages>
    <b:RefOrder>37</b:RefOrder>
  </b:Source>
  <b:Source>
    <b:Tag>Laz21</b:Tag>
    <b:SourceType>JournalArticle</b:SourceType>
    <b:Guid>{32BFB1BF-6130-284C-9AC8-6DBFBF0B2C06}</b:Guid>
    <b:Author>
      <b:Author>
        <b:NameList>
          <b:Person>
            <b:Last>Lazarovitz</b:Last>
            <b:First>L.</b:First>
          </b:Person>
        </b:NameList>
      </b:Author>
    </b:Author>
    <b:Title>Deconstructing the SolarWinds breach</b:Title>
    <b:Year>2021</b:Year>
    <b:Pages>17-19</b:Pages>
    <b:PeriodicalTitle>Computer fraud &amp; security</b:PeriodicalTitle>
    <b:Month>June</b:Month>
    <b:JournalName>Computer fraud &amp; security</b:JournalName>
    <b:Volume>2021</b:Volume>
    <b:Issue>6</b:Issue>
    <b:RefOrder>14</b:RefOrder>
  </b:Source>
  <b:Source>
    <b:Tag>McL23</b:Tag>
    <b:SourceType>ArticleInAPeriodical</b:SourceType>
    <b:Guid>{86B25150-81EB-A444-8EC6-ED5CFA988C80}</b:Guid>
    <b:Author>
      <b:Author>
        <b:NameList>
          <b:Person>
            <b:Last>McLaughlin</b:Last>
            <b:First>K.</b:First>
            <b:Middle>L.</b:Middle>
          </b:Person>
        </b:NameList>
      </b:Author>
    </b:Author>
    <b:Title>Offence For Defense: The Art and Science of Cybersecurity Red Teaming</b:Title>
    <b:PeriodicalTitle>EDPACS</b:PeriodicalTitle>
    <b:Year>2023</b:Year>
    <b:Month>May</b:Month>
    <b:Day>15</b:Day>
    <b:Pages>18-24</b:Pages>
    <b:RefOrder>33</b:RefOrder>
  </b:Source>
  <b:Source>
    <b:Tag>MMo23</b:Tag>
    <b:SourceType>JournalArticle</b:SourceType>
    <b:Guid>{C8DD3E92-FFEE-4F44-A1FD-733E5C7C34E3}</b:Guid>
    <b:Title>Two Years After the Colonial Pipeline Attack</b:Title>
    <b:Year>2023</b:Year>
    <b:JournalName>Transmission &amp; Distribution World</b:JournalName>
    <b:Volume>75</b:Volume>
    <b:Pages>56-</b:Pages>
    <b:Author>
      <b:Author>
        <b:NameList>
          <b:Person>
            <b:Last>Morris</b:Last>
            <b:First>M.</b:First>
          </b:Person>
        </b:NameList>
      </b:Author>
    </b:Author>
    <b:Issue>6</b:Issue>
    <b:RefOrder>3</b:RefOrder>
  </b:Source>
  <b:Source>
    <b:Tag>SNd19</b:Tag>
    <b:SourceType>JournalArticle</b:SourceType>
    <b:Guid>{48E715C6-3FD6-F640-A329-F8AF77A03C68}</b:Guid>
    <b:Author>
      <b:Author>
        <b:NameList>
          <b:Person>
            <b:Last>Ndichu</b:Last>
            <b:First>S.</b:First>
          </b:Person>
          <b:Person>
            <b:Last>McOyowo</b:Last>
            <b:First>S.</b:First>
          </b:Person>
          <b:Person>
            <b:Last>Okoyo</b:Last>
            <b:First>H.</b:First>
          </b:Person>
          <b:Person>
            <b:Last>Wekesa</b:Last>
            <b:First>C.</b:First>
          </b:Person>
        </b:NameList>
      </b:Author>
    </b:Author>
    <b:Title>A Domains Approach to Remote Access Logical Vulnerabilities Classification</b:Title>
    <b:JournalName>International Journal of Computer Network and Information Security</b:JournalName>
    <b:Year>2019</b:Year>
    <b:Pages>36-45</b:Pages>
    <b:Volume>11</b:Volume>
    <b:Issue>11</b:Issue>
    <b:RefOrder>35</b:RefOrder>
  </b:Source>
  <b:Source>
    <b:Tag>UHP23</b:Tag>
    <b:SourceType>JournalArticle</b:SourceType>
    <b:Guid>{EDE5ED55-237F-4A46-9BAC-6FD34F0A0360}</b:Guid>
    <b:Author>
      <b:Author>
        <b:NameList>
          <b:Person>
            <b:Last>Park</b:Last>
            <b:First>U.</b:First>
            <b:Middle>H.</b:Middle>
          </b:Person>
          <b:Person>
            <b:Last>Jeong-Hyeop</b:Last>
            <b:First>H.</b:First>
          </b:Person>
          <b:Person>
            <b:Last>Kim</b:Last>
            <b:First>A.</b:First>
          </b:Person>
          <b:Person>
            <b:Last>Son</b:Last>
            <b:First>K.</b:First>
            <b:Middle>Ho</b:Middle>
          </b:Person>
        </b:NameList>
      </b:Author>
    </b:Author>
    <b:Title>Endpoint Device Risk-Scoring Algorithm Proposal for Zero Trust</b:Title>
    <b:Year>2023</b:Year>
    <b:Pages>1906</b:Pages>
    <b:JournalName>Electronics</b:JournalName>
    <b:Volume>12</b:Volume>
    <b:Issue>8</b:Issue>
    <b:RefOrder>44</b:RefOrder>
  </b:Source>
  <b:Source>
    <b:Tag>ASa24</b:Tag>
    <b:SourceType>JournalArticle</b:SourceType>
    <b:Guid>{6B8D5ACD-5D9B-554A-90C3-9AD9D1632948}</b:Guid>
    <b:Author>
      <b:Author>
        <b:NameList>
          <b:Person>
            <b:Last>Saquella</b:Last>
            <b:First>A</b:First>
          </b:Person>
        </b:NameList>
      </b:Author>
    </b:Author>
    <b:Title>Protect Small Businesses: Addressing Security Threats and Insider Risks</b:Title>
    <b:JournalName>Security</b:JournalName>
    <b:Year>2024</b:Year>
    <b:Pages>21-22</b:Pages>
    <b:Volume>61</b:Volume>
    <b:Issue>12</b:Issue>
    <b:RefOrder>36</b:RefOrder>
  </b:Source>
  <b:Source>
    <b:Tag>KSa22</b:Tag>
    <b:SourceType>ArticleInAPeriodical</b:SourceType>
    <b:Guid>{84F640EB-F381-3A40-B459-2F02AE0068A7}</b:Guid>
    <b:Author>
      <b:Author>
        <b:NameList>
          <b:Person>
            <b:Last>Savino</b:Last>
            <b:First>K.</b:First>
          </b:Person>
        </b:NameList>
      </b:Author>
    </b:Author>
    <b:Title>It’s Time for the Industry to Get on the Same Page About MFA</b:Title>
    <b:JournalName>Insurance Journal</b:JournalName>
    <b:Year>2022</b:Year>
    <b:PeriodicalTitle> Insurance Journal</b:PeriodicalTitle>
    <b:Month>November</b:Month>
    <b:Day>7</b:Day>
    <b:RefOrder>42</b:RefOrder>
  </b:Source>
  <b:Source>
    <b:Tag>JWe18</b:Tag>
    <b:SourceType>ArticleInAPeriodical</b:SourceType>
    <b:Guid>{9CDD3D7C-28A2-A64C-B03D-0DA549591280}</b:Guid>
    <b:Title>Defending against the Advanced Persistent Threat: An Optimal Control Approach</b:Title>
    <b:Year>2018</b:Year>
    <b:Pages>1-14</b:Pages>
    <b:Author>
      <b:Author>
        <b:NameList>
          <b:Person>
            <b:Last>Wen</b:Last>
            <b:First>J.</b:First>
          </b:Person>
          <b:Person>
            <b:Last>Xiong</b:Last>
            <b:First>Q.</b:First>
          </b:Person>
          <b:Person>
            <b:Last>Yang</b:Last>
            <b:First>X.</b:First>
          </b:Person>
          <b:Person>
            <b:Last>Li</b:Last>
            <b:First>P.</b:First>
          </b:Person>
          <b:Person>
            <b:Last>Tang</b:Last>
            <b:First>Y.</b:First>
            <b:Middle>Y.</b:Middle>
          </b:Person>
          <b:Person>
            <b:Last>Rey</b:Last>
            <b:First>A.</b:First>
            <b:Middle>M. Del</b:Middle>
          </b:Person>
        </b:NameList>
      </b:Author>
    </b:Author>
    <b:PeriodicalTitle>Security and communication networks</b:PeriodicalTitle>
    <b:Month>February</b:Month>
    <b:Day>27</b:Day>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06DDDD-7307-DF48-B23C-23AA22A71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1976</TotalTime>
  <Pages>35</Pages>
  <Words>7702</Words>
  <Characters>45291</Characters>
  <Application>Microsoft Office Word</Application>
  <DocSecurity>0</DocSecurity>
  <Lines>1294</Lines>
  <Paragraphs>779</Paragraphs>
  <ScaleCrop>false</ScaleCrop>
  <Company/>
  <LinksUpToDate>false</LinksUpToDate>
  <CharactersWithSpaces>52214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ACCA7033 Level 7 Ethical Hacking Assignment</dc:title>
  <dc:subject>Research into cyber security attacks and penetration testing for a virtualised simulated company</dc:subject>
  <dc:creator>Chris Phillips (2429902)</dc:creator>
  <cp:keywords/>
  <dc:description/>
  <cp:lastModifiedBy>Chris Phillips (2429902)</cp:lastModifiedBy>
  <cp:revision>788</cp:revision>
  <dcterms:created xsi:type="dcterms:W3CDTF">2025-03-27T14:17:00Z</dcterms:created>
  <dcterms:modified xsi:type="dcterms:W3CDTF">2025-05-04T14:41:00Z</dcterms:modified>
  <cp:category>2429902@student.uwtsd.ac.uk</cp:category>
</cp:coreProperties>
</file>