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49413" w14:textId="4D3A4EE4" w:rsidR="00C462A9" w:rsidRDefault="00C462A9">
      <w:pPr>
        <w:rPr>
          <w:rFonts w:ascii="Arial" w:hAnsi="Arial" w:cs="Arial"/>
          <w:lang w:val="en-US"/>
        </w:rPr>
      </w:pPr>
      <w:r w:rsidRPr="00C462A9">
        <w:rPr>
          <w:b/>
          <w:bCs/>
          <w:noProof/>
        </w:rPr>
        <w:drawing>
          <wp:inline distT="0" distB="0" distL="0" distR="0" wp14:anchorId="4413A5C3" wp14:editId="40CB0F8E">
            <wp:extent cx="3143250" cy="1209675"/>
            <wp:effectExtent l="0" t="0" r="0"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stretch>
                      <a:fillRect/>
                    </a:stretch>
                  </pic:blipFill>
                  <pic:spPr>
                    <a:xfrm>
                      <a:off x="0" y="0"/>
                      <a:ext cx="3143250" cy="1209675"/>
                    </a:xfrm>
                    <a:prstGeom prst="rect">
                      <a:avLst/>
                    </a:prstGeom>
                  </pic:spPr>
                </pic:pic>
              </a:graphicData>
            </a:graphic>
          </wp:inline>
        </w:drawing>
      </w:r>
    </w:p>
    <w:p w14:paraId="50F1666E" w14:textId="57F36F7D" w:rsidR="00C462A9" w:rsidRDefault="00C462A9">
      <w:pPr>
        <w:rPr>
          <w:rFonts w:ascii="Arial" w:hAnsi="Arial" w:cs="Arial"/>
          <w:lang w:val="en-US"/>
        </w:rPr>
      </w:pPr>
    </w:p>
    <w:p w14:paraId="3108ECF9" w14:textId="3E77C8C6" w:rsidR="00C462A9" w:rsidRDefault="00C462A9">
      <w:pPr>
        <w:rPr>
          <w:rFonts w:ascii="Arial" w:hAnsi="Arial" w:cs="Arial"/>
          <w:lang w:val="en-US"/>
        </w:rPr>
      </w:pPr>
    </w:p>
    <w:p w14:paraId="145E363D" w14:textId="7D53819F" w:rsidR="00C462A9" w:rsidRDefault="00C462A9">
      <w:pPr>
        <w:rPr>
          <w:rFonts w:ascii="Arial" w:hAnsi="Arial" w:cs="Arial"/>
          <w:lang w:val="en-US"/>
        </w:rPr>
      </w:pPr>
    </w:p>
    <w:p w14:paraId="07A0AB33" w14:textId="1CFEB97A" w:rsidR="00C462A9" w:rsidRDefault="00C462A9">
      <w:pPr>
        <w:rPr>
          <w:rFonts w:ascii="Arial" w:hAnsi="Arial" w:cs="Arial"/>
          <w:lang w:val="en-US"/>
        </w:rPr>
      </w:pPr>
    </w:p>
    <w:p w14:paraId="731E4DF1" w14:textId="6CA10179" w:rsidR="00C462A9" w:rsidRDefault="00C462A9">
      <w:pPr>
        <w:rPr>
          <w:rFonts w:ascii="Arial" w:hAnsi="Arial" w:cs="Arial"/>
          <w:lang w:val="en-US"/>
        </w:rPr>
      </w:pPr>
    </w:p>
    <w:p w14:paraId="77C26096" w14:textId="77777777" w:rsidR="00C462A9" w:rsidRDefault="00C462A9">
      <w:pPr>
        <w:rPr>
          <w:rFonts w:ascii="Arial" w:hAnsi="Arial" w:cs="Arial"/>
          <w:lang w:val="en-US"/>
        </w:rPr>
      </w:pPr>
    </w:p>
    <w:p w14:paraId="247CC608" w14:textId="61C5E218" w:rsidR="00C462A9" w:rsidRDefault="00C462A9">
      <w:pPr>
        <w:rPr>
          <w:rFonts w:ascii="Arial" w:hAnsi="Arial" w:cs="Arial"/>
          <w:lang w:val="en-US"/>
        </w:rPr>
      </w:pPr>
    </w:p>
    <w:p w14:paraId="7F7F8D9A" w14:textId="5B6859CF" w:rsidR="00C462A9" w:rsidRDefault="00C462A9">
      <w:pPr>
        <w:rPr>
          <w:rFonts w:ascii="Arial" w:hAnsi="Arial" w:cs="Arial"/>
          <w:lang w:val="en-US"/>
        </w:rPr>
      </w:pPr>
    </w:p>
    <w:p w14:paraId="4D4A469F" w14:textId="77777777" w:rsidR="00C462A9" w:rsidRDefault="00C462A9">
      <w:pPr>
        <w:rPr>
          <w:rFonts w:ascii="Arial" w:hAnsi="Arial" w:cs="Arial"/>
          <w:lang w:val="en-US"/>
        </w:rPr>
      </w:pPr>
    </w:p>
    <w:p w14:paraId="25C6BFF8" w14:textId="7529CA6E" w:rsidR="00C462A9" w:rsidRPr="00C462A9" w:rsidRDefault="00C462A9">
      <w:pPr>
        <w:rPr>
          <w:rFonts w:ascii="Arial" w:hAnsi="Arial" w:cs="Arial"/>
          <w:b/>
          <w:bCs/>
          <w:sz w:val="44"/>
          <w:szCs w:val="44"/>
          <w:lang w:val="en-US"/>
        </w:rPr>
      </w:pPr>
      <w:r w:rsidRPr="00C462A9">
        <w:rPr>
          <w:rFonts w:ascii="Arial" w:hAnsi="Arial" w:cs="Arial"/>
          <w:b/>
          <w:bCs/>
          <w:sz w:val="44"/>
          <w:szCs w:val="44"/>
          <w:lang w:val="en-US"/>
        </w:rPr>
        <w:t>Data Handling and Business Intelligence</w:t>
      </w:r>
    </w:p>
    <w:p w14:paraId="5F47D3AC" w14:textId="7653878C" w:rsidR="00C462A9" w:rsidRPr="00C462A9" w:rsidRDefault="00C462A9">
      <w:pPr>
        <w:rPr>
          <w:rFonts w:ascii="Arial" w:hAnsi="Arial" w:cs="Arial"/>
          <w:b/>
          <w:bCs/>
          <w:sz w:val="44"/>
          <w:szCs w:val="44"/>
          <w:lang w:val="en-US"/>
        </w:rPr>
      </w:pPr>
      <w:r>
        <w:rPr>
          <w:rFonts w:ascii="Arial" w:hAnsi="Arial" w:cs="Arial"/>
          <w:b/>
          <w:bCs/>
          <w:sz w:val="44"/>
          <w:szCs w:val="44"/>
          <w:lang w:val="en-US"/>
        </w:rPr>
        <w:t xml:space="preserve">                                                   </w:t>
      </w:r>
      <w:r w:rsidRPr="00C462A9">
        <w:rPr>
          <w:rFonts w:ascii="Arial" w:hAnsi="Arial" w:cs="Arial"/>
          <w:b/>
          <w:bCs/>
          <w:sz w:val="44"/>
          <w:szCs w:val="44"/>
          <w:lang w:val="en-US"/>
        </w:rPr>
        <w:t>LCBB 5000</w:t>
      </w:r>
    </w:p>
    <w:p w14:paraId="6DA64136" w14:textId="7D840A08" w:rsidR="00C462A9" w:rsidRDefault="00C462A9">
      <w:pPr>
        <w:rPr>
          <w:rFonts w:ascii="Arial" w:hAnsi="Arial" w:cs="Arial"/>
          <w:lang w:val="en-US"/>
        </w:rPr>
      </w:pPr>
    </w:p>
    <w:p w14:paraId="4D81BEA1" w14:textId="4F20B235" w:rsidR="00C462A9" w:rsidRDefault="00C462A9">
      <w:pPr>
        <w:rPr>
          <w:rFonts w:ascii="Arial" w:hAnsi="Arial" w:cs="Arial"/>
          <w:lang w:val="en-US"/>
        </w:rPr>
      </w:pPr>
    </w:p>
    <w:p w14:paraId="34617C10" w14:textId="1AE13F5E" w:rsidR="00C462A9" w:rsidRDefault="00C462A9">
      <w:pPr>
        <w:rPr>
          <w:rFonts w:ascii="Arial" w:hAnsi="Arial" w:cs="Arial"/>
          <w:lang w:val="en-US"/>
        </w:rPr>
      </w:pPr>
    </w:p>
    <w:p w14:paraId="4E48AC8C" w14:textId="551067ED" w:rsidR="00C462A9" w:rsidRDefault="00C462A9">
      <w:pPr>
        <w:rPr>
          <w:rFonts w:ascii="Arial" w:hAnsi="Arial" w:cs="Arial"/>
          <w:lang w:val="en-US"/>
        </w:rPr>
      </w:pPr>
    </w:p>
    <w:p w14:paraId="716FCC9B" w14:textId="77777777" w:rsidR="00C462A9" w:rsidRDefault="00C462A9">
      <w:pPr>
        <w:rPr>
          <w:rFonts w:ascii="Arial" w:hAnsi="Arial" w:cs="Arial"/>
          <w:lang w:val="en-US"/>
        </w:rPr>
      </w:pPr>
    </w:p>
    <w:p w14:paraId="670516A0" w14:textId="083B2203" w:rsidR="00C462A9" w:rsidRPr="00C462A9" w:rsidRDefault="00C462A9" w:rsidP="00C462A9">
      <w:pPr>
        <w:jc w:val="right"/>
        <w:rPr>
          <w:rFonts w:ascii="Arial" w:hAnsi="Arial" w:cs="Arial"/>
          <w:b/>
          <w:bCs/>
          <w:lang w:val="en-US"/>
        </w:rPr>
      </w:pPr>
      <w:r w:rsidRPr="00C462A9">
        <w:rPr>
          <w:rFonts w:ascii="Arial" w:hAnsi="Arial" w:cs="Arial"/>
          <w:b/>
          <w:bCs/>
          <w:lang w:val="en-US"/>
        </w:rPr>
        <w:t>Student Name: Ana Diana Rosca</w:t>
      </w:r>
    </w:p>
    <w:p w14:paraId="76C2A0D5" w14:textId="0F73763E" w:rsidR="00C462A9" w:rsidRPr="00C462A9" w:rsidRDefault="00C462A9" w:rsidP="00C462A9">
      <w:pPr>
        <w:jc w:val="right"/>
        <w:rPr>
          <w:rFonts w:ascii="Arial" w:hAnsi="Arial" w:cs="Arial"/>
          <w:b/>
          <w:bCs/>
          <w:lang w:val="en-US"/>
        </w:rPr>
      </w:pPr>
      <w:r w:rsidRPr="00C462A9">
        <w:rPr>
          <w:rFonts w:ascii="Arial" w:hAnsi="Arial" w:cs="Arial"/>
          <w:b/>
          <w:bCs/>
          <w:lang w:val="en-US"/>
        </w:rPr>
        <w:t>Student ID 2020311</w:t>
      </w:r>
    </w:p>
    <w:p w14:paraId="5B8BE67D" w14:textId="5033CC17" w:rsidR="00C462A9" w:rsidRPr="00C462A9" w:rsidRDefault="00C462A9" w:rsidP="00C462A9">
      <w:pPr>
        <w:jc w:val="right"/>
        <w:rPr>
          <w:rFonts w:ascii="Arial" w:hAnsi="Arial" w:cs="Arial"/>
          <w:b/>
          <w:bCs/>
          <w:lang w:val="en-US"/>
        </w:rPr>
      </w:pPr>
      <w:r w:rsidRPr="00C462A9">
        <w:rPr>
          <w:rFonts w:ascii="Arial" w:hAnsi="Arial" w:cs="Arial"/>
          <w:b/>
          <w:bCs/>
          <w:lang w:val="en-US"/>
        </w:rPr>
        <w:t>Date: 09.09.2022</w:t>
      </w:r>
    </w:p>
    <w:p w14:paraId="450F5E8D" w14:textId="77777777" w:rsidR="00C462A9" w:rsidRDefault="00C462A9">
      <w:pPr>
        <w:rPr>
          <w:rFonts w:ascii="Arial" w:hAnsi="Arial" w:cs="Arial"/>
          <w:lang w:val="en-US"/>
        </w:rPr>
      </w:pPr>
    </w:p>
    <w:p w14:paraId="35F20B0B" w14:textId="3584153C" w:rsidR="00C462A9" w:rsidRDefault="00C462A9">
      <w:pPr>
        <w:rPr>
          <w:rFonts w:ascii="Arial" w:hAnsi="Arial" w:cs="Arial"/>
          <w:lang w:val="en-US"/>
        </w:rPr>
      </w:pPr>
    </w:p>
    <w:p w14:paraId="272F5F9D" w14:textId="5F73C214" w:rsidR="00C462A9" w:rsidRDefault="00C462A9">
      <w:pPr>
        <w:rPr>
          <w:rFonts w:ascii="Arial" w:hAnsi="Arial" w:cs="Arial"/>
          <w:lang w:val="en-US"/>
        </w:rPr>
      </w:pPr>
    </w:p>
    <w:p w14:paraId="76E9745F" w14:textId="75224B0F" w:rsidR="00C462A9" w:rsidRDefault="00C462A9">
      <w:pPr>
        <w:rPr>
          <w:rFonts w:ascii="Arial" w:hAnsi="Arial" w:cs="Arial"/>
          <w:lang w:val="en-US"/>
        </w:rPr>
      </w:pPr>
    </w:p>
    <w:p w14:paraId="3FA663AD" w14:textId="6D4ACCF8" w:rsidR="00C462A9" w:rsidRDefault="00C462A9">
      <w:pPr>
        <w:rPr>
          <w:rFonts w:ascii="Arial" w:hAnsi="Arial" w:cs="Arial"/>
          <w:lang w:val="en-US"/>
        </w:rPr>
      </w:pPr>
    </w:p>
    <w:p w14:paraId="69A6403A" w14:textId="29FACDE8" w:rsidR="00C462A9" w:rsidRDefault="00C462A9">
      <w:pPr>
        <w:rPr>
          <w:rFonts w:ascii="Arial" w:hAnsi="Arial" w:cs="Arial"/>
          <w:lang w:val="en-US"/>
        </w:rPr>
      </w:pPr>
    </w:p>
    <w:p w14:paraId="15BA1925" w14:textId="1F636E72" w:rsidR="00C462A9" w:rsidRDefault="00C462A9">
      <w:pPr>
        <w:rPr>
          <w:rFonts w:ascii="Arial" w:hAnsi="Arial" w:cs="Arial"/>
          <w:lang w:val="en-US"/>
        </w:rPr>
      </w:pPr>
    </w:p>
    <w:p w14:paraId="4490C243" w14:textId="258D9083" w:rsidR="00C462A9" w:rsidRDefault="00B2005C" w:rsidP="00AA4E8D">
      <w:pPr>
        <w:jc w:val="center"/>
        <w:rPr>
          <w:rFonts w:ascii="Arial" w:hAnsi="Arial" w:cs="Arial"/>
          <w:lang w:val="en-US"/>
        </w:rPr>
      </w:pPr>
      <w:r>
        <w:rPr>
          <w:rFonts w:ascii="Arial" w:hAnsi="Arial" w:cs="Arial"/>
          <w:lang w:val="en-US"/>
        </w:rPr>
        <w:lastRenderedPageBreak/>
        <w:t>Table of Contents</w:t>
      </w:r>
    </w:p>
    <w:p w14:paraId="42EDB314" w14:textId="03D74E7E" w:rsidR="00B2005C" w:rsidRDefault="00B2005C" w:rsidP="00AA4E8D">
      <w:pPr>
        <w:jc w:val="both"/>
        <w:rPr>
          <w:rFonts w:ascii="Arial" w:hAnsi="Arial" w:cs="Arial"/>
          <w:lang w:val="en-US"/>
        </w:rPr>
      </w:pPr>
      <w:r>
        <w:rPr>
          <w:rFonts w:ascii="Arial" w:hAnsi="Arial" w:cs="Arial"/>
          <w:lang w:val="en-US"/>
        </w:rPr>
        <w:t>Summary……………………………………………</w:t>
      </w:r>
      <w:r w:rsidR="00AA4E8D">
        <w:rPr>
          <w:rFonts w:ascii="Arial" w:hAnsi="Arial" w:cs="Arial"/>
          <w:lang w:val="en-US"/>
        </w:rPr>
        <w:t>………</w:t>
      </w:r>
      <w:r>
        <w:rPr>
          <w:rFonts w:ascii="Arial" w:hAnsi="Arial" w:cs="Arial"/>
          <w:lang w:val="en-US"/>
        </w:rPr>
        <w:t>…………………………………….</w:t>
      </w:r>
      <w:r w:rsidR="00AA4E8D">
        <w:rPr>
          <w:rFonts w:ascii="Arial" w:hAnsi="Arial" w:cs="Arial"/>
          <w:lang w:val="en-US"/>
        </w:rPr>
        <w:t>3</w:t>
      </w:r>
    </w:p>
    <w:p w14:paraId="3D4549D7" w14:textId="40F14B01" w:rsidR="00B2005C" w:rsidRDefault="00B2005C" w:rsidP="00AA4E8D">
      <w:pPr>
        <w:jc w:val="both"/>
        <w:rPr>
          <w:rFonts w:ascii="Arial" w:hAnsi="Arial" w:cs="Arial"/>
          <w:lang w:val="en-US"/>
        </w:rPr>
      </w:pPr>
      <w:r>
        <w:rPr>
          <w:rFonts w:ascii="Arial" w:hAnsi="Arial" w:cs="Arial"/>
          <w:lang w:val="en-US"/>
        </w:rPr>
        <w:t>Using Excel for Data mining………………………</w:t>
      </w:r>
      <w:r w:rsidR="00AA4E8D">
        <w:rPr>
          <w:rFonts w:ascii="Arial" w:hAnsi="Arial" w:cs="Arial"/>
          <w:lang w:val="en-US"/>
        </w:rPr>
        <w:t>……...</w:t>
      </w:r>
      <w:r>
        <w:rPr>
          <w:rFonts w:ascii="Arial" w:hAnsi="Arial" w:cs="Arial"/>
          <w:lang w:val="en-US"/>
        </w:rPr>
        <w:t>………………………………</w:t>
      </w:r>
      <w:r w:rsidR="00A21B27">
        <w:rPr>
          <w:rFonts w:ascii="Arial" w:hAnsi="Arial" w:cs="Arial"/>
          <w:lang w:val="en-US"/>
        </w:rPr>
        <w:t>…</w:t>
      </w:r>
      <w:proofErr w:type="gramStart"/>
      <w:r>
        <w:rPr>
          <w:rFonts w:ascii="Arial" w:hAnsi="Arial" w:cs="Arial"/>
          <w:lang w:val="en-US"/>
        </w:rPr>
        <w:t>…..</w:t>
      </w:r>
      <w:proofErr w:type="gramEnd"/>
      <w:r w:rsidR="00AA4E8D">
        <w:rPr>
          <w:rFonts w:ascii="Arial" w:hAnsi="Arial" w:cs="Arial"/>
          <w:lang w:val="en-US"/>
        </w:rPr>
        <w:t>3</w:t>
      </w:r>
    </w:p>
    <w:p w14:paraId="7A4118BD" w14:textId="700D2DB4" w:rsidR="00CE12E8" w:rsidRDefault="00CE12E8" w:rsidP="00AA4E8D">
      <w:pPr>
        <w:autoSpaceDE w:val="0"/>
        <w:autoSpaceDN w:val="0"/>
        <w:adjustRightInd w:val="0"/>
        <w:spacing w:after="0" w:line="240" w:lineRule="auto"/>
        <w:jc w:val="both"/>
        <w:rPr>
          <w:rFonts w:ascii="Arial" w:hAnsi="Arial" w:cs="Arial"/>
          <w:color w:val="000000"/>
        </w:rPr>
      </w:pPr>
      <w:r>
        <w:rPr>
          <w:rFonts w:ascii="Arial" w:hAnsi="Arial" w:cs="Arial"/>
          <w:color w:val="000000"/>
        </w:rPr>
        <w:t xml:space="preserve">Using Pivot Table and </w:t>
      </w:r>
      <w:r w:rsidR="00A21B27">
        <w:rPr>
          <w:rFonts w:ascii="Arial" w:hAnsi="Arial" w:cs="Arial"/>
          <w:color w:val="000000"/>
        </w:rPr>
        <w:t>Data Analyses</w:t>
      </w:r>
      <w:r>
        <w:rPr>
          <w:rFonts w:ascii="Arial" w:hAnsi="Arial" w:cs="Arial"/>
          <w:color w:val="000000"/>
        </w:rPr>
        <w:t xml:space="preserve"> and other functions for data mining…</w:t>
      </w:r>
      <w:r w:rsidR="00AA4E8D">
        <w:rPr>
          <w:rFonts w:ascii="Arial" w:hAnsi="Arial" w:cs="Arial"/>
          <w:color w:val="000000"/>
        </w:rPr>
        <w:t>……...</w:t>
      </w:r>
      <w:r>
        <w:rPr>
          <w:rFonts w:ascii="Arial" w:hAnsi="Arial" w:cs="Arial"/>
          <w:color w:val="000000"/>
        </w:rPr>
        <w:t>…</w:t>
      </w:r>
      <w:proofErr w:type="gramStart"/>
      <w:r>
        <w:rPr>
          <w:rFonts w:ascii="Arial" w:hAnsi="Arial" w:cs="Arial"/>
          <w:color w:val="000000"/>
        </w:rPr>
        <w:t>…..</w:t>
      </w:r>
      <w:proofErr w:type="gramEnd"/>
      <w:r w:rsidR="00AA4E8D">
        <w:rPr>
          <w:rFonts w:ascii="Arial" w:hAnsi="Arial" w:cs="Arial"/>
          <w:color w:val="000000"/>
        </w:rPr>
        <w:t>4</w:t>
      </w:r>
    </w:p>
    <w:p w14:paraId="5E236AEF" w14:textId="77777777" w:rsidR="00AA4E8D" w:rsidRDefault="00AA4E8D" w:rsidP="00AA4E8D">
      <w:pPr>
        <w:autoSpaceDE w:val="0"/>
        <w:autoSpaceDN w:val="0"/>
        <w:adjustRightInd w:val="0"/>
        <w:spacing w:after="0" w:line="240" w:lineRule="auto"/>
        <w:jc w:val="both"/>
        <w:rPr>
          <w:rFonts w:ascii="Arial" w:hAnsi="Arial" w:cs="Arial"/>
          <w:color w:val="000000"/>
        </w:rPr>
      </w:pPr>
    </w:p>
    <w:p w14:paraId="71FE0774" w14:textId="2EAAF887" w:rsidR="00AA4E8D" w:rsidRDefault="00AA4E8D" w:rsidP="00AA4E8D">
      <w:pPr>
        <w:jc w:val="both"/>
        <w:rPr>
          <w:rFonts w:ascii="Arial" w:hAnsi="Arial" w:cs="Arial"/>
        </w:rPr>
      </w:pPr>
      <w:r>
        <w:rPr>
          <w:rFonts w:ascii="Arial" w:hAnsi="Arial" w:cs="Arial"/>
        </w:rPr>
        <w:t xml:space="preserve">The use of </w:t>
      </w:r>
      <w:r w:rsidR="00A21B27">
        <w:rPr>
          <w:rFonts w:ascii="Arial" w:hAnsi="Arial" w:cs="Arial"/>
        </w:rPr>
        <w:t>SPSS in</w:t>
      </w:r>
      <w:r>
        <w:rPr>
          <w:rFonts w:ascii="Arial" w:hAnsi="Arial" w:cs="Arial"/>
        </w:rPr>
        <w:t xml:space="preserve"> data analysing…………………………………………………</w:t>
      </w:r>
      <w:proofErr w:type="gramStart"/>
      <w:r>
        <w:rPr>
          <w:rFonts w:ascii="Arial" w:hAnsi="Arial" w:cs="Arial"/>
        </w:rPr>
        <w:t>…..</w:t>
      </w:r>
      <w:proofErr w:type="gramEnd"/>
      <w:r>
        <w:rPr>
          <w:rFonts w:ascii="Arial" w:hAnsi="Arial" w:cs="Arial"/>
        </w:rPr>
        <w:t>……..9</w:t>
      </w:r>
    </w:p>
    <w:p w14:paraId="59B8CC16" w14:textId="4B2A3E75" w:rsidR="00AA4E8D" w:rsidRDefault="00AA4E8D" w:rsidP="00AA4E8D">
      <w:pPr>
        <w:jc w:val="both"/>
        <w:rPr>
          <w:rFonts w:ascii="Arial" w:hAnsi="Arial" w:cs="Arial"/>
        </w:rPr>
      </w:pPr>
      <w:r>
        <w:rPr>
          <w:rFonts w:ascii="Arial" w:hAnsi="Arial" w:cs="Arial"/>
        </w:rPr>
        <w:t>Data mining methods…………………………………………………………………</w:t>
      </w:r>
      <w:proofErr w:type="gramStart"/>
      <w:r>
        <w:rPr>
          <w:rFonts w:ascii="Arial" w:hAnsi="Arial" w:cs="Arial"/>
        </w:rPr>
        <w:t>….</w:t>
      </w:r>
      <w:r w:rsidR="00A21B27">
        <w:rPr>
          <w:rFonts w:ascii="Arial" w:hAnsi="Arial" w:cs="Arial"/>
        </w:rPr>
        <w:t>.</w:t>
      </w:r>
      <w:proofErr w:type="gramEnd"/>
      <w:r>
        <w:rPr>
          <w:rFonts w:ascii="Arial" w:hAnsi="Arial" w:cs="Arial"/>
        </w:rPr>
        <w:t>……..1</w:t>
      </w:r>
      <w:r w:rsidR="00D74F70">
        <w:rPr>
          <w:rFonts w:ascii="Arial" w:hAnsi="Arial" w:cs="Arial"/>
        </w:rPr>
        <w:t>1</w:t>
      </w:r>
    </w:p>
    <w:p w14:paraId="1EABE836" w14:textId="299E4DC7" w:rsidR="00AA4E8D" w:rsidRDefault="00AA4E8D" w:rsidP="00AA4E8D">
      <w:pPr>
        <w:jc w:val="both"/>
        <w:rPr>
          <w:rFonts w:ascii="Arial" w:hAnsi="Arial" w:cs="Arial"/>
        </w:rPr>
      </w:pPr>
      <w:r>
        <w:rPr>
          <w:rFonts w:ascii="Arial" w:hAnsi="Arial" w:cs="Arial"/>
        </w:rPr>
        <w:t>SPSS versus Excel…………………………………………………………………….……</w:t>
      </w:r>
      <w:proofErr w:type="gramStart"/>
      <w:r>
        <w:rPr>
          <w:rFonts w:ascii="Arial" w:hAnsi="Arial" w:cs="Arial"/>
        </w:rPr>
        <w:t>…..</w:t>
      </w:r>
      <w:proofErr w:type="gramEnd"/>
      <w:r>
        <w:rPr>
          <w:rFonts w:ascii="Arial" w:hAnsi="Arial" w:cs="Arial"/>
        </w:rPr>
        <w:t>1</w:t>
      </w:r>
      <w:r w:rsidR="00D74F70">
        <w:rPr>
          <w:rFonts w:ascii="Arial" w:hAnsi="Arial" w:cs="Arial"/>
        </w:rPr>
        <w:t>2</w:t>
      </w:r>
    </w:p>
    <w:p w14:paraId="3B3F8F75" w14:textId="60F5D518" w:rsidR="00AA4E8D" w:rsidRDefault="00A21B27" w:rsidP="00AA4E8D">
      <w:pPr>
        <w:jc w:val="both"/>
        <w:rPr>
          <w:rFonts w:ascii="Arial" w:hAnsi="Arial" w:cs="Arial"/>
        </w:rPr>
      </w:pPr>
      <w:r>
        <w:rPr>
          <w:rFonts w:ascii="Arial" w:hAnsi="Arial" w:cs="Arial"/>
        </w:rPr>
        <w:t>References</w:t>
      </w:r>
      <w:r w:rsidR="00AA4E8D">
        <w:rPr>
          <w:rFonts w:ascii="Arial" w:hAnsi="Arial" w:cs="Arial"/>
        </w:rPr>
        <w:t>……………………………………………………………………………………</w:t>
      </w:r>
      <w:proofErr w:type="gramStart"/>
      <w:r w:rsidR="00AA4E8D">
        <w:rPr>
          <w:rFonts w:ascii="Arial" w:hAnsi="Arial" w:cs="Arial"/>
        </w:rPr>
        <w:t>…</w:t>
      </w:r>
      <w:r>
        <w:rPr>
          <w:rFonts w:ascii="Arial" w:hAnsi="Arial" w:cs="Arial"/>
        </w:rPr>
        <w:t>..</w:t>
      </w:r>
      <w:proofErr w:type="gramEnd"/>
      <w:r w:rsidR="00AA4E8D">
        <w:rPr>
          <w:rFonts w:ascii="Arial" w:hAnsi="Arial" w:cs="Arial"/>
        </w:rPr>
        <w:t>1</w:t>
      </w:r>
      <w:r>
        <w:rPr>
          <w:rFonts w:ascii="Arial" w:hAnsi="Arial" w:cs="Arial"/>
        </w:rPr>
        <w:t>4</w:t>
      </w:r>
    </w:p>
    <w:p w14:paraId="72EA6DB3" w14:textId="267F5767" w:rsidR="00AA4E8D" w:rsidRDefault="00AA4E8D" w:rsidP="00AA4E8D">
      <w:pPr>
        <w:jc w:val="both"/>
        <w:rPr>
          <w:rFonts w:ascii="Arial" w:hAnsi="Arial" w:cs="Arial"/>
        </w:rPr>
      </w:pPr>
    </w:p>
    <w:p w14:paraId="7E48C921" w14:textId="4958F877" w:rsidR="00AA4E8D" w:rsidRDefault="00AA4E8D" w:rsidP="00AA4E8D">
      <w:pPr>
        <w:jc w:val="both"/>
        <w:rPr>
          <w:rFonts w:ascii="Arial" w:hAnsi="Arial" w:cs="Arial"/>
        </w:rPr>
      </w:pPr>
    </w:p>
    <w:p w14:paraId="7540C245" w14:textId="5069D77D" w:rsidR="00AA4E8D" w:rsidRDefault="00AA4E8D" w:rsidP="00AA4E8D">
      <w:pPr>
        <w:rPr>
          <w:rFonts w:ascii="Arial" w:hAnsi="Arial" w:cs="Arial"/>
        </w:rPr>
      </w:pPr>
    </w:p>
    <w:p w14:paraId="077CAB28" w14:textId="54BEE1B7" w:rsidR="00AA4E8D" w:rsidRDefault="00AA4E8D" w:rsidP="00AA4E8D">
      <w:pPr>
        <w:rPr>
          <w:rFonts w:ascii="Arial" w:hAnsi="Arial" w:cs="Arial"/>
        </w:rPr>
      </w:pPr>
    </w:p>
    <w:p w14:paraId="39E60E8F" w14:textId="49C95F10" w:rsidR="00AA4E8D" w:rsidRDefault="00AA4E8D" w:rsidP="00AA4E8D">
      <w:pPr>
        <w:rPr>
          <w:rFonts w:ascii="Arial" w:hAnsi="Arial" w:cs="Arial"/>
        </w:rPr>
      </w:pPr>
    </w:p>
    <w:p w14:paraId="4D50BDDB" w14:textId="2D905A9E" w:rsidR="00AA4E8D" w:rsidRDefault="00AA4E8D" w:rsidP="00AA4E8D">
      <w:pPr>
        <w:rPr>
          <w:rFonts w:ascii="Arial" w:hAnsi="Arial" w:cs="Arial"/>
        </w:rPr>
      </w:pPr>
    </w:p>
    <w:p w14:paraId="15F133FF" w14:textId="616473E2" w:rsidR="00AA4E8D" w:rsidRDefault="00AA4E8D" w:rsidP="00AA4E8D">
      <w:pPr>
        <w:rPr>
          <w:rFonts w:ascii="Arial" w:hAnsi="Arial" w:cs="Arial"/>
        </w:rPr>
      </w:pPr>
    </w:p>
    <w:p w14:paraId="65BE926C" w14:textId="5B041399" w:rsidR="00AA4E8D" w:rsidRDefault="00AA4E8D" w:rsidP="00AA4E8D">
      <w:pPr>
        <w:rPr>
          <w:rFonts w:ascii="Arial" w:hAnsi="Arial" w:cs="Arial"/>
        </w:rPr>
      </w:pPr>
    </w:p>
    <w:p w14:paraId="4670B0AB" w14:textId="6C367306" w:rsidR="00AA4E8D" w:rsidRDefault="00AA4E8D" w:rsidP="00AA4E8D">
      <w:pPr>
        <w:rPr>
          <w:rFonts w:ascii="Arial" w:hAnsi="Arial" w:cs="Arial"/>
        </w:rPr>
      </w:pPr>
    </w:p>
    <w:p w14:paraId="7FE7A463" w14:textId="749A69DD" w:rsidR="00AA4E8D" w:rsidRDefault="00AA4E8D" w:rsidP="00AA4E8D">
      <w:pPr>
        <w:rPr>
          <w:rFonts w:ascii="Arial" w:hAnsi="Arial" w:cs="Arial"/>
        </w:rPr>
      </w:pPr>
    </w:p>
    <w:p w14:paraId="62DC45E2" w14:textId="3771E005" w:rsidR="00AA4E8D" w:rsidRDefault="00AA4E8D" w:rsidP="00AA4E8D">
      <w:pPr>
        <w:rPr>
          <w:rFonts w:ascii="Arial" w:hAnsi="Arial" w:cs="Arial"/>
        </w:rPr>
      </w:pPr>
    </w:p>
    <w:p w14:paraId="26ABEF64" w14:textId="2D0BA56C" w:rsidR="00AA4E8D" w:rsidRDefault="00AA4E8D" w:rsidP="00AA4E8D">
      <w:pPr>
        <w:rPr>
          <w:rFonts w:ascii="Arial" w:hAnsi="Arial" w:cs="Arial"/>
        </w:rPr>
      </w:pPr>
    </w:p>
    <w:p w14:paraId="32D5EEC3" w14:textId="5435701A" w:rsidR="00AA4E8D" w:rsidRDefault="00AA4E8D" w:rsidP="00AA4E8D">
      <w:pPr>
        <w:rPr>
          <w:rFonts w:ascii="Arial" w:hAnsi="Arial" w:cs="Arial"/>
        </w:rPr>
      </w:pPr>
    </w:p>
    <w:p w14:paraId="211A774E" w14:textId="0F5FA75B" w:rsidR="00AA4E8D" w:rsidRDefault="00AA4E8D" w:rsidP="00AA4E8D">
      <w:pPr>
        <w:rPr>
          <w:rFonts w:ascii="Arial" w:hAnsi="Arial" w:cs="Arial"/>
        </w:rPr>
      </w:pPr>
    </w:p>
    <w:p w14:paraId="63A4147D" w14:textId="28B2F5B9" w:rsidR="00AA4E8D" w:rsidRDefault="00AA4E8D" w:rsidP="00AA4E8D">
      <w:pPr>
        <w:rPr>
          <w:rFonts w:ascii="Arial" w:hAnsi="Arial" w:cs="Arial"/>
        </w:rPr>
      </w:pPr>
    </w:p>
    <w:p w14:paraId="74898CC6" w14:textId="5BEA8E93" w:rsidR="00AA4E8D" w:rsidRDefault="00AA4E8D" w:rsidP="00AA4E8D">
      <w:pPr>
        <w:rPr>
          <w:rFonts w:ascii="Arial" w:hAnsi="Arial" w:cs="Arial"/>
        </w:rPr>
      </w:pPr>
    </w:p>
    <w:p w14:paraId="506C86FA" w14:textId="6E82FC09" w:rsidR="00AA4E8D" w:rsidRDefault="00AA4E8D" w:rsidP="00AA4E8D">
      <w:pPr>
        <w:rPr>
          <w:rFonts w:ascii="Arial" w:hAnsi="Arial" w:cs="Arial"/>
        </w:rPr>
      </w:pPr>
    </w:p>
    <w:p w14:paraId="320BCF98" w14:textId="0A27CA78" w:rsidR="00AA4E8D" w:rsidRDefault="00AA4E8D" w:rsidP="00AA4E8D">
      <w:pPr>
        <w:rPr>
          <w:rFonts w:ascii="Arial" w:hAnsi="Arial" w:cs="Arial"/>
        </w:rPr>
      </w:pPr>
    </w:p>
    <w:p w14:paraId="338F25AD" w14:textId="15A52DA6" w:rsidR="00AA4E8D" w:rsidRDefault="00AA4E8D" w:rsidP="00AA4E8D">
      <w:pPr>
        <w:rPr>
          <w:rFonts w:ascii="Arial" w:hAnsi="Arial" w:cs="Arial"/>
        </w:rPr>
      </w:pPr>
    </w:p>
    <w:p w14:paraId="7CD4FDF0" w14:textId="77777777" w:rsidR="00AA4E8D" w:rsidRDefault="00AA4E8D" w:rsidP="00AA4E8D">
      <w:pPr>
        <w:rPr>
          <w:rFonts w:ascii="Arial" w:hAnsi="Arial" w:cs="Arial"/>
        </w:rPr>
      </w:pPr>
    </w:p>
    <w:p w14:paraId="75F04C4C" w14:textId="77777777" w:rsidR="00AA4E8D" w:rsidRDefault="00AA4E8D" w:rsidP="00AA4E8D">
      <w:pPr>
        <w:rPr>
          <w:rFonts w:ascii="Arial" w:hAnsi="Arial" w:cs="Arial"/>
        </w:rPr>
      </w:pPr>
    </w:p>
    <w:p w14:paraId="604E1B06" w14:textId="77777777" w:rsidR="00AA4E8D" w:rsidRPr="00E7502D" w:rsidRDefault="00AA4E8D" w:rsidP="00AA4E8D">
      <w:pPr>
        <w:rPr>
          <w:rFonts w:ascii="Arial" w:hAnsi="Arial" w:cs="Arial"/>
        </w:rPr>
      </w:pPr>
    </w:p>
    <w:p w14:paraId="247685F6" w14:textId="77777777" w:rsidR="00AA4E8D" w:rsidRDefault="00AA4E8D" w:rsidP="00CE12E8">
      <w:pPr>
        <w:autoSpaceDE w:val="0"/>
        <w:autoSpaceDN w:val="0"/>
        <w:adjustRightInd w:val="0"/>
        <w:spacing w:after="0" w:line="240" w:lineRule="auto"/>
        <w:jc w:val="both"/>
        <w:rPr>
          <w:rFonts w:ascii="Arial" w:hAnsi="Arial" w:cs="Arial"/>
          <w:color w:val="000000"/>
        </w:rPr>
      </w:pPr>
    </w:p>
    <w:p w14:paraId="4AE55EF8" w14:textId="77777777" w:rsidR="00C462A9" w:rsidRDefault="00C462A9">
      <w:pPr>
        <w:rPr>
          <w:rFonts w:ascii="Arial" w:hAnsi="Arial" w:cs="Arial"/>
          <w:lang w:val="en-US"/>
        </w:rPr>
      </w:pPr>
    </w:p>
    <w:p w14:paraId="594F1F96" w14:textId="77777777" w:rsidR="00C462A9" w:rsidRDefault="00C462A9">
      <w:pPr>
        <w:rPr>
          <w:rFonts w:ascii="Arial" w:hAnsi="Arial" w:cs="Arial"/>
          <w:lang w:val="en-US"/>
        </w:rPr>
      </w:pPr>
    </w:p>
    <w:p w14:paraId="30A2A6A5" w14:textId="5969267A" w:rsidR="003E6C1C" w:rsidRPr="00E7502D" w:rsidRDefault="00CE12E8">
      <w:pPr>
        <w:rPr>
          <w:rFonts w:ascii="Arial" w:hAnsi="Arial" w:cs="Arial"/>
          <w:lang w:val="en-US"/>
        </w:rPr>
      </w:pPr>
      <w:r>
        <w:rPr>
          <w:rFonts w:ascii="Arial" w:hAnsi="Arial" w:cs="Arial"/>
          <w:lang w:val="en-US"/>
        </w:rPr>
        <w:t xml:space="preserve">             </w:t>
      </w:r>
      <w:r w:rsidR="00585E8F" w:rsidRPr="00E7502D">
        <w:rPr>
          <w:rFonts w:ascii="Arial" w:hAnsi="Arial" w:cs="Arial"/>
          <w:lang w:val="en-US"/>
        </w:rPr>
        <w:t>Summary</w:t>
      </w:r>
    </w:p>
    <w:p w14:paraId="107AE591" w14:textId="55C5A452" w:rsidR="00585E8F" w:rsidRPr="00E7502D" w:rsidRDefault="00585E8F">
      <w:pPr>
        <w:rPr>
          <w:rFonts w:ascii="Arial" w:hAnsi="Arial" w:cs="Arial"/>
          <w:lang w:val="en-US"/>
        </w:rPr>
      </w:pPr>
    </w:p>
    <w:p w14:paraId="1A3DC3EB" w14:textId="0EDDD765" w:rsidR="00585E8F" w:rsidRPr="00E7502D" w:rsidRDefault="00585E8F" w:rsidP="00A21B27">
      <w:pPr>
        <w:jc w:val="both"/>
        <w:rPr>
          <w:rFonts w:ascii="Arial" w:hAnsi="Arial" w:cs="Arial"/>
          <w:lang w:val="en-US"/>
        </w:rPr>
      </w:pPr>
      <w:r w:rsidRPr="00E7502D">
        <w:rPr>
          <w:rFonts w:ascii="Arial" w:hAnsi="Arial" w:cs="Arial"/>
          <w:lang w:val="en-US"/>
        </w:rPr>
        <w:t>In the corporation and business world, massive changes are being driven by data. As a rising trend, data provides several benefits and companies are beginning to see ways of reaping benefits and want to integrate it in their systems and to promote a data culture</w:t>
      </w:r>
      <w:r w:rsidR="007837C7" w:rsidRPr="00E7502D">
        <w:rPr>
          <w:rFonts w:ascii="Arial" w:hAnsi="Arial" w:cs="Arial"/>
          <w:lang w:val="en-US"/>
        </w:rPr>
        <w:t xml:space="preserve"> because data is essential for anyone running a business</w:t>
      </w:r>
      <w:r w:rsidR="00B61512" w:rsidRPr="00E7502D">
        <w:rPr>
          <w:rFonts w:ascii="Arial" w:hAnsi="Arial" w:cs="Arial"/>
          <w:lang w:val="en-US"/>
        </w:rPr>
        <w:t>.</w:t>
      </w:r>
    </w:p>
    <w:p w14:paraId="04C31619" w14:textId="77777777" w:rsidR="00CC0B6D" w:rsidRPr="00E7502D" w:rsidRDefault="00CC0B6D" w:rsidP="00A21B27">
      <w:pPr>
        <w:autoSpaceDE w:val="0"/>
        <w:autoSpaceDN w:val="0"/>
        <w:adjustRightInd w:val="0"/>
        <w:spacing w:after="0" w:line="240" w:lineRule="auto"/>
        <w:jc w:val="both"/>
        <w:rPr>
          <w:rFonts w:ascii="Arial" w:hAnsi="Arial" w:cs="Arial"/>
          <w:color w:val="000000"/>
        </w:rPr>
      </w:pPr>
      <w:r w:rsidRPr="00E7502D">
        <w:rPr>
          <w:rFonts w:ascii="Arial" w:hAnsi="Arial" w:cs="Arial"/>
          <w:lang w:val="en-US"/>
        </w:rPr>
        <w:t xml:space="preserve">Data mining is ‘’the process </w:t>
      </w:r>
      <w:r w:rsidRPr="00E7502D">
        <w:rPr>
          <w:rFonts w:ascii="Arial" w:hAnsi="Arial" w:cs="Arial"/>
          <w:color w:val="000000"/>
        </w:rPr>
        <w:t>of exploration and analysis, by automatic or semi-automatic</w:t>
      </w:r>
    </w:p>
    <w:p w14:paraId="7333EBCC" w14:textId="14615560" w:rsidR="00CC0B6D" w:rsidRPr="00E7502D" w:rsidRDefault="00CC0B6D" w:rsidP="00A21B27">
      <w:pPr>
        <w:jc w:val="both"/>
        <w:rPr>
          <w:rFonts w:ascii="Arial" w:hAnsi="Arial" w:cs="Arial"/>
          <w:lang w:val="en-US"/>
        </w:rPr>
      </w:pPr>
      <w:r w:rsidRPr="00E7502D">
        <w:rPr>
          <w:rFonts w:ascii="Arial" w:hAnsi="Arial" w:cs="Arial"/>
          <w:color w:val="000000"/>
        </w:rPr>
        <w:t xml:space="preserve">means, of large quantities of data </w:t>
      </w:r>
      <w:proofErr w:type="gramStart"/>
      <w:r w:rsidRPr="00E7502D">
        <w:rPr>
          <w:rFonts w:ascii="Arial" w:hAnsi="Arial" w:cs="Arial"/>
          <w:color w:val="000000"/>
        </w:rPr>
        <w:t>in order to</w:t>
      </w:r>
      <w:proofErr w:type="gramEnd"/>
      <w:r w:rsidRPr="00E7502D">
        <w:rPr>
          <w:rFonts w:ascii="Arial" w:hAnsi="Arial" w:cs="Arial"/>
          <w:color w:val="000000"/>
        </w:rPr>
        <w:t xml:space="preserve"> discover meaningful patterns and rules’’</w:t>
      </w:r>
      <w:sdt>
        <w:sdtPr>
          <w:rPr>
            <w:rFonts w:ascii="Arial" w:hAnsi="Arial" w:cs="Arial"/>
            <w:color w:val="000000"/>
          </w:rPr>
          <w:id w:val="-105813078"/>
          <w:citation/>
        </w:sdtPr>
        <w:sdtContent>
          <w:r w:rsidRPr="00E7502D">
            <w:rPr>
              <w:rFonts w:ascii="Arial" w:hAnsi="Arial" w:cs="Arial"/>
              <w:color w:val="000000"/>
            </w:rPr>
            <w:fldChar w:fldCharType="begin"/>
          </w:r>
          <w:r w:rsidRPr="00E7502D">
            <w:rPr>
              <w:rFonts w:ascii="Arial" w:hAnsi="Arial" w:cs="Arial"/>
              <w:color w:val="000000"/>
              <w:lang w:val="en-US"/>
            </w:rPr>
            <w:instrText xml:space="preserve"> CITATION Ber11 \l 1033 </w:instrText>
          </w:r>
          <w:r w:rsidRPr="00E7502D">
            <w:rPr>
              <w:rFonts w:ascii="Arial" w:hAnsi="Arial" w:cs="Arial"/>
              <w:color w:val="000000"/>
            </w:rPr>
            <w:fldChar w:fldCharType="separate"/>
          </w:r>
          <w:r w:rsidR="00A21B27">
            <w:rPr>
              <w:rFonts w:ascii="Arial" w:hAnsi="Arial" w:cs="Arial"/>
              <w:noProof/>
              <w:color w:val="000000"/>
              <w:lang w:val="en-US"/>
            </w:rPr>
            <w:t xml:space="preserve"> </w:t>
          </w:r>
          <w:r w:rsidR="00A21B27" w:rsidRPr="00A21B27">
            <w:rPr>
              <w:rFonts w:ascii="Arial" w:hAnsi="Arial" w:cs="Arial"/>
              <w:noProof/>
              <w:color w:val="000000"/>
              <w:lang w:val="en-US"/>
            </w:rPr>
            <w:t>(Berry &amp; Linoff, 2011)</w:t>
          </w:r>
          <w:r w:rsidRPr="00E7502D">
            <w:rPr>
              <w:rFonts w:ascii="Arial" w:hAnsi="Arial" w:cs="Arial"/>
              <w:color w:val="000000"/>
            </w:rPr>
            <w:fldChar w:fldCharType="end"/>
          </w:r>
        </w:sdtContent>
      </w:sdt>
    </w:p>
    <w:p w14:paraId="6534C150" w14:textId="7C3C4348" w:rsidR="00585E8F" w:rsidRPr="00E7502D" w:rsidRDefault="00585E8F" w:rsidP="00A21B27">
      <w:pPr>
        <w:jc w:val="both"/>
        <w:rPr>
          <w:rFonts w:ascii="Arial" w:hAnsi="Arial" w:cs="Arial"/>
          <w:lang w:val="en-US"/>
        </w:rPr>
      </w:pPr>
      <w:r w:rsidRPr="00E7502D">
        <w:rPr>
          <w:rFonts w:ascii="Arial" w:hAnsi="Arial" w:cs="Arial"/>
          <w:lang w:val="en-US"/>
        </w:rPr>
        <w:t xml:space="preserve">Analytics of big data is essential to companies, providing them with answers to management or operational problems.  Statistical analysis is fixated on </w:t>
      </w:r>
      <w:r w:rsidR="00C14C9F" w:rsidRPr="00E7502D">
        <w:rPr>
          <w:rFonts w:ascii="Arial" w:hAnsi="Arial" w:cs="Arial"/>
          <w:lang w:val="en-US"/>
        </w:rPr>
        <w:t xml:space="preserve">discovering </w:t>
      </w:r>
      <w:r w:rsidRPr="00E7502D">
        <w:rPr>
          <w:rFonts w:ascii="Arial" w:hAnsi="Arial" w:cs="Arial"/>
          <w:lang w:val="en-US"/>
        </w:rPr>
        <w:t>patterns and trends</w:t>
      </w:r>
      <w:r w:rsidR="00C14C9F" w:rsidRPr="00E7502D">
        <w:rPr>
          <w:rFonts w:ascii="Arial" w:hAnsi="Arial" w:cs="Arial"/>
          <w:lang w:val="en-US"/>
        </w:rPr>
        <w:t>, correlations</w:t>
      </w:r>
      <w:r w:rsidRPr="00E7502D">
        <w:rPr>
          <w:rFonts w:ascii="Arial" w:hAnsi="Arial" w:cs="Arial"/>
          <w:lang w:val="en-US"/>
        </w:rPr>
        <w:t xml:space="preserve"> in the data that can </w:t>
      </w:r>
      <w:r w:rsidR="006F5A95" w:rsidRPr="00E7502D">
        <w:rPr>
          <w:rFonts w:ascii="Arial" w:hAnsi="Arial" w:cs="Arial"/>
          <w:lang w:val="en-US"/>
        </w:rPr>
        <w:t>alert for</w:t>
      </w:r>
      <w:r w:rsidRPr="00E7502D">
        <w:rPr>
          <w:rFonts w:ascii="Arial" w:hAnsi="Arial" w:cs="Arial"/>
          <w:lang w:val="en-US"/>
        </w:rPr>
        <w:t xml:space="preserve"> the suitable choices or decisions at any level.</w:t>
      </w:r>
    </w:p>
    <w:p w14:paraId="1DDBC11A" w14:textId="355D4F53" w:rsidR="00585E8F" w:rsidRPr="00E7502D" w:rsidRDefault="00585E8F" w:rsidP="00A21B27">
      <w:pPr>
        <w:jc w:val="both"/>
        <w:rPr>
          <w:rFonts w:ascii="Arial" w:hAnsi="Arial" w:cs="Arial"/>
          <w:lang w:val="en-US"/>
        </w:rPr>
      </w:pPr>
      <w:r w:rsidRPr="00E7502D">
        <w:rPr>
          <w:rFonts w:ascii="Arial" w:hAnsi="Arial" w:cs="Arial"/>
          <w:lang w:val="en-US"/>
        </w:rPr>
        <w:t xml:space="preserve">This paper </w:t>
      </w:r>
      <w:r w:rsidR="006F5A95" w:rsidRPr="00E7502D">
        <w:rPr>
          <w:rFonts w:ascii="Arial" w:hAnsi="Arial" w:cs="Arial"/>
          <w:lang w:val="en-US"/>
        </w:rPr>
        <w:t>is focused</w:t>
      </w:r>
      <w:r w:rsidRPr="00E7502D">
        <w:rPr>
          <w:rFonts w:ascii="Arial" w:hAnsi="Arial" w:cs="Arial"/>
          <w:lang w:val="en-US"/>
        </w:rPr>
        <w:t xml:space="preserve"> on the importance of </w:t>
      </w:r>
      <w:r w:rsidR="006F5A95" w:rsidRPr="00E7502D">
        <w:rPr>
          <w:rFonts w:ascii="Arial" w:hAnsi="Arial" w:cs="Arial"/>
          <w:lang w:val="en-US"/>
        </w:rPr>
        <w:t>analyzing</w:t>
      </w:r>
      <w:r w:rsidRPr="00E7502D">
        <w:rPr>
          <w:rFonts w:ascii="Arial" w:hAnsi="Arial" w:cs="Arial"/>
          <w:lang w:val="en-US"/>
        </w:rPr>
        <w:t xml:space="preserve"> data </w:t>
      </w:r>
      <w:r w:rsidR="006F5A95" w:rsidRPr="00E7502D">
        <w:rPr>
          <w:rFonts w:ascii="Arial" w:hAnsi="Arial" w:cs="Arial"/>
          <w:lang w:val="en-US"/>
        </w:rPr>
        <w:t>and emphasizes the significance of bid data analysis in a business.</w:t>
      </w:r>
    </w:p>
    <w:p w14:paraId="57B8FF76" w14:textId="6F2D49AD" w:rsidR="006F5A95" w:rsidRPr="00E7502D" w:rsidRDefault="006F5A95">
      <w:pPr>
        <w:rPr>
          <w:rFonts w:ascii="Arial" w:hAnsi="Arial" w:cs="Arial"/>
          <w:lang w:val="en-US"/>
        </w:rPr>
      </w:pPr>
    </w:p>
    <w:p w14:paraId="0206A6CA" w14:textId="77777777" w:rsidR="00C14C9F" w:rsidRPr="00E7502D" w:rsidRDefault="006F5A95">
      <w:pPr>
        <w:rPr>
          <w:rFonts w:ascii="Arial" w:hAnsi="Arial" w:cs="Arial"/>
          <w:lang w:val="en-US"/>
        </w:rPr>
      </w:pPr>
      <w:r w:rsidRPr="00E7502D">
        <w:rPr>
          <w:rFonts w:ascii="Arial" w:hAnsi="Arial" w:cs="Arial"/>
          <w:lang w:val="en-US"/>
        </w:rPr>
        <w:t>Part 1</w:t>
      </w:r>
    </w:p>
    <w:p w14:paraId="37705CB2" w14:textId="1A8F955A" w:rsidR="006F5A95" w:rsidRPr="00E7502D" w:rsidRDefault="00C14C9F">
      <w:pPr>
        <w:rPr>
          <w:rFonts w:ascii="Arial" w:hAnsi="Arial" w:cs="Arial"/>
          <w:lang w:val="en-US"/>
        </w:rPr>
      </w:pPr>
      <w:r w:rsidRPr="00E7502D">
        <w:rPr>
          <w:rFonts w:ascii="Arial" w:hAnsi="Arial" w:cs="Arial"/>
          <w:lang w:val="en-US"/>
        </w:rPr>
        <w:t>Using Excel for data mining</w:t>
      </w:r>
      <w:r w:rsidR="006F5A95" w:rsidRPr="00E7502D">
        <w:rPr>
          <w:rFonts w:ascii="Arial" w:hAnsi="Arial" w:cs="Arial"/>
          <w:lang w:val="en-US"/>
        </w:rPr>
        <w:t xml:space="preserve"> </w:t>
      </w:r>
    </w:p>
    <w:p w14:paraId="20886329" w14:textId="6605000C" w:rsidR="007837C7" w:rsidRPr="00E7502D" w:rsidRDefault="00C14C9F" w:rsidP="00C14C9F">
      <w:pPr>
        <w:autoSpaceDE w:val="0"/>
        <w:autoSpaceDN w:val="0"/>
        <w:adjustRightInd w:val="0"/>
        <w:spacing w:after="0" w:line="240" w:lineRule="auto"/>
        <w:jc w:val="both"/>
        <w:rPr>
          <w:rFonts w:ascii="Arial" w:hAnsi="Arial" w:cs="Arial"/>
          <w:color w:val="000000"/>
        </w:rPr>
      </w:pPr>
      <w:r w:rsidRPr="00E7502D">
        <w:rPr>
          <w:rFonts w:ascii="Arial" w:hAnsi="Arial" w:cs="Arial"/>
          <w:lang w:val="en-US"/>
        </w:rPr>
        <w:t xml:space="preserve">The most important aspect of excel is that deep analysis does not absolutely require vast number of records.  Even though the data we analyze might have masses of records, by ‘’applying a </w:t>
      </w:r>
      <w:r w:rsidRPr="00E7502D">
        <w:rPr>
          <w:rFonts w:ascii="Arial" w:hAnsi="Arial" w:cs="Arial"/>
          <w:color w:val="000000"/>
        </w:rPr>
        <w:t>classification tree, the use of a sample of 20,000 is likely to yield as accurate an answer as using the whole dataset’’</w:t>
      </w:r>
      <w:sdt>
        <w:sdtPr>
          <w:rPr>
            <w:rFonts w:ascii="Arial" w:hAnsi="Arial" w:cs="Arial"/>
            <w:color w:val="000000"/>
          </w:rPr>
          <w:id w:val="-209652319"/>
          <w:citation/>
        </w:sdtPr>
        <w:sdtContent>
          <w:r w:rsidR="003538E8" w:rsidRPr="00E7502D">
            <w:rPr>
              <w:rFonts w:ascii="Arial" w:hAnsi="Arial" w:cs="Arial"/>
              <w:color w:val="000000"/>
            </w:rPr>
            <w:fldChar w:fldCharType="begin"/>
          </w:r>
          <w:r w:rsidR="003538E8" w:rsidRPr="00E7502D">
            <w:rPr>
              <w:rFonts w:ascii="Arial" w:hAnsi="Arial" w:cs="Arial"/>
              <w:color w:val="000000"/>
              <w:lang w:val="en-US"/>
            </w:rPr>
            <w:instrText xml:space="preserve"> CITATION Gal05 \l 1033 </w:instrText>
          </w:r>
          <w:r w:rsidR="003538E8" w:rsidRPr="00E7502D">
            <w:rPr>
              <w:rFonts w:ascii="Arial" w:hAnsi="Arial" w:cs="Arial"/>
              <w:color w:val="000000"/>
            </w:rPr>
            <w:fldChar w:fldCharType="separate"/>
          </w:r>
          <w:r w:rsidR="00A21B27">
            <w:rPr>
              <w:rFonts w:ascii="Arial" w:hAnsi="Arial" w:cs="Arial"/>
              <w:noProof/>
              <w:color w:val="000000"/>
              <w:lang w:val="en-US"/>
            </w:rPr>
            <w:t xml:space="preserve"> </w:t>
          </w:r>
          <w:r w:rsidR="00A21B27" w:rsidRPr="00A21B27">
            <w:rPr>
              <w:rFonts w:ascii="Arial" w:hAnsi="Arial" w:cs="Arial"/>
              <w:noProof/>
              <w:color w:val="000000"/>
              <w:lang w:val="en-US"/>
            </w:rPr>
            <w:t>(Galit, et al., 2005)</w:t>
          </w:r>
          <w:r w:rsidR="003538E8" w:rsidRPr="00E7502D">
            <w:rPr>
              <w:rFonts w:ascii="Arial" w:hAnsi="Arial" w:cs="Arial"/>
              <w:color w:val="000000"/>
            </w:rPr>
            <w:fldChar w:fldCharType="end"/>
          </w:r>
        </w:sdtContent>
      </w:sdt>
    </w:p>
    <w:p w14:paraId="419E9462" w14:textId="7BAF536E" w:rsidR="009867F1" w:rsidRPr="00E7502D" w:rsidRDefault="009867F1" w:rsidP="00C14C9F">
      <w:pPr>
        <w:autoSpaceDE w:val="0"/>
        <w:autoSpaceDN w:val="0"/>
        <w:adjustRightInd w:val="0"/>
        <w:spacing w:after="0" w:line="240" w:lineRule="auto"/>
        <w:jc w:val="both"/>
        <w:rPr>
          <w:rFonts w:ascii="Arial" w:hAnsi="Arial" w:cs="Arial"/>
          <w:color w:val="000000"/>
        </w:rPr>
      </w:pPr>
    </w:p>
    <w:p w14:paraId="1020AF61" w14:textId="72648468" w:rsidR="009867F1" w:rsidRPr="00E7502D" w:rsidRDefault="009867F1" w:rsidP="00C14C9F">
      <w:pPr>
        <w:autoSpaceDE w:val="0"/>
        <w:autoSpaceDN w:val="0"/>
        <w:adjustRightInd w:val="0"/>
        <w:spacing w:after="0" w:line="240" w:lineRule="auto"/>
        <w:jc w:val="both"/>
        <w:rPr>
          <w:rFonts w:ascii="Arial" w:hAnsi="Arial" w:cs="Arial"/>
          <w:color w:val="000000"/>
        </w:rPr>
      </w:pPr>
      <w:proofErr w:type="gramStart"/>
      <w:r w:rsidRPr="00E7502D">
        <w:rPr>
          <w:rFonts w:ascii="Arial" w:hAnsi="Arial" w:cs="Arial"/>
          <w:color w:val="000000"/>
        </w:rPr>
        <w:t>In order to</w:t>
      </w:r>
      <w:proofErr w:type="gramEnd"/>
      <w:r w:rsidRPr="00E7502D">
        <w:rPr>
          <w:rFonts w:ascii="Arial" w:hAnsi="Arial" w:cs="Arial"/>
          <w:color w:val="000000"/>
        </w:rPr>
        <w:t xml:space="preserve"> be able to analyse the Superstore data set we need to establish the content of the database and choose what data we want to analyse because not all the data is related to our analysis. In this case our attention will be on the relevant data and the nominal data will be ignored.</w:t>
      </w:r>
    </w:p>
    <w:p w14:paraId="15386DF7" w14:textId="2F427FBB" w:rsidR="009867F1" w:rsidRPr="00E7502D" w:rsidRDefault="009867F1"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For us to set the timeline we will focus on the Order Data Column which will return that this data set is four years, between 2009-2012.</w:t>
      </w:r>
    </w:p>
    <w:p w14:paraId="252B05EC" w14:textId="394576EA" w:rsidR="009867F1" w:rsidRPr="00E7502D" w:rsidRDefault="009867F1" w:rsidP="00C14C9F">
      <w:pPr>
        <w:autoSpaceDE w:val="0"/>
        <w:autoSpaceDN w:val="0"/>
        <w:adjustRightInd w:val="0"/>
        <w:spacing w:after="0" w:line="240" w:lineRule="auto"/>
        <w:jc w:val="both"/>
        <w:rPr>
          <w:rFonts w:ascii="Arial" w:hAnsi="Arial" w:cs="Arial"/>
          <w:color w:val="000000"/>
        </w:rPr>
      </w:pPr>
      <w:proofErr w:type="gramStart"/>
      <w:r w:rsidRPr="00E7502D">
        <w:rPr>
          <w:rFonts w:ascii="Arial" w:hAnsi="Arial" w:cs="Arial"/>
          <w:color w:val="000000"/>
        </w:rPr>
        <w:t>In order to</w:t>
      </w:r>
      <w:proofErr w:type="gramEnd"/>
      <w:r w:rsidRPr="00E7502D">
        <w:rPr>
          <w:rFonts w:ascii="Arial" w:hAnsi="Arial" w:cs="Arial"/>
          <w:color w:val="000000"/>
        </w:rPr>
        <w:t xml:space="preserve"> </w:t>
      </w:r>
      <w:r w:rsidR="005D449C" w:rsidRPr="00E7502D">
        <w:rPr>
          <w:rFonts w:ascii="Arial" w:hAnsi="Arial" w:cs="Arial"/>
          <w:color w:val="000000"/>
        </w:rPr>
        <w:t>analyse the</w:t>
      </w:r>
      <w:r w:rsidRPr="00E7502D">
        <w:rPr>
          <w:rFonts w:ascii="Arial" w:hAnsi="Arial" w:cs="Arial"/>
          <w:color w:val="000000"/>
        </w:rPr>
        <w:t xml:space="preserve"> profits of the Superstore we need to know the sales, the order quantity, profit, </w:t>
      </w:r>
      <w:r w:rsidR="005D449C" w:rsidRPr="00E7502D">
        <w:rPr>
          <w:rFonts w:ascii="Arial" w:hAnsi="Arial" w:cs="Arial"/>
          <w:color w:val="000000"/>
        </w:rPr>
        <w:t xml:space="preserve">price per unit and shipping costs. Regin is significant to the analysis </w:t>
      </w:r>
      <w:proofErr w:type="gramStart"/>
      <w:r w:rsidR="005D449C" w:rsidRPr="00E7502D">
        <w:rPr>
          <w:rFonts w:ascii="Arial" w:hAnsi="Arial" w:cs="Arial"/>
          <w:color w:val="000000"/>
        </w:rPr>
        <w:t>in order for</w:t>
      </w:r>
      <w:proofErr w:type="gramEnd"/>
      <w:r w:rsidR="005D449C" w:rsidRPr="00E7502D">
        <w:rPr>
          <w:rFonts w:ascii="Arial" w:hAnsi="Arial" w:cs="Arial"/>
          <w:color w:val="000000"/>
        </w:rPr>
        <w:t xml:space="preserve"> us to understand the sales and profits according to the distribution of the products. </w:t>
      </w:r>
    </w:p>
    <w:p w14:paraId="38EFD356" w14:textId="638B6C65" w:rsidR="005D449C" w:rsidRPr="00E7502D" w:rsidRDefault="005D449C" w:rsidP="00C14C9F">
      <w:pPr>
        <w:autoSpaceDE w:val="0"/>
        <w:autoSpaceDN w:val="0"/>
        <w:adjustRightInd w:val="0"/>
        <w:spacing w:after="0" w:line="240" w:lineRule="auto"/>
        <w:jc w:val="both"/>
        <w:rPr>
          <w:rFonts w:ascii="Arial" w:hAnsi="Arial" w:cs="Arial"/>
          <w:color w:val="000000"/>
        </w:rPr>
      </w:pPr>
    </w:p>
    <w:p w14:paraId="76CA5CF1" w14:textId="5206C096" w:rsidR="005D449C" w:rsidRPr="00E7502D" w:rsidRDefault="005D449C"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Another important point in our analysis customer segment as well as product segment.  This way we will be able to analyse the type of costumers the superstore serves as well as what products sell and generate more profit. If we find out that one category of products sells better and have higher profit, or that a type of customer is generating more revenue, the consequence will be that the superstore should concentrate more on that type of customer or product.</w:t>
      </w:r>
    </w:p>
    <w:p w14:paraId="304ABA62" w14:textId="3CE244B2" w:rsidR="005D449C" w:rsidRPr="00E7502D" w:rsidRDefault="005D449C"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 xml:space="preserve">To be able to analyse they superstore data with the use of Excel we are going to use functions like IF, LOOKUP, PIVOT TABLE, </w:t>
      </w:r>
      <w:r w:rsidR="007837C7" w:rsidRPr="00E7502D">
        <w:rPr>
          <w:rFonts w:ascii="Arial" w:hAnsi="Arial" w:cs="Arial"/>
          <w:color w:val="000000"/>
        </w:rPr>
        <w:t>charts,</w:t>
      </w:r>
      <w:r w:rsidRPr="00E7502D">
        <w:rPr>
          <w:rFonts w:ascii="Arial" w:hAnsi="Arial" w:cs="Arial"/>
          <w:color w:val="000000"/>
        </w:rPr>
        <w:t xml:space="preserve"> and graphs.</w:t>
      </w:r>
    </w:p>
    <w:p w14:paraId="279ABF35" w14:textId="61196284" w:rsidR="009442E0" w:rsidRDefault="009442E0"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In the given database we have the order database, and we are interested in the Year. We are going to insert another column with the function =</w:t>
      </w:r>
      <w:proofErr w:type="gramStart"/>
      <w:r w:rsidRPr="00E7502D">
        <w:rPr>
          <w:rFonts w:ascii="Arial" w:hAnsi="Arial" w:cs="Arial"/>
          <w:color w:val="000000"/>
        </w:rPr>
        <w:t>YEAR(</w:t>
      </w:r>
      <w:proofErr w:type="gramEnd"/>
      <w:r w:rsidRPr="00E7502D">
        <w:rPr>
          <w:rFonts w:ascii="Arial" w:hAnsi="Arial" w:cs="Arial"/>
          <w:color w:val="000000"/>
          <w:u w:val="single"/>
        </w:rPr>
        <w:t>order date-row</w:t>
      </w:r>
      <w:r w:rsidRPr="00E7502D">
        <w:rPr>
          <w:rFonts w:ascii="Arial" w:hAnsi="Arial" w:cs="Arial"/>
          <w:color w:val="000000"/>
        </w:rPr>
        <w:t xml:space="preserve">).  </w:t>
      </w:r>
    </w:p>
    <w:p w14:paraId="25E5441C" w14:textId="6772BE10" w:rsidR="00AA4E8D" w:rsidRDefault="00AA4E8D" w:rsidP="00C14C9F">
      <w:pPr>
        <w:autoSpaceDE w:val="0"/>
        <w:autoSpaceDN w:val="0"/>
        <w:adjustRightInd w:val="0"/>
        <w:spacing w:after="0" w:line="240" w:lineRule="auto"/>
        <w:jc w:val="both"/>
        <w:rPr>
          <w:rFonts w:ascii="Arial" w:hAnsi="Arial" w:cs="Arial"/>
          <w:color w:val="000000"/>
        </w:rPr>
      </w:pPr>
    </w:p>
    <w:p w14:paraId="37F24820" w14:textId="64C5C512" w:rsidR="00AA4E8D" w:rsidRDefault="00AA4E8D" w:rsidP="00C14C9F">
      <w:pPr>
        <w:autoSpaceDE w:val="0"/>
        <w:autoSpaceDN w:val="0"/>
        <w:adjustRightInd w:val="0"/>
        <w:spacing w:after="0" w:line="240" w:lineRule="auto"/>
        <w:jc w:val="both"/>
        <w:rPr>
          <w:rFonts w:ascii="Arial" w:hAnsi="Arial" w:cs="Arial"/>
          <w:color w:val="000000"/>
        </w:rPr>
      </w:pPr>
    </w:p>
    <w:p w14:paraId="12262E64" w14:textId="77777777" w:rsidR="00AA4E8D" w:rsidRPr="00E7502D" w:rsidRDefault="00AA4E8D" w:rsidP="00C14C9F">
      <w:pPr>
        <w:autoSpaceDE w:val="0"/>
        <w:autoSpaceDN w:val="0"/>
        <w:adjustRightInd w:val="0"/>
        <w:spacing w:after="0" w:line="240" w:lineRule="auto"/>
        <w:jc w:val="both"/>
        <w:rPr>
          <w:rFonts w:ascii="Arial" w:hAnsi="Arial" w:cs="Arial"/>
          <w:color w:val="000000"/>
        </w:rPr>
      </w:pPr>
    </w:p>
    <w:p w14:paraId="16EE80E8" w14:textId="0BD14B85" w:rsidR="009442E0" w:rsidRDefault="009442E0" w:rsidP="00C14C9F">
      <w:pPr>
        <w:autoSpaceDE w:val="0"/>
        <w:autoSpaceDN w:val="0"/>
        <w:adjustRightInd w:val="0"/>
        <w:spacing w:after="0" w:line="240" w:lineRule="auto"/>
        <w:jc w:val="both"/>
        <w:rPr>
          <w:rFonts w:ascii="Arial" w:hAnsi="Arial" w:cs="Arial"/>
          <w:color w:val="000000"/>
        </w:rPr>
      </w:pPr>
    </w:p>
    <w:p w14:paraId="774AE463" w14:textId="4F66F266" w:rsidR="00CE12E8" w:rsidRDefault="00CE12E8" w:rsidP="00C14C9F">
      <w:pPr>
        <w:autoSpaceDE w:val="0"/>
        <w:autoSpaceDN w:val="0"/>
        <w:adjustRightInd w:val="0"/>
        <w:spacing w:after="0" w:line="240" w:lineRule="auto"/>
        <w:jc w:val="both"/>
        <w:rPr>
          <w:rFonts w:ascii="Arial" w:hAnsi="Arial" w:cs="Arial"/>
          <w:color w:val="000000"/>
        </w:rPr>
      </w:pPr>
      <w:r>
        <w:rPr>
          <w:rFonts w:ascii="Arial" w:hAnsi="Arial" w:cs="Arial"/>
          <w:color w:val="000000"/>
        </w:rPr>
        <w:lastRenderedPageBreak/>
        <w:t xml:space="preserve">Using Pivot Table and </w:t>
      </w:r>
      <w:r w:rsidR="00A21B27">
        <w:rPr>
          <w:rFonts w:ascii="Arial" w:hAnsi="Arial" w:cs="Arial"/>
          <w:color w:val="000000"/>
        </w:rPr>
        <w:t>Data Analyses</w:t>
      </w:r>
      <w:r>
        <w:rPr>
          <w:rFonts w:ascii="Arial" w:hAnsi="Arial" w:cs="Arial"/>
          <w:color w:val="000000"/>
        </w:rPr>
        <w:t xml:space="preserve"> and other functions for data mining</w:t>
      </w:r>
    </w:p>
    <w:p w14:paraId="573CAF23" w14:textId="77777777" w:rsidR="00CE12E8" w:rsidRPr="00E7502D" w:rsidRDefault="00CE12E8" w:rsidP="00C14C9F">
      <w:pPr>
        <w:autoSpaceDE w:val="0"/>
        <w:autoSpaceDN w:val="0"/>
        <w:adjustRightInd w:val="0"/>
        <w:spacing w:after="0" w:line="240" w:lineRule="auto"/>
        <w:jc w:val="both"/>
        <w:rPr>
          <w:rFonts w:ascii="Arial" w:hAnsi="Arial" w:cs="Arial"/>
          <w:color w:val="000000"/>
        </w:rPr>
      </w:pPr>
    </w:p>
    <w:p w14:paraId="1D4D59B8" w14:textId="42619E56" w:rsidR="009442E0" w:rsidRPr="00E7502D" w:rsidRDefault="009442E0"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 xml:space="preserve">By using the PIVOT TABLE function </w:t>
      </w:r>
      <w:r w:rsidR="00F52D8A" w:rsidRPr="00E7502D">
        <w:rPr>
          <w:rFonts w:ascii="Arial" w:hAnsi="Arial" w:cs="Arial"/>
          <w:color w:val="000000"/>
        </w:rPr>
        <w:t xml:space="preserve">we can identify the sum of sales, sum of </w:t>
      </w:r>
      <w:proofErr w:type="gramStart"/>
      <w:r w:rsidR="00F52D8A" w:rsidRPr="00E7502D">
        <w:rPr>
          <w:rFonts w:ascii="Arial" w:hAnsi="Arial" w:cs="Arial"/>
          <w:color w:val="000000"/>
        </w:rPr>
        <w:t>profit</w:t>
      </w:r>
      <w:proofErr w:type="gramEnd"/>
      <w:r w:rsidR="00F52D8A" w:rsidRPr="00E7502D">
        <w:rPr>
          <w:rFonts w:ascii="Arial" w:hAnsi="Arial" w:cs="Arial"/>
          <w:color w:val="000000"/>
        </w:rPr>
        <w:t xml:space="preserve"> and sum of the shipping cost per year. From this we can immediately identify a decline over the years, the worst being in2011. In 2010 the decline was of 15% followed by another 5% in 2011.</w:t>
      </w:r>
    </w:p>
    <w:p w14:paraId="722DC5C0" w14:textId="4949DF04" w:rsidR="009442E0" w:rsidRPr="00E7502D" w:rsidRDefault="009442E0" w:rsidP="00C14C9F">
      <w:pPr>
        <w:autoSpaceDE w:val="0"/>
        <w:autoSpaceDN w:val="0"/>
        <w:adjustRightInd w:val="0"/>
        <w:spacing w:after="0" w:line="240" w:lineRule="auto"/>
        <w:jc w:val="both"/>
        <w:rPr>
          <w:rFonts w:ascii="Arial" w:hAnsi="Arial" w:cs="Arial"/>
          <w:color w:val="000000"/>
        </w:rPr>
      </w:pPr>
    </w:p>
    <w:tbl>
      <w:tblPr>
        <w:tblW w:w="9037" w:type="dxa"/>
        <w:tblLook w:val="04A0" w:firstRow="1" w:lastRow="0" w:firstColumn="1" w:lastColumn="0" w:noHBand="0" w:noVBand="1"/>
      </w:tblPr>
      <w:tblGrid>
        <w:gridCol w:w="1308"/>
        <w:gridCol w:w="1496"/>
        <w:gridCol w:w="1620"/>
        <w:gridCol w:w="1535"/>
        <w:gridCol w:w="1279"/>
        <w:gridCol w:w="1799"/>
      </w:tblGrid>
      <w:tr w:rsidR="00C7109C" w:rsidRPr="00E7502D" w14:paraId="058E3443" w14:textId="77777777" w:rsidTr="00C7109C">
        <w:trPr>
          <w:trHeight w:val="715"/>
        </w:trPr>
        <w:tc>
          <w:tcPr>
            <w:tcW w:w="1308" w:type="dxa"/>
            <w:tcBorders>
              <w:top w:val="single" w:sz="4" w:space="0" w:color="auto"/>
              <w:left w:val="single" w:sz="4" w:space="0" w:color="auto"/>
              <w:bottom w:val="single" w:sz="4" w:space="0" w:color="auto"/>
              <w:right w:val="single" w:sz="4" w:space="0" w:color="auto"/>
            </w:tcBorders>
            <w:shd w:val="clear" w:color="EDEDED" w:fill="EDEDED"/>
            <w:vAlign w:val="center"/>
            <w:hideMark/>
          </w:tcPr>
          <w:p w14:paraId="353E9BF2" w14:textId="77777777" w:rsidR="00514BF7" w:rsidRPr="00514BF7" w:rsidRDefault="00514BF7" w:rsidP="00514BF7">
            <w:pPr>
              <w:spacing w:after="0" w:line="240" w:lineRule="auto"/>
              <w:jc w:val="center"/>
              <w:rPr>
                <w:rFonts w:ascii="Arial" w:eastAsia="Times New Roman" w:hAnsi="Arial" w:cs="Arial"/>
                <w:b/>
                <w:bCs/>
                <w:color w:val="000000"/>
                <w:lang w:eastAsia="en-GB"/>
              </w:rPr>
            </w:pPr>
            <w:r w:rsidRPr="00514BF7">
              <w:rPr>
                <w:rFonts w:ascii="Arial" w:eastAsia="Times New Roman" w:hAnsi="Arial" w:cs="Arial"/>
                <w:b/>
                <w:bCs/>
                <w:color w:val="000000"/>
                <w:lang w:eastAsia="en-GB"/>
              </w:rPr>
              <w:t>Row Labels</w:t>
            </w:r>
          </w:p>
        </w:tc>
        <w:tc>
          <w:tcPr>
            <w:tcW w:w="1496" w:type="dxa"/>
            <w:tcBorders>
              <w:top w:val="single" w:sz="4" w:space="0" w:color="auto"/>
              <w:left w:val="single" w:sz="4" w:space="0" w:color="auto"/>
              <w:bottom w:val="single" w:sz="4" w:space="0" w:color="auto"/>
              <w:right w:val="single" w:sz="4" w:space="0" w:color="auto"/>
            </w:tcBorders>
            <w:shd w:val="clear" w:color="EDEDED" w:fill="EDEDED"/>
            <w:vAlign w:val="center"/>
            <w:hideMark/>
          </w:tcPr>
          <w:p w14:paraId="3DF166AF" w14:textId="77777777" w:rsidR="00514BF7" w:rsidRPr="00514BF7" w:rsidRDefault="00514BF7" w:rsidP="00514BF7">
            <w:pPr>
              <w:spacing w:after="0" w:line="240" w:lineRule="auto"/>
              <w:jc w:val="center"/>
              <w:rPr>
                <w:rFonts w:ascii="Arial" w:eastAsia="Times New Roman" w:hAnsi="Arial" w:cs="Arial"/>
                <w:b/>
                <w:bCs/>
                <w:color w:val="000000"/>
                <w:lang w:eastAsia="en-GB"/>
              </w:rPr>
            </w:pPr>
            <w:r w:rsidRPr="00514BF7">
              <w:rPr>
                <w:rFonts w:ascii="Arial" w:eastAsia="Times New Roman" w:hAnsi="Arial" w:cs="Arial"/>
                <w:b/>
                <w:bCs/>
                <w:color w:val="000000"/>
                <w:lang w:eastAsia="en-GB"/>
              </w:rPr>
              <w:t>Sum of Sales</w:t>
            </w:r>
          </w:p>
        </w:tc>
        <w:tc>
          <w:tcPr>
            <w:tcW w:w="1620" w:type="dxa"/>
            <w:tcBorders>
              <w:top w:val="single" w:sz="4" w:space="0" w:color="auto"/>
              <w:left w:val="single" w:sz="4" w:space="0" w:color="auto"/>
              <w:bottom w:val="single" w:sz="4" w:space="0" w:color="auto"/>
              <w:right w:val="single" w:sz="4" w:space="0" w:color="auto"/>
            </w:tcBorders>
            <w:shd w:val="clear" w:color="EDEDED" w:fill="EDEDED"/>
            <w:vAlign w:val="center"/>
            <w:hideMark/>
          </w:tcPr>
          <w:p w14:paraId="70FD2442" w14:textId="77777777" w:rsidR="00514BF7" w:rsidRPr="00514BF7" w:rsidRDefault="00514BF7" w:rsidP="00514BF7">
            <w:pPr>
              <w:spacing w:after="0" w:line="240" w:lineRule="auto"/>
              <w:jc w:val="center"/>
              <w:rPr>
                <w:rFonts w:ascii="Arial" w:eastAsia="Times New Roman" w:hAnsi="Arial" w:cs="Arial"/>
                <w:b/>
                <w:bCs/>
                <w:color w:val="000000"/>
                <w:lang w:eastAsia="en-GB"/>
              </w:rPr>
            </w:pPr>
            <w:r w:rsidRPr="00514BF7">
              <w:rPr>
                <w:rFonts w:ascii="Arial" w:eastAsia="Times New Roman" w:hAnsi="Arial" w:cs="Arial"/>
                <w:b/>
                <w:bCs/>
                <w:color w:val="000000"/>
                <w:lang w:eastAsia="en-GB"/>
              </w:rPr>
              <w:t>Sum of Order Quantity</w:t>
            </w:r>
          </w:p>
        </w:tc>
        <w:tc>
          <w:tcPr>
            <w:tcW w:w="1535" w:type="dxa"/>
            <w:tcBorders>
              <w:top w:val="single" w:sz="4" w:space="0" w:color="auto"/>
              <w:left w:val="single" w:sz="4" w:space="0" w:color="auto"/>
              <w:bottom w:val="single" w:sz="4" w:space="0" w:color="auto"/>
              <w:right w:val="single" w:sz="4" w:space="0" w:color="auto"/>
            </w:tcBorders>
            <w:shd w:val="clear" w:color="EDEDED" w:fill="EDEDED"/>
            <w:vAlign w:val="center"/>
            <w:hideMark/>
          </w:tcPr>
          <w:p w14:paraId="3A64EC44" w14:textId="77777777" w:rsidR="00514BF7" w:rsidRPr="00514BF7" w:rsidRDefault="00514BF7" w:rsidP="00514BF7">
            <w:pPr>
              <w:spacing w:after="0" w:line="240" w:lineRule="auto"/>
              <w:jc w:val="center"/>
              <w:rPr>
                <w:rFonts w:ascii="Arial" w:eastAsia="Times New Roman" w:hAnsi="Arial" w:cs="Arial"/>
                <w:b/>
                <w:bCs/>
                <w:color w:val="000000"/>
                <w:lang w:eastAsia="en-GB"/>
              </w:rPr>
            </w:pPr>
            <w:r w:rsidRPr="00514BF7">
              <w:rPr>
                <w:rFonts w:ascii="Arial" w:eastAsia="Times New Roman" w:hAnsi="Arial" w:cs="Arial"/>
                <w:b/>
                <w:bCs/>
                <w:color w:val="000000"/>
                <w:lang w:eastAsia="en-GB"/>
              </w:rPr>
              <w:t>Sum of Profit</w:t>
            </w:r>
          </w:p>
        </w:tc>
        <w:tc>
          <w:tcPr>
            <w:tcW w:w="1279" w:type="dxa"/>
            <w:tcBorders>
              <w:top w:val="single" w:sz="4" w:space="0" w:color="auto"/>
              <w:left w:val="single" w:sz="4" w:space="0" w:color="auto"/>
              <w:bottom w:val="single" w:sz="4" w:space="0" w:color="auto"/>
              <w:right w:val="single" w:sz="4" w:space="0" w:color="auto"/>
            </w:tcBorders>
            <w:shd w:val="clear" w:color="EDEDED" w:fill="EDEDED"/>
            <w:vAlign w:val="center"/>
            <w:hideMark/>
          </w:tcPr>
          <w:p w14:paraId="4CC8C2F2" w14:textId="77777777" w:rsidR="00514BF7" w:rsidRPr="00514BF7" w:rsidRDefault="00514BF7" w:rsidP="00514BF7">
            <w:pPr>
              <w:spacing w:after="0" w:line="240" w:lineRule="auto"/>
              <w:jc w:val="center"/>
              <w:rPr>
                <w:rFonts w:ascii="Arial" w:eastAsia="Times New Roman" w:hAnsi="Arial" w:cs="Arial"/>
                <w:b/>
                <w:bCs/>
                <w:color w:val="000000"/>
                <w:lang w:eastAsia="en-GB"/>
              </w:rPr>
            </w:pPr>
            <w:r w:rsidRPr="00514BF7">
              <w:rPr>
                <w:rFonts w:ascii="Arial" w:eastAsia="Times New Roman" w:hAnsi="Arial" w:cs="Arial"/>
                <w:b/>
                <w:bCs/>
                <w:color w:val="000000"/>
                <w:lang w:eastAsia="en-GB"/>
              </w:rPr>
              <w:t>Sum of Unit Price</w:t>
            </w:r>
          </w:p>
        </w:tc>
        <w:tc>
          <w:tcPr>
            <w:tcW w:w="1799" w:type="dxa"/>
            <w:tcBorders>
              <w:top w:val="single" w:sz="4" w:space="0" w:color="auto"/>
              <w:left w:val="single" w:sz="4" w:space="0" w:color="auto"/>
              <w:bottom w:val="single" w:sz="4" w:space="0" w:color="auto"/>
              <w:right w:val="single" w:sz="4" w:space="0" w:color="auto"/>
            </w:tcBorders>
            <w:shd w:val="clear" w:color="EDEDED" w:fill="EDEDED"/>
            <w:vAlign w:val="center"/>
            <w:hideMark/>
          </w:tcPr>
          <w:p w14:paraId="4CEB9A60" w14:textId="77777777" w:rsidR="00514BF7" w:rsidRPr="00514BF7" w:rsidRDefault="00514BF7" w:rsidP="00514BF7">
            <w:pPr>
              <w:spacing w:after="0" w:line="240" w:lineRule="auto"/>
              <w:jc w:val="center"/>
              <w:rPr>
                <w:rFonts w:ascii="Arial" w:eastAsia="Times New Roman" w:hAnsi="Arial" w:cs="Arial"/>
                <w:b/>
                <w:bCs/>
                <w:color w:val="000000"/>
                <w:lang w:eastAsia="en-GB"/>
              </w:rPr>
            </w:pPr>
            <w:r w:rsidRPr="00514BF7">
              <w:rPr>
                <w:rFonts w:ascii="Arial" w:eastAsia="Times New Roman" w:hAnsi="Arial" w:cs="Arial"/>
                <w:b/>
                <w:bCs/>
                <w:color w:val="000000"/>
                <w:lang w:eastAsia="en-GB"/>
              </w:rPr>
              <w:t>Sum of Shipping Cost</w:t>
            </w:r>
          </w:p>
        </w:tc>
      </w:tr>
      <w:tr w:rsidR="00514BF7" w:rsidRPr="00514BF7" w14:paraId="12A51823" w14:textId="77777777" w:rsidTr="00C7109C">
        <w:trPr>
          <w:trHeight w:val="298"/>
        </w:trPr>
        <w:tc>
          <w:tcPr>
            <w:tcW w:w="1308" w:type="dxa"/>
            <w:tcBorders>
              <w:top w:val="nil"/>
              <w:left w:val="single" w:sz="4" w:space="0" w:color="auto"/>
              <w:bottom w:val="single" w:sz="4" w:space="0" w:color="auto"/>
              <w:right w:val="single" w:sz="4" w:space="0" w:color="auto"/>
            </w:tcBorders>
            <w:shd w:val="clear" w:color="auto" w:fill="auto"/>
            <w:noWrap/>
            <w:vAlign w:val="bottom"/>
            <w:hideMark/>
          </w:tcPr>
          <w:p w14:paraId="3B77AA95"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2009</w:t>
            </w:r>
          </w:p>
        </w:tc>
        <w:tc>
          <w:tcPr>
            <w:tcW w:w="1496" w:type="dxa"/>
            <w:tcBorders>
              <w:top w:val="nil"/>
              <w:left w:val="nil"/>
              <w:bottom w:val="single" w:sz="4" w:space="0" w:color="auto"/>
              <w:right w:val="single" w:sz="4" w:space="0" w:color="auto"/>
            </w:tcBorders>
            <w:shd w:val="clear" w:color="auto" w:fill="auto"/>
            <w:noWrap/>
            <w:vAlign w:val="bottom"/>
            <w:hideMark/>
          </w:tcPr>
          <w:p w14:paraId="78D7F177"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4,209,897</w:t>
            </w:r>
          </w:p>
        </w:tc>
        <w:tc>
          <w:tcPr>
            <w:tcW w:w="1620" w:type="dxa"/>
            <w:tcBorders>
              <w:top w:val="nil"/>
              <w:left w:val="nil"/>
              <w:bottom w:val="single" w:sz="4" w:space="0" w:color="auto"/>
              <w:right w:val="single" w:sz="4" w:space="0" w:color="auto"/>
            </w:tcBorders>
            <w:shd w:val="clear" w:color="auto" w:fill="auto"/>
            <w:noWrap/>
            <w:vAlign w:val="bottom"/>
            <w:hideMark/>
          </w:tcPr>
          <w:p w14:paraId="0F574C2F"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54508</w:t>
            </w:r>
          </w:p>
        </w:tc>
        <w:tc>
          <w:tcPr>
            <w:tcW w:w="1535" w:type="dxa"/>
            <w:tcBorders>
              <w:top w:val="nil"/>
              <w:left w:val="nil"/>
              <w:bottom w:val="single" w:sz="4" w:space="0" w:color="auto"/>
              <w:right w:val="single" w:sz="4" w:space="0" w:color="auto"/>
            </w:tcBorders>
            <w:shd w:val="clear" w:color="auto" w:fill="auto"/>
            <w:noWrap/>
            <w:vAlign w:val="bottom"/>
            <w:hideMark/>
          </w:tcPr>
          <w:p w14:paraId="2312548F"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434,096</w:t>
            </w:r>
          </w:p>
        </w:tc>
        <w:tc>
          <w:tcPr>
            <w:tcW w:w="1279" w:type="dxa"/>
            <w:tcBorders>
              <w:top w:val="nil"/>
              <w:left w:val="nil"/>
              <w:bottom w:val="single" w:sz="4" w:space="0" w:color="auto"/>
              <w:right w:val="single" w:sz="4" w:space="0" w:color="auto"/>
            </w:tcBorders>
            <w:shd w:val="clear" w:color="auto" w:fill="auto"/>
            <w:noWrap/>
            <w:vAlign w:val="bottom"/>
            <w:hideMark/>
          </w:tcPr>
          <w:p w14:paraId="1142AF3E"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232,831</w:t>
            </w:r>
          </w:p>
        </w:tc>
        <w:tc>
          <w:tcPr>
            <w:tcW w:w="1799" w:type="dxa"/>
            <w:tcBorders>
              <w:top w:val="nil"/>
              <w:left w:val="nil"/>
              <w:bottom w:val="single" w:sz="4" w:space="0" w:color="auto"/>
              <w:right w:val="single" w:sz="4" w:space="0" w:color="auto"/>
            </w:tcBorders>
            <w:shd w:val="clear" w:color="auto" w:fill="auto"/>
            <w:noWrap/>
            <w:vAlign w:val="bottom"/>
            <w:hideMark/>
          </w:tcPr>
          <w:p w14:paraId="4649A754"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28,482</w:t>
            </w:r>
          </w:p>
        </w:tc>
      </w:tr>
      <w:tr w:rsidR="00514BF7" w:rsidRPr="00514BF7" w14:paraId="79CA752D" w14:textId="77777777" w:rsidTr="00C7109C">
        <w:trPr>
          <w:trHeight w:val="298"/>
        </w:trPr>
        <w:tc>
          <w:tcPr>
            <w:tcW w:w="1308" w:type="dxa"/>
            <w:tcBorders>
              <w:top w:val="nil"/>
              <w:left w:val="single" w:sz="4" w:space="0" w:color="auto"/>
              <w:bottom w:val="single" w:sz="4" w:space="0" w:color="auto"/>
              <w:right w:val="single" w:sz="4" w:space="0" w:color="auto"/>
            </w:tcBorders>
            <w:shd w:val="clear" w:color="auto" w:fill="auto"/>
            <w:noWrap/>
            <w:vAlign w:val="bottom"/>
            <w:hideMark/>
          </w:tcPr>
          <w:p w14:paraId="629BA94A"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2010</w:t>
            </w:r>
          </w:p>
        </w:tc>
        <w:tc>
          <w:tcPr>
            <w:tcW w:w="1496" w:type="dxa"/>
            <w:tcBorders>
              <w:top w:val="nil"/>
              <w:left w:val="nil"/>
              <w:bottom w:val="single" w:sz="4" w:space="0" w:color="auto"/>
              <w:right w:val="single" w:sz="4" w:space="0" w:color="auto"/>
            </w:tcBorders>
            <w:shd w:val="clear" w:color="auto" w:fill="auto"/>
            <w:noWrap/>
            <w:vAlign w:val="bottom"/>
            <w:hideMark/>
          </w:tcPr>
          <w:p w14:paraId="08BA6D07"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3,560,087</w:t>
            </w:r>
          </w:p>
        </w:tc>
        <w:tc>
          <w:tcPr>
            <w:tcW w:w="1620" w:type="dxa"/>
            <w:tcBorders>
              <w:top w:val="nil"/>
              <w:left w:val="nil"/>
              <w:bottom w:val="single" w:sz="4" w:space="0" w:color="auto"/>
              <w:right w:val="single" w:sz="4" w:space="0" w:color="auto"/>
            </w:tcBorders>
            <w:shd w:val="clear" w:color="auto" w:fill="auto"/>
            <w:noWrap/>
            <w:vAlign w:val="bottom"/>
            <w:hideMark/>
          </w:tcPr>
          <w:p w14:paraId="72F563A8"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54379</w:t>
            </w:r>
          </w:p>
        </w:tc>
        <w:tc>
          <w:tcPr>
            <w:tcW w:w="1535" w:type="dxa"/>
            <w:tcBorders>
              <w:top w:val="nil"/>
              <w:left w:val="nil"/>
              <w:bottom w:val="single" w:sz="4" w:space="0" w:color="auto"/>
              <w:right w:val="single" w:sz="4" w:space="0" w:color="auto"/>
            </w:tcBorders>
            <w:shd w:val="clear" w:color="auto" w:fill="auto"/>
            <w:noWrap/>
            <w:vAlign w:val="bottom"/>
            <w:hideMark/>
          </w:tcPr>
          <w:p w14:paraId="4AFD1420"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364,917</w:t>
            </w:r>
          </w:p>
        </w:tc>
        <w:tc>
          <w:tcPr>
            <w:tcW w:w="1279" w:type="dxa"/>
            <w:tcBorders>
              <w:top w:val="nil"/>
              <w:left w:val="nil"/>
              <w:bottom w:val="single" w:sz="4" w:space="0" w:color="auto"/>
              <w:right w:val="single" w:sz="4" w:space="0" w:color="auto"/>
            </w:tcBorders>
            <w:shd w:val="clear" w:color="auto" w:fill="auto"/>
            <w:noWrap/>
            <w:vAlign w:val="bottom"/>
            <w:hideMark/>
          </w:tcPr>
          <w:p w14:paraId="69F9DF46"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162,468</w:t>
            </w:r>
          </w:p>
        </w:tc>
        <w:tc>
          <w:tcPr>
            <w:tcW w:w="1799" w:type="dxa"/>
            <w:tcBorders>
              <w:top w:val="nil"/>
              <w:left w:val="nil"/>
              <w:bottom w:val="single" w:sz="4" w:space="0" w:color="auto"/>
              <w:right w:val="single" w:sz="4" w:space="0" w:color="auto"/>
            </w:tcBorders>
            <w:shd w:val="clear" w:color="auto" w:fill="auto"/>
            <w:noWrap/>
            <w:vAlign w:val="bottom"/>
            <w:hideMark/>
          </w:tcPr>
          <w:p w14:paraId="31F75D7E"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27,354</w:t>
            </w:r>
          </w:p>
        </w:tc>
      </w:tr>
      <w:tr w:rsidR="00514BF7" w:rsidRPr="00514BF7" w14:paraId="51A2C504" w14:textId="77777777" w:rsidTr="00C7109C">
        <w:trPr>
          <w:trHeight w:val="298"/>
        </w:trPr>
        <w:tc>
          <w:tcPr>
            <w:tcW w:w="1308" w:type="dxa"/>
            <w:tcBorders>
              <w:top w:val="nil"/>
              <w:left w:val="single" w:sz="4" w:space="0" w:color="auto"/>
              <w:bottom w:val="single" w:sz="4" w:space="0" w:color="auto"/>
              <w:right w:val="single" w:sz="4" w:space="0" w:color="auto"/>
            </w:tcBorders>
            <w:shd w:val="clear" w:color="auto" w:fill="auto"/>
            <w:noWrap/>
            <w:vAlign w:val="bottom"/>
            <w:hideMark/>
          </w:tcPr>
          <w:p w14:paraId="66FE2759"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2011</w:t>
            </w:r>
          </w:p>
        </w:tc>
        <w:tc>
          <w:tcPr>
            <w:tcW w:w="1496" w:type="dxa"/>
            <w:tcBorders>
              <w:top w:val="nil"/>
              <w:left w:val="nil"/>
              <w:bottom w:val="single" w:sz="4" w:space="0" w:color="auto"/>
              <w:right w:val="single" w:sz="4" w:space="0" w:color="auto"/>
            </w:tcBorders>
            <w:shd w:val="clear" w:color="auto" w:fill="auto"/>
            <w:noWrap/>
            <w:vAlign w:val="bottom"/>
            <w:hideMark/>
          </w:tcPr>
          <w:p w14:paraId="3F385FAB"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3,429,945</w:t>
            </w:r>
          </w:p>
        </w:tc>
        <w:tc>
          <w:tcPr>
            <w:tcW w:w="1620" w:type="dxa"/>
            <w:tcBorders>
              <w:top w:val="nil"/>
              <w:left w:val="nil"/>
              <w:bottom w:val="single" w:sz="4" w:space="0" w:color="auto"/>
              <w:right w:val="single" w:sz="4" w:space="0" w:color="auto"/>
            </w:tcBorders>
            <w:shd w:val="clear" w:color="auto" w:fill="auto"/>
            <w:noWrap/>
            <w:vAlign w:val="bottom"/>
            <w:hideMark/>
          </w:tcPr>
          <w:p w14:paraId="70BAF0E5"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51413</w:t>
            </w:r>
          </w:p>
        </w:tc>
        <w:tc>
          <w:tcPr>
            <w:tcW w:w="1535" w:type="dxa"/>
            <w:tcBorders>
              <w:top w:val="nil"/>
              <w:left w:val="nil"/>
              <w:bottom w:val="single" w:sz="4" w:space="0" w:color="auto"/>
              <w:right w:val="single" w:sz="4" w:space="0" w:color="auto"/>
            </w:tcBorders>
            <w:shd w:val="clear" w:color="auto" w:fill="auto"/>
            <w:noWrap/>
            <w:vAlign w:val="bottom"/>
            <w:hideMark/>
          </w:tcPr>
          <w:p w14:paraId="4EB86FDC"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380,311</w:t>
            </w:r>
          </w:p>
        </w:tc>
        <w:tc>
          <w:tcPr>
            <w:tcW w:w="1279" w:type="dxa"/>
            <w:tcBorders>
              <w:top w:val="nil"/>
              <w:left w:val="nil"/>
              <w:bottom w:val="single" w:sz="4" w:space="0" w:color="auto"/>
              <w:right w:val="single" w:sz="4" w:space="0" w:color="auto"/>
            </w:tcBorders>
            <w:shd w:val="clear" w:color="auto" w:fill="auto"/>
            <w:noWrap/>
            <w:vAlign w:val="bottom"/>
            <w:hideMark/>
          </w:tcPr>
          <w:p w14:paraId="14A82FB4"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159,653</w:t>
            </w:r>
          </w:p>
        </w:tc>
        <w:tc>
          <w:tcPr>
            <w:tcW w:w="1799" w:type="dxa"/>
            <w:tcBorders>
              <w:top w:val="nil"/>
              <w:left w:val="nil"/>
              <w:bottom w:val="single" w:sz="4" w:space="0" w:color="auto"/>
              <w:right w:val="single" w:sz="4" w:space="0" w:color="auto"/>
            </w:tcBorders>
            <w:shd w:val="clear" w:color="auto" w:fill="auto"/>
            <w:noWrap/>
            <w:vAlign w:val="bottom"/>
            <w:hideMark/>
          </w:tcPr>
          <w:p w14:paraId="133ACBA2"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24,940</w:t>
            </w:r>
          </w:p>
        </w:tc>
      </w:tr>
      <w:tr w:rsidR="00514BF7" w:rsidRPr="00514BF7" w14:paraId="25AB648B" w14:textId="77777777" w:rsidTr="00C7109C">
        <w:trPr>
          <w:trHeight w:val="298"/>
        </w:trPr>
        <w:tc>
          <w:tcPr>
            <w:tcW w:w="1308" w:type="dxa"/>
            <w:tcBorders>
              <w:top w:val="nil"/>
              <w:left w:val="single" w:sz="4" w:space="0" w:color="auto"/>
              <w:bottom w:val="single" w:sz="4" w:space="0" w:color="auto"/>
              <w:right w:val="single" w:sz="4" w:space="0" w:color="auto"/>
            </w:tcBorders>
            <w:shd w:val="clear" w:color="auto" w:fill="auto"/>
            <w:noWrap/>
            <w:vAlign w:val="bottom"/>
            <w:hideMark/>
          </w:tcPr>
          <w:p w14:paraId="6C6D0903"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2012</w:t>
            </w:r>
          </w:p>
        </w:tc>
        <w:tc>
          <w:tcPr>
            <w:tcW w:w="1496" w:type="dxa"/>
            <w:tcBorders>
              <w:top w:val="nil"/>
              <w:left w:val="nil"/>
              <w:bottom w:val="single" w:sz="4" w:space="0" w:color="auto"/>
              <w:right w:val="single" w:sz="4" w:space="0" w:color="auto"/>
            </w:tcBorders>
            <w:shd w:val="clear" w:color="auto" w:fill="auto"/>
            <w:noWrap/>
            <w:vAlign w:val="bottom"/>
            <w:hideMark/>
          </w:tcPr>
          <w:p w14:paraId="2DFF9AC6"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3,715,672</w:t>
            </w:r>
          </w:p>
        </w:tc>
        <w:tc>
          <w:tcPr>
            <w:tcW w:w="1620" w:type="dxa"/>
            <w:tcBorders>
              <w:top w:val="nil"/>
              <w:left w:val="nil"/>
              <w:bottom w:val="single" w:sz="4" w:space="0" w:color="auto"/>
              <w:right w:val="single" w:sz="4" w:space="0" w:color="auto"/>
            </w:tcBorders>
            <w:shd w:val="clear" w:color="auto" w:fill="auto"/>
            <w:noWrap/>
            <w:vAlign w:val="bottom"/>
            <w:hideMark/>
          </w:tcPr>
          <w:p w14:paraId="41E159F3"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54480</w:t>
            </w:r>
          </w:p>
        </w:tc>
        <w:tc>
          <w:tcPr>
            <w:tcW w:w="1535" w:type="dxa"/>
            <w:tcBorders>
              <w:top w:val="nil"/>
              <w:left w:val="nil"/>
              <w:bottom w:val="single" w:sz="4" w:space="0" w:color="auto"/>
              <w:right w:val="single" w:sz="4" w:space="0" w:color="auto"/>
            </w:tcBorders>
            <w:shd w:val="clear" w:color="auto" w:fill="auto"/>
            <w:noWrap/>
            <w:vAlign w:val="bottom"/>
            <w:hideMark/>
          </w:tcPr>
          <w:p w14:paraId="7D4485B5"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342,444</w:t>
            </w:r>
          </w:p>
        </w:tc>
        <w:tc>
          <w:tcPr>
            <w:tcW w:w="1279" w:type="dxa"/>
            <w:tcBorders>
              <w:top w:val="nil"/>
              <w:left w:val="nil"/>
              <w:bottom w:val="single" w:sz="4" w:space="0" w:color="auto"/>
              <w:right w:val="single" w:sz="4" w:space="0" w:color="auto"/>
            </w:tcBorders>
            <w:shd w:val="clear" w:color="auto" w:fill="auto"/>
            <w:noWrap/>
            <w:vAlign w:val="bottom"/>
            <w:hideMark/>
          </w:tcPr>
          <w:p w14:paraId="48CA6711"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195,468</w:t>
            </w:r>
          </w:p>
        </w:tc>
        <w:tc>
          <w:tcPr>
            <w:tcW w:w="1799" w:type="dxa"/>
            <w:tcBorders>
              <w:top w:val="nil"/>
              <w:left w:val="nil"/>
              <w:bottom w:val="single" w:sz="4" w:space="0" w:color="auto"/>
              <w:right w:val="single" w:sz="4" w:space="0" w:color="auto"/>
            </w:tcBorders>
            <w:shd w:val="clear" w:color="auto" w:fill="auto"/>
            <w:noWrap/>
            <w:vAlign w:val="bottom"/>
            <w:hideMark/>
          </w:tcPr>
          <w:p w14:paraId="17E0C9D3" w14:textId="77777777" w:rsidR="00514BF7" w:rsidRPr="00514BF7" w:rsidRDefault="00514BF7" w:rsidP="00514BF7">
            <w:pPr>
              <w:spacing w:after="0" w:line="240" w:lineRule="auto"/>
              <w:jc w:val="center"/>
              <w:rPr>
                <w:rFonts w:ascii="Arial" w:eastAsia="Times New Roman" w:hAnsi="Arial" w:cs="Arial"/>
                <w:color w:val="000000"/>
                <w:lang w:eastAsia="en-GB"/>
              </w:rPr>
            </w:pPr>
            <w:r w:rsidRPr="00514BF7">
              <w:rPr>
                <w:rFonts w:ascii="Arial" w:eastAsia="Times New Roman" w:hAnsi="Arial" w:cs="Arial"/>
                <w:color w:val="000000"/>
                <w:lang w:eastAsia="en-GB"/>
              </w:rPr>
              <w:t>27,055</w:t>
            </w:r>
          </w:p>
        </w:tc>
      </w:tr>
      <w:tr w:rsidR="00C7109C" w:rsidRPr="00E7502D" w14:paraId="265779BD" w14:textId="77777777" w:rsidTr="00C7109C">
        <w:trPr>
          <w:trHeight w:val="298"/>
        </w:trPr>
        <w:tc>
          <w:tcPr>
            <w:tcW w:w="1308" w:type="dxa"/>
            <w:tcBorders>
              <w:top w:val="single" w:sz="4" w:space="0" w:color="auto"/>
              <w:left w:val="single" w:sz="4" w:space="0" w:color="auto"/>
              <w:bottom w:val="single" w:sz="4" w:space="0" w:color="auto"/>
              <w:right w:val="single" w:sz="4" w:space="0" w:color="auto"/>
            </w:tcBorders>
            <w:shd w:val="clear" w:color="EDEDED" w:fill="EDEDED"/>
            <w:noWrap/>
            <w:vAlign w:val="bottom"/>
            <w:hideMark/>
          </w:tcPr>
          <w:p w14:paraId="3B3CE783" w14:textId="77777777" w:rsidR="00514BF7" w:rsidRPr="00514BF7" w:rsidRDefault="00514BF7" w:rsidP="00514BF7">
            <w:pPr>
              <w:spacing w:after="0" w:line="240" w:lineRule="auto"/>
              <w:jc w:val="center"/>
              <w:rPr>
                <w:rFonts w:ascii="Arial" w:eastAsia="Times New Roman" w:hAnsi="Arial" w:cs="Arial"/>
                <w:b/>
                <w:bCs/>
                <w:color w:val="000000"/>
                <w:lang w:eastAsia="en-GB"/>
              </w:rPr>
            </w:pPr>
            <w:r w:rsidRPr="00514BF7">
              <w:rPr>
                <w:rFonts w:ascii="Arial" w:eastAsia="Times New Roman" w:hAnsi="Arial" w:cs="Arial"/>
                <w:b/>
                <w:bCs/>
                <w:color w:val="000000"/>
                <w:lang w:eastAsia="en-GB"/>
              </w:rPr>
              <w:t>Grand Total</w:t>
            </w:r>
          </w:p>
        </w:tc>
        <w:tc>
          <w:tcPr>
            <w:tcW w:w="1496" w:type="dxa"/>
            <w:tcBorders>
              <w:top w:val="single" w:sz="4" w:space="0" w:color="auto"/>
              <w:left w:val="single" w:sz="4" w:space="0" w:color="auto"/>
              <w:bottom w:val="single" w:sz="4" w:space="0" w:color="auto"/>
              <w:right w:val="single" w:sz="4" w:space="0" w:color="auto"/>
            </w:tcBorders>
            <w:shd w:val="clear" w:color="EDEDED" w:fill="EDEDED"/>
            <w:noWrap/>
            <w:vAlign w:val="bottom"/>
            <w:hideMark/>
          </w:tcPr>
          <w:p w14:paraId="2A8A5D37" w14:textId="77777777" w:rsidR="00514BF7" w:rsidRPr="00514BF7" w:rsidRDefault="00514BF7" w:rsidP="00514BF7">
            <w:pPr>
              <w:spacing w:after="0" w:line="240" w:lineRule="auto"/>
              <w:jc w:val="center"/>
              <w:rPr>
                <w:rFonts w:ascii="Arial" w:eastAsia="Times New Roman" w:hAnsi="Arial" w:cs="Arial"/>
                <w:b/>
                <w:bCs/>
                <w:color w:val="000000"/>
                <w:lang w:eastAsia="en-GB"/>
              </w:rPr>
            </w:pPr>
            <w:r w:rsidRPr="00514BF7">
              <w:rPr>
                <w:rFonts w:ascii="Arial" w:eastAsia="Times New Roman" w:hAnsi="Arial" w:cs="Arial"/>
                <w:b/>
                <w:bCs/>
                <w:color w:val="000000"/>
                <w:lang w:eastAsia="en-GB"/>
              </w:rPr>
              <w:t>14,915,601</w:t>
            </w:r>
          </w:p>
        </w:tc>
        <w:tc>
          <w:tcPr>
            <w:tcW w:w="1620" w:type="dxa"/>
            <w:tcBorders>
              <w:top w:val="single" w:sz="4" w:space="0" w:color="auto"/>
              <w:left w:val="single" w:sz="4" w:space="0" w:color="auto"/>
              <w:bottom w:val="single" w:sz="4" w:space="0" w:color="auto"/>
              <w:right w:val="single" w:sz="4" w:space="0" w:color="auto"/>
            </w:tcBorders>
            <w:shd w:val="clear" w:color="EDEDED" w:fill="EDEDED"/>
            <w:noWrap/>
            <w:vAlign w:val="bottom"/>
            <w:hideMark/>
          </w:tcPr>
          <w:p w14:paraId="1926CB8B" w14:textId="77777777" w:rsidR="00514BF7" w:rsidRPr="00514BF7" w:rsidRDefault="00514BF7" w:rsidP="00514BF7">
            <w:pPr>
              <w:spacing w:after="0" w:line="240" w:lineRule="auto"/>
              <w:jc w:val="center"/>
              <w:rPr>
                <w:rFonts w:ascii="Arial" w:eastAsia="Times New Roman" w:hAnsi="Arial" w:cs="Arial"/>
                <w:b/>
                <w:bCs/>
                <w:color w:val="000000"/>
                <w:lang w:eastAsia="en-GB"/>
              </w:rPr>
            </w:pPr>
            <w:r w:rsidRPr="00514BF7">
              <w:rPr>
                <w:rFonts w:ascii="Arial" w:eastAsia="Times New Roman" w:hAnsi="Arial" w:cs="Arial"/>
                <w:b/>
                <w:bCs/>
                <w:color w:val="000000"/>
                <w:lang w:eastAsia="en-GB"/>
              </w:rPr>
              <w:t>214780</w:t>
            </w:r>
          </w:p>
        </w:tc>
        <w:tc>
          <w:tcPr>
            <w:tcW w:w="1535" w:type="dxa"/>
            <w:tcBorders>
              <w:top w:val="single" w:sz="4" w:space="0" w:color="auto"/>
              <w:left w:val="single" w:sz="4" w:space="0" w:color="auto"/>
              <w:bottom w:val="single" w:sz="4" w:space="0" w:color="auto"/>
              <w:right w:val="single" w:sz="4" w:space="0" w:color="auto"/>
            </w:tcBorders>
            <w:shd w:val="clear" w:color="EDEDED" w:fill="EDEDED"/>
            <w:noWrap/>
            <w:vAlign w:val="bottom"/>
            <w:hideMark/>
          </w:tcPr>
          <w:p w14:paraId="005B4EB2" w14:textId="77777777" w:rsidR="00514BF7" w:rsidRPr="00514BF7" w:rsidRDefault="00514BF7" w:rsidP="00514BF7">
            <w:pPr>
              <w:spacing w:after="0" w:line="240" w:lineRule="auto"/>
              <w:jc w:val="center"/>
              <w:rPr>
                <w:rFonts w:ascii="Arial" w:eastAsia="Times New Roman" w:hAnsi="Arial" w:cs="Arial"/>
                <w:b/>
                <w:bCs/>
                <w:color w:val="000000"/>
                <w:lang w:eastAsia="en-GB"/>
              </w:rPr>
            </w:pPr>
            <w:r w:rsidRPr="00514BF7">
              <w:rPr>
                <w:rFonts w:ascii="Arial" w:eastAsia="Times New Roman" w:hAnsi="Arial" w:cs="Arial"/>
                <w:b/>
                <w:bCs/>
                <w:color w:val="000000"/>
                <w:lang w:eastAsia="en-GB"/>
              </w:rPr>
              <w:t>1,521,768</w:t>
            </w:r>
          </w:p>
        </w:tc>
        <w:tc>
          <w:tcPr>
            <w:tcW w:w="1279" w:type="dxa"/>
            <w:tcBorders>
              <w:top w:val="single" w:sz="4" w:space="0" w:color="auto"/>
              <w:left w:val="single" w:sz="4" w:space="0" w:color="auto"/>
              <w:bottom w:val="single" w:sz="4" w:space="0" w:color="auto"/>
              <w:right w:val="single" w:sz="4" w:space="0" w:color="auto"/>
            </w:tcBorders>
            <w:shd w:val="clear" w:color="EDEDED" w:fill="EDEDED"/>
            <w:noWrap/>
            <w:vAlign w:val="bottom"/>
            <w:hideMark/>
          </w:tcPr>
          <w:p w14:paraId="49E6A2CF" w14:textId="77777777" w:rsidR="00514BF7" w:rsidRPr="00514BF7" w:rsidRDefault="00514BF7" w:rsidP="00514BF7">
            <w:pPr>
              <w:spacing w:after="0" w:line="240" w:lineRule="auto"/>
              <w:jc w:val="center"/>
              <w:rPr>
                <w:rFonts w:ascii="Arial" w:eastAsia="Times New Roman" w:hAnsi="Arial" w:cs="Arial"/>
                <w:b/>
                <w:bCs/>
                <w:color w:val="000000"/>
                <w:lang w:eastAsia="en-GB"/>
              </w:rPr>
            </w:pPr>
            <w:r w:rsidRPr="00514BF7">
              <w:rPr>
                <w:rFonts w:ascii="Arial" w:eastAsia="Times New Roman" w:hAnsi="Arial" w:cs="Arial"/>
                <w:b/>
                <w:bCs/>
                <w:color w:val="000000"/>
                <w:lang w:eastAsia="en-GB"/>
              </w:rPr>
              <w:t>750,419</w:t>
            </w:r>
          </w:p>
        </w:tc>
        <w:tc>
          <w:tcPr>
            <w:tcW w:w="1799" w:type="dxa"/>
            <w:tcBorders>
              <w:top w:val="single" w:sz="4" w:space="0" w:color="auto"/>
              <w:left w:val="single" w:sz="4" w:space="0" w:color="auto"/>
              <w:bottom w:val="single" w:sz="4" w:space="0" w:color="auto"/>
              <w:right w:val="single" w:sz="4" w:space="0" w:color="auto"/>
            </w:tcBorders>
            <w:shd w:val="clear" w:color="EDEDED" w:fill="EDEDED"/>
            <w:noWrap/>
            <w:vAlign w:val="bottom"/>
            <w:hideMark/>
          </w:tcPr>
          <w:p w14:paraId="3000B61E" w14:textId="77777777" w:rsidR="00514BF7" w:rsidRPr="00514BF7" w:rsidRDefault="00514BF7" w:rsidP="00514BF7">
            <w:pPr>
              <w:spacing w:after="0" w:line="240" w:lineRule="auto"/>
              <w:jc w:val="center"/>
              <w:rPr>
                <w:rFonts w:ascii="Arial" w:eastAsia="Times New Roman" w:hAnsi="Arial" w:cs="Arial"/>
                <w:b/>
                <w:bCs/>
                <w:color w:val="000000"/>
                <w:lang w:eastAsia="en-GB"/>
              </w:rPr>
            </w:pPr>
            <w:r w:rsidRPr="00514BF7">
              <w:rPr>
                <w:rFonts w:ascii="Arial" w:eastAsia="Times New Roman" w:hAnsi="Arial" w:cs="Arial"/>
                <w:b/>
                <w:bCs/>
                <w:color w:val="000000"/>
                <w:lang w:eastAsia="en-GB"/>
              </w:rPr>
              <w:t>107,831</w:t>
            </w:r>
          </w:p>
        </w:tc>
      </w:tr>
    </w:tbl>
    <w:p w14:paraId="449F1ACA" w14:textId="77777777" w:rsidR="00514BF7" w:rsidRPr="00E7502D" w:rsidRDefault="00514BF7"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 xml:space="preserve"> </w:t>
      </w:r>
    </w:p>
    <w:p w14:paraId="31FD7E89" w14:textId="25566A63" w:rsidR="00F52D8A" w:rsidRPr="00E7502D" w:rsidRDefault="00514BF7"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Also, we can observe a very big difference in the sum of the unit price. There is a 30% drop in 2010 even though the order quantity is almost the same with another 3% drop by 2011.  By 2012 wed can observe a 18% increase but the shipping cost has also increased with 8%.</w:t>
      </w:r>
    </w:p>
    <w:p w14:paraId="7F3C157A" w14:textId="3F10EE65" w:rsidR="002B5629" w:rsidRPr="00E7502D" w:rsidRDefault="002B5629" w:rsidP="00C14C9F">
      <w:pPr>
        <w:autoSpaceDE w:val="0"/>
        <w:autoSpaceDN w:val="0"/>
        <w:adjustRightInd w:val="0"/>
        <w:spacing w:after="0" w:line="240" w:lineRule="auto"/>
        <w:jc w:val="both"/>
        <w:rPr>
          <w:rFonts w:ascii="Arial" w:hAnsi="Arial" w:cs="Arial"/>
          <w:color w:val="000000"/>
        </w:rPr>
      </w:pPr>
    </w:p>
    <w:p w14:paraId="079662F3" w14:textId="234AB99D" w:rsidR="002B5629" w:rsidRPr="00E7502D" w:rsidRDefault="002B5629"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This information is reflected in the graphic below, where we can see the changes in sales and profit over the years.</w:t>
      </w:r>
    </w:p>
    <w:p w14:paraId="236A844D" w14:textId="486232A6" w:rsidR="00514BF7" w:rsidRPr="00E7502D" w:rsidRDefault="00514BF7" w:rsidP="00C14C9F">
      <w:pPr>
        <w:autoSpaceDE w:val="0"/>
        <w:autoSpaceDN w:val="0"/>
        <w:adjustRightInd w:val="0"/>
        <w:spacing w:after="0" w:line="240" w:lineRule="auto"/>
        <w:jc w:val="both"/>
        <w:rPr>
          <w:rFonts w:ascii="Arial" w:hAnsi="Arial" w:cs="Arial"/>
          <w:color w:val="000000"/>
        </w:rPr>
      </w:pPr>
    </w:p>
    <w:p w14:paraId="7A3DD860" w14:textId="04BF8698" w:rsidR="00514BF7" w:rsidRPr="00E7502D" w:rsidRDefault="00514BF7" w:rsidP="00C14C9F">
      <w:pPr>
        <w:autoSpaceDE w:val="0"/>
        <w:autoSpaceDN w:val="0"/>
        <w:adjustRightInd w:val="0"/>
        <w:spacing w:after="0" w:line="240" w:lineRule="auto"/>
        <w:jc w:val="both"/>
        <w:rPr>
          <w:rFonts w:ascii="Arial" w:hAnsi="Arial" w:cs="Arial"/>
          <w:color w:val="000000"/>
        </w:rPr>
      </w:pPr>
      <w:r w:rsidRPr="00E7502D">
        <w:rPr>
          <w:rFonts w:ascii="Arial" w:hAnsi="Arial" w:cs="Arial"/>
          <w:noProof/>
        </w:rPr>
        <w:drawing>
          <wp:inline distT="0" distB="0" distL="0" distR="0" wp14:anchorId="5D6F4996" wp14:editId="561DB37B">
            <wp:extent cx="5731510" cy="4119880"/>
            <wp:effectExtent l="0" t="0" r="2540" b="13970"/>
            <wp:docPr id="1" name="Chart 1">
              <a:extLst xmlns:a="http://schemas.openxmlformats.org/drawingml/2006/main">
                <a:ext uri="{FF2B5EF4-FFF2-40B4-BE49-F238E27FC236}">
                  <a16:creationId xmlns:a16="http://schemas.microsoft.com/office/drawing/2014/main" id="{D9FE6D79-5318-4FC4-89C2-D6D034D34F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29B1E6E" w14:textId="53EB380D" w:rsidR="002B5629" w:rsidRPr="00E7502D" w:rsidRDefault="002B5629" w:rsidP="00C14C9F">
      <w:pPr>
        <w:autoSpaceDE w:val="0"/>
        <w:autoSpaceDN w:val="0"/>
        <w:adjustRightInd w:val="0"/>
        <w:spacing w:after="0" w:line="240" w:lineRule="auto"/>
        <w:jc w:val="both"/>
        <w:rPr>
          <w:rFonts w:ascii="Arial" w:hAnsi="Arial" w:cs="Arial"/>
          <w:color w:val="000000"/>
        </w:rPr>
      </w:pPr>
    </w:p>
    <w:p w14:paraId="01D23F9D" w14:textId="79DF2B4B" w:rsidR="002B5629" w:rsidRPr="00E7502D" w:rsidRDefault="002B5629" w:rsidP="00C14C9F">
      <w:pPr>
        <w:autoSpaceDE w:val="0"/>
        <w:autoSpaceDN w:val="0"/>
        <w:adjustRightInd w:val="0"/>
        <w:spacing w:after="0" w:line="240" w:lineRule="auto"/>
        <w:jc w:val="both"/>
        <w:rPr>
          <w:rFonts w:ascii="Arial" w:hAnsi="Arial" w:cs="Arial"/>
          <w:color w:val="000000"/>
        </w:rPr>
      </w:pPr>
    </w:p>
    <w:p w14:paraId="018CE479" w14:textId="1F990518" w:rsidR="002B5629" w:rsidRPr="00E7502D" w:rsidRDefault="002B5629"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 xml:space="preserve">This analyses in sales and profit can give the management the means and information necessary </w:t>
      </w:r>
      <w:proofErr w:type="gramStart"/>
      <w:r w:rsidRPr="00E7502D">
        <w:rPr>
          <w:rFonts w:ascii="Arial" w:hAnsi="Arial" w:cs="Arial"/>
          <w:color w:val="000000"/>
        </w:rPr>
        <w:t>in order to</w:t>
      </w:r>
      <w:proofErr w:type="gramEnd"/>
      <w:r w:rsidRPr="00E7502D">
        <w:rPr>
          <w:rFonts w:ascii="Arial" w:hAnsi="Arial" w:cs="Arial"/>
          <w:color w:val="000000"/>
        </w:rPr>
        <w:t xml:space="preserve"> take decisions </w:t>
      </w:r>
      <w:r w:rsidR="00A25F38" w:rsidRPr="00E7502D">
        <w:rPr>
          <w:rFonts w:ascii="Arial" w:hAnsi="Arial" w:cs="Arial"/>
          <w:color w:val="000000"/>
        </w:rPr>
        <w:t>concerning</w:t>
      </w:r>
      <w:r w:rsidRPr="00E7502D">
        <w:rPr>
          <w:rFonts w:ascii="Arial" w:hAnsi="Arial" w:cs="Arial"/>
          <w:color w:val="000000"/>
        </w:rPr>
        <w:t xml:space="preserve"> the future of the company.  </w:t>
      </w:r>
    </w:p>
    <w:p w14:paraId="36E274F0" w14:textId="28ACFC39" w:rsidR="002B5629" w:rsidRPr="00E7502D" w:rsidRDefault="002B5629" w:rsidP="00C14C9F">
      <w:pPr>
        <w:autoSpaceDE w:val="0"/>
        <w:autoSpaceDN w:val="0"/>
        <w:adjustRightInd w:val="0"/>
        <w:spacing w:after="0" w:line="240" w:lineRule="auto"/>
        <w:jc w:val="both"/>
        <w:rPr>
          <w:rFonts w:ascii="Arial" w:hAnsi="Arial" w:cs="Arial"/>
          <w:color w:val="000000"/>
        </w:rPr>
      </w:pPr>
    </w:p>
    <w:p w14:paraId="0F54D2CE" w14:textId="0929ACFC" w:rsidR="002B5629" w:rsidRPr="00E7502D" w:rsidRDefault="002B5629"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lastRenderedPageBreak/>
        <w:t xml:space="preserve">If we want a more in debt </w:t>
      </w:r>
      <w:r w:rsidR="003F064D" w:rsidRPr="00E7502D">
        <w:rPr>
          <w:rFonts w:ascii="Arial" w:hAnsi="Arial" w:cs="Arial"/>
          <w:color w:val="000000"/>
        </w:rPr>
        <w:t>analysis,</w:t>
      </w:r>
      <w:r w:rsidRPr="00E7502D">
        <w:rPr>
          <w:rFonts w:ascii="Arial" w:hAnsi="Arial" w:cs="Arial"/>
          <w:color w:val="000000"/>
        </w:rPr>
        <w:t xml:space="preserve"> we can start to </w:t>
      </w:r>
      <w:proofErr w:type="gramStart"/>
      <w:r w:rsidRPr="00E7502D">
        <w:rPr>
          <w:rFonts w:ascii="Arial" w:hAnsi="Arial" w:cs="Arial"/>
          <w:color w:val="000000"/>
        </w:rPr>
        <w:t>look into</w:t>
      </w:r>
      <w:proofErr w:type="gramEnd"/>
      <w:r w:rsidRPr="00E7502D">
        <w:rPr>
          <w:rFonts w:ascii="Arial" w:hAnsi="Arial" w:cs="Arial"/>
          <w:color w:val="000000"/>
        </w:rPr>
        <w:t xml:space="preserve"> company sales by </w:t>
      </w:r>
      <w:r w:rsidR="003F064D" w:rsidRPr="00E7502D">
        <w:rPr>
          <w:rFonts w:ascii="Arial" w:hAnsi="Arial" w:cs="Arial"/>
          <w:color w:val="000000"/>
        </w:rPr>
        <w:t>product category or sub-</w:t>
      </w:r>
      <w:r w:rsidRPr="00E7502D">
        <w:rPr>
          <w:rFonts w:ascii="Arial" w:hAnsi="Arial" w:cs="Arial"/>
          <w:color w:val="000000"/>
        </w:rPr>
        <w:t>category and products that generate more or less profit.</w:t>
      </w:r>
    </w:p>
    <w:p w14:paraId="08F1D668" w14:textId="40BAFF77" w:rsidR="003F064D" w:rsidRPr="00E7502D" w:rsidRDefault="003F064D" w:rsidP="00C14C9F">
      <w:pPr>
        <w:autoSpaceDE w:val="0"/>
        <w:autoSpaceDN w:val="0"/>
        <w:adjustRightInd w:val="0"/>
        <w:spacing w:after="0" w:line="240" w:lineRule="auto"/>
        <w:jc w:val="both"/>
        <w:rPr>
          <w:rFonts w:ascii="Arial" w:hAnsi="Arial" w:cs="Arial"/>
          <w:color w:val="000000"/>
        </w:rPr>
      </w:pPr>
    </w:p>
    <w:p w14:paraId="60E74E19" w14:textId="587BA5DD" w:rsidR="003F064D" w:rsidRPr="00E7502D" w:rsidRDefault="003F064D"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 xml:space="preserve">Looking into profits </w:t>
      </w:r>
      <w:r w:rsidR="00A25F38" w:rsidRPr="00E7502D">
        <w:rPr>
          <w:rFonts w:ascii="Arial" w:hAnsi="Arial" w:cs="Arial"/>
          <w:color w:val="000000"/>
        </w:rPr>
        <w:t>through</w:t>
      </w:r>
      <w:r w:rsidRPr="00E7502D">
        <w:rPr>
          <w:rFonts w:ascii="Arial" w:hAnsi="Arial" w:cs="Arial"/>
          <w:color w:val="000000"/>
        </w:rPr>
        <w:t xml:space="preserve"> the </w:t>
      </w:r>
      <w:r w:rsidR="00A25F38" w:rsidRPr="00E7502D">
        <w:rPr>
          <w:rFonts w:ascii="Arial" w:hAnsi="Arial" w:cs="Arial"/>
          <w:color w:val="000000"/>
        </w:rPr>
        <w:t>product</w:t>
      </w:r>
      <w:r w:rsidRPr="00E7502D">
        <w:rPr>
          <w:rFonts w:ascii="Arial" w:hAnsi="Arial" w:cs="Arial"/>
          <w:color w:val="000000"/>
        </w:rPr>
        <w:t xml:space="preserve"> category </w:t>
      </w:r>
      <w:r w:rsidR="00A25F38" w:rsidRPr="00E7502D">
        <w:rPr>
          <w:rFonts w:ascii="Arial" w:hAnsi="Arial" w:cs="Arial"/>
          <w:color w:val="000000"/>
        </w:rPr>
        <w:t xml:space="preserve">we can see that from the three types of products the company sells, the products with the highest profit are the </w:t>
      </w:r>
      <w:r w:rsidR="002F3245" w:rsidRPr="00E7502D">
        <w:rPr>
          <w:rFonts w:ascii="Arial" w:hAnsi="Arial" w:cs="Arial"/>
          <w:color w:val="000000"/>
        </w:rPr>
        <w:t xml:space="preserve">technology products. Having insight to this information, the superstore </w:t>
      </w:r>
      <w:r w:rsidR="00B61512" w:rsidRPr="00E7502D">
        <w:rPr>
          <w:rFonts w:ascii="Arial" w:hAnsi="Arial" w:cs="Arial"/>
          <w:color w:val="000000"/>
        </w:rPr>
        <w:t>could focus</w:t>
      </w:r>
      <w:r w:rsidR="002F3245" w:rsidRPr="00E7502D">
        <w:rPr>
          <w:rFonts w:ascii="Arial" w:hAnsi="Arial" w:cs="Arial"/>
          <w:color w:val="000000"/>
        </w:rPr>
        <w:t xml:space="preserve"> more onto this product </w:t>
      </w:r>
      <w:proofErr w:type="gramStart"/>
      <w:r w:rsidR="002F3245" w:rsidRPr="00E7502D">
        <w:rPr>
          <w:rFonts w:ascii="Arial" w:hAnsi="Arial" w:cs="Arial"/>
          <w:color w:val="000000"/>
        </w:rPr>
        <w:t>in order to</w:t>
      </w:r>
      <w:proofErr w:type="gramEnd"/>
      <w:r w:rsidR="002F3245" w:rsidRPr="00E7502D">
        <w:rPr>
          <w:rFonts w:ascii="Arial" w:hAnsi="Arial" w:cs="Arial"/>
          <w:color w:val="000000"/>
        </w:rPr>
        <w:t xml:space="preserve"> increase their product.</w:t>
      </w:r>
    </w:p>
    <w:p w14:paraId="1A96F0B2" w14:textId="2B9C953D" w:rsidR="00B61512" w:rsidRPr="00E7502D" w:rsidRDefault="00B61512" w:rsidP="00C14C9F">
      <w:pPr>
        <w:autoSpaceDE w:val="0"/>
        <w:autoSpaceDN w:val="0"/>
        <w:adjustRightInd w:val="0"/>
        <w:spacing w:after="0" w:line="240" w:lineRule="auto"/>
        <w:jc w:val="both"/>
        <w:rPr>
          <w:rFonts w:ascii="Arial" w:hAnsi="Arial" w:cs="Arial"/>
          <w:color w:val="000000"/>
        </w:rPr>
      </w:pPr>
    </w:p>
    <w:p w14:paraId="3115FDF5" w14:textId="77777777" w:rsidR="00B61512" w:rsidRPr="00E7502D" w:rsidRDefault="00B61512" w:rsidP="00C14C9F">
      <w:pPr>
        <w:autoSpaceDE w:val="0"/>
        <w:autoSpaceDN w:val="0"/>
        <w:adjustRightInd w:val="0"/>
        <w:spacing w:after="0" w:line="240" w:lineRule="auto"/>
        <w:jc w:val="both"/>
        <w:rPr>
          <w:rFonts w:ascii="Arial" w:hAnsi="Arial" w:cs="Arial"/>
          <w:color w:val="000000"/>
        </w:rPr>
      </w:pPr>
    </w:p>
    <w:p w14:paraId="4450B297" w14:textId="5EC97A17" w:rsidR="002F3245" w:rsidRPr="00E7502D" w:rsidRDefault="00B61512"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Ex Data extracted using Pivot Table</w:t>
      </w:r>
    </w:p>
    <w:p w14:paraId="0CD813C8" w14:textId="77777777" w:rsidR="00B61512" w:rsidRPr="00E7502D" w:rsidRDefault="00B61512" w:rsidP="00C14C9F">
      <w:pPr>
        <w:autoSpaceDE w:val="0"/>
        <w:autoSpaceDN w:val="0"/>
        <w:adjustRightInd w:val="0"/>
        <w:spacing w:after="0" w:line="240" w:lineRule="auto"/>
        <w:jc w:val="both"/>
        <w:rPr>
          <w:rFonts w:ascii="Arial" w:hAnsi="Arial" w:cs="Arial"/>
          <w:color w:val="000000"/>
        </w:rPr>
      </w:pPr>
    </w:p>
    <w:tbl>
      <w:tblPr>
        <w:tblW w:w="5538" w:type="dxa"/>
        <w:tblLook w:val="04A0" w:firstRow="1" w:lastRow="0" w:firstColumn="1" w:lastColumn="0" w:noHBand="0" w:noVBand="1"/>
      </w:tblPr>
      <w:tblGrid>
        <w:gridCol w:w="2982"/>
        <w:gridCol w:w="2556"/>
      </w:tblGrid>
      <w:tr w:rsidR="003F064D" w:rsidRPr="003F064D" w14:paraId="6E3A5114" w14:textId="77777777" w:rsidTr="00C7109C">
        <w:trPr>
          <w:trHeight w:val="295"/>
        </w:trPr>
        <w:tc>
          <w:tcPr>
            <w:tcW w:w="2982" w:type="dxa"/>
            <w:tcBorders>
              <w:top w:val="nil"/>
              <w:left w:val="nil"/>
              <w:bottom w:val="single" w:sz="4" w:space="0" w:color="8EA9DB"/>
              <w:right w:val="nil"/>
            </w:tcBorders>
            <w:shd w:val="clear" w:color="D9E1F2" w:fill="D9E1F2"/>
            <w:noWrap/>
            <w:vAlign w:val="bottom"/>
            <w:hideMark/>
          </w:tcPr>
          <w:p w14:paraId="7B5E5A12" w14:textId="77777777" w:rsidR="003F064D" w:rsidRPr="003F064D" w:rsidRDefault="003F064D" w:rsidP="003F064D">
            <w:pPr>
              <w:spacing w:after="0" w:line="240" w:lineRule="auto"/>
              <w:rPr>
                <w:rFonts w:ascii="Arial" w:eastAsia="Times New Roman" w:hAnsi="Arial" w:cs="Arial"/>
                <w:b/>
                <w:bCs/>
                <w:color w:val="000000"/>
                <w:lang w:eastAsia="en-GB"/>
              </w:rPr>
            </w:pPr>
            <w:r w:rsidRPr="003F064D">
              <w:rPr>
                <w:rFonts w:ascii="Arial" w:eastAsia="Times New Roman" w:hAnsi="Arial" w:cs="Arial"/>
                <w:b/>
                <w:bCs/>
                <w:color w:val="000000"/>
                <w:lang w:eastAsia="en-GB"/>
              </w:rPr>
              <w:t>Row Labels</w:t>
            </w:r>
          </w:p>
        </w:tc>
        <w:tc>
          <w:tcPr>
            <w:tcW w:w="2556" w:type="dxa"/>
            <w:tcBorders>
              <w:top w:val="nil"/>
              <w:left w:val="nil"/>
              <w:bottom w:val="single" w:sz="4" w:space="0" w:color="8EA9DB"/>
              <w:right w:val="nil"/>
            </w:tcBorders>
            <w:shd w:val="clear" w:color="D9E1F2" w:fill="D9E1F2"/>
            <w:noWrap/>
            <w:vAlign w:val="bottom"/>
            <w:hideMark/>
          </w:tcPr>
          <w:p w14:paraId="6DB25A2D" w14:textId="77777777" w:rsidR="003F064D" w:rsidRPr="003F064D" w:rsidRDefault="003F064D" w:rsidP="003F064D">
            <w:pPr>
              <w:spacing w:after="0" w:line="240" w:lineRule="auto"/>
              <w:rPr>
                <w:rFonts w:ascii="Arial" w:eastAsia="Times New Roman" w:hAnsi="Arial" w:cs="Arial"/>
                <w:b/>
                <w:bCs/>
                <w:color w:val="000000"/>
                <w:lang w:eastAsia="en-GB"/>
              </w:rPr>
            </w:pPr>
            <w:r w:rsidRPr="003F064D">
              <w:rPr>
                <w:rFonts w:ascii="Arial" w:eastAsia="Times New Roman" w:hAnsi="Arial" w:cs="Arial"/>
                <w:b/>
                <w:bCs/>
                <w:color w:val="000000"/>
                <w:lang w:eastAsia="en-GB"/>
              </w:rPr>
              <w:t>Sum of Profit</w:t>
            </w:r>
          </w:p>
        </w:tc>
      </w:tr>
      <w:tr w:rsidR="003F064D" w:rsidRPr="003F064D" w14:paraId="0A8C4AF5" w14:textId="77777777" w:rsidTr="00C7109C">
        <w:trPr>
          <w:trHeight w:val="295"/>
        </w:trPr>
        <w:tc>
          <w:tcPr>
            <w:tcW w:w="2982" w:type="dxa"/>
            <w:tcBorders>
              <w:top w:val="nil"/>
              <w:left w:val="nil"/>
              <w:bottom w:val="nil"/>
              <w:right w:val="nil"/>
            </w:tcBorders>
            <w:shd w:val="clear" w:color="auto" w:fill="auto"/>
            <w:noWrap/>
            <w:vAlign w:val="bottom"/>
            <w:hideMark/>
          </w:tcPr>
          <w:p w14:paraId="4E455949" w14:textId="77777777" w:rsidR="003F064D" w:rsidRPr="003F064D" w:rsidRDefault="003F064D" w:rsidP="003F064D">
            <w:pPr>
              <w:spacing w:after="0" w:line="240" w:lineRule="auto"/>
              <w:rPr>
                <w:rFonts w:ascii="Arial" w:eastAsia="Times New Roman" w:hAnsi="Arial" w:cs="Arial"/>
                <w:color w:val="000000"/>
                <w:lang w:eastAsia="en-GB"/>
              </w:rPr>
            </w:pPr>
            <w:r w:rsidRPr="003F064D">
              <w:rPr>
                <w:rFonts w:ascii="Arial" w:eastAsia="Times New Roman" w:hAnsi="Arial" w:cs="Arial"/>
                <w:color w:val="000000"/>
                <w:lang w:eastAsia="en-GB"/>
              </w:rPr>
              <w:t>Technology</w:t>
            </w:r>
          </w:p>
        </w:tc>
        <w:tc>
          <w:tcPr>
            <w:tcW w:w="2556" w:type="dxa"/>
            <w:tcBorders>
              <w:top w:val="nil"/>
              <w:left w:val="nil"/>
              <w:bottom w:val="nil"/>
              <w:right w:val="nil"/>
            </w:tcBorders>
            <w:shd w:val="clear" w:color="auto" w:fill="auto"/>
            <w:noWrap/>
            <w:vAlign w:val="bottom"/>
            <w:hideMark/>
          </w:tcPr>
          <w:p w14:paraId="557F2A72" w14:textId="77777777" w:rsidR="003F064D" w:rsidRPr="003F064D" w:rsidRDefault="003F064D" w:rsidP="003F064D">
            <w:pPr>
              <w:spacing w:after="0" w:line="240" w:lineRule="auto"/>
              <w:jc w:val="right"/>
              <w:rPr>
                <w:rFonts w:ascii="Arial" w:eastAsia="Times New Roman" w:hAnsi="Arial" w:cs="Arial"/>
                <w:color w:val="000000"/>
                <w:lang w:eastAsia="en-GB"/>
              </w:rPr>
            </w:pPr>
            <w:r w:rsidRPr="003F064D">
              <w:rPr>
                <w:rFonts w:ascii="Arial" w:eastAsia="Times New Roman" w:hAnsi="Arial" w:cs="Arial"/>
                <w:color w:val="000000"/>
                <w:lang w:eastAsia="en-GB"/>
              </w:rPr>
              <w:t>886313.52</w:t>
            </w:r>
          </w:p>
        </w:tc>
      </w:tr>
      <w:tr w:rsidR="003F064D" w:rsidRPr="003F064D" w14:paraId="21376F6C" w14:textId="77777777" w:rsidTr="00C7109C">
        <w:trPr>
          <w:trHeight w:val="295"/>
        </w:trPr>
        <w:tc>
          <w:tcPr>
            <w:tcW w:w="2982" w:type="dxa"/>
            <w:tcBorders>
              <w:top w:val="nil"/>
              <w:left w:val="nil"/>
              <w:bottom w:val="nil"/>
              <w:right w:val="nil"/>
            </w:tcBorders>
            <w:shd w:val="clear" w:color="auto" w:fill="auto"/>
            <w:noWrap/>
            <w:vAlign w:val="bottom"/>
            <w:hideMark/>
          </w:tcPr>
          <w:p w14:paraId="43244FED" w14:textId="77777777" w:rsidR="003F064D" w:rsidRPr="003F064D" w:rsidRDefault="003F064D" w:rsidP="003F064D">
            <w:pPr>
              <w:spacing w:after="0" w:line="240" w:lineRule="auto"/>
              <w:rPr>
                <w:rFonts w:ascii="Arial" w:eastAsia="Times New Roman" w:hAnsi="Arial" w:cs="Arial"/>
                <w:color w:val="000000"/>
                <w:lang w:eastAsia="en-GB"/>
              </w:rPr>
            </w:pPr>
            <w:r w:rsidRPr="003F064D">
              <w:rPr>
                <w:rFonts w:ascii="Arial" w:eastAsia="Times New Roman" w:hAnsi="Arial" w:cs="Arial"/>
                <w:color w:val="000000"/>
                <w:lang w:eastAsia="en-GB"/>
              </w:rPr>
              <w:t>Office Supplies</w:t>
            </w:r>
          </w:p>
        </w:tc>
        <w:tc>
          <w:tcPr>
            <w:tcW w:w="2556" w:type="dxa"/>
            <w:tcBorders>
              <w:top w:val="nil"/>
              <w:left w:val="nil"/>
              <w:bottom w:val="nil"/>
              <w:right w:val="nil"/>
            </w:tcBorders>
            <w:shd w:val="clear" w:color="auto" w:fill="auto"/>
            <w:noWrap/>
            <w:vAlign w:val="bottom"/>
            <w:hideMark/>
          </w:tcPr>
          <w:p w14:paraId="631B1668" w14:textId="77777777" w:rsidR="003F064D" w:rsidRPr="003F064D" w:rsidRDefault="003F064D" w:rsidP="003F064D">
            <w:pPr>
              <w:spacing w:after="0" w:line="240" w:lineRule="auto"/>
              <w:jc w:val="right"/>
              <w:rPr>
                <w:rFonts w:ascii="Arial" w:eastAsia="Times New Roman" w:hAnsi="Arial" w:cs="Arial"/>
                <w:color w:val="000000"/>
                <w:lang w:eastAsia="en-GB"/>
              </w:rPr>
            </w:pPr>
            <w:r w:rsidRPr="003F064D">
              <w:rPr>
                <w:rFonts w:ascii="Arial" w:eastAsia="Times New Roman" w:hAnsi="Arial" w:cs="Arial"/>
                <w:color w:val="000000"/>
                <w:lang w:eastAsia="en-GB"/>
              </w:rPr>
              <w:t>518021.43</w:t>
            </w:r>
          </w:p>
        </w:tc>
      </w:tr>
      <w:tr w:rsidR="003F064D" w:rsidRPr="003F064D" w14:paraId="671B1C92" w14:textId="77777777" w:rsidTr="00C7109C">
        <w:trPr>
          <w:trHeight w:val="295"/>
        </w:trPr>
        <w:tc>
          <w:tcPr>
            <w:tcW w:w="2982" w:type="dxa"/>
            <w:tcBorders>
              <w:top w:val="nil"/>
              <w:left w:val="nil"/>
              <w:bottom w:val="nil"/>
              <w:right w:val="nil"/>
            </w:tcBorders>
            <w:shd w:val="clear" w:color="auto" w:fill="auto"/>
            <w:noWrap/>
            <w:vAlign w:val="bottom"/>
            <w:hideMark/>
          </w:tcPr>
          <w:p w14:paraId="66BA3B54" w14:textId="77777777" w:rsidR="003F064D" w:rsidRPr="003F064D" w:rsidRDefault="003F064D" w:rsidP="003F064D">
            <w:pPr>
              <w:spacing w:after="0" w:line="240" w:lineRule="auto"/>
              <w:rPr>
                <w:rFonts w:ascii="Arial" w:eastAsia="Times New Roman" w:hAnsi="Arial" w:cs="Arial"/>
                <w:color w:val="000000"/>
                <w:lang w:eastAsia="en-GB"/>
              </w:rPr>
            </w:pPr>
            <w:r w:rsidRPr="003F064D">
              <w:rPr>
                <w:rFonts w:ascii="Arial" w:eastAsia="Times New Roman" w:hAnsi="Arial" w:cs="Arial"/>
                <w:color w:val="000000"/>
                <w:lang w:eastAsia="en-GB"/>
              </w:rPr>
              <w:t>Furniture</w:t>
            </w:r>
          </w:p>
        </w:tc>
        <w:tc>
          <w:tcPr>
            <w:tcW w:w="2556" w:type="dxa"/>
            <w:tcBorders>
              <w:top w:val="nil"/>
              <w:left w:val="nil"/>
              <w:bottom w:val="nil"/>
              <w:right w:val="nil"/>
            </w:tcBorders>
            <w:shd w:val="clear" w:color="auto" w:fill="auto"/>
            <w:noWrap/>
            <w:vAlign w:val="bottom"/>
            <w:hideMark/>
          </w:tcPr>
          <w:p w14:paraId="1182EF18" w14:textId="77777777" w:rsidR="003F064D" w:rsidRPr="003F064D" w:rsidRDefault="003F064D" w:rsidP="003F064D">
            <w:pPr>
              <w:spacing w:after="0" w:line="240" w:lineRule="auto"/>
              <w:jc w:val="right"/>
              <w:rPr>
                <w:rFonts w:ascii="Arial" w:eastAsia="Times New Roman" w:hAnsi="Arial" w:cs="Arial"/>
                <w:color w:val="000000"/>
                <w:lang w:eastAsia="en-GB"/>
              </w:rPr>
            </w:pPr>
            <w:r w:rsidRPr="003F064D">
              <w:rPr>
                <w:rFonts w:ascii="Arial" w:eastAsia="Times New Roman" w:hAnsi="Arial" w:cs="Arial"/>
                <w:color w:val="000000"/>
                <w:lang w:eastAsia="en-GB"/>
              </w:rPr>
              <w:t>117433.03</w:t>
            </w:r>
          </w:p>
        </w:tc>
      </w:tr>
      <w:tr w:rsidR="003F064D" w:rsidRPr="003F064D" w14:paraId="24DAF07B" w14:textId="77777777" w:rsidTr="00C7109C">
        <w:trPr>
          <w:trHeight w:val="295"/>
        </w:trPr>
        <w:tc>
          <w:tcPr>
            <w:tcW w:w="2982" w:type="dxa"/>
            <w:tcBorders>
              <w:top w:val="single" w:sz="4" w:space="0" w:color="8EA9DB"/>
              <w:left w:val="nil"/>
              <w:bottom w:val="nil"/>
              <w:right w:val="nil"/>
            </w:tcBorders>
            <w:shd w:val="clear" w:color="D9E1F2" w:fill="D9E1F2"/>
            <w:noWrap/>
            <w:vAlign w:val="bottom"/>
            <w:hideMark/>
          </w:tcPr>
          <w:p w14:paraId="1623F75D" w14:textId="77777777" w:rsidR="003F064D" w:rsidRPr="003F064D" w:rsidRDefault="003F064D" w:rsidP="003F064D">
            <w:pPr>
              <w:spacing w:after="0" w:line="240" w:lineRule="auto"/>
              <w:rPr>
                <w:rFonts w:ascii="Arial" w:eastAsia="Times New Roman" w:hAnsi="Arial" w:cs="Arial"/>
                <w:b/>
                <w:bCs/>
                <w:color w:val="000000"/>
                <w:lang w:eastAsia="en-GB"/>
              </w:rPr>
            </w:pPr>
            <w:r w:rsidRPr="003F064D">
              <w:rPr>
                <w:rFonts w:ascii="Arial" w:eastAsia="Times New Roman" w:hAnsi="Arial" w:cs="Arial"/>
                <w:b/>
                <w:bCs/>
                <w:color w:val="000000"/>
                <w:lang w:eastAsia="en-GB"/>
              </w:rPr>
              <w:t>Grand Total</w:t>
            </w:r>
          </w:p>
        </w:tc>
        <w:tc>
          <w:tcPr>
            <w:tcW w:w="2556" w:type="dxa"/>
            <w:tcBorders>
              <w:top w:val="single" w:sz="4" w:space="0" w:color="8EA9DB"/>
              <w:left w:val="nil"/>
              <w:bottom w:val="nil"/>
              <w:right w:val="nil"/>
            </w:tcBorders>
            <w:shd w:val="clear" w:color="D9E1F2" w:fill="D9E1F2"/>
            <w:noWrap/>
            <w:vAlign w:val="bottom"/>
            <w:hideMark/>
          </w:tcPr>
          <w:p w14:paraId="7CD57AF4" w14:textId="77777777" w:rsidR="003F064D" w:rsidRPr="003F064D" w:rsidRDefault="003F064D" w:rsidP="003F064D">
            <w:pPr>
              <w:spacing w:after="0" w:line="240" w:lineRule="auto"/>
              <w:jc w:val="right"/>
              <w:rPr>
                <w:rFonts w:ascii="Arial" w:eastAsia="Times New Roman" w:hAnsi="Arial" w:cs="Arial"/>
                <w:b/>
                <w:bCs/>
                <w:color w:val="000000"/>
                <w:lang w:eastAsia="en-GB"/>
              </w:rPr>
            </w:pPr>
            <w:r w:rsidRPr="003F064D">
              <w:rPr>
                <w:rFonts w:ascii="Arial" w:eastAsia="Times New Roman" w:hAnsi="Arial" w:cs="Arial"/>
                <w:b/>
                <w:bCs/>
                <w:color w:val="000000"/>
                <w:lang w:eastAsia="en-GB"/>
              </w:rPr>
              <w:t>1521767.98</w:t>
            </w:r>
          </w:p>
        </w:tc>
      </w:tr>
    </w:tbl>
    <w:p w14:paraId="50F81163" w14:textId="40FFA770" w:rsidR="003F064D" w:rsidRPr="00E7502D" w:rsidRDefault="003F064D" w:rsidP="00C14C9F">
      <w:pPr>
        <w:autoSpaceDE w:val="0"/>
        <w:autoSpaceDN w:val="0"/>
        <w:adjustRightInd w:val="0"/>
        <w:spacing w:after="0" w:line="240" w:lineRule="auto"/>
        <w:jc w:val="both"/>
        <w:rPr>
          <w:rFonts w:ascii="Arial" w:hAnsi="Arial" w:cs="Arial"/>
          <w:noProof/>
        </w:rPr>
      </w:pPr>
    </w:p>
    <w:p w14:paraId="2AC75C10" w14:textId="3D23ACA0" w:rsidR="00B61512" w:rsidRPr="00E7502D" w:rsidRDefault="00B61512" w:rsidP="00C14C9F">
      <w:pPr>
        <w:autoSpaceDE w:val="0"/>
        <w:autoSpaceDN w:val="0"/>
        <w:adjustRightInd w:val="0"/>
        <w:spacing w:after="0" w:line="240" w:lineRule="auto"/>
        <w:jc w:val="both"/>
        <w:rPr>
          <w:rFonts w:ascii="Arial" w:hAnsi="Arial" w:cs="Arial"/>
          <w:noProof/>
        </w:rPr>
      </w:pPr>
    </w:p>
    <w:p w14:paraId="1CA255A9" w14:textId="1ABCFE93" w:rsidR="00B61512" w:rsidRPr="00E7502D" w:rsidRDefault="00B61512" w:rsidP="00C14C9F">
      <w:pPr>
        <w:autoSpaceDE w:val="0"/>
        <w:autoSpaceDN w:val="0"/>
        <w:adjustRightInd w:val="0"/>
        <w:spacing w:after="0" w:line="240" w:lineRule="auto"/>
        <w:jc w:val="both"/>
        <w:rPr>
          <w:rFonts w:ascii="Arial" w:hAnsi="Arial" w:cs="Arial"/>
          <w:noProof/>
        </w:rPr>
      </w:pPr>
    </w:p>
    <w:p w14:paraId="5F7F207F" w14:textId="2B0E92D6" w:rsidR="00B61512" w:rsidRPr="00E7502D" w:rsidRDefault="00B61512" w:rsidP="00C14C9F">
      <w:pPr>
        <w:autoSpaceDE w:val="0"/>
        <w:autoSpaceDN w:val="0"/>
        <w:adjustRightInd w:val="0"/>
        <w:spacing w:after="0" w:line="240" w:lineRule="auto"/>
        <w:jc w:val="both"/>
        <w:rPr>
          <w:rFonts w:ascii="Arial" w:hAnsi="Arial" w:cs="Arial"/>
          <w:noProof/>
        </w:rPr>
      </w:pPr>
    </w:p>
    <w:p w14:paraId="6923E864" w14:textId="77777777" w:rsidR="00B61512" w:rsidRPr="00E7502D" w:rsidRDefault="00B61512" w:rsidP="00C14C9F">
      <w:pPr>
        <w:autoSpaceDE w:val="0"/>
        <w:autoSpaceDN w:val="0"/>
        <w:adjustRightInd w:val="0"/>
        <w:spacing w:after="0" w:line="240" w:lineRule="auto"/>
        <w:jc w:val="both"/>
        <w:rPr>
          <w:rFonts w:ascii="Arial" w:hAnsi="Arial" w:cs="Arial"/>
          <w:noProof/>
        </w:rPr>
      </w:pPr>
    </w:p>
    <w:p w14:paraId="318B79C1" w14:textId="43415550" w:rsidR="002F3245" w:rsidRPr="00E7502D" w:rsidRDefault="002F3245" w:rsidP="00C14C9F">
      <w:pPr>
        <w:autoSpaceDE w:val="0"/>
        <w:autoSpaceDN w:val="0"/>
        <w:adjustRightInd w:val="0"/>
        <w:spacing w:after="0" w:line="240" w:lineRule="auto"/>
        <w:jc w:val="both"/>
        <w:rPr>
          <w:rFonts w:ascii="Arial" w:hAnsi="Arial" w:cs="Arial"/>
          <w:noProof/>
        </w:rPr>
      </w:pPr>
    </w:p>
    <w:p w14:paraId="3C72B2E2" w14:textId="46342840" w:rsidR="002F3245" w:rsidRPr="00E7502D" w:rsidRDefault="00B61512" w:rsidP="00C14C9F">
      <w:pPr>
        <w:autoSpaceDE w:val="0"/>
        <w:autoSpaceDN w:val="0"/>
        <w:adjustRightInd w:val="0"/>
        <w:spacing w:after="0" w:line="240" w:lineRule="auto"/>
        <w:jc w:val="both"/>
        <w:rPr>
          <w:rFonts w:ascii="Arial" w:hAnsi="Arial" w:cs="Arial"/>
          <w:noProof/>
        </w:rPr>
      </w:pPr>
      <w:r w:rsidRPr="00E7502D">
        <w:rPr>
          <w:rFonts w:ascii="Arial" w:hAnsi="Arial" w:cs="Arial"/>
          <w:noProof/>
        </w:rPr>
        <w:t xml:space="preserve"> The same information can be obtained if we use the Data Analyse add of Excell.  Data Analyses is an added extension of excell that  automatically extracts the data and provides you with the best questions and solutions to the information you supply.</w:t>
      </w:r>
    </w:p>
    <w:p w14:paraId="59F90347" w14:textId="77777777" w:rsidR="00B61512" w:rsidRPr="00E7502D" w:rsidRDefault="00B61512" w:rsidP="00C14C9F">
      <w:pPr>
        <w:autoSpaceDE w:val="0"/>
        <w:autoSpaceDN w:val="0"/>
        <w:adjustRightInd w:val="0"/>
        <w:spacing w:after="0" w:line="240" w:lineRule="auto"/>
        <w:jc w:val="both"/>
        <w:rPr>
          <w:rFonts w:ascii="Arial" w:hAnsi="Arial" w:cs="Arial"/>
          <w:noProof/>
        </w:rPr>
      </w:pPr>
    </w:p>
    <w:p w14:paraId="0EC99BF9" w14:textId="67716669" w:rsidR="00B61512" w:rsidRPr="00E7502D" w:rsidRDefault="00B61512" w:rsidP="00C14C9F">
      <w:pPr>
        <w:autoSpaceDE w:val="0"/>
        <w:autoSpaceDN w:val="0"/>
        <w:adjustRightInd w:val="0"/>
        <w:spacing w:after="0" w:line="240" w:lineRule="auto"/>
        <w:jc w:val="both"/>
        <w:rPr>
          <w:rFonts w:ascii="Arial" w:hAnsi="Arial" w:cs="Arial"/>
          <w:noProof/>
        </w:rPr>
      </w:pPr>
    </w:p>
    <w:p w14:paraId="57BB4432" w14:textId="77777777" w:rsidR="00B61512" w:rsidRPr="00E7502D" w:rsidRDefault="00B61512" w:rsidP="00B61512">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 xml:space="preserve">Ex: Data extracted using the add Data Analyses </w:t>
      </w:r>
    </w:p>
    <w:p w14:paraId="65E629C2" w14:textId="77777777" w:rsidR="00B61512" w:rsidRPr="00E7502D" w:rsidRDefault="00B61512" w:rsidP="00C14C9F">
      <w:pPr>
        <w:autoSpaceDE w:val="0"/>
        <w:autoSpaceDN w:val="0"/>
        <w:adjustRightInd w:val="0"/>
        <w:spacing w:after="0" w:line="240" w:lineRule="auto"/>
        <w:jc w:val="both"/>
        <w:rPr>
          <w:rFonts w:ascii="Arial" w:hAnsi="Arial" w:cs="Arial"/>
          <w:noProof/>
        </w:rPr>
      </w:pPr>
    </w:p>
    <w:p w14:paraId="5997C592" w14:textId="2299898B" w:rsidR="002F3245" w:rsidRPr="00E7502D" w:rsidRDefault="002F3245" w:rsidP="00C14C9F">
      <w:pPr>
        <w:autoSpaceDE w:val="0"/>
        <w:autoSpaceDN w:val="0"/>
        <w:adjustRightInd w:val="0"/>
        <w:spacing w:after="0" w:line="240" w:lineRule="auto"/>
        <w:jc w:val="both"/>
        <w:rPr>
          <w:rFonts w:ascii="Arial" w:hAnsi="Arial" w:cs="Arial"/>
          <w:color w:val="000000"/>
        </w:rPr>
      </w:pPr>
      <w:r w:rsidRPr="00E7502D">
        <w:rPr>
          <w:rFonts w:ascii="Arial" w:hAnsi="Arial" w:cs="Arial"/>
          <w:noProof/>
        </w:rPr>
        <w:drawing>
          <wp:inline distT="0" distB="0" distL="0" distR="0" wp14:anchorId="773E5762" wp14:editId="0C2081BC">
            <wp:extent cx="5905500" cy="2705100"/>
            <wp:effectExtent l="0" t="0" r="0" b="0"/>
            <wp:docPr id="4" name="Chart 4" descr="Chart type: Doughnut. 'Product Category': Technology accounts for the majority of 'Profit'.&#10;&#10;Description automatically generated">
              <a:extLst xmlns:a="http://schemas.openxmlformats.org/drawingml/2006/main">
                <a:ext uri="{FF2B5EF4-FFF2-40B4-BE49-F238E27FC236}">
                  <a16:creationId xmlns:a16="http://schemas.microsoft.com/office/drawing/2014/main" id="{8431EA7B-CB43-487F-B82D-A15882F98A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4F33267" w14:textId="38CF87ED" w:rsidR="003F064D" w:rsidRPr="00E7502D" w:rsidRDefault="003F064D" w:rsidP="00C14C9F">
      <w:pPr>
        <w:autoSpaceDE w:val="0"/>
        <w:autoSpaceDN w:val="0"/>
        <w:adjustRightInd w:val="0"/>
        <w:spacing w:after="0" w:line="240" w:lineRule="auto"/>
        <w:jc w:val="both"/>
        <w:rPr>
          <w:rFonts w:ascii="Arial" w:hAnsi="Arial" w:cs="Arial"/>
          <w:color w:val="000000"/>
        </w:rPr>
      </w:pPr>
    </w:p>
    <w:p w14:paraId="0C9E70F5" w14:textId="35602306" w:rsidR="003F064D" w:rsidRPr="00E7502D" w:rsidRDefault="003F064D" w:rsidP="00C14C9F">
      <w:pPr>
        <w:autoSpaceDE w:val="0"/>
        <w:autoSpaceDN w:val="0"/>
        <w:adjustRightInd w:val="0"/>
        <w:spacing w:after="0" w:line="240" w:lineRule="auto"/>
        <w:jc w:val="both"/>
        <w:rPr>
          <w:rFonts w:ascii="Arial" w:hAnsi="Arial" w:cs="Arial"/>
          <w:color w:val="000000"/>
        </w:rPr>
      </w:pPr>
    </w:p>
    <w:p w14:paraId="3AF69B57" w14:textId="0664AF2B" w:rsidR="002F3245" w:rsidRPr="00E7502D" w:rsidRDefault="002F3245" w:rsidP="00C14C9F">
      <w:pPr>
        <w:autoSpaceDE w:val="0"/>
        <w:autoSpaceDN w:val="0"/>
        <w:adjustRightInd w:val="0"/>
        <w:spacing w:after="0" w:line="240" w:lineRule="auto"/>
        <w:jc w:val="both"/>
        <w:rPr>
          <w:rFonts w:ascii="Arial" w:hAnsi="Arial" w:cs="Arial"/>
          <w:color w:val="000000"/>
        </w:rPr>
      </w:pPr>
    </w:p>
    <w:p w14:paraId="5FA0B7B8" w14:textId="77777777" w:rsidR="002F3245" w:rsidRPr="00E7502D" w:rsidRDefault="002F3245" w:rsidP="00C14C9F">
      <w:pPr>
        <w:autoSpaceDE w:val="0"/>
        <w:autoSpaceDN w:val="0"/>
        <w:adjustRightInd w:val="0"/>
        <w:spacing w:after="0" w:line="240" w:lineRule="auto"/>
        <w:jc w:val="both"/>
        <w:rPr>
          <w:rFonts w:ascii="Arial" w:hAnsi="Arial" w:cs="Arial"/>
          <w:color w:val="000000"/>
        </w:rPr>
      </w:pPr>
    </w:p>
    <w:p w14:paraId="442C639D" w14:textId="12900AAF" w:rsidR="003F064D" w:rsidRPr="00E7502D" w:rsidRDefault="003F064D"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 xml:space="preserve">The analysis also shows that office supplies and furniture are products that have a lower performance rate.  Product category is </w:t>
      </w:r>
      <w:proofErr w:type="gramStart"/>
      <w:r w:rsidRPr="00E7502D">
        <w:rPr>
          <w:rFonts w:ascii="Arial" w:hAnsi="Arial" w:cs="Arial"/>
          <w:color w:val="000000"/>
        </w:rPr>
        <w:t>really important</w:t>
      </w:r>
      <w:proofErr w:type="gramEnd"/>
      <w:r w:rsidRPr="00E7502D">
        <w:rPr>
          <w:rFonts w:ascii="Arial" w:hAnsi="Arial" w:cs="Arial"/>
          <w:color w:val="000000"/>
        </w:rPr>
        <w:t xml:space="preserve"> in a sales analysis because it gives the business invaluable insight and helps them to develop a better strategy according to the information.</w:t>
      </w:r>
    </w:p>
    <w:p w14:paraId="051A8F1F" w14:textId="66F15254" w:rsidR="003F064D" w:rsidRPr="00E7502D" w:rsidRDefault="003F064D" w:rsidP="00C14C9F">
      <w:pPr>
        <w:autoSpaceDE w:val="0"/>
        <w:autoSpaceDN w:val="0"/>
        <w:adjustRightInd w:val="0"/>
        <w:spacing w:after="0" w:line="240" w:lineRule="auto"/>
        <w:jc w:val="both"/>
        <w:rPr>
          <w:rFonts w:ascii="Arial" w:hAnsi="Arial" w:cs="Arial"/>
          <w:color w:val="000000"/>
        </w:rPr>
      </w:pPr>
    </w:p>
    <w:p w14:paraId="3C644871" w14:textId="33B50967" w:rsidR="003F064D" w:rsidRPr="00E7502D" w:rsidRDefault="003F064D" w:rsidP="00C14C9F">
      <w:pPr>
        <w:autoSpaceDE w:val="0"/>
        <w:autoSpaceDN w:val="0"/>
        <w:adjustRightInd w:val="0"/>
        <w:spacing w:after="0" w:line="240" w:lineRule="auto"/>
        <w:jc w:val="both"/>
        <w:rPr>
          <w:rFonts w:ascii="Arial" w:hAnsi="Arial" w:cs="Arial"/>
          <w:color w:val="000000"/>
        </w:rPr>
      </w:pPr>
    </w:p>
    <w:p w14:paraId="43367C0D" w14:textId="2145B877" w:rsidR="002F3245" w:rsidRPr="00E7502D" w:rsidRDefault="002F3245" w:rsidP="00C14C9F">
      <w:pPr>
        <w:autoSpaceDE w:val="0"/>
        <w:autoSpaceDN w:val="0"/>
        <w:adjustRightInd w:val="0"/>
        <w:spacing w:after="0" w:line="240" w:lineRule="auto"/>
        <w:jc w:val="both"/>
        <w:rPr>
          <w:rFonts w:ascii="Arial" w:hAnsi="Arial" w:cs="Arial"/>
          <w:color w:val="000000"/>
        </w:rPr>
      </w:pPr>
    </w:p>
    <w:p w14:paraId="0AC27C6F" w14:textId="38D9DB25" w:rsidR="00C7109C" w:rsidRPr="00E7502D" w:rsidRDefault="00C7109C" w:rsidP="00C14C9F">
      <w:pPr>
        <w:autoSpaceDE w:val="0"/>
        <w:autoSpaceDN w:val="0"/>
        <w:adjustRightInd w:val="0"/>
        <w:spacing w:after="0" w:line="240" w:lineRule="auto"/>
        <w:jc w:val="both"/>
        <w:rPr>
          <w:rFonts w:ascii="Arial" w:hAnsi="Arial" w:cs="Arial"/>
          <w:color w:val="000000"/>
        </w:rPr>
      </w:pPr>
    </w:p>
    <w:p w14:paraId="18B8F854" w14:textId="0B1B78D9" w:rsidR="00C7109C" w:rsidRPr="00E7502D" w:rsidRDefault="00C7109C" w:rsidP="00C14C9F">
      <w:pPr>
        <w:autoSpaceDE w:val="0"/>
        <w:autoSpaceDN w:val="0"/>
        <w:adjustRightInd w:val="0"/>
        <w:spacing w:after="0" w:line="240" w:lineRule="auto"/>
        <w:jc w:val="both"/>
        <w:rPr>
          <w:rFonts w:ascii="Arial" w:hAnsi="Arial" w:cs="Arial"/>
          <w:color w:val="000000"/>
        </w:rPr>
      </w:pPr>
    </w:p>
    <w:p w14:paraId="37F7D780" w14:textId="3A132BF5" w:rsidR="00C7109C" w:rsidRPr="00E7502D" w:rsidRDefault="00C7109C" w:rsidP="00C14C9F">
      <w:pPr>
        <w:autoSpaceDE w:val="0"/>
        <w:autoSpaceDN w:val="0"/>
        <w:adjustRightInd w:val="0"/>
        <w:spacing w:after="0" w:line="240" w:lineRule="auto"/>
        <w:jc w:val="both"/>
        <w:rPr>
          <w:rFonts w:ascii="Arial" w:hAnsi="Arial" w:cs="Arial"/>
          <w:color w:val="000000"/>
        </w:rPr>
      </w:pPr>
    </w:p>
    <w:p w14:paraId="0C8A2369" w14:textId="38C02482" w:rsidR="00C7109C" w:rsidRPr="00E7502D" w:rsidRDefault="00B61512"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Ex: Data extracted using Pivot Table</w:t>
      </w:r>
    </w:p>
    <w:p w14:paraId="23187544" w14:textId="77777777" w:rsidR="002F3245" w:rsidRPr="00E7502D" w:rsidRDefault="002F3245" w:rsidP="00C14C9F">
      <w:pPr>
        <w:autoSpaceDE w:val="0"/>
        <w:autoSpaceDN w:val="0"/>
        <w:adjustRightInd w:val="0"/>
        <w:spacing w:after="0" w:line="240" w:lineRule="auto"/>
        <w:jc w:val="both"/>
        <w:rPr>
          <w:rFonts w:ascii="Arial" w:hAnsi="Arial" w:cs="Arial"/>
          <w:color w:val="000000"/>
        </w:rPr>
      </w:pPr>
    </w:p>
    <w:p w14:paraId="2019A1E4" w14:textId="77777777" w:rsidR="002B5629" w:rsidRPr="00E7502D" w:rsidRDefault="002B5629" w:rsidP="00C14C9F">
      <w:pPr>
        <w:autoSpaceDE w:val="0"/>
        <w:autoSpaceDN w:val="0"/>
        <w:adjustRightInd w:val="0"/>
        <w:spacing w:after="0" w:line="240" w:lineRule="auto"/>
        <w:jc w:val="both"/>
        <w:rPr>
          <w:rFonts w:ascii="Arial" w:hAnsi="Arial" w:cs="Arial"/>
          <w:color w:val="000000"/>
        </w:rPr>
      </w:pPr>
    </w:p>
    <w:tbl>
      <w:tblPr>
        <w:tblW w:w="9193" w:type="dxa"/>
        <w:tblLook w:val="04A0" w:firstRow="1" w:lastRow="0" w:firstColumn="1" w:lastColumn="0" w:noHBand="0" w:noVBand="1"/>
      </w:tblPr>
      <w:tblGrid>
        <w:gridCol w:w="6497"/>
        <w:gridCol w:w="2696"/>
      </w:tblGrid>
      <w:tr w:rsidR="002B5629" w:rsidRPr="002B5629" w14:paraId="20559BF9"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808080" w:fill="808080"/>
            <w:noWrap/>
            <w:vAlign w:val="bottom"/>
            <w:hideMark/>
          </w:tcPr>
          <w:p w14:paraId="2BD9C053" w14:textId="77777777" w:rsidR="002B5629" w:rsidRPr="002B5629" w:rsidRDefault="002B5629" w:rsidP="002B5629">
            <w:pPr>
              <w:spacing w:after="0" w:line="240" w:lineRule="auto"/>
              <w:rPr>
                <w:rFonts w:ascii="Arial" w:eastAsia="Times New Roman" w:hAnsi="Arial" w:cs="Arial"/>
                <w:color w:val="FFFFFF"/>
                <w:lang w:eastAsia="en-GB"/>
              </w:rPr>
            </w:pPr>
            <w:r w:rsidRPr="002B5629">
              <w:rPr>
                <w:rFonts w:ascii="Arial" w:eastAsia="Times New Roman" w:hAnsi="Arial" w:cs="Arial"/>
                <w:color w:val="FFFFFF"/>
                <w:lang w:eastAsia="en-GB"/>
              </w:rPr>
              <w:t>Row Labels</w:t>
            </w:r>
          </w:p>
        </w:tc>
        <w:tc>
          <w:tcPr>
            <w:tcW w:w="2696" w:type="dxa"/>
            <w:tcBorders>
              <w:top w:val="single" w:sz="4" w:space="0" w:color="auto"/>
              <w:left w:val="single" w:sz="4" w:space="0" w:color="auto"/>
              <w:bottom w:val="single" w:sz="4" w:space="0" w:color="auto"/>
              <w:right w:val="single" w:sz="4" w:space="0" w:color="auto"/>
            </w:tcBorders>
            <w:shd w:val="clear" w:color="808080" w:fill="808080"/>
            <w:noWrap/>
            <w:vAlign w:val="bottom"/>
            <w:hideMark/>
          </w:tcPr>
          <w:p w14:paraId="5BB3EB45" w14:textId="77777777" w:rsidR="002B5629" w:rsidRPr="002B5629" w:rsidRDefault="002B5629" w:rsidP="002B5629">
            <w:pPr>
              <w:spacing w:after="0" w:line="240" w:lineRule="auto"/>
              <w:rPr>
                <w:rFonts w:ascii="Arial" w:eastAsia="Times New Roman" w:hAnsi="Arial" w:cs="Arial"/>
                <w:color w:val="FFFFFF"/>
                <w:lang w:eastAsia="en-GB"/>
              </w:rPr>
            </w:pPr>
            <w:r w:rsidRPr="002B5629">
              <w:rPr>
                <w:rFonts w:ascii="Arial" w:eastAsia="Times New Roman" w:hAnsi="Arial" w:cs="Arial"/>
                <w:color w:val="FFFFFF"/>
                <w:lang w:eastAsia="en-GB"/>
              </w:rPr>
              <w:t>Sum of Profit</w:t>
            </w:r>
          </w:p>
        </w:tc>
      </w:tr>
      <w:tr w:rsidR="002B5629" w:rsidRPr="002B5629" w14:paraId="5F7CBBC6"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4D5423"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Tables</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A16A6E"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-99,063</w:t>
            </w:r>
          </w:p>
        </w:tc>
      </w:tr>
      <w:tr w:rsidR="002B5629" w:rsidRPr="002B5629" w14:paraId="64AF6EC4"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3C9583"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Bookcases</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40A2B9"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-33,582</w:t>
            </w:r>
          </w:p>
        </w:tc>
      </w:tr>
      <w:tr w:rsidR="002B5629" w:rsidRPr="002B5629" w14:paraId="178AF180"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39540F"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Scissors, Rulers and Trimmers</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5A8AC7"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-7,799</w:t>
            </w:r>
          </w:p>
        </w:tc>
      </w:tr>
      <w:tr w:rsidR="002B5629" w:rsidRPr="002B5629" w14:paraId="4FA7B1F8"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5F82FB"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Rubber Bands</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30BBF7"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-103</w:t>
            </w:r>
          </w:p>
        </w:tc>
      </w:tr>
      <w:tr w:rsidR="002B5629" w:rsidRPr="002B5629" w14:paraId="5DC9129E"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635C9E"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Storage &amp; Organization</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E51E52"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6,664</w:t>
            </w:r>
          </w:p>
        </w:tc>
      </w:tr>
      <w:tr w:rsidR="002B5629" w:rsidRPr="002B5629" w14:paraId="4218CC14"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DC27A5"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Pens &amp; Art Supplies</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E99C29"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7,565</w:t>
            </w:r>
          </w:p>
        </w:tc>
      </w:tr>
      <w:tr w:rsidR="002B5629" w:rsidRPr="002B5629" w14:paraId="2AA6DB81"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59E66B"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Labels</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E977D4"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13,677</w:t>
            </w:r>
          </w:p>
        </w:tc>
      </w:tr>
      <w:tr w:rsidR="002B5629" w:rsidRPr="002B5629" w14:paraId="21B27957"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3FB562"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Paper</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1E626B"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45,263</w:t>
            </w:r>
          </w:p>
        </w:tc>
      </w:tr>
      <w:tr w:rsidR="002B5629" w:rsidRPr="002B5629" w14:paraId="2DAFC208"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E5C99C"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Envelopes</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7438B1"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48,183</w:t>
            </w:r>
          </w:p>
        </w:tc>
      </w:tr>
      <w:tr w:rsidR="002B5629" w:rsidRPr="002B5629" w14:paraId="2B7D4F12"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B37DAE"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Computer Peripherals</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E94EB5"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94,287</w:t>
            </w:r>
          </w:p>
        </w:tc>
      </w:tr>
      <w:tr w:rsidR="002B5629" w:rsidRPr="002B5629" w14:paraId="39005827"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4F2CCD"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Appliances</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765DFB"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97,158</w:t>
            </w:r>
          </w:p>
        </w:tc>
      </w:tr>
      <w:tr w:rsidR="002B5629" w:rsidRPr="002B5629" w14:paraId="40375648"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4299AC"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Office Furnishings</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0E3C97"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100,428</w:t>
            </w:r>
          </w:p>
        </w:tc>
      </w:tr>
      <w:tr w:rsidR="002B5629" w:rsidRPr="002B5629" w14:paraId="1133D741"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F5D170"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 xml:space="preserve">Chairs &amp; </w:t>
            </w:r>
            <w:proofErr w:type="spellStart"/>
            <w:r w:rsidRPr="002B5629">
              <w:rPr>
                <w:rFonts w:ascii="Arial" w:eastAsia="Times New Roman" w:hAnsi="Arial" w:cs="Arial"/>
                <w:color w:val="000000"/>
                <w:lang w:eastAsia="en-GB"/>
              </w:rPr>
              <w:t>Chairmats</w:t>
            </w:r>
            <w:proofErr w:type="spellEnd"/>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7081E3"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149,650</w:t>
            </w:r>
          </w:p>
        </w:tc>
      </w:tr>
      <w:tr w:rsidR="002B5629" w:rsidRPr="002B5629" w14:paraId="6DFFAFC1"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D5A0C6"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Copiers and Fax</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857C55"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167,361</w:t>
            </w:r>
          </w:p>
        </w:tc>
      </w:tr>
      <w:tr w:rsidR="002B5629" w:rsidRPr="002B5629" w14:paraId="1D1AF63D"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066817"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Binders and Binder Accessories</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D40043"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307,413</w:t>
            </w:r>
          </w:p>
        </w:tc>
      </w:tr>
      <w:tr w:rsidR="002B5629" w:rsidRPr="002B5629" w14:paraId="3EB9215E"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654B37"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Office Machines</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035AA3"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307,713</w:t>
            </w:r>
          </w:p>
        </w:tc>
      </w:tr>
      <w:tr w:rsidR="002B5629" w:rsidRPr="002B5629" w14:paraId="5D8DFFDA"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41DA41" w14:textId="77777777" w:rsidR="002B5629" w:rsidRPr="002B5629" w:rsidRDefault="002B5629" w:rsidP="002B5629">
            <w:pPr>
              <w:spacing w:after="0" w:line="240" w:lineRule="auto"/>
              <w:rPr>
                <w:rFonts w:ascii="Arial" w:eastAsia="Times New Roman" w:hAnsi="Arial" w:cs="Arial"/>
                <w:color w:val="000000"/>
                <w:lang w:eastAsia="en-GB"/>
              </w:rPr>
            </w:pPr>
            <w:r w:rsidRPr="002B5629">
              <w:rPr>
                <w:rFonts w:ascii="Arial" w:eastAsia="Times New Roman" w:hAnsi="Arial" w:cs="Arial"/>
                <w:color w:val="000000"/>
                <w:lang w:eastAsia="en-GB"/>
              </w:rPr>
              <w:t>Telephones and Communication</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5ED7E9" w14:textId="77777777" w:rsidR="002B5629" w:rsidRPr="002B5629" w:rsidRDefault="002B5629" w:rsidP="002B5629">
            <w:pPr>
              <w:spacing w:after="0" w:line="240" w:lineRule="auto"/>
              <w:jc w:val="right"/>
              <w:rPr>
                <w:rFonts w:ascii="Arial" w:eastAsia="Times New Roman" w:hAnsi="Arial" w:cs="Arial"/>
                <w:color w:val="000000"/>
                <w:lang w:eastAsia="en-GB"/>
              </w:rPr>
            </w:pPr>
            <w:r w:rsidRPr="002B5629">
              <w:rPr>
                <w:rFonts w:ascii="Arial" w:eastAsia="Times New Roman" w:hAnsi="Arial" w:cs="Arial"/>
                <w:color w:val="000000"/>
                <w:lang w:eastAsia="en-GB"/>
              </w:rPr>
              <w:t>316,952</w:t>
            </w:r>
          </w:p>
        </w:tc>
      </w:tr>
      <w:tr w:rsidR="002B5629" w:rsidRPr="002B5629" w14:paraId="02CD3A83" w14:textId="77777777" w:rsidTr="00C7109C">
        <w:trPr>
          <w:trHeight w:val="272"/>
        </w:trPr>
        <w:tc>
          <w:tcPr>
            <w:tcW w:w="64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9D31ED" w14:textId="77777777" w:rsidR="002B5629" w:rsidRPr="002B5629" w:rsidRDefault="002B5629" w:rsidP="002B5629">
            <w:pPr>
              <w:spacing w:after="0" w:line="240" w:lineRule="auto"/>
              <w:rPr>
                <w:rFonts w:ascii="Arial" w:eastAsia="Times New Roman" w:hAnsi="Arial" w:cs="Arial"/>
                <w:b/>
                <w:bCs/>
                <w:color w:val="000000"/>
                <w:lang w:eastAsia="en-GB"/>
              </w:rPr>
            </w:pPr>
            <w:r w:rsidRPr="002B5629">
              <w:rPr>
                <w:rFonts w:ascii="Arial" w:eastAsia="Times New Roman" w:hAnsi="Arial" w:cs="Arial"/>
                <w:b/>
                <w:bCs/>
                <w:color w:val="000000"/>
                <w:lang w:eastAsia="en-GB"/>
              </w:rPr>
              <w:t>Grand Total</w:t>
            </w:r>
          </w:p>
        </w:tc>
        <w:tc>
          <w:tcPr>
            <w:tcW w:w="2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9121DF" w14:textId="77777777" w:rsidR="002B5629" w:rsidRPr="002B5629" w:rsidRDefault="002B5629" w:rsidP="002B5629">
            <w:pPr>
              <w:spacing w:after="0" w:line="240" w:lineRule="auto"/>
              <w:jc w:val="right"/>
              <w:rPr>
                <w:rFonts w:ascii="Arial" w:eastAsia="Times New Roman" w:hAnsi="Arial" w:cs="Arial"/>
                <w:b/>
                <w:bCs/>
                <w:color w:val="000000"/>
                <w:lang w:eastAsia="en-GB"/>
              </w:rPr>
            </w:pPr>
            <w:r w:rsidRPr="002B5629">
              <w:rPr>
                <w:rFonts w:ascii="Arial" w:eastAsia="Times New Roman" w:hAnsi="Arial" w:cs="Arial"/>
                <w:b/>
                <w:bCs/>
                <w:color w:val="000000"/>
                <w:lang w:eastAsia="en-GB"/>
              </w:rPr>
              <w:t>1,521,768</w:t>
            </w:r>
          </w:p>
        </w:tc>
      </w:tr>
    </w:tbl>
    <w:p w14:paraId="1616F17B" w14:textId="164A668B" w:rsidR="002B5629" w:rsidRPr="00E7502D" w:rsidRDefault="002B5629" w:rsidP="00C14C9F">
      <w:pPr>
        <w:autoSpaceDE w:val="0"/>
        <w:autoSpaceDN w:val="0"/>
        <w:adjustRightInd w:val="0"/>
        <w:spacing w:after="0" w:line="240" w:lineRule="auto"/>
        <w:jc w:val="both"/>
        <w:rPr>
          <w:rFonts w:ascii="Arial" w:hAnsi="Arial" w:cs="Arial"/>
          <w:color w:val="000000"/>
        </w:rPr>
      </w:pPr>
    </w:p>
    <w:p w14:paraId="3F4CA9C1" w14:textId="1ECF93A0" w:rsidR="002B5629" w:rsidRPr="00E7502D" w:rsidRDefault="00B61512"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 xml:space="preserve">Ex: Data extracted using the add Data Analyses </w:t>
      </w:r>
    </w:p>
    <w:p w14:paraId="2F8BBC9D" w14:textId="77777777" w:rsidR="00B61512" w:rsidRPr="00E7502D" w:rsidRDefault="00B61512" w:rsidP="00C14C9F">
      <w:pPr>
        <w:autoSpaceDE w:val="0"/>
        <w:autoSpaceDN w:val="0"/>
        <w:adjustRightInd w:val="0"/>
        <w:spacing w:after="0" w:line="240" w:lineRule="auto"/>
        <w:jc w:val="both"/>
        <w:rPr>
          <w:rFonts w:ascii="Arial" w:hAnsi="Arial" w:cs="Arial"/>
          <w:color w:val="000000"/>
        </w:rPr>
      </w:pPr>
    </w:p>
    <w:p w14:paraId="1185CDD0" w14:textId="7C57719D" w:rsidR="002B5629" w:rsidRPr="00E7502D" w:rsidRDefault="002B5629" w:rsidP="00C14C9F">
      <w:pPr>
        <w:autoSpaceDE w:val="0"/>
        <w:autoSpaceDN w:val="0"/>
        <w:adjustRightInd w:val="0"/>
        <w:spacing w:after="0" w:line="240" w:lineRule="auto"/>
        <w:jc w:val="both"/>
        <w:rPr>
          <w:rFonts w:ascii="Arial" w:hAnsi="Arial" w:cs="Arial"/>
          <w:color w:val="000000"/>
        </w:rPr>
      </w:pPr>
      <w:r w:rsidRPr="00E7502D">
        <w:rPr>
          <w:rFonts w:ascii="Arial" w:hAnsi="Arial" w:cs="Arial"/>
          <w:noProof/>
        </w:rPr>
        <w:drawing>
          <wp:inline distT="0" distB="0" distL="0" distR="0" wp14:anchorId="2A2785BE" wp14:editId="1BAE6334">
            <wp:extent cx="6229350" cy="3524250"/>
            <wp:effectExtent l="0" t="0" r="0" b="0"/>
            <wp:docPr id="2" name="Chart 2" descr="Chart type: Clustered Bar. 'Product Sub-Category': Tables has noticeably lower 'Profit'.&#10;&#10;Description automatically generated">
              <a:extLst xmlns:a="http://schemas.openxmlformats.org/drawingml/2006/main">
                <a:ext uri="{FF2B5EF4-FFF2-40B4-BE49-F238E27FC236}">
                  <a16:creationId xmlns:a16="http://schemas.microsoft.com/office/drawing/2014/main" id="{59DB1005-D0A8-4042-9320-211C05342C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1AE91EA" w14:textId="61209DD7" w:rsidR="002F3245" w:rsidRPr="00E7502D" w:rsidRDefault="002F3245" w:rsidP="00C14C9F">
      <w:pPr>
        <w:autoSpaceDE w:val="0"/>
        <w:autoSpaceDN w:val="0"/>
        <w:adjustRightInd w:val="0"/>
        <w:spacing w:after="0" w:line="240" w:lineRule="auto"/>
        <w:jc w:val="both"/>
        <w:rPr>
          <w:rFonts w:ascii="Arial" w:hAnsi="Arial" w:cs="Arial"/>
          <w:color w:val="000000"/>
        </w:rPr>
      </w:pPr>
    </w:p>
    <w:p w14:paraId="4FF701A6" w14:textId="77777777" w:rsidR="002F3245" w:rsidRPr="00E7502D" w:rsidRDefault="002F3245" w:rsidP="00C14C9F">
      <w:pPr>
        <w:autoSpaceDE w:val="0"/>
        <w:autoSpaceDN w:val="0"/>
        <w:adjustRightInd w:val="0"/>
        <w:spacing w:after="0" w:line="240" w:lineRule="auto"/>
        <w:jc w:val="both"/>
        <w:rPr>
          <w:rFonts w:ascii="Arial" w:hAnsi="Arial" w:cs="Arial"/>
          <w:color w:val="000000"/>
        </w:rPr>
      </w:pPr>
    </w:p>
    <w:p w14:paraId="745D8021" w14:textId="77777777" w:rsidR="002F3245" w:rsidRPr="00E7502D" w:rsidRDefault="002F3245" w:rsidP="00C14C9F">
      <w:pPr>
        <w:autoSpaceDE w:val="0"/>
        <w:autoSpaceDN w:val="0"/>
        <w:adjustRightInd w:val="0"/>
        <w:spacing w:after="0" w:line="240" w:lineRule="auto"/>
        <w:jc w:val="both"/>
        <w:rPr>
          <w:rFonts w:ascii="Arial" w:hAnsi="Arial" w:cs="Arial"/>
          <w:color w:val="000000"/>
        </w:rPr>
      </w:pPr>
    </w:p>
    <w:p w14:paraId="7D692AD3" w14:textId="77777777" w:rsidR="002F3245" w:rsidRPr="00E7502D" w:rsidRDefault="002F3245" w:rsidP="00C14C9F">
      <w:pPr>
        <w:autoSpaceDE w:val="0"/>
        <w:autoSpaceDN w:val="0"/>
        <w:adjustRightInd w:val="0"/>
        <w:spacing w:after="0" w:line="240" w:lineRule="auto"/>
        <w:jc w:val="both"/>
        <w:rPr>
          <w:rFonts w:ascii="Arial" w:hAnsi="Arial" w:cs="Arial"/>
          <w:color w:val="000000"/>
        </w:rPr>
      </w:pPr>
    </w:p>
    <w:p w14:paraId="0893C41A" w14:textId="77777777" w:rsidR="002F3245" w:rsidRPr="00E7502D" w:rsidRDefault="002F3245" w:rsidP="00C14C9F">
      <w:pPr>
        <w:autoSpaceDE w:val="0"/>
        <w:autoSpaceDN w:val="0"/>
        <w:adjustRightInd w:val="0"/>
        <w:spacing w:after="0" w:line="240" w:lineRule="auto"/>
        <w:jc w:val="both"/>
        <w:rPr>
          <w:rFonts w:ascii="Arial" w:hAnsi="Arial" w:cs="Arial"/>
          <w:color w:val="000000"/>
        </w:rPr>
      </w:pPr>
    </w:p>
    <w:p w14:paraId="798B485B" w14:textId="77777777" w:rsidR="002F3245" w:rsidRPr="00E7502D" w:rsidRDefault="002F3245" w:rsidP="00C14C9F">
      <w:pPr>
        <w:autoSpaceDE w:val="0"/>
        <w:autoSpaceDN w:val="0"/>
        <w:adjustRightInd w:val="0"/>
        <w:spacing w:after="0" w:line="240" w:lineRule="auto"/>
        <w:jc w:val="both"/>
        <w:rPr>
          <w:rFonts w:ascii="Arial" w:hAnsi="Arial" w:cs="Arial"/>
          <w:color w:val="000000"/>
        </w:rPr>
      </w:pPr>
    </w:p>
    <w:p w14:paraId="027D504A" w14:textId="4D7A8317" w:rsidR="002F3245" w:rsidRPr="00E7502D" w:rsidRDefault="002F3245" w:rsidP="00C14C9F">
      <w:pPr>
        <w:autoSpaceDE w:val="0"/>
        <w:autoSpaceDN w:val="0"/>
        <w:adjustRightInd w:val="0"/>
        <w:spacing w:after="0" w:line="240" w:lineRule="auto"/>
        <w:jc w:val="both"/>
        <w:rPr>
          <w:rFonts w:ascii="Arial" w:hAnsi="Arial" w:cs="Arial"/>
          <w:color w:val="000000"/>
        </w:rPr>
      </w:pPr>
    </w:p>
    <w:p w14:paraId="7003DE65" w14:textId="77777777" w:rsidR="00C7109C" w:rsidRPr="00E7502D" w:rsidRDefault="00C7109C" w:rsidP="00C14C9F">
      <w:pPr>
        <w:autoSpaceDE w:val="0"/>
        <w:autoSpaceDN w:val="0"/>
        <w:adjustRightInd w:val="0"/>
        <w:spacing w:after="0" w:line="240" w:lineRule="auto"/>
        <w:jc w:val="both"/>
        <w:rPr>
          <w:rFonts w:ascii="Arial" w:hAnsi="Arial" w:cs="Arial"/>
          <w:color w:val="000000"/>
        </w:rPr>
      </w:pPr>
    </w:p>
    <w:p w14:paraId="3B542729" w14:textId="4E0720AC" w:rsidR="002F3245" w:rsidRPr="00E7502D" w:rsidRDefault="002F3245" w:rsidP="00C14C9F">
      <w:pPr>
        <w:autoSpaceDE w:val="0"/>
        <w:autoSpaceDN w:val="0"/>
        <w:adjustRightInd w:val="0"/>
        <w:spacing w:after="0" w:line="240" w:lineRule="auto"/>
        <w:jc w:val="both"/>
        <w:rPr>
          <w:rFonts w:ascii="Arial" w:hAnsi="Arial" w:cs="Arial"/>
          <w:color w:val="000000"/>
        </w:rPr>
      </w:pPr>
      <w:r w:rsidRPr="00E7502D">
        <w:rPr>
          <w:rFonts w:ascii="Arial" w:hAnsi="Arial" w:cs="Arial"/>
          <w:color w:val="000000"/>
        </w:rPr>
        <w:t xml:space="preserve">Going farther into our analyses we can concentrate on the sales revenue. </w:t>
      </w:r>
    </w:p>
    <w:p w14:paraId="4D36499B" w14:textId="36B2AA75" w:rsidR="002F3245" w:rsidRPr="00E7502D" w:rsidRDefault="002F3245" w:rsidP="00C14C9F">
      <w:pPr>
        <w:autoSpaceDE w:val="0"/>
        <w:autoSpaceDN w:val="0"/>
        <w:adjustRightInd w:val="0"/>
        <w:spacing w:after="0" w:line="240" w:lineRule="auto"/>
        <w:jc w:val="both"/>
        <w:rPr>
          <w:rFonts w:ascii="Arial" w:hAnsi="Arial" w:cs="Arial"/>
          <w:color w:val="000000"/>
        </w:rPr>
      </w:pPr>
    </w:p>
    <w:p w14:paraId="7F421A99" w14:textId="1F78E880" w:rsidR="002F3245" w:rsidRPr="00E7502D" w:rsidRDefault="002F3245" w:rsidP="00C14C9F">
      <w:pPr>
        <w:autoSpaceDE w:val="0"/>
        <w:autoSpaceDN w:val="0"/>
        <w:adjustRightInd w:val="0"/>
        <w:spacing w:after="0" w:line="240" w:lineRule="auto"/>
        <w:jc w:val="both"/>
        <w:rPr>
          <w:rFonts w:ascii="Arial" w:hAnsi="Arial" w:cs="Arial"/>
        </w:rPr>
      </w:pPr>
      <w:r w:rsidRPr="00E7502D">
        <w:rPr>
          <w:rFonts w:ascii="Arial" w:hAnsi="Arial" w:cs="Arial"/>
          <w:color w:val="000000"/>
        </w:rPr>
        <w:t xml:space="preserve">From the costumer perspective we can deduce the superstore has four types of customers: </w:t>
      </w:r>
      <w:r w:rsidRPr="00E7502D">
        <w:rPr>
          <w:rFonts w:ascii="Arial" w:hAnsi="Arial" w:cs="Arial"/>
        </w:rPr>
        <w:t xml:space="preserve">corporate, home office, </w:t>
      </w:r>
      <w:proofErr w:type="gramStart"/>
      <w:r w:rsidRPr="00E7502D">
        <w:rPr>
          <w:rFonts w:ascii="Arial" w:hAnsi="Arial" w:cs="Arial"/>
        </w:rPr>
        <w:t>consumer</w:t>
      </w:r>
      <w:proofErr w:type="gramEnd"/>
      <w:r w:rsidRPr="00E7502D">
        <w:rPr>
          <w:rFonts w:ascii="Arial" w:hAnsi="Arial" w:cs="Arial"/>
        </w:rPr>
        <w:t xml:space="preserve"> and small businesses</w:t>
      </w:r>
    </w:p>
    <w:p w14:paraId="7C7C43BF" w14:textId="2A84230C" w:rsidR="002F3245" w:rsidRPr="00E7502D" w:rsidRDefault="002F3245" w:rsidP="00C7109C">
      <w:pPr>
        <w:autoSpaceDE w:val="0"/>
        <w:autoSpaceDN w:val="0"/>
        <w:adjustRightInd w:val="0"/>
        <w:spacing w:after="0" w:line="240" w:lineRule="auto"/>
        <w:jc w:val="center"/>
        <w:rPr>
          <w:rFonts w:ascii="Arial" w:hAnsi="Arial" w:cs="Arial"/>
        </w:rPr>
      </w:pPr>
    </w:p>
    <w:p w14:paraId="2A41473F" w14:textId="77777777" w:rsidR="00C7109C" w:rsidRPr="00E7502D" w:rsidRDefault="00C7109C" w:rsidP="00C7109C">
      <w:pPr>
        <w:autoSpaceDE w:val="0"/>
        <w:autoSpaceDN w:val="0"/>
        <w:adjustRightInd w:val="0"/>
        <w:spacing w:after="0" w:line="240" w:lineRule="auto"/>
        <w:jc w:val="center"/>
        <w:rPr>
          <w:rFonts w:ascii="Arial" w:hAnsi="Arial" w:cs="Arial"/>
        </w:rPr>
      </w:pPr>
    </w:p>
    <w:tbl>
      <w:tblPr>
        <w:tblW w:w="8095" w:type="dxa"/>
        <w:tblLook w:val="04A0" w:firstRow="1" w:lastRow="0" w:firstColumn="1" w:lastColumn="0" w:noHBand="0" w:noVBand="1"/>
      </w:tblPr>
      <w:tblGrid>
        <w:gridCol w:w="4522"/>
        <w:gridCol w:w="3573"/>
      </w:tblGrid>
      <w:tr w:rsidR="002F3245" w:rsidRPr="002F3245" w14:paraId="7C4A3E75" w14:textId="77777777" w:rsidTr="00C7109C">
        <w:trPr>
          <w:trHeight w:val="280"/>
        </w:trPr>
        <w:tc>
          <w:tcPr>
            <w:tcW w:w="4522" w:type="dxa"/>
            <w:tcBorders>
              <w:top w:val="single" w:sz="4" w:space="0" w:color="auto"/>
              <w:left w:val="single" w:sz="4" w:space="0" w:color="auto"/>
              <w:bottom w:val="single" w:sz="4" w:space="0" w:color="auto"/>
              <w:right w:val="single" w:sz="4" w:space="0" w:color="auto"/>
            </w:tcBorders>
            <w:shd w:val="clear" w:color="EDEDED" w:fill="EDEDED"/>
            <w:noWrap/>
            <w:vAlign w:val="bottom"/>
            <w:hideMark/>
          </w:tcPr>
          <w:p w14:paraId="25DA59AB" w14:textId="77777777" w:rsidR="002F3245" w:rsidRPr="002F3245" w:rsidRDefault="002F3245" w:rsidP="00C7109C">
            <w:pPr>
              <w:spacing w:after="0" w:line="240" w:lineRule="auto"/>
              <w:jc w:val="center"/>
              <w:rPr>
                <w:rFonts w:ascii="Arial" w:eastAsia="Times New Roman" w:hAnsi="Arial" w:cs="Arial"/>
                <w:b/>
                <w:bCs/>
                <w:color w:val="000000"/>
                <w:lang w:eastAsia="en-GB"/>
              </w:rPr>
            </w:pPr>
            <w:r w:rsidRPr="002F3245">
              <w:rPr>
                <w:rFonts w:ascii="Arial" w:eastAsia="Times New Roman" w:hAnsi="Arial" w:cs="Arial"/>
                <w:b/>
                <w:bCs/>
                <w:color w:val="000000"/>
                <w:lang w:eastAsia="en-GB"/>
              </w:rPr>
              <w:t>Row Labels</w:t>
            </w:r>
          </w:p>
        </w:tc>
        <w:tc>
          <w:tcPr>
            <w:tcW w:w="3573" w:type="dxa"/>
            <w:tcBorders>
              <w:top w:val="single" w:sz="4" w:space="0" w:color="auto"/>
              <w:left w:val="single" w:sz="4" w:space="0" w:color="auto"/>
              <w:bottom w:val="single" w:sz="4" w:space="0" w:color="auto"/>
              <w:right w:val="single" w:sz="4" w:space="0" w:color="auto"/>
            </w:tcBorders>
            <w:shd w:val="clear" w:color="EDEDED" w:fill="EDEDED"/>
            <w:noWrap/>
            <w:vAlign w:val="bottom"/>
            <w:hideMark/>
          </w:tcPr>
          <w:p w14:paraId="44AEADB1" w14:textId="77777777" w:rsidR="002F3245" w:rsidRPr="002F3245" w:rsidRDefault="002F3245" w:rsidP="00C7109C">
            <w:pPr>
              <w:spacing w:after="0" w:line="240" w:lineRule="auto"/>
              <w:jc w:val="center"/>
              <w:rPr>
                <w:rFonts w:ascii="Arial" w:eastAsia="Times New Roman" w:hAnsi="Arial" w:cs="Arial"/>
                <w:b/>
                <w:bCs/>
                <w:color w:val="000000"/>
                <w:lang w:eastAsia="en-GB"/>
              </w:rPr>
            </w:pPr>
            <w:r w:rsidRPr="002F3245">
              <w:rPr>
                <w:rFonts w:ascii="Arial" w:eastAsia="Times New Roman" w:hAnsi="Arial" w:cs="Arial"/>
                <w:b/>
                <w:bCs/>
                <w:color w:val="000000"/>
                <w:lang w:eastAsia="en-GB"/>
              </w:rPr>
              <w:t>Sum of Sales</w:t>
            </w:r>
          </w:p>
        </w:tc>
      </w:tr>
      <w:tr w:rsidR="002F3245" w:rsidRPr="002F3245" w14:paraId="731D9791" w14:textId="77777777" w:rsidTr="00C7109C">
        <w:trPr>
          <w:trHeight w:val="280"/>
        </w:trPr>
        <w:tc>
          <w:tcPr>
            <w:tcW w:w="4522" w:type="dxa"/>
            <w:tcBorders>
              <w:top w:val="nil"/>
              <w:left w:val="single" w:sz="4" w:space="0" w:color="auto"/>
              <w:bottom w:val="single" w:sz="4" w:space="0" w:color="auto"/>
              <w:right w:val="single" w:sz="4" w:space="0" w:color="auto"/>
            </w:tcBorders>
            <w:shd w:val="clear" w:color="auto" w:fill="auto"/>
            <w:noWrap/>
            <w:vAlign w:val="bottom"/>
            <w:hideMark/>
          </w:tcPr>
          <w:p w14:paraId="474B0291" w14:textId="77777777" w:rsidR="002F3245" w:rsidRPr="002F3245" w:rsidRDefault="002F3245" w:rsidP="00C7109C">
            <w:pPr>
              <w:spacing w:after="0" w:line="240" w:lineRule="auto"/>
              <w:jc w:val="center"/>
              <w:rPr>
                <w:rFonts w:ascii="Arial" w:eastAsia="Times New Roman" w:hAnsi="Arial" w:cs="Arial"/>
                <w:color w:val="000000"/>
                <w:lang w:eastAsia="en-GB"/>
              </w:rPr>
            </w:pPr>
            <w:r w:rsidRPr="002F3245">
              <w:rPr>
                <w:rFonts w:ascii="Arial" w:eastAsia="Times New Roman" w:hAnsi="Arial" w:cs="Arial"/>
                <w:color w:val="000000"/>
                <w:lang w:eastAsia="en-GB"/>
              </w:rPr>
              <w:t>Consumer</w:t>
            </w:r>
          </w:p>
        </w:tc>
        <w:tc>
          <w:tcPr>
            <w:tcW w:w="3573" w:type="dxa"/>
            <w:tcBorders>
              <w:top w:val="nil"/>
              <w:left w:val="nil"/>
              <w:bottom w:val="single" w:sz="4" w:space="0" w:color="auto"/>
              <w:right w:val="single" w:sz="4" w:space="0" w:color="auto"/>
            </w:tcBorders>
            <w:shd w:val="clear" w:color="auto" w:fill="auto"/>
            <w:noWrap/>
            <w:vAlign w:val="bottom"/>
            <w:hideMark/>
          </w:tcPr>
          <w:p w14:paraId="23AE5C74" w14:textId="77777777" w:rsidR="002F3245" w:rsidRPr="002F3245" w:rsidRDefault="002F3245" w:rsidP="00C7109C">
            <w:pPr>
              <w:spacing w:after="0" w:line="240" w:lineRule="auto"/>
              <w:jc w:val="center"/>
              <w:rPr>
                <w:rFonts w:ascii="Arial" w:eastAsia="Times New Roman" w:hAnsi="Arial" w:cs="Arial"/>
                <w:color w:val="000000"/>
                <w:lang w:eastAsia="en-GB"/>
              </w:rPr>
            </w:pPr>
            <w:r w:rsidRPr="002F3245">
              <w:rPr>
                <w:rFonts w:ascii="Arial" w:eastAsia="Times New Roman" w:hAnsi="Arial" w:cs="Arial"/>
                <w:color w:val="000000"/>
                <w:lang w:eastAsia="en-GB"/>
              </w:rPr>
              <w:t>3,063,611</w:t>
            </w:r>
          </w:p>
        </w:tc>
      </w:tr>
      <w:tr w:rsidR="002F3245" w:rsidRPr="002F3245" w14:paraId="2698DEF8" w14:textId="77777777" w:rsidTr="00C7109C">
        <w:trPr>
          <w:trHeight w:val="280"/>
        </w:trPr>
        <w:tc>
          <w:tcPr>
            <w:tcW w:w="4522" w:type="dxa"/>
            <w:tcBorders>
              <w:top w:val="nil"/>
              <w:left w:val="single" w:sz="4" w:space="0" w:color="auto"/>
              <w:bottom w:val="single" w:sz="4" w:space="0" w:color="auto"/>
              <w:right w:val="single" w:sz="4" w:space="0" w:color="auto"/>
            </w:tcBorders>
            <w:shd w:val="clear" w:color="auto" w:fill="auto"/>
            <w:noWrap/>
            <w:vAlign w:val="bottom"/>
            <w:hideMark/>
          </w:tcPr>
          <w:p w14:paraId="514C962D" w14:textId="77777777" w:rsidR="002F3245" w:rsidRPr="002F3245" w:rsidRDefault="002F3245" w:rsidP="00C7109C">
            <w:pPr>
              <w:spacing w:after="0" w:line="240" w:lineRule="auto"/>
              <w:jc w:val="center"/>
              <w:rPr>
                <w:rFonts w:ascii="Arial" w:eastAsia="Times New Roman" w:hAnsi="Arial" w:cs="Arial"/>
                <w:color w:val="000000"/>
                <w:lang w:eastAsia="en-GB"/>
              </w:rPr>
            </w:pPr>
            <w:r w:rsidRPr="002F3245">
              <w:rPr>
                <w:rFonts w:ascii="Arial" w:eastAsia="Times New Roman" w:hAnsi="Arial" w:cs="Arial"/>
                <w:color w:val="000000"/>
                <w:lang w:eastAsia="en-GB"/>
              </w:rPr>
              <w:t>Corporate</w:t>
            </w:r>
          </w:p>
        </w:tc>
        <w:tc>
          <w:tcPr>
            <w:tcW w:w="3573" w:type="dxa"/>
            <w:tcBorders>
              <w:top w:val="nil"/>
              <w:left w:val="nil"/>
              <w:bottom w:val="single" w:sz="4" w:space="0" w:color="auto"/>
              <w:right w:val="single" w:sz="4" w:space="0" w:color="auto"/>
            </w:tcBorders>
            <w:shd w:val="clear" w:color="auto" w:fill="auto"/>
            <w:noWrap/>
            <w:vAlign w:val="bottom"/>
            <w:hideMark/>
          </w:tcPr>
          <w:p w14:paraId="022A29F9" w14:textId="77777777" w:rsidR="002F3245" w:rsidRPr="002F3245" w:rsidRDefault="002F3245" w:rsidP="00C7109C">
            <w:pPr>
              <w:spacing w:after="0" w:line="240" w:lineRule="auto"/>
              <w:jc w:val="center"/>
              <w:rPr>
                <w:rFonts w:ascii="Arial" w:eastAsia="Times New Roman" w:hAnsi="Arial" w:cs="Arial"/>
                <w:color w:val="000000"/>
                <w:lang w:eastAsia="en-GB"/>
              </w:rPr>
            </w:pPr>
            <w:r w:rsidRPr="002F3245">
              <w:rPr>
                <w:rFonts w:ascii="Arial" w:eastAsia="Times New Roman" w:hAnsi="Arial" w:cs="Arial"/>
                <w:color w:val="000000"/>
                <w:lang w:eastAsia="en-GB"/>
              </w:rPr>
              <w:t>5,498,905</w:t>
            </w:r>
          </w:p>
        </w:tc>
      </w:tr>
      <w:tr w:rsidR="002F3245" w:rsidRPr="002F3245" w14:paraId="0AEE4D9A" w14:textId="77777777" w:rsidTr="00C7109C">
        <w:trPr>
          <w:trHeight w:val="280"/>
        </w:trPr>
        <w:tc>
          <w:tcPr>
            <w:tcW w:w="4522" w:type="dxa"/>
            <w:tcBorders>
              <w:top w:val="nil"/>
              <w:left w:val="single" w:sz="4" w:space="0" w:color="auto"/>
              <w:bottom w:val="single" w:sz="4" w:space="0" w:color="auto"/>
              <w:right w:val="single" w:sz="4" w:space="0" w:color="auto"/>
            </w:tcBorders>
            <w:shd w:val="clear" w:color="auto" w:fill="auto"/>
            <w:noWrap/>
            <w:vAlign w:val="bottom"/>
            <w:hideMark/>
          </w:tcPr>
          <w:p w14:paraId="51AE9BB3" w14:textId="77777777" w:rsidR="002F3245" w:rsidRPr="002F3245" w:rsidRDefault="002F3245" w:rsidP="00C7109C">
            <w:pPr>
              <w:spacing w:after="0" w:line="240" w:lineRule="auto"/>
              <w:jc w:val="center"/>
              <w:rPr>
                <w:rFonts w:ascii="Arial" w:eastAsia="Times New Roman" w:hAnsi="Arial" w:cs="Arial"/>
                <w:color w:val="000000"/>
                <w:lang w:eastAsia="en-GB"/>
              </w:rPr>
            </w:pPr>
            <w:r w:rsidRPr="002F3245">
              <w:rPr>
                <w:rFonts w:ascii="Arial" w:eastAsia="Times New Roman" w:hAnsi="Arial" w:cs="Arial"/>
                <w:color w:val="000000"/>
                <w:lang w:eastAsia="en-GB"/>
              </w:rPr>
              <w:t>Home Office</w:t>
            </w:r>
          </w:p>
        </w:tc>
        <w:tc>
          <w:tcPr>
            <w:tcW w:w="3573" w:type="dxa"/>
            <w:tcBorders>
              <w:top w:val="nil"/>
              <w:left w:val="nil"/>
              <w:bottom w:val="single" w:sz="4" w:space="0" w:color="auto"/>
              <w:right w:val="single" w:sz="4" w:space="0" w:color="auto"/>
            </w:tcBorders>
            <w:shd w:val="clear" w:color="auto" w:fill="auto"/>
            <w:noWrap/>
            <w:vAlign w:val="bottom"/>
            <w:hideMark/>
          </w:tcPr>
          <w:p w14:paraId="3297F712" w14:textId="77777777" w:rsidR="002F3245" w:rsidRPr="002F3245" w:rsidRDefault="002F3245" w:rsidP="00C7109C">
            <w:pPr>
              <w:spacing w:after="0" w:line="240" w:lineRule="auto"/>
              <w:jc w:val="center"/>
              <w:rPr>
                <w:rFonts w:ascii="Arial" w:eastAsia="Times New Roman" w:hAnsi="Arial" w:cs="Arial"/>
                <w:color w:val="000000"/>
                <w:lang w:eastAsia="en-GB"/>
              </w:rPr>
            </w:pPr>
            <w:r w:rsidRPr="002F3245">
              <w:rPr>
                <w:rFonts w:ascii="Arial" w:eastAsia="Times New Roman" w:hAnsi="Arial" w:cs="Arial"/>
                <w:color w:val="000000"/>
                <w:lang w:eastAsia="en-GB"/>
              </w:rPr>
              <w:t>3,564,764</w:t>
            </w:r>
          </w:p>
        </w:tc>
      </w:tr>
      <w:tr w:rsidR="002F3245" w:rsidRPr="002F3245" w14:paraId="27496953" w14:textId="77777777" w:rsidTr="00C7109C">
        <w:trPr>
          <w:trHeight w:val="280"/>
        </w:trPr>
        <w:tc>
          <w:tcPr>
            <w:tcW w:w="4522" w:type="dxa"/>
            <w:tcBorders>
              <w:top w:val="nil"/>
              <w:left w:val="single" w:sz="4" w:space="0" w:color="auto"/>
              <w:bottom w:val="single" w:sz="4" w:space="0" w:color="auto"/>
              <w:right w:val="single" w:sz="4" w:space="0" w:color="auto"/>
            </w:tcBorders>
            <w:shd w:val="clear" w:color="auto" w:fill="auto"/>
            <w:noWrap/>
            <w:vAlign w:val="bottom"/>
            <w:hideMark/>
          </w:tcPr>
          <w:p w14:paraId="7323BB2C" w14:textId="77777777" w:rsidR="002F3245" w:rsidRPr="002F3245" w:rsidRDefault="002F3245" w:rsidP="00C7109C">
            <w:pPr>
              <w:spacing w:after="0" w:line="240" w:lineRule="auto"/>
              <w:jc w:val="center"/>
              <w:rPr>
                <w:rFonts w:ascii="Arial" w:eastAsia="Times New Roman" w:hAnsi="Arial" w:cs="Arial"/>
                <w:color w:val="000000"/>
                <w:lang w:eastAsia="en-GB"/>
              </w:rPr>
            </w:pPr>
            <w:r w:rsidRPr="002F3245">
              <w:rPr>
                <w:rFonts w:ascii="Arial" w:eastAsia="Times New Roman" w:hAnsi="Arial" w:cs="Arial"/>
                <w:color w:val="000000"/>
                <w:lang w:eastAsia="en-GB"/>
              </w:rPr>
              <w:t>Small Business</w:t>
            </w:r>
          </w:p>
        </w:tc>
        <w:tc>
          <w:tcPr>
            <w:tcW w:w="3573" w:type="dxa"/>
            <w:tcBorders>
              <w:top w:val="nil"/>
              <w:left w:val="nil"/>
              <w:bottom w:val="single" w:sz="4" w:space="0" w:color="auto"/>
              <w:right w:val="single" w:sz="4" w:space="0" w:color="auto"/>
            </w:tcBorders>
            <w:shd w:val="clear" w:color="auto" w:fill="auto"/>
            <w:noWrap/>
            <w:vAlign w:val="bottom"/>
            <w:hideMark/>
          </w:tcPr>
          <w:p w14:paraId="3CD089F6" w14:textId="77777777" w:rsidR="002F3245" w:rsidRPr="002F3245" w:rsidRDefault="002F3245" w:rsidP="00C7109C">
            <w:pPr>
              <w:spacing w:after="0" w:line="240" w:lineRule="auto"/>
              <w:jc w:val="center"/>
              <w:rPr>
                <w:rFonts w:ascii="Arial" w:eastAsia="Times New Roman" w:hAnsi="Arial" w:cs="Arial"/>
                <w:color w:val="000000"/>
                <w:lang w:eastAsia="en-GB"/>
              </w:rPr>
            </w:pPr>
            <w:r w:rsidRPr="002F3245">
              <w:rPr>
                <w:rFonts w:ascii="Arial" w:eastAsia="Times New Roman" w:hAnsi="Arial" w:cs="Arial"/>
                <w:color w:val="000000"/>
                <w:lang w:eastAsia="en-GB"/>
              </w:rPr>
              <w:t>2,788,321</w:t>
            </w:r>
          </w:p>
        </w:tc>
      </w:tr>
      <w:tr w:rsidR="002F3245" w:rsidRPr="002F3245" w14:paraId="20361D8A" w14:textId="77777777" w:rsidTr="00C7109C">
        <w:trPr>
          <w:trHeight w:val="280"/>
        </w:trPr>
        <w:tc>
          <w:tcPr>
            <w:tcW w:w="4522" w:type="dxa"/>
            <w:tcBorders>
              <w:top w:val="single" w:sz="4" w:space="0" w:color="auto"/>
              <w:left w:val="single" w:sz="4" w:space="0" w:color="auto"/>
              <w:bottom w:val="single" w:sz="4" w:space="0" w:color="auto"/>
              <w:right w:val="single" w:sz="4" w:space="0" w:color="auto"/>
            </w:tcBorders>
            <w:shd w:val="clear" w:color="EDEDED" w:fill="EDEDED"/>
            <w:noWrap/>
            <w:vAlign w:val="bottom"/>
            <w:hideMark/>
          </w:tcPr>
          <w:p w14:paraId="465A6F84" w14:textId="77777777" w:rsidR="002F3245" w:rsidRPr="002F3245" w:rsidRDefault="002F3245" w:rsidP="00C7109C">
            <w:pPr>
              <w:spacing w:after="0" w:line="240" w:lineRule="auto"/>
              <w:jc w:val="center"/>
              <w:rPr>
                <w:rFonts w:ascii="Arial" w:eastAsia="Times New Roman" w:hAnsi="Arial" w:cs="Arial"/>
                <w:b/>
                <w:bCs/>
                <w:color w:val="000000"/>
                <w:lang w:eastAsia="en-GB"/>
              </w:rPr>
            </w:pPr>
            <w:r w:rsidRPr="002F3245">
              <w:rPr>
                <w:rFonts w:ascii="Arial" w:eastAsia="Times New Roman" w:hAnsi="Arial" w:cs="Arial"/>
                <w:b/>
                <w:bCs/>
                <w:color w:val="000000"/>
                <w:lang w:eastAsia="en-GB"/>
              </w:rPr>
              <w:t>Grand Total</w:t>
            </w:r>
          </w:p>
        </w:tc>
        <w:tc>
          <w:tcPr>
            <w:tcW w:w="3573" w:type="dxa"/>
            <w:tcBorders>
              <w:top w:val="single" w:sz="4" w:space="0" w:color="auto"/>
              <w:left w:val="single" w:sz="4" w:space="0" w:color="auto"/>
              <w:bottom w:val="single" w:sz="4" w:space="0" w:color="auto"/>
              <w:right w:val="single" w:sz="4" w:space="0" w:color="auto"/>
            </w:tcBorders>
            <w:shd w:val="clear" w:color="EDEDED" w:fill="EDEDED"/>
            <w:noWrap/>
            <w:vAlign w:val="bottom"/>
            <w:hideMark/>
          </w:tcPr>
          <w:p w14:paraId="1674F70B" w14:textId="77777777" w:rsidR="002F3245" w:rsidRPr="002F3245" w:rsidRDefault="002F3245" w:rsidP="00C7109C">
            <w:pPr>
              <w:spacing w:after="0" w:line="240" w:lineRule="auto"/>
              <w:jc w:val="center"/>
              <w:rPr>
                <w:rFonts w:ascii="Arial" w:eastAsia="Times New Roman" w:hAnsi="Arial" w:cs="Arial"/>
                <w:b/>
                <w:bCs/>
                <w:color w:val="000000"/>
                <w:lang w:eastAsia="en-GB"/>
              </w:rPr>
            </w:pPr>
            <w:r w:rsidRPr="002F3245">
              <w:rPr>
                <w:rFonts w:ascii="Arial" w:eastAsia="Times New Roman" w:hAnsi="Arial" w:cs="Arial"/>
                <w:b/>
                <w:bCs/>
                <w:color w:val="000000"/>
                <w:lang w:eastAsia="en-GB"/>
              </w:rPr>
              <w:t>14,915,601</w:t>
            </w:r>
          </w:p>
        </w:tc>
      </w:tr>
    </w:tbl>
    <w:p w14:paraId="20735EB4" w14:textId="6D7E1D59" w:rsidR="002F3245" w:rsidRPr="00E7502D" w:rsidRDefault="002F3245" w:rsidP="00C7109C">
      <w:pPr>
        <w:autoSpaceDE w:val="0"/>
        <w:autoSpaceDN w:val="0"/>
        <w:adjustRightInd w:val="0"/>
        <w:spacing w:after="0" w:line="240" w:lineRule="auto"/>
        <w:jc w:val="center"/>
        <w:rPr>
          <w:rFonts w:ascii="Arial" w:hAnsi="Arial" w:cs="Arial"/>
          <w:color w:val="000000"/>
        </w:rPr>
      </w:pPr>
    </w:p>
    <w:p w14:paraId="1A38CF81" w14:textId="22FA85A4" w:rsidR="00C7109C" w:rsidRPr="00E7502D" w:rsidRDefault="00C7109C" w:rsidP="00C14C9F">
      <w:pPr>
        <w:autoSpaceDE w:val="0"/>
        <w:autoSpaceDN w:val="0"/>
        <w:adjustRightInd w:val="0"/>
        <w:spacing w:after="0" w:line="240" w:lineRule="auto"/>
        <w:jc w:val="both"/>
        <w:rPr>
          <w:rFonts w:ascii="Arial" w:hAnsi="Arial" w:cs="Arial"/>
          <w:noProof/>
        </w:rPr>
      </w:pPr>
      <w:r w:rsidRPr="00E7502D">
        <w:rPr>
          <w:rFonts w:ascii="Arial" w:hAnsi="Arial" w:cs="Arial"/>
          <w:noProof/>
        </w:rPr>
        <w:drawing>
          <wp:inline distT="0" distB="0" distL="0" distR="0" wp14:anchorId="274A29FF" wp14:editId="3EECC0D4">
            <wp:extent cx="5731510" cy="2597150"/>
            <wp:effectExtent l="0" t="0" r="2540" b="12700"/>
            <wp:docPr id="5" name="Chart 5">
              <a:extLst xmlns:a="http://schemas.openxmlformats.org/drawingml/2006/main">
                <a:ext uri="{FF2B5EF4-FFF2-40B4-BE49-F238E27FC236}">
                  <a16:creationId xmlns:a16="http://schemas.microsoft.com/office/drawing/2014/main" id="{BDA908D6-2452-4E64-A0BC-296DFA6A66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FE5A90F" w14:textId="129876C9" w:rsidR="00C7109C" w:rsidRPr="00E7502D" w:rsidRDefault="00C7109C" w:rsidP="00C7109C">
      <w:pPr>
        <w:rPr>
          <w:rFonts w:ascii="Arial" w:hAnsi="Arial" w:cs="Arial"/>
        </w:rPr>
      </w:pPr>
    </w:p>
    <w:p w14:paraId="7E11A5ED" w14:textId="06177C0C" w:rsidR="00C7109C" w:rsidRPr="00E7502D" w:rsidRDefault="00C7109C" w:rsidP="00C7109C">
      <w:pPr>
        <w:rPr>
          <w:rFonts w:ascii="Arial" w:hAnsi="Arial" w:cs="Arial"/>
          <w:noProof/>
        </w:rPr>
      </w:pPr>
    </w:p>
    <w:p w14:paraId="4DFE9114" w14:textId="21EDDE41" w:rsidR="00C7109C" w:rsidRPr="00E7502D" w:rsidRDefault="00C7109C" w:rsidP="00C7109C">
      <w:pPr>
        <w:rPr>
          <w:rFonts w:ascii="Arial" w:hAnsi="Arial" w:cs="Arial"/>
        </w:rPr>
      </w:pPr>
      <w:r w:rsidRPr="00E7502D">
        <w:rPr>
          <w:rFonts w:ascii="Arial" w:hAnsi="Arial" w:cs="Arial"/>
        </w:rPr>
        <w:t>As seen on the chart above, by doing the sales analysis in dependence with the customers, the Superstore can better understand who is bringing more revenue.  This analysis can give a better insight to managers and help them to develop strategies that brin in the type of consumers that creates more revenue.</w:t>
      </w:r>
    </w:p>
    <w:p w14:paraId="3D74373C" w14:textId="2E77C78C" w:rsidR="00C7109C" w:rsidRPr="00E7502D" w:rsidRDefault="00C7109C" w:rsidP="00C7109C">
      <w:pPr>
        <w:rPr>
          <w:rFonts w:ascii="Arial" w:hAnsi="Arial" w:cs="Arial"/>
        </w:rPr>
      </w:pPr>
    </w:p>
    <w:p w14:paraId="442F1C07" w14:textId="71D64A05" w:rsidR="00C7109C" w:rsidRPr="00E7502D" w:rsidRDefault="00C7109C" w:rsidP="00C7109C">
      <w:pPr>
        <w:rPr>
          <w:rFonts w:ascii="Arial" w:hAnsi="Arial" w:cs="Arial"/>
        </w:rPr>
      </w:pPr>
      <w:r w:rsidRPr="00E7502D">
        <w:rPr>
          <w:rFonts w:ascii="Arial" w:hAnsi="Arial" w:cs="Arial"/>
        </w:rPr>
        <w:t xml:space="preserve">Another important aspect of the analyses is inspecting the data </w:t>
      </w:r>
      <w:proofErr w:type="gramStart"/>
      <w:r w:rsidR="007837C7" w:rsidRPr="00E7502D">
        <w:rPr>
          <w:rFonts w:ascii="Arial" w:hAnsi="Arial" w:cs="Arial"/>
        </w:rPr>
        <w:t>in regard to</w:t>
      </w:r>
      <w:proofErr w:type="gramEnd"/>
      <w:r w:rsidRPr="00E7502D">
        <w:rPr>
          <w:rFonts w:ascii="Arial" w:hAnsi="Arial" w:cs="Arial"/>
        </w:rPr>
        <w:t xml:space="preserve"> the region.  Figuring out what region generates more revenue can help the Superstore </w:t>
      </w:r>
      <w:r w:rsidR="007837C7" w:rsidRPr="00E7502D">
        <w:rPr>
          <w:rFonts w:ascii="Arial" w:hAnsi="Arial" w:cs="Arial"/>
        </w:rPr>
        <w:t xml:space="preserve">in choosing what direction to go with their decisions. They can either choose to focus their sales on the areas that generate more profit or </w:t>
      </w:r>
      <w:proofErr w:type="gramStart"/>
      <w:r w:rsidR="007837C7" w:rsidRPr="00E7502D">
        <w:rPr>
          <w:rFonts w:ascii="Arial" w:hAnsi="Arial" w:cs="Arial"/>
        </w:rPr>
        <w:t>their</w:t>
      </w:r>
      <w:proofErr w:type="gramEnd"/>
      <w:r w:rsidR="007837C7" w:rsidRPr="00E7502D">
        <w:rPr>
          <w:rFonts w:ascii="Arial" w:hAnsi="Arial" w:cs="Arial"/>
        </w:rPr>
        <w:t xml:space="preserve"> could increase their marketing and choose to invest in increasing the revenue on the regions that are not as profitable at the moment.</w:t>
      </w:r>
    </w:p>
    <w:p w14:paraId="44E29103" w14:textId="6C7D841F" w:rsidR="007837C7" w:rsidRPr="00E7502D" w:rsidRDefault="007837C7" w:rsidP="00C7109C">
      <w:pPr>
        <w:rPr>
          <w:rFonts w:ascii="Arial" w:hAnsi="Arial" w:cs="Arial"/>
        </w:rPr>
      </w:pPr>
      <w:r w:rsidRPr="00E7502D">
        <w:rPr>
          <w:rFonts w:ascii="Arial" w:hAnsi="Arial" w:cs="Arial"/>
        </w:rPr>
        <w:lastRenderedPageBreak/>
        <w:t>On the sales analysis by region, the business will conclude that its best revenue generator is region of Ontario, followed by West, Prairie and Atlantic. The worst are the northwest Territories.</w:t>
      </w:r>
    </w:p>
    <w:p w14:paraId="093FA05A" w14:textId="68F76141" w:rsidR="007837C7" w:rsidRPr="00E7502D" w:rsidRDefault="007837C7" w:rsidP="00C7109C">
      <w:pPr>
        <w:rPr>
          <w:rFonts w:ascii="Arial" w:hAnsi="Arial" w:cs="Arial"/>
        </w:rPr>
      </w:pPr>
    </w:p>
    <w:p w14:paraId="3C737E4C" w14:textId="1381C6EA" w:rsidR="007837C7" w:rsidRPr="00E7502D" w:rsidRDefault="007837C7" w:rsidP="00C7109C">
      <w:pPr>
        <w:rPr>
          <w:rFonts w:ascii="Arial" w:hAnsi="Arial" w:cs="Arial"/>
        </w:rPr>
      </w:pPr>
    </w:p>
    <w:p w14:paraId="74B8BA93" w14:textId="77777777" w:rsidR="007837C7" w:rsidRPr="00E7502D" w:rsidRDefault="007837C7" w:rsidP="00C7109C">
      <w:pPr>
        <w:rPr>
          <w:rFonts w:ascii="Arial" w:hAnsi="Arial" w:cs="Arial"/>
        </w:rPr>
      </w:pPr>
    </w:p>
    <w:tbl>
      <w:tblPr>
        <w:tblW w:w="3420" w:type="dxa"/>
        <w:tblLook w:val="04A0" w:firstRow="1" w:lastRow="0" w:firstColumn="1" w:lastColumn="0" w:noHBand="0" w:noVBand="1"/>
      </w:tblPr>
      <w:tblGrid>
        <w:gridCol w:w="2140"/>
        <w:gridCol w:w="1318"/>
      </w:tblGrid>
      <w:tr w:rsidR="007837C7" w:rsidRPr="007837C7" w14:paraId="652D8DF6" w14:textId="77777777" w:rsidTr="007837C7">
        <w:trPr>
          <w:trHeight w:val="300"/>
        </w:trPr>
        <w:tc>
          <w:tcPr>
            <w:tcW w:w="214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E055379" w14:textId="77777777" w:rsidR="007837C7" w:rsidRPr="007837C7" w:rsidRDefault="007837C7" w:rsidP="007837C7">
            <w:pPr>
              <w:spacing w:after="0" w:line="240" w:lineRule="auto"/>
              <w:rPr>
                <w:rFonts w:ascii="Arial" w:eastAsia="Times New Roman" w:hAnsi="Arial" w:cs="Arial"/>
                <w:b/>
                <w:bCs/>
                <w:color w:val="000000"/>
                <w:lang w:eastAsia="en-GB"/>
              </w:rPr>
            </w:pPr>
            <w:r w:rsidRPr="007837C7">
              <w:rPr>
                <w:rFonts w:ascii="Arial" w:eastAsia="Times New Roman" w:hAnsi="Arial" w:cs="Arial"/>
                <w:b/>
                <w:bCs/>
                <w:color w:val="000000"/>
                <w:lang w:eastAsia="en-GB"/>
              </w:rPr>
              <w:t>Row Labels</w:t>
            </w:r>
          </w:p>
        </w:tc>
        <w:tc>
          <w:tcPr>
            <w:tcW w:w="12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D5FF456" w14:textId="77777777" w:rsidR="007837C7" w:rsidRPr="007837C7" w:rsidRDefault="007837C7" w:rsidP="007837C7">
            <w:pPr>
              <w:spacing w:after="0" w:line="240" w:lineRule="auto"/>
              <w:rPr>
                <w:rFonts w:ascii="Arial" w:eastAsia="Times New Roman" w:hAnsi="Arial" w:cs="Arial"/>
                <w:b/>
                <w:bCs/>
                <w:color w:val="000000"/>
                <w:lang w:eastAsia="en-GB"/>
              </w:rPr>
            </w:pPr>
            <w:r w:rsidRPr="007837C7">
              <w:rPr>
                <w:rFonts w:ascii="Arial" w:eastAsia="Times New Roman" w:hAnsi="Arial" w:cs="Arial"/>
                <w:b/>
                <w:bCs/>
                <w:color w:val="000000"/>
                <w:lang w:eastAsia="en-GB"/>
              </w:rPr>
              <w:t>Sum of Sales</w:t>
            </w:r>
          </w:p>
        </w:tc>
      </w:tr>
      <w:tr w:rsidR="007837C7" w:rsidRPr="007837C7" w14:paraId="5854063F" w14:textId="77777777" w:rsidTr="007837C7">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FAC06FD" w14:textId="77777777" w:rsidR="007837C7" w:rsidRPr="007837C7" w:rsidRDefault="007837C7" w:rsidP="007837C7">
            <w:pPr>
              <w:spacing w:after="0" w:line="240" w:lineRule="auto"/>
              <w:rPr>
                <w:rFonts w:ascii="Arial" w:eastAsia="Times New Roman" w:hAnsi="Arial" w:cs="Arial"/>
                <w:color w:val="000000"/>
                <w:lang w:eastAsia="en-GB"/>
              </w:rPr>
            </w:pPr>
            <w:r w:rsidRPr="007837C7">
              <w:rPr>
                <w:rFonts w:ascii="Arial" w:eastAsia="Times New Roman" w:hAnsi="Arial" w:cs="Arial"/>
                <w:color w:val="000000"/>
                <w:lang w:eastAsia="en-GB"/>
              </w:rPr>
              <w:t>Atlantic</w:t>
            </w:r>
          </w:p>
        </w:tc>
        <w:tc>
          <w:tcPr>
            <w:tcW w:w="1280" w:type="dxa"/>
            <w:tcBorders>
              <w:top w:val="nil"/>
              <w:left w:val="nil"/>
              <w:bottom w:val="single" w:sz="4" w:space="0" w:color="auto"/>
              <w:right w:val="single" w:sz="4" w:space="0" w:color="auto"/>
            </w:tcBorders>
            <w:shd w:val="clear" w:color="auto" w:fill="auto"/>
            <w:noWrap/>
            <w:vAlign w:val="bottom"/>
            <w:hideMark/>
          </w:tcPr>
          <w:p w14:paraId="2594CB9D" w14:textId="77777777" w:rsidR="007837C7" w:rsidRPr="007837C7" w:rsidRDefault="007837C7" w:rsidP="007837C7">
            <w:pPr>
              <w:spacing w:after="0" w:line="240" w:lineRule="auto"/>
              <w:jc w:val="right"/>
              <w:rPr>
                <w:rFonts w:ascii="Arial" w:eastAsia="Times New Roman" w:hAnsi="Arial" w:cs="Arial"/>
                <w:color w:val="000000"/>
                <w:lang w:eastAsia="en-GB"/>
              </w:rPr>
            </w:pPr>
            <w:r w:rsidRPr="007837C7">
              <w:rPr>
                <w:rFonts w:ascii="Arial" w:eastAsia="Times New Roman" w:hAnsi="Arial" w:cs="Arial"/>
                <w:color w:val="000000"/>
                <w:lang w:eastAsia="en-GB"/>
              </w:rPr>
              <w:t>2,014,248</w:t>
            </w:r>
          </w:p>
        </w:tc>
      </w:tr>
      <w:tr w:rsidR="007837C7" w:rsidRPr="007837C7" w14:paraId="2665B5A2" w14:textId="77777777" w:rsidTr="007837C7">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A809247" w14:textId="77777777" w:rsidR="007837C7" w:rsidRPr="007837C7" w:rsidRDefault="007837C7" w:rsidP="007837C7">
            <w:pPr>
              <w:spacing w:after="0" w:line="240" w:lineRule="auto"/>
              <w:rPr>
                <w:rFonts w:ascii="Arial" w:eastAsia="Times New Roman" w:hAnsi="Arial" w:cs="Arial"/>
                <w:color w:val="000000"/>
                <w:lang w:eastAsia="en-GB"/>
              </w:rPr>
            </w:pPr>
            <w:r w:rsidRPr="007837C7">
              <w:rPr>
                <w:rFonts w:ascii="Arial" w:eastAsia="Times New Roman" w:hAnsi="Arial" w:cs="Arial"/>
                <w:color w:val="000000"/>
                <w:lang w:eastAsia="en-GB"/>
              </w:rPr>
              <w:t>North Carolina</w:t>
            </w:r>
          </w:p>
        </w:tc>
        <w:tc>
          <w:tcPr>
            <w:tcW w:w="1280" w:type="dxa"/>
            <w:tcBorders>
              <w:top w:val="nil"/>
              <w:left w:val="nil"/>
              <w:bottom w:val="single" w:sz="4" w:space="0" w:color="auto"/>
              <w:right w:val="single" w:sz="4" w:space="0" w:color="auto"/>
            </w:tcBorders>
            <w:shd w:val="clear" w:color="auto" w:fill="auto"/>
            <w:noWrap/>
            <w:vAlign w:val="bottom"/>
            <w:hideMark/>
          </w:tcPr>
          <w:p w14:paraId="21787D25" w14:textId="77777777" w:rsidR="007837C7" w:rsidRPr="007837C7" w:rsidRDefault="007837C7" w:rsidP="007837C7">
            <w:pPr>
              <w:spacing w:after="0" w:line="240" w:lineRule="auto"/>
              <w:jc w:val="right"/>
              <w:rPr>
                <w:rFonts w:ascii="Arial" w:eastAsia="Times New Roman" w:hAnsi="Arial" w:cs="Arial"/>
                <w:color w:val="000000"/>
                <w:lang w:eastAsia="en-GB"/>
              </w:rPr>
            </w:pPr>
            <w:r w:rsidRPr="007837C7">
              <w:rPr>
                <w:rFonts w:ascii="Arial" w:eastAsia="Times New Roman" w:hAnsi="Arial" w:cs="Arial"/>
                <w:color w:val="000000"/>
                <w:lang w:eastAsia="en-GB"/>
              </w:rPr>
              <w:t>116,376</w:t>
            </w:r>
          </w:p>
        </w:tc>
      </w:tr>
      <w:tr w:rsidR="007837C7" w:rsidRPr="007837C7" w14:paraId="4797704C" w14:textId="77777777" w:rsidTr="007837C7">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6F5BC61" w14:textId="77777777" w:rsidR="007837C7" w:rsidRPr="007837C7" w:rsidRDefault="007837C7" w:rsidP="007837C7">
            <w:pPr>
              <w:spacing w:after="0" w:line="240" w:lineRule="auto"/>
              <w:rPr>
                <w:rFonts w:ascii="Arial" w:eastAsia="Times New Roman" w:hAnsi="Arial" w:cs="Arial"/>
                <w:color w:val="000000"/>
                <w:lang w:eastAsia="en-GB"/>
              </w:rPr>
            </w:pPr>
            <w:r w:rsidRPr="007837C7">
              <w:rPr>
                <w:rFonts w:ascii="Arial" w:eastAsia="Times New Roman" w:hAnsi="Arial" w:cs="Arial"/>
                <w:color w:val="000000"/>
                <w:lang w:eastAsia="en-GB"/>
              </w:rPr>
              <w:t>Northwest Territories</w:t>
            </w:r>
          </w:p>
        </w:tc>
        <w:tc>
          <w:tcPr>
            <w:tcW w:w="1280" w:type="dxa"/>
            <w:tcBorders>
              <w:top w:val="nil"/>
              <w:left w:val="nil"/>
              <w:bottom w:val="single" w:sz="4" w:space="0" w:color="auto"/>
              <w:right w:val="single" w:sz="4" w:space="0" w:color="auto"/>
            </w:tcBorders>
            <w:shd w:val="clear" w:color="auto" w:fill="auto"/>
            <w:noWrap/>
            <w:vAlign w:val="bottom"/>
            <w:hideMark/>
          </w:tcPr>
          <w:p w14:paraId="3C489561" w14:textId="77777777" w:rsidR="007837C7" w:rsidRPr="007837C7" w:rsidRDefault="007837C7" w:rsidP="007837C7">
            <w:pPr>
              <w:spacing w:after="0" w:line="240" w:lineRule="auto"/>
              <w:jc w:val="right"/>
              <w:rPr>
                <w:rFonts w:ascii="Arial" w:eastAsia="Times New Roman" w:hAnsi="Arial" w:cs="Arial"/>
                <w:color w:val="000000"/>
                <w:lang w:eastAsia="en-GB"/>
              </w:rPr>
            </w:pPr>
            <w:r w:rsidRPr="007837C7">
              <w:rPr>
                <w:rFonts w:ascii="Arial" w:eastAsia="Times New Roman" w:hAnsi="Arial" w:cs="Arial"/>
                <w:color w:val="000000"/>
                <w:lang w:eastAsia="en-GB"/>
              </w:rPr>
              <w:t>83,818</w:t>
            </w:r>
          </w:p>
        </w:tc>
      </w:tr>
      <w:tr w:rsidR="007837C7" w:rsidRPr="007837C7" w14:paraId="011BBA77" w14:textId="77777777" w:rsidTr="007837C7">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7BBE715" w14:textId="77777777" w:rsidR="007837C7" w:rsidRPr="007837C7" w:rsidRDefault="007837C7" w:rsidP="007837C7">
            <w:pPr>
              <w:spacing w:after="0" w:line="240" w:lineRule="auto"/>
              <w:rPr>
                <w:rFonts w:ascii="Arial" w:eastAsia="Times New Roman" w:hAnsi="Arial" w:cs="Arial"/>
                <w:color w:val="000000"/>
                <w:lang w:eastAsia="en-GB"/>
              </w:rPr>
            </w:pPr>
            <w:r w:rsidRPr="007837C7">
              <w:rPr>
                <w:rFonts w:ascii="Arial" w:eastAsia="Times New Roman" w:hAnsi="Arial" w:cs="Arial"/>
                <w:color w:val="000000"/>
                <w:lang w:eastAsia="en-GB"/>
              </w:rPr>
              <w:t>Ontario</w:t>
            </w:r>
          </w:p>
        </w:tc>
        <w:tc>
          <w:tcPr>
            <w:tcW w:w="1280" w:type="dxa"/>
            <w:tcBorders>
              <w:top w:val="nil"/>
              <w:left w:val="nil"/>
              <w:bottom w:val="single" w:sz="4" w:space="0" w:color="auto"/>
              <w:right w:val="single" w:sz="4" w:space="0" w:color="auto"/>
            </w:tcBorders>
            <w:shd w:val="clear" w:color="auto" w:fill="auto"/>
            <w:noWrap/>
            <w:vAlign w:val="bottom"/>
            <w:hideMark/>
          </w:tcPr>
          <w:p w14:paraId="1E9CD172" w14:textId="77777777" w:rsidR="007837C7" w:rsidRPr="007837C7" w:rsidRDefault="007837C7" w:rsidP="007837C7">
            <w:pPr>
              <w:spacing w:after="0" w:line="240" w:lineRule="auto"/>
              <w:jc w:val="right"/>
              <w:rPr>
                <w:rFonts w:ascii="Arial" w:eastAsia="Times New Roman" w:hAnsi="Arial" w:cs="Arial"/>
                <w:color w:val="000000"/>
                <w:lang w:eastAsia="en-GB"/>
              </w:rPr>
            </w:pPr>
            <w:r w:rsidRPr="007837C7">
              <w:rPr>
                <w:rFonts w:ascii="Arial" w:eastAsia="Times New Roman" w:hAnsi="Arial" w:cs="Arial"/>
                <w:color w:val="000000"/>
                <w:lang w:eastAsia="en-GB"/>
              </w:rPr>
              <w:t>3,780,242</w:t>
            </w:r>
          </w:p>
        </w:tc>
      </w:tr>
      <w:tr w:rsidR="007837C7" w:rsidRPr="007837C7" w14:paraId="65ED10EC" w14:textId="77777777" w:rsidTr="007837C7">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FCD159D" w14:textId="77777777" w:rsidR="007837C7" w:rsidRPr="007837C7" w:rsidRDefault="007837C7" w:rsidP="007837C7">
            <w:pPr>
              <w:spacing w:after="0" w:line="240" w:lineRule="auto"/>
              <w:rPr>
                <w:rFonts w:ascii="Arial" w:eastAsia="Times New Roman" w:hAnsi="Arial" w:cs="Arial"/>
                <w:color w:val="000000"/>
                <w:lang w:eastAsia="en-GB"/>
              </w:rPr>
            </w:pPr>
            <w:proofErr w:type="spellStart"/>
            <w:r w:rsidRPr="007837C7">
              <w:rPr>
                <w:rFonts w:ascii="Arial" w:eastAsia="Times New Roman" w:hAnsi="Arial" w:cs="Arial"/>
                <w:color w:val="000000"/>
                <w:lang w:eastAsia="en-GB"/>
              </w:rPr>
              <w:t>Prarie</w:t>
            </w:r>
            <w:proofErr w:type="spellEnd"/>
          </w:p>
        </w:tc>
        <w:tc>
          <w:tcPr>
            <w:tcW w:w="1280" w:type="dxa"/>
            <w:tcBorders>
              <w:top w:val="nil"/>
              <w:left w:val="nil"/>
              <w:bottom w:val="single" w:sz="4" w:space="0" w:color="auto"/>
              <w:right w:val="single" w:sz="4" w:space="0" w:color="auto"/>
            </w:tcBorders>
            <w:shd w:val="clear" w:color="auto" w:fill="auto"/>
            <w:noWrap/>
            <w:vAlign w:val="bottom"/>
            <w:hideMark/>
          </w:tcPr>
          <w:p w14:paraId="19C2EC39" w14:textId="77777777" w:rsidR="007837C7" w:rsidRPr="007837C7" w:rsidRDefault="007837C7" w:rsidP="007837C7">
            <w:pPr>
              <w:spacing w:after="0" w:line="240" w:lineRule="auto"/>
              <w:jc w:val="right"/>
              <w:rPr>
                <w:rFonts w:ascii="Arial" w:eastAsia="Times New Roman" w:hAnsi="Arial" w:cs="Arial"/>
                <w:color w:val="000000"/>
                <w:lang w:eastAsia="en-GB"/>
              </w:rPr>
            </w:pPr>
            <w:r w:rsidRPr="007837C7">
              <w:rPr>
                <w:rFonts w:ascii="Arial" w:eastAsia="Times New Roman" w:hAnsi="Arial" w:cs="Arial"/>
                <w:color w:val="000000"/>
                <w:lang w:eastAsia="en-GB"/>
              </w:rPr>
              <w:t>2,837,305</w:t>
            </w:r>
          </w:p>
        </w:tc>
      </w:tr>
      <w:tr w:rsidR="007837C7" w:rsidRPr="007837C7" w14:paraId="08F77C20" w14:textId="77777777" w:rsidTr="007837C7">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2AF177F" w14:textId="77777777" w:rsidR="007837C7" w:rsidRPr="007837C7" w:rsidRDefault="007837C7" w:rsidP="007837C7">
            <w:pPr>
              <w:spacing w:after="0" w:line="240" w:lineRule="auto"/>
              <w:rPr>
                <w:rFonts w:ascii="Arial" w:eastAsia="Times New Roman" w:hAnsi="Arial" w:cs="Arial"/>
                <w:color w:val="000000"/>
                <w:lang w:eastAsia="en-GB"/>
              </w:rPr>
            </w:pPr>
            <w:r w:rsidRPr="007837C7">
              <w:rPr>
                <w:rFonts w:ascii="Arial" w:eastAsia="Times New Roman" w:hAnsi="Arial" w:cs="Arial"/>
                <w:color w:val="000000"/>
                <w:lang w:eastAsia="en-GB"/>
              </w:rPr>
              <w:t>Quebec</w:t>
            </w:r>
          </w:p>
        </w:tc>
        <w:tc>
          <w:tcPr>
            <w:tcW w:w="1280" w:type="dxa"/>
            <w:tcBorders>
              <w:top w:val="nil"/>
              <w:left w:val="nil"/>
              <w:bottom w:val="single" w:sz="4" w:space="0" w:color="auto"/>
              <w:right w:val="single" w:sz="4" w:space="0" w:color="auto"/>
            </w:tcBorders>
            <w:shd w:val="clear" w:color="auto" w:fill="auto"/>
            <w:noWrap/>
            <w:vAlign w:val="bottom"/>
            <w:hideMark/>
          </w:tcPr>
          <w:p w14:paraId="2225388F" w14:textId="77777777" w:rsidR="007837C7" w:rsidRPr="007837C7" w:rsidRDefault="007837C7" w:rsidP="007837C7">
            <w:pPr>
              <w:spacing w:after="0" w:line="240" w:lineRule="auto"/>
              <w:jc w:val="right"/>
              <w:rPr>
                <w:rFonts w:ascii="Arial" w:eastAsia="Times New Roman" w:hAnsi="Arial" w:cs="Arial"/>
                <w:color w:val="000000"/>
                <w:lang w:eastAsia="en-GB"/>
              </w:rPr>
            </w:pPr>
            <w:r w:rsidRPr="007837C7">
              <w:rPr>
                <w:rFonts w:ascii="Arial" w:eastAsia="Times New Roman" w:hAnsi="Arial" w:cs="Arial"/>
                <w:color w:val="000000"/>
                <w:lang w:eastAsia="en-GB"/>
              </w:rPr>
              <w:t>1,510,195</w:t>
            </w:r>
          </w:p>
        </w:tc>
      </w:tr>
      <w:tr w:rsidR="007837C7" w:rsidRPr="007837C7" w14:paraId="01720A08" w14:textId="77777777" w:rsidTr="007837C7">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961979E" w14:textId="77777777" w:rsidR="007837C7" w:rsidRPr="007837C7" w:rsidRDefault="007837C7" w:rsidP="007837C7">
            <w:pPr>
              <w:spacing w:after="0" w:line="240" w:lineRule="auto"/>
              <w:rPr>
                <w:rFonts w:ascii="Arial" w:eastAsia="Times New Roman" w:hAnsi="Arial" w:cs="Arial"/>
                <w:color w:val="000000"/>
                <w:lang w:eastAsia="en-GB"/>
              </w:rPr>
            </w:pPr>
            <w:r w:rsidRPr="007837C7">
              <w:rPr>
                <w:rFonts w:ascii="Arial" w:eastAsia="Times New Roman" w:hAnsi="Arial" w:cs="Arial"/>
                <w:color w:val="000000"/>
                <w:lang w:eastAsia="en-GB"/>
              </w:rPr>
              <w:t>West</w:t>
            </w:r>
          </w:p>
        </w:tc>
        <w:tc>
          <w:tcPr>
            <w:tcW w:w="1280" w:type="dxa"/>
            <w:tcBorders>
              <w:top w:val="nil"/>
              <w:left w:val="nil"/>
              <w:bottom w:val="single" w:sz="4" w:space="0" w:color="auto"/>
              <w:right w:val="single" w:sz="4" w:space="0" w:color="auto"/>
            </w:tcBorders>
            <w:shd w:val="clear" w:color="auto" w:fill="auto"/>
            <w:noWrap/>
            <w:vAlign w:val="bottom"/>
            <w:hideMark/>
          </w:tcPr>
          <w:p w14:paraId="50024085" w14:textId="77777777" w:rsidR="007837C7" w:rsidRPr="007837C7" w:rsidRDefault="007837C7" w:rsidP="007837C7">
            <w:pPr>
              <w:spacing w:after="0" w:line="240" w:lineRule="auto"/>
              <w:jc w:val="right"/>
              <w:rPr>
                <w:rFonts w:ascii="Arial" w:eastAsia="Times New Roman" w:hAnsi="Arial" w:cs="Arial"/>
                <w:color w:val="000000"/>
                <w:lang w:eastAsia="en-GB"/>
              </w:rPr>
            </w:pPr>
            <w:r w:rsidRPr="007837C7">
              <w:rPr>
                <w:rFonts w:ascii="Arial" w:eastAsia="Times New Roman" w:hAnsi="Arial" w:cs="Arial"/>
                <w:color w:val="000000"/>
                <w:lang w:eastAsia="en-GB"/>
              </w:rPr>
              <w:t>3,597,549</w:t>
            </w:r>
          </w:p>
        </w:tc>
      </w:tr>
      <w:tr w:rsidR="007837C7" w:rsidRPr="007837C7" w14:paraId="5F3284F3" w14:textId="77777777" w:rsidTr="007837C7">
        <w:trPr>
          <w:trHeight w:val="300"/>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EF794F9" w14:textId="77777777" w:rsidR="007837C7" w:rsidRPr="007837C7" w:rsidRDefault="007837C7" w:rsidP="007837C7">
            <w:pPr>
              <w:spacing w:after="0" w:line="240" w:lineRule="auto"/>
              <w:rPr>
                <w:rFonts w:ascii="Arial" w:eastAsia="Times New Roman" w:hAnsi="Arial" w:cs="Arial"/>
                <w:color w:val="000000"/>
                <w:lang w:eastAsia="en-GB"/>
              </w:rPr>
            </w:pPr>
            <w:r w:rsidRPr="007837C7">
              <w:rPr>
                <w:rFonts w:ascii="Arial" w:eastAsia="Times New Roman" w:hAnsi="Arial" w:cs="Arial"/>
                <w:color w:val="000000"/>
                <w:lang w:eastAsia="en-GB"/>
              </w:rPr>
              <w:t>Yukon</w:t>
            </w:r>
          </w:p>
        </w:tc>
        <w:tc>
          <w:tcPr>
            <w:tcW w:w="1280" w:type="dxa"/>
            <w:tcBorders>
              <w:top w:val="nil"/>
              <w:left w:val="nil"/>
              <w:bottom w:val="single" w:sz="4" w:space="0" w:color="auto"/>
              <w:right w:val="single" w:sz="4" w:space="0" w:color="auto"/>
            </w:tcBorders>
            <w:shd w:val="clear" w:color="auto" w:fill="auto"/>
            <w:noWrap/>
            <w:vAlign w:val="bottom"/>
            <w:hideMark/>
          </w:tcPr>
          <w:p w14:paraId="4B1AD38C" w14:textId="77777777" w:rsidR="007837C7" w:rsidRPr="007837C7" w:rsidRDefault="007837C7" w:rsidP="007837C7">
            <w:pPr>
              <w:spacing w:after="0" w:line="240" w:lineRule="auto"/>
              <w:jc w:val="right"/>
              <w:rPr>
                <w:rFonts w:ascii="Arial" w:eastAsia="Times New Roman" w:hAnsi="Arial" w:cs="Arial"/>
                <w:color w:val="000000"/>
                <w:lang w:eastAsia="en-GB"/>
              </w:rPr>
            </w:pPr>
            <w:r w:rsidRPr="007837C7">
              <w:rPr>
                <w:rFonts w:ascii="Arial" w:eastAsia="Times New Roman" w:hAnsi="Arial" w:cs="Arial"/>
                <w:color w:val="000000"/>
                <w:lang w:eastAsia="en-GB"/>
              </w:rPr>
              <w:t>975,867</w:t>
            </w:r>
          </w:p>
        </w:tc>
      </w:tr>
      <w:tr w:rsidR="007837C7" w:rsidRPr="007837C7" w14:paraId="09CA6416" w14:textId="77777777" w:rsidTr="007837C7">
        <w:trPr>
          <w:trHeight w:val="300"/>
        </w:trPr>
        <w:tc>
          <w:tcPr>
            <w:tcW w:w="214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02353C4" w14:textId="77777777" w:rsidR="007837C7" w:rsidRPr="007837C7" w:rsidRDefault="007837C7" w:rsidP="007837C7">
            <w:pPr>
              <w:spacing w:after="0" w:line="240" w:lineRule="auto"/>
              <w:rPr>
                <w:rFonts w:ascii="Arial" w:eastAsia="Times New Roman" w:hAnsi="Arial" w:cs="Arial"/>
                <w:b/>
                <w:bCs/>
                <w:color w:val="000000"/>
                <w:lang w:eastAsia="en-GB"/>
              </w:rPr>
            </w:pPr>
            <w:r w:rsidRPr="007837C7">
              <w:rPr>
                <w:rFonts w:ascii="Arial" w:eastAsia="Times New Roman" w:hAnsi="Arial" w:cs="Arial"/>
                <w:b/>
                <w:bCs/>
                <w:color w:val="000000"/>
                <w:lang w:eastAsia="en-GB"/>
              </w:rPr>
              <w:t>Grand Total</w:t>
            </w:r>
          </w:p>
        </w:tc>
        <w:tc>
          <w:tcPr>
            <w:tcW w:w="12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65158D9" w14:textId="77777777" w:rsidR="007837C7" w:rsidRPr="007837C7" w:rsidRDefault="007837C7" w:rsidP="007837C7">
            <w:pPr>
              <w:spacing w:after="0" w:line="240" w:lineRule="auto"/>
              <w:jc w:val="right"/>
              <w:rPr>
                <w:rFonts w:ascii="Arial" w:eastAsia="Times New Roman" w:hAnsi="Arial" w:cs="Arial"/>
                <w:b/>
                <w:bCs/>
                <w:color w:val="000000"/>
                <w:lang w:eastAsia="en-GB"/>
              </w:rPr>
            </w:pPr>
            <w:r w:rsidRPr="007837C7">
              <w:rPr>
                <w:rFonts w:ascii="Arial" w:eastAsia="Times New Roman" w:hAnsi="Arial" w:cs="Arial"/>
                <w:b/>
                <w:bCs/>
                <w:color w:val="000000"/>
                <w:lang w:eastAsia="en-GB"/>
              </w:rPr>
              <w:t>14,915,601</w:t>
            </w:r>
          </w:p>
        </w:tc>
      </w:tr>
    </w:tbl>
    <w:p w14:paraId="5664FC6E" w14:textId="4A493129" w:rsidR="007837C7" w:rsidRPr="00E7502D" w:rsidRDefault="007837C7" w:rsidP="00C7109C">
      <w:pPr>
        <w:rPr>
          <w:rFonts w:ascii="Arial" w:hAnsi="Arial" w:cs="Arial"/>
        </w:rPr>
      </w:pPr>
    </w:p>
    <w:p w14:paraId="74EFBB79" w14:textId="2BF7F909" w:rsidR="007837C7" w:rsidRPr="00E7502D" w:rsidRDefault="007837C7" w:rsidP="00C7109C">
      <w:pPr>
        <w:rPr>
          <w:rFonts w:ascii="Arial" w:hAnsi="Arial" w:cs="Arial"/>
        </w:rPr>
      </w:pPr>
    </w:p>
    <w:p w14:paraId="63198D48" w14:textId="26429CB0" w:rsidR="007837C7" w:rsidRPr="00E7502D" w:rsidRDefault="007837C7" w:rsidP="00C7109C">
      <w:pPr>
        <w:rPr>
          <w:rFonts w:ascii="Arial" w:hAnsi="Arial" w:cs="Arial"/>
        </w:rPr>
      </w:pPr>
      <w:r w:rsidRPr="00E7502D">
        <w:rPr>
          <w:rFonts w:ascii="Arial" w:hAnsi="Arial" w:cs="Arial"/>
          <w:noProof/>
        </w:rPr>
        <w:drawing>
          <wp:inline distT="0" distB="0" distL="0" distR="0" wp14:anchorId="324A183A" wp14:editId="4C7B59A3">
            <wp:extent cx="5476875" cy="3605212"/>
            <wp:effectExtent l="0" t="0" r="9525" b="14605"/>
            <wp:docPr id="6" name="Chart 6">
              <a:extLst xmlns:a="http://schemas.openxmlformats.org/drawingml/2006/main">
                <a:ext uri="{FF2B5EF4-FFF2-40B4-BE49-F238E27FC236}">
                  <a16:creationId xmlns:a16="http://schemas.microsoft.com/office/drawing/2014/main" id="{4FA0AF29-26C5-4CFB-B935-572D3F15DB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481D67D" w14:textId="6E0857E3" w:rsidR="007837C7" w:rsidRPr="00E7502D" w:rsidRDefault="007837C7" w:rsidP="00C7109C">
      <w:pPr>
        <w:rPr>
          <w:rFonts w:ascii="Arial" w:hAnsi="Arial" w:cs="Arial"/>
        </w:rPr>
      </w:pPr>
    </w:p>
    <w:p w14:paraId="51208152" w14:textId="5982F543" w:rsidR="007837C7" w:rsidRPr="00E7502D" w:rsidRDefault="007837C7" w:rsidP="00C7109C">
      <w:pPr>
        <w:rPr>
          <w:rFonts w:ascii="Arial" w:hAnsi="Arial" w:cs="Arial"/>
        </w:rPr>
      </w:pPr>
    </w:p>
    <w:p w14:paraId="1007E914" w14:textId="1A8560A9" w:rsidR="00377800" w:rsidRPr="00E7502D" w:rsidRDefault="00377800" w:rsidP="00C7109C">
      <w:pPr>
        <w:rPr>
          <w:rFonts w:ascii="Arial" w:hAnsi="Arial" w:cs="Arial"/>
        </w:rPr>
      </w:pPr>
    </w:p>
    <w:p w14:paraId="09D9F64F" w14:textId="3F0876D8" w:rsidR="00377800" w:rsidRPr="00E7502D" w:rsidRDefault="00377800" w:rsidP="00C7109C">
      <w:pPr>
        <w:rPr>
          <w:rFonts w:ascii="Arial" w:hAnsi="Arial" w:cs="Arial"/>
        </w:rPr>
      </w:pPr>
      <w:r w:rsidRPr="00E7502D">
        <w:rPr>
          <w:rFonts w:ascii="Arial" w:hAnsi="Arial" w:cs="Arial"/>
        </w:rPr>
        <w:lastRenderedPageBreak/>
        <w:t xml:space="preserve">As you can observe from the information presented above in debt analyses can be obtained by using Excel and by using the available apps </w:t>
      </w:r>
      <w:r w:rsidR="00436E5A" w:rsidRPr="00E7502D">
        <w:rPr>
          <w:rFonts w:ascii="Arial" w:hAnsi="Arial" w:cs="Arial"/>
        </w:rPr>
        <w:t>within the</w:t>
      </w:r>
      <w:r w:rsidRPr="00E7502D">
        <w:rPr>
          <w:rFonts w:ascii="Arial" w:hAnsi="Arial" w:cs="Arial"/>
        </w:rPr>
        <w:t xml:space="preserve"> software, there is no need for heavy knowledge of how to use its features. It has a great selection of tools, functions, design or forecasting. There is available option of presenting and visualising the date which makes the software easy to interact with. </w:t>
      </w:r>
    </w:p>
    <w:p w14:paraId="4078729A" w14:textId="1587E3DB" w:rsidR="00377800" w:rsidRPr="00E7502D" w:rsidRDefault="00377800" w:rsidP="00C7109C">
      <w:pPr>
        <w:rPr>
          <w:rFonts w:ascii="Arial" w:hAnsi="Arial" w:cs="Arial"/>
        </w:rPr>
      </w:pPr>
      <w:r w:rsidRPr="00E7502D">
        <w:rPr>
          <w:rFonts w:ascii="Arial" w:hAnsi="Arial" w:cs="Arial"/>
        </w:rPr>
        <w:t>Excel comes with tools that helps users go trough the extraction of information process easily.</w:t>
      </w:r>
      <w:r w:rsidR="00436E5A" w:rsidRPr="00E7502D">
        <w:rPr>
          <w:rFonts w:ascii="Arial" w:hAnsi="Arial" w:cs="Arial"/>
        </w:rPr>
        <w:t xml:space="preserve">  The Data analysis tool comes with graphic statistics and correlations and provide information that is significant.</w:t>
      </w:r>
    </w:p>
    <w:p w14:paraId="193CF4B2" w14:textId="64930466" w:rsidR="00436E5A" w:rsidRPr="00E7502D" w:rsidRDefault="00436E5A" w:rsidP="00C7109C">
      <w:pPr>
        <w:rPr>
          <w:rFonts w:ascii="Arial" w:hAnsi="Arial" w:cs="Arial"/>
        </w:rPr>
      </w:pPr>
      <w:r w:rsidRPr="00E7502D">
        <w:rPr>
          <w:rFonts w:ascii="Arial" w:hAnsi="Arial" w:cs="Arial"/>
        </w:rPr>
        <w:t xml:space="preserve">The second function we used in our analysis, Pivot Table provides us with the possibility of an </w:t>
      </w:r>
      <w:r w:rsidR="00D46588" w:rsidRPr="00E7502D">
        <w:rPr>
          <w:rFonts w:ascii="Arial" w:hAnsi="Arial" w:cs="Arial"/>
        </w:rPr>
        <w:t>in-debt</w:t>
      </w:r>
      <w:r w:rsidRPr="00E7502D">
        <w:rPr>
          <w:rFonts w:ascii="Arial" w:hAnsi="Arial" w:cs="Arial"/>
        </w:rPr>
        <w:t xml:space="preserve"> analysis depending on our terms, on the parameters we want to question like sales depending on region, </w:t>
      </w:r>
      <w:proofErr w:type="gramStart"/>
      <w:r w:rsidRPr="00E7502D">
        <w:rPr>
          <w:rFonts w:ascii="Arial" w:hAnsi="Arial" w:cs="Arial"/>
        </w:rPr>
        <w:t>customer</w:t>
      </w:r>
      <w:proofErr w:type="gramEnd"/>
      <w:r w:rsidRPr="00E7502D">
        <w:rPr>
          <w:rFonts w:ascii="Arial" w:hAnsi="Arial" w:cs="Arial"/>
        </w:rPr>
        <w:t xml:space="preserve"> or product.  We can obtain any kind of data on any way we want it.</w:t>
      </w:r>
    </w:p>
    <w:p w14:paraId="7767C891" w14:textId="0677C254" w:rsidR="00436E5A" w:rsidRPr="00E7502D" w:rsidRDefault="00436E5A" w:rsidP="00C7109C">
      <w:pPr>
        <w:rPr>
          <w:rFonts w:ascii="Arial" w:hAnsi="Arial" w:cs="Arial"/>
        </w:rPr>
      </w:pPr>
      <w:r w:rsidRPr="00E7502D">
        <w:rPr>
          <w:rFonts w:ascii="Arial" w:hAnsi="Arial" w:cs="Arial"/>
        </w:rPr>
        <w:t>Charts and Graphs are data visualisation tools that allow the user a better perception and interpretation of the result, making it easier for the final user to see trends or patterns.</w:t>
      </w:r>
    </w:p>
    <w:p w14:paraId="1D64CEF5" w14:textId="3F645CCE" w:rsidR="00CE12E8" w:rsidRDefault="00CE12E8" w:rsidP="00C7109C">
      <w:pPr>
        <w:rPr>
          <w:rFonts w:ascii="Arial" w:hAnsi="Arial" w:cs="Arial"/>
        </w:rPr>
      </w:pPr>
    </w:p>
    <w:p w14:paraId="7AEC446D" w14:textId="38AF1819" w:rsidR="00D46588" w:rsidRDefault="00D46588" w:rsidP="00C7109C">
      <w:pPr>
        <w:rPr>
          <w:rFonts w:ascii="Arial" w:hAnsi="Arial" w:cs="Arial"/>
        </w:rPr>
      </w:pPr>
    </w:p>
    <w:p w14:paraId="303C4A41" w14:textId="4898D239" w:rsidR="00CE12E8" w:rsidRPr="00E7502D" w:rsidRDefault="00CE12E8" w:rsidP="00C7109C">
      <w:pPr>
        <w:rPr>
          <w:rFonts w:ascii="Arial" w:hAnsi="Arial" w:cs="Arial"/>
        </w:rPr>
      </w:pPr>
      <w:r>
        <w:rPr>
          <w:rFonts w:ascii="Arial" w:hAnsi="Arial" w:cs="Arial"/>
        </w:rPr>
        <w:t xml:space="preserve">The use of </w:t>
      </w:r>
      <w:proofErr w:type="gramStart"/>
      <w:r>
        <w:rPr>
          <w:rFonts w:ascii="Arial" w:hAnsi="Arial" w:cs="Arial"/>
        </w:rPr>
        <w:t>SPSS  in</w:t>
      </w:r>
      <w:proofErr w:type="gramEnd"/>
      <w:r>
        <w:rPr>
          <w:rFonts w:ascii="Arial" w:hAnsi="Arial" w:cs="Arial"/>
        </w:rPr>
        <w:t xml:space="preserve"> data analysing</w:t>
      </w:r>
    </w:p>
    <w:p w14:paraId="2DE2E5D4" w14:textId="56B89ACB" w:rsidR="00E7502D" w:rsidRPr="00E7502D" w:rsidRDefault="00D46588" w:rsidP="00E7502D">
      <w:pPr>
        <w:shd w:val="clear" w:color="auto" w:fill="FFFFFF"/>
        <w:spacing w:after="0" w:line="240" w:lineRule="auto"/>
        <w:textAlignment w:val="baseline"/>
        <w:rPr>
          <w:rFonts w:ascii="Arial" w:eastAsia="Times New Roman" w:hAnsi="Arial" w:cs="Arial"/>
          <w:color w:val="323232"/>
          <w:lang w:eastAsia="en-GB"/>
        </w:rPr>
      </w:pPr>
      <w:r w:rsidRPr="00E7502D">
        <w:rPr>
          <w:rFonts w:ascii="Arial" w:hAnsi="Arial" w:cs="Arial"/>
        </w:rPr>
        <w:t xml:space="preserve">Working as an analyst we need to use SPSS </w:t>
      </w:r>
      <w:r w:rsidR="00141D69" w:rsidRPr="00E7502D">
        <w:rPr>
          <w:rFonts w:ascii="Arial" w:hAnsi="Arial" w:cs="Arial"/>
        </w:rPr>
        <w:t xml:space="preserve">to analyse a survey that contains data collected on 200 high school students. </w:t>
      </w:r>
      <w:r w:rsidR="00E7502D" w:rsidRPr="00E7502D">
        <w:rPr>
          <w:rFonts w:ascii="Arial" w:hAnsi="Arial" w:cs="Arial"/>
        </w:rPr>
        <w:t>IBM SPSS Statistics</w:t>
      </w:r>
      <w:r w:rsidR="00E7502D">
        <w:rPr>
          <w:rFonts w:ascii="Arial" w:hAnsi="Arial" w:cs="Arial"/>
        </w:rPr>
        <w:t xml:space="preserve"> is a powerful software platform and a robust set of </w:t>
      </w:r>
      <w:r w:rsidR="00DC6761">
        <w:rPr>
          <w:rFonts w:ascii="Arial" w:hAnsi="Arial" w:cs="Arial"/>
        </w:rPr>
        <w:t>features. It</w:t>
      </w:r>
      <w:r w:rsidR="00E7502D" w:rsidRPr="00E7502D">
        <w:rPr>
          <w:rFonts w:ascii="Arial" w:hAnsi="Arial" w:cs="Arial"/>
        </w:rPr>
        <w:t xml:space="preserve"> has a base package and three other additional add-ons that are available:</w:t>
      </w:r>
      <w:r w:rsidR="00E7502D" w:rsidRPr="00E7502D">
        <w:rPr>
          <w:rFonts w:ascii="Arial" w:hAnsi="Arial" w:cs="Arial"/>
          <w:color w:val="323232"/>
        </w:rPr>
        <w:t xml:space="preserve"> </w:t>
      </w:r>
      <w:r w:rsidR="00E7502D" w:rsidRPr="00E7502D">
        <w:rPr>
          <w:rFonts w:ascii="Arial" w:eastAsia="Times New Roman" w:hAnsi="Arial" w:cs="Arial"/>
          <w:color w:val="323232"/>
          <w:lang w:eastAsia="en-GB"/>
        </w:rPr>
        <w:t>Custom tables and advanced statistics; Complex sampling and testing; Forecasting and decision trees</w:t>
      </w:r>
      <w:r w:rsidR="00E7502D">
        <w:rPr>
          <w:rFonts w:ascii="Arial" w:eastAsia="Times New Roman" w:hAnsi="Arial" w:cs="Arial"/>
          <w:color w:val="323232"/>
          <w:lang w:eastAsia="en-GB"/>
        </w:rPr>
        <w:t xml:space="preserve">. </w:t>
      </w:r>
      <w:sdt>
        <w:sdtPr>
          <w:rPr>
            <w:rFonts w:ascii="Arial" w:eastAsia="Times New Roman" w:hAnsi="Arial" w:cs="Arial"/>
            <w:color w:val="323232"/>
            <w:lang w:eastAsia="en-GB"/>
          </w:rPr>
          <w:id w:val="-1291590932"/>
          <w:citation/>
        </w:sdtPr>
        <w:sdtContent>
          <w:r w:rsidR="00E7502D" w:rsidRPr="00E7502D">
            <w:rPr>
              <w:rFonts w:ascii="Arial" w:eastAsia="Times New Roman" w:hAnsi="Arial" w:cs="Arial"/>
              <w:color w:val="323232"/>
              <w:lang w:eastAsia="en-GB"/>
            </w:rPr>
            <w:fldChar w:fldCharType="begin"/>
          </w:r>
          <w:r w:rsidR="00E7502D">
            <w:rPr>
              <w:rFonts w:ascii="Arial" w:eastAsia="Times New Roman" w:hAnsi="Arial" w:cs="Arial"/>
              <w:color w:val="323232"/>
              <w:lang w:eastAsia="en-GB"/>
            </w:rPr>
            <w:instrText xml:space="preserve">CITATION IBM22 \l 2057 </w:instrText>
          </w:r>
          <w:r w:rsidR="00E7502D" w:rsidRPr="00E7502D">
            <w:rPr>
              <w:rFonts w:ascii="Arial" w:eastAsia="Times New Roman" w:hAnsi="Arial" w:cs="Arial"/>
              <w:color w:val="323232"/>
              <w:lang w:eastAsia="en-GB"/>
            </w:rPr>
            <w:fldChar w:fldCharType="separate"/>
          </w:r>
          <w:r w:rsidR="00A21B27" w:rsidRPr="00A21B27">
            <w:rPr>
              <w:rFonts w:ascii="Arial" w:eastAsia="Times New Roman" w:hAnsi="Arial" w:cs="Arial"/>
              <w:noProof/>
              <w:color w:val="323232"/>
              <w:lang w:eastAsia="en-GB"/>
            </w:rPr>
            <w:t>(IBM, 2022)</w:t>
          </w:r>
          <w:r w:rsidR="00E7502D" w:rsidRPr="00E7502D">
            <w:rPr>
              <w:rFonts w:ascii="Arial" w:eastAsia="Times New Roman" w:hAnsi="Arial" w:cs="Arial"/>
              <w:color w:val="323232"/>
              <w:lang w:eastAsia="en-GB"/>
            </w:rPr>
            <w:fldChar w:fldCharType="end"/>
          </w:r>
        </w:sdtContent>
      </w:sdt>
    </w:p>
    <w:p w14:paraId="24704837" w14:textId="7497B8EC" w:rsidR="00D46588" w:rsidRPr="00E7502D" w:rsidRDefault="00D46588" w:rsidP="00C7109C">
      <w:pPr>
        <w:rPr>
          <w:rFonts w:ascii="Arial" w:hAnsi="Arial" w:cs="Arial"/>
          <w:b/>
          <w:bCs/>
        </w:rPr>
      </w:pPr>
    </w:p>
    <w:p w14:paraId="33B61635" w14:textId="7602306A" w:rsidR="00D46588" w:rsidRPr="00E7502D" w:rsidRDefault="00141D69" w:rsidP="00C7109C">
      <w:pPr>
        <w:rPr>
          <w:rFonts w:ascii="Arial" w:hAnsi="Arial" w:cs="Arial"/>
        </w:rPr>
      </w:pPr>
      <w:r w:rsidRPr="00E7502D">
        <w:rPr>
          <w:rFonts w:ascii="Arial" w:hAnsi="Arial" w:cs="Arial"/>
        </w:rPr>
        <w:t xml:space="preserve">We have the following set of data categorised   by the dependent variable which is the ice-cream and the independent variables that are: female, </w:t>
      </w:r>
      <w:proofErr w:type="gramStart"/>
      <w:r w:rsidRPr="00E7502D">
        <w:rPr>
          <w:rFonts w:ascii="Arial" w:hAnsi="Arial" w:cs="Arial"/>
        </w:rPr>
        <w:t>video</w:t>
      </w:r>
      <w:proofErr w:type="gramEnd"/>
      <w:r w:rsidRPr="00E7502D">
        <w:rPr>
          <w:rFonts w:ascii="Arial" w:hAnsi="Arial" w:cs="Arial"/>
        </w:rPr>
        <w:t xml:space="preserve"> and puzzle.</w:t>
      </w:r>
    </w:p>
    <w:p w14:paraId="2D58CE5B" w14:textId="42F14C01" w:rsidR="00D46588" w:rsidRPr="00E7502D" w:rsidRDefault="00D46588" w:rsidP="00C7109C">
      <w:pPr>
        <w:rPr>
          <w:rFonts w:ascii="Arial" w:hAnsi="Arial" w:cs="Arial"/>
        </w:rPr>
      </w:pPr>
    </w:p>
    <w:p w14:paraId="3DFD9F20" w14:textId="049FF973" w:rsidR="00D46588" w:rsidRDefault="00D46588" w:rsidP="00C7109C">
      <w:pPr>
        <w:rPr>
          <w:rFonts w:ascii="Arial" w:hAnsi="Arial" w:cs="Arial"/>
        </w:rPr>
      </w:pPr>
      <w:r w:rsidRPr="00E7502D">
        <w:rPr>
          <w:rFonts w:ascii="Arial" w:hAnsi="Arial" w:cs="Arial"/>
          <w:noProof/>
        </w:rPr>
        <w:drawing>
          <wp:inline distT="0" distB="0" distL="0" distR="0" wp14:anchorId="68A04767" wp14:editId="4F52618D">
            <wp:extent cx="5731510" cy="937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937895"/>
                    </a:xfrm>
                    <a:prstGeom prst="rect">
                      <a:avLst/>
                    </a:prstGeom>
                  </pic:spPr>
                </pic:pic>
              </a:graphicData>
            </a:graphic>
          </wp:inline>
        </w:drawing>
      </w:r>
    </w:p>
    <w:p w14:paraId="083156EB" w14:textId="67E03A4E" w:rsidR="00E7502D" w:rsidRDefault="00E7502D" w:rsidP="00C7109C">
      <w:pPr>
        <w:rPr>
          <w:rFonts w:ascii="Arial" w:hAnsi="Arial" w:cs="Arial"/>
        </w:rPr>
      </w:pPr>
    </w:p>
    <w:p w14:paraId="10719C6C" w14:textId="24203CC9" w:rsidR="00E7502D" w:rsidRPr="00E7502D" w:rsidRDefault="00E7502D" w:rsidP="00E7502D">
      <w:pPr>
        <w:ind w:left="360"/>
        <w:rPr>
          <w:rFonts w:ascii="Arial" w:hAnsi="Arial" w:cs="Arial"/>
        </w:rPr>
      </w:pPr>
      <w:proofErr w:type="gramStart"/>
      <w:r>
        <w:rPr>
          <w:rFonts w:ascii="Arial" w:hAnsi="Arial" w:cs="Arial"/>
        </w:rPr>
        <w:t>In order to</w:t>
      </w:r>
      <w:proofErr w:type="gramEnd"/>
      <w:r>
        <w:rPr>
          <w:rFonts w:ascii="Arial" w:hAnsi="Arial" w:cs="Arial"/>
        </w:rPr>
        <w:t xml:space="preserve"> figure out the cumber of student that prefer a specific type of ice</w:t>
      </w:r>
      <w:r w:rsidR="007406C9">
        <w:rPr>
          <w:rFonts w:ascii="Arial" w:hAnsi="Arial" w:cs="Arial"/>
        </w:rPr>
        <w:t>-</w:t>
      </w:r>
      <w:r>
        <w:rPr>
          <w:rFonts w:ascii="Arial" w:hAnsi="Arial" w:cs="Arial"/>
        </w:rPr>
        <w:t xml:space="preserve">cream </w:t>
      </w:r>
      <w:r w:rsidR="007406C9">
        <w:rPr>
          <w:rFonts w:ascii="Arial" w:hAnsi="Arial" w:cs="Arial"/>
        </w:rPr>
        <w:t xml:space="preserve">I’ve chosen </w:t>
      </w:r>
      <w:r w:rsidR="007406C9">
        <w:t>"Reference Category…" then selected what category of ‘’ice-cream’’ that needs to be taken as reference. According to the results vanilla is most loved flavour of ice-cream with a frequency of 95 and a percentage of 47.5%.</w:t>
      </w:r>
    </w:p>
    <w:p w14:paraId="4B8AF50D" w14:textId="16BAC82B" w:rsidR="00E7502D" w:rsidRDefault="00E7502D" w:rsidP="00E7502D">
      <w:pPr>
        <w:pStyle w:val="ListParagraph"/>
        <w:rPr>
          <w:rFonts w:ascii="Arial" w:hAnsi="Arial" w:cs="Arial"/>
        </w:rPr>
      </w:pPr>
      <w:r>
        <w:rPr>
          <w:rFonts w:ascii="Arial" w:hAnsi="Arial" w:cs="Arial"/>
        </w:rPr>
        <w:t>Favourite flavour of ice-cream</w:t>
      </w:r>
    </w:p>
    <w:p w14:paraId="58826668" w14:textId="77777777" w:rsidR="00E7502D" w:rsidRDefault="00E7502D" w:rsidP="00E7502D">
      <w:pPr>
        <w:pStyle w:val="ListParagraph"/>
        <w:rPr>
          <w:rFonts w:ascii="Arial" w:hAnsi="Arial" w:cs="Arial"/>
        </w:rPr>
      </w:pPr>
    </w:p>
    <w:p w14:paraId="56F91A20" w14:textId="13E2475B" w:rsidR="00E7502D" w:rsidRDefault="00E7502D" w:rsidP="00E7502D">
      <w:pPr>
        <w:pStyle w:val="ListParagraph"/>
        <w:rPr>
          <w:rFonts w:ascii="Arial" w:hAnsi="Arial" w:cs="Arial"/>
        </w:rPr>
      </w:pPr>
      <w:r>
        <w:rPr>
          <w:noProof/>
        </w:rPr>
        <w:lastRenderedPageBreak/>
        <w:drawing>
          <wp:inline distT="0" distB="0" distL="0" distR="0" wp14:anchorId="3A40B76D" wp14:editId="5FC9AB69">
            <wp:extent cx="4171950" cy="1371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71950" cy="1371600"/>
                    </a:xfrm>
                    <a:prstGeom prst="rect">
                      <a:avLst/>
                    </a:prstGeom>
                  </pic:spPr>
                </pic:pic>
              </a:graphicData>
            </a:graphic>
          </wp:inline>
        </w:drawing>
      </w:r>
    </w:p>
    <w:p w14:paraId="6AD83CCE" w14:textId="4669F763" w:rsidR="007406C9" w:rsidRDefault="007406C9" w:rsidP="00E7502D">
      <w:pPr>
        <w:pStyle w:val="ListParagraph"/>
        <w:rPr>
          <w:rFonts w:ascii="Arial" w:hAnsi="Arial" w:cs="Arial"/>
        </w:rPr>
      </w:pPr>
    </w:p>
    <w:p w14:paraId="6A447225" w14:textId="77777777" w:rsidR="00DC6761" w:rsidRPr="00E7502D" w:rsidRDefault="00DC6761" w:rsidP="00E7502D">
      <w:pPr>
        <w:pStyle w:val="ListParagraph"/>
        <w:rPr>
          <w:rFonts w:ascii="Arial" w:hAnsi="Arial" w:cs="Arial"/>
        </w:rPr>
      </w:pPr>
    </w:p>
    <w:p w14:paraId="4FCD8ABB" w14:textId="45E4B763" w:rsidR="00141D69" w:rsidRPr="00DC6761" w:rsidRDefault="00141D69" w:rsidP="00753AE4">
      <w:pPr>
        <w:pStyle w:val="ListParagraph"/>
        <w:rPr>
          <w:rFonts w:ascii="Arial" w:hAnsi="Arial" w:cs="Arial"/>
        </w:rPr>
      </w:pPr>
    </w:p>
    <w:tbl>
      <w:tblPr>
        <w:tblW w:w="6540" w:type="dxa"/>
        <w:tblLook w:val="04A0" w:firstRow="1" w:lastRow="0" w:firstColumn="1" w:lastColumn="0" w:noHBand="0" w:noVBand="1"/>
      </w:tblPr>
      <w:tblGrid>
        <w:gridCol w:w="960"/>
        <w:gridCol w:w="960"/>
        <w:gridCol w:w="1153"/>
        <w:gridCol w:w="960"/>
        <w:gridCol w:w="1420"/>
        <w:gridCol w:w="1230"/>
      </w:tblGrid>
      <w:tr w:rsidR="00DC6761" w:rsidRPr="00DC6761" w14:paraId="0AC0DF29" w14:textId="77777777" w:rsidTr="00DC6761">
        <w:trPr>
          <w:trHeight w:val="667"/>
        </w:trPr>
        <w:tc>
          <w:tcPr>
            <w:tcW w:w="960" w:type="dxa"/>
            <w:tcBorders>
              <w:top w:val="single" w:sz="8" w:space="0" w:color="auto"/>
              <w:left w:val="single" w:sz="8" w:space="0" w:color="auto"/>
              <w:bottom w:val="single" w:sz="8" w:space="0" w:color="auto"/>
              <w:right w:val="nil"/>
            </w:tcBorders>
            <w:shd w:val="clear" w:color="auto" w:fill="auto"/>
            <w:noWrap/>
            <w:vAlign w:val="bottom"/>
            <w:hideMark/>
          </w:tcPr>
          <w:p w14:paraId="1B2C1B4C" w14:textId="77777777" w:rsidR="00DC6761" w:rsidRPr="00DC6761" w:rsidRDefault="00DC6761" w:rsidP="00DC6761">
            <w:pPr>
              <w:spacing w:after="0" w:line="240" w:lineRule="auto"/>
              <w:rPr>
                <w:rFonts w:ascii="Calibri" w:eastAsia="Times New Roman" w:hAnsi="Calibri" w:cs="Calibri"/>
                <w:color w:val="000000"/>
                <w:lang w:eastAsia="en-GB"/>
              </w:rPr>
            </w:pPr>
            <w:r w:rsidRPr="00DC6761">
              <w:rPr>
                <w:rFonts w:ascii="Calibri" w:eastAsia="Times New Roman" w:hAnsi="Calibri" w:cs="Calibri"/>
                <w:color w:val="000000"/>
                <w:lang w:eastAsia="en-GB"/>
              </w:rPr>
              <w:t> </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14:paraId="061FEE55" w14:textId="77777777" w:rsidR="00DC6761" w:rsidRPr="00DC6761" w:rsidRDefault="00DC6761" w:rsidP="00DC6761">
            <w:pPr>
              <w:spacing w:after="0" w:line="240" w:lineRule="auto"/>
              <w:rPr>
                <w:rFonts w:ascii="Calibri" w:eastAsia="Times New Roman" w:hAnsi="Calibri" w:cs="Calibri"/>
                <w:color w:val="000000"/>
                <w:lang w:eastAsia="en-GB"/>
              </w:rPr>
            </w:pPr>
            <w:r w:rsidRPr="00DC6761">
              <w:rPr>
                <w:rFonts w:ascii="Calibri" w:eastAsia="Times New Roman" w:hAnsi="Calibri" w:cs="Calibri"/>
                <w:color w:val="000000"/>
                <w:lang w:eastAsia="en-GB"/>
              </w:rPr>
              <w:t> </w:t>
            </w:r>
          </w:p>
        </w:tc>
        <w:tc>
          <w:tcPr>
            <w:tcW w:w="1080" w:type="dxa"/>
            <w:tcBorders>
              <w:top w:val="single" w:sz="8" w:space="0" w:color="auto"/>
              <w:left w:val="nil"/>
              <w:bottom w:val="single" w:sz="8" w:space="0" w:color="auto"/>
              <w:right w:val="single" w:sz="8" w:space="0" w:color="auto"/>
            </w:tcBorders>
            <w:shd w:val="clear" w:color="auto" w:fill="auto"/>
            <w:noWrap/>
            <w:vAlign w:val="bottom"/>
            <w:hideMark/>
          </w:tcPr>
          <w:p w14:paraId="1206DD71" w14:textId="77777777" w:rsidR="00DC6761" w:rsidRPr="00DC6761" w:rsidRDefault="00DC6761" w:rsidP="00DC6761">
            <w:pPr>
              <w:spacing w:after="0" w:line="240" w:lineRule="auto"/>
              <w:rPr>
                <w:rFonts w:ascii="Calibri" w:eastAsia="Times New Roman" w:hAnsi="Calibri" w:cs="Calibri"/>
                <w:color w:val="000000"/>
                <w:lang w:eastAsia="en-GB"/>
              </w:rPr>
            </w:pPr>
            <w:r w:rsidRPr="00DC6761">
              <w:rPr>
                <w:rFonts w:ascii="Calibri" w:eastAsia="Times New Roman" w:hAnsi="Calibri" w:cs="Calibri"/>
                <w:color w:val="000000"/>
                <w:lang w:eastAsia="en-GB"/>
              </w:rPr>
              <w:t>Frequency</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14:paraId="2C69F21F" w14:textId="77777777" w:rsidR="00DC6761" w:rsidRPr="00DC6761" w:rsidRDefault="00DC6761" w:rsidP="00DC6761">
            <w:pPr>
              <w:spacing w:after="0" w:line="240" w:lineRule="auto"/>
              <w:rPr>
                <w:rFonts w:ascii="Calibri" w:eastAsia="Times New Roman" w:hAnsi="Calibri" w:cs="Calibri"/>
                <w:color w:val="000000"/>
                <w:lang w:eastAsia="en-GB"/>
              </w:rPr>
            </w:pPr>
            <w:r w:rsidRPr="00DC6761">
              <w:rPr>
                <w:rFonts w:ascii="Calibri" w:eastAsia="Times New Roman" w:hAnsi="Calibri" w:cs="Calibri"/>
                <w:color w:val="000000"/>
                <w:lang w:eastAsia="en-GB"/>
              </w:rPr>
              <w:t>Percent</w:t>
            </w:r>
          </w:p>
        </w:tc>
        <w:tc>
          <w:tcPr>
            <w:tcW w:w="1420" w:type="dxa"/>
            <w:tcBorders>
              <w:top w:val="single" w:sz="8" w:space="0" w:color="auto"/>
              <w:left w:val="nil"/>
              <w:bottom w:val="single" w:sz="8" w:space="0" w:color="auto"/>
              <w:right w:val="single" w:sz="8" w:space="0" w:color="auto"/>
            </w:tcBorders>
            <w:shd w:val="clear" w:color="auto" w:fill="auto"/>
            <w:noWrap/>
            <w:vAlign w:val="bottom"/>
            <w:hideMark/>
          </w:tcPr>
          <w:p w14:paraId="777A6055" w14:textId="77777777" w:rsidR="00DC6761" w:rsidRPr="00DC6761" w:rsidRDefault="00DC6761" w:rsidP="00DC6761">
            <w:pPr>
              <w:spacing w:after="0" w:line="240" w:lineRule="auto"/>
              <w:rPr>
                <w:rFonts w:ascii="Calibri" w:eastAsia="Times New Roman" w:hAnsi="Calibri" w:cs="Calibri"/>
                <w:color w:val="000000"/>
                <w:lang w:eastAsia="en-GB"/>
              </w:rPr>
            </w:pPr>
            <w:r w:rsidRPr="00DC6761">
              <w:rPr>
                <w:rFonts w:ascii="Calibri" w:eastAsia="Times New Roman" w:hAnsi="Calibri" w:cs="Calibri"/>
                <w:color w:val="000000"/>
                <w:lang w:eastAsia="en-GB"/>
              </w:rPr>
              <w:t xml:space="preserve">Valid Percent </w:t>
            </w:r>
          </w:p>
        </w:tc>
        <w:tc>
          <w:tcPr>
            <w:tcW w:w="1160" w:type="dxa"/>
            <w:tcBorders>
              <w:top w:val="single" w:sz="8" w:space="0" w:color="auto"/>
              <w:left w:val="nil"/>
              <w:bottom w:val="single" w:sz="8" w:space="0" w:color="auto"/>
              <w:right w:val="single" w:sz="8" w:space="0" w:color="auto"/>
            </w:tcBorders>
            <w:shd w:val="clear" w:color="auto" w:fill="auto"/>
            <w:vAlign w:val="center"/>
            <w:hideMark/>
          </w:tcPr>
          <w:p w14:paraId="2CCE8B40" w14:textId="77777777" w:rsidR="00DC6761" w:rsidRPr="00DC6761" w:rsidRDefault="00DC6761" w:rsidP="00DC6761">
            <w:pPr>
              <w:spacing w:after="0" w:line="240" w:lineRule="auto"/>
              <w:jc w:val="center"/>
              <w:rPr>
                <w:rFonts w:ascii="Calibri" w:eastAsia="Times New Roman" w:hAnsi="Calibri" w:cs="Calibri"/>
                <w:color w:val="000000"/>
                <w:lang w:eastAsia="en-GB"/>
              </w:rPr>
            </w:pPr>
            <w:r w:rsidRPr="00DC6761">
              <w:rPr>
                <w:rFonts w:ascii="Calibri" w:eastAsia="Times New Roman" w:hAnsi="Calibri" w:cs="Calibri"/>
                <w:color w:val="000000"/>
                <w:lang w:eastAsia="en-GB"/>
              </w:rPr>
              <w:t xml:space="preserve">Cumulative Percent </w:t>
            </w:r>
          </w:p>
        </w:tc>
      </w:tr>
      <w:tr w:rsidR="00DC6761" w:rsidRPr="00DC6761" w14:paraId="431CF014" w14:textId="77777777" w:rsidTr="00DC6761">
        <w:trPr>
          <w:trHeight w:val="705"/>
        </w:trPr>
        <w:tc>
          <w:tcPr>
            <w:tcW w:w="960" w:type="dxa"/>
            <w:tcBorders>
              <w:top w:val="nil"/>
              <w:left w:val="single" w:sz="8" w:space="0" w:color="auto"/>
              <w:bottom w:val="nil"/>
              <w:right w:val="nil"/>
            </w:tcBorders>
            <w:shd w:val="clear" w:color="auto" w:fill="auto"/>
            <w:noWrap/>
            <w:vAlign w:val="bottom"/>
            <w:hideMark/>
          </w:tcPr>
          <w:p w14:paraId="243DD142" w14:textId="77777777" w:rsidR="00DC6761" w:rsidRPr="00DC6761" w:rsidRDefault="00DC6761" w:rsidP="00DC6761">
            <w:pPr>
              <w:spacing w:after="0" w:line="240" w:lineRule="auto"/>
              <w:rPr>
                <w:rFonts w:ascii="Calibri" w:eastAsia="Times New Roman" w:hAnsi="Calibri" w:cs="Calibri"/>
                <w:color w:val="000000"/>
                <w:lang w:eastAsia="en-GB"/>
              </w:rPr>
            </w:pPr>
            <w:r w:rsidRPr="00DC6761">
              <w:rPr>
                <w:rFonts w:ascii="Calibri" w:eastAsia="Times New Roman" w:hAnsi="Calibri" w:cs="Calibri"/>
                <w:color w:val="000000"/>
                <w:lang w:eastAsia="en-GB"/>
              </w:rPr>
              <w:t>Valid</w:t>
            </w:r>
          </w:p>
        </w:tc>
        <w:tc>
          <w:tcPr>
            <w:tcW w:w="960" w:type="dxa"/>
            <w:tcBorders>
              <w:top w:val="nil"/>
              <w:left w:val="nil"/>
              <w:bottom w:val="nil"/>
              <w:right w:val="nil"/>
            </w:tcBorders>
            <w:shd w:val="clear" w:color="auto" w:fill="auto"/>
            <w:noWrap/>
            <w:vAlign w:val="bottom"/>
            <w:hideMark/>
          </w:tcPr>
          <w:p w14:paraId="72918EA4" w14:textId="77777777" w:rsidR="00DC6761" w:rsidRPr="00DC6761" w:rsidRDefault="00DC6761" w:rsidP="00DC6761">
            <w:pPr>
              <w:spacing w:after="0" w:line="240" w:lineRule="auto"/>
              <w:rPr>
                <w:rFonts w:ascii="Calibri" w:eastAsia="Times New Roman" w:hAnsi="Calibri" w:cs="Calibri"/>
                <w:color w:val="000000"/>
                <w:lang w:eastAsia="en-GB"/>
              </w:rPr>
            </w:pPr>
            <w:r w:rsidRPr="00DC6761">
              <w:rPr>
                <w:rFonts w:ascii="Calibri" w:eastAsia="Times New Roman" w:hAnsi="Calibri" w:cs="Calibri"/>
                <w:color w:val="000000"/>
                <w:lang w:eastAsia="en-GB"/>
              </w:rPr>
              <w:t>Male</w:t>
            </w:r>
          </w:p>
        </w:tc>
        <w:tc>
          <w:tcPr>
            <w:tcW w:w="1080" w:type="dxa"/>
            <w:tcBorders>
              <w:top w:val="nil"/>
              <w:left w:val="single" w:sz="8" w:space="0" w:color="auto"/>
              <w:bottom w:val="nil"/>
              <w:right w:val="single" w:sz="8" w:space="0" w:color="auto"/>
            </w:tcBorders>
            <w:shd w:val="clear" w:color="auto" w:fill="auto"/>
            <w:noWrap/>
            <w:vAlign w:val="bottom"/>
            <w:hideMark/>
          </w:tcPr>
          <w:p w14:paraId="551A1639" w14:textId="77777777" w:rsidR="00DC6761" w:rsidRPr="00DC6761" w:rsidRDefault="00DC6761" w:rsidP="00DC6761">
            <w:pPr>
              <w:spacing w:after="0" w:line="240" w:lineRule="auto"/>
              <w:jc w:val="right"/>
              <w:rPr>
                <w:rFonts w:ascii="Calibri" w:eastAsia="Times New Roman" w:hAnsi="Calibri" w:cs="Calibri"/>
                <w:color w:val="000000"/>
                <w:lang w:eastAsia="en-GB"/>
              </w:rPr>
            </w:pPr>
            <w:r w:rsidRPr="00DC6761">
              <w:rPr>
                <w:rFonts w:ascii="Calibri" w:eastAsia="Times New Roman" w:hAnsi="Calibri" w:cs="Calibri"/>
                <w:color w:val="000000"/>
                <w:lang w:eastAsia="en-GB"/>
              </w:rPr>
              <w:t>91</w:t>
            </w:r>
          </w:p>
        </w:tc>
        <w:tc>
          <w:tcPr>
            <w:tcW w:w="960" w:type="dxa"/>
            <w:tcBorders>
              <w:top w:val="nil"/>
              <w:left w:val="nil"/>
              <w:bottom w:val="nil"/>
              <w:right w:val="nil"/>
            </w:tcBorders>
            <w:shd w:val="clear" w:color="auto" w:fill="auto"/>
            <w:noWrap/>
            <w:vAlign w:val="bottom"/>
            <w:hideMark/>
          </w:tcPr>
          <w:p w14:paraId="64D3713B" w14:textId="77777777" w:rsidR="00DC6761" w:rsidRPr="00DC6761" w:rsidRDefault="00DC6761" w:rsidP="00DC6761">
            <w:pPr>
              <w:spacing w:after="0" w:line="240" w:lineRule="auto"/>
              <w:jc w:val="right"/>
              <w:rPr>
                <w:rFonts w:ascii="Calibri" w:eastAsia="Times New Roman" w:hAnsi="Calibri" w:cs="Calibri"/>
                <w:color w:val="000000"/>
                <w:lang w:eastAsia="en-GB"/>
              </w:rPr>
            </w:pPr>
            <w:r w:rsidRPr="00DC6761">
              <w:rPr>
                <w:rFonts w:ascii="Calibri" w:eastAsia="Times New Roman" w:hAnsi="Calibri" w:cs="Calibri"/>
                <w:color w:val="000000"/>
                <w:lang w:eastAsia="en-GB"/>
              </w:rPr>
              <w:t>45.5</w:t>
            </w:r>
          </w:p>
        </w:tc>
        <w:tc>
          <w:tcPr>
            <w:tcW w:w="1420" w:type="dxa"/>
            <w:tcBorders>
              <w:top w:val="nil"/>
              <w:left w:val="single" w:sz="8" w:space="0" w:color="auto"/>
              <w:bottom w:val="nil"/>
              <w:right w:val="single" w:sz="8" w:space="0" w:color="auto"/>
            </w:tcBorders>
            <w:shd w:val="clear" w:color="auto" w:fill="auto"/>
            <w:noWrap/>
            <w:vAlign w:val="bottom"/>
            <w:hideMark/>
          </w:tcPr>
          <w:p w14:paraId="1EABCD30" w14:textId="77777777" w:rsidR="00DC6761" w:rsidRPr="00DC6761" w:rsidRDefault="00DC6761" w:rsidP="00DC6761">
            <w:pPr>
              <w:spacing w:after="0" w:line="240" w:lineRule="auto"/>
              <w:jc w:val="right"/>
              <w:rPr>
                <w:rFonts w:ascii="Calibri" w:eastAsia="Times New Roman" w:hAnsi="Calibri" w:cs="Calibri"/>
                <w:color w:val="000000"/>
                <w:lang w:eastAsia="en-GB"/>
              </w:rPr>
            </w:pPr>
            <w:r w:rsidRPr="00DC6761">
              <w:rPr>
                <w:rFonts w:ascii="Calibri" w:eastAsia="Times New Roman" w:hAnsi="Calibri" w:cs="Calibri"/>
                <w:color w:val="000000"/>
                <w:lang w:eastAsia="en-GB"/>
              </w:rPr>
              <w:t>45.5</w:t>
            </w:r>
          </w:p>
        </w:tc>
        <w:tc>
          <w:tcPr>
            <w:tcW w:w="1160" w:type="dxa"/>
            <w:tcBorders>
              <w:top w:val="nil"/>
              <w:left w:val="nil"/>
              <w:bottom w:val="nil"/>
              <w:right w:val="single" w:sz="8" w:space="0" w:color="auto"/>
            </w:tcBorders>
            <w:shd w:val="clear" w:color="auto" w:fill="auto"/>
            <w:noWrap/>
            <w:vAlign w:val="bottom"/>
            <w:hideMark/>
          </w:tcPr>
          <w:p w14:paraId="3FEB5B5E" w14:textId="77777777" w:rsidR="00DC6761" w:rsidRPr="00DC6761" w:rsidRDefault="00DC6761" w:rsidP="00DC6761">
            <w:pPr>
              <w:spacing w:after="0" w:line="240" w:lineRule="auto"/>
              <w:jc w:val="right"/>
              <w:rPr>
                <w:rFonts w:ascii="Calibri" w:eastAsia="Times New Roman" w:hAnsi="Calibri" w:cs="Calibri"/>
                <w:color w:val="000000"/>
                <w:lang w:eastAsia="en-GB"/>
              </w:rPr>
            </w:pPr>
            <w:r w:rsidRPr="00DC6761">
              <w:rPr>
                <w:rFonts w:ascii="Calibri" w:eastAsia="Times New Roman" w:hAnsi="Calibri" w:cs="Calibri"/>
                <w:color w:val="000000"/>
                <w:lang w:eastAsia="en-GB"/>
              </w:rPr>
              <w:t>45.5</w:t>
            </w:r>
          </w:p>
        </w:tc>
      </w:tr>
      <w:tr w:rsidR="00DC6761" w:rsidRPr="00DC6761" w14:paraId="7851BF76" w14:textId="77777777" w:rsidTr="00DC6761">
        <w:trPr>
          <w:trHeight w:val="750"/>
        </w:trPr>
        <w:tc>
          <w:tcPr>
            <w:tcW w:w="960" w:type="dxa"/>
            <w:tcBorders>
              <w:top w:val="nil"/>
              <w:left w:val="single" w:sz="8" w:space="0" w:color="auto"/>
              <w:bottom w:val="nil"/>
              <w:right w:val="nil"/>
            </w:tcBorders>
            <w:shd w:val="clear" w:color="auto" w:fill="auto"/>
            <w:noWrap/>
            <w:vAlign w:val="bottom"/>
            <w:hideMark/>
          </w:tcPr>
          <w:p w14:paraId="4832FB51" w14:textId="77777777" w:rsidR="00DC6761" w:rsidRPr="00DC6761" w:rsidRDefault="00DC6761" w:rsidP="00DC6761">
            <w:pPr>
              <w:spacing w:after="0" w:line="240" w:lineRule="auto"/>
              <w:rPr>
                <w:rFonts w:ascii="Calibri" w:eastAsia="Times New Roman" w:hAnsi="Calibri" w:cs="Calibri"/>
                <w:color w:val="000000"/>
                <w:lang w:eastAsia="en-GB"/>
              </w:rPr>
            </w:pPr>
            <w:r w:rsidRPr="00DC6761">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14:paraId="66E03A46" w14:textId="77777777" w:rsidR="00DC6761" w:rsidRPr="00DC6761" w:rsidRDefault="00DC6761" w:rsidP="00DC6761">
            <w:pPr>
              <w:spacing w:after="0" w:line="240" w:lineRule="auto"/>
              <w:rPr>
                <w:rFonts w:ascii="Calibri" w:eastAsia="Times New Roman" w:hAnsi="Calibri" w:cs="Calibri"/>
                <w:color w:val="000000"/>
                <w:lang w:eastAsia="en-GB"/>
              </w:rPr>
            </w:pPr>
            <w:r w:rsidRPr="00DC6761">
              <w:rPr>
                <w:rFonts w:ascii="Calibri" w:eastAsia="Times New Roman" w:hAnsi="Calibri" w:cs="Calibri"/>
                <w:color w:val="000000"/>
                <w:lang w:eastAsia="en-GB"/>
              </w:rPr>
              <w:t>Female</w:t>
            </w:r>
          </w:p>
        </w:tc>
        <w:tc>
          <w:tcPr>
            <w:tcW w:w="1080" w:type="dxa"/>
            <w:tcBorders>
              <w:top w:val="nil"/>
              <w:left w:val="single" w:sz="8" w:space="0" w:color="auto"/>
              <w:bottom w:val="nil"/>
              <w:right w:val="single" w:sz="8" w:space="0" w:color="auto"/>
            </w:tcBorders>
            <w:shd w:val="clear" w:color="auto" w:fill="auto"/>
            <w:noWrap/>
            <w:vAlign w:val="bottom"/>
            <w:hideMark/>
          </w:tcPr>
          <w:p w14:paraId="43288631" w14:textId="77777777" w:rsidR="00DC6761" w:rsidRPr="00DC6761" w:rsidRDefault="00DC6761" w:rsidP="00DC6761">
            <w:pPr>
              <w:spacing w:after="0" w:line="240" w:lineRule="auto"/>
              <w:jc w:val="right"/>
              <w:rPr>
                <w:rFonts w:ascii="Calibri" w:eastAsia="Times New Roman" w:hAnsi="Calibri" w:cs="Calibri"/>
                <w:color w:val="000000"/>
                <w:lang w:eastAsia="en-GB"/>
              </w:rPr>
            </w:pPr>
            <w:r w:rsidRPr="00DC6761">
              <w:rPr>
                <w:rFonts w:ascii="Calibri" w:eastAsia="Times New Roman" w:hAnsi="Calibri" w:cs="Calibri"/>
                <w:color w:val="000000"/>
                <w:lang w:eastAsia="en-GB"/>
              </w:rPr>
              <w:t>109</w:t>
            </w:r>
          </w:p>
        </w:tc>
        <w:tc>
          <w:tcPr>
            <w:tcW w:w="960" w:type="dxa"/>
            <w:tcBorders>
              <w:top w:val="nil"/>
              <w:left w:val="nil"/>
              <w:bottom w:val="nil"/>
              <w:right w:val="nil"/>
            </w:tcBorders>
            <w:shd w:val="clear" w:color="auto" w:fill="auto"/>
            <w:noWrap/>
            <w:vAlign w:val="bottom"/>
            <w:hideMark/>
          </w:tcPr>
          <w:p w14:paraId="04B0DBD3" w14:textId="77777777" w:rsidR="00DC6761" w:rsidRPr="00DC6761" w:rsidRDefault="00DC6761" w:rsidP="00DC6761">
            <w:pPr>
              <w:spacing w:after="0" w:line="240" w:lineRule="auto"/>
              <w:jc w:val="right"/>
              <w:rPr>
                <w:rFonts w:ascii="Calibri" w:eastAsia="Times New Roman" w:hAnsi="Calibri" w:cs="Calibri"/>
                <w:color w:val="000000"/>
                <w:lang w:eastAsia="en-GB"/>
              </w:rPr>
            </w:pPr>
            <w:r w:rsidRPr="00DC6761">
              <w:rPr>
                <w:rFonts w:ascii="Calibri" w:eastAsia="Times New Roman" w:hAnsi="Calibri" w:cs="Calibri"/>
                <w:color w:val="000000"/>
                <w:lang w:eastAsia="en-GB"/>
              </w:rPr>
              <w:t>54.5</w:t>
            </w:r>
          </w:p>
        </w:tc>
        <w:tc>
          <w:tcPr>
            <w:tcW w:w="1420" w:type="dxa"/>
            <w:tcBorders>
              <w:top w:val="nil"/>
              <w:left w:val="single" w:sz="8" w:space="0" w:color="auto"/>
              <w:bottom w:val="nil"/>
              <w:right w:val="single" w:sz="8" w:space="0" w:color="auto"/>
            </w:tcBorders>
            <w:shd w:val="clear" w:color="auto" w:fill="auto"/>
            <w:noWrap/>
            <w:vAlign w:val="bottom"/>
            <w:hideMark/>
          </w:tcPr>
          <w:p w14:paraId="0FEDCED9" w14:textId="77777777" w:rsidR="00DC6761" w:rsidRPr="00DC6761" w:rsidRDefault="00DC6761" w:rsidP="00DC6761">
            <w:pPr>
              <w:spacing w:after="0" w:line="240" w:lineRule="auto"/>
              <w:jc w:val="right"/>
              <w:rPr>
                <w:rFonts w:ascii="Calibri" w:eastAsia="Times New Roman" w:hAnsi="Calibri" w:cs="Calibri"/>
                <w:color w:val="000000"/>
                <w:lang w:eastAsia="en-GB"/>
              </w:rPr>
            </w:pPr>
            <w:r w:rsidRPr="00DC6761">
              <w:rPr>
                <w:rFonts w:ascii="Calibri" w:eastAsia="Times New Roman" w:hAnsi="Calibri" w:cs="Calibri"/>
                <w:color w:val="000000"/>
                <w:lang w:eastAsia="en-GB"/>
              </w:rPr>
              <w:t>54.5</w:t>
            </w:r>
          </w:p>
        </w:tc>
        <w:tc>
          <w:tcPr>
            <w:tcW w:w="1160" w:type="dxa"/>
            <w:tcBorders>
              <w:top w:val="nil"/>
              <w:left w:val="nil"/>
              <w:bottom w:val="nil"/>
              <w:right w:val="single" w:sz="8" w:space="0" w:color="auto"/>
            </w:tcBorders>
            <w:shd w:val="clear" w:color="auto" w:fill="auto"/>
            <w:noWrap/>
            <w:vAlign w:val="bottom"/>
            <w:hideMark/>
          </w:tcPr>
          <w:p w14:paraId="31252038" w14:textId="77777777" w:rsidR="00DC6761" w:rsidRPr="00DC6761" w:rsidRDefault="00DC6761" w:rsidP="00DC6761">
            <w:pPr>
              <w:spacing w:after="0" w:line="240" w:lineRule="auto"/>
              <w:jc w:val="right"/>
              <w:rPr>
                <w:rFonts w:ascii="Calibri" w:eastAsia="Times New Roman" w:hAnsi="Calibri" w:cs="Calibri"/>
                <w:color w:val="000000"/>
                <w:lang w:eastAsia="en-GB"/>
              </w:rPr>
            </w:pPr>
            <w:r w:rsidRPr="00DC6761">
              <w:rPr>
                <w:rFonts w:ascii="Calibri" w:eastAsia="Times New Roman" w:hAnsi="Calibri" w:cs="Calibri"/>
                <w:color w:val="000000"/>
                <w:lang w:eastAsia="en-GB"/>
              </w:rPr>
              <w:t>100.0</w:t>
            </w:r>
          </w:p>
        </w:tc>
      </w:tr>
      <w:tr w:rsidR="00DC6761" w:rsidRPr="00DC6761" w14:paraId="6A40AD07" w14:textId="77777777" w:rsidTr="00C70713">
        <w:trPr>
          <w:trHeight w:val="315"/>
        </w:trPr>
        <w:tc>
          <w:tcPr>
            <w:tcW w:w="960" w:type="dxa"/>
            <w:tcBorders>
              <w:top w:val="nil"/>
              <w:left w:val="single" w:sz="8" w:space="0" w:color="auto"/>
              <w:bottom w:val="nil"/>
              <w:right w:val="nil"/>
            </w:tcBorders>
            <w:shd w:val="clear" w:color="auto" w:fill="auto"/>
            <w:noWrap/>
            <w:vAlign w:val="bottom"/>
            <w:hideMark/>
          </w:tcPr>
          <w:p w14:paraId="732AF7C4" w14:textId="77777777" w:rsidR="00DC6761" w:rsidRPr="00DC6761" w:rsidRDefault="00DC6761" w:rsidP="00DC6761">
            <w:pPr>
              <w:spacing w:after="0" w:line="240" w:lineRule="auto"/>
              <w:rPr>
                <w:rFonts w:ascii="Calibri" w:eastAsia="Times New Roman" w:hAnsi="Calibri" w:cs="Calibri"/>
                <w:color w:val="000000"/>
                <w:lang w:eastAsia="en-GB"/>
              </w:rPr>
            </w:pPr>
            <w:r w:rsidRPr="00DC6761">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14:paraId="52701B9A" w14:textId="77777777" w:rsidR="00DC6761" w:rsidRPr="00DC6761" w:rsidRDefault="00DC6761" w:rsidP="00DC6761">
            <w:pPr>
              <w:spacing w:after="0" w:line="240" w:lineRule="auto"/>
              <w:rPr>
                <w:rFonts w:ascii="Calibri" w:eastAsia="Times New Roman" w:hAnsi="Calibri" w:cs="Calibri"/>
                <w:color w:val="000000"/>
                <w:lang w:eastAsia="en-GB"/>
              </w:rPr>
            </w:pPr>
            <w:r w:rsidRPr="00DC6761">
              <w:rPr>
                <w:rFonts w:ascii="Calibri" w:eastAsia="Times New Roman" w:hAnsi="Calibri" w:cs="Calibri"/>
                <w:color w:val="000000"/>
                <w:lang w:eastAsia="en-GB"/>
              </w:rPr>
              <w:t>Total</w:t>
            </w:r>
          </w:p>
        </w:tc>
        <w:tc>
          <w:tcPr>
            <w:tcW w:w="1080" w:type="dxa"/>
            <w:tcBorders>
              <w:top w:val="nil"/>
              <w:left w:val="single" w:sz="8" w:space="0" w:color="auto"/>
              <w:bottom w:val="nil"/>
              <w:right w:val="single" w:sz="8" w:space="0" w:color="auto"/>
            </w:tcBorders>
            <w:shd w:val="clear" w:color="auto" w:fill="auto"/>
            <w:noWrap/>
            <w:vAlign w:val="bottom"/>
            <w:hideMark/>
          </w:tcPr>
          <w:p w14:paraId="31DFD776" w14:textId="77777777" w:rsidR="00DC6761" w:rsidRPr="00DC6761" w:rsidRDefault="00DC6761" w:rsidP="00DC6761">
            <w:pPr>
              <w:spacing w:after="0" w:line="240" w:lineRule="auto"/>
              <w:jc w:val="right"/>
              <w:rPr>
                <w:rFonts w:ascii="Calibri" w:eastAsia="Times New Roman" w:hAnsi="Calibri" w:cs="Calibri"/>
                <w:color w:val="000000"/>
                <w:lang w:eastAsia="en-GB"/>
              </w:rPr>
            </w:pPr>
            <w:r w:rsidRPr="00DC6761">
              <w:rPr>
                <w:rFonts w:ascii="Calibri" w:eastAsia="Times New Roman" w:hAnsi="Calibri" w:cs="Calibri"/>
                <w:color w:val="000000"/>
                <w:lang w:eastAsia="en-GB"/>
              </w:rPr>
              <w:t>200</w:t>
            </w:r>
          </w:p>
        </w:tc>
        <w:tc>
          <w:tcPr>
            <w:tcW w:w="960" w:type="dxa"/>
            <w:tcBorders>
              <w:top w:val="nil"/>
              <w:left w:val="nil"/>
              <w:bottom w:val="nil"/>
              <w:right w:val="nil"/>
            </w:tcBorders>
            <w:shd w:val="clear" w:color="auto" w:fill="auto"/>
            <w:noWrap/>
            <w:vAlign w:val="bottom"/>
            <w:hideMark/>
          </w:tcPr>
          <w:p w14:paraId="73598EA6" w14:textId="77777777" w:rsidR="00DC6761" w:rsidRPr="00DC6761" w:rsidRDefault="00DC6761" w:rsidP="00DC6761">
            <w:pPr>
              <w:spacing w:after="0" w:line="240" w:lineRule="auto"/>
              <w:jc w:val="right"/>
              <w:rPr>
                <w:rFonts w:ascii="Calibri" w:eastAsia="Times New Roman" w:hAnsi="Calibri" w:cs="Calibri"/>
                <w:color w:val="000000"/>
                <w:lang w:eastAsia="en-GB"/>
              </w:rPr>
            </w:pPr>
            <w:r w:rsidRPr="00DC6761">
              <w:rPr>
                <w:rFonts w:ascii="Calibri" w:eastAsia="Times New Roman" w:hAnsi="Calibri" w:cs="Calibri"/>
                <w:color w:val="000000"/>
                <w:lang w:eastAsia="en-GB"/>
              </w:rPr>
              <w:t>100.0</w:t>
            </w:r>
          </w:p>
        </w:tc>
        <w:tc>
          <w:tcPr>
            <w:tcW w:w="1420" w:type="dxa"/>
            <w:tcBorders>
              <w:top w:val="nil"/>
              <w:left w:val="single" w:sz="8" w:space="0" w:color="auto"/>
              <w:bottom w:val="nil"/>
              <w:right w:val="single" w:sz="8" w:space="0" w:color="auto"/>
            </w:tcBorders>
            <w:shd w:val="clear" w:color="auto" w:fill="auto"/>
            <w:noWrap/>
            <w:vAlign w:val="bottom"/>
            <w:hideMark/>
          </w:tcPr>
          <w:p w14:paraId="4DC26CC4" w14:textId="77777777" w:rsidR="00DC6761" w:rsidRPr="00DC6761" w:rsidRDefault="00DC6761" w:rsidP="00DC6761">
            <w:pPr>
              <w:spacing w:after="0" w:line="240" w:lineRule="auto"/>
              <w:jc w:val="right"/>
              <w:rPr>
                <w:rFonts w:ascii="Calibri" w:eastAsia="Times New Roman" w:hAnsi="Calibri" w:cs="Calibri"/>
                <w:color w:val="000000"/>
                <w:lang w:eastAsia="en-GB"/>
              </w:rPr>
            </w:pPr>
            <w:r w:rsidRPr="00DC6761">
              <w:rPr>
                <w:rFonts w:ascii="Calibri" w:eastAsia="Times New Roman" w:hAnsi="Calibri" w:cs="Calibri"/>
                <w:color w:val="000000"/>
                <w:lang w:eastAsia="en-GB"/>
              </w:rPr>
              <w:t>100.0</w:t>
            </w:r>
          </w:p>
        </w:tc>
        <w:tc>
          <w:tcPr>
            <w:tcW w:w="1160" w:type="dxa"/>
            <w:tcBorders>
              <w:top w:val="nil"/>
              <w:left w:val="nil"/>
              <w:bottom w:val="nil"/>
              <w:right w:val="single" w:sz="8" w:space="0" w:color="auto"/>
            </w:tcBorders>
            <w:shd w:val="clear" w:color="auto" w:fill="auto"/>
            <w:noWrap/>
            <w:vAlign w:val="bottom"/>
            <w:hideMark/>
          </w:tcPr>
          <w:p w14:paraId="36D37BC9" w14:textId="77777777" w:rsidR="00DC6761" w:rsidRPr="00DC6761" w:rsidRDefault="00DC6761" w:rsidP="00DC6761">
            <w:pPr>
              <w:spacing w:after="0" w:line="240" w:lineRule="auto"/>
              <w:rPr>
                <w:rFonts w:ascii="Calibri" w:eastAsia="Times New Roman" w:hAnsi="Calibri" w:cs="Calibri"/>
                <w:color w:val="000000"/>
                <w:lang w:eastAsia="en-GB"/>
              </w:rPr>
            </w:pPr>
            <w:r w:rsidRPr="00DC6761">
              <w:rPr>
                <w:rFonts w:ascii="Calibri" w:eastAsia="Times New Roman" w:hAnsi="Calibri" w:cs="Calibri"/>
                <w:color w:val="000000"/>
                <w:lang w:eastAsia="en-GB"/>
              </w:rPr>
              <w:t> </w:t>
            </w:r>
          </w:p>
        </w:tc>
      </w:tr>
      <w:tr w:rsidR="00C70713" w:rsidRPr="00DC6761" w14:paraId="22A978B5" w14:textId="77777777" w:rsidTr="00DC6761">
        <w:trPr>
          <w:trHeight w:val="315"/>
        </w:trPr>
        <w:tc>
          <w:tcPr>
            <w:tcW w:w="960" w:type="dxa"/>
            <w:tcBorders>
              <w:top w:val="nil"/>
              <w:left w:val="single" w:sz="8" w:space="0" w:color="auto"/>
              <w:bottom w:val="single" w:sz="8" w:space="0" w:color="auto"/>
              <w:right w:val="nil"/>
            </w:tcBorders>
            <w:shd w:val="clear" w:color="auto" w:fill="auto"/>
            <w:noWrap/>
            <w:vAlign w:val="bottom"/>
          </w:tcPr>
          <w:p w14:paraId="2BC3648D" w14:textId="77777777" w:rsidR="00C70713" w:rsidRPr="00DC6761" w:rsidRDefault="00C70713" w:rsidP="00DC6761">
            <w:pPr>
              <w:spacing w:after="0" w:line="240" w:lineRule="auto"/>
              <w:rPr>
                <w:rFonts w:ascii="Calibri" w:eastAsia="Times New Roman" w:hAnsi="Calibri" w:cs="Calibri"/>
                <w:color w:val="000000"/>
                <w:lang w:eastAsia="en-GB"/>
              </w:rPr>
            </w:pPr>
          </w:p>
        </w:tc>
        <w:tc>
          <w:tcPr>
            <w:tcW w:w="960" w:type="dxa"/>
            <w:tcBorders>
              <w:top w:val="nil"/>
              <w:left w:val="nil"/>
              <w:bottom w:val="single" w:sz="8" w:space="0" w:color="auto"/>
              <w:right w:val="nil"/>
            </w:tcBorders>
            <w:shd w:val="clear" w:color="auto" w:fill="auto"/>
            <w:noWrap/>
            <w:vAlign w:val="bottom"/>
          </w:tcPr>
          <w:p w14:paraId="01F53045" w14:textId="77777777" w:rsidR="00C70713" w:rsidRPr="00DC6761" w:rsidRDefault="00C70713" w:rsidP="00DC6761">
            <w:pPr>
              <w:spacing w:after="0" w:line="240" w:lineRule="auto"/>
              <w:rPr>
                <w:rFonts w:ascii="Calibri" w:eastAsia="Times New Roman" w:hAnsi="Calibri" w:cs="Calibri"/>
                <w:color w:val="000000"/>
                <w:lang w:eastAsia="en-GB"/>
              </w:rPr>
            </w:pPr>
          </w:p>
        </w:tc>
        <w:tc>
          <w:tcPr>
            <w:tcW w:w="1080" w:type="dxa"/>
            <w:tcBorders>
              <w:top w:val="nil"/>
              <w:left w:val="single" w:sz="8" w:space="0" w:color="auto"/>
              <w:bottom w:val="single" w:sz="8" w:space="0" w:color="auto"/>
              <w:right w:val="single" w:sz="8" w:space="0" w:color="auto"/>
            </w:tcBorders>
            <w:shd w:val="clear" w:color="auto" w:fill="auto"/>
            <w:noWrap/>
            <w:vAlign w:val="bottom"/>
          </w:tcPr>
          <w:p w14:paraId="36497FA3" w14:textId="77777777" w:rsidR="00C70713" w:rsidRPr="00DC6761" w:rsidRDefault="00C70713" w:rsidP="00DC6761">
            <w:pPr>
              <w:spacing w:after="0" w:line="240" w:lineRule="auto"/>
              <w:jc w:val="right"/>
              <w:rPr>
                <w:rFonts w:ascii="Calibri" w:eastAsia="Times New Roman" w:hAnsi="Calibri" w:cs="Calibri"/>
                <w:color w:val="000000"/>
                <w:lang w:eastAsia="en-GB"/>
              </w:rPr>
            </w:pPr>
          </w:p>
        </w:tc>
        <w:tc>
          <w:tcPr>
            <w:tcW w:w="960" w:type="dxa"/>
            <w:tcBorders>
              <w:top w:val="nil"/>
              <w:left w:val="nil"/>
              <w:bottom w:val="single" w:sz="8" w:space="0" w:color="auto"/>
              <w:right w:val="nil"/>
            </w:tcBorders>
            <w:shd w:val="clear" w:color="auto" w:fill="auto"/>
            <w:noWrap/>
            <w:vAlign w:val="bottom"/>
          </w:tcPr>
          <w:p w14:paraId="3CB26F60" w14:textId="77777777" w:rsidR="00C70713" w:rsidRPr="00DC6761" w:rsidRDefault="00C70713" w:rsidP="00DC6761">
            <w:pPr>
              <w:spacing w:after="0" w:line="240" w:lineRule="auto"/>
              <w:jc w:val="right"/>
              <w:rPr>
                <w:rFonts w:ascii="Calibri" w:eastAsia="Times New Roman" w:hAnsi="Calibri" w:cs="Calibri"/>
                <w:color w:val="000000"/>
                <w:lang w:eastAsia="en-GB"/>
              </w:rPr>
            </w:pPr>
          </w:p>
        </w:tc>
        <w:tc>
          <w:tcPr>
            <w:tcW w:w="1420" w:type="dxa"/>
            <w:tcBorders>
              <w:top w:val="nil"/>
              <w:left w:val="single" w:sz="8" w:space="0" w:color="auto"/>
              <w:bottom w:val="single" w:sz="8" w:space="0" w:color="auto"/>
              <w:right w:val="single" w:sz="8" w:space="0" w:color="auto"/>
            </w:tcBorders>
            <w:shd w:val="clear" w:color="auto" w:fill="auto"/>
            <w:noWrap/>
            <w:vAlign w:val="bottom"/>
          </w:tcPr>
          <w:p w14:paraId="24679A95" w14:textId="77777777" w:rsidR="00C70713" w:rsidRPr="00DC6761" w:rsidRDefault="00C70713" w:rsidP="00DC6761">
            <w:pPr>
              <w:spacing w:after="0" w:line="240" w:lineRule="auto"/>
              <w:jc w:val="right"/>
              <w:rPr>
                <w:rFonts w:ascii="Calibri" w:eastAsia="Times New Roman" w:hAnsi="Calibri" w:cs="Calibri"/>
                <w:color w:val="000000"/>
                <w:lang w:eastAsia="en-GB"/>
              </w:rPr>
            </w:pPr>
          </w:p>
        </w:tc>
        <w:tc>
          <w:tcPr>
            <w:tcW w:w="1160" w:type="dxa"/>
            <w:tcBorders>
              <w:top w:val="nil"/>
              <w:left w:val="nil"/>
              <w:bottom w:val="single" w:sz="8" w:space="0" w:color="auto"/>
              <w:right w:val="single" w:sz="8" w:space="0" w:color="auto"/>
            </w:tcBorders>
            <w:shd w:val="clear" w:color="auto" w:fill="auto"/>
            <w:noWrap/>
            <w:vAlign w:val="bottom"/>
          </w:tcPr>
          <w:p w14:paraId="35A1FE67" w14:textId="77777777" w:rsidR="00C70713" w:rsidRPr="00DC6761" w:rsidRDefault="00C70713" w:rsidP="00DC6761">
            <w:pPr>
              <w:spacing w:after="0" w:line="240" w:lineRule="auto"/>
              <w:rPr>
                <w:rFonts w:ascii="Calibri" w:eastAsia="Times New Roman" w:hAnsi="Calibri" w:cs="Calibri"/>
                <w:color w:val="000000"/>
                <w:lang w:eastAsia="en-GB"/>
              </w:rPr>
            </w:pPr>
          </w:p>
        </w:tc>
      </w:tr>
    </w:tbl>
    <w:p w14:paraId="232804A3" w14:textId="5C4F4B84" w:rsidR="00DC6761" w:rsidRDefault="00DC6761" w:rsidP="00DC6761">
      <w:pPr>
        <w:rPr>
          <w:rFonts w:ascii="Arial" w:hAnsi="Arial" w:cs="Arial"/>
        </w:rPr>
      </w:pPr>
    </w:p>
    <w:p w14:paraId="6910E224" w14:textId="47C05B17" w:rsidR="00B14294" w:rsidRDefault="00B14294" w:rsidP="00DC6761">
      <w:pPr>
        <w:rPr>
          <w:rFonts w:ascii="Arial" w:hAnsi="Arial" w:cs="Arial"/>
        </w:rPr>
      </w:pPr>
    </w:p>
    <w:p w14:paraId="39735D4B" w14:textId="5460C169" w:rsidR="00B14294" w:rsidRDefault="00B14294" w:rsidP="00DC6761">
      <w:pPr>
        <w:rPr>
          <w:rFonts w:ascii="Arial" w:hAnsi="Arial" w:cs="Arial"/>
        </w:rPr>
      </w:pPr>
      <w:r>
        <w:rPr>
          <w:noProof/>
        </w:rPr>
        <w:drawing>
          <wp:inline distT="0" distB="0" distL="0" distR="0" wp14:anchorId="1EE8C0C6" wp14:editId="591FE30A">
            <wp:extent cx="5731510" cy="3448050"/>
            <wp:effectExtent l="0" t="0" r="254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6"/>
                    <a:stretch>
                      <a:fillRect/>
                    </a:stretch>
                  </pic:blipFill>
                  <pic:spPr>
                    <a:xfrm>
                      <a:off x="0" y="0"/>
                      <a:ext cx="5731510" cy="3448050"/>
                    </a:xfrm>
                    <a:prstGeom prst="rect">
                      <a:avLst/>
                    </a:prstGeom>
                  </pic:spPr>
                </pic:pic>
              </a:graphicData>
            </a:graphic>
          </wp:inline>
        </w:drawing>
      </w:r>
    </w:p>
    <w:p w14:paraId="3259817E" w14:textId="02FBBA09" w:rsidR="00AA4E8D" w:rsidRDefault="00AA4E8D" w:rsidP="00DC6761">
      <w:pPr>
        <w:rPr>
          <w:rFonts w:ascii="Arial" w:hAnsi="Arial" w:cs="Arial"/>
        </w:rPr>
      </w:pPr>
    </w:p>
    <w:p w14:paraId="0E1CA7BD" w14:textId="7C5BC78A" w:rsidR="00D74F70" w:rsidRDefault="00D74F70" w:rsidP="00DC6761">
      <w:pPr>
        <w:rPr>
          <w:rFonts w:ascii="Arial" w:hAnsi="Arial" w:cs="Arial"/>
        </w:rPr>
      </w:pPr>
    </w:p>
    <w:p w14:paraId="6802EDB8" w14:textId="77777777" w:rsidR="00D74F70" w:rsidRDefault="00D74F70" w:rsidP="00DC6761">
      <w:pPr>
        <w:rPr>
          <w:rFonts w:ascii="Arial" w:hAnsi="Arial" w:cs="Arial"/>
        </w:rPr>
      </w:pPr>
    </w:p>
    <w:p w14:paraId="3F2D409B" w14:textId="3EAD465F" w:rsidR="00C70713" w:rsidRDefault="00C70713" w:rsidP="00DC6761">
      <w:pPr>
        <w:rPr>
          <w:rFonts w:ascii="Arial" w:hAnsi="Arial" w:cs="Arial"/>
        </w:rPr>
      </w:pPr>
      <w:r>
        <w:rPr>
          <w:rFonts w:ascii="Arial" w:hAnsi="Arial" w:cs="Arial"/>
        </w:rPr>
        <w:lastRenderedPageBreak/>
        <w:t>Data mining methods</w:t>
      </w:r>
    </w:p>
    <w:p w14:paraId="18717059" w14:textId="550656D2" w:rsidR="00C70713" w:rsidRDefault="00C70713" w:rsidP="00C70713">
      <w:pPr>
        <w:pStyle w:val="ListParagraph"/>
        <w:numPr>
          <w:ilvl w:val="0"/>
          <w:numId w:val="3"/>
        </w:numPr>
        <w:rPr>
          <w:rFonts w:ascii="Arial" w:hAnsi="Arial" w:cs="Arial"/>
        </w:rPr>
      </w:pPr>
      <w:r>
        <w:rPr>
          <w:rFonts w:ascii="Arial" w:hAnsi="Arial" w:cs="Arial"/>
        </w:rPr>
        <w:t>Data cleansing and preparation</w:t>
      </w:r>
    </w:p>
    <w:p w14:paraId="6F3D9166" w14:textId="35F8E3B8" w:rsidR="00C70713" w:rsidRPr="00C70713" w:rsidRDefault="00C70713" w:rsidP="00C70713">
      <w:pPr>
        <w:rPr>
          <w:rFonts w:ascii="Arial" w:hAnsi="Arial" w:cs="Arial"/>
        </w:rPr>
      </w:pPr>
      <w:r>
        <w:rPr>
          <w:rFonts w:ascii="Arial" w:hAnsi="Arial" w:cs="Arial"/>
        </w:rPr>
        <w:t xml:space="preserve">Data cleansing and preparation are critical in data mining. Sculpting the data, transforming it, </w:t>
      </w:r>
      <w:r w:rsidR="00C36A11">
        <w:rPr>
          <w:rFonts w:ascii="Arial" w:hAnsi="Arial" w:cs="Arial"/>
        </w:rPr>
        <w:t>its</w:t>
      </w:r>
      <w:r>
        <w:rPr>
          <w:rFonts w:ascii="Arial" w:hAnsi="Arial" w:cs="Arial"/>
        </w:rPr>
        <w:t xml:space="preserve"> migration, ETL, ELT, integration and aggregation are all involved in the process.  Alee these are a precondition for deciding what’s the data best possible usage.</w:t>
      </w:r>
      <w:sdt>
        <w:sdtPr>
          <w:rPr>
            <w:rFonts w:ascii="Arial" w:hAnsi="Arial" w:cs="Arial"/>
          </w:rPr>
          <w:id w:val="-1824272083"/>
          <w:citation/>
        </w:sdtPr>
        <w:sdtContent>
          <w:r w:rsidR="00C36A11">
            <w:rPr>
              <w:rFonts w:ascii="Arial" w:hAnsi="Arial" w:cs="Arial"/>
            </w:rPr>
            <w:fldChar w:fldCharType="begin"/>
          </w:r>
          <w:r w:rsidR="00C36A11">
            <w:rPr>
              <w:rFonts w:ascii="Arial" w:hAnsi="Arial" w:cs="Arial"/>
              <w:lang w:val="en-US"/>
            </w:rPr>
            <w:instrText xml:space="preserve"> CITATION Ibe19 \l 1033 </w:instrText>
          </w:r>
          <w:r w:rsidR="00C36A11">
            <w:rPr>
              <w:rFonts w:ascii="Arial" w:hAnsi="Arial" w:cs="Arial"/>
            </w:rPr>
            <w:fldChar w:fldCharType="separate"/>
          </w:r>
          <w:r w:rsidR="00A21B27">
            <w:rPr>
              <w:rFonts w:ascii="Arial" w:hAnsi="Arial" w:cs="Arial"/>
              <w:noProof/>
              <w:lang w:val="en-US"/>
            </w:rPr>
            <w:t xml:space="preserve"> </w:t>
          </w:r>
          <w:r w:rsidR="00A21B27" w:rsidRPr="00A21B27">
            <w:rPr>
              <w:rFonts w:ascii="Arial" w:hAnsi="Arial" w:cs="Arial"/>
              <w:noProof/>
              <w:lang w:val="en-US"/>
            </w:rPr>
            <w:t>(Iberdrola, 2019)</w:t>
          </w:r>
          <w:r w:rsidR="00C36A11">
            <w:rPr>
              <w:rFonts w:ascii="Arial" w:hAnsi="Arial" w:cs="Arial"/>
            </w:rPr>
            <w:fldChar w:fldCharType="end"/>
          </w:r>
        </w:sdtContent>
      </w:sdt>
    </w:p>
    <w:p w14:paraId="1832DA24" w14:textId="4FA5101B" w:rsidR="00C70713" w:rsidRDefault="00C36A11" w:rsidP="00DC6761">
      <w:pPr>
        <w:rPr>
          <w:rFonts w:ascii="Arial" w:hAnsi="Arial" w:cs="Arial"/>
        </w:rPr>
      </w:pPr>
      <w:r>
        <w:rPr>
          <w:rFonts w:ascii="Arial" w:hAnsi="Arial" w:cs="Arial"/>
        </w:rPr>
        <w:t xml:space="preserve">One example for data cleansing </w:t>
      </w:r>
      <w:proofErr w:type="gramStart"/>
      <w:r>
        <w:rPr>
          <w:rFonts w:ascii="Arial" w:hAnsi="Arial" w:cs="Arial"/>
        </w:rPr>
        <w:t>is  the</w:t>
      </w:r>
      <w:proofErr w:type="gramEnd"/>
      <w:r>
        <w:rPr>
          <w:rFonts w:ascii="Arial" w:hAnsi="Arial" w:cs="Arial"/>
        </w:rPr>
        <w:t xml:space="preserve"> prediction of consumer behaviour by studying the correlations between multiple factors like age, gender and preferences.</w:t>
      </w:r>
    </w:p>
    <w:p w14:paraId="0A67AE15" w14:textId="78005B24" w:rsidR="00C36A11" w:rsidRDefault="00C36A11" w:rsidP="00C36A11">
      <w:pPr>
        <w:pStyle w:val="ListParagraph"/>
        <w:numPr>
          <w:ilvl w:val="0"/>
          <w:numId w:val="3"/>
        </w:numPr>
        <w:rPr>
          <w:rFonts w:ascii="Arial" w:hAnsi="Arial" w:cs="Arial"/>
        </w:rPr>
      </w:pPr>
      <w:r>
        <w:rPr>
          <w:rFonts w:ascii="Arial" w:hAnsi="Arial" w:cs="Arial"/>
        </w:rPr>
        <w:t>Prediction</w:t>
      </w:r>
    </w:p>
    <w:p w14:paraId="40B5793A" w14:textId="1B64B213" w:rsidR="00C36A11" w:rsidRDefault="00C36A11" w:rsidP="00C36A11">
      <w:pPr>
        <w:rPr>
          <w:rFonts w:ascii="Arial" w:hAnsi="Arial" w:cs="Arial"/>
        </w:rPr>
      </w:pPr>
      <w:r>
        <w:rPr>
          <w:rFonts w:ascii="Arial" w:hAnsi="Arial" w:cs="Arial"/>
        </w:rPr>
        <w:t xml:space="preserve">A very strong component of data mining, prediction is used by organisations </w:t>
      </w:r>
      <w:proofErr w:type="gramStart"/>
      <w:r>
        <w:rPr>
          <w:rFonts w:ascii="Arial" w:hAnsi="Arial" w:cs="Arial"/>
        </w:rPr>
        <w:t>in order to</w:t>
      </w:r>
      <w:proofErr w:type="gramEnd"/>
      <w:r>
        <w:rPr>
          <w:rFonts w:ascii="Arial" w:hAnsi="Arial" w:cs="Arial"/>
        </w:rPr>
        <w:t xml:space="preserve"> figure out patterns that may emerge</w:t>
      </w:r>
      <w:r w:rsidR="004B2A6F">
        <w:rPr>
          <w:rFonts w:ascii="Arial" w:hAnsi="Arial" w:cs="Arial"/>
        </w:rPr>
        <w:t xml:space="preserve"> going forward. For instance, the grocery store uses this component of data mining so that they can apply precise targeting of consumers. </w:t>
      </w:r>
    </w:p>
    <w:p w14:paraId="7B7BA348" w14:textId="31177B29" w:rsidR="004B2A6F" w:rsidRDefault="004B2A6F" w:rsidP="00C36A11">
      <w:pPr>
        <w:rPr>
          <w:rFonts w:ascii="Arial" w:hAnsi="Arial" w:cs="Arial"/>
        </w:rPr>
      </w:pPr>
      <w:r>
        <w:rPr>
          <w:rFonts w:ascii="Arial" w:hAnsi="Arial" w:cs="Arial"/>
        </w:rPr>
        <w:t>Being one of the four branches in analytics, prediction is quickly evolving and becoming more and more popular allowing organisations to project the future via projective analyses.</w:t>
      </w:r>
    </w:p>
    <w:p w14:paraId="6CDCA736" w14:textId="398D20D7" w:rsidR="004B2A6F" w:rsidRDefault="004B2A6F" w:rsidP="004B2A6F">
      <w:pPr>
        <w:pStyle w:val="ListParagraph"/>
        <w:numPr>
          <w:ilvl w:val="0"/>
          <w:numId w:val="3"/>
        </w:numPr>
        <w:rPr>
          <w:rFonts w:ascii="Arial" w:hAnsi="Arial" w:cs="Arial"/>
        </w:rPr>
      </w:pPr>
      <w:r>
        <w:rPr>
          <w:rFonts w:ascii="Arial" w:hAnsi="Arial" w:cs="Arial"/>
        </w:rPr>
        <w:t>Classification</w:t>
      </w:r>
    </w:p>
    <w:p w14:paraId="7631AC19" w14:textId="1E60681D" w:rsidR="004B2A6F" w:rsidRDefault="004B2A6F" w:rsidP="004B2A6F">
      <w:pPr>
        <w:rPr>
          <w:rFonts w:ascii="Arial" w:hAnsi="Arial" w:cs="Arial"/>
        </w:rPr>
      </w:pPr>
      <w:r>
        <w:rPr>
          <w:rFonts w:ascii="Arial" w:hAnsi="Arial" w:cs="Arial"/>
        </w:rPr>
        <w:t xml:space="preserve">Data mining classifications allows organisations to analyse </w:t>
      </w:r>
      <w:r w:rsidR="00560049">
        <w:rPr>
          <w:rFonts w:ascii="Arial" w:hAnsi="Arial" w:cs="Arial"/>
        </w:rPr>
        <w:t>characteristics that</w:t>
      </w:r>
      <w:r>
        <w:rPr>
          <w:rFonts w:ascii="Arial" w:hAnsi="Arial" w:cs="Arial"/>
        </w:rPr>
        <w:t xml:space="preserve"> are linked with different data types.</w:t>
      </w:r>
      <w:r w:rsidR="00560049">
        <w:rPr>
          <w:rFonts w:ascii="Arial" w:hAnsi="Arial" w:cs="Arial"/>
        </w:rPr>
        <w:t xml:space="preserve"> For instance, superstores, retailers are using Recency, Frequency and </w:t>
      </w:r>
      <w:r w:rsidR="006F340D">
        <w:rPr>
          <w:rFonts w:ascii="Arial" w:hAnsi="Arial" w:cs="Arial"/>
        </w:rPr>
        <w:t>Monetary (</w:t>
      </w:r>
      <w:proofErr w:type="gramStart"/>
      <w:r w:rsidR="00560049">
        <w:rPr>
          <w:rFonts w:ascii="Arial" w:hAnsi="Arial" w:cs="Arial"/>
        </w:rPr>
        <w:t xml:space="preserve">RFM)   </w:t>
      </w:r>
      <w:proofErr w:type="gramEnd"/>
      <w:r w:rsidR="00560049">
        <w:rPr>
          <w:rFonts w:ascii="Arial" w:hAnsi="Arial" w:cs="Arial"/>
        </w:rPr>
        <w:t>so that they can determine how  and where to put products in aisles and shelves.</w:t>
      </w:r>
      <w:sdt>
        <w:sdtPr>
          <w:rPr>
            <w:rFonts w:ascii="Arial" w:hAnsi="Arial" w:cs="Arial"/>
          </w:rPr>
          <w:id w:val="1622723324"/>
          <w:citation/>
        </w:sdtPr>
        <w:sdtContent>
          <w:r w:rsidR="00560049">
            <w:rPr>
              <w:rFonts w:ascii="Arial" w:hAnsi="Arial" w:cs="Arial"/>
            </w:rPr>
            <w:fldChar w:fldCharType="begin"/>
          </w:r>
          <w:r w:rsidR="00560049">
            <w:rPr>
              <w:rFonts w:ascii="Arial" w:hAnsi="Arial" w:cs="Arial"/>
              <w:lang w:val="en-US"/>
            </w:rPr>
            <w:instrText xml:space="preserve"> CITATION Ibe19 \l 1033 </w:instrText>
          </w:r>
          <w:r w:rsidR="00560049">
            <w:rPr>
              <w:rFonts w:ascii="Arial" w:hAnsi="Arial" w:cs="Arial"/>
            </w:rPr>
            <w:fldChar w:fldCharType="separate"/>
          </w:r>
          <w:r w:rsidR="00A21B27">
            <w:rPr>
              <w:rFonts w:ascii="Arial" w:hAnsi="Arial" w:cs="Arial"/>
              <w:noProof/>
              <w:lang w:val="en-US"/>
            </w:rPr>
            <w:t xml:space="preserve"> </w:t>
          </w:r>
          <w:r w:rsidR="00A21B27" w:rsidRPr="00A21B27">
            <w:rPr>
              <w:rFonts w:ascii="Arial" w:hAnsi="Arial" w:cs="Arial"/>
              <w:noProof/>
              <w:lang w:val="en-US"/>
            </w:rPr>
            <w:t>(Iberdrola, 2019)</w:t>
          </w:r>
          <w:r w:rsidR="00560049">
            <w:rPr>
              <w:rFonts w:ascii="Arial" w:hAnsi="Arial" w:cs="Arial"/>
            </w:rPr>
            <w:fldChar w:fldCharType="end"/>
          </w:r>
        </w:sdtContent>
      </w:sdt>
    </w:p>
    <w:p w14:paraId="79463FC2" w14:textId="603B3B80" w:rsidR="00560049" w:rsidRDefault="00560049" w:rsidP="00560049">
      <w:pPr>
        <w:pStyle w:val="ListParagraph"/>
        <w:numPr>
          <w:ilvl w:val="0"/>
          <w:numId w:val="3"/>
        </w:numPr>
        <w:rPr>
          <w:rFonts w:ascii="Arial" w:hAnsi="Arial" w:cs="Arial"/>
        </w:rPr>
      </w:pPr>
      <w:r>
        <w:rPr>
          <w:rFonts w:ascii="Arial" w:hAnsi="Arial" w:cs="Arial"/>
        </w:rPr>
        <w:t>Visualization</w:t>
      </w:r>
    </w:p>
    <w:p w14:paraId="6AB6CF4B" w14:textId="44293EED" w:rsidR="00560049" w:rsidRDefault="00560049" w:rsidP="00560049">
      <w:pPr>
        <w:rPr>
          <w:rFonts w:ascii="Arial" w:hAnsi="Arial" w:cs="Arial"/>
        </w:rPr>
      </w:pPr>
      <w:r>
        <w:rPr>
          <w:rFonts w:ascii="Arial" w:hAnsi="Arial" w:cs="Arial"/>
        </w:rPr>
        <w:t xml:space="preserve">Data visualization is a dynamic feature and is </w:t>
      </w:r>
      <w:r w:rsidR="006F340D">
        <w:rPr>
          <w:rFonts w:ascii="Arial" w:hAnsi="Arial" w:cs="Arial"/>
        </w:rPr>
        <w:t>excellent for</w:t>
      </w:r>
      <w:r>
        <w:rPr>
          <w:rFonts w:ascii="Arial" w:hAnsi="Arial" w:cs="Arial"/>
        </w:rPr>
        <w:t xml:space="preserve"> real-time data streaming and they are perfect for providing users with </w:t>
      </w:r>
      <w:r w:rsidR="006F340D">
        <w:rPr>
          <w:rFonts w:ascii="Arial" w:hAnsi="Arial" w:cs="Arial"/>
        </w:rPr>
        <w:t>data based</w:t>
      </w:r>
      <w:r>
        <w:rPr>
          <w:rFonts w:ascii="Arial" w:hAnsi="Arial" w:cs="Arial"/>
        </w:rPr>
        <w:t xml:space="preserve"> on the visual perception.   This time of data is believed to have a higher </w:t>
      </w:r>
      <w:r w:rsidR="006F340D">
        <w:rPr>
          <w:rFonts w:ascii="Arial" w:hAnsi="Arial" w:cs="Arial"/>
        </w:rPr>
        <w:t>impact and</w:t>
      </w:r>
      <w:r>
        <w:rPr>
          <w:rFonts w:ascii="Arial" w:hAnsi="Arial" w:cs="Arial"/>
        </w:rPr>
        <w:t xml:space="preserve"> a better </w:t>
      </w:r>
      <w:r w:rsidR="006F340D">
        <w:rPr>
          <w:rFonts w:ascii="Arial" w:hAnsi="Arial" w:cs="Arial"/>
        </w:rPr>
        <w:t>perception than</w:t>
      </w:r>
      <w:r>
        <w:rPr>
          <w:rFonts w:ascii="Arial" w:hAnsi="Arial" w:cs="Arial"/>
        </w:rPr>
        <w:t xml:space="preserve"> tables for instance. As an </w:t>
      </w:r>
      <w:r w:rsidR="006F340D">
        <w:rPr>
          <w:rFonts w:ascii="Arial" w:hAnsi="Arial" w:cs="Arial"/>
        </w:rPr>
        <w:t>example,</w:t>
      </w:r>
      <w:r>
        <w:rPr>
          <w:rFonts w:ascii="Arial" w:hAnsi="Arial" w:cs="Arial"/>
        </w:rPr>
        <w:t xml:space="preserve"> banks </w:t>
      </w:r>
      <w:r w:rsidR="006F340D">
        <w:rPr>
          <w:rFonts w:ascii="Arial" w:hAnsi="Arial" w:cs="Arial"/>
        </w:rPr>
        <w:t>visualize their data so that they can better identify market risks.</w:t>
      </w:r>
    </w:p>
    <w:p w14:paraId="7D5FEE46" w14:textId="6444EE03" w:rsidR="006F340D" w:rsidRDefault="006F340D" w:rsidP="00560049">
      <w:pPr>
        <w:rPr>
          <w:rFonts w:ascii="Arial" w:hAnsi="Arial" w:cs="Arial"/>
        </w:rPr>
      </w:pPr>
    </w:p>
    <w:p w14:paraId="436BC939" w14:textId="083A2642" w:rsidR="006F340D" w:rsidRDefault="006F340D" w:rsidP="006F340D">
      <w:pPr>
        <w:pStyle w:val="ListParagraph"/>
        <w:numPr>
          <w:ilvl w:val="0"/>
          <w:numId w:val="3"/>
        </w:numPr>
        <w:rPr>
          <w:rFonts w:ascii="Arial" w:hAnsi="Arial" w:cs="Arial"/>
        </w:rPr>
      </w:pPr>
      <w:r>
        <w:rPr>
          <w:rFonts w:ascii="Arial" w:hAnsi="Arial" w:cs="Arial"/>
        </w:rPr>
        <w:t>Data warehousing</w:t>
      </w:r>
    </w:p>
    <w:p w14:paraId="39DA6EBE" w14:textId="57A956CD" w:rsidR="006F340D" w:rsidRDefault="006F340D" w:rsidP="006F340D">
      <w:pPr>
        <w:rPr>
          <w:rFonts w:ascii="Arial" w:hAnsi="Arial" w:cs="Arial"/>
        </w:rPr>
      </w:pPr>
      <w:r>
        <w:rPr>
          <w:rFonts w:ascii="Arial" w:hAnsi="Arial" w:cs="Arial"/>
        </w:rPr>
        <w:t>Data that needs to be analysed for business intelligence, reporting or basic dashboarding is stored in data warehousing, structured data in relational database management systems.</w:t>
      </w:r>
      <w:sdt>
        <w:sdtPr>
          <w:rPr>
            <w:rFonts w:ascii="Arial" w:hAnsi="Arial" w:cs="Arial"/>
          </w:rPr>
          <w:id w:val="1346910038"/>
          <w:citation/>
        </w:sdtPr>
        <w:sdtContent>
          <w:r>
            <w:rPr>
              <w:rFonts w:ascii="Arial" w:hAnsi="Arial" w:cs="Arial"/>
            </w:rPr>
            <w:fldChar w:fldCharType="begin"/>
          </w:r>
          <w:r w:rsidR="006C40F9">
            <w:rPr>
              <w:rFonts w:ascii="Arial" w:hAnsi="Arial" w:cs="Arial"/>
              <w:lang w:val="en-US"/>
            </w:rPr>
            <w:instrText xml:space="preserve">CITATION Pan22 \l 1033 </w:instrText>
          </w:r>
          <w:r>
            <w:rPr>
              <w:rFonts w:ascii="Arial" w:hAnsi="Arial" w:cs="Arial"/>
            </w:rPr>
            <w:fldChar w:fldCharType="separate"/>
          </w:r>
          <w:r w:rsidR="00A21B27">
            <w:rPr>
              <w:rFonts w:ascii="Arial" w:hAnsi="Arial" w:cs="Arial"/>
              <w:noProof/>
              <w:lang w:val="en-US"/>
            </w:rPr>
            <w:t xml:space="preserve"> </w:t>
          </w:r>
          <w:r w:rsidR="00A21B27" w:rsidRPr="00A21B27">
            <w:rPr>
              <w:rFonts w:ascii="Arial" w:hAnsi="Arial" w:cs="Arial"/>
              <w:noProof/>
              <w:lang w:val="en-US"/>
            </w:rPr>
            <w:t>(Panigrahy, 2020)</w:t>
          </w:r>
          <w:r>
            <w:rPr>
              <w:rFonts w:ascii="Arial" w:hAnsi="Arial" w:cs="Arial"/>
            </w:rPr>
            <w:fldChar w:fldCharType="end"/>
          </w:r>
        </w:sdtContent>
      </w:sdt>
      <w:r w:rsidR="006C40F9">
        <w:rPr>
          <w:rFonts w:ascii="Arial" w:hAnsi="Arial" w:cs="Arial"/>
        </w:rPr>
        <w:t xml:space="preserve"> An example for this type of data mining  are businesses that use data warehousing  for customer service contacts or website visits and then target offers and enticements to those clients.</w:t>
      </w:r>
    </w:p>
    <w:p w14:paraId="196117A9" w14:textId="3CD566D1" w:rsidR="006C40F9" w:rsidRDefault="006C40F9" w:rsidP="006F340D">
      <w:pPr>
        <w:rPr>
          <w:rFonts w:ascii="Arial" w:hAnsi="Arial" w:cs="Arial"/>
        </w:rPr>
      </w:pPr>
    </w:p>
    <w:p w14:paraId="61D63125" w14:textId="2F88F181" w:rsidR="006C40F9" w:rsidRDefault="006C40F9" w:rsidP="006C40F9">
      <w:pPr>
        <w:pStyle w:val="ListParagraph"/>
        <w:numPr>
          <w:ilvl w:val="0"/>
          <w:numId w:val="3"/>
        </w:numPr>
        <w:rPr>
          <w:rFonts w:ascii="Arial" w:hAnsi="Arial" w:cs="Arial"/>
        </w:rPr>
      </w:pPr>
      <w:r>
        <w:rPr>
          <w:rFonts w:ascii="Arial" w:hAnsi="Arial" w:cs="Arial"/>
        </w:rPr>
        <w:t>Regression</w:t>
      </w:r>
    </w:p>
    <w:p w14:paraId="33A5AB12" w14:textId="4222D344" w:rsidR="006C40F9" w:rsidRDefault="006C40F9" w:rsidP="006C40F9">
      <w:pPr>
        <w:rPr>
          <w:rFonts w:ascii="Arial" w:hAnsi="Arial" w:cs="Arial"/>
        </w:rPr>
      </w:pPr>
      <w:r>
        <w:rPr>
          <w:rFonts w:ascii="Arial" w:hAnsi="Arial" w:cs="Arial"/>
        </w:rPr>
        <w:t xml:space="preserve">Another time of data mining is regression </w:t>
      </w:r>
      <w:r w:rsidR="00666D95">
        <w:rPr>
          <w:rFonts w:ascii="Arial" w:hAnsi="Arial" w:cs="Arial"/>
        </w:rPr>
        <w:t>analysis used</w:t>
      </w:r>
      <w:r>
        <w:rPr>
          <w:rFonts w:ascii="Arial" w:hAnsi="Arial" w:cs="Arial"/>
        </w:rPr>
        <w:t xml:space="preserve"> </w:t>
      </w:r>
      <w:proofErr w:type="gramStart"/>
      <w:r>
        <w:rPr>
          <w:rFonts w:ascii="Arial" w:hAnsi="Arial" w:cs="Arial"/>
        </w:rPr>
        <w:t>in order to</w:t>
      </w:r>
      <w:proofErr w:type="gramEnd"/>
      <w:r>
        <w:rPr>
          <w:rFonts w:ascii="Arial" w:hAnsi="Arial" w:cs="Arial"/>
        </w:rPr>
        <w:t xml:space="preserve"> discover the nature of a dataset’s relationships between variables. Regression in used in predicting and data modelling. For </w:t>
      </w:r>
      <w:r w:rsidR="00666D95">
        <w:rPr>
          <w:rFonts w:ascii="Arial" w:hAnsi="Arial" w:cs="Arial"/>
        </w:rPr>
        <w:t>instance,</w:t>
      </w:r>
      <w:r>
        <w:rPr>
          <w:rFonts w:ascii="Arial" w:hAnsi="Arial" w:cs="Arial"/>
        </w:rPr>
        <w:t xml:space="preserve"> market basket analysis uses regression methods. This way they can determine a</w:t>
      </w:r>
      <w:r w:rsidR="00666D95">
        <w:rPr>
          <w:rFonts w:ascii="Arial" w:hAnsi="Arial" w:cs="Arial"/>
        </w:rPr>
        <w:t xml:space="preserve"> consumer purchasing data and could help the merchant in understanding the buyer’s necessities. </w:t>
      </w:r>
      <w:sdt>
        <w:sdtPr>
          <w:rPr>
            <w:rFonts w:ascii="Arial" w:hAnsi="Arial" w:cs="Arial"/>
          </w:rPr>
          <w:id w:val="1499386442"/>
          <w:citation/>
        </w:sdtPr>
        <w:sdtContent>
          <w:r w:rsidR="00666D95">
            <w:rPr>
              <w:rFonts w:ascii="Arial" w:hAnsi="Arial" w:cs="Arial"/>
            </w:rPr>
            <w:fldChar w:fldCharType="begin"/>
          </w:r>
          <w:r w:rsidR="00666D95">
            <w:rPr>
              <w:rFonts w:ascii="Arial" w:hAnsi="Arial" w:cs="Arial"/>
              <w:lang w:val="en-US"/>
            </w:rPr>
            <w:instrText xml:space="preserve"> CITATION Ibe19 \l 1033 </w:instrText>
          </w:r>
          <w:r w:rsidR="00666D95">
            <w:rPr>
              <w:rFonts w:ascii="Arial" w:hAnsi="Arial" w:cs="Arial"/>
            </w:rPr>
            <w:fldChar w:fldCharType="separate"/>
          </w:r>
          <w:r w:rsidR="00A21B27" w:rsidRPr="00A21B27">
            <w:rPr>
              <w:rFonts w:ascii="Arial" w:hAnsi="Arial" w:cs="Arial"/>
              <w:noProof/>
              <w:lang w:val="en-US"/>
            </w:rPr>
            <w:t>(Iberdrola, 2019)</w:t>
          </w:r>
          <w:r w:rsidR="00666D95">
            <w:rPr>
              <w:rFonts w:ascii="Arial" w:hAnsi="Arial" w:cs="Arial"/>
            </w:rPr>
            <w:fldChar w:fldCharType="end"/>
          </w:r>
        </w:sdtContent>
      </w:sdt>
    </w:p>
    <w:p w14:paraId="31122594" w14:textId="20387768" w:rsidR="00666D95" w:rsidRDefault="00666D95" w:rsidP="006C40F9">
      <w:pPr>
        <w:rPr>
          <w:rFonts w:ascii="Arial" w:hAnsi="Arial" w:cs="Arial"/>
        </w:rPr>
      </w:pPr>
    </w:p>
    <w:p w14:paraId="3149A60D" w14:textId="006A09F4" w:rsidR="00666D95" w:rsidRDefault="00666D95" w:rsidP="00666D95">
      <w:pPr>
        <w:pStyle w:val="ListParagraph"/>
        <w:numPr>
          <w:ilvl w:val="0"/>
          <w:numId w:val="3"/>
        </w:numPr>
        <w:rPr>
          <w:rFonts w:ascii="Arial" w:hAnsi="Arial" w:cs="Arial"/>
        </w:rPr>
      </w:pPr>
      <w:r>
        <w:rPr>
          <w:rFonts w:ascii="Arial" w:hAnsi="Arial" w:cs="Arial"/>
        </w:rPr>
        <w:t>Tracking patterns</w:t>
      </w:r>
    </w:p>
    <w:p w14:paraId="7F0C79E7" w14:textId="1EFF92E8" w:rsidR="00666D95" w:rsidRDefault="00666D95" w:rsidP="00666D95">
      <w:pPr>
        <w:rPr>
          <w:rFonts w:ascii="Arial" w:hAnsi="Arial" w:cs="Arial"/>
        </w:rPr>
      </w:pPr>
      <w:proofErr w:type="gramStart"/>
      <w:r>
        <w:rPr>
          <w:rFonts w:ascii="Arial" w:hAnsi="Arial" w:cs="Arial"/>
        </w:rPr>
        <w:lastRenderedPageBreak/>
        <w:t>In order to</w:t>
      </w:r>
      <w:proofErr w:type="gramEnd"/>
      <w:r>
        <w:rPr>
          <w:rFonts w:ascii="Arial" w:hAnsi="Arial" w:cs="Arial"/>
        </w:rPr>
        <w:t xml:space="preserve"> be able to generate informed business predictions we need to discover and monitor data trends, and this included in tracking patterns. A superstore that recognises a pattern in its sales data can act on that information. If one of their products sells better </w:t>
      </w:r>
      <w:r w:rsidR="00753AE4">
        <w:rPr>
          <w:rFonts w:ascii="Arial" w:hAnsi="Arial" w:cs="Arial"/>
        </w:rPr>
        <w:t>that other</w:t>
      </w:r>
      <w:r>
        <w:rPr>
          <w:rFonts w:ascii="Arial" w:hAnsi="Arial" w:cs="Arial"/>
        </w:rPr>
        <w:t xml:space="preserve"> to a specific </w:t>
      </w:r>
      <w:r w:rsidR="00AA4E8D">
        <w:rPr>
          <w:rFonts w:ascii="Arial" w:hAnsi="Arial" w:cs="Arial"/>
        </w:rPr>
        <w:t>demographic,</w:t>
      </w:r>
      <w:r>
        <w:rPr>
          <w:rFonts w:ascii="Arial" w:hAnsi="Arial" w:cs="Arial"/>
        </w:rPr>
        <w:t xml:space="preserve"> they could for instance better supply for that product or develop better goods comparable to that one.</w:t>
      </w:r>
    </w:p>
    <w:p w14:paraId="73805760" w14:textId="7D0F63EB" w:rsidR="00666D95" w:rsidRPr="00666D95" w:rsidRDefault="00753AE4" w:rsidP="00666D95">
      <w:pPr>
        <w:rPr>
          <w:rFonts w:ascii="Arial" w:hAnsi="Arial" w:cs="Arial"/>
        </w:rPr>
      </w:pPr>
      <w:r>
        <w:rPr>
          <w:rFonts w:ascii="Arial" w:hAnsi="Arial" w:cs="Arial"/>
        </w:rPr>
        <w:t xml:space="preserve">Another example in this field is tracking the consumers </w:t>
      </w:r>
      <w:r w:rsidR="00AA4E8D">
        <w:rPr>
          <w:rFonts w:ascii="Arial" w:hAnsi="Arial" w:cs="Arial"/>
        </w:rPr>
        <w:t>actions which</w:t>
      </w:r>
      <w:r>
        <w:rPr>
          <w:rFonts w:ascii="Arial" w:hAnsi="Arial" w:cs="Arial"/>
        </w:rPr>
        <w:t xml:space="preserve"> helps </w:t>
      </w:r>
      <w:r w:rsidR="00AA4E8D">
        <w:rPr>
          <w:rFonts w:ascii="Arial" w:hAnsi="Arial" w:cs="Arial"/>
        </w:rPr>
        <w:t>businesses to</w:t>
      </w:r>
      <w:r>
        <w:rPr>
          <w:rFonts w:ascii="Arial" w:hAnsi="Arial" w:cs="Arial"/>
        </w:rPr>
        <w:t xml:space="preserve"> identify susceptible clients and target them by offering deals to increase satisfaction.</w:t>
      </w:r>
    </w:p>
    <w:p w14:paraId="2594CF8B" w14:textId="58EAD772" w:rsidR="006F340D" w:rsidRDefault="006F340D" w:rsidP="00560049">
      <w:pPr>
        <w:rPr>
          <w:rFonts w:ascii="Arial" w:hAnsi="Arial" w:cs="Arial"/>
        </w:rPr>
      </w:pPr>
    </w:p>
    <w:p w14:paraId="445802FC" w14:textId="77777777" w:rsidR="006F340D" w:rsidRPr="00560049" w:rsidRDefault="006F340D" w:rsidP="00560049">
      <w:pPr>
        <w:rPr>
          <w:rFonts w:ascii="Arial" w:hAnsi="Arial" w:cs="Arial"/>
        </w:rPr>
      </w:pPr>
    </w:p>
    <w:p w14:paraId="705354BE" w14:textId="361F9F7C" w:rsidR="00D46588" w:rsidRDefault="008E07DF" w:rsidP="00C7109C">
      <w:pPr>
        <w:rPr>
          <w:rFonts w:ascii="Arial" w:hAnsi="Arial" w:cs="Arial"/>
        </w:rPr>
      </w:pPr>
      <w:r>
        <w:rPr>
          <w:rFonts w:ascii="Arial" w:hAnsi="Arial" w:cs="Arial"/>
        </w:rPr>
        <w:t xml:space="preserve"> SPSS versus Excel</w:t>
      </w:r>
    </w:p>
    <w:tbl>
      <w:tblPr>
        <w:tblW w:w="10020" w:type="dxa"/>
        <w:tblLook w:val="04A0" w:firstRow="1" w:lastRow="0" w:firstColumn="1" w:lastColumn="0" w:noHBand="0" w:noVBand="1"/>
      </w:tblPr>
      <w:tblGrid>
        <w:gridCol w:w="4640"/>
        <w:gridCol w:w="5380"/>
      </w:tblGrid>
      <w:tr w:rsidR="00A21B27" w:rsidRPr="00A21B27" w14:paraId="16EB6B7E" w14:textId="77777777" w:rsidTr="00A21B27">
        <w:trPr>
          <w:trHeight w:val="290"/>
        </w:trPr>
        <w:tc>
          <w:tcPr>
            <w:tcW w:w="464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840D18A" w14:textId="77777777"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SPSS advantages over Excel</w:t>
            </w:r>
          </w:p>
        </w:tc>
        <w:tc>
          <w:tcPr>
            <w:tcW w:w="5380" w:type="dxa"/>
            <w:tcBorders>
              <w:top w:val="single" w:sz="4" w:space="0" w:color="auto"/>
              <w:left w:val="nil"/>
              <w:bottom w:val="single" w:sz="4" w:space="0" w:color="auto"/>
              <w:right w:val="single" w:sz="4" w:space="0" w:color="auto"/>
            </w:tcBorders>
            <w:shd w:val="clear" w:color="auto" w:fill="auto"/>
            <w:vAlign w:val="center"/>
            <w:hideMark/>
          </w:tcPr>
          <w:p w14:paraId="19B38469" w14:textId="77777777"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Advantages of Excel over SPSS</w:t>
            </w:r>
          </w:p>
        </w:tc>
      </w:tr>
      <w:tr w:rsidR="00A21B27" w:rsidRPr="00A21B27" w14:paraId="18F44B00" w14:textId="77777777" w:rsidTr="00A21B27">
        <w:trPr>
          <w:trHeight w:val="930"/>
        </w:trPr>
        <w:tc>
          <w:tcPr>
            <w:tcW w:w="4640" w:type="dxa"/>
            <w:tcBorders>
              <w:top w:val="nil"/>
              <w:left w:val="single" w:sz="4" w:space="0" w:color="auto"/>
              <w:bottom w:val="single" w:sz="4" w:space="0" w:color="auto"/>
              <w:right w:val="single" w:sz="4" w:space="0" w:color="auto"/>
            </w:tcBorders>
            <w:shd w:val="clear" w:color="auto" w:fill="auto"/>
            <w:vAlign w:val="center"/>
            <w:hideMark/>
          </w:tcPr>
          <w:p w14:paraId="60876EDA" w14:textId="4F1EEA2C"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An</w:t>
            </w:r>
            <w:r>
              <w:rPr>
                <w:rFonts w:ascii="Calibri" w:eastAsia="Times New Roman" w:hAnsi="Calibri" w:cs="Calibri"/>
                <w:lang w:val="en-US"/>
              </w:rPr>
              <w:t xml:space="preserve"> </w:t>
            </w:r>
            <w:r w:rsidRPr="00A21B27">
              <w:rPr>
                <w:rFonts w:ascii="Calibri" w:eastAsia="Times New Roman" w:hAnsi="Calibri" w:cs="Calibri"/>
                <w:lang w:val="en-US"/>
              </w:rPr>
              <w:t>easier and quicker access to basic functions, like descriptive statistics, in pull-down menus</w:t>
            </w:r>
          </w:p>
        </w:tc>
        <w:tc>
          <w:tcPr>
            <w:tcW w:w="5380" w:type="dxa"/>
            <w:tcBorders>
              <w:top w:val="nil"/>
              <w:left w:val="nil"/>
              <w:bottom w:val="single" w:sz="4" w:space="0" w:color="auto"/>
              <w:right w:val="single" w:sz="4" w:space="0" w:color="auto"/>
            </w:tcBorders>
            <w:shd w:val="clear" w:color="auto" w:fill="auto"/>
            <w:vAlign w:val="center"/>
            <w:hideMark/>
          </w:tcPr>
          <w:p w14:paraId="46B4963C" w14:textId="77777777"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SPSS can be expensive to buy compared to Excel</w:t>
            </w:r>
          </w:p>
        </w:tc>
      </w:tr>
      <w:tr w:rsidR="00A21B27" w:rsidRPr="00A21B27" w14:paraId="1ADEC312" w14:textId="77777777" w:rsidTr="00A21B27">
        <w:trPr>
          <w:trHeight w:val="600"/>
        </w:trPr>
        <w:tc>
          <w:tcPr>
            <w:tcW w:w="4640" w:type="dxa"/>
            <w:tcBorders>
              <w:top w:val="nil"/>
              <w:left w:val="single" w:sz="4" w:space="0" w:color="auto"/>
              <w:bottom w:val="single" w:sz="4" w:space="0" w:color="auto"/>
              <w:right w:val="single" w:sz="4" w:space="0" w:color="auto"/>
            </w:tcBorders>
            <w:shd w:val="clear" w:color="auto" w:fill="auto"/>
            <w:vAlign w:val="center"/>
            <w:hideMark/>
          </w:tcPr>
          <w:p w14:paraId="6EEDF240" w14:textId="77777777"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It's easier to do statistics test in SPSS once you've been trained to use it</w:t>
            </w:r>
          </w:p>
        </w:tc>
        <w:tc>
          <w:tcPr>
            <w:tcW w:w="5380" w:type="dxa"/>
            <w:tcBorders>
              <w:top w:val="nil"/>
              <w:left w:val="nil"/>
              <w:bottom w:val="single" w:sz="4" w:space="0" w:color="auto"/>
              <w:right w:val="single" w:sz="4" w:space="0" w:color="auto"/>
            </w:tcBorders>
            <w:shd w:val="clear" w:color="auto" w:fill="auto"/>
            <w:vAlign w:val="center"/>
            <w:hideMark/>
          </w:tcPr>
          <w:p w14:paraId="39736462" w14:textId="5B609EF4"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 xml:space="preserve">It is simple to use and does not </w:t>
            </w:r>
            <w:r w:rsidRPr="00A21B27">
              <w:rPr>
                <w:rFonts w:ascii="Calibri" w:eastAsia="Times New Roman" w:hAnsi="Calibri" w:cs="Calibri"/>
                <w:lang w:val="en-US"/>
              </w:rPr>
              <w:t>involve the</w:t>
            </w:r>
            <w:r w:rsidRPr="00A21B27">
              <w:rPr>
                <w:rFonts w:ascii="Calibri" w:eastAsia="Times New Roman" w:hAnsi="Calibri" w:cs="Calibri"/>
                <w:lang w:val="en-US"/>
              </w:rPr>
              <w:t xml:space="preserve"> learning curve that SPSS needs</w:t>
            </w:r>
          </w:p>
        </w:tc>
      </w:tr>
      <w:tr w:rsidR="00A21B27" w:rsidRPr="00A21B27" w14:paraId="40BC8F82" w14:textId="77777777" w:rsidTr="00A21B27">
        <w:trPr>
          <w:trHeight w:val="580"/>
        </w:trPr>
        <w:tc>
          <w:tcPr>
            <w:tcW w:w="4640" w:type="dxa"/>
            <w:tcBorders>
              <w:top w:val="nil"/>
              <w:left w:val="single" w:sz="4" w:space="0" w:color="auto"/>
              <w:bottom w:val="single" w:sz="4" w:space="0" w:color="auto"/>
              <w:right w:val="single" w:sz="4" w:space="0" w:color="auto"/>
            </w:tcBorders>
            <w:shd w:val="clear" w:color="auto" w:fill="auto"/>
            <w:vAlign w:val="center"/>
            <w:hideMark/>
          </w:tcPr>
          <w:p w14:paraId="6EEE373E" w14:textId="77777777"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SPSS brings in a set of add- in tools that rival the pivot table of excel</w:t>
            </w:r>
          </w:p>
        </w:tc>
        <w:tc>
          <w:tcPr>
            <w:tcW w:w="5380" w:type="dxa"/>
            <w:tcBorders>
              <w:top w:val="nil"/>
              <w:left w:val="nil"/>
              <w:bottom w:val="single" w:sz="4" w:space="0" w:color="auto"/>
              <w:right w:val="single" w:sz="4" w:space="0" w:color="auto"/>
            </w:tcBorders>
            <w:shd w:val="clear" w:color="auto" w:fill="auto"/>
            <w:vAlign w:val="center"/>
            <w:hideMark/>
          </w:tcPr>
          <w:p w14:paraId="43CA3E15" w14:textId="77777777"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MS Excel has good graphical display of data</w:t>
            </w:r>
          </w:p>
        </w:tc>
      </w:tr>
      <w:tr w:rsidR="00A21B27" w:rsidRPr="00A21B27" w14:paraId="3DFB921D" w14:textId="77777777" w:rsidTr="00A21B27">
        <w:trPr>
          <w:trHeight w:val="510"/>
        </w:trPr>
        <w:tc>
          <w:tcPr>
            <w:tcW w:w="4640" w:type="dxa"/>
            <w:tcBorders>
              <w:top w:val="nil"/>
              <w:left w:val="single" w:sz="4" w:space="0" w:color="auto"/>
              <w:bottom w:val="single" w:sz="4" w:space="0" w:color="auto"/>
              <w:right w:val="single" w:sz="4" w:space="0" w:color="auto"/>
            </w:tcBorders>
            <w:shd w:val="clear" w:color="auto" w:fill="auto"/>
            <w:vAlign w:val="center"/>
            <w:hideMark/>
          </w:tcPr>
          <w:p w14:paraId="1CDA4CF0" w14:textId="77777777"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Detailed charts and Graphs</w:t>
            </w:r>
          </w:p>
        </w:tc>
        <w:tc>
          <w:tcPr>
            <w:tcW w:w="5380" w:type="dxa"/>
            <w:tcBorders>
              <w:top w:val="nil"/>
              <w:left w:val="nil"/>
              <w:bottom w:val="single" w:sz="4" w:space="0" w:color="auto"/>
              <w:right w:val="single" w:sz="4" w:space="0" w:color="auto"/>
            </w:tcBorders>
            <w:shd w:val="clear" w:color="auto" w:fill="auto"/>
            <w:vAlign w:val="center"/>
            <w:hideMark/>
          </w:tcPr>
          <w:p w14:paraId="7DC65D70" w14:textId="72B6B7A6"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MS Excel it's easy to interact with whereas</w:t>
            </w:r>
            <w:r>
              <w:rPr>
                <w:rFonts w:ascii="Calibri" w:eastAsia="Times New Roman" w:hAnsi="Calibri" w:cs="Calibri"/>
                <w:lang w:val="en-US"/>
              </w:rPr>
              <w:t xml:space="preserve"> </w:t>
            </w:r>
            <w:r w:rsidRPr="00A21B27">
              <w:rPr>
                <w:rFonts w:ascii="Calibri" w:eastAsia="Times New Roman" w:hAnsi="Calibri" w:cs="Calibri"/>
                <w:lang w:val="en-US"/>
              </w:rPr>
              <w:t xml:space="preserve">SPSS can </w:t>
            </w:r>
            <w:r w:rsidRPr="00A21B27">
              <w:rPr>
                <w:rFonts w:ascii="Calibri" w:eastAsia="Times New Roman" w:hAnsi="Calibri" w:cs="Calibri"/>
                <w:lang w:val="en-US"/>
              </w:rPr>
              <w:t>use complex</w:t>
            </w:r>
            <w:r w:rsidRPr="00A21B27">
              <w:rPr>
                <w:rFonts w:ascii="Calibri" w:eastAsia="Times New Roman" w:hAnsi="Calibri" w:cs="Calibri"/>
                <w:lang w:val="en-US"/>
              </w:rPr>
              <w:t xml:space="preserve"> </w:t>
            </w:r>
            <w:r w:rsidRPr="00A21B27">
              <w:rPr>
                <w:rFonts w:ascii="Calibri" w:eastAsia="Times New Roman" w:hAnsi="Calibri" w:cs="Calibri"/>
                <w:lang w:val="en-US"/>
              </w:rPr>
              <w:t>methods</w:t>
            </w:r>
            <w:r w:rsidRPr="00A21B27">
              <w:rPr>
                <w:rFonts w:ascii="Calibri" w:eastAsia="Times New Roman" w:hAnsi="Calibri" w:cs="Calibri"/>
                <w:lang w:val="en-US"/>
              </w:rPr>
              <w:t xml:space="preserve"> for simple queries</w:t>
            </w:r>
          </w:p>
        </w:tc>
      </w:tr>
      <w:tr w:rsidR="00A21B27" w:rsidRPr="00A21B27" w14:paraId="6B6EF997" w14:textId="77777777" w:rsidTr="00A21B27">
        <w:trPr>
          <w:trHeight w:val="640"/>
        </w:trPr>
        <w:tc>
          <w:tcPr>
            <w:tcW w:w="4640" w:type="dxa"/>
            <w:tcBorders>
              <w:top w:val="nil"/>
              <w:left w:val="single" w:sz="4" w:space="0" w:color="auto"/>
              <w:bottom w:val="single" w:sz="4" w:space="0" w:color="auto"/>
              <w:right w:val="single" w:sz="4" w:space="0" w:color="auto"/>
            </w:tcBorders>
            <w:shd w:val="clear" w:color="auto" w:fill="auto"/>
            <w:vAlign w:val="center"/>
            <w:hideMark/>
          </w:tcPr>
          <w:p w14:paraId="77214942" w14:textId="77777777"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Converts codes in value easily</w:t>
            </w:r>
          </w:p>
        </w:tc>
        <w:tc>
          <w:tcPr>
            <w:tcW w:w="5380" w:type="dxa"/>
            <w:tcBorders>
              <w:top w:val="nil"/>
              <w:left w:val="nil"/>
              <w:bottom w:val="single" w:sz="4" w:space="0" w:color="auto"/>
              <w:right w:val="single" w:sz="4" w:space="0" w:color="auto"/>
            </w:tcBorders>
            <w:shd w:val="clear" w:color="auto" w:fill="auto"/>
            <w:vAlign w:val="center"/>
            <w:hideMark/>
          </w:tcPr>
          <w:p w14:paraId="53046A4D" w14:textId="77777777"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 xml:space="preserve">Excel calculates the data in real time while SPSS is a manipulation of data where </w:t>
            </w:r>
          </w:p>
        </w:tc>
      </w:tr>
      <w:tr w:rsidR="00A21B27" w:rsidRPr="00A21B27" w14:paraId="240AADF0" w14:textId="77777777" w:rsidTr="00A21B27">
        <w:trPr>
          <w:trHeight w:val="510"/>
        </w:trPr>
        <w:tc>
          <w:tcPr>
            <w:tcW w:w="4640" w:type="dxa"/>
            <w:tcBorders>
              <w:top w:val="nil"/>
              <w:left w:val="single" w:sz="4" w:space="0" w:color="auto"/>
              <w:bottom w:val="single" w:sz="4" w:space="0" w:color="auto"/>
              <w:right w:val="single" w:sz="4" w:space="0" w:color="auto"/>
            </w:tcBorders>
            <w:shd w:val="clear" w:color="auto" w:fill="auto"/>
            <w:vAlign w:val="center"/>
            <w:hideMark/>
          </w:tcPr>
          <w:p w14:paraId="1B6A0C18" w14:textId="77777777"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Prevents data entry errors</w:t>
            </w:r>
          </w:p>
        </w:tc>
        <w:tc>
          <w:tcPr>
            <w:tcW w:w="5380" w:type="dxa"/>
            <w:tcBorders>
              <w:top w:val="nil"/>
              <w:left w:val="nil"/>
              <w:bottom w:val="single" w:sz="4" w:space="0" w:color="auto"/>
              <w:right w:val="single" w:sz="4" w:space="0" w:color="auto"/>
            </w:tcBorders>
            <w:shd w:val="clear" w:color="auto" w:fill="auto"/>
            <w:vAlign w:val="center"/>
            <w:hideMark/>
          </w:tcPr>
          <w:p w14:paraId="4E5EC079" w14:textId="74D33328"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 xml:space="preserve">MS Excel </w:t>
            </w:r>
            <w:r w:rsidRPr="00A21B27">
              <w:rPr>
                <w:rFonts w:ascii="Calibri" w:eastAsia="Times New Roman" w:hAnsi="Calibri" w:cs="Calibri"/>
                <w:lang w:val="en-US"/>
              </w:rPr>
              <w:t>makes</w:t>
            </w:r>
            <w:r w:rsidRPr="00A21B27">
              <w:rPr>
                <w:rFonts w:ascii="Calibri" w:eastAsia="Times New Roman" w:hAnsi="Calibri" w:cs="Calibri"/>
                <w:lang w:val="en-US"/>
              </w:rPr>
              <w:t xml:space="preserve"> it simple to edit and add to the results</w:t>
            </w:r>
          </w:p>
        </w:tc>
      </w:tr>
      <w:tr w:rsidR="00A21B27" w:rsidRPr="00A21B27" w14:paraId="64185112" w14:textId="77777777" w:rsidTr="00A21B27">
        <w:trPr>
          <w:trHeight w:val="590"/>
        </w:trPr>
        <w:tc>
          <w:tcPr>
            <w:tcW w:w="4640" w:type="dxa"/>
            <w:tcBorders>
              <w:top w:val="nil"/>
              <w:left w:val="single" w:sz="4" w:space="0" w:color="auto"/>
              <w:bottom w:val="single" w:sz="4" w:space="0" w:color="auto"/>
              <w:right w:val="single" w:sz="4" w:space="0" w:color="auto"/>
            </w:tcBorders>
            <w:shd w:val="clear" w:color="auto" w:fill="auto"/>
            <w:vAlign w:val="center"/>
            <w:hideMark/>
          </w:tcPr>
          <w:p w14:paraId="48BF8AB5" w14:textId="77777777"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 xml:space="preserve">Unlimited rows </w:t>
            </w:r>
          </w:p>
        </w:tc>
        <w:tc>
          <w:tcPr>
            <w:tcW w:w="5380" w:type="dxa"/>
            <w:tcBorders>
              <w:top w:val="nil"/>
              <w:left w:val="nil"/>
              <w:bottom w:val="single" w:sz="4" w:space="0" w:color="auto"/>
              <w:right w:val="single" w:sz="4" w:space="0" w:color="auto"/>
            </w:tcBorders>
            <w:shd w:val="clear" w:color="auto" w:fill="auto"/>
            <w:vAlign w:val="center"/>
            <w:hideMark/>
          </w:tcPr>
          <w:p w14:paraId="77391645" w14:textId="77777777"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MS Excel has multiple spreadsheets in on file</w:t>
            </w:r>
          </w:p>
        </w:tc>
      </w:tr>
      <w:tr w:rsidR="00A21B27" w:rsidRPr="00A21B27" w14:paraId="06B8AC7D" w14:textId="77777777" w:rsidTr="00A21B27">
        <w:trPr>
          <w:trHeight w:val="700"/>
        </w:trPr>
        <w:tc>
          <w:tcPr>
            <w:tcW w:w="4640" w:type="dxa"/>
            <w:tcBorders>
              <w:top w:val="nil"/>
              <w:left w:val="single" w:sz="4" w:space="0" w:color="auto"/>
              <w:bottom w:val="single" w:sz="4" w:space="0" w:color="auto"/>
              <w:right w:val="single" w:sz="4" w:space="0" w:color="auto"/>
            </w:tcBorders>
            <w:shd w:val="clear" w:color="auto" w:fill="auto"/>
            <w:vAlign w:val="center"/>
            <w:hideMark/>
          </w:tcPr>
          <w:p w14:paraId="13EB110F" w14:textId="77777777"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SPSS is statistical analysis software while Excel is a spreadsheet software</w:t>
            </w:r>
          </w:p>
        </w:tc>
        <w:tc>
          <w:tcPr>
            <w:tcW w:w="5380" w:type="dxa"/>
            <w:tcBorders>
              <w:top w:val="nil"/>
              <w:left w:val="nil"/>
              <w:bottom w:val="single" w:sz="4" w:space="0" w:color="auto"/>
              <w:right w:val="single" w:sz="4" w:space="0" w:color="auto"/>
            </w:tcBorders>
            <w:shd w:val="clear" w:color="auto" w:fill="auto"/>
            <w:vAlign w:val="center"/>
            <w:hideMark/>
          </w:tcPr>
          <w:p w14:paraId="3BFA270B" w14:textId="77777777" w:rsidR="00A21B27" w:rsidRPr="00A21B27" w:rsidRDefault="00A21B27" w:rsidP="00A21B27">
            <w:pPr>
              <w:spacing w:after="0" w:line="240" w:lineRule="auto"/>
              <w:rPr>
                <w:rFonts w:ascii="Calibri" w:eastAsia="Times New Roman" w:hAnsi="Calibri" w:cs="Calibri"/>
                <w:lang w:val="en-US"/>
              </w:rPr>
            </w:pPr>
            <w:r w:rsidRPr="00A21B27">
              <w:rPr>
                <w:rFonts w:ascii="Calibri" w:eastAsia="Times New Roman" w:hAnsi="Calibri" w:cs="Calibri"/>
                <w:lang w:val="en-US"/>
              </w:rPr>
              <w:t>Cloud file support</w:t>
            </w:r>
          </w:p>
        </w:tc>
      </w:tr>
    </w:tbl>
    <w:p w14:paraId="76362C0A" w14:textId="77777777" w:rsidR="00A21B27" w:rsidRDefault="00A21B27" w:rsidP="00C7109C">
      <w:pPr>
        <w:rPr>
          <w:rFonts w:ascii="Arial" w:hAnsi="Arial" w:cs="Arial"/>
        </w:rPr>
      </w:pPr>
    </w:p>
    <w:p w14:paraId="02F8270D" w14:textId="77777777" w:rsidR="008E07DF" w:rsidRDefault="008E07DF" w:rsidP="00C7109C">
      <w:pPr>
        <w:rPr>
          <w:rFonts w:ascii="Arial" w:hAnsi="Arial" w:cs="Arial"/>
        </w:rPr>
      </w:pPr>
    </w:p>
    <w:p w14:paraId="3F787A05" w14:textId="37D81135" w:rsidR="008E07DF" w:rsidRDefault="008E07DF" w:rsidP="00C7109C">
      <w:pPr>
        <w:rPr>
          <w:rFonts w:ascii="Arial" w:hAnsi="Arial" w:cs="Arial"/>
        </w:rPr>
      </w:pPr>
      <w:r>
        <w:rPr>
          <w:rFonts w:ascii="Arial" w:hAnsi="Arial" w:cs="Arial"/>
        </w:rPr>
        <w:t xml:space="preserve">There are several advantages or disadvantages over using SPSS instead of Excel.  </w:t>
      </w:r>
      <w:r w:rsidR="00AA4E8D">
        <w:rPr>
          <w:rFonts w:ascii="Arial" w:hAnsi="Arial" w:cs="Arial"/>
        </w:rPr>
        <w:t>SPSS is</w:t>
      </w:r>
      <w:r>
        <w:rPr>
          <w:rFonts w:ascii="Arial" w:hAnsi="Arial" w:cs="Arial"/>
        </w:rPr>
        <w:t xml:space="preserve"> used for </w:t>
      </w:r>
      <w:r w:rsidR="00AA4E8D">
        <w:rPr>
          <w:rFonts w:ascii="Arial" w:hAnsi="Arial" w:cs="Arial"/>
        </w:rPr>
        <w:t>computation meaning</w:t>
      </w:r>
      <w:r>
        <w:rPr>
          <w:rFonts w:ascii="Arial" w:hAnsi="Arial" w:cs="Arial"/>
        </w:rPr>
        <w:t xml:space="preserve"> that it consists of various subjects such as Data storages and Data formats whereas Excel is based on mathematical </w:t>
      </w:r>
      <w:r w:rsidR="003831AB">
        <w:rPr>
          <w:rFonts w:ascii="Arial" w:hAnsi="Arial" w:cs="Arial"/>
        </w:rPr>
        <w:t>notions</w:t>
      </w:r>
      <w:r>
        <w:rPr>
          <w:rFonts w:ascii="Arial" w:hAnsi="Arial" w:cs="Arial"/>
        </w:rPr>
        <w:t xml:space="preserve"> like algebra, </w:t>
      </w:r>
      <w:proofErr w:type="gramStart"/>
      <w:r>
        <w:rPr>
          <w:rFonts w:ascii="Arial" w:hAnsi="Arial" w:cs="Arial"/>
        </w:rPr>
        <w:t>statistics</w:t>
      </w:r>
      <w:proofErr w:type="gramEnd"/>
      <w:r>
        <w:rPr>
          <w:rFonts w:ascii="Arial" w:hAnsi="Arial" w:cs="Arial"/>
        </w:rPr>
        <w:t xml:space="preserve"> and advanced statistics</w:t>
      </w:r>
      <w:sdt>
        <w:sdtPr>
          <w:rPr>
            <w:rFonts w:ascii="Arial" w:hAnsi="Arial" w:cs="Arial"/>
          </w:rPr>
          <w:id w:val="-323591339"/>
          <w:citation/>
        </w:sdtPr>
        <w:sdtContent>
          <w:r>
            <w:rPr>
              <w:rFonts w:ascii="Arial" w:hAnsi="Arial" w:cs="Arial"/>
            </w:rPr>
            <w:fldChar w:fldCharType="begin"/>
          </w:r>
          <w:r>
            <w:rPr>
              <w:rFonts w:ascii="Arial" w:hAnsi="Arial" w:cs="Arial"/>
              <w:lang w:val="en-US"/>
            </w:rPr>
            <w:instrText xml:space="preserve"> CITATION Kno17 \l 1033 </w:instrText>
          </w:r>
          <w:r>
            <w:rPr>
              <w:rFonts w:ascii="Arial" w:hAnsi="Arial" w:cs="Arial"/>
            </w:rPr>
            <w:fldChar w:fldCharType="separate"/>
          </w:r>
          <w:r w:rsidR="00A21B27">
            <w:rPr>
              <w:rFonts w:ascii="Arial" w:hAnsi="Arial" w:cs="Arial"/>
              <w:noProof/>
              <w:lang w:val="en-US"/>
            </w:rPr>
            <w:t xml:space="preserve"> </w:t>
          </w:r>
          <w:r w:rsidR="00A21B27" w:rsidRPr="00A21B27">
            <w:rPr>
              <w:rFonts w:ascii="Arial" w:hAnsi="Arial" w:cs="Arial"/>
              <w:noProof/>
              <w:lang w:val="en-US"/>
            </w:rPr>
            <w:t>(Knott &amp; Steube, 2017)</w:t>
          </w:r>
          <w:r>
            <w:rPr>
              <w:rFonts w:ascii="Arial" w:hAnsi="Arial" w:cs="Arial"/>
            </w:rPr>
            <w:fldChar w:fldCharType="end"/>
          </w:r>
        </w:sdtContent>
      </w:sdt>
    </w:p>
    <w:p w14:paraId="5135B5C2" w14:textId="35BAF1B2" w:rsidR="003831AB" w:rsidRDefault="003831AB" w:rsidP="00C7109C">
      <w:pPr>
        <w:rPr>
          <w:rFonts w:ascii="Arial" w:hAnsi="Arial" w:cs="Arial"/>
        </w:rPr>
      </w:pPr>
      <w:r>
        <w:rPr>
          <w:rFonts w:ascii="Arial" w:hAnsi="Arial" w:cs="Arial"/>
        </w:rPr>
        <w:t xml:space="preserve">Excel offers us with a clear view of how the data can be used or studied and where it will be stored. It allows us to process to process that </w:t>
      </w:r>
      <w:proofErr w:type="gramStart"/>
      <w:r>
        <w:rPr>
          <w:rFonts w:ascii="Arial" w:hAnsi="Arial" w:cs="Arial"/>
        </w:rPr>
        <w:t>data</w:t>
      </w:r>
      <w:proofErr w:type="gramEnd"/>
      <w:r>
        <w:rPr>
          <w:rFonts w:ascii="Arial" w:hAnsi="Arial" w:cs="Arial"/>
        </w:rPr>
        <w:t xml:space="preserve"> so it becomes </w:t>
      </w:r>
      <w:r w:rsidR="00A21B27">
        <w:rPr>
          <w:rFonts w:ascii="Arial" w:hAnsi="Arial" w:cs="Arial"/>
        </w:rPr>
        <w:t>insightful for</w:t>
      </w:r>
      <w:r>
        <w:rPr>
          <w:rFonts w:ascii="Arial" w:hAnsi="Arial" w:cs="Arial"/>
        </w:rPr>
        <w:t xml:space="preserve"> future use. SPSS shows </w:t>
      </w:r>
      <w:r w:rsidR="00A21B27">
        <w:rPr>
          <w:rFonts w:ascii="Arial" w:hAnsi="Arial" w:cs="Arial"/>
        </w:rPr>
        <w:t>us how</w:t>
      </w:r>
      <w:r>
        <w:rPr>
          <w:rFonts w:ascii="Arial" w:hAnsi="Arial" w:cs="Arial"/>
        </w:rPr>
        <w:t xml:space="preserve"> the process is built in batches.</w:t>
      </w:r>
      <w:sdt>
        <w:sdtPr>
          <w:rPr>
            <w:rFonts w:ascii="Arial" w:hAnsi="Arial" w:cs="Arial"/>
          </w:rPr>
          <w:id w:val="-1639635653"/>
          <w:citation/>
        </w:sdtPr>
        <w:sdtContent>
          <w:r>
            <w:rPr>
              <w:rFonts w:ascii="Arial" w:hAnsi="Arial" w:cs="Arial"/>
            </w:rPr>
            <w:fldChar w:fldCharType="begin"/>
          </w:r>
          <w:r>
            <w:rPr>
              <w:rFonts w:ascii="Arial" w:hAnsi="Arial" w:cs="Arial"/>
              <w:lang w:val="en-US"/>
            </w:rPr>
            <w:instrText xml:space="preserve"> CITATION Kno17 \l 1033 </w:instrText>
          </w:r>
          <w:r>
            <w:rPr>
              <w:rFonts w:ascii="Arial" w:hAnsi="Arial" w:cs="Arial"/>
            </w:rPr>
            <w:fldChar w:fldCharType="separate"/>
          </w:r>
          <w:r w:rsidR="00A21B27">
            <w:rPr>
              <w:rFonts w:ascii="Arial" w:hAnsi="Arial" w:cs="Arial"/>
              <w:noProof/>
              <w:lang w:val="en-US"/>
            </w:rPr>
            <w:t xml:space="preserve"> </w:t>
          </w:r>
          <w:r w:rsidR="00A21B27" w:rsidRPr="00A21B27">
            <w:rPr>
              <w:rFonts w:ascii="Arial" w:hAnsi="Arial" w:cs="Arial"/>
              <w:noProof/>
              <w:lang w:val="en-US"/>
            </w:rPr>
            <w:t>(Knott &amp; Steube, 2017)</w:t>
          </w:r>
          <w:r>
            <w:rPr>
              <w:rFonts w:ascii="Arial" w:hAnsi="Arial" w:cs="Arial"/>
            </w:rPr>
            <w:fldChar w:fldCharType="end"/>
          </w:r>
        </w:sdtContent>
      </w:sdt>
      <w:r>
        <w:rPr>
          <w:rFonts w:ascii="Arial" w:hAnsi="Arial" w:cs="Arial"/>
        </w:rPr>
        <w:t>.</w:t>
      </w:r>
      <w:r w:rsidR="003F7E15">
        <w:rPr>
          <w:rFonts w:ascii="Arial" w:hAnsi="Arial" w:cs="Arial"/>
        </w:rPr>
        <w:t>If</w:t>
      </w:r>
      <w:r>
        <w:rPr>
          <w:rFonts w:ascii="Arial" w:hAnsi="Arial" w:cs="Arial"/>
        </w:rPr>
        <w:t xml:space="preserve"> SPSS is a batch processing tool Excel is a data manipulation tool</w:t>
      </w:r>
      <w:r w:rsidR="003F7E15">
        <w:rPr>
          <w:rFonts w:ascii="Arial" w:hAnsi="Arial" w:cs="Arial"/>
        </w:rPr>
        <w:t xml:space="preserve"> that is growing at a rapid pace. But whereas SPSS is an integrated part of IBM and is evolved in advanced concepts Excel still needs some improvement for it to become the best statistics software.</w:t>
      </w:r>
      <w:sdt>
        <w:sdtPr>
          <w:rPr>
            <w:rFonts w:ascii="Arial" w:hAnsi="Arial" w:cs="Arial"/>
          </w:rPr>
          <w:id w:val="-9828831"/>
          <w:citation/>
        </w:sdtPr>
        <w:sdtContent>
          <w:r>
            <w:rPr>
              <w:rFonts w:ascii="Arial" w:hAnsi="Arial" w:cs="Arial"/>
            </w:rPr>
            <w:fldChar w:fldCharType="begin"/>
          </w:r>
          <w:r>
            <w:rPr>
              <w:rFonts w:ascii="Arial" w:hAnsi="Arial" w:cs="Arial"/>
              <w:lang w:val="en-US"/>
            </w:rPr>
            <w:instrText xml:space="preserve"> CITATION Sta21 \l 1033 </w:instrText>
          </w:r>
          <w:r>
            <w:rPr>
              <w:rFonts w:ascii="Arial" w:hAnsi="Arial" w:cs="Arial"/>
            </w:rPr>
            <w:fldChar w:fldCharType="separate"/>
          </w:r>
          <w:r w:rsidR="00A21B27">
            <w:rPr>
              <w:rFonts w:ascii="Arial" w:hAnsi="Arial" w:cs="Arial"/>
              <w:noProof/>
              <w:lang w:val="en-US"/>
            </w:rPr>
            <w:t xml:space="preserve"> </w:t>
          </w:r>
          <w:r w:rsidR="00A21B27" w:rsidRPr="00A21B27">
            <w:rPr>
              <w:rFonts w:ascii="Arial" w:hAnsi="Arial" w:cs="Arial"/>
              <w:noProof/>
              <w:lang w:val="en-US"/>
            </w:rPr>
            <w:t>(Analytica, 2021)</w:t>
          </w:r>
          <w:r>
            <w:rPr>
              <w:rFonts w:ascii="Arial" w:hAnsi="Arial" w:cs="Arial"/>
            </w:rPr>
            <w:fldChar w:fldCharType="end"/>
          </w:r>
        </w:sdtContent>
      </w:sdt>
      <w:r w:rsidR="003F7E15">
        <w:rPr>
          <w:rFonts w:ascii="Arial" w:hAnsi="Arial" w:cs="Arial"/>
        </w:rPr>
        <w:t xml:space="preserve">    </w:t>
      </w:r>
    </w:p>
    <w:p w14:paraId="5E0C7AA3" w14:textId="1FC999CE" w:rsidR="003F7E15" w:rsidRDefault="003F7E15" w:rsidP="00C7109C">
      <w:pPr>
        <w:rPr>
          <w:rFonts w:ascii="Arial" w:hAnsi="Arial" w:cs="Arial"/>
        </w:rPr>
      </w:pPr>
    </w:p>
    <w:p w14:paraId="141E3E78" w14:textId="0C248AB4" w:rsidR="003F7E15" w:rsidRDefault="003F7E15" w:rsidP="00C7109C">
      <w:pPr>
        <w:rPr>
          <w:rFonts w:ascii="Arial" w:hAnsi="Arial" w:cs="Arial"/>
        </w:rPr>
      </w:pPr>
      <w:r>
        <w:rPr>
          <w:rFonts w:ascii="Arial" w:hAnsi="Arial" w:cs="Arial"/>
        </w:rPr>
        <w:t xml:space="preserve">A disadvantage to the use of SPSS is the fact that it might have a lengthy learning </w:t>
      </w:r>
      <w:r w:rsidR="00946DD1">
        <w:rPr>
          <w:rFonts w:ascii="Arial" w:hAnsi="Arial" w:cs="Arial"/>
        </w:rPr>
        <w:t>curve as</w:t>
      </w:r>
      <w:r>
        <w:rPr>
          <w:rFonts w:ascii="Arial" w:hAnsi="Arial" w:cs="Arial"/>
        </w:rPr>
        <w:t xml:space="preserve"> opposed to Excel that is easy to interact with and much friendly to learn.</w:t>
      </w:r>
    </w:p>
    <w:p w14:paraId="5F6A00B0" w14:textId="63C31C76" w:rsidR="003F7E15" w:rsidRDefault="00946DD1" w:rsidP="00C7109C">
      <w:pPr>
        <w:rPr>
          <w:rFonts w:ascii="Arial" w:hAnsi="Arial" w:cs="Arial"/>
        </w:rPr>
      </w:pPr>
      <w:r>
        <w:rPr>
          <w:rFonts w:ascii="Arial" w:hAnsi="Arial" w:cs="Arial"/>
        </w:rPr>
        <w:lastRenderedPageBreak/>
        <w:t>Inexperienced</w:t>
      </w:r>
      <w:r w:rsidR="003F7E15">
        <w:rPr>
          <w:rFonts w:ascii="Arial" w:hAnsi="Arial" w:cs="Arial"/>
        </w:rPr>
        <w:t xml:space="preserve"> users could become confused and </w:t>
      </w:r>
      <w:r>
        <w:rPr>
          <w:rFonts w:ascii="Arial" w:hAnsi="Arial" w:cs="Arial"/>
        </w:rPr>
        <w:t>overwhelmed</w:t>
      </w:r>
      <w:r w:rsidR="003F7E15">
        <w:rPr>
          <w:rFonts w:ascii="Arial" w:hAnsi="Arial" w:cs="Arial"/>
        </w:rPr>
        <w:t xml:space="preserve"> at the abundance </w:t>
      </w:r>
      <w:r>
        <w:rPr>
          <w:rFonts w:ascii="Arial" w:hAnsi="Arial" w:cs="Arial"/>
        </w:rPr>
        <w:t>of functions and syntax. Being that the software is very complex and sometimes very sophisticated methods are used to resolve basic tasks make the program difficult to understand and operate.</w:t>
      </w:r>
      <w:sdt>
        <w:sdtPr>
          <w:rPr>
            <w:rFonts w:ascii="Arial" w:hAnsi="Arial" w:cs="Arial"/>
          </w:rPr>
          <w:id w:val="-959722317"/>
          <w:citation/>
        </w:sdtPr>
        <w:sdtContent>
          <w:r>
            <w:rPr>
              <w:rFonts w:ascii="Arial" w:hAnsi="Arial" w:cs="Arial"/>
            </w:rPr>
            <w:fldChar w:fldCharType="begin"/>
          </w:r>
          <w:r>
            <w:rPr>
              <w:rFonts w:ascii="Arial" w:hAnsi="Arial" w:cs="Arial"/>
              <w:lang w:val="en-US"/>
            </w:rPr>
            <w:instrText xml:space="preserve"> CITATION Stu17 \l 1033 </w:instrText>
          </w:r>
          <w:r>
            <w:rPr>
              <w:rFonts w:ascii="Arial" w:hAnsi="Arial" w:cs="Arial"/>
            </w:rPr>
            <w:fldChar w:fldCharType="separate"/>
          </w:r>
          <w:r w:rsidR="00A21B27">
            <w:rPr>
              <w:rFonts w:ascii="Arial" w:hAnsi="Arial" w:cs="Arial"/>
              <w:noProof/>
              <w:lang w:val="en-US"/>
            </w:rPr>
            <w:t xml:space="preserve"> </w:t>
          </w:r>
          <w:r w:rsidR="00A21B27" w:rsidRPr="00A21B27">
            <w:rPr>
              <w:rFonts w:ascii="Arial" w:hAnsi="Arial" w:cs="Arial"/>
              <w:noProof/>
              <w:lang w:val="en-US"/>
            </w:rPr>
            <w:t>(Stumm, 2017)</w:t>
          </w:r>
          <w:r>
            <w:rPr>
              <w:rFonts w:ascii="Arial" w:hAnsi="Arial" w:cs="Arial"/>
            </w:rPr>
            <w:fldChar w:fldCharType="end"/>
          </w:r>
        </w:sdtContent>
      </w:sdt>
    </w:p>
    <w:p w14:paraId="725453F0" w14:textId="28250F68" w:rsidR="00946DD1" w:rsidRDefault="00946DD1" w:rsidP="00C7109C">
      <w:pPr>
        <w:rPr>
          <w:rFonts w:ascii="Arial" w:hAnsi="Arial" w:cs="Arial"/>
        </w:rPr>
      </w:pPr>
    </w:p>
    <w:p w14:paraId="30CCCDF1" w14:textId="69C23797" w:rsidR="00946DD1" w:rsidRDefault="00946DD1" w:rsidP="00C7109C">
      <w:pPr>
        <w:rPr>
          <w:rFonts w:ascii="Arial" w:hAnsi="Arial" w:cs="Arial"/>
        </w:rPr>
      </w:pPr>
      <w:r>
        <w:rPr>
          <w:rFonts w:ascii="Arial" w:hAnsi="Arial" w:cs="Arial"/>
        </w:rPr>
        <w:t xml:space="preserve">As a result, we can conclude that these two, SPSS and Excel are quite </w:t>
      </w:r>
      <w:r w:rsidR="00097EC8">
        <w:rPr>
          <w:rFonts w:ascii="Arial" w:hAnsi="Arial" w:cs="Arial"/>
        </w:rPr>
        <w:t>different,</w:t>
      </w:r>
      <w:r>
        <w:rPr>
          <w:rFonts w:ascii="Arial" w:hAnsi="Arial" w:cs="Arial"/>
        </w:rPr>
        <w:t xml:space="preserve"> and we can say that these </w:t>
      </w:r>
      <w:r w:rsidR="00097EC8">
        <w:rPr>
          <w:rFonts w:ascii="Arial" w:hAnsi="Arial" w:cs="Arial"/>
        </w:rPr>
        <w:t xml:space="preserve">tools are not comparable. Where Excel is a spreadsheet and much more SPSS is a comprehensive and effective statistical analysis software.  Even if Excel allows us to do statistical work, the spreadsheet lacks many of the built-in features.  </w:t>
      </w:r>
    </w:p>
    <w:p w14:paraId="5ADB8D85" w14:textId="4AA01FD1" w:rsidR="00097EC8" w:rsidRDefault="00097EC8" w:rsidP="00C7109C">
      <w:pPr>
        <w:rPr>
          <w:rFonts w:ascii="Arial" w:hAnsi="Arial" w:cs="Arial"/>
        </w:rPr>
      </w:pPr>
      <w:r>
        <w:rPr>
          <w:rFonts w:ascii="Arial" w:hAnsi="Arial" w:cs="Arial"/>
        </w:rPr>
        <w:t xml:space="preserve">We can conclude though that both instruments are top statistical </w:t>
      </w:r>
      <w:proofErr w:type="gramStart"/>
      <w:r>
        <w:rPr>
          <w:rFonts w:ascii="Arial" w:hAnsi="Arial" w:cs="Arial"/>
        </w:rPr>
        <w:t>tools</w:t>
      </w:r>
      <w:proofErr w:type="gramEnd"/>
      <w:r>
        <w:rPr>
          <w:rFonts w:ascii="Arial" w:hAnsi="Arial" w:cs="Arial"/>
        </w:rPr>
        <w:t xml:space="preserve"> and each is excellent in its </w:t>
      </w:r>
      <w:r w:rsidR="00C70713">
        <w:rPr>
          <w:rFonts w:ascii="Arial" w:hAnsi="Arial" w:cs="Arial"/>
        </w:rPr>
        <w:t>field.</w:t>
      </w:r>
    </w:p>
    <w:p w14:paraId="7BF175F4" w14:textId="3478C027" w:rsidR="00C462A9" w:rsidRDefault="00C462A9" w:rsidP="00C7109C">
      <w:pPr>
        <w:rPr>
          <w:rFonts w:ascii="Arial" w:hAnsi="Arial" w:cs="Arial"/>
        </w:rPr>
      </w:pPr>
    </w:p>
    <w:p w14:paraId="17706486" w14:textId="4DCD1FAD" w:rsidR="00C462A9" w:rsidRDefault="00C462A9" w:rsidP="00C7109C">
      <w:pPr>
        <w:rPr>
          <w:rFonts w:ascii="Arial" w:hAnsi="Arial" w:cs="Arial"/>
        </w:rPr>
      </w:pPr>
    </w:p>
    <w:p w14:paraId="51451620" w14:textId="39D0E735" w:rsidR="00C462A9" w:rsidRDefault="00C462A9" w:rsidP="00C7109C">
      <w:pPr>
        <w:rPr>
          <w:rFonts w:ascii="Arial" w:hAnsi="Arial" w:cs="Arial"/>
        </w:rPr>
      </w:pPr>
    </w:p>
    <w:p w14:paraId="1E42A84F" w14:textId="7E3FA02F" w:rsidR="00A21B27" w:rsidRDefault="00A21B27" w:rsidP="00C7109C">
      <w:pPr>
        <w:rPr>
          <w:rFonts w:ascii="Arial" w:hAnsi="Arial" w:cs="Arial"/>
        </w:rPr>
      </w:pPr>
    </w:p>
    <w:p w14:paraId="69F121D5" w14:textId="62ABE4D5" w:rsidR="00A21B27" w:rsidRDefault="00A21B27" w:rsidP="00C7109C">
      <w:pPr>
        <w:rPr>
          <w:rFonts w:ascii="Arial" w:hAnsi="Arial" w:cs="Arial"/>
        </w:rPr>
      </w:pPr>
    </w:p>
    <w:p w14:paraId="7776B444" w14:textId="1FEE7C55" w:rsidR="00A21B27" w:rsidRDefault="00A21B27" w:rsidP="00C7109C">
      <w:pPr>
        <w:rPr>
          <w:rFonts w:ascii="Arial" w:hAnsi="Arial" w:cs="Arial"/>
        </w:rPr>
      </w:pPr>
    </w:p>
    <w:p w14:paraId="1B248473" w14:textId="62F9F2C3" w:rsidR="00A21B27" w:rsidRDefault="00A21B27" w:rsidP="00C7109C">
      <w:pPr>
        <w:rPr>
          <w:rFonts w:ascii="Arial" w:hAnsi="Arial" w:cs="Arial"/>
        </w:rPr>
      </w:pPr>
    </w:p>
    <w:p w14:paraId="29E30B84" w14:textId="063D9748" w:rsidR="00A21B27" w:rsidRDefault="00A21B27" w:rsidP="00C7109C">
      <w:pPr>
        <w:rPr>
          <w:rFonts w:ascii="Arial" w:hAnsi="Arial" w:cs="Arial"/>
        </w:rPr>
      </w:pPr>
    </w:p>
    <w:p w14:paraId="03E14DD9" w14:textId="75742325" w:rsidR="00A21B27" w:rsidRDefault="00A21B27" w:rsidP="00C7109C">
      <w:pPr>
        <w:rPr>
          <w:rFonts w:ascii="Arial" w:hAnsi="Arial" w:cs="Arial"/>
        </w:rPr>
      </w:pPr>
    </w:p>
    <w:p w14:paraId="03752DD1" w14:textId="416B69A4" w:rsidR="00A21B27" w:rsidRDefault="00A21B27" w:rsidP="00C7109C">
      <w:pPr>
        <w:rPr>
          <w:rFonts w:ascii="Arial" w:hAnsi="Arial" w:cs="Arial"/>
        </w:rPr>
      </w:pPr>
    </w:p>
    <w:p w14:paraId="50C093B1" w14:textId="06EEC259" w:rsidR="00A21B27" w:rsidRDefault="00A21B27" w:rsidP="00C7109C">
      <w:pPr>
        <w:rPr>
          <w:rFonts w:ascii="Arial" w:hAnsi="Arial" w:cs="Arial"/>
        </w:rPr>
      </w:pPr>
    </w:p>
    <w:p w14:paraId="10A28A08" w14:textId="2E415D9D" w:rsidR="00A21B27" w:rsidRDefault="00A21B27" w:rsidP="00C7109C">
      <w:pPr>
        <w:rPr>
          <w:rFonts w:ascii="Arial" w:hAnsi="Arial" w:cs="Arial"/>
        </w:rPr>
      </w:pPr>
    </w:p>
    <w:p w14:paraId="1CB127A1" w14:textId="534A0BED" w:rsidR="00A21B27" w:rsidRDefault="00A21B27" w:rsidP="00C7109C">
      <w:pPr>
        <w:rPr>
          <w:rFonts w:ascii="Arial" w:hAnsi="Arial" w:cs="Arial"/>
        </w:rPr>
      </w:pPr>
    </w:p>
    <w:p w14:paraId="5AB86507" w14:textId="6F08A6E4" w:rsidR="00A21B27" w:rsidRDefault="00A21B27" w:rsidP="00C7109C">
      <w:pPr>
        <w:rPr>
          <w:rFonts w:ascii="Arial" w:hAnsi="Arial" w:cs="Arial"/>
        </w:rPr>
      </w:pPr>
    </w:p>
    <w:p w14:paraId="39F76181" w14:textId="77777777" w:rsidR="00A21B27" w:rsidRDefault="00A21B27" w:rsidP="00C7109C">
      <w:pPr>
        <w:rPr>
          <w:rFonts w:ascii="Arial" w:hAnsi="Arial" w:cs="Arial"/>
        </w:rPr>
      </w:pPr>
    </w:p>
    <w:p w14:paraId="04033255" w14:textId="09AE877A" w:rsidR="00A21B27" w:rsidRDefault="00A21B27" w:rsidP="00C7109C">
      <w:pPr>
        <w:rPr>
          <w:rFonts w:ascii="Arial" w:hAnsi="Arial" w:cs="Arial"/>
        </w:rPr>
      </w:pPr>
    </w:p>
    <w:p w14:paraId="07900753" w14:textId="3B75B0E0" w:rsidR="00A21B27" w:rsidRDefault="00A21B27" w:rsidP="00C7109C">
      <w:pPr>
        <w:rPr>
          <w:rFonts w:ascii="Arial" w:hAnsi="Arial" w:cs="Arial"/>
        </w:rPr>
      </w:pPr>
    </w:p>
    <w:p w14:paraId="2D0F6448" w14:textId="4286EF01" w:rsidR="00A21B27" w:rsidRDefault="00A21B27" w:rsidP="00C7109C">
      <w:pPr>
        <w:rPr>
          <w:rFonts w:ascii="Arial" w:hAnsi="Arial" w:cs="Arial"/>
        </w:rPr>
      </w:pPr>
    </w:p>
    <w:p w14:paraId="4D8BD2D4" w14:textId="0823E436" w:rsidR="00A21B27" w:rsidRDefault="00A21B27" w:rsidP="00C7109C">
      <w:pPr>
        <w:rPr>
          <w:rFonts w:ascii="Arial" w:hAnsi="Arial" w:cs="Arial"/>
        </w:rPr>
      </w:pPr>
    </w:p>
    <w:p w14:paraId="63F6B33F" w14:textId="0A476A9B" w:rsidR="00A21B27" w:rsidRDefault="00A21B27" w:rsidP="00C7109C">
      <w:pPr>
        <w:rPr>
          <w:rFonts w:ascii="Arial" w:hAnsi="Arial" w:cs="Arial"/>
        </w:rPr>
      </w:pPr>
    </w:p>
    <w:p w14:paraId="70D1734E" w14:textId="77777777" w:rsidR="00A21B27" w:rsidRDefault="00A21B27" w:rsidP="00C7109C">
      <w:pPr>
        <w:rPr>
          <w:rFonts w:ascii="Arial" w:hAnsi="Arial" w:cs="Arial"/>
        </w:rPr>
      </w:pPr>
    </w:p>
    <w:p w14:paraId="1AE2AEA4" w14:textId="77777777" w:rsidR="00C462A9" w:rsidRDefault="00C462A9" w:rsidP="00C7109C">
      <w:pPr>
        <w:rPr>
          <w:rFonts w:ascii="Arial" w:hAnsi="Arial" w:cs="Arial"/>
        </w:rPr>
      </w:pPr>
    </w:p>
    <w:sdt>
      <w:sdtPr>
        <w:rPr>
          <w:rFonts w:asciiTheme="minorHAnsi" w:eastAsiaTheme="minorHAnsi" w:hAnsiTheme="minorHAnsi" w:cstheme="minorBidi"/>
          <w:color w:val="auto"/>
          <w:sz w:val="22"/>
          <w:szCs w:val="22"/>
          <w:lang w:val="en-GB"/>
        </w:rPr>
        <w:id w:val="1052584841"/>
        <w:docPartObj>
          <w:docPartGallery w:val="Bibliographies"/>
          <w:docPartUnique/>
        </w:docPartObj>
      </w:sdtPr>
      <w:sdtContent>
        <w:p w14:paraId="23587A3D" w14:textId="17331FFD" w:rsidR="00C462A9" w:rsidRDefault="00C462A9">
          <w:pPr>
            <w:pStyle w:val="Heading1"/>
          </w:pPr>
          <w:r>
            <w:t>References</w:t>
          </w:r>
        </w:p>
        <w:sdt>
          <w:sdtPr>
            <w:id w:val="-573587230"/>
            <w:bibliography/>
          </w:sdtPr>
          <w:sdtContent>
            <w:p w14:paraId="472762F3" w14:textId="77777777" w:rsidR="00A21B27" w:rsidRDefault="00C462A9" w:rsidP="00A21B27">
              <w:pPr>
                <w:pStyle w:val="Bibliography"/>
                <w:rPr>
                  <w:noProof/>
                  <w:sz w:val="24"/>
                  <w:szCs w:val="24"/>
                </w:rPr>
              </w:pPr>
              <w:r>
                <w:fldChar w:fldCharType="begin"/>
              </w:r>
              <w:r>
                <w:instrText xml:space="preserve"> BIBLIOGRAPHY </w:instrText>
              </w:r>
              <w:r>
                <w:fldChar w:fldCharType="separate"/>
              </w:r>
              <w:r w:rsidR="00A21B27">
                <w:rPr>
                  <w:noProof/>
                </w:rPr>
                <w:t xml:space="preserve">Analytica, S., 2021. </w:t>
              </w:r>
              <w:r w:rsidR="00A21B27">
                <w:rPr>
                  <w:i/>
                  <w:iCs/>
                  <w:noProof/>
                </w:rPr>
                <w:t xml:space="preserve">SPSS vs Excel: Which One is The Best Tool for Statistics. </w:t>
              </w:r>
              <w:r w:rsidR="00A21B27">
                <w:rPr>
                  <w:noProof/>
                </w:rPr>
                <w:t xml:space="preserve">[Online] </w:t>
              </w:r>
              <w:r w:rsidR="00A21B27">
                <w:rPr>
                  <w:noProof/>
                </w:rPr>
                <w:br/>
                <w:t xml:space="preserve">Available at: </w:t>
              </w:r>
              <w:r w:rsidR="00A21B27">
                <w:rPr>
                  <w:noProof/>
                  <w:u w:val="single"/>
                </w:rPr>
                <w:t>https://statanalytica.com/blog/spss-vs-excel/</w:t>
              </w:r>
              <w:r w:rsidR="00A21B27">
                <w:rPr>
                  <w:noProof/>
                </w:rPr>
                <w:br/>
                <w:t>[Accessed 02 September 2022].</w:t>
              </w:r>
            </w:p>
            <w:p w14:paraId="4D0BE409" w14:textId="77777777" w:rsidR="00A21B27" w:rsidRDefault="00A21B27" w:rsidP="00A21B27">
              <w:pPr>
                <w:pStyle w:val="Bibliography"/>
                <w:rPr>
                  <w:noProof/>
                </w:rPr>
              </w:pPr>
              <w:r>
                <w:rPr>
                  <w:noProof/>
                </w:rPr>
                <w:t xml:space="preserve">Berry, M. &amp; Linoff, G., 2011. </w:t>
              </w:r>
              <w:r>
                <w:rPr>
                  <w:i/>
                  <w:iCs/>
                  <w:noProof/>
                </w:rPr>
                <w:t xml:space="preserve">Data Mining Techniques: For Marketing, Sales, and Customer Relationship Management, 3rd Edition, </w:t>
              </w:r>
              <w:r>
                <w:rPr>
                  <w:noProof/>
                </w:rPr>
                <w:t>s.l.: Wiley.</w:t>
              </w:r>
            </w:p>
            <w:p w14:paraId="5C380C5A" w14:textId="77777777" w:rsidR="00A21B27" w:rsidRDefault="00A21B27" w:rsidP="00A21B27">
              <w:pPr>
                <w:pStyle w:val="Bibliography"/>
                <w:rPr>
                  <w:noProof/>
                </w:rPr>
              </w:pPr>
              <w:r>
                <w:rPr>
                  <w:noProof/>
                </w:rPr>
                <w:t xml:space="preserve">Galit, S., Bruce, P. &amp; Patel, N., 2005. </w:t>
              </w:r>
              <w:r>
                <w:rPr>
                  <w:i/>
                  <w:iCs/>
                  <w:noProof/>
                </w:rPr>
                <w:t xml:space="preserve">Data Mining In Excel: Lecture Notes and Cases, </w:t>
              </w:r>
              <w:r>
                <w:rPr>
                  <w:noProof/>
                </w:rPr>
                <w:t>Arlington: Resampling Stats, Inc.</w:t>
              </w:r>
            </w:p>
            <w:p w14:paraId="6D3EC5CA" w14:textId="77777777" w:rsidR="00A21B27" w:rsidRDefault="00A21B27" w:rsidP="00A21B27">
              <w:pPr>
                <w:pStyle w:val="Bibliography"/>
                <w:rPr>
                  <w:noProof/>
                </w:rPr>
              </w:pPr>
              <w:r>
                <w:rPr>
                  <w:noProof/>
                </w:rPr>
                <w:t xml:space="preserve">Iberdrola, 2019. </w:t>
              </w:r>
              <w:r>
                <w:rPr>
                  <w:i/>
                  <w:iCs/>
                  <w:noProof/>
                </w:rPr>
                <w:t xml:space="preserve">Data Mining: Definition, Examples and Applications.. </w:t>
              </w:r>
              <w:r>
                <w:rPr>
                  <w:noProof/>
                </w:rPr>
                <w:t xml:space="preserve">[Online] </w:t>
              </w:r>
              <w:r>
                <w:rPr>
                  <w:noProof/>
                </w:rPr>
                <w:br/>
                <w:t xml:space="preserve">Available at: </w:t>
              </w:r>
              <w:r>
                <w:rPr>
                  <w:noProof/>
                  <w:u w:val="single"/>
                </w:rPr>
                <w:t>https://www.iberdrola.com/innovation/data-mining-definition-examplesand-applications</w:t>
              </w:r>
              <w:r>
                <w:rPr>
                  <w:noProof/>
                </w:rPr>
                <w:br/>
                <w:t>[Accessed 02 September 2022].</w:t>
              </w:r>
            </w:p>
            <w:p w14:paraId="1C36C235" w14:textId="77777777" w:rsidR="00A21B27" w:rsidRDefault="00A21B27" w:rsidP="00A21B27">
              <w:pPr>
                <w:pStyle w:val="Bibliography"/>
                <w:rPr>
                  <w:noProof/>
                </w:rPr>
              </w:pPr>
              <w:r>
                <w:rPr>
                  <w:noProof/>
                </w:rPr>
                <w:t xml:space="preserve">IBM, 2022. </w:t>
              </w:r>
              <w:r>
                <w:rPr>
                  <w:i/>
                  <w:iCs/>
                  <w:noProof/>
                </w:rPr>
                <w:t xml:space="preserve">IBM statystics. </w:t>
              </w:r>
              <w:r>
                <w:rPr>
                  <w:noProof/>
                </w:rPr>
                <w:t xml:space="preserve">[Online] </w:t>
              </w:r>
              <w:r>
                <w:rPr>
                  <w:noProof/>
                </w:rPr>
                <w:br/>
                <w:t xml:space="preserve">Available at: </w:t>
              </w:r>
              <w:r>
                <w:rPr>
                  <w:noProof/>
                  <w:u w:val="single"/>
                </w:rPr>
                <w:t>https://myibm.ibm.com/products-services/manage/508859189/downloads</w:t>
              </w:r>
              <w:r>
                <w:rPr>
                  <w:noProof/>
                </w:rPr>
                <w:br/>
                <w:t>[Accessed 02 September 2022].</w:t>
              </w:r>
            </w:p>
            <w:p w14:paraId="7BC52D6A" w14:textId="77777777" w:rsidR="00A21B27" w:rsidRDefault="00A21B27" w:rsidP="00A21B27">
              <w:pPr>
                <w:pStyle w:val="Bibliography"/>
                <w:rPr>
                  <w:noProof/>
                </w:rPr>
              </w:pPr>
              <w:r>
                <w:rPr>
                  <w:noProof/>
                </w:rPr>
                <w:t xml:space="preserve">Knott, C. &amp; Steube, G., 2017. </w:t>
              </w:r>
              <w:r>
                <w:rPr>
                  <w:i/>
                  <w:iCs/>
                  <w:noProof/>
                </w:rPr>
                <w:t xml:space="preserve">Using Excel in an Introductory Statistics Course: A Comparison of Instructor and Student Perspectives., </w:t>
              </w:r>
              <w:r>
                <w:rPr>
                  <w:noProof/>
                </w:rPr>
                <w:t>s.l.: s.n.</w:t>
              </w:r>
            </w:p>
            <w:p w14:paraId="566C2442" w14:textId="77777777" w:rsidR="00A21B27" w:rsidRDefault="00A21B27" w:rsidP="00A21B27">
              <w:pPr>
                <w:pStyle w:val="Bibliography"/>
                <w:rPr>
                  <w:noProof/>
                </w:rPr>
              </w:pPr>
              <w:r>
                <w:rPr>
                  <w:noProof/>
                </w:rPr>
                <w:t xml:space="preserve">Panigrahy, B., 2020. </w:t>
              </w:r>
              <w:r>
                <w:rPr>
                  <w:i/>
                  <w:iCs/>
                  <w:noProof/>
                </w:rPr>
                <w:t xml:space="preserve">5 Data Mining Techniques Businesses Need to Know About.. </w:t>
              </w:r>
              <w:r>
                <w:rPr>
                  <w:noProof/>
                </w:rPr>
                <w:t xml:space="preserve">[Online] </w:t>
              </w:r>
              <w:r>
                <w:rPr>
                  <w:noProof/>
                </w:rPr>
                <w:br/>
                <w:t xml:space="preserve">Available at: </w:t>
              </w:r>
              <w:r>
                <w:rPr>
                  <w:noProof/>
                  <w:u w:val="single"/>
                </w:rPr>
                <w:t>https://towardsdatascience.com/5-data-mining-businesses-need-to-know-about-20fd723800b2</w:t>
              </w:r>
              <w:r>
                <w:rPr>
                  <w:noProof/>
                </w:rPr>
                <w:br/>
                <w:t>[Accessed 02 September 2022].</w:t>
              </w:r>
            </w:p>
            <w:p w14:paraId="0DB7CF6C" w14:textId="77777777" w:rsidR="00A21B27" w:rsidRDefault="00A21B27" w:rsidP="00A21B27">
              <w:pPr>
                <w:pStyle w:val="Bibliography"/>
                <w:rPr>
                  <w:noProof/>
                </w:rPr>
              </w:pPr>
              <w:r>
                <w:rPr>
                  <w:noProof/>
                </w:rPr>
                <w:t xml:space="preserve">Stumm, S., 2017. </w:t>
              </w:r>
              <w:r>
                <w:rPr>
                  <w:i/>
                  <w:iCs/>
                  <w:noProof/>
                </w:rPr>
                <w:t xml:space="preserve">The pros and cons of using SPSS as a research tool to explore individual differences: SPSS user group meeting., </w:t>
              </w:r>
              <w:r>
                <w:rPr>
                  <w:noProof/>
                </w:rPr>
                <w:t>s.l.: s.n.</w:t>
              </w:r>
            </w:p>
            <w:p w14:paraId="145647E9" w14:textId="49BDF37F" w:rsidR="00C462A9" w:rsidRDefault="00C462A9" w:rsidP="00A21B27">
              <w:r>
                <w:rPr>
                  <w:b/>
                  <w:bCs/>
                  <w:noProof/>
                </w:rPr>
                <w:fldChar w:fldCharType="end"/>
              </w:r>
            </w:p>
          </w:sdtContent>
        </w:sdt>
      </w:sdtContent>
    </w:sdt>
    <w:p w14:paraId="37CEEE6B" w14:textId="77777777" w:rsidR="00C462A9" w:rsidRPr="00E7502D" w:rsidRDefault="00C462A9" w:rsidP="00C7109C">
      <w:pPr>
        <w:rPr>
          <w:rFonts w:ascii="Arial" w:hAnsi="Arial" w:cs="Arial"/>
        </w:rPr>
      </w:pPr>
    </w:p>
    <w:sectPr w:rsidR="00C462A9" w:rsidRPr="00E7502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8A89B" w14:textId="77777777" w:rsidR="006F0CB0" w:rsidRDefault="006F0CB0" w:rsidP="00C462A9">
      <w:pPr>
        <w:spacing w:after="0" w:line="240" w:lineRule="auto"/>
      </w:pPr>
      <w:r>
        <w:separator/>
      </w:r>
    </w:p>
  </w:endnote>
  <w:endnote w:type="continuationSeparator" w:id="0">
    <w:p w14:paraId="38E7207A" w14:textId="77777777" w:rsidR="006F0CB0" w:rsidRDefault="006F0CB0" w:rsidP="00C462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251436"/>
      <w:docPartObj>
        <w:docPartGallery w:val="Page Numbers (Bottom of Page)"/>
        <w:docPartUnique/>
      </w:docPartObj>
    </w:sdtPr>
    <w:sdtEndPr>
      <w:rPr>
        <w:color w:val="7F7F7F" w:themeColor="background1" w:themeShade="7F"/>
        <w:spacing w:val="60"/>
      </w:rPr>
    </w:sdtEndPr>
    <w:sdtContent>
      <w:p w14:paraId="77320DAC" w14:textId="7F94F9E1" w:rsidR="00C462A9" w:rsidRDefault="00C462A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2D583AA" w14:textId="77777777" w:rsidR="00C462A9" w:rsidRDefault="00C462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4832C" w14:textId="77777777" w:rsidR="006F0CB0" w:rsidRDefault="006F0CB0" w:rsidP="00C462A9">
      <w:pPr>
        <w:spacing w:after="0" w:line="240" w:lineRule="auto"/>
      </w:pPr>
      <w:r>
        <w:separator/>
      </w:r>
    </w:p>
  </w:footnote>
  <w:footnote w:type="continuationSeparator" w:id="0">
    <w:p w14:paraId="3C323F8D" w14:textId="77777777" w:rsidR="006F0CB0" w:rsidRDefault="006F0CB0" w:rsidP="00C462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8D3356"/>
    <w:multiLevelType w:val="hybridMultilevel"/>
    <w:tmpl w:val="18829098"/>
    <w:lvl w:ilvl="0" w:tplc="F9B6828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D5B396C"/>
    <w:multiLevelType w:val="multilevel"/>
    <w:tmpl w:val="3BF48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DBB71D9"/>
    <w:multiLevelType w:val="hybridMultilevel"/>
    <w:tmpl w:val="898422AA"/>
    <w:lvl w:ilvl="0" w:tplc="EFA08B6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1694110">
    <w:abstractNumId w:val="1"/>
  </w:num>
  <w:num w:numId="2" w16cid:durableId="1379739597">
    <w:abstractNumId w:val="2"/>
  </w:num>
  <w:num w:numId="3" w16cid:durableId="740759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E8F"/>
    <w:rsid w:val="00097EC8"/>
    <w:rsid w:val="00141D69"/>
    <w:rsid w:val="002B5629"/>
    <w:rsid w:val="002F3245"/>
    <w:rsid w:val="003538E8"/>
    <w:rsid w:val="00361014"/>
    <w:rsid w:val="00377800"/>
    <w:rsid w:val="003831AB"/>
    <w:rsid w:val="003F064D"/>
    <w:rsid w:val="003F7E15"/>
    <w:rsid w:val="00436E5A"/>
    <w:rsid w:val="00463202"/>
    <w:rsid w:val="004B2A6F"/>
    <w:rsid w:val="00514BF7"/>
    <w:rsid w:val="00560049"/>
    <w:rsid w:val="00585E8F"/>
    <w:rsid w:val="005D449C"/>
    <w:rsid w:val="00666D95"/>
    <w:rsid w:val="006B34DA"/>
    <w:rsid w:val="006C40F9"/>
    <w:rsid w:val="006F0CB0"/>
    <w:rsid w:val="006F340D"/>
    <w:rsid w:val="006F5A95"/>
    <w:rsid w:val="007406C9"/>
    <w:rsid w:val="00751ED2"/>
    <w:rsid w:val="00753AE4"/>
    <w:rsid w:val="007837C7"/>
    <w:rsid w:val="00854621"/>
    <w:rsid w:val="008E07DF"/>
    <w:rsid w:val="008F2639"/>
    <w:rsid w:val="009442E0"/>
    <w:rsid w:val="00946DD1"/>
    <w:rsid w:val="009867F1"/>
    <w:rsid w:val="009D78EE"/>
    <w:rsid w:val="00A21B27"/>
    <w:rsid w:val="00A25F38"/>
    <w:rsid w:val="00AA4E8D"/>
    <w:rsid w:val="00B14294"/>
    <w:rsid w:val="00B2005C"/>
    <w:rsid w:val="00B61512"/>
    <w:rsid w:val="00BD0688"/>
    <w:rsid w:val="00C14C9F"/>
    <w:rsid w:val="00C36A11"/>
    <w:rsid w:val="00C462A9"/>
    <w:rsid w:val="00C70713"/>
    <w:rsid w:val="00C7109C"/>
    <w:rsid w:val="00CC0B6D"/>
    <w:rsid w:val="00CE12E8"/>
    <w:rsid w:val="00D27E2A"/>
    <w:rsid w:val="00D46588"/>
    <w:rsid w:val="00D74F70"/>
    <w:rsid w:val="00DC6761"/>
    <w:rsid w:val="00E7502D"/>
    <w:rsid w:val="00E9439C"/>
    <w:rsid w:val="00F52D8A"/>
    <w:rsid w:val="00FC5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4BA15"/>
  <w15:chartTrackingRefBased/>
  <w15:docId w15:val="{D418BA33-90B9-45FF-943A-C15E88558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62A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502D"/>
    <w:pPr>
      <w:ind w:left="720"/>
      <w:contextualSpacing/>
    </w:pPr>
  </w:style>
  <w:style w:type="character" w:customStyle="1" w:styleId="Heading1Char">
    <w:name w:val="Heading 1 Char"/>
    <w:basedOn w:val="DefaultParagraphFont"/>
    <w:link w:val="Heading1"/>
    <w:uiPriority w:val="9"/>
    <w:rsid w:val="00C462A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62A9"/>
  </w:style>
  <w:style w:type="paragraph" w:styleId="Header">
    <w:name w:val="header"/>
    <w:basedOn w:val="Normal"/>
    <w:link w:val="HeaderChar"/>
    <w:uiPriority w:val="99"/>
    <w:unhideWhenUsed/>
    <w:rsid w:val="00C462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62A9"/>
  </w:style>
  <w:style w:type="paragraph" w:styleId="Footer">
    <w:name w:val="footer"/>
    <w:basedOn w:val="Normal"/>
    <w:link w:val="FooterChar"/>
    <w:uiPriority w:val="99"/>
    <w:unhideWhenUsed/>
    <w:rsid w:val="00C462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62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75158">
      <w:bodyDiv w:val="1"/>
      <w:marLeft w:val="0"/>
      <w:marRight w:val="0"/>
      <w:marTop w:val="0"/>
      <w:marBottom w:val="0"/>
      <w:divBdr>
        <w:top w:val="none" w:sz="0" w:space="0" w:color="auto"/>
        <w:left w:val="none" w:sz="0" w:space="0" w:color="auto"/>
        <w:bottom w:val="none" w:sz="0" w:space="0" w:color="auto"/>
        <w:right w:val="none" w:sz="0" w:space="0" w:color="auto"/>
      </w:divBdr>
    </w:div>
    <w:div w:id="62723492">
      <w:bodyDiv w:val="1"/>
      <w:marLeft w:val="0"/>
      <w:marRight w:val="0"/>
      <w:marTop w:val="0"/>
      <w:marBottom w:val="0"/>
      <w:divBdr>
        <w:top w:val="none" w:sz="0" w:space="0" w:color="auto"/>
        <w:left w:val="none" w:sz="0" w:space="0" w:color="auto"/>
        <w:bottom w:val="none" w:sz="0" w:space="0" w:color="auto"/>
        <w:right w:val="none" w:sz="0" w:space="0" w:color="auto"/>
      </w:divBdr>
    </w:div>
    <w:div w:id="127087363">
      <w:bodyDiv w:val="1"/>
      <w:marLeft w:val="0"/>
      <w:marRight w:val="0"/>
      <w:marTop w:val="0"/>
      <w:marBottom w:val="0"/>
      <w:divBdr>
        <w:top w:val="none" w:sz="0" w:space="0" w:color="auto"/>
        <w:left w:val="none" w:sz="0" w:space="0" w:color="auto"/>
        <w:bottom w:val="none" w:sz="0" w:space="0" w:color="auto"/>
        <w:right w:val="none" w:sz="0" w:space="0" w:color="auto"/>
      </w:divBdr>
    </w:div>
    <w:div w:id="136800276">
      <w:bodyDiv w:val="1"/>
      <w:marLeft w:val="0"/>
      <w:marRight w:val="0"/>
      <w:marTop w:val="0"/>
      <w:marBottom w:val="0"/>
      <w:divBdr>
        <w:top w:val="none" w:sz="0" w:space="0" w:color="auto"/>
        <w:left w:val="none" w:sz="0" w:space="0" w:color="auto"/>
        <w:bottom w:val="none" w:sz="0" w:space="0" w:color="auto"/>
        <w:right w:val="none" w:sz="0" w:space="0" w:color="auto"/>
      </w:divBdr>
    </w:div>
    <w:div w:id="183835212">
      <w:bodyDiv w:val="1"/>
      <w:marLeft w:val="0"/>
      <w:marRight w:val="0"/>
      <w:marTop w:val="0"/>
      <w:marBottom w:val="0"/>
      <w:divBdr>
        <w:top w:val="none" w:sz="0" w:space="0" w:color="auto"/>
        <w:left w:val="none" w:sz="0" w:space="0" w:color="auto"/>
        <w:bottom w:val="none" w:sz="0" w:space="0" w:color="auto"/>
        <w:right w:val="none" w:sz="0" w:space="0" w:color="auto"/>
      </w:divBdr>
    </w:div>
    <w:div w:id="192959297">
      <w:bodyDiv w:val="1"/>
      <w:marLeft w:val="0"/>
      <w:marRight w:val="0"/>
      <w:marTop w:val="0"/>
      <w:marBottom w:val="0"/>
      <w:divBdr>
        <w:top w:val="none" w:sz="0" w:space="0" w:color="auto"/>
        <w:left w:val="none" w:sz="0" w:space="0" w:color="auto"/>
        <w:bottom w:val="none" w:sz="0" w:space="0" w:color="auto"/>
        <w:right w:val="none" w:sz="0" w:space="0" w:color="auto"/>
      </w:divBdr>
    </w:div>
    <w:div w:id="194588042">
      <w:bodyDiv w:val="1"/>
      <w:marLeft w:val="0"/>
      <w:marRight w:val="0"/>
      <w:marTop w:val="0"/>
      <w:marBottom w:val="0"/>
      <w:divBdr>
        <w:top w:val="none" w:sz="0" w:space="0" w:color="auto"/>
        <w:left w:val="none" w:sz="0" w:space="0" w:color="auto"/>
        <w:bottom w:val="none" w:sz="0" w:space="0" w:color="auto"/>
        <w:right w:val="none" w:sz="0" w:space="0" w:color="auto"/>
      </w:divBdr>
    </w:div>
    <w:div w:id="232665122">
      <w:bodyDiv w:val="1"/>
      <w:marLeft w:val="0"/>
      <w:marRight w:val="0"/>
      <w:marTop w:val="0"/>
      <w:marBottom w:val="0"/>
      <w:divBdr>
        <w:top w:val="none" w:sz="0" w:space="0" w:color="auto"/>
        <w:left w:val="none" w:sz="0" w:space="0" w:color="auto"/>
        <w:bottom w:val="none" w:sz="0" w:space="0" w:color="auto"/>
        <w:right w:val="none" w:sz="0" w:space="0" w:color="auto"/>
      </w:divBdr>
    </w:div>
    <w:div w:id="263149631">
      <w:bodyDiv w:val="1"/>
      <w:marLeft w:val="0"/>
      <w:marRight w:val="0"/>
      <w:marTop w:val="0"/>
      <w:marBottom w:val="0"/>
      <w:divBdr>
        <w:top w:val="none" w:sz="0" w:space="0" w:color="auto"/>
        <w:left w:val="none" w:sz="0" w:space="0" w:color="auto"/>
        <w:bottom w:val="none" w:sz="0" w:space="0" w:color="auto"/>
        <w:right w:val="none" w:sz="0" w:space="0" w:color="auto"/>
      </w:divBdr>
    </w:div>
    <w:div w:id="327557771">
      <w:bodyDiv w:val="1"/>
      <w:marLeft w:val="0"/>
      <w:marRight w:val="0"/>
      <w:marTop w:val="0"/>
      <w:marBottom w:val="0"/>
      <w:divBdr>
        <w:top w:val="none" w:sz="0" w:space="0" w:color="auto"/>
        <w:left w:val="none" w:sz="0" w:space="0" w:color="auto"/>
        <w:bottom w:val="none" w:sz="0" w:space="0" w:color="auto"/>
        <w:right w:val="none" w:sz="0" w:space="0" w:color="auto"/>
      </w:divBdr>
    </w:div>
    <w:div w:id="349992122">
      <w:bodyDiv w:val="1"/>
      <w:marLeft w:val="0"/>
      <w:marRight w:val="0"/>
      <w:marTop w:val="0"/>
      <w:marBottom w:val="0"/>
      <w:divBdr>
        <w:top w:val="none" w:sz="0" w:space="0" w:color="auto"/>
        <w:left w:val="none" w:sz="0" w:space="0" w:color="auto"/>
        <w:bottom w:val="none" w:sz="0" w:space="0" w:color="auto"/>
        <w:right w:val="none" w:sz="0" w:space="0" w:color="auto"/>
      </w:divBdr>
    </w:div>
    <w:div w:id="388916602">
      <w:bodyDiv w:val="1"/>
      <w:marLeft w:val="0"/>
      <w:marRight w:val="0"/>
      <w:marTop w:val="0"/>
      <w:marBottom w:val="0"/>
      <w:divBdr>
        <w:top w:val="none" w:sz="0" w:space="0" w:color="auto"/>
        <w:left w:val="none" w:sz="0" w:space="0" w:color="auto"/>
        <w:bottom w:val="none" w:sz="0" w:space="0" w:color="auto"/>
        <w:right w:val="none" w:sz="0" w:space="0" w:color="auto"/>
      </w:divBdr>
    </w:div>
    <w:div w:id="390353477">
      <w:bodyDiv w:val="1"/>
      <w:marLeft w:val="0"/>
      <w:marRight w:val="0"/>
      <w:marTop w:val="0"/>
      <w:marBottom w:val="0"/>
      <w:divBdr>
        <w:top w:val="none" w:sz="0" w:space="0" w:color="auto"/>
        <w:left w:val="none" w:sz="0" w:space="0" w:color="auto"/>
        <w:bottom w:val="none" w:sz="0" w:space="0" w:color="auto"/>
        <w:right w:val="none" w:sz="0" w:space="0" w:color="auto"/>
      </w:divBdr>
    </w:div>
    <w:div w:id="401565194">
      <w:bodyDiv w:val="1"/>
      <w:marLeft w:val="0"/>
      <w:marRight w:val="0"/>
      <w:marTop w:val="0"/>
      <w:marBottom w:val="0"/>
      <w:divBdr>
        <w:top w:val="none" w:sz="0" w:space="0" w:color="auto"/>
        <w:left w:val="none" w:sz="0" w:space="0" w:color="auto"/>
        <w:bottom w:val="none" w:sz="0" w:space="0" w:color="auto"/>
        <w:right w:val="none" w:sz="0" w:space="0" w:color="auto"/>
      </w:divBdr>
    </w:div>
    <w:div w:id="428081242">
      <w:bodyDiv w:val="1"/>
      <w:marLeft w:val="0"/>
      <w:marRight w:val="0"/>
      <w:marTop w:val="0"/>
      <w:marBottom w:val="0"/>
      <w:divBdr>
        <w:top w:val="none" w:sz="0" w:space="0" w:color="auto"/>
        <w:left w:val="none" w:sz="0" w:space="0" w:color="auto"/>
        <w:bottom w:val="none" w:sz="0" w:space="0" w:color="auto"/>
        <w:right w:val="none" w:sz="0" w:space="0" w:color="auto"/>
      </w:divBdr>
    </w:div>
    <w:div w:id="457840157">
      <w:bodyDiv w:val="1"/>
      <w:marLeft w:val="0"/>
      <w:marRight w:val="0"/>
      <w:marTop w:val="0"/>
      <w:marBottom w:val="0"/>
      <w:divBdr>
        <w:top w:val="none" w:sz="0" w:space="0" w:color="auto"/>
        <w:left w:val="none" w:sz="0" w:space="0" w:color="auto"/>
        <w:bottom w:val="none" w:sz="0" w:space="0" w:color="auto"/>
        <w:right w:val="none" w:sz="0" w:space="0" w:color="auto"/>
      </w:divBdr>
    </w:div>
    <w:div w:id="467599856">
      <w:bodyDiv w:val="1"/>
      <w:marLeft w:val="0"/>
      <w:marRight w:val="0"/>
      <w:marTop w:val="0"/>
      <w:marBottom w:val="0"/>
      <w:divBdr>
        <w:top w:val="none" w:sz="0" w:space="0" w:color="auto"/>
        <w:left w:val="none" w:sz="0" w:space="0" w:color="auto"/>
        <w:bottom w:val="none" w:sz="0" w:space="0" w:color="auto"/>
        <w:right w:val="none" w:sz="0" w:space="0" w:color="auto"/>
      </w:divBdr>
    </w:div>
    <w:div w:id="468019699">
      <w:bodyDiv w:val="1"/>
      <w:marLeft w:val="0"/>
      <w:marRight w:val="0"/>
      <w:marTop w:val="0"/>
      <w:marBottom w:val="0"/>
      <w:divBdr>
        <w:top w:val="none" w:sz="0" w:space="0" w:color="auto"/>
        <w:left w:val="none" w:sz="0" w:space="0" w:color="auto"/>
        <w:bottom w:val="none" w:sz="0" w:space="0" w:color="auto"/>
        <w:right w:val="none" w:sz="0" w:space="0" w:color="auto"/>
      </w:divBdr>
    </w:div>
    <w:div w:id="593974914">
      <w:bodyDiv w:val="1"/>
      <w:marLeft w:val="0"/>
      <w:marRight w:val="0"/>
      <w:marTop w:val="0"/>
      <w:marBottom w:val="0"/>
      <w:divBdr>
        <w:top w:val="none" w:sz="0" w:space="0" w:color="auto"/>
        <w:left w:val="none" w:sz="0" w:space="0" w:color="auto"/>
        <w:bottom w:val="none" w:sz="0" w:space="0" w:color="auto"/>
        <w:right w:val="none" w:sz="0" w:space="0" w:color="auto"/>
      </w:divBdr>
    </w:div>
    <w:div w:id="605691731">
      <w:bodyDiv w:val="1"/>
      <w:marLeft w:val="0"/>
      <w:marRight w:val="0"/>
      <w:marTop w:val="0"/>
      <w:marBottom w:val="0"/>
      <w:divBdr>
        <w:top w:val="none" w:sz="0" w:space="0" w:color="auto"/>
        <w:left w:val="none" w:sz="0" w:space="0" w:color="auto"/>
        <w:bottom w:val="none" w:sz="0" w:space="0" w:color="auto"/>
        <w:right w:val="none" w:sz="0" w:space="0" w:color="auto"/>
      </w:divBdr>
    </w:div>
    <w:div w:id="611282020">
      <w:bodyDiv w:val="1"/>
      <w:marLeft w:val="0"/>
      <w:marRight w:val="0"/>
      <w:marTop w:val="0"/>
      <w:marBottom w:val="0"/>
      <w:divBdr>
        <w:top w:val="none" w:sz="0" w:space="0" w:color="auto"/>
        <w:left w:val="none" w:sz="0" w:space="0" w:color="auto"/>
        <w:bottom w:val="none" w:sz="0" w:space="0" w:color="auto"/>
        <w:right w:val="none" w:sz="0" w:space="0" w:color="auto"/>
      </w:divBdr>
    </w:div>
    <w:div w:id="635110623">
      <w:bodyDiv w:val="1"/>
      <w:marLeft w:val="0"/>
      <w:marRight w:val="0"/>
      <w:marTop w:val="0"/>
      <w:marBottom w:val="0"/>
      <w:divBdr>
        <w:top w:val="none" w:sz="0" w:space="0" w:color="auto"/>
        <w:left w:val="none" w:sz="0" w:space="0" w:color="auto"/>
        <w:bottom w:val="none" w:sz="0" w:space="0" w:color="auto"/>
        <w:right w:val="none" w:sz="0" w:space="0" w:color="auto"/>
      </w:divBdr>
    </w:div>
    <w:div w:id="768161014">
      <w:bodyDiv w:val="1"/>
      <w:marLeft w:val="0"/>
      <w:marRight w:val="0"/>
      <w:marTop w:val="0"/>
      <w:marBottom w:val="0"/>
      <w:divBdr>
        <w:top w:val="none" w:sz="0" w:space="0" w:color="auto"/>
        <w:left w:val="none" w:sz="0" w:space="0" w:color="auto"/>
        <w:bottom w:val="none" w:sz="0" w:space="0" w:color="auto"/>
        <w:right w:val="none" w:sz="0" w:space="0" w:color="auto"/>
      </w:divBdr>
    </w:div>
    <w:div w:id="803501752">
      <w:bodyDiv w:val="1"/>
      <w:marLeft w:val="0"/>
      <w:marRight w:val="0"/>
      <w:marTop w:val="0"/>
      <w:marBottom w:val="0"/>
      <w:divBdr>
        <w:top w:val="none" w:sz="0" w:space="0" w:color="auto"/>
        <w:left w:val="none" w:sz="0" w:space="0" w:color="auto"/>
        <w:bottom w:val="none" w:sz="0" w:space="0" w:color="auto"/>
        <w:right w:val="none" w:sz="0" w:space="0" w:color="auto"/>
      </w:divBdr>
    </w:div>
    <w:div w:id="848636896">
      <w:bodyDiv w:val="1"/>
      <w:marLeft w:val="0"/>
      <w:marRight w:val="0"/>
      <w:marTop w:val="0"/>
      <w:marBottom w:val="0"/>
      <w:divBdr>
        <w:top w:val="none" w:sz="0" w:space="0" w:color="auto"/>
        <w:left w:val="none" w:sz="0" w:space="0" w:color="auto"/>
        <w:bottom w:val="none" w:sz="0" w:space="0" w:color="auto"/>
        <w:right w:val="none" w:sz="0" w:space="0" w:color="auto"/>
      </w:divBdr>
    </w:div>
    <w:div w:id="906114416">
      <w:bodyDiv w:val="1"/>
      <w:marLeft w:val="0"/>
      <w:marRight w:val="0"/>
      <w:marTop w:val="0"/>
      <w:marBottom w:val="0"/>
      <w:divBdr>
        <w:top w:val="none" w:sz="0" w:space="0" w:color="auto"/>
        <w:left w:val="none" w:sz="0" w:space="0" w:color="auto"/>
        <w:bottom w:val="none" w:sz="0" w:space="0" w:color="auto"/>
        <w:right w:val="none" w:sz="0" w:space="0" w:color="auto"/>
      </w:divBdr>
    </w:div>
    <w:div w:id="922497477">
      <w:bodyDiv w:val="1"/>
      <w:marLeft w:val="0"/>
      <w:marRight w:val="0"/>
      <w:marTop w:val="0"/>
      <w:marBottom w:val="0"/>
      <w:divBdr>
        <w:top w:val="none" w:sz="0" w:space="0" w:color="auto"/>
        <w:left w:val="none" w:sz="0" w:space="0" w:color="auto"/>
        <w:bottom w:val="none" w:sz="0" w:space="0" w:color="auto"/>
        <w:right w:val="none" w:sz="0" w:space="0" w:color="auto"/>
      </w:divBdr>
    </w:div>
    <w:div w:id="933976837">
      <w:bodyDiv w:val="1"/>
      <w:marLeft w:val="0"/>
      <w:marRight w:val="0"/>
      <w:marTop w:val="0"/>
      <w:marBottom w:val="0"/>
      <w:divBdr>
        <w:top w:val="none" w:sz="0" w:space="0" w:color="auto"/>
        <w:left w:val="none" w:sz="0" w:space="0" w:color="auto"/>
        <w:bottom w:val="none" w:sz="0" w:space="0" w:color="auto"/>
        <w:right w:val="none" w:sz="0" w:space="0" w:color="auto"/>
      </w:divBdr>
    </w:div>
    <w:div w:id="950817480">
      <w:bodyDiv w:val="1"/>
      <w:marLeft w:val="0"/>
      <w:marRight w:val="0"/>
      <w:marTop w:val="0"/>
      <w:marBottom w:val="0"/>
      <w:divBdr>
        <w:top w:val="none" w:sz="0" w:space="0" w:color="auto"/>
        <w:left w:val="none" w:sz="0" w:space="0" w:color="auto"/>
        <w:bottom w:val="none" w:sz="0" w:space="0" w:color="auto"/>
        <w:right w:val="none" w:sz="0" w:space="0" w:color="auto"/>
      </w:divBdr>
    </w:div>
    <w:div w:id="978610712">
      <w:bodyDiv w:val="1"/>
      <w:marLeft w:val="0"/>
      <w:marRight w:val="0"/>
      <w:marTop w:val="0"/>
      <w:marBottom w:val="0"/>
      <w:divBdr>
        <w:top w:val="none" w:sz="0" w:space="0" w:color="auto"/>
        <w:left w:val="none" w:sz="0" w:space="0" w:color="auto"/>
        <w:bottom w:val="none" w:sz="0" w:space="0" w:color="auto"/>
        <w:right w:val="none" w:sz="0" w:space="0" w:color="auto"/>
      </w:divBdr>
    </w:div>
    <w:div w:id="997000748">
      <w:bodyDiv w:val="1"/>
      <w:marLeft w:val="0"/>
      <w:marRight w:val="0"/>
      <w:marTop w:val="0"/>
      <w:marBottom w:val="0"/>
      <w:divBdr>
        <w:top w:val="none" w:sz="0" w:space="0" w:color="auto"/>
        <w:left w:val="none" w:sz="0" w:space="0" w:color="auto"/>
        <w:bottom w:val="none" w:sz="0" w:space="0" w:color="auto"/>
        <w:right w:val="none" w:sz="0" w:space="0" w:color="auto"/>
      </w:divBdr>
    </w:div>
    <w:div w:id="1002467638">
      <w:bodyDiv w:val="1"/>
      <w:marLeft w:val="0"/>
      <w:marRight w:val="0"/>
      <w:marTop w:val="0"/>
      <w:marBottom w:val="0"/>
      <w:divBdr>
        <w:top w:val="none" w:sz="0" w:space="0" w:color="auto"/>
        <w:left w:val="none" w:sz="0" w:space="0" w:color="auto"/>
        <w:bottom w:val="none" w:sz="0" w:space="0" w:color="auto"/>
        <w:right w:val="none" w:sz="0" w:space="0" w:color="auto"/>
      </w:divBdr>
    </w:div>
    <w:div w:id="1028944856">
      <w:bodyDiv w:val="1"/>
      <w:marLeft w:val="0"/>
      <w:marRight w:val="0"/>
      <w:marTop w:val="0"/>
      <w:marBottom w:val="0"/>
      <w:divBdr>
        <w:top w:val="none" w:sz="0" w:space="0" w:color="auto"/>
        <w:left w:val="none" w:sz="0" w:space="0" w:color="auto"/>
        <w:bottom w:val="none" w:sz="0" w:space="0" w:color="auto"/>
        <w:right w:val="none" w:sz="0" w:space="0" w:color="auto"/>
      </w:divBdr>
    </w:div>
    <w:div w:id="1070537298">
      <w:bodyDiv w:val="1"/>
      <w:marLeft w:val="0"/>
      <w:marRight w:val="0"/>
      <w:marTop w:val="0"/>
      <w:marBottom w:val="0"/>
      <w:divBdr>
        <w:top w:val="none" w:sz="0" w:space="0" w:color="auto"/>
        <w:left w:val="none" w:sz="0" w:space="0" w:color="auto"/>
        <w:bottom w:val="none" w:sz="0" w:space="0" w:color="auto"/>
        <w:right w:val="none" w:sz="0" w:space="0" w:color="auto"/>
      </w:divBdr>
    </w:div>
    <w:div w:id="1113553671">
      <w:bodyDiv w:val="1"/>
      <w:marLeft w:val="0"/>
      <w:marRight w:val="0"/>
      <w:marTop w:val="0"/>
      <w:marBottom w:val="0"/>
      <w:divBdr>
        <w:top w:val="none" w:sz="0" w:space="0" w:color="auto"/>
        <w:left w:val="none" w:sz="0" w:space="0" w:color="auto"/>
        <w:bottom w:val="none" w:sz="0" w:space="0" w:color="auto"/>
        <w:right w:val="none" w:sz="0" w:space="0" w:color="auto"/>
      </w:divBdr>
    </w:div>
    <w:div w:id="1244992557">
      <w:bodyDiv w:val="1"/>
      <w:marLeft w:val="0"/>
      <w:marRight w:val="0"/>
      <w:marTop w:val="0"/>
      <w:marBottom w:val="0"/>
      <w:divBdr>
        <w:top w:val="none" w:sz="0" w:space="0" w:color="auto"/>
        <w:left w:val="none" w:sz="0" w:space="0" w:color="auto"/>
        <w:bottom w:val="none" w:sz="0" w:space="0" w:color="auto"/>
        <w:right w:val="none" w:sz="0" w:space="0" w:color="auto"/>
      </w:divBdr>
    </w:div>
    <w:div w:id="1258100197">
      <w:bodyDiv w:val="1"/>
      <w:marLeft w:val="0"/>
      <w:marRight w:val="0"/>
      <w:marTop w:val="0"/>
      <w:marBottom w:val="0"/>
      <w:divBdr>
        <w:top w:val="none" w:sz="0" w:space="0" w:color="auto"/>
        <w:left w:val="none" w:sz="0" w:space="0" w:color="auto"/>
        <w:bottom w:val="none" w:sz="0" w:space="0" w:color="auto"/>
        <w:right w:val="none" w:sz="0" w:space="0" w:color="auto"/>
      </w:divBdr>
    </w:div>
    <w:div w:id="1328627792">
      <w:bodyDiv w:val="1"/>
      <w:marLeft w:val="0"/>
      <w:marRight w:val="0"/>
      <w:marTop w:val="0"/>
      <w:marBottom w:val="0"/>
      <w:divBdr>
        <w:top w:val="none" w:sz="0" w:space="0" w:color="auto"/>
        <w:left w:val="none" w:sz="0" w:space="0" w:color="auto"/>
        <w:bottom w:val="none" w:sz="0" w:space="0" w:color="auto"/>
        <w:right w:val="none" w:sz="0" w:space="0" w:color="auto"/>
      </w:divBdr>
    </w:div>
    <w:div w:id="1468888465">
      <w:bodyDiv w:val="1"/>
      <w:marLeft w:val="0"/>
      <w:marRight w:val="0"/>
      <w:marTop w:val="0"/>
      <w:marBottom w:val="0"/>
      <w:divBdr>
        <w:top w:val="none" w:sz="0" w:space="0" w:color="auto"/>
        <w:left w:val="none" w:sz="0" w:space="0" w:color="auto"/>
        <w:bottom w:val="none" w:sz="0" w:space="0" w:color="auto"/>
        <w:right w:val="none" w:sz="0" w:space="0" w:color="auto"/>
      </w:divBdr>
    </w:div>
    <w:div w:id="1500661137">
      <w:bodyDiv w:val="1"/>
      <w:marLeft w:val="0"/>
      <w:marRight w:val="0"/>
      <w:marTop w:val="0"/>
      <w:marBottom w:val="0"/>
      <w:divBdr>
        <w:top w:val="none" w:sz="0" w:space="0" w:color="auto"/>
        <w:left w:val="none" w:sz="0" w:space="0" w:color="auto"/>
        <w:bottom w:val="none" w:sz="0" w:space="0" w:color="auto"/>
        <w:right w:val="none" w:sz="0" w:space="0" w:color="auto"/>
      </w:divBdr>
    </w:div>
    <w:div w:id="1537503800">
      <w:bodyDiv w:val="1"/>
      <w:marLeft w:val="0"/>
      <w:marRight w:val="0"/>
      <w:marTop w:val="0"/>
      <w:marBottom w:val="0"/>
      <w:divBdr>
        <w:top w:val="none" w:sz="0" w:space="0" w:color="auto"/>
        <w:left w:val="none" w:sz="0" w:space="0" w:color="auto"/>
        <w:bottom w:val="none" w:sz="0" w:space="0" w:color="auto"/>
        <w:right w:val="none" w:sz="0" w:space="0" w:color="auto"/>
      </w:divBdr>
    </w:div>
    <w:div w:id="1608124705">
      <w:bodyDiv w:val="1"/>
      <w:marLeft w:val="0"/>
      <w:marRight w:val="0"/>
      <w:marTop w:val="0"/>
      <w:marBottom w:val="0"/>
      <w:divBdr>
        <w:top w:val="none" w:sz="0" w:space="0" w:color="auto"/>
        <w:left w:val="none" w:sz="0" w:space="0" w:color="auto"/>
        <w:bottom w:val="none" w:sz="0" w:space="0" w:color="auto"/>
        <w:right w:val="none" w:sz="0" w:space="0" w:color="auto"/>
      </w:divBdr>
    </w:div>
    <w:div w:id="1623224736">
      <w:bodyDiv w:val="1"/>
      <w:marLeft w:val="0"/>
      <w:marRight w:val="0"/>
      <w:marTop w:val="0"/>
      <w:marBottom w:val="0"/>
      <w:divBdr>
        <w:top w:val="none" w:sz="0" w:space="0" w:color="auto"/>
        <w:left w:val="none" w:sz="0" w:space="0" w:color="auto"/>
        <w:bottom w:val="none" w:sz="0" w:space="0" w:color="auto"/>
        <w:right w:val="none" w:sz="0" w:space="0" w:color="auto"/>
      </w:divBdr>
    </w:div>
    <w:div w:id="1659529997">
      <w:bodyDiv w:val="1"/>
      <w:marLeft w:val="0"/>
      <w:marRight w:val="0"/>
      <w:marTop w:val="0"/>
      <w:marBottom w:val="0"/>
      <w:divBdr>
        <w:top w:val="none" w:sz="0" w:space="0" w:color="auto"/>
        <w:left w:val="none" w:sz="0" w:space="0" w:color="auto"/>
        <w:bottom w:val="none" w:sz="0" w:space="0" w:color="auto"/>
        <w:right w:val="none" w:sz="0" w:space="0" w:color="auto"/>
      </w:divBdr>
    </w:div>
    <w:div w:id="1676154573">
      <w:bodyDiv w:val="1"/>
      <w:marLeft w:val="0"/>
      <w:marRight w:val="0"/>
      <w:marTop w:val="0"/>
      <w:marBottom w:val="0"/>
      <w:divBdr>
        <w:top w:val="none" w:sz="0" w:space="0" w:color="auto"/>
        <w:left w:val="none" w:sz="0" w:space="0" w:color="auto"/>
        <w:bottom w:val="none" w:sz="0" w:space="0" w:color="auto"/>
        <w:right w:val="none" w:sz="0" w:space="0" w:color="auto"/>
      </w:divBdr>
    </w:div>
    <w:div w:id="1680277679">
      <w:bodyDiv w:val="1"/>
      <w:marLeft w:val="0"/>
      <w:marRight w:val="0"/>
      <w:marTop w:val="0"/>
      <w:marBottom w:val="0"/>
      <w:divBdr>
        <w:top w:val="none" w:sz="0" w:space="0" w:color="auto"/>
        <w:left w:val="none" w:sz="0" w:space="0" w:color="auto"/>
        <w:bottom w:val="none" w:sz="0" w:space="0" w:color="auto"/>
        <w:right w:val="none" w:sz="0" w:space="0" w:color="auto"/>
      </w:divBdr>
    </w:div>
    <w:div w:id="1897742863">
      <w:bodyDiv w:val="1"/>
      <w:marLeft w:val="0"/>
      <w:marRight w:val="0"/>
      <w:marTop w:val="0"/>
      <w:marBottom w:val="0"/>
      <w:divBdr>
        <w:top w:val="none" w:sz="0" w:space="0" w:color="auto"/>
        <w:left w:val="none" w:sz="0" w:space="0" w:color="auto"/>
        <w:bottom w:val="none" w:sz="0" w:space="0" w:color="auto"/>
        <w:right w:val="none" w:sz="0" w:space="0" w:color="auto"/>
      </w:divBdr>
    </w:div>
    <w:div w:id="1898779357">
      <w:bodyDiv w:val="1"/>
      <w:marLeft w:val="0"/>
      <w:marRight w:val="0"/>
      <w:marTop w:val="0"/>
      <w:marBottom w:val="0"/>
      <w:divBdr>
        <w:top w:val="none" w:sz="0" w:space="0" w:color="auto"/>
        <w:left w:val="none" w:sz="0" w:space="0" w:color="auto"/>
        <w:bottom w:val="none" w:sz="0" w:space="0" w:color="auto"/>
        <w:right w:val="none" w:sz="0" w:space="0" w:color="auto"/>
      </w:divBdr>
    </w:div>
    <w:div w:id="1899365601">
      <w:bodyDiv w:val="1"/>
      <w:marLeft w:val="0"/>
      <w:marRight w:val="0"/>
      <w:marTop w:val="0"/>
      <w:marBottom w:val="0"/>
      <w:divBdr>
        <w:top w:val="none" w:sz="0" w:space="0" w:color="auto"/>
        <w:left w:val="none" w:sz="0" w:space="0" w:color="auto"/>
        <w:bottom w:val="none" w:sz="0" w:space="0" w:color="auto"/>
        <w:right w:val="none" w:sz="0" w:space="0" w:color="auto"/>
      </w:divBdr>
    </w:div>
    <w:div w:id="1911882326">
      <w:bodyDiv w:val="1"/>
      <w:marLeft w:val="0"/>
      <w:marRight w:val="0"/>
      <w:marTop w:val="0"/>
      <w:marBottom w:val="0"/>
      <w:divBdr>
        <w:top w:val="none" w:sz="0" w:space="0" w:color="auto"/>
        <w:left w:val="none" w:sz="0" w:space="0" w:color="auto"/>
        <w:bottom w:val="none" w:sz="0" w:space="0" w:color="auto"/>
        <w:right w:val="none" w:sz="0" w:space="0" w:color="auto"/>
      </w:divBdr>
    </w:div>
    <w:div w:id="2005471854">
      <w:bodyDiv w:val="1"/>
      <w:marLeft w:val="0"/>
      <w:marRight w:val="0"/>
      <w:marTop w:val="0"/>
      <w:marBottom w:val="0"/>
      <w:divBdr>
        <w:top w:val="none" w:sz="0" w:space="0" w:color="auto"/>
        <w:left w:val="none" w:sz="0" w:space="0" w:color="auto"/>
        <w:bottom w:val="none" w:sz="0" w:space="0" w:color="auto"/>
        <w:right w:val="none" w:sz="0" w:space="0" w:color="auto"/>
      </w:divBdr>
    </w:div>
    <w:div w:id="2098599074">
      <w:bodyDiv w:val="1"/>
      <w:marLeft w:val="0"/>
      <w:marRight w:val="0"/>
      <w:marTop w:val="0"/>
      <w:marBottom w:val="0"/>
      <w:divBdr>
        <w:top w:val="none" w:sz="0" w:space="0" w:color="auto"/>
        <w:left w:val="none" w:sz="0" w:space="0" w:color="auto"/>
        <w:bottom w:val="none" w:sz="0" w:space="0" w:color="auto"/>
        <w:right w:val="none" w:sz="0" w:space="0" w:color="auto"/>
      </w:divBdr>
    </w:div>
    <w:div w:id="2114397818">
      <w:bodyDiv w:val="1"/>
      <w:marLeft w:val="0"/>
      <w:marRight w:val="0"/>
      <w:marTop w:val="0"/>
      <w:marBottom w:val="0"/>
      <w:divBdr>
        <w:top w:val="none" w:sz="0" w:space="0" w:color="auto"/>
        <w:left w:val="none" w:sz="0" w:space="0" w:color="auto"/>
        <w:bottom w:val="none" w:sz="0" w:space="0" w:color="auto"/>
        <w:right w:val="none" w:sz="0" w:space="0" w:color="auto"/>
      </w:divBdr>
    </w:div>
    <w:div w:id="2117871228">
      <w:bodyDiv w:val="1"/>
      <w:marLeft w:val="0"/>
      <w:marRight w:val="0"/>
      <w:marTop w:val="0"/>
      <w:marBottom w:val="0"/>
      <w:divBdr>
        <w:top w:val="none" w:sz="0" w:space="0" w:color="auto"/>
        <w:left w:val="none" w:sz="0" w:space="0" w:color="auto"/>
        <w:bottom w:val="none" w:sz="0" w:space="0" w:color="auto"/>
        <w:right w:val="none" w:sz="0" w:space="0" w:color="auto"/>
      </w:divBdr>
    </w:div>
    <w:div w:id="2129355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3817975\Desktop\A2%20Data%20analysis\Superstore%20Sales%20%20(3).xls.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3817975\Desktop\A2%20Data%20analysis\Superstore%20Sales%20%20(3).xls.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3817975\Desktop\A2%20Data%20analysis\Superstore%20Sales%20%20(3).xls.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3817975\Desktop\A2%20Data%20analysis\Superstore%20Sales%20%20(3).xls.csv"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3817975\Desktop\A2%20Data%20analysis\Superstore%20Sales%20%20(3).xls.csv"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(3).xls]Sheet2!PivotTable2</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31750" cap="rnd">
            <a:solidFill>
              <a:schemeClr val="accent6"/>
            </a:solidFill>
            <a:round/>
          </a:ln>
          <a:effectLst/>
        </c:spPr>
        <c:marker>
          <c:symbol val="circle"/>
          <c:size val="5"/>
          <c:spPr>
            <a:solidFill>
              <a:srgbClr val="92D050"/>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circle"/>
          <c:size val="5"/>
          <c:spPr>
            <a:solidFill>
              <a:schemeClr val="accent3"/>
            </a:solidFill>
            <a:ln w="9525">
              <a:solidFill>
                <a:schemeClr val="accent3"/>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circle"/>
          <c:size val="5"/>
          <c:spPr>
            <a:solidFill>
              <a:schemeClr val="accent4"/>
            </a:solidFill>
            <a:ln w="9525">
              <a:solidFill>
                <a:schemeClr val="accent4"/>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circle"/>
          <c:size val="5"/>
          <c:spPr>
            <a:solidFill>
              <a:schemeClr val="accent5"/>
            </a:solidFill>
            <a:ln w="9525">
              <a:solidFill>
                <a:schemeClr val="accent5"/>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31750" cap="rnd">
            <a:solidFill>
              <a:schemeClr val="accent6"/>
            </a:solidFill>
            <a:round/>
          </a:ln>
          <a:effectLst/>
        </c:spPr>
        <c:marker>
          <c:symbol val="circle"/>
          <c:size val="5"/>
          <c:spPr>
            <a:solidFill>
              <a:srgbClr val="92D050"/>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circle"/>
          <c:size val="5"/>
          <c:spPr>
            <a:solidFill>
              <a:schemeClr val="accent3"/>
            </a:solidFill>
            <a:ln w="9525">
              <a:solidFill>
                <a:schemeClr val="accent3"/>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circle"/>
          <c:size val="5"/>
          <c:spPr>
            <a:solidFill>
              <a:schemeClr val="accent4"/>
            </a:solidFill>
            <a:ln w="9525">
              <a:solidFill>
                <a:schemeClr val="accent4"/>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circle"/>
          <c:size val="5"/>
          <c:spPr>
            <a:solidFill>
              <a:schemeClr val="accent5"/>
            </a:solidFill>
            <a:ln w="9525">
              <a:solidFill>
                <a:schemeClr val="accent5"/>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31750" cap="rnd">
            <a:solidFill>
              <a:schemeClr val="accent6"/>
            </a:solidFill>
            <a:round/>
          </a:ln>
          <a:effectLst/>
        </c:spPr>
        <c:marker>
          <c:symbol val="circle"/>
          <c:size val="5"/>
          <c:spPr>
            <a:solidFill>
              <a:srgbClr val="92D050"/>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ymbol val="circle"/>
          <c:size val="5"/>
          <c:spPr>
            <a:solidFill>
              <a:schemeClr val="accent3"/>
            </a:solidFill>
            <a:ln w="9525">
              <a:solidFill>
                <a:schemeClr val="accent3"/>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ymbol val="circle"/>
          <c:size val="5"/>
          <c:spPr>
            <a:solidFill>
              <a:schemeClr val="accent4"/>
            </a:solidFill>
            <a:ln w="9525">
              <a:solidFill>
                <a:schemeClr val="accent4"/>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w="28575" cap="rnd">
            <a:solidFill>
              <a:schemeClr val="accent1"/>
            </a:solidFill>
            <a:round/>
          </a:ln>
          <a:effectLst/>
        </c:spPr>
        <c:marker>
          <c:symbol val="circle"/>
          <c:size val="5"/>
          <c:spPr>
            <a:solidFill>
              <a:schemeClr val="accent5"/>
            </a:solidFill>
            <a:ln w="9525">
              <a:solidFill>
                <a:schemeClr val="accent5"/>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cked"/>
        <c:varyColors val="0"/>
        <c:ser>
          <c:idx val="0"/>
          <c:order val="0"/>
          <c:tx>
            <c:strRef>
              <c:f>Sheet2!$B$1</c:f>
              <c:strCache>
                <c:ptCount val="1"/>
                <c:pt idx="0">
                  <c:v>Total</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Sheet2!$A$2:$A$6</c:f>
              <c:strCache>
                <c:ptCount val="4"/>
                <c:pt idx="0">
                  <c:v>Consumer</c:v>
                </c:pt>
                <c:pt idx="1">
                  <c:v>Corporate</c:v>
                </c:pt>
                <c:pt idx="2">
                  <c:v>Home Office</c:v>
                </c:pt>
                <c:pt idx="3">
                  <c:v>Small Business</c:v>
                </c:pt>
              </c:strCache>
            </c:strRef>
          </c:cat>
          <c:val>
            <c:numRef>
              <c:f>Sheet2!$B$2:$B$6</c:f>
              <c:numCache>
                <c:formatCode>#,##0</c:formatCode>
                <c:ptCount val="4"/>
                <c:pt idx="0">
                  <c:v>3063611.0819999981</c:v>
                </c:pt>
                <c:pt idx="1">
                  <c:v>5498904.8774999976</c:v>
                </c:pt>
                <c:pt idx="2">
                  <c:v>3564763.8749999963</c:v>
                </c:pt>
                <c:pt idx="3">
                  <c:v>2788320.9894999997</c:v>
                </c:pt>
              </c:numCache>
            </c:numRef>
          </c:val>
          <c:smooth val="0"/>
          <c:extLst>
            <c:ext xmlns:c16="http://schemas.microsoft.com/office/drawing/2014/chart" uri="{C3380CC4-5D6E-409C-BE32-E72D297353CC}">
              <c16:uniqueId val="{00000006-44FD-4EEC-B9A8-2436ED3298FE}"/>
            </c:ext>
          </c:extLst>
        </c:ser>
        <c:dLbls>
          <c:showLegendKey val="0"/>
          <c:showVal val="0"/>
          <c:showCatName val="0"/>
          <c:showSerName val="0"/>
          <c:showPercent val="0"/>
          <c:showBubbleSize val="0"/>
        </c:dLbls>
        <c:marker val="1"/>
        <c:smooth val="0"/>
        <c:axId val="537076904"/>
        <c:axId val="537075264"/>
      </c:lineChart>
      <c:catAx>
        <c:axId val="537076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7075264"/>
        <c:crosses val="autoZero"/>
        <c:auto val="1"/>
        <c:lblAlgn val="ctr"/>
        <c:lblOffset val="100"/>
        <c:noMultiLvlLbl val="0"/>
      </c:catAx>
      <c:valAx>
        <c:axId val="53707526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70769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(3).xls]Suggestion2!PivotTable4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'Product Category': </a:t>
            </a:r>
            <a:r>
              <a:rPr lang="en-US">
                <a:solidFill>
                  <a:srgbClr val="DD5A13"/>
                </a:solidFill>
              </a:rPr>
              <a:t>Technology</a:t>
            </a:r>
            <a:r>
              <a:rPr lang="en-US"/>
              <a:t> accounts for the majority of 'Profit'.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w="19050">
            <a:solidFill>
              <a:schemeClr val="lt1"/>
            </a:solidFill>
          </a:ln>
          <a:effectLst/>
        </c:spPr>
      </c:pivotFmt>
      <c:pivotFmt>
        <c:idx val="2"/>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rgbClr val="ED733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rgbClr val="ED733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s>
    <c:plotArea>
      <c:layout/>
      <c:doughnutChart>
        <c:varyColors val="1"/>
        <c:ser>
          <c:idx val="0"/>
          <c:order val="0"/>
          <c:tx>
            <c:strRef>
              <c:f>Suggestion2!$B$8</c:f>
              <c:strCache>
                <c:ptCount val="1"/>
                <c:pt idx="0">
                  <c:v>Total</c:v>
                </c:pt>
              </c:strCache>
            </c:strRef>
          </c:tx>
          <c:dPt>
            <c:idx val="0"/>
            <c:bubble3D val="0"/>
            <c:spPr>
              <a:solidFill>
                <a:srgbClr val="ED7331"/>
              </a:solidFill>
              <a:ln w="19050">
                <a:solidFill>
                  <a:schemeClr val="lt1"/>
                </a:solidFill>
              </a:ln>
              <a:effectLst/>
            </c:spPr>
            <c:extLst>
              <c:ext xmlns:c16="http://schemas.microsoft.com/office/drawing/2014/chart" uri="{C3380CC4-5D6E-409C-BE32-E72D297353CC}">
                <c16:uniqueId val="{00000001-FAF7-450A-9611-D51CA2A6362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AF7-450A-9611-D51CA2A6362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AF7-450A-9611-D51CA2A63620}"/>
              </c:ext>
            </c:extLst>
          </c:dPt>
          <c:cat>
            <c:strRef>
              <c:f>Suggestion2!$A$9:$A$12</c:f>
              <c:strCache>
                <c:ptCount val="3"/>
                <c:pt idx="0">
                  <c:v>Technology</c:v>
                </c:pt>
                <c:pt idx="1">
                  <c:v>Office Supplies</c:v>
                </c:pt>
                <c:pt idx="2">
                  <c:v>Furniture</c:v>
                </c:pt>
              </c:strCache>
            </c:strRef>
          </c:cat>
          <c:val>
            <c:numRef>
              <c:f>Suggestion2!$B$9:$B$12</c:f>
              <c:numCache>
                <c:formatCode>General</c:formatCode>
                <c:ptCount val="3"/>
                <c:pt idx="0">
                  <c:v>886313.52</c:v>
                </c:pt>
                <c:pt idx="1">
                  <c:v>518021.43000000046</c:v>
                </c:pt>
                <c:pt idx="2">
                  <c:v>117433.03000000064</c:v>
                </c:pt>
              </c:numCache>
            </c:numRef>
          </c:val>
          <c:extLst>
            <c:ext xmlns:c16="http://schemas.microsoft.com/office/drawing/2014/chart" uri="{C3380CC4-5D6E-409C-BE32-E72D297353CC}">
              <c16:uniqueId val="{00000006-FAF7-450A-9611-D51CA2A63620}"/>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(3).xls]Suggestion1!PivotTable3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'Product Sub-Category': </a:t>
            </a:r>
            <a:r>
              <a:rPr lang="en-US">
                <a:solidFill>
                  <a:srgbClr val="DD5A13"/>
                </a:solidFill>
              </a:rPr>
              <a:t>Tables</a:t>
            </a:r>
            <a:r>
              <a:rPr lang="en-US"/>
              <a:t> has noticeably lower 'Profit'.</a:t>
            </a:r>
          </a:p>
        </c:rich>
      </c:tx>
      <c:layout>
        <c:manualLayout>
          <c:xMode val="edge"/>
          <c:yMode val="edge"/>
          <c:x val="0.17856933508311462"/>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a:noFill/>
          </a:ln>
          <a:effectLst/>
        </c:spPr>
      </c:pivotFmt>
      <c:pivotFmt>
        <c:idx val="2"/>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rgbClr val="ED7331"/>
          </a:solidFill>
          <a:ln>
            <a:noFill/>
          </a:ln>
          <a:effectLst/>
        </c:spPr>
      </c:pivotFmt>
      <c:pivotFmt>
        <c:idx val="4"/>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rgbClr val="ED7331"/>
          </a:solidFill>
          <a:ln>
            <a:noFill/>
          </a:ln>
          <a:effectLst/>
        </c:spPr>
      </c:pivotFmt>
    </c:pivotFmts>
    <c:plotArea>
      <c:layout/>
      <c:barChart>
        <c:barDir val="bar"/>
        <c:grouping val="clustered"/>
        <c:varyColors val="0"/>
        <c:ser>
          <c:idx val="0"/>
          <c:order val="0"/>
          <c:tx>
            <c:strRef>
              <c:f>Suggestion1!$B$2</c:f>
              <c:strCache>
                <c:ptCount val="1"/>
                <c:pt idx="0">
                  <c:v>Total</c:v>
                </c:pt>
              </c:strCache>
            </c:strRef>
          </c:tx>
          <c:spPr>
            <a:solidFill>
              <a:srgbClr val="D2D2D2"/>
            </a:solidFill>
            <a:ln>
              <a:noFill/>
            </a:ln>
            <a:effectLst/>
          </c:spPr>
          <c:invertIfNegative val="0"/>
          <c:dPt>
            <c:idx val="0"/>
            <c:invertIfNegative val="0"/>
            <c:bubble3D val="0"/>
            <c:spPr>
              <a:solidFill>
                <a:srgbClr val="ED7331"/>
              </a:solidFill>
              <a:ln>
                <a:noFill/>
              </a:ln>
              <a:effectLst/>
            </c:spPr>
            <c:extLst>
              <c:ext xmlns:c16="http://schemas.microsoft.com/office/drawing/2014/chart" uri="{C3380CC4-5D6E-409C-BE32-E72D297353CC}">
                <c16:uniqueId val="{00000001-15A1-40C5-B84A-B0D6A8C7C920}"/>
              </c:ext>
            </c:extLst>
          </c:dPt>
          <c:cat>
            <c:strRef>
              <c:f>Suggestion1!$A$3:$A$20</c:f>
              <c:strCache>
                <c:ptCount val="17"/>
                <c:pt idx="0">
                  <c:v>Tables</c:v>
                </c:pt>
                <c:pt idx="1">
                  <c:v>Bookcases</c:v>
                </c:pt>
                <c:pt idx="2">
                  <c:v>Scissors, Rulers and Trimmers</c:v>
                </c:pt>
                <c:pt idx="3">
                  <c:v>Rubber Bands</c:v>
                </c:pt>
                <c:pt idx="4">
                  <c:v>Storage &amp; Organization</c:v>
                </c:pt>
                <c:pt idx="5">
                  <c:v>Pens &amp; Art Supplies</c:v>
                </c:pt>
                <c:pt idx="6">
                  <c:v>Labels</c:v>
                </c:pt>
                <c:pt idx="7">
                  <c:v>Paper</c:v>
                </c:pt>
                <c:pt idx="8">
                  <c:v>Envelopes</c:v>
                </c:pt>
                <c:pt idx="9">
                  <c:v>Computer Peripherals</c:v>
                </c:pt>
                <c:pt idx="10">
                  <c:v>Appliances</c:v>
                </c:pt>
                <c:pt idx="11">
                  <c:v>Office Furnishings</c:v>
                </c:pt>
                <c:pt idx="12">
                  <c:v>Chairs &amp; Chairmats</c:v>
                </c:pt>
                <c:pt idx="13">
                  <c:v>Copiers and Fax</c:v>
                </c:pt>
                <c:pt idx="14">
                  <c:v>Binders and Binder Accessories</c:v>
                </c:pt>
                <c:pt idx="15">
                  <c:v>Office Machines</c:v>
                </c:pt>
                <c:pt idx="16">
                  <c:v>Telephones and Communication</c:v>
                </c:pt>
              </c:strCache>
            </c:strRef>
          </c:cat>
          <c:val>
            <c:numRef>
              <c:f>Suggestion1!$B$3:$B$20</c:f>
              <c:numCache>
                <c:formatCode>#,##0</c:formatCode>
                <c:ptCount val="17"/>
                <c:pt idx="0">
                  <c:v>-99062.50000000048</c:v>
                </c:pt>
                <c:pt idx="1">
                  <c:v>-33582.129999999983</c:v>
                </c:pt>
                <c:pt idx="2">
                  <c:v>-7799.25</c:v>
                </c:pt>
                <c:pt idx="3">
                  <c:v>-102.66999999999885</c:v>
                </c:pt>
                <c:pt idx="4">
                  <c:v>6664.1500000001133</c:v>
                </c:pt>
                <c:pt idx="5">
                  <c:v>7564.7799999999888</c:v>
                </c:pt>
                <c:pt idx="6">
                  <c:v>13677.170000000006</c:v>
                </c:pt>
                <c:pt idx="7">
                  <c:v>45263.200000000063</c:v>
                </c:pt>
                <c:pt idx="8">
                  <c:v>48182.600000000006</c:v>
                </c:pt>
                <c:pt idx="9">
                  <c:v>94287.479999999952</c:v>
                </c:pt>
                <c:pt idx="10">
                  <c:v>97158.06</c:v>
                </c:pt>
                <c:pt idx="11">
                  <c:v>100427.93000000009</c:v>
                </c:pt>
                <c:pt idx="12">
                  <c:v>149649.72999999989</c:v>
                </c:pt>
                <c:pt idx="13">
                  <c:v>167361.49000000005</c:v>
                </c:pt>
                <c:pt idx="14">
                  <c:v>307413.39</c:v>
                </c:pt>
                <c:pt idx="15">
                  <c:v>307712.93000000005</c:v>
                </c:pt>
                <c:pt idx="16">
                  <c:v>316951.62000000023</c:v>
                </c:pt>
              </c:numCache>
            </c:numRef>
          </c:val>
          <c:extLst>
            <c:ext xmlns:c16="http://schemas.microsoft.com/office/drawing/2014/chart" uri="{C3380CC4-5D6E-409C-BE32-E72D297353CC}">
              <c16:uniqueId val="{00000002-15A1-40C5-B84A-B0D6A8C7C920}"/>
            </c:ext>
          </c:extLst>
        </c:ser>
        <c:dLbls>
          <c:showLegendKey val="0"/>
          <c:showVal val="0"/>
          <c:showCatName val="0"/>
          <c:showSerName val="0"/>
          <c:showPercent val="0"/>
          <c:showBubbleSize val="0"/>
        </c:dLbls>
        <c:gapWidth val="33"/>
        <c:overlap val="-30"/>
        <c:axId val="546152712"/>
        <c:axId val="546155008"/>
      </c:barChart>
      <c:catAx>
        <c:axId val="546152712"/>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Product Sub-Category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155008"/>
        <c:crosses val="autoZero"/>
        <c:auto val="1"/>
        <c:lblAlgn val="ctr"/>
        <c:lblOffset val="100"/>
        <c:noMultiLvlLbl val="0"/>
      </c:catAx>
      <c:valAx>
        <c:axId val="546155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Profit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152712"/>
        <c:crosses val="max"/>
        <c:crossBetween val="between"/>
        <c:dispUnits>
          <c:builtInUnit val="thousands"/>
          <c:dispUnitsLbl>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dispUnitsLbl>
        </c:dispUnits>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(3).xls]Sheet2!PivotTable2</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5400">
            <a:solidFill>
              <a:schemeClr val="lt1"/>
            </a:solidFill>
          </a:ln>
          <a:effectLst/>
          <a:sp3d contourW="25400">
            <a:contourClr>
              <a:schemeClr val="lt1"/>
            </a:contourClr>
          </a:sp3d>
        </c:spPr>
      </c:pivotFmt>
      <c:pivotFmt>
        <c:idx val="4"/>
        <c:spPr>
          <a:solidFill>
            <a:schemeClr val="accent1"/>
          </a:solidFill>
          <a:ln w="25400">
            <a:solidFill>
              <a:schemeClr val="lt1"/>
            </a:solidFill>
          </a:ln>
          <a:effectLst/>
          <a:sp3d contourW="25400">
            <a:contourClr>
              <a:schemeClr val="lt1"/>
            </a:contourClr>
          </a:sp3d>
        </c:spPr>
      </c:pivotFmt>
      <c:pivotFmt>
        <c:idx val="5"/>
        <c:spPr>
          <a:solidFill>
            <a:schemeClr val="accent1"/>
          </a:solidFill>
          <a:ln w="25400">
            <a:solidFill>
              <a:schemeClr val="lt1"/>
            </a:solidFill>
          </a:ln>
          <a:effectLst/>
          <a:sp3d contourW="25400">
            <a:contourClr>
              <a:schemeClr val="lt1"/>
            </a:contourClr>
          </a:sp3d>
        </c:spPr>
      </c:pivotFmt>
      <c:pivotFmt>
        <c:idx val="6"/>
        <c:spPr>
          <a:solidFill>
            <a:schemeClr val="accent1"/>
          </a:solidFill>
          <a:ln w="25400">
            <a:solidFill>
              <a:schemeClr val="lt1"/>
            </a:solidFill>
          </a:ln>
          <a:effectLst/>
          <a:sp3d contourW="25400">
            <a:contourClr>
              <a:schemeClr val="lt1"/>
            </a:contourClr>
          </a:sp3d>
        </c:spPr>
      </c:pivotFmt>
      <c:pivotFmt>
        <c:idx val="7"/>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5400">
            <a:solidFill>
              <a:schemeClr val="lt1"/>
            </a:solidFill>
          </a:ln>
          <a:effectLst/>
          <a:sp3d contourW="25400">
            <a:contourClr>
              <a:schemeClr val="lt1"/>
            </a:contourClr>
          </a:sp3d>
        </c:spPr>
      </c:pivotFmt>
      <c:pivotFmt>
        <c:idx val="9"/>
        <c:spPr>
          <a:solidFill>
            <a:schemeClr val="accent1"/>
          </a:solidFill>
          <a:ln w="25400">
            <a:solidFill>
              <a:schemeClr val="lt1"/>
            </a:solidFill>
          </a:ln>
          <a:effectLst/>
          <a:sp3d contourW="25400">
            <a:contourClr>
              <a:schemeClr val="lt1"/>
            </a:contourClr>
          </a:sp3d>
        </c:spPr>
      </c:pivotFmt>
      <c:pivotFmt>
        <c:idx val="10"/>
        <c:spPr>
          <a:solidFill>
            <a:schemeClr val="accent1"/>
          </a:solidFill>
          <a:ln w="25400">
            <a:solidFill>
              <a:schemeClr val="lt1"/>
            </a:solidFill>
          </a:ln>
          <a:effectLst/>
          <a:sp3d contourW="25400">
            <a:contourClr>
              <a:schemeClr val="lt1"/>
            </a:contourClr>
          </a:sp3d>
        </c:spPr>
      </c:pivotFmt>
      <c:pivotFmt>
        <c:idx val="11"/>
        <c:spPr>
          <a:solidFill>
            <a:schemeClr val="accent1"/>
          </a:solidFill>
          <a:ln w="25400">
            <a:solidFill>
              <a:schemeClr val="lt1"/>
            </a:solidFill>
          </a:ln>
          <a:effectLst/>
          <a:sp3d contourW="25400">
            <a:contourClr>
              <a:schemeClr val="lt1"/>
            </a:contourClr>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Sheet2!$B$1</c:f>
              <c:strCache>
                <c:ptCount val="1"/>
                <c:pt idx="0">
                  <c:v>Total</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63DD-4025-8F82-40DFC28CE86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63DD-4025-8F82-40DFC28CE860}"/>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63DD-4025-8F82-40DFC28CE860}"/>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63DD-4025-8F82-40DFC28CE86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Sheet2!$A$2:$A$6</c:f>
              <c:strCache>
                <c:ptCount val="4"/>
                <c:pt idx="0">
                  <c:v>Consumer</c:v>
                </c:pt>
                <c:pt idx="1">
                  <c:v>Corporate</c:v>
                </c:pt>
                <c:pt idx="2">
                  <c:v>Home Office</c:v>
                </c:pt>
                <c:pt idx="3">
                  <c:v>Small Business</c:v>
                </c:pt>
              </c:strCache>
            </c:strRef>
          </c:cat>
          <c:val>
            <c:numRef>
              <c:f>Sheet2!$B$2:$B$6</c:f>
              <c:numCache>
                <c:formatCode>#,##0</c:formatCode>
                <c:ptCount val="4"/>
                <c:pt idx="0">
                  <c:v>3063611.0819999981</c:v>
                </c:pt>
                <c:pt idx="1">
                  <c:v>5498904.8774999976</c:v>
                </c:pt>
                <c:pt idx="2">
                  <c:v>3564763.8749999963</c:v>
                </c:pt>
                <c:pt idx="3">
                  <c:v>2788320.9894999997</c:v>
                </c:pt>
              </c:numCache>
            </c:numRef>
          </c:val>
          <c:extLst>
            <c:ext xmlns:c16="http://schemas.microsoft.com/office/drawing/2014/chart" uri="{C3380CC4-5D6E-409C-BE32-E72D297353CC}">
              <c16:uniqueId val="{00000008-63DD-4025-8F82-40DFC28CE860}"/>
            </c:ext>
          </c:extLst>
        </c:ser>
        <c:dLbls>
          <c:showLegendKey val="0"/>
          <c:showVal val="0"/>
          <c:showCatName val="0"/>
          <c:showSerName val="0"/>
          <c:showPercent val="0"/>
          <c:showBubbleSize val="0"/>
          <c:showLeaderLines val="1"/>
        </c:dLbls>
      </c:pie3DChart>
      <c:spPr>
        <a:noFill/>
        <a:ln w="25400">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(3).xls]Sheet1!PivotTable1</c:name>
    <c:fmtId val="-1"/>
  </c:pivotSource>
  <c:chart>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Sheet1!$B$3</c:f>
              <c:strCache>
                <c:ptCount val="1"/>
                <c:pt idx="0">
                  <c:v>Sum of Sales</c:v>
                </c:pt>
              </c:strCache>
            </c:strRef>
          </c:tx>
          <c:spPr>
            <a:solidFill>
              <a:schemeClr val="accent1"/>
            </a:solidFill>
            <a:ln>
              <a:noFill/>
            </a:ln>
            <a:effectLst/>
            <a:sp3d/>
          </c:spPr>
          <c:invertIfNegative val="0"/>
          <c:cat>
            <c:multiLvlStrRef>
              <c:f>Sheet1!$A$4:$A$40</c:f>
              <c:multiLvlStrCache>
                <c:ptCount val="32"/>
                <c:lvl>
                  <c:pt idx="0">
                    <c:v>Atlantic</c:v>
                  </c:pt>
                  <c:pt idx="1">
                    <c:v>North Carolina</c:v>
                  </c:pt>
                  <c:pt idx="2">
                    <c:v>Northwest Territories</c:v>
                  </c:pt>
                  <c:pt idx="3">
                    <c:v>Ontario</c:v>
                  </c:pt>
                  <c:pt idx="4">
                    <c:v>Prarie</c:v>
                  </c:pt>
                  <c:pt idx="5">
                    <c:v>Quebec</c:v>
                  </c:pt>
                  <c:pt idx="6">
                    <c:v>West</c:v>
                  </c:pt>
                  <c:pt idx="7">
                    <c:v>Yukon</c:v>
                  </c:pt>
                  <c:pt idx="8">
                    <c:v>Atlantic</c:v>
                  </c:pt>
                  <c:pt idx="9">
                    <c:v>North Carolina</c:v>
                  </c:pt>
                  <c:pt idx="10">
                    <c:v>Northwest Territories</c:v>
                  </c:pt>
                  <c:pt idx="11">
                    <c:v>Ontario</c:v>
                  </c:pt>
                  <c:pt idx="12">
                    <c:v>Prarie</c:v>
                  </c:pt>
                  <c:pt idx="13">
                    <c:v>Quebec</c:v>
                  </c:pt>
                  <c:pt idx="14">
                    <c:v>West</c:v>
                  </c:pt>
                  <c:pt idx="15">
                    <c:v>Yukon</c:v>
                  </c:pt>
                  <c:pt idx="16">
                    <c:v>Atlantic</c:v>
                  </c:pt>
                  <c:pt idx="17">
                    <c:v>North Carolina</c:v>
                  </c:pt>
                  <c:pt idx="18">
                    <c:v>Northwest Territories</c:v>
                  </c:pt>
                  <c:pt idx="19">
                    <c:v>Ontario</c:v>
                  </c:pt>
                  <c:pt idx="20">
                    <c:v>Prarie</c:v>
                  </c:pt>
                  <c:pt idx="21">
                    <c:v>Quebec</c:v>
                  </c:pt>
                  <c:pt idx="22">
                    <c:v>West</c:v>
                  </c:pt>
                  <c:pt idx="23">
                    <c:v>Yukon</c:v>
                  </c:pt>
                  <c:pt idx="24">
                    <c:v>Atlantic</c:v>
                  </c:pt>
                  <c:pt idx="25">
                    <c:v>North Carolina</c:v>
                  </c:pt>
                  <c:pt idx="26">
                    <c:v>Northwest Territories</c:v>
                  </c:pt>
                  <c:pt idx="27">
                    <c:v>Ontario</c:v>
                  </c:pt>
                  <c:pt idx="28">
                    <c:v>Prarie</c:v>
                  </c:pt>
                  <c:pt idx="29">
                    <c:v>Quebec</c:v>
                  </c:pt>
                  <c:pt idx="30">
                    <c:v>West</c:v>
                  </c:pt>
                  <c:pt idx="31">
                    <c:v>Yukon</c:v>
                  </c:pt>
                </c:lvl>
                <c:lvl>
                  <c:pt idx="0">
                    <c:v>2009</c:v>
                  </c:pt>
                  <c:pt idx="8">
                    <c:v>2010</c:v>
                  </c:pt>
                  <c:pt idx="16">
                    <c:v>2011</c:v>
                  </c:pt>
                  <c:pt idx="24">
                    <c:v>2012</c:v>
                  </c:pt>
                </c:lvl>
              </c:multiLvlStrCache>
            </c:multiLvlStrRef>
          </c:cat>
          <c:val>
            <c:numRef>
              <c:f>Sheet1!$B$4:$B$40</c:f>
              <c:numCache>
                <c:formatCode>#,##0</c:formatCode>
                <c:ptCount val="32"/>
                <c:pt idx="0">
                  <c:v>668393.28</c:v>
                </c:pt>
                <c:pt idx="1">
                  <c:v>20337.030000000002</c:v>
                </c:pt>
                <c:pt idx="2">
                  <c:v>22145.230499999998</c:v>
                </c:pt>
                <c:pt idx="3">
                  <c:v>1073872.024999999</c:v>
                </c:pt>
                <c:pt idx="4">
                  <c:v>782526.41750000021</c:v>
                </c:pt>
                <c:pt idx="5">
                  <c:v>370323.01949999994</c:v>
                </c:pt>
                <c:pt idx="6">
                  <c:v>1045843.4085000003</c:v>
                </c:pt>
                <c:pt idx="7">
                  <c:v>226456.43449999994</c:v>
                </c:pt>
                <c:pt idx="8">
                  <c:v>508428.08849999995</c:v>
                </c:pt>
                <c:pt idx="9">
                  <c:v>42098.744000000006</c:v>
                </c:pt>
                <c:pt idx="10">
                  <c:v>16484.4905</c:v>
                </c:pt>
                <c:pt idx="11">
                  <c:v>956311.9655000004</c:v>
                </c:pt>
                <c:pt idx="12">
                  <c:v>545009.82300000009</c:v>
                </c:pt>
                <c:pt idx="13">
                  <c:v>369738.95850000001</c:v>
                </c:pt>
                <c:pt idx="14">
                  <c:v>851790.42649999983</c:v>
                </c:pt>
                <c:pt idx="15">
                  <c:v>270224.54800000007</c:v>
                </c:pt>
                <c:pt idx="16">
                  <c:v>357271.57399999996</c:v>
                </c:pt>
                <c:pt idx="17">
                  <c:v>32028.2</c:v>
                </c:pt>
                <c:pt idx="18">
                  <c:v>26332.5095</c:v>
                </c:pt>
                <c:pt idx="19">
                  <c:v>871108.21250000002</c:v>
                </c:pt>
                <c:pt idx="20">
                  <c:v>711560.60150000011</c:v>
                </c:pt>
                <c:pt idx="21">
                  <c:v>319538.28800000006</c:v>
                </c:pt>
                <c:pt idx="22">
                  <c:v>840788.28499999992</c:v>
                </c:pt>
                <c:pt idx="23">
                  <c:v>271317.31049999996</c:v>
                </c:pt>
                <c:pt idx="24">
                  <c:v>480155.26099999982</c:v>
                </c:pt>
                <c:pt idx="25">
                  <c:v>21912.509499999996</c:v>
                </c:pt>
                <c:pt idx="26">
                  <c:v>18855.515500000001</c:v>
                </c:pt>
                <c:pt idx="27">
                  <c:v>878949.86000000034</c:v>
                </c:pt>
                <c:pt idx="28">
                  <c:v>798207.75950000004</c:v>
                </c:pt>
                <c:pt idx="29">
                  <c:v>450594.81400000013</c:v>
                </c:pt>
                <c:pt idx="30">
                  <c:v>859127.15550000023</c:v>
                </c:pt>
                <c:pt idx="31">
                  <c:v>207869.07799999995</c:v>
                </c:pt>
              </c:numCache>
            </c:numRef>
          </c:val>
          <c:extLst>
            <c:ext xmlns:c16="http://schemas.microsoft.com/office/drawing/2014/chart" uri="{C3380CC4-5D6E-409C-BE32-E72D297353CC}">
              <c16:uniqueId val="{00000003-1D57-4378-8B05-2D3B0F7EF343}"/>
            </c:ext>
          </c:extLst>
        </c:ser>
        <c:ser>
          <c:idx val="1"/>
          <c:order val="1"/>
          <c:tx>
            <c:strRef>
              <c:f>Sheet1!$C$3</c:f>
              <c:strCache>
                <c:ptCount val="1"/>
                <c:pt idx="0">
                  <c:v>Sum of Profit</c:v>
                </c:pt>
              </c:strCache>
            </c:strRef>
          </c:tx>
          <c:spPr>
            <a:solidFill>
              <a:schemeClr val="accent2"/>
            </a:solidFill>
            <a:ln>
              <a:noFill/>
            </a:ln>
            <a:effectLst/>
            <a:sp3d/>
          </c:spPr>
          <c:invertIfNegative val="0"/>
          <c:cat>
            <c:multiLvlStrRef>
              <c:f>Sheet1!$A$4:$A$40</c:f>
              <c:multiLvlStrCache>
                <c:ptCount val="32"/>
                <c:lvl>
                  <c:pt idx="0">
                    <c:v>Atlantic</c:v>
                  </c:pt>
                  <c:pt idx="1">
                    <c:v>North Carolina</c:v>
                  </c:pt>
                  <c:pt idx="2">
                    <c:v>Northwest Territories</c:v>
                  </c:pt>
                  <c:pt idx="3">
                    <c:v>Ontario</c:v>
                  </c:pt>
                  <c:pt idx="4">
                    <c:v>Prarie</c:v>
                  </c:pt>
                  <c:pt idx="5">
                    <c:v>Quebec</c:v>
                  </c:pt>
                  <c:pt idx="6">
                    <c:v>West</c:v>
                  </c:pt>
                  <c:pt idx="7">
                    <c:v>Yukon</c:v>
                  </c:pt>
                  <c:pt idx="8">
                    <c:v>Atlantic</c:v>
                  </c:pt>
                  <c:pt idx="9">
                    <c:v>North Carolina</c:v>
                  </c:pt>
                  <c:pt idx="10">
                    <c:v>Northwest Territories</c:v>
                  </c:pt>
                  <c:pt idx="11">
                    <c:v>Ontario</c:v>
                  </c:pt>
                  <c:pt idx="12">
                    <c:v>Prarie</c:v>
                  </c:pt>
                  <c:pt idx="13">
                    <c:v>Quebec</c:v>
                  </c:pt>
                  <c:pt idx="14">
                    <c:v>West</c:v>
                  </c:pt>
                  <c:pt idx="15">
                    <c:v>Yukon</c:v>
                  </c:pt>
                  <c:pt idx="16">
                    <c:v>Atlantic</c:v>
                  </c:pt>
                  <c:pt idx="17">
                    <c:v>North Carolina</c:v>
                  </c:pt>
                  <c:pt idx="18">
                    <c:v>Northwest Territories</c:v>
                  </c:pt>
                  <c:pt idx="19">
                    <c:v>Ontario</c:v>
                  </c:pt>
                  <c:pt idx="20">
                    <c:v>Prarie</c:v>
                  </c:pt>
                  <c:pt idx="21">
                    <c:v>Quebec</c:v>
                  </c:pt>
                  <c:pt idx="22">
                    <c:v>West</c:v>
                  </c:pt>
                  <c:pt idx="23">
                    <c:v>Yukon</c:v>
                  </c:pt>
                  <c:pt idx="24">
                    <c:v>Atlantic</c:v>
                  </c:pt>
                  <c:pt idx="25">
                    <c:v>North Carolina</c:v>
                  </c:pt>
                  <c:pt idx="26">
                    <c:v>Northwest Territories</c:v>
                  </c:pt>
                  <c:pt idx="27">
                    <c:v>Ontario</c:v>
                  </c:pt>
                  <c:pt idx="28">
                    <c:v>Prarie</c:v>
                  </c:pt>
                  <c:pt idx="29">
                    <c:v>Quebec</c:v>
                  </c:pt>
                  <c:pt idx="30">
                    <c:v>West</c:v>
                  </c:pt>
                  <c:pt idx="31">
                    <c:v>Yukon</c:v>
                  </c:pt>
                </c:lvl>
                <c:lvl>
                  <c:pt idx="0">
                    <c:v>2009</c:v>
                  </c:pt>
                  <c:pt idx="8">
                    <c:v>2010</c:v>
                  </c:pt>
                  <c:pt idx="16">
                    <c:v>2011</c:v>
                  </c:pt>
                  <c:pt idx="24">
                    <c:v>2012</c:v>
                  </c:pt>
                </c:lvl>
              </c:multiLvlStrCache>
            </c:multiLvlStrRef>
          </c:cat>
          <c:val>
            <c:numRef>
              <c:f>Sheet1!$C$4:$C$40</c:f>
              <c:numCache>
                <c:formatCode>#,##0</c:formatCode>
                <c:ptCount val="32"/>
                <c:pt idx="0">
                  <c:v>81948.619999999966</c:v>
                </c:pt>
                <c:pt idx="1">
                  <c:v>-1282.1899999999991</c:v>
                </c:pt>
                <c:pt idx="2">
                  <c:v>4510.3500000000004</c:v>
                </c:pt>
                <c:pt idx="3">
                  <c:v>140766.88000000003</c:v>
                </c:pt>
                <c:pt idx="4">
                  <c:v>87684.699999999953</c:v>
                </c:pt>
                <c:pt idx="5">
                  <c:v>47563.219999999994</c:v>
                </c:pt>
                <c:pt idx="6">
                  <c:v>59188.709999999948</c:v>
                </c:pt>
                <c:pt idx="7">
                  <c:v>13715.729999999992</c:v>
                </c:pt>
                <c:pt idx="8">
                  <c:v>55233.320000000007</c:v>
                </c:pt>
                <c:pt idx="9">
                  <c:v>3188.5600000000004</c:v>
                </c:pt>
                <c:pt idx="10">
                  <c:v>1616.28</c:v>
                </c:pt>
                <c:pt idx="11">
                  <c:v>121434.93000000002</c:v>
                </c:pt>
                <c:pt idx="12">
                  <c:v>48849.399999999987</c:v>
                </c:pt>
                <c:pt idx="13">
                  <c:v>29331.689999999981</c:v>
                </c:pt>
                <c:pt idx="14">
                  <c:v>78920.239999999991</c:v>
                </c:pt>
                <c:pt idx="15">
                  <c:v>26342.910000000011</c:v>
                </c:pt>
                <c:pt idx="16">
                  <c:v>47012.14</c:v>
                </c:pt>
                <c:pt idx="17">
                  <c:v>347.4200000000003</c:v>
                </c:pt>
                <c:pt idx="18">
                  <c:v>3625</c:v>
                </c:pt>
                <c:pt idx="19">
                  <c:v>81471.400000000081</c:v>
                </c:pt>
                <c:pt idx="20">
                  <c:v>98162.469999999958</c:v>
                </c:pt>
                <c:pt idx="21">
                  <c:v>17382.679999999993</c:v>
                </c:pt>
                <c:pt idx="22">
                  <c:v>103338.26999999997</c:v>
                </c:pt>
                <c:pt idx="23">
                  <c:v>28971.119999999992</c:v>
                </c:pt>
                <c:pt idx="24">
                  <c:v>54766.579999999987</c:v>
                </c:pt>
                <c:pt idx="25">
                  <c:v>587.32000000000096</c:v>
                </c:pt>
                <c:pt idx="26">
                  <c:v>-1444.5800000000008</c:v>
                </c:pt>
                <c:pt idx="27">
                  <c:v>95541.360000000015</c:v>
                </c:pt>
                <c:pt idx="28">
                  <c:v>86463.550000000047</c:v>
                </c:pt>
                <c:pt idx="29">
                  <c:v>46149.060000000027</c:v>
                </c:pt>
                <c:pt idx="30">
                  <c:v>55561.390000000152</c:v>
                </c:pt>
                <c:pt idx="31">
                  <c:v>4819.4500000000016</c:v>
                </c:pt>
              </c:numCache>
            </c:numRef>
          </c:val>
          <c:extLst>
            <c:ext xmlns:c16="http://schemas.microsoft.com/office/drawing/2014/chart" uri="{C3380CC4-5D6E-409C-BE32-E72D297353CC}">
              <c16:uniqueId val="{00000004-1D57-4378-8B05-2D3B0F7EF343}"/>
            </c:ext>
          </c:extLst>
        </c:ser>
        <c:dLbls>
          <c:showLegendKey val="0"/>
          <c:showVal val="0"/>
          <c:showCatName val="0"/>
          <c:showSerName val="0"/>
          <c:showPercent val="0"/>
          <c:showBubbleSize val="0"/>
        </c:dLbls>
        <c:gapWidth val="150"/>
        <c:shape val="box"/>
        <c:axId val="544294632"/>
        <c:axId val="544294960"/>
        <c:axId val="0"/>
      </c:bar3DChart>
      <c:catAx>
        <c:axId val="5442946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294960"/>
        <c:crosses val="autoZero"/>
        <c:auto val="1"/>
        <c:lblAlgn val="ctr"/>
        <c:lblOffset val="100"/>
        <c:noMultiLvlLbl val="0"/>
      </c:catAx>
      <c:valAx>
        <c:axId val="5442949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2946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Ber11</b:Tag>
    <b:SourceType>Report</b:SourceType>
    <b:Guid>{AEE5095A-AC19-41FD-8743-E242292A865B}</b:Guid>
    <b:Title>Data Mining Techniques: For Marketing, Sales, and Customer Relationship Management, 3rd Edition</b:Title>
    <b:Year>2011</b:Year>
    <b:Publisher>Wiley</b:Publisher>
    <b:Author>
      <b:Author>
        <b:NameList>
          <b:Person>
            <b:Last>Berry</b:Last>
            <b:First>Michael</b:First>
          </b:Person>
          <b:Person>
            <b:Last>Linoff</b:Last>
            <b:First>Gordon</b:First>
          </b:Person>
        </b:NameList>
      </b:Author>
    </b:Author>
    <b:RefOrder>1</b:RefOrder>
  </b:Source>
  <b:Source>
    <b:Tag>Gal05</b:Tag>
    <b:SourceType>Report</b:SourceType>
    <b:Guid>{1FB40C16-A08C-4A9B-B1BB-53FE5E97D1C4}</b:Guid>
    <b:Title>Data Mining In Excel: Lecture Notes and Cases</b:Title>
    <b:Year>2005</b:Year>
    <b:Publisher>Resampling Stats, Inc</b:Publisher>
    <b:City>Arlington</b:City>
    <b:Author>
      <b:Author>
        <b:NameList>
          <b:Person>
            <b:Last>Galit</b:Last>
            <b:First>Shmueli</b:First>
          </b:Person>
          <b:Person>
            <b:Last>Bruce</b:Last>
            <b:First>Peter</b:First>
          </b:Person>
          <b:Person>
            <b:Last>Patel</b:Last>
            <b:First>Nitin</b:First>
          </b:Person>
        </b:NameList>
      </b:Author>
    </b:Author>
    <b:RefOrder>2</b:RefOrder>
  </b:Source>
  <b:Source>
    <b:Tag>IBM22</b:Tag>
    <b:SourceType>InternetSite</b:SourceType>
    <b:Guid>{3C0387E5-C68D-4090-A843-4D9FD3D2A0EF}</b:Guid>
    <b:Title>IBM statystics</b:Title>
    <b:Year>2022</b:Year>
    <b:YearAccessed>2022</b:YearAccessed>
    <b:MonthAccessed>September</b:MonthAccessed>
    <b:DayAccessed>02</b:DayAccessed>
    <b:URL>https://myibm.ibm.com/products-services/manage/508859189/downloads</b:URL>
    <b:Author>
      <b:Author>
        <b:Corporate>IBM</b:Corporate>
      </b:Author>
    </b:Author>
    <b:RefOrder>3</b:RefOrder>
  </b:Source>
  <b:Source>
    <b:Tag>Kno17</b:Tag>
    <b:SourceType>Report</b:SourceType>
    <b:Guid>{B73D05F3-1A16-4893-BA74-1FD9B0CBA80C}</b:Guid>
    <b:Title>Using Excel in an Introductory Statistics Course: A Comparison of Instructor and Student Perspectives.</b:Title>
    <b:Year>2017</b:Year>
    <b:Author>
      <b:Author>
        <b:NameList>
          <b:Person>
            <b:Last>Knott</b:Last>
            <b:First>C.L.</b:First>
          </b:Person>
          <b:Person>
            <b:Last>Steube</b:Last>
            <b:First>G</b:First>
          </b:Person>
        </b:NameList>
      </b:Author>
    </b:Author>
    <b:RefOrder>6</b:RefOrder>
  </b:Source>
  <b:Source>
    <b:Tag>Sta21</b:Tag>
    <b:SourceType>InternetSite</b:SourceType>
    <b:Guid>{31DE0E9B-D923-4667-ABDA-46F5BAB29777}</b:Guid>
    <b:Title>SPSS vs Excel: Which One is The Best Tool for Statistics</b:Title>
    <b:Year>2021</b:Year>
    <b:Author>
      <b:Author>
        <b:NameList>
          <b:Person>
            <b:Last>Analytica</b:Last>
            <b:First>Stat</b:First>
          </b:Person>
        </b:NameList>
      </b:Author>
    </b:Author>
    <b:YearAccessed>2022</b:YearAccessed>
    <b:MonthAccessed>September</b:MonthAccessed>
    <b:DayAccessed>02</b:DayAccessed>
    <b:URL>https://statanalytica.com/blog/spss-vs-excel/</b:URL>
    <b:RefOrder>7</b:RefOrder>
  </b:Source>
  <b:Source>
    <b:Tag>Stu17</b:Tag>
    <b:SourceType>Report</b:SourceType>
    <b:Guid>{696F5D87-1F5F-4B65-A6DE-DC21C14E32F1}</b:Guid>
    <b:Title>The pros and cons of using SPSS as a research tool to explore individual differences: SPSS user group meeting.</b:Title>
    <b:Year>2017</b:Year>
    <b:Author>
      <b:Author>
        <b:NameList>
          <b:Person>
            <b:Last>Stumm</b:Last>
            <b:First>S.V.</b:First>
          </b:Person>
        </b:NameList>
      </b:Author>
    </b:Author>
    <b:RefOrder>8</b:RefOrder>
  </b:Source>
  <b:Source>
    <b:Tag>Ibe19</b:Tag>
    <b:SourceType>InternetSite</b:SourceType>
    <b:Guid>{36BC1B1D-A40B-4212-8E7A-D054491B5BB3}</b:Guid>
    <b:Title>Data Mining: Definition, Examples and Applications.</b:Title>
    <b:Year>2019</b:Year>
    <b:YearAccessed>2022</b:YearAccessed>
    <b:MonthAccessed>September</b:MonthAccessed>
    <b:DayAccessed>02</b:DayAccessed>
    <b:URL>https://www.iberdrola.com/innovation/data-mining-definition-examplesand-applications</b:URL>
    <b:Author>
      <b:Author>
        <b:Corporate>Iberdrola</b:Corporate>
      </b:Author>
    </b:Author>
    <b:RefOrder>4</b:RefOrder>
  </b:Source>
  <b:Source>
    <b:Tag>Pan22</b:Tag>
    <b:SourceType>InternetSite</b:SourceType>
    <b:Guid>{A80BDDF2-7CD7-4675-844E-8F93C52AAD7F}</b:Guid>
    <b:Title>5 Data Mining Techniques Businesses Need to Know About.</b:Title>
    <b:YearAccessed>2022</b:YearAccessed>
    <b:MonthAccessed>September</b:MonthAccessed>
    <b:DayAccessed>02</b:DayAccessed>
    <b:URL>https://towardsdatascience.com/5-data-mining-businesses-need-to-know-about-20fd723800b2</b:URL>
    <b:Author>
      <b:Author>
        <b:NameList>
          <b:Person>
            <b:Last>Panigrahy</b:Last>
            <b:First>Balaji</b:First>
          </b:Person>
        </b:NameList>
      </b:Author>
    </b:Author>
    <b:Year>2020</b:Year>
    <b:RefOrder>5</b:RefOrder>
  </b:Source>
</b:Sources>
</file>

<file path=customXml/itemProps1.xml><?xml version="1.0" encoding="utf-8"?>
<ds:datastoreItem xmlns:ds="http://schemas.openxmlformats.org/officeDocument/2006/customXml" ds:itemID="{4A5B6FFC-3237-402C-A178-8FAA253756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14</Pages>
  <Words>2641</Words>
  <Characters>15059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Fedex Chelmsford AGENCY 3 (OSV)</dc:creator>
  <cp:keywords/>
  <dc:description/>
  <cp:lastModifiedBy>diana rosca</cp:lastModifiedBy>
  <cp:revision>10</cp:revision>
  <dcterms:created xsi:type="dcterms:W3CDTF">2022-09-09T19:33:00Z</dcterms:created>
  <dcterms:modified xsi:type="dcterms:W3CDTF">2022-09-09T22:11:00Z</dcterms:modified>
</cp:coreProperties>
</file>