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CAE430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9869B7">
              <w:rPr>
                <w:b/>
                <w:color w:val="auto"/>
                <w:sz w:val="32"/>
              </w:rPr>
              <w:t>Warren Griffiths</w:t>
            </w:r>
            <w:r w:rsidR="005A1BA3">
              <w:rPr>
                <w:b/>
                <w:color w:val="auto"/>
                <w:sz w:val="32"/>
              </w:rPr>
              <w:t>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8A018DD" w:rsidR="005A1BA3" w:rsidRDefault="009869B7" w:rsidP="00340E9A">
            <w:pPr>
              <w:overflowPunct/>
              <w:autoSpaceDE/>
              <w:autoSpaceDN/>
              <w:adjustRightInd/>
              <w:ind w:right="237"/>
              <w:textAlignment w:val="auto"/>
              <w:rPr>
                <w:b/>
                <w:color w:val="auto"/>
                <w:sz w:val="32"/>
              </w:rPr>
            </w:pPr>
            <w:r>
              <w:rPr>
                <w:b/>
                <w:color w:val="auto"/>
                <w:sz w:val="32"/>
              </w:rPr>
              <w:t>1916169</w:t>
            </w:r>
            <w:r w:rsidR="005A1BA3">
              <w:rPr>
                <w:b/>
                <w:color w:val="auto"/>
                <w:sz w:val="32"/>
              </w:rPr>
              <w:t>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3C6235">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71E154F" w14:textId="36ACF1A4" w:rsidR="31856DE5" w:rsidRDefault="00687E24"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not identify individuals including witnesses, </w:t>
      </w:r>
      <w:proofErr w:type="gramStart"/>
      <w:r w:rsidRPr="1DD1DFEA">
        <w:rPr>
          <w:rFonts w:eastAsia="Arial"/>
          <w:color w:val="000000" w:themeColor="text1"/>
          <w:sz w:val="24"/>
          <w:szCs w:val="24"/>
        </w:rPr>
        <w:t>victims</w:t>
      </w:r>
      <w:proofErr w:type="gramEnd"/>
      <w:r w:rsidRPr="1DD1DFEA">
        <w:rPr>
          <w:rFonts w:eastAsia="Arial"/>
          <w:color w:val="000000" w:themeColor="text1"/>
          <w:sz w:val="24"/>
          <w:szCs w:val="24"/>
        </w:rPr>
        <w:t xml:space="preserve">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7A143F3A">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7A143F3A">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7A143F3A">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6B1A94BC"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2988C14F" w:rsidRPr="7A143F3A">
              <w:rPr>
                <w:rFonts w:eastAsia="Arial"/>
                <w:b/>
                <w:bCs/>
                <w:color w:val="auto"/>
                <w:sz w:val="24"/>
                <w:szCs w:val="24"/>
              </w:rPr>
              <w:t>500</w:t>
            </w:r>
          </w:p>
        </w:tc>
      </w:tr>
      <w:tr w:rsidR="00446F80" w:rsidRPr="00270EEB" w14:paraId="6953A260" w14:textId="25AAFF4B" w:rsidTr="7A143F3A">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00232888" w:rsidR="00446F80" w:rsidRPr="001E7592" w:rsidRDefault="31856DE5" w:rsidP="31856DE5">
            <w:pPr>
              <w:ind w:right="237"/>
              <w:jc w:val="both"/>
              <w:rPr>
                <w:rFonts w:eastAsia="Arial"/>
                <w:b/>
                <w:bCs/>
                <w:sz w:val="24"/>
                <w:szCs w:val="24"/>
              </w:rPr>
            </w:pPr>
            <w:r w:rsidRPr="4C3E8AB8">
              <w:rPr>
                <w:rFonts w:eastAsia="Arial"/>
                <w:b/>
                <w:bCs/>
                <w:sz w:val="24"/>
                <w:szCs w:val="24"/>
              </w:rPr>
              <w:t>1</w:t>
            </w:r>
            <w:r w:rsidR="7B702FF0" w:rsidRPr="4C3E8AB8">
              <w:rPr>
                <w:rFonts w:eastAsia="Arial"/>
                <w:b/>
                <w:bCs/>
                <w:sz w:val="24"/>
                <w:szCs w:val="24"/>
              </w:rPr>
              <w:t>250</w:t>
            </w:r>
          </w:p>
        </w:tc>
      </w:tr>
      <w:tr w:rsidR="00446F80" w:rsidRPr="00270EEB" w14:paraId="0E09B7AB" w14:textId="15055A9A" w:rsidTr="7A143F3A">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7A143F3A">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7A143F3A">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r w:rsidR="4C3E8AB8" w14:paraId="6F0B52A8" w14:textId="77777777" w:rsidTr="7A143F3A">
        <w:trPr>
          <w:trHeight w:val="81"/>
        </w:trPr>
        <w:tc>
          <w:tcPr>
            <w:tcW w:w="1627" w:type="dxa"/>
            <w:shd w:val="clear" w:color="auto" w:fill="auto"/>
          </w:tcPr>
          <w:p w14:paraId="0F593547" w14:textId="78CBBAE3" w:rsidR="121C0130" w:rsidRDefault="121C0130" w:rsidP="4C3E8AB8">
            <w:pPr>
              <w:jc w:val="both"/>
              <w:rPr>
                <w:color w:val="000000" w:themeColor="text1"/>
                <w:sz w:val="24"/>
                <w:szCs w:val="24"/>
              </w:rPr>
            </w:pPr>
            <w:r w:rsidRPr="4C3E8AB8">
              <w:rPr>
                <w:color w:val="000000" w:themeColor="text1"/>
                <w:sz w:val="24"/>
                <w:szCs w:val="24"/>
              </w:rPr>
              <w:t>T</w:t>
            </w:r>
            <w:r w:rsidR="42C14EDD" w:rsidRPr="4C3E8AB8">
              <w:rPr>
                <w:color w:val="000000" w:themeColor="text1"/>
                <w:sz w:val="24"/>
                <w:szCs w:val="24"/>
              </w:rPr>
              <w:t>ask</w:t>
            </w:r>
            <w:r w:rsidRPr="4C3E8AB8">
              <w:rPr>
                <w:color w:val="000000" w:themeColor="text1"/>
                <w:sz w:val="24"/>
                <w:szCs w:val="24"/>
              </w:rPr>
              <w:t xml:space="preserve"> 6</w:t>
            </w:r>
          </w:p>
        </w:tc>
        <w:tc>
          <w:tcPr>
            <w:tcW w:w="5557" w:type="dxa"/>
            <w:shd w:val="clear" w:color="auto" w:fill="auto"/>
          </w:tcPr>
          <w:p w14:paraId="58B0847A" w14:textId="07F36434"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OCP</w:t>
            </w:r>
          </w:p>
        </w:tc>
        <w:tc>
          <w:tcPr>
            <w:tcW w:w="1210" w:type="dxa"/>
          </w:tcPr>
          <w:p w14:paraId="6E476CC6" w14:textId="4C0A9D86"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1000</w:t>
            </w:r>
          </w:p>
        </w:tc>
      </w:tr>
      <w:tr w:rsidR="7A143F3A" w14:paraId="0AEF7FC3" w14:textId="77777777" w:rsidTr="7A143F3A">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557"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210"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2AC2B6E5" w14:textId="77777777" w:rsidR="00CD2389" w:rsidRDefault="00CD2389" w:rsidP="00CD2389">
      <w:r>
        <w:t>For this task I plan to examine what Organisational Justice is and the impact that Organisational Justice has had on me within a Policing context. This will be articulated more specifically in how a mandatory station move was implemented and the effects that it had on me and my wellbeing. Further to this, I will explain what steps my Police Service is taking to raise ethical standards in line with the Police code of ethics. I will be using the Kolb reflective model to structure this answer</w:t>
      </w:r>
      <w:sdt>
        <w:sdtPr>
          <w:id w:val="1324239573"/>
          <w:citation/>
        </w:sdtPr>
        <w:sdtContent>
          <w:r>
            <w:fldChar w:fldCharType="begin"/>
          </w:r>
          <w:r>
            <w:instrText xml:space="preserve"> CITATION Cam21 \l 2057 </w:instrText>
          </w:r>
          <w:r>
            <w:fldChar w:fldCharType="separate"/>
          </w:r>
          <w:r>
            <w:rPr>
              <w:noProof/>
            </w:rPr>
            <w:t xml:space="preserve"> </w:t>
          </w:r>
          <w:r w:rsidRPr="00333205">
            <w:rPr>
              <w:noProof/>
            </w:rPr>
            <w:t>(Cambridge International Education Teaching and Learning Team, 2021)</w:t>
          </w:r>
          <w:r>
            <w:fldChar w:fldCharType="end"/>
          </w:r>
        </w:sdtContent>
      </w:sdt>
      <w:r>
        <w:t xml:space="preserve">. </w:t>
      </w:r>
    </w:p>
    <w:p w14:paraId="0AEF3C25" w14:textId="77777777" w:rsidR="00CD2389" w:rsidRDefault="00CD2389" w:rsidP="00CD2389"/>
    <w:p w14:paraId="16E31FD3" w14:textId="77777777" w:rsidR="00CD2389" w:rsidRDefault="00CD2389" w:rsidP="00CD2389">
      <w:r>
        <w:t xml:space="preserve">Organisational justice has had different effects on me personally and the way that it has been managed has often affected how I have felt moving forward. Organisational Justice is a term that describes how fairly employees feel they are being treated by their employers. In a report published by the Institute for Employment Studies, it was found that if Organisational Justice and its surrounding practices are managed well, then it can lead to uplifts in performance and commitment of employees </w:t>
      </w:r>
      <w:sdt>
        <w:sdtPr>
          <w:id w:val="40799644"/>
          <w:citation/>
        </w:sdtPr>
        <w:sdtContent>
          <w:r>
            <w:fldChar w:fldCharType="begin"/>
          </w:r>
          <w:r>
            <w:instrText xml:space="preserve"> CITATION Bal06 \l 2057 </w:instrText>
          </w:r>
          <w:r>
            <w:fldChar w:fldCharType="separate"/>
          </w:r>
          <w:r w:rsidRPr="00D16C62">
            <w:rPr>
              <w:noProof/>
            </w:rPr>
            <w:t>(Baldwin, 2006)</w:t>
          </w:r>
          <w:r>
            <w:fldChar w:fldCharType="end"/>
          </w:r>
        </w:sdtContent>
      </w:sdt>
      <w:r>
        <w:t>.</w:t>
      </w:r>
    </w:p>
    <w:p w14:paraId="2248A6F7" w14:textId="77777777" w:rsidR="00CD2389" w:rsidRDefault="00CD2389" w:rsidP="00CD2389"/>
    <w:p w14:paraId="583A05E1" w14:textId="77777777" w:rsidR="00CD2389" w:rsidRDefault="00CD2389" w:rsidP="00CD2389">
      <w:r>
        <w:t xml:space="preserve">While in training, Policing students such as myself were advised where they would be based after leaving training. I was advised that my station was approximately 20 minutes from home which I was very pleased with as that allowed me to collect my daughter when necessary. In my final two weeks of training, I was moved to a different station which over doubled my travelling time, and I was really upset. I felt like I had been done a disservice by my employer and my morale was very low. It was unfortunate that I had some really challenging personal circumstances going on at the time because that decision caused me to need to take some time off from work as emotionally, it had all become too much for me to handle at once.  </w:t>
      </w:r>
    </w:p>
    <w:p w14:paraId="450072C3" w14:textId="77777777" w:rsidR="00CD2389" w:rsidRDefault="00CD2389" w:rsidP="00CD2389"/>
    <w:p w14:paraId="3D3F7D81" w14:textId="77777777" w:rsidR="00CD2389" w:rsidRDefault="00CD2389" w:rsidP="00CD2389">
      <w:r>
        <w:t xml:space="preserve">Upon returning to work and settling back in, I made a formal application to transfer closer to home as I just wanted to reduce my lengthy commute. After a year I was advised that my request was sanctioned, and my commute was going to over half to which I was extremely happy to hear. Hearing that news, it somehow restored my faith in my employer and dramatically altered my perception of Organisational Justice, suddenly I was very happy, and I noticed my confidence and approach to work had increased. </w:t>
      </w:r>
    </w:p>
    <w:p w14:paraId="47BE8F76" w14:textId="77777777" w:rsidR="00CD2389" w:rsidRDefault="00CD2389" w:rsidP="00CD2389"/>
    <w:p w14:paraId="74927449" w14:textId="77777777" w:rsidR="00CD2389" w:rsidRDefault="00CD2389" w:rsidP="00CD2389">
      <w:r>
        <w:t xml:space="preserve">Research states that feeling the way I did when I was initially moved isn’t as uncommon as I initially thought. A survey that was conducted in 2016 by the Police Federation showed that 39% of 17,000 officers that participated, stated that they had sought help for mental health issues. Further to this, 25% of people who had taken sick leave attributed this to depression, anxiety, or stress. Of these people, 65% said that they continued to go to work even though they felt that they shouldn’t </w:t>
      </w:r>
      <w:sdt>
        <w:sdtPr>
          <w:id w:val="-181287091"/>
          <w:citation/>
        </w:sdtPr>
        <w:sdtContent>
          <w:r>
            <w:fldChar w:fldCharType="begin"/>
          </w:r>
          <w:r>
            <w:instrText xml:space="preserve">CITATION Pol211 \l 2057 </w:instrText>
          </w:r>
          <w:r>
            <w:fldChar w:fldCharType="separate"/>
          </w:r>
          <w:r w:rsidRPr="00112375">
            <w:rPr>
              <w:noProof/>
            </w:rPr>
            <w:t>(Police Federation, 2021)</w:t>
          </w:r>
          <w:r>
            <w:fldChar w:fldCharType="end"/>
          </w:r>
        </w:sdtContent>
      </w:sdt>
      <w:r>
        <w:t xml:space="preserve">. </w:t>
      </w:r>
    </w:p>
    <w:p w14:paraId="31840D3B" w14:textId="77777777" w:rsidR="00CD2389" w:rsidRDefault="00CD2389" w:rsidP="00CD2389"/>
    <w:p w14:paraId="31FC5BE3" w14:textId="77777777" w:rsidR="00CD2389" w:rsidRDefault="00CD2389" w:rsidP="00CD2389">
      <w:r>
        <w:t xml:space="preserve">This is obviously concerning as the detrimental effects this could have on the organisation and the individual are serious. While it could be completely understood and seen as being a noble action or </w:t>
      </w:r>
      <w:r>
        <w:lastRenderedPageBreak/>
        <w:t>coping mechanism, this could go against the Code of Ethics. Specifically, under Honesty, Integrity, Openness and Selflessness. These are four of the nine headings in the code of ethics, the others being Fairness, Leadership, Objectivity, Respect and Accountability. The code of ethics was introduced by the College of Policing in 2014 and sets the standards for expected behaviours from members of the Police service. It is made up of nine principles and is used to form the centre of the National Decision-making Model or NDM to be able to base all decisions around of to ensure that they are made based upon the highest ethical standards</w:t>
      </w:r>
      <w:sdt>
        <w:sdtPr>
          <w:id w:val="807208975"/>
          <w:citation/>
        </w:sdtPr>
        <w:sdtContent>
          <w:r>
            <w:fldChar w:fldCharType="begin"/>
          </w:r>
          <w:r>
            <w:instrText xml:space="preserve">CITATION Col216 \l 2057 </w:instrText>
          </w:r>
          <w:r>
            <w:fldChar w:fldCharType="separate"/>
          </w:r>
          <w:r>
            <w:rPr>
              <w:noProof/>
            </w:rPr>
            <w:t xml:space="preserve"> </w:t>
          </w:r>
          <w:r w:rsidRPr="00112375">
            <w:rPr>
              <w:noProof/>
            </w:rPr>
            <w:t>(College of Policing, 2021)</w:t>
          </w:r>
          <w:r>
            <w:fldChar w:fldCharType="end"/>
          </w:r>
        </w:sdtContent>
      </w:sdt>
      <w:sdt>
        <w:sdtPr>
          <w:id w:val="519741366"/>
          <w:citation/>
        </w:sdtPr>
        <w:sdtContent>
          <w:r>
            <w:fldChar w:fldCharType="begin"/>
          </w:r>
          <w:r>
            <w:instrText xml:space="preserve">CITATION Col141 \l 2057 </w:instrText>
          </w:r>
          <w:r>
            <w:fldChar w:fldCharType="separate"/>
          </w:r>
          <w:r>
            <w:rPr>
              <w:noProof/>
            </w:rPr>
            <w:t xml:space="preserve"> </w:t>
          </w:r>
          <w:r w:rsidRPr="00112375">
            <w:rPr>
              <w:noProof/>
            </w:rPr>
            <w:t>(College of Policing, 2014)</w:t>
          </w:r>
          <w:r>
            <w:fldChar w:fldCharType="end"/>
          </w:r>
        </w:sdtContent>
      </w:sdt>
      <w:r>
        <w:t>.</w:t>
      </w:r>
    </w:p>
    <w:p w14:paraId="395DE9EF" w14:textId="77777777" w:rsidR="00CD2389" w:rsidRDefault="00CD2389" w:rsidP="00CD2389"/>
    <w:p w14:paraId="62E440D3" w14:textId="77777777" w:rsidR="00CD2389" w:rsidRDefault="00CD2389" w:rsidP="00CD2389">
      <w:r>
        <w:t>Therefore, someone coming into work knowing that they are not fit to be doing so, not only goes against the code of ethics, but should they deal with something that they find relatable in relation to their personal stress, their reaction may be more emotional than rational and could cause them to react differently to what they ordinarily would and could further go against the code of ethics under the Respect umbrella.</w:t>
      </w:r>
    </w:p>
    <w:p w14:paraId="6997D809" w14:textId="77777777" w:rsidR="00CD2389" w:rsidRDefault="00CD2389" w:rsidP="00CD2389">
      <w:r>
        <w:t xml:space="preserve"> </w:t>
      </w:r>
    </w:p>
    <w:p w14:paraId="0147B501" w14:textId="77777777" w:rsidR="00CD2389" w:rsidRDefault="00CD2389" w:rsidP="00CD2389">
      <w:r>
        <w:t>Dilemmas such as these are the reason that the code of ethics were put in place and are a way of challenging our own cognitive dissonance. Cognitive dissonance is a social psychology theory in which internal conflict also known as dissonance is remedied in various ways such as ignoring part of the conflict to achieve harmonious thinking and avoid disparity between our own personal values. For example, if you are dealing with a child custody hearing at home and are extremely sensitive about it, going to work to take your mind off it because it’s better than being sat at home and hoping that you don’t have to deal with anything similar in work could be an ethical dilemma whereby cognitive dissonance is an active factor in your thinking</w:t>
      </w:r>
      <w:sdt>
        <w:sdtPr>
          <w:id w:val="1363249254"/>
          <w:citation/>
        </w:sdtPr>
        <w:sdtContent>
          <w:r>
            <w:fldChar w:fldCharType="begin"/>
          </w:r>
          <w:r>
            <w:instrText xml:space="preserve"> CITATION Leo19 \l 2057 </w:instrText>
          </w:r>
          <w:r>
            <w:fldChar w:fldCharType="separate"/>
          </w:r>
          <w:r>
            <w:rPr>
              <w:noProof/>
            </w:rPr>
            <w:t xml:space="preserve"> </w:t>
          </w:r>
          <w:r w:rsidRPr="00112375">
            <w:rPr>
              <w:noProof/>
            </w:rPr>
            <w:t>(Leonard &amp; Legg, 2019)</w:t>
          </w:r>
          <w:r>
            <w:fldChar w:fldCharType="end"/>
          </w:r>
        </w:sdtContent>
      </w:sdt>
      <w:r>
        <w:t xml:space="preserve">. </w:t>
      </w:r>
    </w:p>
    <w:p w14:paraId="36F791C6" w14:textId="77777777" w:rsidR="00CD2389" w:rsidRDefault="00CD2389" w:rsidP="00CD2389"/>
    <w:p w14:paraId="52A02B6D" w14:textId="77777777" w:rsidR="00CD2389" w:rsidRDefault="00CD2389" w:rsidP="00CD2389">
      <w:r>
        <w:t xml:space="preserve">To avoid this and maintain a high level of standards, my Police service has developed its own ethics committee. The way it works is that if anyone has an ethical dilemma, they feel they need support with, they submit it to the ethics committee and then when the committee next meets, they discuss the dilemma and although they won’t give you an answer, they give you as many viewpoints as possible to make a fully informed ethical decision. This is publicised every month on the internal Police website for the purposes of assisting other officers and staff who may have faced a similar problem or a new problem that has developed due to new social or economic factors. </w:t>
      </w:r>
    </w:p>
    <w:p w14:paraId="65AED960" w14:textId="77777777" w:rsidR="00CD2389" w:rsidRDefault="00CD2389" w:rsidP="00CD2389"/>
    <w:p w14:paraId="7FD61D79" w14:textId="77777777" w:rsidR="00CD2389" w:rsidRDefault="00CD2389" w:rsidP="00CD2389">
      <w:r>
        <w:t xml:space="preserve">In conclusion, had this event happened in isolation it may not have been as a big a problem as it seemed but due to personal circumstances, it had a huge effect on me and my wellbeing. On reflection, most people have some sort of personal circumstances whether that by family, financial, health or anything else for that matter therefore feeling like you are being treated fairly can have a massive impact on your perception of organisational justice. </w:t>
      </w:r>
    </w:p>
    <w:p w14:paraId="5435B6D9" w14:textId="77777777" w:rsidR="00CD2389" w:rsidRDefault="00CD2389" w:rsidP="00CD2389"/>
    <w:p w14:paraId="2BB48178" w14:textId="77777777" w:rsidR="00CD2389" w:rsidRPr="006C72FF" w:rsidRDefault="00CD2389" w:rsidP="00CD2389">
      <w:pPr>
        <w:rPr>
          <w:sz w:val="22"/>
          <w:szCs w:val="22"/>
        </w:rPr>
      </w:pPr>
      <w:r>
        <w:t xml:space="preserve">Going forward for me personally, I have dealt with the personal challenges that I had to deal with at the time, therefore carrying techniques forward that I learned then such as mindfulness, body scans and breathing exercises that will assist me in grounding myself for any further challenges and I continue to use them in order reduce negative feelings and experiences </w:t>
      </w:r>
      <w:sdt>
        <w:sdtPr>
          <w:id w:val="-976837421"/>
          <w:citation/>
        </w:sdtPr>
        <w:sdtContent>
          <w:r>
            <w:fldChar w:fldCharType="begin"/>
          </w:r>
          <w:r>
            <w:instrText xml:space="preserve">CITATION 21ht \l 2057 </w:instrText>
          </w:r>
          <w:r>
            <w:fldChar w:fldCharType="separate"/>
          </w:r>
          <w:r w:rsidRPr="00333205">
            <w:rPr>
              <w:noProof/>
            </w:rPr>
            <w:t>(Mind, 2021)</w:t>
          </w:r>
          <w:r>
            <w:fldChar w:fldCharType="end"/>
          </w:r>
        </w:sdtContent>
      </w:sdt>
      <w:r>
        <w:t>.</w:t>
      </w:r>
    </w:p>
    <w:p w14:paraId="46D79BE1" w14:textId="77777777" w:rsidR="00CD2389" w:rsidRDefault="00CD2389" w:rsidP="00CD2389"/>
    <w:p w14:paraId="5883E4EC" w14:textId="77777777" w:rsidR="00CD2389" w:rsidRDefault="00CD2389" w:rsidP="00CD2389">
      <w:r>
        <w:t>Word Count 1098</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212C7F77" w:rsidR="008171E4" w:rsidRPr="00270EEB" w:rsidRDefault="31856DE5" w:rsidP="31856DE5">
            <w:pPr>
              <w:ind w:right="237"/>
              <w:jc w:val="both"/>
              <w:rPr>
                <w:sz w:val="24"/>
                <w:szCs w:val="24"/>
              </w:rPr>
            </w:pPr>
            <w:r w:rsidRPr="7A143F3A">
              <w:rPr>
                <w:sz w:val="24"/>
                <w:szCs w:val="24"/>
              </w:rPr>
              <w:t>1</w:t>
            </w:r>
            <w:r w:rsidR="783195D3" w:rsidRPr="7A143F3A">
              <w:rPr>
                <w:sz w:val="24"/>
                <w:szCs w:val="24"/>
              </w:rPr>
              <w:t xml:space="preserve">500 </w:t>
            </w:r>
            <w:r w:rsidRPr="7A143F3A">
              <w:rPr>
                <w:sz w:val="24"/>
                <w:szCs w:val="24"/>
              </w:rPr>
              <w:t xml:space="preserve">words </w:t>
            </w:r>
            <w:r w:rsidRPr="7A143F3A">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071F132A" w14:textId="77777777" w:rsidR="00CD2389" w:rsidRDefault="00CD2389" w:rsidP="00CD2389">
      <w:pPr>
        <w:rPr>
          <w:b/>
          <w:bCs/>
        </w:rPr>
      </w:pPr>
    </w:p>
    <w:p w14:paraId="4E2EE249" w14:textId="77777777" w:rsidR="00CD2389" w:rsidRDefault="00CD2389" w:rsidP="00CD2389">
      <w:r>
        <w:t xml:space="preserve">For this answer, I will be discussing an incident whereby I executed a S135 warrant with the National Health Service to protect a vulnerable lady who was being exploited by people that had become aware that she had serious mental health concerns. For this task, I will be providing my answer using the Gibbs reflective cycle </w:t>
      </w:r>
      <w:sdt>
        <w:sdtPr>
          <w:id w:val="-1202243104"/>
          <w:citation/>
        </w:sdtPr>
        <w:sdtContent>
          <w:r>
            <w:fldChar w:fldCharType="begin"/>
          </w:r>
          <w:r>
            <w:instrText xml:space="preserve"> CITATION Man181 \l 2057 </w:instrText>
          </w:r>
          <w:r>
            <w:fldChar w:fldCharType="separate"/>
          </w:r>
          <w:r w:rsidRPr="00E37965">
            <w:rPr>
              <w:noProof/>
            </w:rPr>
            <w:t>(Manchester Metroplitan University, 2018)</w:t>
          </w:r>
          <w:r>
            <w:fldChar w:fldCharType="end"/>
          </w:r>
        </w:sdtContent>
      </w:sdt>
      <w:r>
        <w:t>.</w:t>
      </w:r>
    </w:p>
    <w:p w14:paraId="77ABF4EA" w14:textId="77777777" w:rsidR="00CD2389" w:rsidRDefault="00CD2389" w:rsidP="00CD2389"/>
    <w:p w14:paraId="1ADFB284" w14:textId="77777777" w:rsidR="00CD2389" w:rsidRDefault="00CD2389" w:rsidP="00CD2389">
      <w:r>
        <w:t xml:space="preserve">A section 135 warrant is a power under the Mental Health Act (MHA) 2006 that allows Police Constables and healthcare professionals to enter a property for the purpose of taking you to a place of safety due to concerns around your mental health. A place of safety is often a hospital but can be your home or a Police Station. This warrant is applied for by healthcare professionals, granted by a magistrate and executed by the Police. This is so they can assess you for which they have 36 hours to do so, and either section you under the MHA or allow you to leave if your detention is no longer necessary </w:t>
      </w:r>
      <w:sdt>
        <w:sdtPr>
          <w:id w:val="-1148433036"/>
          <w:citation/>
        </w:sdtPr>
        <w:sdtContent>
          <w:r>
            <w:fldChar w:fldCharType="begin"/>
          </w:r>
          <w:r>
            <w:instrText xml:space="preserve"> CITATION Ret21 \l 2057 </w:instrText>
          </w:r>
          <w:r>
            <w:fldChar w:fldCharType="separate"/>
          </w:r>
          <w:r w:rsidRPr="00F6596D">
            <w:rPr>
              <w:noProof/>
            </w:rPr>
            <w:t>(Rethink Mental Illness, 2021)</w:t>
          </w:r>
          <w:r>
            <w:fldChar w:fldCharType="end"/>
          </w:r>
        </w:sdtContent>
      </w:sdt>
      <w:r>
        <w:t>.</w:t>
      </w:r>
    </w:p>
    <w:p w14:paraId="12D02F06" w14:textId="77777777" w:rsidR="00CD2389" w:rsidRDefault="00CD2389" w:rsidP="00CD2389"/>
    <w:p w14:paraId="57A8AE14" w14:textId="77777777" w:rsidR="00CD2389" w:rsidRDefault="00CD2389" w:rsidP="00CD2389">
      <w:r>
        <w:t xml:space="preserve">While on an afternoon shift, I was called to an address whereby some suspicious activity had been reported in the form of a neighbour reporting that someone living in their street, a female in her 50’s had been reported as seeming disorientated in the street and going in the house with a male that they had seen coming back and forth to the address. When I attended with a colleague, I spoke to the female who didn’t seem to be able to converse coherently and there was a male present who wasn’t known to officers locally however there was potential for cuckooing behaviour from an excess of packaged goods that were at the address. On investigation, the male that was at the address was potentially wanted in another county in the United Kingdom. Further to this, I had concerns that from what we had already come across and some things the vulnerable female had said, that she was unable to protect and safeguard herself. I came to the decision after spending around an hour there trying to decide on whether I felt the threshold was met, to contact the NHS and organise for a S135 warrant to be sworn out and brought to me so that I could execute it. The male at the property was arrested and the vulnerable female after some tactical communications, went to be assessed without incident. </w:t>
      </w:r>
    </w:p>
    <w:p w14:paraId="7D2B183E" w14:textId="77777777" w:rsidR="00CD2389" w:rsidRDefault="00CD2389" w:rsidP="00CD2389"/>
    <w:p w14:paraId="794E00B3" w14:textId="77777777" w:rsidR="00CD2389" w:rsidRDefault="00CD2389" w:rsidP="00CD2389">
      <w:r>
        <w:lastRenderedPageBreak/>
        <w:t xml:space="preserve">Cuckooing is a term used for people that are being exploited by criminal gangs for the advancement of their criminal enterprise such as selling goods and dealing drugs. The term is based on the cuckoo bird who often lays eggs in the nest of another bird and then flee. The cuckoo bird can then convince the occupant of the nest to feed its own chick.  Cuckooing often targets vulnerable people such as elderly, people with mental or physical disabilities, sex workers and people living in deprived conditions. The gangs then take over the address for their purpose and operate as they see fit </w:t>
      </w:r>
      <w:sdt>
        <w:sdtPr>
          <w:id w:val="-211192330"/>
          <w:citation/>
        </w:sdtPr>
        <w:sdtContent>
          <w:r>
            <w:fldChar w:fldCharType="begin"/>
          </w:r>
          <w:r>
            <w:instrText xml:space="preserve"> CITATION Cri21 \l 2057 </w:instrText>
          </w:r>
          <w:r>
            <w:fldChar w:fldCharType="separate"/>
          </w:r>
          <w:r w:rsidRPr="00103386">
            <w:rPr>
              <w:noProof/>
            </w:rPr>
            <w:t>(Crimestoppers, 2021)</w:t>
          </w:r>
          <w:r>
            <w:fldChar w:fldCharType="end"/>
          </w:r>
        </w:sdtContent>
      </w:sdt>
      <w:r>
        <w:t xml:space="preserve"> </w:t>
      </w:r>
      <w:sdt>
        <w:sdtPr>
          <w:id w:val="-1641254799"/>
          <w:citation/>
        </w:sdtPr>
        <w:sdtContent>
          <w:r>
            <w:fldChar w:fldCharType="begin"/>
          </w:r>
          <w:r>
            <w:instrText xml:space="preserve"> CITATION One21 \l 2057 </w:instrText>
          </w:r>
          <w:r>
            <w:fldChar w:fldCharType="separate"/>
          </w:r>
          <w:r w:rsidRPr="00103386">
            <w:rPr>
              <w:noProof/>
            </w:rPr>
            <w:t>(One Kind Planet, 2021)</w:t>
          </w:r>
          <w:r>
            <w:fldChar w:fldCharType="end"/>
          </w:r>
        </w:sdtContent>
      </w:sdt>
      <w:r>
        <w:t>.</w:t>
      </w:r>
    </w:p>
    <w:p w14:paraId="407DCEBC" w14:textId="77777777" w:rsidR="00CD2389" w:rsidRDefault="00CD2389" w:rsidP="00CD2389"/>
    <w:p w14:paraId="3570D7F1" w14:textId="77777777" w:rsidR="00CD2389" w:rsidRDefault="00CD2389" w:rsidP="00CD2389">
      <w:r>
        <w:t xml:space="preserve">When being dispatched to the incident, I felt nerves kicking in as although I was aware what cuckooing was and the risks surrounding it, logistically I was unsure what the best thing to do was. When I arrived at the incident, I spoke to all parties that were at the address which was the vulnerable female and the person that had brought various goods to the address. I felt conflicted in two ways while I was at the address, one way was due to the male as his surname had various spellings and one of the spellings had a wanted marker circulated so I was nervous in case this was a case of mistaken identity however I felt that the male had questions to answer in relation to the circumstances we found him in. The second way was the vulnerable female, she clearly had some mental health concerns by her behaviour, </w:t>
      </w:r>
      <w:proofErr w:type="gramStart"/>
      <w:r>
        <w:t>logic</w:t>
      </w:r>
      <w:proofErr w:type="gramEnd"/>
      <w:r>
        <w:t xml:space="preserve"> and rationalising. Post the incident, I felt that I had absolutely done the right thing in arresting the male so that enquiries could be made into whether this male was wanted and exactly what was happening at the address and assisting the vulnerable female by getting her assessed as the NHS agreed enough to get the warrant sworn out, out of hours and attend the address. </w:t>
      </w:r>
    </w:p>
    <w:p w14:paraId="451903A1" w14:textId="77777777" w:rsidR="00CD2389" w:rsidRDefault="00CD2389" w:rsidP="00CD2389"/>
    <w:p w14:paraId="6BAD117A" w14:textId="295B67A4" w:rsidR="00CD2389" w:rsidRDefault="00CD2389" w:rsidP="00CD2389">
      <w:r>
        <w:t xml:space="preserve">I think overall I dealt with the incident well, I didn’t rush into decision-making as the decisions that needed to be made were important and had various risk and safeguarding considerations to be made. As I hadn’t met any of the parties involved in this incident, I had to take my time to gather all information to be able to look on how best to proceed with the incident. I conversed with the male and the vulnerable female in the address well and I was there, there was no immediate risk and so I had the time to gather information and decide. Had I not communicated with the NHS regarding the warrant and just removed the male, this could have left the vulnerable female open to another member of the gang attending once we had left as she had spoken regarding numerous different people. This could have escalated the behaviour and left the female at greater </w:t>
      </w:r>
      <w:r w:rsidR="009D02EE">
        <w:t>risk,</w:t>
      </w:r>
      <w:r>
        <w:t xml:space="preserve"> and this was something I was aware of. </w:t>
      </w:r>
    </w:p>
    <w:p w14:paraId="698454ED" w14:textId="77777777" w:rsidR="00CD2389" w:rsidRDefault="00CD2389" w:rsidP="00CD2389"/>
    <w:p w14:paraId="14BAFF9C" w14:textId="77777777" w:rsidR="00CD2389" w:rsidRDefault="00CD2389" w:rsidP="00CD2389">
      <w:r>
        <w:t>Throughout dealing with the incident and gathering information, my decisions and considerations were changing all the time as I didn’t just go into the incident with all the information available to me at the conclusion, I had to speak to various people and agencies such as the NHS which ultimately led to me use my discretion and decision-making. This is a concept known as evidence-based policing or EBP. EBP has various elements to it that are important. Gathering information regarding the decision, researching all elements of the incident and information, collaborating with partners, and reflecting on it. The best way to know whether the decision was good or bad is to reflect on it and consequences as they are and could have been</w:t>
      </w:r>
      <w:sdt>
        <w:sdtPr>
          <w:id w:val="-1876458826"/>
          <w:citation/>
        </w:sdtPr>
        <w:sdtContent>
          <w:r>
            <w:fldChar w:fldCharType="begin"/>
          </w:r>
          <w:r>
            <w:instrText xml:space="preserve"> CITATION Col217 \l 2057 </w:instrText>
          </w:r>
          <w:r>
            <w:fldChar w:fldCharType="separate"/>
          </w:r>
          <w:r>
            <w:rPr>
              <w:noProof/>
            </w:rPr>
            <w:t xml:space="preserve"> </w:t>
          </w:r>
          <w:r w:rsidRPr="005D0D21">
            <w:rPr>
              <w:noProof/>
            </w:rPr>
            <w:t>(College of policing, 2021)</w:t>
          </w:r>
          <w:r>
            <w:fldChar w:fldCharType="end"/>
          </w:r>
        </w:sdtContent>
      </w:sdt>
      <w:r>
        <w:t>.</w:t>
      </w:r>
    </w:p>
    <w:p w14:paraId="64ECD2A5" w14:textId="77777777" w:rsidR="00CD2389" w:rsidRDefault="00CD2389" w:rsidP="00CD2389"/>
    <w:p w14:paraId="6C59EF03" w14:textId="77777777" w:rsidR="00CD2389" w:rsidRDefault="00CD2389" w:rsidP="00CD2389">
      <w:r>
        <w:t xml:space="preserve">To assist with making decisions Police Constables are given guidance in the form of the National Decision-making model framework where all decisions are centred around the Police code of ethics to ensure that ethically you are making the right decision for the right reasons. Further to that Police Constables are also given discretion to be able to deal with the incident in the most appropriate way and use common sense to come to a decision </w:t>
      </w:r>
      <w:sdt>
        <w:sdtPr>
          <w:id w:val="980804657"/>
          <w:citation/>
        </w:sdtPr>
        <w:sdtContent>
          <w:r>
            <w:fldChar w:fldCharType="begin"/>
          </w:r>
          <w:r>
            <w:instrText xml:space="preserve"> CITATION Col142 \l 2057 </w:instrText>
          </w:r>
          <w:r>
            <w:fldChar w:fldCharType="separate"/>
          </w:r>
          <w:r w:rsidRPr="00014FE7">
            <w:rPr>
              <w:noProof/>
            </w:rPr>
            <w:t>(College of Policing, 2014)</w:t>
          </w:r>
          <w:r>
            <w:fldChar w:fldCharType="end"/>
          </w:r>
        </w:sdtContent>
      </w:sdt>
      <w:r>
        <w:t xml:space="preserve">. </w:t>
      </w:r>
    </w:p>
    <w:p w14:paraId="51333595" w14:textId="77777777" w:rsidR="00CD2389" w:rsidRDefault="00CD2389" w:rsidP="00CD2389"/>
    <w:p w14:paraId="349B79C2" w14:textId="77777777" w:rsidR="00CD2389" w:rsidRDefault="00CD2389" w:rsidP="00CD2389">
      <w:r>
        <w:t xml:space="preserve">While analysing the information available to me, a key reason why I liaised with the NHS to apply for the warrant was due to the way that the vulnerable female was presenting, circumstances aside, she wasn’t able to independently represent her own views and then I made enquiries with her family which was her son and he informed me that she has been unwell for some time and they have previously sought mental health treatment for her. Therefore, I called the local hospital to discuss options, relayed the circumstances and my concerns and try and progress treatment for her as soon as possible. </w:t>
      </w:r>
    </w:p>
    <w:p w14:paraId="4B9ADF24" w14:textId="77777777" w:rsidR="00CD2389" w:rsidRDefault="00CD2389" w:rsidP="00CD2389">
      <w:r>
        <w:t xml:space="preserve">The evidence that I had gathered had been from various sources such as the initial call that was from a neighbour and speaking to the female’s son. I then decided to go and speak to other neighbours who stated that he had also seen a lot of comings and goings back and forth the address at all hours and that there were lots of different people going there. Looking at this evidence I felt this was informative as it was from someone had not been involved in anyway and gave me their opinion at </w:t>
      </w:r>
      <w:r>
        <w:lastRenderedPageBreak/>
        <w:t xml:space="preserve">short notice. There was so much useful information that I took a statement from that person as I felt it was support the female and potentially be independent evidence should there be further investigations. I further looked at Police systems which had revealed some incidents that had been reported that now I had some context, had made sense and finally the information provided by the NHS had allowed me to take a step back and review all the evidence independently to assist my decision. </w:t>
      </w:r>
    </w:p>
    <w:p w14:paraId="0F6F55DA" w14:textId="77777777" w:rsidR="00CD2389" w:rsidRDefault="00CD2389" w:rsidP="00CD2389"/>
    <w:p w14:paraId="3D3D43A5" w14:textId="77777777" w:rsidR="00CD2389" w:rsidRDefault="00CD2389" w:rsidP="00CD2389">
      <w:r>
        <w:t xml:space="preserve">In terms of the NHS, I used the NDM to assess whether the action should be slow time enquiries and if there was any need for the action to be immediate and that would have meant making appointments for the future potentially when Police were unavailable and an issue that had arose before was the female didn’t always choose to engage. Therefore, coupled with the potential cuckooing in the property, I took the decision to ask for the process to be expedited and us act while we had the female in our company. </w:t>
      </w:r>
    </w:p>
    <w:p w14:paraId="7258D44D" w14:textId="77777777" w:rsidR="00CD2389" w:rsidRDefault="00CD2389" w:rsidP="00CD2389"/>
    <w:p w14:paraId="54D57320" w14:textId="77777777" w:rsidR="00CD2389" w:rsidRDefault="00CD2389" w:rsidP="00CD2389">
      <w:r>
        <w:t xml:space="preserve">In conclusion, after considering a wide variety of options when dealing with this incident given the large amount of information, I took the decision to get the NHS to expedite a S135 in which they were happy to assist and I executed the warrant to successfully detain the female to not only get her the help she needed but to safeguard her from harm as when she was leaving with NHS staff, I was able to re-secure the property so that her belongings and privacy were respected. </w:t>
      </w:r>
    </w:p>
    <w:p w14:paraId="1BAE74DC" w14:textId="77777777" w:rsidR="00CD2389" w:rsidRDefault="00CD2389" w:rsidP="00CD2389"/>
    <w:p w14:paraId="0EC5D46C" w14:textId="77777777" w:rsidR="00CD2389" w:rsidRDefault="00CD2389" w:rsidP="00CD2389">
      <w:r>
        <w:t xml:space="preserve">To follow up on this incident, I have taken to reading further around mental health and how best to approach people and develop my knowledge on cuckooing. This has been done via various online learning packages and open-source research such as the internet. </w:t>
      </w:r>
    </w:p>
    <w:p w14:paraId="5672E510" w14:textId="77777777" w:rsidR="00CD2389" w:rsidRDefault="00CD2389" w:rsidP="00CD2389"/>
    <w:p w14:paraId="79C6F38B" w14:textId="10CA68A3" w:rsidR="00AA666E" w:rsidRPr="00270EEB" w:rsidRDefault="00CD2389" w:rsidP="00CD2389">
      <w:pPr>
        <w:ind w:right="237"/>
        <w:jc w:val="both"/>
        <w:rPr>
          <w:sz w:val="24"/>
          <w:szCs w:val="24"/>
        </w:rPr>
      </w:pPr>
      <w:r>
        <w:t>Word Count 1609</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4C3E8AB8">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0C5B1E9" w:rsidR="00820B00" w:rsidRDefault="00820B00" w:rsidP="00820B00">
            <w:pPr>
              <w:ind w:right="237"/>
              <w:jc w:val="both"/>
              <w:rPr>
                <w:rFonts w:eastAsia="Arial"/>
                <w:b/>
                <w:bCs/>
                <w:color w:val="000000" w:themeColor="text1"/>
                <w:sz w:val="24"/>
                <w:szCs w:val="24"/>
              </w:rPr>
            </w:pPr>
            <w:r w:rsidRPr="4C3E8AB8">
              <w:rPr>
                <w:sz w:val="24"/>
                <w:szCs w:val="24"/>
              </w:rPr>
              <w:t>1</w:t>
            </w:r>
            <w:r w:rsidR="28F797FE" w:rsidRPr="4C3E8AB8">
              <w:rPr>
                <w:sz w:val="24"/>
                <w:szCs w:val="24"/>
              </w:rPr>
              <w:t xml:space="preserve">250 </w:t>
            </w:r>
            <w:r w:rsidRPr="4C3E8AB8">
              <w:rPr>
                <w:sz w:val="24"/>
                <w:szCs w:val="24"/>
              </w:rPr>
              <w:t xml:space="preserve">words </w:t>
            </w:r>
            <w:r w:rsidRPr="4C3E8AB8">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77777777" w:rsidR="5B63D80E" w:rsidRDefault="5B63D80E" w:rsidP="5B63D80E">
      <w:pPr>
        <w:ind w:right="237"/>
        <w:jc w:val="both"/>
        <w:rPr>
          <w:sz w:val="24"/>
          <w:szCs w:val="24"/>
        </w:rPr>
      </w:pPr>
    </w:p>
    <w:p w14:paraId="7D71CED9" w14:textId="77777777" w:rsidR="00C86615" w:rsidRDefault="00C86615" w:rsidP="00C86615"/>
    <w:p w14:paraId="121944A2" w14:textId="77777777" w:rsidR="00C86615" w:rsidRDefault="00C86615" w:rsidP="00C86615">
      <w:r>
        <w:t xml:space="preserve">For this task, I am going to reflect on my response to an incident whereby it was reported that two elderly people from the same household had had their respective vehicles damaged in quick succession and they were worried for their own safety given that something heavy had been used on the van from initial information received. For this reflection I will use the Gibbs reflective cycle </w:t>
      </w:r>
      <w:sdt>
        <w:sdtPr>
          <w:id w:val="1976330737"/>
          <w:citation/>
        </w:sdtPr>
        <w:sdtContent>
          <w:r>
            <w:fldChar w:fldCharType="begin"/>
          </w:r>
          <w:r>
            <w:instrText xml:space="preserve"> CITATION Man181 \l 2057 </w:instrText>
          </w:r>
          <w:r>
            <w:fldChar w:fldCharType="separate"/>
          </w:r>
          <w:r w:rsidRPr="007A0681">
            <w:rPr>
              <w:noProof/>
            </w:rPr>
            <w:t>(Manchester Metroplitan University, 2018)</w:t>
          </w:r>
          <w:r>
            <w:fldChar w:fldCharType="end"/>
          </w:r>
        </w:sdtContent>
      </w:sdt>
      <w:r>
        <w:t>.</w:t>
      </w:r>
    </w:p>
    <w:p w14:paraId="6E6AC09B" w14:textId="77777777" w:rsidR="00C86615" w:rsidRDefault="00C86615" w:rsidP="00C86615"/>
    <w:p w14:paraId="106BFEA3" w14:textId="77777777" w:rsidR="00C86615" w:rsidRDefault="00C86615" w:rsidP="00C86615">
      <w:r>
        <w:t xml:space="preserve">While working a night shift, a call came in to say that two elderly vulnerable people had just had their vehicles damaged by having something thrown through the glass of both vehicles. Upon arriving, both victims were outside and visibly relieved that we had arrived. It was a small street with a mixture of some detached houses neighboured with some terraced houses that I knew from experience were social housing. After making enquiries involving the Police Dog, I discovered that the next-door neighbour was responsible, and I arrested him. </w:t>
      </w:r>
    </w:p>
    <w:p w14:paraId="1A145E4D" w14:textId="77777777" w:rsidR="00C86615" w:rsidRDefault="00C86615" w:rsidP="00C86615"/>
    <w:p w14:paraId="1A727476" w14:textId="77777777" w:rsidR="00C86615" w:rsidRDefault="00C86615" w:rsidP="00C86615">
      <w:r>
        <w:t xml:space="preserve">Vulnerable is defined as being susceptible to attack or exploitation. This could be down to a certain situation or circumstance and could be accredited to various other factors such as age, religion, mental health state or a variety of other characteristics. By having one of these attributes, then it can make them further at risk of harm </w:t>
      </w:r>
      <w:sdt>
        <w:sdtPr>
          <w:id w:val="-1762606506"/>
          <w:citation/>
        </w:sdtPr>
        <w:sdtContent>
          <w:r>
            <w:fldChar w:fldCharType="begin"/>
          </w:r>
          <w:r>
            <w:instrText xml:space="preserve"> CITATION Nat20 \l 2057 </w:instrText>
          </w:r>
          <w:r>
            <w:fldChar w:fldCharType="separate"/>
          </w:r>
          <w:r w:rsidRPr="006A2919">
            <w:rPr>
              <w:noProof/>
            </w:rPr>
            <w:t>(National Police Chiefs Council, 2020)</w:t>
          </w:r>
          <w:r>
            <w:fldChar w:fldCharType="end"/>
          </w:r>
        </w:sdtContent>
      </w:sdt>
      <w:r>
        <w:t>.</w:t>
      </w:r>
    </w:p>
    <w:p w14:paraId="33EA8718" w14:textId="77777777" w:rsidR="00C86615" w:rsidRDefault="00C86615" w:rsidP="00C86615"/>
    <w:p w14:paraId="474D6E59" w14:textId="77777777" w:rsidR="00C86615" w:rsidRDefault="00C86615" w:rsidP="00C86615">
      <w:r>
        <w:t xml:space="preserve">Social housing is housing provided by landlords registered with the social housing regulator and these are typically housing associations or local councils. The attraction being that they are likely to be cheaper than other landlords and provide a higher level of security and support tenants that need adaptions made to their properties </w:t>
      </w:r>
      <w:sdt>
        <w:sdtPr>
          <w:id w:val="555126220"/>
          <w:citation/>
        </w:sdtPr>
        <w:sdtContent>
          <w:r>
            <w:fldChar w:fldCharType="begin"/>
          </w:r>
          <w:r>
            <w:instrText xml:space="preserve"> CITATION Age21 \l 2057 </w:instrText>
          </w:r>
          <w:r>
            <w:fldChar w:fldCharType="separate"/>
          </w:r>
          <w:r w:rsidRPr="008F20EE">
            <w:rPr>
              <w:noProof/>
            </w:rPr>
            <w:t>(Age UK, 2021)</w:t>
          </w:r>
          <w:r>
            <w:fldChar w:fldCharType="end"/>
          </w:r>
        </w:sdtContent>
      </w:sdt>
      <w:r>
        <w:t xml:space="preserve">. Logically speaking, as social housing is often cheaper, it is more likely that lower income households will utilise social housing to save money. </w:t>
      </w:r>
    </w:p>
    <w:p w14:paraId="008F22E1" w14:textId="77777777" w:rsidR="00C86615" w:rsidRDefault="00C86615" w:rsidP="00C86615"/>
    <w:p w14:paraId="0E39BD5A" w14:textId="77777777" w:rsidR="00C86615" w:rsidRDefault="00C86615" w:rsidP="00C86615">
      <w:r>
        <w:t>Prior to the incident, I was happy to go and try and help this victim however what I couldn’t anticipate how I would feel on dealing with the victim as they were extremely shaken and upset by what had happened. After arresting the offender, I felt pleased and that I had made a difference to the victim however still wanted them to get support from our neighbourhood policing team for reassurance given that the offender was a close neighbour that they had issues with.</w:t>
      </w:r>
    </w:p>
    <w:p w14:paraId="5821CE3B" w14:textId="77777777" w:rsidR="00C86615" w:rsidRDefault="00C86615" w:rsidP="00C86615"/>
    <w:p w14:paraId="23F19D0B" w14:textId="77777777" w:rsidR="00C86615" w:rsidRDefault="00C86615" w:rsidP="00C86615">
      <w:r>
        <w:t xml:space="preserve">I judged the incident well; I was empathetic with the vulnerable couple, and I provided reassurance to them. I made a second trip up to the address post the incident and welfare checked them to make sure they had settled after a traumatic incident. I arrested the offender so he could be removed from </w:t>
      </w:r>
      <w:r>
        <w:lastRenderedPageBreak/>
        <w:t xml:space="preserve">the area and impose bail conditions to further safeguard the victims. Although I supported them as much as possible, they were clearly distressed and so I provided updates to them regularly early on so that they felt reassured and patrolled their street while on other calls in a bid to calm them and to show I was taking their incident seriously. </w:t>
      </w:r>
    </w:p>
    <w:p w14:paraId="07226480" w14:textId="77777777" w:rsidR="00C86615" w:rsidRDefault="00C86615" w:rsidP="00C86615"/>
    <w:p w14:paraId="4D762A23" w14:textId="77777777" w:rsidR="00C86615" w:rsidRDefault="00C86615" w:rsidP="00C86615">
      <w:r>
        <w:t xml:space="preserve">Various agencies could have interacted with these vulnerable victims, not just as victims but as residents and people. For that reason, there are different approaches that could be adopted to be able to support vulnerable people. The National Police Chiefs Council in 2018 launched a Vulnerability Action Plan that was reviewed in 2020 and contains 7 themes that have allocated actions. Three of these themes are below </w:t>
      </w:r>
      <w:sdt>
        <w:sdtPr>
          <w:id w:val="773219274"/>
          <w:citation/>
        </w:sdtPr>
        <w:sdtContent>
          <w:r>
            <w:fldChar w:fldCharType="begin"/>
          </w:r>
          <w:r>
            <w:instrText xml:space="preserve"> CITATION Nat20 \l 2057 </w:instrText>
          </w:r>
          <w:r>
            <w:fldChar w:fldCharType="separate"/>
          </w:r>
          <w:r w:rsidRPr="005455DE">
            <w:rPr>
              <w:noProof/>
            </w:rPr>
            <w:t>(National Police Chiefs Council, 2020)</w:t>
          </w:r>
          <w:r>
            <w:fldChar w:fldCharType="end"/>
          </w:r>
        </w:sdtContent>
      </w:sdt>
      <w:r>
        <w:t>.</w:t>
      </w:r>
    </w:p>
    <w:p w14:paraId="493B5DED" w14:textId="77777777" w:rsidR="00C86615" w:rsidRDefault="00C86615" w:rsidP="00C86615"/>
    <w:p w14:paraId="058F2571" w14:textId="77777777" w:rsidR="00C86615" w:rsidRDefault="00C86615" w:rsidP="00C86615">
      <w:r>
        <w:t xml:space="preserve">Early intervention and prevention are a key element. By professionals who are involved with people having a level of professional curiosity towards the people and aren’t afraid to ask the difficult questions, will have a better chance of understanding what is going on with particular people and if there any opportunities to help and prevent them coming to harm. This is an important method and when it works right can really make a big difference however missing something subtle while being inquisitive could be harmful to the vulnerable person. Further to this, depending on your role and your reason for the engagement, you need to be aware of boundaries and read the person that you are dealing with as asking a question that over steps a boundary could hinder future frank conversations and may make the person feel you are being inappropriate </w:t>
      </w:r>
      <w:sdt>
        <w:sdtPr>
          <w:id w:val="-705795398"/>
          <w:citation/>
        </w:sdtPr>
        <w:sdtContent>
          <w:r>
            <w:fldChar w:fldCharType="begin"/>
          </w:r>
          <w:r>
            <w:instrText xml:space="preserve"> CITATION Nat182 \l 2057 </w:instrText>
          </w:r>
          <w:r>
            <w:fldChar w:fldCharType="separate"/>
          </w:r>
          <w:r w:rsidRPr="006A2919">
            <w:rPr>
              <w:noProof/>
            </w:rPr>
            <w:t>(National Police Chiefs Council, 2018)</w:t>
          </w:r>
          <w:r>
            <w:fldChar w:fldCharType="end"/>
          </w:r>
        </w:sdtContent>
      </w:sdt>
      <w:r>
        <w:t>.</w:t>
      </w:r>
    </w:p>
    <w:p w14:paraId="5F9C1972" w14:textId="77777777" w:rsidR="00C86615" w:rsidRDefault="00C86615" w:rsidP="00C86615"/>
    <w:p w14:paraId="02890981" w14:textId="77777777" w:rsidR="00C86615" w:rsidRDefault="00C86615" w:rsidP="00C86615">
      <w:r>
        <w:t>Protecting, supporting, safeguarding, and managing risk is another way that vulnerable people can be identified. Like early intervention, using an investigative mindset to gather information. Look for certain indicators that may be clues to identifying a domestic abuse victim or someone with a health condition. In my opinion this theme could be amalgamated with early intervention as the qualities are very similar and come hand in hand however this particular approach could allow for a larger boundary with the person again depending on the professionals role as you could clearly illustrate the purpose of your questions being that you are safeguarding them and their loved ones</w:t>
      </w:r>
      <w:sdt>
        <w:sdtPr>
          <w:id w:val="-897663792"/>
          <w:citation/>
        </w:sdtPr>
        <w:sdtContent>
          <w:r>
            <w:fldChar w:fldCharType="begin"/>
          </w:r>
          <w:r>
            <w:instrText xml:space="preserve"> CITATION Nat182 \l 2057 </w:instrText>
          </w:r>
          <w:r>
            <w:fldChar w:fldCharType="separate"/>
          </w:r>
          <w:r>
            <w:rPr>
              <w:noProof/>
            </w:rPr>
            <w:t xml:space="preserve"> </w:t>
          </w:r>
          <w:r w:rsidRPr="002E01FF">
            <w:rPr>
              <w:noProof/>
            </w:rPr>
            <w:t>(National Police Chiefs Council, 2018)</w:t>
          </w:r>
          <w:r>
            <w:fldChar w:fldCharType="end"/>
          </w:r>
        </w:sdtContent>
      </w:sdt>
      <w:r>
        <w:t>.</w:t>
      </w:r>
    </w:p>
    <w:p w14:paraId="5E3E3A3B" w14:textId="77777777" w:rsidR="00C86615" w:rsidRDefault="00C86615" w:rsidP="00C86615"/>
    <w:p w14:paraId="144CD543" w14:textId="77777777" w:rsidR="00C86615" w:rsidRDefault="00C86615" w:rsidP="00C86615">
      <w:r>
        <w:t>Effective investigation and outcomes are ensuring that when professionals engage with members of the public including vulnerable members of the pubic, that they go in without any pre-existing judgements or prejudices and this could range from the elderly all the way down to young people that could be involved in County Lines drug activity. This one is the most vital of the themes as going in with a closed mind means that you are only open to your own prejudices and perceptions and should be the case no matter what your profession is to ensure the best for any vulnerable person</w:t>
      </w:r>
      <w:sdt>
        <w:sdtPr>
          <w:id w:val="-1269927210"/>
          <w:citation/>
        </w:sdtPr>
        <w:sdtContent>
          <w:r>
            <w:fldChar w:fldCharType="begin"/>
          </w:r>
          <w:r>
            <w:instrText xml:space="preserve"> CITATION Nat20 \l 2057 </w:instrText>
          </w:r>
          <w:r>
            <w:fldChar w:fldCharType="separate"/>
          </w:r>
          <w:r>
            <w:rPr>
              <w:noProof/>
            </w:rPr>
            <w:t xml:space="preserve"> </w:t>
          </w:r>
          <w:r w:rsidRPr="00B47E2B">
            <w:rPr>
              <w:noProof/>
            </w:rPr>
            <w:t>(National Police Chiefs Council, 2020)</w:t>
          </w:r>
          <w:r>
            <w:fldChar w:fldCharType="end"/>
          </w:r>
        </w:sdtContent>
      </w:sdt>
      <w:r>
        <w:t>.</w:t>
      </w:r>
    </w:p>
    <w:p w14:paraId="629E1E11" w14:textId="77777777" w:rsidR="00C86615" w:rsidRDefault="00C86615" w:rsidP="00C86615"/>
    <w:p w14:paraId="66F44AE4" w14:textId="77777777" w:rsidR="00C86615" w:rsidRDefault="00C86615" w:rsidP="00C86615">
      <w:r>
        <w:t>Methods that work to tackle people from becoming repeat victims are not a hard and fast rule. A key point to note is that approaches to situations aren’t universal. What you would say or do for a victim of domestic abuse isn’t necessarily what you would say or do for a victim of a criminal damage and tailoring things to a particular situation will fit better than using general tactics</w:t>
      </w:r>
      <w:sdt>
        <w:sdtPr>
          <w:id w:val="1145240989"/>
          <w:citation/>
        </w:sdtPr>
        <w:sdtContent>
          <w:r>
            <w:fldChar w:fldCharType="begin"/>
          </w:r>
          <w:r>
            <w:instrText xml:space="preserve"> CITATION Far17 \l 2057 </w:instrText>
          </w:r>
          <w:r>
            <w:fldChar w:fldCharType="separate"/>
          </w:r>
          <w:r>
            <w:rPr>
              <w:noProof/>
            </w:rPr>
            <w:t xml:space="preserve"> </w:t>
          </w:r>
          <w:r w:rsidRPr="00E153D6">
            <w:rPr>
              <w:noProof/>
            </w:rPr>
            <w:t>(Farrell &amp; Pease, 2017)</w:t>
          </w:r>
          <w:r>
            <w:fldChar w:fldCharType="end"/>
          </w:r>
        </w:sdtContent>
      </w:sdt>
      <w:r>
        <w:t xml:space="preserve">. </w:t>
      </w:r>
    </w:p>
    <w:p w14:paraId="44E9E911" w14:textId="77777777" w:rsidR="00C86615" w:rsidRDefault="00C86615" w:rsidP="00C86615"/>
    <w:p w14:paraId="5C9EFBA7" w14:textId="77777777" w:rsidR="00C86615" w:rsidRDefault="00C86615" w:rsidP="00C86615">
      <w:r>
        <w:t>Further to this, not just relying on one thing to work can also help. If you have a few different methods working synergistically then these can assist in not only deterring the victimisation but also doubles as a reassurance mechanism. For example in this incident I stated that I would patrol the area of the victim (and offender) however if the victim didn’t see this then they may not be aware this is happening and could appear as a broken promise however if that is used in conjunction with a reassurance visit from the neighbourhood policing team and a dummy CCTV camera from victim support, then this would show victims and offenders that this is being managed rigorously. If then you were to not do one or all these things, it would then not be a surprise if the victim felt let down especially if an incident re-occurred therefore following through is vital</w:t>
      </w:r>
      <w:sdt>
        <w:sdtPr>
          <w:id w:val="421913182"/>
          <w:citation/>
        </w:sdtPr>
        <w:sdtContent>
          <w:r>
            <w:fldChar w:fldCharType="begin"/>
          </w:r>
          <w:r>
            <w:instrText xml:space="preserve"> CITATION Far17 \l 2057 </w:instrText>
          </w:r>
          <w:r>
            <w:fldChar w:fldCharType="separate"/>
          </w:r>
          <w:r>
            <w:rPr>
              <w:noProof/>
            </w:rPr>
            <w:t xml:space="preserve"> </w:t>
          </w:r>
          <w:r w:rsidRPr="00D90D9C">
            <w:rPr>
              <w:noProof/>
            </w:rPr>
            <w:t>(Farrell &amp; Pease, 2017)</w:t>
          </w:r>
          <w:r>
            <w:fldChar w:fldCharType="end"/>
          </w:r>
        </w:sdtContent>
      </w:sdt>
      <w:r>
        <w:t xml:space="preserve">. </w:t>
      </w:r>
    </w:p>
    <w:p w14:paraId="5A2924A3" w14:textId="77777777" w:rsidR="00C86615" w:rsidRDefault="00C86615" w:rsidP="00C86615"/>
    <w:p w14:paraId="776F5B6D" w14:textId="77777777" w:rsidR="00C86615" w:rsidRDefault="00C86615" w:rsidP="00C86615">
      <w:r>
        <w:t xml:space="preserve">Finally not just looking at the one incident in isolation but instead taking a holistic approach and reviewing all incidents whether that be for the victim, offender or area like in a problem orientated policing model whereby you study the activity in order to get a broad view of what is happening to be able to tackle the issue and look to remove one of the elements through thorough analysis </w:t>
      </w:r>
      <w:sdt>
        <w:sdtPr>
          <w:id w:val="1579789037"/>
          <w:citation/>
        </w:sdtPr>
        <w:sdtContent>
          <w:r>
            <w:fldChar w:fldCharType="begin"/>
          </w:r>
          <w:r>
            <w:instrText xml:space="preserve"> CITATION Col20 \l 2057 </w:instrText>
          </w:r>
          <w:r>
            <w:fldChar w:fldCharType="separate"/>
          </w:r>
          <w:r w:rsidRPr="00BE5D75">
            <w:rPr>
              <w:noProof/>
            </w:rPr>
            <w:t>(College of Policing, 2020)</w:t>
          </w:r>
          <w:r>
            <w:fldChar w:fldCharType="end"/>
          </w:r>
        </w:sdtContent>
      </w:sdt>
      <w:r>
        <w:t xml:space="preserve">. </w:t>
      </w:r>
    </w:p>
    <w:p w14:paraId="0613591D" w14:textId="77777777" w:rsidR="00C86615" w:rsidRDefault="00C86615" w:rsidP="00C86615"/>
    <w:p w14:paraId="2F4E7265" w14:textId="77777777" w:rsidR="00C86615" w:rsidRDefault="00C86615" w:rsidP="00C86615">
      <w:r>
        <w:lastRenderedPageBreak/>
        <w:t xml:space="preserve">In conclusion, supporting a vulnerable victim is crucial to minimising the risk to them and ensuring that their safeguarding is addressed. Each person should be evaluated and dealt with on an individual basis and tailor the approach to the person and situation. By doing this I was able to offer the best protection and reassurance to the people involved and I was able to prevent further issues and subsequently increase the victim’s confidence in the Police service. </w:t>
      </w:r>
    </w:p>
    <w:p w14:paraId="6F8763C1" w14:textId="77777777" w:rsidR="00C86615" w:rsidRDefault="00C86615" w:rsidP="00C86615"/>
    <w:p w14:paraId="380AE5DD" w14:textId="77777777" w:rsidR="00C86615" w:rsidRDefault="00C86615" w:rsidP="00C86615">
      <w:r>
        <w:t xml:space="preserve">To help with my skills in dealing with vulnerable people and managing their risk effectively, I have been studying case studies and documentaries in the UK such as Fiona Pilkington and Francecca Hardwick, whereby things were missed by Police and other agencies to re-enforce the catastrophic effect these failings can have </w:t>
      </w:r>
      <w:sdt>
        <w:sdtPr>
          <w:id w:val="-793745596"/>
          <w:citation/>
        </w:sdtPr>
        <w:sdtContent>
          <w:r>
            <w:fldChar w:fldCharType="begin"/>
          </w:r>
          <w:r>
            <w:instrText xml:space="preserve"> CITATION Ind21 \l 2057 </w:instrText>
          </w:r>
          <w:r>
            <w:fldChar w:fldCharType="separate"/>
          </w:r>
          <w:r w:rsidRPr="004E1E29">
            <w:rPr>
              <w:noProof/>
            </w:rPr>
            <w:t>(Independent Poice Complaints Commission, 2021)</w:t>
          </w:r>
          <w:r>
            <w:fldChar w:fldCharType="end"/>
          </w:r>
        </w:sdtContent>
      </w:sdt>
      <w:r>
        <w:t>.</w:t>
      </w:r>
    </w:p>
    <w:p w14:paraId="152127C7" w14:textId="77777777" w:rsidR="00C86615" w:rsidRDefault="00C86615" w:rsidP="00C86615"/>
    <w:p w14:paraId="33FFC4A0" w14:textId="77777777" w:rsidR="00C86615" w:rsidRDefault="00C86615" w:rsidP="00C86615">
      <w:r>
        <w:t xml:space="preserve"> Word count 1373</w:t>
      </w:r>
    </w:p>
    <w:p w14:paraId="3BBDE61A" w14:textId="7AC57B55" w:rsidR="5B63D80E" w:rsidRDefault="5B63D80E" w:rsidP="5B63D80E">
      <w:pPr>
        <w:ind w:right="237"/>
      </w:pPr>
    </w:p>
    <w:p w14:paraId="6A8AA445" w14:textId="44312121" w:rsidR="5B63D80E" w:rsidRDefault="5B63D80E">
      <w: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proofErr w:type="gramStart"/>
            <w:r w:rsidR="005713E6" w:rsidRPr="00F26BD0">
              <w:rPr>
                <w:rFonts w:eastAsia="Arial"/>
                <w:b/>
                <w:bCs/>
                <w:color w:val="000000" w:themeColor="text1"/>
                <w:sz w:val="24"/>
                <w:szCs w:val="24"/>
              </w:rPr>
              <w:t>analyse</w:t>
            </w:r>
            <w:r>
              <w:rPr>
                <w:rFonts w:eastAsia="Arial"/>
                <w:b/>
                <w:bCs/>
                <w:color w:val="000000" w:themeColor="text1"/>
                <w:sz w:val="24"/>
                <w:szCs w:val="24"/>
              </w:rPr>
              <w:t>d</w:t>
            </w:r>
            <w:proofErr w:type="gramEnd"/>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 xml:space="preserve">Your reflection must illustrate your understanding and application of core principles of ethics, equality, </w:t>
            </w:r>
            <w:proofErr w:type="gramStart"/>
            <w:r w:rsidRPr="00C34A61">
              <w:rPr>
                <w:rFonts w:eastAsia="Arial"/>
                <w:color w:val="000000" w:themeColor="text1"/>
                <w:sz w:val="24"/>
                <w:szCs w:val="24"/>
              </w:rPr>
              <w:t>diversity</w:t>
            </w:r>
            <w:proofErr w:type="gramEnd"/>
            <w:r w:rsidRPr="00C34A61">
              <w:rPr>
                <w:rFonts w:eastAsia="Arial"/>
                <w:color w:val="000000" w:themeColor="text1"/>
                <w:sz w:val="24"/>
                <w:szCs w:val="24"/>
              </w:rPr>
              <w:t xml:space="preserve">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0557E4A5"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51349395" w14:textId="77777777" w:rsidR="00170384" w:rsidRDefault="00170384" w:rsidP="00170384"/>
    <w:p w14:paraId="690E9C89" w14:textId="77777777" w:rsidR="00170384" w:rsidRDefault="00170384" w:rsidP="00170384">
      <w:r>
        <w:t>For this task, I will discuss my attendance to an incident whereby there were serious sexual offences reported within a school setting exacerbated by the involvement of social media and a perpetrator who was known to Police for similar offences and modus operandi. Within this incident there are a wide variety of enquiries that are extremely complex and protracted. For this task, I will be using the Gibbs reflective model to provide my findings</w:t>
      </w:r>
      <w:sdt>
        <w:sdtPr>
          <w:id w:val="1508092783"/>
          <w:citation/>
        </w:sdtPr>
        <w:sdtContent>
          <w:r>
            <w:fldChar w:fldCharType="begin"/>
          </w:r>
          <w:r>
            <w:instrText xml:space="preserve"> CITATION Cam21 \l 2057 </w:instrText>
          </w:r>
          <w:r>
            <w:fldChar w:fldCharType="separate"/>
          </w:r>
          <w:r>
            <w:rPr>
              <w:noProof/>
            </w:rPr>
            <w:t xml:space="preserve"> </w:t>
          </w:r>
          <w:r w:rsidRPr="00DE27AC">
            <w:rPr>
              <w:noProof/>
            </w:rPr>
            <w:t>(Cambridge International Education Teaching and Learning Team, 2021)</w:t>
          </w:r>
          <w:r>
            <w:fldChar w:fldCharType="end"/>
          </w:r>
        </w:sdtContent>
      </w:sdt>
      <w:sdt>
        <w:sdtPr>
          <w:id w:val="-1047983669"/>
          <w:citation/>
        </w:sdtPr>
        <w:sdtContent>
          <w:r>
            <w:fldChar w:fldCharType="begin"/>
          </w:r>
          <w:r>
            <w:instrText xml:space="preserve"> CITATION Man181 \l 2057 </w:instrText>
          </w:r>
          <w:r>
            <w:fldChar w:fldCharType="separate"/>
          </w:r>
          <w:r>
            <w:rPr>
              <w:noProof/>
            </w:rPr>
            <w:t xml:space="preserve"> </w:t>
          </w:r>
          <w:r w:rsidRPr="00FA0377">
            <w:rPr>
              <w:noProof/>
            </w:rPr>
            <w:t>(Manchester Metroplitan University, 2018)</w:t>
          </w:r>
          <w:r>
            <w:fldChar w:fldCharType="end"/>
          </w:r>
        </w:sdtContent>
      </w:sdt>
      <w:r>
        <w:t xml:space="preserve">. </w:t>
      </w:r>
    </w:p>
    <w:p w14:paraId="709812B3" w14:textId="77777777" w:rsidR="00170384" w:rsidRDefault="00170384" w:rsidP="00170384"/>
    <w:p w14:paraId="1512628D" w14:textId="77777777" w:rsidR="00170384" w:rsidRDefault="00170384" w:rsidP="00170384">
      <w:r>
        <w:t xml:space="preserve">Modus Operandi or MO is a Latin term and noun in the English dictionary that describes a particular way that something is done or a distinguished pattern. MO is used in a myriad of different ways however in a Policing context, it is used to assist in identifying offenders by things that they do e.g., a certain person that commits burglaries may go in through the rear downstairs window and only take televisions and DVD players </w:t>
      </w:r>
      <w:sdt>
        <w:sdtPr>
          <w:id w:val="-367757749"/>
          <w:citation/>
        </w:sdtPr>
        <w:sdtContent>
          <w:r>
            <w:fldChar w:fldCharType="begin"/>
          </w:r>
          <w:r>
            <w:instrText xml:space="preserve"> CITATION Mer21 \l 2057 </w:instrText>
          </w:r>
          <w:r>
            <w:fldChar w:fldCharType="separate"/>
          </w:r>
          <w:r w:rsidRPr="008A05CB">
            <w:rPr>
              <w:noProof/>
            </w:rPr>
            <w:t>(Merriam-Webster Dictionary, 2021)</w:t>
          </w:r>
          <w:r>
            <w:fldChar w:fldCharType="end"/>
          </w:r>
        </w:sdtContent>
      </w:sdt>
      <w:r>
        <w:t>.</w:t>
      </w:r>
    </w:p>
    <w:p w14:paraId="7D5B8912" w14:textId="77777777" w:rsidR="00170384" w:rsidRDefault="00170384" w:rsidP="00170384"/>
    <w:p w14:paraId="3BA66D2D" w14:textId="77777777" w:rsidR="00170384" w:rsidRDefault="00170384" w:rsidP="00170384">
      <w:r>
        <w:t xml:space="preserve">I attended a report from a member of school staff that had disclosed that he had been approached by several comprehensive age children in the lower years to state that one of their male peers was pretending to be a female on social media and asking for explicit pictures from them. Even more concerning was that this person had already successfully obtained a picture of a school mates genitalia and was threatening to send it around school unless he paid him £80 into his PayPal account. I asked a colleague to attend to assist in the logistics as there were several people to speak to and I was conscious that there was a plethora of crucial evidence to gather. </w:t>
      </w:r>
    </w:p>
    <w:p w14:paraId="7AB73814" w14:textId="77777777" w:rsidR="00170384" w:rsidRDefault="00170384" w:rsidP="00170384"/>
    <w:p w14:paraId="61EF4436" w14:textId="77777777" w:rsidR="00170384" w:rsidRDefault="00170384" w:rsidP="00170384">
      <w:r>
        <w:t xml:space="preserve">After completing the initial enquiries at the school, my colleague and I attended the home address of the offender, and he was present. We needed to speak to him regarding the allegation and given the </w:t>
      </w:r>
      <w:r>
        <w:lastRenderedPageBreak/>
        <w:t xml:space="preserve">complexity of the investigation, I decided that an arrest at this point wouldn’t assist the investigation in any way as further investigating would need to be done however there was evidence in the way of digital devices that would need seizing in the interim. On speaking to the offender and his mother who were both eastern European, communicating especially with his mother was quite difficult however I was conscious to remain respectful but informative on why we were there and how serious it was for her and her son. I was aware that an interaction with the Police in eastern Europe could be different to an interaction with the Police in the United Kingdom therefore being polite, respectful, and clear were something that I was very cognizant of. I also communicated that we would be seizing digital devices and what the next step in the process was. </w:t>
      </w:r>
    </w:p>
    <w:p w14:paraId="3318A9A7" w14:textId="77777777" w:rsidR="00170384" w:rsidRDefault="00170384" w:rsidP="00170384"/>
    <w:p w14:paraId="543143EF" w14:textId="77777777" w:rsidR="00170384" w:rsidRDefault="00170384" w:rsidP="00170384">
      <w:r>
        <w:t xml:space="preserve">When the initial call came in and I was allocated, I felt completely out of my depth. It was the first call of this nature that I attended by myself since leaving training and I was continuously going through the National Decision-making Mode in my mind to determine what actions I should take and in which order given safeguarding was the most important thing.  </w:t>
      </w:r>
    </w:p>
    <w:p w14:paraId="0108009E" w14:textId="77777777" w:rsidR="00170384" w:rsidRDefault="00170384" w:rsidP="00170384"/>
    <w:p w14:paraId="2B0C6A3E" w14:textId="77777777" w:rsidR="00170384" w:rsidRDefault="00170384" w:rsidP="00170384">
      <w:r>
        <w:t xml:space="preserve">Further to the information, it was apparent that the person that had been named as the offender in this scenario had also been involved in offences of a similar nature before in the same capacity. This was information and intelligence that had been gathered and disseminated in line with the National Intelligence Model or NIM. The NIM is used by all Police Services in England and Wales, it is a model that is designed to use intelligence to decide Policing priorities. This is done via the tasking and co-ordinating process where considerations such as local, government and performance objectives are fed in and reviewed and in conjunction with the respective Police services’ knowledge and systems. This cycle then continues to repeat with the commission of new intelligence work to then produce new intelligence products. As a result, this process determines what intelligence priorities the Police service has and then acts accordingly and uses this to provide operational responses to crime in the force area </w:t>
      </w:r>
      <w:sdt>
        <w:sdtPr>
          <w:id w:val="2078625129"/>
          <w:citation/>
        </w:sdtPr>
        <w:sdtContent>
          <w:r>
            <w:fldChar w:fldCharType="begin"/>
          </w:r>
          <w:r>
            <w:instrText xml:space="preserve"> CITATION Bry193 \l 2057 </w:instrText>
          </w:r>
          <w:r>
            <w:fldChar w:fldCharType="separate"/>
          </w:r>
          <w:r w:rsidRPr="008B6F7D">
            <w:rPr>
              <w:noProof/>
            </w:rPr>
            <w:t>(Bryant &amp; Bryant, 2019)</w:t>
          </w:r>
          <w:r>
            <w:fldChar w:fldCharType="end"/>
          </w:r>
        </w:sdtContent>
      </w:sdt>
      <w:r>
        <w:t xml:space="preserve">. </w:t>
      </w:r>
    </w:p>
    <w:p w14:paraId="165492E3" w14:textId="77777777" w:rsidR="00170384" w:rsidRDefault="00170384" w:rsidP="00170384"/>
    <w:p w14:paraId="4593BC95" w14:textId="77777777" w:rsidR="00170384" w:rsidRDefault="00170384" w:rsidP="00170384">
      <w:r>
        <w:t xml:space="preserve">The actions that I took on the day were correct, and everyone was safeguarded. In terms of the criminal investigation side of things, I am happy with my efforts on the day to be able to act within the golden hour and gather the best evidence. Golden hour is a term used with Policing to describe the initial hours of an investigation with the greatest opportunities to gather the best evidence to support a prosecution. This could be CCTV, forensics or identifying witnesses to the allegation to get an independent view. This is imperative to be able to confirm or deny allegations and protects the integrity of the evidence </w:t>
      </w:r>
      <w:sdt>
        <w:sdtPr>
          <w:id w:val="34784261"/>
          <w:citation/>
        </w:sdtPr>
        <w:sdtContent>
          <w:r>
            <w:fldChar w:fldCharType="begin"/>
          </w:r>
          <w:r>
            <w:instrText xml:space="preserve"> CITATION Bry193 \l 2057 </w:instrText>
          </w:r>
          <w:r>
            <w:fldChar w:fldCharType="separate"/>
          </w:r>
          <w:r w:rsidRPr="007572C6">
            <w:rPr>
              <w:noProof/>
            </w:rPr>
            <w:t>(Bryant &amp; Bryant, 2019)</w:t>
          </w:r>
          <w:r>
            <w:fldChar w:fldCharType="end"/>
          </w:r>
        </w:sdtContent>
      </w:sdt>
      <w:r>
        <w:t>.</w:t>
      </w:r>
    </w:p>
    <w:p w14:paraId="4FB68578" w14:textId="77777777" w:rsidR="00170384" w:rsidRDefault="00170384" w:rsidP="00170384"/>
    <w:p w14:paraId="282B2CF4" w14:textId="77777777" w:rsidR="00170384" w:rsidRDefault="00170384" w:rsidP="00170384">
      <w:r>
        <w:t xml:space="preserve">Initially I think some of my nerves may have hindered the way I was able to think logically however my training and instincts took over and allowed me to think practically in terms of actions that need to be carried out and safeguarding issues that needed to be addressed. When speaking to staff members at the school, they advised me that they had asked the children to write statements of what they knew and how they knew it. There were approximately five of these statements that had been gathered and presented to me. </w:t>
      </w:r>
    </w:p>
    <w:p w14:paraId="1B6856BF" w14:textId="77777777" w:rsidR="00170384" w:rsidRDefault="00170384" w:rsidP="00170384"/>
    <w:p w14:paraId="0CD4A984" w14:textId="77777777" w:rsidR="00170384" w:rsidRDefault="00170384" w:rsidP="00170384">
      <w:r>
        <w:t xml:space="preserve">While a useful and sensible thing to have however for various reasons those statements are not evidential accounts. They have not been obtained in the appropriate ways using the correct methods for children therefore while they will be evidence, the accounts of the children would need to be taken by a Police Constable using the process the Police service has in place for under 18-year-old people. That category of people is considered vulnerable due to their age and have specific processes for dealing with them when they are involved in a Police investigation.  </w:t>
      </w:r>
    </w:p>
    <w:p w14:paraId="5577F568" w14:textId="77777777" w:rsidR="00170384" w:rsidRDefault="00170384" w:rsidP="00170384"/>
    <w:p w14:paraId="760E896B" w14:textId="77777777" w:rsidR="00170384" w:rsidRDefault="00170384" w:rsidP="00170384">
      <w:r>
        <w:t>This is from legislation under Section 16 of the Youth Justice and Criminal Evidence act 1999 which states that you are a vulnerable witness if you have certain mental health conditions, physical disabilities, any intelligence impairments or if you are under 18 years of age. If this is then the case, when you are involved in Police investigations and Court proceedings you have relevant adaptations and adjustments made to help reduce the quality of evidence given being diminished as much as possible</w:t>
      </w:r>
      <w:sdt>
        <w:sdtPr>
          <w:id w:val="5567073"/>
          <w:citation/>
        </w:sdtPr>
        <w:sdtContent>
          <w:r>
            <w:fldChar w:fldCharType="begin"/>
          </w:r>
          <w:r>
            <w:instrText xml:space="preserve"> CITATION Cro211 \l 2057 </w:instrText>
          </w:r>
          <w:r>
            <w:fldChar w:fldCharType="separate"/>
          </w:r>
          <w:r>
            <w:rPr>
              <w:noProof/>
            </w:rPr>
            <w:t xml:space="preserve"> </w:t>
          </w:r>
          <w:r w:rsidRPr="003726A2">
            <w:rPr>
              <w:noProof/>
            </w:rPr>
            <w:t>(Crown Prosecution Service, 2021)</w:t>
          </w:r>
          <w:r>
            <w:fldChar w:fldCharType="end"/>
          </w:r>
        </w:sdtContent>
      </w:sdt>
      <w:r>
        <w:t xml:space="preserve">.    </w:t>
      </w:r>
    </w:p>
    <w:p w14:paraId="26BACAA1" w14:textId="77777777" w:rsidR="00170384" w:rsidRDefault="00170384" w:rsidP="00170384"/>
    <w:p w14:paraId="66FC4699" w14:textId="77777777" w:rsidR="00170384" w:rsidRDefault="00170384" w:rsidP="00170384">
      <w:r>
        <w:t xml:space="preserve">Given the circumstances of the incident and the fact that the alleged offender had previous for similar types of crime, this would help the intelligence process as the Police have been provided information from a variety of sources and this would feed into the tasking and co-ordination process to look at gathering further information and monitoring the escalation into blackmail of the offender in the aim to </w:t>
      </w:r>
      <w:r>
        <w:lastRenderedPageBreak/>
        <w:t xml:space="preserve">preventing further criminality and possibly identifying a further intelligence requirement. This is important as in the future if we have a crime such as this where the offender has not yet been identified, then being aware of the evolution of the Modus Operandi could be extremely prevalent in detecting the crime and providing a positive outcome for the victim. </w:t>
      </w:r>
    </w:p>
    <w:p w14:paraId="772D39B0" w14:textId="77777777" w:rsidR="00170384" w:rsidRDefault="00170384" w:rsidP="00170384"/>
    <w:p w14:paraId="1D0B1A89" w14:textId="77777777" w:rsidR="00170384" w:rsidRDefault="00170384" w:rsidP="00170384">
      <w:r>
        <w:t xml:space="preserve">One significant source of intelligence that was gained throughout this investigation was the staff at the school. Due to the nature of the offence that was being reported and the fact that statements had been taken within the school setting, lots of people were aware of what was going on within the school. This didn’t just mean the person that had reported this to the Police but support staff, heads of year and receptionists. It was this source of information that revealed the alleged offender in this case was struggling with his sexuality and it appeared that he had created a female profile to talk to males as this was the only way that he felt able without being public about his sexuality. </w:t>
      </w:r>
    </w:p>
    <w:p w14:paraId="4E05CE83" w14:textId="77777777" w:rsidR="00170384" w:rsidRDefault="00170384" w:rsidP="00170384"/>
    <w:p w14:paraId="4FD06223" w14:textId="77777777" w:rsidR="00170384" w:rsidRDefault="00170384" w:rsidP="00170384">
      <w:r>
        <w:t xml:space="preserve">While this isn’t any sort of statutory defence nor excuse his behaviour, given his age and history of offences, this information could not only be relevant to the investigation but also when looking at forms of support. This could be in the form of social services or support agencies. I was further aware that given his family being from eastern Europe that there may be some stigma attached to his sexuality therefore it was crucial for me to help support him moving forward in a bid to stop the revolving door of being involved in the criminal justice system. This was important to me as its not only ethically the right thing to do as a person and a Police Constable but just because this male was the offender in this scenario, I did not want him to be negatively affected by any hate crime or incident in the future as this could push him further into offending behaviour that could carry forward into his adulthood.  </w:t>
      </w:r>
    </w:p>
    <w:p w14:paraId="0851BDCC" w14:textId="77777777" w:rsidR="00170384" w:rsidRDefault="00170384" w:rsidP="00170384"/>
    <w:p w14:paraId="42EAEFDC" w14:textId="77777777" w:rsidR="00170384" w:rsidRDefault="00170384" w:rsidP="00170384">
      <w:r>
        <w:t xml:space="preserve">A hate crime or incident is a crime or incident that is perceived by not only the victim but any other person as being motivated by hate or prejudice. A hate crime is where the hate or prejudice is part of the commission of a criminal offence such as assault or public order. A hate incident is where the hate or prejudice doesn’t amount to a criminal offence </w:t>
      </w:r>
      <w:sdt>
        <w:sdtPr>
          <w:id w:val="617257488"/>
          <w:citation/>
        </w:sdtPr>
        <w:sdtContent>
          <w:r>
            <w:fldChar w:fldCharType="begin"/>
          </w:r>
          <w:r>
            <w:instrText xml:space="preserve"> CITATION Met21 \l 2057 </w:instrText>
          </w:r>
          <w:r>
            <w:fldChar w:fldCharType="separate"/>
          </w:r>
          <w:r w:rsidRPr="006E7B85">
            <w:rPr>
              <w:noProof/>
            </w:rPr>
            <w:t>(Metropolitan Police, 2021)</w:t>
          </w:r>
          <w:r>
            <w:fldChar w:fldCharType="end"/>
          </w:r>
        </w:sdtContent>
      </w:sdt>
      <w:r>
        <w:t>.</w:t>
      </w:r>
    </w:p>
    <w:p w14:paraId="4A009FF7" w14:textId="77777777" w:rsidR="00170384" w:rsidRDefault="00170384" w:rsidP="00170384"/>
    <w:p w14:paraId="1505A6CB" w14:textId="77777777" w:rsidR="00170384" w:rsidRDefault="00170384" w:rsidP="00170384">
      <w:r>
        <w:t xml:space="preserve">I have also utilised knowledge from when I have dealt with offences such as these before which has helped me manage this incident. These considerations are things such as safeguarding the vulnerable which I have had to learn to do since starting the role, preserving evidence which I have had to adapt to making a priority but not above protecting people and their safety. After I ensured everyone was safe at the school, I was able to go and ensure that the offender was safe and then I was able to focus the investigation and seize his digital devices to investigate these allegations and confirm or allay his involvement in the offences. </w:t>
      </w:r>
    </w:p>
    <w:p w14:paraId="14DC67FB" w14:textId="77777777" w:rsidR="00170384" w:rsidRDefault="00170384" w:rsidP="00170384"/>
    <w:p w14:paraId="668DBE6E" w14:textId="77777777" w:rsidR="00170384" w:rsidRDefault="00170384" w:rsidP="00170384">
      <w:r>
        <w:t xml:space="preserve">The offender went on to deny the allegations that were put to him, and further analysis of his devices has continued. I submitted referrals relevant to him and support continues for him where hopefully he will get the help, he needs to ultimately make him happy and comfortable with himself. </w:t>
      </w:r>
    </w:p>
    <w:p w14:paraId="66CF6F47" w14:textId="77777777" w:rsidR="00170384" w:rsidRDefault="00170384" w:rsidP="00170384"/>
    <w:p w14:paraId="3EECF785" w14:textId="77777777" w:rsidR="00170384" w:rsidRDefault="00170384" w:rsidP="00170384">
      <w:r>
        <w:t>I developed my skills in liaising with different departments within the Police such as public protection departments and investigative departments. Further to this I also learnt various powers of seizure for evidence and when the conditions are met to do so. Being able to do these things while dealing with the incident was crucial to being able to get the best result for all people involved. I will be able to take this forward to other incidents as I have now developed points of contact within these departments. I now need to develop my skills in information and intelligence gathering as within this complex investigation there were various sources involved in this investigation and by doing this it will make my skills even better in submitting quality intelligence and detecting what is relevant and not.</w:t>
      </w:r>
    </w:p>
    <w:p w14:paraId="23E08568" w14:textId="77777777" w:rsidR="00170384" w:rsidRDefault="00170384" w:rsidP="00170384"/>
    <w:p w14:paraId="776AA352" w14:textId="77777777" w:rsidR="00170384" w:rsidRDefault="00170384" w:rsidP="00170384">
      <w:r>
        <w:t xml:space="preserve">To further assist me with my development I have taken to reading further into the tasking and co-ordination process as well as the national intelligence model and how Police service priorities are determined within this process. I have primarily been doing this from open-source research and reading the Handbook for Policing Research 2020 </w:t>
      </w:r>
      <w:sdt>
        <w:sdtPr>
          <w:id w:val="1436791321"/>
          <w:citation/>
        </w:sdtPr>
        <w:sdtContent>
          <w:r>
            <w:fldChar w:fldCharType="begin"/>
          </w:r>
          <w:r>
            <w:instrText xml:space="preserve"> CITATION Bry193 \l 2057 </w:instrText>
          </w:r>
          <w:r>
            <w:fldChar w:fldCharType="separate"/>
          </w:r>
          <w:r w:rsidRPr="00F21726">
            <w:rPr>
              <w:noProof/>
            </w:rPr>
            <w:t>(Bryant &amp; Bryant, 2019)</w:t>
          </w:r>
          <w:r>
            <w:fldChar w:fldCharType="end"/>
          </w:r>
        </w:sdtContent>
      </w:sdt>
      <w:r>
        <w:t xml:space="preserve">. </w:t>
      </w:r>
    </w:p>
    <w:p w14:paraId="51087800" w14:textId="77777777" w:rsidR="00170384" w:rsidRDefault="00170384" w:rsidP="00170384"/>
    <w:p w14:paraId="4CF0718A" w14:textId="77777777" w:rsidR="00170384" w:rsidRDefault="00170384" w:rsidP="00170384">
      <w:r>
        <w:t>Word count 1923</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7A143F3A">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E6D36CD" w:rsidR="003C458C" w:rsidRPr="00C34A61" w:rsidRDefault="5B63D80E" w:rsidP="5B63D80E">
            <w:pPr>
              <w:ind w:right="237"/>
              <w:jc w:val="both"/>
              <w:rPr>
                <w:sz w:val="24"/>
                <w:szCs w:val="24"/>
              </w:rPr>
            </w:pPr>
            <w:r w:rsidRPr="7A143F3A">
              <w:rPr>
                <w:rFonts w:eastAsia="Arial"/>
                <w:color w:val="000000" w:themeColor="text1"/>
                <w:sz w:val="24"/>
                <w:szCs w:val="24"/>
              </w:rPr>
              <w:t>1</w:t>
            </w:r>
            <w:r w:rsidR="557E1576" w:rsidRPr="7A143F3A">
              <w:rPr>
                <w:rFonts w:eastAsia="Arial"/>
                <w:color w:val="000000" w:themeColor="text1"/>
                <w:sz w:val="24"/>
                <w:szCs w:val="24"/>
              </w:rPr>
              <w:t>500</w:t>
            </w:r>
            <w:r w:rsidRPr="7A143F3A">
              <w:rPr>
                <w:rFonts w:eastAsia="Arial"/>
                <w:color w:val="000000" w:themeColor="text1"/>
                <w:sz w:val="24"/>
                <w:szCs w:val="24"/>
              </w:rPr>
              <w:t xml:space="preserve"> </w:t>
            </w:r>
            <w:r w:rsidRPr="7A143F3A">
              <w:rPr>
                <w:sz w:val="24"/>
                <w:szCs w:val="24"/>
              </w:rPr>
              <w:t xml:space="preserve">words </w:t>
            </w:r>
            <w:r w:rsidRPr="7A143F3A">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66A834BA" w14:textId="77777777" w:rsidR="00170384" w:rsidRDefault="00170384" w:rsidP="00170384">
      <w:r>
        <w:t>For this task I will be detailing a domestic incident whereby former husband and wife who had divorced, had issues with child contact however the husband began displaying stalking behaviour towards his ex-wife which when reported raised some red flags. I will write this using The Gibbs reflective model</w:t>
      </w:r>
      <w:sdt>
        <w:sdtPr>
          <w:id w:val="-1258362048"/>
          <w:citation/>
        </w:sdtPr>
        <w:sdtContent>
          <w:r>
            <w:fldChar w:fldCharType="begin"/>
          </w:r>
          <w:r>
            <w:instrText xml:space="preserve"> CITATION Man181 \l 2057 </w:instrText>
          </w:r>
          <w:r>
            <w:fldChar w:fldCharType="separate"/>
          </w:r>
          <w:r>
            <w:rPr>
              <w:noProof/>
            </w:rPr>
            <w:t xml:space="preserve"> </w:t>
          </w:r>
          <w:r w:rsidRPr="00FE6A74">
            <w:rPr>
              <w:rFonts w:eastAsiaTheme="minorHAnsi"/>
              <w:noProof/>
            </w:rPr>
            <w:t>(Manchester Metroplitan University, 2018)</w:t>
          </w:r>
          <w:r>
            <w:fldChar w:fldCharType="end"/>
          </w:r>
        </w:sdtContent>
      </w:sdt>
      <w:r>
        <w:t>.</w:t>
      </w:r>
    </w:p>
    <w:p w14:paraId="5DFBAD98" w14:textId="77777777" w:rsidR="00170384" w:rsidRDefault="00170384" w:rsidP="00170384"/>
    <w:p w14:paraId="1B3F7AE2" w14:textId="77777777" w:rsidR="00170384" w:rsidRDefault="00170384" w:rsidP="00170384">
      <w:r>
        <w:t xml:space="preserve">Stalking is a behaviour whereby somebody becomes fixated on another person and becomes persistent giving another person or persons unwanted behaviour. This could be displayed in all different forms such as showing up unannounced, sending gifts to the other person, spying on the person or damaging property. Each act treated in isolation may seem harmless however pursued as a course of conduct is a criminal offence which undetected can have very serious repercussions </w:t>
      </w:r>
      <w:sdt>
        <w:sdtPr>
          <w:id w:val="2057899622"/>
          <w:citation/>
        </w:sdtPr>
        <w:sdtContent>
          <w:r>
            <w:fldChar w:fldCharType="begin"/>
          </w:r>
          <w:r>
            <w:instrText xml:space="preserve"> CITATION Wom20 \l 2057 </w:instrText>
          </w:r>
          <w:r>
            <w:fldChar w:fldCharType="separate"/>
          </w:r>
          <w:r w:rsidRPr="00FE6A74">
            <w:rPr>
              <w:rFonts w:eastAsiaTheme="minorHAnsi"/>
              <w:noProof/>
            </w:rPr>
            <w:t>(Women's Aid, 2020)</w:t>
          </w:r>
          <w:r>
            <w:fldChar w:fldCharType="end"/>
          </w:r>
        </w:sdtContent>
      </w:sdt>
      <w:r>
        <w:t xml:space="preserve">. </w:t>
      </w:r>
    </w:p>
    <w:p w14:paraId="6D5A01B2" w14:textId="77777777" w:rsidR="00170384" w:rsidRDefault="00170384" w:rsidP="00170384"/>
    <w:p w14:paraId="31000273" w14:textId="77777777" w:rsidR="00170384" w:rsidRDefault="00170384" w:rsidP="00170384">
      <w:r>
        <w:t xml:space="preserve">I attended the incident that was initially a pre-booked appointment stating that she was having issues with her ex-husband. On speaking to the wife, she stated that he was making a nuisance of himself and it has got to the stage where she has had to block his number and that he has caused a lot of issues with organising to see the children and on the rare occasion he turned up to see the children, he would refuse to take them unless his wife came and if that was the case he would try to tell the children it was their mothers fault. When the wife showed me her phone, it was alarming with the number of calls that had been blocked and even more concerning was that he sent nude pictures of his ex-wife to her which she was extremely concerned about as she was unsure if they were being sent to her then could there be other places they were sent. On further speaking to the wife, she stated that he had stated that he had moved out of the local area and that he wouldn’t tell her where he lived. There had further been occasions whereby the husband had turned up unannounced and constantly call her and knock the door when he is outside which she was getting more and more concerned about however initially she saw as trivial. </w:t>
      </w:r>
    </w:p>
    <w:p w14:paraId="686AC81F" w14:textId="77777777" w:rsidR="00170384" w:rsidRDefault="00170384" w:rsidP="00170384"/>
    <w:p w14:paraId="638C3F00" w14:textId="77777777" w:rsidR="00170384" w:rsidRDefault="00170384" w:rsidP="00170384">
      <w:r>
        <w:t xml:space="preserve">When the wife made the realisation that there was a significant number of social media, telecommunications messaging and calls that had been made and attempted, she was quite upset and frightened as these had all been treated separately before today.  </w:t>
      </w:r>
    </w:p>
    <w:p w14:paraId="1659D8DD" w14:textId="77777777" w:rsidR="00170384" w:rsidRDefault="00170384" w:rsidP="00170384"/>
    <w:p w14:paraId="0FE1656A" w14:textId="77777777" w:rsidR="00170384" w:rsidRDefault="00170384" w:rsidP="00170384">
      <w:r>
        <w:t xml:space="preserve">In the modern age of technology and communications, crimes such as these are made easier using telephones, the internet, and social media. Tech abuse is a term coined for the use of technology in perpetrating domestic abuse. In 2019 a study found that 72% of women had been victims of technology-facilitated abuse in a domestic setting. This technology has been misused by perpetrators to harass, stalk, and impersonate other people. One benefit of the technology is that it can offer a lifeline to victims of domestic abuse in being able to reach out for support from charities such as Refuge </w:t>
      </w:r>
      <w:sdt>
        <w:sdtPr>
          <w:id w:val="-2084827143"/>
          <w:citation/>
        </w:sdtPr>
        <w:sdtContent>
          <w:r>
            <w:fldChar w:fldCharType="begin"/>
          </w:r>
          <w:r>
            <w:instrText xml:space="preserve"> CITATION UkP20 \l 2057 </w:instrText>
          </w:r>
          <w:r>
            <w:fldChar w:fldCharType="separate"/>
          </w:r>
          <w:r w:rsidRPr="002C1B52">
            <w:rPr>
              <w:rFonts w:eastAsiaTheme="minorHAnsi"/>
              <w:noProof/>
            </w:rPr>
            <w:t>(Uk Parliament, 2020)</w:t>
          </w:r>
          <w:r>
            <w:fldChar w:fldCharType="end"/>
          </w:r>
        </w:sdtContent>
      </w:sdt>
      <w:r>
        <w:t>.</w:t>
      </w:r>
    </w:p>
    <w:p w14:paraId="54FC3FCA" w14:textId="77777777" w:rsidR="00170384" w:rsidRDefault="00170384" w:rsidP="00170384"/>
    <w:p w14:paraId="6C280FA2" w14:textId="77777777" w:rsidR="00170384" w:rsidRDefault="00170384" w:rsidP="00170384">
      <w:r>
        <w:t xml:space="preserve">My main concern from the information that I had gathered from the appointment was that the wife and the children at the address were kept safe and well. Now although there hadn’t been any physical violence recently, there was a disclosure of a historic assault that I needed to address and therefore </w:t>
      </w:r>
      <w:r>
        <w:lastRenderedPageBreak/>
        <w:t xml:space="preserve">in my mind, violence was not out of character for the husband. Therefore, before leaving the address, I spoke to both children to ensure that they were feeling ok and that they had nothing to tell me that made them feel worried about the situation. I then provided the victim with a detailed safety plan which included keeping her property secure, keeping her phone on her, and charged so that in an emergency she could contact Police. Given that they were previously married, and the ex-husband knew where she worked, that if she felt comfortable, I advised she tell her colleagues and line manager in work so that they could assist in protecting her so that if he showed up then they could implement a contingency plan to keep her safe. I further advised that if he showed up to the property or if any of his behaviour changed or escalated then to contact Police immediately so that we could update her safety plan and act accordingly. </w:t>
      </w:r>
    </w:p>
    <w:p w14:paraId="57EC9F3A" w14:textId="77777777" w:rsidR="00170384" w:rsidRDefault="00170384" w:rsidP="00170384"/>
    <w:p w14:paraId="2BA56B22" w14:textId="77777777" w:rsidR="00170384" w:rsidRDefault="00170384" w:rsidP="00170384">
      <w:r>
        <w:t xml:space="preserve">I also advised our internal domestic abuse team so that they could review the circumstances and see if there was any further support they could provide her in way of victim’s support, house alarms or door chains. With the wide’s consent I also provided referrals to other local support agencies and services to be able to assist her situation.  </w:t>
      </w:r>
    </w:p>
    <w:p w14:paraId="040BC2E2" w14:textId="77777777" w:rsidR="00170384" w:rsidRDefault="00170384" w:rsidP="00170384"/>
    <w:p w14:paraId="52400F2C" w14:textId="47A742A3" w:rsidR="00170384" w:rsidRDefault="00170384" w:rsidP="00170384">
      <w:r>
        <w:t xml:space="preserve">Prior to the incident It seemed like a routine appointment, albeit domestic, but nonetheless there didn’t seem to be any concerning disclosures, so I felt happy to deal with it. Upon arrival there were several made which were concerning and made me apprehensive as the husband had been turning up. Leaving the incident, I ensured that I had undertaken all safeguarding measures possible, so I felt comfortable that I had taken all measures to ensure the wife and her children’s safety. </w:t>
      </w:r>
      <w:r w:rsidR="009D02EE">
        <w:t>However,</w:t>
      </w:r>
      <w:r>
        <w:t xml:space="preserve"> no matter how many measures and safety procedures that I had taken, I still had concerns for the wife as when the Police leave, her immediate protection is gone and that is a feeling that I get a lot when a perpetrator isn’t in custody or otherwise not able to commit further offences. </w:t>
      </w:r>
    </w:p>
    <w:p w14:paraId="7E92F83A" w14:textId="77777777" w:rsidR="00170384" w:rsidRDefault="00170384" w:rsidP="00170384"/>
    <w:p w14:paraId="6749C2D4" w14:textId="77777777" w:rsidR="00170384" w:rsidRDefault="00170384" w:rsidP="00170384">
      <w:r>
        <w:t xml:space="preserve">Overall, I dealt with the incident well, the disclosures that came to me were not freely disclosed however by speaking to the wife and reassuring her, I was able to make her feel comfortable in talking to me and ensuring that she realised that the behaviour was more than that of someone who wanted child contact and that she hadn’t done anything wrong in the matter. As is often the case in stalking, people don’t always see the pattern of behaviour but see a series of individual events in sequence and it was important for me to stress that to the wife.  </w:t>
      </w:r>
    </w:p>
    <w:p w14:paraId="13C41F4D" w14:textId="77777777" w:rsidR="00170384" w:rsidRDefault="00170384" w:rsidP="00170384"/>
    <w:p w14:paraId="65F1901B" w14:textId="77777777" w:rsidR="00170384" w:rsidRDefault="00170384" w:rsidP="00170384">
      <w:r>
        <w:t>For an incident to be classified as domestic abuse, then both people must have been in an intimate or family relationship, over the age of 16 and there be an incident of coercive, controlling, or threatening behaviour, violence, or abuse and this is regardless of gender or sexuality</w:t>
      </w:r>
      <w:sdt>
        <w:sdtPr>
          <w:id w:val="1398399147"/>
          <w:citation/>
        </w:sdtPr>
        <w:sdtContent>
          <w:r>
            <w:fldChar w:fldCharType="begin"/>
          </w:r>
          <w:r>
            <w:instrText xml:space="preserve"> CITATION Cro17 \l 2057 </w:instrText>
          </w:r>
          <w:r>
            <w:fldChar w:fldCharType="separate"/>
          </w:r>
          <w:r>
            <w:rPr>
              <w:noProof/>
            </w:rPr>
            <w:t xml:space="preserve"> </w:t>
          </w:r>
          <w:r w:rsidRPr="007F094B">
            <w:rPr>
              <w:rFonts w:eastAsiaTheme="minorHAnsi"/>
              <w:noProof/>
            </w:rPr>
            <w:t>(Crown Prosecution Service, 2017)</w:t>
          </w:r>
          <w:r>
            <w:fldChar w:fldCharType="end"/>
          </w:r>
        </w:sdtContent>
      </w:sdt>
      <w:r>
        <w:t>.</w:t>
      </w:r>
    </w:p>
    <w:p w14:paraId="7F32526B" w14:textId="77777777" w:rsidR="00170384" w:rsidRDefault="00170384" w:rsidP="00170384"/>
    <w:p w14:paraId="4890C151" w14:textId="77777777" w:rsidR="00170384" w:rsidRDefault="00170384" w:rsidP="00170384">
      <w:r>
        <w:t xml:space="preserve">While stalking victims can seemingly be anyone of any gender in any circumstances, in 2017 a study was conducted by the HMIC and HMCPSI which found that of 358 homicides of women in the UK, 71% were domestic by definition and in 94% of those cases stalking behaviours were detected. This is clearly an alarming pattern that suggest that women are more vulnerable to this behaviour and offence </w:t>
      </w:r>
      <w:sdt>
        <w:sdtPr>
          <w:id w:val="-1295902421"/>
          <w:citation/>
        </w:sdtPr>
        <w:sdtContent>
          <w:r>
            <w:fldChar w:fldCharType="begin"/>
          </w:r>
          <w:r>
            <w:instrText xml:space="preserve"> CITATION HMI171 \l 2057 </w:instrText>
          </w:r>
          <w:r>
            <w:fldChar w:fldCharType="separate"/>
          </w:r>
          <w:r w:rsidRPr="0044176E">
            <w:rPr>
              <w:rFonts w:eastAsiaTheme="minorHAnsi"/>
              <w:noProof/>
            </w:rPr>
            <w:t>(HMIC and HMCPSI, 2017)</w:t>
          </w:r>
          <w:r>
            <w:fldChar w:fldCharType="end"/>
          </w:r>
        </w:sdtContent>
      </w:sdt>
      <w:r>
        <w:t>.</w:t>
      </w:r>
    </w:p>
    <w:p w14:paraId="7455105F" w14:textId="77777777" w:rsidR="00170384" w:rsidRDefault="00170384" w:rsidP="00170384"/>
    <w:p w14:paraId="7E620571" w14:textId="77777777" w:rsidR="00170384" w:rsidRDefault="00170384" w:rsidP="00170384">
      <w:r>
        <w:t xml:space="preserve">Post speaking to the victim my most important task was ensuring the safeguarding was in place for the wife and children. After that was completed and all the appropriate referrals were made, to ensure that I gathered all the evidence in relation to the crime and further safeguarded the victim, I took the decision to arrest the perpetrator and seize his phone however I was still unaware of his location. I took the decision to arrest so that I could seize property on the husband which would hopefully be his phone and so that I could further implement bail conditions so they could act as further protection for the victim and her children. </w:t>
      </w:r>
    </w:p>
    <w:p w14:paraId="1177C6DA" w14:textId="77777777" w:rsidR="00170384" w:rsidRDefault="00170384" w:rsidP="00170384"/>
    <w:p w14:paraId="3B1443FB" w14:textId="5A9EEC67" w:rsidR="00170384" w:rsidRDefault="00170384" w:rsidP="00170384">
      <w:r>
        <w:t xml:space="preserve">After various lines of enquiry, I discovered that the male in fact had not moved areas and was living in close proximity and was only travelling out of the county to see his new partner and in fact not living there which was all the more concerning. This was concerning as he had been making out like he needed to travel a significant distance to be able to attend the address when in fact it was actually a few </w:t>
      </w:r>
      <w:r w:rsidR="009D02EE">
        <w:t>miles,</w:t>
      </w:r>
      <w:r>
        <w:t xml:space="preserve"> and this could potentially make the victim more accessible to him. I then located the offender, and he was arrested for S2A stalking and I then seized his mobile phone. </w:t>
      </w:r>
    </w:p>
    <w:p w14:paraId="1380C329" w14:textId="77777777" w:rsidR="00170384" w:rsidRDefault="00170384" w:rsidP="00170384"/>
    <w:p w14:paraId="4DCBC09A" w14:textId="77777777" w:rsidR="00170384" w:rsidRDefault="00170384" w:rsidP="00170384">
      <w:r>
        <w:t xml:space="preserve">The reason for that could potentially mitigate further risks in the future for the wife and children. It was seized for evidential reasons to confirm or allay the allegations that had been made with reference to </w:t>
      </w:r>
      <w:r>
        <w:lastRenderedPageBreak/>
        <w:t xml:space="preserve">the tech-abuse and this could also serve as a way for the contact to stop while the investigation to take place. After the investigation the decision was then made to pursue a prosecution and take it to court.   </w:t>
      </w:r>
    </w:p>
    <w:p w14:paraId="1CA8C371" w14:textId="77777777" w:rsidR="00170384" w:rsidRDefault="00170384" w:rsidP="00170384"/>
    <w:p w14:paraId="115E8452" w14:textId="77777777" w:rsidR="00170384" w:rsidRDefault="00170384" w:rsidP="00170384">
      <w:r>
        <w:t xml:space="preserve">In conclusion, I was able to protect a potentially vulnerable woman and the children of the marriage by speaking to her and gathering information from her. I was able to raise her awareness of stalking and harassment and help her understand what the behaviours look like. I was further able to educate her on her safety and how to protect herself in the future both on the internet and physically. </w:t>
      </w:r>
    </w:p>
    <w:p w14:paraId="7206EF17" w14:textId="77777777" w:rsidR="00170384" w:rsidRDefault="00170384" w:rsidP="00170384"/>
    <w:p w14:paraId="0F0F3321" w14:textId="77777777" w:rsidR="00170384" w:rsidRDefault="00170384" w:rsidP="00170384">
      <w:r>
        <w:t xml:space="preserve">To be able to further educate myself on tech-abuse and other cyber facilitated crime,  I have been researching different elements of these crimes by using open-source research and reviewing case studies such as that of Alice Ruggles and the tragic circumstances that led to her unlawful killing </w:t>
      </w:r>
      <w:sdt>
        <w:sdtPr>
          <w:id w:val="-919094035"/>
          <w:citation/>
        </w:sdtPr>
        <w:sdtContent>
          <w:r>
            <w:fldChar w:fldCharType="begin"/>
          </w:r>
          <w:r>
            <w:instrText xml:space="preserve"> CITATION Ind18 \l 2057 </w:instrText>
          </w:r>
          <w:r>
            <w:fldChar w:fldCharType="separate"/>
          </w:r>
          <w:r w:rsidRPr="005F252A">
            <w:rPr>
              <w:rFonts w:eastAsiaTheme="minorHAnsi"/>
              <w:noProof/>
            </w:rPr>
            <w:t>(Independent Office for Police Conduct, 2018)</w:t>
          </w:r>
          <w:r>
            <w:fldChar w:fldCharType="end"/>
          </w:r>
        </w:sdtContent>
      </w:sdt>
      <w:r>
        <w:t>.</w:t>
      </w:r>
    </w:p>
    <w:p w14:paraId="55293082" w14:textId="77777777" w:rsidR="00170384" w:rsidRDefault="00170384" w:rsidP="00170384"/>
    <w:p w14:paraId="2836DBEC" w14:textId="77777777" w:rsidR="00170384" w:rsidRDefault="00170384" w:rsidP="00170384">
      <w:r>
        <w:t>Word Count 1564</w:t>
      </w:r>
    </w:p>
    <w:p w14:paraId="5B9FA767" w14:textId="77777777" w:rsidR="00170384" w:rsidRDefault="00170384" w:rsidP="00170384"/>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592CAEBA" w14:textId="307D3281" w:rsidR="000F7ECD" w:rsidRPr="00270EEB" w:rsidRDefault="000F7ECD" w:rsidP="5B63D80E">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74539D77" w14:textId="0A904886" w:rsidR="3CABB76C" w:rsidRDefault="3CABB76C" w:rsidP="4C3E8AB8">
      <w:pPr>
        <w:spacing w:beforeAutospacing="1" w:afterAutospacing="1"/>
        <w:ind w:right="225"/>
        <w:jc w:val="center"/>
        <w:rPr>
          <w:rFonts w:eastAsia="Arial"/>
          <w:color w:val="000000" w:themeColor="text1"/>
          <w:sz w:val="24"/>
          <w:szCs w:val="24"/>
        </w:rPr>
      </w:pPr>
      <w:r w:rsidRPr="4C3E8AB8">
        <w:rPr>
          <w:rStyle w:val="normaltextrun"/>
          <w:rFonts w:eastAsia="Arial"/>
          <w:b/>
          <w:bCs/>
          <w:color w:val="000000" w:themeColor="text1"/>
          <w:sz w:val="24"/>
          <w:szCs w:val="24"/>
        </w:rPr>
        <w:lastRenderedPageBreak/>
        <w:t>Task 6</w:t>
      </w:r>
      <w:r w:rsidRPr="4C3E8AB8">
        <w:rPr>
          <w:rStyle w:val="eop"/>
          <w:rFonts w:eastAsia="Arial"/>
          <w:color w:val="000000" w:themeColor="text1"/>
          <w:sz w:val="24"/>
          <w:szCs w:val="24"/>
        </w:rPr>
        <w:t> </w:t>
      </w:r>
    </w:p>
    <w:p w14:paraId="5A67B628" w14:textId="02B48740"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Recognition and confirmation of progress on the Occupational Competency Portfolio (OCP).</w:t>
      </w:r>
      <w:r w:rsidRPr="4C3E8AB8">
        <w:rPr>
          <w:rStyle w:val="eop"/>
          <w:rFonts w:eastAsia="Arial"/>
          <w:color w:val="000000" w:themeColor="text1"/>
          <w:sz w:val="24"/>
          <w:szCs w:val="24"/>
        </w:rPr>
        <w:t> </w:t>
      </w:r>
    </w:p>
    <w:p w14:paraId="74D48C09" w14:textId="494219D4"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b/>
          <w:bCs/>
          <w:color w:val="000000" w:themeColor="text1"/>
          <w:sz w:val="24"/>
          <w:szCs w:val="24"/>
        </w:rPr>
        <w:t> </w:t>
      </w:r>
      <w:r w:rsidRPr="4C3E8AB8">
        <w:rPr>
          <w:rStyle w:val="eop"/>
          <w:rFonts w:eastAsia="Arial"/>
          <w:color w:val="000000" w:themeColor="text1"/>
          <w:sz w:val="24"/>
          <w:szCs w:val="24"/>
        </w:rPr>
        <w:t> </w:t>
      </w:r>
    </w:p>
    <w:p w14:paraId="107A1920" w14:textId="42C4BC03"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3CD93255" w14:textId="6C976EE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633735A8" w14:textId="5F7F1DB8"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By signing the section below you are acknowledging your continuing progress on O.C.P. </w:t>
      </w:r>
      <w:r w:rsidRPr="4C3E8AB8">
        <w:rPr>
          <w:rStyle w:val="eop"/>
          <w:rFonts w:eastAsia="Arial"/>
          <w:color w:val="000000" w:themeColor="text1"/>
          <w:sz w:val="24"/>
          <w:szCs w:val="24"/>
        </w:rPr>
        <w:t> </w:t>
      </w:r>
    </w:p>
    <w:p w14:paraId="4412CD07" w14:textId="57A7422E" w:rsidR="4C3E8AB8" w:rsidRDefault="4C3E8AB8" w:rsidP="4C3E8AB8">
      <w:pPr>
        <w:spacing w:beforeAutospacing="1" w:afterAutospacing="1"/>
        <w:ind w:right="225"/>
        <w:jc w:val="both"/>
        <w:rPr>
          <w:rFonts w:ascii="Segoe UI" w:eastAsia="Segoe UI" w:hAnsi="Segoe UI" w:cs="Segoe UI"/>
          <w:color w:val="000000" w:themeColor="text1"/>
          <w:sz w:val="18"/>
          <w:szCs w:val="18"/>
        </w:rPr>
      </w:pPr>
    </w:p>
    <w:p w14:paraId="18B0FB9C" w14:textId="0134D1DD"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This is recognised by the university as work that is fully supporting this module BMPP 500</w:t>
      </w:r>
      <w:r w:rsidR="104A56B4" w:rsidRPr="4C3E8AB8">
        <w:rPr>
          <w:rStyle w:val="normaltextrun"/>
          <w:rFonts w:eastAsia="Arial"/>
          <w:i/>
          <w:iCs/>
          <w:color w:val="000000" w:themeColor="text1"/>
          <w:sz w:val="24"/>
          <w:szCs w:val="24"/>
        </w:rPr>
        <w:t>3</w:t>
      </w:r>
      <w:r w:rsidRPr="4C3E8AB8">
        <w:rPr>
          <w:rStyle w:val="normaltextrun"/>
          <w:rFonts w:eastAsia="Arial"/>
          <w:i/>
          <w:iCs/>
          <w:color w:val="000000" w:themeColor="text1"/>
          <w:sz w:val="24"/>
          <w:szCs w:val="24"/>
        </w:rPr>
        <w:t>D; P</w:t>
      </w:r>
      <w:r w:rsidR="054AA3DC" w:rsidRPr="4C3E8AB8">
        <w:rPr>
          <w:rStyle w:val="normaltextrun"/>
          <w:rFonts w:eastAsia="Arial"/>
          <w:i/>
          <w:iCs/>
          <w:color w:val="000000" w:themeColor="text1"/>
          <w:sz w:val="24"/>
          <w:szCs w:val="24"/>
        </w:rPr>
        <w:t>olicing in the workplace 2</w:t>
      </w:r>
      <w:r w:rsidRPr="4C3E8AB8">
        <w:rPr>
          <w:rStyle w:val="normaltextrun"/>
          <w:rFonts w:eastAsia="Arial"/>
          <w:i/>
          <w:iCs/>
          <w:color w:val="000000" w:themeColor="text1"/>
          <w:sz w:val="24"/>
          <w:szCs w:val="24"/>
        </w:rPr>
        <w:t>and in signing it will be equivalent to 1000 words towards the 8000 words equivalent total.</w:t>
      </w:r>
      <w:r w:rsidRPr="4C3E8AB8">
        <w:rPr>
          <w:rStyle w:val="eop"/>
          <w:rFonts w:eastAsia="Arial"/>
          <w:color w:val="000000" w:themeColor="text1"/>
          <w:sz w:val="24"/>
          <w:szCs w:val="24"/>
        </w:rPr>
        <w:t> </w:t>
      </w:r>
    </w:p>
    <w:p w14:paraId="19A2240F" w14:textId="0E8E13A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4B9A8483" w14:textId="57F22E96"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A06D1F5" w14:textId="55C011C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46FC1A" w14:textId="5DDF09B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869D12C" w14:textId="727CFAA4"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Confirmation of the progress on the Occupational Competency Portfolio (OCP).</w:t>
      </w:r>
      <w:r w:rsidRPr="4C3E8AB8">
        <w:rPr>
          <w:rStyle w:val="eop"/>
          <w:rFonts w:eastAsia="Arial"/>
          <w:color w:val="000000" w:themeColor="text1"/>
          <w:sz w:val="24"/>
          <w:szCs w:val="24"/>
        </w:rPr>
        <w:t> </w:t>
      </w:r>
    </w:p>
    <w:p w14:paraId="28D264ED" w14:textId="26C0B05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0596063A" w14:textId="4CF2438B" w:rsidR="3CABB76C" w:rsidRDefault="3CABB76C" w:rsidP="4C3E8AB8">
      <w:pPr>
        <w:spacing w:beforeAutospacing="1" w:afterAutospacing="1"/>
        <w:rPr>
          <w:rFonts w:eastAsia="Arial"/>
          <w:color w:val="000000" w:themeColor="text1"/>
          <w:sz w:val="24"/>
          <w:szCs w:val="24"/>
        </w:rPr>
      </w:pPr>
      <w:r w:rsidRPr="4C3E8AB8">
        <w:rPr>
          <w:rStyle w:val="normaltextrun"/>
          <w:rFonts w:eastAsia="Arial"/>
          <w:color w:val="000000" w:themeColor="text1"/>
          <w:sz w:val="24"/>
          <w:szCs w:val="24"/>
        </w:rPr>
        <w:t>I confirm that I am progressing with the Occupational Competency Portfolio (OCP) in accordance to the regulations.  </w:t>
      </w:r>
    </w:p>
    <w:p w14:paraId="4F8B07E0" w14:textId="787E0521"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5085BB" w14:textId="450FCEE4" w:rsidR="3CABB76C" w:rsidRDefault="00170384" w:rsidP="4C3E8AB8">
      <w:pPr>
        <w:spacing w:beforeAutospacing="1" w:afterAutospacing="1"/>
        <w:jc w:val="both"/>
        <w:rPr>
          <w:rFonts w:eastAsia="Arial"/>
          <w:color w:val="000000" w:themeColor="text1"/>
          <w:sz w:val="24"/>
          <w:szCs w:val="24"/>
        </w:rPr>
      </w:pPr>
      <w:r>
        <w:rPr>
          <w:rFonts w:eastAsia="Arial"/>
          <w:noProof/>
          <w:color w:val="000000" w:themeColor="text1"/>
          <w:sz w:val="24"/>
          <w:szCs w:val="24"/>
        </w:rPr>
        <mc:AlternateContent>
          <mc:Choice Requires="wpi">
            <w:drawing>
              <wp:anchor distT="0" distB="0" distL="114300" distR="114300" simplePos="0" relativeHeight="251659264" behindDoc="0" locked="0" layoutInCell="1" allowOverlap="1" wp14:anchorId="036AD584" wp14:editId="75F5C740">
                <wp:simplePos x="0" y="0"/>
                <wp:positionH relativeFrom="column">
                  <wp:posOffset>812800</wp:posOffset>
                </wp:positionH>
                <wp:positionV relativeFrom="paragraph">
                  <wp:posOffset>-159385</wp:posOffset>
                </wp:positionV>
                <wp:extent cx="1061720" cy="365760"/>
                <wp:effectExtent l="38100" t="38100" r="0" b="40640"/>
                <wp:wrapNone/>
                <wp:docPr id="1" name="Ink 1"/>
                <wp:cNvGraphicFramePr/>
                <a:graphic xmlns:a="http://schemas.openxmlformats.org/drawingml/2006/main">
                  <a:graphicData uri="http://schemas.microsoft.com/office/word/2010/wordprocessingInk">
                    <w14:contentPart bwMode="auto" r:id="rId15">
                      <w14:nvContentPartPr>
                        <w14:cNvContentPartPr/>
                      </w14:nvContentPartPr>
                      <w14:xfrm>
                        <a:off x="0" y="0"/>
                        <a:ext cx="1061720" cy="365760"/>
                      </w14:xfrm>
                    </w14:contentPart>
                  </a:graphicData>
                </a:graphic>
                <wp14:sizeRelH relativeFrom="margin">
                  <wp14:pctWidth>0</wp14:pctWidth>
                </wp14:sizeRelH>
                <wp14:sizeRelV relativeFrom="margin">
                  <wp14:pctHeight>0</wp14:pctHeight>
                </wp14:sizeRelV>
              </wp:anchor>
            </w:drawing>
          </mc:Choice>
          <mc:Fallback>
            <w:pict>
              <v:shapetype w14:anchorId="1FB307E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62.8pt;margin-top:-13.75pt;width:86pt;height:31.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">
                <v:imagedata r:id="rId16" o:title=""/>
              </v:shape>
            </w:pict>
          </mc:Fallback>
        </mc:AlternateContent>
      </w:r>
      <w:r w:rsidR="3CABB76C" w:rsidRPr="4C3E8AB8">
        <w:rPr>
          <w:rStyle w:val="normaltextrun"/>
          <w:rFonts w:eastAsia="Arial"/>
          <w:color w:val="000000" w:themeColor="text1"/>
          <w:sz w:val="24"/>
          <w:szCs w:val="24"/>
        </w:rPr>
        <w:t>Signed:  _ _ _ _ _ _ _ _ _ _ _ _ _ _ _ (Learner – electronic signature accepted.) </w:t>
      </w:r>
    </w:p>
    <w:p w14:paraId="08D32745" w14:textId="3CF26C97" w:rsidR="3CABB76C" w:rsidRDefault="3CABB76C" w:rsidP="4C3E8AB8">
      <w:pPr>
        <w:spacing w:beforeAutospacing="1" w:afterAutospacing="1"/>
        <w:jc w:val="both"/>
        <w:rPr>
          <w:rFonts w:eastAsia="Arial"/>
          <w:color w:val="000000" w:themeColor="text1"/>
          <w:sz w:val="24"/>
          <w:szCs w:val="24"/>
        </w:rPr>
      </w:pPr>
      <w:r w:rsidRPr="4C3E8AB8">
        <w:rPr>
          <w:rStyle w:val="eop"/>
          <w:rFonts w:eastAsia="Arial"/>
          <w:color w:val="000000" w:themeColor="text1"/>
          <w:sz w:val="24"/>
          <w:szCs w:val="24"/>
        </w:rPr>
        <w:t> </w:t>
      </w:r>
    </w:p>
    <w:p w14:paraId="0335D835" w14:textId="3B3CB9EB" w:rsidR="3CABB76C" w:rsidRDefault="00170384" w:rsidP="4C3E8AB8">
      <w:pPr>
        <w:spacing w:beforeAutospacing="1" w:afterAutospacing="1"/>
        <w:jc w:val="both"/>
        <w:rPr>
          <w:rFonts w:eastAsia="Arial"/>
          <w:color w:val="000000" w:themeColor="text1"/>
          <w:sz w:val="24"/>
          <w:szCs w:val="24"/>
        </w:rPr>
      </w:pPr>
      <w:r>
        <w:rPr>
          <w:b/>
          <w:bCs/>
          <w:noProof/>
          <w:sz w:val="24"/>
          <w:szCs w:val="24"/>
        </w:rPr>
        <mc:AlternateContent>
          <mc:Choice Requires="wpi">
            <w:drawing>
              <wp:anchor distT="0" distB="0" distL="114300" distR="114300" simplePos="0" relativeHeight="251669504" behindDoc="0" locked="0" layoutInCell="1" allowOverlap="1" wp14:anchorId="56C31161" wp14:editId="29E8FA94">
                <wp:simplePos x="0" y="0"/>
                <wp:positionH relativeFrom="column">
                  <wp:posOffset>1233170</wp:posOffset>
                </wp:positionH>
                <wp:positionV relativeFrom="paragraph">
                  <wp:posOffset>-235585</wp:posOffset>
                </wp:positionV>
                <wp:extent cx="443230" cy="657225"/>
                <wp:effectExtent l="38100" t="38100" r="39370" b="41275"/>
                <wp:wrapNone/>
                <wp:docPr id="12" name="Ink 12"/>
                <wp:cNvGraphicFramePr/>
                <a:graphic xmlns:a="http://schemas.openxmlformats.org/drawingml/2006/main">
                  <a:graphicData uri="http://schemas.microsoft.com/office/word/2010/wordprocessingInk">
                    <w14:contentPart bwMode="auto" r:id="rId17">
                      <w14:nvContentPartPr>
                        <w14:cNvContentPartPr/>
                      </w14:nvContentPartPr>
                      <w14:xfrm>
                        <a:off x="0" y="0"/>
                        <a:ext cx="443230" cy="657225"/>
                      </w14:xfrm>
                    </w14:contentPart>
                  </a:graphicData>
                </a:graphic>
                <wp14:sizeRelH relativeFrom="margin">
                  <wp14:pctWidth>0</wp14:pctWidth>
                </wp14:sizeRelH>
                <wp14:sizeRelV relativeFrom="margin">
                  <wp14:pctHeight>0</wp14:pctHeight>
                </wp14:sizeRelV>
              </wp:anchor>
            </w:drawing>
          </mc:Choice>
          <mc:Fallback>
            <w:pict>
              <v:shape w14:anchorId="2CB1EACF" id="Ink 12" o:spid="_x0000_s1026" type="#_x0000_t75" style="position:absolute;margin-left:95.9pt;margin-top:-19.75pt;width:37.3pt;height:54.1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">
                <v:imagedata r:id="rId18" o:title=""/>
              </v:shape>
            </w:pict>
          </mc:Fallback>
        </mc:AlternateContent>
      </w:r>
      <w:r>
        <w:rPr>
          <w:b/>
          <w:bCs/>
          <w:noProof/>
          <w:color w:val="000000" w:themeColor="text1"/>
          <w:sz w:val="24"/>
          <w:szCs w:val="24"/>
        </w:rPr>
        <mc:AlternateContent>
          <mc:Choice Requires="wpi">
            <w:drawing>
              <wp:anchor distT="0" distB="0" distL="114300" distR="114300" simplePos="0" relativeHeight="251670528" behindDoc="0" locked="0" layoutInCell="1" allowOverlap="1" wp14:anchorId="02D2A661" wp14:editId="606A1A6F">
                <wp:simplePos x="0" y="0"/>
                <wp:positionH relativeFrom="column">
                  <wp:posOffset>471805</wp:posOffset>
                </wp:positionH>
                <wp:positionV relativeFrom="paragraph">
                  <wp:posOffset>-235585</wp:posOffset>
                </wp:positionV>
                <wp:extent cx="655955" cy="563880"/>
                <wp:effectExtent l="25400" t="38100" r="55245" b="45720"/>
                <wp:wrapNone/>
                <wp:docPr id="13" name="Ink 13"/>
                <wp:cNvGraphicFramePr/>
                <a:graphic xmlns:a="http://schemas.openxmlformats.org/drawingml/2006/main">
                  <a:graphicData uri="http://schemas.microsoft.com/office/word/2010/wordprocessingInk">
                    <w14:contentPart bwMode="auto" r:id="rId19">
                      <w14:nvContentPartPr>
                        <w14:cNvContentPartPr/>
                      </w14:nvContentPartPr>
                      <w14:xfrm>
                        <a:off x="0" y="0"/>
                        <a:ext cx="655955" cy="563880"/>
                      </w14:xfrm>
                    </w14:contentPart>
                  </a:graphicData>
                </a:graphic>
                <wp14:sizeRelH relativeFrom="margin">
                  <wp14:pctWidth>0</wp14:pctWidth>
                </wp14:sizeRelH>
                <wp14:sizeRelV relativeFrom="margin">
                  <wp14:pctHeight>0</wp14:pctHeight>
                </wp14:sizeRelV>
              </wp:anchor>
            </w:drawing>
          </mc:Choice>
          <mc:Fallback>
            <w:pict>
              <v:shape w14:anchorId="446A820D" id="Ink 13" o:spid="_x0000_s1026" type="#_x0000_t75" style="position:absolute;margin-left:35.95pt;margin-top:-19.75pt;width:54.05pt;height:46.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">
                <v:imagedata r:id="rId20" o:title=""/>
              </v:shape>
            </w:pict>
          </mc:Fallback>
        </mc:AlternateContent>
      </w:r>
      <w:r w:rsidR="3CABB76C" w:rsidRPr="4C3E8AB8">
        <w:rPr>
          <w:rStyle w:val="normaltextrun"/>
          <w:rFonts w:eastAsia="Arial"/>
          <w:color w:val="000000" w:themeColor="text1"/>
          <w:sz w:val="24"/>
          <w:szCs w:val="24"/>
        </w:rPr>
        <w:t>Date: _ _ _ _ _ _ _ _ _ _ </w:t>
      </w:r>
    </w:p>
    <w:p w14:paraId="20F5CC64" w14:textId="4E353D58" w:rsidR="4C3E8AB8" w:rsidRDefault="4C3E8AB8" w:rsidP="4C3E8AB8">
      <w:pPr>
        <w:spacing w:before="240" w:after="60"/>
        <w:ind w:right="237"/>
        <w:jc w:val="both"/>
        <w:rPr>
          <w:b/>
          <w:bCs/>
          <w:color w:val="000000" w:themeColor="text1"/>
          <w:sz w:val="24"/>
          <w:szCs w:val="24"/>
        </w:rPr>
      </w:pPr>
    </w:p>
    <w:p w14:paraId="3B5AD040" w14:textId="60399CF8" w:rsidR="4C3E8AB8" w:rsidRDefault="4C3E8AB8" w:rsidP="4C3E8AB8">
      <w:pPr>
        <w:spacing w:before="240" w:after="60"/>
        <w:ind w:right="237"/>
        <w:jc w:val="both"/>
        <w:rPr>
          <w:b/>
          <w:bCs/>
          <w:sz w:val="24"/>
          <w:szCs w:val="24"/>
        </w:rPr>
      </w:pPr>
    </w:p>
    <w:p w14:paraId="31EF8CB7" w14:textId="1808FDFF" w:rsidR="4C3E8AB8" w:rsidRDefault="4C3E8AB8" w:rsidP="4C3E8AB8">
      <w:pPr>
        <w:spacing w:before="240" w:after="60"/>
        <w:ind w:right="237"/>
        <w:jc w:val="both"/>
        <w:rPr>
          <w:b/>
          <w:bCs/>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30BAD450"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2E9599D0" w14:textId="77777777" w:rsidR="00170384" w:rsidRDefault="00170384" w:rsidP="00170384"/>
    <w:sdt>
      <w:sdtPr>
        <w:id w:val="-367685524"/>
        <w:docPartObj>
          <w:docPartGallery w:val="Bibliographies"/>
          <w:docPartUnique/>
        </w:docPartObj>
      </w:sdtPr>
      <w:sdtEndPr>
        <w:rPr>
          <w:b w:val="0"/>
          <w:kern w:val="0"/>
          <w:sz w:val="20"/>
        </w:rPr>
      </w:sdtEndPr>
      <w:sdtContent>
        <w:p w14:paraId="3C3A90D0" w14:textId="77777777" w:rsidR="00170384" w:rsidRDefault="00170384" w:rsidP="00170384">
          <w:pPr>
            <w:pStyle w:val="Heading1"/>
          </w:pPr>
          <w:r>
            <w:t>Bibliography</w:t>
          </w:r>
        </w:p>
        <w:sdt>
          <w:sdtPr>
            <w:id w:val="111145805"/>
            <w:bibliography/>
          </w:sdtPr>
          <w:sdtEndPr>
            <w:rPr>
              <w:rFonts w:ascii="Arial" w:eastAsia="Times New Roman" w:hAnsi="Arial" w:cs="Arial"/>
              <w:color w:val="000000"/>
              <w:sz w:val="20"/>
              <w:szCs w:val="20"/>
              <w:lang w:eastAsia="en-GB"/>
            </w:rPr>
          </w:sdtEndPr>
          <w:sdtContent>
            <w:p w14:paraId="2DD243A5" w14:textId="77777777" w:rsidR="00170384" w:rsidRDefault="00170384" w:rsidP="00170384">
              <w:pPr>
                <w:pStyle w:val="Bibliography"/>
                <w:rPr>
                  <w:noProof/>
                  <w:lang w:val="en-US"/>
                </w:rPr>
              </w:pPr>
              <w:r>
                <w:fldChar w:fldCharType="begin"/>
              </w:r>
              <w:r>
                <w:instrText xml:space="preserve"> BIBLIOGRAPHY </w:instrText>
              </w:r>
              <w:r>
                <w:fldChar w:fldCharType="separate"/>
              </w:r>
              <w:r>
                <w:rPr>
                  <w:noProof/>
                  <w:lang w:val="en-US"/>
                </w:rPr>
                <w:t xml:space="preserve">Age UK, 2021. </w:t>
              </w:r>
              <w:r>
                <w:rPr>
                  <w:i/>
                  <w:iCs/>
                  <w:noProof/>
                  <w:lang w:val="en-US"/>
                </w:rPr>
                <w:t>Renting and Social Housing.</w:t>
              </w:r>
              <w:r>
                <w:rPr>
                  <w:noProof/>
                  <w:lang w:val="en-US"/>
                </w:rPr>
                <w:t xml:space="preserve"> </w:t>
              </w:r>
              <w:r>
                <w:rPr>
                  <w:noProof/>
                  <w:lang w:val="en-US"/>
                </w:rPr>
                <w:br/>
                <w:t xml:space="preserve">Available at: </w:t>
              </w:r>
              <w:r>
                <w:rPr>
                  <w:noProof/>
                  <w:u w:val="single"/>
                  <w:lang w:val="en-US"/>
                </w:rPr>
                <w:t>https://www.ageuk.org.uk/information-advice/care/housing-options/renting-social-housing/</w:t>
              </w:r>
              <w:r>
                <w:rPr>
                  <w:noProof/>
                  <w:lang w:val="en-US"/>
                </w:rPr>
                <w:br/>
                <w:t>[Accessed 10th Septmeber 2021].</w:t>
              </w:r>
            </w:p>
            <w:p w14:paraId="7679E0BD" w14:textId="77777777" w:rsidR="00170384" w:rsidRDefault="00170384" w:rsidP="00170384">
              <w:pPr>
                <w:pStyle w:val="Bibliography"/>
                <w:rPr>
                  <w:noProof/>
                  <w:lang w:val="en-US"/>
                </w:rPr>
              </w:pPr>
              <w:r>
                <w:rPr>
                  <w:noProof/>
                  <w:lang w:val="en-US"/>
                </w:rPr>
                <w:t xml:space="preserve">All souls college, oxford, 2008. </w:t>
              </w:r>
              <w:r>
                <w:rPr>
                  <w:i/>
                  <w:iCs/>
                  <w:noProof/>
                  <w:lang w:val="en-US"/>
                </w:rPr>
                <w:t>The growth of police powers.</w:t>
              </w:r>
              <w:r>
                <w:rPr>
                  <w:noProof/>
                  <w:lang w:val="en-US"/>
                </w:rPr>
                <w:t xml:space="preserve"> </w:t>
              </w:r>
              <w:r>
                <w:rPr>
                  <w:noProof/>
                  <w:lang w:val="en-US"/>
                </w:rPr>
                <w:br/>
                <w:t xml:space="preserve">Available at: </w:t>
              </w:r>
              <w:r>
                <w:rPr>
                  <w:noProof/>
                  <w:u w:val="single"/>
                  <w:lang w:val="en-US"/>
                </w:rPr>
                <w:t>https://www.police-foundation.org.uk/2017/wp-</w:t>
              </w:r>
              <w:r>
                <w:rPr>
                  <w:noProof/>
                  <w:u w:val="single"/>
                  <w:lang w:val="en-US"/>
                </w:rPr>
                <w:lastRenderedPageBreak/>
                <w:t>content/uploads/2017/08/oppf4.pdf</w:t>
              </w:r>
              <w:r>
                <w:rPr>
                  <w:noProof/>
                  <w:lang w:val="en-US"/>
                </w:rPr>
                <w:br/>
                <w:t>[Accessed 11th September 2021].</w:t>
              </w:r>
            </w:p>
            <w:p w14:paraId="3CAF9DA9" w14:textId="77777777" w:rsidR="00170384" w:rsidRDefault="00170384" w:rsidP="00170384">
              <w:pPr>
                <w:pStyle w:val="Bibliography"/>
                <w:rPr>
                  <w:noProof/>
                  <w:lang w:val="en-US"/>
                </w:rPr>
              </w:pPr>
              <w:r>
                <w:rPr>
                  <w:noProof/>
                  <w:lang w:val="en-US"/>
                </w:rPr>
                <w:t xml:space="preserve">Baldwin, S., 2006. </w:t>
              </w:r>
              <w:r>
                <w:rPr>
                  <w:i/>
                  <w:iCs/>
                  <w:noProof/>
                  <w:lang w:val="en-US"/>
                </w:rPr>
                <w:t>Organisational Justice.</w:t>
              </w:r>
              <w:r>
                <w:rPr>
                  <w:noProof/>
                  <w:lang w:val="en-US"/>
                </w:rPr>
                <w:t xml:space="preserve"> </w:t>
              </w:r>
              <w:r>
                <w:rPr>
                  <w:noProof/>
                  <w:lang w:val="en-US"/>
                </w:rPr>
                <w:br/>
                <w:t xml:space="preserve">Available at: </w:t>
              </w:r>
              <w:r>
                <w:rPr>
                  <w:noProof/>
                  <w:u w:val="single"/>
                  <w:lang w:val="en-US"/>
                </w:rPr>
                <w:t>https://www.employment-studies.co.uk/system/files/resources/files/mp73.pdf</w:t>
              </w:r>
              <w:r>
                <w:rPr>
                  <w:noProof/>
                  <w:lang w:val="en-US"/>
                </w:rPr>
                <w:br/>
                <w:t>[Accessed 24th August 2021].</w:t>
              </w:r>
            </w:p>
            <w:p w14:paraId="38401E8F" w14:textId="77777777" w:rsidR="00170384" w:rsidRDefault="00170384" w:rsidP="00170384">
              <w:pPr>
                <w:pStyle w:val="Bibliography"/>
                <w:rPr>
                  <w:noProof/>
                  <w:lang w:val="en-US"/>
                </w:rPr>
              </w:pPr>
              <w:r>
                <w:rPr>
                  <w:noProof/>
                  <w:lang w:val="en-US"/>
                </w:rPr>
                <w:t xml:space="preserve">Bryant, R. &amp; Bryant, S., 2019. </w:t>
              </w:r>
              <w:r>
                <w:rPr>
                  <w:i/>
                  <w:iCs/>
                  <w:noProof/>
                  <w:lang w:val="en-US"/>
                </w:rPr>
                <w:t xml:space="preserve">Blackstone's Handbook for Policing Students. </w:t>
              </w:r>
              <w:r>
                <w:rPr>
                  <w:noProof/>
                  <w:lang w:val="en-US"/>
                </w:rPr>
                <w:t>14th Edition ed. Oxford: Oxford University Press .</w:t>
              </w:r>
            </w:p>
            <w:p w14:paraId="0EE11657" w14:textId="77777777" w:rsidR="00170384" w:rsidRDefault="00170384" w:rsidP="00170384">
              <w:pPr>
                <w:pStyle w:val="Bibliography"/>
                <w:rPr>
                  <w:noProof/>
                  <w:lang w:val="en-US"/>
                </w:rPr>
              </w:pPr>
              <w:r>
                <w:rPr>
                  <w:noProof/>
                  <w:lang w:val="en-US"/>
                </w:rPr>
                <w:t xml:space="preserve">Cambridge International Education Teaching and Learning Team, 2021. </w:t>
              </w:r>
              <w:r>
                <w:rPr>
                  <w:i/>
                  <w:iCs/>
                  <w:noProof/>
                  <w:lang w:val="en-US"/>
                </w:rPr>
                <w:t xml:space="preserve">Getting Started with Reflective Practice. </w:t>
              </w:r>
              <w:r>
                <w:rPr>
                  <w:noProof/>
                  <w:lang w:val="en-US"/>
                </w:rPr>
                <w:br/>
                <w:t xml:space="preserve">Available at: </w:t>
              </w:r>
              <w:r>
                <w:rPr>
                  <w:noProof/>
                  <w:u w:val="single"/>
                  <w:lang w:val="en-US"/>
                </w:rPr>
                <w:t>https://www.cambridge-community.org.uk/professional-development/gswrp/index.html</w:t>
              </w:r>
              <w:r>
                <w:rPr>
                  <w:noProof/>
                  <w:lang w:val="en-US"/>
                </w:rPr>
                <w:br/>
                <w:t>[Accessed 2nd September 2021].</w:t>
              </w:r>
            </w:p>
            <w:p w14:paraId="6C22B888" w14:textId="77777777" w:rsidR="00170384" w:rsidRDefault="00170384" w:rsidP="00170384">
              <w:pPr>
                <w:pStyle w:val="Bibliography"/>
                <w:rPr>
                  <w:noProof/>
                  <w:lang w:val="en-US"/>
                </w:rPr>
              </w:pPr>
              <w:r>
                <w:rPr>
                  <w:noProof/>
                  <w:lang w:val="en-US"/>
                </w:rPr>
                <w:t xml:space="preserve">College of Policing, 2014. </w:t>
              </w:r>
              <w:r>
                <w:rPr>
                  <w:i/>
                  <w:iCs/>
                  <w:noProof/>
                  <w:lang w:val="en-US"/>
                </w:rPr>
                <w:t>Code of Ethics.</w:t>
              </w:r>
              <w:r>
                <w:rPr>
                  <w:noProof/>
                  <w:lang w:val="en-US"/>
                </w:rPr>
                <w:t xml:space="preserve"> </w:t>
              </w:r>
              <w:r>
                <w:rPr>
                  <w:noProof/>
                  <w:lang w:val="en-US"/>
                </w:rPr>
                <w:br/>
                <w:t xml:space="preserve">Available at: </w:t>
              </w:r>
              <w:r>
                <w:rPr>
                  <w:noProof/>
                  <w:u w:val="single"/>
                  <w:lang w:val="en-US"/>
                </w:rPr>
                <w:t>https://paas-s3-broker-prod-lon-6453d964-1d1a-432a-9260-5e0ba7d2fc51.s3.eu-west-2.amazonaws.com/s3fs-public/2021-02/code_of_ethics.pdf</w:t>
              </w:r>
              <w:r>
                <w:rPr>
                  <w:noProof/>
                  <w:lang w:val="en-US"/>
                </w:rPr>
                <w:br/>
                <w:t>[Accessed 24th August 2021].</w:t>
              </w:r>
            </w:p>
            <w:p w14:paraId="0B0E2AB4" w14:textId="77777777" w:rsidR="00170384" w:rsidRDefault="00170384" w:rsidP="00170384">
              <w:pPr>
                <w:pStyle w:val="Bibliography"/>
                <w:rPr>
                  <w:noProof/>
                  <w:lang w:val="en-US"/>
                </w:rPr>
              </w:pPr>
              <w:r>
                <w:rPr>
                  <w:noProof/>
                  <w:lang w:val="en-US"/>
                </w:rPr>
                <w:t xml:space="preserve">College of Policing, 2014. </w:t>
              </w:r>
              <w:r>
                <w:rPr>
                  <w:i/>
                  <w:iCs/>
                  <w:noProof/>
                  <w:lang w:val="en-US"/>
                </w:rPr>
                <w:t>Code of Ethics.</w:t>
              </w:r>
              <w:r>
                <w:rPr>
                  <w:noProof/>
                  <w:lang w:val="en-US"/>
                </w:rPr>
                <w:t xml:space="preserve"> </w:t>
              </w:r>
              <w:r>
                <w:rPr>
                  <w:noProof/>
                  <w:lang w:val="en-US"/>
                </w:rPr>
                <w:br/>
                <w:t xml:space="preserve">Available at: </w:t>
              </w:r>
              <w:r>
                <w:rPr>
                  <w:noProof/>
                  <w:u w:val="single"/>
                  <w:lang w:val="en-US"/>
                </w:rPr>
                <w:t>https://paas-s3-broker-prod-lon-6453d964-1d1a-432a-9260-5e0ba7d2fc51.s3.eu-west-2.amazonaws.com/s3fs-public/2021-02/code_of_ethics.pdf</w:t>
              </w:r>
              <w:r>
                <w:rPr>
                  <w:noProof/>
                  <w:lang w:val="en-US"/>
                </w:rPr>
                <w:br/>
                <w:t>[Accessed 1st September 2021].</w:t>
              </w:r>
            </w:p>
            <w:p w14:paraId="3988E115" w14:textId="77777777" w:rsidR="00170384" w:rsidRDefault="00170384" w:rsidP="00170384">
              <w:pPr>
                <w:pStyle w:val="Bibliography"/>
                <w:rPr>
                  <w:noProof/>
                  <w:lang w:val="en-US"/>
                </w:rPr>
              </w:pPr>
              <w:r>
                <w:rPr>
                  <w:noProof/>
                  <w:lang w:val="en-US"/>
                </w:rPr>
                <w:t xml:space="preserve">College of Policing, 2014. </w:t>
              </w:r>
              <w:r>
                <w:rPr>
                  <w:i/>
                  <w:iCs/>
                  <w:noProof/>
                  <w:lang w:val="en-US"/>
                </w:rPr>
                <w:t xml:space="preserve">National Decision Model. </w:t>
              </w:r>
              <w:r>
                <w:rPr>
                  <w:noProof/>
                  <w:lang w:val="en-US"/>
                </w:rPr>
                <w:br/>
                <w:t xml:space="preserve">Available at: </w:t>
              </w:r>
              <w:r>
                <w:rPr>
                  <w:noProof/>
                  <w:u w:val="single"/>
                  <w:lang w:val="en-US"/>
                </w:rPr>
                <w:t>https://www.app.college.police.uk/app-content/national-decision-model/</w:t>
              </w:r>
              <w:r>
                <w:rPr>
                  <w:noProof/>
                  <w:lang w:val="en-US"/>
                </w:rPr>
                <w:br/>
                <w:t>[Accessed 11th September 2021].</w:t>
              </w:r>
            </w:p>
            <w:p w14:paraId="532FA41E" w14:textId="77777777" w:rsidR="00170384" w:rsidRDefault="00170384" w:rsidP="00170384">
              <w:pPr>
                <w:pStyle w:val="Bibliography"/>
                <w:rPr>
                  <w:noProof/>
                  <w:lang w:val="en-US"/>
                </w:rPr>
              </w:pPr>
              <w:r>
                <w:rPr>
                  <w:noProof/>
                  <w:lang w:val="en-US"/>
                </w:rPr>
                <w:t xml:space="preserve">College of Policing, 2020. </w:t>
              </w:r>
              <w:r>
                <w:rPr>
                  <w:i/>
                  <w:iCs/>
                  <w:noProof/>
                  <w:lang w:val="en-US"/>
                </w:rPr>
                <w:t>Problem-orientated policing.</w:t>
              </w:r>
              <w:r>
                <w:rPr>
                  <w:noProof/>
                  <w:lang w:val="en-US"/>
                </w:rPr>
                <w:t xml:space="preserve"> </w:t>
              </w:r>
              <w:r>
                <w:rPr>
                  <w:noProof/>
                  <w:lang w:val="en-US"/>
                </w:rPr>
                <w:br/>
                <w:t xml:space="preserve">Available at: </w:t>
              </w:r>
              <w:r>
                <w:rPr>
                  <w:noProof/>
                  <w:u w:val="single"/>
                  <w:lang w:val="en-US"/>
                </w:rPr>
                <w:t>https://whatworks.college.police.uk/toolkit/Pages/Intervention.aspx?InterventionID=47#:~:text=Problem%2Doriented%20policing%20(POP),the%20effects%20of%20the%20response.</w:t>
              </w:r>
              <w:r>
                <w:rPr>
                  <w:noProof/>
                  <w:lang w:val="en-US"/>
                </w:rPr>
                <w:br/>
                <w:t>[Accessed 10th September 2021].</w:t>
              </w:r>
            </w:p>
            <w:p w14:paraId="65B7E34B" w14:textId="77777777" w:rsidR="00170384" w:rsidRDefault="00170384" w:rsidP="00170384">
              <w:pPr>
                <w:pStyle w:val="Bibliography"/>
                <w:rPr>
                  <w:noProof/>
                  <w:lang w:val="en-US"/>
                </w:rPr>
              </w:pPr>
              <w:r>
                <w:rPr>
                  <w:noProof/>
                  <w:lang w:val="en-US"/>
                </w:rPr>
                <w:t xml:space="preserve">College of Policing, 2021. </w:t>
              </w:r>
              <w:r>
                <w:rPr>
                  <w:i/>
                  <w:iCs/>
                  <w:noProof/>
                  <w:lang w:val="en-US"/>
                </w:rPr>
                <w:t>Code of Ethics.</w:t>
              </w:r>
              <w:r>
                <w:rPr>
                  <w:noProof/>
                  <w:lang w:val="en-US"/>
                </w:rPr>
                <w:t xml:space="preserve"> </w:t>
              </w:r>
              <w:r>
                <w:rPr>
                  <w:noProof/>
                  <w:lang w:val="en-US"/>
                </w:rPr>
                <w:br/>
                <w:t xml:space="preserve">Available at: </w:t>
              </w:r>
              <w:r>
                <w:rPr>
                  <w:noProof/>
                  <w:u w:val="single"/>
                  <w:lang w:val="en-US"/>
                </w:rPr>
                <w:t>https://www.college.police.uk/ethics/code-of-ethics</w:t>
              </w:r>
              <w:r>
                <w:rPr>
                  <w:noProof/>
                  <w:lang w:val="en-US"/>
                </w:rPr>
                <w:br/>
                <w:t>[Accessed 2021 August 2021].</w:t>
              </w:r>
            </w:p>
            <w:p w14:paraId="5A97B0A0" w14:textId="77777777" w:rsidR="00170384" w:rsidRDefault="00170384" w:rsidP="00170384">
              <w:pPr>
                <w:pStyle w:val="Bibliography"/>
                <w:rPr>
                  <w:noProof/>
                  <w:lang w:val="en-US"/>
                </w:rPr>
              </w:pPr>
              <w:r>
                <w:rPr>
                  <w:noProof/>
                  <w:lang w:val="en-US"/>
                </w:rPr>
                <w:t xml:space="preserve">College of Policing, 2021. </w:t>
              </w:r>
              <w:r>
                <w:rPr>
                  <w:i/>
                  <w:iCs/>
                  <w:noProof/>
                  <w:lang w:val="en-US"/>
                </w:rPr>
                <w:t>Code of Ethics.</w:t>
              </w:r>
              <w:r>
                <w:rPr>
                  <w:noProof/>
                  <w:lang w:val="en-US"/>
                </w:rPr>
                <w:t xml:space="preserve"> </w:t>
              </w:r>
              <w:r>
                <w:rPr>
                  <w:noProof/>
                  <w:lang w:val="en-US"/>
                </w:rPr>
                <w:br/>
                <w:t xml:space="preserve">Available at: </w:t>
              </w:r>
              <w:r>
                <w:rPr>
                  <w:noProof/>
                  <w:u w:val="single"/>
                  <w:lang w:val="en-US"/>
                </w:rPr>
                <w:t>https://www.college.police.uk/ethics/code-of-ethics</w:t>
              </w:r>
              <w:r>
                <w:rPr>
                  <w:noProof/>
                  <w:lang w:val="en-US"/>
                </w:rPr>
                <w:br/>
                <w:t>[Accessed 1st September 2021].</w:t>
              </w:r>
            </w:p>
            <w:p w14:paraId="085FD80C" w14:textId="77777777" w:rsidR="00170384" w:rsidRDefault="00170384" w:rsidP="00170384">
              <w:pPr>
                <w:pStyle w:val="Bibliography"/>
                <w:rPr>
                  <w:noProof/>
                  <w:lang w:val="en-US"/>
                </w:rPr>
              </w:pPr>
              <w:r>
                <w:rPr>
                  <w:noProof/>
                  <w:lang w:val="en-US"/>
                </w:rPr>
                <w:t xml:space="preserve">College of policing, 2021. </w:t>
              </w:r>
              <w:r>
                <w:rPr>
                  <w:i/>
                  <w:iCs/>
                  <w:noProof/>
                  <w:lang w:val="en-US"/>
                </w:rPr>
                <w:t xml:space="preserve">What is evidence-based policing?. </w:t>
              </w:r>
              <w:r>
                <w:rPr>
                  <w:noProof/>
                  <w:lang w:val="en-US"/>
                </w:rPr>
                <w:br/>
                <w:t xml:space="preserve">Available at: </w:t>
              </w:r>
              <w:r>
                <w:rPr>
                  <w:noProof/>
                  <w:u w:val="single"/>
                  <w:lang w:val="en-US"/>
                </w:rPr>
                <w:t>https://whatworks.college.police.uk/About/Pages/What-is-EBP.aspx</w:t>
              </w:r>
              <w:r>
                <w:rPr>
                  <w:noProof/>
                  <w:lang w:val="en-US"/>
                </w:rPr>
                <w:br/>
                <w:t>[Accessed 11th Septmeber 2021].</w:t>
              </w:r>
            </w:p>
            <w:p w14:paraId="5FF009BE" w14:textId="77777777" w:rsidR="00170384" w:rsidRDefault="00170384" w:rsidP="00170384">
              <w:pPr>
                <w:pStyle w:val="Bibliography"/>
                <w:rPr>
                  <w:noProof/>
                  <w:lang w:val="en-US"/>
                </w:rPr>
              </w:pPr>
              <w:r>
                <w:rPr>
                  <w:noProof/>
                  <w:lang w:val="en-US"/>
                </w:rPr>
                <w:t xml:space="preserve">Crimestoppers, 2021. </w:t>
              </w:r>
              <w:r>
                <w:rPr>
                  <w:i/>
                  <w:iCs/>
                  <w:noProof/>
                  <w:lang w:val="en-US"/>
                </w:rPr>
                <w:t>Lets stop 'Cuckooing'.</w:t>
              </w:r>
              <w:r>
                <w:rPr>
                  <w:noProof/>
                  <w:lang w:val="en-US"/>
                </w:rPr>
                <w:t xml:space="preserve"> </w:t>
              </w:r>
              <w:r>
                <w:rPr>
                  <w:noProof/>
                  <w:lang w:val="en-US"/>
                </w:rPr>
                <w:br/>
                <w:t xml:space="preserve">Available at: </w:t>
              </w:r>
              <w:r>
                <w:rPr>
                  <w:noProof/>
                  <w:u w:val="single"/>
                  <w:lang w:val="en-US"/>
                </w:rPr>
                <w:t>https://crimestoppers-uk.org/campaigns-media/news/2018/mar/let-s-stop-cuckooing</w:t>
              </w:r>
              <w:r>
                <w:rPr>
                  <w:noProof/>
                  <w:lang w:val="en-US"/>
                </w:rPr>
                <w:br/>
                <w:t>[Accessed 11th September 2021].</w:t>
              </w:r>
            </w:p>
            <w:p w14:paraId="16B29F82" w14:textId="77777777" w:rsidR="00170384" w:rsidRDefault="00170384" w:rsidP="00170384">
              <w:pPr>
                <w:pStyle w:val="Bibliography"/>
                <w:rPr>
                  <w:noProof/>
                  <w:lang w:val="en-US"/>
                </w:rPr>
              </w:pPr>
              <w:r>
                <w:rPr>
                  <w:noProof/>
                  <w:lang w:val="en-US"/>
                </w:rPr>
                <w:t xml:space="preserve">Crown Prosecution Service, 2017. </w:t>
              </w:r>
              <w:r>
                <w:rPr>
                  <w:i/>
                  <w:iCs/>
                  <w:noProof/>
                  <w:lang w:val="en-US"/>
                </w:rPr>
                <w:t>Domestic Abuse.</w:t>
              </w:r>
              <w:r>
                <w:rPr>
                  <w:noProof/>
                  <w:lang w:val="en-US"/>
                </w:rPr>
                <w:t xml:space="preserve"> </w:t>
              </w:r>
              <w:r>
                <w:rPr>
                  <w:noProof/>
                  <w:lang w:val="en-US"/>
                </w:rPr>
                <w:br/>
                <w:t xml:space="preserve">Available at: </w:t>
              </w:r>
              <w:r>
                <w:rPr>
                  <w:noProof/>
                  <w:u w:val="single"/>
                  <w:lang w:val="en-US"/>
                </w:rPr>
                <w:t>https://www.cps.gov.uk/crime-info/domestic-abuse</w:t>
              </w:r>
              <w:r>
                <w:rPr>
                  <w:noProof/>
                  <w:lang w:val="en-US"/>
                </w:rPr>
                <w:br/>
                <w:t>[Accessed 12th September 2021].</w:t>
              </w:r>
            </w:p>
            <w:p w14:paraId="5D9DFDC4" w14:textId="77777777" w:rsidR="00170384" w:rsidRDefault="00170384" w:rsidP="00170384">
              <w:pPr>
                <w:pStyle w:val="Bibliography"/>
                <w:rPr>
                  <w:noProof/>
                  <w:lang w:val="en-US"/>
                </w:rPr>
              </w:pPr>
              <w:r>
                <w:rPr>
                  <w:noProof/>
                  <w:lang w:val="en-US"/>
                </w:rPr>
                <w:t xml:space="preserve">Crown Prosecution Service, 2021. </w:t>
              </w:r>
              <w:r>
                <w:rPr>
                  <w:i/>
                  <w:iCs/>
                  <w:noProof/>
                  <w:lang w:val="en-US"/>
                </w:rPr>
                <w:t>Special Measures.</w:t>
              </w:r>
              <w:r>
                <w:rPr>
                  <w:noProof/>
                  <w:lang w:val="en-US"/>
                </w:rPr>
                <w:t xml:space="preserve"> </w:t>
              </w:r>
              <w:r>
                <w:rPr>
                  <w:noProof/>
                  <w:lang w:val="en-US"/>
                </w:rPr>
                <w:br/>
                <w:t xml:space="preserve">Available at: </w:t>
              </w:r>
              <w:r>
                <w:rPr>
                  <w:noProof/>
                  <w:u w:val="single"/>
                  <w:lang w:val="en-US"/>
                </w:rPr>
                <w:t>https://www.cps.gov.uk/legal-guidance/special-measures</w:t>
              </w:r>
              <w:r>
                <w:rPr>
                  <w:noProof/>
                  <w:lang w:val="en-US"/>
                </w:rPr>
                <w:br/>
                <w:t>[Accessed 6th September 2021].</w:t>
              </w:r>
            </w:p>
            <w:p w14:paraId="111D233F" w14:textId="77777777" w:rsidR="00170384" w:rsidRDefault="00170384" w:rsidP="00170384">
              <w:pPr>
                <w:pStyle w:val="Bibliography"/>
                <w:rPr>
                  <w:noProof/>
                  <w:lang w:val="en-US"/>
                </w:rPr>
              </w:pPr>
              <w:r>
                <w:rPr>
                  <w:noProof/>
                  <w:lang w:val="en-US"/>
                </w:rPr>
                <w:lastRenderedPageBreak/>
                <w:t xml:space="preserve">Farrell, G. &amp; Pease, K., 2017. </w:t>
              </w:r>
              <w:r>
                <w:rPr>
                  <w:i/>
                  <w:iCs/>
                  <w:noProof/>
                  <w:lang w:val="en-US"/>
                </w:rPr>
                <w:t xml:space="preserve">PREVENTING REPEAT AND NEAR REPEAT CRIME CONCENTRATIONS. </w:t>
              </w:r>
              <w:r>
                <w:rPr>
                  <w:noProof/>
                  <w:lang w:val="en-US"/>
                </w:rPr>
                <w:br/>
                <w:t xml:space="preserve">Available at: </w:t>
              </w:r>
              <w:r>
                <w:rPr>
                  <w:noProof/>
                  <w:u w:val="single"/>
                  <w:lang w:val="en-US"/>
                </w:rPr>
                <w:t>https://eprints.whiterose.ac.uk/111258/1/Farrell%20and%20Pease%20(2017)%20Preventing%20Repeat%20and%20Near%20Repeat%20Crime%20Concentrations.pdf</w:t>
              </w:r>
              <w:r>
                <w:rPr>
                  <w:noProof/>
                  <w:lang w:val="en-US"/>
                </w:rPr>
                <w:br/>
                <w:t>[Accessed 10th September 2021].</w:t>
              </w:r>
            </w:p>
            <w:p w14:paraId="25DDCF9A" w14:textId="77777777" w:rsidR="00170384" w:rsidRDefault="00170384" w:rsidP="00170384">
              <w:pPr>
                <w:pStyle w:val="Bibliography"/>
                <w:rPr>
                  <w:noProof/>
                  <w:lang w:val="en-US"/>
                </w:rPr>
              </w:pPr>
              <w:r>
                <w:rPr>
                  <w:noProof/>
                  <w:lang w:val="en-US"/>
                </w:rPr>
                <w:t xml:space="preserve">HMIC and HMCPSI, 2017. </w:t>
              </w:r>
              <w:r>
                <w:rPr>
                  <w:i/>
                  <w:iCs/>
                  <w:noProof/>
                  <w:lang w:val="en-US"/>
                </w:rPr>
                <w:t xml:space="preserve">Living in fear – the police and CPS response to harassment and stalking. </w:t>
              </w:r>
              <w:r>
                <w:rPr>
                  <w:noProof/>
                  <w:lang w:val="en-US"/>
                </w:rPr>
                <w:t xml:space="preserve"> </w:t>
              </w:r>
              <w:r>
                <w:rPr>
                  <w:noProof/>
                  <w:lang w:val="en-US"/>
                </w:rPr>
                <w:br/>
                <w:t xml:space="preserve">Available at: </w:t>
              </w:r>
              <w:r>
                <w:rPr>
                  <w:noProof/>
                  <w:u w:val="single"/>
                  <w:lang w:val="en-US"/>
                </w:rPr>
                <w:t>https://www.justiceinspectorates.gov.uk/hmicfrs/wp-content/uploads/living-in-fear-the-police-and-cps-response-to-harassment-and-stalking.pdf</w:t>
              </w:r>
              <w:r>
                <w:rPr>
                  <w:noProof/>
                  <w:lang w:val="en-US"/>
                </w:rPr>
                <w:br/>
                <w:t>[Accessed 12th September 2021].</w:t>
              </w:r>
            </w:p>
            <w:p w14:paraId="497204C3" w14:textId="77777777" w:rsidR="00170384" w:rsidRDefault="00170384" w:rsidP="00170384">
              <w:pPr>
                <w:pStyle w:val="Bibliography"/>
                <w:rPr>
                  <w:noProof/>
                  <w:lang w:val="en-US"/>
                </w:rPr>
              </w:pPr>
              <w:r>
                <w:rPr>
                  <w:noProof/>
                  <w:lang w:val="en-US"/>
                </w:rPr>
                <w:t xml:space="preserve">Independent Office for Police Conduct, 2018. </w:t>
              </w:r>
              <w:r>
                <w:rPr>
                  <w:i/>
                  <w:iCs/>
                  <w:noProof/>
                  <w:lang w:val="en-US"/>
                </w:rPr>
                <w:t>Miss Alice Ruggles.</w:t>
              </w:r>
              <w:r>
                <w:rPr>
                  <w:noProof/>
                  <w:lang w:val="en-US"/>
                </w:rPr>
                <w:t xml:space="preserve"> </w:t>
              </w:r>
              <w:r>
                <w:rPr>
                  <w:noProof/>
                  <w:lang w:val="en-US"/>
                </w:rPr>
                <w:br/>
                <w:t xml:space="preserve">Available at: </w:t>
              </w:r>
              <w:r>
                <w:rPr>
                  <w:noProof/>
                  <w:u w:val="single"/>
                  <w:lang w:val="en-US"/>
                </w:rPr>
                <w:t>https://www.policeconduct.gov.uk/sites/default/files/Alice_Ruggles_Final_report_redacted.pdf</w:t>
              </w:r>
              <w:r>
                <w:rPr>
                  <w:noProof/>
                  <w:lang w:val="en-US"/>
                </w:rPr>
                <w:br/>
                <w:t>[Accessed 12th September 2021].</w:t>
              </w:r>
            </w:p>
            <w:p w14:paraId="362D810F" w14:textId="77777777" w:rsidR="00170384" w:rsidRDefault="00170384" w:rsidP="00170384">
              <w:pPr>
                <w:pStyle w:val="Bibliography"/>
                <w:rPr>
                  <w:noProof/>
                  <w:lang w:val="en-US"/>
                </w:rPr>
              </w:pPr>
              <w:r>
                <w:rPr>
                  <w:noProof/>
                  <w:lang w:val="en-US"/>
                </w:rPr>
                <w:t xml:space="preserve">Independent Poice Complaints Commission, 2021. </w:t>
              </w:r>
              <w:r>
                <w:rPr>
                  <w:i/>
                  <w:iCs/>
                  <w:noProof/>
                  <w:lang w:val="en-US"/>
                </w:rPr>
                <w:t>IPCC publishes Fiona Pilkington investigation report.</w:t>
              </w:r>
              <w:r>
                <w:rPr>
                  <w:noProof/>
                  <w:lang w:val="en-US"/>
                </w:rPr>
                <w:t xml:space="preserve"> </w:t>
              </w:r>
              <w:r>
                <w:rPr>
                  <w:noProof/>
                  <w:lang w:val="en-US"/>
                </w:rPr>
                <w:br/>
                <w:t xml:space="preserve">Available at: </w:t>
              </w:r>
              <w:r>
                <w:rPr>
                  <w:noProof/>
                  <w:u w:val="single"/>
                  <w:lang w:val="en-US"/>
                </w:rPr>
                <w:t>https://www.report-it.org.uk/ipcc_publishes_fiona_pilkington_investigation_r</w:t>
              </w:r>
              <w:r>
                <w:rPr>
                  <w:noProof/>
                  <w:lang w:val="en-US"/>
                </w:rPr>
                <w:br/>
                <w:t>[Accessed 11th September 2021].</w:t>
              </w:r>
            </w:p>
            <w:p w14:paraId="0ABCFC96" w14:textId="77777777" w:rsidR="00170384" w:rsidRDefault="00170384" w:rsidP="00170384">
              <w:pPr>
                <w:pStyle w:val="Bibliography"/>
                <w:rPr>
                  <w:noProof/>
                  <w:lang w:val="en-US"/>
                </w:rPr>
              </w:pPr>
              <w:r>
                <w:rPr>
                  <w:noProof/>
                  <w:lang w:val="en-US"/>
                </w:rPr>
                <w:t xml:space="preserve">Leonard, J. &amp; Legg, T., 2019. </w:t>
              </w:r>
              <w:r>
                <w:rPr>
                  <w:i/>
                  <w:iCs/>
                  <w:noProof/>
                  <w:lang w:val="en-US"/>
                </w:rPr>
                <w:t>Cognitive dissonance: What to know.</w:t>
              </w:r>
              <w:r>
                <w:rPr>
                  <w:noProof/>
                  <w:lang w:val="en-US"/>
                </w:rPr>
                <w:t xml:space="preserve"> </w:t>
              </w:r>
              <w:r>
                <w:rPr>
                  <w:noProof/>
                  <w:lang w:val="en-US"/>
                </w:rPr>
                <w:br/>
                <w:t xml:space="preserve">Available at: </w:t>
              </w:r>
              <w:r>
                <w:rPr>
                  <w:noProof/>
                  <w:u w:val="single"/>
                  <w:lang w:val="en-US"/>
                </w:rPr>
                <w:t>https://www.medicalnewstoday.com/articles/326738#overview</w:t>
              </w:r>
              <w:r>
                <w:rPr>
                  <w:noProof/>
                  <w:lang w:val="en-US"/>
                </w:rPr>
                <w:br/>
                <w:t>[Accessed 2nd September 2021].</w:t>
              </w:r>
            </w:p>
            <w:p w14:paraId="0F32BBB2" w14:textId="77777777" w:rsidR="00170384" w:rsidRDefault="00170384" w:rsidP="00170384">
              <w:pPr>
                <w:pStyle w:val="Bibliography"/>
                <w:rPr>
                  <w:noProof/>
                  <w:lang w:val="en-US"/>
                </w:rPr>
              </w:pPr>
              <w:r>
                <w:rPr>
                  <w:noProof/>
                  <w:lang w:val="en-US"/>
                </w:rPr>
                <w:t xml:space="preserve">Manchester Metroplitan University, 2018. </w:t>
              </w:r>
              <w:r>
                <w:rPr>
                  <w:i/>
                  <w:iCs/>
                  <w:noProof/>
                  <w:lang w:val="en-US"/>
                </w:rPr>
                <w:t>Applying the Gibbs’ Reflective Model.</w:t>
              </w:r>
              <w:r>
                <w:rPr>
                  <w:noProof/>
                  <w:lang w:val="en-US"/>
                </w:rPr>
                <w:t xml:space="preserve"> </w:t>
              </w:r>
              <w:r>
                <w:rPr>
                  <w:noProof/>
                  <w:lang w:val="en-US"/>
                </w:rPr>
                <w:br/>
                <w:t xml:space="preserve">Available at: </w:t>
              </w:r>
              <w:r>
                <w:rPr>
                  <w:noProof/>
                  <w:u w:val="single"/>
                  <w:lang w:val="en-US"/>
                </w:rPr>
                <w:t>https://www.mmu.ac.uk/media/mmuacuk/content/documents/careers/Applying-the-Gibbs-Model-2018.pdf</w:t>
              </w:r>
              <w:r>
                <w:rPr>
                  <w:noProof/>
                  <w:lang w:val="en-US"/>
                </w:rPr>
                <w:br/>
                <w:t>[Accessed 24th August 2021].</w:t>
              </w:r>
            </w:p>
            <w:p w14:paraId="28574DCB" w14:textId="77777777" w:rsidR="00170384" w:rsidRDefault="00170384" w:rsidP="00170384">
              <w:pPr>
                <w:pStyle w:val="Bibliography"/>
                <w:rPr>
                  <w:noProof/>
                  <w:lang w:val="en-US"/>
                </w:rPr>
              </w:pPr>
              <w:r>
                <w:rPr>
                  <w:noProof/>
                  <w:lang w:val="en-US"/>
                </w:rPr>
                <w:t xml:space="preserve">Merriam-Webster Dictionary, 2021. </w:t>
              </w:r>
              <w:r>
                <w:rPr>
                  <w:i/>
                  <w:iCs/>
                  <w:noProof/>
                  <w:lang w:val="en-US"/>
                </w:rPr>
                <w:t>Merriam-Webster.</w:t>
              </w:r>
              <w:r>
                <w:rPr>
                  <w:noProof/>
                  <w:lang w:val="en-US"/>
                </w:rPr>
                <w:t xml:space="preserve"> </w:t>
              </w:r>
              <w:r>
                <w:rPr>
                  <w:noProof/>
                  <w:lang w:val="en-US"/>
                </w:rPr>
                <w:br/>
                <w:t xml:space="preserve">Available at: </w:t>
              </w:r>
              <w:r>
                <w:rPr>
                  <w:noProof/>
                  <w:u w:val="single"/>
                  <w:lang w:val="en-US"/>
                </w:rPr>
                <w:t>https://www.merriam-webster.com/dictionary/modus%20operandi</w:t>
              </w:r>
              <w:r>
                <w:rPr>
                  <w:noProof/>
                  <w:lang w:val="en-US"/>
                </w:rPr>
                <w:br/>
                <w:t>[Accessed 2nd September 2021].</w:t>
              </w:r>
            </w:p>
            <w:p w14:paraId="38502C14" w14:textId="77777777" w:rsidR="00170384" w:rsidRDefault="00170384" w:rsidP="00170384">
              <w:pPr>
                <w:pStyle w:val="Bibliography"/>
                <w:rPr>
                  <w:noProof/>
                  <w:lang w:val="en-US"/>
                </w:rPr>
              </w:pPr>
              <w:r>
                <w:rPr>
                  <w:noProof/>
                  <w:lang w:val="en-US"/>
                </w:rPr>
                <w:t xml:space="preserve">Metropolitan Police, 2021. </w:t>
              </w:r>
              <w:r>
                <w:rPr>
                  <w:i/>
                  <w:iCs/>
                  <w:noProof/>
                  <w:lang w:val="en-US"/>
                </w:rPr>
                <w:t xml:space="preserve">What is hate crime?. </w:t>
              </w:r>
              <w:r>
                <w:rPr>
                  <w:noProof/>
                  <w:lang w:val="en-US"/>
                </w:rPr>
                <w:br/>
                <w:t xml:space="preserve">Available at: </w:t>
              </w:r>
              <w:r>
                <w:rPr>
                  <w:noProof/>
                  <w:u w:val="single"/>
                  <w:lang w:val="en-US"/>
                </w:rPr>
                <w:t>https://www.met.police.uk/advice/advice-and-information/hco/hate-crime/what-is-hate-crime/</w:t>
              </w:r>
              <w:r>
                <w:rPr>
                  <w:noProof/>
                  <w:lang w:val="en-US"/>
                </w:rPr>
                <w:br/>
                <w:t>[Accessed 9th September 2021].</w:t>
              </w:r>
            </w:p>
            <w:p w14:paraId="76B7D21B" w14:textId="77777777" w:rsidR="00170384" w:rsidRDefault="00170384" w:rsidP="00170384">
              <w:pPr>
                <w:pStyle w:val="Bibliography"/>
                <w:rPr>
                  <w:noProof/>
                  <w:lang w:val="en-US"/>
                </w:rPr>
              </w:pPr>
              <w:r>
                <w:rPr>
                  <w:noProof/>
                  <w:lang w:val="en-US"/>
                </w:rPr>
                <w:t xml:space="preserve">Mind, 2021. </w:t>
              </w:r>
              <w:r>
                <w:rPr>
                  <w:i/>
                  <w:iCs/>
                  <w:noProof/>
                  <w:lang w:val="en-US"/>
                </w:rPr>
                <w:t xml:space="preserve">Mindfulness. </w:t>
              </w:r>
              <w:r>
                <w:rPr>
                  <w:noProof/>
                  <w:lang w:val="en-US"/>
                </w:rPr>
                <w:br/>
                <w:t xml:space="preserve">Available at: </w:t>
              </w:r>
              <w:r>
                <w:rPr>
                  <w:noProof/>
                  <w:u w:val="single"/>
                  <w:lang w:val="en-US"/>
                </w:rPr>
                <w:t>https://www.mind.org.uk/information-support/drugs-and-treatments/mindfulness/about-mindfulness/</w:t>
              </w:r>
              <w:r>
                <w:rPr>
                  <w:noProof/>
                  <w:lang w:val="en-US"/>
                </w:rPr>
                <w:br/>
                <w:t>[Accessed 2nd September 2021].</w:t>
              </w:r>
            </w:p>
            <w:p w14:paraId="050443A8" w14:textId="77777777" w:rsidR="00170384" w:rsidRDefault="00170384" w:rsidP="00170384">
              <w:pPr>
                <w:pStyle w:val="Bibliography"/>
                <w:rPr>
                  <w:noProof/>
                  <w:lang w:val="en-US"/>
                </w:rPr>
              </w:pPr>
              <w:r>
                <w:rPr>
                  <w:noProof/>
                  <w:lang w:val="en-US"/>
                </w:rPr>
                <w:t xml:space="preserve">National Police Chiefs Council, 2018. </w:t>
              </w:r>
              <w:r>
                <w:rPr>
                  <w:i/>
                  <w:iCs/>
                  <w:noProof/>
                  <w:lang w:val="en-US"/>
                </w:rPr>
                <w:t>National Vulnerability Action Plan 2018-2021.</w:t>
              </w:r>
              <w:r>
                <w:rPr>
                  <w:noProof/>
                  <w:lang w:val="en-US"/>
                </w:rPr>
                <w:t xml:space="preserve"> </w:t>
              </w:r>
              <w:r>
                <w:rPr>
                  <w:noProof/>
                  <w:lang w:val="en-US"/>
                </w:rPr>
                <w:br/>
                <w:t xml:space="preserve">Available at: </w:t>
              </w:r>
              <w:r>
                <w:rPr>
                  <w:noProof/>
                  <w:u w:val="single"/>
                  <w:lang w:val="en-US"/>
                </w:rPr>
                <w:t>https://www.npcc.police.uk/documents/crime/2018/National%20Vulnerability%20Action%20Plan_18_21.pdf</w:t>
              </w:r>
              <w:r>
                <w:rPr>
                  <w:noProof/>
                  <w:lang w:val="en-US"/>
                </w:rPr>
                <w:br/>
                <w:t>[Accessed 10th Sptember 2021].</w:t>
              </w:r>
            </w:p>
            <w:p w14:paraId="0FA4429A" w14:textId="77777777" w:rsidR="00170384" w:rsidRDefault="00170384" w:rsidP="00170384">
              <w:pPr>
                <w:pStyle w:val="Bibliography"/>
                <w:rPr>
                  <w:noProof/>
                  <w:lang w:val="en-US"/>
                </w:rPr>
              </w:pPr>
              <w:r>
                <w:rPr>
                  <w:noProof/>
                  <w:lang w:val="en-US"/>
                </w:rPr>
                <w:t xml:space="preserve">National Police Chiefs Council, 2020. </w:t>
              </w:r>
              <w:r>
                <w:rPr>
                  <w:i/>
                  <w:iCs/>
                  <w:noProof/>
                  <w:lang w:val="en-US"/>
                </w:rPr>
                <w:t xml:space="preserve">National Vulnerability Action Plan (NVAP) Revised. </w:t>
              </w:r>
              <w:r>
                <w:rPr>
                  <w:noProof/>
                  <w:lang w:val="en-US"/>
                </w:rPr>
                <w:br/>
                <w:t xml:space="preserve">Available at: </w:t>
              </w:r>
              <w:r>
                <w:rPr>
                  <w:noProof/>
                  <w:u w:val="single"/>
                  <w:lang w:val="en-US"/>
                </w:rPr>
                <w:t>https://www.npcc.police.uk/Crime%20Ops%20Committee/NVAP.pdf</w:t>
              </w:r>
              <w:r>
                <w:rPr>
                  <w:noProof/>
                  <w:lang w:val="en-US"/>
                </w:rPr>
                <w:br/>
                <w:t>[Accessed 10th September 2021].</w:t>
              </w:r>
            </w:p>
            <w:p w14:paraId="2B9BB4C2" w14:textId="77777777" w:rsidR="00170384" w:rsidRDefault="00170384" w:rsidP="00170384">
              <w:pPr>
                <w:pStyle w:val="Bibliography"/>
                <w:rPr>
                  <w:noProof/>
                  <w:lang w:val="en-US"/>
                </w:rPr>
              </w:pPr>
              <w:r>
                <w:rPr>
                  <w:noProof/>
                  <w:lang w:val="en-US"/>
                </w:rPr>
                <w:lastRenderedPageBreak/>
                <w:t xml:space="preserve">One Kind Planet, 2021. </w:t>
              </w:r>
              <w:r>
                <w:rPr>
                  <w:i/>
                  <w:iCs/>
                  <w:noProof/>
                  <w:lang w:val="en-US"/>
                </w:rPr>
                <w:t xml:space="preserve">Cuckoo. </w:t>
              </w:r>
              <w:r>
                <w:rPr>
                  <w:noProof/>
                  <w:lang w:val="en-US"/>
                </w:rPr>
                <w:br/>
                <w:t xml:space="preserve">Available at: </w:t>
              </w:r>
              <w:r>
                <w:rPr>
                  <w:noProof/>
                  <w:u w:val="single"/>
                  <w:lang w:val="en-US"/>
                </w:rPr>
                <w:t>https://onekindplanet.org/animal/cuckoo/</w:t>
              </w:r>
              <w:r>
                <w:rPr>
                  <w:noProof/>
                  <w:lang w:val="en-US"/>
                </w:rPr>
                <w:br/>
                <w:t>[Accessed 11th September 2021].</w:t>
              </w:r>
            </w:p>
            <w:p w14:paraId="0F7253C4" w14:textId="77777777" w:rsidR="00170384" w:rsidRDefault="00170384" w:rsidP="00170384">
              <w:pPr>
                <w:pStyle w:val="Bibliography"/>
                <w:rPr>
                  <w:noProof/>
                  <w:lang w:val="en-US"/>
                </w:rPr>
              </w:pPr>
              <w:r>
                <w:rPr>
                  <w:noProof/>
                  <w:lang w:val="en-US"/>
                </w:rPr>
                <w:t xml:space="preserve">Police Federation, 2021. </w:t>
              </w:r>
              <w:r>
                <w:rPr>
                  <w:i/>
                  <w:iCs/>
                  <w:noProof/>
                  <w:lang w:val="en-US"/>
                </w:rPr>
                <w:t>Mental Health.</w:t>
              </w:r>
              <w:r>
                <w:rPr>
                  <w:noProof/>
                  <w:lang w:val="en-US"/>
                </w:rPr>
                <w:t xml:space="preserve"> </w:t>
              </w:r>
              <w:r>
                <w:rPr>
                  <w:noProof/>
                  <w:lang w:val="en-US"/>
                </w:rPr>
                <w:br/>
                <w:t xml:space="preserve">Available at: </w:t>
              </w:r>
              <w:r>
                <w:rPr>
                  <w:noProof/>
                  <w:u w:val="single"/>
                  <w:lang w:val="en-US"/>
                </w:rPr>
                <w:t>https://www.polfed.org/our-work/wellbeing/mental-health/</w:t>
              </w:r>
              <w:r>
                <w:rPr>
                  <w:noProof/>
                  <w:lang w:val="en-US"/>
                </w:rPr>
                <w:br/>
                <w:t>[Accessed 1st September 2021].</w:t>
              </w:r>
            </w:p>
            <w:p w14:paraId="30043F26" w14:textId="77777777" w:rsidR="00170384" w:rsidRDefault="00170384" w:rsidP="00170384">
              <w:pPr>
                <w:pStyle w:val="Bibliography"/>
                <w:rPr>
                  <w:noProof/>
                  <w:lang w:val="en-US"/>
                </w:rPr>
              </w:pPr>
              <w:r>
                <w:rPr>
                  <w:noProof/>
                  <w:lang w:val="en-US"/>
                </w:rPr>
                <w:t xml:space="preserve">Rethink Mental Illness, 2021. </w:t>
              </w:r>
              <w:r>
                <w:rPr>
                  <w:i/>
                  <w:iCs/>
                  <w:noProof/>
                  <w:lang w:val="en-US"/>
                </w:rPr>
                <w:t>Section 135 - Police taking you to a place of safety from a public place.</w:t>
              </w:r>
              <w:r>
                <w:rPr>
                  <w:noProof/>
                  <w:lang w:val="en-US"/>
                </w:rPr>
                <w:t xml:space="preserve"> </w:t>
              </w:r>
              <w:r>
                <w:rPr>
                  <w:noProof/>
                  <w:lang w:val="en-US"/>
                </w:rPr>
                <w:br/>
                <w:t xml:space="preserve">Available at: </w:t>
              </w:r>
              <w:r>
                <w:rPr>
                  <w:noProof/>
                  <w:u w:val="single"/>
                  <w:lang w:val="en-US"/>
                </w:rPr>
                <w:t>https://www.rethink.org/advice-and-information/rights-restrictions/mental-health-laws/section-135/</w:t>
              </w:r>
              <w:r>
                <w:rPr>
                  <w:noProof/>
                  <w:lang w:val="en-US"/>
                </w:rPr>
                <w:br/>
                <w:t>[Accessed 11th September 2021].</w:t>
              </w:r>
            </w:p>
            <w:p w14:paraId="2DF77072" w14:textId="77777777" w:rsidR="00170384" w:rsidRDefault="00170384" w:rsidP="00170384">
              <w:pPr>
                <w:pStyle w:val="Bibliography"/>
                <w:rPr>
                  <w:noProof/>
                  <w:lang w:val="en-US"/>
                </w:rPr>
              </w:pPr>
              <w:r>
                <w:rPr>
                  <w:noProof/>
                  <w:lang w:val="en-US"/>
                </w:rPr>
                <w:t xml:space="preserve">Uk Parliament, 2020. </w:t>
              </w:r>
              <w:r>
                <w:rPr>
                  <w:i/>
                  <w:iCs/>
                  <w:noProof/>
                  <w:lang w:val="en-US"/>
                </w:rPr>
                <w:t>Technology and domestic abuse.</w:t>
              </w:r>
              <w:r>
                <w:rPr>
                  <w:noProof/>
                  <w:lang w:val="en-US"/>
                </w:rPr>
                <w:t xml:space="preserve"> </w:t>
              </w:r>
              <w:r>
                <w:rPr>
                  <w:noProof/>
                  <w:lang w:val="en-US"/>
                </w:rPr>
                <w:br/>
                <w:t xml:space="preserve">Available at: </w:t>
              </w:r>
              <w:r>
                <w:rPr>
                  <w:noProof/>
                  <w:u w:val="single"/>
                  <w:lang w:val="en-US"/>
                </w:rPr>
                <w:t>https://post.parliament.uk/technology-and-domestic-abuse/</w:t>
              </w:r>
              <w:r>
                <w:rPr>
                  <w:noProof/>
                  <w:lang w:val="en-US"/>
                </w:rPr>
                <w:br/>
                <w:t>[Accessed 12th September 2021].</w:t>
              </w:r>
            </w:p>
            <w:p w14:paraId="08A17E83" w14:textId="77777777" w:rsidR="00170384" w:rsidRDefault="00170384" w:rsidP="00170384">
              <w:pPr>
                <w:pStyle w:val="Bibliography"/>
                <w:rPr>
                  <w:noProof/>
                  <w:lang w:val="en-US"/>
                </w:rPr>
              </w:pPr>
              <w:r>
                <w:rPr>
                  <w:noProof/>
                  <w:lang w:val="en-US"/>
                </w:rPr>
                <w:t xml:space="preserve">Women's Aid, 2020. </w:t>
              </w:r>
              <w:r>
                <w:rPr>
                  <w:i/>
                  <w:iCs/>
                  <w:noProof/>
                  <w:lang w:val="en-US"/>
                </w:rPr>
                <w:t>What is stalking?.</w:t>
              </w:r>
              <w:r>
                <w:rPr>
                  <w:noProof/>
                  <w:lang w:val="en-US"/>
                </w:rPr>
                <w:t xml:space="preserve"> </w:t>
              </w:r>
              <w:r>
                <w:rPr>
                  <w:noProof/>
                  <w:lang w:val="en-US"/>
                </w:rPr>
                <w:br/>
                <w:t xml:space="preserve">Available at: </w:t>
              </w:r>
              <w:r>
                <w:rPr>
                  <w:noProof/>
                  <w:u w:val="single"/>
                  <w:lang w:val="en-US"/>
                </w:rPr>
                <w:t>https://www.womensaid.org.uk/information-support/what-is-domestic-abuse/stalking/</w:t>
              </w:r>
              <w:r>
                <w:rPr>
                  <w:noProof/>
                  <w:lang w:val="en-US"/>
                </w:rPr>
                <w:br/>
                <w:t>[Accessed 12th September 2021].</w:t>
              </w:r>
            </w:p>
            <w:p w14:paraId="367F2ACD" w14:textId="77777777" w:rsidR="00170384" w:rsidRDefault="00170384" w:rsidP="00170384">
              <w:r>
                <w:rPr>
                  <w:b/>
                  <w:bCs/>
                  <w:noProof/>
                </w:rPr>
                <w:fldChar w:fldCharType="end"/>
              </w:r>
            </w:p>
          </w:sdtContent>
        </w:sdt>
      </w:sdtContent>
    </w:sdt>
    <w:p w14:paraId="62165D1A" w14:textId="07CFF7FC" w:rsidR="6E85A413" w:rsidRPr="00DD7FFD" w:rsidRDefault="6E85A413" w:rsidP="00DD7FFD">
      <w:pPr>
        <w:keepNext/>
        <w:ind w:right="237"/>
        <w:rPr>
          <w:b/>
          <w:sz w:val="24"/>
          <w:szCs w:val="24"/>
          <w:highlight w:val="yellow"/>
        </w:rPr>
      </w:pPr>
    </w:p>
    <w:sectPr w:rsidR="6E85A413" w:rsidRPr="00DD7FF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D3328A" w14:textId="77777777" w:rsidR="00687E24" w:rsidRDefault="00687E24">
      <w:r>
        <w:separator/>
      </w:r>
    </w:p>
  </w:endnote>
  <w:endnote w:type="continuationSeparator" w:id="0">
    <w:p w14:paraId="4913809B" w14:textId="77777777" w:rsidR="00687E24" w:rsidRDefault="00687E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A00002EF" w:usb1="4000207B" w:usb2="00000000" w:usb3="00000000" w:csb0="0000009F" w:csb1="00000000"/>
  </w:font>
  <w:font w:name="Segoe UI">
    <w:panose1 w:val="020B0604020202020204"/>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D9CE7D" w14:textId="77777777" w:rsidR="00687E24" w:rsidRDefault="00687E24">
      <w:r>
        <w:separator/>
      </w:r>
    </w:p>
  </w:footnote>
  <w:footnote w:type="continuationSeparator" w:id="0">
    <w:p w14:paraId="333DFD82" w14:textId="77777777" w:rsidR="00687E24" w:rsidRDefault="00687E2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1DE4"/>
    <w:rsid w:val="00102E64"/>
    <w:rsid w:val="0010312C"/>
    <w:rsid w:val="00106DC7"/>
    <w:rsid w:val="00112391"/>
    <w:rsid w:val="00114F52"/>
    <w:rsid w:val="0012135C"/>
    <w:rsid w:val="001347F8"/>
    <w:rsid w:val="00137BB5"/>
    <w:rsid w:val="00137E05"/>
    <w:rsid w:val="001447F6"/>
    <w:rsid w:val="00147DE3"/>
    <w:rsid w:val="00150794"/>
    <w:rsid w:val="001608C4"/>
    <w:rsid w:val="00170384"/>
    <w:rsid w:val="00171418"/>
    <w:rsid w:val="00190913"/>
    <w:rsid w:val="001961CF"/>
    <w:rsid w:val="001A59BB"/>
    <w:rsid w:val="001A6A51"/>
    <w:rsid w:val="001A79C4"/>
    <w:rsid w:val="001B331A"/>
    <w:rsid w:val="001C0E74"/>
    <w:rsid w:val="001C321F"/>
    <w:rsid w:val="001C6CEC"/>
    <w:rsid w:val="001D229F"/>
    <w:rsid w:val="001D6162"/>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3F6C"/>
    <w:rsid w:val="002E7017"/>
    <w:rsid w:val="002F4F6E"/>
    <w:rsid w:val="003015C3"/>
    <w:rsid w:val="0030698D"/>
    <w:rsid w:val="0031350A"/>
    <w:rsid w:val="0031569E"/>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34AC"/>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71C0"/>
    <w:rsid w:val="005A1B4C"/>
    <w:rsid w:val="005A1BA3"/>
    <w:rsid w:val="005A545C"/>
    <w:rsid w:val="005B1CF8"/>
    <w:rsid w:val="005C1567"/>
    <w:rsid w:val="005C6CE5"/>
    <w:rsid w:val="005D1743"/>
    <w:rsid w:val="005D2A9A"/>
    <w:rsid w:val="005D3F07"/>
    <w:rsid w:val="005D583E"/>
    <w:rsid w:val="005E13EA"/>
    <w:rsid w:val="005E53BD"/>
    <w:rsid w:val="00606E27"/>
    <w:rsid w:val="006108C9"/>
    <w:rsid w:val="00615C7E"/>
    <w:rsid w:val="0062158D"/>
    <w:rsid w:val="006218FE"/>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87E24"/>
    <w:rsid w:val="00690C40"/>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6B3"/>
    <w:rsid w:val="007D78CC"/>
    <w:rsid w:val="007E2846"/>
    <w:rsid w:val="007E4FC2"/>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106E"/>
    <w:rsid w:val="00964CC6"/>
    <w:rsid w:val="009869B7"/>
    <w:rsid w:val="00987EFE"/>
    <w:rsid w:val="00991FDA"/>
    <w:rsid w:val="009927A1"/>
    <w:rsid w:val="0099774D"/>
    <w:rsid w:val="009A5F3B"/>
    <w:rsid w:val="009B0B61"/>
    <w:rsid w:val="009B28C0"/>
    <w:rsid w:val="009B7136"/>
    <w:rsid w:val="009B7806"/>
    <w:rsid w:val="009C3AC2"/>
    <w:rsid w:val="009D02EE"/>
    <w:rsid w:val="009D4365"/>
    <w:rsid w:val="009D4E3B"/>
    <w:rsid w:val="009D7BC9"/>
    <w:rsid w:val="009E0C5A"/>
    <w:rsid w:val="009E1982"/>
    <w:rsid w:val="009E4D2C"/>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058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77472"/>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31B1"/>
    <w:rsid w:val="00BC460B"/>
    <w:rsid w:val="00BC5725"/>
    <w:rsid w:val="00BD30B1"/>
    <w:rsid w:val="00BE0F7B"/>
    <w:rsid w:val="00BE10C2"/>
    <w:rsid w:val="00BE4E31"/>
    <w:rsid w:val="00C01D14"/>
    <w:rsid w:val="00C025B4"/>
    <w:rsid w:val="00C11F61"/>
    <w:rsid w:val="00C161FD"/>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6CC"/>
    <w:rsid w:val="00C86615"/>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2389"/>
    <w:rsid w:val="00CD5D3F"/>
    <w:rsid w:val="00CF1E90"/>
    <w:rsid w:val="00CF3DB3"/>
    <w:rsid w:val="00D052BC"/>
    <w:rsid w:val="00D07026"/>
    <w:rsid w:val="00D10419"/>
    <w:rsid w:val="00D11C62"/>
    <w:rsid w:val="00D22C8F"/>
    <w:rsid w:val="00D27C77"/>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D7FFD"/>
    <w:rsid w:val="00DE556F"/>
    <w:rsid w:val="00DF4CF5"/>
    <w:rsid w:val="00E03B6D"/>
    <w:rsid w:val="00E17160"/>
    <w:rsid w:val="00E27E98"/>
    <w:rsid w:val="00E34061"/>
    <w:rsid w:val="00E35BEC"/>
    <w:rsid w:val="00E413CE"/>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069C"/>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2E24"/>
    <w:rsid w:val="00FA3764"/>
    <w:rsid w:val="00FA56ED"/>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F0070"/>
    <w:rsid w:val="00FF31EC"/>
    <w:rsid w:val="00FF5F6A"/>
    <w:rsid w:val="00FF6BE0"/>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Bibliography">
    <w:name w:val="Bibliography"/>
    <w:basedOn w:val="Normal"/>
    <w:next w:val="Normal"/>
    <w:uiPriority w:val="37"/>
    <w:unhideWhenUsed/>
    <w:rsid w:val="00170384"/>
    <w:pPr>
      <w:overflowPunct/>
      <w:autoSpaceDE/>
      <w:autoSpaceDN/>
      <w:adjustRightInd/>
      <w:textAlignment w:val="auto"/>
    </w:pPr>
    <w:rPr>
      <w:rFonts w:asciiTheme="minorHAnsi" w:eastAsiaTheme="minorHAnsi" w:hAnsiTheme="minorHAnsi" w:cstheme="minorBidi"/>
      <w:color w:val="auto"/>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image" Target="media/image3.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customXml" Target="ink/ink2.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customXml" Target="ink/ink1.xml"/><Relationship Id="rId10" Type="http://schemas.openxmlformats.org/officeDocument/2006/relationships/endnotes" Target="endnotes.xml"/><Relationship Id="rId19" Type="http://schemas.openxmlformats.org/officeDocument/2006/relationships/customXml" Target="ink/ink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9-12T17:50:05.196"/>
    </inkml:context>
    <inkml:brush xml:id="br0">
      <inkml:brushProperty name="width" value="0.08571" units="cm"/>
      <inkml:brushProperty name="height" value="0.08571" units="cm"/>
    </inkml:brush>
  </inkml:definitions>
  <inkml:trace contextRef="#ctx0" brushRef="#br0">0 166 8027,'9'2'0,"-3"4"0,-6 12 0,1 2 0,0 3 0,1-3 0,2 2 0,-1-3 0,1 3 0,1 0 0,2-4 0,0 2 0,0-3 0,1 1 0,-1-2 0,2 2 0,-2-4 0,0 1 0,0-1 0,0-1 0,-1-1 0,-1-3 0,-1-2 0,0-2 0,0 0 0,-1-3 0,1-1 0,-2-4 0,0-2 0,-2-4 0,0-3 0,0-2 0,0-1 0,0-1 0,0 2 0,0 0 0,0 2 0,0 0 0,0 4 0,0 2 0,1 2 0,1 2 0,2 1 0,2 1 0,1 1 0,4 3 0,3 3 0,2 2 0,1 2 0,2-1 0,0 0 0,0 0 0,-1-2 0,-1 1 0,-1-1 0,0-1 0,-4-2 0,-1-1 0,-1 0 0,-1-1 0,1-1 0,2-1 0,-1-1 0,3-1 0,0-4 0,1-3 0,-1-4 0,-2-5 0,0-7 0,-5-5 0,-2 1 0,-4-1 0,0 6 0,-1-1 0,-1 6 0,0 2 0,1 11 0,0 14 0,4 7 0,2 3 0,1 3 0,0 1 0,2-3 0,0 0 0,2 2 0,1-1 0,0 0 0,1-1 0,0 1 0,0-1 0,1-1 0,-1 0 0,1-1 0,-1-1 0,8 8 0,-10-12 0,1 0 0,8 6 0,0-2 0,-2-5 0,-1-4 0,-2-5 0,-1-9 0,-5-9 0,0-5 0,-3-8 0,1-1 0,-2-1 0,-1 2 0,1 2 0,-2 1 0,0 2 0,-1 5 0,-1 5 0,0 1 0,0 6 0,0-3 0,1 3 0,2 2 0,0-1 0,1 1 0,4 1 0,4 2 0,4 0 0,3 1 0,6 4 0,2 3 0,3 6 0,-16-4 0,-1 1 0,1 2 0,-1 1 0,0 1 0,-1 2 0,0 1 0,-1 2 0,0 1 0,-1 0 0,1 2 0,-1 0 0,0 2 0,-1-1 0,1 2 0,-1 0 0,0 1 0,1-1 0,-1 1 0,1-1 0,-3-4 0,0-2 0,-1-2 0,-1-1 0,-1 0 0,0-1 0,2 12 0,-3-1 0,-1-4 0,-8-7 0,-8-6 0,-8-10 0,-12-11 0,15 3 0,1-1 0,-2-5 0,1 0 0,1-1 0,1 0 0,1 0 0,1 0 0,2 0 0,0-1 0,-3-9 0,8 11 0,0 1 0,1-12 0,3 6 0,9 2 0,10 8 0,12 5 0,-9 4 0,2 3 0,2 1 0,-1 1 0,4 2 0,-1 0 0,0 1 0,-1 0 0,0 0 0,-1-1 0,1 0 0,-1 0 0,-2-2 0,-1-1 0,1 0 0,1-1 0,0 1 0,0-3 0,14-7 0,-19 0 0,-2-3 0,-3-3 0,-2-4 0,-1-4 0,-3-3 0,-1-1 0,-2-1-152,-1 6 0,-1-2 0,-1 1 0,-3-2 0,-2 0 1,0-1 151,-2-2 0,-2-2 0,0 1 0,-2 2 0,0 0 0,-2-1 0,-1 0 0,-1-1 0,-2 2 0,0 0 0,-1 1 0,-1 2 0,1 2 0,-1 2 0,-1 1 0,2 2 0,-1 1 0,0 1 0,-2 0 0,0 2 0,-1 0 0,0 1 0,-1 0 0,1 1 0,-13-3 0,1 2-68,-1 2 0,0 2 1,3 1-1,1 2 68,4 1 0,0 2 0,-3-1 0,0 1 0,7 0 0,-1 1 0,-1 1 0,0 0 0,6 2 0,1 1 0,-2 2 0,0 1 0,0 3 0,1 2 0,2 2 0,3 1 0,1 3 0,3 0 0,1 3 0,2 1-103,1 2 0,2 0 0,0 3 1,2-1 102,0 4 0,3 0 0,2-2 0,3 0 0,-1-8 0,1-1 0,1 0 0,6 10 0,2-2 0,4-1 0,2-2 0,-1-3 0,0-2 0,2 0 0,1-2 0,1-1 0,0-1 0,4 0 0,0-1 0,1-1 0,0-2 0,0-3 0,1-2 0,0-2 0,0-2 0,-1-2 0,0-3 0,2-1 0,-2-4 0,-7-2 0,-3-3 0,1-5 0,-4-4 0,-3-3 0,-3-2 0,-2-4 0,-2-1 0,-3 10 0,-1 0 0,-2 0 0,-2 0 0,-2 0 0,-1 1 0,-4-9 0,-4 0 0,-2 4 0,-3 1 0,1 2 0,-1 1 0,1 5 0,1 1 0,1 2 0,1 1 281,-1 0 1,-1 0 0,-10-6-282,3 3 0,1 2 0,16 18 70,9 8 1,15 13 0,0-8 0,2 2-71,2 1 0,1 1 0,-7-5 0,2-1 0,-1 1 0,2 1 0,0 0 0,0 1 0,1 0 0,-1 0 0,0 0-82,2 1 1,-1 0-1,0-1 1,4 5 0,-1-2 81,-2-4 0,-2-1 0,-2-3 0,0-1 0,-1 0 0,0-2 0,12 1 222,3-3 1,-16-33-223,-14 2 0,-5-4 0,-2 3 0,-2-1 0,-1-1 0,0 2 0,-2-1 0,-1 0 0,1 1 0,-3-3 0,1 1 0,-2 1-81,0-3 0,-2 0 0,1 2 1,3 5-1,0 2 0,-1 1 81,-2-1 0,-1 1 0,2 2 0,1 0 0,-1 0 0,0 3 0,-9 5-27,3 12 0,21 10 1,9 7 26,1-1 0,4 3 0,2 0 0,-3-3 0,1 0 0,2 0 0,-1-1 0,2 0 0,-1 0 0,2-1 0,-1 0 0,6 6 0,0-1 0,0 1 0,-5-7 0,0 1 0,0 0 0,-1-2 22,3 2 0,-1-2 0,1 0 0,5 6 0,0-2-22,-7-8 0,0-1 0,4 4 0,2-1 0,-2-1 0,0-2 0,1-1 0,-1-3 0,9-5 0,-6-23 0,-18 3 0,-3-2 0,1-1 0,-3 0 0,-1-3 0,0 1 0,-1 2 0,1 1 0,-1 2 0,1-1 0,1 0 0,2 0 0,1-4 0,4 4 0,6 5 0,4 5 0,7 4 0,3 5 0,-2 4 0,2 5 0,1 2-117,-4-1 0,0 2 0,1 0 0,-1 1 0,0-1 0,0 1 0,0 0 0,0 0 117,1 1 0,-1 1 0,0 0 0,0-1 0,-1 0 0,-1 0 0,1-1 0,-1 1 0,0-1 0,1 1 0,-1-1 0,0 0 0,2 2 0,0-1 0,-2-1 0,5 2 0,-3-1-24,-6-4 0,0-1 1,5 2-1,1-1 24,0 0 0,-1-3 0,5-6 0,-20-23 0,-16 2 0,-6-3 0,0 1 0,-2 0 0,-1-1 0,0 2 0,0 1 0,0 0 0,-3-1 0,0 0 0,-1 0 0,0 2 0,0 0 0,-1 0-44,-1-1 0,-2 1 0,1 0 0,2 4 1,0 0-1,0 1 44,-10-4 0,-1 1 0,1 3 0,-2 1 0,-2 0 0,0 1 0,0 2 0,0 2 0,1 1 0,1 2 0,1 1 0,2 1-20,3 1 0,1 1 0,-3 2 0,0 1 20,6 1 0,1 1 0,1 2 0,3 1 0,3 3 0,2 2 0,-1 2 0,3 1 0,3 3 0,2 2 0,0 3 0,4 0 0,5 2 0,5-1 0,2 0 0,4-1 0,4 0 0,3 0 142,-5-8 0,2 0 0,1-1 0,-1-1 0,0-1 0,1 0-142,11 3 0,-1 0 0,-2-3 0,0-2 0,-3-3 0,-1-1 0,-3-3 0,-1 0 59,5 1 1,-2-2 0,11-4-60,-2-8 0,-28-5 0,-8-4 0,-9-9 0,-7-2 0,1 7 0,-3-1 0,-2 1-150,1 3 1,-1 0 0,-2 0 0,0 0 0,-2 0-1,-1-1 1,0 1 0,-2 0 149,6 3 0,-2 0 0,0 1 0,0-1 0,0 1 0,-1 0 0,1 1 0,0-1 0,-1 1 0,1 1 0,0 0 0,0 0 0,1 1 0,-1 1 0,0-1 0,-1 1 0,1 0 0,-1 0 0,0 1 0,0 0 0,-3 0 0,0 2 0,-1 0 0,1 0 0,-3 0 0,-1 0 0,0 1 0,1 1 0,4 2 0,1 1 0,0 0 0,0 1-96,-2 0 0,-1 0 0,0 0 0,1 2 0,2 1 1,0 0-1,1 2 0,1 0 96,-3 3 0,2 1 0,1 1 0,2 0 0,1 0 0,1 1 27,-10 7 0,3 1 0,7-1 0,1 0-27,-3 5 0,3-1 0,8-4 0,2-1 0,-4 6 0,2-1 0,3 8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9-12T17:50:33.050"/>
    </inkml:context>
    <inkml:brush xml:id="br0">
      <inkml:brushProperty name="width" value="0.08571" units="cm"/>
      <inkml:brushProperty name="height" value="0.08571" units="cm"/>
    </inkml:brush>
  </inkml:definitions>
  <inkml:trace contextRef="#ctx0" brushRef="#br0">234 0 8027,'0'26'0,"0"-1"0,1 1 0,-1-1 0,0 2 0,0 0 0,-1-1 0,0 0 0,0 7 0,-1-1 0,0 0 0,-1 0 0,1 0 0,-1 0-311,0-6 1,1 1-1,-1-1 1,0 1 0,1-1-1,-1 1 1,0 0 0,0-1 310,-1 7 0,1-2 0,-1 0 0,1-2 0,-1-1 0,1 0 0,-1 0 0,0 0 0,0-1 0,1-2 0,-1-1 0,1 0 34,-1 1 0,0 0 0,1 0 1,-1 0-1,0-1 0,0 0 1,0-1-1,0 0 0,0 1-34,0-1 0,-1 1 0,1 0 0,-1 1 0,0 0 0,1-1 0,-1 0 0,0 0 0,0-1 0,0 1 0,0-1 0,0 0 0,0 0 0,0 0 0,0 0 0,-2 8 0,1-2 0,1-3 0,0-2 0,1-3 0,0-1 0,0 2 0,0-1 0,2-3 0,0 0 248,0 1 0,1-1-248,-1 6 0,15-11 0,2-14 0</inkml:trace>
  <inkml:trace contextRef="#ctx0" brushRef="#br0" timeOffset="1030">332 1098 8027,'18'-22'0,"1"0"0,-1 0 0,0 3 0,6 2 0,-11 7 0,1 0 0,1 0 0,1 0 0,-2 1 0,0 0 0,1 0 0,0 1 0,11-5 0,-2 2 0,0 0 0,-4 2 0,-3 1 0,-4 3 0,-3 2 0,-4 2 0,-3 1 0,0 0 0,-1 1 0,-1 1 0,-1 1 0,0 2 0,0 1 0,0 1 0,-1 2 0,-3 2 0,-2 3 0,-2 5 0,-4 7 0,6-11 0,0 1 0,-1 1 0,1 0 0,-1 2 0,1-1 0,-1 0 0,1 0 0,0 2 0,0 0 0,1-2 0,0-1 0,0 2 0,0 0 0,0 0 0,0-1 0,1 0 0,-1-1 0,-4 14 0,2-2 0,-1-3 0,-1-1 0,1-2 0,-2 0 0,0-1 0,-1 0 0,2-5 0,1 0 0,1-3 0,0 1 0,4-3 0,1-2 0,1-2 0,1-3 0,4-2 0,2-2 0,4 0 0,5-1 0,2-3 0,2-1 0,2-2 0,1 1 0,4-1 0,2 2 0,-13 1 0,0 2 0,0-1 0,1 0 0,0 0 0,0 1 0,10-1 0,-2 1 0,-5 0 0,0 1 0,-4 0 0,-5 0 0,-3 0 0,-7 0 0,-5 11 0,-5 1 0</inkml:trace>
  <inkml:trace contextRef="#ctx0" brushRef="#br0" timeOffset="1510">1141 880 8027,'10'19'0,"-1"1"0,-3-1 0,-1 0 0,-2 0 0,-1 1 0,-1 2 0,0 1 0,1-1 0,0 1 0,0 1 0,0 1 0,0-2 0,0 0 0,0-1 0,1 0 0,0 2 0,-1-1 0,1-5 0,-1-1 0,2 15 0,-1-6 0,-1 0 0,1-6 0,0-5 0,0-4 0,0-4 0,-1-1 0,-1-3 0,0-8 0,0-3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9-12T17:50:28.307"/>
    </inkml:context>
    <inkml:brush xml:id="br0">
      <inkml:brushProperty name="width" value="0.08571" units="cm"/>
      <inkml:brushProperty name="height" value="0.08571" units="cm"/>
    </inkml:brush>
  </inkml:definitions>
  <inkml:trace contextRef="#ctx0" brushRef="#br0">48 384 8027,'3'28'0,"0"-3"0,-3-1 0,-1-1 0,-1 5 0,1-11 0,0 1 0,-1 1 0,0 1 0,0 5 0,0 1 0,0-2 0,0 0 0,1-3 0,-1 1 0,0 3 0,0 0 0,0 0 0,0 0 0,0-4 0,1-1 0,-1 4 0,0-2 0,-1 10 0,0 0 0,1-6 0,-4 5 0,1-1 0</inkml:trace>
  <inkml:trace contextRef="#ctx0" brushRef="#br0" timeOffset="704">196 586 8027,'18'-21'0,"0"0"0,-4 6 0,0 2 0,6-2 0,-2 4 0,2 3 0,3 0 0,-1 1 0,-2 3 0,-1-1 0,-4 4 0,-2 0 0,-1 1 0,-3 0 0,-3 0 0,-3 2 0,-2 2 0,-1 4 0,-3 6 0,-3 6 0,-2 7 0,2-11 0,1 1 0,-2 4 0,-1 2 0,1 3 0,-1 1 0,0 2 0,0 1 0,1-1 0,0 1 0,0-1 0,0 0 0,2-4 0,-1 0 0,2-3 0,0-1 0,0-1 0,0 0 0,1-2 0,0 0 0,0 1 0,1-1 0,-1 13 0,2-9 0,2-8 0,3-6 0,5-6 0,5-5 0,3-6 0,4-6 0,-10 8 0,1-1 0,1 0 0,0-1 0,1 0 0,1 1 0,1-1 0,0 1 0,2-2 0,-1 1 0,-3 3 0,0-1 0,-1 2 0,-1 0 0,0 1 0,-1-1 0,9-3 0,-2 2 0,-6 1 0,-2 1 0,-11-2 0,-2-2 0</inkml:trace>
  <inkml:trace contextRef="#ctx0" brushRef="#br0" timeOffset="1088">939 0 8027,'0'32'0,"0"0"0,0-1 0,0 1 0,-1-3 0,0 0 0,-1 0 0,0 0 0,-1 0 0,-2 4 0,-2-1 0,0-1 0,0 1 0,1-1 0,0-1 0,-1 1 0,1-1-345,-1 2 0,0 0 0,1-1 0,-1-1 0,0 3 0,1-1 0,-1 0 345,1 1 0,-1 0 0,1 0 0,0-1 0,0 0 0,1-1 0,-1-1 0,1-1 0,0 0 0,1-4 0,-1 0 0,1-1 139,-2 10 1,1-2 0,1-8 0,1-2-140,-1 1 0,1-1 0,-2 11 0,0-3 430,0-7-430,2-9 0,4-29 0,0-10 0</inkml:trace>
  <inkml:trace contextRef="#ctx0" brushRef="#br0" timeOffset="3126">1101 758 8027,'-13'12'0,"0"-1"0,-6 5 0,7-7 0,1-1 0,0 1 0,-2 3 0,1-1 0,1 3 0,2-1 0,1 3 0,1 2 0,3 3 0,1 3 0,2 6 0,1-2 0,2 2 0,4-1 0,5 0 0,2-2 0,2-1 0,3-4 0,1-3 0,2-4 0,1-3 0,1-5 0,0-4 0,0-1 0,-10-6 0,-1-1 0,1 0 0,-1-3 0,-1-5 0,0-2 0,0-5 0,-2-1 0,-2 0 0,-1 0 0,1-5 0,-2-1 0,-1 2 0,-2 0 0,0 1 0,0-1 0,-1 1 0,-1 0 0,1 3 0,-2 2 0,-1 0 0,0 0 0,-1 2 0,-1 1 0,-10-11 0,-3 8 0,-4 4 0,-1 6 0,-2 4 0,2 3 0,2 2 0,0 0 0,4 1 0,-1 12 0,-1 4 0</inkml:trace>
  <inkml:trace contextRef="#ctx0" brushRef="#br0" timeOffset="3990">1619 737 8027,'9'-18'0,"-3"2"0,-8 5 0,-3-1 0,-1 1 0,-3 0 0,-1 1 0,0 3 0,-1 1 0,1 2 0,-1 1 0,2 1 0,1 0 0,0 2 0,0 0 0,0 3 0,-2 4 0,1 7 0,-1 8 0,1 4 0,1 0 0,1 4 0,2 4 0,3-16 0,1 1 0,1 15 0,1-14 0,1-1 0,4 10 0,-1-12 0,2 0 0,8 8 0,1-2 0,1-3 0,3-3 0,1-5 0,0-4 0,0-7 0,-8-4 0,0-2 0,-1-3 0,0-3 0,0-5 0,0-1 0,-2 1 0,0 1 0,-2 1 0,0 1 0,0-1 0,0 0 0,8-10 0,-1 1 0,-3 4 0,-2 5 0,-4 5 0,-1 2 0,-2 5 0,-1 2 0,-1 4 0,-1 6 0,0 8 0,0 6 0,1 7 0,-1-14 0,0 1 0,1 0 0,0 0 0,0 2 0,-1-1 0,1 1 0,0 0 0,0 0 0,0 0 0,0 0 0,0-1 0,-1 1 0,1 1 0,0 1 0,-1-1 0,1-2 0,0 0 0,0 3 0,-1 0 0,1-2 0,-1 1 0,0 0 0,0 1 0,0-1 0,0-1 0,0-1 0,0-1 0,-1 0 0,0-1 0,-1 17 0,-3-1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b:Source>
    <b:Tag>Bal06</b:Tag>
    <b:SourceType>DocumentFromInternetSite</b:SourceType>
    <b:Guid>{099A7B88-AC5A-0942-95B9-0856E4EAC06B}</b:Guid>
    <b:Title>Organisational Justice</b:Title>
    <b:URL>https://www.employment-studies.co.uk/system/files/resources/files/mp73.pdf</b:URL>
    <b:Year>2006</b:Year>
    <b:YearAccessed>2021</b:YearAccessed>
    <b:MonthAccessed>August</b:MonthAccessed>
    <b:DayAccessed>24th </b:DayAccessed>
    <b:Author>
      <b:Author>
        <b:NameList>
          <b:Person>
            <b:Last>Baldwin</b:Last>
            <b:First>Susanna</b:First>
          </b:Person>
        </b:NameList>
      </b:Author>
    </b:Author>
    <b:RefOrder>1</b:RefOrder>
  </b:Source>
  <b:Source>
    <b:Tag>Man181</b:Tag>
    <b:SourceType>InternetSite</b:SourceType>
    <b:Guid>{7D5A6D97-9AF5-C64B-ADD6-7409D144F7A2}</b:Guid>
    <b:Title>Applying the Gibbs’ Reflective Model</b:Title>
    <b:URL>https://www.mmu.ac.uk/media/mmuacuk/content/documents/careers/Applying-the-Gibbs-Model-2018.pdf</b:URL>
    <b:Year>2018</b:Year>
    <b:YearAccessed>2021</b:YearAccessed>
    <b:MonthAccessed>August</b:MonthAccessed>
    <b:DayAccessed>24th</b:DayAccessed>
    <b:Author>
      <b:Author>
        <b:Corporate>Manchester Metroplitan University</b:Corporate>
      </b:Author>
    </b:Author>
    <b:RefOrder>2</b:RefOrder>
  </b:Source>
  <b:Source>
    <b:Tag>Col14</b:Tag>
    <b:SourceType>InternetSite</b:SourceType>
    <b:Guid>{4A79E39A-9B7C-8245-BF77-F034776DBA6F}</b:Guid>
    <b:Author>
      <b:Author>
        <b:Corporate>College of Policing</b:Corporate>
      </b:Author>
    </b:Author>
    <b:Title>Code of Ethics</b:Title>
    <b:URL>https://paas-s3-broker-prod-lon-6453d964-1d1a-432a-9260-5e0ba7d2fc51.s3.eu-west-2.amazonaws.com/s3fs-public/2021-02/code_of_ethics.pdf</b:URL>
    <b:Year>2014</b:Year>
    <b:YearAccessed>2021</b:YearAccessed>
    <b:MonthAccessed>August</b:MonthAccessed>
    <b:DayAccessed>24th</b:DayAccessed>
    <b:RefOrder>3</b:RefOrder>
  </b:Source>
  <b:Source>
    <b:Tag>Col215</b:Tag>
    <b:SourceType>InternetSite</b:SourceType>
    <b:Guid>{8F4C0E00-0A97-364B-A10D-5C6962A60EA4}</b:Guid>
    <b:Author>
      <b:Author>
        <b:Corporate>College of Policing</b:Corporate>
      </b:Author>
    </b:Author>
    <b:Title>Code of Ethics</b:Title>
    <b:URL>https://www.college.police.uk/ethics/code-of-ethics</b:URL>
    <b:Year>2021</b:Year>
    <b:YearAccessed>2021</b:YearAccessed>
    <b:MonthAccessed>August</b:MonthAccessed>
    <b:DayAccessed>2021</b:DayAccessed>
    <b:RefOrder>4</b:RefOrder>
  </b:Source>
  <b:Source>
    <b:Tag>Leo19</b:Tag>
    <b:SourceType>InternetSite</b:SourceType>
    <b:Guid>{18904C7A-2479-6144-9DA5-FCAD7B185918}</b:Guid>
    <b:Title>Cognitive dissonance: What to know</b:Title>
    <b:URL>https://www.medicalnewstoday.com/articles/326738#overview</b:URL>
    <b:Year>2019</b:Year>
    <b:YearAccessed>2021</b:YearAccessed>
    <b:MonthAccessed>September</b:MonthAccessed>
    <b:DayAccessed>2nd</b:DayAccessed>
    <b:Author>
      <b:Author>
        <b:NameList>
          <b:Person>
            <b:Last>Leonard</b:Last>
            <b:First>Jayne</b:First>
          </b:Person>
          <b:Person>
            <b:Last>Legg</b:Last>
            <b:First>Timothy</b:First>
          </b:Person>
        </b:NameList>
      </b:Author>
    </b:Author>
    <b:RefOrder>5</b:RefOrder>
  </b:Source>
  <b:Source>
    <b:Tag>Col141</b:Tag>
    <b:SourceType>InternetSite</b:SourceType>
    <b:Guid>{BCF3CADD-F7AA-1A41-9BC5-5131AC7A6306}</b:Guid>
    <b:Author>
      <b:Author>
        <b:Corporate>College of Policing</b:Corporate>
      </b:Author>
    </b:Author>
    <b:Title>Code of Ethics</b:Title>
    <b:URL>https://paas-s3-broker-prod-lon-6453d964-1d1a-432a-9260-5e0ba7d2fc51.s3.eu-west-2.amazonaws.com/s3fs-public/2021-02/code_of_ethics.pdf</b:URL>
    <b:Year>2014</b:Year>
    <b:YearAccessed>2021</b:YearAccessed>
    <b:MonthAccessed>September</b:MonthAccessed>
    <b:DayAccessed>1st</b:DayAccessed>
    <b:RefOrder>6</b:RefOrder>
  </b:Source>
  <b:Source>
    <b:Tag>Col216</b:Tag>
    <b:SourceType>InternetSite</b:SourceType>
    <b:Guid>{78EBEA6A-884D-BA4C-8467-12F487564179}</b:Guid>
    <b:Author>
      <b:Author>
        <b:Corporate>College of Policing</b:Corporate>
      </b:Author>
    </b:Author>
    <b:Title>Code of Ethics</b:Title>
    <b:URL>https://www.college.police.uk/ethics/code-of-ethics</b:URL>
    <b:Year>2021</b:Year>
    <b:YearAccessed>2021</b:YearAccessed>
    <b:MonthAccessed>September</b:MonthAccessed>
    <b:DayAccessed>1st</b:DayAccessed>
    <b:RefOrder>7</b:RefOrder>
  </b:Source>
  <b:Source>
    <b:Tag>Pol211</b:Tag>
    <b:SourceType>InternetSite</b:SourceType>
    <b:Guid>{27BB9F30-0AA9-DD4F-B2CA-70611F517858}</b:Guid>
    <b:Author>
      <b:Author>
        <b:Corporate>Police Federation</b:Corporate>
      </b:Author>
    </b:Author>
    <b:Title>Mental Health</b:Title>
    <b:URL>https://www.polfed.org/our-work/wellbeing/mental-health/</b:URL>
    <b:Year>2021</b:Year>
    <b:YearAccessed>2021</b:YearAccessed>
    <b:MonthAccessed>September</b:MonthAccessed>
    <b:DayAccessed>1st</b:DayAccessed>
    <b:RefOrder>8</b:RefOrder>
  </b:Source>
  <b:Source>
    <b:Tag>Cam21</b:Tag>
    <b:SourceType>InternetSite</b:SourceType>
    <b:Guid>{74F4DE97-4AD9-3947-ADA4-AE5EC6B6EBEF}</b:Guid>
    <b:Author>
      <b:Author>
        <b:Corporate>Cambridge International Education Teaching and Learning Team</b:Corporate>
      </b:Author>
    </b:Author>
    <b:Title>Getting Started with Reflective Practice</b:Title>
    <b:URL>https://www.cambridge-community.org.uk/professional-development/gswrp/index.html</b:URL>
    <b:Year>2021</b:Year>
    <b:YearAccessed>2021</b:YearAccessed>
    <b:MonthAccessed>September</b:MonthAccessed>
    <b:DayAccessed>2nd</b:DayAccessed>
    <b:RefOrder>9</b:RefOrder>
  </b:Source>
  <b:Source>
    <b:Tag>21ht</b:Tag>
    <b:SourceType>InternetSite</b:SourceType>
    <b:Guid>{C5AE6F63-857E-8D4C-AF99-062EB5D33B0D}</b:Guid>
    <b:URL>https://www.mind.org.uk/information-support/drugs-and-treatments/mindfulness/about-mindfulness/</b:URL>
    <b:Year>2021</b:Year>
    <b:YearAccessed>2021</b:YearAccessed>
    <b:MonthAccessed>September</b:MonthAccessed>
    <b:DayAccessed>2nd</b:DayAccessed>
    <b:Author>
      <b:Author>
        <b:Corporate>Mind</b:Corporate>
      </b:Author>
    </b:Author>
    <b:Title>Mindfulness</b:Title>
    <b:RefOrder>10</b:RefOrder>
  </b:Source>
  <b:Source>
    <b:Tag>Mer21</b:Tag>
    <b:SourceType>InternetSite</b:SourceType>
    <b:Guid>{384CD5A6-774D-374D-8FFE-97124500AEB7}</b:Guid>
    <b:Author>
      <b:Author>
        <b:Corporate>Merriam-Webster Dictionary</b:Corporate>
      </b:Author>
    </b:Author>
    <b:Title>Merriam-Webster</b:Title>
    <b:URL>https://www.merriam-webster.com/dictionary/modus%20operandi</b:URL>
    <b:Year>2021</b:Year>
    <b:YearAccessed>2021</b:YearAccessed>
    <b:MonthAccessed>September</b:MonthAccessed>
    <b:DayAccessed>2nd</b:DayAccessed>
    <b:RefOrder>11</b:RefOrder>
  </b:Source>
  <b:Source>
    <b:Tag>Bry193</b:Tag>
    <b:SourceType>Book</b:SourceType>
    <b:Guid>{D3357ED9-7BA2-D443-B0F0-EAE1A9576917}</b:Guid>
    <b:Title>Blackstone's Handbook for Policing Students</b:Title>
    <b:Year>2019</b:Year>
    <b:City>Oxford</b:City>
    <b:Publisher>Oxford University Press </b:Publisher>
    <b:Edition>14th Edition</b:Edition>
    <b:Author>
      <b:Author>
        <b:NameList>
          <b:Person>
            <b:Last>Bryant</b:Last>
            <b:First>Robin</b:First>
          </b:Person>
          <b:Person>
            <b:Last>Bryant</b:Last>
            <b:First>Sarah</b:First>
          </b:Person>
        </b:NameList>
      </b:Author>
    </b:Author>
    <b:RefOrder>12</b:RefOrder>
  </b:Source>
  <b:Source>
    <b:Tag>Cro211</b:Tag>
    <b:SourceType>InternetSite</b:SourceType>
    <b:Guid>{8F66A6B0-6B16-4443-BD6D-EDF410742FBE}</b:Guid>
    <b:Title>Special Measures</b:Title>
    <b:Year>2021</b:Year>
    <b:Author>
      <b:Author>
        <b:Corporate>Crown Prosecution Service</b:Corporate>
      </b:Author>
    </b:Author>
    <b:URL>https://www.cps.gov.uk/legal-guidance/special-measures</b:URL>
    <b:YearAccessed>2021</b:YearAccessed>
    <b:MonthAccessed>September</b:MonthAccessed>
    <b:DayAccessed>6th</b:DayAccessed>
    <b:RefOrder>13</b:RefOrder>
  </b:Source>
  <b:Source>
    <b:Tag>Met21</b:Tag>
    <b:SourceType>InternetSite</b:SourceType>
    <b:Guid>{F5CE65BD-149C-4B45-ABB4-E0E6F47CDC31}</b:Guid>
    <b:Author>
      <b:Author>
        <b:Corporate>Metropolitan Police</b:Corporate>
      </b:Author>
    </b:Author>
    <b:Title>What is hate crime?</b:Title>
    <b:URL>https://www.met.police.uk/advice/advice-and-information/hco/hate-crime/what-is-hate-crime/</b:URL>
    <b:Year>2021</b:Year>
    <b:YearAccessed>2021</b:YearAccessed>
    <b:MonthAccessed>September</b:MonthAccessed>
    <b:DayAccessed>9th</b:DayAccessed>
    <b:RefOrder>14</b:RefOrder>
  </b:Source>
  <b:Source>
    <b:Tag>Age21</b:Tag>
    <b:SourceType>InternetSite</b:SourceType>
    <b:Guid>{3BC3FE8E-DAB1-8A4B-BE44-5D062EE9E98B}</b:Guid>
    <b:Author>
      <b:Author>
        <b:Corporate>Age UK</b:Corporate>
      </b:Author>
    </b:Author>
    <b:Title>Renting and Social Housing</b:Title>
    <b:URL>https://www.ageuk.org.uk/information-advice/care/housing-options/renting-social-housing/</b:URL>
    <b:Year>2021</b:Year>
    <b:YearAccessed>2021</b:YearAccessed>
    <b:MonthAccessed>Septmeber </b:MonthAccessed>
    <b:DayAccessed>10th</b:DayAccessed>
    <b:RefOrder>15</b:RefOrder>
  </b:Source>
  <b:Source>
    <b:Tag>Nat20</b:Tag>
    <b:SourceType>InternetSite</b:SourceType>
    <b:Guid>{A94795EE-F6B2-CF4E-979A-3239B3FFF29F}</b:Guid>
    <b:Author>
      <b:Author>
        <b:Corporate>National Police Chiefs Council</b:Corporate>
      </b:Author>
    </b:Author>
    <b:Title>National Vulnerability Action Plan (NVAP) Revised</b:Title>
    <b:URL>https://www.npcc.police.uk/Crime%20Ops%20Committee/NVAP.pdf</b:URL>
    <b:Year>2020</b:Year>
    <b:YearAccessed>2021</b:YearAccessed>
    <b:MonthAccessed>September</b:MonthAccessed>
    <b:DayAccessed>10th</b:DayAccessed>
    <b:RefOrder>16</b:RefOrder>
  </b:Source>
  <b:Source>
    <b:Tag>Nat182</b:Tag>
    <b:SourceType>InternetSite</b:SourceType>
    <b:Guid>{5346CDA4-200F-7947-8968-73FE3C7BAD72}</b:Guid>
    <b:Author>
      <b:Author>
        <b:Corporate>National Police Chiefs Council</b:Corporate>
      </b:Author>
    </b:Author>
    <b:Title>National Vulnerability Action Plan 2018-2021</b:Title>
    <b:URL>https://www.npcc.police.uk/documents/crime/2018/National%20Vulnerability%20Action%20Plan_18_21.pdf</b:URL>
    <b:Year>2018</b:Year>
    <b:YearAccessed>2021</b:YearAccessed>
    <b:MonthAccessed>Sptember</b:MonthAccessed>
    <b:DayAccessed>10th</b:DayAccessed>
    <b:RefOrder>17</b:RefOrder>
  </b:Source>
  <b:Source>
    <b:Tag>Far17</b:Tag>
    <b:SourceType>InternetSite</b:SourceType>
    <b:Guid>{6702F2A1-A7B6-E44A-8160-333C40330EC8}</b:Guid>
    <b:Title>PREVENTING REPEAT AND NEAR REPEAT CRIME CONCENTRATIONS</b:Title>
    <b:URL>https://eprints.whiterose.ac.uk/111258/1/Farrell%20and%20Pease%20(2017)%20Preventing%20Repeat%20and%20Near%20Repeat%20Crime%20Concentrations.pdf</b:URL>
    <b:Year>2017</b:Year>
    <b:YearAccessed>2021</b:YearAccessed>
    <b:MonthAccessed>September</b:MonthAccessed>
    <b:DayAccessed>10th</b:DayAccessed>
    <b:Author>
      <b:Author>
        <b:NameList>
          <b:Person>
            <b:Last>Farrell</b:Last>
            <b:First>Graham</b:First>
          </b:Person>
          <b:Person>
            <b:Last>Pease</b:Last>
            <b:First>Ken</b:First>
          </b:Person>
        </b:NameList>
      </b:Author>
    </b:Author>
    <b:RefOrder>18</b:RefOrder>
  </b:Source>
  <b:Source>
    <b:Tag>Col20</b:Tag>
    <b:SourceType>InternetSite</b:SourceType>
    <b:Guid>{97B2F773-C5A3-E74D-9D17-939E2A150C62}</b:Guid>
    <b:Author>
      <b:Author>
        <b:Corporate>College of Policing</b:Corporate>
      </b:Author>
    </b:Author>
    <b:Title>Problem-orientated policing </b:Title>
    <b:URL>https://whatworks.college.police.uk/toolkit/Pages/Intervention.aspx?InterventionID=47#:~:text=Problem%2Doriented%20policing%20(POP),the%20effects%20of%20the%20response.</b:URL>
    <b:Year>2020</b:Year>
    <b:YearAccessed>2021</b:YearAccessed>
    <b:MonthAccessed>September</b:MonthAccessed>
    <b:DayAccessed>10th</b:DayAccessed>
    <b:RefOrder>19</b:RefOrder>
  </b:Source>
  <b:Source>
    <b:Tag>Ret21</b:Tag>
    <b:SourceType>InternetSite</b:SourceType>
    <b:Guid>{7E57B9DA-46B4-5B4D-B999-14DEA08A4D4E}</b:Guid>
    <b:Author>
      <b:Author>
        <b:Corporate>Rethink Mental Illness</b:Corporate>
      </b:Author>
    </b:Author>
    <b:Title>Section 135 - Police taking you to a place of safety from a public place</b:Title>
    <b:URL>https://www.rethink.org/advice-and-information/rights-restrictions/mental-health-laws/section-135/</b:URL>
    <b:Year>2021</b:Year>
    <b:YearAccessed>2021</b:YearAccessed>
    <b:MonthAccessed>September</b:MonthAccessed>
    <b:DayAccessed>11th</b:DayAccessed>
    <b:RefOrder>20</b:RefOrder>
  </b:Source>
  <b:Source>
    <b:Tag>Cri21</b:Tag>
    <b:SourceType>InternetSite</b:SourceType>
    <b:Guid>{F2A122CD-7D10-AD44-B110-4D7FD6A0FDD1}</b:Guid>
    <b:Author>
      <b:Author>
        <b:Corporate>Crimestoppers</b:Corporate>
      </b:Author>
    </b:Author>
    <b:Title>Lets stop 'Cuckooing'</b:Title>
    <b:URL>https://crimestoppers-uk.org/campaigns-media/news/2018/mar/let-s-stop-cuckooing</b:URL>
    <b:Year>2021</b:Year>
    <b:YearAccessed>2021</b:YearAccessed>
    <b:MonthAccessed>September</b:MonthAccessed>
    <b:DayAccessed>11th</b:DayAccessed>
    <b:RefOrder>21</b:RefOrder>
  </b:Source>
  <b:Source>
    <b:Tag>One21</b:Tag>
    <b:SourceType>InternetSite</b:SourceType>
    <b:Guid>{EEA41C72-9762-C34F-B149-53F7B0B462C7}</b:Guid>
    <b:Author>
      <b:Author>
        <b:Corporate>One Kind Planet</b:Corporate>
      </b:Author>
    </b:Author>
    <b:Title>Cuckoo</b:Title>
    <b:URL>https://onekindplanet.org/animal/cuckoo/</b:URL>
    <b:Year>2021</b:Year>
    <b:YearAccessed>2021</b:YearAccessed>
    <b:MonthAccessed>September</b:MonthAccessed>
    <b:DayAccessed>11th</b:DayAccessed>
    <b:RefOrder>22</b:RefOrder>
  </b:Source>
  <b:Source>
    <b:Tag>Col217</b:Tag>
    <b:SourceType>InternetSite</b:SourceType>
    <b:Guid>{01D956B6-24DF-CA4C-B405-52BE92738772}</b:Guid>
    <b:Author>
      <b:Author>
        <b:Corporate>College of policing</b:Corporate>
      </b:Author>
    </b:Author>
    <b:Title>What is evidence-based policing?</b:Title>
    <b:URL>https://whatworks.college.police.uk/About/Pages/What-is-EBP.aspx</b:URL>
    <b:Year>2021</b:Year>
    <b:YearAccessed>2021</b:YearAccessed>
    <b:MonthAccessed>Septmeber</b:MonthAccessed>
    <b:DayAccessed>11th</b:DayAccessed>
    <b:RefOrder>23</b:RefOrder>
  </b:Source>
  <b:Source>
    <b:Tag>All08</b:Tag>
    <b:SourceType>InternetSite</b:SourceType>
    <b:Guid>{F48D6C9D-8526-144D-B8DE-DFB7F9B9510B}</b:Guid>
    <b:Author>
      <b:Author>
        <b:Corporate>All souls college, oxford</b:Corporate>
      </b:Author>
    </b:Author>
    <b:Title>The growth of police powers</b:Title>
    <b:URL>https://www.police-foundation.org.uk/2017/wp-content/uploads/2017/08/oppf4.pdf</b:URL>
    <b:Year>2008</b:Year>
    <b:YearAccessed>2021</b:YearAccessed>
    <b:MonthAccessed>September</b:MonthAccessed>
    <b:DayAccessed>11th</b:DayAccessed>
    <b:RefOrder>24</b:RefOrder>
  </b:Source>
  <b:Source>
    <b:Tag>Ind21</b:Tag>
    <b:SourceType>InternetSite</b:SourceType>
    <b:Guid>{7FE44C6F-35AD-7F45-B907-494B806EA40A}</b:Guid>
    <b:Author>
      <b:Author>
        <b:Corporate>Independent Poice Complaints Commission</b:Corporate>
      </b:Author>
    </b:Author>
    <b:Title>IPCC publishes Fiona Pilkington investigation report</b:Title>
    <b:URL>https://www.report-it.org.uk/ipcc_publishes_fiona_pilkington_investigation_r</b:URL>
    <b:Year>2021</b:Year>
    <b:YearAccessed>2021</b:YearAccessed>
    <b:MonthAccessed>September</b:MonthAccessed>
    <b:DayAccessed>11th</b:DayAccessed>
    <b:RefOrder>25</b:RefOrder>
  </b:Source>
  <b:Source>
    <b:Tag>Col142</b:Tag>
    <b:SourceType>InternetSite</b:SourceType>
    <b:Guid>{F7988C1D-63C8-2346-88A5-75AF1993AC70}</b:Guid>
    <b:Author>
      <b:Author>
        <b:Corporate>College of Policing</b:Corporate>
      </b:Author>
    </b:Author>
    <b:Title>National Decision Model</b:Title>
    <b:URL>https://www.app.college.police.uk/app-content/national-decision-model/</b:URL>
    <b:Year>2014</b:Year>
    <b:YearAccessed>2021</b:YearAccessed>
    <b:MonthAccessed>September</b:MonthAccessed>
    <b:DayAccessed>11th</b:DayAccessed>
    <b:RefOrder>26</b:RefOrder>
  </b:Source>
  <b:Source>
    <b:Tag>Wom20</b:Tag>
    <b:SourceType>InternetSite</b:SourceType>
    <b:Guid>{B7F4BCCA-6EAE-C946-8614-CE6B83B679B5}</b:Guid>
    <b:Author>
      <b:Author>
        <b:Corporate>Women's Aid</b:Corporate>
      </b:Author>
    </b:Author>
    <b:Title>What is stalking?</b:Title>
    <b:URL>https://www.womensaid.org.uk/information-support/what-is-domestic-abuse/stalking/</b:URL>
    <b:Year>2020</b:Year>
    <b:YearAccessed>2021</b:YearAccessed>
    <b:MonthAccessed>September</b:MonthAccessed>
    <b:DayAccessed>12th</b:DayAccessed>
    <b:RefOrder>27</b:RefOrder>
  </b:Source>
  <b:Source>
    <b:Tag>UkP20</b:Tag>
    <b:SourceType>InternetSite</b:SourceType>
    <b:Guid>{B6A1991B-5050-F84A-97A0-7504661D3049}</b:Guid>
    <b:Author>
      <b:Author>
        <b:Corporate>Uk Parliament</b:Corporate>
      </b:Author>
    </b:Author>
    <b:Title>Technology and domestic abuse</b:Title>
    <b:URL>https://post.parliament.uk/technology-and-domestic-abuse/</b:URL>
    <b:Year>2020</b:Year>
    <b:YearAccessed>2021</b:YearAccessed>
    <b:MonthAccessed>September</b:MonthAccessed>
    <b:DayAccessed>12th</b:DayAccessed>
    <b:RefOrder>28</b:RefOrder>
  </b:Source>
  <b:Source>
    <b:Tag>Ind18</b:Tag>
    <b:SourceType>InternetSite</b:SourceType>
    <b:Guid>{7297E2EE-C85D-C340-8A3E-F97D882F3AC4}</b:Guid>
    <b:Author>
      <b:Author>
        <b:Corporate>Independent Office for Police Conduct</b:Corporate>
      </b:Author>
    </b:Author>
    <b:Title>Miss Alice Ruggles</b:Title>
    <b:URL>https://www.policeconduct.gov.uk/sites/default/files/Alice_Ruggles_Final_report_redacted.pdf</b:URL>
    <b:Year>2018</b:Year>
    <b:YearAccessed>2021</b:YearAccessed>
    <b:MonthAccessed>September</b:MonthAccessed>
    <b:DayAccessed>12th</b:DayAccessed>
    <b:RefOrder>29</b:RefOrder>
  </b:Source>
  <b:Source>
    <b:Tag>HMI171</b:Tag>
    <b:SourceType>InternetSite</b:SourceType>
    <b:Guid>{A5EC0602-DAD0-3E4D-B0F8-4313E1BE023C}</b:Guid>
    <b:Author>
      <b:Author>
        <b:Corporate>HMIC and HMCPSI</b:Corporate>
      </b:Author>
    </b:Author>
    <b:Title>Living in fear – the police and CPS response to harassment and stalking</b:Title>
    <b:URL>https://www.justiceinspectorates.gov.uk/hmicfrs/wp-content/uploads/living-in-fear-the-police-and-cps-response-to-harassment-and-stalking.pdf</b:URL>
    <b:Year>2017</b:Year>
    <b:YearAccessed>2021</b:YearAccessed>
    <b:MonthAccessed>September</b:MonthAccessed>
    <b:DayAccessed>12th</b:DayAccessed>
    <b:RefOrder>30</b:RefOrder>
  </b:Source>
  <b:Source>
    <b:Tag>Cro17</b:Tag>
    <b:SourceType>InternetSite</b:SourceType>
    <b:Guid>{409D1AF1-1C0B-144F-8D21-DB7938988703}</b:Guid>
    <b:Author>
      <b:Author>
        <b:Corporate>Crown Prosecution Service</b:Corporate>
      </b:Author>
    </b:Author>
    <b:Title>Domestic Abuse</b:Title>
    <b:URL>https://www.cps.gov.uk/crime-info/domestic-abuse</b:URL>
    <b:Year>2017</b:Year>
    <b:YearAccessed>2021</b:YearAccessed>
    <b:MonthAccessed>September</b:MonthAccessed>
    <b:DayAccessed>12th</b:DayAccessed>
    <b:RefOrder>31</b:RefOrder>
  </b:Source>
</b:Sourc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3EC9683-3400-934A-95A8-79EB8DB787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25</Pages>
  <Words>9245</Words>
  <Characters>52698</Characters>
  <Application>Microsoft Office Word</Application>
  <DocSecurity>0</DocSecurity>
  <Lines>439</Lines>
  <Paragraphs>123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61820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Warren James Griffiths (1916169)</cp:lastModifiedBy>
  <cp:revision>7</cp:revision>
  <cp:lastPrinted>2014-08-26T08:55:00Z</cp:lastPrinted>
  <dcterms:created xsi:type="dcterms:W3CDTF">2021-09-12T17:18:00Z</dcterms:created>
  <dcterms:modified xsi:type="dcterms:W3CDTF">2021-09-12T17:54:00Z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