
<file path=[Content_Types].xml><?xml version="1.0" encoding="utf-8"?>
<Types xmlns="http://schemas.openxmlformats.org/package/2006/content-types">
  <Default Extension="xml" ContentType="application/xml"/>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b3577ce78390431f" /><Relationship Type="http://schemas.openxmlformats.org/package/2006/relationships/metadata/core-properties" Target="package/services/metadata/core-properties/d15412a5295f43f6a773c12f4764590a.psmdcp" Id="Rd7ea24c5ae7447ab"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body>
    <w:p xmlns:wp14="http://schemas.microsoft.com/office/word/2010/wordml" w:rsidP="70BA1F1C" w:rsidRDefault="00000000" w14:paraId="1A8F1429" wp14:textId="577B7645">
      <w:pPr>
        <w:spacing w:line="360" w:lineRule="auto"/>
        <w:jc w:val="center"/>
      </w:pPr>
      <w:r w:rsidRPr="70BA1F1C" w:rsidR="1EBEDB8F">
        <w:rPr>
          <w:b w:val="1"/>
          <w:bCs w:val="1"/>
          <w:sz w:val="48"/>
          <w:szCs w:val="48"/>
        </w:rPr>
        <w:t>B</w:t>
      </w:r>
      <w:r w:rsidRPr="70BA1F1C" w:rsidR="131190B7">
        <w:rPr>
          <w:b w:val="1"/>
          <w:bCs w:val="1"/>
          <w:sz w:val="48"/>
          <w:szCs w:val="48"/>
        </w:rPr>
        <w:t>Sc HEALTH AND SOCIA</w:t>
      </w:r>
      <w:r w:rsidRPr="70BA1F1C" w:rsidR="131190B7">
        <w:rPr>
          <w:b w:val="1"/>
          <w:bCs w:val="1"/>
          <w:sz w:val="48"/>
          <w:szCs w:val="48"/>
        </w:rPr>
        <w:t>L CARE</w:t>
      </w:r>
      <w:r w:rsidRPr="70BA1F1C" w:rsidR="131190B7">
        <w:rPr>
          <w:b w:val="1"/>
          <w:bCs w:val="1"/>
          <w:sz w:val="48"/>
          <w:szCs w:val="48"/>
        </w:rPr>
        <w:t xml:space="preserve"> </w:t>
      </w:r>
    </w:p>
    <w:p w:rsidR="70BA1F1C" w:rsidP="70BA1F1C" w:rsidRDefault="70BA1F1C" w14:paraId="0CC300C2" w14:textId="4AFC8DD7">
      <w:pPr>
        <w:spacing w:line="360" w:lineRule="auto"/>
        <w:jc w:val="center"/>
        <w:rPr>
          <w:b w:val="1"/>
          <w:bCs w:val="1"/>
          <w:sz w:val="48"/>
          <w:szCs w:val="48"/>
        </w:rPr>
      </w:pPr>
    </w:p>
    <w:p w:rsidR="70BA1F1C" w:rsidP="70BA1F1C" w:rsidRDefault="70BA1F1C" w14:paraId="3F0FDEEF" w14:textId="6A54356D">
      <w:pPr>
        <w:spacing w:line="360" w:lineRule="auto"/>
        <w:jc w:val="center"/>
        <w:rPr>
          <w:b w:val="1"/>
          <w:bCs w:val="1"/>
          <w:sz w:val="48"/>
          <w:szCs w:val="48"/>
        </w:rPr>
      </w:pPr>
    </w:p>
    <w:p w:rsidR="70BA1F1C" w:rsidP="70BA1F1C" w:rsidRDefault="70BA1F1C" w14:paraId="4A424505" w14:textId="1CCFAB5A">
      <w:pPr>
        <w:spacing w:line="360" w:lineRule="auto"/>
        <w:jc w:val="center"/>
        <w:rPr>
          <w:b w:val="1"/>
          <w:bCs w:val="1"/>
          <w:sz w:val="48"/>
          <w:szCs w:val="48"/>
        </w:rPr>
      </w:pPr>
    </w:p>
    <w:p w:rsidR="70BA1F1C" w:rsidP="70BA1F1C" w:rsidRDefault="70BA1F1C" w14:paraId="30A6C488" w14:textId="2615C3F7">
      <w:pPr>
        <w:spacing w:line="360" w:lineRule="auto"/>
        <w:jc w:val="center"/>
        <w:rPr>
          <w:b w:val="1"/>
          <w:bCs w:val="1"/>
          <w:sz w:val="48"/>
          <w:szCs w:val="48"/>
        </w:rPr>
      </w:pPr>
    </w:p>
    <w:p xmlns:wp14="http://schemas.microsoft.com/office/word/2010/wordml" w:rsidP="70BA1F1C" w:rsidRDefault="00000000" w14:paraId="00000002" wp14:textId="60F285C3">
      <w:pPr>
        <w:pStyle w:val="Normal"/>
        <w:spacing w:line="360" w:lineRule="auto"/>
        <w:jc w:val="center"/>
        <w:rPr>
          <w:rtl w:val="0"/>
          <w:lang w:val="en-US"/>
        </w:rPr>
      </w:pPr>
      <w:r w:rsidRPr="70BA1F1C" w:rsidR="6A7A7AE1">
        <w:rPr>
          <w:lang w:val="en-US"/>
        </w:rPr>
        <w:t>MODULE: INTRODUCTION</w:t>
      </w:r>
      <w:r w:rsidRPr="70BA1F1C">
        <w:rPr>
          <w:lang w:val="en-US"/>
        </w:rPr>
        <w:t xml:space="preserve"> TO PHYSIOLOGY</w:t>
      </w:r>
      <w:r w:rsidRPr="70BA1F1C" w:rsidR="615E38D0">
        <w:rPr>
          <w:lang w:val="en-US"/>
        </w:rPr>
        <w:t xml:space="preserve"> </w:t>
      </w:r>
    </w:p>
    <w:p xmlns:wp14="http://schemas.microsoft.com/office/word/2010/wordml" w:rsidP="70BA1F1C" w:rsidRDefault="00000000" w14:paraId="00000004" wp14:textId="3E454B2E">
      <w:pPr>
        <w:pStyle w:val="Normal"/>
        <w:spacing w:line="360" w:lineRule="auto"/>
        <w:jc w:val="center"/>
      </w:pPr>
      <w:r w:rsidRPr="70BA1F1C" w:rsidR="0FD658D3">
        <w:rPr>
          <w:lang w:val="en-US"/>
        </w:rPr>
        <w:t xml:space="preserve">MODULE CODE: </w:t>
      </w:r>
      <w:r w:rsidRPr="70BA1F1C">
        <w:rPr>
          <w:lang w:val="en-US"/>
        </w:rPr>
        <w:t>BMHP502</w:t>
      </w:r>
      <w:r w:rsidRPr="70BA1F1C" w:rsidR="5AC7CC59">
        <w:rPr>
          <w:lang w:val="en-US"/>
        </w:rPr>
        <w:t>3</w:t>
      </w:r>
    </w:p>
    <w:p xmlns:wp14="http://schemas.microsoft.com/office/word/2010/wordml" w:rsidP="70BA1F1C" w:rsidRDefault="00000000" w14:paraId="00000006" wp14:textId="738A9EB2">
      <w:pPr>
        <w:pStyle w:val="Normal"/>
        <w:spacing w:line="360" w:lineRule="auto"/>
        <w:jc w:val="center"/>
      </w:pPr>
      <w:r w:rsidR="5AC7CC59">
        <w:rPr/>
        <w:t>CASE STUDY REPORT</w:t>
      </w:r>
    </w:p>
    <w:p xmlns:wp14="http://schemas.microsoft.com/office/word/2010/wordml" w:rsidP="70BA1F1C" w:rsidRDefault="00000000" w14:paraId="00000007" wp14:textId="77777777">
      <w:pPr>
        <w:spacing w:line="360" w:lineRule="auto"/>
        <w:jc w:val="center"/>
      </w:pPr>
      <w:r>
        <w:rPr/>
        <w:t>Diabetes: Blood Glucose Regulation, Cellular Energy and Lifestyle Management</w:t>
      </w:r>
    </w:p>
    <w:p xmlns:wp14="http://schemas.microsoft.com/office/word/2010/wordml" w:rsidP="70BA1F1C" w:rsidRDefault="00000000" w14:paraId="00000009" wp14:textId="713DF9D5">
      <w:pPr>
        <w:pStyle w:val="Normal"/>
        <w:spacing w:line="360" w:lineRule="auto"/>
        <w:jc w:val="center"/>
      </w:pPr>
      <w:r w:rsidR="3416C03E">
        <w:rPr/>
        <w:t>STUDENT NAME: EFOSA</w:t>
      </w:r>
      <w:r w:rsidR="2EF2AF1A">
        <w:rPr/>
        <w:t xml:space="preserve"> OMORUYI</w:t>
      </w:r>
    </w:p>
    <w:p xmlns:wp14="http://schemas.microsoft.com/office/word/2010/wordml" w:rsidP="70BA1F1C" w:rsidRDefault="00000000" w14:paraId="0000000B" wp14:textId="0C8981AF">
      <w:pPr>
        <w:pStyle w:val="Normal"/>
        <w:spacing w:line="360" w:lineRule="auto"/>
        <w:jc w:val="center"/>
      </w:pPr>
      <w:r w:rsidR="2EF2AF1A">
        <w:rPr/>
        <w:t>STUDENT NUMBER: 2515238</w:t>
      </w:r>
    </w:p>
    <w:p w:rsidR="4E93F441" w:rsidP="4E93F441" w:rsidRDefault="4E93F441" w14:paraId="50C48EA7" w14:textId="378C2499">
      <w:pPr>
        <w:spacing w:line="360" w:lineRule="auto"/>
      </w:pPr>
      <w:r w:rsidR="2EF2AF1A">
        <w:rPr/>
        <w:t xml:space="preserve">                                               LECTURER'S NAME: </w:t>
      </w:r>
      <w:r w:rsidR="02E27B2D">
        <w:rPr/>
        <w:t>GILLIAN WEAVER</w:t>
      </w:r>
    </w:p>
    <w:p w:rsidR="4E93F441" w:rsidP="4E93F441" w:rsidRDefault="4E93F441" w14:paraId="757A6FC2" w14:textId="5FCFA29F">
      <w:pPr>
        <w:spacing w:line="360" w:lineRule="auto"/>
        <w:rPr>
          <w:rtl w:val="0"/>
        </w:rPr>
      </w:pPr>
    </w:p>
    <w:p w:rsidR="4E93F441" w:rsidP="4E93F441" w:rsidRDefault="4E93F441" w14:paraId="7D2112D4" w14:textId="3E91BD04">
      <w:pPr>
        <w:spacing w:line="360" w:lineRule="auto"/>
        <w:rPr>
          <w:rtl w:val="0"/>
        </w:rPr>
      </w:pPr>
    </w:p>
    <w:p w:rsidR="4E93F441" w:rsidP="4E93F441" w:rsidRDefault="4E93F441" w14:paraId="7EC5D00C" w14:textId="071315CC">
      <w:pPr>
        <w:spacing w:line="360" w:lineRule="auto"/>
        <w:rPr>
          <w:rtl w:val="0"/>
        </w:rPr>
      </w:pPr>
    </w:p>
    <w:p w:rsidR="4E93F441" w:rsidP="4E93F441" w:rsidRDefault="4E93F441" w14:paraId="0460FCAF" w14:textId="657146B8">
      <w:pPr>
        <w:spacing w:line="360" w:lineRule="auto"/>
        <w:rPr>
          <w:rtl w:val="0"/>
        </w:rPr>
      </w:pPr>
    </w:p>
    <w:p w:rsidR="4E93F441" w:rsidP="4E93F441" w:rsidRDefault="4E93F441" w14:paraId="7F6B653E" w14:textId="124D90C6">
      <w:pPr>
        <w:spacing w:line="360" w:lineRule="auto"/>
        <w:rPr>
          <w:rtl w:val="0"/>
        </w:rPr>
      </w:pPr>
    </w:p>
    <w:p w:rsidR="4E93F441" w:rsidP="4E93F441" w:rsidRDefault="4E93F441" w14:paraId="624AF450" w14:textId="7A32B73F">
      <w:pPr>
        <w:spacing w:line="360" w:lineRule="auto"/>
        <w:rPr>
          <w:rtl w:val="0"/>
        </w:rPr>
      </w:pPr>
    </w:p>
    <w:p w:rsidR="4E93F441" w:rsidP="4E93F441" w:rsidRDefault="4E93F441" w14:paraId="404FB06A" w14:textId="27591910">
      <w:pPr>
        <w:spacing w:line="360" w:lineRule="auto"/>
        <w:rPr>
          <w:rtl w:val="0"/>
        </w:rPr>
      </w:pPr>
    </w:p>
    <w:p w:rsidR="4E93F441" w:rsidP="4E93F441" w:rsidRDefault="4E93F441" w14:paraId="4BC119C5" w14:textId="6AD8C1D0">
      <w:pPr>
        <w:spacing w:line="360" w:lineRule="auto"/>
        <w:rPr>
          <w:rtl w:val="0"/>
        </w:rPr>
      </w:pPr>
    </w:p>
    <w:p w:rsidR="4E93F441" w:rsidP="4E93F441" w:rsidRDefault="4E93F441" w14:paraId="656D2673" w14:textId="112F263F">
      <w:pPr>
        <w:spacing w:line="360" w:lineRule="auto"/>
        <w:rPr>
          <w:rtl w:val="0"/>
        </w:rPr>
      </w:pPr>
    </w:p>
    <w:p w:rsidR="4E93F441" w:rsidP="4E93F441" w:rsidRDefault="4E93F441" w14:paraId="6FE56E10" w14:textId="1808DD03">
      <w:pPr>
        <w:spacing w:line="360" w:lineRule="auto"/>
        <w:rPr>
          <w:rtl w:val="0"/>
        </w:rPr>
      </w:pPr>
    </w:p>
    <w:p w:rsidR="4E93F441" w:rsidP="4E93F441" w:rsidRDefault="4E93F441" w14:paraId="3181B176" w14:textId="677CF8D4">
      <w:pPr>
        <w:spacing w:line="360" w:lineRule="auto"/>
        <w:rPr>
          <w:rtl w:val="0"/>
        </w:rPr>
      </w:pPr>
    </w:p>
    <w:p w:rsidR="4E93F441" w:rsidP="4E93F441" w:rsidRDefault="4E93F441" w14:paraId="0CDCCAD3" w14:textId="7F54787D">
      <w:pPr>
        <w:spacing w:line="360" w:lineRule="auto"/>
        <w:rPr>
          <w:rtl w:val="0"/>
        </w:rPr>
      </w:pPr>
    </w:p>
    <w:p w:rsidR="4E93F441" w:rsidP="4E93F441" w:rsidRDefault="4E93F441" w14:paraId="787B7519" w14:textId="5E736AB6">
      <w:pPr>
        <w:spacing w:line="360" w:lineRule="auto"/>
        <w:rPr>
          <w:rtl w:val="0"/>
        </w:rPr>
      </w:pPr>
    </w:p>
    <w:p w:rsidR="4E93F441" w:rsidP="4E93F441" w:rsidRDefault="4E93F441" w14:paraId="153A3C0F" w14:textId="23C4B608">
      <w:pPr>
        <w:spacing w:line="360" w:lineRule="auto"/>
        <w:rPr>
          <w:rtl w:val="0"/>
        </w:rPr>
      </w:pPr>
    </w:p>
    <w:p w:rsidR="4E93F441" w:rsidP="4E93F441" w:rsidRDefault="4E93F441" w14:paraId="42E38A58" w14:textId="7DB4FE91">
      <w:pPr>
        <w:spacing w:line="360" w:lineRule="auto"/>
        <w:rPr>
          <w:rtl w:val="0"/>
        </w:rPr>
      </w:pPr>
    </w:p>
    <w:p w:rsidR="4E93F441" w:rsidP="4E93F441" w:rsidRDefault="4E93F441" w14:paraId="06ED4422" w14:textId="6685C775">
      <w:pPr>
        <w:spacing w:line="360" w:lineRule="auto"/>
        <w:rPr>
          <w:rtl w:val="0"/>
        </w:rPr>
      </w:pPr>
    </w:p>
    <w:p w:rsidR="4E93F441" w:rsidP="4E93F441" w:rsidRDefault="4E93F441" w14:paraId="174D00DC" w14:textId="49E357E4">
      <w:pPr>
        <w:spacing w:line="360" w:lineRule="auto"/>
        <w:rPr>
          <w:rtl w:val="0"/>
        </w:rPr>
      </w:pPr>
    </w:p>
    <w:p w:rsidR="4E93F441" w:rsidP="4E93F441" w:rsidRDefault="4E93F441" w14:paraId="329FA53A" w14:textId="604F0D23">
      <w:pPr>
        <w:spacing w:line="360" w:lineRule="auto"/>
        <w:rPr>
          <w:rtl w:val="0"/>
        </w:rPr>
      </w:pPr>
    </w:p>
    <w:p w:rsidR="4E93F441" w:rsidP="4E93F441" w:rsidRDefault="4E93F441" w14:paraId="12C4F4FD" w14:textId="4105F54E">
      <w:pPr>
        <w:spacing w:line="360" w:lineRule="auto"/>
        <w:rPr>
          <w:rtl w:val="0"/>
        </w:rPr>
      </w:pPr>
    </w:p>
    <w:p w:rsidR="4E93F441" w:rsidP="4E93F441" w:rsidRDefault="4E93F441" w14:paraId="2BF7FD43" w14:textId="11C8920A">
      <w:pPr>
        <w:spacing w:line="360" w:lineRule="auto"/>
        <w:rPr>
          <w:rtl w:val="0"/>
        </w:rPr>
      </w:pPr>
    </w:p>
    <w:p w:rsidR="4E93F441" w:rsidP="4E93F441" w:rsidRDefault="4E93F441" w14:paraId="1C339D0B" w14:textId="075AF25A">
      <w:pPr>
        <w:spacing w:line="360" w:lineRule="auto"/>
        <w:rPr>
          <w:rtl w:val="0"/>
        </w:rPr>
      </w:pPr>
    </w:p>
    <w:p w:rsidR="4E93F441" w:rsidP="4E93F441" w:rsidRDefault="4E93F441" w14:paraId="07D413F9" w14:textId="0ED78E5C">
      <w:pPr>
        <w:spacing w:line="360" w:lineRule="auto"/>
        <w:rPr>
          <w:rtl w:val="0"/>
        </w:rPr>
      </w:pPr>
    </w:p>
    <w:sdt>
      <w:sdtPr>
        <w:id w:val="2061793629"/>
        <w:docPartObj>
          <w:docPartGallery w:val="Table of Contents"/>
          <w:docPartUnique/>
        </w:docPartObj>
      </w:sdtPr>
      <w:sdtContent>
        <w:p w:rsidR="61229401" w:rsidP="61229401" w:rsidRDefault="61229401" w14:paraId="25FD3F9B" w14:textId="144D6C21">
          <w:pPr>
            <w:pStyle w:val="TOC1"/>
            <w:tabs>
              <w:tab w:val="right" w:leader="dot" w:pos="9360"/>
            </w:tabs>
            <w:bidi w:val="0"/>
          </w:pPr>
          <w:r>
            <w:fldChar w:fldCharType="begin"/>
          </w:r>
          <w:r>
            <w:instrText xml:space="preserve">TOC \o \z \u \h</w:instrText>
          </w:r>
          <w:r>
            <w:fldChar w:fldCharType="separate"/>
          </w:r>
          <w:r>
            <w:fldChar w:fldCharType="begin"/>
          </w:r>
          <w:r>
            <w:instrText xml:space="preserve">HYPERLINK  \l  "_Toc2075675763" </w:instrText>
          </w:r>
          <w:r>
            <w:fldChar w:fldCharType="separate"/>
          </w:r>
          <w:r w:rsidR="61229401">
            <w:rPr/>
            <w:t>Introduction</w:t>
          </w:r>
          <w:r>
            <w:tab/>
          </w:r>
          <w:r>
            <w:fldChar w:fldCharType="begin"/>
          </w:r>
          <w:r>
            <w:instrText xml:space="preserve">PAGEREF _Toc2075675763 \h</w:instrText>
          </w:r>
          <w:r>
            <w:fldChar w:fldCharType="separate"/>
          </w:r>
          <w:r w:rsidR="61229401">
            <w:rPr/>
            <w:t>3</w:t>
          </w:r>
          <w:r>
            <w:fldChar w:fldCharType="end"/>
          </w:r>
          <w:r>
            <w:fldChar w:fldCharType="end"/>
          </w:r>
        </w:p>
        <w:p w:rsidR="61229401" w:rsidP="61229401" w:rsidRDefault="61229401" w14:paraId="66E98A44" w14:textId="3FB6BB1F">
          <w:pPr>
            <w:pStyle w:val="TOC1"/>
            <w:tabs>
              <w:tab w:val="right" w:leader="dot" w:pos="9360"/>
            </w:tabs>
            <w:bidi w:val="0"/>
          </w:pPr>
          <w:r>
            <w:fldChar w:fldCharType="begin"/>
          </w:r>
          <w:r>
            <w:instrText xml:space="preserve">HYPERLINK  \l  "_Toc1749852803" </w:instrText>
          </w:r>
          <w:r>
            <w:fldChar w:fldCharType="separate"/>
          </w:r>
          <w:r w:rsidR="61229401">
            <w:rPr/>
            <w:t>Discussion</w:t>
          </w:r>
          <w:r>
            <w:tab/>
          </w:r>
          <w:r>
            <w:fldChar w:fldCharType="begin"/>
          </w:r>
          <w:r>
            <w:instrText xml:space="preserve">PAGEREF _Toc1749852803 \h</w:instrText>
          </w:r>
          <w:r>
            <w:fldChar w:fldCharType="separate"/>
          </w:r>
          <w:r w:rsidR="61229401">
            <w:rPr/>
            <w:t>4</w:t>
          </w:r>
          <w:r>
            <w:fldChar w:fldCharType="end"/>
          </w:r>
          <w:r>
            <w:fldChar w:fldCharType="end"/>
          </w:r>
        </w:p>
        <w:p w:rsidR="61229401" w:rsidP="61229401" w:rsidRDefault="61229401" w14:paraId="60D78E74" w14:textId="2D252901">
          <w:pPr>
            <w:pStyle w:val="TOC2"/>
            <w:tabs>
              <w:tab w:val="right" w:leader="dot" w:pos="9360"/>
            </w:tabs>
            <w:bidi w:val="0"/>
          </w:pPr>
          <w:r>
            <w:fldChar w:fldCharType="begin"/>
          </w:r>
          <w:r>
            <w:instrText xml:space="preserve">HYPERLINK  \l  "_Toc1346357885" </w:instrText>
          </w:r>
          <w:r>
            <w:fldChar w:fldCharType="separate"/>
          </w:r>
          <w:r w:rsidR="61229401">
            <w:rPr/>
            <w:t>How blood glucose is maintained:</w:t>
          </w:r>
          <w:r>
            <w:tab/>
          </w:r>
          <w:r>
            <w:fldChar w:fldCharType="begin"/>
          </w:r>
          <w:r>
            <w:instrText xml:space="preserve">PAGEREF _Toc1346357885 \h</w:instrText>
          </w:r>
          <w:r>
            <w:fldChar w:fldCharType="separate"/>
          </w:r>
          <w:r w:rsidR="61229401">
            <w:rPr/>
            <w:t>4</w:t>
          </w:r>
          <w:r>
            <w:fldChar w:fldCharType="end"/>
          </w:r>
          <w:r>
            <w:fldChar w:fldCharType="end"/>
          </w:r>
        </w:p>
        <w:p w:rsidR="61229401" w:rsidP="61229401" w:rsidRDefault="61229401" w14:paraId="161BAB15" w14:textId="3CE545C6">
          <w:pPr>
            <w:pStyle w:val="TOC2"/>
            <w:tabs>
              <w:tab w:val="right" w:leader="dot" w:pos="9360"/>
            </w:tabs>
            <w:bidi w:val="0"/>
          </w:pPr>
          <w:r>
            <w:fldChar w:fldCharType="begin"/>
          </w:r>
          <w:r>
            <w:instrText xml:space="preserve">HYPERLINK  \l  "_Toc1093616425" </w:instrText>
          </w:r>
          <w:r>
            <w:fldChar w:fldCharType="separate"/>
          </w:r>
          <w:r w:rsidR="61229401">
            <w:rPr/>
            <w:t>How glucose and oxygen produce cellular energy:</w:t>
          </w:r>
          <w:r>
            <w:tab/>
          </w:r>
          <w:r>
            <w:fldChar w:fldCharType="begin"/>
          </w:r>
          <w:r>
            <w:instrText xml:space="preserve">PAGEREF _Toc1093616425 \h</w:instrText>
          </w:r>
          <w:r>
            <w:fldChar w:fldCharType="separate"/>
          </w:r>
          <w:r w:rsidR="61229401">
            <w:rPr/>
            <w:t>5</w:t>
          </w:r>
          <w:r>
            <w:fldChar w:fldCharType="end"/>
          </w:r>
          <w:r>
            <w:fldChar w:fldCharType="end"/>
          </w:r>
        </w:p>
        <w:p w:rsidR="61229401" w:rsidP="61229401" w:rsidRDefault="61229401" w14:paraId="20368F5E" w14:textId="64CF4F42">
          <w:pPr>
            <w:pStyle w:val="TOC2"/>
            <w:tabs>
              <w:tab w:val="right" w:leader="dot" w:pos="9360"/>
            </w:tabs>
            <w:bidi w:val="0"/>
          </w:pPr>
          <w:r>
            <w:fldChar w:fldCharType="begin"/>
          </w:r>
          <w:r>
            <w:instrText xml:space="preserve">HYPERLINK  \l  "_Toc1750729322" </w:instrText>
          </w:r>
          <w:r>
            <w:fldChar w:fldCharType="separate"/>
          </w:r>
          <w:r w:rsidR="61229401">
            <w:rPr/>
            <w:t>Recording and tracking glucose safely:</w:t>
          </w:r>
          <w:r>
            <w:tab/>
          </w:r>
          <w:r>
            <w:fldChar w:fldCharType="begin"/>
          </w:r>
          <w:r>
            <w:instrText xml:space="preserve">PAGEREF _Toc1750729322 \h</w:instrText>
          </w:r>
          <w:r>
            <w:fldChar w:fldCharType="separate"/>
          </w:r>
          <w:r w:rsidR="61229401">
            <w:rPr/>
            <w:t>6</w:t>
          </w:r>
          <w:r>
            <w:fldChar w:fldCharType="end"/>
          </w:r>
          <w:r>
            <w:fldChar w:fldCharType="end"/>
          </w:r>
        </w:p>
        <w:p w:rsidR="61229401" w:rsidP="61229401" w:rsidRDefault="61229401" w14:paraId="5F88F6DB" w14:textId="68AA81BB">
          <w:pPr>
            <w:pStyle w:val="TOC2"/>
            <w:tabs>
              <w:tab w:val="right" w:leader="dot" w:pos="9360"/>
            </w:tabs>
            <w:bidi w:val="0"/>
          </w:pPr>
          <w:r>
            <w:fldChar w:fldCharType="begin"/>
          </w:r>
          <w:r>
            <w:instrText xml:space="preserve">HYPERLINK  \l  "_Toc921907882" </w:instrText>
          </w:r>
          <w:r>
            <w:fldChar w:fldCharType="separate"/>
          </w:r>
          <w:r w:rsidR="61229401">
            <w:rPr/>
            <w:t>Evidence-based lifestyle recommendations:</w:t>
          </w:r>
          <w:r>
            <w:tab/>
          </w:r>
          <w:r>
            <w:fldChar w:fldCharType="begin"/>
          </w:r>
          <w:r>
            <w:instrText xml:space="preserve">PAGEREF _Toc921907882 \h</w:instrText>
          </w:r>
          <w:r>
            <w:fldChar w:fldCharType="separate"/>
          </w:r>
          <w:r w:rsidR="61229401">
            <w:rPr/>
            <w:t>7</w:t>
          </w:r>
          <w:r>
            <w:fldChar w:fldCharType="end"/>
          </w:r>
          <w:r>
            <w:fldChar w:fldCharType="end"/>
          </w:r>
        </w:p>
        <w:p w:rsidR="61229401" w:rsidP="61229401" w:rsidRDefault="61229401" w14:paraId="2664FF9B" w14:textId="3DD70791">
          <w:pPr>
            <w:pStyle w:val="TOC1"/>
            <w:tabs>
              <w:tab w:val="right" w:leader="dot" w:pos="9360"/>
            </w:tabs>
            <w:bidi w:val="0"/>
          </w:pPr>
          <w:r>
            <w:fldChar w:fldCharType="begin"/>
          </w:r>
          <w:r>
            <w:instrText xml:space="preserve">HYPERLINK  \l  "_Toc1276852787" </w:instrText>
          </w:r>
          <w:r>
            <w:fldChar w:fldCharType="separate"/>
          </w:r>
          <w:r w:rsidR="61229401">
            <w:rPr/>
            <w:t>Conclusion</w:t>
          </w:r>
          <w:r>
            <w:tab/>
          </w:r>
          <w:r>
            <w:fldChar w:fldCharType="begin"/>
          </w:r>
          <w:r>
            <w:instrText xml:space="preserve">PAGEREF _Toc1276852787 \h</w:instrText>
          </w:r>
          <w:r>
            <w:fldChar w:fldCharType="separate"/>
          </w:r>
          <w:r w:rsidR="61229401">
            <w:rPr/>
            <w:t>7</w:t>
          </w:r>
          <w:r>
            <w:fldChar w:fldCharType="end"/>
          </w:r>
          <w:r>
            <w:fldChar w:fldCharType="end"/>
          </w:r>
        </w:p>
        <w:p w:rsidR="61229401" w:rsidP="61229401" w:rsidRDefault="61229401" w14:paraId="2B7648F7" w14:textId="3F750E4E">
          <w:pPr>
            <w:pStyle w:val="TOC1"/>
            <w:tabs>
              <w:tab w:val="right" w:leader="dot" w:pos="9360"/>
            </w:tabs>
            <w:bidi w:val="0"/>
          </w:pPr>
          <w:r>
            <w:fldChar w:fldCharType="begin"/>
          </w:r>
          <w:r>
            <w:instrText xml:space="preserve">HYPERLINK  \l  "_Toc1863233381" </w:instrText>
          </w:r>
          <w:r>
            <w:fldChar w:fldCharType="separate"/>
          </w:r>
          <w:r w:rsidR="61229401">
            <w:rPr/>
            <w:t>Reference List</w:t>
          </w:r>
          <w:r>
            <w:tab/>
          </w:r>
          <w:r>
            <w:fldChar w:fldCharType="begin"/>
          </w:r>
          <w:r>
            <w:instrText xml:space="preserve">PAGEREF _Toc1863233381 \h</w:instrText>
          </w:r>
          <w:r>
            <w:fldChar w:fldCharType="separate"/>
          </w:r>
          <w:r w:rsidR="61229401">
            <w:rPr/>
            <w:t>8</w:t>
          </w:r>
          <w:r>
            <w:fldChar w:fldCharType="end"/>
          </w:r>
          <w:r>
            <w:fldChar w:fldCharType="end"/>
          </w:r>
        </w:p>
        <w:p w:rsidR="61229401" w:rsidP="4E93F441" w:rsidRDefault="61229401" w14:paraId="624B3468" w14:textId="35DA69F3">
          <w:pPr>
            <w:spacing w:line="360" w:lineRule="auto"/>
          </w:pPr>
          <w:r>
            <w:fldChar w:fldCharType="end"/>
          </w:r>
        </w:p>
      </w:sdtContent>
    </w:sdt>
    <w:p xmlns:wp14="http://schemas.microsoft.com/office/word/2010/wordml" w:rsidP="4E93F441" w:rsidRDefault="00000000" w14:paraId="0000000E" wp14:textId="6E7906FF">
      <w:pPr>
        <w:spacing w:line="360" w:lineRule="auto"/>
      </w:pPr>
    </w:p>
    <w:p w:rsidR="61229401" w:rsidP="4E93F441" w:rsidRDefault="61229401" w14:paraId="19FDC099" w14:textId="16D5BE6E">
      <w:pPr>
        <w:spacing w:line="360" w:lineRule="auto"/>
      </w:pPr>
    </w:p>
    <w:p w:rsidR="61229401" w:rsidP="4E93F441" w:rsidRDefault="61229401" w14:paraId="7FA7B1CA" w14:textId="732C457F">
      <w:pPr>
        <w:spacing w:line="360" w:lineRule="auto"/>
      </w:pPr>
    </w:p>
    <w:p w:rsidR="61229401" w:rsidP="4E93F441" w:rsidRDefault="61229401" w14:paraId="3164AF36" w14:textId="66F3AAE6">
      <w:pPr>
        <w:spacing w:line="360" w:lineRule="auto"/>
      </w:pPr>
    </w:p>
    <w:p w:rsidR="61229401" w:rsidP="4E93F441" w:rsidRDefault="61229401" w14:paraId="5425C0F7" w14:textId="3E7D629F">
      <w:pPr>
        <w:spacing w:line="360" w:lineRule="auto"/>
      </w:pPr>
    </w:p>
    <w:p w:rsidR="61229401" w:rsidP="4E93F441" w:rsidRDefault="61229401" w14:paraId="54B40AE3" w14:textId="6EDF7173">
      <w:pPr>
        <w:spacing w:line="360" w:lineRule="auto"/>
      </w:pPr>
    </w:p>
    <w:p w:rsidR="61229401" w:rsidP="4E93F441" w:rsidRDefault="61229401" w14:paraId="21FE159C" w14:textId="4B8B3B83">
      <w:pPr>
        <w:spacing w:line="360" w:lineRule="auto"/>
      </w:pPr>
    </w:p>
    <w:p w:rsidR="61229401" w:rsidP="4E93F441" w:rsidRDefault="61229401" w14:paraId="2A5AA95F" w14:textId="21482A1A">
      <w:pPr>
        <w:spacing w:line="360" w:lineRule="auto"/>
      </w:pPr>
    </w:p>
    <w:p w:rsidR="61229401" w:rsidP="4E93F441" w:rsidRDefault="61229401" w14:paraId="03B3222B" w14:textId="3674320C">
      <w:pPr>
        <w:spacing w:line="360" w:lineRule="auto"/>
      </w:pPr>
    </w:p>
    <w:p w:rsidR="61229401" w:rsidP="4E93F441" w:rsidRDefault="61229401" w14:paraId="1EA3F88D" w14:textId="58194619">
      <w:pPr>
        <w:spacing w:line="360" w:lineRule="auto"/>
      </w:pPr>
    </w:p>
    <w:p w:rsidR="61229401" w:rsidP="4E93F441" w:rsidRDefault="61229401" w14:paraId="2AFB1F56" w14:textId="509BF232">
      <w:pPr>
        <w:spacing w:line="360" w:lineRule="auto"/>
      </w:pPr>
    </w:p>
    <w:p w:rsidR="61229401" w:rsidP="4E93F441" w:rsidRDefault="61229401" w14:paraId="1995CC94" w14:textId="2A78CA56">
      <w:pPr>
        <w:spacing w:line="360" w:lineRule="auto"/>
      </w:pPr>
    </w:p>
    <w:p w:rsidR="61229401" w:rsidP="4E93F441" w:rsidRDefault="61229401" w14:paraId="5AF7EC54" w14:textId="78CC1344">
      <w:pPr>
        <w:spacing w:line="360" w:lineRule="auto"/>
      </w:pPr>
    </w:p>
    <w:p w:rsidR="61229401" w:rsidP="4E93F441" w:rsidRDefault="61229401" w14:paraId="10FEC133" w14:textId="317D202D">
      <w:pPr>
        <w:spacing w:line="360" w:lineRule="auto"/>
      </w:pPr>
    </w:p>
    <w:p w:rsidR="61229401" w:rsidP="4E93F441" w:rsidRDefault="61229401" w14:paraId="6337A5A1" w14:textId="5BC8F1A2">
      <w:pPr>
        <w:spacing w:line="360" w:lineRule="auto"/>
      </w:pPr>
    </w:p>
    <w:p w:rsidR="61229401" w:rsidP="4E93F441" w:rsidRDefault="61229401" w14:paraId="37B8FA27" w14:textId="67405ADC">
      <w:pPr>
        <w:spacing w:line="360" w:lineRule="auto"/>
      </w:pPr>
    </w:p>
    <w:p w:rsidR="61229401" w:rsidP="4E93F441" w:rsidRDefault="61229401" w14:paraId="7ABFE438" w14:textId="5BE0B85E">
      <w:pPr>
        <w:spacing w:line="360" w:lineRule="auto"/>
      </w:pPr>
    </w:p>
    <w:p w:rsidR="61229401" w:rsidP="4E93F441" w:rsidRDefault="61229401" w14:paraId="08ED4CAD" w14:textId="54C36F13">
      <w:pPr>
        <w:spacing w:line="360" w:lineRule="auto"/>
      </w:pPr>
    </w:p>
    <w:p w:rsidR="61229401" w:rsidP="4E93F441" w:rsidRDefault="61229401" w14:paraId="6499DE1E" w14:textId="5CD1CF0F">
      <w:pPr>
        <w:spacing w:line="360" w:lineRule="auto"/>
      </w:pPr>
    </w:p>
    <w:p w:rsidR="61229401" w:rsidP="4E93F441" w:rsidRDefault="61229401" w14:paraId="08EC10FD" w14:textId="6368CBB4">
      <w:pPr>
        <w:spacing w:line="360" w:lineRule="auto"/>
      </w:pPr>
    </w:p>
    <w:p w:rsidR="61229401" w:rsidP="4E93F441" w:rsidRDefault="61229401" w14:paraId="29A4B9F6" w14:textId="7BCDEB74">
      <w:pPr>
        <w:spacing w:line="360" w:lineRule="auto"/>
      </w:pPr>
    </w:p>
    <w:p w:rsidR="61229401" w:rsidP="4E93F441" w:rsidRDefault="61229401" w14:paraId="42F2CD5F" w14:textId="057D9E0A">
      <w:pPr>
        <w:spacing w:line="360" w:lineRule="auto"/>
      </w:pPr>
    </w:p>
    <w:p w:rsidR="61229401" w:rsidP="4E93F441" w:rsidRDefault="61229401" w14:paraId="29679986" w14:textId="2623BE07">
      <w:pPr>
        <w:spacing w:line="360" w:lineRule="auto"/>
      </w:pPr>
    </w:p>
    <w:p w:rsidR="61229401" w:rsidP="4E93F441" w:rsidRDefault="61229401" w14:paraId="67550CE3" w14:textId="12608BF5">
      <w:pPr>
        <w:pStyle w:val="Normal"/>
        <w:spacing w:line="360" w:lineRule="auto"/>
      </w:pPr>
    </w:p>
    <w:p xmlns:wp14="http://schemas.microsoft.com/office/word/2010/wordml" w:rsidP="4E93F441" w:rsidRDefault="00000000" w14:paraId="0000000F" wp14:textId="50A95851">
      <w:pPr>
        <w:pStyle w:val="Heading1"/>
        <w:spacing w:line="360" w:lineRule="auto"/>
      </w:pPr>
      <w:bookmarkStart w:name="_Toc2075675763" w:id="744428910"/>
      <w:r w:rsidR="4372B553">
        <w:rPr/>
        <w:t>Introduction</w:t>
      </w:r>
      <w:bookmarkEnd w:id="744428910"/>
    </w:p>
    <w:p xmlns:wp14="http://schemas.microsoft.com/office/word/2010/wordml" w:rsidP="4E93F441" w:rsidRDefault="00000000" w14:paraId="00000010" wp14:textId="69EC8EEF">
      <w:pPr>
        <w:spacing w:line="360" w:lineRule="auto"/>
      </w:pPr>
      <w:r w:rsidRPr="2719F420" w:rsidR="5513562F">
        <w:rPr>
          <w:lang w:val="en-US"/>
        </w:rPr>
        <w:t xml:space="preserve">Diabetes mellitus is a long-term metabolic condition in which blood glucose (blood sugar) </w:t>
      </w:r>
      <w:r w:rsidRPr="2719F420" w:rsidR="5513562F">
        <w:rPr>
          <w:lang w:val="en-US"/>
        </w:rPr>
        <w:t>remains</w:t>
      </w:r>
      <w:r w:rsidRPr="2719F420" w:rsidR="5513562F">
        <w:rPr>
          <w:lang w:val="en-US"/>
        </w:rPr>
        <w:t xml:space="preserve"> above the healthy range because insulin is absent, insufficient, or does not work effectively. Glucose is an important fuel for body cells, but persistent </w:t>
      </w:r>
      <w:r w:rsidRPr="2719F420" w:rsidR="5513562F">
        <w:rPr>
          <w:lang w:val="en-US"/>
        </w:rPr>
        <w:t>hyperglycaemia</w:t>
      </w:r>
      <w:r w:rsidRPr="2719F420" w:rsidR="5513562F">
        <w:rPr>
          <w:lang w:val="en-US"/>
        </w:rPr>
        <w:t xml:space="preserve"> damages blood vessels, </w:t>
      </w:r>
      <w:r w:rsidRPr="2719F420" w:rsidR="647BA423">
        <w:rPr>
          <w:lang w:val="en-US"/>
        </w:rPr>
        <w:t>nerves,</w:t>
      </w:r>
      <w:r w:rsidRPr="2719F420" w:rsidR="5513562F">
        <w:rPr>
          <w:lang w:val="en-US"/>
        </w:rPr>
        <w:t xml:space="preserve"> and organs. Type 1 diabetes usually results from autoimmune destruction of pancreatic beta cells and requires insulin replacement. In type 2 diabetes, body tissues become less responsive to insulin (insulin resistance), while pancreatic beta cells gradually </w:t>
      </w:r>
      <w:r w:rsidRPr="2719F420" w:rsidR="5513562F">
        <w:rPr>
          <w:lang w:val="en-US"/>
        </w:rPr>
        <w:t>fail to</w:t>
      </w:r>
      <w:r w:rsidRPr="2719F420" w:rsidR="5513562F">
        <w:rPr>
          <w:lang w:val="en-US"/>
        </w:rPr>
        <w:t xml:space="preserve"> produce enough insulin to meet demand. </w:t>
      </w:r>
    </w:p>
    <w:p xmlns:wp14="http://schemas.microsoft.com/office/word/2010/wordml" w:rsidP="4E93F441" w:rsidRDefault="00000000" w14:paraId="00000011" wp14:textId="77777777">
      <w:pPr>
        <w:spacing w:line="360" w:lineRule="auto"/>
      </w:pPr>
      <w:r w:rsidRPr="74529098" w:rsidR="5513562F">
        <w:rPr>
          <w:lang w:val="en-US"/>
        </w:rPr>
        <w:t xml:space="preserve">Type 2 diabetes accounts for most diabetes cases and is the </w:t>
      </w:r>
      <w:bookmarkStart w:name="_Int_gPGgnltN" w:id="891912775"/>
      <w:r w:rsidRPr="74529098" w:rsidR="5513562F">
        <w:rPr>
          <w:lang w:val="en-US"/>
        </w:rPr>
        <w:t>main focus</w:t>
      </w:r>
      <w:bookmarkEnd w:id="891912775"/>
      <w:r w:rsidRPr="74529098" w:rsidR="5513562F">
        <w:rPr>
          <w:lang w:val="en-US"/>
        </w:rPr>
        <w:t xml:space="preserve"> of this report (World Health Organization, 2024; National Institute of Diabetes and Digestive and Kidney Diseases, 2023).</w:t>
      </w:r>
    </w:p>
    <w:p xmlns:wp14="http://schemas.microsoft.com/office/word/2010/wordml" w:rsidP="4E93F441" w:rsidRDefault="00000000" w14:paraId="00000012" wp14:textId="774F7F8E">
      <w:pPr>
        <w:spacing w:line="360" w:lineRule="auto"/>
      </w:pPr>
      <w:r w:rsidRPr="2719F420" w:rsidR="4372B553">
        <w:rPr>
          <w:lang w:val="en-US"/>
        </w:rPr>
        <w:t xml:space="preserve">Risk factors for type 2 diabetes include increasing age, family history, overweight or obesity, abdominal fat, physical inactivity, </w:t>
      </w:r>
      <w:r w:rsidRPr="2719F420" w:rsidR="4372B553">
        <w:rPr>
          <w:lang w:val="en-US"/>
        </w:rPr>
        <w:t>previous</w:t>
      </w:r>
      <w:r w:rsidRPr="2719F420" w:rsidR="4372B553">
        <w:rPr>
          <w:lang w:val="en-US"/>
        </w:rPr>
        <w:t xml:space="preserve"> gestational diabetes, </w:t>
      </w:r>
      <w:r w:rsidRPr="2719F420" w:rsidR="0964F48D">
        <w:rPr>
          <w:lang w:val="en-US"/>
        </w:rPr>
        <w:t>P</w:t>
      </w:r>
      <w:r w:rsidRPr="2719F420" w:rsidR="4372B553">
        <w:rPr>
          <w:lang w:val="en-US"/>
        </w:rPr>
        <w:t>oly</w:t>
      </w:r>
      <w:r w:rsidRPr="2719F420" w:rsidR="5EE86439">
        <w:rPr>
          <w:lang w:val="en-US"/>
        </w:rPr>
        <w:t>endocrine</w:t>
      </w:r>
      <w:r w:rsidRPr="2719F420" w:rsidR="02BF8273">
        <w:rPr>
          <w:lang w:val="en-US"/>
        </w:rPr>
        <w:t xml:space="preserve"> Metabolic Ovarian</w:t>
      </w:r>
      <w:r w:rsidRPr="2719F420" w:rsidR="4372B553">
        <w:rPr>
          <w:lang w:val="en-US"/>
        </w:rPr>
        <w:t xml:space="preserve"> </w:t>
      </w:r>
      <w:r w:rsidRPr="2719F420" w:rsidR="533A1DD7">
        <w:rPr>
          <w:lang w:val="en-US"/>
        </w:rPr>
        <w:t>S</w:t>
      </w:r>
      <w:r w:rsidRPr="2719F420" w:rsidR="4372B553">
        <w:rPr>
          <w:lang w:val="en-US"/>
        </w:rPr>
        <w:t>yndrome</w:t>
      </w:r>
      <w:r w:rsidRPr="2719F420" w:rsidR="4372B553">
        <w:rPr>
          <w:lang w:val="en-US"/>
        </w:rPr>
        <w:t xml:space="preserve"> </w:t>
      </w:r>
      <w:r w:rsidRPr="2719F420" w:rsidR="3BB0B75C">
        <w:rPr>
          <w:lang w:val="en-US"/>
        </w:rPr>
        <w:t xml:space="preserve">(PMOS), formerly known as PCOS; </w:t>
      </w:r>
      <w:r w:rsidRPr="2719F420" w:rsidR="4372B553">
        <w:rPr>
          <w:lang w:val="en-US"/>
        </w:rPr>
        <w:t xml:space="preserve">and a history of elevated blood glucose. Risk is also influenced by social and environmental circumstances, including limited access to affordable nutritious food, safe places to </w:t>
      </w:r>
      <w:r w:rsidRPr="2719F420" w:rsidR="021A7AC7">
        <w:rPr>
          <w:lang w:val="en-US"/>
        </w:rPr>
        <w:t>exercise,</w:t>
      </w:r>
      <w:r w:rsidRPr="2719F420" w:rsidR="4372B553">
        <w:rPr>
          <w:lang w:val="en-US"/>
        </w:rPr>
        <w:t xml:space="preserve"> and</w:t>
      </w:r>
      <w:r w:rsidRPr="2719F420" w:rsidR="261C5440">
        <w:rPr>
          <w:lang w:val="en-US"/>
        </w:rPr>
        <w:t xml:space="preserve"> </w:t>
      </w:r>
      <w:r w:rsidRPr="2719F420" w:rsidR="4372B553">
        <w:rPr>
          <w:lang w:val="en-US"/>
        </w:rPr>
        <w:t xml:space="preserve">preventive healthcare. Ethnicity can affect population risk, but it should not be treated as a diagnosis or as an explanation for an individual’s health. Some risk factors cannot be changed, such as age and family history; others, including diet, activity, </w:t>
      </w:r>
      <w:r w:rsidRPr="2719F420" w:rsidR="4372B553">
        <w:rPr>
          <w:lang w:val="en-US"/>
        </w:rPr>
        <w:t>smoking,</w:t>
      </w:r>
      <w:r w:rsidRPr="2719F420" w:rsidR="4372B553">
        <w:rPr>
          <w:lang w:val="en-US"/>
        </w:rPr>
        <w:t xml:space="preserve"> and weight, can be addressed with </w:t>
      </w:r>
      <w:r w:rsidRPr="2719F420" w:rsidR="4372B553">
        <w:rPr>
          <w:lang w:val="en-US"/>
        </w:rPr>
        <w:t>appropriate support</w:t>
      </w:r>
      <w:r w:rsidRPr="2719F420" w:rsidR="4372B553">
        <w:rPr>
          <w:lang w:val="en-US"/>
        </w:rPr>
        <w:t>. Type 2 diabetes may develop gradually and cause few obvious symptoms initially, so screening and regular clinical review are important (NICE, 2026; Diabetes UK, 2024).</w:t>
      </w:r>
    </w:p>
    <w:p xmlns:wp14="http://schemas.microsoft.com/office/word/2010/wordml" w:rsidP="4E93F441" w:rsidRDefault="00000000" w14:paraId="00000013" wp14:textId="77777777">
      <w:pPr>
        <w:spacing w:line="360" w:lineRule="auto"/>
      </w:pPr>
      <w:r w:rsidRPr="4E93F441" w:rsidR="4D00AB4E">
        <w:rPr>
          <w:lang w:val="en-US"/>
        </w:rPr>
        <w:t>The purpose of this report is to explain how the body regulates glucose, how cells use glucose and oxygen to release energy, why glucose records can support safe self-management, and how evidence-based lifestyle changes can improve health. Advice should be person-centred and realistic, taking account of the person’s medicines, preferences, culture, finances, abilities and other health conditions.</w:t>
      </w:r>
    </w:p>
    <w:p xmlns:wp14="http://schemas.microsoft.com/office/word/2010/wordml" w:rsidP="4E93F441" w:rsidRDefault="00000000" w14:paraId="00000014" wp14:textId="5DF1D19F">
      <w:pPr>
        <w:pStyle w:val="Normal"/>
        <w:spacing w:line="360" w:lineRule="auto"/>
        <w:rPr>
          <w:lang w:val="en-US"/>
        </w:rPr>
      </w:pPr>
    </w:p>
    <w:p w:rsidR="61229401" w:rsidP="4E93F441" w:rsidRDefault="61229401" w14:paraId="6BEFC3D8" w14:textId="7417D994">
      <w:pPr>
        <w:pStyle w:val="Normal"/>
        <w:spacing w:line="360" w:lineRule="auto"/>
        <w:rPr>
          <w:lang w:val="en-US"/>
        </w:rPr>
      </w:pPr>
    </w:p>
    <w:p w:rsidR="61229401" w:rsidP="4E93F441" w:rsidRDefault="61229401" w14:paraId="01EBCBEA" w14:textId="3545A51B">
      <w:pPr>
        <w:pStyle w:val="Normal"/>
        <w:spacing w:line="360" w:lineRule="auto"/>
        <w:rPr>
          <w:lang w:val="en-US"/>
        </w:rPr>
      </w:pPr>
    </w:p>
    <w:p w:rsidR="0CCD58A6" w:rsidP="4E93F441" w:rsidRDefault="0CCD58A6" w14:paraId="58BCF600" w14:textId="40B51AD9">
      <w:pPr>
        <w:pStyle w:val="Heading1"/>
        <w:spacing w:line="360" w:lineRule="auto"/>
      </w:pPr>
      <w:bookmarkStart w:name="_Toc1749852803" w:id="1989440018"/>
      <w:r w:rsidRPr="4E93F441" w:rsidR="0CCD58A6">
        <w:rPr>
          <w:lang w:val="en-US"/>
        </w:rPr>
        <w:t>Discussion</w:t>
      </w:r>
      <w:bookmarkEnd w:id="1989440018"/>
      <w:r w:rsidRPr="4E93F441" w:rsidR="0CCD58A6">
        <w:rPr>
          <w:lang w:val="en-US"/>
        </w:rPr>
        <w:t xml:space="preserve"> </w:t>
      </w:r>
    </w:p>
    <w:p xmlns:wp14="http://schemas.microsoft.com/office/word/2010/wordml" w:rsidP="4E93F441" w:rsidRDefault="00000000" w14:paraId="00000015" wp14:textId="77777777">
      <w:pPr>
        <w:pStyle w:val="Heading2"/>
        <w:spacing w:line="360" w:lineRule="auto"/>
        <w:rPr>
          <w:lang w:val="en-US"/>
        </w:rPr>
      </w:pPr>
      <w:bookmarkStart w:name="_Toc1346357885" w:id="1341965146"/>
      <w:r w:rsidRPr="4E93F441" w:rsidR="4372B553">
        <w:rPr>
          <w:lang w:val="en-US"/>
        </w:rPr>
        <w:t>How blood glucose is maintained</w:t>
      </w:r>
      <w:r w:rsidRPr="4E93F441" w:rsidR="4372B553">
        <w:rPr>
          <w:lang w:val="en-US"/>
        </w:rPr>
        <w:t>:</w:t>
      </w:r>
      <w:bookmarkEnd w:id="1341965146"/>
    </w:p>
    <w:p xmlns:wp14="http://schemas.microsoft.com/office/word/2010/wordml" w:rsidP="4E93F441" w:rsidRDefault="00000000" w14:paraId="00000016" wp14:textId="14E7467D">
      <w:pPr>
        <w:spacing w:line="360" w:lineRule="auto"/>
      </w:pPr>
      <w:r w:rsidRPr="2719F420" w:rsidR="4D00AB4E">
        <w:rPr>
          <w:lang w:val="en-US"/>
        </w:rPr>
        <w:t xml:space="preserve">After a meal, carbohydrates are digested into simple sugars, including glucose, which is absorbed from the small intestine into the bloodstream. Rising blood glucose stimulates pancreatic beta cells to release insulin. Insulin binds to receptors on target cells and promotes glucose uptake, particularly in skeletal muscle and adipose tissue. It also encourages the liver and muscles to store glucose as glycogen, supports the use of </w:t>
      </w:r>
      <w:r w:rsidRPr="2719F420" w:rsidR="29C98D8F">
        <w:rPr>
          <w:lang w:val="en-US"/>
        </w:rPr>
        <w:t>glucose</w:t>
      </w:r>
      <w:r w:rsidRPr="2719F420" w:rsidR="2AC7602B">
        <w:rPr>
          <w:lang w:val="en-US"/>
        </w:rPr>
        <w:t>,</w:t>
      </w:r>
      <w:r w:rsidRPr="2719F420" w:rsidR="4D00AB4E">
        <w:rPr>
          <w:lang w:val="en-US"/>
        </w:rPr>
        <w:t xml:space="preserve"> </w:t>
      </w:r>
      <w:r w:rsidRPr="2719F420" w:rsidR="4D00AB4E">
        <w:rPr>
          <w:lang w:val="en-US"/>
        </w:rPr>
        <w:t>and reduces the liver’s production and release of glucose. As blood glucose falls towards the usual range, insulin secretion decreases. This negative-feedback process helps match glucose availability to the body’s needs (Hall, 2021; OpenStax, 2022).</w:t>
      </w:r>
    </w:p>
    <w:p xmlns:wp14="http://schemas.microsoft.com/office/word/2010/wordml" w:rsidP="5513562F" w:rsidRDefault="00000000" w14:paraId="00000017" wp14:textId="4F4B0DF0">
      <w:pPr>
        <w:spacing w:line="360" w:lineRule="auto"/>
      </w:pPr>
      <w:r w:rsidRPr="74529098" w:rsidR="4D00AB4E">
        <w:rPr>
          <w:lang w:val="en-US"/>
        </w:rPr>
        <w:t xml:space="preserve">Between meals and during overnight fasting, pancreatic alpha cells release glucagon when blood glucose falls. Glucagon acts </w:t>
      </w:r>
      <w:r w:rsidRPr="74529098" w:rsidR="4D00AB4E">
        <w:rPr>
          <w:lang w:val="en-US"/>
        </w:rPr>
        <w:t>mainly on</w:t>
      </w:r>
      <w:r w:rsidRPr="74529098" w:rsidR="4D00AB4E">
        <w:rPr>
          <w:lang w:val="en-US"/>
        </w:rPr>
        <w:t xml:space="preserve"> the liver, stimulating glycogen breakdown (glycogenolysis) and the production of new glucose from substances such as lactate, </w:t>
      </w:r>
      <w:r w:rsidRPr="74529098" w:rsidR="513CF955">
        <w:rPr>
          <w:lang w:val="en-US"/>
        </w:rPr>
        <w:t>glycerol,</w:t>
      </w:r>
      <w:r w:rsidRPr="74529098" w:rsidR="4D00AB4E">
        <w:rPr>
          <w:lang w:val="en-US"/>
        </w:rPr>
        <w:t xml:space="preserve"> and amino acids (gluconeogenesis). The liver releases glucose into the circulation, supplying tissues that need it. Adrenaline, </w:t>
      </w:r>
      <w:r w:rsidRPr="74529098" w:rsidR="0B7AC27E">
        <w:rPr>
          <w:lang w:val="en-US"/>
        </w:rPr>
        <w:t>cortisol,</w:t>
      </w:r>
      <w:r w:rsidRPr="74529098" w:rsidR="4D00AB4E">
        <w:rPr>
          <w:lang w:val="en-US"/>
        </w:rPr>
        <w:t xml:space="preserve"> and growth hormone can also raise glucose during stress, </w:t>
      </w:r>
      <w:r w:rsidRPr="74529098" w:rsidR="44F79452">
        <w:rPr>
          <w:lang w:val="en-US"/>
        </w:rPr>
        <w:t>illness,</w:t>
      </w:r>
      <w:r w:rsidRPr="74529098" w:rsidR="4D00AB4E">
        <w:rPr>
          <w:lang w:val="en-US"/>
        </w:rPr>
        <w:t xml:space="preserve"> or prolonged fasting. Regulation is therefore a coordinated response involving the pancreas, liver, muscles, </w:t>
      </w:r>
      <w:r w:rsidRPr="74529098" w:rsidR="1748AF1F">
        <w:rPr>
          <w:lang w:val="en-US"/>
        </w:rPr>
        <w:t>hormones,</w:t>
      </w:r>
      <w:r w:rsidRPr="74529098" w:rsidR="4D00AB4E">
        <w:rPr>
          <w:lang w:val="en-US"/>
        </w:rPr>
        <w:t xml:space="preserve"> and nervous system rather than a single organ acting alone.</w:t>
      </w:r>
    </w:p>
    <w:p xmlns:wp14="http://schemas.microsoft.com/office/word/2010/wordml" w:rsidP="4E93F441" w:rsidRDefault="00000000" w14:paraId="00000018" wp14:textId="7C4BD3D9">
      <w:pPr>
        <w:spacing w:line="360" w:lineRule="auto"/>
      </w:pPr>
      <w:r w:rsidRPr="2719F420" w:rsidR="4D00AB4E">
        <w:rPr>
          <w:lang w:val="en-US"/>
        </w:rPr>
        <w:t xml:space="preserve">In type 2 diabetes, insulin resistance means muscle, </w:t>
      </w:r>
      <w:r w:rsidRPr="2719F420" w:rsidR="57A1E568">
        <w:rPr>
          <w:lang w:val="en-US"/>
        </w:rPr>
        <w:t>fat,</w:t>
      </w:r>
      <w:r w:rsidRPr="2719F420" w:rsidR="4D00AB4E">
        <w:rPr>
          <w:lang w:val="en-US"/>
        </w:rPr>
        <w:t xml:space="preserve"> and liver cells respond less effectively to insulin. The pancreas may initially compensate by producing more insulin, but beta-cell function can decline over time. The liver may keep releasing glucose when needed, while muscles take up less after meals. Consequently, glucose levels rise. Illness, stress</w:t>
      </w:r>
      <w:r w:rsidRPr="2719F420" w:rsidR="4D00AB4E">
        <w:rPr>
          <w:lang w:val="en-US"/>
        </w:rPr>
        <w:t>, and some</w:t>
      </w:r>
      <w:r w:rsidRPr="2719F420" w:rsidR="4D00AB4E">
        <w:rPr>
          <w:lang w:val="en-US"/>
        </w:rPr>
        <w:t xml:space="preserve"> medicines such as corticosteroids, missed </w:t>
      </w:r>
      <w:r w:rsidRPr="2719F420" w:rsidR="51583181">
        <w:rPr>
          <w:lang w:val="en-US"/>
        </w:rPr>
        <w:t>medication,</w:t>
      </w:r>
      <w:r w:rsidRPr="2719F420" w:rsidR="4D00AB4E">
        <w:rPr>
          <w:lang w:val="en-US"/>
        </w:rPr>
        <w:t xml:space="preserve"> and large carbohydrate portions can worsen </w:t>
      </w:r>
      <w:r w:rsidRPr="2719F420" w:rsidR="4D00AB4E">
        <w:rPr>
          <w:lang w:val="en-US"/>
        </w:rPr>
        <w:t>hyperglycaemia</w:t>
      </w:r>
      <w:r w:rsidRPr="2719F420" w:rsidR="4D00AB4E">
        <w:rPr>
          <w:lang w:val="en-US"/>
        </w:rPr>
        <w:t xml:space="preserve">. Conversely, insulin and some glucose-lowering medicines can cause </w:t>
      </w:r>
      <w:r w:rsidRPr="2719F420" w:rsidR="4D00AB4E">
        <w:rPr>
          <w:lang w:val="en-US"/>
        </w:rPr>
        <w:t>hypoglycaemia</w:t>
      </w:r>
      <w:r w:rsidRPr="2719F420" w:rsidR="4D00AB4E">
        <w:rPr>
          <w:lang w:val="en-US"/>
        </w:rPr>
        <w:t xml:space="preserve">, particularly when food intake or activity changes unexpectedly. Both high and low glucose can be harmful, so management </w:t>
      </w:r>
      <w:r w:rsidRPr="2719F420" w:rsidR="4D00AB4E">
        <w:rPr>
          <w:lang w:val="en-US"/>
        </w:rPr>
        <w:t>requires</w:t>
      </w:r>
      <w:r w:rsidRPr="2719F420" w:rsidR="4D00AB4E">
        <w:rPr>
          <w:lang w:val="en-US"/>
        </w:rPr>
        <w:t xml:space="preserve"> an </w:t>
      </w:r>
      <w:r w:rsidRPr="2719F420" w:rsidR="4D00AB4E">
        <w:rPr>
          <w:lang w:val="en-US"/>
        </w:rPr>
        <w:t>individualised</w:t>
      </w:r>
      <w:r w:rsidRPr="2719F420" w:rsidR="4D00AB4E">
        <w:rPr>
          <w:lang w:val="en-US"/>
        </w:rPr>
        <w:t xml:space="preserve"> plan rather than simply aiming for the lowest possible number (NICE, 2026).</w:t>
      </w:r>
    </w:p>
    <w:p xmlns:wp14="http://schemas.microsoft.com/office/word/2010/wordml" w:rsidP="4E93F441" w:rsidRDefault="00000000" w14:paraId="00000019" wp14:textId="0E6BFEE9">
      <w:pPr>
        <w:spacing w:line="360" w:lineRule="auto"/>
      </w:pPr>
      <w:r w:rsidRPr="2719F420" w:rsidR="4D00AB4E">
        <w:rPr>
          <w:lang w:val="en-US"/>
        </w:rPr>
        <w:t xml:space="preserve">A laboratory HbA1c test estimates average glucose exposure over </w:t>
      </w:r>
      <w:r w:rsidRPr="2719F420" w:rsidR="4D00AB4E">
        <w:rPr>
          <w:lang w:val="en-US"/>
        </w:rPr>
        <w:t>two</w:t>
      </w:r>
      <w:r w:rsidRPr="2719F420" w:rsidR="4D00AB4E">
        <w:rPr>
          <w:lang w:val="en-US"/>
        </w:rPr>
        <w:t xml:space="preserve"> to three months by measuring glycated </w:t>
      </w:r>
      <w:r w:rsidRPr="2719F420" w:rsidR="4D00AB4E">
        <w:rPr>
          <w:lang w:val="en-US"/>
        </w:rPr>
        <w:t>haemoglobin</w:t>
      </w:r>
      <w:r w:rsidRPr="2719F420" w:rsidR="4D00AB4E">
        <w:rPr>
          <w:lang w:val="en-US"/>
        </w:rPr>
        <w:t xml:space="preserve"> in red blood cells. It complements, but does not replace in every situation, individual glucose readings. HbA1c can be affected by conditions that change red-cell lifespan, some </w:t>
      </w:r>
      <w:r w:rsidRPr="2719F420" w:rsidR="4D00AB4E">
        <w:rPr>
          <w:lang w:val="en-US"/>
        </w:rPr>
        <w:t>haemoglobin</w:t>
      </w:r>
      <w:r w:rsidRPr="2719F420" w:rsidR="4D00AB4E">
        <w:rPr>
          <w:lang w:val="en-US"/>
        </w:rPr>
        <w:t xml:space="preserve"> </w:t>
      </w:r>
      <w:r w:rsidRPr="2719F420" w:rsidR="703D7388">
        <w:rPr>
          <w:lang w:val="en-US"/>
        </w:rPr>
        <w:t>variants,</w:t>
      </w:r>
      <w:r w:rsidRPr="2719F420" w:rsidR="4D00AB4E">
        <w:rPr>
          <w:lang w:val="en-US"/>
        </w:rPr>
        <w:t xml:space="preserve"> and other clinical factors. Healthcare professionals should interpret results in context and agree </w:t>
      </w:r>
      <w:r w:rsidRPr="2719F420" w:rsidR="4D00AB4E">
        <w:rPr>
          <w:lang w:val="en-US"/>
        </w:rPr>
        <w:t>personalised</w:t>
      </w:r>
      <w:r w:rsidRPr="2719F420" w:rsidR="4D00AB4E">
        <w:rPr>
          <w:lang w:val="en-US"/>
        </w:rPr>
        <w:t xml:space="preserve"> targets, taking account of age, medicines, risk of </w:t>
      </w:r>
      <w:r w:rsidRPr="2719F420" w:rsidR="4D00AB4E">
        <w:rPr>
          <w:lang w:val="en-US"/>
        </w:rPr>
        <w:t>hypoglycaemia</w:t>
      </w:r>
      <w:r w:rsidRPr="2719F420" w:rsidR="4D00AB4E">
        <w:rPr>
          <w:lang w:val="en-US"/>
        </w:rPr>
        <w:t xml:space="preserve">, </w:t>
      </w:r>
      <w:r w:rsidRPr="2719F420" w:rsidR="19FE1AE5">
        <w:rPr>
          <w:lang w:val="en-US"/>
        </w:rPr>
        <w:t>complications,</w:t>
      </w:r>
      <w:r w:rsidRPr="2719F420" w:rsidR="4D00AB4E">
        <w:rPr>
          <w:lang w:val="en-US"/>
        </w:rPr>
        <w:t xml:space="preserve"> and the person’s preferences (NICE, 2026; American Diabetes Association, 2025).</w:t>
      </w:r>
    </w:p>
    <w:p xmlns:wp14="http://schemas.microsoft.com/office/word/2010/wordml" w:rsidP="4E93F441" w:rsidRDefault="00000000" w14:paraId="0000001A" wp14:textId="77777777">
      <w:pPr>
        <w:spacing w:line="360" w:lineRule="auto"/>
      </w:pPr>
    </w:p>
    <w:p xmlns:wp14="http://schemas.microsoft.com/office/word/2010/wordml" w:rsidP="4E93F441" w:rsidRDefault="00000000" w14:paraId="0000001B" wp14:textId="77777777">
      <w:pPr>
        <w:pStyle w:val="Heading2"/>
        <w:spacing w:line="360" w:lineRule="auto"/>
        <w:rPr>
          <w:b w:val="1"/>
          <w:bCs w:val="1"/>
          <w:rtl w:val="0"/>
        </w:rPr>
      </w:pPr>
      <w:bookmarkStart w:name="_Toc1093616425" w:id="1108111761"/>
      <w:r w:rsidR="4372B553">
        <w:rPr/>
        <w:t>How glucose and oxygen produce cellular energy:</w:t>
      </w:r>
      <w:bookmarkEnd w:id="1108111761"/>
    </w:p>
    <w:p xmlns:wp14="http://schemas.microsoft.com/office/word/2010/wordml" w:rsidP="4E93F441" w:rsidRDefault="00000000" w14:paraId="0000001C" wp14:textId="4894F9FC">
      <w:pPr>
        <w:spacing w:line="360" w:lineRule="auto"/>
      </w:pPr>
      <w:r w:rsidRPr="74529098" w:rsidR="4D00AB4E">
        <w:rPr>
          <w:lang w:val="en-US"/>
        </w:rPr>
        <w:t xml:space="preserve">Cells require energy to </w:t>
      </w:r>
      <w:r w:rsidRPr="74529098" w:rsidR="4D00AB4E">
        <w:rPr>
          <w:lang w:val="en-US"/>
        </w:rPr>
        <w:t>maintain</w:t>
      </w:r>
      <w:r w:rsidRPr="74529098" w:rsidR="4D00AB4E">
        <w:rPr>
          <w:lang w:val="en-US"/>
        </w:rPr>
        <w:t xml:space="preserve"> membranes, transport substances, </w:t>
      </w:r>
      <w:r w:rsidRPr="74529098" w:rsidR="4D00AB4E">
        <w:rPr>
          <w:lang w:val="en-US"/>
        </w:rPr>
        <w:t>synthesise</w:t>
      </w:r>
      <w:r w:rsidRPr="74529098" w:rsidR="4D00AB4E">
        <w:rPr>
          <w:lang w:val="en-US"/>
        </w:rPr>
        <w:t xml:space="preserve"> proteins, contract </w:t>
      </w:r>
      <w:r w:rsidRPr="74529098" w:rsidR="63D96A6B">
        <w:rPr>
          <w:lang w:val="en-US"/>
        </w:rPr>
        <w:t>muscles,</w:t>
      </w:r>
      <w:r w:rsidRPr="74529098" w:rsidR="4D00AB4E">
        <w:rPr>
          <w:lang w:val="en-US"/>
        </w:rPr>
        <w:t xml:space="preserve"> and repair tissues. Their </w:t>
      </w:r>
      <w:r w:rsidRPr="74529098" w:rsidR="4D00AB4E">
        <w:rPr>
          <w:lang w:val="en-US"/>
        </w:rPr>
        <w:t>immediately</w:t>
      </w:r>
      <w:r w:rsidRPr="74529098" w:rsidR="4D00AB4E">
        <w:rPr>
          <w:lang w:val="en-US"/>
        </w:rPr>
        <w:t xml:space="preserve"> usable energy currency is adenosine triphosphate (ATP). Cellular respiration transfers energy from nutrients into ATP. Glucose is broken down through a series of enzyme-controlled reactions; when oxygen is available, aerobic respiration can release </w:t>
      </w:r>
      <w:bookmarkStart w:name="_Int_fB3Bu6iD" w:id="1542538034"/>
      <w:r w:rsidRPr="74529098" w:rsidR="4D00AB4E">
        <w:rPr>
          <w:lang w:val="en-US"/>
        </w:rPr>
        <w:t>substantially more</w:t>
      </w:r>
      <w:bookmarkEnd w:id="1542538034"/>
      <w:r w:rsidRPr="74529098" w:rsidR="4D00AB4E">
        <w:rPr>
          <w:lang w:val="en-US"/>
        </w:rPr>
        <w:t xml:space="preserve"> ATP than anaerobic glycolysis alone (OpenStax, 2022).</w:t>
      </w:r>
    </w:p>
    <w:p xmlns:wp14="http://schemas.microsoft.com/office/word/2010/wordml" w:rsidP="4E93F441" w:rsidRDefault="00000000" w14:paraId="0000001D" wp14:textId="77777777">
      <w:pPr>
        <w:spacing w:line="360" w:lineRule="auto"/>
      </w:pPr>
      <w:r>
        <w:rPr/>
        <w:t>The first stage, glycolysis, occurs in the cytoplasm. One six-carbon glucose molecule is converted into two three-carbon pyruvate molecules. This produces a net gain of two ATP molecules and reduced nicotinamide adenine dinucleotide (NADH). Glycolysis does not directly require oxygen. When oxygen supply is adequate, pyruvate enters mitochondria and is converted to acetyl coenzyme A, releasing carbon dioxide and producing NADH. Acetyl coenzyme A enters the citric acid cycle, also called the Krebs cycle. The cycle releases further carbon dioxide and transfers high-energy electrons to NADH and flavin adenine dinucleotide (FADH2).</w:t>
      </w:r>
    </w:p>
    <w:p xmlns:wp14="http://schemas.microsoft.com/office/word/2010/wordml" w:rsidP="4E93F441" w:rsidRDefault="00000000" w14:paraId="0000001E" wp14:textId="77777777">
      <w:pPr>
        <w:spacing w:line="360" w:lineRule="auto"/>
      </w:pPr>
      <w:r w:rsidRPr="4E93F441" w:rsidR="5513562F">
        <w:rPr>
          <w:lang w:val="en-US"/>
        </w:rPr>
        <w:t>These electron carriers deliver electrons to the mitochondrial electron transport chain. Energy released as electrons move through the chain supports the pumping of protons across the inner mitochondrial membrane. Their return through ATP synthase drives oxidative phosphorylation, producing most of the ATP from aerobic glucose metabolism. Oxygen acts as the final electron acceptor and combines with electrons and hydrogen ions to form water. Without sufficient oxygen, the electron transport chain cannot operate normally; cells rely more on glycolysis and convert pyruvate to lactate to regenerate NAD+, allowing glycolysis to continue but yielding far less ATP. The precise ATP yield varies with cell type and metabolic conditions, so a single fixed total should not be treated as universal (Hall, 2021; OpenStax, 2022).</w:t>
      </w:r>
    </w:p>
    <w:p xmlns:wp14="http://schemas.microsoft.com/office/word/2010/wordml" w:rsidP="4E93F441" w:rsidRDefault="00000000" w14:paraId="0000001F" wp14:textId="650D3176">
      <w:pPr>
        <w:spacing w:line="360" w:lineRule="auto"/>
      </w:pPr>
      <w:r w:rsidRPr="2719F420" w:rsidR="4D00AB4E">
        <w:rPr>
          <w:lang w:val="en-US"/>
        </w:rPr>
        <w:t xml:space="preserve">Insulin helps many cells, especially skeletal </w:t>
      </w:r>
      <w:r w:rsidRPr="2719F420" w:rsidR="121B9FCF">
        <w:rPr>
          <w:lang w:val="en-US"/>
        </w:rPr>
        <w:t>muscle,</w:t>
      </w:r>
      <w:r w:rsidRPr="2719F420" w:rsidR="4D00AB4E">
        <w:rPr>
          <w:lang w:val="en-US"/>
        </w:rPr>
        <w:t xml:space="preserve"> and adipose tissue, take up glucose through glucose transporter 4 (GLUT4). The brain uses glucose as a major fuel, while red blood cells depend on glycolysis because they lack mitochondria. In diabetes, glucose may be plentiful in the </w:t>
      </w:r>
      <w:r w:rsidRPr="2719F420" w:rsidR="03EC366F">
        <w:rPr>
          <w:lang w:val="en-US"/>
        </w:rPr>
        <w:t>blood,</w:t>
      </w:r>
      <w:r w:rsidRPr="2719F420" w:rsidR="4D00AB4E">
        <w:rPr>
          <w:lang w:val="en-US"/>
        </w:rPr>
        <w:t xml:space="preserve"> but its uptake and use are impaired in insulin-sensitive tissues. Persistent high glucose also promotes damaging biochemical changes, including oxidative stress and injury to small and large blood vessels. This helps explain why good glucose management matters beyond relieving symptoms: it reduces the risk of eye, kidney, </w:t>
      </w:r>
      <w:r w:rsidRPr="2719F420" w:rsidR="5756847F">
        <w:rPr>
          <w:lang w:val="en-US"/>
        </w:rPr>
        <w:t>nerve,</w:t>
      </w:r>
      <w:r w:rsidRPr="2719F420" w:rsidR="4D00AB4E">
        <w:rPr>
          <w:lang w:val="en-US"/>
        </w:rPr>
        <w:t xml:space="preserve"> and cardiovascular complications (World Health Organization, 2024; American Diabetes Association, 2025).</w:t>
      </w:r>
    </w:p>
    <w:p xmlns:wp14="http://schemas.microsoft.com/office/word/2010/wordml" w:rsidP="4E93F441" w:rsidRDefault="00000000" w14:paraId="00000020" wp14:textId="77777777">
      <w:pPr>
        <w:spacing w:line="360" w:lineRule="auto"/>
      </w:pPr>
    </w:p>
    <w:p xmlns:wp14="http://schemas.microsoft.com/office/word/2010/wordml" w:rsidP="4E93F441" w:rsidRDefault="00000000" w14:paraId="00000021" wp14:textId="77777777">
      <w:pPr>
        <w:pStyle w:val="Heading2"/>
        <w:spacing w:line="360" w:lineRule="auto"/>
      </w:pPr>
      <w:bookmarkStart w:name="_Toc1750729322" w:id="1840212714"/>
      <w:r w:rsidR="4372B553">
        <w:rPr/>
        <w:t>Recording and tracking glucose safely:</w:t>
      </w:r>
      <w:bookmarkEnd w:id="1840212714"/>
    </w:p>
    <w:p xmlns:wp14="http://schemas.microsoft.com/office/word/2010/wordml" w:rsidP="4E93F441" w:rsidRDefault="00000000" w14:paraId="00000022" wp14:textId="412A05BF">
      <w:pPr>
        <w:spacing w:line="360" w:lineRule="auto"/>
      </w:pPr>
      <w:r w:rsidRPr="2719F420" w:rsidR="4D00AB4E">
        <w:rPr>
          <w:lang w:val="en-US"/>
        </w:rPr>
        <w:t xml:space="preserve">Recording glucose readings can help a person and their healthcare team </w:t>
      </w:r>
      <w:r w:rsidRPr="2719F420" w:rsidR="4D00AB4E">
        <w:rPr>
          <w:lang w:val="en-US"/>
        </w:rPr>
        <w:t>identify</w:t>
      </w:r>
      <w:r w:rsidRPr="2719F420" w:rsidR="4D00AB4E">
        <w:rPr>
          <w:lang w:val="en-US"/>
        </w:rPr>
        <w:t xml:space="preserve"> patterns and understand how meals, physical activity, medicines, sleep, </w:t>
      </w:r>
      <w:r w:rsidRPr="2719F420" w:rsidR="56297864">
        <w:rPr>
          <w:lang w:val="en-US"/>
        </w:rPr>
        <w:t>stress,</w:t>
      </w:r>
      <w:r w:rsidRPr="2719F420" w:rsidR="4D00AB4E">
        <w:rPr>
          <w:lang w:val="en-US"/>
        </w:rPr>
        <w:t xml:space="preserve"> and illness affect glucose. Where self-monitoring is clinically </w:t>
      </w:r>
      <w:r w:rsidRPr="2719F420" w:rsidR="4D00AB4E">
        <w:rPr>
          <w:lang w:val="en-US"/>
        </w:rPr>
        <w:t>indicated</w:t>
      </w:r>
      <w:r w:rsidRPr="2719F420" w:rsidR="4D00AB4E">
        <w:rPr>
          <w:lang w:val="en-US"/>
        </w:rPr>
        <w:t xml:space="preserve">, a record can show whether readings are often high after meals, low at </w:t>
      </w:r>
      <w:r w:rsidRPr="2719F420" w:rsidR="053352C0">
        <w:rPr>
          <w:lang w:val="en-US"/>
        </w:rPr>
        <w:t>times</w:t>
      </w:r>
      <w:r w:rsidRPr="2719F420" w:rsidR="4D00AB4E">
        <w:rPr>
          <w:lang w:val="en-US"/>
        </w:rPr>
        <w:t xml:space="preserve"> or changing during illness. It can support informed conversations about medication, food </w:t>
      </w:r>
      <w:r w:rsidRPr="2719F420" w:rsidR="3B1C5E6D">
        <w:rPr>
          <w:lang w:val="en-US"/>
        </w:rPr>
        <w:t>choices,</w:t>
      </w:r>
      <w:r w:rsidRPr="2719F420" w:rsidR="4D00AB4E">
        <w:rPr>
          <w:lang w:val="en-US"/>
        </w:rPr>
        <w:t xml:space="preserve"> and activity, and can help assess whether an agreed plan is working. A diary is most useful when the person records the time, reading, relevant circumstances and any symptoms, rather than collecting numbers without interpreting them.</w:t>
      </w:r>
    </w:p>
    <w:p xmlns:wp14="http://schemas.microsoft.com/office/word/2010/wordml" w:rsidP="4E93F441" w:rsidRDefault="00000000" w14:paraId="00000023" wp14:textId="72A8CCFB">
      <w:pPr>
        <w:spacing w:line="360" w:lineRule="auto"/>
      </w:pPr>
      <w:r w:rsidRPr="74529098" w:rsidR="4D00AB4E">
        <w:rPr>
          <w:lang w:val="en-US"/>
        </w:rPr>
        <w:t xml:space="preserve">However, finger-prick monitoring is not </w:t>
      </w:r>
      <w:r w:rsidRPr="74529098" w:rsidR="4D00AB4E">
        <w:rPr>
          <w:lang w:val="en-US"/>
        </w:rPr>
        <w:t>required</w:t>
      </w:r>
      <w:r w:rsidRPr="74529098" w:rsidR="4D00AB4E">
        <w:rPr>
          <w:lang w:val="en-US"/>
        </w:rPr>
        <w:t xml:space="preserve"> routinely for every adult with type 2 diabetes. NICE </w:t>
      </w:r>
      <w:r w:rsidRPr="74529098" w:rsidR="4D00AB4E">
        <w:rPr>
          <w:lang w:val="en-US"/>
        </w:rPr>
        <w:t>advises</w:t>
      </w:r>
      <w:r w:rsidRPr="74529098" w:rsidR="4D00AB4E">
        <w:rPr>
          <w:lang w:val="en-US"/>
        </w:rPr>
        <w:t xml:space="preserve"> considering it where the person uses insulin, has </w:t>
      </w:r>
      <w:r w:rsidRPr="74529098" w:rsidR="4D00AB4E">
        <w:rPr>
          <w:lang w:val="en-US"/>
        </w:rPr>
        <w:t>hypoglycaemic</w:t>
      </w:r>
      <w:r w:rsidRPr="74529098" w:rsidR="4D00AB4E">
        <w:rPr>
          <w:lang w:val="en-US"/>
        </w:rPr>
        <w:t xml:space="preserve"> episodes, takes certain medicines that can cause </w:t>
      </w:r>
      <w:r w:rsidRPr="74529098" w:rsidR="4D00AB4E">
        <w:rPr>
          <w:lang w:val="en-US"/>
        </w:rPr>
        <w:t>hypoglycaemia</w:t>
      </w:r>
      <w:r w:rsidRPr="74529098" w:rsidR="4D00AB4E">
        <w:rPr>
          <w:lang w:val="en-US"/>
        </w:rPr>
        <w:t xml:space="preserve"> in situations such as driving or operating machinery, or is pregnant or planning pregnancy. Short-term monitoring may also be appropriate </w:t>
      </w:r>
      <w:r w:rsidRPr="74529098" w:rsidR="51C28C4A">
        <w:rPr>
          <w:lang w:val="en-US"/>
        </w:rPr>
        <w:t>in circumstances</w:t>
      </w:r>
      <w:r w:rsidRPr="74529098" w:rsidR="4D00AB4E">
        <w:rPr>
          <w:lang w:val="en-US"/>
        </w:rPr>
        <w:t xml:space="preserve">, such as suspected </w:t>
      </w:r>
      <w:r w:rsidRPr="74529098" w:rsidR="4D00AB4E">
        <w:rPr>
          <w:lang w:val="en-US"/>
        </w:rPr>
        <w:t>hypoglycaemia</w:t>
      </w:r>
      <w:r w:rsidRPr="74529098" w:rsidR="4D00AB4E">
        <w:rPr>
          <w:lang w:val="en-US"/>
        </w:rPr>
        <w:t xml:space="preserve"> or corticosteroid treatment. Continuous glucose monitoring may be suitable for some people using insulin, according to clinical eligibility and local guidance. The nurse should explain the purpose, </w:t>
      </w:r>
      <w:r w:rsidRPr="74529098" w:rsidR="2599D874">
        <w:rPr>
          <w:lang w:val="en-US"/>
        </w:rPr>
        <w:t>frequency,</w:t>
      </w:r>
      <w:r w:rsidRPr="74529098" w:rsidR="4D00AB4E">
        <w:rPr>
          <w:lang w:val="en-US"/>
        </w:rPr>
        <w:t xml:space="preserve"> and interpretation of testing and review whether it continues to </w:t>
      </w:r>
      <w:r w:rsidRPr="74529098" w:rsidR="4D00AB4E">
        <w:rPr>
          <w:lang w:val="en-US"/>
        </w:rPr>
        <w:t>benefit</w:t>
      </w:r>
      <w:r w:rsidRPr="74529098" w:rsidR="4D00AB4E">
        <w:rPr>
          <w:lang w:val="en-US"/>
        </w:rPr>
        <w:t xml:space="preserve"> the individual (NICE, 2026).</w:t>
      </w:r>
    </w:p>
    <w:p xmlns:wp14="http://schemas.microsoft.com/office/word/2010/wordml" w:rsidP="4E93F441" w:rsidRDefault="00000000" w14:paraId="00000024" wp14:textId="1ECF95AE">
      <w:pPr>
        <w:spacing w:line="360" w:lineRule="auto"/>
        <w:rPr>
          <w:rtl w:val="0"/>
          <w:lang w:val="en-US"/>
        </w:rPr>
      </w:pPr>
      <w:r w:rsidRPr="2719F420" w:rsidR="4D00AB4E">
        <w:rPr>
          <w:lang w:val="en-US"/>
        </w:rPr>
        <w:t xml:space="preserve">Patients should be taught correct handwashing and drying, meter use, safe lancet </w:t>
      </w:r>
      <w:r w:rsidRPr="2719F420" w:rsidR="66C81467">
        <w:rPr>
          <w:lang w:val="en-US"/>
        </w:rPr>
        <w:t>disposal,</w:t>
      </w:r>
      <w:r w:rsidRPr="2719F420" w:rsidR="4D00AB4E">
        <w:rPr>
          <w:lang w:val="en-US"/>
        </w:rPr>
        <w:t xml:space="preserve"> and appropriate storage of strips. Results should be interpreted against </w:t>
      </w:r>
      <w:r w:rsidRPr="2719F420" w:rsidR="4D00AB4E">
        <w:rPr>
          <w:lang w:val="en-US"/>
        </w:rPr>
        <w:t>personalised</w:t>
      </w:r>
      <w:r w:rsidRPr="2719F420" w:rsidR="4D00AB4E">
        <w:rPr>
          <w:lang w:val="en-US"/>
        </w:rPr>
        <w:t xml:space="preserve"> targets provided by the clinical team; targets differ according to treatment and individual risk. A low reading accompanied by symptoms such as sweating, shaking, hunger, confusion or palpitations may </w:t>
      </w:r>
      <w:r w:rsidRPr="2719F420" w:rsidR="4D00AB4E">
        <w:rPr>
          <w:lang w:val="en-US"/>
        </w:rPr>
        <w:t>indicate</w:t>
      </w:r>
      <w:r w:rsidRPr="2719F420" w:rsidR="4D00AB4E">
        <w:rPr>
          <w:lang w:val="en-US"/>
        </w:rPr>
        <w:t xml:space="preserve"> </w:t>
      </w:r>
      <w:r w:rsidRPr="2719F420" w:rsidR="4D00AB4E">
        <w:rPr>
          <w:lang w:val="en-US"/>
        </w:rPr>
        <w:t>hypoglycaemia</w:t>
      </w:r>
      <w:r w:rsidRPr="2719F420" w:rsidR="4D00AB4E">
        <w:rPr>
          <w:lang w:val="en-US"/>
        </w:rPr>
        <w:t xml:space="preserve">. People at risk should follow their agreed treatment plan and seek urgent help for severe symptoms, </w:t>
      </w:r>
      <w:r w:rsidRPr="2719F420" w:rsidR="514CAE1A">
        <w:rPr>
          <w:lang w:val="en-US"/>
        </w:rPr>
        <w:t>unconsciousness,</w:t>
      </w:r>
      <w:r w:rsidRPr="2719F420" w:rsidR="4D00AB4E">
        <w:rPr>
          <w:lang w:val="en-US"/>
        </w:rPr>
        <w:t xml:space="preserve"> or inability to swallow. Persistently high readings, vomiting, dehydration, marked </w:t>
      </w:r>
      <w:r w:rsidRPr="2719F420" w:rsidR="608D445F">
        <w:rPr>
          <w:lang w:val="en-US"/>
        </w:rPr>
        <w:t>drowsiness,</w:t>
      </w:r>
      <w:r w:rsidRPr="2719F420" w:rsidR="4D00AB4E">
        <w:rPr>
          <w:lang w:val="en-US"/>
        </w:rPr>
        <w:t xml:space="preserve"> or acute illness require prompt clinical advice. </w:t>
      </w:r>
      <w:r w:rsidRPr="2719F420" w:rsidR="2CC31FF3">
        <w:rPr>
          <w:lang w:val="en-US"/>
        </w:rPr>
        <w:t>Patients should not independently stop prescribed medicines or make major dose changes unless their agreed care plan tells them to.</w:t>
      </w:r>
    </w:p>
    <w:p xmlns:wp14="http://schemas.microsoft.com/office/word/2010/wordml" w:rsidP="4E93F441" w:rsidRDefault="00000000" w14:paraId="00000025" wp14:textId="7A1426FD">
      <w:pPr>
        <w:spacing w:line="360" w:lineRule="auto"/>
      </w:pPr>
      <w:r w:rsidRPr="4E93F441" w:rsidR="5513562F">
        <w:rPr>
          <w:lang w:val="en-US"/>
        </w:rPr>
        <w:t xml:space="preserve">A record should be used collaboratively and without blame. </w:t>
      </w:r>
      <w:r w:rsidRPr="4E93F441" w:rsidR="5513562F">
        <w:rPr>
          <w:lang w:val="en-US"/>
        </w:rPr>
        <w:t>One unusual result does not prove a person has failed; it may reflect illness, stress, an inaccurate test, or a temporary routine change.</w:t>
      </w:r>
      <w:r w:rsidRPr="4E93F441" w:rsidR="5513562F">
        <w:rPr>
          <w:lang w:val="en-US"/>
        </w:rPr>
        <w:t xml:space="preserve"> HbA1c </w:t>
      </w:r>
      <w:r w:rsidRPr="4E93F441" w:rsidR="5513562F">
        <w:rPr>
          <w:lang w:val="en-US"/>
        </w:rPr>
        <w:t>remains</w:t>
      </w:r>
      <w:r w:rsidRPr="4E93F441" w:rsidR="5513562F">
        <w:rPr>
          <w:lang w:val="en-US"/>
        </w:rPr>
        <w:t xml:space="preserve"> important because it shows longer-term glucose exposure, while day-to-day readings provide more immediate information when testing is </w:t>
      </w:r>
      <w:r w:rsidRPr="4E93F441" w:rsidR="5513562F">
        <w:rPr>
          <w:lang w:val="en-US"/>
        </w:rPr>
        <w:t>indicated</w:t>
      </w:r>
      <w:r w:rsidRPr="4E93F441" w:rsidR="5513562F">
        <w:rPr>
          <w:lang w:val="en-US"/>
        </w:rPr>
        <w:t>. NICE recommends a structured review at least annually for people who self-monitor, including checking their technique, testing frequency, understanding, equipment, quality of life and continued benefit (NICE, 2026).</w:t>
      </w:r>
    </w:p>
    <w:p xmlns:wp14="http://schemas.microsoft.com/office/word/2010/wordml" w:rsidP="4E93F441" w:rsidRDefault="00000000" w14:paraId="00000026" wp14:textId="77777777">
      <w:pPr>
        <w:spacing w:line="360" w:lineRule="auto"/>
      </w:pPr>
    </w:p>
    <w:p xmlns:wp14="http://schemas.microsoft.com/office/word/2010/wordml" w:rsidP="4E93F441" w:rsidRDefault="00000000" w14:paraId="00000027" wp14:textId="77777777">
      <w:pPr>
        <w:pStyle w:val="Heading2"/>
        <w:spacing w:line="360" w:lineRule="auto"/>
      </w:pPr>
      <w:bookmarkStart w:name="_Toc921907882" w:id="939040545"/>
      <w:r w:rsidR="4372B553">
        <w:rPr/>
        <w:t>Evidence-based lifestyle recommendations:</w:t>
      </w:r>
      <w:bookmarkEnd w:id="939040545"/>
    </w:p>
    <w:p xmlns:wp14="http://schemas.microsoft.com/office/word/2010/wordml" w:rsidP="4E93F441" w:rsidRDefault="00000000" w14:paraId="670CB2BE" wp14:textId="324D6530">
      <w:pPr>
        <w:spacing w:line="360" w:lineRule="auto"/>
      </w:pPr>
      <w:r w:rsidRPr="74529098" w:rsidR="7B848F93">
        <w:rPr>
          <w:lang w:val="en-US"/>
        </w:rPr>
        <w:t>Diet and nutrition. Encourage a balanced, sustainable eating pattern rather than a restrictive “diabetic diet</w:t>
      </w:r>
      <w:bookmarkStart w:name="_Int_Il8TdMmW" w:id="1462038485"/>
      <w:r w:rsidRPr="74529098" w:rsidR="7B848F93">
        <w:rPr>
          <w:lang w:val="en-US"/>
        </w:rPr>
        <w:t>”.</w:t>
      </w:r>
      <w:bookmarkEnd w:id="1462038485"/>
      <w:r w:rsidRPr="74529098" w:rsidR="7B848F93">
        <w:rPr>
          <w:lang w:val="en-US"/>
        </w:rPr>
        <w:t xml:space="preserve"> Meals can include vegetables, beans and lentils, wholegrains, fruit in </w:t>
      </w:r>
      <w:r w:rsidRPr="74529098" w:rsidR="7B848F93">
        <w:rPr>
          <w:lang w:val="en-US"/>
        </w:rPr>
        <w:t>appropriate portions</w:t>
      </w:r>
      <w:r w:rsidRPr="74529098" w:rsidR="7B848F93">
        <w:rPr>
          <w:lang w:val="en-US"/>
        </w:rPr>
        <w:t>, nuts and seeds, and suitable sources</w:t>
      </w:r>
      <w:r w:rsidRPr="74529098" w:rsidR="6AA727B1">
        <w:rPr>
          <w:lang w:val="en-US"/>
        </w:rPr>
        <w:t xml:space="preserve"> of </w:t>
      </w:r>
      <w:r w:rsidRPr="74529098" w:rsidR="7789570E">
        <w:rPr>
          <w:lang w:val="en-US"/>
        </w:rPr>
        <w:t xml:space="preserve">protein such as fish, egg, </w:t>
      </w:r>
      <w:r w:rsidRPr="74529098" w:rsidR="34590DD6">
        <w:rPr>
          <w:lang w:val="en-US"/>
        </w:rPr>
        <w:t>poultry,</w:t>
      </w:r>
      <w:r w:rsidRPr="74529098" w:rsidR="6757DC64">
        <w:rPr>
          <w:lang w:val="en-US"/>
        </w:rPr>
        <w:t xml:space="preserve"> or tofu</w:t>
      </w:r>
      <w:r w:rsidRPr="74529098" w:rsidR="23AAFC00">
        <w:rPr>
          <w:lang w:val="en-US"/>
        </w:rPr>
        <w:t>.</w:t>
      </w:r>
      <w:r w:rsidRPr="74529098" w:rsidR="79789A76">
        <w:rPr>
          <w:lang w:val="en-US"/>
        </w:rPr>
        <w:t xml:space="preserve"> </w:t>
      </w:r>
      <w:r w:rsidRPr="74529098" w:rsidR="23AAFC00">
        <w:rPr>
          <w:lang w:val="en-US"/>
        </w:rPr>
        <w:t>High-</w:t>
      </w:r>
      <w:r w:rsidRPr="74529098" w:rsidR="2FF86F40">
        <w:rPr>
          <w:lang w:val="en-US"/>
        </w:rPr>
        <w:t>f</w:t>
      </w:r>
      <w:r w:rsidRPr="74529098" w:rsidR="0FCA8115">
        <w:rPr>
          <w:lang w:val="en-US"/>
        </w:rPr>
        <w:t>ibre</w:t>
      </w:r>
      <w:r w:rsidRPr="74529098" w:rsidR="0FCA8115">
        <w:rPr>
          <w:lang w:val="en-US"/>
        </w:rPr>
        <w:t xml:space="preserve"> </w:t>
      </w:r>
      <w:r w:rsidRPr="74529098" w:rsidR="14088719">
        <w:rPr>
          <w:lang w:val="en-US"/>
        </w:rPr>
        <w:t>foods can support</w:t>
      </w:r>
      <w:r w:rsidRPr="74529098" w:rsidR="25137766">
        <w:rPr>
          <w:lang w:val="en-US"/>
        </w:rPr>
        <w:t xml:space="preserve"> fullness and slower glucose absorption. Por</w:t>
      </w:r>
      <w:r w:rsidRPr="74529098" w:rsidR="76452CDF">
        <w:rPr>
          <w:lang w:val="en-US"/>
        </w:rPr>
        <w:t>tion size and the total amount of carbohy</w:t>
      </w:r>
      <w:r w:rsidRPr="74529098" w:rsidR="6D052C8F">
        <w:rPr>
          <w:lang w:val="en-US"/>
        </w:rPr>
        <w:t xml:space="preserve">drate matter, but </w:t>
      </w:r>
      <w:bookmarkStart w:name="_Int_KhterpjO" w:id="908184831"/>
      <w:r w:rsidRPr="74529098" w:rsidR="4E2126BC">
        <w:rPr>
          <w:lang w:val="en-US"/>
        </w:rPr>
        <w:t>carbohydrates</w:t>
      </w:r>
      <w:r w:rsidRPr="74529098" w:rsidR="6D052C8F">
        <w:rPr>
          <w:lang w:val="en-US"/>
        </w:rPr>
        <w:t xml:space="preserve"> do</w:t>
      </w:r>
      <w:bookmarkEnd w:id="908184831"/>
      <w:r w:rsidRPr="74529098" w:rsidR="6D052C8F">
        <w:rPr>
          <w:lang w:val="en-US"/>
        </w:rPr>
        <w:t xml:space="preserve"> </w:t>
      </w:r>
      <w:r w:rsidRPr="74529098" w:rsidR="711CC4A8">
        <w:rPr>
          <w:lang w:val="en-US"/>
        </w:rPr>
        <w:t>not need to be eliminated.</w:t>
      </w:r>
      <w:r w:rsidRPr="74529098" w:rsidR="0D3990FA">
        <w:rPr>
          <w:lang w:val="en-US"/>
        </w:rPr>
        <w:t xml:space="preserve"> Water or unsweetened </w:t>
      </w:r>
      <w:r w:rsidRPr="74529098" w:rsidR="3D1BEFD0">
        <w:rPr>
          <w:lang w:val="en-US"/>
        </w:rPr>
        <w:t>drinks are preferable to sugar-sweetened beverages</w:t>
      </w:r>
      <w:r w:rsidRPr="74529098" w:rsidR="5DB200E3">
        <w:rPr>
          <w:lang w:val="en-US"/>
        </w:rPr>
        <w:t xml:space="preserve">, while frequent intake of </w:t>
      </w:r>
      <w:r w:rsidRPr="74529098" w:rsidR="49DF7337">
        <w:rPr>
          <w:lang w:val="en-US"/>
        </w:rPr>
        <w:t>highly</w:t>
      </w:r>
      <w:r w:rsidRPr="74529098" w:rsidR="5DB200E3">
        <w:rPr>
          <w:lang w:val="en-US"/>
        </w:rPr>
        <w:t xml:space="preserve"> process</w:t>
      </w:r>
      <w:r w:rsidRPr="74529098" w:rsidR="5D7571AD">
        <w:rPr>
          <w:lang w:val="en-US"/>
        </w:rPr>
        <w:t>ed foods high in salt, free sugars and saturated fats</w:t>
      </w:r>
      <w:r w:rsidRPr="74529098" w:rsidR="165642D9">
        <w:rPr>
          <w:lang w:val="en-US"/>
        </w:rPr>
        <w:t xml:space="preserve"> should be reduced. </w:t>
      </w:r>
      <w:r w:rsidRPr="74529098" w:rsidR="1B2E998A">
        <w:rPr>
          <w:lang w:val="en-US"/>
        </w:rPr>
        <w:t>Individual</w:t>
      </w:r>
      <w:r w:rsidRPr="74529098" w:rsidR="165642D9">
        <w:rPr>
          <w:lang w:val="en-US"/>
        </w:rPr>
        <w:t xml:space="preserve"> advic</w:t>
      </w:r>
      <w:r w:rsidRPr="74529098" w:rsidR="36330D15">
        <w:rPr>
          <w:lang w:val="en-US"/>
        </w:rPr>
        <w:t xml:space="preserve">e should respect culture, food </w:t>
      </w:r>
      <w:r w:rsidRPr="74529098" w:rsidR="6E182F89">
        <w:rPr>
          <w:lang w:val="en-US"/>
        </w:rPr>
        <w:t>availability</w:t>
      </w:r>
      <w:r w:rsidRPr="74529098" w:rsidR="36330D15">
        <w:rPr>
          <w:lang w:val="en-US"/>
        </w:rPr>
        <w:t>,</w:t>
      </w:r>
      <w:r w:rsidRPr="74529098" w:rsidR="414DC7AA">
        <w:rPr>
          <w:lang w:val="en-US"/>
        </w:rPr>
        <w:t xml:space="preserve"> </w:t>
      </w:r>
      <w:r w:rsidRPr="74529098" w:rsidR="4D102628">
        <w:rPr>
          <w:lang w:val="en-US"/>
        </w:rPr>
        <w:t>budget,</w:t>
      </w:r>
      <w:r w:rsidRPr="74529098" w:rsidR="414DC7AA">
        <w:rPr>
          <w:lang w:val="en-US"/>
        </w:rPr>
        <w:t xml:space="preserve"> and personal preferences (E</w:t>
      </w:r>
      <w:r w:rsidRPr="74529098" w:rsidR="62A3C0B1">
        <w:rPr>
          <w:lang w:val="en-US"/>
        </w:rPr>
        <w:t>vert et al., 2019).</w:t>
      </w:r>
    </w:p>
    <w:p w:rsidR="6827AB0F" w:rsidP="2719F420" w:rsidRDefault="6827AB0F" w14:paraId="4CE92CD1" w14:textId="53125E0D">
      <w:pPr>
        <w:spacing w:line="360" w:lineRule="auto"/>
      </w:pPr>
      <w:r w:rsidRPr="2719F420" w:rsidR="6827AB0F">
        <w:rPr>
          <w:lang w:val="en-US"/>
        </w:rPr>
        <w:t>Physical activity. Regular movement impro</w:t>
      </w:r>
      <w:r w:rsidRPr="2719F420" w:rsidR="2EFA61DA">
        <w:rPr>
          <w:lang w:val="en-US"/>
        </w:rPr>
        <w:t xml:space="preserve">ves insulin sensitivity, supports cardiovascular </w:t>
      </w:r>
      <w:r w:rsidRPr="2719F420" w:rsidR="2EFA61DA">
        <w:rPr>
          <w:lang w:val="en-US"/>
        </w:rPr>
        <w:t>health</w:t>
      </w:r>
      <w:r w:rsidRPr="2719F420" w:rsidR="2F37D491">
        <w:rPr>
          <w:lang w:val="en-US"/>
        </w:rPr>
        <w:t>,mo</w:t>
      </w:r>
      <w:r w:rsidRPr="2719F420" w:rsidR="2F37D491">
        <w:rPr>
          <w:lang w:val="en-US"/>
        </w:rPr>
        <w:t>od,sleep</w:t>
      </w:r>
      <w:r w:rsidRPr="2719F420" w:rsidR="2F37D491">
        <w:rPr>
          <w:lang w:val="en-US"/>
        </w:rPr>
        <w:t xml:space="preserve"> and weight management.</w:t>
      </w:r>
      <w:r w:rsidRPr="2719F420" w:rsidR="3FD3735A">
        <w:rPr>
          <w:lang w:val="en-US"/>
        </w:rPr>
        <w:t xml:space="preserve"> Adults should work towards at least 150 minutes</w:t>
      </w:r>
      <w:r w:rsidRPr="2719F420" w:rsidR="7A5501BF">
        <w:rPr>
          <w:lang w:val="en-US"/>
        </w:rPr>
        <w:t xml:space="preserve"> of moderate- intensity aerobic acti</w:t>
      </w:r>
      <w:r w:rsidRPr="2719F420" w:rsidR="70F84AF7">
        <w:rPr>
          <w:lang w:val="en-US"/>
        </w:rPr>
        <w:t xml:space="preserve">vity each week, spread across several days, </w:t>
      </w:r>
      <w:r w:rsidRPr="2719F420" w:rsidR="6912F844">
        <w:rPr>
          <w:lang w:val="en-US"/>
        </w:rPr>
        <w:t xml:space="preserve">with muscle-strengthening activities on two or </w:t>
      </w:r>
      <w:r w:rsidRPr="2719F420" w:rsidR="43E0723F">
        <w:rPr>
          <w:lang w:val="en-US"/>
        </w:rPr>
        <w:t>more days</w:t>
      </w:r>
      <w:r w:rsidRPr="2719F420" w:rsidR="6912F844">
        <w:rPr>
          <w:lang w:val="en-US"/>
        </w:rPr>
        <w:t xml:space="preserve"> w</w:t>
      </w:r>
      <w:r w:rsidRPr="2719F420" w:rsidR="36DBD626">
        <w:rPr>
          <w:lang w:val="en-US"/>
        </w:rPr>
        <w:t>here</w:t>
      </w:r>
      <w:r w:rsidRPr="2719F420" w:rsidR="135724E9">
        <w:rPr>
          <w:lang w:val="en-US"/>
        </w:rPr>
        <w:t xml:space="preserve"> </w:t>
      </w:r>
      <w:r w:rsidRPr="2719F420" w:rsidR="135724E9">
        <w:rPr>
          <w:lang w:val="en-US"/>
        </w:rPr>
        <w:t>appropriate</w:t>
      </w:r>
      <w:r w:rsidRPr="2719F420" w:rsidR="135724E9">
        <w:rPr>
          <w:lang w:val="en-US"/>
        </w:rPr>
        <w:t xml:space="preserve">. People who are inactive should </w:t>
      </w:r>
      <w:r w:rsidRPr="2719F420" w:rsidR="5629ED4B">
        <w:rPr>
          <w:lang w:val="en-US"/>
        </w:rPr>
        <w:t xml:space="preserve">start gradually. </w:t>
      </w:r>
      <w:r w:rsidRPr="2719F420" w:rsidR="00B570AE">
        <w:rPr>
          <w:lang w:val="en-US"/>
        </w:rPr>
        <w:t>Prolonged periods</w:t>
      </w:r>
      <w:r w:rsidRPr="2719F420" w:rsidR="5629ED4B">
        <w:rPr>
          <w:lang w:val="en-US"/>
        </w:rPr>
        <w:t xml:space="preserve"> of sitting </w:t>
      </w:r>
      <w:r w:rsidRPr="2719F420" w:rsidR="65DE10FA">
        <w:rPr>
          <w:lang w:val="en-US"/>
        </w:rPr>
        <w:t xml:space="preserve">should be interrupted with brief movement breaks. </w:t>
      </w:r>
      <w:r w:rsidRPr="2719F420" w:rsidR="3C649B2A">
        <w:rPr>
          <w:lang w:val="en-US"/>
        </w:rPr>
        <w:t xml:space="preserve">People at risk of </w:t>
      </w:r>
      <w:r w:rsidRPr="2719F420" w:rsidR="3C649B2A">
        <w:rPr>
          <w:lang w:val="en-US"/>
        </w:rPr>
        <w:t>hypoglycaemia</w:t>
      </w:r>
      <w:r w:rsidRPr="2719F420" w:rsidR="3C649B2A">
        <w:rPr>
          <w:lang w:val="en-US"/>
        </w:rPr>
        <w:t xml:space="preserve"> should discuss</w:t>
      </w:r>
      <w:r w:rsidRPr="2719F420" w:rsidR="3F9859F3">
        <w:rPr>
          <w:lang w:val="en-US"/>
        </w:rPr>
        <w:t xml:space="preserve"> exercise precautions with their clinician (</w:t>
      </w:r>
      <w:r w:rsidRPr="2719F420" w:rsidR="397405B0">
        <w:rPr>
          <w:lang w:val="en-US"/>
        </w:rPr>
        <w:t xml:space="preserve">Colberg et al., </w:t>
      </w:r>
      <w:r w:rsidRPr="2719F420" w:rsidR="3A0A1B2A">
        <w:rPr>
          <w:lang w:val="en-US"/>
        </w:rPr>
        <w:t>2016; UK</w:t>
      </w:r>
      <w:r w:rsidRPr="2719F420" w:rsidR="397405B0">
        <w:rPr>
          <w:lang w:val="en-US"/>
        </w:rPr>
        <w:t xml:space="preserve"> </w:t>
      </w:r>
      <w:r w:rsidRPr="2719F420" w:rsidR="41E1F773">
        <w:rPr>
          <w:lang w:val="en-US"/>
        </w:rPr>
        <w:t>Chief Medical Officers ,2019).</w:t>
      </w:r>
    </w:p>
    <w:p w:rsidR="374FC5EF" w:rsidP="2719F420" w:rsidRDefault="374FC5EF" w14:paraId="61A43700" w14:textId="553F3346">
      <w:pPr>
        <w:spacing w:line="360" w:lineRule="auto"/>
      </w:pPr>
      <w:r w:rsidRPr="2719F420" w:rsidR="374FC5EF">
        <w:rPr>
          <w:lang w:val="en-US"/>
        </w:rPr>
        <w:t>Medication, education, and follow-up. Lif</w:t>
      </w:r>
      <w:r w:rsidRPr="2719F420" w:rsidR="028FEB49">
        <w:rPr>
          <w:lang w:val="en-US"/>
        </w:rPr>
        <w:t>estyle changes complement rather than automatically rep</w:t>
      </w:r>
      <w:r w:rsidRPr="2719F420" w:rsidR="26A64098">
        <w:rPr>
          <w:lang w:val="en-US"/>
        </w:rPr>
        <w:t>lace prescribed treatment. People shou</w:t>
      </w:r>
      <w:r w:rsidRPr="2719F420" w:rsidR="4840D250">
        <w:rPr>
          <w:lang w:val="en-US"/>
        </w:rPr>
        <w:t>ld understand what each medicine does, how, and wh</w:t>
      </w:r>
      <w:r w:rsidRPr="2719F420" w:rsidR="62F3E3D9">
        <w:rPr>
          <w:lang w:val="en-US"/>
        </w:rPr>
        <w:t xml:space="preserve">en to take it, common side </w:t>
      </w:r>
      <w:r w:rsidRPr="2719F420" w:rsidR="6668D83C">
        <w:rPr>
          <w:lang w:val="en-US"/>
        </w:rPr>
        <w:t>effects,</w:t>
      </w:r>
      <w:r w:rsidRPr="2719F420" w:rsidR="62F3E3D9">
        <w:rPr>
          <w:lang w:val="en-US"/>
        </w:rPr>
        <w:t xml:space="preserve"> and what to </w:t>
      </w:r>
      <w:r w:rsidRPr="2719F420" w:rsidR="7CC04E95">
        <w:rPr>
          <w:lang w:val="en-US"/>
        </w:rPr>
        <w:t>do if a dose is missed. Structured</w:t>
      </w:r>
      <w:r w:rsidRPr="2719F420" w:rsidR="11B0447F">
        <w:rPr>
          <w:lang w:val="en-US"/>
        </w:rPr>
        <w:t xml:space="preserve"> diabetes education helps</w:t>
      </w:r>
      <w:r w:rsidRPr="2719F420" w:rsidR="434583B5">
        <w:rPr>
          <w:lang w:val="en-US"/>
        </w:rPr>
        <w:t xml:space="preserve"> people develop practical skills in food choices, activity, monit</w:t>
      </w:r>
      <w:r w:rsidRPr="2719F420" w:rsidR="22F7CC21">
        <w:rPr>
          <w:lang w:val="en-US"/>
        </w:rPr>
        <w:t xml:space="preserve">oring, foot </w:t>
      </w:r>
      <w:r w:rsidRPr="2719F420" w:rsidR="0C5E72BB">
        <w:rPr>
          <w:lang w:val="en-US"/>
        </w:rPr>
        <w:t>care,</w:t>
      </w:r>
      <w:r w:rsidRPr="2719F420" w:rsidR="22F7CC21">
        <w:rPr>
          <w:lang w:val="en-US"/>
        </w:rPr>
        <w:t xml:space="preserve"> and responding</w:t>
      </w:r>
      <w:r w:rsidRPr="2719F420" w:rsidR="07521844">
        <w:rPr>
          <w:lang w:val="en-US"/>
        </w:rPr>
        <w:t xml:space="preserve"> to illness. Review should also include blood pressure</w:t>
      </w:r>
      <w:r w:rsidRPr="2719F420" w:rsidR="5027F994">
        <w:rPr>
          <w:lang w:val="en-US"/>
        </w:rPr>
        <w:t>, cholesterol, kidney function, retinal screening,</w:t>
      </w:r>
      <w:r w:rsidRPr="2719F420" w:rsidR="2B75BFE5">
        <w:rPr>
          <w:lang w:val="en-US"/>
        </w:rPr>
        <w:t xml:space="preserve"> foot assessment</w:t>
      </w:r>
      <w:r w:rsidRPr="2719F420" w:rsidR="71D5FCD2">
        <w:rPr>
          <w:lang w:val="en-US"/>
        </w:rPr>
        <w:t xml:space="preserve"> and vaccination where recommended. Early recognition</w:t>
      </w:r>
      <w:r w:rsidRPr="2719F420" w:rsidR="4E397579">
        <w:rPr>
          <w:lang w:val="en-US"/>
        </w:rPr>
        <w:t xml:space="preserve"> of complications enables </w:t>
      </w:r>
      <w:r w:rsidRPr="2719F420" w:rsidR="4E397579">
        <w:rPr>
          <w:lang w:val="en-US"/>
        </w:rPr>
        <w:t>timely</w:t>
      </w:r>
      <w:r w:rsidRPr="2719F420" w:rsidR="4E397579">
        <w:rPr>
          <w:lang w:val="en-US"/>
        </w:rPr>
        <w:t xml:space="preserve"> intervention</w:t>
      </w:r>
      <w:r w:rsidRPr="2719F420" w:rsidR="0B1B87AE">
        <w:rPr>
          <w:lang w:val="en-US"/>
        </w:rPr>
        <w:t>.</w:t>
      </w:r>
    </w:p>
    <w:p w:rsidR="6A18E834" w:rsidP="2719F420" w:rsidRDefault="6A18E834" w14:paraId="6085D38C" w14:textId="383F9FED">
      <w:pPr>
        <w:spacing w:line="360" w:lineRule="auto"/>
      </w:pPr>
      <w:r w:rsidRPr="2719F420" w:rsidR="6A18E834">
        <w:rPr>
          <w:lang w:val="en-US"/>
        </w:rPr>
        <w:t>Complications and prevention. Persistently</w:t>
      </w:r>
      <w:r w:rsidRPr="2719F420" w:rsidR="4E6FB4AF">
        <w:rPr>
          <w:lang w:val="en-US"/>
        </w:rPr>
        <w:t xml:space="preserve"> elevated glucose can damage the tiny vessels supplying </w:t>
      </w:r>
      <w:r w:rsidRPr="2719F420" w:rsidR="5F8D125D">
        <w:rPr>
          <w:lang w:val="en-US"/>
        </w:rPr>
        <w:t>the retina and kidneys, and can injure perip</w:t>
      </w:r>
      <w:r w:rsidRPr="2719F420" w:rsidR="77685761">
        <w:rPr>
          <w:lang w:val="en-US"/>
        </w:rPr>
        <w:t>heral nerves,</w:t>
      </w:r>
      <w:r w:rsidRPr="2719F420" w:rsidR="4BFB64C8">
        <w:rPr>
          <w:lang w:val="en-US"/>
        </w:rPr>
        <w:t xml:space="preserve"> particularly in the feet. Reduced sensation may </w:t>
      </w:r>
      <w:r w:rsidRPr="2719F420" w:rsidR="6F87A592">
        <w:rPr>
          <w:lang w:val="en-US"/>
        </w:rPr>
        <w:t xml:space="preserve">mean that cuts or blisters are not </w:t>
      </w:r>
      <w:r w:rsidRPr="2719F420" w:rsidR="2C699114">
        <w:rPr>
          <w:lang w:val="en-US"/>
        </w:rPr>
        <w:t>noticed, while</w:t>
      </w:r>
      <w:r w:rsidRPr="2719F420" w:rsidR="6F87A592">
        <w:rPr>
          <w:lang w:val="en-US"/>
        </w:rPr>
        <w:t xml:space="preserve"> </w:t>
      </w:r>
      <w:r w:rsidRPr="2719F420" w:rsidR="7D551464">
        <w:rPr>
          <w:lang w:val="en-US"/>
        </w:rPr>
        <w:t>poor circulation can delay healing and increase inf</w:t>
      </w:r>
      <w:r w:rsidRPr="2719F420" w:rsidR="172BD8EC">
        <w:rPr>
          <w:lang w:val="en-US"/>
        </w:rPr>
        <w:t>ection risk</w:t>
      </w:r>
      <w:r w:rsidRPr="2719F420" w:rsidR="02691117">
        <w:rPr>
          <w:lang w:val="en-US"/>
        </w:rPr>
        <w:t>.</w:t>
      </w:r>
    </w:p>
    <w:p w:rsidR="1C9FBAA4" w:rsidP="2719F420" w:rsidRDefault="1C9FBAA4" w14:paraId="73C84CF6" w14:textId="2B22F71B">
      <w:pPr>
        <w:spacing w:line="360" w:lineRule="auto"/>
        <w:rPr>
          <w:lang w:val="en-US"/>
        </w:rPr>
      </w:pPr>
      <w:r w:rsidRPr="74529098" w:rsidR="1C9FBAA4">
        <w:rPr>
          <w:lang w:val="en-US"/>
        </w:rPr>
        <w:t xml:space="preserve">Diabetes is also associated with higher risk of </w:t>
      </w:r>
      <w:r w:rsidRPr="74529098" w:rsidR="44C5D3FF">
        <w:rPr>
          <w:lang w:val="en-US"/>
        </w:rPr>
        <w:t>heart attack, stroke, and peripheral art</w:t>
      </w:r>
      <w:r w:rsidRPr="74529098" w:rsidR="1432BF1B">
        <w:rPr>
          <w:lang w:val="en-US"/>
        </w:rPr>
        <w:t xml:space="preserve">erial disease, </w:t>
      </w:r>
      <w:r w:rsidRPr="74529098" w:rsidR="1432BF1B">
        <w:rPr>
          <w:lang w:val="en-US"/>
        </w:rPr>
        <w:t>appropriate glucose</w:t>
      </w:r>
      <w:r w:rsidRPr="74529098" w:rsidR="1432BF1B">
        <w:rPr>
          <w:lang w:val="en-US"/>
        </w:rPr>
        <w:t xml:space="preserve"> management</w:t>
      </w:r>
      <w:r w:rsidRPr="74529098" w:rsidR="70130392">
        <w:rPr>
          <w:lang w:val="en-US"/>
        </w:rPr>
        <w:t xml:space="preserve">, blood </w:t>
      </w:r>
      <w:r w:rsidRPr="74529098" w:rsidR="5AFC9EE6">
        <w:rPr>
          <w:lang w:val="en-US"/>
        </w:rPr>
        <w:t>pressure,</w:t>
      </w:r>
      <w:r w:rsidRPr="74529098" w:rsidR="70130392">
        <w:rPr>
          <w:lang w:val="en-US"/>
        </w:rPr>
        <w:t xml:space="preserve"> and </w:t>
      </w:r>
      <w:r w:rsidRPr="74529098" w:rsidR="4CC453F5">
        <w:rPr>
          <w:lang w:val="en-US"/>
        </w:rPr>
        <w:t>cholesterol treatm</w:t>
      </w:r>
      <w:r w:rsidRPr="74529098" w:rsidR="320CF93D">
        <w:rPr>
          <w:lang w:val="en-US"/>
        </w:rPr>
        <w:t>ent, smoking c</w:t>
      </w:r>
      <w:r w:rsidRPr="74529098" w:rsidR="454A0D89">
        <w:rPr>
          <w:lang w:val="en-US"/>
        </w:rPr>
        <w:t xml:space="preserve">essation, routine eye screening, kidney </w:t>
      </w:r>
      <w:r w:rsidRPr="74529098" w:rsidR="3C02B1AA">
        <w:rPr>
          <w:lang w:val="en-US"/>
        </w:rPr>
        <w:t>checks,</w:t>
      </w:r>
      <w:r w:rsidRPr="74529098" w:rsidR="454A0D89">
        <w:rPr>
          <w:lang w:val="en-US"/>
        </w:rPr>
        <w:t xml:space="preserve"> and regular</w:t>
      </w:r>
      <w:r w:rsidRPr="74529098" w:rsidR="6AFC382E">
        <w:rPr>
          <w:lang w:val="en-US"/>
        </w:rPr>
        <w:t xml:space="preserve"> foot assessment</w:t>
      </w:r>
      <w:r w:rsidRPr="74529098" w:rsidR="384BA378">
        <w:rPr>
          <w:lang w:val="en-US"/>
        </w:rPr>
        <w:t xml:space="preserve"> can reduce</w:t>
      </w:r>
      <w:r w:rsidRPr="74529098" w:rsidR="2D2A8F03">
        <w:rPr>
          <w:lang w:val="en-US"/>
        </w:rPr>
        <w:t xml:space="preserve"> risk or </w:t>
      </w:r>
      <w:r w:rsidRPr="74529098" w:rsidR="2D2A8F03">
        <w:rPr>
          <w:lang w:val="en-US"/>
        </w:rPr>
        <w:t>identify</w:t>
      </w:r>
      <w:r w:rsidRPr="74529098" w:rsidR="3C415292">
        <w:rPr>
          <w:lang w:val="en-US"/>
        </w:rPr>
        <w:t xml:space="preserve"> problems early. People should be encouraged</w:t>
      </w:r>
      <w:r w:rsidRPr="74529098" w:rsidR="72CAB8DB">
        <w:rPr>
          <w:lang w:val="en-US"/>
        </w:rPr>
        <w:t xml:space="preserve"> to report new blurred vision, persistent numbness</w:t>
      </w:r>
      <w:r w:rsidRPr="74529098" w:rsidR="2D4FAAF7">
        <w:rPr>
          <w:lang w:val="en-US"/>
        </w:rPr>
        <w:t xml:space="preserve">, burning pain, foot wounds, </w:t>
      </w:r>
      <w:r w:rsidRPr="74529098" w:rsidR="0A40869E">
        <w:rPr>
          <w:lang w:val="en-US"/>
        </w:rPr>
        <w:t>swelling,</w:t>
      </w:r>
      <w:r w:rsidRPr="74529098" w:rsidR="2D4FAAF7">
        <w:rPr>
          <w:lang w:val="en-US"/>
        </w:rPr>
        <w:t xml:space="preserve"> or changes</w:t>
      </w:r>
      <w:r w:rsidRPr="74529098" w:rsidR="05E59E50">
        <w:rPr>
          <w:lang w:val="en-US"/>
        </w:rPr>
        <w:t xml:space="preserve"> in urination rather than waiting for routine </w:t>
      </w:r>
      <w:r w:rsidRPr="74529098" w:rsidR="75B3B2DB">
        <w:rPr>
          <w:lang w:val="en-US"/>
        </w:rPr>
        <w:t xml:space="preserve">appointment. Foot care advice includes checking the feet, </w:t>
      </w:r>
      <w:r w:rsidRPr="74529098" w:rsidR="78FE0CD0">
        <w:rPr>
          <w:lang w:val="en-US"/>
        </w:rPr>
        <w:t>washing,</w:t>
      </w:r>
      <w:r w:rsidRPr="74529098" w:rsidR="75B3B2DB">
        <w:rPr>
          <w:lang w:val="en-US"/>
        </w:rPr>
        <w:t xml:space="preserve"> and </w:t>
      </w:r>
      <w:r w:rsidRPr="74529098" w:rsidR="1A685604">
        <w:rPr>
          <w:lang w:val="en-US"/>
        </w:rPr>
        <w:t>drying carefully</w:t>
      </w:r>
      <w:r w:rsidRPr="74529098" w:rsidR="10525816">
        <w:rPr>
          <w:lang w:val="en-US"/>
        </w:rPr>
        <w:t xml:space="preserve">, avoiding barefoot walking injury is possible, and seeking </w:t>
      </w:r>
      <w:r w:rsidRPr="74529098" w:rsidR="04F1F8D4">
        <w:rPr>
          <w:lang w:val="en-US"/>
        </w:rPr>
        <w:t xml:space="preserve">prompt assessment for wounds </w:t>
      </w:r>
      <w:r w:rsidRPr="74529098" w:rsidR="32A4B3C0">
        <w:rPr>
          <w:lang w:val="en-US"/>
        </w:rPr>
        <w:t>or infection. Nurses should explain that screening i</w:t>
      </w:r>
      <w:r w:rsidRPr="74529098" w:rsidR="18D202D8">
        <w:rPr>
          <w:lang w:val="en-US"/>
        </w:rPr>
        <w:t xml:space="preserve">s preventive even when the person feels well. This discussion </w:t>
      </w:r>
      <w:r w:rsidRPr="74529098" w:rsidR="361C93BC">
        <w:rPr>
          <w:lang w:val="en-US"/>
        </w:rPr>
        <w:t xml:space="preserve">should remain supportive and </w:t>
      </w:r>
      <w:r w:rsidRPr="74529098" w:rsidR="5471B2D1">
        <w:rPr>
          <w:lang w:val="en-US"/>
        </w:rPr>
        <w:t>practical because</w:t>
      </w:r>
      <w:r w:rsidRPr="74529098" w:rsidR="361C93BC">
        <w:rPr>
          <w:lang w:val="en-US"/>
        </w:rPr>
        <w:t xml:space="preserve"> fear-</w:t>
      </w:r>
      <w:r w:rsidRPr="74529098" w:rsidR="42C3965C">
        <w:rPr>
          <w:lang w:val="en-US"/>
        </w:rPr>
        <w:t xml:space="preserve">based messages may discourage </w:t>
      </w:r>
      <w:r w:rsidRPr="74529098" w:rsidR="589C0812">
        <w:rPr>
          <w:lang w:val="en-US"/>
        </w:rPr>
        <w:t xml:space="preserve">attendance. Care plans should </w:t>
      </w:r>
      <w:r w:rsidRPr="74529098" w:rsidR="589C0812">
        <w:rPr>
          <w:lang w:val="en-US"/>
        </w:rPr>
        <w:t>identify</w:t>
      </w:r>
      <w:r w:rsidRPr="74529098" w:rsidR="589C0812">
        <w:rPr>
          <w:lang w:val="en-US"/>
        </w:rPr>
        <w:t xml:space="preserve"> who to contact, how urgently</w:t>
      </w:r>
      <w:r w:rsidRPr="74529098" w:rsidR="09AEB625">
        <w:rPr>
          <w:lang w:val="en-US"/>
        </w:rPr>
        <w:t xml:space="preserve"> to seek </w:t>
      </w:r>
      <w:r w:rsidRPr="74529098" w:rsidR="50319207">
        <w:rPr>
          <w:lang w:val="en-US"/>
        </w:rPr>
        <w:t>help,</w:t>
      </w:r>
      <w:r w:rsidRPr="74529098" w:rsidR="09AEB625">
        <w:rPr>
          <w:lang w:val="en-US"/>
        </w:rPr>
        <w:t xml:space="preserve"> and when emer</w:t>
      </w:r>
      <w:r w:rsidRPr="74529098" w:rsidR="6951DB99">
        <w:rPr>
          <w:lang w:val="en-US"/>
        </w:rPr>
        <w:t xml:space="preserve">gency services are </w:t>
      </w:r>
      <w:r w:rsidRPr="74529098" w:rsidR="50B68715">
        <w:rPr>
          <w:lang w:val="en-US"/>
        </w:rPr>
        <w:t>required</w:t>
      </w:r>
      <w:r w:rsidRPr="74529098" w:rsidR="50B68715">
        <w:rPr>
          <w:lang w:val="en-US"/>
        </w:rPr>
        <w:t xml:space="preserve">. </w:t>
      </w:r>
      <w:bookmarkStart w:name="_Int_dz17hacn" w:id="1000202511"/>
      <w:r w:rsidRPr="74529098" w:rsidR="255166F6">
        <w:rPr>
          <w:lang w:val="en-US"/>
        </w:rPr>
        <w:t>Coordinated primary care and specialist input ensure identified risks lead to action.</w:t>
      </w:r>
      <w:bookmarkEnd w:id="1000202511"/>
    </w:p>
    <w:p w:rsidR="2719F420" w:rsidP="2719F420" w:rsidRDefault="2719F420" w14:paraId="4FB09672" w14:textId="4D88665D">
      <w:pPr>
        <w:pStyle w:val="Heading1"/>
        <w:spacing w:line="360" w:lineRule="auto"/>
      </w:pPr>
    </w:p>
    <w:p xmlns:wp14="http://schemas.microsoft.com/office/word/2010/wordml" w:rsidP="4E93F441" w:rsidRDefault="00000000" w14:paraId="0000002A" wp14:textId="18EF1929">
      <w:pPr>
        <w:pStyle w:val="Heading1"/>
        <w:spacing w:line="360" w:lineRule="auto"/>
      </w:pPr>
      <w:bookmarkStart w:name="_Toc1276852787" w:id="600635658"/>
      <w:r w:rsidR="4372B553">
        <w:rPr/>
        <w:t>Conclusion</w:t>
      </w:r>
      <w:bookmarkEnd w:id="600635658"/>
    </w:p>
    <w:p xmlns:wp14="http://schemas.microsoft.com/office/word/2010/wordml" w:rsidP="74529098" w:rsidRDefault="00000000" w14:paraId="3FB9EB38" wp14:textId="33527654">
      <w:pPr>
        <w:spacing w:line="360" w:lineRule="auto"/>
        <w:rPr>
          <w:lang w:val="en-US"/>
        </w:rPr>
      </w:pPr>
      <w:r w:rsidRPr="5513562F" w:rsidR="7B848F93">
        <w:rPr>
          <w:lang w:val="en-US"/>
        </w:rPr>
        <w:t xml:space="preserve">Diabetes management depends on understanding how the body regulates blood glucose and how cells use glucose and oxygen to produce ATP. In Type 2 diabetes, insulin resistance and reduced insulin production </w:t>
      </w:r>
      <w:r w:rsidRPr="5513562F" w:rsidR="6AD134F7">
        <w:rPr>
          <w:lang w:val="en-US"/>
        </w:rPr>
        <w:t>disrupts</w:t>
      </w:r>
      <w:r w:rsidRPr="5513562F" w:rsidR="7B848F93">
        <w:rPr>
          <w:lang w:val="en-US"/>
        </w:rPr>
        <w:t xml:space="preserve"> this balance and increases the risk of eye, kidney, </w:t>
      </w:r>
      <w:r w:rsidRPr="5513562F" w:rsidR="1CAB9AB3">
        <w:rPr>
          <w:lang w:val="en-US"/>
        </w:rPr>
        <w:t>nerve,</w:t>
      </w:r>
      <w:r w:rsidRPr="5513562F" w:rsidR="7B848F93">
        <w:rPr>
          <w:lang w:val="en-US"/>
        </w:rPr>
        <w:t xml:space="preserve"> and cardiovascular complications. Purposeful glucose monitoring, when clinically </w:t>
      </w:r>
      <w:r w:rsidRPr="5513562F" w:rsidR="7B848F93">
        <w:rPr>
          <w:lang w:val="en-US"/>
        </w:rPr>
        <w:t>appropriate</w:t>
      </w:r>
      <w:r w:rsidRPr="5513562F" w:rsidR="7B848F93">
        <w:rPr>
          <w:lang w:val="en-US"/>
        </w:rPr>
        <w:t xml:space="preserve">, helps </w:t>
      </w:r>
      <w:r w:rsidRPr="5513562F" w:rsidR="7B848F93">
        <w:rPr>
          <w:lang w:val="en-US"/>
        </w:rPr>
        <w:t>identify</w:t>
      </w:r>
      <w:r w:rsidRPr="5513562F" w:rsidR="7B848F93">
        <w:rPr>
          <w:lang w:val="en-US"/>
        </w:rPr>
        <w:t xml:space="preserve"> patterns and supports discussions with healthcare professionals. Readings should be interpreted alongside HbA1c and individual treatment goals. A balanced diet, regular physical activity, suitable weight management, smoking cessation, medication </w:t>
      </w:r>
      <w:r w:rsidRPr="5513562F" w:rsidR="7AE6418B">
        <w:rPr>
          <w:lang w:val="en-US"/>
        </w:rPr>
        <w:t>adherence,</w:t>
      </w:r>
      <w:r w:rsidRPr="5513562F" w:rsidR="7B848F93">
        <w:rPr>
          <w:lang w:val="en-US"/>
        </w:rPr>
        <w:t xml:space="preserve"> and structured education can improve glucose control and reduce </w:t>
      </w:r>
      <w:r w:rsidRPr="5513562F" w:rsidR="4A540F5A">
        <w:rPr>
          <w:lang w:val="en-US"/>
        </w:rPr>
        <w:t xml:space="preserve">complications. Practice nurses sho</w:t>
      </w:r>
      <w:r w:rsidRPr="5513562F" w:rsidR="2F966E77">
        <w:rPr>
          <w:lang w:val="en-US"/>
        </w:rPr>
        <w:t xml:space="preserve">uld provide clear, per</w:t>
      </w:r>
      <w:r w:rsidRPr="5513562F" w:rsidR="21CBACAD">
        <w:rPr>
          <w:lang w:val="en-US"/>
        </w:rPr>
        <w:t xml:space="preserve">son-</w:t>
      </w:r>
      <w:r w:rsidRPr="5513562F" w:rsidR="21CBACAD">
        <w:rPr>
          <w:lang w:val="en-US"/>
        </w:rPr>
        <w:t xml:space="preserve">centred</w:t>
      </w:r>
      <w:r w:rsidRPr="5513562F" w:rsidR="21CBACAD">
        <w:rPr>
          <w:lang w:val="en-US"/>
        </w:rPr>
        <w:t xml:space="preserve"> advice, </w:t>
      </w:r>
      <w:bookmarkStart w:name="_Int_CtPJJBpe" w:id="49799550"/>
      <w:r w:rsidRPr="5513562F" w:rsidR="21CBACAD">
        <w:rPr>
          <w:lang w:val="en-US"/>
        </w:rPr>
        <w:t xml:space="preserve">agree</w:t>
      </w:r>
      <w:bookmarkEnd w:id="49799550"/>
      <w:r w:rsidRPr="5513562F" w:rsidR="21CBACAD">
        <w:rPr>
          <w:lang w:val="en-US"/>
        </w:rPr>
        <w:t xml:space="preserve"> realistic </w:t>
      </w:r>
      <w:r w:rsidRPr="5513562F" w:rsidR="7FF45F78">
        <w:rPr>
          <w:lang w:val="en-US"/>
        </w:rPr>
        <w:t xml:space="preserve">goals,</w:t>
      </w:r>
      <w:r w:rsidRPr="5513562F" w:rsidR="21CBACAD">
        <w:rPr>
          <w:lang w:val="en-US"/>
        </w:rPr>
        <w:t xml:space="preserve"> </w:t>
      </w:r>
      <w:r w:rsidRPr="5513562F" w:rsidR="058CD86D">
        <w:rPr>
          <w:lang w:val="en-US"/>
        </w:rPr>
        <w:t xml:space="preserve">and arrange follow-up so that </w:t>
      </w:r>
      <w:r w:rsidRPr="5513562F" w:rsidR="15E62FE9">
        <w:rPr>
          <w:lang w:val="en-US"/>
        </w:rPr>
        <w:t xml:space="preserve">patients</w:t>
      </w:r>
      <w:r w:rsidRPr="5513562F" w:rsidR="058CD86D">
        <w:rPr>
          <w:lang w:val="en-US"/>
        </w:rPr>
        <w:t xml:space="preserve"> can manage their cond</w:t>
      </w:r>
      <w:r w:rsidRPr="5513562F" w:rsidR="41A16AF3">
        <w:rPr>
          <w:lang w:val="en-US"/>
        </w:rPr>
        <w:t xml:space="preserve">ition safely and confidently.</w:t>
      </w:r>
    </w:p>
    <w:p xmlns:wp14="http://schemas.microsoft.com/office/word/2010/wordml" w:rsidP="4E93F441" w:rsidRDefault="00000000" w14:paraId="0A44E8B0" wp14:textId="69A18C88">
      <w:pPr>
        <w:spacing w:line="360" w:lineRule="auto"/>
        <w:rPr>
          <w:lang w:val="en-US"/>
        </w:rPr>
      </w:pPr>
    </w:p>
    <w:p xmlns:wp14="http://schemas.microsoft.com/office/word/2010/wordml" w:rsidP="4E93F441" w:rsidRDefault="00000000" w14:paraId="0000002C" wp14:textId="77777777">
      <w:pPr>
        <w:spacing w:line="360" w:lineRule="auto"/>
      </w:pPr>
    </w:p>
    <w:p xmlns:wp14="http://schemas.microsoft.com/office/word/2010/wordml" w:rsidP="4E93F441" w:rsidRDefault="00000000" w14:paraId="6B6A5EE9" wp14:textId="6BB2A04B">
      <w:pPr>
        <w:pStyle w:val="Heading1"/>
        <w:spacing w:line="360" w:lineRule="auto"/>
      </w:pPr>
    </w:p>
    <w:p xmlns:wp14="http://schemas.microsoft.com/office/word/2010/wordml" w:rsidP="4E93F441" w:rsidRDefault="00000000" w14:paraId="436582B4" wp14:textId="09F67A4C">
      <w:pPr>
        <w:pStyle w:val="Heading1"/>
        <w:spacing w:line="360" w:lineRule="auto"/>
      </w:pPr>
    </w:p>
    <w:p xmlns:wp14="http://schemas.microsoft.com/office/word/2010/wordml" w:rsidP="4E93F441" w:rsidRDefault="00000000" w14:paraId="1B04CC93" wp14:textId="42739A7A">
      <w:pPr>
        <w:pStyle w:val="Heading1"/>
        <w:spacing w:line="360" w:lineRule="auto"/>
      </w:pPr>
    </w:p>
    <w:p xmlns:wp14="http://schemas.microsoft.com/office/word/2010/wordml" w:rsidP="4E93F441" w:rsidRDefault="00000000" w14:paraId="6B1B19A4" wp14:textId="717CB97E">
      <w:pPr>
        <w:pStyle w:val="Heading1"/>
        <w:spacing w:line="360" w:lineRule="auto"/>
      </w:pPr>
    </w:p>
    <w:p xmlns:wp14="http://schemas.microsoft.com/office/word/2010/wordml" w:rsidP="74529098" w:rsidRDefault="00000000" w14:paraId="23074B2E" wp14:textId="3B076D3E">
      <w:pPr>
        <w:pStyle w:val="Normal"/>
      </w:pPr>
    </w:p>
    <w:p xmlns:wp14="http://schemas.microsoft.com/office/word/2010/wordml" w:rsidP="74529098" w:rsidRDefault="00000000" w14:paraId="594EECD7" wp14:textId="0E49E67A">
      <w:pPr>
        <w:pStyle w:val="Normal"/>
      </w:pPr>
    </w:p>
    <w:p xmlns:wp14="http://schemas.microsoft.com/office/word/2010/wordml" w:rsidP="74529098" w:rsidRDefault="00000000" w14:paraId="44A9578B" wp14:textId="4113854D">
      <w:pPr>
        <w:pStyle w:val="Normal"/>
      </w:pPr>
    </w:p>
    <w:p xmlns:wp14="http://schemas.microsoft.com/office/word/2010/wordml" w:rsidP="74529098" w:rsidRDefault="00000000" w14:paraId="4565C6C4" wp14:textId="6CBCC89F">
      <w:pPr>
        <w:pStyle w:val="Normal"/>
      </w:pPr>
    </w:p>
    <w:p xmlns:wp14="http://schemas.microsoft.com/office/word/2010/wordml" w:rsidP="74529098" w:rsidRDefault="00000000" w14:paraId="5EA0DB91" wp14:textId="301A8349">
      <w:pPr>
        <w:pStyle w:val="Normal"/>
      </w:pPr>
    </w:p>
    <w:p xmlns:wp14="http://schemas.microsoft.com/office/word/2010/wordml" w:rsidP="74529098" w:rsidRDefault="00000000" w14:paraId="2B93B19B" wp14:textId="57451253">
      <w:pPr>
        <w:pStyle w:val="Normal"/>
      </w:pPr>
    </w:p>
    <w:p xmlns:wp14="http://schemas.microsoft.com/office/word/2010/wordml" w:rsidP="74529098" w:rsidRDefault="00000000" w14:paraId="54F883EF" wp14:textId="1B1F55F9">
      <w:pPr>
        <w:pStyle w:val="Normal"/>
      </w:pPr>
    </w:p>
    <w:p xmlns:wp14="http://schemas.microsoft.com/office/word/2010/wordml" w:rsidP="74529098" w:rsidRDefault="00000000" w14:paraId="3902A384" wp14:textId="09C35F66">
      <w:pPr>
        <w:pStyle w:val="Normal"/>
      </w:pPr>
    </w:p>
    <w:p xmlns:wp14="http://schemas.microsoft.com/office/word/2010/wordml" w:rsidP="74529098" w:rsidRDefault="00000000" w14:paraId="1273A948" wp14:textId="6ED50F1E">
      <w:pPr>
        <w:pStyle w:val="Normal"/>
      </w:pPr>
    </w:p>
    <w:p xmlns:wp14="http://schemas.microsoft.com/office/word/2010/wordml" w:rsidP="74529098" w:rsidRDefault="00000000" w14:paraId="6F08DA0D" wp14:textId="3B59A284">
      <w:pPr>
        <w:pStyle w:val="Normal"/>
      </w:pPr>
    </w:p>
    <w:p xmlns:wp14="http://schemas.microsoft.com/office/word/2010/wordml" w:rsidP="74529098" w:rsidRDefault="00000000" w14:paraId="429720A8" wp14:textId="0124C713">
      <w:pPr>
        <w:pStyle w:val="Normal"/>
      </w:pPr>
    </w:p>
    <w:p xmlns:wp14="http://schemas.microsoft.com/office/word/2010/wordml" w:rsidP="4E93F441" w:rsidRDefault="00000000" w14:paraId="5F8C4FC1" wp14:textId="50D0A5C1">
      <w:pPr>
        <w:pStyle w:val="Heading1"/>
        <w:spacing w:line="360" w:lineRule="auto"/>
      </w:pPr>
    </w:p>
    <w:p xmlns:wp14="http://schemas.microsoft.com/office/word/2010/wordml" w:rsidP="4E93F441" w:rsidRDefault="00000000" w14:paraId="6A78D301" wp14:textId="003292D5">
      <w:pPr>
        <w:pStyle w:val="Heading1"/>
        <w:spacing w:line="360" w:lineRule="auto"/>
      </w:pPr>
    </w:p>
    <w:p xmlns:wp14="http://schemas.microsoft.com/office/word/2010/wordml" w:rsidP="4E93F441" w:rsidRDefault="00000000" w14:paraId="3ED26708" wp14:textId="348E75B7">
      <w:pPr>
        <w:pStyle w:val="Heading1"/>
        <w:spacing w:line="360" w:lineRule="auto"/>
      </w:pPr>
    </w:p>
    <w:p xmlns:wp14="http://schemas.microsoft.com/office/word/2010/wordml" w:rsidP="74529098" w:rsidRDefault="00000000" w14:paraId="0000002D" wp14:textId="1C91764F">
      <w:pPr>
        <w:pStyle w:val="Heading1"/>
        <w:spacing w:line="360" w:lineRule="auto"/>
        <w:rPr>
          <w:sz w:val="22"/>
          <w:szCs w:val="22"/>
        </w:rPr>
      </w:pPr>
      <w:bookmarkStart w:name="_Toc1863233381" w:id="1209735726"/>
      <w:r w:rsidRPr="74529098" w:rsidR="3850D0A9">
        <w:rPr>
          <w:sz w:val="22"/>
          <w:szCs w:val="22"/>
        </w:rPr>
        <w:t>Reference List</w:t>
      </w:r>
      <w:bookmarkEnd w:id="1209735726"/>
    </w:p>
    <w:p w:rsidR="74529098" w:rsidP="74529098" w:rsidRDefault="74529098" w14:paraId="114FAA02" w14:textId="1BA9AA07">
      <w:pPr>
        <w:pStyle w:val="Normal"/>
      </w:pPr>
    </w:p>
    <w:p xmlns:wp14="http://schemas.microsoft.com/office/word/2010/wordml" w:rsidP="4E93F441" w:rsidRDefault="00000000" w14:paraId="0000002E" wp14:textId="77777777">
      <w:pPr>
        <w:spacing w:line="360" w:lineRule="auto"/>
      </w:pPr>
    </w:p>
    <w:p xmlns:wp14="http://schemas.microsoft.com/office/word/2010/wordml" w:rsidP="4E93F441" w:rsidRDefault="00000000" w14:paraId="0000002F" wp14:textId="77777777">
      <w:pPr>
        <w:spacing w:line="360" w:lineRule="auto"/>
      </w:pPr>
      <w:r>
        <w:rPr/>
        <w:t>American Diabetes Association (2025) ‘9. Pharmacologic approaches to glycemic treatment: Standards of Care in Diabetes—2025’, Diabetes Care, 48(Supplement 1). Available at: https://diabetesjournals.org/care/issue/48/Supplement_1 (Accessed: 11 October 2026).</w:t>
      </w:r>
    </w:p>
    <w:p xmlns:wp14="http://schemas.microsoft.com/office/word/2010/wordml" w:rsidP="4E93F441" w:rsidRDefault="00000000" w14:paraId="00000030" wp14:textId="77777777">
      <w:pPr>
        <w:spacing w:line="360" w:lineRule="auto"/>
      </w:pPr>
    </w:p>
    <w:p xmlns:wp14="http://schemas.microsoft.com/office/word/2010/wordml" w:rsidP="4E93F441" w:rsidRDefault="00000000" w14:paraId="00000031" wp14:textId="77777777">
      <w:pPr>
        <w:spacing w:line="360" w:lineRule="auto"/>
      </w:pPr>
      <w:r w:rsidRPr="4E93F441" w:rsidR="5513562F">
        <w:rPr>
          <w:lang w:val="en-US"/>
        </w:rPr>
        <w:t>Colberg, S.R. et al. (2016) ‘Physical activity/exercise and diabetes: a position statement of the American Diabetes Association’, Diabetes Care, 39(11), pp. 2065–2079. doi: 10.2337/dc16-1728.</w:t>
      </w:r>
    </w:p>
    <w:p xmlns:wp14="http://schemas.microsoft.com/office/word/2010/wordml" w:rsidP="4E93F441" w:rsidRDefault="00000000" w14:paraId="00000032" wp14:textId="77777777">
      <w:pPr>
        <w:spacing w:line="360" w:lineRule="auto"/>
      </w:pPr>
    </w:p>
    <w:p xmlns:wp14="http://schemas.microsoft.com/office/word/2010/wordml" w:rsidP="4E93F441" w:rsidRDefault="00000000" w14:paraId="00000033" wp14:textId="77777777">
      <w:pPr>
        <w:spacing w:line="360" w:lineRule="auto"/>
      </w:pPr>
      <w:r>
        <w:rPr/>
        <w:t>Diabetes UK (2024) Type 2 diabetes. Available at: https://www.diabetes.org.uk/about-diabetes/type-2-diabetes (Accessed: 11 October 2026).</w:t>
      </w:r>
    </w:p>
    <w:p xmlns:wp14="http://schemas.microsoft.com/office/word/2010/wordml" w:rsidP="4E93F441" w:rsidRDefault="00000000" w14:paraId="00000034" wp14:textId="77777777">
      <w:pPr>
        <w:spacing w:line="360" w:lineRule="auto"/>
      </w:pPr>
    </w:p>
    <w:p xmlns:wp14="http://schemas.microsoft.com/office/word/2010/wordml" w:rsidP="4E93F441" w:rsidRDefault="00000000" w14:paraId="00000035" wp14:textId="77777777">
      <w:pPr>
        <w:spacing w:line="360" w:lineRule="auto"/>
      </w:pPr>
      <w:r w:rsidRPr="4E93F441" w:rsidR="5513562F">
        <w:rPr>
          <w:lang w:val="en-US"/>
        </w:rPr>
        <w:t>Evert, A.B. et al. (2019) ‘Nutrition therapy for adults with diabetes or prediabetes: a consensus report’, Diabetes Care, 42(5), pp. 731–754. doi: 10.2337/dci19-0014.</w:t>
      </w:r>
    </w:p>
    <w:p xmlns:wp14="http://schemas.microsoft.com/office/word/2010/wordml" w:rsidP="4E93F441" w:rsidRDefault="00000000" w14:paraId="00000036" wp14:textId="77777777">
      <w:pPr>
        <w:spacing w:line="360" w:lineRule="auto"/>
      </w:pPr>
    </w:p>
    <w:p xmlns:wp14="http://schemas.microsoft.com/office/word/2010/wordml" w:rsidP="4E93F441" w:rsidRDefault="00000000" w14:paraId="00000037" wp14:textId="5023D353">
      <w:pPr>
        <w:spacing w:line="360" w:lineRule="auto"/>
      </w:pPr>
      <w:r w:rsidRPr="4E93F441" w:rsidR="5513562F">
        <w:rPr>
          <w:lang w:val="en-US"/>
        </w:rPr>
        <w:t>Franz, M.J. et al. (2017) ‘Lifestyle weight-loss intervention outcomes in overweight and obes</w:t>
      </w:r>
      <w:r w:rsidRPr="4E93F441" w:rsidR="72538233">
        <w:rPr>
          <w:lang w:val="en-US"/>
        </w:rPr>
        <w:t xml:space="preserve">e </w:t>
      </w:r>
      <w:r w:rsidRPr="4E93F441" w:rsidR="5513562F">
        <w:rPr>
          <w:lang w:val="en-US"/>
        </w:rPr>
        <w:t xml:space="preserve">adults with type 2 diabetes: a systematic review and meta-analysis of randomized clinical </w:t>
      </w:r>
      <w:r w:rsidRPr="4E93F441" w:rsidR="67318A5D">
        <w:rPr>
          <w:lang w:val="en-US"/>
        </w:rPr>
        <w:t>trials,</w:t>
      </w:r>
      <w:r w:rsidRPr="4E93F441" w:rsidR="5513562F">
        <w:rPr>
          <w:lang w:val="en-US"/>
        </w:rPr>
        <w:t xml:space="preserve"> Journal of the Academy of Nutrition and Dietetics, 117(9), pp. 1447–1463. </w:t>
      </w:r>
      <w:r w:rsidRPr="4E93F441" w:rsidR="5513562F">
        <w:rPr>
          <w:lang w:val="en-US"/>
        </w:rPr>
        <w:t>doi</w:t>
      </w:r>
      <w:r w:rsidRPr="4E93F441" w:rsidR="5513562F">
        <w:rPr>
          <w:lang w:val="en-US"/>
        </w:rPr>
        <w:t>: 10.1016/j.jand.2017.03.012.</w:t>
      </w:r>
    </w:p>
    <w:p xmlns:wp14="http://schemas.microsoft.com/office/word/2010/wordml" w:rsidP="4E93F441" w:rsidRDefault="00000000" w14:paraId="00000038" wp14:textId="77777777">
      <w:pPr>
        <w:spacing w:line="360" w:lineRule="auto"/>
      </w:pPr>
    </w:p>
    <w:p xmlns:wp14="http://schemas.microsoft.com/office/word/2010/wordml" w:rsidP="4E93F441" w:rsidRDefault="00000000" w14:paraId="00000039" wp14:textId="4EC4EAB1">
      <w:pPr>
        <w:spacing w:line="360" w:lineRule="auto"/>
      </w:pPr>
      <w:r w:rsidRPr="74529098" w:rsidR="4D00AB4E">
        <w:rPr>
          <w:lang w:val="en-US"/>
        </w:rPr>
        <w:t>Hall, J.E. (2021)</w:t>
      </w:r>
      <w:r w:rsidRPr="74529098" w:rsidR="4D00AB4E">
        <w:rPr>
          <w:lang w:val="en-US"/>
        </w:rPr>
        <w:t>. Guyton</w:t>
      </w:r>
      <w:r w:rsidRPr="74529098" w:rsidR="4D00AB4E">
        <w:rPr>
          <w:lang w:val="en-US"/>
        </w:rPr>
        <w:t xml:space="preserve"> and Hall </w:t>
      </w:r>
      <w:r w:rsidRPr="74529098" w:rsidR="43AC0FC7">
        <w:rPr>
          <w:lang w:val="en-US"/>
        </w:rPr>
        <w:t>textbooks</w:t>
      </w:r>
      <w:r w:rsidRPr="74529098" w:rsidR="4D00AB4E">
        <w:rPr>
          <w:lang w:val="en-US"/>
        </w:rPr>
        <w:t xml:space="preserve"> </w:t>
      </w:r>
      <w:bookmarkStart w:name="_Int_pCPbAcaI" w:id="1811109246"/>
      <w:r w:rsidRPr="74529098" w:rsidR="4D00AB4E">
        <w:rPr>
          <w:lang w:val="en-US"/>
        </w:rPr>
        <w:t>of</w:t>
      </w:r>
      <w:bookmarkEnd w:id="1811109246"/>
      <w:r w:rsidRPr="74529098" w:rsidR="4D00AB4E">
        <w:rPr>
          <w:lang w:val="en-US"/>
        </w:rPr>
        <w:t xml:space="preserve"> medical physiology. 14th </w:t>
      </w:r>
      <w:r w:rsidRPr="74529098" w:rsidR="4D00AB4E">
        <w:rPr>
          <w:lang w:val="en-US"/>
        </w:rPr>
        <w:t>edn</w:t>
      </w:r>
      <w:r w:rsidRPr="74529098" w:rsidR="4D00AB4E">
        <w:rPr>
          <w:lang w:val="en-US"/>
        </w:rPr>
        <w:t>. Philadelphia: Elsevier.</w:t>
      </w:r>
    </w:p>
    <w:p xmlns:wp14="http://schemas.microsoft.com/office/word/2010/wordml" w:rsidP="4E93F441" w:rsidRDefault="00000000" w14:paraId="0000003A" wp14:textId="77777777">
      <w:pPr>
        <w:spacing w:line="360" w:lineRule="auto"/>
      </w:pPr>
    </w:p>
    <w:p xmlns:wp14="http://schemas.microsoft.com/office/word/2010/wordml" w:rsidP="4E93F441" w:rsidRDefault="00000000" w14:paraId="0000003B" wp14:textId="77777777">
      <w:pPr>
        <w:spacing w:line="360" w:lineRule="auto"/>
      </w:pPr>
      <w:r>
        <w:rPr/>
        <w:t>National Institute for Health and Care Excellence (NICE) (2026) Type 2 diabetes in adults: management. NICE guideline NG28. Available at: https://www.nice.org.uk/guidance/ng28 (Accessed: 11 October 2026).</w:t>
      </w:r>
    </w:p>
    <w:p xmlns:wp14="http://schemas.microsoft.com/office/word/2010/wordml" w:rsidP="4E93F441" w:rsidRDefault="00000000" w14:paraId="0000003C" wp14:textId="77777777">
      <w:pPr>
        <w:spacing w:line="360" w:lineRule="auto"/>
      </w:pPr>
    </w:p>
    <w:p xmlns:wp14="http://schemas.microsoft.com/office/word/2010/wordml" w:rsidP="4E93F441" w:rsidRDefault="00000000" w14:paraId="0000003D" wp14:textId="77777777">
      <w:pPr>
        <w:spacing w:line="360" w:lineRule="auto"/>
      </w:pPr>
      <w:r>
        <w:rPr/>
        <w:t>National Institute of Diabetes and Digestive and Kidney Diseases (2023) Insulin, medicines, and other diabetes treatments. Available at: https://www.niddk.nih.gov/health-information/diabetes/overview/insulin-medicines-treatments (Accessed: 11 October 2026).</w:t>
      </w:r>
    </w:p>
    <w:p xmlns:wp14="http://schemas.microsoft.com/office/word/2010/wordml" w:rsidP="4E93F441" w:rsidRDefault="00000000" w14:paraId="0000003E" wp14:textId="77777777">
      <w:pPr>
        <w:spacing w:line="360" w:lineRule="auto"/>
      </w:pPr>
    </w:p>
    <w:p xmlns:wp14="http://schemas.microsoft.com/office/word/2010/wordml" w:rsidP="4E93F441" w:rsidRDefault="00000000" w14:paraId="0000003F" wp14:textId="77777777">
      <w:pPr>
        <w:spacing w:line="360" w:lineRule="auto"/>
      </w:pPr>
      <w:r w:rsidRPr="74529098" w:rsidR="4D00AB4E">
        <w:rPr>
          <w:lang w:val="en-US"/>
        </w:rPr>
        <w:t xml:space="preserve">OpenStax (2022) Anatomy and physiology </w:t>
      </w:r>
      <w:bookmarkStart w:name="_Int_R6OmALge" w:id="1128295030"/>
      <w:r w:rsidRPr="74529098" w:rsidR="4D00AB4E">
        <w:rPr>
          <w:lang w:val="en-US"/>
        </w:rPr>
        <w:t>2e</w:t>
      </w:r>
      <w:bookmarkEnd w:id="1128295030"/>
      <w:r w:rsidRPr="74529098" w:rsidR="4D00AB4E">
        <w:rPr>
          <w:lang w:val="en-US"/>
        </w:rPr>
        <w:t>. Houston, TX: OpenStax, Rice University. Available at: https://openstax.org/details/books/anatomy-and-physiology-2e (Accessed: 11 October 2026).</w:t>
      </w:r>
    </w:p>
    <w:p xmlns:wp14="http://schemas.microsoft.com/office/word/2010/wordml" w:rsidP="4E93F441" w:rsidRDefault="00000000" w14:paraId="00000040" wp14:textId="77777777">
      <w:pPr>
        <w:spacing w:line="360" w:lineRule="auto"/>
      </w:pPr>
    </w:p>
    <w:p xmlns:wp14="http://schemas.microsoft.com/office/word/2010/wordml" w:rsidP="4E93F441" w:rsidRDefault="00000000" w14:paraId="00000041" wp14:textId="77777777">
      <w:pPr>
        <w:spacing w:line="360" w:lineRule="auto"/>
      </w:pPr>
      <w:r>
        <w:rPr/>
        <w:t>UK Chief Medical Officers (2019) UK Chief Medical Officers’ physical activity guidelines. London: Department of Health and Social Care. Available at: https://www.gov.uk/government/publications/physical-activity-guidelines-uk-chief-medical-officers-report (Accessed: 11 October 2026).</w:t>
      </w:r>
    </w:p>
    <w:p xmlns:wp14="http://schemas.microsoft.com/office/word/2010/wordml" w:rsidP="4E93F441" w:rsidRDefault="00000000" w14:paraId="00000042" wp14:textId="77777777">
      <w:pPr>
        <w:spacing w:line="360" w:lineRule="auto"/>
      </w:pPr>
    </w:p>
    <w:p xmlns:wp14="http://schemas.microsoft.com/office/word/2010/wordml" w:rsidP="4E93F441" w:rsidRDefault="00000000" w14:paraId="00000043" wp14:textId="77777777">
      <w:pPr>
        <w:spacing w:line="360" w:lineRule="auto"/>
      </w:pPr>
      <w:r>
        <w:rPr/>
        <w:t>World Health Organization (2023) Tobacco. Available at: https://www.who.int/news-room/fact-sheets/detail/tobacco (Accessed: 11 October 2026).</w:t>
      </w:r>
    </w:p>
    <w:p xmlns:wp14="http://schemas.microsoft.com/office/word/2010/wordml" w:rsidP="4E93F441" w:rsidRDefault="00000000" w14:paraId="00000044" wp14:textId="77777777">
      <w:pPr>
        <w:spacing w:line="360" w:lineRule="auto"/>
      </w:pPr>
    </w:p>
    <w:p xmlns:wp14="http://schemas.microsoft.com/office/word/2010/wordml" w:rsidP="4E93F441" w:rsidRDefault="00000000" w14:paraId="00000045" wp14:textId="77777777">
      <w:pPr>
        <w:spacing w:line="360" w:lineRule="auto"/>
      </w:pPr>
      <w:r>
        <w:rPr/>
        <w:t>World Health Organization (2024) Diabetes. Available at: https://www.who.int/news-room/fact-sheets/detail/diabetes (Accessed: 11 October 2026).</w:t>
      </w:r>
    </w:p>
    <w:p xmlns:wp14="http://schemas.microsoft.com/office/word/2010/wordml" w:rsidRDefault="00000000" w14:paraId="00000046" wp14:textId="77777777">
      <w:pPr>
        <w:rPr/>
      </w:pPr>
      <w:r>
        <w:rPr>
          <w:rtl w:val="0"/>
        </w:rPr>
      </w:r>
    </w:p>
    <w:sectPr>
      <w:pgSz w:w="12240" w:h="15840" w:orient="portrait"/>
      <w:pgMar w:top="1440" w:right="1440" w:bottom="1440" w:left="1440" w:header="720" w:footer="720"/>
      <w:pgNumType w:start="1"/>
      <w:cols w:num="1"/>
      <w:headerReference w:type="default" r:id="Rf45779592a7f40c3"/>
      <w:footerReference w:type="default" r:id="Rfb79739077044402"/>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120"/>
      <w:gridCol w:w="3120"/>
      <w:gridCol w:w="3120"/>
    </w:tblGrid>
    <w:tr xmlns:wp14="http://schemas.microsoft.com/office/word/2010/wordml" w:rsidR="2190F709" w:rsidTr="2190F709" w14:paraId="5F25AC7C" wp14:textId="77777777">
      <w:trPr>
        <w:trHeight w:val="300"/>
      </w:trPr>
      <w:tc>
        <w:tcPr>
          <w:tcW w:w="3120" w:type="dxa"/>
          <w:tcMar/>
        </w:tcPr>
        <w:p w:rsidR="2190F709" w:rsidP="2190F709" w:rsidRDefault="2190F709" w14:paraId="181BF3F9" w14:textId="7A95E565">
          <w:pPr>
            <w:pStyle w:val="Header"/>
            <w:bidi w:val="0"/>
            <w:ind w:left="-115"/>
            <w:jc w:val="left"/>
          </w:pPr>
        </w:p>
      </w:tc>
      <w:tc>
        <w:tcPr>
          <w:tcW w:w="3120" w:type="dxa"/>
          <w:tcMar/>
        </w:tcPr>
        <w:p w:rsidR="2190F709" w:rsidP="2190F709" w:rsidRDefault="2190F709" w14:paraId="3F57FA03" w14:textId="1F52941C">
          <w:pPr>
            <w:pStyle w:val="Header"/>
            <w:bidi w:val="0"/>
            <w:jc w:val="center"/>
          </w:pPr>
        </w:p>
      </w:tc>
      <w:tc>
        <w:tcPr>
          <w:tcW w:w="3120" w:type="dxa"/>
          <w:tcMar/>
        </w:tcPr>
        <w:p w:rsidR="2190F709" w:rsidP="2190F709" w:rsidRDefault="2190F709" w14:paraId="77879C09" w14:textId="05B36024">
          <w:pPr>
            <w:pStyle w:val="Header"/>
            <w:bidi w:val="0"/>
            <w:ind w:right="-115"/>
            <w:jc w:val="right"/>
          </w:pPr>
        </w:p>
      </w:tc>
    </w:tr>
  </w:tbl>
  <w:p w:rsidR="2190F709" w:rsidP="2190F709" w:rsidRDefault="2190F709" w14:paraId="160BF07D" w14:textId="69319008">
    <w:pPr>
      <w:pStyle w:val="Footer"/>
      <w:bidi w:val="0"/>
    </w:pPr>
  </w:p>
</w:ftr>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120"/>
      <w:gridCol w:w="3120"/>
      <w:gridCol w:w="3120"/>
    </w:tblGrid>
    <w:tr xmlns:wp14="http://schemas.microsoft.com/office/word/2010/wordml" w:rsidR="4E93F441" w:rsidTr="4E93F441" w14:paraId="4CC5AB08" wp14:textId="77777777">
      <w:trPr>
        <w:trHeight w:val="300"/>
      </w:trPr>
      <w:tc>
        <w:tcPr>
          <w:tcW w:w="3120" w:type="dxa"/>
          <w:tcMar/>
        </w:tcPr>
        <w:p w:rsidR="4E93F441" w:rsidP="4E93F441" w:rsidRDefault="4E93F441" w14:paraId="12FD7459" w14:textId="4A5A8D51">
          <w:pPr>
            <w:pStyle w:val="Header"/>
            <w:bidi w:val="0"/>
            <w:ind w:left="-115"/>
            <w:jc w:val="left"/>
          </w:pPr>
        </w:p>
      </w:tc>
      <w:tc>
        <w:tcPr>
          <w:tcW w:w="3120" w:type="dxa"/>
          <w:tcMar/>
        </w:tcPr>
        <w:p w:rsidR="4E93F441" w:rsidP="4E93F441" w:rsidRDefault="4E93F441" w14:paraId="10A1101E" w14:textId="0DB5D8C4">
          <w:pPr>
            <w:pStyle w:val="Header"/>
            <w:bidi w:val="0"/>
            <w:jc w:val="center"/>
          </w:pPr>
        </w:p>
      </w:tc>
      <w:tc>
        <w:tcPr>
          <w:tcW w:w="3120" w:type="dxa"/>
          <w:tcMar/>
        </w:tcPr>
        <w:p w:rsidR="4E93F441" w:rsidP="4E93F441" w:rsidRDefault="4E93F441" w14:paraId="1A3D6EC2" w14:textId="2EE0C700">
          <w:pPr>
            <w:pStyle w:val="Header"/>
            <w:bidi w:val="0"/>
            <w:ind w:right="-115"/>
            <w:jc w:val="right"/>
          </w:pPr>
        </w:p>
      </w:tc>
    </w:tr>
  </w:tbl>
  <w:p w:rsidR="4E93F441" w:rsidP="4E93F441" w:rsidRDefault="4E93F441" w14:paraId="06BFEAFB" w14:textId="704B0624">
    <w:pPr>
      <w:pStyle w:val="Header"/>
      <w:bidi w:val="0"/>
    </w:pPr>
  </w:p>
</w:hdr>
</file>

<file path=word/intelligence2.xml><?xml version="1.0" encoding="utf-8"?>
<int2:intelligence xmlns:int2="http://schemas.microsoft.com/office/intelligence/2020/intelligence">
  <int2:observations>
    <int2:textHash int2:hashCode="5AJRInba/+4rcW" int2:id="R21spvGU">
      <int2:state int2:type="spell" int2:value="Rejected"/>
    </int2:textHash>
    <int2:textHash int2:hashCode="4H0CMf2cP+GZ+p" int2:id="7TgiHkoV">
      <int2:state int2:type="spell" int2:value="Rejected"/>
    </int2:textHash>
    <int2:textHash int2:hashCode="SOVj8UjcBNizHJ" int2:id="hi2XeXHT">
      <int2:state int2:type="spell" int2:value="Rejected"/>
    </int2:textHash>
    <int2:textHash int2:hashCode="Y7rxyEYEGk+h8X" int2:id="Piap2RPK">
      <int2:state int2:type="spell" int2:value="Rejected"/>
    </int2:textHash>
    <int2:textHash int2:hashCode="Ia1/8Ekjs3ZYcw" int2:id="A8yX97ZH">
      <int2:state int2:type="spell" int2:value="Rejected"/>
    </int2:textHash>
    <int2:textHash int2:hashCode="QrKOZFCgrz4qtZ" int2:id="nVVLNwxL">
      <int2:state int2:type="spell" int2:value="Rejected"/>
    </int2:textHash>
    <int2:textHash int2:hashCode="gOigg3B4VG+1IR" int2:id="IazWGgG0">
      <int2:state int2:type="spell" int2:value="Rejected"/>
    </int2:textHash>
    <int2:textHash int2:hashCode="9cjQR/ALTLMwRJ" int2:id="bcCRUB5y">
      <int2:state int2:type="spell" int2:value="Rejected"/>
    </int2:textHash>
    <int2:textHash int2:hashCode="18+qBMQGHKf3fS" int2:id="DhBXjrmr">
      <int2:state int2:type="spell" int2:value="Rejected"/>
    </int2:textHash>
    <int2:textHash int2:hashCode="31YMmaecpD39sM" int2:id="HzUWhYbQ">
      <int2:state int2:type="spell" int2:value="Rejected"/>
    </int2:textHash>
    <int2:textHash int2:hashCode="wZ67MIMbYC6VN8" int2:id="UBYnMA9r">
      <int2:state int2:type="spell" int2:value="Rejected"/>
    </int2:textHash>
    <int2:textHash int2:hashCode="Dji+abMBs/wxDx" int2:id="40VcFi7v">
      <int2:state int2:type="spell" int2:value="Rejected"/>
    </int2:textHash>
    <int2:bookmark int2:bookmarkName="_Int_Il8TdMmW" int2:invalidationBookmarkName="" int2:hashCode="+hy8M85sF9u9T4" int2:id="r2T0Ptty">
      <int2:state int2:type="style" int2:value="Rejected"/>
    </int2:bookmark>
    <int2:bookmark int2:bookmarkName="_Int_gPGgnltN" int2:invalidationBookmarkName="" int2:hashCode="b4zE7MyH2VBFFX" int2:id="eZnHqbKE">
      <int2:state int2:type="style" int2:value="Rejected"/>
    </int2:bookmark>
    <int2:bookmark int2:bookmarkName="_Int_fB3Bu6iD" int2:invalidationBookmarkName="" int2:hashCode="o75eiM+w2wQbug" int2:id="mCG1R59H">
      <int2:state int2:type="style" int2:value="Rejected"/>
    </int2:bookmark>
    <int2:bookmark int2:bookmarkName="_Int_KhterpjO" int2:invalidationBookmarkName="" int2:hashCode="JuP7lqfMQNR2B0" int2:id="ONahETqH">
      <int2:state int2:type="gram" int2:value="Rejected"/>
    </int2:bookmark>
    <int2:bookmark int2:bookmarkName="_Int_dz17hacn" int2:invalidationBookmarkName="" int2:hashCode="6WWjr5dPLJCnXt" int2:id="zPmrRN1n">
      <int2:state int2:type="style" int2:value="Rejected"/>
    </int2:bookmark>
    <int2:bookmark int2:bookmarkName="_Int_CtPJJBpe" int2:invalidationBookmarkName="" int2:hashCode="yWAFJ/ReKdodIB" int2:id="h6j6d9ZI">
      <int2:state int2:type="gram" int2:value="Rejected"/>
    </int2:bookmark>
    <int2:bookmark int2:bookmarkName="_Int_R6OmALge" int2:invalidationBookmarkName="" int2:hashCode="nXghg6JLjI/qql" int2:id="fr3og5Qa">
      <int2:state int2:type="gram" int2:value="Rejected"/>
    </int2:bookmark>
    <int2:bookmark int2:bookmarkName="_Int_pCPbAcaI" int2:invalidationBookmarkName="" int2:hashCode="3gT6Din5s14kkF" int2:id="RW5JE3Kr">
      <int2:state int2:type="gram" int2:value="Rejected"/>
    </int2:bookmark>
  </int2:observations>
  <int2:intelligenceSetting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rsids>
    <w:rsidRoot w:val="01E9CC25"/>
    <w:rsid w:val="00000000"/>
    <w:rsid w:val="00B570AE"/>
    <w:rsid w:val="00CC9E1E"/>
    <w:rsid w:val="013A6BFC"/>
    <w:rsid w:val="01E9CC25"/>
    <w:rsid w:val="021A7AC7"/>
    <w:rsid w:val="02691117"/>
    <w:rsid w:val="028FEB49"/>
    <w:rsid w:val="02901EC1"/>
    <w:rsid w:val="02BF8273"/>
    <w:rsid w:val="02E27B2D"/>
    <w:rsid w:val="0315D449"/>
    <w:rsid w:val="03BFEDFD"/>
    <w:rsid w:val="03EC366F"/>
    <w:rsid w:val="0431543F"/>
    <w:rsid w:val="0461A147"/>
    <w:rsid w:val="046715AE"/>
    <w:rsid w:val="0467FB3E"/>
    <w:rsid w:val="0467FB3E"/>
    <w:rsid w:val="049DC381"/>
    <w:rsid w:val="04F1F8D4"/>
    <w:rsid w:val="04F620AB"/>
    <w:rsid w:val="053352C0"/>
    <w:rsid w:val="058CD86D"/>
    <w:rsid w:val="05B5CB85"/>
    <w:rsid w:val="05E59E50"/>
    <w:rsid w:val="0640D85A"/>
    <w:rsid w:val="06C6C851"/>
    <w:rsid w:val="06DB6F07"/>
    <w:rsid w:val="0731D4B0"/>
    <w:rsid w:val="074A92C9"/>
    <w:rsid w:val="07521844"/>
    <w:rsid w:val="07C354E6"/>
    <w:rsid w:val="081B58AF"/>
    <w:rsid w:val="08804F4E"/>
    <w:rsid w:val="08E595B2"/>
    <w:rsid w:val="093F02BF"/>
    <w:rsid w:val="0964F48D"/>
    <w:rsid w:val="0970EB65"/>
    <w:rsid w:val="09AEB625"/>
    <w:rsid w:val="09B35ADD"/>
    <w:rsid w:val="0A40869E"/>
    <w:rsid w:val="0AEDA96E"/>
    <w:rsid w:val="0AF579C3"/>
    <w:rsid w:val="0B1B87AE"/>
    <w:rsid w:val="0B7AC27E"/>
    <w:rsid w:val="0B84F67B"/>
    <w:rsid w:val="0C5E72BB"/>
    <w:rsid w:val="0C8E5ED8"/>
    <w:rsid w:val="0CB03FB4"/>
    <w:rsid w:val="0CCD58A6"/>
    <w:rsid w:val="0CD0D394"/>
    <w:rsid w:val="0D3990FA"/>
    <w:rsid w:val="0E30515E"/>
    <w:rsid w:val="0ECF7AA7"/>
    <w:rsid w:val="0F4C4B8F"/>
    <w:rsid w:val="0F5B5266"/>
    <w:rsid w:val="0FCA8115"/>
    <w:rsid w:val="0FD658D3"/>
    <w:rsid w:val="0FFD8871"/>
    <w:rsid w:val="1025E9A0"/>
    <w:rsid w:val="10525816"/>
    <w:rsid w:val="10865E7D"/>
    <w:rsid w:val="1161F545"/>
    <w:rsid w:val="1165F246"/>
    <w:rsid w:val="11787FE2"/>
    <w:rsid w:val="11B0447F"/>
    <w:rsid w:val="121B9FCF"/>
    <w:rsid w:val="1240F76E"/>
    <w:rsid w:val="12927C38"/>
    <w:rsid w:val="12A916AB"/>
    <w:rsid w:val="12AD79E0"/>
    <w:rsid w:val="12F1D05A"/>
    <w:rsid w:val="131190B7"/>
    <w:rsid w:val="135724E9"/>
    <w:rsid w:val="1361B5FA"/>
    <w:rsid w:val="137E89F7"/>
    <w:rsid w:val="1395DB0C"/>
    <w:rsid w:val="1401DD18"/>
    <w:rsid w:val="14088719"/>
    <w:rsid w:val="142B5CD4"/>
    <w:rsid w:val="1432BF1B"/>
    <w:rsid w:val="145F032D"/>
    <w:rsid w:val="14CE0BA3"/>
    <w:rsid w:val="156006C1"/>
    <w:rsid w:val="15991FDD"/>
    <w:rsid w:val="15E62FE9"/>
    <w:rsid w:val="1610F570"/>
    <w:rsid w:val="16117EC1"/>
    <w:rsid w:val="16283CFC"/>
    <w:rsid w:val="165642D9"/>
    <w:rsid w:val="16626A1F"/>
    <w:rsid w:val="16D70A44"/>
    <w:rsid w:val="172BD8EC"/>
    <w:rsid w:val="1748AF1F"/>
    <w:rsid w:val="1757BB70"/>
    <w:rsid w:val="17A813CE"/>
    <w:rsid w:val="1877CC27"/>
    <w:rsid w:val="18C723ED"/>
    <w:rsid w:val="18D202D8"/>
    <w:rsid w:val="193D5D10"/>
    <w:rsid w:val="196AD9AF"/>
    <w:rsid w:val="19FE1AE5"/>
    <w:rsid w:val="1A3C645E"/>
    <w:rsid w:val="1A5F271F"/>
    <w:rsid w:val="1A685604"/>
    <w:rsid w:val="1B2E998A"/>
    <w:rsid w:val="1B4D5FB4"/>
    <w:rsid w:val="1B69F8AD"/>
    <w:rsid w:val="1BDEDC0C"/>
    <w:rsid w:val="1C41963D"/>
    <w:rsid w:val="1C58055A"/>
    <w:rsid w:val="1C83E1E8"/>
    <w:rsid w:val="1C9FBAA4"/>
    <w:rsid w:val="1CAB9AB3"/>
    <w:rsid w:val="1D3B47F7"/>
    <w:rsid w:val="1E0485E0"/>
    <w:rsid w:val="1E4619BF"/>
    <w:rsid w:val="1E806923"/>
    <w:rsid w:val="1EB2CB73"/>
    <w:rsid w:val="1EBEDB8F"/>
    <w:rsid w:val="1ECEC457"/>
    <w:rsid w:val="1F5EBCCB"/>
    <w:rsid w:val="1F790CA6"/>
    <w:rsid w:val="1FD9787E"/>
    <w:rsid w:val="1FEB6FEA"/>
    <w:rsid w:val="200AC93E"/>
    <w:rsid w:val="201C7D6D"/>
    <w:rsid w:val="20B7BC71"/>
    <w:rsid w:val="20CCF5E6"/>
    <w:rsid w:val="20DBCC69"/>
    <w:rsid w:val="213DDAE1"/>
    <w:rsid w:val="2190F709"/>
    <w:rsid w:val="21A42269"/>
    <w:rsid w:val="21CBACAD"/>
    <w:rsid w:val="22F7CC21"/>
    <w:rsid w:val="230E3F5A"/>
    <w:rsid w:val="231B7A21"/>
    <w:rsid w:val="2348CC39"/>
    <w:rsid w:val="23AAFC00"/>
    <w:rsid w:val="23BAEF39"/>
    <w:rsid w:val="2466C741"/>
    <w:rsid w:val="24673347"/>
    <w:rsid w:val="249D7913"/>
    <w:rsid w:val="24BE1669"/>
    <w:rsid w:val="24F3376B"/>
    <w:rsid w:val="25137766"/>
    <w:rsid w:val="255166F6"/>
    <w:rsid w:val="2572B50B"/>
    <w:rsid w:val="2599D874"/>
    <w:rsid w:val="25EAF6D1"/>
    <w:rsid w:val="260F24A8"/>
    <w:rsid w:val="261C5440"/>
    <w:rsid w:val="2644B1E7"/>
    <w:rsid w:val="266D4D4D"/>
    <w:rsid w:val="26A64098"/>
    <w:rsid w:val="26CBEC2B"/>
    <w:rsid w:val="26D99886"/>
    <w:rsid w:val="26DC3154"/>
    <w:rsid w:val="26EDA69E"/>
    <w:rsid w:val="270CFEFE"/>
    <w:rsid w:val="2719F420"/>
    <w:rsid w:val="27270CF5"/>
    <w:rsid w:val="2776EA35"/>
    <w:rsid w:val="2869FCF6"/>
    <w:rsid w:val="288B6EDD"/>
    <w:rsid w:val="28B7003B"/>
    <w:rsid w:val="2946E0DD"/>
    <w:rsid w:val="29747B48"/>
    <w:rsid w:val="2974ECFA"/>
    <w:rsid w:val="29BB2E5F"/>
    <w:rsid w:val="29C98D8F"/>
    <w:rsid w:val="29D82897"/>
    <w:rsid w:val="29FF51D2"/>
    <w:rsid w:val="2A552D6C"/>
    <w:rsid w:val="2AC7602B"/>
    <w:rsid w:val="2AEA5076"/>
    <w:rsid w:val="2B28C3D5"/>
    <w:rsid w:val="2B3838EC"/>
    <w:rsid w:val="2B75BFE5"/>
    <w:rsid w:val="2B7E4498"/>
    <w:rsid w:val="2B9991B5"/>
    <w:rsid w:val="2BD0FE24"/>
    <w:rsid w:val="2C699114"/>
    <w:rsid w:val="2CC31FF3"/>
    <w:rsid w:val="2D2A8F03"/>
    <w:rsid w:val="2D4FAAF7"/>
    <w:rsid w:val="2D7FB236"/>
    <w:rsid w:val="2DCA6EE1"/>
    <w:rsid w:val="2DFCF58D"/>
    <w:rsid w:val="2EF22F12"/>
    <w:rsid w:val="2EF2AF1A"/>
    <w:rsid w:val="2EFA61DA"/>
    <w:rsid w:val="2F37D491"/>
    <w:rsid w:val="2F7282A8"/>
    <w:rsid w:val="2F81859E"/>
    <w:rsid w:val="2F966E77"/>
    <w:rsid w:val="2FC64F04"/>
    <w:rsid w:val="2FE11000"/>
    <w:rsid w:val="2FF86F40"/>
    <w:rsid w:val="3015B879"/>
    <w:rsid w:val="3016A1B8"/>
    <w:rsid w:val="3023DBAE"/>
    <w:rsid w:val="308F8C0C"/>
    <w:rsid w:val="312D014D"/>
    <w:rsid w:val="31A6C745"/>
    <w:rsid w:val="320CF93D"/>
    <w:rsid w:val="3262CC80"/>
    <w:rsid w:val="32A4B3C0"/>
    <w:rsid w:val="32BE0847"/>
    <w:rsid w:val="3322AE6C"/>
    <w:rsid w:val="34144A3D"/>
    <w:rsid w:val="3416C03E"/>
    <w:rsid w:val="34590DD6"/>
    <w:rsid w:val="345EB093"/>
    <w:rsid w:val="3464F4CF"/>
    <w:rsid w:val="34B047DF"/>
    <w:rsid w:val="3554497E"/>
    <w:rsid w:val="35714B6B"/>
    <w:rsid w:val="360E51FA"/>
    <w:rsid w:val="361C93BC"/>
    <w:rsid w:val="3624BC25"/>
    <w:rsid w:val="36330D15"/>
    <w:rsid w:val="3689D924"/>
    <w:rsid w:val="36ACD699"/>
    <w:rsid w:val="36DBD626"/>
    <w:rsid w:val="36E8E3EA"/>
    <w:rsid w:val="36F5D4DE"/>
    <w:rsid w:val="36FF8ED0"/>
    <w:rsid w:val="36FFE236"/>
    <w:rsid w:val="3739FC82"/>
    <w:rsid w:val="373C1F5A"/>
    <w:rsid w:val="374FC5EF"/>
    <w:rsid w:val="376EB979"/>
    <w:rsid w:val="37FD2512"/>
    <w:rsid w:val="384BA378"/>
    <w:rsid w:val="3850D0A9"/>
    <w:rsid w:val="38B476A1"/>
    <w:rsid w:val="38EFFA90"/>
    <w:rsid w:val="39318327"/>
    <w:rsid w:val="393C1CE6"/>
    <w:rsid w:val="395B10B3"/>
    <w:rsid w:val="397405B0"/>
    <w:rsid w:val="3A0A1B2A"/>
    <w:rsid w:val="3A7F8933"/>
    <w:rsid w:val="3A7FD771"/>
    <w:rsid w:val="3AC2B0FD"/>
    <w:rsid w:val="3AD0CC3B"/>
    <w:rsid w:val="3B0E0569"/>
    <w:rsid w:val="3B1C5E6D"/>
    <w:rsid w:val="3B4EAD41"/>
    <w:rsid w:val="3BB0B75C"/>
    <w:rsid w:val="3C02B1AA"/>
    <w:rsid w:val="3C415292"/>
    <w:rsid w:val="3C649B2A"/>
    <w:rsid w:val="3C9F4C6B"/>
    <w:rsid w:val="3CBB9298"/>
    <w:rsid w:val="3CE7790C"/>
    <w:rsid w:val="3CEFDCEA"/>
    <w:rsid w:val="3D05FDE0"/>
    <w:rsid w:val="3D05FDE0"/>
    <w:rsid w:val="3D1BEFD0"/>
    <w:rsid w:val="3DD525B4"/>
    <w:rsid w:val="3E13594E"/>
    <w:rsid w:val="3E2CDFCD"/>
    <w:rsid w:val="3E4B5A8B"/>
    <w:rsid w:val="3E579A66"/>
    <w:rsid w:val="3EAA7E94"/>
    <w:rsid w:val="3ED8FA7B"/>
    <w:rsid w:val="3F661AB7"/>
    <w:rsid w:val="3F9859F3"/>
    <w:rsid w:val="3FC6343C"/>
    <w:rsid w:val="3FD3735A"/>
    <w:rsid w:val="3FE4ADD2"/>
    <w:rsid w:val="400DBDD5"/>
    <w:rsid w:val="4047C4C5"/>
    <w:rsid w:val="4143252D"/>
    <w:rsid w:val="414DC7AA"/>
    <w:rsid w:val="41A16AF3"/>
    <w:rsid w:val="41E1F773"/>
    <w:rsid w:val="41F11202"/>
    <w:rsid w:val="41F92C96"/>
    <w:rsid w:val="4232DDFA"/>
    <w:rsid w:val="4252709A"/>
    <w:rsid w:val="4252D575"/>
    <w:rsid w:val="429051BF"/>
    <w:rsid w:val="42C3965C"/>
    <w:rsid w:val="434046D4"/>
    <w:rsid w:val="434583B5"/>
    <w:rsid w:val="435D79AF"/>
    <w:rsid w:val="4372B553"/>
    <w:rsid w:val="438B76AE"/>
    <w:rsid w:val="43AC0FC7"/>
    <w:rsid w:val="43CB490C"/>
    <w:rsid w:val="43E0723F"/>
    <w:rsid w:val="4434EAF4"/>
    <w:rsid w:val="443A933A"/>
    <w:rsid w:val="44C187AF"/>
    <w:rsid w:val="44C5D3FF"/>
    <w:rsid w:val="44D9AB8A"/>
    <w:rsid w:val="44E8C71F"/>
    <w:rsid w:val="44F679C6"/>
    <w:rsid w:val="44F79452"/>
    <w:rsid w:val="453E1181"/>
    <w:rsid w:val="454A0D89"/>
    <w:rsid w:val="454E81A3"/>
    <w:rsid w:val="45980443"/>
    <w:rsid w:val="45B3F00E"/>
    <w:rsid w:val="45E38DDF"/>
    <w:rsid w:val="45E8BAFD"/>
    <w:rsid w:val="45F783DB"/>
    <w:rsid w:val="461C708A"/>
    <w:rsid w:val="46C2D91F"/>
    <w:rsid w:val="475AF0D0"/>
    <w:rsid w:val="47A2DA90"/>
    <w:rsid w:val="4840D250"/>
    <w:rsid w:val="489BEFC4"/>
    <w:rsid w:val="48C00AAF"/>
    <w:rsid w:val="493215B5"/>
    <w:rsid w:val="49DF7337"/>
    <w:rsid w:val="4A540F5A"/>
    <w:rsid w:val="4ADB3381"/>
    <w:rsid w:val="4B48C93C"/>
    <w:rsid w:val="4BFB64C8"/>
    <w:rsid w:val="4C67220F"/>
    <w:rsid w:val="4C7FBE6E"/>
    <w:rsid w:val="4CC453F5"/>
    <w:rsid w:val="4CC65123"/>
    <w:rsid w:val="4CC65123"/>
    <w:rsid w:val="4D00AB4E"/>
    <w:rsid w:val="4D102628"/>
    <w:rsid w:val="4D3E3D5A"/>
    <w:rsid w:val="4D4963B5"/>
    <w:rsid w:val="4D4FFAD9"/>
    <w:rsid w:val="4D85F178"/>
    <w:rsid w:val="4DEDC608"/>
    <w:rsid w:val="4E18CA56"/>
    <w:rsid w:val="4E2126BC"/>
    <w:rsid w:val="4E397579"/>
    <w:rsid w:val="4E6FB4AF"/>
    <w:rsid w:val="4E93F441"/>
    <w:rsid w:val="4EC4CA28"/>
    <w:rsid w:val="4EE2E871"/>
    <w:rsid w:val="4F3B47FB"/>
    <w:rsid w:val="4F616454"/>
    <w:rsid w:val="4FE20B4F"/>
    <w:rsid w:val="4FE42619"/>
    <w:rsid w:val="5027F994"/>
    <w:rsid w:val="50319207"/>
    <w:rsid w:val="50B68715"/>
    <w:rsid w:val="51222920"/>
    <w:rsid w:val="513CF955"/>
    <w:rsid w:val="5145B004"/>
    <w:rsid w:val="5147A1E4"/>
    <w:rsid w:val="514CAE1A"/>
    <w:rsid w:val="51583181"/>
    <w:rsid w:val="5185B1AF"/>
    <w:rsid w:val="519AA45D"/>
    <w:rsid w:val="51C28C4A"/>
    <w:rsid w:val="527D74F3"/>
    <w:rsid w:val="52EF7662"/>
    <w:rsid w:val="530ED91F"/>
    <w:rsid w:val="530ED91F"/>
    <w:rsid w:val="53283EB7"/>
    <w:rsid w:val="533A1DD7"/>
    <w:rsid w:val="53FC621A"/>
    <w:rsid w:val="5471B2D1"/>
    <w:rsid w:val="54720E10"/>
    <w:rsid w:val="5513562F"/>
    <w:rsid w:val="5590BD39"/>
    <w:rsid w:val="55A3C936"/>
    <w:rsid w:val="55B2F670"/>
    <w:rsid w:val="56297864"/>
    <w:rsid w:val="5629ED4B"/>
    <w:rsid w:val="56566FD4"/>
    <w:rsid w:val="56BA9481"/>
    <w:rsid w:val="573D94D5"/>
    <w:rsid w:val="5756847F"/>
    <w:rsid w:val="57A05562"/>
    <w:rsid w:val="57A1E568"/>
    <w:rsid w:val="57F92E59"/>
    <w:rsid w:val="586DD144"/>
    <w:rsid w:val="58748003"/>
    <w:rsid w:val="589C0812"/>
    <w:rsid w:val="58BA1A1F"/>
    <w:rsid w:val="591919C4"/>
    <w:rsid w:val="59551E3E"/>
    <w:rsid w:val="59C279D0"/>
    <w:rsid w:val="59E085C6"/>
    <w:rsid w:val="5A0CF2EC"/>
    <w:rsid w:val="5A509F00"/>
    <w:rsid w:val="5A6053A5"/>
    <w:rsid w:val="5A8FCBE8"/>
    <w:rsid w:val="5AC7CC59"/>
    <w:rsid w:val="5AFC9EE6"/>
    <w:rsid w:val="5B8EB592"/>
    <w:rsid w:val="5C1CE2C4"/>
    <w:rsid w:val="5C3B2470"/>
    <w:rsid w:val="5C458129"/>
    <w:rsid w:val="5CAA1DEC"/>
    <w:rsid w:val="5CF4D6EF"/>
    <w:rsid w:val="5D331D42"/>
    <w:rsid w:val="5D7571AD"/>
    <w:rsid w:val="5D77EEEB"/>
    <w:rsid w:val="5DB200E3"/>
    <w:rsid w:val="5E30FE5A"/>
    <w:rsid w:val="5E564021"/>
    <w:rsid w:val="5EB8D942"/>
    <w:rsid w:val="5EC423B8"/>
    <w:rsid w:val="5EC4EDDB"/>
    <w:rsid w:val="5EE86439"/>
    <w:rsid w:val="5F8D125D"/>
    <w:rsid w:val="6040A0A6"/>
    <w:rsid w:val="608D445F"/>
    <w:rsid w:val="60BFAA3A"/>
    <w:rsid w:val="60F1F2F4"/>
    <w:rsid w:val="61229401"/>
    <w:rsid w:val="613468A6"/>
    <w:rsid w:val="615E38D0"/>
    <w:rsid w:val="616AAAD3"/>
    <w:rsid w:val="619E8F70"/>
    <w:rsid w:val="61AB2311"/>
    <w:rsid w:val="61DCC734"/>
    <w:rsid w:val="6251A598"/>
    <w:rsid w:val="62A3C0B1"/>
    <w:rsid w:val="62F3E3D9"/>
    <w:rsid w:val="6381FA16"/>
    <w:rsid w:val="639C9B4A"/>
    <w:rsid w:val="63D96A6B"/>
    <w:rsid w:val="63DD704B"/>
    <w:rsid w:val="63E439D3"/>
    <w:rsid w:val="64610CE1"/>
    <w:rsid w:val="64722136"/>
    <w:rsid w:val="647BA423"/>
    <w:rsid w:val="64976B57"/>
    <w:rsid w:val="64B317B8"/>
    <w:rsid w:val="64BBBD2F"/>
    <w:rsid w:val="64FF6C7F"/>
    <w:rsid w:val="65487133"/>
    <w:rsid w:val="65DE10FA"/>
    <w:rsid w:val="661AFD8B"/>
    <w:rsid w:val="66294028"/>
    <w:rsid w:val="6668D83C"/>
    <w:rsid w:val="66C81467"/>
    <w:rsid w:val="67318A5D"/>
    <w:rsid w:val="6757DC64"/>
    <w:rsid w:val="676F94AC"/>
    <w:rsid w:val="67A2E746"/>
    <w:rsid w:val="67AD8738"/>
    <w:rsid w:val="67BF9F5D"/>
    <w:rsid w:val="67C5484F"/>
    <w:rsid w:val="67E8432D"/>
    <w:rsid w:val="6827AB0F"/>
    <w:rsid w:val="68EE391F"/>
    <w:rsid w:val="6912F844"/>
    <w:rsid w:val="6951DB99"/>
    <w:rsid w:val="6996A515"/>
    <w:rsid w:val="6A18E834"/>
    <w:rsid w:val="6A7A7AE1"/>
    <w:rsid w:val="6AA727B1"/>
    <w:rsid w:val="6AD134F7"/>
    <w:rsid w:val="6AE9880C"/>
    <w:rsid w:val="6AECB212"/>
    <w:rsid w:val="6AFC382E"/>
    <w:rsid w:val="6B34C03A"/>
    <w:rsid w:val="6B3EBC63"/>
    <w:rsid w:val="6BF223D4"/>
    <w:rsid w:val="6BF2E68D"/>
    <w:rsid w:val="6C614102"/>
    <w:rsid w:val="6CEF6EDC"/>
    <w:rsid w:val="6D00942B"/>
    <w:rsid w:val="6D052C8F"/>
    <w:rsid w:val="6D0D7FFB"/>
    <w:rsid w:val="6D71B517"/>
    <w:rsid w:val="6E182F89"/>
    <w:rsid w:val="6E274A91"/>
    <w:rsid w:val="6E2B7491"/>
    <w:rsid w:val="6E589868"/>
    <w:rsid w:val="6E5C0439"/>
    <w:rsid w:val="6E6337A9"/>
    <w:rsid w:val="6EB0B799"/>
    <w:rsid w:val="6EB8B6BE"/>
    <w:rsid w:val="6F065CAC"/>
    <w:rsid w:val="6F3FC88A"/>
    <w:rsid w:val="6F49C2BB"/>
    <w:rsid w:val="6F7C61A2"/>
    <w:rsid w:val="6F87A592"/>
    <w:rsid w:val="6FC35A02"/>
    <w:rsid w:val="6FEB7A39"/>
    <w:rsid w:val="70130392"/>
    <w:rsid w:val="703D7388"/>
    <w:rsid w:val="70BA1F1C"/>
    <w:rsid w:val="70EAF386"/>
    <w:rsid w:val="70F84AF7"/>
    <w:rsid w:val="7101E100"/>
    <w:rsid w:val="711CC4A8"/>
    <w:rsid w:val="7181AE2F"/>
    <w:rsid w:val="71D5FCD2"/>
    <w:rsid w:val="7220A035"/>
    <w:rsid w:val="7224190F"/>
    <w:rsid w:val="72538233"/>
    <w:rsid w:val="727CFCF9"/>
    <w:rsid w:val="7290E4DE"/>
    <w:rsid w:val="72CAB8DB"/>
    <w:rsid w:val="7312E769"/>
    <w:rsid w:val="73431731"/>
    <w:rsid w:val="7358607E"/>
    <w:rsid w:val="737F9BBC"/>
    <w:rsid w:val="738A47BC"/>
    <w:rsid w:val="73D09DDA"/>
    <w:rsid w:val="741429C8"/>
    <w:rsid w:val="74529098"/>
    <w:rsid w:val="7465F484"/>
    <w:rsid w:val="74735478"/>
    <w:rsid w:val="747F981D"/>
    <w:rsid w:val="74EDA9E6"/>
    <w:rsid w:val="7555DA34"/>
    <w:rsid w:val="75B3B2DB"/>
    <w:rsid w:val="76452CDF"/>
    <w:rsid w:val="76650FB6"/>
    <w:rsid w:val="7719DE50"/>
    <w:rsid w:val="77607DEA"/>
    <w:rsid w:val="776690D1"/>
    <w:rsid w:val="77685761"/>
    <w:rsid w:val="777F9F35"/>
    <w:rsid w:val="7784BDF3"/>
    <w:rsid w:val="7789570E"/>
    <w:rsid w:val="77A86745"/>
    <w:rsid w:val="77E19659"/>
    <w:rsid w:val="7800D4C7"/>
    <w:rsid w:val="7800D4C7"/>
    <w:rsid w:val="78948E14"/>
    <w:rsid w:val="78FE0CD0"/>
    <w:rsid w:val="79789A76"/>
    <w:rsid w:val="79B4500F"/>
    <w:rsid w:val="79B97A5B"/>
    <w:rsid w:val="7A5501BF"/>
    <w:rsid w:val="7AE6418B"/>
    <w:rsid w:val="7B436853"/>
    <w:rsid w:val="7B848F93"/>
    <w:rsid w:val="7BA7A9E3"/>
    <w:rsid w:val="7BFE2144"/>
    <w:rsid w:val="7C57769A"/>
    <w:rsid w:val="7C5EF0D2"/>
    <w:rsid w:val="7C99616D"/>
    <w:rsid w:val="7CABD511"/>
    <w:rsid w:val="7CC04E95"/>
    <w:rsid w:val="7D551464"/>
    <w:rsid w:val="7D5D38DC"/>
    <w:rsid w:val="7E7DD429"/>
    <w:rsid w:val="7EA8C66C"/>
    <w:rsid w:val="7EF99FDF"/>
    <w:rsid w:val="7FF45F78"/>
  </w:rsids>
  <w:clrSchemeMapping w:bg1="light1" w:t1="dark1" w:bg2="light2" w:t2="dark2" w:accent1="accent1" w:accent2="accent2" w:accent3="accent3" w:accent4="accent4" w:accent5="accent5" w:accent6="accent6" w:hyperlink="hyperlink" w:followedHyperlink="followedHyperlink"/>
  <w14:docId w14:val="12B66F94"/>
  <w15:docId w15:val="{9279CEB7-2361-4ABB-945E-FA47C236E3F0}"/>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Arial" w:hAnsi="Arial" w:eastAsia="Arial" w:cs="Arial"/>
        <w:sz w:val="22"/>
        <w:szCs w:val="22"/>
        <w:lang w:val="en"/>
      </w:rPr>
    </w:rPrDefault>
    <w:pPrDefault>
      <w:pPr>
        <w:spacing w:line="276" w:lineRule="auto"/>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before="400" w:after="120" w:lineRule="auto"/>
    </w:pPr>
    <w:rPr>
      <w:sz w:val="40"/>
      <w:szCs w:val="40"/>
    </w:rPr>
  </w:style>
  <w:style w:type="paragraph" w:styleId="Heading2">
    <w:name w:val="heading 2"/>
    <w:basedOn w:val="Normal"/>
    <w:next w:val="Normal"/>
    <w:pPr>
      <w:keepNext w:val="1"/>
      <w:keepLines w:val="1"/>
      <w:pageBreakBefore w:val="0"/>
      <w:spacing w:before="360" w:after="120" w:lineRule="auto"/>
    </w:pPr>
    <w:rPr>
      <w:b w:val="0"/>
      <w:bCs w:val="0"/>
      <w:sz w:val="32"/>
      <w:szCs w:val="32"/>
    </w:rPr>
  </w:style>
  <w:style w:type="paragraph" w:styleId="Heading3">
    <w:name w:val="heading 3"/>
    <w:basedOn w:val="Normal"/>
    <w:next w:val="Normal"/>
    <w:pPr>
      <w:keepNext w:val="1"/>
      <w:keepLines w:val="1"/>
      <w:pageBreakBefore w:val="0"/>
      <w:spacing w:before="320" w:after="80" w:lineRule="auto"/>
    </w:pPr>
    <w:rPr>
      <w:b w:val="0"/>
      <w:bCs w:val="0"/>
      <w:color w:val="434343"/>
      <w:sz w:val="28"/>
      <w:szCs w:val="28"/>
    </w:rPr>
  </w:style>
  <w:style w:type="paragraph" w:styleId="Heading4">
    <w:name w:val="heading 4"/>
    <w:basedOn w:val="Normal"/>
    <w:next w:val="Normal"/>
    <w:pPr>
      <w:keepNext w:val="1"/>
      <w:keepLines w:val="1"/>
      <w:pageBreakBefore w:val="0"/>
      <w:spacing w:before="280" w:after="80" w:lineRule="auto"/>
    </w:pPr>
    <w:rPr>
      <w:color w:val="666666"/>
      <w:sz w:val="24"/>
      <w:szCs w:val="24"/>
    </w:rPr>
  </w:style>
  <w:style w:type="paragraph" w:styleId="Heading5">
    <w:name w:val="heading 5"/>
    <w:basedOn w:val="Normal"/>
    <w:next w:val="Normal"/>
    <w:pPr>
      <w:keepNext w:val="1"/>
      <w:keepLines w:val="1"/>
      <w:pageBreakBefore w:val="0"/>
      <w:spacing w:before="240" w:after="80" w:lineRule="auto"/>
    </w:pPr>
    <w:rPr>
      <w:color w:val="666666"/>
      <w:sz w:val="22"/>
      <w:szCs w:val="22"/>
    </w:rPr>
  </w:style>
  <w:style w:type="paragraph" w:styleId="Heading6">
    <w:name w:val="heading 6"/>
    <w:basedOn w:val="Normal"/>
    <w:next w:val="Normal"/>
    <w:pPr>
      <w:keepNext w:val="1"/>
      <w:keepLines w:val="1"/>
      <w:pageBreakBefore w:val="0"/>
      <w:spacing w:before="240" w:after="80" w:lineRule="auto"/>
    </w:pPr>
    <w:rPr>
      <w:i w:val="1"/>
      <w:iCs w:val="1"/>
      <w:color w:val="666666"/>
      <w:sz w:val="22"/>
      <w:szCs w:val="22"/>
    </w:rPr>
  </w:style>
  <w:style w:type="paragraph" w:styleId="Title">
    <w:name w:val="Title"/>
    <w:basedOn w:val="Normal"/>
    <w:next w:val="Normal"/>
    <w:pPr>
      <w:keepNext w:val="1"/>
      <w:keepLines w:val="1"/>
      <w:pageBreakBefore w:val="0"/>
      <w:spacing w:before="0" w:after="60" w:lineRule="auto"/>
    </w:pPr>
    <w:rPr>
      <w:sz w:val="52"/>
      <w:szCs w:val="52"/>
    </w:rPr>
  </w:style>
  <w:style w:type="paragraph" w:styleId="Subtitle">
    <w:name w:val="Subtitle"/>
    <w:basedOn w:val="Normal"/>
    <w:next w:val="Normal"/>
    <w:pPr>
      <w:keepNext w:val="1"/>
      <w:keepLines w:val="1"/>
      <w:pageBreakBefore w:val="0"/>
      <w:spacing w:before="0" w:after="320" w:lineRule="auto"/>
    </w:pPr>
    <w:rPr>
      <w:rFonts w:ascii="Arial" w:hAnsi="Arial" w:eastAsia="Arial" w:cs="Arial"/>
      <w:i w:val="0"/>
      <w:iCs w:val="0"/>
      <w:color w:val="666666"/>
      <w:sz w:val="30"/>
      <w:szCs w:val="30"/>
    </w:rPr>
  </w:style>
  <w:style w:type="paragraph" w:styleId="TOC1">
    <w:uiPriority w:val="39"/>
    <w:name w:val="toc 1"/>
    <w:basedOn w:val="Normal"/>
    <w:next w:val="Normal"/>
    <w:unhideWhenUsed/>
    <w:rsid w:val="61229401"/>
    <w:pPr>
      <w:spacing w:after="100"/>
    </w:pPr>
  </w:style>
  <w:style w:type="paragraph" w:styleId="TOC2">
    <w:uiPriority w:val="39"/>
    <w:name w:val="toc 2"/>
    <w:basedOn w:val="Normal"/>
    <w:next w:val="Normal"/>
    <w:unhideWhenUsed/>
    <w:rsid w:val="61229401"/>
    <w:pPr>
      <w:spacing w:after="100"/>
      <w:ind w:left="220"/>
    </w:pPr>
  </w:style>
  <w:style w:type="paragraph" w:styleId="Header">
    <w:uiPriority w:val="99"/>
    <w:name w:val="header"/>
    <w:basedOn w:val="Normal"/>
    <w:unhideWhenUsed/>
    <w:rsid w:val="4E93F44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Footer">
    <w:uiPriority w:val="99"/>
    <w:name w:val="footer"/>
    <w:basedOn w:val="Normal"/>
    <w:unhideWhenUsed/>
    <w:rsid w:val="2190F709"/>
    <w:pPr>
      <w:tabs>
        <w:tab w:val="center" w:leader="none" w:pos="4680"/>
        <w:tab w:val="right" w:leader="none" w:pos="9360"/>
      </w:tabs>
      <w:spacing w:after="0" w:line="240" w:lineRule="auto"/>
    </w:p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microsoft.com/office/2020/10/relationships/intelligence" Target="intelligence2.xml" Id="R554da78cb16b4668" /><Relationship Type="http://schemas.openxmlformats.org/officeDocument/2006/relationships/header" Target="header.xml" Id="Rf45779592a7f40c3" /><Relationship Type="http://schemas.openxmlformats.org/officeDocument/2006/relationships/footer" Target="footer.xml" Id="Rfb797390770444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