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bookmarkStart w:id="1" w:name="_GoBack"/>
      <w:bookmarkEnd w:id="1"/>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8DA67F3" w:rsidR="004B0295" w:rsidRPr="004B0295" w:rsidRDefault="004B0295" w:rsidP="00D012E7">
      <w:pPr>
        <w:rPr>
          <w:rFonts w:cs="Arial"/>
          <w:b/>
          <w:bCs/>
          <w:sz w:val="22"/>
          <w:szCs w:val="22"/>
        </w:rPr>
      </w:pPr>
      <w:r w:rsidRPr="004B0295">
        <w:rPr>
          <w:rFonts w:cs="Arial"/>
          <w:b/>
          <w:bCs/>
          <w:sz w:val="22"/>
          <w:szCs w:val="22"/>
        </w:rPr>
        <w:t xml:space="preserve">8,000 word project:   </w:t>
      </w:r>
      <w:r w:rsidR="0013608D">
        <w:rPr>
          <w:rFonts w:cs="Arial"/>
          <w:b/>
          <w:bCs/>
          <w:sz w:val="22"/>
          <w:szCs w:val="22"/>
        </w:rPr>
        <w:t>xx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65"/>
        <w:gridCol w:w="319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5B88874" w:rsidR="00D012E7" w:rsidRPr="00D012E7" w:rsidRDefault="00FF4BBE" w:rsidP="00D4485A">
            <w:pPr>
              <w:pStyle w:val="BodyText"/>
              <w:jc w:val="both"/>
              <w:rPr>
                <w:rFonts w:cs="Arial"/>
                <w:b/>
                <w:bCs/>
                <w:sz w:val="22"/>
                <w:szCs w:val="22"/>
              </w:rPr>
            </w:pPr>
            <w:r>
              <w:rPr>
                <w:rFonts w:cs="Arial"/>
                <w:b/>
                <w:bCs/>
                <w:sz w:val="22"/>
                <w:szCs w:val="22"/>
              </w:rPr>
              <w:t>Abbey Luckwell</w:t>
            </w:r>
          </w:p>
        </w:tc>
        <w:tc>
          <w:tcPr>
            <w:tcW w:w="2835" w:type="dxa"/>
          </w:tcPr>
          <w:p w14:paraId="2BAD5131" w14:textId="1298FD13"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12316EDD" w14:textId="488B919E" w:rsidR="00CC00FD" w:rsidRDefault="00CC00FD" w:rsidP="00D4485A">
            <w:pPr>
              <w:jc w:val="both"/>
              <w:rPr>
                <w:rFonts w:cs="Arial"/>
                <w:b/>
                <w:bCs/>
                <w:sz w:val="22"/>
                <w:szCs w:val="22"/>
              </w:rPr>
            </w:pPr>
            <w:r>
              <w:rPr>
                <w:rFonts w:cs="Arial"/>
                <w:b/>
                <w:bCs/>
                <w:sz w:val="22"/>
                <w:szCs w:val="22"/>
              </w:rPr>
              <w:t>2016623</w:t>
            </w:r>
          </w:p>
          <w:p w14:paraId="00DC83D5" w14:textId="43E462C1" w:rsidR="002B44B6" w:rsidRPr="00946F49" w:rsidRDefault="002B44B6" w:rsidP="00D4485A">
            <w:pPr>
              <w:jc w:val="both"/>
              <w:rPr>
                <w:rFonts w:cs="Arial"/>
                <w:sz w:val="22"/>
                <w:szCs w:val="22"/>
              </w:rPr>
            </w:pP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8D041FA"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3608D">
              <w:rPr>
                <w:rFonts w:cs="Arial"/>
                <w:b/>
                <w:bCs/>
                <w:sz w:val="22"/>
                <w:szCs w:val="22"/>
              </w:rPr>
              <w:t xml:space="preserve"> Is it practical to believe we can safeguard children online? </w:t>
            </w:r>
          </w:p>
          <w:p w14:paraId="461E49DA" w14:textId="0AFE681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CEB8CB9" w14:textId="4A811B17" w:rsidR="0013608D" w:rsidRDefault="0013608D" w:rsidP="00D4485A">
            <w:pPr>
              <w:jc w:val="both"/>
              <w:rPr>
                <w:rFonts w:cs="Arial"/>
                <w:b/>
                <w:bCs/>
                <w:sz w:val="22"/>
                <w:szCs w:val="22"/>
              </w:rPr>
            </w:pPr>
          </w:p>
          <w:p w14:paraId="36432C30" w14:textId="74C75434" w:rsidR="002962F8" w:rsidRPr="002962F8" w:rsidRDefault="002962F8" w:rsidP="002962F8">
            <w:pPr>
              <w:spacing w:after="160" w:line="259" w:lineRule="auto"/>
              <w:rPr>
                <w:rFonts w:asciiTheme="minorHAnsi" w:hAnsiTheme="minorHAnsi"/>
                <w:sz w:val="22"/>
                <w:szCs w:val="22"/>
              </w:rPr>
            </w:pPr>
            <w:r w:rsidRPr="002962F8">
              <w:rPr>
                <w:rFonts w:asciiTheme="minorHAnsi" w:hAnsiTheme="minorHAnsi"/>
                <w:sz w:val="22"/>
                <w:szCs w:val="22"/>
              </w:rPr>
              <w:t xml:space="preserve">In 2019, the internet had over four billion users, which was approximately just over half of the </w:t>
            </w:r>
            <w:r w:rsidR="008517FB" w:rsidRPr="002962F8">
              <w:rPr>
                <w:rFonts w:asciiTheme="minorHAnsi" w:hAnsiTheme="minorHAnsi"/>
                <w:sz w:val="22"/>
                <w:szCs w:val="22"/>
              </w:rPr>
              <w:t>world’s</w:t>
            </w:r>
            <w:r w:rsidRPr="002962F8">
              <w:rPr>
                <w:rFonts w:asciiTheme="minorHAnsi" w:hAnsiTheme="minorHAnsi"/>
                <w:sz w:val="22"/>
                <w:szCs w:val="22"/>
              </w:rPr>
              <w:t xml:space="preserve"> population (International Telecommunication Union, 2020.)</w:t>
            </w:r>
          </w:p>
          <w:p w14:paraId="4A02EE53" w14:textId="3D1211D0" w:rsidR="002962F8" w:rsidRPr="002962F8" w:rsidRDefault="002962F8" w:rsidP="002962F8">
            <w:pPr>
              <w:spacing w:after="160" w:line="259" w:lineRule="auto"/>
              <w:rPr>
                <w:rFonts w:asciiTheme="minorHAnsi" w:hAnsiTheme="minorHAnsi"/>
                <w:sz w:val="22"/>
                <w:szCs w:val="22"/>
              </w:rPr>
            </w:pPr>
            <w:r w:rsidRPr="002962F8">
              <w:rPr>
                <w:rFonts w:asciiTheme="minorHAnsi" w:hAnsiTheme="minorHAnsi"/>
                <w:sz w:val="22"/>
                <w:szCs w:val="22"/>
              </w:rPr>
              <w:t xml:space="preserve">In a survey conducted by OFCOM it was found that in the UK 97% went </w:t>
            </w:r>
            <w:r w:rsidR="008517FB" w:rsidRPr="002962F8">
              <w:rPr>
                <w:rFonts w:asciiTheme="minorHAnsi" w:hAnsiTheme="minorHAnsi"/>
                <w:sz w:val="22"/>
                <w:szCs w:val="22"/>
              </w:rPr>
              <w:t>online (</w:t>
            </w:r>
            <w:r w:rsidRPr="002962F8">
              <w:rPr>
                <w:rFonts w:asciiTheme="minorHAnsi" w:hAnsiTheme="minorHAnsi"/>
                <w:sz w:val="22"/>
                <w:szCs w:val="22"/>
              </w:rPr>
              <w:t>Ofcom, 2021) and 89% of children aged 10 – 15 said that they used the internet very day (Office for National Statistics, 2021.)As the number of children accessing the interne</w:t>
            </w:r>
            <w:r w:rsidR="00D755F8">
              <w:rPr>
                <w:rFonts w:asciiTheme="minorHAnsi" w:hAnsiTheme="minorHAnsi"/>
                <w:sz w:val="22"/>
                <w:szCs w:val="22"/>
              </w:rPr>
              <w:t>t</w:t>
            </w:r>
            <w:r w:rsidR="00D755F8" w:rsidRPr="002962F8">
              <w:rPr>
                <w:rFonts w:asciiTheme="minorHAnsi" w:hAnsiTheme="minorHAnsi"/>
                <w:sz w:val="22"/>
                <w:szCs w:val="22"/>
              </w:rPr>
              <w:t xml:space="preserve"> </w:t>
            </w:r>
            <w:r w:rsidRPr="002962F8">
              <w:rPr>
                <w:rFonts w:asciiTheme="minorHAnsi" w:hAnsiTheme="minorHAnsi"/>
                <w:sz w:val="22"/>
                <w:szCs w:val="22"/>
              </w:rPr>
              <w:t xml:space="preserve">is rising then so does the risk to children. Parents are not always able to safeguard their children on the internet and can’t always be around them 24/7 whilst they are using it. </w:t>
            </w:r>
          </w:p>
          <w:p w14:paraId="2F2C8478" w14:textId="79423FF6" w:rsidR="002962F8" w:rsidRPr="002962F8" w:rsidRDefault="00D7269F" w:rsidP="002962F8">
            <w:pPr>
              <w:spacing w:after="160" w:line="259" w:lineRule="auto"/>
              <w:rPr>
                <w:rFonts w:asciiTheme="minorHAnsi" w:hAnsiTheme="minorHAnsi"/>
                <w:sz w:val="22"/>
                <w:szCs w:val="22"/>
              </w:rPr>
            </w:pPr>
            <w:r>
              <w:rPr>
                <w:rFonts w:asciiTheme="minorHAnsi" w:hAnsiTheme="minorHAnsi"/>
                <w:sz w:val="22"/>
                <w:szCs w:val="22"/>
              </w:rPr>
              <w:t>I</w:t>
            </w:r>
            <w:r w:rsidR="002962F8" w:rsidRPr="002962F8">
              <w:rPr>
                <w:rFonts w:asciiTheme="minorHAnsi" w:hAnsiTheme="minorHAnsi"/>
                <w:sz w:val="22"/>
                <w:szCs w:val="22"/>
              </w:rPr>
              <w:t>ndividuals are now able to access the internet wherever they go with approximately 60% of searches online being carried out on mobile devices (Broadband Search, 2019). With children using devices to access the internet</w:t>
            </w:r>
            <w:r w:rsidR="00D755F8">
              <w:rPr>
                <w:rFonts w:asciiTheme="minorHAnsi" w:hAnsiTheme="minorHAnsi"/>
                <w:sz w:val="22"/>
                <w:szCs w:val="22"/>
              </w:rPr>
              <w:t xml:space="preserve"> </w:t>
            </w:r>
            <w:r w:rsidR="002962F8" w:rsidRPr="002962F8">
              <w:rPr>
                <w:rFonts w:asciiTheme="minorHAnsi" w:hAnsiTheme="minorHAnsi"/>
                <w:sz w:val="22"/>
                <w:szCs w:val="22"/>
              </w:rPr>
              <w:t>is it practical to think that we can safeguard children whilst they are online and protect them from harm? I plan to identify the risks to children while they are using the internet and assess whether the safeguarding measures put in place by organisations work.</w:t>
            </w:r>
          </w:p>
          <w:p w14:paraId="59E2AAC9" w14:textId="478D2A64" w:rsidR="002962F8" w:rsidRPr="002962F8" w:rsidRDefault="002962F8" w:rsidP="002962F8">
            <w:pPr>
              <w:spacing w:after="160" w:line="259" w:lineRule="auto"/>
              <w:rPr>
                <w:rFonts w:asciiTheme="minorHAnsi" w:hAnsiTheme="minorHAnsi"/>
                <w:sz w:val="22"/>
                <w:szCs w:val="22"/>
              </w:rPr>
            </w:pPr>
            <w:r w:rsidRPr="002962F8">
              <w:rPr>
                <w:rFonts w:asciiTheme="minorHAnsi" w:hAnsiTheme="minorHAnsi"/>
                <w:sz w:val="22"/>
                <w:szCs w:val="22"/>
              </w:rPr>
              <w:t xml:space="preserve">Common Sense, an American </w:t>
            </w:r>
            <w:r w:rsidR="002B44B6" w:rsidRPr="002962F8">
              <w:rPr>
                <w:rFonts w:asciiTheme="minorHAnsi" w:hAnsiTheme="minorHAnsi"/>
                <w:sz w:val="22"/>
                <w:szCs w:val="22"/>
              </w:rPr>
              <w:t>non-profit</w:t>
            </w:r>
            <w:r w:rsidRPr="002962F8">
              <w:rPr>
                <w:rFonts w:asciiTheme="minorHAnsi" w:hAnsiTheme="minorHAnsi"/>
                <w:sz w:val="22"/>
                <w:szCs w:val="22"/>
              </w:rPr>
              <w:t xml:space="preserve"> found that social media use of children ages 8 to 12 years old is growing and in 2021 18% admitted to using social media </w:t>
            </w:r>
            <w:r w:rsidR="002B44B6" w:rsidRPr="002962F8">
              <w:rPr>
                <w:rFonts w:asciiTheme="minorHAnsi" w:hAnsiTheme="minorHAnsi"/>
                <w:sz w:val="22"/>
                <w:szCs w:val="22"/>
              </w:rPr>
              <w:t>every day</w:t>
            </w:r>
            <w:r w:rsidRPr="002962F8">
              <w:rPr>
                <w:rFonts w:asciiTheme="minorHAnsi" w:hAnsiTheme="minorHAnsi"/>
                <w:sz w:val="22"/>
                <w:szCs w:val="22"/>
              </w:rPr>
              <w:t>. However as children turn to teenagers, 13-18years of age, that number rises to 61%(Common Sense, 2022). Due newer social platforms being created and the Covid-19 pandemic forcing children to stay at home and learn remotely I believe a multitude of research to be out of date as there are more users than ever on the internet and a vast majority of them are children.</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4EA8AFF0"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1EA907F" w14:textId="77777777" w:rsidR="0099451B" w:rsidRPr="00D012E7" w:rsidRDefault="0099451B" w:rsidP="00D4485A">
            <w:pPr>
              <w:jc w:val="both"/>
              <w:rPr>
                <w:rFonts w:cs="Arial"/>
                <w:b/>
                <w:bCs/>
                <w:sz w:val="22"/>
                <w:szCs w:val="22"/>
              </w:rPr>
            </w:pPr>
          </w:p>
          <w:p w14:paraId="6D35E6D8" w14:textId="2432DBEE" w:rsidR="006C6E0C" w:rsidRDefault="006C6E0C" w:rsidP="00D4485A">
            <w:pPr>
              <w:pStyle w:val="ListParagraph"/>
              <w:numPr>
                <w:ilvl w:val="0"/>
                <w:numId w:val="41"/>
              </w:numPr>
              <w:rPr>
                <w:rFonts w:cs="Arial"/>
                <w:sz w:val="22"/>
                <w:szCs w:val="22"/>
              </w:rPr>
            </w:pPr>
            <w:r>
              <w:rPr>
                <w:rFonts w:cs="Arial"/>
                <w:sz w:val="22"/>
                <w:szCs w:val="22"/>
              </w:rPr>
              <w:t xml:space="preserve">Identify how children access the internet </w:t>
            </w:r>
            <w:r w:rsidR="00B52970">
              <w:rPr>
                <w:rFonts w:cs="Arial"/>
                <w:sz w:val="22"/>
                <w:szCs w:val="22"/>
              </w:rPr>
              <w:t xml:space="preserve">now </w:t>
            </w:r>
            <w:r>
              <w:rPr>
                <w:rFonts w:cs="Arial"/>
                <w:sz w:val="22"/>
                <w:szCs w:val="22"/>
              </w:rPr>
              <w:t>and discuss how this has changed in</w:t>
            </w:r>
            <w:r w:rsidR="0055069C">
              <w:rPr>
                <w:rFonts w:cs="Arial"/>
                <w:sz w:val="22"/>
                <w:szCs w:val="22"/>
              </w:rPr>
              <w:t xml:space="preserve"> previous </w:t>
            </w:r>
            <w:r>
              <w:rPr>
                <w:rFonts w:cs="Arial"/>
                <w:sz w:val="22"/>
                <w:szCs w:val="22"/>
              </w:rPr>
              <w:t>years. What were the risks then and what are the risks now, Is there a change in the risks?</w:t>
            </w:r>
          </w:p>
          <w:p w14:paraId="71DAA7E4" w14:textId="77777777" w:rsidR="00B52970" w:rsidRDefault="00B52970" w:rsidP="00841434">
            <w:pPr>
              <w:pStyle w:val="ListParagraph"/>
              <w:rPr>
                <w:rFonts w:cs="Arial"/>
                <w:sz w:val="22"/>
                <w:szCs w:val="22"/>
              </w:rPr>
            </w:pPr>
          </w:p>
          <w:p w14:paraId="1E5A3AC1" w14:textId="6B447133" w:rsidR="00FF4BBE" w:rsidRDefault="006C6E0C" w:rsidP="00D4485A">
            <w:pPr>
              <w:pStyle w:val="ListParagraph"/>
              <w:numPr>
                <w:ilvl w:val="0"/>
                <w:numId w:val="41"/>
              </w:numPr>
              <w:rPr>
                <w:rFonts w:cs="Arial"/>
                <w:sz w:val="22"/>
                <w:szCs w:val="22"/>
              </w:rPr>
            </w:pPr>
            <w:r>
              <w:rPr>
                <w:rFonts w:cs="Arial"/>
                <w:sz w:val="22"/>
                <w:szCs w:val="22"/>
              </w:rPr>
              <w:t xml:space="preserve">To </w:t>
            </w:r>
            <w:r w:rsidR="00841434">
              <w:rPr>
                <w:rFonts w:cs="Arial"/>
                <w:sz w:val="22"/>
                <w:szCs w:val="22"/>
              </w:rPr>
              <w:t>identify</w:t>
            </w:r>
            <w:r>
              <w:rPr>
                <w:rFonts w:cs="Arial"/>
                <w:sz w:val="22"/>
                <w:szCs w:val="22"/>
              </w:rPr>
              <w:t xml:space="preserve"> h</w:t>
            </w:r>
            <w:r w:rsidR="00FF4BBE">
              <w:rPr>
                <w:rFonts w:cs="Arial"/>
                <w:sz w:val="22"/>
                <w:szCs w:val="22"/>
              </w:rPr>
              <w:t>ow can children be</w:t>
            </w:r>
            <w:r w:rsidR="00841434">
              <w:rPr>
                <w:rFonts w:cs="Arial"/>
                <w:sz w:val="22"/>
                <w:szCs w:val="22"/>
              </w:rPr>
              <w:t xml:space="preserve"> exploited or</w:t>
            </w:r>
            <w:r w:rsidR="00FF4BBE">
              <w:rPr>
                <w:rFonts w:cs="Arial"/>
                <w:sz w:val="22"/>
                <w:szCs w:val="22"/>
              </w:rPr>
              <w:t xml:space="preserve"> </w:t>
            </w:r>
            <w:r>
              <w:rPr>
                <w:rFonts w:cs="Arial"/>
                <w:sz w:val="22"/>
                <w:szCs w:val="22"/>
              </w:rPr>
              <w:t xml:space="preserve">harmed through online content and </w:t>
            </w:r>
            <w:r w:rsidR="00841434">
              <w:rPr>
                <w:rFonts w:cs="Arial"/>
                <w:sz w:val="22"/>
                <w:szCs w:val="22"/>
              </w:rPr>
              <w:t>explore what avenues are used to do this</w:t>
            </w:r>
            <w:r w:rsidR="00B52970">
              <w:rPr>
                <w:rFonts w:cs="Arial"/>
                <w:sz w:val="22"/>
                <w:szCs w:val="22"/>
              </w:rPr>
              <w:t>.</w:t>
            </w:r>
          </w:p>
          <w:p w14:paraId="08675964" w14:textId="22BA5BC6" w:rsidR="00B52970" w:rsidRDefault="00B52970" w:rsidP="00B52970">
            <w:pPr>
              <w:pStyle w:val="ListParagraph"/>
              <w:rPr>
                <w:rFonts w:cs="Arial"/>
                <w:sz w:val="22"/>
                <w:szCs w:val="22"/>
              </w:rPr>
            </w:pPr>
          </w:p>
          <w:p w14:paraId="7994ECAD" w14:textId="77777777" w:rsidR="00841434" w:rsidRDefault="00841434" w:rsidP="00841434">
            <w:pPr>
              <w:pStyle w:val="ListParagraph"/>
              <w:rPr>
                <w:rFonts w:cs="Arial"/>
                <w:sz w:val="22"/>
                <w:szCs w:val="22"/>
              </w:rPr>
            </w:pPr>
          </w:p>
          <w:p w14:paraId="5B487236" w14:textId="46008830" w:rsidR="006C6E0C" w:rsidRDefault="006C6E0C" w:rsidP="006C6E0C">
            <w:pPr>
              <w:pStyle w:val="ListParagraph"/>
              <w:numPr>
                <w:ilvl w:val="0"/>
                <w:numId w:val="41"/>
              </w:numPr>
              <w:rPr>
                <w:rFonts w:cs="Arial"/>
                <w:sz w:val="22"/>
                <w:szCs w:val="22"/>
              </w:rPr>
            </w:pPr>
            <w:r>
              <w:rPr>
                <w:rFonts w:cs="Arial"/>
                <w:sz w:val="22"/>
                <w:szCs w:val="22"/>
              </w:rPr>
              <w:t>Identify</w:t>
            </w:r>
            <w:r w:rsidR="00535B0E">
              <w:rPr>
                <w:rFonts w:cs="Arial"/>
                <w:sz w:val="22"/>
                <w:szCs w:val="22"/>
              </w:rPr>
              <w:t xml:space="preserve"> what safeguarding measures have been put in place by </w:t>
            </w:r>
            <w:r>
              <w:rPr>
                <w:rFonts w:cs="Arial"/>
                <w:sz w:val="22"/>
                <w:szCs w:val="22"/>
              </w:rPr>
              <w:t>popular social media sites to protect children and to assess how well they work</w:t>
            </w:r>
            <w:r w:rsidRPr="006C6E0C">
              <w:rPr>
                <w:rFonts w:cs="Arial"/>
                <w:sz w:val="22"/>
                <w:szCs w:val="22"/>
              </w:rPr>
              <w:t>.</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01BCC10" w14:textId="141CFC4B" w:rsidR="00B52970" w:rsidRDefault="00B52970" w:rsidP="00D4485A">
            <w:pPr>
              <w:rPr>
                <w:rFonts w:cs="Arial"/>
                <w:color w:val="FF0000"/>
                <w:sz w:val="22"/>
                <w:szCs w:val="22"/>
              </w:rPr>
            </w:pPr>
          </w:p>
          <w:p w14:paraId="5FFDEB48" w14:textId="015E2DC2"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 xml:space="preserve">There is a plethora of research on the topic of safeguarding individuals online. There are a number of ways that children can come to harm online. Every time an individual goes online there is always an uncertainty what they may come across. </w:t>
            </w:r>
          </w:p>
          <w:p w14:paraId="2B380DF0" w14:textId="638B9371"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 xml:space="preserve">Sonia Livingston has been at the forefront of researching what risks children can encounter online. In 2009 </w:t>
            </w:r>
            <w:proofErr w:type="spellStart"/>
            <w:r w:rsidRPr="00D7269F">
              <w:rPr>
                <w:rFonts w:asciiTheme="minorHAnsi" w:hAnsiTheme="minorHAnsi"/>
                <w:sz w:val="22"/>
                <w:szCs w:val="22"/>
              </w:rPr>
              <w:t>Hasebrink</w:t>
            </w:r>
            <w:proofErr w:type="spellEnd"/>
            <w:r w:rsidRPr="00D7269F">
              <w:rPr>
                <w:rFonts w:asciiTheme="minorHAnsi" w:hAnsiTheme="minorHAnsi"/>
                <w:sz w:val="22"/>
                <w:szCs w:val="22"/>
              </w:rPr>
              <w:t xml:space="preserve"> et Al published a report on the risks that children can come into contact while online called “Comparing children's online opportunities and risks across Europe” this report outlines specific risks children encounter online and their risks and consequences. This work also brought with it “The three Cs” which are explained as a classification of online risks that children may face online. However, Livingstone, S., &amp; </w:t>
            </w:r>
            <w:proofErr w:type="spellStart"/>
            <w:r w:rsidRPr="00D7269F">
              <w:rPr>
                <w:rFonts w:asciiTheme="minorHAnsi" w:hAnsiTheme="minorHAnsi"/>
                <w:sz w:val="22"/>
                <w:szCs w:val="22"/>
              </w:rPr>
              <w:t>Stoilova</w:t>
            </w:r>
            <w:proofErr w:type="spellEnd"/>
            <w:r w:rsidRPr="00D7269F">
              <w:rPr>
                <w:rFonts w:asciiTheme="minorHAnsi" w:hAnsiTheme="minorHAnsi"/>
                <w:sz w:val="22"/>
                <w:szCs w:val="22"/>
              </w:rPr>
              <w:t xml:space="preserve">, M. (2021) published a new report, working off the previous </w:t>
            </w:r>
            <w:r>
              <w:rPr>
                <w:rFonts w:asciiTheme="minorHAnsi" w:hAnsiTheme="minorHAnsi"/>
                <w:sz w:val="22"/>
                <w:szCs w:val="22"/>
              </w:rPr>
              <w:t xml:space="preserve">report </w:t>
            </w:r>
            <w:r w:rsidRPr="00D7269F">
              <w:rPr>
                <w:rFonts w:asciiTheme="minorHAnsi" w:hAnsiTheme="minorHAnsi"/>
                <w:sz w:val="22"/>
                <w:szCs w:val="22"/>
              </w:rPr>
              <w:t>to bring in a further classification.</w:t>
            </w:r>
          </w:p>
          <w:p w14:paraId="207B6F6E" w14:textId="03F50616"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 xml:space="preserve">As previously discussed, social media platforms are being created constantly with different platforms becoming more popular, new safeguarding measures are being introduced </w:t>
            </w:r>
            <w:r>
              <w:rPr>
                <w:rFonts w:asciiTheme="minorHAnsi" w:hAnsiTheme="minorHAnsi"/>
                <w:sz w:val="22"/>
                <w:szCs w:val="22"/>
              </w:rPr>
              <w:t>which I have not seen being fully analysed by researchers</w:t>
            </w:r>
            <w:r w:rsidRPr="00D7269F">
              <w:rPr>
                <w:rFonts w:asciiTheme="minorHAnsi" w:hAnsiTheme="minorHAnsi"/>
                <w:sz w:val="22"/>
                <w:szCs w:val="22"/>
              </w:rPr>
              <w:t xml:space="preserve">. </w:t>
            </w:r>
          </w:p>
          <w:p w14:paraId="2AFC8093" w14:textId="4CF22AC3" w:rsidR="005C6CD8" w:rsidRDefault="005C6CD8" w:rsidP="00D4485A">
            <w:pPr>
              <w:jc w:val="both"/>
              <w:rPr>
                <w:color w:val="FF0000"/>
              </w:rPr>
            </w:pPr>
          </w:p>
          <w:p w14:paraId="015F4A0B" w14:textId="77777777" w:rsidR="0055069C" w:rsidRPr="00D012E7" w:rsidRDefault="0055069C"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09F05AE4" w14:textId="77777777" w:rsidR="00B52970" w:rsidRDefault="00B52970" w:rsidP="00D4485A">
            <w:pPr>
              <w:rPr>
                <w:rFonts w:cs="Arial"/>
                <w:color w:val="FF0000"/>
                <w:sz w:val="22"/>
                <w:szCs w:val="22"/>
              </w:rPr>
            </w:pPr>
          </w:p>
          <w:p w14:paraId="66758623" w14:textId="77777777"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 xml:space="preserve">Discussing the risks and harm that can come to children can bring up a lot of emotions in individuals and people may find it triggering and distressing. Due to this I would not be looking to complete any surveys face to face as </w:t>
            </w:r>
            <w:proofErr w:type="spellStart"/>
            <w:r w:rsidRPr="00D7269F">
              <w:rPr>
                <w:rFonts w:asciiTheme="minorHAnsi" w:hAnsiTheme="minorHAnsi"/>
                <w:sz w:val="22"/>
                <w:szCs w:val="22"/>
              </w:rPr>
              <w:t>i</w:t>
            </w:r>
            <w:proofErr w:type="spellEnd"/>
            <w:r w:rsidRPr="00D7269F">
              <w:rPr>
                <w:rFonts w:asciiTheme="minorHAnsi" w:hAnsiTheme="minorHAnsi"/>
                <w:sz w:val="22"/>
                <w:szCs w:val="22"/>
              </w:rPr>
              <w:t xml:space="preserve"> believe individuals would feel more comfortable answering questions online where they have full anonymity. </w:t>
            </w:r>
          </w:p>
          <w:p w14:paraId="45A7D756" w14:textId="77777777" w:rsidR="00D7269F" w:rsidRPr="00D7269F" w:rsidRDefault="00D7269F" w:rsidP="00D7269F">
            <w:pPr>
              <w:spacing w:after="160" w:line="259" w:lineRule="auto"/>
              <w:rPr>
                <w:rFonts w:asciiTheme="minorHAnsi" w:hAnsiTheme="minorHAnsi"/>
                <w:sz w:val="22"/>
                <w:szCs w:val="22"/>
              </w:rPr>
            </w:pPr>
          </w:p>
          <w:p w14:paraId="4BB4EFE0" w14:textId="6CDFBC5D"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I will be looking to utilise online surveying. Creating this online will allow me to easily customise my survey and send it out to a wide variety of individuals. I will look to post this survey on several social media platforms.</w:t>
            </w:r>
          </w:p>
          <w:p w14:paraId="34ACFD49" w14:textId="34149617"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 xml:space="preserve">I will also be looking to send out a survey to police officers who work on the Police online investigation team and the public protection team in South Wales Police to compare whether the risks found in my research mirror the risks that these officers </w:t>
            </w:r>
            <w:r w:rsidR="00D755F8">
              <w:rPr>
                <w:rFonts w:asciiTheme="minorHAnsi" w:hAnsiTheme="minorHAnsi"/>
                <w:sz w:val="22"/>
                <w:szCs w:val="22"/>
              </w:rPr>
              <w:t>encounter</w:t>
            </w:r>
            <w:r w:rsidRPr="00D7269F">
              <w:rPr>
                <w:rFonts w:asciiTheme="minorHAnsi" w:hAnsiTheme="minorHAnsi"/>
                <w:sz w:val="22"/>
                <w:szCs w:val="22"/>
              </w:rPr>
              <w:t xml:space="preserve">. </w:t>
            </w:r>
          </w:p>
          <w:p w14:paraId="0F63873F" w14:textId="56C36E53" w:rsidR="00B52970" w:rsidRPr="008517FB" w:rsidRDefault="00D7269F" w:rsidP="008517FB">
            <w:pPr>
              <w:spacing w:after="160" w:line="259" w:lineRule="auto"/>
              <w:rPr>
                <w:rFonts w:asciiTheme="minorHAnsi" w:hAnsiTheme="minorHAnsi"/>
                <w:sz w:val="22"/>
                <w:szCs w:val="22"/>
              </w:rPr>
            </w:pPr>
            <w:r w:rsidRPr="00D7269F">
              <w:rPr>
                <w:rFonts w:asciiTheme="minorHAnsi" w:hAnsiTheme="minorHAnsi"/>
                <w:sz w:val="22"/>
                <w:szCs w:val="22"/>
              </w:rPr>
              <w:t xml:space="preserve">My surveys will be made up of different questions that will provide me with both qualitative and quantitative data.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3D463F3"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360B5D22" w14:textId="6D00C4EE" w:rsidR="00B52970" w:rsidRDefault="00B52970" w:rsidP="00D4485A">
            <w:pPr>
              <w:rPr>
                <w:rFonts w:asciiTheme="minorHAnsi" w:hAnsiTheme="minorHAnsi" w:cstheme="minorHAnsi"/>
                <w:sz w:val="22"/>
                <w:szCs w:val="22"/>
              </w:rPr>
            </w:pPr>
          </w:p>
          <w:p w14:paraId="5B6C77B1" w14:textId="5B9478D1"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 xml:space="preserve">I will be primarily seeking the views of the public by posting a generalised survey on social media website where individuals can decide if they would like to take part in my survey. </w:t>
            </w:r>
          </w:p>
          <w:p w14:paraId="5CB95C36" w14:textId="69EBE209" w:rsidR="005C6CD8" w:rsidRPr="00D755F8" w:rsidRDefault="00D7269F" w:rsidP="00D755F8">
            <w:pPr>
              <w:spacing w:after="160" w:line="259" w:lineRule="auto"/>
              <w:rPr>
                <w:rFonts w:asciiTheme="minorHAnsi" w:hAnsiTheme="minorHAnsi"/>
                <w:sz w:val="22"/>
                <w:szCs w:val="22"/>
              </w:rPr>
            </w:pPr>
            <w:r w:rsidRPr="00D7269F">
              <w:rPr>
                <w:rFonts w:asciiTheme="minorHAnsi" w:hAnsiTheme="minorHAnsi"/>
                <w:sz w:val="22"/>
                <w:szCs w:val="22"/>
              </w:rPr>
              <w:t xml:space="preserve">I will also be looking to contact police officers who work in specific units of South Wales Police so I can gain the perspectives from individuals who may have experience in the risks or harm children may encounter online.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2962F8">
        <w:trPr>
          <w:trHeight w:val="1352"/>
        </w:trPr>
        <w:tc>
          <w:tcPr>
            <w:tcW w:w="9077" w:type="dxa"/>
            <w:gridSpan w:val="2"/>
            <w:tcBorders>
              <w:bottom w:val="single" w:sz="4" w:space="0" w:color="auto"/>
            </w:tcBorders>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60829BA" w14:textId="77777777" w:rsidR="00BE3828" w:rsidRDefault="00BE3828" w:rsidP="00D4485A">
            <w:pPr>
              <w:jc w:val="both"/>
              <w:rPr>
                <w:rFonts w:cs="Arial"/>
                <w:color w:val="FF0000"/>
                <w:sz w:val="22"/>
                <w:szCs w:val="22"/>
              </w:rPr>
            </w:pPr>
          </w:p>
          <w:p w14:paraId="11AC649C" w14:textId="637AEA86"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As previously mentioned, subjects surrounding the harm that can come to children can be very emotional to individuals. For this reason, I want to ensure that those who participate can opt out at any time while participating in the survey and stay anonymous.</w:t>
            </w:r>
          </w:p>
          <w:p w14:paraId="1D9C6EF8" w14:textId="77777777" w:rsidR="00D7269F" w:rsidRPr="00D7269F" w:rsidRDefault="00D7269F" w:rsidP="00D7269F">
            <w:pPr>
              <w:spacing w:after="160" w:line="259" w:lineRule="auto"/>
              <w:rPr>
                <w:rFonts w:asciiTheme="minorHAnsi" w:hAnsiTheme="minorHAnsi"/>
                <w:sz w:val="22"/>
                <w:szCs w:val="22"/>
              </w:rPr>
            </w:pPr>
          </w:p>
          <w:p w14:paraId="1559DFB6" w14:textId="3DD92E4D" w:rsidR="00D7269F" w:rsidRPr="00D7269F" w:rsidRDefault="00D7269F" w:rsidP="00D7269F">
            <w:pPr>
              <w:spacing w:after="160" w:line="259" w:lineRule="auto"/>
              <w:rPr>
                <w:rFonts w:asciiTheme="minorHAnsi" w:hAnsiTheme="minorHAnsi"/>
                <w:sz w:val="22"/>
                <w:szCs w:val="22"/>
              </w:rPr>
            </w:pPr>
            <w:r w:rsidRPr="00D7269F">
              <w:rPr>
                <w:rFonts w:asciiTheme="minorHAnsi" w:hAnsiTheme="minorHAnsi"/>
                <w:sz w:val="22"/>
                <w:szCs w:val="22"/>
              </w:rPr>
              <w:t>I have considered that there may also be potential for harm from the questions in my survey and this could lead to triggering negative emotions in some individuals. I will ensure to disclose all the possible risks of harm or triggering questions to those completing my survey before they undertake it. I will also look to provide participants with resources or services they can use if they do feel negatively affected by this.</w:t>
            </w:r>
          </w:p>
          <w:p w14:paraId="3A8D2F69" w14:textId="3C833C48" w:rsidR="00BE3828" w:rsidRPr="00BE3828" w:rsidRDefault="00BE3828"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9ECF402" w14:textId="77777777" w:rsidR="00D4485A" w:rsidRDefault="00D4485A" w:rsidP="00D4485A">
            <w:pPr>
              <w:jc w:val="both"/>
              <w:rPr>
                <w:rFonts w:cs="Arial"/>
                <w:color w:val="FF0000"/>
                <w:sz w:val="22"/>
                <w:szCs w:val="22"/>
              </w:rPr>
            </w:pPr>
          </w:p>
          <w:p w14:paraId="6108D8F9" w14:textId="6876B80E" w:rsidR="00B068BF" w:rsidRDefault="00B068BF" w:rsidP="00D4485A">
            <w:pPr>
              <w:jc w:val="both"/>
              <w:rPr>
                <w:rFonts w:cs="Arial"/>
                <w:sz w:val="22"/>
                <w:szCs w:val="22"/>
              </w:rPr>
            </w:pPr>
            <w:r>
              <w:rPr>
                <w:rFonts w:cs="Arial"/>
                <w:sz w:val="22"/>
                <w:szCs w:val="22"/>
              </w:rPr>
              <w:t xml:space="preserve">As I am completing report whilst also working full </w:t>
            </w:r>
            <w:r w:rsidR="00D7269F">
              <w:rPr>
                <w:rFonts w:cs="Arial"/>
                <w:sz w:val="22"/>
                <w:szCs w:val="22"/>
              </w:rPr>
              <w:t>time,</w:t>
            </w:r>
            <w:r>
              <w:rPr>
                <w:rFonts w:cs="Arial"/>
                <w:sz w:val="22"/>
                <w:szCs w:val="22"/>
              </w:rPr>
              <w:t xml:space="preserve"> I will have to manage my time with precision. </w:t>
            </w:r>
          </w:p>
          <w:p w14:paraId="3CDBF62D" w14:textId="77777777" w:rsidR="00B068BF" w:rsidRDefault="00B068BF" w:rsidP="00D4485A">
            <w:pPr>
              <w:jc w:val="both"/>
              <w:rPr>
                <w:rFonts w:cs="Arial"/>
                <w:sz w:val="22"/>
                <w:szCs w:val="22"/>
              </w:rPr>
            </w:pPr>
            <w:r>
              <w:rPr>
                <w:rFonts w:cs="Arial"/>
                <w:sz w:val="22"/>
                <w:szCs w:val="22"/>
              </w:rPr>
              <w:t xml:space="preserve">I intend on completing my survey questions early on in my writing process as to allow time for individuals to complete these and for me to analyse the data received. </w:t>
            </w:r>
          </w:p>
          <w:p w14:paraId="127BB0F2" w14:textId="77777777" w:rsidR="00B068BF" w:rsidRDefault="00B068BF" w:rsidP="00D4485A">
            <w:pPr>
              <w:jc w:val="both"/>
              <w:rPr>
                <w:rFonts w:cs="Arial"/>
                <w:sz w:val="22"/>
                <w:szCs w:val="22"/>
              </w:rPr>
            </w:pPr>
          </w:p>
          <w:p w14:paraId="101A9C81" w14:textId="25E6DECA" w:rsidR="00B068BF" w:rsidRDefault="00B068BF" w:rsidP="00D4485A">
            <w:pPr>
              <w:jc w:val="both"/>
              <w:rPr>
                <w:rFonts w:cs="Arial"/>
                <w:sz w:val="22"/>
                <w:szCs w:val="22"/>
              </w:rPr>
            </w:pPr>
            <w:r>
              <w:rPr>
                <w:rFonts w:cs="Arial"/>
                <w:sz w:val="22"/>
                <w:szCs w:val="22"/>
              </w:rPr>
              <w:t xml:space="preserve">I have also asked for time to spend with the Police online investigations team for South Wales Police. This </w:t>
            </w:r>
            <w:r w:rsidR="00D755F8">
              <w:rPr>
                <w:rFonts w:cs="Arial"/>
                <w:sz w:val="22"/>
                <w:szCs w:val="22"/>
              </w:rPr>
              <w:t xml:space="preserve">is </w:t>
            </w:r>
            <w:r>
              <w:rPr>
                <w:rFonts w:cs="Arial"/>
                <w:sz w:val="22"/>
                <w:szCs w:val="22"/>
              </w:rPr>
              <w:t xml:space="preserve">planned in while I focus on the body of my report as it will give me insight </w:t>
            </w:r>
            <w:r w:rsidR="003B1159">
              <w:rPr>
                <w:rFonts w:cs="Arial"/>
                <w:sz w:val="22"/>
                <w:szCs w:val="22"/>
              </w:rPr>
              <w:t xml:space="preserve">on specific areas of research I should be looking into. It will also allow me to compare my research to real life situations that specified teams are dealing with. </w:t>
            </w:r>
          </w:p>
          <w:p w14:paraId="689515E4" w14:textId="77777777" w:rsidR="003B1159" w:rsidRDefault="003B1159" w:rsidP="00D4485A">
            <w:pPr>
              <w:jc w:val="both"/>
              <w:rPr>
                <w:rFonts w:cs="Arial"/>
                <w:sz w:val="22"/>
                <w:szCs w:val="22"/>
              </w:rPr>
            </w:pPr>
          </w:p>
          <w:p w14:paraId="5652837C" w14:textId="1DD2B660" w:rsidR="003B1159" w:rsidRPr="00B068BF" w:rsidRDefault="003B1159" w:rsidP="00D4485A">
            <w:pPr>
              <w:jc w:val="both"/>
              <w:rPr>
                <w:rFonts w:cs="Arial"/>
                <w:sz w:val="22"/>
                <w:szCs w:val="22"/>
              </w:rPr>
            </w:pPr>
            <w:r>
              <w:rPr>
                <w:rFonts w:cs="Arial"/>
                <w:sz w:val="22"/>
                <w:szCs w:val="22"/>
              </w:rPr>
              <w:t xml:space="preserve">I am aware that social commitments may arise while undertaking my research so I will need to prioritise my tasks to ensure that I am sending work in a consistent manner to my supervisor so it can be </w:t>
            </w:r>
            <w:r w:rsidR="002962F8">
              <w:rPr>
                <w:rFonts w:cs="Arial"/>
                <w:sz w:val="22"/>
                <w:szCs w:val="22"/>
              </w:rPr>
              <w:t>reviewed,</w:t>
            </w:r>
            <w:r>
              <w:rPr>
                <w:rFonts w:cs="Arial"/>
                <w:sz w:val="22"/>
                <w:szCs w:val="22"/>
              </w:rPr>
              <w:t xml:space="preserve"> and changes can be made in a timely manner. </w:t>
            </w:r>
          </w:p>
        </w:tc>
      </w:tr>
      <w:tr w:rsidR="00D4485A" w14:paraId="06C3A8F7" w14:textId="77777777" w:rsidTr="002962F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nil"/>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1393BD7" w14:textId="77777777" w:rsidR="00D7269F" w:rsidRPr="00D7269F" w:rsidRDefault="00D7269F" w:rsidP="00D7269F">
            <w:pPr>
              <w:spacing w:after="240" w:line="360" w:lineRule="auto"/>
              <w:rPr>
                <w:rFonts w:ascii="Times New Roman" w:hAnsi="Times New Roman"/>
                <w:sz w:val="36"/>
                <w:szCs w:val="36"/>
                <w:lang w:eastAsia="en-GB"/>
              </w:rPr>
            </w:pPr>
            <w:r w:rsidRPr="00D7269F">
              <w:rPr>
                <w:rFonts w:ascii="Times New Roman" w:hAnsi="Times New Roman"/>
                <w:sz w:val="36"/>
                <w:szCs w:val="36"/>
                <w:lang w:eastAsia="en-GB"/>
              </w:rPr>
              <w:t>Reference list</w:t>
            </w:r>
          </w:p>
          <w:p w14:paraId="0BB951D1" w14:textId="69C759DC" w:rsidR="00D7269F" w:rsidRPr="00D7269F" w:rsidRDefault="00D7269F" w:rsidP="00D7269F">
            <w:pPr>
              <w:spacing w:after="240" w:line="276" w:lineRule="auto"/>
              <w:rPr>
                <w:rFonts w:cs="Arial"/>
                <w:szCs w:val="24"/>
                <w:lang w:eastAsia="en-GB"/>
              </w:rPr>
            </w:pPr>
            <w:r w:rsidRPr="00D7269F">
              <w:rPr>
                <w:rFonts w:cs="Arial"/>
                <w:szCs w:val="24"/>
                <w:lang w:eastAsia="en-GB"/>
              </w:rPr>
              <w:t xml:space="preserve">Broadband Search (2019). </w:t>
            </w:r>
            <w:r w:rsidRPr="00D7269F">
              <w:rPr>
                <w:rFonts w:cs="Arial"/>
                <w:i/>
                <w:iCs/>
                <w:szCs w:val="24"/>
                <w:lang w:eastAsia="en-GB"/>
              </w:rPr>
              <w:t>Mobile Vs. Desktop Usage (Latest 2019 Data)</w:t>
            </w:r>
            <w:r w:rsidRPr="00D7269F">
              <w:rPr>
                <w:rFonts w:cs="Arial"/>
                <w:szCs w:val="24"/>
                <w:lang w:eastAsia="en-GB"/>
              </w:rPr>
              <w:t>. [online] BroadbandSearch.net. Available at: https://www.broadbandsearch.net/blog/mobile-desktop-internet-usage-statistics [Accessed 12 Nov. 2022].</w:t>
            </w:r>
          </w:p>
          <w:p w14:paraId="5F8486EE" w14:textId="77777777" w:rsidR="00D7269F" w:rsidRPr="00D7269F" w:rsidRDefault="00D7269F" w:rsidP="00D7269F">
            <w:pPr>
              <w:spacing w:after="240" w:line="276" w:lineRule="auto"/>
              <w:rPr>
                <w:rFonts w:cs="Arial"/>
                <w:szCs w:val="24"/>
                <w:lang w:eastAsia="en-GB"/>
              </w:rPr>
            </w:pPr>
            <w:r w:rsidRPr="00D7269F">
              <w:rPr>
                <w:rFonts w:cs="Arial"/>
                <w:szCs w:val="24"/>
                <w:lang w:eastAsia="en-GB"/>
              </w:rPr>
              <w:t xml:space="preserve">Common Sense (2022). </w:t>
            </w:r>
            <w:r w:rsidRPr="00D7269F">
              <w:rPr>
                <w:rFonts w:cs="Arial"/>
                <w:i/>
                <w:iCs/>
                <w:szCs w:val="24"/>
                <w:lang w:eastAsia="en-GB"/>
              </w:rPr>
              <w:t>The Common Sense Census: Media Use by Tweens and Teens</w:t>
            </w:r>
            <w:r w:rsidRPr="00D7269F">
              <w:rPr>
                <w:rFonts w:cs="Arial"/>
                <w:szCs w:val="24"/>
                <w:lang w:eastAsia="en-GB"/>
              </w:rPr>
              <w:t xml:space="preserve">. [online] </w:t>
            </w:r>
            <w:r w:rsidRPr="00D7269F">
              <w:rPr>
                <w:rFonts w:cs="Arial"/>
                <w:i/>
                <w:iCs/>
                <w:szCs w:val="24"/>
                <w:lang w:eastAsia="en-GB"/>
              </w:rPr>
              <w:t>Common Sense</w:t>
            </w:r>
            <w:r w:rsidRPr="00D7269F">
              <w:rPr>
                <w:rFonts w:cs="Arial"/>
                <w:szCs w:val="24"/>
                <w:lang w:eastAsia="en-GB"/>
              </w:rPr>
              <w:t>. Common sense. Available at: https://www.commonsensemedia.org/sites/default/files/research/report/8-18-census-integrated-report-final-web_0.pdf [Accessed 13 Nov. 2022].</w:t>
            </w:r>
          </w:p>
          <w:p w14:paraId="7A395327" w14:textId="0356317D" w:rsidR="00D7269F" w:rsidRPr="00D7269F" w:rsidRDefault="00D7269F" w:rsidP="00D7269F">
            <w:pPr>
              <w:spacing w:after="240" w:line="276" w:lineRule="auto"/>
              <w:rPr>
                <w:rFonts w:cs="Arial"/>
                <w:szCs w:val="24"/>
                <w:lang w:eastAsia="en-GB"/>
              </w:rPr>
            </w:pPr>
            <w:proofErr w:type="spellStart"/>
            <w:r w:rsidRPr="00D7269F">
              <w:rPr>
                <w:rFonts w:cs="Arial"/>
                <w:szCs w:val="24"/>
                <w:lang w:eastAsia="en-GB"/>
              </w:rPr>
              <w:t>Hasebrink</w:t>
            </w:r>
            <w:proofErr w:type="spellEnd"/>
            <w:r w:rsidRPr="00D7269F">
              <w:rPr>
                <w:rFonts w:cs="Arial"/>
                <w:szCs w:val="24"/>
                <w:lang w:eastAsia="en-GB"/>
              </w:rPr>
              <w:t xml:space="preserve">, U., Livingstone, S., Haddon, L. and </w:t>
            </w:r>
            <w:proofErr w:type="spellStart"/>
            <w:r w:rsidRPr="00D7269F">
              <w:rPr>
                <w:rFonts w:cs="Arial"/>
                <w:szCs w:val="24"/>
                <w:lang w:eastAsia="en-GB"/>
              </w:rPr>
              <w:t>Olafsson</w:t>
            </w:r>
            <w:proofErr w:type="spellEnd"/>
            <w:r w:rsidRPr="00D7269F">
              <w:rPr>
                <w:rFonts w:cs="Arial"/>
                <w:szCs w:val="24"/>
                <w:lang w:eastAsia="en-GB"/>
              </w:rPr>
              <w:t xml:space="preserve">, K. (2009). </w:t>
            </w:r>
            <w:r w:rsidRPr="00D7269F">
              <w:rPr>
                <w:rFonts w:cs="Arial"/>
                <w:i/>
                <w:iCs/>
                <w:szCs w:val="24"/>
                <w:lang w:eastAsia="en-GB"/>
              </w:rPr>
              <w:t>Comparing children’s online opportunities and risks across Europe</w:t>
            </w:r>
            <w:r w:rsidRPr="00D7269F">
              <w:rPr>
                <w:rFonts w:cs="Arial"/>
                <w:szCs w:val="24"/>
                <w:lang w:eastAsia="en-GB"/>
              </w:rPr>
              <w:t>.[online] London: The London School of Economics and Political Science. Available at: http://eprints.lse.ac.uk/24368/1/D3.2_Report-Cross_national_comparisons-2nd-edition.pdf [Accessed 17 Nov. 2022].</w:t>
            </w:r>
          </w:p>
          <w:p w14:paraId="0437FCE7" w14:textId="10CF5D01" w:rsidR="00D7269F" w:rsidRPr="00D7269F" w:rsidRDefault="00D7269F" w:rsidP="00D7269F">
            <w:pPr>
              <w:spacing w:after="240" w:line="276" w:lineRule="auto"/>
              <w:rPr>
                <w:rFonts w:cs="Arial"/>
                <w:szCs w:val="24"/>
                <w:lang w:eastAsia="en-GB"/>
              </w:rPr>
            </w:pPr>
            <w:r w:rsidRPr="00D7269F">
              <w:rPr>
                <w:rFonts w:cs="Arial"/>
                <w:szCs w:val="24"/>
                <w:lang w:eastAsia="en-GB"/>
              </w:rPr>
              <w:t xml:space="preserve">International Telecommunication Union (2020). </w:t>
            </w:r>
            <w:r w:rsidRPr="00D7269F">
              <w:rPr>
                <w:rFonts w:cs="Arial"/>
                <w:i/>
                <w:iCs/>
                <w:szCs w:val="24"/>
                <w:lang w:eastAsia="en-GB"/>
              </w:rPr>
              <w:t>Facts and figures 2020 international telecommunication union development sector</w:t>
            </w:r>
            <w:r w:rsidRPr="00D7269F">
              <w:rPr>
                <w:rFonts w:cs="Arial"/>
                <w:szCs w:val="24"/>
                <w:lang w:eastAsia="en-GB"/>
              </w:rPr>
              <w:t xml:space="preserve">. [online] </w:t>
            </w:r>
            <w:r w:rsidRPr="00D7269F">
              <w:rPr>
                <w:rFonts w:cs="Arial"/>
                <w:i/>
                <w:iCs/>
                <w:szCs w:val="24"/>
                <w:lang w:eastAsia="en-GB"/>
              </w:rPr>
              <w:t>https://www.itu.int/en/ITU-D/Statistics/Documents/facts/FactsFigures2020.pdf</w:t>
            </w:r>
            <w:r w:rsidRPr="00D7269F">
              <w:rPr>
                <w:rFonts w:cs="Arial"/>
                <w:szCs w:val="24"/>
                <w:lang w:eastAsia="en-GB"/>
              </w:rPr>
              <w:t>. Place des Nations CH-1211 Geneva 20 Switzerland: International Telecommunication Union. Available at: https://www.itu.int/en/ITU-D/Statistics/Documents/facts/FactsFigures2020.pdf [Accessed 8 Nov. 2022].</w:t>
            </w:r>
          </w:p>
          <w:p w14:paraId="72EDD599" w14:textId="2E54654B" w:rsidR="00D7269F" w:rsidRPr="00D7269F" w:rsidRDefault="00D7269F" w:rsidP="00D7269F">
            <w:pPr>
              <w:spacing w:after="240" w:line="276" w:lineRule="auto"/>
              <w:rPr>
                <w:rFonts w:cs="Arial"/>
                <w:szCs w:val="24"/>
                <w:lang w:eastAsia="en-GB"/>
              </w:rPr>
            </w:pPr>
            <w:r w:rsidRPr="00D7269F">
              <w:rPr>
                <w:rFonts w:cs="Arial"/>
                <w:szCs w:val="24"/>
                <w:lang w:eastAsia="en-GB"/>
              </w:rPr>
              <w:t xml:space="preserve">Ofcom (2021). </w:t>
            </w:r>
            <w:r w:rsidRPr="00D7269F">
              <w:rPr>
                <w:rFonts w:cs="Arial"/>
                <w:i/>
                <w:iCs/>
                <w:szCs w:val="24"/>
                <w:lang w:eastAsia="en-GB"/>
              </w:rPr>
              <w:t>Children and parents: media use and attitudes report</w:t>
            </w:r>
            <w:r w:rsidRPr="00D7269F">
              <w:rPr>
                <w:rFonts w:cs="Arial"/>
                <w:szCs w:val="24"/>
                <w:lang w:eastAsia="en-GB"/>
              </w:rPr>
              <w:t xml:space="preserve">. [online] </w:t>
            </w:r>
            <w:r w:rsidRPr="00D7269F">
              <w:rPr>
                <w:rFonts w:cs="Arial"/>
                <w:i/>
                <w:iCs/>
                <w:szCs w:val="24"/>
                <w:lang w:eastAsia="en-GB"/>
              </w:rPr>
              <w:t>OFCOM</w:t>
            </w:r>
            <w:r w:rsidRPr="00D7269F">
              <w:rPr>
                <w:rFonts w:cs="Arial"/>
                <w:szCs w:val="24"/>
                <w:lang w:eastAsia="en-GB"/>
              </w:rPr>
              <w:t>. OFCOM. Available at: https://www.ofcom.org.uk/__data/assets/pdf_file/0025/217825/children-and-parents-media-use-and-attitudes-report-2020-21.pdf [Accessed 8 Nov. 2022].</w:t>
            </w:r>
          </w:p>
          <w:p w14:paraId="29284AD1" w14:textId="76BECD1A" w:rsidR="00D7269F" w:rsidRPr="00D7269F" w:rsidRDefault="00D7269F" w:rsidP="00D7269F">
            <w:pPr>
              <w:spacing w:after="240" w:line="276" w:lineRule="auto"/>
              <w:rPr>
                <w:rFonts w:cs="Arial"/>
                <w:szCs w:val="24"/>
                <w:lang w:eastAsia="en-GB"/>
              </w:rPr>
            </w:pPr>
            <w:r w:rsidRPr="00D7269F">
              <w:rPr>
                <w:rFonts w:cs="Arial"/>
                <w:szCs w:val="24"/>
                <w:lang w:eastAsia="en-GB"/>
              </w:rPr>
              <w:t xml:space="preserve">Office for National Statistics (2021). </w:t>
            </w:r>
            <w:r w:rsidRPr="00D7269F">
              <w:rPr>
                <w:rFonts w:cs="Arial"/>
                <w:i/>
                <w:iCs/>
                <w:szCs w:val="24"/>
                <w:lang w:eastAsia="en-GB"/>
              </w:rPr>
              <w:t>Children‘s online behaviour in England and Wales - Office for National Statistics</w:t>
            </w:r>
            <w:r w:rsidRPr="00D7269F">
              <w:rPr>
                <w:rFonts w:cs="Arial"/>
                <w:szCs w:val="24"/>
                <w:lang w:eastAsia="en-GB"/>
              </w:rPr>
              <w:t>.[online] www.ons.gov.uk. Available at: https://www.ons.gov.uk/peoplepopulationandcommunity/crimeandjustice/bulletins/childrensonlinebehaviourinenglandandwales/yearendingmarch2020 [Accessed 8 Nov. 2022].</w:t>
            </w:r>
          </w:p>
          <w:p w14:paraId="74269233" w14:textId="77777777" w:rsidR="00D4485A" w:rsidRDefault="00D4485A" w:rsidP="008517FB">
            <w:pPr>
              <w:spacing w:after="240" w:line="276" w:lineRule="auto"/>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F65F5" w14:textId="77777777" w:rsidR="00B52970" w:rsidRDefault="00B529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EE921D" w14:textId="77777777" w:rsidR="00B52970" w:rsidRDefault="00B529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8E31D" w14:textId="77777777" w:rsidR="00B52970" w:rsidRDefault="00B529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F1B0C" w14:textId="77777777" w:rsidR="00B52970" w:rsidRDefault="00B529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7BF32" w14:textId="77777777" w:rsidR="00B52970" w:rsidRDefault="00B529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8A4BA4"/>
    <w:multiLevelType w:val="hybridMultilevel"/>
    <w:tmpl w:val="222C7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68747636"/>
    <w:multiLevelType w:val="hybridMultilevel"/>
    <w:tmpl w:val="8C562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3"/>
  </w:num>
  <w:num w:numId="5">
    <w:abstractNumId w:val="9"/>
  </w:num>
  <w:num w:numId="6">
    <w:abstractNumId w:val="22"/>
  </w:num>
  <w:num w:numId="7">
    <w:abstractNumId w:val="40"/>
  </w:num>
  <w:num w:numId="8">
    <w:abstractNumId w:val="21"/>
  </w:num>
  <w:num w:numId="9">
    <w:abstractNumId w:val="6"/>
  </w:num>
  <w:num w:numId="10">
    <w:abstractNumId w:val="31"/>
  </w:num>
  <w:num w:numId="11">
    <w:abstractNumId w:val="39"/>
  </w:num>
  <w:num w:numId="12">
    <w:abstractNumId w:val="2"/>
  </w:num>
  <w:num w:numId="13">
    <w:abstractNumId w:val="18"/>
  </w:num>
  <w:num w:numId="14">
    <w:abstractNumId w:val="29"/>
  </w:num>
  <w:num w:numId="15">
    <w:abstractNumId w:val="17"/>
  </w:num>
  <w:num w:numId="16">
    <w:abstractNumId w:val="26"/>
  </w:num>
  <w:num w:numId="17">
    <w:abstractNumId w:val="13"/>
  </w:num>
  <w:num w:numId="18">
    <w:abstractNumId w:val="34"/>
  </w:num>
  <w:num w:numId="19">
    <w:abstractNumId w:val="12"/>
  </w:num>
  <w:num w:numId="20">
    <w:abstractNumId w:val="10"/>
  </w:num>
  <w:num w:numId="21">
    <w:abstractNumId w:val="25"/>
  </w:num>
  <w:num w:numId="22">
    <w:abstractNumId w:val="7"/>
  </w:num>
  <w:num w:numId="23">
    <w:abstractNumId w:val="28"/>
  </w:num>
  <w:num w:numId="24">
    <w:abstractNumId w:val="20"/>
  </w:num>
  <w:num w:numId="25">
    <w:abstractNumId w:val="38"/>
  </w:num>
  <w:num w:numId="26">
    <w:abstractNumId w:val="1"/>
  </w:num>
  <w:num w:numId="27">
    <w:abstractNumId w:val="27"/>
  </w:num>
  <w:num w:numId="28">
    <w:abstractNumId w:val="5"/>
  </w:num>
  <w:num w:numId="29">
    <w:abstractNumId w:val="23"/>
  </w:num>
  <w:num w:numId="30">
    <w:abstractNumId w:val="35"/>
  </w:num>
  <w:num w:numId="31">
    <w:abstractNumId w:val="0"/>
  </w:num>
  <w:num w:numId="32">
    <w:abstractNumId w:val="30"/>
  </w:num>
  <w:num w:numId="33">
    <w:abstractNumId w:val="11"/>
  </w:num>
  <w:num w:numId="34">
    <w:abstractNumId w:val="4"/>
  </w:num>
  <w:num w:numId="35">
    <w:abstractNumId w:val="14"/>
  </w:num>
  <w:num w:numId="36">
    <w:abstractNumId w:val="36"/>
  </w:num>
  <w:num w:numId="37">
    <w:abstractNumId w:val="16"/>
  </w:num>
  <w:num w:numId="38">
    <w:abstractNumId w:val="37"/>
  </w:num>
  <w:num w:numId="39">
    <w:abstractNumId w:val="24"/>
  </w:num>
  <w:num w:numId="40">
    <w:abstractNumId w:val="33"/>
  </w:num>
  <w:num w:numId="41">
    <w:abstractNumId w:va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608D"/>
    <w:rsid w:val="00137BE0"/>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0EEF"/>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4980"/>
    <w:rsid w:val="0026522F"/>
    <w:rsid w:val="0027522F"/>
    <w:rsid w:val="0028078E"/>
    <w:rsid w:val="002815AA"/>
    <w:rsid w:val="0028317E"/>
    <w:rsid w:val="0029492E"/>
    <w:rsid w:val="00294A5F"/>
    <w:rsid w:val="002962F8"/>
    <w:rsid w:val="002A1217"/>
    <w:rsid w:val="002B1EBD"/>
    <w:rsid w:val="002B44B6"/>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1159"/>
    <w:rsid w:val="003B45E8"/>
    <w:rsid w:val="003B50ED"/>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35B0E"/>
    <w:rsid w:val="00541151"/>
    <w:rsid w:val="00542222"/>
    <w:rsid w:val="0055069C"/>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6DC2"/>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C6E0C"/>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67ABC"/>
    <w:rsid w:val="007741FC"/>
    <w:rsid w:val="007767BA"/>
    <w:rsid w:val="0079068F"/>
    <w:rsid w:val="00790B92"/>
    <w:rsid w:val="007B6E74"/>
    <w:rsid w:val="007C3B96"/>
    <w:rsid w:val="007C3D4F"/>
    <w:rsid w:val="007C4193"/>
    <w:rsid w:val="007C5B02"/>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434"/>
    <w:rsid w:val="00841BE7"/>
    <w:rsid w:val="00845CA3"/>
    <w:rsid w:val="0085136C"/>
    <w:rsid w:val="008517FB"/>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534"/>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51B"/>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2A69"/>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68BF"/>
    <w:rsid w:val="00B07B99"/>
    <w:rsid w:val="00B1115F"/>
    <w:rsid w:val="00B15E1F"/>
    <w:rsid w:val="00B161B3"/>
    <w:rsid w:val="00B20215"/>
    <w:rsid w:val="00B20C0B"/>
    <w:rsid w:val="00B22788"/>
    <w:rsid w:val="00B3149F"/>
    <w:rsid w:val="00B406C8"/>
    <w:rsid w:val="00B421FD"/>
    <w:rsid w:val="00B43F60"/>
    <w:rsid w:val="00B4505E"/>
    <w:rsid w:val="00B522CC"/>
    <w:rsid w:val="00B52970"/>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3828"/>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00FD"/>
    <w:rsid w:val="00CC2603"/>
    <w:rsid w:val="00CC3DD7"/>
    <w:rsid w:val="00CD06CE"/>
    <w:rsid w:val="00CE1F41"/>
    <w:rsid w:val="00CE64DB"/>
    <w:rsid w:val="00CE7C75"/>
    <w:rsid w:val="00CF4427"/>
    <w:rsid w:val="00D012E7"/>
    <w:rsid w:val="00D21FC1"/>
    <w:rsid w:val="00D26C44"/>
    <w:rsid w:val="00D27F45"/>
    <w:rsid w:val="00D4485A"/>
    <w:rsid w:val="00D47BD9"/>
    <w:rsid w:val="00D56073"/>
    <w:rsid w:val="00D61900"/>
    <w:rsid w:val="00D63145"/>
    <w:rsid w:val="00D7269F"/>
    <w:rsid w:val="00D72893"/>
    <w:rsid w:val="00D74279"/>
    <w:rsid w:val="00D755F8"/>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624F"/>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530A"/>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4BBE"/>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63ABC818"/>
  <w15:docId w15:val="{DFEE8BCF-BEE8-4228-8B44-D81C16ACC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33146183">
      <w:bodyDiv w:val="1"/>
      <w:marLeft w:val="0"/>
      <w:marRight w:val="0"/>
      <w:marTop w:val="0"/>
      <w:marBottom w:val="0"/>
      <w:divBdr>
        <w:top w:val="none" w:sz="0" w:space="0" w:color="auto"/>
        <w:left w:val="none" w:sz="0" w:space="0" w:color="auto"/>
        <w:bottom w:val="none" w:sz="0" w:space="0" w:color="auto"/>
        <w:right w:val="none" w:sz="0" w:space="0" w:color="auto"/>
      </w:divBdr>
      <w:divsChild>
        <w:div w:id="2001346266">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www.w3.org/XML/1998/namespace"/>
    <ds:schemaRef ds:uri="http://schemas.microsoft.com/office/infopath/2007/PartnerControls"/>
    <ds:schemaRef ds:uri="175a304c-2342-45ef-8dc6-82622f85b28d"/>
    <ds:schemaRef ds:uri="http://purl.org/dc/elements/1.1/"/>
    <ds:schemaRef ds:uri="30bab34e-cbd2-460d-9227-52c21590b64b"/>
    <ds:schemaRef ds:uri="http://purl.org/dc/dcmitype/"/>
  </ds:schemaRefs>
</ds:datastoreItem>
</file>

<file path=customXml/itemProps4.xml><?xml version="1.0" encoding="utf-8"?>
<ds:datastoreItem xmlns:ds="http://schemas.openxmlformats.org/officeDocument/2006/customXml" ds:itemID="{0E63348D-2054-4358-A3C0-15EF18946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1279</Words>
  <Characters>7292</Characters>
  <Application>Microsoft Office Word</Application>
  <DocSecurity>4</DocSecurity>
  <Lines>60</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Luckwell,Abbey swp6794</cp:lastModifiedBy>
  <cp:revision>2</cp:revision>
  <cp:lastPrinted>2022-03-21T13:46:00Z</cp:lastPrinted>
  <dcterms:created xsi:type="dcterms:W3CDTF">2022-11-19T21:05:00Z</dcterms:created>
  <dcterms:modified xsi:type="dcterms:W3CDTF">2022-11-19T21:05:00Z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2022-11-19T18:23:50Z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4f474608-e109-4a2b-a2f4-7d7d1be85827</vt:lpwstr>
  </property>
  <property fmtid="{D5CDD505-2E9C-101B-9397-08002B2CF9AE}" pid="9" name="MSIP_Label_66cf8fe5-b7b7-4df7-b38d-1c61ac2f6639_ContentBits">
    <vt:lpwstr>0</vt:lpwstr>
  </property>
  <property fmtid="{D5CDD505-2E9C-101B-9397-08002B2CF9AE}" pid="10" name="TitusGUID">
    <vt:lpwstr>9a8d147a-f9bf-428a-88c5-221331ead28a</vt:lpwstr>
  </property>
  <property fmtid="{D5CDD505-2E9C-101B-9397-08002B2CF9AE}" pid="11" name="_DocHome">
    <vt:i4>171283011</vt:i4>
  </property>
  <property fmtid="{D5CDD505-2E9C-101B-9397-08002B2CF9AE}" pid="12" name="Classification">
    <vt:lpwstr>OFFICIAL</vt:lpwstr>
  </property>
  <property fmtid="{D5CDD505-2E9C-101B-9397-08002B2CF9AE}" pid="13" name="Visibility">
    <vt:lpwstr>NOT VISIBLE</vt:lpwstr>
  </property>
</Properties>
</file>