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EFE07" w14:textId="77777777" w:rsidR="00062900" w:rsidRDefault="00062900" w:rsidP="00062900">
      <w:pPr>
        <w:jc w:val="center"/>
        <w:rPr>
          <w:b/>
          <w:bCs/>
          <w:sz w:val="52"/>
          <w:szCs w:val="48"/>
        </w:rPr>
      </w:pPr>
    </w:p>
    <w:p w14:paraId="24AB308C" w14:textId="77777777" w:rsidR="00062900" w:rsidRDefault="00062900" w:rsidP="00062900">
      <w:pPr>
        <w:jc w:val="center"/>
        <w:rPr>
          <w:b/>
          <w:bCs/>
          <w:sz w:val="52"/>
          <w:szCs w:val="48"/>
        </w:rPr>
      </w:pPr>
    </w:p>
    <w:p w14:paraId="72F9FB4D" w14:textId="77777777" w:rsidR="00062900" w:rsidRPr="00493F28" w:rsidRDefault="00062900" w:rsidP="00062900">
      <w:pPr>
        <w:jc w:val="center"/>
        <w:rPr>
          <w:rFonts w:ascii="Arial" w:hAnsi="Arial" w:cs="Arial"/>
          <w:b/>
          <w:bCs/>
          <w:sz w:val="22"/>
        </w:rPr>
      </w:pPr>
    </w:p>
    <w:p w14:paraId="4AEF7EC2" w14:textId="7B2A9EB9" w:rsidR="00062900" w:rsidRPr="00493F28" w:rsidRDefault="00062900" w:rsidP="00062900">
      <w:pPr>
        <w:jc w:val="center"/>
        <w:rPr>
          <w:rFonts w:ascii="Arial" w:hAnsi="Arial" w:cs="Arial"/>
          <w:b/>
          <w:bCs/>
          <w:sz w:val="32"/>
          <w:szCs w:val="32"/>
        </w:rPr>
      </w:pPr>
      <w:r w:rsidRPr="00493F28">
        <w:rPr>
          <w:rFonts w:ascii="Arial" w:hAnsi="Arial" w:cs="Arial"/>
          <w:b/>
          <w:bCs/>
          <w:sz w:val="32"/>
          <w:szCs w:val="32"/>
        </w:rPr>
        <w:t>Managing Food and Beverage Operation</w:t>
      </w:r>
    </w:p>
    <w:p w14:paraId="513AEC46" w14:textId="0A5827C7" w:rsidR="00062900" w:rsidRPr="00493F28" w:rsidRDefault="00062900" w:rsidP="00062900">
      <w:pPr>
        <w:jc w:val="center"/>
        <w:rPr>
          <w:rFonts w:ascii="Arial" w:hAnsi="Arial" w:cs="Arial"/>
          <w:b/>
          <w:bCs/>
          <w:sz w:val="32"/>
          <w:szCs w:val="32"/>
        </w:rPr>
      </w:pPr>
      <w:r w:rsidRPr="00493F28">
        <w:rPr>
          <w:rFonts w:ascii="Arial" w:hAnsi="Arial" w:cs="Arial"/>
          <w:b/>
          <w:bCs/>
          <w:sz w:val="32"/>
          <w:szCs w:val="32"/>
        </w:rPr>
        <w:t>Module Code: BMIH6002</w:t>
      </w:r>
    </w:p>
    <w:p w14:paraId="7E565912" w14:textId="77777777" w:rsidR="00062900" w:rsidRPr="00493F28" w:rsidRDefault="00062900" w:rsidP="00062900">
      <w:pPr>
        <w:jc w:val="center"/>
        <w:rPr>
          <w:rFonts w:ascii="Arial" w:hAnsi="Arial" w:cs="Arial"/>
          <w:b/>
          <w:bCs/>
          <w:sz w:val="32"/>
          <w:szCs w:val="32"/>
        </w:rPr>
      </w:pPr>
      <w:r w:rsidRPr="00493F28">
        <w:rPr>
          <w:rFonts w:ascii="Arial" w:hAnsi="Arial" w:cs="Arial"/>
          <w:b/>
          <w:bCs/>
          <w:sz w:val="32"/>
          <w:szCs w:val="32"/>
        </w:rPr>
        <w:t>Student Name: Maria Hurmuzache</w:t>
      </w:r>
    </w:p>
    <w:p w14:paraId="0AD80BDA" w14:textId="4C699008" w:rsidR="00062900" w:rsidRDefault="00062900" w:rsidP="00062900">
      <w:pPr>
        <w:jc w:val="center"/>
        <w:rPr>
          <w:rFonts w:ascii="Arial" w:hAnsi="Arial" w:cs="Arial"/>
          <w:b/>
          <w:bCs/>
          <w:sz w:val="32"/>
          <w:szCs w:val="32"/>
        </w:rPr>
      </w:pPr>
      <w:r w:rsidRPr="00493F28">
        <w:rPr>
          <w:rFonts w:ascii="Arial" w:hAnsi="Arial" w:cs="Arial"/>
          <w:b/>
          <w:bCs/>
          <w:sz w:val="32"/>
          <w:szCs w:val="32"/>
        </w:rPr>
        <w:t>Student ID:</w:t>
      </w:r>
      <w:r w:rsidR="00493F28">
        <w:rPr>
          <w:rFonts w:ascii="Arial" w:hAnsi="Arial" w:cs="Arial"/>
          <w:b/>
          <w:bCs/>
          <w:sz w:val="32"/>
          <w:szCs w:val="32"/>
        </w:rPr>
        <w:t xml:space="preserve"> 2125468</w:t>
      </w:r>
    </w:p>
    <w:p w14:paraId="6127351D" w14:textId="35EF6C46" w:rsidR="00493F28" w:rsidRPr="00493F28" w:rsidRDefault="00493F28" w:rsidP="00062900">
      <w:pPr>
        <w:jc w:val="center"/>
        <w:rPr>
          <w:rFonts w:ascii="Arial" w:hAnsi="Arial" w:cs="Arial"/>
          <w:b/>
          <w:bCs/>
          <w:sz w:val="32"/>
          <w:szCs w:val="32"/>
        </w:rPr>
      </w:pPr>
      <w:r>
        <w:rPr>
          <w:rFonts w:ascii="Arial" w:hAnsi="Arial" w:cs="Arial"/>
          <w:b/>
          <w:bCs/>
          <w:sz w:val="32"/>
          <w:szCs w:val="32"/>
        </w:rPr>
        <w:t>Tutor name: Jessica Newtown</w:t>
      </w:r>
    </w:p>
    <w:p w14:paraId="6FAB9D46" w14:textId="77777777" w:rsidR="00062900" w:rsidRPr="00493F28" w:rsidRDefault="00062900">
      <w:pPr>
        <w:spacing w:line="259" w:lineRule="auto"/>
        <w:jc w:val="left"/>
        <w:rPr>
          <w:rFonts w:ascii="Arial" w:hAnsi="Arial" w:cs="Arial"/>
          <w:sz w:val="22"/>
        </w:rPr>
      </w:pPr>
      <w:r w:rsidRPr="00493F28">
        <w:rPr>
          <w:rFonts w:ascii="Arial" w:hAnsi="Arial" w:cs="Arial"/>
          <w:sz w:val="22"/>
        </w:rPr>
        <w:br w:type="page"/>
      </w:r>
    </w:p>
    <w:sdt>
      <w:sdtPr>
        <w:rPr>
          <w:rFonts w:ascii="Arial" w:eastAsiaTheme="minorHAnsi" w:hAnsi="Arial" w:cs="Arial"/>
          <w:color w:val="auto"/>
          <w:sz w:val="22"/>
          <w:szCs w:val="22"/>
          <w:lang w:val="en-IN"/>
        </w:rPr>
        <w:id w:val="-1206941221"/>
        <w:docPartObj>
          <w:docPartGallery w:val="Table of Contents"/>
          <w:docPartUnique/>
        </w:docPartObj>
      </w:sdtPr>
      <w:sdtEndPr>
        <w:rPr>
          <w:b/>
          <w:bCs/>
          <w:noProof/>
        </w:rPr>
      </w:sdtEndPr>
      <w:sdtContent>
        <w:p w14:paraId="2B47F10E" w14:textId="1B7469B7" w:rsidR="00062900" w:rsidRPr="00493F28" w:rsidRDefault="00062900">
          <w:pPr>
            <w:pStyle w:val="TOCHeading"/>
            <w:rPr>
              <w:rFonts w:ascii="Arial" w:hAnsi="Arial" w:cs="Arial"/>
              <w:sz w:val="22"/>
              <w:szCs w:val="22"/>
            </w:rPr>
          </w:pPr>
          <w:r w:rsidRPr="00493F28">
            <w:rPr>
              <w:rFonts w:ascii="Arial" w:hAnsi="Arial" w:cs="Arial"/>
              <w:sz w:val="22"/>
              <w:szCs w:val="22"/>
            </w:rPr>
            <w:t>Table of Contents</w:t>
          </w:r>
        </w:p>
        <w:p w14:paraId="45D93F65" w14:textId="628E0894" w:rsidR="00062900" w:rsidRPr="00493F28" w:rsidRDefault="00062900">
          <w:pPr>
            <w:pStyle w:val="TOC1"/>
            <w:tabs>
              <w:tab w:val="right" w:leader="dot" w:pos="9016"/>
            </w:tabs>
            <w:rPr>
              <w:rFonts w:ascii="Arial" w:hAnsi="Arial" w:cs="Arial"/>
              <w:noProof/>
              <w:sz w:val="22"/>
            </w:rPr>
          </w:pPr>
          <w:r w:rsidRPr="00493F28">
            <w:rPr>
              <w:rFonts w:ascii="Arial" w:hAnsi="Arial" w:cs="Arial"/>
              <w:sz w:val="22"/>
            </w:rPr>
            <w:fldChar w:fldCharType="begin"/>
          </w:r>
          <w:r w:rsidRPr="00493F28">
            <w:rPr>
              <w:rFonts w:ascii="Arial" w:hAnsi="Arial" w:cs="Arial"/>
              <w:sz w:val="22"/>
            </w:rPr>
            <w:instrText xml:space="preserve"> TOC \o "1-3" \h \z \u </w:instrText>
          </w:r>
          <w:r w:rsidRPr="00493F28">
            <w:rPr>
              <w:rFonts w:ascii="Arial" w:hAnsi="Arial" w:cs="Arial"/>
              <w:sz w:val="22"/>
            </w:rPr>
            <w:fldChar w:fldCharType="separate"/>
          </w:r>
          <w:hyperlink w:anchor="_Toc182248106" w:history="1">
            <w:r w:rsidRPr="00493F28">
              <w:rPr>
                <w:rStyle w:val="Hyperlink"/>
                <w:rFonts w:ascii="Arial" w:hAnsi="Arial" w:cs="Arial"/>
                <w:noProof/>
                <w:sz w:val="22"/>
              </w:rPr>
              <w:t>Introduction</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_Toc182248106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3</w:t>
            </w:r>
            <w:r w:rsidRPr="00493F28">
              <w:rPr>
                <w:rFonts w:ascii="Arial" w:hAnsi="Arial" w:cs="Arial"/>
                <w:noProof/>
                <w:webHidden/>
                <w:sz w:val="22"/>
              </w:rPr>
              <w:fldChar w:fldCharType="end"/>
            </w:r>
          </w:hyperlink>
        </w:p>
        <w:p w14:paraId="3A61DE7B" w14:textId="1E232949" w:rsidR="00062900" w:rsidRPr="00493F28" w:rsidRDefault="00062900">
          <w:pPr>
            <w:pStyle w:val="TOC1"/>
            <w:tabs>
              <w:tab w:val="right" w:leader="dot" w:pos="9016"/>
            </w:tabs>
            <w:rPr>
              <w:rFonts w:ascii="Arial" w:hAnsi="Arial" w:cs="Arial"/>
              <w:noProof/>
              <w:sz w:val="22"/>
            </w:rPr>
          </w:pPr>
          <w:hyperlink w:anchor="_Toc182248107" w:history="1">
            <w:r w:rsidRPr="00493F28">
              <w:rPr>
                <w:rStyle w:val="Hyperlink"/>
                <w:rFonts w:ascii="Arial" w:hAnsi="Arial" w:cs="Arial"/>
                <w:noProof/>
                <w:sz w:val="22"/>
              </w:rPr>
              <w:t>Reflection on the Personal Development and Experience with the help of Gibbs Reflective Cycle</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_Toc182248107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4</w:t>
            </w:r>
            <w:r w:rsidRPr="00493F28">
              <w:rPr>
                <w:rFonts w:ascii="Arial" w:hAnsi="Arial" w:cs="Arial"/>
                <w:noProof/>
                <w:webHidden/>
                <w:sz w:val="22"/>
              </w:rPr>
              <w:fldChar w:fldCharType="end"/>
            </w:r>
          </w:hyperlink>
        </w:p>
        <w:p w14:paraId="57A0F7E3" w14:textId="1F6321D8" w:rsidR="00062900" w:rsidRPr="00493F28" w:rsidRDefault="00062900">
          <w:pPr>
            <w:pStyle w:val="TOC1"/>
            <w:tabs>
              <w:tab w:val="right" w:leader="dot" w:pos="9016"/>
            </w:tabs>
            <w:rPr>
              <w:rFonts w:ascii="Arial" w:hAnsi="Arial" w:cs="Arial"/>
              <w:noProof/>
              <w:sz w:val="22"/>
            </w:rPr>
          </w:pPr>
          <w:hyperlink w:anchor="_Toc182248108" w:history="1">
            <w:r w:rsidRPr="00493F28">
              <w:rPr>
                <w:rStyle w:val="Hyperlink"/>
                <w:rFonts w:ascii="Arial" w:hAnsi="Arial" w:cs="Arial"/>
                <w:noProof/>
                <w:sz w:val="22"/>
              </w:rPr>
              <w:t>Critical Analysis of Work-Based different technical knowledge and skills</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_Toc182248108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6</w:t>
            </w:r>
            <w:r w:rsidRPr="00493F28">
              <w:rPr>
                <w:rFonts w:ascii="Arial" w:hAnsi="Arial" w:cs="Arial"/>
                <w:noProof/>
                <w:webHidden/>
                <w:sz w:val="22"/>
              </w:rPr>
              <w:fldChar w:fldCharType="end"/>
            </w:r>
          </w:hyperlink>
        </w:p>
        <w:p w14:paraId="5552AC2F" w14:textId="64E249F5" w:rsidR="00062900" w:rsidRPr="00493F28" w:rsidRDefault="00062900">
          <w:pPr>
            <w:pStyle w:val="TOC2"/>
            <w:tabs>
              <w:tab w:val="right" w:leader="dot" w:pos="9016"/>
            </w:tabs>
            <w:rPr>
              <w:rFonts w:ascii="Arial" w:hAnsi="Arial" w:cs="Arial"/>
              <w:noProof/>
              <w:sz w:val="22"/>
            </w:rPr>
          </w:pPr>
          <w:hyperlink w:anchor="_Toc182248109" w:history="1">
            <w:r w:rsidRPr="00493F28">
              <w:rPr>
                <w:rStyle w:val="Hyperlink"/>
                <w:rFonts w:ascii="Arial" w:hAnsi="Arial" w:cs="Arial"/>
                <w:noProof/>
                <w:sz w:val="22"/>
              </w:rPr>
              <w:t>Work-based technical knowledge</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_Toc182248109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6</w:t>
            </w:r>
            <w:r w:rsidRPr="00493F28">
              <w:rPr>
                <w:rFonts w:ascii="Arial" w:hAnsi="Arial" w:cs="Arial"/>
                <w:noProof/>
                <w:webHidden/>
                <w:sz w:val="22"/>
              </w:rPr>
              <w:fldChar w:fldCharType="end"/>
            </w:r>
          </w:hyperlink>
        </w:p>
        <w:p w14:paraId="5FA4766B" w14:textId="4FE0251D" w:rsidR="00062900" w:rsidRPr="00493F28" w:rsidRDefault="00062900">
          <w:pPr>
            <w:pStyle w:val="TOC2"/>
            <w:tabs>
              <w:tab w:val="right" w:leader="dot" w:pos="9016"/>
            </w:tabs>
            <w:rPr>
              <w:rFonts w:ascii="Arial" w:hAnsi="Arial" w:cs="Arial"/>
              <w:noProof/>
              <w:sz w:val="22"/>
            </w:rPr>
          </w:pPr>
          <w:hyperlink w:anchor="_Toc182248110" w:history="1">
            <w:r w:rsidRPr="00493F28">
              <w:rPr>
                <w:rStyle w:val="Hyperlink"/>
                <w:rFonts w:ascii="Arial" w:hAnsi="Arial" w:cs="Arial"/>
                <w:noProof/>
                <w:sz w:val="22"/>
              </w:rPr>
              <w:t>Work-based core skills</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_Toc182248110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6</w:t>
            </w:r>
            <w:r w:rsidRPr="00493F28">
              <w:rPr>
                <w:rFonts w:ascii="Arial" w:hAnsi="Arial" w:cs="Arial"/>
                <w:noProof/>
                <w:webHidden/>
                <w:sz w:val="22"/>
              </w:rPr>
              <w:fldChar w:fldCharType="end"/>
            </w:r>
          </w:hyperlink>
        </w:p>
        <w:p w14:paraId="435FBD90" w14:textId="3FFDFE90" w:rsidR="00062900" w:rsidRPr="00493F28" w:rsidRDefault="00062900">
          <w:pPr>
            <w:pStyle w:val="TOC1"/>
            <w:tabs>
              <w:tab w:val="right" w:leader="dot" w:pos="9016"/>
            </w:tabs>
            <w:rPr>
              <w:rFonts w:ascii="Arial" w:hAnsi="Arial" w:cs="Arial"/>
              <w:noProof/>
              <w:sz w:val="22"/>
            </w:rPr>
          </w:pPr>
          <w:hyperlink w:anchor="_Toc182248111" w:history="1">
            <w:r w:rsidRPr="00493F28">
              <w:rPr>
                <w:rStyle w:val="Hyperlink"/>
                <w:rFonts w:ascii="Arial" w:hAnsi="Arial" w:cs="Arial"/>
                <w:noProof/>
                <w:sz w:val="22"/>
              </w:rPr>
              <w:t>Reflection on a certain Organisational Issues</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_Toc182248111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7</w:t>
            </w:r>
            <w:r w:rsidRPr="00493F28">
              <w:rPr>
                <w:rFonts w:ascii="Arial" w:hAnsi="Arial" w:cs="Arial"/>
                <w:noProof/>
                <w:webHidden/>
                <w:sz w:val="22"/>
              </w:rPr>
              <w:fldChar w:fldCharType="end"/>
            </w:r>
          </w:hyperlink>
        </w:p>
        <w:p w14:paraId="4AF81D38" w14:textId="603B618D" w:rsidR="00062900" w:rsidRPr="00493F28" w:rsidRDefault="00062900">
          <w:pPr>
            <w:pStyle w:val="TOC2"/>
            <w:tabs>
              <w:tab w:val="right" w:leader="dot" w:pos="9016"/>
            </w:tabs>
            <w:rPr>
              <w:rFonts w:ascii="Arial" w:hAnsi="Arial" w:cs="Arial"/>
              <w:noProof/>
              <w:sz w:val="22"/>
            </w:rPr>
          </w:pPr>
          <w:hyperlink w:anchor="_Toc182248112" w:history="1">
            <w:r w:rsidRPr="00493F28">
              <w:rPr>
                <w:rStyle w:val="Hyperlink"/>
                <w:rFonts w:ascii="Arial" w:hAnsi="Arial" w:cs="Arial"/>
                <w:noProof/>
                <w:sz w:val="22"/>
              </w:rPr>
              <w:t>Solution</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_Toc182248112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7</w:t>
            </w:r>
            <w:r w:rsidRPr="00493F28">
              <w:rPr>
                <w:rFonts w:ascii="Arial" w:hAnsi="Arial" w:cs="Arial"/>
                <w:noProof/>
                <w:webHidden/>
                <w:sz w:val="22"/>
              </w:rPr>
              <w:fldChar w:fldCharType="end"/>
            </w:r>
          </w:hyperlink>
        </w:p>
        <w:p w14:paraId="2B85DA5E" w14:textId="6967FDA7" w:rsidR="00062900" w:rsidRPr="00493F28" w:rsidRDefault="00062900">
          <w:pPr>
            <w:pStyle w:val="TOC1"/>
            <w:tabs>
              <w:tab w:val="right" w:leader="dot" w:pos="9016"/>
            </w:tabs>
            <w:rPr>
              <w:rFonts w:ascii="Arial" w:hAnsi="Arial" w:cs="Arial"/>
              <w:noProof/>
              <w:sz w:val="22"/>
            </w:rPr>
          </w:pPr>
          <w:hyperlink w:anchor="_Toc182248113" w:history="1">
            <w:r w:rsidRPr="00493F28">
              <w:rPr>
                <w:rStyle w:val="Hyperlink"/>
                <w:rFonts w:ascii="Arial" w:hAnsi="Arial" w:cs="Arial"/>
                <w:noProof/>
                <w:sz w:val="22"/>
              </w:rPr>
              <w:t>Conclusion</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_Toc182248113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8</w:t>
            </w:r>
            <w:r w:rsidRPr="00493F28">
              <w:rPr>
                <w:rFonts w:ascii="Arial" w:hAnsi="Arial" w:cs="Arial"/>
                <w:noProof/>
                <w:webHidden/>
                <w:sz w:val="22"/>
              </w:rPr>
              <w:fldChar w:fldCharType="end"/>
            </w:r>
          </w:hyperlink>
        </w:p>
        <w:p w14:paraId="491706A3" w14:textId="4251CF10" w:rsidR="00062900" w:rsidRPr="00493F28" w:rsidRDefault="00062900">
          <w:pPr>
            <w:pStyle w:val="TOC1"/>
            <w:tabs>
              <w:tab w:val="right" w:leader="dot" w:pos="9016"/>
            </w:tabs>
            <w:rPr>
              <w:rFonts w:ascii="Arial" w:hAnsi="Arial" w:cs="Arial"/>
              <w:noProof/>
              <w:sz w:val="22"/>
            </w:rPr>
          </w:pPr>
          <w:hyperlink w:anchor="_Toc182248114" w:history="1">
            <w:r w:rsidRPr="00493F28">
              <w:rPr>
                <w:rStyle w:val="Hyperlink"/>
                <w:rFonts w:ascii="Arial" w:hAnsi="Arial" w:cs="Arial"/>
                <w:noProof/>
                <w:sz w:val="22"/>
              </w:rPr>
              <w:t>References</w:t>
            </w:r>
            <w:r w:rsidRPr="00493F28">
              <w:rPr>
                <w:rFonts w:ascii="Arial" w:hAnsi="Arial" w:cs="Arial"/>
                <w:noProof/>
                <w:webHidden/>
                <w:sz w:val="22"/>
              </w:rPr>
              <w:tab/>
            </w:r>
            <w:r w:rsidRPr="00493F28">
              <w:rPr>
                <w:rFonts w:ascii="Arial" w:hAnsi="Arial" w:cs="Arial"/>
                <w:noProof/>
                <w:webHidden/>
                <w:sz w:val="22"/>
              </w:rPr>
              <w:fldChar w:fldCharType="begin"/>
            </w:r>
            <w:r w:rsidRPr="00493F28">
              <w:rPr>
                <w:rFonts w:ascii="Arial" w:hAnsi="Arial" w:cs="Arial"/>
                <w:noProof/>
                <w:webHidden/>
                <w:sz w:val="22"/>
              </w:rPr>
              <w:instrText xml:space="preserve"> PAGEREF _Toc182248114 \h </w:instrText>
            </w:r>
            <w:r w:rsidRPr="00493F28">
              <w:rPr>
                <w:rFonts w:ascii="Arial" w:hAnsi="Arial" w:cs="Arial"/>
                <w:noProof/>
                <w:webHidden/>
                <w:sz w:val="22"/>
              </w:rPr>
            </w:r>
            <w:r w:rsidRPr="00493F28">
              <w:rPr>
                <w:rFonts w:ascii="Arial" w:hAnsi="Arial" w:cs="Arial"/>
                <w:noProof/>
                <w:webHidden/>
                <w:sz w:val="22"/>
              </w:rPr>
              <w:fldChar w:fldCharType="separate"/>
            </w:r>
            <w:r w:rsidRPr="00493F28">
              <w:rPr>
                <w:rFonts w:ascii="Arial" w:hAnsi="Arial" w:cs="Arial"/>
                <w:noProof/>
                <w:webHidden/>
                <w:sz w:val="22"/>
              </w:rPr>
              <w:t>9</w:t>
            </w:r>
            <w:r w:rsidRPr="00493F28">
              <w:rPr>
                <w:rFonts w:ascii="Arial" w:hAnsi="Arial" w:cs="Arial"/>
                <w:noProof/>
                <w:webHidden/>
                <w:sz w:val="22"/>
              </w:rPr>
              <w:fldChar w:fldCharType="end"/>
            </w:r>
          </w:hyperlink>
        </w:p>
        <w:p w14:paraId="01F78074" w14:textId="57816E61" w:rsidR="00062900" w:rsidRPr="00493F28" w:rsidRDefault="00062900">
          <w:pPr>
            <w:rPr>
              <w:rFonts w:ascii="Arial" w:hAnsi="Arial" w:cs="Arial"/>
              <w:sz w:val="22"/>
            </w:rPr>
          </w:pPr>
          <w:r w:rsidRPr="00493F28">
            <w:rPr>
              <w:rFonts w:ascii="Arial" w:hAnsi="Arial" w:cs="Arial"/>
              <w:b/>
              <w:bCs/>
              <w:noProof/>
              <w:sz w:val="22"/>
            </w:rPr>
            <w:fldChar w:fldCharType="end"/>
          </w:r>
        </w:p>
      </w:sdtContent>
    </w:sdt>
    <w:p w14:paraId="44D9B7A2" w14:textId="1D4B5FEC" w:rsidR="00062900" w:rsidRPr="00493F28" w:rsidRDefault="00062900" w:rsidP="00062900">
      <w:pPr>
        <w:rPr>
          <w:rFonts w:ascii="Arial" w:hAnsi="Arial" w:cs="Arial"/>
          <w:sz w:val="22"/>
        </w:rPr>
      </w:pPr>
      <w:r w:rsidRPr="00493F28">
        <w:rPr>
          <w:rFonts w:ascii="Arial" w:hAnsi="Arial" w:cs="Arial"/>
          <w:sz w:val="22"/>
        </w:rPr>
        <w:br w:type="page"/>
      </w:r>
    </w:p>
    <w:p w14:paraId="78EEDF7D" w14:textId="77777777" w:rsidR="00062900" w:rsidRPr="00493F28" w:rsidRDefault="00062900" w:rsidP="00062900">
      <w:pPr>
        <w:pStyle w:val="Heading1"/>
        <w:rPr>
          <w:rFonts w:ascii="Arial" w:hAnsi="Arial" w:cs="Arial"/>
          <w:sz w:val="22"/>
          <w:szCs w:val="22"/>
        </w:rPr>
      </w:pPr>
      <w:bookmarkStart w:id="0" w:name="_Toc182248106"/>
      <w:r w:rsidRPr="00493F28">
        <w:rPr>
          <w:rFonts w:ascii="Arial" w:hAnsi="Arial" w:cs="Arial"/>
          <w:sz w:val="22"/>
          <w:szCs w:val="22"/>
        </w:rPr>
        <w:lastRenderedPageBreak/>
        <w:t>Introduction</w:t>
      </w:r>
      <w:bookmarkEnd w:id="0"/>
    </w:p>
    <w:p w14:paraId="7F00A788" w14:textId="4AF7FF34"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This reflective report is going to illustrate my experience regarding managerial aspects, operational aspects and aspects of consumer handling in the industry of food and beverage. I have engaged in Delta Hotels, Tudor Park. This hotel is a subsidiary of Marriott Group. This hotel has been delivering global cuisine and oriental cuisine to its consumers. On a different note, it delivers exclusive cuisine and drinks. The business entity has opened different kinds of bars such as Zest Bar and Mezz Bar </w:t>
      </w:r>
      <w:sdt>
        <w:sdtPr>
          <w:rPr>
            <w:rFonts w:ascii="Arial" w:hAnsi="Arial" w:cs="Arial"/>
            <w:sz w:val="22"/>
            <w:szCs w:val="22"/>
          </w:rPr>
          <w:id w:val="-999341583"/>
          <w:citation/>
        </w:sdtPr>
        <w:sdtContent>
          <w:r w:rsidRPr="00493F28">
            <w:rPr>
              <w:rFonts w:ascii="Arial" w:hAnsi="Arial" w:cs="Arial"/>
              <w:sz w:val="22"/>
              <w:szCs w:val="22"/>
            </w:rPr>
            <w:fldChar w:fldCharType="begin"/>
          </w:r>
          <w:r w:rsidRPr="00493F28">
            <w:rPr>
              <w:rFonts w:ascii="Arial" w:hAnsi="Arial" w:cs="Arial"/>
              <w:color w:val="000000"/>
              <w:sz w:val="22"/>
              <w:szCs w:val="22"/>
            </w:rPr>
            <w:instrText xml:space="preserve"> CITATION The246 \l 16393 </w:instrText>
          </w:r>
          <w:r w:rsidRPr="00493F28">
            <w:rPr>
              <w:rFonts w:ascii="Arial" w:hAnsi="Arial" w:cs="Arial"/>
              <w:sz w:val="22"/>
              <w:szCs w:val="22"/>
            </w:rPr>
            <w:fldChar w:fldCharType="separate"/>
          </w:r>
          <w:r w:rsidRPr="00493F28">
            <w:rPr>
              <w:rFonts w:ascii="Arial" w:hAnsi="Arial" w:cs="Arial"/>
              <w:noProof/>
              <w:color w:val="000000"/>
              <w:sz w:val="22"/>
              <w:szCs w:val="22"/>
            </w:rPr>
            <w:t>(The Delta House, 2024)</w:t>
          </w:r>
          <w:r w:rsidRPr="00493F28">
            <w:rPr>
              <w:rFonts w:ascii="Arial" w:hAnsi="Arial" w:cs="Arial"/>
              <w:sz w:val="22"/>
              <w:szCs w:val="22"/>
            </w:rPr>
            <w:fldChar w:fldCharType="end"/>
          </w:r>
        </w:sdtContent>
      </w:sdt>
      <w:r w:rsidRPr="00493F28">
        <w:rPr>
          <w:rFonts w:ascii="Arial" w:hAnsi="Arial" w:cs="Arial"/>
          <w:color w:val="000000"/>
          <w:sz w:val="22"/>
          <w:szCs w:val="22"/>
        </w:rPr>
        <w:t>. I have engaged myself in this hotel for the job of cleaning cutlery along with preparing them for the next customers. Aside from this, I also sort dining rooms for the hotel. Managing bookings is also done by me while I am employed in this certain hotel. With the assistance of this reflective report, I am going to show how Gibbs's reflective framework is effective in illustrating personal development along with personal experience. In addition to this, with the assistance of this report, will showcase how different knowledge and technical skills make a huge impact on the effectiveness of the job role of a cleaning staff. This report will indicate an organisational issue and its solution through this report.</w:t>
      </w:r>
    </w:p>
    <w:p w14:paraId="49BA829C" w14:textId="77777777" w:rsidR="00062900" w:rsidRPr="00493F28" w:rsidRDefault="00062900">
      <w:pPr>
        <w:rPr>
          <w:rFonts w:ascii="Arial" w:eastAsia="Times New Roman" w:hAnsi="Arial" w:cs="Arial"/>
          <w:b/>
          <w:bCs/>
          <w:color w:val="000000"/>
          <w:sz w:val="22"/>
          <w:lang w:eastAsia="en-IN"/>
        </w:rPr>
      </w:pPr>
      <w:r w:rsidRPr="00493F28">
        <w:rPr>
          <w:rFonts w:ascii="Arial" w:hAnsi="Arial" w:cs="Arial"/>
          <w:b/>
          <w:bCs/>
          <w:color w:val="000000"/>
          <w:sz w:val="22"/>
        </w:rPr>
        <w:br w:type="page"/>
      </w:r>
    </w:p>
    <w:p w14:paraId="5728069D" w14:textId="349EC363" w:rsidR="00062900" w:rsidRPr="00493F28" w:rsidRDefault="00062900" w:rsidP="00062900">
      <w:pPr>
        <w:pStyle w:val="Heading1"/>
        <w:rPr>
          <w:rFonts w:ascii="Arial" w:hAnsi="Arial" w:cs="Arial"/>
          <w:sz w:val="22"/>
          <w:szCs w:val="22"/>
        </w:rPr>
      </w:pPr>
      <w:bookmarkStart w:id="1" w:name="_Toc182248107"/>
      <w:r w:rsidRPr="00493F28">
        <w:rPr>
          <w:rFonts w:ascii="Arial" w:hAnsi="Arial" w:cs="Arial"/>
          <w:sz w:val="22"/>
          <w:szCs w:val="22"/>
        </w:rPr>
        <w:lastRenderedPageBreak/>
        <w:t>Reflection on the Personal Development and Experience with the help of Gibbs Reflective Cycle</w:t>
      </w:r>
      <w:bookmarkEnd w:id="1"/>
    </w:p>
    <w:p w14:paraId="359298C4"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Description</w:t>
      </w:r>
    </w:p>
    <w:p w14:paraId="53FB67FA"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I have got experience handling customers in one of the subsidiary hotels of J.W. Marriott, Delta Hotels, Tudor Park. This hotel is used for different occasions such as golf courts, spa and dining rooms. In this hotel, I clean different cutlery and after cleaning it I </w:t>
      </w:r>
      <w:proofErr w:type="gramStart"/>
      <w:r w:rsidRPr="00493F28">
        <w:rPr>
          <w:rFonts w:ascii="Arial" w:hAnsi="Arial" w:cs="Arial"/>
          <w:color w:val="000000"/>
          <w:sz w:val="22"/>
          <w:szCs w:val="22"/>
        </w:rPr>
        <w:t>have to</w:t>
      </w:r>
      <w:proofErr w:type="gramEnd"/>
      <w:r w:rsidRPr="00493F28">
        <w:rPr>
          <w:rFonts w:ascii="Arial" w:hAnsi="Arial" w:cs="Arial"/>
          <w:color w:val="000000"/>
          <w:sz w:val="22"/>
          <w:szCs w:val="22"/>
        </w:rPr>
        <w:t xml:space="preserve"> prepare it for the next customers. Along with cleaning tables, I sort dining rooms for consumers. Apart from sorting dining tables, I also served at the bar of the hotel and poured beers. In addition to pouring beers, coffee was also made and served to the table (ASET, 2017). I obtained an experience to face questions that are frequently asked to meet their needs.</w:t>
      </w:r>
    </w:p>
    <w:p w14:paraId="6ED0B450"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Feelings</w:t>
      </w:r>
    </w:p>
    <w:p w14:paraId="57A260BD" w14:textId="35B9D70C"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After working in the hotel, Hotel Delta House, I understand that kitchen operations, food and beverage operations are one of the most important parts of running a hotel in the UK hospitality industry. Activities such as welcoming visitors to the cafe and bar, washing cutlery, and restoring a tidy and clean place of dining according to the customers' needs are very beneficial for a hotel to get competitive advantages (Fallon and Rutherford, 2010).</w:t>
      </w:r>
    </w:p>
    <w:p w14:paraId="0B662049"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Evaluation</w:t>
      </w:r>
    </w:p>
    <w:p w14:paraId="67F13A07"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 good thing about this job is it has shown me why this basic job has huge importance and plays a pivotal role in incurring profitability in a hotel. On a different note, the bad thing about my experience is that, according to me, the chosen hotel </w:t>
      </w:r>
      <w:proofErr w:type="gramStart"/>
      <w:r w:rsidRPr="00493F28">
        <w:rPr>
          <w:rFonts w:ascii="Arial" w:hAnsi="Arial" w:cs="Arial"/>
          <w:color w:val="000000"/>
          <w:sz w:val="22"/>
          <w:szCs w:val="22"/>
        </w:rPr>
        <w:t>has to</w:t>
      </w:r>
      <w:proofErr w:type="gramEnd"/>
      <w:r w:rsidRPr="00493F28">
        <w:rPr>
          <w:rFonts w:ascii="Arial" w:hAnsi="Arial" w:cs="Arial"/>
          <w:color w:val="000000"/>
          <w:sz w:val="22"/>
          <w:szCs w:val="22"/>
        </w:rPr>
        <w:t xml:space="preserve"> arrange different advanced technical knowledge and skills that can enhance the productivity of food and beverage managers and kitchen porters (Hagg, 2013).</w:t>
      </w:r>
    </w:p>
    <w:p w14:paraId="2C4C1083"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Analysis</w:t>
      </w:r>
    </w:p>
    <w:p w14:paraId="7D222FA1"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My job experience went well as I have some previous knowledge of handling customers. During my academics, I learned how to deal with the consumers of the hospitality sector. I have also gained ample knowledge regarding how to meet the needs of customers by </w:t>
      </w:r>
      <w:proofErr w:type="gramStart"/>
      <w:r w:rsidRPr="00493F28">
        <w:rPr>
          <w:rFonts w:ascii="Arial" w:hAnsi="Arial" w:cs="Arial"/>
          <w:color w:val="000000"/>
          <w:sz w:val="22"/>
          <w:szCs w:val="22"/>
        </w:rPr>
        <w:t>touching their touchpoints to a great extent</w:t>
      </w:r>
      <w:proofErr w:type="gramEnd"/>
      <w:r w:rsidRPr="00493F28">
        <w:rPr>
          <w:rFonts w:ascii="Arial" w:hAnsi="Arial" w:cs="Arial"/>
          <w:color w:val="000000"/>
          <w:sz w:val="22"/>
          <w:szCs w:val="22"/>
        </w:rPr>
        <w:t xml:space="preserve">. The things in Delta House can be more productive and </w:t>
      </w:r>
      <w:r w:rsidRPr="00493F28">
        <w:rPr>
          <w:rFonts w:ascii="Arial" w:hAnsi="Arial" w:cs="Arial"/>
          <w:color w:val="000000"/>
          <w:sz w:val="22"/>
          <w:szCs w:val="22"/>
        </w:rPr>
        <w:lastRenderedPageBreak/>
        <w:t>fruitful if the hotel authority gives proper technical training regarding how to manage the customers of the company (Johnston et al., 2012).</w:t>
      </w:r>
    </w:p>
    <w:p w14:paraId="238A1C9D"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Conclusion</w:t>
      </w:r>
    </w:p>
    <w:p w14:paraId="047886E2"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From the above situation, it becomes very clear that technical-based knowledge is very important for the job of a kitchen porter and a manager who supervises the food and beverage section of the organisation. Not only technical knowledge, </w:t>
      </w:r>
      <w:proofErr w:type="gramStart"/>
      <w:r w:rsidRPr="00493F28">
        <w:rPr>
          <w:rFonts w:ascii="Arial" w:hAnsi="Arial" w:cs="Arial"/>
          <w:color w:val="000000"/>
          <w:sz w:val="22"/>
          <w:szCs w:val="22"/>
        </w:rPr>
        <w:t>this situation has</w:t>
      </w:r>
      <w:proofErr w:type="gramEnd"/>
      <w:r w:rsidRPr="00493F28">
        <w:rPr>
          <w:rFonts w:ascii="Arial" w:hAnsi="Arial" w:cs="Arial"/>
          <w:color w:val="000000"/>
          <w:sz w:val="22"/>
          <w:szCs w:val="22"/>
        </w:rPr>
        <w:t xml:space="preserve"> told me which kinds of core skills are potentially needed to meet the demands of consumers (Vallen and Vallen, 2014).</w:t>
      </w:r>
    </w:p>
    <w:p w14:paraId="1EDB4965"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b/>
          <w:bCs/>
          <w:i/>
          <w:iCs/>
          <w:color w:val="000000"/>
          <w:sz w:val="22"/>
          <w:szCs w:val="22"/>
        </w:rPr>
        <w:t>Action plan</w:t>
      </w:r>
    </w:p>
    <w:p w14:paraId="5D9B717F"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 core skills such as communication skills, problem-solving skills, emotional intelligence and many more </w:t>
      </w:r>
      <w:proofErr w:type="gramStart"/>
      <w:r w:rsidRPr="00493F28">
        <w:rPr>
          <w:rFonts w:ascii="Arial" w:hAnsi="Arial" w:cs="Arial"/>
          <w:color w:val="000000"/>
          <w:sz w:val="22"/>
          <w:szCs w:val="22"/>
        </w:rPr>
        <w:t>have to</w:t>
      </w:r>
      <w:proofErr w:type="gramEnd"/>
      <w:r w:rsidRPr="00493F28">
        <w:rPr>
          <w:rFonts w:ascii="Arial" w:hAnsi="Arial" w:cs="Arial"/>
          <w:color w:val="000000"/>
          <w:sz w:val="22"/>
          <w:szCs w:val="22"/>
        </w:rPr>
        <w:t xml:space="preserve"> be developed and honed by me to generate the utmost productivity for the chosen job role. Aside from this, it has been seen that the technical knowledge </w:t>
      </w:r>
      <w:proofErr w:type="gramStart"/>
      <w:r w:rsidRPr="00493F28">
        <w:rPr>
          <w:rFonts w:ascii="Arial" w:hAnsi="Arial" w:cs="Arial"/>
          <w:color w:val="000000"/>
          <w:sz w:val="22"/>
          <w:szCs w:val="22"/>
        </w:rPr>
        <w:t>has to</w:t>
      </w:r>
      <w:proofErr w:type="gramEnd"/>
      <w:r w:rsidRPr="00493F28">
        <w:rPr>
          <w:rFonts w:ascii="Arial" w:hAnsi="Arial" w:cs="Arial"/>
          <w:color w:val="000000"/>
          <w:sz w:val="22"/>
          <w:szCs w:val="22"/>
        </w:rPr>
        <w:t xml:space="preserve"> be delivered by the company to a great extent.</w:t>
      </w:r>
    </w:p>
    <w:p w14:paraId="7B6A2236" w14:textId="77777777" w:rsidR="00062900" w:rsidRPr="00493F28" w:rsidRDefault="00062900">
      <w:pPr>
        <w:rPr>
          <w:rFonts w:ascii="Arial" w:eastAsia="Times New Roman" w:hAnsi="Arial" w:cs="Arial"/>
          <w:b/>
          <w:bCs/>
          <w:color w:val="000000"/>
          <w:sz w:val="22"/>
          <w:lang w:eastAsia="en-IN"/>
        </w:rPr>
      </w:pPr>
      <w:r w:rsidRPr="00493F28">
        <w:rPr>
          <w:rFonts w:ascii="Arial" w:hAnsi="Arial" w:cs="Arial"/>
          <w:b/>
          <w:bCs/>
          <w:color w:val="000000"/>
          <w:sz w:val="22"/>
        </w:rPr>
        <w:br w:type="page"/>
      </w:r>
    </w:p>
    <w:p w14:paraId="2F5DEBC1" w14:textId="0B3B4246" w:rsidR="00062900" w:rsidRPr="00493F28" w:rsidRDefault="00062900" w:rsidP="00062900">
      <w:pPr>
        <w:pStyle w:val="Heading1"/>
        <w:rPr>
          <w:rFonts w:ascii="Arial" w:hAnsi="Arial" w:cs="Arial"/>
          <w:sz w:val="22"/>
          <w:szCs w:val="22"/>
        </w:rPr>
      </w:pPr>
      <w:bookmarkStart w:id="2" w:name="_Toc182248108"/>
      <w:r w:rsidRPr="00493F28">
        <w:rPr>
          <w:rFonts w:ascii="Arial" w:hAnsi="Arial" w:cs="Arial"/>
          <w:sz w:val="22"/>
          <w:szCs w:val="22"/>
        </w:rPr>
        <w:lastRenderedPageBreak/>
        <w:t>Critical Analysis of Work-Based different technical knowledge and skills</w:t>
      </w:r>
      <w:bookmarkEnd w:id="2"/>
    </w:p>
    <w:p w14:paraId="412A240E" w14:textId="77777777" w:rsidR="00062900" w:rsidRPr="00493F28" w:rsidRDefault="00062900" w:rsidP="00062900">
      <w:pPr>
        <w:pStyle w:val="Heading2"/>
        <w:rPr>
          <w:rFonts w:ascii="Arial" w:hAnsi="Arial" w:cs="Arial"/>
          <w:sz w:val="22"/>
          <w:szCs w:val="22"/>
        </w:rPr>
      </w:pPr>
      <w:bookmarkStart w:id="3" w:name="_Toc182248109"/>
      <w:r w:rsidRPr="00493F28">
        <w:rPr>
          <w:rFonts w:ascii="Arial" w:hAnsi="Arial" w:cs="Arial"/>
          <w:sz w:val="22"/>
          <w:szCs w:val="22"/>
        </w:rPr>
        <w:t>Work-based technical knowledge</w:t>
      </w:r>
      <w:bookmarkEnd w:id="3"/>
      <w:r w:rsidRPr="00493F28">
        <w:rPr>
          <w:rFonts w:ascii="Arial" w:hAnsi="Arial" w:cs="Arial"/>
          <w:sz w:val="22"/>
          <w:szCs w:val="22"/>
        </w:rPr>
        <w:t> </w:t>
      </w:r>
    </w:p>
    <w:p w14:paraId="08B5F7DE" w14:textId="310D89DD"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There is various work-based technical knowledge that are immensely important for the job role of a supervisor of a food and beverage operation. In this context advanced software of hotel-booking systems. The software of the hotel booking system is very effective in increasing the efficiency of the hotel (Walker, 2021). In addition to this, this software is very effective in enhancing the customer experience. Aside from this, it is also seen that to maintain proper channels I </w:t>
      </w:r>
      <w:proofErr w:type="gramStart"/>
      <w:r w:rsidRPr="00493F28">
        <w:rPr>
          <w:rFonts w:ascii="Arial" w:hAnsi="Arial" w:cs="Arial"/>
          <w:color w:val="000000"/>
          <w:sz w:val="22"/>
          <w:szCs w:val="22"/>
        </w:rPr>
        <w:t>have to</w:t>
      </w:r>
      <w:proofErr w:type="gramEnd"/>
      <w:r w:rsidRPr="00493F28">
        <w:rPr>
          <w:rFonts w:ascii="Arial" w:hAnsi="Arial" w:cs="Arial"/>
          <w:color w:val="000000"/>
          <w:sz w:val="22"/>
          <w:szCs w:val="22"/>
        </w:rPr>
        <w:t xml:space="preserve"> be very adept at handling different technological tools like Google Meet. This advanced tool will help me to supervise my team and will help me to give proper instructions to enhance the customer experience. </w:t>
      </w:r>
    </w:p>
    <w:p w14:paraId="47F2BDC4" w14:textId="77777777" w:rsidR="00062900" w:rsidRPr="00493F28" w:rsidRDefault="00062900" w:rsidP="00062900">
      <w:pPr>
        <w:pStyle w:val="Heading2"/>
        <w:rPr>
          <w:rFonts w:ascii="Arial" w:hAnsi="Arial" w:cs="Arial"/>
          <w:sz w:val="22"/>
          <w:szCs w:val="22"/>
        </w:rPr>
      </w:pPr>
      <w:bookmarkStart w:id="4" w:name="_Toc182248110"/>
      <w:r w:rsidRPr="00493F28">
        <w:rPr>
          <w:rFonts w:ascii="Arial" w:hAnsi="Arial" w:cs="Arial"/>
          <w:sz w:val="22"/>
          <w:szCs w:val="22"/>
        </w:rPr>
        <w:t>Work-based core skills</w:t>
      </w:r>
      <w:bookmarkEnd w:id="4"/>
    </w:p>
    <w:p w14:paraId="4666D1EF"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 core skills regarding the job of supervisor of food and beverage operations are time management skills, teamwork, consumer service skills and communication skills. The communication skills will help me to design the perfect balance between the needs of the consumer and the service catered to the consumers (Fanthorne, 2004). It has been seen that these basic skills will help me to prepare the answers to those questions which are frequently asked by customers during booking tables for dining. In addition to this, I </w:t>
      </w:r>
      <w:proofErr w:type="gramStart"/>
      <w:r w:rsidRPr="00493F28">
        <w:rPr>
          <w:rFonts w:ascii="Arial" w:hAnsi="Arial" w:cs="Arial"/>
          <w:color w:val="000000"/>
          <w:sz w:val="22"/>
          <w:szCs w:val="22"/>
        </w:rPr>
        <w:t>have to</w:t>
      </w:r>
      <w:proofErr w:type="gramEnd"/>
      <w:r w:rsidRPr="00493F28">
        <w:rPr>
          <w:rFonts w:ascii="Arial" w:hAnsi="Arial" w:cs="Arial"/>
          <w:color w:val="000000"/>
          <w:sz w:val="22"/>
          <w:szCs w:val="22"/>
        </w:rPr>
        <w:t xml:space="preserve"> gather knowledge about the standards of hygiene, safety and health of the employees. Furthermore, time management skills and teamwork are very important in this context as while the client base of this business entity will not be informed timely through proper channel then it will be tough for the business entity to gain profitability.</w:t>
      </w:r>
    </w:p>
    <w:p w14:paraId="05EFEB16" w14:textId="77777777" w:rsidR="00062900" w:rsidRPr="00493F28" w:rsidRDefault="00062900">
      <w:pPr>
        <w:rPr>
          <w:rFonts w:ascii="Arial" w:eastAsia="Times New Roman" w:hAnsi="Arial" w:cs="Arial"/>
          <w:b/>
          <w:bCs/>
          <w:color w:val="000000"/>
          <w:sz w:val="22"/>
          <w:lang w:eastAsia="en-IN"/>
        </w:rPr>
      </w:pPr>
      <w:r w:rsidRPr="00493F28">
        <w:rPr>
          <w:rFonts w:ascii="Arial" w:hAnsi="Arial" w:cs="Arial"/>
          <w:b/>
          <w:bCs/>
          <w:color w:val="000000"/>
          <w:sz w:val="22"/>
        </w:rPr>
        <w:br w:type="page"/>
      </w:r>
    </w:p>
    <w:p w14:paraId="71908D78" w14:textId="6F6EBA59" w:rsidR="00062900" w:rsidRPr="00493F28" w:rsidRDefault="00062900" w:rsidP="00062900">
      <w:pPr>
        <w:pStyle w:val="Heading1"/>
        <w:rPr>
          <w:rFonts w:ascii="Arial" w:hAnsi="Arial" w:cs="Arial"/>
          <w:sz w:val="22"/>
          <w:szCs w:val="22"/>
        </w:rPr>
      </w:pPr>
      <w:bookmarkStart w:id="5" w:name="_Toc182248111"/>
      <w:r w:rsidRPr="00493F28">
        <w:rPr>
          <w:rFonts w:ascii="Arial" w:hAnsi="Arial" w:cs="Arial"/>
          <w:sz w:val="22"/>
          <w:szCs w:val="22"/>
        </w:rPr>
        <w:lastRenderedPageBreak/>
        <w:t>Reflection on a certain Organisational Issues</w:t>
      </w:r>
      <w:bookmarkEnd w:id="5"/>
    </w:p>
    <w:p w14:paraId="51903804" w14:textId="1209305F"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 organisational issue that may impact the food and beverage operation of the company Delta Hotels is the lack of training of kitchen porters and food and beverage managers of the company (Cousins and Weekes, 2020). Delta Hotels does not give proper training to its kitchen porter about different technological aspects. The lack of technological aspects of kitchen porters creates huge difficulty with equipment which makes kitchen operations slow and delivers insufficient service to its consumers. Lack of technical knowledge in the job of kitchen porter delivers an ineffective cleaning experience </w:t>
      </w:r>
      <w:proofErr w:type="gramStart"/>
      <w:r w:rsidRPr="00493F28">
        <w:rPr>
          <w:rFonts w:ascii="Arial" w:hAnsi="Arial" w:cs="Arial"/>
          <w:color w:val="000000"/>
          <w:sz w:val="22"/>
          <w:szCs w:val="22"/>
        </w:rPr>
        <w:t>to a great extent</w:t>
      </w:r>
      <w:proofErr w:type="gramEnd"/>
      <w:r w:rsidRPr="00493F28">
        <w:rPr>
          <w:rFonts w:ascii="Arial" w:hAnsi="Arial" w:cs="Arial"/>
          <w:color w:val="000000"/>
          <w:sz w:val="22"/>
          <w:szCs w:val="22"/>
        </w:rPr>
        <w:t xml:space="preserve"> and for this reason, there is an immense chance that the company can lose its loyal base of consumers (Martin, 2020). On a different note, due to a lack of technical knowledge, I cannot make effective decisions during the operation. I also felt that due to lack of this technical knowledge, I faced some difficulties in meeting the needs of consumers </w:t>
      </w:r>
      <w:proofErr w:type="gramStart"/>
      <w:r w:rsidRPr="00493F28">
        <w:rPr>
          <w:rFonts w:ascii="Arial" w:hAnsi="Arial" w:cs="Arial"/>
          <w:color w:val="000000"/>
          <w:sz w:val="22"/>
          <w:szCs w:val="22"/>
        </w:rPr>
        <w:t>to a great extent and I had</w:t>
      </w:r>
      <w:proofErr w:type="gramEnd"/>
      <w:r w:rsidRPr="00493F28">
        <w:rPr>
          <w:rFonts w:ascii="Arial" w:hAnsi="Arial" w:cs="Arial"/>
          <w:color w:val="000000"/>
          <w:sz w:val="22"/>
          <w:szCs w:val="22"/>
        </w:rPr>
        <w:t xml:space="preserve"> to depend on the manual process.</w:t>
      </w:r>
    </w:p>
    <w:p w14:paraId="24C1E25F" w14:textId="77777777" w:rsidR="00062900" w:rsidRPr="00493F28" w:rsidRDefault="00062900" w:rsidP="00062900">
      <w:pPr>
        <w:pStyle w:val="Heading2"/>
        <w:rPr>
          <w:rFonts w:ascii="Arial" w:hAnsi="Arial" w:cs="Arial"/>
          <w:sz w:val="22"/>
          <w:szCs w:val="22"/>
        </w:rPr>
      </w:pPr>
      <w:bookmarkStart w:id="6" w:name="_Toc182248112"/>
      <w:r w:rsidRPr="00493F28">
        <w:rPr>
          <w:rFonts w:ascii="Arial" w:hAnsi="Arial" w:cs="Arial"/>
          <w:sz w:val="22"/>
          <w:szCs w:val="22"/>
        </w:rPr>
        <w:t>Solution</w:t>
      </w:r>
      <w:bookmarkEnd w:id="6"/>
    </w:p>
    <w:p w14:paraId="3D162616" w14:textId="77777777" w:rsidR="00062900" w:rsidRPr="00493F28" w:rsidRDefault="00062900" w:rsidP="00062900">
      <w:pPr>
        <w:pStyle w:val="NormalWeb"/>
        <w:spacing w:before="0" w:beforeAutospacing="0" w:after="0" w:afterAutospacing="0" w:line="480" w:lineRule="auto"/>
        <w:ind w:right="-41"/>
        <w:rPr>
          <w:rFonts w:ascii="Arial" w:hAnsi="Arial" w:cs="Arial"/>
          <w:sz w:val="22"/>
          <w:szCs w:val="22"/>
        </w:rPr>
      </w:pPr>
      <w:r w:rsidRPr="00493F28">
        <w:rPr>
          <w:rFonts w:ascii="Arial" w:hAnsi="Arial" w:cs="Arial"/>
          <w:color w:val="000000"/>
          <w:sz w:val="22"/>
          <w:szCs w:val="22"/>
        </w:rPr>
        <w:t xml:space="preserve">The technological activities of the organisation can be mitigated by tailoring a training program. Delta Houses UK </w:t>
      </w:r>
      <w:proofErr w:type="gramStart"/>
      <w:r w:rsidRPr="00493F28">
        <w:rPr>
          <w:rFonts w:ascii="Arial" w:hAnsi="Arial" w:cs="Arial"/>
          <w:color w:val="000000"/>
          <w:sz w:val="22"/>
          <w:szCs w:val="22"/>
        </w:rPr>
        <w:t>has to</w:t>
      </w:r>
      <w:proofErr w:type="gramEnd"/>
      <w:r w:rsidRPr="00493F28">
        <w:rPr>
          <w:rFonts w:ascii="Arial" w:hAnsi="Arial" w:cs="Arial"/>
          <w:color w:val="000000"/>
          <w:sz w:val="22"/>
          <w:szCs w:val="22"/>
        </w:rPr>
        <w:t xml:space="preserve"> implement a hands-on learning system in its organisation. In addition to this, the company </w:t>
      </w:r>
      <w:proofErr w:type="gramStart"/>
      <w:r w:rsidRPr="00493F28">
        <w:rPr>
          <w:rFonts w:ascii="Arial" w:hAnsi="Arial" w:cs="Arial"/>
          <w:color w:val="000000"/>
          <w:sz w:val="22"/>
          <w:szCs w:val="22"/>
        </w:rPr>
        <w:t>has to</w:t>
      </w:r>
      <w:proofErr w:type="gramEnd"/>
      <w:r w:rsidRPr="00493F28">
        <w:rPr>
          <w:rFonts w:ascii="Arial" w:hAnsi="Arial" w:cs="Arial"/>
          <w:color w:val="000000"/>
          <w:sz w:val="22"/>
          <w:szCs w:val="22"/>
        </w:rPr>
        <w:t xml:space="preserve"> implement user-friendly technology and intuitive software to a great extent (Wood, 2013). Apart from this, pilot programs can be implemented to indicate different potential challenges to a great extent.</w:t>
      </w:r>
    </w:p>
    <w:p w14:paraId="0FEB8871" w14:textId="77777777" w:rsidR="00062900" w:rsidRPr="00493F28" w:rsidRDefault="00062900">
      <w:pPr>
        <w:rPr>
          <w:rFonts w:ascii="Arial" w:eastAsia="Times New Roman" w:hAnsi="Arial" w:cs="Arial"/>
          <w:b/>
          <w:bCs/>
          <w:color w:val="000000"/>
          <w:sz w:val="22"/>
          <w:lang w:eastAsia="en-IN"/>
        </w:rPr>
      </w:pPr>
      <w:r w:rsidRPr="00493F28">
        <w:rPr>
          <w:rFonts w:ascii="Arial" w:hAnsi="Arial" w:cs="Arial"/>
          <w:b/>
          <w:bCs/>
          <w:color w:val="000000"/>
          <w:sz w:val="22"/>
        </w:rPr>
        <w:br w:type="page"/>
      </w:r>
    </w:p>
    <w:p w14:paraId="15BFF016" w14:textId="12C7A401" w:rsidR="00062900" w:rsidRPr="00493F28" w:rsidRDefault="00062900" w:rsidP="00062900">
      <w:pPr>
        <w:pStyle w:val="Heading1"/>
        <w:rPr>
          <w:rFonts w:ascii="Arial" w:hAnsi="Arial" w:cs="Arial"/>
          <w:sz w:val="22"/>
          <w:szCs w:val="22"/>
        </w:rPr>
      </w:pPr>
      <w:bookmarkStart w:id="7" w:name="_Toc182248113"/>
      <w:r w:rsidRPr="00493F28">
        <w:rPr>
          <w:rFonts w:ascii="Arial" w:hAnsi="Arial" w:cs="Arial"/>
          <w:sz w:val="22"/>
          <w:szCs w:val="22"/>
        </w:rPr>
        <w:lastRenderedPageBreak/>
        <w:t>Conclusion</w:t>
      </w:r>
      <w:bookmarkEnd w:id="7"/>
    </w:p>
    <w:p w14:paraId="0709156B" w14:textId="2252DA34" w:rsidR="00062900" w:rsidRPr="00493F28" w:rsidRDefault="00062900" w:rsidP="00062900">
      <w:pPr>
        <w:rPr>
          <w:rFonts w:ascii="Arial" w:hAnsi="Arial" w:cs="Arial"/>
          <w:sz w:val="22"/>
          <w:lang w:eastAsia="en-IN"/>
        </w:rPr>
      </w:pPr>
      <w:r w:rsidRPr="00493F28">
        <w:rPr>
          <w:rFonts w:ascii="Arial" w:hAnsi="Arial" w:cs="Arial"/>
          <w:sz w:val="22"/>
          <w:lang w:eastAsia="en-IN"/>
        </w:rPr>
        <w:t xml:space="preserve">With the help of this reflective report, I can understand that to run a business in the hotel industry of the UK. As a member of the workforce of Delta Hotels, United Kingdom I have gained ample knowledge in food and beverage operations. Moreover, after casting my experience through the Gibbs framework I can understand which good feelings and bad feelings I acquired during that time. I have understood that a lack of technical knowledge can affect my professional growth </w:t>
      </w:r>
      <w:proofErr w:type="gramStart"/>
      <w:r w:rsidRPr="00493F28">
        <w:rPr>
          <w:rFonts w:ascii="Arial" w:hAnsi="Arial" w:cs="Arial"/>
          <w:sz w:val="22"/>
          <w:lang w:eastAsia="en-IN"/>
        </w:rPr>
        <w:t>to a great extent</w:t>
      </w:r>
      <w:proofErr w:type="gramEnd"/>
      <w:r w:rsidRPr="00493F28">
        <w:rPr>
          <w:rFonts w:ascii="Arial" w:hAnsi="Arial" w:cs="Arial"/>
          <w:sz w:val="22"/>
          <w:lang w:eastAsia="en-IN"/>
        </w:rPr>
        <w:t xml:space="preserve"> in this sector. That is why I </w:t>
      </w:r>
      <w:proofErr w:type="gramStart"/>
      <w:r w:rsidRPr="00493F28">
        <w:rPr>
          <w:rFonts w:ascii="Arial" w:hAnsi="Arial" w:cs="Arial"/>
          <w:sz w:val="22"/>
          <w:lang w:eastAsia="en-IN"/>
        </w:rPr>
        <w:t>have to</w:t>
      </w:r>
      <w:proofErr w:type="gramEnd"/>
      <w:r w:rsidRPr="00493F28">
        <w:rPr>
          <w:rFonts w:ascii="Arial" w:hAnsi="Arial" w:cs="Arial"/>
          <w:sz w:val="22"/>
          <w:lang w:eastAsia="en-IN"/>
        </w:rPr>
        <w:t xml:space="preserve"> enrol myself in an online certificate course and have to hone my technical skills regarding handling different advanced booking software</w:t>
      </w:r>
      <w:r w:rsidRPr="00493F28">
        <w:rPr>
          <w:rFonts w:ascii="Arial" w:hAnsi="Arial" w:cs="Arial"/>
          <w:sz w:val="22"/>
        </w:rPr>
        <w:br w:type="page"/>
      </w:r>
    </w:p>
    <w:p w14:paraId="7938A894" w14:textId="6D55651F" w:rsidR="004F542E" w:rsidRDefault="00062900" w:rsidP="00062900">
      <w:pPr>
        <w:pStyle w:val="Heading1"/>
      </w:pPr>
      <w:bookmarkStart w:id="8" w:name="_Toc182248114"/>
      <w:r w:rsidRPr="00062900">
        <w:lastRenderedPageBreak/>
        <w:t>References</w:t>
      </w:r>
      <w:bookmarkEnd w:id="8"/>
    </w:p>
    <w:p w14:paraId="1E834A53" w14:textId="77777777" w:rsidR="00062900" w:rsidRDefault="00062900" w:rsidP="00062900">
      <w:pPr>
        <w:pStyle w:val="NormalWeb"/>
        <w:spacing w:before="0" w:beforeAutospacing="0" w:after="0" w:afterAutospacing="0" w:line="480" w:lineRule="auto"/>
        <w:ind w:right="-41"/>
      </w:pPr>
      <w:r>
        <w:rPr>
          <w:color w:val="000000"/>
        </w:rPr>
        <w:t xml:space="preserve">ASET (2017) </w:t>
      </w:r>
      <w:r>
        <w:rPr>
          <w:i/>
          <w:iCs/>
          <w:color w:val="000000"/>
        </w:rPr>
        <w:t xml:space="preserve">Good Practice Guide for </w:t>
      </w:r>
      <w:proofErr w:type="spellStart"/>
      <w:r>
        <w:rPr>
          <w:i/>
          <w:iCs/>
          <w:color w:val="000000"/>
        </w:rPr>
        <w:t>Workbased</w:t>
      </w:r>
      <w:proofErr w:type="spellEnd"/>
      <w:r>
        <w:rPr>
          <w:i/>
          <w:iCs/>
          <w:color w:val="000000"/>
        </w:rPr>
        <w:t xml:space="preserve"> and Placement Learning in Higher Education</w:t>
      </w:r>
      <w:r>
        <w:rPr>
          <w:color w:val="000000"/>
        </w:rPr>
        <w:t>. Sheffield: ASET.</w:t>
      </w:r>
    </w:p>
    <w:p w14:paraId="2DC71211" w14:textId="77777777" w:rsidR="00062900" w:rsidRDefault="00062900" w:rsidP="00062900">
      <w:pPr>
        <w:pStyle w:val="NormalWeb"/>
        <w:spacing w:before="0" w:beforeAutospacing="0" w:after="0" w:afterAutospacing="0" w:line="480" w:lineRule="auto"/>
        <w:ind w:right="-41"/>
      </w:pPr>
      <w:r>
        <w:rPr>
          <w:color w:val="000000"/>
        </w:rPr>
        <w:t xml:space="preserve">Cousins, J. and Weekes, S. (2020) </w:t>
      </w:r>
      <w:r>
        <w:rPr>
          <w:i/>
          <w:iCs/>
          <w:color w:val="000000"/>
        </w:rPr>
        <w:t>Food and Beverage Service</w:t>
      </w:r>
      <w:r>
        <w:rPr>
          <w:color w:val="000000"/>
        </w:rPr>
        <w:t>. 10</w:t>
      </w:r>
      <w:r>
        <w:rPr>
          <w:color w:val="000000"/>
          <w:sz w:val="14"/>
          <w:szCs w:val="14"/>
          <w:vertAlign w:val="superscript"/>
        </w:rPr>
        <w:t xml:space="preserve">th </w:t>
      </w:r>
      <w:r>
        <w:rPr>
          <w:color w:val="000000"/>
        </w:rPr>
        <w:t>Ed. London: Hodder Education.</w:t>
      </w:r>
    </w:p>
    <w:p w14:paraId="490CEDB1" w14:textId="77777777" w:rsidR="00062900" w:rsidRDefault="00062900" w:rsidP="00062900">
      <w:pPr>
        <w:pStyle w:val="NormalWeb"/>
        <w:spacing w:before="0" w:beforeAutospacing="0" w:after="0" w:afterAutospacing="0" w:line="480" w:lineRule="auto"/>
        <w:ind w:right="-41"/>
      </w:pPr>
      <w:r>
        <w:rPr>
          <w:color w:val="000000"/>
        </w:rPr>
        <w:t>Fallon, M. and Rutherford, D. (2010</w:t>
      </w:r>
      <w:r>
        <w:rPr>
          <w:i/>
          <w:iCs/>
          <w:color w:val="000000"/>
        </w:rPr>
        <w:t>) Hotel Management and Operations</w:t>
      </w:r>
      <w:r>
        <w:rPr>
          <w:color w:val="000000"/>
        </w:rPr>
        <w:t>. London: Wiley.</w:t>
      </w:r>
    </w:p>
    <w:p w14:paraId="10077F23" w14:textId="77777777" w:rsidR="00062900" w:rsidRDefault="00062900" w:rsidP="00062900">
      <w:pPr>
        <w:pStyle w:val="NormalWeb"/>
        <w:spacing w:before="0" w:beforeAutospacing="0" w:after="0" w:afterAutospacing="0" w:line="480" w:lineRule="auto"/>
        <w:ind w:right="-41"/>
      </w:pPr>
      <w:r>
        <w:rPr>
          <w:color w:val="000000"/>
        </w:rPr>
        <w:t xml:space="preserve">Fanthorne, C. (2004) </w:t>
      </w:r>
      <w:r>
        <w:rPr>
          <w:i/>
          <w:iCs/>
          <w:color w:val="000000"/>
        </w:rPr>
        <w:t>Work Placements – Survival Guide for Students</w:t>
      </w:r>
      <w:r>
        <w:rPr>
          <w:color w:val="000000"/>
        </w:rPr>
        <w:t>. Basingstoke: Macmillan.</w:t>
      </w:r>
    </w:p>
    <w:p w14:paraId="0AA52168" w14:textId="77777777" w:rsidR="00062900" w:rsidRDefault="00062900" w:rsidP="00062900">
      <w:pPr>
        <w:pStyle w:val="NormalWeb"/>
        <w:spacing w:before="0" w:beforeAutospacing="0" w:after="0" w:afterAutospacing="0" w:line="480" w:lineRule="auto"/>
        <w:ind w:right="-41"/>
      </w:pPr>
      <w:r>
        <w:rPr>
          <w:color w:val="000000"/>
        </w:rPr>
        <w:t xml:space="preserve">Hagg, E. (2013) </w:t>
      </w:r>
      <w:r>
        <w:rPr>
          <w:i/>
          <w:iCs/>
          <w:color w:val="000000"/>
        </w:rPr>
        <w:t>Internship Guide: Work Placements Step by Step</w:t>
      </w:r>
      <w:r>
        <w:rPr>
          <w:color w:val="000000"/>
        </w:rPr>
        <w:t>. 5</w:t>
      </w:r>
      <w:r>
        <w:rPr>
          <w:color w:val="000000"/>
          <w:sz w:val="14"/>
          <w:szCs w:val="14"/>
          <w:vertAlign w:val="superscript"/>
        </w:rPr>
        <w:t xml:space="preserve">th </w:t>
      </w:r>
      <w:r>
        <w:rPr>
          <w:color w:val="000000"/>
        </w:rPr>
        <w:t>Ed. The Hague: Eleven International Publishing.</w:t>
      </w:r>
    </w:p>
    <w:p w14:paraId="7BFF5564" w14:textId="77777777" w:rsidR="00062900" w:rsidRDefault="00062900" w:rsidP="00062900">
      <w:pPr>
        <w:pStyle w:val="NormalWeb"/>
        <w:spacing w:before="0" w:beforeAutospacing="0" w:after="0" w:afterAutospacing="0" w:line="480" w:lineRule="auto"/>
        <w:ind w:right="-41"/>
      </w:pPr>
      <w:r>
        <w:rPr>
          <w:color w:val="000000"/>
        </w:rPr>
        <w:t xml:space="preserve">Johnston, R., Clark, G. and </w:t>
      </w:r>
      <w:proofErr w:type="spellStart"/>
      <w:r>
        <w:rPr>
          <w:color w:val="000000"/>
        </w:rPr>
        <w:t>Shulver</w:t>
      </w:r>
      <w:proofErr w:type="spellEnd"/>
      <w:r>
        <w:rPr>
          <w:color w:val="000000"/>
        </w:rPr>
        <w:t xml:space="preserve">, M. (2012) </w:t>
      </w:r>
      <w:r>
        <w:rPr>
          <w:i/>
          <w:iCs/>
          <w:color w:val="000000"/>
        </w:rPr>
        <w:t>Service Operations Management: Improving Service Delivery</w:t>
      </w:r>
      <w:r>
        <w:rPr>
          <w:color w:val="000000"/>
        </w:rPr>
        <w:t>. 5</w:t>
      </w:r>
      <w:r>
        <w:rPr>
          <w:color w:val="000000"/>
          <w:sz w:val="14"/>
          <w:szCs w:val="14"/>
          <w:vertAlign w:val="superscript"/>
        </w:rPr>
        <w:t>th</w:t>
      </w:r>
      <w:r>
        <w:rPr>
          <w:color w:val="000000"/>
        </w:rPr>
        <w:t xml:space="preserve"> Ed. London: Pearson.</w:t>
      </w:r>
    </w:p>
    <w:p w14:paraId="0D7BC987" w14:textId="77777777" w:rsidR="00062900" w:rsidRDefault="00062900" w:rsidP="00062900">
      <w:pPr>
        <w:pStyle w:val="NormalWeb"/>
        <w:spacing w:before="0" w:beforeAutospacing="0" w:after="0" w:afterAutospacing="0" w:line="480" w:lineRule="auto"/>
        <w:ind w:right="-41"/>
      </w:pPr>
      <w:r>
        <w:rPr>
          <w:color w:val="000000"/>
        </w:rPr>
        <w:t xml:space="preserve">Martin, A. (2020) </w:t>
      </w:r>
      <w:r>
        <w:rPr>
          <w:i/>
          <w:iCs/>
          <w:color w:val="000000"/>
        </w:rPr>
        <w:t>The Practical Guide to Understanding and Raising Hotel Profitability</w:t>
      </w:r>
      <w:r>
        <w:rPr>
          <w:color w:val="000000"/>
        </w:rPr>
        <w:t>. </w:t>
      </w:r>
    </w:p>
    <w:p w14:paraId="60EEFE9B" w14:textId="6716CE50" w:rsidR="00062900" w:rsidRPr="00062900" w:rsidRDefault="00062900" w:rsidP="00062900">
      <w:r w:rsidRPr="00062900">
        <w:t xml:space="preserve">The Delta House, </w:t>
      </w:r>
      <w:r>
        <w:t>(</w:t>
      </w:r>
      <w:r w:rsidRPr="00062900">
        <w:t>2024</w:t>
      </w:r>
      <w:r>
        <w:t>)</w:t>
      </w:r>
      <w:r w:rsidRPr="00062900">
        <w:t xml:space="preserve"> The Delta House. [Online] Available at: https://www.marriott.com/search/findHotels.mi?pageType=advanced&amp;searchType=NearAddress&amp;destinationAddress.location=Delta+Hotels+Tudor+Park+Country+Club&amp;nst=paid&amp;cid=PAI_GLB00050CK_GLE000BLSV_GLF000ONTP&amp;ppc=ppc&amp;pId=intbppc&amp;gad_source=1&amp;gclid=Cj0KCQiA88a5Bh</w:t>
      </w:r>
      <w:r>
        <w:t xml:space="preserve"> </w:t>
      </w:r>
      <w:r w:rsidRPr="00062900">
        <w:t>[Accessed 6 November 2024].</w:t>
      </w:r>
    </w:p>
    <w:p w14:paraId="4BAA73D9" w14:textId="77777777" w:rsidR="00062900" w:rsidRDefault="00062900" w:rsidP="00062900">
      <w:pPr>
        <w:pStyle w:val="NormalWeb"/>
        <w:spacing w:before="0" w:beforeAutospacing="0" w:after="0" w:afterAutospacing="0" w:line="480" w:lineRule="auto"/>
        <w:ind w:right="-41"/>
      </w:pPr>
      <w:r>
        <w:rPr>
          <w:color w:val="000000"/>
        </w:rPr>
        <w:t xml:space="preserve">Vallen, G.K. and Vallen, Jerome J. (2014) </w:t>
      </w:r>
      <w:r>
        <w:rPr>
          <w:i/>
          <w:iCs/>
          <w:color w:val="000000"/>
        </w:rPr>
        <w:t>Check-In Check Out: Managing Hotel Operations</w:t>
      </w:r>
      <w:r>
        <w:rPr>
          <w:color w:val="000000"/>
        </w:rPr>
        <w:t>. 9</w:t>
      </w:r>
      <w:r>
        <w:rPr>
          <w:color w:val="000000"/>
          <w:sz w:val="14"/>
          <w:szCs w:val="14"/>
          <w:vertAlign w:val="superscript"/>
        </w:rPr>
        <w:t xml:space="preserve">th </w:t>
      </w:r>
      <w:r>
        <w:rPr>
          <w:color w:val="000000"/>
        </w:rPr>
        <w:t>Ed. Harlow: Pearson Education Limited.</w:t>
      </w:r>
    </w:p>
    <w:p w14:paraId="652B291E" w14:textId="77777777" w:rsidR="00062900" w:rsidRDefault="00062900" w:rsidP="00062900">
      <w:pPr>
        <w:pStyle w:val="NormalWeb"/>
        <w:spacing w:before="0" w:beforeAutospacing="0" w:after="0" w:afterAutospacing="0" w:line="480" w:lineRule="auto"/>
        <w:ind w:right="-41"/>
      </w:pPr>
      <w:r>
        <w:rPr>
          <w:color w:val="000000"/>
        </w:rPr>
        <w:t xml:space="preserve">Walker, J.C. (2021) </w:t>
      </w:r>
      <w:r>
        <w:rPr>
          <w:i/>
          <w:iCs/>
          <w:color w:val="000000"/>
        </w:rPr>
        <w:t>Introduction to Hospitality</w:t>
      </w:r>
      <w:r>
        <w:rPr>
          <w:color w:val="000000"/>
        </w:rPr>
        <w:t>. 8</w:t>
      </w:r>
      <w:r>
        <w:rPr>
          <w:color w:val="000000"/>
          <w:sz w:val="14"/>
          <w:szCs w:val="14"/>
          <w:vertAlign w:val="superscript"/>
        </w:rPr>
        <w:t xml:space="preserve">th </w:t>
      </w:r>
      <w:r>
        <w:rPr>
          <w:color w:val="000000"/>
        </w:rPr>
        <w:t>Ed.  Harlow: Pearson Education Limited.</w:t>
      </w:r>
    </w:p>
    <w:p w14:paraId="43D54335" w14:textId="77777777" w:rsidR="00062900" w:rsidRDefault="00062900" w:rsidP="00062900">
      <w:pPr>
        <w:pStyle w:val="NormalWeb"/>
        <w:spacing w:before="0" w:beforeAutospacing="0" w:after="0" w:afterAutospacing="0" w:line="480" w:lineRule="auto"/>
        <w:ind w:right="-41"/>
        <w:rPr>
          <w:color w:val="000000"/>
        </w:rPr>
      </w:pPr>
      <w:r>
        <w:rPr>
          <w:color w:val="000000"/>
        </w:rPr>
        <w:t xml:space="preserve">Wood, R.C. (2013) </w:t>
      </w:r>
      <w:r>
        <w:rPr>
          <w:i/>
          <w:iCs/>
          <w:color w:val="000000"/>
        </w:rPr>
        <w:t>Key Concepts in Hospitality Management</w:t>
      </w:r>
      <w:r>
        <w:rPr>
          <w:color w:val="000000"/>
        </w:rPr>
        <w:t>. London: SAGE.</w:t>
      </w:r>
    </w:p>
    <w:p w14:paraId="26D90527" w14:textId="77777777" w:rsidR="00062900" w:rsidRPr="00062900" w:rsidRDefault="00062900" w:rsidP="00062900">
      <w:pPr>
        <w:pStyle w:val="NormalWeb"/>
        <w:spacing w:before="0" w:beforeAutospacing="0" w:after="0" w:afterAutospacing="0" w:line="480" w:lineRule="auto"/>
        <w:ind w:right="-41"/>
        <w:rPr>
          <w:color w:val="000000"/>
        </w:rPr>
      </w:pPr>
    </w:p>
    <w:sectPr w:rsidR="00062900" w:rsidRPr="00062900" w:rsidSect="00062900">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2C509" w14:textId="77777777" w:rsidR="00C12FDF" w:rsidRDefault="00C12FDF" w:rsidP="00062900">
      <w:pPr>
        <w:spacing w:after="0" w:line="240" w:lineRule="auto"/>
      </w:pPr>
      <w:r>
        <w:separator/>
      </w:r>
    </w:p>
  </w:endnote>
  <w:endnote w:type="continuationSeparator" w:id="0">
    <w:p w14:paraId="1F95B63D" w14:textId="77777777" w:rsidR="00C12FDF" w:rsidRDefault="00C12FDF" w:rsidP="00062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4930077"/>
      <w:docPartObj>
        <w:docPartGallery w:val="Page Numbers (Bottom of Page)"/>
        <w:docPartUnique/>
      </w:docPartObj>
    </w:sdtPr>
    <w:sdtContent>
      <w:sdt>
        <w:sdtPr>
          <w:id w:val="-1769616900"/>
          <w:docPartObj>
            <w:docPartGallery w:val="Page Numbers (Top of Page)"/>
            <w:docPartUnique/>
          </w:docPartObj>
        </w:sdtPr>
        <w:sdtContent>
          <w:p w14:paraId="1ECD8B11" w14:textId="578958A6" w:rsidR="00062900" w:rsidRDefault="000629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6D27FC" w14:textId="77777777" w:rsidR="00062900" w:rsidRDefault="00062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E8988" w14:textId="77777777" w:rsidR="00C12FDF" w:rsidRDefault="00C12FDF" w:rsidP="00062900">
      <w:pPr>
        <w:spacing w:after="0" w:line="240" w:lineRule="auto"/>
      </w:pPr>
      <w:r>
        <w:separator/>
      </w:r>
    </w:p>
  </w:footnote>
  <w:footnote w:type="continuationSeparator" w:id="0">
    <w:p w14:paraId="257C226E" w14:textId="77777777" w:rsidR="00C12FDF" w:rsidRDefault="00C12FDF" w:rsidP="000629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3F0DE" w14:textId="1219E507" w:rsidR="00062900" w:rsidRDefault="00062900" w:rsidP="00062900">
    <w:pPr>
      <w:pStyle w:val="Header"/>
      <w:jc w:val="right"/>
    </w:pPr>
    <w:r w:rsidRPr="00062900">
      <w:t>Managing Food and Beverage Operation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00"/>
    <w:rsid w:val="00007D2B"/>
    <w:rsid w:val="00062900"/>
    <w:rsid w:val="00493F28"/>
    <w:rsid w:val="004C2AD0"/>
    <w:rsid w:val="004F542E"/>
    <w:rsid w:val="00543210"/>
    <w:rsid w:val="008D078F"/>
    <w:rsid w:val="009E0FF8"/>
    <w:rsid w:val="00C12FDF"/>
    <w:rsid w:val="00D965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581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90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6290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6290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2900"/>
    <w:pPr>
      <w:spacing w:before="100" w:beforeAutospacing="1" w:after="100" w:afterAutospacing="1" w:line="240" w:lineRule="auto"/>
    </w:pPr>
    <w:rPr>
      <w:rFonts w:eastAsia="Times New Roman" w:cs="Times New Roman"/>
      <w:szCs w:val="24"/>
      <w:lang w:eastAsia="en-IN"/>
    </w:rPr>
  </w:style>
  <w:style w:type="character" w:customStyle="1" w:styleId="Heading1Char">
    <w:name w:val="Heading 1 Char"/>
    <w:basedOn w:val="DefaultParagraphFont"/>
    <w:link w:val="Heading1"/>
    <w:uiPriority w:val="9"/>
    <w:rsid w:val="0006290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62900"/>
    <w:rPr>
      <w:rFonts w:ascii="Times New Roman" w:eastAsiaTheme="majorEastAsia" w:hAnsi="Times New Roman" w:cstheme="majorBidi"/>
      <w:b/>
      <w:sz w:val="26"/>
      <w:szCs w:val="26"/>
    </w:rPr>
  </w:style>
  <w:style w:type="paragraph" w:styleId="Bibliography">
    <w:name w:val="Bibliography"/>
    <w:basedOn w:val="Normal"/>
    <w:next w:val="Normal"/>
    <w:uiPriority w:val="37"/>
    <w:unhideWhenUsed/>
    <w:rsid w:val="00062900"/>
  </w:style>
  <w:style w:type="character" w:styleId="Hyperlink">
    <w:name w:val="Hyperlink"/>
    <w:basedOn w:val="DefaultParagraphFont"/>
    <w:uiPriority w:val="99"/>
    <w:unhideWhenUsed/>
    <w:rsid w:val="00062900"/>
    <w:rPr>
      <w:color w:val="0563C1" w:themeColor="hyperlink"/>
      <w:u w:val="single"/>
    </w:rPr>
  </w:style>
  <w:style w:type="character" w:styleId="UnresolvedMention">
    <w:name w:val="Unresolved Mention"/>
    <w:basedOn w:val="DefaultParagraphFont"/>
    <w:uiPriority w:val="99"/>
    <w:semiHidden/>
    <w:unhideWhenUsed/>
    <w:rsid w:val="00062900"/>
    <w:rPr>
      <w:color w:val="605E5C"/>
      <w:shd w:val="clear" w:color="auto" w:fill="E1DFDD"/>
    </w:rPr>
  </w:style>
  <w:style w:type="paragraph" w:styleId="Header">
    <w:name w:val="header"/>
    <w:basedOn w:val="Normal"/>
    <w:link w:val="HeaderChar"/>
    <w:uiPriority w:val="99"/>
    <w:unhideWhenUsed/>
    <w:rsid w:val="00062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900"/>
    <w:rPr>
      <w:rFonts w:ascii="Times New Roman" w:hAnsi="Times New Roman"/>
      <w:sz w:val="24"/>
    </w:rPr>
  </w:style>
  <w:style w:type="paragraph" w:styleId="Footer">
    <w:name w:val="footer"/>
    <w:basedOn w:val="Normal"/>
    <w:link w:val="FooterChar"/>
    <w:uiPriority w:val="99"/>
    <w:unhideWhenUsed/>
    <w:rsid w:val="00062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900"/>
    <w:rPr>
      <w:rFonts w:ascii="Times New Roman" w:hAnsi="Times New Roman"/>
      <w:sz w:val="24"/>
    </w:rPr>
  </w:style>
  <w:style w:type="paragraph" w:styleId="TOCHeading">
    <w:name w:val="TOC Heading"/>
    <w:basedOn w:val="Heading1"/>
    <w:next w:val="Normal"/>
    <w:uiPriority w:val="39"/>
    <w:unhideWhenUsed/>
    <w:qFormat/>
    <w:rsid w:val="0006290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62900"/>
    <w:pPr>
      <w:spacing w:after="100"/>
    </w:pPr>
  </w:style>
  <w:style w:type="paragraph" w:styleId="TOC2">
    <w:name w:val="toc 2"/>
    <w:basedOn w:val="Normal"/>
    <w:next w:val="Normal"/>
    <w:autoRedefine/>
    <w:uiPriority w:val="39"/>
    <w:unhideWhenUsed/>
    <w:rsid w:val="0006290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898601">
      <w:bodyDiv w:val="1"/>
      <w:marLeft w:val="0"/>
      <w:marRight w:val="0"/>
      <w:marTop w:val="0"/>
      <w:marBottom w:val="0"/>
      <w:divBdr>
        <w:top w:val="none" w:sz="0" w:space="0" w:color="auto"/>
        <w:left w:val="none" w:sz="0" w:space="0" w:color="auto"/>
        <w:bottom w:val="none" w:sz="0" w:space="0" w:color="auto"/>
        <w:right w:val="none" w:sz="0" w:space="0" w:color="auto"/>
      </w:divBdr>
    </w:div>
    <w:div w:id="964848535">
      <w:bodyDiv w:val="1"/>
      <w:marLeft w:val="0"/>
      <w:marRight w:val="0"/>
      <w:marTop w:val="0"/>
      <w:marBottom w:val="0"/>
      <w:divBdr>
        <w:top w:val="none" w:sz="0" w:space="0" w:color="auto"/>
        <w:left w:val="none" w:sz="0" w:space="0" w:color="auto"/>
        <w:bottom w:val="none" w:sz="0" w:space="0" w:color="auto"/>
        <w:right w:val="none" w:sz="0" w:space="0" w:color="auto"/>
      </w:divBdr>
    </w:div>
    <w:div w:id="986741182">
      <w:bodyDiv w:val="1"/>
      <w:marLeft w:val="0"/>
      <w:marRight w:val="0"/>
      <w:marTop w:val="0"/>
      <w:marBottom w:val="0"/>
      <w:divBdr>
        <w:top w:val="none" w:sz="0" w:space="0" w:color="auto"/>
        <w:left w:val="none" w:sz="0" w:space="0" w:color="auto"/>
        <w:bottom w:val="none" w:sz="0" w:space="0" w:color="auto"/>
        <w:right w:val="none" w:sz="0" w:space="0" w:color="auto"/>
      </w:divBdr>
    </w:div>
    <w:div w:id="126137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The246</b:Tag>
    <b:SourceType>InternetSite</b:SourceType>
    <b:Guid>{8BA9BD25-697D-4980-A3A0-1DB5AEF8E490}</b:Guid>
    <b:Author>
      <b:Author>
        <b:Corporate>The Delta House</b:Corporate>
      </b:Author>
    </b:Author>
    <b:Title>The Delta House</b:Title>
    <b:Year>2024</b:Year>
    <b:YearAccessed>2024</b:YearAccessed>
    <b:MonthAccessed>November</b:MonthAccessed>
    <b:DayAccessed>6</b:DayAccessed>
    <b:URL>https://www.marriott.com/search/findHotels.mi?pageType=advanced&amp;searchType=NearAddress&amp;destinationAddress.location=Delta+Hotels+Tudor+Park+Country+Club&amp;nst=paid&amp;cid=PAI_GLB00050CK_GLE000BLSV_GLF000ONTP&amp;ppc=ppc&amp;pId=intbppc&amp;gad_source=1&amp;gclid=Cj0KCQiA88a5Bh</b:URL>
    <b:RefOrder>1</b:RefOrder>
  </b:Source>
</b:Sources>
</file>

<file path=customXml/itemProps1.xml><?xml version="1.0" encoding="utf-8"?>
<ds:datastoreItem xmlns:ds="http://schemas.openxmlformats.org/officeDocument/2006/customXml" ds:itemID="{B7E7137D-ABFF-46D5-9A61-EAC56369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1566</Words>
  <Characters>8929</Characters>
  <Application>Microsoft Office Word</Application>
  <DocSecurity>0</DocSecurity>
  <Lines>74</Lines>
  <Paragraphs>20</Paragraphs>
  <ScaleCrop>false</ScaleCrop>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2024-11-11T14:38:00Z</dcterms:created>
  <dcterms:modified xsi:type="dcterms:W3CDTF">2024-11-15T22:12:00Z</dcterms:modified>
</cp:coreProperties>
</file>