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6D8EF" w14:textId="77777777" w:rsidR="00C97D47" w:rsidRDefault="0087555C">
      <w:pPr>
        <w:spacing w:beforeLines="100" w:before="312" w:afterLines="100" w:after="312" w:line="360" w:lineRule="auto"/>
        <w:jc w:val="center"/>
        <w:rPr>
          <w:rFonts w:ascii="Times New Roman" w:hAnsi="Times New Roman" w:cs="Times New Roman"/>
          <w:sz w:val="24"/>
          <w:szCs w:val="32"/>
        </w:rPr>
      </w:pPr>
      <w:r>
        <w:rPr>
          <w:rFonts w:ascii="Times New Roman" w:hAnsi="Times New Roman" w:cs="Times New Roman" w:hint="eastAsia"/>
          <w:b/>
          <w:bCs/>
          <w:sz w:val="24"/>
          <w:szCs w:val="32"/>
        </w:rPr>
        <w:t xml:space="preserve">Proposal of </w:t>
      </w:r>
      <w:r>
        <w:rPr>
          <w:rFonts w:ascii="Times New Roman" w:hAnsi="Times New Roman" w:cs="Times New Roman"/>
          <w:b/>
          <w:bCs/>
          <w:sz w:val="24"/>
          <w:szCs w:val="32"/>
        </w:rPr>
        <w:t>Study</w:t>
      </w:r>
      <w:r>
        <w:rPr>
          <w:rFonts w:ascii="Times New Roman" w:hAnsi="Times New Roman" w:cs="Times New Roman" w:hint="eastAsia"/>
          <w:b/>
          <w:bCs/>
          <w:sz w:val="24"/>
          <w:szCs w:val="32"/>
        </w:rPr>
        <w:t xml:space="preserve"> on</w:t>
      </w:r>
      <w:r>
        <w:rPr>
          <w:rFonts w:ascii="Times New Roman" w:hAnsi="Times New Roman" w:cs="Times New Roman"/>
          <w:b/>
          <w:bCs/>
          <w:sz w:val="24"/>
          <w:szCs w:val="32"/>
        </w:rPr>
        <w:t xml:space="preserve"> the Effects of Deductive and Inductive Method on Middle School Students’ Acquisition of English Grammar</w:t>
      </w:r>
    </w:p>
    <w:p w14:paraId="79BD2CA0"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 xml:space="preserve">Grammar is an indispensable component of language. Therefore, learning English grammar is conducive to its accurate usage. To </w:t>
      </w:r>
      <w:r>
        <w:rPr>
          <w:rFonts w:ascii="Times New Roman" w:hAnsi="Times New Roman" w:cs="Times New Roman"/>
          <w:sz w:val="24"/>
          <w:szCs w:val="32"/>
        </w:rPr>
        <w:t>achieve effectiveness</w:t>
      </w:r>
      <w:r>
        <w:rPr>
          <w:rFonts w:ascii="Times New Roman" w:hAnsi="Times New Roman" w:cs="Times New Roman" w:hint="eastAsia"/>
          <w:sz w:val="24"/>
          <w:szCs w:val="32"/>
        </w:rPr>
        <w:t xml:space="preserve"> </w:t>
      </w:r>
      <w:r>
        <w:rPr>
          <w:rFonts w:ascii="Times New Roman" w:hAnsi="Times New Roman" w:cs="Times New Roman"/>
          <w:sz w:val="24"/>
          <w:szCs w:val="32"/>
        </w:rPr>
        <w:t>of grammar instruction,</w:t>
      </w:r>
      <w:r>
        <w:rPr>
          <w:rFonts w:ascii="Times New Roman" w:hAnsi="Times New Roman" w:cs="Times New Roman" w:hint="eastAsia"/>
          <w:sz w:val="24"/>
          <w:szCs w:val="32"/>
        </w:rPr>
        <w:t xml:space="preserve"> </w:t>
      </w:r>
      <w:r>
        <w:rPr>
          <w:rFonts w:ascii="Times New Roman" w:hAnsi="Times New Roman" w:cs="Times New Roman"/>
          <w:sz w:val="24"/>
          <w:szCs w:val="32"/>
        </w:rPr>
        <w:t>appropriate teaching</w:t>
      </w:r>
      <w:r>
        <w:rPr>
          <w:rFonts w:ascii="Times New Roman" w:hAnsi="Times New Roman" w:cs="Times New Roman" w:hint="eastAsia"/>
          <w:sz w:val="24"/>
          <w:szCs w:val="32"/>
        </w:rPr>
        <w:t xml:space="preserve"> </w:t>
      </w:r>
      <w:r>
        <w:rPr>
          <w:rFonts w:ascii="Times New Roman" w:hAnsi="Times New Roman" w:cs="Times New Roman"/>
          <w:sz w:val="24"/>
          <w:szCs w:val="32"/>
        </w:rPr>
        <w:t>methods are essential, no matter how explicit or implicit they are.</w:t>
      </w:r>
      <w:r>
        <w:rPr>
          <w:rFonts w:ascii="Times New Roman" w:hAnsi="Times New Roman" w:cs="Times New Roman" w:hint="eastAsia"/>
          <w:sz w:val="24"/>
          <w:szCs w:val="32"/>
        </w:rPr>
        <w:t xml:space="preserve"> When it comes to the methods of grammar teaching, a</w:t>
      </w:r>
      <w:r>
        <w:rPr>
          <w:rFonts w:ascii="Times New Roman" w:hAnsi="Times New Roman" w:cs="Times New Roman"/>
          <w:sz w:val="24"/>
          <w:szCs w:val="32"/>
        </w:rPr>
        <w:t>s known to many people,</w:t>
      </w:r>
      <w:r>
        <w:rPr>
          <w:rFonts w:ascii="Times New Roman" w:hAnsi="Times New Roman" w:cs="Times New Roman" w:hint="eastAsia"/>
          <w:sz w:val="24"/>
          <w:szCs w:val="32"/>
        </w:rPr>
        <w:t xml:space="preserve"> </w:t>
      </w:r>
      <w:r>
        <w:rPr>
          <w:rFonts w:ascii="Times New Roman" w:hAnsi="Times New Roman" w:cs="Times New Roman"/>
          <w:sz w:val="24"/>
          <w:szCs w:val="32"/>
        </w:rPr>
        <w:t>deduction and induction are two literally oppo</w:t>
      </w:r>
      <w:r>
        <w:rPr>
          <w:rFonts w:ascii="Times New Roman" w:hAnsi="Times New Roman" w:cs="Times New Roman"/>
          <w:sz w:val="24"/>
          <w:szCs w:val="32"/>
        </w:rPr>
        <w:t>site means of reasoning, with deduction starting with the general followed by specific examples and induction involving inferring a general rule from detailed instances</w:t>
      </w:r>
      <w:r>
        <w:rPr>
          <w:rFonts w:ascii="Times New Roman" w:hAnsi="Times New Roman" w:cs="Times New Roman" w:hint="eastAsia"/>
          <w:sz w:val="24"/>
          <w:szCs w:val="32"/>
        </w:rPr>
        <w:t xml:space="preserve"> </w:t>
      </w:r>
      <w:r>
        <w:rPr>
          <w:rFonts w:ascii="Times New Roman" w:hAnsi="Times New Roman" w:cs="Times New Roman"/>
          <w:sz w:val="24"/>
          <w:szCs w:val="32"/>
        </w:rPr>
        <w:t>(</w:t>
      </w:r>
      <w:proofErr w:type="spellStart"/>
      <w:r>
        <w:rPr>
          <w:rFonts w:ascii="Times New Roman" w:hAnsi="Times New Roman" w:cs="Times New Roman"/>
          <w:sz w:val="24"/>
          <w:szCs w:val="32"/>
        </w:rPr>
        <w:t>Gollin</w:t>
      </w:r>
      <w:proofErr w:type="spellEnd"/>
      <w:r>
        <w:rPr>
          <w:rFonts w:ascii="Times New Roman" w:hAnsi="Times New Roman" w:cs="Times New Roman"/>
          <w:sz w:val="24"/>
          <w:szCs w:val="32"/>
        </w:rPr>
        <w:t xml:space="preserve"> 1998). </w:t>
      </w:r>
    </w:p>
    <w:p w14:paraId="6965F43A" w14:textId="77777777" w:rsidR="00C97D47" w:rsidRDefault="0087555C">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 xml:space="preserve">The experimental aim of the study is to find out: </w:t>
      </w:r>
    </w:p>
    <w:p w14:paraId="075749E3"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What are the effects</w:t>
      </w:r>
      <w:r>
        <w:rPr>
          <w:rFonts w:ascii="Times New Roman" w:hAnsi="Times New Roman" w:cs="Times New Roman"/>
          <w:sz w:val="24"/>
          <w:szCs w:val="32"/>
        </w:rPr>
        <w:t xml:space="preserve"> of deductive and inductive method on middle school students’ comprehension of English grammar?</w:t>
      </w:r>
    </w:p>
    <w:p w14:paraId="3ABA43C2"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What are the effects of deductive and inductive method on middle school students’ production of English grammar?</w:t>
      </w:r>
    </w:p>
    <w:p w14:paraId="16C64F75" w14:textId="77777777" w:rsidR="00C97D47" w:rsidRDefault="0087555C">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The rationale and main conceptual themes for th</w:t>
      </w:r>
      <w:r>
        <w:rPr>
          <w:rFonts w:ascii="Times New Roman" w:hAnsi="Times New Roman" w:cs="Times New Roman" w:hint="eastAsia"/>
          <w:b/>
          <w:bCs/>
          <w:sz w:val="24"/>
          <w:szCs w:val="32"/>
        </w:rPr>
        <w:t>e investigation:</w:t>
      </w:r>
    </w:p>
    <w:p w14:paraId="50E2F725" w14:textId="77777777" w:rsidR="00C97D47" w:rsidRDefault="0087555C">
      <w:pPr>
        <w:numPr>
          <w:ilvl w:val="0"/>
          <w:numId w:val="1"/>
        </w:num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Deductive and Inductive</w:t>
      </w:r>
      <w:r>
        <w:rPr>
          <w:rFonts w:ascii="Times New Roman" w:hAnsi="Times New Roman" w:cs="Times New Roman" w:hint="eastAsia"/>
          <w:sz w:val="24"/>
          <w:szCs w:val="32"/>
        </w:rPr>
        <w:t xml:space="preserve"> method</w:t>
      </w:r>
    </w:p>
    <w:p w14:paraId="2E3036C3"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Research on these two instructional approaches of deductive and</w:t>
      </w:r>
      <w:r>
        <w:rPr>
          <w:rFonts w:ascii="Times New Roman" w:hAnsi="Times New Roman" w:cs="Times New Roman" w:hint="eastAsia"/>
          <w:sz w:val="24"/>
          <w:szCs w:val="32"/>
        </w:rPr>
        <w:t xml:space="preserve"> inductive instruction has proliferated in the past four decades or so. </w:t>
      </w:r>
      <w:proofErr w:type="spellStart"/>
      <w:r>
        <w:rPr>
          <w:rFonts w:ascii="Times New Roman" w:hAnsi="Times New Roman" w:cs="Times New Roman"/>
          <w:sz w:val="24"/>
          <w:szCs w:val="32"/>
        </w:rPr>
        <w:t>Hammerly</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(1975)</w:t>
      </w:r>
      <w:r>
        <w:rPr>
          <w:rFonts w:ascii="Times New Roman" w:hAnsi="Times New Roman" w:cs="Times New Roman" w:hint="eastAsia"/>
          <w:sz w:val="24"/>
          <w:szCs w:val="32"/>
        </w:rPr>
        <w:t xml:space="preserve"> </w:t>
      </w:r>
      <w:r>
        <w:rPr>
          <w:rFonts w:ascii="Times New Roman" w:hAnsi="Times New Roman" w:cs="Times New Roman"/>
          <w:sz w:val="24"/>
          <w:szCs w:val="32"/>
        </w:rPr>
        <w:t>point</w:t>
      </w:r>
      <w:r>
        <w:rPr>
          <w:rFonts w:ascii="Times New Roman" w:hAnsi="Times New Roman" w:cs="Times New Roman" w:hint="eastAsia"/>
          <w:sz w:val="24"/>
          <w:szCs w:val="32"/>
        </w:rPr>
        <w:t>s</w:t>
      </w:r>
      <w:r>
        <w:rPr>
          <w:rFonts w:ascii="Times New Roman" w:hAnsi="Times New Roman" w:cs="Times New Roman"/>
          <w:sz w:val="24"/>
          <w:szCs w:val="32"/>
        </w:rPr>
        <w:t xml:space="preserve"> out that the controversy surrounding the applicati</w:t>
      </w:r>
      <w:r>
        <w:rPr>
          <w:rFonts w:ascii="Times New Roman" w:hAnsi="Times New Roman" w:cs="Times New Roman"/>
          <w:sz w:val="24"/>
          <w:szCs w:val="32"/>
        </w:rPr>
        <w:t>on of deduction and induction o</w:t>
      </w:r>
      <w:r>
        <w:rPr>
          <w:rFonts w:ascii="Times New Roman" w:hAnsi="Times New Roman" w:cs="Times New Roman" w:hint="eastAsia"/>
          <w:sz w:val="24"/>
          <w:szCs w:val="32"/>
        </w:rPr>
        <w:t>f</w:t>
      </w:r>
      <w:r>
        <w:rPr>
          <w:rFonts w:ascii="Times New Roman" w:hAnsi="Times New Roman" w:cs="Times New Roman"/>
          <w:sz w:val="24"/>
          <w:szCs w:val="32"/>
        </w:rPr>
        <w:t xml:space="preserve"> grammar teaching </w:t>
      </w:r>
      <w:r>
        <w:rPr>
          <w:rFonts w:ascii="Times New Roman" w:hAnsi="Times New Roman" w:cs="Times New Roman" w:hint="eastAsia"/>
          <w:sz w:val="24"/>
          <w:szCs w:val="32"/>
        </w:rPr>
        <w:t>i</w:t>
      </w:r>
      <w:r>
        <w:rPr>
          <w:rFonts w:ascii="Times New Roman" w:hAnsi="Times New Roman" w:cs="Times New Roman"/>
          <w:sz w:val="24"/>
          <w:szCs w:val="32"/>
        </w:rPr>
        <w:t>s an appealing topic</w:t>
      </w:r>
      <w:r>
        <w:rPr>
          <w:rFonts w:ascii="Times New Roman" w:hAnsi="Times New Roman" w:cs="Times New Roman" w:hint="eastAsia"/>
          <w:sz w:val="24"/>
          <w:szCs w:val="32"/>
        </w:rPr>
        <w:t xml:space="preserve"> a</w:t>
      </w:r>
      <w:r>
        <w:rPr>
          <w:rFonts w:ascii="Times New Roman" w:hAnsi="Times New Roman" w:cs="Times New Roman"/>
          <w:sz w:val="24"/>
          <w:szCs w:val="32"/>
        </w:rPr>
        <w:t xml:space="preserve">nd he </w:t>
      </w:r>
      <w:r>
        <w:rPr>
          <w:rFonts w:ascii="Times New Roman" w:hAnsi="Times New Roman" w:cs="Times New Roman" w:hint="eastAsia"/>
          <w:sz w:val="24"/>
          <w:szCs w:val="32"/>
        </w:rPr>
        <w:t xml:space="preserve">gives </w:t>
      </w:r>
      <w:r>
        <w:rPr>
          <w:rFonts w:ascii="Times New Roman" w:hAnsi="Times New Roman" w:cs="Times New Roman"/>
          <w:sz w:val="24"/>
          <w:szCs w:val="32"/>
        </w:rPr>
        <w:t>us an overview of the relentless battle involving these two approaches from as early as the sixteenth century to the twentieth century, with either one instructional appro</w:t>
      </w:r>
      <w:r>
        <w:rPr>
          <w:rFonts w:ascii="Times New Roman" w:hAnsi="Times New Roman" w:cs="Times New Roman"/>
          <w:sz w:val="24"/>
          <w:szCs w:val="32"/>
        </w:rPr>
        <w:t xml:space="preserve">ach at an upper hand than the other. In terms of how to apply deduction, it is universally acknowledged in the academic field that deductive instruction follows the order from the general to </w:t>
      </w:r>
      <w:proofErr w:type="gramStart"/>
      <w:r>
        <w:rPr>
          <w:rFonts w:ascii="Times New Roman" w:hAnsi="Times New Roman" w:cs="Times New Roman"/>
          <w:sz w:val="24"/>
          <w:szCs w:val="32"/>
        </w:rPr>
        <w:t>the particular,</w:t>
      </w:r>
      <w:r>
        <w:rPr>
          <w:rFonts w:ascii="Times New Roman" w:hAnsi="Times New Roman" w:cs="Times New Roman" w:hint="eastAsia"/>
          <w:sz w:val="24"/>
          <w:szCs w:val="32"/>
        </w:rPr>
        <w:t xml:space="preserve"> </w:t>
      </w:r>
      <w:r>
        <w:rPr>
          <w:rFonts w:ascii="Times New Roman" w:hAnsi="Times New Roman" w:cs="Times New Roman"/>
          <w:sz w:val="24"/>
          <w:szCs w:val="32"/>
        </w:rPr>
        <w:t>namely</w:t>
      </w:r>
      <w:proofErr w:type="gramEnd"/>
      <w:r>
        <w:rPr>
          <w:rFonts w:ascii="Times New Roman" w:hAnsi="Times New Roman" w:cs="Times New Roman"/>
          <w:sz w:val="24"/>
          <w:szCs w:val="32"/>
        </w:rPr>
        <w:t xml:space="preserve"> from presentation of rules by instructors</w:t>
      </w:r>
      <w:r>
        <w:rPr>
          <w:rFonts w:ascii="Times New Roman" w:hAnsi="Times New Roman" w:cs="Times New Roman" w:hint="eastAsia"/>
          <w:sz w:val="24"/>
          <w:szCs w:val="32"/>
        </w:rPr>
        <w:t xml:space="preserve"> </w:t>
      </w:r>
      <w:r>
        <w:rPr>
          <w:rFonts w:ascii="Times New Roman" w:hAnsi="Times New Roman" w:cs="Times New Roman"/>
          <w:sz w:val="24"/>
          <w:szCs w:val="32"/>
        </w:rPr>
        <w:t>of the target rules</w:t>
      </w:r>
      <w:r>
        <w:rPr>
          <w:rFonts w:ascii="Times New Roman" w:hAnsi="Times New Roman" w:cs="Times New Roman" w:hint="eastAsia"/>
          <w:sz w:val="24"/>
          <w:szCs w:val="32"/>
        </w:rPr>
        <w:t xml:space="preserve"> </w:t>
      </w:r>
      <w:r>
        <w:rPr>
          <w:rFonts w:ascii="Times New Roman" w:hAnsi="Times New Roman" w:cs="Times New Roman"/>
          <w:sz w:val="24"/>
          <w:szCs w:val="32"/>
        </w:rPr>
        <w:t>to individual instances</w:t>
      </w:r>
      <w:r>
        <w:rPr>
          <w:rFonts w:ascii="Times New Roman" w:hAnsi="Times New Roman" w:cs="Times New Roman" w:hint="eastAsia"/>
          <w:sz w:val="24"/>
          <w:szCs w:val="32"/>
        </w:rPr>
        <w:t xml:space="preserve"> </w:t>
      </w:r>
      <w:r>
        <w:rPr>
          <w:rFonts w:ascii="Times New Roman" w:hAnsi="Times New Roman" w:cs="Times New Roman"/>
          <w:sz w:val="24"/>
          <w:szCs w:val="32"/>
        </w:rPr>
        <w:t>(Seliger1975;</w:t>
      </w:r>
      <w:r>
        <w:rPr>
          <w:rFonts w:ascii="Times New Roman" w:hAnsi="Times New Roman" w:cs="Times New Roman" w:hint="eastAsia"/>
          <w:sz w:val="24"/>
          <w:szCs w:val="32"/>
        </w:rPr>
        <w:t xml:space="preserve"> </w:t>
      </w:r>
      <w:r>
        <w:rPr>
          <w:rFonts w:ascii="Times New Roman" w:hAnsi="Times New Roman" w:cs="Times New Roman"/>
          <w:sz w:val="24"/>
          <w:szCs w:val="32"/>
        </w:rPr>
        <w:t>Abraham</w:t>
      </w:r>
      <w:r>
        <w:rPr>
          <w:rFonts w:ascii="Times New Roman" w:hAnsi="Times New Roman" w:cs="Times New Roman" w:hint="eastAsia"/>
          <w:sz w:val="24"/>
          <w:szCs w:val="32"/>
        </w:rPr>
        <w:t xml:space="preserve"> </w:t>
      </w:r>
      <w:r>
        <w:rPr>
          <w:rFonts w:ascii="Times New Roman" w:hAnsi="Times New Roman" w:cs="Times New Roman"/>
          <w:sz w:val="24"/>
          <w:szCs w:val="32"/>
        </w:rPr>
        <w:t>1985;</w:t>
      </w:r>
      <w:r>
        <w:rPr>
          <w:rFonts w:ascii="Times New Roman" w:hAnsi="Times New Roman" w:cs="Times New Roman" w:hint="eastAsia"/>
          <w:sz w:val="24"/>
          <w:szCs w:val="32"/>
        </w:rPr>
        <w:t xml:space="preserve"> </w:t>
      </w:r>
      <w:r>
        <w:rPr>
          <w:rFonts w:ascii="Times New Roman" w:hAnsi="Times New Roman" w:cs="Times New Roman"/>
          <w:sz w:val="24"/>
          <w:szCs w:val="32"/>
        </w:rPr>
        <w:t>Shaffer</w:t>
      </w:r>
      <w:r>
        <w:rPr>
          <w:rFonts w:ascii="Times New Roman" w:hAnsi="Times New Roman" w:cs="Times New Roman" w:hint="eastAsia"/>
          <w:sz w:val="24"/>
          <w:szCs w:val="32"/>
        </w:rPr>
        <w:t xml:space="preserve"> </w:t>
      </w:r>
      <w:r>
        <w:rPr>
          <w:rFonts w:ascii="Times New Roman" w:hAnsi="Times New Roman" w:cs="Times New Roman"/>
          <w:sz w:val="24"/>
          <w:szCs w:val="32"/>
        </w:rPr>
        <w:t>1989;</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Herron &amp; </w:t>
      </w:r>
      <w:proofErr w:type="spellStart"/>
      <w:r>
        <w:rPr>
          <w:rFonts w:ascii="Times New Roman" w:hAnsi="Times New Roman" w:cs="Times New Roman"/>
          <w:sz w:val="24"/>
          <w:szCs w:val="32"/>
        </w:rPr>
        <w:t>Tomasello</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1992;</w:t>
      </w:r>
      <w:r>
        <w:rPr>
          <w:rFonts w:ascii="Times New Roman" w:hAnsi="Times New Roman" w:cs="Times New Roman" w:hint="eastAsia"/>
          <w:sz w:val="24"/>
          <w:szCs w:val="32"/>
        </w:rPr>
        <w:t xml:space="preserve"> </w:t>
      </w:r>
      <w:r>
        <w:rPr>
          <w:rFonts w:ascii="Times New Roman" w:hAnsi="Times New Roman" w:cs="Times New Roman"/>
          <w:sz w:val="24"/>
          <w:szCs w:val="32"/>
        </w:rPr>
        <w:t>Al-</w:t>
      </w:r>
      <w:proofErr w:type="spellStart"/>
      <w:r>
        <w:rPr>
          <w:rFonts w:ascii="Times New Roman" w:hAnsi="Times New Roman" w:cs="Times New Roman"/>
          <w:sz w:val="24"/>
          <w:szCs w:val="32"/>
        </w:rPr>
        <w:t>Kharrat</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2000;</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Erlam</w:t>
      </w:r>
      <w:proofErr w:type="spellEnd"/>
      <w:r>
        <w:rPr>
          <w:rFonts w:ascii="Times New Roman" w:hAnsi="Times New Roman" w:cs="Times New Roman"/>
          <w:sz w:val="24"/>
          <w:szCs w:val="32"/>
        </w:rPr>
        <w:t xml:space="preserve"> 2003;</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Decoo</w:t>
      </w:r>
      <w:proofErr w:type="spellEnd"/>
      <w:r>
        <w:rPr>
          <w:rFonts w:ascii="Times New Roman" w:hAnsi="Times New Roman" w:cs="Times New Roman"/>
          <w:sz w:val="24"/>
          <w:szCs w:val="32"/>
        </w:rPr>
        <w:t xml:space="preserve"> 2007;</w:t>
      </w:r>
      <w:r>
        <w:rPr>
          <w:rFonts w:ascii="Times New Roman" w:hAnsi="Times New Roman" w:cs="Times New Roman" w:hint="eastAsia"/>
          <w:sz w:val="24"/>
          <w:szCs w:val="32"/>
        </w:rPr>
        <w:t xml:space="preserve"> </w:t>
      </w:r>
      <w:r>
        <w:rPr>
          <w:rFonts w:ascii="Times New Roman" w:hAnsi="Times New Roman" w:cs="Times New Roman"/>
          <w:sz w:val="24"/>
          <w:szCs w:val="32"/>
        </w:rPr>
        <w:t>Ellis 2014). In addition,</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Herron &amp; </w:t>
      </w:r>
      <w:proofErr w:type="spellStart"/>
      <w:r>
        <w:rPr>
          <w:rFonts w:ascii="Times New Roman" w:hAnsi="Times New Roman" w:cs="Times New Roman"/>
          <w:sz w:val="24"/>
          <w:szCs w:val="32"/>
        </w:rPr>
        <w:t>Tomasello</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(1992)</w:t>
      </w:r>
      <w:r>
        <w:rPr>
          <w:rFonts w:ascii="Times New Roman" w:hAnsi="Times New Roman" w:cs="Times New Roman" w:hint="eastAsia"/>
          <w:sz w:val="24"/>
          <w:szCs w:val="32"/>
        </w:rPr>
        <w:t xml:space="preserve"> </w:t>
      </w:r>
      <w:r>
        <w:rPr>
          <w:rFonts w:ascii="Times New Roman" w:hAnsi="Times New Roman" w:cs="Times New Roman"/>
          <w:sz w:val="24"/>
          <w:szCs w:val="32"/>
        </w:rPr>
        <w:t>maintain</w:t>
      </w:r>
      <w:r>
        <w:rPr>
          <w:rFonts w:ascii="Times New Roman" w:hAnsi="Times New Roman" w:cs="Times New Roman" w:hint="eastAsia"/>
          <w:sz w:val="24"/>
          <w:szCs w:val="32"/>
        </w:rPr>
        <w:t xml:space="preserve">s that </w:t>
      </w:r>
      <w:r>
        <w:rPr>
          <w:rFonts w:ascii="Times New Roman" w:hAnsi="Times New Roman" w:cs="Times New Roman"/>
          <w:sz w:val="24"/>
          <w:szCs w:val="32"/>
        </w:rPr>
        <w:t xml:space="preserve">it </w:t>
      </w:r>
      <w:r>
        <w:rPr>
          <w:rFonts w:ascii="Times New Roman" w:hAnsi="Times New Roman" w:cs="Times New Roman" w:hint="eastAsia"/>
          <w:sz w:val="24"/>
          <w:szCs w:val="32"/>
        </w:rPr>
        <w:t>i</w:t>
      </w:r>
      <w:r>
        <w:rPr>
          <w:rFonts w:ascii="Times New Roman" w:hAnsi="Times New Roman" w:cs="Times New Roman"/>
          <w:sz w:val="24"/>
          <w:szCs w:val="32"/>
        </w:rPr>
        <w:t xml:space="preserve">s necessary for teachers to </w:t>
      </w:r>
      <w:r>
        <w:rPr>
          <w:rFonts w:ascii="Times New Roman" w:hAnsi="Times New Roman" w:cs="Times New Roman"/>
          <w:sz w:val="24"/>
          <w:szCs w:val="32"/>
        </w:rPr>
        <w:t xml:space="preserve">present written rules </w:t>
      </w:r>
      <w:r>
        <w:rPr>
          <w:rFonts w:ascii="Times New Roman" w:hAnsi="Times New Roman" w:cs="Times New Roman"/>
          <w:sz w:val="24"/>
          <w:szCs w:val="32"/>
        </w:rPr>
        <w:lastRenderedPageBreak/>
        <w:t>and for students to do contextualized exercises. And Kim (2007)</w:t>
      </w:r>
      <w:r>
        <w:rPr>
          <w:rFonts w:ascii="Times New Roman" w:hAnsi="Times New Roman" w:cs="Times New Roman" w:hint="eastAsia"/>
          <w:sz w:val="24"/>
          <w:szCs w:val="32"/>
        </w:rPr>
        <w:t xml:space="preserve"> </w:t>
      </w:r>
      <w:r>
        <w:rPr>
          <w:rFonts w:ascii="Times New Roman" w:hAnsi="Times New Roman" w:cs="Times New Roman"/>
          <w:sz w:val="24"/>
          <w:szCs w:val="32"/>
        </w:rPr>
        <w:t>point</w:t>
      </w:r>
      <w:r>
        <w:rPr>
          <w:rFonts w:ascii="Times New Roman" w:hAnsi="Times New Roman" w:cs="Times New Roman" w:hint="eastAsia"/>
          <w:sz w:val="24"/>
          <w:szCs w:val="32"/>
        </w:rPr>
        <w:t>s</w:t>
      </w:r>
      <w:r>
        <w:rPr>
          <w:rFonts w:ascii="Times New Roman" w:hAnsi="Times New Roman" w:cs="Times New Roman"/>
          <w:sz w:val="24"/>
          <w:szCs w:val="32"/>
        </w:rPr>
        <w:t xml:space="preserve"> out the necessity of learners carrying out plenty of exercises</w:t>
      </w:r>
      <w:r>
        <w:rPr>
          <w:rFonts w:ascii="Times New Roman" w:hAnsi="Times New Roman" w:cs="Times New Roman" w:hint="eastAsia"/>
          <w:sz w:val="24"/>
          <w:szCs w:val="32"/>
        </w:rPr>
        <w:t xml:space="preserve">. </w:t>
      </w:r>
      <w:r>
        <w:rPr>
          <w:rFonts w:ascii="Times New Roman" w:hAnsi="Times New Roman" w:cs="Times New Roman"/>
          <w:sz w:val="24"/>
          <w:szCs w:val="32"/>
        </w:rPr>
        <w:t>With the procedure of deductive instruction in mind, it is not difficult to sum up its strengths. E</w:t>
      </w:r>
      <w:r>
        <w:rPr>
          <w:rFonts w:ascii="Times New Roman" w:hAnsi="Times New Roman" w:cs="Times New Roman"/>
          <w:sz w:val="24"/>
          <w:szCs w:val="32"/>
        </w:rPr>
        <w:t>llis</w:t>
      </w:r>
      <w:r>
        <w:rPr>
          <w:rFonts w:ascii="Times New Roman" w:hAnsi="Times New Roman" w:cs="Times New Roman" w:hint="eastAsia"/>
          <w:sz w:val="24"/>
          <w:szCs w:val="32"/>
        </w:rPr>
        <w:t xml:space="preserve"> </w:t>
      </w:r>
      <w:r>
        <w:rPr>
          <w:rFonts w:ascii="Times New Roman" w:hAnsi="Times New Roman" w:cs="Times New Roman"/>
          <w:sz w:val="24"/>
          <w:szCs w:val="32"/>
        </w:rPr>
        <w:t>&amp;</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Shintani</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(2014)</w:t>
      </w:r>
      <w:r>
        <w:rPr>
          <w:rFonts w:ascii="Times New Roman" w:hAnsi="Times New Roman" w:cs="Times New Roman" w:hint="eastAsia"/>
          <w:sz w:val="24"/>
          <w:szCs w:val="32"/>
        </w:rPr>
        <w:t xml:space="preserve"> </w:t>
      </w:r>
      <w:r>
        <w:rPr>
          <w:rFonts w:ascii="Times New Roman" w:hAnsi="Times New Roman" w:cs="Times New Roman"/>
          <w:sz w:val="24"/>
          <w:szCs w:val="32"/>
        </w:rPr>
        <w:t>claim</w:t>
      </w:r>
      <w:r>
        <w:rPr>
          <w:rFonts w:ascii="Times New Roman" w:hAnsi="Times New Roman" w:cs="Times New Roman" w:hint="eastAsia"/>
          <w:sz w:val="24"/>
          <w:szCs w:val="32"/>
        </w:rPr>
        <w:t>s</w:t>
      </w:r>
      <w:r>
        <w:rPr>
          <w:rFonts w:ascii="Times New Roman" w:hAnsi="Times New Roman" w:cs="Times New Roman"/>
          <w:sz w:val="24"/>
          <w:szCs w:val="32"/>
        </w:rPr>
        <w:t xml:space="preserve"> that deductive instruction </w:t>
      </w:r>
      <w:r>
        <w:rPr>
          <w:rFonts w:ascii="Times New Roman" w:hAnsi="Times New Roman" w:cs="Times New Roman" w:hint="eastAsia"/>
          <w:sz w:val="24"/>
          <w:szCs w:val="32"/>
        </w:rPr>
        <w:t>i</w:t>
      </w:r>
      <w:r>
        <w:rPr>
          <w:rFonts w:ascii="Times New Roman" w:hAnsi="Times New Roman" w:cs="Times New Roman"/>
          <w:sz w:val="24"/>
          <w:szCs w:val="32"/>
        </w:rPr>
        <w:t xml:space="preserve">s friendly to analytical leaners, especially to those who </w:t>
      </w:r>
      <w:r>
        <w:rPr>
          <w:rFonts w:ascii="Times New Roman" w:hAnsi="Times New Roman" w:cs="Times New Roman" w:hint="eastAsia"/>
          <w:sz w:val="24"/>
          <w:szCs w:val="32"/>
        </w:rPr>
        <w:t>have been</w:t>
      </w:r>
      <w:r>
        <w:rPr>
          <w:rFonts w:ascii="Times New Roman" w:hAnsi="Times New Roman" w:cs="Times New Roman"/>
          <w:sz w:val="24"/>
          <w:szCs w:val="32"/>
        </w:rPr>
        <w:t xml:space="preserve"> already able to make analysis. Grammar learning is more than just about linguistic forms. Ellis</w:t>
      </w:r>
      <w:r>
        <w:rPr>
          <w:rFonts w:ascii="Times New Roman" w:hAnsi="Times New Roman" w:cs="Times New Roman" w:hint="eastAsia"/>
          <w:sz w:val="24"/>
          <w:szCs w:val="32"/>
        </w:rPr>
        <w:t xml:space="preserve"> </w:t>
      </w:r>
      <w:r>
        <w:rPr>
          <w:rFonts w:ascii="Times New Roman" w:hAnsi="Times New Roman" w:cs="Times New Roman"/>
          <w:sz w:val="24"/>
          <w:szCs w:val="32"/>
        </w:rPr>
        <w:t>(2015)</w:t>
      </w:r>
      <w:r>
        <w:rPr>
          <w:rFonts w:ascii="Times New Roman" w:hAnsi="Times New Roman" w:cs="Times New Roman" w:hint="eastAsia"/>
          <w:sz w:val="24"/>
          <w:szCs w:val="32"/>
        </w:rPr>
        <w:t xml:space="preserve"> </w:t>
      </w:r>
      <w:r>
        <w:rPr>
          <w:rFonts w:ascii="Times New Roman" w:hAnsi="Times New Roman" w:cs="Times New Roman"/>
          <w:sz w:val="24"/>
          <w:szCs w:val="32"/>
        </w:rPr>
        <w:t>stress</w:t>
      </w:r>
      <w:r>
        <w:rPr>
          <w:rFonts w:ascii="Times New Roman" w:hAnsi="Times New Roman" w:cs="Times New Roman" w:hint="eastAsia"/>
          <w:sz w:val="24"/>
          <w:szCs w:val="32"/>
        </w:rPr>
        <w:t>es</w:t>
      </w:r>
      <w:r>
        <w:rPr>
          <w:rFonts w:ascii="Times New Roman" w:hAnsi="Times New Roman" w:cs="Times New Roman"/>
          <w:sz w:val="24"/>
          <w:szCs w:val="32"/>
        </w:rPr>
        <w:t xml:space="preserve"> the importance of </w:t>
      </w:r>
      <w:r>
        <w:rPr>
          <w:rFonts w:ascii="Times New Roman" w:hAnsi="Times New Roman" w:cs="Times New Roman"/>
          <w:sz w:val="24"/>
          <w:szCs w:val="32"/>
        </w:rPr>
        <w:t>demonstrating forms,</w:t>
      </w:r>
      <w:r>
        <w:rPr>
          <w:rFonts w:ascii="Times New Roman" w:hAnsi="Times New Roman" w:cs="Times New Roman" w:hint="eastAsia"/>
          <w:sz w:val="24"/>
          <w:szCs w:val="32"/>
        </w:rPr>
        <w:t xml:space="preserve"> </w:t>
      </w:r>
      <w:r>
        <w:rPr>
          <w:rFonts w:ascii="Times New Roman" w:hAnsi="Times New Roman" w:cs="Times New Roman"/>
          <w:sz w:val="24"/>
          <w:szCs w:val="32"/>
        </w:rPr>
        <w:t>meaning and usage involved in examples. It is obvious that learners are required to be equipped with certain analytic abilities to achieve deductive learning. And they also th</w:t>
      </w:r>
      <w:r>
        <w:rPr>
          <w:rFonts w:ascii="Times New Roman" w:hAnsi="Times New Roman" w:cs="Times New Roman" w:hint="eastAsia"/>
          <w:sz w:val="24"/>
          <w:szCs w:val="32"/>
        </w:rPr>
        <w:t>ink</w:t>
      </w:r>
      <w:r>
        <w:rPr>
          <w:rFonts w:ascii="Times New Roman" w:hAnsi="Times New Roman" w:cs="Times New Roman"/>
          <w:sz w:val="24"/>
          <w:szCs w:val="32"/>
        </w:rPr>
        <w:t xml:space="preserve"> this method </w:t>
      </w:r>
      <w:r>
        <w:rPr>
          <w:rFonts w:ascii="Times New Roman" w:hAnsi="Times New Roman" w:cs="Times New Roman" w:hint="eastAsia"/>
          <w:sz w:val="24"/>
          <w:szCs w:val="32"/>
        </w:rPr>
        <w:t>i</w:t>
      </w:r>
      <w:r>
        <w:rPr>
          <w:rFonts w:ascii="Times New Roman" w:hAnsi="Times New Roman" w:cs="Times New Roman"/>
          <w:sz w:val="24"/>
          <w:szCs w:val="32"/>
        </w:rPr>
        <w:t xml:space="preserve">s timesaving since teachers could directly </w:t>
      </w:r>
      <w:r>
        <w:rPr>
          <w:rFonts w:ascii="Times New Roman" w:hAnsi="Times New Roman" w:cs="Times New Roman"/>
          <w:sz w:val="24"/>
          <w:szCs w:val="32"/>
        </w:rPr>
        <w:t>show students target rules. Besides, Rivers believe</w:t>
      </w:r>
      <w:r>
        <w:rPr>
          <w:rFonts w:ascii="Times New Roman" w:hAnsi="Times New Roman" w:cs="Times New Roman" w:hint="eastAsia"/>
          <w:sz w:val="24"/>
          <w:szCs w:val="32"/>
        </w:rPr>
        <w:t>s</w:t>
      </w:r>
      <w:r>
        <w:rPr>
          <w:rFonts w:ascii="Times New Roman" w:hAnsi="Times New Roman" w:cs="Times New Roman"/>
          <w:sz w:val="24"/>
          <w:szCs w:val="32"/>
        </w:rPr>
        <w:t xml:space="preserve"> that mature and highly motivated adult learners could benefit from deductive approach (Rivers 1975,</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cited from </w:t>
      </w:r>
      <w:proofErr w:type="spellStart"/>
      <w:r>
        <w:rPr>
          <w:rFonts w:ascii="Times New Roman" w:hAnsi="Times New Roman" w:cs="Times New Roman"/>
          <w:sz w:val="24"/>
          <w:szCs w:val="32"/>
        </w:rPr>
        <w:t>Decoo</w:t>
      </w:r>
      <w:proofErr w:type="spellEnd"/>
      <w:r>
        <w:rPr>
          <w:rFonts w:ascii="Times New Roman" w:hAnsi="Times New Roman" w:cs="Times New Roman"/>
          <w:sz w:val="24"/>
          <w:szCs w:val="32"/>
        </w:rPr>
        <w:t xml:space="preserve"> 1996)</w:t>
      </w:r>
      <w:r>
        <w:rPr>
          <w:rFonts w:ascii="Times New Roman" w:hAnsi="Times New Roman" w:cs="Times New Roman" w:hint="eastAsia"/>
          <w:sz w:val="24"/>
          <w:szCs w:val="32"/>
        </w:rPr>
        <w:t xml:space="preserve">. </w:t>
      </w:r>
      <w:r>
        <w:rPr>
          <w:rFonts w:ascii="Times New Roman" w:hAnsi="Times New Roman" w:cs="Times New Roman"/>
          <w:sz w:val="24"/>
          <w:szCs w:val="32"/>
        </w:rPr>
        <w:t>However,</w:t>
      </w:r>
      <w:r>
        <w:rPr>
          <w:rFonts w:ascii="Times New Roman" w:hAnsi="Times New Roman" w:cs="Times New Roman" w:hint="eastAsia"/>
          <w:sz w:val="24"/>
          <w:szCs w:val="32"/>
        </w:rPr>
        <w:t xml:space="preserve"> </w:t>
      </w:r>
      <w:r>
        <w:rPr>
          <w:rFonts w:ascii="Times New Roman" w:hAnsi="Times New Roman" w:cs="Times New Roman"/>
          <w:sz w:val="24"/>
          <w:szCs w:val="32"/>
        </w:rPr>
        <w:t>deductive instruction is not perfect without criticism.</w:t>
      </w:r>
      <w:r>
        <w:rPr>
          <w:rFonts w:ascii="Times New Roman" w:hAnsi="Times New Roman" w:cs="Times New Roman" w:hint="eastAsia"/>
          <w:sz w:val="24"/>
          <w:szCs w:val="32"/>
        </w:rPr>
        <w:t xml:space="preserve"> </w:t>
      </w:r>
      <w:r>
        <w:rPr>
          <w:rFonts w:ascii="Times New Roman" w:hAnsi="Times New Roman" w:cs="Times New Roman"/>
          <w:sz w:val="24"/>
          <w:szCs w:val="32"/>
        </w:rPr>
        <w:t>Due to the fix</w:t>
      </w:r>
      <w:r>
        <w:rPr>
          <w:rFonts w:ascii="Times New Roman" w:hAnsi="Times New Roman" w:cs="Times New Roman"/>
          <w:sz w:val="24"/>
          <w:szCs w:val="32"/>
        </w:rPr>
        <w:t>ed instructional order from rule presentation to its application, it is likely to dampen learners’</w:t>
      </w:r>
      <w:r>
        <w:rPr>
          <w:rFonts w:ascii="Times New Roman" w:hAnsi="Times New Roman" w:cs="Times New Roman" w:hint="eastAsia"/>
          <w:sz w:val="24"/>
          <w:szCs w:val="32"/>
        </w:rPr>
        <w:t xml:space="preserve"> </w:t>
      </w:r>
      <w:r>
        <w:rPr>
          <w:rFonts w:ascii="Times New Roman" w:hAnsi="Times New Roman" w:cs="Times New Roman"/>
          <w:sz w:val="24"/>
          <w:szCs w:val="32"/>
        </w:rPr>
        <w:t>motivation</w:t>
      </w:r>
      <w:r>
        <w:rPr>
          <w:rFonts w:ascii="Times New Roman" w:hAnsi="Times New Roman" w:cs="Times New Roman" w:hint="eastAsia"/>
          <w:sz w:val="24"/>
          <w:szCs w:val="32"/>
        </w:rPr>
        <w:t xml:space="preserve"> </w:t>
      </w:r>
      <w:r>
        <w:rPr>
          <w:rFonts w:ascii="Times New Roman" w:hAnsi="Times New Roman" w:cs="Times New Roman"/>
          <w:sz w:val="24"/>
          <w:szCs w:val="32"/>
        </w:rPr>
        <w:t>(Al-</w:t>
      </w:r>
      <w:proofErr w:type="spellStart"/>
      <w:r>
        <w:rPr>
          <w:rFonts w:ascii="Times New Roman" w:hAnsi="Times New Roman" w:cs="Times New Roman"/>
          <w:sz w:val="24"/>
          <w:szCs w:val="32"/>
        </w:rPr>
        <w:t>Kharrat</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2000). Besides,</w:t>
      </w:r>
      <w:r>
        <w:rPr>
          <w:rFonts w:ascii="Times New Roman" w:hAnsi="Times New Roman" w:cs="Times New Roman" w:hint="eastAsia"/>
          <w:sz w:val="24"/>
          <w:szCs w:val="32"/>
        </w:rPr>
        <w:t xml:space="preserve"> </w:t>
      </w:r>
      <w:r>
        <w:rPr>
          <w:rFonts w:ascii="Times New Roman" w:hAnsi="Times New Roman" w:cs="Times New Roman"/>
          <w:sz w:val="24"/>
          <w:szCs w:val="32"/>
        </w:rPr>
        <w:t>Shaffer</w:t>
      </w:r>
      <w:r>
        <w:rPr>
          <w:rFonts w:ascii="Times New Roman" w:hAnsi="Times New Roman" w:cs="Times New Roman" w:hint="eastAsia"/>
          <w:sz w:val="24"/>
          <w:szCs w:val="32"/>
        </w:rPr>
        <w:t xml:space="preserve"> </w:t>
      </w:r>
      <w:r>
        <w:rPr>
          <w:rFonts w:ascii="Times New Roman" w:hAnsi="Times New Roman" w:cs="Times New Roman"/>
          <w:sz w:val="24"/>
          <w:szCs w:val="32"/>
        </w:rPr>
        <w:t>(1989)</w:t>
      </w:r>
      <w:r>
        <w:rPr>
          <w:rFonts w:ascii="Times New Roman" w:hAnsi="Times New Roman" w:cs="Times New Roman" w:hint="eastAsia"/>
          <w:sz w:val="24"/>
          <w:szCs w:val="32"/>
        </w:rPr>
        <w:t xml:space="preserve"> </w:t>
      </w:r>
      <w:r>
        <w:rPr>
          <w:rFonts w:ascii="Times New Roman" w:hAnsi="Times New Roman" w:cs="Times New Roman"/>
          <w:sz w:val="24"/>
          <w:szCs w:val="32"/>
        </w:rPr>
        <w:t>t</w:t>
      </w:r>
      <w:r>
        <w:rPr>
          <w:rFonts w:ascii="Times New Roman" w:hAnsi="Times New Roman" w:cs="Times New Roman" w:hint="eastAsia"/>
          <w:sz w:val="24"/>
          <w:szCs w:val="32"/>
        </w:rPr>
        <w:t>hinks</w:t>
      </w:r>
      <w:r>
        <w:rPr>
          <w:rFonts w:ascii="Times New Roman" w:hAnsi="Times New Roman" w:cs="Times New Roman"/>
          <w:sz w:val="24"/>
          <w:szCs w:val="32"/>
        </w:rPr>
        <w:t xml:space="preserve"> deductive learning </w:t>
      </w:r>
      <w:r>
        <w:rPr>
          <w:rFonts w:ascii="Times New Roman" w:hAnsi="Times New Roman" w:cs="Times New Roman" w:hint="eastAsia"/>
          <w:sz w:val="24"/>
          <w:szCs w:val="32"/>
        </w:rPr>
        <w:t>i</w:t>
      </w:r>
      <w:r>
        <w:rPr>
          <w:rFonts w:ascii="Times New Roman" w:hAnsi="Times New Roman" w:cs="Times New Roman"/>
          <w:sz w:val="24"/>
          <w:szCs w:val="32"/>
        </w:rPr>
        <w:t xml:space="preserve">s passive as more emphasis </w:t>
      </w:r>
      <w:r>
        <w:rPr>
          <w:rFonts w:ascii="Times New Roman" w:hAnsi="Times New Roman" w:cs="Times New Roman" w:hint="eastAsia"/>
          <w:sz w:val="24"/>
          <w:szCs w:val="32"/>
        </w:rPr>
        <w:t>i</w:t>
      </w:r>
      <w:r>
        <w:rPr>
          <w:rFonts w:ascii="Times New Roman" w:hAnsi="Times New Roman" w:cs="Times New Roman"/>
          <w:sz w:val="24"/>
          <w:szCs w:val="32"/>
        </w:rPr>
        <w:t>s laid on rules highly likely at the expense of</w:t>
      </w:r>
      <w:r>
        <w:rPr>
          <w:rFonts w:ascii="Times New Roman" w:hAnsi="Times New Roman" w:cs="Times New Roman" w:hint="eastAsia"/>
          <w:sz w:val="24"/>
          <w:szCs w:val="32"/>
        </w:rPr>
        <w:t xml:space="preserve"> </w:t>
      </w:r>
      <w:r>
        <w:rPr>
          <w:rFonts w:ascii="Times New Roman" w:hAnsi="Times New Roman" w:cs="Times New Roman"/>
          <w:sz w:val="24"/>
          <w:szCs w:val="32"/>
        </w:rPr>
        <w:t>undermining</w:t>
      </w:r>
      <w:r>
        <w:rPr>
          <w:rFonts w:ascii="Times New Roman" w:hAnsi="Times New Roman" w:cs="Times New Roman" w:hint="eastAsia"/>
          <w:sz w:val="24"/>
          <w:szCs w:val="32"/>
        </w:rPr>
        <w:t xml:space="preserve"> </w:t>
      </w:r>
      <w:r>
        <w:rPr>
          <w:rFonts w:ascii="Times New Roman" w:hAnsi="Times New Roman" w:cs="Times New Roman"/>
          <w:sz w:val="24"/>
          <w:szCs w:val="32"/>
        </w:rPr>
        <w:t>meaning comprehension,</w:t>
      </w:r>
      <w:r>
        <w:rPr>
          <w:rFonts w:ascii="Times New Roman" w:hAnsi="Times New Roman" w:cs="Times New Roman" w:hint="eastAsia"/>
          <w:sz w:val="24"/>
          <w:szCs w:val="32"/>
        </w:rPr>
        <w:t xml:space="preserve"> </w:t>
      </w:r>
      <w:r>
        <w:rPr>
          <w:rFonts w:ascii="Times New Roman" w:hAnsi="Times New Roman" w:cs="Times New Roman"/>
          <w:sz w:val="24"/>
          <w:szCs w:val="32"/>
        </w:rPr>
        <w:t>which</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as a result undermines comprehensive learning of target rules. It </w:t>
      </w:r>
      <w:r>
        <w:rPr>
          <w:rFonts w:ascii="Times New Roman" w:hAnsi="Times New Roman" w:cs="Times New Roman" w:hint="eastAsia"/>
          <w:sz w:val="24"/>
          <w:szCs w:val="32"/>
        </w:rPr>
        <w:t>i</w:t>
      </w:r>
      <w:r>
        <w:rPr>
          <w:rFonts w:ascii="Times New Roman" w:hAnsi="Times New Roman" w:cs="Times New Roman"/>
          <w:sz w:val="24"/>
          <w:szCs w:val="32"/>
        </w:rPr>
        <w:t xml:space="preserve">s also pointed out that deductive instruction </w:t>
      </w:r>
      <w:r>
        <w:rPr>
          <w:rFonts w:ascii="Times New Roman" w:hAnsi="Times New Roman" w:cs="Times New Roman" w:hint="eastAsia"/>
          <w:sz w:val="24"/>
          <w:szCs w:val="32"/>
        </w:rPr>
        <w:t>i</w:t>
      </w:r>
      <w:r>
        <w:rPr>
          <w:rFonts w:ascii="Times New Roman" w:hAnsi="Times New Roman" w:cs="Times New Roman"/>
          <w:sz w:val="24"/>
          <w:szCs w:val="32"/>
        </w:rPr>
        <w:t xml:space="preserve">s teacher-centered and excessive stress on rules would lead students to mistake grammar learning for </w:t>
      </w:r>
      <w:r>
        <w:rPr>
          <w:rFonts w:ascii="Times New Roman" w:hAnsi="Times New Roman" w:cs="Times New Roman"/>
          <w:sz w:val="24"/>
          <w:szCs w:val="32"/>
        </w:rPr>
        <w:t>rule learning</w:t>
      </w:r>
      <w:r>
        <w:rPr>
          <w:rFonts w:ascii="Times New Roman" w:hAnsi="Times New Roman" w:cs="Times New Roman" w:hint="eastAsia"/>
          <w:sz w:val="24"/>
          <w:szCs w:val="32"/>
        </w:rPr>
        <w:t xml:space="preserve"> </w:t>
      </w:r>
      <w:r>
        <w:rPr>
          <w:rFonts w:ascii="Times New Roman" w:hAnsi="Times New Roman" w:cs="Times New Roman"/>
          <w:sz w:val="24"/>
          <w:szCs w:val="32"/>
        </w:rPr>
        <w:t>(Elis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&amp; </w:t>
      </w:r>
      <w:proofErr w:type="spellStart"/>
      <w:r>
        <w:rPr>
          <w:rFonts w:ascii="Times New Roman" w:hAnsi="Times New Roman" w:cs="Times New Roman"/>
          <w:sz w:val="24"/>
          <w:szCs w:val="32"/>
        </w:rPr>
        <w:t>Shintani</w:t>
      </w:r>
      <w:proofErr w:type="spellEnd"/>
      <w:r>
        <w:rPr>
          <w:rFonts w:ascii="Times New Roman" w:hAnsi="Times New Roman" w:cs="Times New Roman"/>
          <w:sz w:val="24"/>
          <w:szCs w:val="32"/>
        </w:rPr>
        <w:t xml:space="preserve"> 2014).</w:t>
      </w:r>
      <w:r>
        <w:rPr>
          <w:rFonts w:ascii="Times New Roman" w:hAnsi="Times New Roman" w:cs="Times New Roman" w:hint="eastAsia"/>
          <w:sz w:val="24"/>
          <w:szCs w:val="32"/>
        </w:rPr>
        <w:t xml:space="preserve"> </w:t>
      </w:r>
      <w:r>
        <w:rPr>
          <w:rFonts w:ascii="Times New Roman" w:hAnsi="Times New Roman" w:cs="Times New Roman"/>
          <w:sz w:val="24"/>
          <w:szCs w:val="32"/>
        </w:rPr>
        <w:t>Apart from those, Ellis (2015)</w:t>
      </w:r>
      <w:r>
        <w:rPr>
          <w:rFonts w:ascii="Times New Roman" w:hAnsi="Times New Roman" w:cs="Times New Roman" w:hint="eastAsia"/>
          <w:sz w:val="24"/>
          <w:szCs w:val="32"/>
        </w:rPr>
        <w:t xml:space="preserve"> </w:t>
      </w:r>
      <w:r>
        <w:rPr>
          <w:rFonts w:ascii="Times New Roman" w:hAnsi="Times New Roman" w:cs="Times New Roman"/>
          <w:sz w:val="24"/>
          <w:szCs w:val="32"/>
        </w:rPr>
        <w:t>mention</w:t>
      </w:r>
      <w:r>
        <w:rPr>
          <w:rFonts w:ascii="Times New Roman" w:hAnsi="Times New Roman" w:cs="Times New Roman" w:hint="eastAsia"/>
          <w:sz w:val="24"/>
          <w:szCs w:val="32"/>
        </w:rPr>
        <w:t>s</w:t>
      </w:r>
      <w:r>
        <w:rPr>
          <w:rFonts w:ascii="Times New Roman" w:hAnsi="Times New Roman" w:cs="Times New Roman"/>
          <w:sz w:val="24"/>
          <w:szCs w:val="32"/>
        </w:rPr>
        <w:t xml:space="preserve"> that by employing deductive approach,</w:t>
      </w:r>
      <w:r>
        <w:rPr>
          <w:rFonts w:ascii="Times New Roman" w:hAnsi="Times New Roman" w:cs="Times New Roman" w:hint="eastAsia"/>
          <w:sz w:val="24"/>
          <w:szCs w:val="32"/>
        </w:rPr>
        <w:t xml:space="preserve"> teachers would provide students with metalinguistic knowledge at the stages of rule presentation and application, and the grammatical information involved in the process is mostly pedagogic grammar, namely simplified grammar.</w:t>
      </w:r>
    </w:p>
    <w:p w14:paraId="0AB19509"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As opposed to the procedure o</w:t>
      </w:r>
      <w:r>
        <w:rPr>
          <w:rFonts w:ascii="Times New Roman" w:hAnsi="Times New Roman" w:cs="Times New Roman" w:hint="eastAsia"/>
          <w:sz w:val="24"/>
          <w:szCs w:val="32"/>
        </w:rPr>
        <w:t>f deductive instruction, inductive instruction is   commonly realized by moving from samples to generalizations, from instances to grammatical generalizations. Despite this commonly held view, scholars are not totally on the same page as to whether rules a</w:t>
      </w:r>
      <w:r>
        <w:rPr>
          <w:rFonts w:ascii="Times New Roman" w:hAnsi="Times New Roman" w:cs="Times New Roman" w:hint="eastAsia"/>
          <w:sz w:val="24"/>
          <w:szCs w:val="32"/>
        </w:rPr>
        <w:t xml:space="preserve">re essential to be explicitly presented. Even though inductive learning implies making inferences from particulars, Ellis (2014) </w:t>
      </w:r>
      <w:r>
        <w:rPr>
          <w:rFonts w:ascii="Times New Roman" w:hAnsi="Times New Roman" w:cs="Times New Roman"/>
          <w:sz w:val="24"/>
          <w:szCs w:val="32"/>
        </w:rPr>
        <w:t>restricts</w:t>
      </w:r>
      <w:r>
        <w:rPr>
          <w:rFonts w:ascii="Times New Roman" w:hAnsi="Times New Roman" w:cs="Times New Roman" w:hint="eastAsia"/>
          <w:sz w:val="24"/>
          <w:szCs w:val="32"/>
        </w:rPr>
        <w:t xml:space="preserve"> the process to just that of rules finding without explanation. And </w:t>
      </w:r>
      <w:proofErr w:type="spellStart"/>
      <w:r>
        <w:rPr>
          <w:rFonts w:ascii="Times New Roman" w:hAnsi="Times New Roman" w:cs="Times New Roman" w:hint="eastAsia"/>
          <w:sz w:val="24"/>
          <w:szCs w:val="32"/>
        </w:rPr>
        <w:t>Erlam</w:t>
      </w:r>
      <w:proofErr w:type="spellEnd"/>
      <w:r>
        <w:rPr>
          <w:rFonts w:ascii="Times New Roman" w:hAnsi="Times New Roman" w:cs="Times New Roman" w:hint="eastAsia"/>
          <w:sz w:val="24"/>
          <w:szCs w:val="32"/>
        </w:rPr>
        <w:t xml:space="preserve"> (2003) believes inductive learning is </w:t>
      </w:r>
      <w:proofErr w:type="gramStart"/>
      <w:r>
        <w:rPr>
          <w:rFonts w:ascii="Times New Roman" w:hAnsi="Times New Roman" w:cs="Times New Roman" w:hint="eastAsia"/>
          <w:sz w:val="24"/>
          <w:szCs w:val="32"/>
        </w:rPr>
        <w:t>actual</w:t>
      </w:r>
      <w:r>
        <w:rPr>
          <w:rFonts w:ascii="Times New Roman" w:hAnsi="Times New Roman" w:cs="Times New Roman" w:hint="eastAsia"/>
          <w:sz w:val="24"/>
          <w:szCs w:val="32"/>
        </w:rPr>
        <w:t>ly subconscious</w:t>
      </w:r>
      <w:proofErr w:type="gramEnd"/>
      <w:r>
        <w:rPr>
          <w:rFonts w:ascii="Times New Roman" w:hAnsi="Times New Roman" w:cs="Times New Roman" w:hint="eastAsia"/>
          <w:sz w:val="24"/>
          <w:szCs w:val="32"/>
        </w:rPr>
        <w:t xml:space="preserve">. Therefore, students </w:t>
      </w:r>
      <w:r>
        <w:rPr>
          <w:rFonts w:ascii="Times New Roman" w:hAnsi="Times New Roman" w:cs="Times New Roman" w:hint="eastAsia"/>
          <w:sz w:val="24"/>
          <w:szCs w:val="32"/>
        </w:rPr>
        <w:lastRenderedPageBreak/>
        <w:t>are not supposed to be asked to make summarization. While Dulay, Burt and Krashen believe teachers should help students not only find underlying rules but also make explanations (Dulay, Burt &amp; Krashen 1982,</w:t>
      </w:r>
      <w:r>
        <w:rPr>
          <w:rFonts w:ascii="Times New Roman" w:hAnsi="Times New Roman" w:cs="Times New Roman"/>
          <w:sz w:val="24"/>
          <w:szCs w:val="32"/>
        </w:rPr>
        <w:t xml:space="preserve"> </w:t>
      </w:r>
      <w:r>
        <w:rPr>
          <w:rFonts w:ascii="Times New Roman" w:hAnsi="Times New Roman" w:cs="Times New Roman" w:hint="eastAsia"/>
          <w:sz w:val="24"/>
          <w:szCs w:val="32"/>
        </w:rPr>
        <w:t xml:space="preserve">cited from </w:t>
      </w:r>
      <w:proofErr w:type="spellStart"/>
      <w:r>
        <w:rPr>
          <w:rFonts w:ascii="Times New Roman" w:hAnsi="Times New Roman" w:cs="Times New Roman" w:hint="eastAsia"/>
          <w:sz w:val="24"/>
          <w:szCs w:val="32"/>
        </w:rPr>
        <w:t>D</w:t>
      </w:r>
      <w:r>
        <w:rPr>
          <w:rFonts w:ascii="Times New Roman" w:hAnsi="Times New Roman" w:cs="Times New Roman" w:hint="eastAsia"/>
          <w:sz w:val="24"/>
          <w:szCs w:val="32"/>
        </w:rPr>
        <w:t>ecoo</w:t>
      </w:r>
      <w:proofErr w:type="spellEnd"/>
      <w:r>
        <w:rPr>
          <w:rFonts w:ascii="Times New Roman" w:hAnsi="Times New Roman" w:cs="Times New Roman" w:hint="eastAsia"/>
          <w:sz w:val="24"/>
          <w:szCs w:val="32"/>
        </w:rPr>
        <w:t xml:space="preserve"> 1996). Kim (2007) has echoed this view by stating that an end-of-class conclusion from students is a part of the whole instructional process. Shaffer (1989) takes a step further by requiring students to not only summarize the underlying rules but verb</w:t>
      </w:r>
      <w:r>
        <w:rPr>
          <w:rFonts w:ascii="Times New Roman" w:hAnsi="Times New Roman" w:cs="Times New Roman" w:hint="eastAsia"/>
          <w:sz w:val="24"/>
          <w:szCs w:val="32"/>
        </w:rPr>
        <w:t xml:space="preserve">alize them in inductive lessons. </w:t>
      </w:r>
    </w:p>
    <w:p w14:paraId="59AF249A" w14:textId="77777777" w:rsidR="00C97D47" w:rsidRDefault="0087555C">
      <w:pPr>
        <w:numPr>
          <w:ilvl w:val="0"/>
          <w:numId w:val="1"/>
        </w:num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Comprehension and Production</w:t>
      </w:r>
    </w:p>
    <w:p w14:paraId="2F1C19D6" w14:textId="73ECDFDB"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 xml:space="preserve">The main reason why learners start to learn languages is to enable them to </w:t>
      </w:r>
      <w:proofErr w:type="gramStart"/>
      <w:r>
        <w:rPr>
          <w:rFonts w:ascii="Times New Roman" w:hAnsi="Times New Roman" w:cs="Times New Roman"/>
          <w:sz w:val="24"/>
          <w:szCs w:val="32"/>
        </w:rPr>
        <w:t>actually</w:t>
      </w:r>
      <w:r>
        <w:rPr>
          <w:rFonts w:ascii="Times New Roman" w:hAnsi="Times New Roman" w:cs="Times New Roman" w:hint="eastAsia"/>
          <w:sz w:val="24"/>
          <w:szCs w:val="32"/>
        </w:rPr>
        <w:t xml:space="preserve"> </w:t>
      </w:r>
      <w:r>
        <w:rPr>
          <w:rFonts w:ascii="Times New Roman" w:hAnsi="Times New Roman" w:cs="Times New Roman"/>
          <w:sz w:val="24"/>
          <w:szCs w:val="32"/>
        </w:rPr>
        <w:t>use</w:t>
      </w:r>
      <w:proofErr w:type="gramEnd"/>
      <w:r>
        <w:rPr>
          <w:rFonts w:ascii="Times New Roman" w:hAnsi="Times New Roman" w:cs="Times New Roman"/>
          <w:sz w:val="24"/>
          <w:szCs w:val="32"/>
        </w:rPr>
        <w:t xml:space="preserve"> languages, which necessarily entails either comprehension or production or both. It follows that the </w:t>
      </w:r>
      <w:proofErr w:type="gramStart"/>
      <w:r>
        <w:rPr>
          <w:rFonts w:ascii="Times New Roman" w:hAnsi="Times New Roman" w:cs="Times New Roman"/>
          <w:sz w:val="24"/>
          <w:szCs w:val="32"/>
        </w:rPr>
        <w:t>ulti</w:t>
      </w:r>
      <w:r>
        <w:rPr>
          <w:rFonts w:ascii="Times New Roman" w:hAnsi="Times New Roman" w:cs="Times New Roman"/>
          <w:sz w:val="24"/>
          <w:szCs w:val="32"/>
        </w:rPr>
        <w:t>mate goal</w:t>
      </w:r>
      <w:proofErr w:type="gramEnd"/>
      <w:r>
        <w:rPr>
          <w:rFonts w:ascii="Times New Roman" w:hAnsi="Times New Roman" w:cs="Times New Roman"/>
          <w:sz w:val="24"/>
          <w:szCs w:val="32"/>
        </w:rPr>
        <w:t xml:space="preserve"> of language teaching is to equip learners with necessary communicational skills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just as claimed by </w:t>
      </w:r>
      <w:proofErr w:type="spellStart"/>
      <w:r>
        <w:rPr>
          <w:rFonts w:ascii="Times New Roman" w:hAnsi="Times New Roman" w:cs="Times New Roman"/>
          <w:sz w:val="24"/>
          <w:szCs w:val="32"/>
        </w:rPr>
        <w:t>Dekeyser</w:t>
      </w:r>
      <w:proofErr w:type="spellEnd"/>
      <w:r>
        <w:rPr>
          <w:rFonts w:ascii="Times New Roman" w:hAnsi="Times New Roman" w:cs="Times New Roman"/>
          <w:sz w:val="24"/>
          <w:szCs w:val="32"/>
        </w:rPr>
        <w:t xml:space="preserve"> &amp; Botana</w:t>
      </w:r>
      <w:r>
        <w:rPr>
          <w:rFonts w:ascii="Times New Roman" w:hAnsi="Times New Roman" w:cs="Times New Roman" w:hint="eastAsia"/>
          <w:sz w:val="24"/>
          <w:szCs w:val="32"/>
        </w:rPr>
        <w:t>. T</w:t>
      </w:r>
      <w:r>
        <w:rPr>
          <w:rFonts w:ascii="Times New Roman" w:hAnsi="Times New Roman" w:cs="Times New Roman"/>
          <w:sz w:val="24"/>
          <w:szCs w:val="32"/>
        </w:rPr>
        <w:t>he central issue of grammar</w:t>
      </w:r>
      <w:r>
        <w:rPr>
          <w:rFonts w:ascii="Times New Roman" w:hAnsi="Times New Roman" w:cs="Times New Roman" w:hint="eastAsia"/>
          <w:sz w:val="24"/>
          <w:szCs w:val="32"/>
        </w:rPr>
        <w:t xml:space="preserve"> </w:t>
      </w:r>
      <w:r>
        <w:rPr>
          <w:rFonts w:ascii="Times New Roman" w:hAnsi="Times New Roman" w:cs="Times New Roman"/>
          <w:sz w:val="24"/>
          <w:szCs w:val="32"/>
        </w:rPr>
        <w:t>teaching is to enable learners to establish a connection between form and meaning in terms of compr</w:t>
      </w:r>
      <w:r>
        <w:rPr>
          <w:rFonts w:ascii="Times New Roman" w:hAnsi="Times New Roman" w:cs="Times New Roman"/>
          <w:sz w:val="24"/>
          <w:szCs w:val="32"/>
        </w:rPr>
        <w:t>ehension and production as communication       involves both aspects (</w:t>
      </w:r>
      <w:proofErr w:type="spellStart"/>
      <w:r>
        <w:rPr>
          <w:rFonts w:ascii="Times New Roman" w:hAnsi="Times New Roman" w:cs="Times New Roman"/>
          <w:sz w:val="24"/>
          <w:szCs w:val="32"/>
        </w:rPr>
        <w:t>Dekeyser</w:t>
      </w:r>
      <w:proofErr w:type="spellEnd"/>
      <w:r>
        <w:rPr>
          <w:rFonts w:ascii="Times New Roman" w:hAnsi="Times New Roman" w:cs="Times New Roman"/>
          <w:sz w:val="24"/>
          <w:szCs w:val="32"/>
        </w:rPr>
        <w:t xml:space="preserve"> &amp; Botana 2013)</w:t>
      </w:r>
      <w:r>
        <w:rPr>
          <w:rFonts w:ascii="Times New Roman" w:hAnsi="Times New Roman" w:cs="Times New Roman" w:hint="eastAsia"/>
          <w:sz w:val="24"/>
          <w:szCs w:val="32"/>
        </w:rPr>
        <w:t xml:space="preserve">. Since language acquisition can be measured in the fore-mentioned dimensions, tasks employed can be accordingly divided into receptive tasks and productive tasks </w:t>
      </w:r>
      <w:r>
        <w:rPr>
          <w:rFonts w:ascii="Times New Roman" w:hAnsi="Times New Roman" w:cs="Times New Roman" w:hint="eastAsia"/>
          <w:sz w:val="24"/>
          <w:szCs w:val="32"/>
        </w:rPr>
        <w:t>to test learners</w:t>
      </w:r>
      <w:r>
        <w:rPr>
          <w:rFonts w:ascii="Times New Roman" w:hAnsi="Times New Roman" w:cs="Times New Roman"/>
          <w:sz w:val="24"/>
          <w:szCs w:val="32"/>
        </w:rPr>
        <w:t>’</w:t>
      </w:r>
      <w:r>
        <w:rPr>
          <w:rFonts w:ascii="Times New Roman" w:hAnsi="Times New Roman" w:cs="Times New Roman" w:hint="eastAsia"/>
          <w:sz w:val="24"/>
          <w:szCs w:val="32"/>
        </w:rPr>
        <w:t xml:space="preserve"> language comprehension and production respectively (Frankenberg-Garcia 2014). Among all the studies reviewed above, comprehension has been measured by means of either multiple-choice questions (Van Patten &amp; </w:t>
      </w:r>
      <w:proofErr w:type="spellStart"/>
      <w:r>
        <w:rPr>
          <w:rFonts w:ascii="Times New Roman" w:hAnsi="Times New Roman" w:cs="Times New Roman" w:hint="eastAsia"/>
          <w:sz w:val="24"/>
          <w:szCs w:val="32"/>
        </w:rPr>
        <w:t>Cadierno</w:t>
      </w:r>
      <w:proofErr w:type="spellEnd"/>
      <w:r>
        <w:rPr>
          <w:rFonts w:ascii="Times New Roman" w:hAnsi="Times New Roman" w:cs="Times New Roman" w:hint="eastAsia"/>
          <w:sz w:val="24"/>
          <w:szCs w:val="32"/>
        </w:rPr>
        <w:t xml:space="preserve"> 1993; </w:t>
      </w:r>
      <w:proofErr w:type="spellStart"/>
      <w:r>
        <w:rPr>
          <w:rFonts w:ascii="Times New Roman" w:hAnsi="Times New Roman" w:cs="Times New Roman" w:hint="eastAsia"/>
          <w:sz w:val="24"/>
          <w:szCs w:val="32"/>
        </w:rPr>
        <w:t>Leow</w:t>
      </w:r>
      <w:proofErr w:type="spellEnd"/>
      <w:r>
        <w:rPr>
          <w:rFonts w:ascii="Times New Roman" w:hAnsi="Times New Roman" w:cs="Times New Roman" w:hint="eastAsia"/>
          <w:sz w:val="24"/>
          <w:szCs w:val="32"/>
        </w:rPr>
        <w:t xml:space="preserve"> &amp; Ronald 19</w:t>
      </w:r>
      <w:r>
        <w:rPr>
          <w:rFonts w:ascii="Times New Roman" w:hAnsi="Times New Roman" w:cs="Times New Roman" w:hint="eastAsia"/>
          <w:sz w:val="24"/>
          <w:szCs w:val="32"/>
        </w:rPr>
        <w:t xml:space="preserve">95; Laufer &amp; </w:t>
      </w:r>
      <w:proofErr w:type="spellStart"/>
      <w:r>
        <w:rPr>
          <w:rFonts w:ascii="Times New Roman" w:hAnsi="Times New Roman" w:cs="Times New Roman" w:hint="eastAsia"/>
          <w:sz w:val="24"/>
          <w:szCs w:val="32"/>
        </w:rPr>
        <w:t>Hadar</w:t>
      </w:r>
      <w:proofErr w:type="spellEnd"/>
      <w:r>
        <w:rPr>
          <w:rFonts w:ascii="Times New Roman" w:hAnsi="Times New Roman" w:cs="Times New Roman" w:hint="eastAsia"/>
          <w:sz w:val="24"/>
          <w:szCs w:val="32"/>
        </w:rPr>
        <w:t xml:space="preserve"> 1997; Qin 2008; Frankenberg-Garcia 2014; Cheng 2020) or binary-choice questions (</w:t>
      </w:r>
      <w:proofErr w:type="spellStart"/>
      <w:r>
        <w:rPr>
          <w:rFonts w:ascii="Times New Roman" w:hAnsi="Times New Roman" w:cs="Times New Roman" w:hint="eastAsia"/>
          <w:sz w:val="24"/>
          <w:szCs w:val="32"/>
        </w:rPr>
        <w:t>Dekeyser</w:t>
      </w:r>
      <w:proofErr w:type="spellEnd"/>
      <w:r w:rsidR="008050B9">
        <w:rPr>
          <w:rFonts w:ascii="Times New Roman" w:hAnsi="Times New Roman" w:cs="Times New Roman"/>
          <w:sz w:val="24"/>
          <w:szCs w:val="32"/>
        </w:rPr>
        <w:t xml:space="preserve"> </w:t>
      </w:r>
      <w:r>
        <w:rPr>
          <w:rFonts w:ascii="Times New Roman" w:hAnsi="Times New Roman" w:cs="Times New Roman" w:hint="eastAsia"/>
          <w:sz w:val="24"/>
          <w:szCs w:val="32"/>
        </w:rPr>
        <w:t xml:space="preserve">&amp;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w:t>
      </w:r>
      <w:r>
        <w:rPr>
          <w:rFonts w:ascii="Times New Roman" w:hAnsi="Times New Roman" w:cs="Times New Roman"/>
          <w:sz w:val="24"/>
          <w:szCs w:val="32"/>
        </w:rPr>
        <w:t xml:space="preserve"> </w:t>
      </w:r>
      <w:r>
        <w:rPr>
          <w:rFonts w:ascii="Times New Roman" w:hAnsi="Times New Roman" w:cs="Times New Roman" w:hint="eastAsia"/>
          <w:sz w:val="24"/>
          <w:szCs w:val="32"/>
        </w:rPr>
        <w:t xml:space="preserve">Yamashita &amp; </w:t>
      </w:r>
      <w:proofErr w:type="spellStart"/>
      <w:r>
        <w:rPr>
          <w:rFonts w:ascii="Times New Roman" w:hAnsi="Times New Roman" w:cs="Times New Roman" w:hint="eastAsia"/>
          <w:sz w:val="24"/>
          <w:szCs w:val="32"/>
        </w:rPr>
        <w:t>lizuka</w:t>
      </w:r>
      <w:proofErr w:type="spellEnd"/>
      <w:r>
        <w:rPr>
          <w:rFonts w:ascii="Times New Roman" w:hAnsi="Times New Roman" w:cs="Times New Roman" w:hint="eastAsia"/>
          <w:sz w:val="24"/>
          <w:szCs w:val="32"/>
        </w:rPr>
        <w:t xml:space="preserve"> 2017). Besides, </w:t>
      </w:r>
      <w:r w:rsidR="008050B9">
        <w:rPr>
          <w:rFonts w:ascii="Times New Roman" w:hAnsi="Times New Roman" w:cs="Times New Roman"/>
          <w:sz w:val="24"/>
          <w:szCs w:val="32"/>
        </w:rPr>
        <w:t>true</w:t>
      </w:r>
      <w:r>
        <w:rPr>
          <w:rFonts w:ascii="Times New Roman" w:hAnsi="Times New Roman" w:cs="Times New Roman" w:hint="eastAsia"/>
          <w:sz w:val="24"/>
          <w:szCs w:val="32"/>
        </w:rPr>
        <w:t>-or-false tasks have also been employed (Frankenberg-Garcia 2014). As for the dimension of p</w:t>
      </w:r>
      <w:r>
        <w:rPr>
          <w:rFonts w:ascii="Times New Roman" w:hAnsi="Times New Roman" w:cs="Times New Roman" w:hint="eastAsia"/>
          <w:sz w:val="24"/>
          <w:szCs w:val="32"/>
        </w:rPr>
        <w:t xml:space="preserve">roduction, more various types of tests have been used. Filling in blanks (Qin 2008; </w:t>
      </w: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 Frankenberg-Garcia 2014; Cheng 2020), sentence completion (Van Patten&amp; </w:t>
      </w:r>
      <w:proofErr w:type="spellStart"/>
      <w:r>
        <w:rPr>
          <w:rFonts w:ascii="Times New Roman" w:hAnsi="Times New Roman" w:cs="Times New Roman" w:hint="eastAsia"/>
          <w:sz w:val="24"/>
          <w:szCs w:val="32"/>
        </w:rPr>
        <w:t>Cadierno</w:t>
      </w:r>
      <w:proofErr w:type="spellEnd"/>
      <w:r>
        <w:rPr>
          <w:rFonts w:ascii="Times New Roman" w:hAnsi="Times New Roman" w:cs="Times New Roman" w:hint="eastAsia"/>
          <w:sz w:val="24"/>
          <w:szCs w:val="32"/>
        </w:rPr>
        <w:t xml:space="preserve"> 1993), sentence writing (Laufer&amp; </w:t>
      </w:r>
      <w:proofErr w:type="spellStart"/>
      <w:r>
        <w:rPr>
          <w:rFonts w:ascii="Times New Roman" w:hAnsi="Times New Roman" w:cs="Times New Roman" w:hint="eastAsia"/>
          <w:sz w:val="24"/>
          <w:szCs w:val="32"/>
        </w:rPr>
        <w:t>Hadar</w:t>
      </w:r>
      <w:proofErr w:type="spellEnd"/>
      <w:r>
        <w:rPr>
          <w:rFonts w:ascii="Times New Roman" w:hAnsi="Times New Roman" w:cs="Times New Roman" w:hint="eastAsia"/>
          <w:sz w:val="24"/>
          <w:szCs w:val="32"/>
        </w:rPr>
        <w:t xml:space="preserve"> 1997; Yamashita&amp; </w:t>
      </w:r>
      <w:proofErr w:type="spellStart"/>
      <w:r>
        <w:rPr>
          <w:rFonts w:ascii="Times New Roman" w:hAnsi="Times New Roman" w:cs="Times New Roman" w:hint="eastAsia"/>
          <w:sz w:val="24"/>
          <w:szCs w:val="32"/>
        </w:rPr>
        <w:t>lizuka</w:t>
      </w:r>
      <w:proofErr w:type="spellEnd"/>
      <w:r>
        <w:rPr>
          <w:rFonts w:ascii="Times New Roman" w:hAnsi="Times New Roman" w:cs="Times New Roman" w:hint="eastAsia"/>
          <w:sz w:val="24"/>
          <w:szCs w:val="32"/>
        </w:rPr>
        <w:t xml:space="preserve"> 201</w:t>
      </w:r>
      <w:r>
        <w:rPr>
          <w:rFonts w:ascii="Times New Roman" w:hAnsi="Times New Roman" w:cs="Times New Roman" w:hint="eastAsia"/>
          <w:sz w:val="24"/>
          <w:szCs w:val="32"/>
        </w:rPr>
        <w:t>7), translation (</w:t>
      </w: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 </w:t>
      </w:r>
      <w:r>
        <w:rPr>
          <w:rFonts w:ascii="Times New Roman" w:hAnsi="Times New Roman" w:cs="Times New Roman"/>
          <w:sz w:val="24"/>
          <w:szCs w:val="32"/>
        </w:rPr>
        <w:t>error</w:t>
      </w:r>
      <w:r>
        <w:rPr>
          <w:rFonts w:ascii="Times New Roman" w:hAnsi="Times New Roman" w:cs="Times New Roman" w:hint="eastAsia"/>
          <w:sz w:val="24"/>
          <w:szCs w:val="32"/>
        </w:rPr>
        <w:t xml:space="preserve"> correction (Frankenberg-Garcia 2014) and writing (Cheng et al.2020) have been involved. </w:t>
      </w:r>
    </w:p>
    <w:p w14:paraId="6418042D"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Based on these previous studies, this study will compare the learners</w:t>
      </w:r>
      <w:r>
        <w:rPr>
          <w:rFonts w:ascii="Times New Roman" w:hAnsi="Times New Roman" w:cs="Times New Roman"/>
          <w:sz w:val="24"/>
          <w:szCs w:val="32"/>
        </w:rPr>
        <w:t>’</w:t>
      </w:r>
      <w:r>
        <w:rPr>
          <w:rFonts w:ascii="Times New Roman" w:hAnsi="Times New Roman" w:cs="Times New Roman" w:hint="eastAsia"/>
          <w:sz w:val="24"/>
          <w:szCs w:val="32"/>
        </w:rPr>
        <w:t xml:space="preserve"> gains </w:t>
      </w:r>
      <w:r>
        <w:rPr>
          <w:rFonts w:ascii="Times New Roman" w:hAnsi="Times New Roman" w:cs="Times New Roman" w:hint="eastAsia"/>
          <w:sz w:val="24"/>
          <w:szCs w:val="32"/>
        </w:rPr>
        <w:lastRenderedPageBreak/>
        <w:t>resulting directly by experimental teachi</w:t>
      </w:r>
      <w:r>
        <w:rPr>
          <w:rFonts w:ascii="Times New Roman" w:hAnsi="Times New Roman" w:cs="Times New Roman" w:hint="eastAsia"/>
          <w:sz w:val="24"/>
          <w:szCs w:val="32"/>
        </w:rPr>
        <w:t>ng, from the perspectives of comprehension and production. Multiple-choice questions will be employed to test the participants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 and f</w:t>
      </w:r>
      <w:r>
        <w:rPr>
          <w:rFonts w:ascii="Times New Roman" w:hAnsi="Times New Roman" w:cs="Times New Roman"/>
          <w:sz w:val="24"/>
          <w:szCs w:val="32"/>
        </w:rPr>
        <w:t>i</w:t>
      </w:r>
      <w:r>
        <w:rPr>
          <w:rFonts w:ascii="Times New Roman" w:hAnsi="Times New Roman" w:cs="Times New Roman" w:hint="eastAsia"/>
          <w:sz w:val="24"/>
          <w:szCs w:val="32"/>
        </w:rPr>
        <w:t>lling in blanks, sentence completion as well translation will be used for measuring participants</w:t>
      </w:r>
      <w:r>
        <w:rPr>
          <w:rFonts w:ascii="Times New Roman" w:hAnsi="Times New Roman" w:cs="Times New Roman"/>
          <w:sz w:val="24"/>
          <w:szCs w:val="32"/>
        </w:rPr>
        <w:t>’</w:t>
      </w:r>
      <w:r>
        <w:rPr>
          <w:rFonts w:ascii="Times New Roman" w:hAnsi="Times New Roman" w:cs="Times New Roman" w:hint="eastAsia"/>
          <w:sz w:val="24"/>
          <w:szCs w:val="32"/>
        </w:rPr>
        <w:t xml:space="preserve"> production</w:t>
      </w:r>
      <w:r>
        <w:rPr>
          <w:rFonts w:ascii="Times New Roman" w:hAnsi="Times New Roman" w:cs="Times New Roman" w:hint="eastAsia"/>
          <w:sz w:val="24"/>
          <w:szCs w:val="32"/>
        </w:rPr>
        <w:t xml:space="preserve"> of the target grammatical structure.</w:t>
      </w:r>
    </w:p>
    <w:p w14:paraId="08651F99" w14:textId="77777777" w:rsidR="00C97D47" w:rsidRDefault="0087555C">
      <w:pPr>
        <w:spacing w:line="360" w:lineRule="auto"/>
        <w:ind w:firstLineChars="200" w:firstLine="482"/>
        <w:rPr>
          <w:rFonts w:ascii="Times New Roman" w:hAnsi="Times New Roman" w:cs="Times New Roman"/>
          <w:sz w:val="24"/>
          <w:szCs w:val="32"/>
        </w:rPr>
      </w:pPr>
      <w:r>
        <w:rPr>
          <w:rFonts w:ascii="Times New Roman" w:hAnsi="Times New Roman" w:cs="Times New Roman"/>
          <w:b/>
          <w:bCs/>
          <w:sz w:val="24"/>
          <w:szCs w:val="32"/>
        </w:rPr>
        <w:t>The</w:t>
      </w:r>
      <w:r>
        <w:rPr>
          <w:rFonts w:ascii="Times New Roman" w:hAnsi="Times New Roman" w:cs="Times New Roman"/>
          <w:sz w:val="24"/>
          <w:szCs w:val="32"/>
        </w:rPr>
        <w:t xml:space="preserve"> </w:t>
      </w:r>
      <w:r>
        <w:rPr>
          <w:rFonts w:ascii="Times New Roman" w:hAnsi="Times New Roman" w:cs="Times New Roman"/>
          <w:b/>
          <w:bCs/>
          <w:sz w:val="24"/>
          <w:szCs w:val="32"/>
        </w:rPr>
        <w:t>Acquisition</w:t>
      </w:r>
      <w:r>
        <w:rPr>
          <w:rFonts w:ascii="Times New Roman" w:hAnsi="Times New Roman" w:cs="Times New Roman"/>
          <w:sz w:val="24"/>
          <w:szCs w:val="32"/>
        </w:rPr>
        <w:t xml:space="preserve"> </w:t>
      </w:r>
      <w:r>
        <w:rPr>
          <w:rFonts w:ascii="Times New Roman" w:hAnsi="Times New Roman" w:cs="Times New Roman"/>
          <w:b/>
          <w:bCs/>
          <w:sz w:val="24"/>
          <w:szCs w:val="32"/>
        </w:rPr>
        <w:t>Learning</w:t>
      </w:r>
      <w:r>
        <w:rPr>
          <w:rFonts w:ascii="Times New Roman" w:hAnsi="Times New Roman" w:cs="Times New Roman"/>
          <w:sz w:val="24"/>
          <w:szCs w:val="32"/>
        </w:rPr>
        <w:t xml:space="preserve"> </w:t>
      </w:r>
      <w:r>
        <w:rPr>
          <w:rFonts w:ascii="Times New Roman" w:hAnsi="Times New Roman" w:cs="Times New Roman"/>
          <w:b/>
          <w:bCs/>
          <w:sz w:val="24"/>
          <w:szCs w:val="32"/>
        </w:rPr>
        <w:t>Hypothesis</w:t>
      </w:r>
    </w:p>
    <w:p w14:paraId="2A79DD9E"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the Acquisition Learning Hypothesis enjoys an undoubtedly significant status. Ellis (1999) advances that the Acquisition Learning Hypothesis is the most important hypothesis of Krash</w:t>
      </w:r>
      <w:r>
        <w:rPr>
          <w:rFonts w:ascii="Times New Roman" w:hAnsi="Times New Roman" w:cs="Times New Roman"/>
          <w:sz w:val="24"/>
          <w:szCs w:val="32"/>
        </w:rPr>
        <w:t xml:space="preserve">en’s Monitor Model. Chinese scholars also rate it as the most influential, comprehensive, appealing, and controversial theory in the field of SLA </w:t>
      </w:r>
      <w:r>
        <w:rPr>
          <w:rFonts w:ascii="Times New Roman" w:hAnsi="Times New Roman" w:cs="Times New Roman" w:hint="eastAsia"/>
          <w:sz w:val="24"/>
          <w:szCs w:val="32"/>
        </w:rPr>
        <w:t>(Wang 1999;</w:t>
      </w:r>
      <w:r>
        <w:rPr>
          <w:rFonts w:ascii="Times New Roman" w:hAnsi="Times New Roman" w:cs="Times New Roman"/>
          <w:sz w:val="24"/>
          <w:szCs w:val="32"/>
        </w:rPr>
        <w:t xml:space="preserve"> </w:t>
      </w:r>
      <w:r>
        <w:rPr>
          <w:rFonts w:ascii="Times New Roman" w:hAnsi="Times New Roman" w:cs="Times New Roman" w:hint="eastAsia"/>
          <w:sz w:val="24"/>
          <w:szCs w:val="32"/>
        </w:rPr>
        <w:t>Wang 2007;</w:t>
      </w:r>
      <w:r>
        <w:rPr>
          <w:rFonts w:ascii="Times New Roman" w:hAnsi="Times New Roman" w:cs="Times New Roman"/>
          <w:sz w:val="24"/>
          <w:szCs w:val="32"/>
        </w:rPr>
        <w:t xml:space="preserve"> </w:t>
      </w:r>
      <w:r>
        <w:rPr>
          <w:rFonts w:ascii="Times New Roman" w:hAnsi="Times New Roman" w:cs="Times New Roman" w:hint="eastAsia"/>
          <w:sz w:val="24"/>
          <w:szCs w:val="32"/>
        </w:rPr>
        <w:t>Li</w:t>
      </w:r>
      <w:r>
        <w:rPr>
          <w:rFonts w:ascii="Times New Roman" w:hAnsi="Times New Roman" w:cs="Times New Roman"/>
          <w:sz w:val="24"/>
          <w:szCs w:val="32"/>
        </w:rPr>
        <w:t xml:space="preserve"> </w:t>
      </w:r>
      <w:r>
        <w:rPr>
          <w:rFonts w:ascii="Times New Roman" w:hAnsi="Times New Roman" w:cs="Times New Roman" w:hint="eastAsia"/>
          <w:sz w:val="24"/>
          <w:szCs w:val="32"/>
        </w:rPr>
        <w:t>2009)</w:t>
      </w:r>
      <w:r>
        <w:rPr>
          <w:rFonts w:ascii="Times New Roman" w:hAnsi="Times New Roman" w:cs="Times New Roman"/>
          <w:sz w:val="24"/>
          <w:szCs w:val="32"/>
        </w:rPr>
        <w:t>. The main issue about the hypothesis is the distinction between acquisition an</w:t>
      </w:r>
      <w:r>
        <w:rPr>
          <w:rFonts w:ascii="Times New Roman" w:hAnsi="Times New Roman" w:cs="Times New Roman"/>
          <w:sz w:val="24"/>
          <w:szCs w:val="32"/>
        </w:rPr>
        <w:t>d learning whose difference lies in the absence or presence of consciousness. Krashen considers that acquisition is an unconscious process where learners acquire target language by attending to meaningful message in communication without focus on linguisti</w:t>
      </w:r>
      <w:r>
        <w:rPr>
          <w:rFonts w:ascii="Times New Roman" w:hAnsi="Times New Roman" w:cs="Times New Roman"/>
          <w:sz w:val="24"/>
          <w:szCs w:val="32"/>
        </w:rPr>
        <w:t>c errors whereas learning is a conscious process where learners learn target language by focusing on linguistic forms. Due to the requirement of focus on language forms, learning is only suitable for learner who can understand the language rules (Li 2009).</w:t>
      </w:r>
      <w:r>
        <w:rPr>
          <w:rFonts w:ascii="Times New Roman" w:hAnsi="Times New Roman" w:cs="Times New Roman"/>
          <w:sz w:val="24"/>
          <w:szCs w:val="32"/>
        </w:rPr>
        <w:t xml:space="preserve"> However, the acquisition process is </w:t>
      </w:r>
      <w:proofErr w:type="gramStart"/>
      <w:r>
        <w:rPr>
          <w:rFonts w:ascii="Times New Roman" w:hAnsi="Times New Roman" w:cs="Times New Roman"/>
          <w:sz w:val="24"/>
          <w:szCs w:val="32"/>
        </w:rPr>
        <w:t>similar to</w:t>
      </w:r>
      <w:proofErr w:type="gramEnd"/>
      <w:r>
        <w:rPr>
          <w:rFonts w:ascii="Times New Roman" w:hAnsi="Times New Roman" w:cs="Times New Roman"/>
          <w:sz w:val="24"/>
          <w:szCs w:val="32"/>
        </w:rPr>
        <w:t xml:space="preserve"> how children acquire their mother tongue (Wang 1999). Accordingly, acquisition is conceived to be better as Krashen (1984) claims that irrespective of age, the improvement of language ability is mainly throug</w:t>
      </w:r>
      <w:r>
        <w:rPr>
          <w:rFonts w:ascii="Times New Roman" w:hAnsi="Times New Roman" w:cs="Times New Roman"/>
          <w:sz w:val="24"/>
          <w:szCs w:val="32"/>
        </w:rPr>
        <w:t>h subconscious acquisition of comprehensible knowledge. With the help of context and other non-linguistic   knowledge, learners acquire knowledge by understanding the information conveyed in language forms. Therefore, the former process can be counted as i</w:t>
      </w:r>
      <w:r>
        <w:rPr>
          <w:rFonts w:ascii="Times New Roman" w:hAnsi="Times New Roman" w:cs="Times New Roman"/>
          <w:sz w:val="24"/>
          <w:szCs w:val="32"/>
        </w:rPr>
        <w:t xml:space="preserve">mplicit learning whereas the latter can be considered as explicit learning. </w:t>
      </w:r>
    </w:p>
    <w:p w14:paraId="2037B03F"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Apart from the differences lying at the processes, there is no interface between their respective resultant knowledge systems, which means that the acquired knowledge cannot be tr</w:t>
      </w:r>
      <w:r>
        <w:rPr>
          <w:rFonts w:ascii="Times New Roman" w:hAnsi="Times New Roman" w:cs="Times New Roman"/>
          <w:sz w:val="24"/>
          <w:szCs w:val="32"/>
        </w:rPr>
        <w:t xml:space="preserve">ansferred into learnt knowledge. And the acquired knowledge system is considered preferable to its counterpart Wang (1999) maintains that the acquired knowledge is more important than the learnt knowledge because the acquired knowledge is conducive to the </w:t>
      </w:r>
      <w:r>
        <w:rPr>
          <w:rFonts w:ascii="Times New Roman" w:hAnsi="Times New Roman" w:cs="Times New Roman"/>
          <w:sz w:val="24"/>
          <w:szCs w:val="32"/>
        </w:rPr>
        <w:t xml:space="preserve">improvement of language learning ability, </w:t>
      </w:r>
      <w:proofErr w:type="gramStart"/>
      <w:r>
        <w:rPr>
          <w:rFonts w:ascii="Times New Roman" w:hAnsi="Times New Roman" w:cs="Times New Roman"/>
          <w:sz w:val="24"/>
          <w:szCs w:val="32"/>
        </w:rPr>
        <w:t xml:space="preserve">so </w:t>
      </w:r>
      <w:r>
        <w:rPr>
          <w:rFonts w:ascii="Times New Roman" w:hAnsi="Times New Roman" w:cs="Times New Roman"/>
          <w:sz w:val="24"/>
          <w:szCs w:val="32"/>
        </w:rPr>
        <w:lastRenderedPageBreak/>
        <w:t>as to</w:t>
      </w:r>
      <w:proofErr w:type="gramEnd"/>
      <w:r>
        <w:rPr>
          <w:rFonts w:ascii="Times New Roman" w:hAnsi="Times New Roman" w:cs="Times New Roman"/>
          <w:sz w:val="24"/>
          <w:szCs w:val="32"/>
        </w:rPr>
        <w:t xml:space="preserve"> actually use language; while the learnt knowledge could only be used for monitoring language use and could not be employed to achieve intended communicational purposes. It seems that the learnt knowledge d</w:t>
      </w:r>
      <w:r>
        <w:rPr>
          <w:rFonts w:ascii="Times New Roman" w:hAnsi="Times New Roman" w:cs="Times New Roman"/>
          <w:sz w:val="24"/>
          <w:szCs w:val="32"/>
        </w:rPr>
        <w:t>oes not have much value in language learning. However, the value of the learnt knowledge is in fact should not be denied, because frequent use of the learnt knowledge drove it to become learner’s intake. But no communication can be achieved by means of sol</w:t>
      </w:r>
      <w:r>
        <w:rPr>
          <w:rFonts w:ascii="Times New Roman" w:hAnsi="Times New Roman" w:cs="Times New Roman"/>
          <w:sz w:val="24"/>
          <w:szCs w:val="32"/>
        </w:rPr>
        <w:t>ely conscious   knowledge</w:t>
      </w:r>
    </w:p>
    <w:p w14:paraId="13711D0F"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In all, these two processes can be categorized according to the following three aspects: 1. internalization of knowledge: acquisition is an unconscious process of language acquisition where language speakers pick up language in co</w:t>
      </w:r>
      <w:r>
        <w:rPr>
          <w:rFonts w:ascii="Times New Roman" w:hAnsi="Times New Roman" w:cs="Times New Roman"/>
          <w:sz w:val="24"/>
          <w:szCs w:val="32"/>
        </w:rPr>
        <w:t>mmunication while paying attention to meaning, while learning is a conscious activity where learners focus on features of target language in formal classroom settings; 2. knowledge storage: the acquired knowledge is usually located at the left hemisphere o</w:t>
      </w:r>
      <w:r>
        <w:rPr>
          <w:rFonts w:ascii="Times New Roman" w:hAnsi="Times New Roman" w:cs="Times New Roman"/>
          <w:sz w:val="24"/>
          <w:szCs w:val="32"/>
        </w:rPr>
        <w:t>f the language area of the brain and can be used in automatic processing, while the learned knowledge is also located in the left hemisphere, but it is not necessarily in the language area, and it is in the form of metalanguage, thus it can only be used in</w:t>
      </w:r>
      <w:r>
        <w:rPr>
          <w:rFonts w:ascii="Times New Roman" w:hAnsi="Times New Roman" w:cs="Times New Roman"/>
          <w:sz w:val="24"/>
          <w:szCs w:val="32"/>
        </w:rPr>
        <w:t xml:space="preserve"> controlled processes; 3. knowledge performance: the acquired knowledge is the main knowledge for language comprehension and production, but the learned knowledge can only be used to monitor language use (Ellis 1999). This classification is echoed by Chine</w:t>
      </w:r>
      <w:r>
        <w:rPr>
          <w:rFonts w:ascii="Times New Roman" w:hAnsi="Times New Roman" w:cs="Times New Roman"/>
          <w:sz w:val="24"/>
          <w:szCs w:val="32"/>
        </w:rPr>
        <w:t xml:space="preserve">se scholar Wang (2007). The Acquisition Learning Hypothesis, promoting the development of second language acquisition theory, has earned reputation because of its theoretical and practical importance. </w:t>
      </w:r>
    </w:p>
    <w:p w14:paraId="75747674" w14:textId="77777777" w:rsidR="00C97D47" w:rsidRDefault="0087555C">
      <w:pPr>
        <w:spacing w:line="360" w:lineRule="auto"/>
        <w:ind w:firstLineChars="200" w:firstLine="482"/>
        <w:rPr>
          <w:rFonts w:ascii="Times New Roman" w:hAnsi="Times New Roman" w:cs="Times New Roman"/>
          <w:sz w:val="24"/>
          <w:szCs w:val="32"/>
        </w:rPr>
      </w:pPr>
      <w:r>
        <w:rPr>
          <w:rFonts w:ascii="Times New Roman" w:hAnsi="Times New Roman" w:cs="Times New Roman"/>
          <w:b/>
          <w:bCs/>
          <w:sz w:val="24"/>
          <w:szCs w:val="32"/>
        </w:rPr>
        <w:t>Discovery</w:t>
      </w:r>
      <w:r>
        <w:rPr>
          <w:rFonts w:ascii="Times New Roman" w:hAnsi="Times New Roman" w:cs="Times New Roman"/>
          <w:sz w:val="24"/>
          <w:szCs w:val="32"/>
        </w:rPr>
        <w:t xml:space="preserve"> </w:t>
      </w:r>
      <w:r>
        <w:rPr>
          <w:rFonts w:ascii="Times New Roman" w:hAnsi="Times New Roman" w:cs="Times New Roman"/>
          <w:b/>
          <w:bCs/>
          <w:sz w:val="24"/>
          <w:szCs w:val="32"/>
        </w:rPr>
        <w:t>Learning</w:t>
      </w:r>
      <w:r>
        <w:rPr>
          <w:rFonts w:ascii="Times New Roman" w:hAnsi="Times New Roman" w:cs="Times New Roman"/>
          <w:sz w:val="24"/>
          <w:szCs w:val="32"/>
        </w:rPr>
        <w:t xml:space="preserve"> </w:t>
      </w:r>
      <w:r>
        <w:rPr>
          <w:rFonts w:ascii="Times New Roman" w:hAnsi="Times New Roman" w:cs="Times New Roman"/>
          <w:b/>
          <w:bCs/>
          <w:sz w:val="24"/>
          <w:szCs w:val="32"/>
        </w:rPr>
        <w:t>Theory</w:t>
      </w:r>
    </w:p>
    <w:p w14:paraId="0FF12E37"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The whole theory is composed</w:t>
      </w:r>
      <w:r>
        <w:rPr>
          <w:rFonts w:ascii="Times New Roman" w:hAnsi="Times New Roman" w:cs="Times New Roman"/>
          <w:sz w:val="24"/>
          <w:szCs w:val="32"/>
        </w:rPr>
        <w:t xml:space="preserve"> of three major parts, including cognitive structure, knowledge structure and discovery learning approach. Yan (2010) defines cognitive structure as a set of system of rules that govern how people perceive the world by means of action representation, image</w:t>
      </w:r>
      <w:r>
        <w:rPr>
          <w:rFonts w:ascii="Times New Roman" w:hAnsi="Times New Roman" w:cs="Times New Roman"/>
          <w:sz w:val="24"/>
          <w:szCs w:val="32"/>
        </w:rPr>
        <w:t xml:space="preserve"> representation and symbol representation. These three kinds of representation coincide with children’s cognitive structure.  Accordingly, teaching should proceed from something concrete to something abstract in line with the fore-mentioned three forms of </w:t>
      </w:r>
      <w:r>
        <w:rPr>
          <w:rFonts w:ascii="Times New Roman" w:hAnsi="Times New Roman" w:cs="Times New Roman"/>
          <w:sz w:val="24"/>
          <w:szCs w:val="32"/>
        </w:rPr>
        <w:t xml:space="preserve">representation (Li 1998). The resultant </w:t>
      </w:r>
      <w:r>
        <w:rPr>
          <w:rFonts w:ascii="Times New Roman" w:hAnsi="Times New Roman" w:cs="Times New Roman"/>
          <w:sz w:val="24"/>
          <w:szCs w:val="32"/>
        </w:rPr>
        <w:lastRenderedPageBreak/>
        <w:t xml:space="preserve">cognitive structure is conducive to learners’ further study (Xiao 2001). And this method is also suitable for children, as teaching can start with factual examples, then to images and finally to spoken words in line </w:t>
      </w:r>
      <w:r>
        <w:rPr>
          <w:rFonts w:ascii="Times New Roman" w:hAnsi="Times New Roman" w:cs="Times New Roman"/>
          <w:sz w:val="24"/>
          <w:szCs w:val="32"/>
        </w:rPr>
        <w:t>with their mental representation (Liang 2007). Bruner believes that almost every subject had its own knowledge structure, and that language teaching is to teach students the most basic structures, namely the most basic rules. Learning structure is learning</w:t>
      </w:r>
      <w:r>
        <w:rPr>
          <w:rFonts w:ascii="Times New Roman" w:hAnsi="Times New Roman" w:cs="Times New Roman"/>
          <w:sz w:val="24"/>
          <w:szCs w:val="32"/>
        </w:rPr>
        <w:t xml:space="preserve"> how things are connected to others and the more general the knowledge is the easier it is to be transferred to other contexts. Structural knowledge is high in abstractness, but learners will not be able to construct meaning without it (Li 1998). Bruner th</w:t>
      </w:r>
      <w:r>
        <w:rPr>
          <w:rFonts w:ascii="Times New Roman" w:hAnsi="Times New Roman" w:cs="Times New Roman"/>
          <w:sz w:val="24"/>
          <w:szCs w:val="32"/>
        </w:rPr>
        <w:t xml:space="preserve">inks that the amount of knowledge received by students is not unlimited, so it is necessary for students to master structural knowledge that is of great significance for future study. And he adds that because basic structures of the subject are easy to be </w:t>
      </w:r>
      <w:r>
        <w:rPr>
          <w:rFonts w:ascii="Times New Roman" w:hAnsi="Times New Roman" w:cs="Times New Roman"/>
          <w:sz w:val="24"/>
          <w:szCs w:val="32"/>
        </w:rPr>
        <w:t>transferred, students could apply this kind of knowledge to other situations. to solve problems (Shao 1982). The way to equip learners with basic structures is not to just tell them what those rules or concepts are, but to provide opportunities for them to</w:t>
      </w:r>
      <w:r>
        <w:rPr>
          <w:rFonts w:ascii="Times New Roman" w:hAnsi="Times New Roman" w:cs="Times New Roman"/>
          <w:sz w:val="24"/>
          <w:szCs w:val="32"/>
        </w:rPr>
        <w:t xml:space="preserve"> discover rules through their own efforts. Therefore, in the process of teaching, teachers can first set up instructional contexts where learners spot problems by themselves, and then guide students to connect their existing knowledge to the current proble</w:t>
      </w:r>
      <w:r>
        <w:rPr>
          <w:rFonts w:ascii="Times New Roman" w:hAnsi="Times New Roman" w:cs="Times New Roman"/>
          <w:sz w:val="24"/>
          <w:szCs w:val="32"/>
        </w:rPr>
        <w:t>ms and discover solutions in the end (Li 1998). The reason why learners want to do the discovery is that they themselves want to solve problems which involve some knowledge, which is to say it is their own intrinsic motives that initiate learning processes</w:t>
      </w:r>
      <w:r>
        <w:rPr>
          <w:rFonts w:ascii="Times New Roman" w:hAnsi="Times New Roman" w:cs="Times New Roman"/>
          <w:sz w:val="24"/>
          <w:szCs w:val="32"/>
        </w:rPr>
        <w:t>.</w:t>
      </w:r>
    </w:p>
    <w:p w14:paraId="3286A103"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 xml:space="preserve">Yan (2010) concludes that discovery learning approach has three main features, namely emphasis on learning processes, intuitive </w:t>
      </w:r>
      <w:proofErr w:type="gramStart"/>
      <w:r>
        <w:rPr>
          <w:rFonts w:ascii="Times New Roman" w:hAnsi="Times New Roman" w:cs="Times New Roman"/>
          <w:sz w:val="24"/>
          <w:szCs w:val="32"/>
        </w:rPr>
        <w:t>thinking</w:t>
      </w:r>
      <w:proofErr w:type="gramEnd"/>
      <w:r>
        <w:rPr>
          <w:rFonts w:ascii="Times New Roman" w:hAnsi="Times New Roman" w:cs="Times New Roman"/>
          <w:sz w:val="24"/>
          <w:szCs w:val="32"/>
        </w:rPr>
        <w:t xml:space="preserve"> and inner motives. To be more specific, learning is a self-exploratory process, involving reception, transferring and</w:t>
      </w:r>
      <w:r>
        <w:rPr>
          <w:rFonts w:ascii="Times New Roman" w:hAnsi="Times New Roman" w:cs="Times New Roman"/>
          <w:sz w:val="24"/>
          <w:szCs w:val="32"/>
        </w:rPr>
        <w:t xml:space="preserve"> evaluation of knowledge, which are all initiated by learners themselves. Liang (2007) also acclaims that discovery instruction entails learners to actively participate in their learning processes which are different from traditional way of learning during</w:t>
      </w:r>
      <w:r>
        <w:rPr>
          <w:rFonts w:ascii="Times New Roman" w:hAnsi="Times New Roman" w:cs="Times New Roman"/>
          <w:sz w:val="24"/>
          <w:szCs w:val="32"/>
        </w:rPr>
        <w:t xml:space="preserve"> the process of which teachers take an active role whereas students take a passive role. The core of discovery learning is to practice a hands-on approach to let learners take on learning responsibilities themselves. Baldwin (1996) points out discovery lea</w:t>
      </w:r>
      <w:r>
        <w:rPr>
          <w:rFonts w:ascii="Times New Roman" w:hAnsi="Times New Roman" w:cs="Times New Roman"/>
          <w:sz w:val="24"/>
          <w:szCs w:val="32"/>
        </w:rPr>
        <w:t xml:space="preserve">rning </w:t>
      </w:r>
      <w:r>
        <w:rPr>
          <w:rFonts w:ascii="Times New Roman" w:hAnsi="Times New Roman" w:cs="Times New Roman"/>
          <w:sz w:val="24"/>
          <w:szCs w:val="32"/>
        </w:rPr>
        <w:lastRenderedPageBreak/>
        <w:t>is to allow learners to be their own teachers as they discovered by themselves through various means in the process of achieving goals without steps informed. Mayer (2004) maintains that no rote memorization is required as learners were given freedom</w:t>
      </w:r>
      <w:r>
        <w:rPr>
          <w:rFonts w:ascii="Times New Roman" w:hAnsi="Times New Roman" w:cs="Times New Roman"/>
          <w:sz w:val="24"/>
          <w:szCs w:val="32"/>
        </w:rPr>
        <w:t xml:space="preserve"> to discover ideas by themselves. In fact, it is more of a kind of responsibility than freedom. </w:t>
      </w:r>
    </w:p>
    <w:p w14:paraId="71DBD04C"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To sum up, this exploratory study will be based on the Acquisition Learning Hypothesis and Cognitive Structure-Discovery Learning Theory as they inspire the in</w:t>
      </w:r>
      <w:r>
        <w:rPr>
          <w:rFonts w:ascii="Times New Roman" w:hAnsi="Times New Roman" w:cs="Times New Roman"/>
          <w:sz w:val="24"/>
          <w:szCs w:val="32"/>
        </w:rPr>
        <w:t>vestigation in the first place and will provide theoretical explanations in the end as well. Because English learners in China are in a foreign language learning environment and do not have enough language input, language acquisition mainly depends on form</w:t>
      </w:r>
      <w:r>
        <w:rPr>
          <w:rFonts w:ascii="Times New Roman" w:hAnsi="Times New Roman" w:cs="Times New Roman"/>
          <w:sz w:val="24"/>
          <w:szCs w:val="32"/>
        </w:rPr>
        <w:t>al learning in the classroom. Both deductive and inductive instruction are applied in formal classroom teaching. As discussed in the theory, formal learning is to make learner’s consciously notice the form of language. When teachers use deductive or induct</w:t>
      </w:r>
      <w:r>
        <w:rPr>
          <w:rFonts w:ascii="Times New Roman" w:hAnsi="Times New Roman" w:cs="Times New Roman"/>
          <w:sz w:val="24"/>
          <w:szCs w:val="32"/>
        </w:rPr>
        <w:t xml:space="preserve">ive methods in teaching, they will let students notice the form of language through different ways of presentation, </w:t>
      </w:r>
      <w:proofErr w:type="gramStart"/>
      <w:r>
        <w:rPr>
          <w:rFonts w:ascii="Times New Roman" w:hAnsi="Times New Roman" w:cs="Times New Roman"/>
          <w:sz w:val="24"/>
          <w:szCs w:val="32"/>
        </w:rPr>
        <w:t>so as to</w:t>
      </w:r>
      <w:proofErr w:type="gramEnd"/>
      <w:r>
        <w:rPr>
          <w:rFonts w:ascii="Times New Roman" w:hAnsi="Times New Roman" w:cs="Times New Roman"/>
          <w:sz w:val="24"/>
          <w:szCs w:val="32"/>
        </w:rPr>
        <w:t xml:space="preserve"> enable learners to learn language, use the leant linguistic resources in subsequent language use, monitor language use and alter th</w:t>
      </w:r>
      <w:r>
        <w:rPr>
          <w:rFonts w:ascii="Times New Roman" w:hAnsi="Times New Roman" w:cs="Times New Roman"/>
          <w:sz w:val="24"/>
          <w:szCs w:val="32"/>
        </w:rPr>
        <w:t>eir acquired knowledge in the end.</w:t>
      </w:r>
    </w:p>
    <w:p w14:paraId="18D2D625" w14:textId="77777777" w:rsidR="00C97D47" w:rsidRDefault="0087555C">
      <w:pPr>
        <w:spacing w:line="360" w:lineRule="auto"/>
        <w:ind w:firstLineChars="200" w:firstLine="482"/>
        <w:rPr>
          <w:rFonts w:ascii="Times New Roman" w:hAnsi="Times New Roman" w:cs="Times New Roman"/>
          <w:b/>
          <w:bCs/>
          <w:sz w:val="24"/>
          <w:szCs w:val="32"/>
        </w:rPr>
      </w:pPr>
      <w:r>
        <w:rPr>
          <w:rFonts w:ascii="Times New Roman" w:hAnsi="Times New Roman" w:cs="Times New Roman"/>
          <w:b/>
          <w:bCs/>
          <w:sz w:val="24"/>
          <w:szCs w:val="32"/>
        </w:rPr>
        <w:t xml:space="preserve">The evidence </w:t>
      </w:r>
      <w:r>
        <w:rPr>
          <w:rFonts w:ascii="Times New Roman" w:hAnsi="Times New Roman" w:cs="Times New Roman" w:hint="eastAsia"/>
          <w:b/>
          <w:bCs/>
          <w:sz w:val="24"/>
          <w:szCs w:val="32"/>
        </w:rPr>
        <w:t xml:space="preserve">this study </w:t>
      </w:r>
      <w:r>
        <w:rPr>
          <w:rFonts w:ascii="Times New Roman" w:hAnsi="Times New Roman" w:cs="Times New Roman"/>
          <w:b/>
          <w:bCs/>
          <w:sz w:val="24"/>
          <w:szCs w:val="32"/>
        </w:rPr>
        <w:t>intend</w:t>
      </w:r>
      <w:r>
        <w:rPr>
          <w:rFonts w:ascii="Times New Roman" w:hAnsi="Times New Roman" w:cs="Times New Roman" w:hint="eastAsia"/>
          <w:b/>
          <w:bCs/>
          <w:sz w:val="24"/>
          <w:szCs w:val="32"/>
        </w:rPr>
        <w:t>s</w:t>
      </w:r>
      <w:r>
        <w:rPr>
          <w:rFonts w:ascii="Times New Roman" w:hAnsi="Times New Roman" w:cs="Times New Roman"/>
          <w:b/>
          <w:bCs/>
          <w:sz w:val="24"/>
          <w:szCs w:val="32"/>
        </w:rPr>
        <w:t xml:space="preserve"> to collect</w:t>
      </w:r>
    </w:p>
    <w:p w14:paraId="6B6DF785" w14:textId="77777777" w:rsidR="00C97D47" w:rsidRDefault="0087555C">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t>In order to</w:t>
      </w:r>
      <w:proofErr w:type="gramEnd"/>
      <w:r>
        <w:rPr>
          <w:rFonts w:ascii="Times New Roman" w:hAnsi="Times New Roman" w:cs="Times New Roman"/>
          <w:sz w:val="24"/>
          <w:szCs w:val="32"/>
        </w:rPr>
        <w:t xml:space="preserve"> make sure that the whole exploratory processes go on strictly in line with supporting theories, plans should be properly made in advance about how to conduct the </w:t>
      </w:r>
      <w:r>
        <w:rPr>
          <w:rFonts w:ascii="Times New Roman" w:hAnsi="Times New Roman" w:cs="Times New Roman"/>
          <w:sz w:val="24"/>
          <w:szCs w:val="32"/>
        </w:rPr>
        <w:t>study. During the process of the study, all the steps should literally abide by the original ideas and data should be appropriately collected and analyzed for further reflection.</w:t>
      </w:r>
      <w:r>
        <w:rPr>
          <w:rFonts w:ascii="Times New Roman" w:hAnsi="Times New Roman" w:cs="Times New Roman" w:hint="eastAsia"/>
          <w:sz w:val="24"/>
          <w:szCs w:val="32"/>
        </w:rPr>
        <w:t xml:space="preserve"> The present study explores the relationship between the factors of teaching m</w:t>
      </w:r>
      <w:r>
        <w:rPr>
          <w:rFonts w:ascii="Times New Roman" w:hAnsi="Times New Roman" w:cs="Times New Roman" w:hint="eastAsia"/>
          <w:sz w:val="24"/>
          <w:szCs w:val="32"/>
        </w:rPr>
        <w:t>ethods, namely deductive instruction and inductive instruction, and their final teaching results. It aims to investigate the comparative effects of applying these two nearly opposite approaches to teaching middle school students in terms of comprehension a</w:t>
      </w:r>
      <w:r>
        <w:rPr>
          <w:rFonts w:ascii="Times New Roman" w:hAnsi="Times New Roman" w:cs="Times New Roman" w:hint="eastAsia"/>
          <w:sz w:val="24"/>
          <w:szCs w:val="32"/>
        </w:rPr>
        <w:t>nd production. Therefore, the research questions that drive the implementation of this experiment are as follows:</w:t>
      </w:r>
    </w:p>
    <w:p w14:paraId="74BD9E5A"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What are the effects of deductive and inductive instruction on middle school students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w:t>
      </w:r>
    </w:p>
    <w:p w14:paraId="2970D869"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lastRenderedPageBreak/>
        <w:t xml:space="preserve">What are the effects of </w:t>
      </w:r>
      <w:r>
        <w:rPr>
          <w:rFonts w:ascii="Times New Roman" w:hAnsi="Times New Roman" w:cs="Times New Roman" w:hint="eastAsia"/>
          <w:sz w:val="24"/>
          <w:szCs w:val="32"/>
        </w:rPr>
        <w:t>deductive and inductive instruction on middle school students</w:t>
      </w:r>
      <w:r>
        <w:rPr>
          <w:rFonts w:ascii="Times New Roman" w:hAnsi="Times New Roman" w:cs="Times New Roman"/>
          <w:sz w:val="24"/>
          <w:szCs w:val="32"/>
        </w:rPr>
        <w:t>’</w:t>
      </w:r>
      <w:r>
        <w:rPr>
          <w:rFonts w:ascii="Times New Roman" w:hAnsi="Times New Roman" w:cs="Times New Roman" w:hint="eastAsia"/>
          <w:sz w:val="24"/>
          <w:szCs w:val="32"/>
        </w:rPr>
        <w:t xml:space="preserve"> production?</w:t>
      </w:r>
    </w:p>
    <w:p w14:paraId="692AF568" w14:textId="77777777" w:rsidR="00C97D47" w:rsidRDefault="0087555C">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The methods to collect evidence</w:t>
      </w:r>
    </w:p>
    <w:p w14:paraId="301578A4"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This research will investigate the effects of the application of the above-mentioned instructional methods: deductive and inductive instruction, on m</w:t>
      </w:r>
      <w:r>
        <w:rPr>
          <w:rFonts w:ascii="Times New Roman" w:hAnsi="Times New Roman" w:cs="Times New Roman" w:hint="eastAsia"/>
          <w:sz w:val="24"/>
          <w:szCs w:val="32"/>
        </w:rPr>
        <w:t>iddle school students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 and production. Therefore, the study will be implemented in a middle school in Guilin. All the subjects are from two intact classes in Grade </w:t>
      </w:r>
      <w:r>
        <w:rPr>
          <w:rFonts w:ascii="Times New Roman" w:hAnsi="Times New Roman" w:cs="Times New Roman"/>
          <w:sz w:val="24"/>
          <w:szCs w:val="32"/>
        </w:rPr>
        <w:t>8,</w:t>
      </w:r>
      <w:r>
        <w:rPr>
          <w:rFonts w:ascii="Times New Roman" w:hAnsi="Times New Roman" w:cs="Times New Roman" w:hint="eastAsia"/>
          <w:sz w:val="24"/>
          <w:szCs w:val="32"/>
        </w:rPr>
        <w:t xml:space="preserve"> and they </w:t>
      </w:r>
      <w:r>
        <w:rPr>
          <w:rFonts w:ascii="Times New Roman" w:hAnsi="Times New Roman" w:cs="Times New Roman"/>
          <w:sz w:val="24"/>
          <w:szCs w:val="32"/>
        </w:rPr>
        <w:t>will be</w:t>
      </w:r>
      <w:r>
        <w:rPr>
          <w:rFonts w:ascii="Times New Roman" w:hAnsi="Times New Roman" w:cs="Times New Roman" w:hint="eastAsia"/>
          <w:sz w:val="24"/>
          <w:szCs w:val="32"/>
        </w:rPr>
        <w:t xml:space="preserve"> randomly assigned to Experimental Class One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with a t</w:t>
      </w:r>
      <w:r>
        <w:rPr>
          <w:rFonts w:ascii="Times New Roman" w:hAnsi="Times New Roman" w:cs="Times New Roman" w:hint="eastAsia"/>
          <w:sz w:val="24"/>
          <w:szCs w:val="32"/>
        </w:rPr>
        <w:t>otal of 50 students and Experimental Class Two (EC2) with a total of 50 students, too. Students in EC2 will be taught inductively while those in EC</w:t>
      </w:r>
      <w:r>
        <w:rPr>
          <w:rFonts w:ascii="Times New Roman" w:hAnsi="Times New Roman" w:cs="Times New Roman"/>
          <w:sz w:val="24"/>
          <w:szCs w:val="32"/>
        </w:rPr>
        <w:t>1</w:t>
      </w:r>
      <w:r>
        <w:rPr>
          <w:rFonts w:ascii="Times New Roman" w:hAnsi="Times New Roman" w:cs="Times New Roman" w:hint="eastAsia"/>
          <w:sz w:val="24"/>
          <w:szCs w:val="32"/>
        </w:rPr>
        <w:t xml:space="preserve"> will be taught deductively by the experimenter.</w:t>
      </w:r>
    </w:p>
    <w:p w14:paraId="42C1E799"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The students in these two classes have been divided as para</w:t>
      </w:r>
      <w:r>
        <w:rPr>
          <w:rFonts w:ascii="Times New Roman" w:hAnsi="Times New Roman" w:cs="Times New Roman" w:hint="eastAsia"/>
          <w:sz w:val="24"/>
          <w:szCs w:val="32"/>
        </w:rPr>
        <w:t>llel classes since Grade</w:t>
      </w:r>
      <w:r>
        <w:rPr>
          <w:rFonts w:ascii="Times New Roman" w:hAnsi="Times New Roman" w:cs="Times New Roman"/>
          <w:sz w:val="24"/>
          <w:szCs w:val="32"/>
        </w:rPr>
        <w:t xml:space="preserve"> </w:t>
      </w:r>
      <w:r>
        <w:rPr>
          <w:rFonts w:ascii="Times New Roman" w:hAnsi="Times New Roman" w:cs="Times New Roman" w:hint="eastAsia"/>
          <w:sz w:val="24"/>
          <w:szCs w:val="32"/>
        </w:rPr>
        <w:t>7 and they have been taught by the same teacher the whole time. Apart from the same teacher, their learning materials including textbooks and exercises that are assigned by their teacher are also the same. And their formal classroo</w:t>
      </w:r>
      <w:r>
        <w:rPr>
          <w:rFonts w:ascii="Times New Roman" w:hAnsi="Times New Roman" w:cs="Times New Roman" w:hint="eastAsia"/>
          <w:sz w:val="24"/>
          <w:szCs w:val="32"/>
        </w:rPr>
        <w:t>m English learning time remains the same,</w:t>
      </w:r>
      <w:r>
        <w:rPr>
          <w:rFonts w:ascii="Times New Roman" w:hAnsi="Times New Roman" w:cs="Times New Roman"/>
          <w:sz w:val="24"/>
          <w:szCs w:val="32"/>
        </w:rPr>
        <w:t xml:space="preserve"> </w:t>
      </w:r>
      <w:r>
        <w:rPr>
          <w:rFonts w:ascii="Times New Roman" w:hAnsi="Times New Roman" w:cs="Times New Roman" w:hint="eastAsia"/>
          <w:sz w:val="24"/>
          <w:szCs w:val="32"/>
        </w:rPr>
        <w:t>with each class having 5 lessons every week, 40 minutes for every lesson. Therefore, it seems that the difference of research subjects will not be an influential factor behind the final research findings.</w:t>
      </w:r>
    </w:p>
    <w:p w14:paraId="23DE9F04" w14:textId="77777777" w:rsidR="00C97D47" w:rsidRDefault="0087555C">
      <w:pPr>
        <w:pStyle w:val="a3"/>
        <w:spacing w:line="360" w:lineRule="auto"/>
        <w:ind w:left="0" w:firstLineChars="200" w:firstLine="480"/>
        <w:rPr>
          <w:rFonts w:ascii="Times New Roman" w:hAnsi="Times New Roman" w:cs="Times New Roman"/>
          <w:b/>
          <w:bCs/>
          <w:sz w:val="24"/>
          <w:szCs w:val="32"/>
        </w:rPr>
      </w:pPr>
      <w:r>
        <w:rPr>
          <w:rFonts w:ascii="Times New Roman" w:hAnsi="Times New Roman" w:cs="Times New Roman" w:hint="eastAsia"/>
          <w:sz w:val="24"/>
          <w:szCs w:val="32"/>
        </w:rPr>
        <w:t>However,</w:t>
      </w:r>
      <w:r>
        <w:rPr>
          <w:rFonts w:ascii="Times New Roman" w:hAnsi="Times New Roman" w:cs="Times New Roman"/>
          <w:sz w:val="24"/>
          <w:szCs w:val="32"/>
        </w:rPr>
        <w:t xml:space="preserve"> </w:t>
      </w:r>
      <w:r>
        <w:rPr>
          <w:rFonts w:ascii="Times New Roman" w:hAnsi="Times New Roman" w:cs="Times New Roman" w:hint="eastAsia"/>
          <w:sz w:val="24"/>
          <w:szCs w:val="32"/>
        </w:rPr>
        <w:t xml:space="preserve">the experimenter </w:t>
      </w:r>
      <w:r>
        <w:rPr>
          <w:rFonts w:ascii="Times New Roman" w:hAnsi="Times New Roman" w:cs="Times New Roman"/>
          <w:sz w:val="24"/>
          <w:szCs w:val="32"/>
        </w:rPr>
        <w:t>i</w:t>
      </w:r>
      <w:r>
        <w:rPr>
          <w:rFonts w:ascii="Times New Roman" w:hAnsi="Times New Roman" w:cs="Times New Roman" w:hint="eastAsia"/>
          <w:sz w:val="24"/>
          <w:szCs w:val="32"/>
        </w:rPr>
        <w:t xml:space="preserve">s still not one hundred percent sure that these two experimental classes </w:t>
      </w:r>
      <w:r>
        <w:rPr>
          <w:rFonts w:ascii="Times New Roman" w:hAnsi="Times New Roman" w:cs="Times New Roman"/>
          <w:sz w:val="24"/>
          <w:szCs w:val="32"/>
        </w:rPr>
        <w:t>are</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actually parallel</w:t>
      </w:r>
      <w:proofErr w:type="gramEnd"/>
      <w:r>
        <w:rPr>
          <w:rFonts w:ascii="Times New Roman" w:hAnsi="Times New Roman" w:cs="Times New Roman" w:hint="eastAsia"/>
          <w:sz w:val="24"/>
          <w:szCs w:val="32"/>
        </w:rPr>
        <w:t xml:space="preserve"> classes after a year of learning despite almost the same teaching schedules by the same teacher</w:t>
      </w:r>
      <w:r>
        <w:rPr>
          <w:rFonts w:ascii="Times New Roman" w:hAnsi="Times New Roman" w:cs="Times New Roman"/>
          <w:sz w:val="24"/>
          <w:szCs w:val="32"/>
        </w:rPr>
        <w:t>. D</w:t>
      </w:r>
      <w:r>
        <w:rPr>
          <w:rFonts w:ascii="Times New Roman" w:hAnsi="Times New Roman" w:cs="Times New Roman" w:hint="eastAsia"/>
          <w:sz w:val="24"/>
          <w:szCs w:val="32"/>
        </w:rPr>
        <w:t>ue to the outbreak of COVID 19, normal classr</w:t>
      </w:r>
      <w:r>
        <w:rPr>
          <w:rFonts w:ascii="Times New Roman" w:hAnsi="Times New Roman" w:cs="Times New Roman" w:hint="eastAsia"/>
          <w:sz w:val="24"/>
          <w:szCs w:val="32"/>
        </w:rPr>
        <w:t>oom teaching schedules didn</w:t>
      </w:r>
      <w:r>
        <w:rPr>
          <w:rFonts w:ascii="Times New Roman" w:hAnsi="Times New Roman" w:cs="Times New Roman"/>
          <w:sz w:val="24"/>
          <w:szCs w:val="32"/>
        </w:rPr>
        <w:t>’</w:t>
      </w:r>
      <w:r>
        <w:rPr>
          <w:rFonts w:ascii="Times New Roman" w:hAnsi="Times New Roman" w:cs="Times New Roman" w:hint="eastAsia"/>
          <w:sz w:val="24"/>
          <w:szCs w:val="32"/>
        </w:rPr>
        <w:t>t carry out as usual. Students spent their time learning at home on their own or taking online lessons in place of normal formal learning in physical classrooms, which involves a whole bunch of factors. Besides, a summer break l</w:t>
      </w:r>
      <w:r>
        <w:rPr>
          <w:rFonts w:ascii="Times New Roman" w:hAnsi="Times New Roman" w:cs="Times New Roman" w:hint="eastAsia"/>
          <w:sz w:val="24"/>
          <w:szCs w:val="32"/>
        </w:rPr>
        <w:t>asting over one month is also a long time during which a whole bunch of things can happen, for example the advanced students may be left behind and the less capable students may catch up. Therefore,</w:t>
      </w:r>
      <w:r>
        <w:rPr>
          <w:rFonts w:ascii="Times New Roman" w:hAnsi="Times New Roman" w:cs="Times New Roman"/>
          <w:sz w:val="24"/>
          <w:szCs w:val="32"/>
        </w:rPr>
        <w:t xml:space="preserve"> </w:t>
      </w:r>
      <w:r>
        <w:rPr>
          <w:rFonts w:ascii="Times New Roman" w:hAnsi="Times New Roman" w:cs="Times New Roman" w:hint="eastAsia"/>
          <w:sz w:val="24"/>
          <w:szCs w:val="32"/>
        </w:rPr>
        <w:t>the experimenter will measure their overall English profi</w:t>
      </w:r>
      <w:r>
        <w:rPr>
          <w:rFonts w:ascii="Times New Roman" w:hAnsi="Times New Roman" w:cs="Times New Roman" w:hint="eastAsia"/>
          <w:sz w:val="24"/>
          <w:szCs w:val="32"/>
        </w:rPr>
        <w:t xml:space="preserve">ciency ahead of the research.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make sure that these two classes </w:t>
      </w:r>
      <w:r>
        <w:rPr>
          <w:rFonts w:ascii="Times New Roman" w:hAnsi="Times New Roman" w:cs="Times New Roman"/>
          <w:sz w:val="24"/>
          <w:szCs w:val="32"/>
        </w:rPr>
        <w:t>are</w:t>
      </w:r>
      <w:r>
        <w:rPr>
          <w:rFonts w:ascii="Times New Roman" w:hAnsi="Times New Roman" w:cs="Times New Roman" w:hint="eastAsia"/>
          <w:sz w:val="24"/>
          <w:szCs w:val="32"/>
        </w:rPr>
        <w:t xml:space="preserve"> actually parallel classes, research subjects</w:t>
      </w:r>
      <w:r>
        <w:rPr>
          <w:rFonts w:ascii="Times New Roman" w:hAnsi="Times New Roman" w:cs="Times New Roman"/>
          <w:sz w:val="24"/>
          <w:szCs w:val="32"/>
        </w:rPr>
        <w:t>’</w:t>
      </w:r>
      <w:r>
        <w:rPr>
          <w:rFonts w:ascii="Times New Roman" w:hAnsi="Times New Roman" w:cs="Times New Roman" w:hint="eastAsia"/>
          <w:sz w:val="24"/>
          <w:szCs w:val="32"/>
        </w:rPr>
        <w:t xml:space="preserve"> overall English competence </w:t>
      </w:r>
      <w:r>
        <w:rPr>
          <w:rFonts w:ascii="Times New Roman" w:hAnsi="Times New Roman" w:cs="Times New Roman"/>
          <w:sz w:val="24"/>
          <w:szCs w:val="32"/>
        </w:rPr>
        <w:t>i</w:t>
      </w:r>
      <w:r>
        <w:rPr>
          <w:rFonts w:ascii="Times New Roman" w:hAnsi="Times New Roman" w:cs="Times New Roman" w:hint="eastAsia"/>
          <w:sz w:val="24"/>
          <w:szCs w:val="32"/>
        </w:rPr>
        <w:t>s tested by a pre</w:t>
      </w:r>
      <w:r>
        <w:rPr>
          <w:rFonts w:ascii="Times New Roman" w:hAnsi="Times New Roman" w:cs="Times New Roman"/>
          <w:sz w:val="24"/>
          <w:szCs w:val="32"/>
        </w:rPr>
        <w:t>-</w:t>
      </w:r>
      <w:r>
        <w:rPr>
          <w:rFonts w:ascii="Times New Roman" w:hAnsi="Times New Roman" w:cs="Times New Roman" w:hint="eastAsia"/>
          <w:sz w:val="24"/>
          <w:szCs w:val="32"/>
        </w:rPr>
        <w:t xml:space="preserve">test which will be administered at the beginning </w:t>
      </w:r>
      <w:r>
        <w:rPr>
          <w:rFonts w:ascii="Times New Roman" w:hAnsi="Times New Roman" w:cs="Times New Roman" w:hint="eastAsia"/>
          <w:sz w:val="24"/>
          <w:szCs w:val="32"/>
        </w:rPr>
        <w:lastRenderedPageBreak/>
        <w:t>of the semester and scores of all th</w:t>
      </w:r>
      <w:r>
        <w:rPr>
          <w:rFonts w:ascii="Times New Roman" w:hAnsi="Times New Roman" w:cs="Times New Roman" w:hint="eastAsia"/>
          <w:sz w:val="24"/>
          <w:szCs w:val="32"/>
        </w:rPr>
        <w:t>e test takers wi</w:t>
      </w:r>
      <w:r>
        <w:rPr>
          <w:rFonts w:ascii="Times New Roman" w:hAnsi="Times New Roman" w:cs="Times New Roman"/>
          <w:sz w:val="24"/>
          <w:szCs w:val="32"/>
        </w:rPr>
        <w:t>l</w:t>
      </w:r>
      <w:r>
        <w:rPr>
          <w:rFonts w:ascii="Times New Roman" w:hAnsi="Times New Roman" w:cs="Times New Roman" w:hint="eastAsia"/>
          <w:sz w:val="24"/>
          <w:szCs w:val="32"/>
        </w:rPr>
        <w:t>l be recorded. After inputting all the students</w:t>
      </w:r>
      <w:r>
        <w:rPr>
          <w:rFonts w:ascii="Times New Roman" w:hAnsi="Times New Roman" w:cs="Times New Roman"/>
          <w:sz w:val="24"/>
          <w:szCs w:val="32"/>
        </w:rPr>
        <w:t>’</w:t>
      </w:r>
      <w:r>
        <w:rPr>
          <w:rFonts w:ascii="Times New Roman" w:hAnsi="Times New Roman" w:cs="Times New Roman" w:hint="eastAsia"/>
          <w:sz w:val="24"/>
          <w:szCs w:val="32"/>
        </w:rPr>
        <w:t xml:space="preserve"> grades into a statistical analysis software SPSS.</w:t>
      </w:r>
    </w:p>
    <w:p w14:paraId="2E872C67" w14:textId="77777777" w:rsidR="00C97D47" w:rsidRDefault="0087555C">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Settings of evidence collection</w:t>
      </w:r>
    </w:p>
    <w:p w14:paraId="12BF3DFE"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The process of the research will involve three parts, including the initial experimental teaching, subsequen</w:t>
      </w:r>
      <w:r>
        <w:rPr>
          <w:rFonts w:ascii="Times New Roman" w:hAnsi="Times New Roman" w:cs="Times New Roman" w:hint="eastAsia"/>
          <w:sz w:val="24"/>
          <w:szCs w:val="32"/>
        </w:rPr>
        <w:t>t data collection following the implementation of the research instruments and data analysis in the end. Two different instructional methods: deductive and inductive instruction will be employed to teach the same grammatical points. Research instruments wi</w:t>
      </w:r>
      <w:r>
        <w:rPr>
          <w:rFonts w:ascii="Times New Roman" w:hAnsi="Times New Roman" w:cs="Times New Roman" w:hint="eastAsia"/>
          <w:sz w:val="24"/>
          <w:szCs w:val="32"/>
        </w:rPr>
        <w:t>ll be administered to the participant students, including a pre-test and a post test. The pre-test, administered prior to the research, is to measure the learners</w:t>
      </w:r>
      <w:r>
        <w:rPr>
          <w:rFonts w:ascii="Times New Roman" w:hAnsi="Times New Roman" w:cs="Times New Roman"/>
          <w:sz w:val="24"/>
          <w:szCs w:val="32"/>
        </w:rPr>
        <w:t>’</w:t>
      </w:r>
      <w:r>
        <w:rPr>
          <w:rFonts w:ascii="Times New Roman" w:hAnsi="Times New Roman" w:cs="Times New Roman" w:hint="eastAsia"/>
          <w:sz w:val="24"/>
          <w:szCs w:val="32"/>
        </w:rPr>
        <w:t xml:space="preserve"> overall English proficiency to know in advance whether it would be a factor that would inter</w:t>
      </w:r>
      <w:r>
        <w:rPr>
          <w:rFonts w:ascii="Times New Roman" w:hAnsi="Times New Roman" w:cs="Times New Roman" w:hint="eastAsia"/>
          <w:sz w:val="24"/>
          <w:szCs w:val="32"/>
        </w:rPr>
        <w:t xml:space="preserve">fere with the study results. The post test will be implemented almost immediately after the teaching experiment </w:t>
      </w:r>
      <w:proofErr w:type="gramStart"/>
      <w:r>
        <w:rPr>
          <w:rFonts w:ascii="Times New Roman" w:hAnsi="Times New Roman" w:cs="Times New Roman" w:hint="eastAsia"/>
          <w:sz w:val="24"/>
          <w:szCs w:val="32"/>
        </w:rPr>
        <w:t>in an attempt to</w:t>
      </w:r>
      <w:proofErr w:type="gramEnd"/>
      <w:r>
        <w:rPr>
          <w:rFonts w:ascii="Times New Roman" w:hAnsi="Times New Roman" w:cs="Times New Roman" w:hint="eastAsia"/>
          <w:sz w:val="24"/>
          <w:szCs w:val="32"/>
        </w:rPr>
        <w:t xml:space="preserve"> test the learners</w:t>
      </w:r>
      <w:r>
        <w:rPr>
          <w:rFonts w:ascii="Times New Roman" w:hAnsi="Times New Roman" w:cs="Times New Roman"/>
          <w:sz w:val="24"/>
          <w:szCs w:val="32"/>
        </w:rPr>
        <w:t>’</w:t>
      </w:r>
      <w:r>
        <w:rPr>
          <w:rFonts w:ascii="Times New Roman" w:hAnsi="Times New Roman" w:cs="Times New Roman" w:hint="eastAsia"/>
          <w:sz w:val="24"/>
          <w:szCs w:val="32"/>
        </w:rPr>
        <w:t xml:space="preserve"> learning gains directly resulting from the teaching processes.</w:t>
      </w:r>
    </w:p>
    <w:p w14:paraId="4DB9F331" w14:textId="77777777" w:rsidR="00C97D47" w:rsidRDefault="0087555C">
      <w:pPr>
        <w:pStyle w:val="a3"/>
        <w:spacing w:line="360" w:lineRule="auto"/>
        <w:ind w:left="0"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a. Pre-test</w:t>
      </w:r>
    </w:p>
    <w:p w14:paraId="71B3884C"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As stated above, the </w:t>
      </w:r>
      <w:r>
        <w:rPr>
          <w:rFonts w:ascii="Times New Roman" w:hAnsi="Times New Roman" w:cs="Times New Roman" w:hint="eastAsia"/>
          <w:sz w:val="24"/>
          <w:szCs w:val="32"/>
        </w:rPr>
        <w:t>pre-test will be carried out for the purpose of measuring target students</w:t>
      </w:r>
      <w:r>
        <w:rPr>
          <w:rFonts w:ascii="Times New Roman" w:hAnsi="Times New Roman" w:cs="Times New Roman"/>
          <w:sz w:val="24"/>
          <w:szCs w:val="32"/>
        </w:rPr>
        <w:t>’</w:t>
      </w:r>
      <w:r>
        <w:rPr>
          <w:rFonts w:ascii="Times New Roman" w:hAnsi="Times New Roman" w:cs="Times New Roman" w:hint="eastAsia"/>
          <w:sz w:val="24"/>
          <w:szCs w:val="32"/>
        </w:rPr>
        <w:t xml:space="preserve"> overall English competence prior to the implementation of the exploratory study. The test will be </w:t>
      </w:r>
      <w:proofErr w:type="gramStart"/>
      <w:r>
        <w:rPr>
          <w:rFonts w:ascii="Times New Roman" w:hAnsi="Times New Roman" w:cs="Times New Roman" w:hint="eastAsia"/>
          <w:sz w:val="24"/>
          <w:szCs w:val="32"/>
        </w:rPr>
        <w:t>similar to</w:t>
      </w:r>
      <w:proofErr w:type="gramEnd"/>
      <w:r>
        <w:rPr>
          <w:rFonts w:ascii="Times New Roman" w:hAnsi="Times New Roman" w:cs="Times New Roman" w:hint="eastAsia"/>
          <w:sz w:val="24"/>
          <w:szCs w:val="32"/>
        </w:rPr>
        <w:t xml:space="preserve"> those of high school entrance examinations, with the exclusion of the fi</w:t>
      </w:r>
      <w:r>
        <w:rPr>
          <w:rFonts w:ascii="Times New Roman" w:hAnsi="Times New Roman" w:cs="Times New Roman" w:hint="eastAsia"/>
          <w:sz w:val="24"/>
          <w:szCs w:val="32"/>
        </w:rPr>
        <w:t>rst part of listening and the other types of questions remaining the same. Therefore, the whole test will be categorized into three parts which are language use, reading and writing skills in sequence. The test will be administered for the purpose of measu</w:t>
      </w:r>
      <w:r>
        <w:rPr>
          <w:rFonts w:ascii="Times New Roman" w:hAnsi="Times New Roman" w:cs="Times New Roman" w:hint="eastAsia"/>
          <w:sz w:val="24"/>
          <w:szCs w:val="32"/>
        </w:rPr>
        <w:t>ring their overall English competence, without any plans to test specific grammatical points. Therefore, it wi</w:t>
      </w:r>
      <w:r>
        <w:rPr>
          <w:rFonts w:ascii="Times New Roman" w:hAnsi="Times New Roman" w:cs="Times New Roman"/>
          <w:sz w:val="24"/>
          <w:szCs w:val="32"/>
        </w:rPr>
        <w:t>l</w:t>
      </w:r>
      <w:r>
        <w:rPr>
          <w:rFonts w:ascii="Times New Roman" w:hAnsi="Times New Roman" w:cs="Times New Roman" w:hint="eastAsia"/>
          <w:sz w:val="24"/>
          <w:szCs w:val="32"/>
        </w:rPr>
        <w:t>l coincide with the purpose of the present research</w:t>
      </w:r>
      <w:r>
        <w:rPr>
          <w:rFonts w:ascii="Times New Roman" w:hAnsi="Times New Roman" w:cs="Times New Roman"/>
          <w:sz w:val="24"/>
          <w:szCs w:val="32"/>
        </w:rPr>
        <w:t>’</w:t>
      </w:r>
      <w:r>
        <w:rPr>
          <w:rFonts w:ascii="Times New Roman" w:hAnsi="Times New Roman" w:cs="Times New Roman" w:hint="eastAsia"/>
          <w:sz w:val="24"/>
          <w:szCs w:val="32"/>
        </w:rPr>
        <w:t xml:space="preserve">s test prior of the experimental teaching. The whole test is made up of fifty-five items and </w:t>
      </w:r>
      <w:r>
        <w:rPr>
          <w:rFonts w:ascii="Times New Roman" w:hAnsi="Times New Roman" w:cs="Times New Roman" w:hint="eastAsia"/>
          <w:sz w:val="24"/>
          <w:szCs w:val="32"/>
        </w:rPr>
        <w:t>students will be supposed to finish it within ninety minutes. The paper will consist of five types of questions, which are multiple-choice questions,</w:t>
      </w:r>
      <w:r>
        <w:rPr>
          <w:rFonts w:ascii="Times New Roman" w:hAnsi="Times New Roman" w:cs="Times New Roman"/>
          <w:sz w:val="24"/>
          <w:szCs w:val="32"/>
        </w:rPr>
        <w:t xml:space="preserve"> </w:t>
      </w:r>
      <w:r>
        <w:rPr>
          <w:rFonts w:ascii="Times New Roman" w:hAnsi="Times New Roman" w:cs="Times New Roman" w:hint="eastAsia"/>
          <w:sz w:val="24"/>
          <w:szCs w:val="32"/>
        </w:rPr>
        <w:t xml:space="preserve">question answering, sentence writing, </w:t>
      </w:r>
      <w:proofErr w:type="gramStart"/>
      <w:r>
        <w:rPr>
          <w:rFonts w:ascii="Times New Roman" w:hAnsi="Times New Roman" w:cs="Times New Roman" w:hint="eastAsia"/>
          <w:sz w:val="24"/>
          <w:szCs w:val="32"/>
        </w:rPr>
        <w:t>translation</w:t>
      </w:r>
      <w:proofErr w:type="gramEnd"/>
      <w:r>
        <w:rPr>
          <w:rFonts w:ascii="Times New Roman" w:hAnsi="Times New Roman" w:cs="Times New Roman" w:hint="eastAsia"/>
          <w:sz w:val="24"/>
          <w:szCs w:val="32"/>
        </w:rPr>
        <w:t xml:space="preserve"> and writing. According to the definition from previous r</w:t>
      </w:r>
      <w:r>
        <w:rPr>
          <w:rFonts w:ascii="Times New Roman" w:hAnsi="Times New Roman" w:cs="Times New Roman" w:hint="eastAsia"/>
          <w:sz w:val="24"/>
          <w:szCs w:val="32"/>
        </w:rPr>
        <w:t>esearch, these questions can be</w:t>
      </w:r>
      <w:r>
        <w:rPr>
          <w:rFonts w:ascii="Times New Roman" w:hAnsi="Times New Roman" w:cs="Times New Roman"/>
          <w:sz w:val="24"/>
          <w:szCs w:val="32"/>
        </w:rPr>
        <w:t xml:space="preserve"> </w:t>
      </w:r>
      <w:r>
        <w:rPr>
          <w:rFonts w:ascii="Times New Roman" w:hAnsi="Times New Roman" w:cs="Times New Roman" w:hint="eastAsia"/>
          <w:sz w:val="24"/>
          <w:szCs w:val="32"/>
        </w:rPr>
        <w:t>roughly divided into two kinds of tests, namely production test and comprehension test. By their respective definition, the former test will require test takers to write down or speak out target language whereas the later ju</w:t>
      </w:r>
      <w:r>
        <w:rPr>
          <w:rFonts w:ascii="Times New Roman" w:hAnsi="Times New Roman" w:cs="Times New Roman" w:hint="eastAsia"/>
          <w:sz w:val="24"/>
          <w:szCs w:val="32"/>
        </w:rPr>
        <w:t xml:space="preserve">st demands them to </w:t>
      </w:r>
      <w:r>
        <w:rPr>
          <w:rFonts w:ascii="Times New Roman" w:hAnsi="Times New Roman" w:cs="Times New Roman" w:hint="eastAsia"/>
          <w:sz w:val="24"/>
          <w:szCs w:val="32"/>
        </w:rPr>
        <w:lastRenderedPageBreak/>
        <w:t>comprehend target language without production. In line with this standard, the questions in the pre-test can be accordingly categorized into these two groups, with multiple-choice questions being comprehension test and the rest being pro</w:t>
      </w:r>
      <w:r>
        <w:rPr>
          <w:rFonts w:ascii="Times New Roman" w:hAnsi="Times New Roman" w:cs="Times New Roman" w:hint="eastAsia"/>
          <w:sz w:val="24"/>
          <w:szCs w:val="32"/>
        </w:rPr>
        <w:t>duction test which are of course aimed at measuring learners</w:t>
      </w:r>
      <w:r>
        <w:rPr>
          <w:rFonts w:ascii="Times New Roman" w:hAnsi="Times New Roman" w:cs="Times New Roman"/>
          <w:sz w:val="24"/>
          <w:szCs w:val="32"/>
        </w:rPr>
        <w:t>’</w:t>
      </w:r>
      <w:r>
        <w:rPr>
          <w:rFonts w:ascii="Times New Roman" w:hAnsi="Times New Roman" w:cs="Times New Roman" w:hint="eastAsia"/>
          <w:sz w:val="24"/>
          <w:szCs w:val="32"/>
        </w:rPr>
        <w:t xml:space="preserve"> comprehension and production competence respectively. The total score will be 100, with 58 for the comprehension test and 42 for the production test.</w:t>
      </w:r>
    </w:p>
    <w:p w14:paraId="0F80C239" w14:textId="77777777" w:rsidR="00C97D47" w:rsidRDefault="0087555C">
      <w:pPr>
        <w:pStyle w:val="a3"/>
        <w:spacing w:line="360" w:lineRule="auto"/>
        <w:ind w:left="0"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b. Post-test</w:t>
      </w:r>
    </w:p>
    <w:p w14:paraId="59A7CCDD"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The immediate post-test is aime</w:t>
      </w:r>
      <w:r>
        <w:rPr>
          <w:rFonts w:ascii="Times New Roman" w:hAnsi="Times New Roman" w:cs="Times New Roman" w:hint="eastAsia"/>
          <w:sz w:val="24"/>
          <w:szCs w:val="32"/>
        </w:rPr>
        <w:t>d at testing out students</w:t>
      </w:r>
      <w:r>
        <w:rPr>
          <w:rFonts w:ascii="Times New Roman" w:hAnsi="Times New Roman" w:cs="Times New Roman"/>
          <w:sz w:val="24"/>
          <w:szCs w:val="32"/>
        </w:rPr>
        <w:t>’</w:t>
      </w:r>
      <w:r>
        <w:rPr>
          <w:rFonts w:ascii="Times New Roman" w:hAnsi="Times New Roman" w:cs="Times New Roman" w:hint="eastAsia"/>
          <w:sz w:val="24"/>
          <w:szCs w:val="32"/>
        </w:rPr>
        <w:t xml:space="preserve"> gains that are derived directly from the teaching episodes performed by the experimenter. As the goal of the research is to measure relative effects of two teaching methods of deductive and inductive instruction on middle school </w:t>
      </w:r>
      <w:r>
        <w:rPr>
          <w:rFonts w:ascii="Times New Roman" w:hAnsi="Times New Roman" w:cs="Times New Roman" w:hint="eastAsia"/>
          <w:sz w:val="24"/>
          <w:szCs w:val="32"/>
        </w:rPr>
        <w:t>students</w:t>
      </w:r>
      <w:r>
        <w:rPr>
          <w:rFonts w:ascii="Times New Roman" w:hAnsi="Times New Roman" w:cs="Times New Roman"/>
          <w:sz w:val="24"/>
          <w:szCs w:val="32"/>
        </w:rPr>
        <w:t>’</w:t>
      </w:r>
      <w:r>
        <w:rPr>
          <w:rFonts w:ascii="Times New Roman" w:hAnsi="Times New Roman" w:cs="Times New Roman" w:hint="eastAsia"/>
          <w:sz w:val="24"/>
          <w:szCs w:val="32"/>
        </w:rPr>
        <w:t xml:space="preserve"> acquisition in terms of two dimensions, namely comprehension and production, the post-test will be specially designed to achieve that purpose. The post test will be classified into two parts,</w:t>
      </w:r>
      <w:r>
        <w:rPr>
          <w:rFonts w:ascii="Times New Roman" w:hAnsi="Times New Roman" w:cs="Times New Roman"/>
          <w:sz w:val="24"/>
          <w:szCs w:val="32"/>
        </w:rPr>
        <w:t xml:space="preserve"> </w:t>
      </w:r>
      <w:r>
        <w:rPr>
          <w:rFonts w:ascii="Times New Roman" w:hAnsi="Times New Roman" w:cs="Times New Roman" w:hint="eastAsia"/>
          <w:sz w:val="24"/>
          <w:szCs w:val="32"/>
        </w:rPr>
        <w:t>with the first part being multiple-choice questions ai</w:t>
      </w:r>
      <w:r>
        <w:rPr>
          <w:rFonts w:ascii="Times New Roman" w:hAnsi="Times New Roman" w:cs="Times New Roman" w:hint="eastAsia"/>
          <w:sz w:val="24"/>
          <w:szCs w:val="32"/>
        </w:rPr>
        <w:t>med at measuring learners</w:t>
      </w:r>
      <w:r>
        <w:rPr>
          <w:rFonts w:ascii="Times New Roman" w:hAnsi="Times New Roman" w:cs="Times New Roman"/>
          <w:sz w:val="24"/>
          <w:szCs w:val="32"/>
        </w:rPr>
        <w:t xml:space="preserve">’ </w:t>
      </w:r>
      <w:r>
        <w:rPr>
          <w:rFonts w:ascii="Times New Roman" w:hAnsi="Times New Roman" w:cs="Times New Roman" w:hint="eastAsia"/>
          <w:sz w:val="24"/>
          <w:szCs w:val="32"/>
        </w:rPr>
        <w:t xml:space="preserve">comprehension and the second part being the rest including </w:t>
      </w:r>
      <w:r>
        <w:rPr>
          <w:rFonts w:ascii="Times New Roman" w:hAnsi="Times New Roman" w:cs="Times New Roman"/>
          <w:sz w:val="24"/>
          <w:szCs w:val="32"/>
        </w:rPr>
        <w:t>filling</w:t>
      </w:r>
      <w:r>
        <w:rPr>
          <w:rFonts w:ascii="Times New Roman" w:hAnsi="Times New Roman" w:cs="Times New Roman" w:hint="eastAsia"/>
          <w:sz w:val="24"/>
          <w:szCs w:val="32"/>
        </w:rPr>
        <w:t xml:space="preserve"> in blanks with given words, sentence completion and translation which will be designed for the purpose of measuring production as supported by previous research. </w:t>
      </w:r>
      <w:proofErr w:type="gramStart"/>
      <w:r>
        <w:rPr>
          <w:rFonts w:ascii="Times New Roman" w:hAnsi="Times New Roman" w:cs="Times New Roman" w:hint="eastAsia"/>
          <w:sz w:val="24"/>
          <w:szCs w:val="32"/>
        </w:rPr>
        <w:t>Despite the fact that</w:t>
      </w:r>
      <w:proofErr w:type="gramEnd"/>
      <w:r>
        <w:rPr>
          <w:rFonts w:ascii="Times New Roman" w:hAnsi="Times New Roman" w:cs="Times New Roman" w:hint="eastAsia"/>
          <w:sz w:val="24"/>
          <w:szCs w:val="32"/>
        </w:rPr>
        <w:t xml:space="preserve"> all the test items originate either from high school entrance examinations or grammar exercise books, reliability and validity tests </w:t>
      </w:r>
      <w:r>
        <w:rPr>
          <w:rFonts w:ascii="Times New Roman" w:hAnsi="Times New Roman" w:cs="Times New Roman"/>
          <w:sz w:val="24"/>
          <w:szCs w:val="32"/>
        </w:rPr>
        <w:t>will</w:t>
      </w:r>
      <w:r>
        <w:rPr>
          <w:rFonts w:ascii="Times New Roman" w:hAnsi="Times New Roman" w:cs="Times New Roman" w:hint="eastAsia"/>
          <w:sz w:val="24"/>
          <w:szCs w:val="32"/>
        </w:rPr>
        <w:t xml:space="preserve"> be run as a few above-mentioned changes will be made to make the post-test more appropriate. To </w:t>
      </w:r>
      <w:r>
        <w:rPr>
          <w:rFonts w:ascii="Times New Roman" w:hAnsi="Times New Roman" w:cs="Times New Roman" w:hint="eastAsia"/>
          <w:sz w:val="24"/>
          <w:szCs w:val="32"/>
        </w:rPr>
        <w:t xml:space="preserve">make sure that the post test is reliable, a pilot test will be administered in another irrelevant class. Once the compilation of the post test is finished, the experiment will be carried out. Students from </w:t>
      </w:r>
      <w:proofErr w:type="gramStart"/>
      <w:r>
        <w:rPr>
          <w:rFonts w:ascii="Times New Roman" w:hAnsi="Times New Roman" w:cs="Times New Roman" w:hint="eastAsia"/>
          <w:sz w:val="24"/>
          <w:szCs w:val="32"/>
        </w:rPr>
        <w:t>a</w:t>
      </w:r>
      <w:proofErr w:type="gramEnd"/>
      <w:r>
        <w:rPr>
          <w:rFonts w:ascii="Times New Roman" w:hAnsi="Times New Roman" w:cs="Times New Roman" w:hint="eastAsia"/>
          <w:sz w:val="24"/>
          <w:szCs w:val="32"/>
        </w:rPr>
        <w:t xml:space="preserve"> irrelevant class will take part in the test and </w:t>
      </w:r>
      <w:r>
        <w:rPr>
          <w:rFonts w:ascii="Times New Roman" w:hAnsi="Times New Roman" w:cs="Times New Roman" w:hint="eastAsia"/>
          <w:sz w:val="24"/>
          <w:szCs w:val="32"/>
        </w:rPr>
        <w:t>all the papers will be collected and then the experimenter will grade these papers. Once upon finishing the process, the experimenter will input all scores into SPSS for analysis. Only after the reliability of the test is ensured, the validity test will be</w:t>
      </w:r>
      <w:r>
        <w:rPr>
          <w:rFonts w:ascii="Times New Roman" w:hAnsi="Times New Roman" w:cs="Times New Roman" w:hint="eastAsia"/>
          <w:sz w:val="24"/>
          <w:szCs w:val="32"/>
        </w:rPr>
        <w:t xml:space="preserve"> followed immediately to check whether all the test items can be effective in measuring </w:t>
      </w:r>
      <w:r>
        <w:rPr>
          <w:rFonts w:ascii="Times New Roman" w:hAnsi="Times New Roman" w:cs="Times New Roman"/>
          <w:sz w:val="24"/>
          <w:szCs w:val="32"/>
        </w:rPr>
        <w:t>learners’</w:t>
      </w:r>
      <w:r>
        <w:rPr>
          <w:rFonts w:ascii="Times New Roman" w:hAnsi="Times New Roman" w:cs="Times New Roman" w:hint="eastAsia"/>
          <w:sz w:val="24"/>
          <w:szCs w:val="32"/>
        </w:rPr>
        <w:t xml:space="preserve"> comprehension and production of the target points.</w:t>
      </w:r>
    </w:p>
    <w:p w14:paraId="156B110E" w14:textId="77777777" w:rsidR="00C97D47" w:rsidRDefault="0087555C">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The ethical issues</w:t>
      </w:r>
    </w:p>
    <w:p w14:paraId="477A0699" w14:textId="77777777" w:rsidR="00C97D47" w:rsidRDefault="0087555C">
      <w:pPr>
        <w:pStyle w:val="a3"/>
        <w:spacing w:line="360" w:lineRule="auto"/>
        <w:ind w:left="0" w:firstLineChars="200" w:firstLine="480"/>
        <w:rPr>
          <w:rFonts w:ascii="Times New Roman" w:hAnsi="Times New Roman" w:cs="Times New Roman"/>
          <w:b/>
          <w:bCs/>
          <w:sz w:val="24"/>
          <w:szCs w:val="32"/>
        </w:rPr>
      </w:pPr>
      <w:r>
        <w:rPr>
          <w:rFonts w:ascii="Times New Roman" w:hAnsi="Times New Roman" w:cs="Times New Roman" w:hint="eastAsia"/>
          <w:sz w:val="24"/>
          <w:szCs w:val="32"/>
        </w:rPr>
        <w:t>Due to the outbreak of COVID-19, normal classroom teaching schedules didn</w:t>
      </w:r>
      <w:r>
        <w:rPr>
          <w:rFonts w:ascii="Times New Roman" w:hAnsi="Times New Roman" w:cs="Times New Roman"/>
          <w:sz w:val="24"/>
          <w:szCs w:val="32"/>
        </w:rPr>
        <w:t>’</w:t>
      </w:r>
      <w:r>
        <w:rPr>
          <w:rFonts w:ascii="Times New Roman" w:hAnsi="Times New Roman" w:cs="Times New Roman" w:hint="eastAsia"/>
          <w:sz w:val="24"/>
          <w:szCs w:val="32"/>
        </w:rPr>
        <w:t xml:space="preserve">t </w:t>
      </w:r>
      <w:r>
        <w:rPr>
          <w:rFonts w:ascii="Times New Roman" w:hAnsi="Times New Roman" w:cs="Times New Roman" w:hint="eastAsia"/>
          <w:sz w:val="24"/>
          <w:szCs w:val="32"/>
        </w:rPr>
        <w:lastRenderedPageBreak/>
        <w:t>carry out as</w:t>
      </w:r>
      <w:r>
        <w:rPr>
          <w:rFonts w:ascii="Times New Roman" w:hAnsi="Times New Roman" w:cs="Times New Roman" w:hint="eastAsia"/>
          <w:sz w:val="24"/>
          <w:szCs w:val="32"/>
        </w:rPr>
        <w:t xml:space="preserve"> usual. Students spent their time learning at home on their own or taking online lessons, which involves a whole bunch of factors. Participants includin</w:t>
      </w:r>
      <w:r>
        <w:rPr>
          <w:rFonts w:ascii="Times New Roman" w:hAnsi="Times New Roman" w:cs="Times New Roman"/>
          <w:sz w:val="24"/>
          <w:szCs w:val="32"/>
        </w:rPr>
        <w:t xml:space="preserve">g </w:t>
      </w:r>
      <w:r>
        <w:rPr>
          <w:rFonts w:ascii="Times New Roman" w:hAnsi="Times New Roman" w:cs="Times New Roman" w:hint="eastAsia"/>
          <w:sz w:val="24"/>
          <w:szCs w:val="32"/>
        </w:rPr>
        <w:t xml:space="preserve">students of two </w:t>
      </w:r>
      <w:r>
        <w:rPr>
          <w:rFonts w:ascii="Times New Roman" w:hAnsi="Times New Roman" w:cs="Times New Roman"/>
          <w:sz w:val="24"/>
          <w:szCs w:val="32"/>
        </w:rPr>
        <w:t>experimental</w:t>
      </w:r>
      <w:r>
        <w:rPr>
          <w:rFonts w:ascii="Times New Roman" w:hAnsi="Times New Roman" w:cs="Times New Roman" w:hint="eastAsia"/>
          <w:sz w:val="24"/>
          <w:szCs w:val="32"/>
        </w:rPr>
        <w:t xml:space="preserve"> classes and those who will partake in the pilot test will be informed of </w:t>
      </w:r>
      <w:r>
        <w:rPr>
          <w:rFonts w:ascii="Times New Roman" w:hAnsi="Times New Roman" w:cs="Times New Roman" w:hint="eastAsia"/>
          <w:sz w:val="24"/>
          <w:szCs w:val="32"/>
        </w:rPr>
        <w:t>their permission to withdraw from the study whenever they feel uncomfortable or distressful and participants will be required to sign a consent form before the research is implemented, stating their approval of the use of their data.</w:t>
      </w:r>
    </w:p>
    <w:p w14:paraId="2F5C047C" w14:textId="77777777" w:rsidR="00C97D47" w:rsidRDefault="0087555C">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 xml:space="preserve">The methods to </w:t>
      </w:r>
      <w:r>
        <w:rPr>
          <w:rFonts w:ascii="Times New Roman" w:hAnsi="Times New Roman" w:cs="Times New Roman"/>
          <w:b/>
          <w:bCs/>
          <w:sz w:val="24"/>
          <w:szCs w:val="32"/>
        </w:rPr>
        <w:t>analyze</w:t>
      </w:r>
      <w:r>
        <w:rPr>
          <w:rFonts w:ascii="Times New Roman" w:hAnsi="Times New Roman" w:cs="Times New Roman" w:hint="eastAsia"/>
          <w:b/>
          <w:bCs/>
          <w:sz w:val="24"/>
          <w:szCs w:val="32"/>
        </w:rPr>
        <w:t xml:space="preserve"> the collected evidence </w:t>
      </w:r>
    </w:p>
    <w:p w14:paraId="7824C7E9" w14:textId="317D0B78"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Since the pre-test will be planned and implemented at the beginning of the semester, data from the test will be directly organized and uploaded to the experimenter</w:t>
      </w:r>
      <w:r>
        <w:rPr>
          <w:rFonts w:ascii="Times New Roman" w:hAnsi="Times New Roman" w:cs="Times New Roman"/>
          <w:sz w:val="24"/>
          <w:szCs w:val="32"/>
        </w:rPr>
        <w:t>’</w:t>
      </w:r>
      <w:r>
        <w:rPr>
          <w:rFonts w:ascii="Times New Roman" w:hAnsi="Times New Roman" w:cs="Times New Roman" w:hint="eastAsia"/>
          <w:sz w:val="24"/>
          <w:szCs w:val="32"/>
        </w:rPr>
        <w:t>s computer for further statistical analysis. The experimental postt</w:t>
      </w:r>
      <w:r>
        <w:rPr>
          <w:rFonts w:ascii="Times New Roman" w:hAnsi="Times New Roman" w:cs="Times New Roman" w:hint="eastAsia"/>
          <w:sz w:val="24"/>
          <w:szCs w:val="32"/>
        </w:rPr>
        <w:t xml:space="preserve">est will be carried out only after the test paper have proved to be reliable and valid in the polit test. Just as mentioned before, the immediate post-test is directly aimed at measuring gains that can be directly traced back to the experimental teaching.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be able to exclude undesired influence of other factors that are irrelevant to the experiment, the immediate posttest will be administered to the students a day after the experimental teaching. The experimenter will summon the experimental clas</w:t>
      </w:r>
      <w:r>
        <w:rPr>
          <w:rFonts w:ascii="Times New Roman" w:hAnsi="Times New Roman" w:cs="Times New Roman" w:hint="eastAsia"/>
          <w:sz w:val="24"/>
          <w:szCs w:val="32"/>
        </w:rPr>
        <w:t>ses during their afternoon break and students will be informed in advance that the grades are purely for the experimenter</w:t>
      </w:r>
      <w:r>
        <w:rPr>
          <w:rFonts w:ascii="Times New Roman" w:hAnsi="Times New Roman" w:cs="Times New Roman"/>
          <w:sz w:val="24"/>
          <w:szCs w:val="32"/>
        </w:rPr>
        <w:t>’</w:t>
      </w:r>
      <w:r>
        <w:rPr>
          <w:rFonts w:ascii="Times New Roman" w:hAnsi="Times New Roman" w:cs="Times New Roman" w:hint="eastAsia"/>
          <w:sz w:val="24"/>
          <w:szCs w:val="32"/>
        </w:rPr>
        <w:t>s research and will not play a role in their study at all.  Besides, the test takers do not need to sign their real names on their tes</w:t>
      </w:r>
      <w:r>
        <w:rPr>
          <w:rFonts w:ascii="Times New Roman" w:hAnsi="Times New Roman" w:cs="Times New Roman" w:hint="eastAsia"/>
          <w:sz w:val="24"/>
          <w:szCs w:val="32"/>
        </w:rPr>
        <w:t>t papers to avoid potential prejudice in the process of grading. What</w:t>
      </w:r>
      <w:r>
        <w:rPr>
          <w:rFonts w:ascii="Times New Roman" w:hAnsi="Times New Roman" w:cs="Times New Roman"/>
          <w:sz w:val="24"/>
          <w:szCs w:val="32"/>
        </w:rPr>
        <w:t>’</w:t>
      </w:r>
      <w:r>
        <w:rPr>
          <w:rFonts w:ascii="Times New Roman" w:hAnsi="Times New Roman" w:cs="Times New Roman" w:hint="eastAsia"/>
          <w:sz w:val="24"/>
          <w:szCs w:val="32"/>
        </w:rPr>
        <w:t>s more, to make sure that all the papers will be corrected based on the same standard, al the correction will be handled by the same person, namely the experimenter herself. Once finishi</w:t>
      </w:r>
      <w:r>
        <w:rPr>
          <w:rFonts w:ascii="Times New Roman" w:hAnsi="Times New Roman" w:cs="Times New Roman" w:hint="eastAsia"/>
          <w:sz w:val="24"/>
          <w:szCs w:val="32"/>
        </w:rPr>
        <w:t>ng correcting the examination paper, the experimenter will upload and organize grades in tables for future analysis.</w:t>
      </w:r>
    </w:p>
    <w:p w14:paraId="36161EB2"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For the pre-test, statistical analysis of the pretest will be done to see whether there are any statistical differences regarding overall E</w:t>
      </w:r>
      <w:r>
        <w:rPr>
          <w:rFonts w:ascii="Times New Roman" w:hAnsi="Times New Roman" w:cs="Times New Roman" w:hint="eastAsia"/>
          <w:sz w:val="24"/>
          <w:szCs w:val="32"/>
        </w:rPr>
        <w:t xml:space="preserve">nglish proficiency between these two research classes. These two experimental classes will be randomly chosen and thought to be parallel classes. But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be much surer, statistical analysis is a must-do step. Once the experimenter collects all the </w:t>
      </w:r>
      <w:r>
        <w:rPr>
          <w:rFonts w:ascii="Times New Roman" w:hAnsi="Times New Roman" w:cs="Times New Roman" w:hint="eastAsia"/>
          <w:sz w:val="24"/>
          <w:szCs w:val="32"/>
        </w:rPr>
        <w:t xml:space="preserve">target grades, she will upload them onto SPSS. After the neat organization of all the data, an independent-samples T </w:t>
      </w:r>
      <w:r>
        <w:rPr>
          <w:rFonts w:ascii="Times New Roman" w:hAnsi="Times New Roman" w:cs="Times New Roman" w:hint="eastAsia"/>
          <w:sz w:val="24"/>
          <w:szCs w:val="32"/>
        </w:rPr>
        <w:lastRenderedPageBreak/>
        <w:t>test will be run to find out whether there are any statistical differences between these two chosen classes.</w:t>
      </w:r>
    </w:p>
    <w:p w14:paraId="09A45F9E" w14:textId="77777777" w:rsidR="00C97D47" w:rsidRDefault="0087555C">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Data obtained from the pilot t</w:t>
      </w:r>
      <w:r>
        <w:rPr>
          <w:rFonts w:ascii="Times New Roman" w:hAnsi="Times New Roman" w:cs="Times New Roman" w:hint="eastAsia"/>
          <w:sz w:val="24"/>
          <w:szCs w:val="32"/>
        </w:rPr>
        <w:t xml:space="preserve">est </w:t>
      </w:r>
      <w:r>
        <w:rPr>
          <w:rFonts w:ascii="Times New Roman" w:hAnsi="Times New Roman" w:cs="Times New Roman"/>
          <w:sz w:val="24"/>
          <w:szCs w:val="32"/>
        </w:rPr>
        <w:t>will</w:t>
      </w:r>
      <w:r>
        <w:rPr>
          <w:rFonts w:ascii="Times New Roman" w:hAnsi="Times New Roman" w:cs="Times New Roman" w:hint="eastAsia"/>
          <w:sz w:val="24"/>
          <w:szCs w:val="32"/>
        </w:rPr>
        <w:t xml:space="preserve"> undergo both reliability and validity tests. Once the students from </w:t>
      </w:r>
      <w:r>
        <w:rPr>
          <w:rFonts w:ascii="Times New Roman" w:hAnsi="Times New Roman" w:cs="Times New Roman"/>
          <w:sz w:val="24"/>
          <w:szCs w:val="32"/>
        </w:rPr>
        <w:t>an</w:t>
      </w:r>
      <w:r>
        <w:rPr>
          <w:rFonts w:ascii="Times New Roman" w:hAnsi="Times New Roman" w:cs="Times New Roman" w:hint="eastAsia"/>
          <w:sz w:val="24"/>
          <w:szCs w:val="32"/>
        </w:rPr>
        <w:t xml:space="preserve"> </w:t>
      </w:r>
      <w:r>
        <w:rPr>
          <w:rFonts w:ascii="Times New Roman" w:hAnsi="Times New Roman" w:cs="Times New Roman"/>
          <w:sz w:val="24"/>
          <w:szCs w:val="32"/>
        </w:rPr>
        <w:t>irrelevant</w:t>
      </w:r>
      <w:r>
        <w:rPr>
          <w:rFonts w:ascii="Times New Roman" w:hAnsi="Times New Roman" w:cs="Times New Roman" w:hint="eastAsia"/>
          <w:sz w:val="24"/>
          <w:szCs w:val="32"/>
        </w:rPr>
        <w:t xml:space="preserve"> </w:t>
      </w:r>
      <w:r>
        <w:rPr>
          <w:rFonts w:ascii="Times New Roman" w:hAnsi="Times New Roman" w:cs="Times New Roman"/>
          <w:sz w:val="24"/>
          <w:szCs w:val="32"/>
        </w:rPr>
        <w:t>class</w:t>
      </w:r>
      <w:r>
        <w:rPr>
          <w:rFonts w:ascii="Times New Roman" w:hAnsi="Times New Roman" w:cs="Times New Roman" w:hint="eastAsia"/>
          <w:sz w:val="24"/>
          <w:szCs w:val="32"/>
        </w:rPr>
        <w:t xml:space="preserve"> finish the test, all </w:t>
      </w:r>
      <w:r>
        <w:rPr>
          <w:rFonts w:ascii="Times New Roman" w:hAnsi="Times New Roman" w:cs="Times New Roman"/>
          <w:sz w:val="24"/>
          <w:szCs w:val="32"/>
        </w:rPr>
        <w:t>the</w:t>
      </w:r>
      <w:r>
        <w:rPr>
          <w:rFonts w:ascii="Times New Roman" w:hAnsi="Times New Roman" w:cs="Times New Roman" w:hint="eastAsia"/>
          <w:sz w:val="24"/>
          <w:szCs w:val="32"/>
        </w:rPr>
        <w:t xml:space="preserve"> papers will be collected and graded for statistical analysis to check whether the test is both reliable and valid enough for the purpo</w:t>
      </w:r>
      <w:r>
        <w:rPr>
          <w:rFonts w:ascii="Times New Roman" w:hAnsi="Times New Roman" w:cs="Times New Roman" w:hint="eastAsia"/>
          <w:sz w:val="24"/>
          <w:szCs w:val="32"/>
        </w:rPr>
        <w:t xml:space="preserve">se of the experiment. Once the reliability and validity of the test have been confirmed, students of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xml:space="preserve"> and EC2 will be told to finish the test. Then results of </w:t>
      </w:r>
      <w:r>
        <w:rPr>
          <w:rFonts w:ascii="Times New Roman" w:hAnsi="Times New Roman" w:cs="Times New Roman"/>
          <w:sz w:val="24"/>
          <w:szCs w:val="32"/>
        </w:rPr>
        <w:t>these two classes</w:t>
      </w:r>
      <w:r>
        <w:rPr>
          <w:rFonts w:ascii="Times New Roman" w:hAnsi="Times New Roman" w:cs="Times New Roman" w:hint="eastAsia"/>
          <w:sz w:val="24"/>
          <w:szCs w:val="32"/>
        </w:rPr>
        <w:t xml:space="preserve"> will be obtained </w:t>
      </w:r>
      <w:proofErr w:type="gramStart"/>
      <w:r>
        <w:rPr>
          <w:rFonts w:ascii="Times New Roman" w:hAnsi="Times New Roman" w:cs="Times New Roman" w:hint="eastAsia"/>
          <w:sz w:val="24"/>
          <w:szCs w:val="32"/>
        </w:rPr>
        <w:t>and also</w:t>
      </w:r>
      <w:proofErr w:type="gramEnd"/>
      <w:r>
        <w:rPr>
          <w:rFonts w:ascii="Times New Roman" w:hAnsi="Times New Roman" w:cs="Times New Roman" w:hint="eastAsia"/>
          <w:sz w:val="24"/>
          <w:szCs w:val="32"/>
        </w:rPr>
        <w:t xml:space="preserve"> uploaded onto SPSS for an independent-samples T test to see if these two classes are statistically different due to these two different teaching processes.</w:t>
      </w:r>
    </w:p>
    <w:p w14:paraId="01F4F8C9" w14:textId="77777777" w:rsidR="00C97D47" w:rsidRDefault="0087555C">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The timetable for the proposed project</w:t>
      </w:r>
    </w:p>
    <w:p w14:paraId="2DF8D5F7" w14:textId="77777777" w:rsidR="00C97D47" w:rsidRDefault="0087555C">
      <w:pPr>
        <w:spacing w:line="360" w:lineRule="auto"/>
        <w:ind w:firstLineChars="200" w:firstLine="420"/>
        <w:rPr>
          <w:rFonts w:ascii="Times New Roman" w:hAnsi="Times New Roman" w:cs="Times New Roman"/>
          <w:b/>
          <w:bCs/>
          <w:sz w:val="24"/>
          <w:szCs w:val="32"/>
        </w:rPr>
      </w:pPr>
      <w:r>
        <w:rPr>
          <w:noProof/>
        </w:rPr>
        <w:drawing>
          <wp:inline distT="0" distB="0" distL="114300" distR="114300" wp14:anchorId="5BA186BF" wp14:editId="5EBB2F64">
            <wp:extent cx="3800475" cy="2481580"/>
            <wp:effectExtent l="0" t="0" r="9525"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3800475" cy="2481580"/>
                    </a:xfrm>
                    <a:prstGeom prst="rect">
                      <a:avLst/>
                    </a:prstGeom>
                    <a:noFill/>
                    <a:ln>
                      <a:noFill/>
                    </a:ln>
                  </pic:spPr>
                </pic:pic>
              </a:graphicData>
            </a:graphic>
          </wp:inline>
        </w:drawing>
      </w:r>
    </w:p>
    <w:p w14:paraId="3E353F3F" w14:textId="77777777" w:rsidR="00C97D47" w:rsidRDefault="0087555C">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Summary</w:t>
      </w:r>
    </w:p>
    <w:p w14:paraId="1BC82E8D"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Both research design and</w:t>
      </w:r>
      <w:r>
        <w:rPr>
          <w:rFonts w:ascii="Times New Roman" w:hAnsi="Times New Roman" w:cs="Times New Roman" w:hint="eastAsia"/>
          <w:sz w:val="24"/>
          <w:szCs w:val="32"/>
        </w:rPr>
        <w:t xml:space="preserve"> procedure will be centered on the objective of the current study, </w:t>
      </w:r>
      <w:r>
        <w:rPr>
          <w:rFonts w:ascii="Times New Roman" w:hAnsi="Times New Roman" w:cs="Times New Roman"/>
          <w:sz w:val="24"/>
          <w:szCs w:val="32"/>
        </w:rPr>
        <w:t>namely,</w:t>
      </w:r>
      <w:r>
        <w:rPr>
          <w:rFonts w:ascii="Times New Roman" w:hAnsi="Times New Roman" w:cs="Times New Roman" w:hint="eastAsia"/>
          <w:sz w:val="24"/>
          <w:szCs w:val="32"/>
        </w:rPr>
        <w:t xml:space="preserve"> to investigate comparative effects of deductive and inductive instruction on middle school </w:t>
      </w:r>
      <w:r>
        <w:rPr>
          <w:rFonts w:ascii="Times New Roman" w:hAnsi="Times New Roman" w:cs="Times New Roman"/>
          <w:sz w:val="24"/>
          <w:szCs w:val="32"/>
        </w:rPr>
        <w:t>students’</w:t>
      </w:r>
      <w:r>
        <w:rPr>
          <w:rFonts w:ascii="Times New Roman" w:hAnsi="Times New Roman" w:cs="Times New Roman" w:hint="eastAsia"/>
          <w:sz w:val="24"/>
          <w:szCs w:val="32"/>
        </w:rPr>
        <w:t xml:space="preserve"> comprehension and production of English grammar. Therefore, two research questio</w:t>
      </w:r>
      <w:r>
        <w:rPr>
          <w:rFonts w:ascii="Times New Roman" w:hAnsi="Times New Roman" w:cs="Times New Roman" w:hint="eastAsia"/>
          <w:sz w:val="24"/>
          <w:szCs w:val="32"/>
        </w:rPr>
        <w:t xml:space="preserve">ns </w:t>
      </w:r>
      <w:r>
        <w:rPr>
          <w:rFonts w:ascii="Times New Roman" w:hAnsi="Times New Roman" w:cs="Times New Roman"/>
          <w:sz w:val="24"/>
          <w:szCs w:val="32"/>
        </w:rPr>
        <w:t>will</w:t>
      </w:r>
      <w:r>
        <w:rPr>
          <w:rFonts w:ascii="Times New Roman" w:hAnsi="Times New Roman" w:cs="Times New Roman" w:hint="eastAsia"/>
          <w:sz w:val="24"/>
          <w:szCs w:val="32"/>
        </w:rPr>
        <w:t xml:space="preserve"> be what the effects of deductive and inductive instruction on middle students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 and production of English comparatives respectively are. Two classes of a middle school randomly assigned as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xml:space="preserve"> and EC2 will be taught deductively and ind</w:t>
      </w:r>
      <w:r>
        <w:rPr>
          <w:rFonts w:ascii="Times New Roman" w:hAnsi="Times New Roman" w:cs="Times New Roman" w:hint="eastAsia"/>
          <w:sz w:val="24"/>
          <w:szCs w:val="32"/>
        </w:rPr>
        <w:t xml:space="preserve">uctively respectively. Two research instruments, namely a pretest and an immediate posttest will be </w:t>
      </w:r>
      <w:r>
        <w:rPr>
          <w:rFonts w:ascii="Times New Roman" w:hAnsi="Times New Roman" w:cs="Times New Roman"/>
          <w:sz w:val="24"/>
          <w:szCs w:val="32"/>
        </w:rPr>
        <w:t>adopted,</w:t>
      </w:r>
      <w:r>
        <w:rPr>
          <w:rFonts w:ascii="Times New Roman" w:hAnsi="Times New Roman" w:cs="Times New Roman" w:hint="eastAsia"/>
          <w:sz w:val="24"/>
          <w:szCs w:val="32"/>
        </w:rPr>
        <w:t xml:space="preserve"> and all the data will be collected for statistical analysis.</w:t>
      </w:r>
    </w:p>
    <w:p w14:paraId="69AEA8D1" w14:textId="77777777" w:rsidR="00C97D47" w:rsidRDefault="0087555C">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lastRenderedPageBreak/>
        <w:t xml:space="preserve">References </w:t>
      </w:r>
    </w:p>
    <w:p w14:paraId="6C8F52B5" w14:textId="6F308480"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Abraham,</w:t>
      </w:r>
      <w:r w:rsidR="004B5AE6">
        <w:rPr>
          <w:rFonts w:ascii="Times New Roman" w:hAnsi="Times New Roman" w:cs="Times New Roman"/>
          <w:sz w:val="24"/>
          <w:szCs w:val="32"/>
        </w:rPr>
        <w:t xml:space="preserve"> </w:t>
      </w:r>
      <w:r>
        <w:rPr>
          <w:rFonts w:ascii="Times New Roman" w:hAnsi="Times New Roman" w:cs="Times New Roman"/>
          <w:sz w:val="24"/>
          <w:szCs w:val="32"/>
        </w:rPr>
        <w:t>R. G.1985.</w:t>
      </w:r>
      <w:r>
        <w:rPr>
          <w:rFonts w:ascii="Times New Roman" w:hAnsi="Times New Roman" w:cs="Times New Roman" w:hint="eastAsia"/>
          <w:sz w:val="24"/>
          <w:szCs w:val="32"/>
        </w:rPr>
        <w:t xml:space="preserve"> </w:t>
      </w:r>
      <w:r>
        <w:rPr>
          <w:rFonts w:ascii="Times New Roman" w:hAnsi="Times New Roman" w:cs="Times New Roman"/>
          <w:sz w:val="24"/>
          <w:szCs w:val="32"/>
        </w:rPr>
        <w:t>Field independence-dependence and the teaching of</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grammar[J]. </w:t>
      </w:r>
      <w:r>
        <w:rPr>
          <w:rFonts w:ascii="Times New Roman" w:hAnsi="Times New Roman" w:cs="Times New Roman"/>
          <w:i/>
          <w:iCs/>
          <w:sz w:val="24"/>
          <w:szCs w:val="32"/>
        </w:rPr>
        <w:t>TESOL Quarterly</w:t>
      </w:r>
      <w:r>
        <w:rPr>
          <w:rFonts w:ascii="Times New Roman" w:hAnsi="Times New Roman" w:cs="Times New Roman" w:hint="eastAsia"/>
          <w:sz w:val="24"/>
          <w:szCs w:val="32"/>
        </w:rPr>
        <w:t xml:space="preserve">. </w:t>
      </w:r>
    </w:p>
    <w:p w14:paraId="5164E276" w14:textId="77777777"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sz w:val="24"/>
          <w:szCs w:val="32"/>
        </w:rPr>
        <w:t>Mondorf</w:t>
      </w:r>
      <w:proofErr w:type="spellEnd"/>
      <w:r>
        <w:rPr>
          <w:rFonts w:ascii="Times New Roman" w:hAnsi="Times New Roman" w:cs="Times New Roman"/>
          <w:sz w:val="24"/>
          <w:szCs w:val="32"/>
        </w:rPr>
        <w:t>, B.</w:t>
      </w:r>
      <w:r>
        <w:rPr>
          <w:rFonts w:ascii="Times New Roman" w:hAnsi="Times New Roman" w:cs="Times New Roman" w:hint="eastAsia"/>
          <w:sz w:val="24"/>
          <w:szCs w:val="32"/>
        </w:rPr>
        <w:t xml:space="preserve"> </w:t>
      </w:r>
      <w:r>
        <w:rPr>
          <w:rFonts w:ascii="Times New Roman" w:hAnsi="Times New Roman" w:cs="Times New Roman"/>
          <w:sz w:val="24"/>
          <w:szCs w:val="32"/>
        </w:rPr>
        <w:t>2010. More support for more-support the role of processing constraints on the choice between synthetic and analytic comparative forms.)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[J].   </w:t>
      </w:r>
      <w:r>
        <w:rPr>
          <w:rFonts w:ascii="Times New Roman" w:hAnsi="Times New Roman" w:cs="Times New Roman"/>
          <w:i/>
          <w:iCs/>
          <w:sz w:val="24"/>
          <w:szCs w:val="32"/>
        </w:rPr>
        <w:t>Nephron Clinical</w:t>
      </w:r>
      <w:r>
        <w:rPr>
          <w:rFonts w:ascii="Times New Roman" w:hAnsi="Times New Roman" w:cs="Times New Roman" w:hint="eastAsia"/>
          <w:i/>
          <w:iCs/>
          <w:sz w:val="24"/>
          <w:szCs w:val="32"/>
        </w:rPr>
        <w:t xml:space="preserve"> </w:t>
      </w:r>
      <w:r>
        <w:rPr>
          <w:rFonts w:ascii="Times New Roman" w:hAnsi="Times New Roman" w:cs="Times New Roman"/>
          <w:i/>
          <w:iCs/>
          <w:sz w:val="24"/>
          <w:szCs w:val="32"/>
        </w:rPr>
        <w:t>Practice</w:t>
      </w:r>
      <w:r>
        <w:rPr>
          <w:rFonts w:ascii="Times New Roman" w:hAnsi="Times New Roman" w:cs="Times New Roman"/>
          <w:sz w:val="24"/>
          <w:szCs w:val="32"/>
        </w:rPr>
        <w:t>.</w:t>
      </w:r>
    </w:p>
    <w:p w14:paraId="2650BAAF"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Cheung,</w:t>
      </w:r>
      <w:r>
        <w:rPr>
          <w:rFonts w:ascii="Times New Roman" w:hAnsi="Times New Roman" w:cs="Times New Roman" w:hint="eastAsia"/>
          <w:sz w:val="24"/>
          <w:szCs w:val="32"/>
        </w:rPr>
        <w:t xml:space="preserve"> </w:t>
      </w:r>
      <w:r>
        <w:rPr>
          <w:rFonts w:ascii="Times New Roman" w:hAnsi="Times New Roman" w:cs="Times New Roman"/>
          <w:sz w:val="24"/>
          <w:szCs w:val="32"/>
        </w:rPr>
        <w:t>L.</w:t>
      </w:r>
      <w:r>
        <w:rPr>
          <w:rFonts w:ascii="Times New Roman" w:hAnsi="Times New Roman" w:cs="Times New Roman" w:hint="eastAsia"/>
          <w:sz w:val="24"/>
          <w:szCs w:val="32"/>
        </w:rPr>
        <w:t xml:space="preserve"> </w:t>
      </w:r>
      <w:r>
        <w:rPr>
          <w:rFonts w:ascii="Times New Roman" w:hAnsi="Times New Roman" w:cs="Times New Roman"/>
          <w:sz w:val="24"/>
          <w:szCs w:val="32"/>
        </w:rPr>
        <w:t>&amp; Zhang,</w:t>
      </w:r>
      <w:r>
        <w:rPr>
          <w:rFonts w:ascii="Times New Roman" w:hAnsi="Times New Roman" w:cs="Times New Roman" w:hint="eastAsia"/>
          <w:sz w:val="24"/>
          <w:szCs w:val="32"/>
        </w:rPr>
        <w:t xml:space="preserve"> </w:t>
      </w:r>
      <w:r>
        <w:rPr>
          <w:rFonts w:ascii="Times New Roman" w:hAnsi="Times New Roman" w:cs="Times New Roman"/>
          <w:sz w:val="24"/>
          <w:szCs w:val="32"/>
        </w:rPr>
        <w:t>L.</w:t>
      </w:r>
      <w:r>
        <w:rPr>
          <w:rFonts w:ascii="Times New Roman" w:hAnsi="Times New Roman" w:cs="Times New Roman" w:hint="eastAsia"/>
          <w:sz w:val="24"/>
          <w:szCs w:val="32"/>
        </w:rPr>
        <w:t xml:space="preserve"> </w:t>
      </w:r>
      <w:r>
        <w:rPr>
          <w:rFonts w:ascii="Times New Roman" w:hAnsi="Times New Roman" w:cs="Times New Roman"/>
          <w:sz w:val="24"/>
          <w:szCs w:val="32"/>
        </w:rPr>
        <w:t>2016.</w:t>
      </w:r>
      <w:r>
        <w:rPr>
          <w:rFonts w:ascii="Times New Roman" w:hAnsi="Times New Roman" w:cs="Times New Roman" w:hint="eastAsia"/>
          <w:sz w:val="24"/>
          <w:szCs w:val="32"/>
        </w:rPr>
        <w:t xml:space="preserve"> </w:t>
      </w:r>
      <w:r>
        <w:rPr>
          <w:rFonts w:ascii="Times New Roman" w:hAnsi="Times New Roman" w:cs="Times New Roman"/>
          <w:sz w:val="24"/>
          <w:szCs w:val="32"/>
        </w:rPr>
        <w:t>Determinants of the synthetic-analytic variation across English comparatives and superlatives</w:t>
      </w:r>
      <w:r>
        <w:rPr>
          <w:rFonts w:ascii="Times New Roman" w:hAnsi="Times New Roman" w:cs="Times New Roman" w:hint="eastAsia"/>
          <w:sz w:val="24"/>
          <w:szCs w:val="32"/>
        </w:rPr>
        <w:t xml:space="preserve"> </w:t>
      </w:r>
      <w:r>
        <w:rPr>
          <w:rFonts w:ascii="Times New Roman" w:hAnsi="Times New Roman" w:cs="Times New Roman"/>
          <w:sz w:val="24"/>
          <w:szCs w:val="32"/>
        </w:rPr>
        <w:t>[J].</w:t>
      </w:r>
      <w:r>
        <w:rPr>
          <w:rFonts w:ascii="Times New Roman" w:hAnsi="Times New Roman" w:cs="Times New Roman" w:hint="eastAsia"/>
          <w:sz w:val="24"/>
          <w:szCs w:val="32"/>
        </w:rPr>
        <w:t xml:space="preserve"> </w:t>
      </w:r>
      <w:r>
        <w:rPr>
          <w:rFonts w:ascii="Times New Roman" w:hAnsi="Times New Roman" w:cs="Times New Roman"/>
          <w:i/>
          <w:iCs/>
          <w:sz w:val="24"/>
          <w:szCs w:val="32"/>
        </w:rPr>
        <w:t>English</w:t>
      </w:r>
      <w:r>
        <w:rPr>
          <w:rFonts w:ascii="Times New Roman" w:hAnsi="Times New Roman" w:cs="Times New Roman" w:hint="eastAsia"/>
          <w:i/>
          <w:iCs/>
          <w:sz w:val="24"/>
          <w:szCs w:val="32"/>
        </w:rPr>
        <w:t xml:space="preserve"> </w:t>
      </w:r>
      <w:r>
        <w:rPr>
          <w:rFonts w:ascii="Times New Roman" w:hAnsi="Times New Roman" w:cs="Times New Roman"/>
          <w:i/>
          <w:iCs/>
          <w:sz w:val="24"/>
          <w:szCs w:val="32"/>
        </w:rPr>
        <w:t>Language</w:t>
      </w:r>
      <w:r>
        <w:rPr>
          <w:rFonts w:ascii="Times New Roman" w:hAnsi="Times New Roman" w:cs="Times New Roman" w:hint="eastAsia"/>
          <w:i/>
          <w:iCs/>
          <w:sz w:val="24"/>
          <w:szCs w:val="32"/>
        </w:rPr>
        <w:t xml:space="preserve"> </w:t>
      </w:r>
      <w:r>
        <w:rPr>
          <w:rFonts w:ascii="Times New Roman" w:hAnsi="Times New Roman" w:cs="Times New Roman"/>
          <w:i/>
          <w:iCs/>
          <w:sz w:val="24"/>
          <w:szCs w:val="32"/>
        </w:rPr>
        <w:t>&amp;</w:t>
      </w:r>
      <w:r>
        <w:rPr>
          <w:rFonts w:ascii="Times New Roman" w:hAnsi="Times New Roman" w:cs="Times New Roman" w:hint="eastAsia"/>
          <w:i/>
          <w:iCs/>
          <w:sz w:val="24"/>
          <w:szCs w:val="32"/>
        </w:rPr>
        <w:t xml:space="preserve"> </w:t>
      </w:r>
      <w:r>
        <w:rPr>
          <w:rFonts w:ascii="Times New Roman" w:hAnsi="Times New Roman" w:cs="Times New Roman"/>
          <w:i/>
          <w:iCs/>
          <w:sz w:val="24"/>
          <w:szCs w:val="32"/>
        </w:rPr>
        <w:t>Lingus</w:t>
      </w:r>
      <w:r>
        <w:rPr>
          <w:rFonts w:ascii="Times New Roman" w:hAnsi="Times New Roman" w:cs="Times New Roman" w:hint="eastAsia"/>
          <w:sz w:val="24"/>
          <w:szCs w:val="32"/>
        </w:rPr>
        <w:t>.</w:t>
      </w:r>
    </w:p>
    <w:p w14:paraId="0216A20C" w14:textId="77777777"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R. &amp; Botana, G. P. 2013. </w:t>
      </w:r>
      <w:r>
        <w:rPr>
          <w:rFonts w:ascii="Times New Roman" w:hAnsi="Times New Roman" w:cs="Times New Roman" w:hint="eastAsia"/>
          <w:i/>
          <w:iCs/>
          <w:sz w:val="24"/>
          <w:szCs w:val="32"/>
        </w:rPr>
        <w:t xml:space="preserve">Acquisition of Grammar by </w:t>
      </w:r>
      <w:proofErr w:type="spellStart"/>
      <w:r>
        <w:rPr>
          <w:rFonts w:ascii="Times New Roman" w:hAnsi="Times New Roman" w:cs="Times New Roman" w:hint="eastAsia"/>
          <w:i/>
          <w:iCs/>
          <w:sz w:val="24"/>
          <w:szCs w:val="32"/>
        </w:rPr>
        <w:t>Insructed</w:t>
      </w:r>
      <w:proofErr w:type="spellEnd"/>
      <w:r>
        <w:rPr>
          <w:rFonts w:ascii="Times New Roman" w:hAnsi="Times New Roman" w:cs="Times New Roman" w:hint="eastAsia"/>
          <w:i/>
          <w:iCs/>
          <w:sz w:val="24"/>
          <w:szCs w:val="32"/>
        </w:rPr>
        <w:t xml:space="preserve"> Learners</w:t>
      </w:r>
      <w:r>
        <w:rPr>
          <w:rFonts w:ascii="Times New Roman" w:hAnsi="Times New Roman" w:cs="Times New Roman" w:hint="eastAsia"/>
          <w:sz w:val="24"/>
          <w:szCs w:val="32"/>
        </w:rPr>
        <w:t xml:space="preserve"> [M]. The Handbook of Spanish Second Language Acqui</w:t>
      </w:r>
      <w:r>
        <w:rPr>
          <w:rFonts w:ascii="Times New Roman" w:hAnsi="Times New Roman" w:cs="Times New Roman" w:hint="eastAsia"/>
          <w:sz w:val="24"/>
          <w:szCs w:val="32"/>
        </w:rPr>
        <w:t xml:space="preserve">sition. John Wiley &amp; Sons, Ltd. </w:t>
      </w:r>
    </w:p>
    <w:p w14:paraId="39534B00" w14:textId="3358106C"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R. M. &amp;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w:t>
      </w:r>
      <w:r w:rsidR="004B5AE6">
        <w:rPr>
          <w:rFonts w:ascii="Times New Roman" w:hAnsi="Times New Roman" w:cs="Times New Roman"/>
          <w:sz w:val="24"/>
          <w:szCs w:val="32"/>
        </w:rPr>
        <w:t xml:space="preserve"> </w:t>
      </w:r>
      <w:r>
        <w:rPr>
          <w:rFonts w:ascii="Times New Roman" w:hAnsi="Times New Roman" w:cs="Times New Roman" w:hint="eastAsia"/>
          <w:sz w:val="24"/>
          <w:szCs w:val="32"/>
        </w:rPr>
        <w:t xml:space="preserve">K. J. 2010. The differential role of comprehension and production practice [J]. </w:t>
      </w:r>
      <w:r>
        <w:rPr>
          <w:rFonts w:ascii="Times New Roman" w:hAnsi="Times New Roman" w:cs="Times New Roman" w:hint="eastAsia"/>
          <w:i/>
          <w:iCs/>
          <w:sz w:val="24"/>
          <w:szCs w:val="32"/>
        </w:rPr>
        <w:t>Language Learning</w:t>
      </w:r>
      <w:r>
        <w:rPr>
          <w:rFonts w:ascii="Times New Roman" w:hAnsi="Times New Roman" w:cs="Times New Roman" w:hint="eastAsia"/>
          <w:sz w:val="24"/>
          <w:szCs w:val="32"/>
        </w:rPr>
        <w:t>.</w:t>
      </w:r>
    </w:p>
    <w:p w14:paraId="4B711206" w14:textId="05E88189"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Ellis, R. 2015. </w:t>
      </w:r>
      <w:r>
        <w:rPr>
          <w:rFonts w:ascii="Times New Roman" w:hAnsi="Times New Roman" w:cs="Times New Roman" w:hint="eastAsia"/>
          <w:i/>
          <w:iCs/>
          <w:sz w:val="24"/>
          <w:szCs w:val="32"/>
        </w:rPr>
        <w:t xml:space="preserve">Understanding Second Language </w:t>
      </w:r>
      <w:proofErr w:type="spellStart"/>
      <w:r>
        <w:rPr>
          <w:rFonts w:ascii="Times New Roman" w:hAnsi="Times New Roman" w:cs="Times New Roman" w:hint="eastAsia"/>
          <w:i/>
          <w:iCs/>
          <w:sz w:val="24"/>
          <w:szCs w:val="32"/>
        </w:rPr>
        <w:t>Acquistion</w:t>
      </w:r>
      <w:proofErr w:type="spellEnd"/>
      <w:r>
        <w:rPr>
          <w:rFonts w:ascii="Times New Roman" w:hAnsi="Times New Roman" w:cs="Times New Roman" w:hint="eastAsia"/>
          <w:sz w:val="24"/>
          <w:szCs w:val="32"/>
        </w:rPr>
        <w:t xml:space="preserve"> [M]. Oxford</w:t>
      </w:r>
      <w:r w:rsidR="004B5AE6">
        <w:rPr>
          <w:rFonts w:ascii="Times New Roman" w:hAnsi="Times New Roman" w:cs="Times New Roman"/>
          <w:sz w:val="24"/>
          <w:szCs w:val="32"/>
        </w:rPr>
        <w:t xml:space="preserve"> </w:t>
      </w:r>
      <w:r>
        <w:rPr>
          <w:rFonts w:ascii="Times New Roman" w:hAnsi="Times New Roman" w:cs="Times New Roman" w:hint="eastAsia"/>
          <w:sz w:val="24"/>
          <w:szCs w:val="32"/>
        </w:rPr>
        <w:t>University Press.</w:t>
      </w:r>
    </w:p>
    <w:p w14:paraId="4BCD448C" w14:textId="6104813D"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Ellis, R.</w:t>
      </w:r>
      <w:r>
        <w:rPr>
          <w:rFonts w:ascii="Times New Roman" w:hAnsi="Times New Roman" w:cs="Times New Roman" w:hint="eastAsia"/>
          <w:sz w:val="24"/>
          <w:szCs w:val="32"/>
        </w:rPr>
        <w:t xml:space="preserve"> &amp; </w:t>
      </w:r>
      <w:proofErr w:type="spellStart"/>
      <w:r>
        <w:rPr>
          <w:rFonts w:ascii="Times New Roman" w:hAnsi="Times New Roman" w:cs="Times New Roman" w:hint="eastAsia"/>
          <w:sz w:val="24"/>
          <w:szCs w:val="32"/>
        </w:rPr>
        <w:t>Shintani</w:t>
      </w:r>
      <w:proofErr w:type="spellEnd"/>
      <w:r>
        <w:rPr>
          <w:rFonts w:ascii="Times New Roman" w:hAnsi="Times New Roman" w:cs="Times New Roman" w:hint="eastAsia"/>
          <w:sz w:val="24"/>
          <w:szCs w:val="32"/>
        </w:rPr>
        <w:t xml:space="preserve">, N. 2014. </w:t>
      </w:r>
      <w:r>
        <w:rPr>
          <w:rFonts w:ascii="Times New Roman" w:hAnsi="Times New Roman" w:cs="Times New Roman" w:hint="eastAsia"/>
          <w:i/>
          <w:iCs/>
          <w:sz w:val="24"/>
          <w:szCs w:val="32"/>
        </w:rPr>
        <w:t>Exploring Language Pedagogy Through Second Language Acquisition Resear</w:t>
      </w:r>
      <w:r w:rsidR="004B5AE6">
        <w:rPr>
          <w:rFonts w:ascii="Times New Roman" w:hAnsi="Times New Roman" w:cs="Times New Roman"/>
          <w:i/>
          <w:iCs/>
          <w:sz w:val="24"/>
          <w:szCs w:val="32"/>
        </w:rPr>
        <w:t>c</w:t>
      </w:r>
      <w:r>
        <w:rPr>
          <w:rFonts w:ascii="Times New Roman" w:hAnsi="Times New Roman" w:cs="Times New Roman" w:hint="eastAsia"/>
          <w:i/>
          <w:iCs/>
          <w:sz w:val="24"/>
          <w:szCs w:val="32"/>
        </w:rPr>
        <w:t>h</w:t>
      </w:r>
      <w:r>
        <w:rPr>
          <w:rFonts w:ascii="Times New Roman" w:hAnsi="Times New Roman" w:cs="Times New Roman" w:hint="eastAsia"/>
          <w:sz w:val="24"/>
          <w:szCs w:val="32"/>
        </w:rPr>
        <w:t xml:space="preserve"> [M]. Routledge Introductions to Applied Linguistics.</w:t>
      </w:r>
    </w:p>
    <w:p w14:paraId="1CCB9CEE" w14:textId="43BE19D2"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hint="eastAsia"/>
          <w:sz w:val="24"/>
          <w:szCs w:val="32"/>
        </w:rPr>
        <w:t>Enzinna</w:t>
      </w:r>
      <w:proofErr w:type="spellEnd"/>
      <w:r>
        <w:rPr>
          <w:rFonts w:ascii="Times New Roman" w:hAnsi="Times New Roman" w:cs="Times New Roman" w:hint="eastAsia"/>
          <w:sz w:val="24"/>
          <w:szCs w:val="32"/>
        </w:rPr>
        <w:t>, N. 2017. How speakers select synthetic and analytic forms of English comparatives: an experimental s</w:t>
      </w:r>
      <w:r>
        <w:rPr>
          <w:rFonts w:ascii="Times New Roman" w:hAnsi="Times New Roman" w:cs="Times New Roman" w:hint="eastAsia"/>
          <w:sz w:val="24"/>
          <w:szCs w:val="32"/>
        </w:rPr>
        <w:t xml:space="preserve">tudy [J]. </w:t>
      </w:r>
      <w:r>
        <w:rPr>
          <w:rFonts w:ascii="Times New Roman" w:hAnsi="Times New Roman" w:cs="Times New Roman" w:hint="eastAsia"/>
          <w:i/>
          <w:iCs/>
          <w:sz w:val="24"/>
          <w:szCs w:val="32"/>
        </w:rPr>
        <w:t>Linguistic Socie</w:t>
      </w:r>
      <w:r w:rsidR="004B5AE6">
        <w:rPr>
          <w:rFonts w:ascii="Times New Roman" w:hAnsi="Times New Roman" w:cs="Times New Roman" w:hint="eastAsia"/>
          <w:i/>
          <w:iCs/>
          <w:sz w:val="24"/>
          <w:szCs w:val="32"/>
        </w:rPr>
        <w:t>t</w:t>
      </w:r>
      <w:r>
        <w:rPr>
          <w:rFonts w:ascii="Times New Roman" w:hAnsi="Times New Roman" w:cs="Times New Roman" w:hint="eastAsia"/>
          <w:i/>
          <w:iCs/>
          <w:sz w:val="24"/>
          <w:szCs w:val="32"/>
        </w:rPr>
        <w:t>y of America.</w:t>
      </w:r>
    </w:p>
    <w:p w14:paraId="4A5029C8" w14:textId="3BC3C90B" w:rsidR="00C97D47" w:rsidRDefault="0087555C">
      <w:pPr>
        <w:spacing w:line="360" w:lineRule="auto"/>
        <w:ind w:firstLineChars="200" w:firstLine="480"/>
        <w:rPr>
          <w:rFonts w:ascii="Times New Roman" w:hAnsi="Times New Roman" w:cs="Times New Roman"/>
          <w:i/>
          <w:iCs/>
          <w:sz w:val="24"/>
          <w:szCs w:val="32"/>
        </w:rPr>
      </w:pPr>
      <w:proofErr w:type="spellStart"/>
      <w:r>
        <w:rPr>
          <w:rFonts w:ascii="Times New Roman" w:hAnsi="Times New Roman" w:cs="Times New Roman" w:hint="eastAsia"/>
          <w:sz w:val="24"/>
          <w:szCs w:val="32"/>
        </w:rPr>
        <w:t>Erlam</w:t>
      </w:r>
      <w:proofErr w:type="spellEnd"/>
      <w:r>
        <w:rPr>
          <w:rFonts w:ascii="Times New Roman" w:hAnsi="Times New Roman" w:cs="Times New Roman" w:hint="eastAsia"/>
          <w:sz w:val="24"/>
          <w:szCs w:val="32"/>
        </w:rPr>
        <w:t xml:space="preserve">, R. 2003. The effects of deductive and inductive instruction on the acquisition of direct object pronouns in French as a second Language [J]. </w:t>
      </w:r>
      <w:r>
        <w:rPr>
          <w:rFonts w:ascii="Times New Roman" w:hAnsi="Times New Roman" w:cs="Times New Roman" w:hint="eastAsia"/>
          <w:i/>
          <w:iCs/>
          <w:sz w:val="24"/>
          <w:szCs w:val="32"/>
        </w:rPr>
        <w:t>The Mode</w:t>
      </w:r>
      <w:r w:rsidR="004B5AE6">
        <w:rPr>
          <w:rFonts w:ascii="Times New Roman" w:hAnsi="Times New Roman" w:cs="Times New Roman"/>
          <w:i/>
          <w:iCs/>
          <w:sz w:val="24"/>
          <w:szCs w:val="32"/>
        </w:rPr>
        <w:t>r</w:t>
      </w:r>
      <w:r>
        <w:rPr>
          <w:rFonts w:ascii="Times New Roman" w:hAnsi="Times New Roman" w:cs="Times New Roman" w:hint="eastAsia"/>
          <w:i/>
          <w:iCs/>
          <w:sz w:val="24"/>
          <w:szCs w:val="32"/>
        </w:rPr>
        <w:t>n Language Jou</w:t>
      </w:r>
      <w:r w:rsidR="004B5AE6">
        <w:rPr>
          <w:rFonts w:ascii="Times New Roman" w:hAnsi="Times New Roman" w:cs="Times New Roman"/>
          <w:i/>
          <w:iCs/>
          <w:sz w:val="24"/>
          <w:szCs w:val="32"/>
        </w:rPr>
        <w:t>r</w:t>
      </w:r>
      <w:r>
        <w:rPr>
          <w:rFonts w:ascii="Times New Roman" w:hAnsi="Times New Roman" w:cs="Times New Roman" w:hint="eastAsia"/>
          <w:i/>
          <w:iCs/>
          <w:sz w:val="24"/>
          <w:szCs w:val="32"/>
        </w:rPr>
        <w:t xml:space="preserve">nal. </w:t>
      </w:r>
    </w:p>
    <w:p w14:paraId="005FB6E6" w14:textId="77777777"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sz w:val="24"/>
          <w:szCs w:val="32"/>
        </w:rPr>
        <w:t>Hammerly</w:t>
      </w:r>
      <w:proofErr w:type="spellEnd"/>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sz w:val="24"/>
          <w:szCs w:val="32"/>
        </w:rPr>
        <w:t>H.</w:t>
      </w:r>
      <w:r>
        <w:rPr>
          <w:rFonts w:ascii="Times New Roman" w:hAnsi="Times New Roman" w:cs="Times New Roman" w:hint="eastAsia"/>
          <w:sz w:val="24"/>
          <w:szCs w:val="32"/>
        </w:rPr>
        <w:t xml:space="preserve"> </w:t>
      </w:r>
      <w:r>
        <w:rPr>
          <w:rFonts w:ascii="Times New Roman" w:hAnsi="Times New Roman" w:cs="Times New Roman"/>
          <w:sz w:val="24"/>
          <w:szCs w:val="32"/>
        </w:rPr>
        <w:t>1975.</w:t>
      </w:r>
      <w:r>
        <w:rPr>
          <w:rFonts w:ascii="Times New Roman" w:hAnsi="Times New Roman" w:cs="Times New Roman" w:hint="eastAsia"/>
          <w:sz w:val="24"/>
          <w:szCs w:val="32"/>
        </w:rPr>
        <w:t xml:space="preserve"> </w:t>
      </w:r>
      <w:r>
        <w:rPr>
          <w:rFonts w:ascii="Times New Roman" w:hAnsi="Times New Roman" w:cs="Times New Roman"/>
          <w:sz w:val="24"/>
          <w:szCs w:val="32"/>
        </w:rPr>
        <w:t>The Deduction</w:t>
      </w:r>
      <w:r>
        <w:rPr>
          <w:rFonts w:ascii="Times New Roman" w:hAnsi="Times New Roman" w:cs="Times New Roman" w:hint="eastAsia"/>
          <w:sz w:val="24"/>
          <w:szCs w:val="32"/>
        </w:rPr>
        <w:t xml:space="preserve"> </w:t>
      </w:r>
      <w:r>
        <w:rPr>
          <w:rFonts w:ascii="Times New Roman" w:hAnsi="Times New Roman" w:cs="Times New Roman"/>
          <w:sz w:val="24"/>
          <w:szCs w:val="32"/>
        </w:rPr>
        <w:t>induction controversy</w:t>
      </w:r>
      <w:r>
        <w:rPr>
          <w:rFonts w:ascii="Times New Roman" w:hAnsi="Times New Roman" w:cs="Times New Roman" w:hint="eastAsia"/>
          <w:sz w:val="24"/>
          <w:szCs w:val="32"/>
        </w:rPr>
        <w:t xml:space="preserve"> </w:t>
      </w:r>
      <w:r>
        <w:rPr>
          <w:rFonts w:ascii="Times New Roman" w:hAnsi="Times New Roman" w:cs="Times New Roman"/>
          <w:sz w:val="24"/>
          <w:szCs w:val="32"/>
        </w:rPr>
        <w:t>[J</w:t>
      </w:r>
      <w:proofErr w:type="gramStart"/>
      <w:r>
        <w:rPr>
          <w:rFonts w:ascii="Times New Roman" w:hAnsi="Times New Roman" w:cs="Times New Roman"/>
          <w:sz w:val="24"/>
          <w:szCs w:val="32"/>
        </w:rPr>
        <w:t>].</w:t>
      </w:r>
      <w:r>
        <w:rPr>
          <w:rFonts w:ascii="Times New Roman" w:hAnsi="Times New Roman" w:cs="Times New Roman"/>
          <w:i/>
          <w:iCs/>
          <w:sz w:val="24"/>
          <w:szCs w:val="32"/>
        </w:rPr>
        <w:t>The</w:t>
      </w:r>
      <w:proofErr w:type="gramEnd"/>
      <w:r>
        <w:rPr>
          <w:rFonts w:ascii="Times New Roman" w:hAnsi="Times New Roman" w:cs="Times New Roman" w:hint="eastAsia"/>
          <w:i/>
          <w:iCs/>
          <w:sz w:val="24"/>
          <w:szCs w:val="32"/>
        </w:rPr>
        <w:t xml:space="preserve"> </w:t>
      </w:r>
      <w:r>
        <w:rPr>
          <w:rFonts w:ascii="Times New Roman" w:hAnsi="Times New Roman" w:cs="Times New Roman"/>
          <w:i/>
          <w:iCs/>
          <w:sz w:val="24"/>
          <w:szCs w:val="32"/>
        </w:rPr>
        <w:t>Modern</w:t>
      </w:r>
      <w:r>
        <w:rPr>
          <w:rFonts w:ascii="Times New Roman" w:hAnsi="Times New Roman" w:cs="Times New Roman" w:hint="eastAsia"/>
          <w:i/>
          <w:iCs/>
          <w:sz w:val="24"/>
          <w:szCs w:val="32"/>
        </w:rPr>
        <w:t xml:space="preserve"> </w:t>
      </w:r>
      <w:r>
        <w:rPr>
          <w:rFonts w:ascii="Times New Roman" w:hAnsi="Times New Roman" w:cs="Times New Roman"/>
          <w:i/>
          <w:iCs/>
          <w:sz w:val="24"/>
          <w:szCs w:val="32"/>
        </w:rPr>
        <w:t>Language Journal</w:t>
      </w:r>
      <w:r>
        <w:rPr>
          <w:rFonts w:ascii="Times New Roman" w:hAnsi="Times New Roman" w:cs="Times New Roman" w:hint="eastAsia"/>
          <w:i/>
          <w:iCs/>
          <w:sz w:val="24"/>
          <w:szCs w:val="32"/>
        </w:rPr>
        <w:t>.</w:t>
      </w:r>
    </w:p>
    <w:p w14:paraId="72F855D7" w14:textId="74E8FC24"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Krashen,</w:t>
      </w:r>
      <w:r>
        <w:rPr>
          <w:rFonts w:ascii="Times New Roman" w:hAnsi="Times New Roman" w:cs="Times New Roman" w:hint="eastAsia"/>
          <w:sz w:val="24"/>
          <w:szCs w:val="32"/>
        </w:rPr>
        <w:t xml:space="preserve"> </w:t>
      </w:r>
      <w:r>
        <w:rPr>
          <w:rFonts w:ascii="Times New Roman" w:hAnsi="Times New Roman" w:cs="Times New Roman"/>
          <w:sz w:val="24"/>
          <w:szCs w:val="32"/>
        </w:rPr>
        <w:t>S. et al. 1984.</w:t>
      </w:r>
      <w:r>
        <w:rPr>
          <w:rFonts w:ascii="Times New Roman" w:hAnsi="Times New Roman" w:cs="Times New Roman" w:hint="eastAsia"/>
          <w:sz w:val="24"/>
          <w:szCs w:val="32"/>
        </w:rPr>
        <w:t xml:space="preserve"> </w:t>
      </w:r>
      <w:r>
        <w:rPr>
          <w:rFonts w:ascii="Times New Roman" w:hAnsi="Times New Roman" w:cs="Times New Roman"/>
          <w:sz w:val="24"/>
          <w:szCs w:val="32"/>
        </w:rPr>
        <w:t>A theoretical basis for teaching the receptive</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skils</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[J].</w:t>
      </w:r>
      <w:r>
        <w:rPr>
          <w:rFonts w:ascii="Times New Roman" w:hAnsi="Times New Roman" w:cs="Times New Roman" w:hint="eastAsia"/>
          <w:sz w:val="24"/>
          <w:szCs w:val="32"/>
        </w:rPr>
        <w:t xml:space="preserve"> </w:t>
      </w:r>
      <w:r>
        <w:rPr>
          <w:rFonts w:ascii="Times New Roman" w:hAnsi="Times New Roman" w:cs="Times New Roman"/>
          <w:i/>
          <w:iCs/>
          <w:sz w:val="24"/>
          <w:szCs w:val="32"/>
        </w:rPr>
        <w:t xml:space="preserve">Foreign Language </w:t>
      </w:r>
      <w:r w:rsidR="004B5AE6">
        <w:rPr>
          <w:rFonts w:ascii="Times New Roman" w:hAnsi="Times New Roman" w:cs="Times New Roman"/>
          <w:i/>
          <w:iCs/>
          <w:sz w:val="24"/>
          <w:szCs w:val="32"/>
        </w:rPr>
        <w:t>Annals</w:t>
      </w:r>
      <w:r>
        <w:rPr>
          <w:rFonts w:ascii="Times New Roman" w:hAnsi="Times New Roman" w:cs="Times New Roman"/>
          <w:sz w:val="24"/>
          <w:szCs w:val="32"/>
        </w:rPr>
        <w:t>.</w:t>
      </w:r>
    </w:p>
    <w:p w14:paraId="3C021377" w14:textId="77777777" w:rsidR="00C97D47" w:rsidRDefault="0087555C">
      <w:pPr>
        <w:spacing w:line="360" w:lineRule="auto"/>
        <w:ind w:firstLineChars="200" w:firstLine="480"/>
        <w:rPr>
          <w:rFonts w:ascii="Times New Roman" w:hAnsi="Times New Roman" w:cs="Times New Roman"/>
          <w:sz w:val="24"/>
          <w:szCs w:val="32"/>
        </w:rPr>
      </w:pPr>
      <w:proofErr w:type="spellStart"/>
      <w:r>
        <w:rPr>
          <w:rFonts w:ascii="Times New Roman" w:hAnsi="Times New Roman" w:cs="Times New Roman"/>
          <w:sz w:val="24"/>
          <w:szCs w:val="32"/>
        </w:rPr>
        <w:t>Vanpatten</w:t>
      </w:r>
      <w:proofErr w:type="spellEnd"/>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sz w:val="24"/>
          <w:szCs w:val="32"/>
        </w:rPr>
        <w:t>B.</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&amp; </w:t>
      </w:r>
      <w:proofErr w:type="spellStart"/>
      <w:r>
        <w:rPr>
          <w:rFonts w:ascii="Times New Roman" w:hAnsi="Times New Roman" w:cs="Times New Roman"/>
          <w:sz w:val="24"/>
          <w:szCs w:val="32"/>
        </w:rPr>
        <w:t>Cadierno</w:t>
      </w:r>
      <w:proofErr w:type="spellEnd"/>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sz w:val="24"/>
          <w:szCs w:val="32"/>
        </w:rPr>
        <w:t>T. 1993. Explicit instruction</w:t>
      </w:r>
      <w:r>
        <w:rPr>
          <w:rFonts w:ascii="Times New Roman" w:hAnsi="Times New Roman" w:cs="Times New Roman" w:hint="eastAsia"/>
          <w:sz w:val="24"/>
          <w:szCs w:val="32"/>
        </w:rPr>
        <w:t xml:space="preserve"> </w:t>
      </w:r>
      <w:r>
        <w:rPr>
          <w:rFonts w:ascii="Times New Roman" w:hAnsi="Times New Roman" w:cs="Times New Roman"/>
          <w:sz w:val="24"/>
          <w:szCs w:val="32"/>
        </w:rPr>
        <w:t>and</w:t>
      </w:r>
      <w:r>
        <w:rPr>
          <w:rFonts w:ascii="Times New Roman" w:hAnsi="Times New Roman" w:cs="Times New Roman" w:hint="eastAsia"/>
          <w:sz w:val="24"/>
          <w:szCs w:val="32"/>
        </w:rPr>
        <w:t xml:space="preserve"> </w:t>
      </w:r>
      <w:r>
        <w:rPr>
          <w:rFonts w:ascii="Times New Roman" w:hAnsi="Times New Roman" w:cs="Times New Roman"/>
          <w:sz w:val="24"/>
          <w:szCs w:val="32"/>
        </w:rPr>
        <w:t>input processing</w:t>
      </w:r>
      <w:r>
        <w:rPr>
          <w:rFonts w:ascii="Times New Roman" w:hAnsi="Times New Roman" w:cs="Times New Roman" w:hint="eastAsia"/>
          <w:sz w:val="24"/>
          <w:szCs w:val="32"/>
        </w:rPr>
        <w:t xml:space="preserve"> </w:t>
      </w:r>
      <w:r>
        <w:rPr>
          <w:rFonts w:ascii="Times New Roman" w:hAnsi="Times New Roman" w:cs="Times New Roman"/>
          <w:sz w:val="24"/>
          <w:szCs w:val="32"/>
        </w:rPr>
        <w:t>[J].</w:t>
      </w:r>
      <w:r>
        <w:rPr>
          <w:rFonts w:ascii="Times New Roman" w:hAnsi="Times New Roman" w:cs="Times New Roman" w:hint="eastAsia"/>
          <w:sz w:val="24"/>
          <w:szCs w:val="32"/>
        </w:rPr>
        <w:t xml:space="preserve"> </w:t>
      </w:r>
      <w:r>
        <w:rPr>
          <w:rFonts w:ascii="Times New Roman" w:hAnsi="Times New Roman" w:cs="Times New Roman"/>
          <w:i/>
          <w:iCs/>
          <w:sz w:val="24"/>
          <w:szCs w:val="32"/>
        </w:rPr>
        <w:t>S</w:t>
      </w:r>
      <w:r>
        <w:rPr>
          <w:rFonts w:ascii="Times New Roman" w:hAnsi="Times New Roman" w:cs="Times New Roman" w:hint="eastAsia"/>
          <w:i/>
          <w:iCs/>
          <w:sz w:val="24"/>
          <w:szCs w:val="32"/>
        </w:rPr>
        <w:t>tu</w:t>
      </w:r>
      <w:r>
        <w:rPr>
          <w:rFonts w:ascii="Times New Roman" w:hAnsi="Times New Roman" w:cs="Times New Roman"/>
          <w:i/>
          <w:iCs/>
          <w:sz w:val="24"/>
          <w:szCs w:val="32"/>
        </w:rPr>
        <w:t xml:space="preserve">dies in </w:t>
      </w:r>
      <w:r>
        <w:rPr>
          <w:rFonts w:ascii="Times New Roman" w:hAnsi="Times New Roman" w:cs="Times New Roman"/>
          <w:i/>
          <w:iCs/>
          <w:sz w:val="24"/>
          <w:szCs w:val="32"/>
        </w:rPr>
        <w:t>Second Language Acquisition</w:t>
      </w:r>
      <w:r>
        <w:rPr>
          <w:rFonts w:ascii="Times New Roman" w:hAnsi="Times New Roman" w:cs="Times New Roman" w:hint="eastAsia"/>
          <w:i/>
          <w:iCs/>
          <w:sz w:val="24"/>
          <w:szCs w:val="32"/>
        </w:rPr>
        <w:t>.</w:t>
      </w:r>
    </w:p>
    <w:p w14:paraId="57EFD739" w14:textId="52627064"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成善祯</w:t>
      </w:r>
      <w:r>
        <w:rPr>
          <w:rFonts w:ascii="Times New Roman" w:hAnsi="Times New Roman" w:cs="Times New Roman"/>
          <w:sz w:val="24"/>
          <w:szCs w:val="32"/>
        </w:rPr>
        <w:t>,1993,</w:t>
      </w:r>
      <w:r>
        <w:rPr>
          <w:rFonts w:ascii="Times New Roman" w:hAnsi="Times New Roman" w:cs="Times New Roman"/>
          <w:sz w:val="24"/>
          <w:szCs w:val="32"/>
        </w:rPr>
        <w:t>论现代英语中的含蓄比较</w:t>
      </w:r>
      <w:r>
        <w:rPr>
          <w:rFonts w:ascii="Times New Roman" w:hAnsi="Times New Roman" w:cs="Times New Roman"/>
          <w:sz w:val="24"/>
          <w:szCs w:val="32"/>
        </w:rPr>
        <w:t>[J],</w:t>
      </w:r>
      <w:proofErr w:type="gramStart"/>
      <w:r>
        <w:rPr>
          <w:rFonts w:ascii="Times New Roman" w:hAnsi="Times New Roman" w:cs="Times New Roman"/>
          <w:sz w:val="24"/>
          <w:szCs w:val="32"/>
        </w:rPr>
        <w:t>《</w:t>
      </w:r>
      <w:proofErr w:type="gramEnd"/>
      <w:r>
        <w:rPr>
          <w:rFonts w:ascii="Times New Roman" w:hAnsi="Times New Roman" w:cs="Times New Roman"/>
          <w:sz w:val="24"/>
          <w:szCs w:val="32"/>
        </w:rPr>
        <w:t>外国语</w:t>
      </w:r>
      <w:r>
        <w:rPr>
          <w:rFonts w:ascii="Times New Roman" w:hAnsi="Times New Roman" w:cs="Times New Roman"/>
          <w:sz w:val="24"/>
          <w:szCs w:val="32"/>
        </w:rPr>
        <w:t>(</w:t>
      </w:r>
      <w:r>
        <w:rPr>
          <w:rFonts w:ascii="Times New Roman" w:hAnsi="Times New Roman" w:cs="Times New Roman"/>
          <w:sz w:val="24"/>
          <w:szCs w:val="32"/>
        </w:rPr>
        <w:t>上海外国语学</w:t>
      </w:r>
      <w:r>
        <w:rPr>
          <w:rFonts w:ascii="Times New Roman" w:hAnsi="Times New Roman" w:cs="Times New Roman"/>
          <w:sz w:val="24"/>
          <w:szCs w:val="32"/>
        </w:rPr>
        <w:t>院学报</w:t>
      </w:r>
      <w:r>
        <w:rPr>
          <w:rFonts w:ascii="Times New Roman" w:hAnsi="Times New Roman" w:cs="Times New Roman"/>
          <w:sz w:val="24"/>
          <w:szCs w:val="32"/>
        </w:rPr>
        <w:t>)</w:t>
      </w:r>
      <w:r w:rsidR="004B5AE6">
        <w:rPr>
          <w:rFonts w:ascii="Times New Roman" w:hAnsi="Times New Roman" w:cs="Times New Roman" w:hint="eastAsia"/>
          <w:sz w:val="24"/>
          <w:szCs w:val="32"/>
        </w:rPr>
        <w:t xml:space="preserve"> </w:t>
      </w:r>
      <w:r>
        <w:rPr>
          <w:rFonts w:ascii="Times New Roman" w:hAnsi="Times New Roman" w:cs="Times New Roman"/>
          <w:sz w:val="24"/>
          <w:szCs w:val="32"/>
        </w:rPr>
        <w:t>(1): 43-47.</w:t>
      </w:r>
    </w:p>
    <w:p w14:paraId="28AF62A8" w14:textId="431EFA6D" w:rsidR="00C97D47" w:rsidRDefault="0087555C">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lastRenderedPageBreak/>
        <w:t>傅玉</w:t>
      </w:r>
      <w:proofErr w:type="gramEnd"/>
      <w:r>
        <w:rPr>
          <w:rFonts w:ascii="Times New Roman" w:hAnsi="Times New Roman" w:cs="Times New Roman"/>
          <w:sz w:val="24"/>
          <w:szCs w:val="32"/>
        </w:rPr>
        <w:t>,2020,</w:t>
      </w:r>
      <w:r>
        <w:rPr>
          <w:rFonts w:ascii="Times New Roman" w:hAnsi="Times New Roman" w:cs="Times New Roman"/>
          <w:sz w:val="24"/>
          <w:szCs w:val="32"/>
        </w:rPr>
        <w:t>英汉比较级省略现象的形式句法对比研究</w:t>
      </w:r>
      <w:r>
        <w:rPr>
          <w:rFonts w:ascii="Times New Roman" w:hAnsi="Times New Roman" w:cs="Times New Roman"/>
          <w:sz w:val="24"/>
          <w:szCs w:val="32"/>
        </w:rPr>
        <w:t>[J],</w:t>
      </w:r>
      <w:r>
        <w:rPr>
          <w:rFonts w:ascii="Times New Roman" w:hAnsi="Times New Roman" w:cs="Times New Roman"/>
          <w:sz w:val="24"/>
          <w:szCs w:val="32"/>
        </w:rPr>
        <w:t>《解放军</w:t>
      </w:r>
      <w:r>
        <w:rPr>
          <w:rFonts w:ascii="Times New Roman" w:hAnsi="Times New Roman" w:cs="Times New Roman"/>
          <w:sz w:val="24"/>
          <w:szCs w:val="32"/>
        </w:rPr>
        <w:t>外国语学院学报》</w:t>
      </w:r>
      <w:r>
        <w:rPr>
          <w:rFonts w:ascii="Times New Roman" w:hAnsi="Times New Roman" w:cs="Times New Roman"/>
          <w:sz w:val="24"/>
          <w:szCs w:val="32"/>
        </w:rPr>
        <w:t>(03): 10-1</w:t>
      </w:r>
      <w:r>
        <w:rPr>
          <w:rFonts w:ascii="Times New Roman" w:hAnsi="Times New Roman" w:cs="Times New Roman"/>
          <w:sz w:val="24"/>
          <w:szCs w:val="32"/>
        </w:rPr>
        <w:t>8</w:t>
      </w:r>
    </w:p>
    <w:p w14:paraId="2649CFB2" w14:textId="1679F1C8"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何恩光、张立民</w:t>
      </w:r>
      <w:r>
        <w:rPr>
          <w:rFonts w:ascii="Times New Roman" w:hAnsi="Times New Roman" w:cs="Times New Roman"/>
          <w:sz w:val="24"/>
          <w:szCs w:val="32"/>
        </w:rPr>
        <w:t>,1983,</w:t>
      </w:r>
      <w:r>
        <w:rPr>
          <w:rFonts w:ascii="Times New Roman" w:hAnsi="Times New Roman" w:cs="Times New Roman"/>
          <w:sz w:val="24"/>
          <w:szCs w:val="32"/>
        </w:rPr>
        <w:t>加</w:t>
      </w:r>
      <w:r>
        <w:rPr>
          <w:rFonts w:ascii="Times New Roman" w:hAnsi="Times New Roman" w:cs="Times New Roman"/>
          <w:sz w:val="24"/>
          <w:szCs w:val="32"/>
        </w:rPr>
        <w:t>-er(-</w:t>
      </w:r>
      <w:proofErr w:type="spellStart"/>
      <w:r>
        <w:rPr>
          <w:rFonts w:ascii="Times New Roman" w:hAnsi="Times New Roman" w:cs="Times New Roman"/>
          <w:sz w:val="24"/>
          <w:szCs w:val="32"/>
        </w:rPr>
        <w:t>est</w:t>
      </w:r>
      <w:proofErr w:type="spellEnd"/>
      <w:r>
        <w:rPr>
          <w:rFonts w:ascii="Times New Roman" w:hAnsi="Times New Roman" w:cs="Times New Roman"/>
          <w:sz w:val="24"/>
          <w:szCs w:val="32"/>
        </w:rPr>
        <w:t>)</w:t>
      </w:r>
      <w:r>
        <w:rPr>
          <w:rFonts w:ascii="Times New Roman" w:hAnsi="Times New Roman" w:cs="Times New Roman"/>
          <w:sz w:val="24"/>
          <w:szCs w:val="32"/>
        </w:rPr>
        <w:t>还是</w:t>
      </w:r>
      <w:r>
        <w:rPr>
          <w:rFonts w:ascii="Times New Roman" w:hAnsi="Times New Roman" w:cs="Times New Roman"/>
          <w:sz w:val="24"/>
          <w:szCs w:val="32"/>
        </w:rPr>
        <w:t>加</w:t>
      </w:r>
      <w:r>
        <w:rPr>
          <w:rFonts w:ascii="Times New Roman" w:hAnsi="Times New Roman" w:cs="Times New Roman"/>
          <w:sz w:val="24"/>
          <w:szCs w:val="32"/>
        </w:rPr>
        <w:t>more(most)?[J],</w:t>
      </w:r>
      <w:r>
        <w:rPr>
          <w:rFonts w:ascii="Times New Roman" w:hAnsi="Times New Roman" w:cs="Times New Roman"/>
          <w:sz w:val="24"/>
          <w:szCs w:val="32"/>
        </w:rPr>
        <w:t>《解放军外</w:t>
      </w:r>
      <w:r>
        <w:rPr>
          <w:rFonts w:ascii="Times New Roman" w:hAnsi="Times New Roman" w:cs="Times New Roman"/>
          <w:sz w:val="24"/>
          <w:szCs w:val="32"/>
        </w:rPr>
        <w:t>国语学院学报》</w:t>
      </w:r>
      <w:r>
        <w:rPr>
          <w:rFonts w:ascii="Times New Roman" w:hAnsi="Times New Roman" w:cs="Times New Roman"/>
          <w:sz w:val="24"/>
          <w:szCs w:val="32"/>
        </w:rPr>
        <w:t>(1): 33-36.</w:t>
      </w:r>
    </w:p>
    <w:p w14:paraId="78B1B11C" w14:textId="2748D7C5" w:rsidR="00C97D47" w:rsidRDefault="0087555C">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t>侯文洁</w:t>
      </w:r>
      <w:proofErr w:type="gramEnd"/>
      <w:r>
        <w:rPr>
          <w:rFonts w:ascii="Times New Roman" w:hAnsi="Times New Roman" w:cs="Times New Roman"/>
          <w:sz w:val="24"/>
          <w:szCs w:val="32"/>
        </w:rPr>
        <w:t>,2018,</w:t>
      </w:r>
      <w:r>
        <w:rPr>
          <w:rFonts w:ascii="Times New Roman" w:hAnsi="Times New Roman" w:cs="Times New Roman"/>
          <w:sz w:val="24"/>
          <w:szCs w:val="32"/>
        </w:rPr>
        <w:t>归纳法和演绎法在高中英语复杂语法结构教学中的应</w:t>
      </w:r>
      <w:r>
        <w:rPr>
          <w:rFonts w:ascii="Times New Roman" w:hAnsi="Times New Roman" w:cs="Times New Roman"/>
          <w:sz w:val="24"/>
          <w:szCs w:val="32"/>
        </w:rPr>
        <w:t>用效果对比研究</w:t>
      </w:r>
      <w:r>
        <w:rPr>
          <w:rFonts w:ascii="Times New Roman" w:hAnsi="Times New Roman" w:cs="Times New Roman"/>
          <w:sz w:val="24"/>
          <w:szCs w:val="32"/>
        </w:rPr>
        <w:t>[D],</w:t>
      </w:r>
      <w:r>
        <w:rPr>
          <w:rFonts w:ascii="Times New Roman" w:hAnsi="Times New Roman" w:cs="Times New Roman"/>
          <w:sz w:val="24"/>
          <w:szCs w:val="32"/>
        </w:rPr>
        <w:t>硕士学位论文。甘肃</w:t>
      </w:r>
      <w:r>
        <w:rPr>
          <w:rFonts w:ascii="Times New Roman" w:hAnsi="Times New Roman" w:cs="Times New Roman"/>
          <w:sz w:val="24"/>
          <w:szCs w:val="32"/>
        </w:rPr>
        <w:t xml:space="preserve">: </w:t>
      </w:r>
      <w:r>
        <w:rPr>
          <w:rFonts w:ascii="Times New Roman" w:hAnsi="Times New Roman" w:cs="Times New Roman"/>
          <w:sz w:val="24"/>
          <w:szCs w:val="32"/>
        </w:rPr>
        <w:t>西北师范大学。</w:t>
      </w:r>
    </w:p>
    <w:p w14:paraId="53E46A05"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季爱民</w:t>
      </w:r>
      <w:r>
        <w:rPr>
          <w:rFonts w:ascii="Times New Roman" w:hAnsi="Times New Roman" w:cs="Times New Roman"/>
          <w:sz w:val="24"/>
          <w:szCs w:val="32"/>
        </w:rPr>
        <w:t>,1998,</w:t>
      </w:r>
      <w:r>
        <w:rPr>
          <w:rFonts w:ascii="Times New Roman" w:hAnsi="Times New Roman" w:cs="Times New Roman"/>
          <w:sz w:val="24"/>
          <w:szCs w:val="32"/>
        </w:rPr>
        <w:t>试析布鲁纳的发现学习理论</w:t>
      </w:r>
      <w:r>
        <w:rPr>
          <w:rFonts w:ascii="Times New Roman" w:hAnsi="Times New Roman" w:cs="Times New Roman"/>
          <w:sz w:val="24"/>
          <w:szCs w:val="32"/>
        </w:rPr>
        <w:t>[J],</w:t>
      </w:r>
      <w:r>
        <w:rPr>
          <w:rFonts w:ascii="Times New Roman" w:hAnsi="Times New Roman" w:cs="Times New Roman"/>
          <w:sz w:val="24"/>
          <w:szCs w:val="32"/>
        </w:rPr>
        <w:t>《教师教育论坛》</w:t>
      </w:r>
      <w:r>
        <w:rPr>
          <w:rFonts w:ascii="Times New Roman" w:hAnsi="Times New Roman" w:cs="Times New Roman"/>
          <w:sz w:val="24"/>
          <w:szCs w:val="32"/>
        </w:rPr>
        <w:t>(6): 29-31</w:t>
      </w:r>
      <w:r>
        <w:rPr>
          <w:rFonts w:ascii="Times New Roman" w:hAnsi="Times New Roman" w:cs="Times New Roman"/>
          <w:sz w:val="24"/>
          <w:szCs w:val="32"/>
        </w:rPr>
        <w:t>。</w:t>
      </w:r>
    </w:p>
    <w:p w14:paraId="0A884C28" w14:textId="05468AC2"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李慧</w:t>
      </w:r>
      <w:r>
        <w:rPr>
          <w:rFonts w:ascii="Times New Roman" w:hAnsi="Times New Roman" w:cs="Times New Roman"/>
          <w:sz w:val="24"/>
          <w:szCs w:val="32"/>
        </w:rPr>
        <w:t>,1998,</w:t>
      </w:r>
      <w:r>
        <w:rPr>
          <w:rFonts w:ascii="Times New Roman" w:hAnsi="Times New Roman" w:cs="Times New Roman"/>
          <w:sz w:val="24"/>
          <w:szCs w:val="32"/>
        </w:rPr>
        <w:t>布鲁纳教学思想评介</w:t>
      </w:r>
      <w:r>
        <w:rPr>
          <w:rFonts w:ascii="Times New Roman" w:hAnsi="Times New Roman" w:cs="Times New Roman"/>
          <w:sz w:val="24"/>
          <w:szCs w:val="32"/>
        </w:rPr>
        <w:t>[J],</w:t>
      </w:r>
      <w:r>
        <w:rPr>
          <w:rFonts w:ascii="Times New Roman" w:hAnsi="Times New Roman" w:cs="Times New Roman"/>
          <w:sz w:val="24"/>
          <w:szCs w:val="32"/>
        </w:rPr>
        <w:t>《高等函授学报</w:t>
      </w:r>
      <w:r>
        <w:rPr>
          <w:rFonts w:ascii="Times New Roman" w:hAnsi="Times New Roman" w:cs="Times New Roman"/>
          <w:sz w:val="24"/>
          <w:szCs w:val="32"/>
        </w:rPr>
        <w:t>(</w:t>
      </w:r>
      <w:r>
        <w:rPr>
          <w:rFonts w:ascii="Times New Roman" w:hAnsi="Times New Roman" w:cs="Times New Roman"/>
          <w:sz w:val="24"/>
          <w:szCs w:val="32"/>
        </w:rPr>
        <w:t>哲学社会科学</w:t>
      </w:r>
      <w:r>
        <w:rPr>
          <w:rFonts w:ascii="Times New Roman" w:hAnsi="Times New Roman" w:cs="Times New Roman"/>
          <w:sz w:val="24"/>
          <w:szCs w:val="32"/>
        </w:rPr>
        <w:t>版</w:t>
      </w:r>
      <w:r>
        <w:rPr>
          <w:rFonts w:ascii="Times New Roman" w:hAnsi="Times New Roman" w:cs="Times New Roman"/>
          <w:sz w:val="24"/>
          <w:szCs w:val="32"/>
        </w:rPr>
        <w:t>)</w:t>
      </w:r>
      <w:r>
        <w:rPr>
          <w:rFonts w:ascii="Times New Roman" w:hAnsi="Times New Roman" w:cs="Times New Roman"/>
          <w:sz w:val="24"/>
          <w:szCs w:val="32"/>
        </w:rPr>
        <w:t>》</w:t>
      </w:r>
      <w:r>
        <w:rPr>
          <w:rFonts w:ascii="Times New Roman" w:hAnsi="Times New Roman" w:cs="Times New Roman"/>
          <w:sz w:val="24"/>
          <w:szCs w:val="32"/>
        </w:rPr>
        <w:t>(2): 57-59.</w:t>
      </w:r>
    </w:p>
    <w:p w14:paraId="4EAE880E" w14:textId="7E45E70D"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李红霞</w:t>
      </w:r>
      <w:r>
        <w:rPr>
          <w:rFonts w:ascii="Times New Roman" w:hAnsi="Times New Roman" w:cs="Times New Roman"/>
          <w:sz w:val="24"/>
          <w:szCs w:val="32"/>
        </w:rPr>
        <w:t>,2009,</w:t>
      </w:r>
      <w:r>
        <w:rPr>
          <w:rFonts w:ascii="Times New Roman" w:hAnsi="Times New Roman" w:cs="Times New Roman"/>
          <w:sz w:val="24"/>
          <w:szCs w:val="32"/>
        </w:rPr>
        <w:t>浅谈克拉申的五大假说对中国外语教学的启示</w:t>
      </w:r>
      <w:r>
        <w:rPr>
          <w:rFonts w:ascii="Times New Roman" w:hAnsi="Times New Roman" w:cs="Times New Roman"/>
          <w:sz w:val="24"/>
          <w:szCs w:val="32"/>
        </w:rPr>
        <w:t>[J],</w:t>
      </w:r>
      <w:r>
        <w:rPr>
          <w:rFonts w:ascii="Times New Roman" w:hAnsi="Times New Roman" w:cs="Times New Roman"/>
          <w:sz w:val="24"/>
          <w:szCs w:val="32"/>
        </w:rPr>
        <w:t>《西</w:t>
      </w:r>
      <w:r>
        <w:rPr>
          <w:rFonts w:ascii="Times New Roman" w:hAnsi="Times New Roman" w:cs="Times New Roman"/>
          <w:sz w:val="24"/>
          <w:szCs w:val="32"/>
        </w:rPr>
        <w:t>安邮电学院学报》</w:t>
      </w:r>
      <w:r>
        <w:rPr>
          <w:rFonts w:ascii="Times New Roman" w:hAnsi="Times New Roman" w:cs="Times New Roman"/>
          <w:sz w:val="24"/>
          <w:szCs w:val="32"/>
        </w:rPr>
        <w:t>(04): 173-176.</w:t>
      </w:r>
    </w:p>
    <w:p w14:paraId="18A66711" w14:textId="07299BF6"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李艳、刘永红</w:t>
      </w:r>
      <w:r>
        <w:rPr>
          <w:rFonts w:ascii="Times New Roman" w:hAnsi="Times New Roman" w:cs="Times New Roman"/>
          <w:sz w:val="24"/>
          <w:szCs w:val="32"/>
        </w:rPr>
        <w:t>,2015,</w:t>
      </w:r>
      <w:r>
        <w:rPr>
          <w:rFonts w:ascii="Times New Roman" w:hAnsi="Times New Roman" w:cs="Times New Roman"/>
          <w:sz w:val="24"/>
          <w:szCs w:val="32"/>
        </w:rPr>
        <w:t>汉英</w:t>
      </w:r>
      <w:proofErr w:type="gramStart"/>
      <w:r>
        <w:rPr>
          <w:rFonts w:ascii="Times New Roman" w:hAnsi="Times New Roman" w:cs="Times New Roman"/>
          <w:sz w:val="24"/>
          <w:szCs w:val="32"/>
        </w:rPr>
        <w:t>典型差</w:t>
      </w:r>
      <w:proofErr w:type="gramEnd"/>
      <w:r>
        <w:rPr>
          <w:rFonts w:ascii="Times New Roman" w:hAnsi="Times New Roman" w:cs="Times New Roman"/>
          <w:sz w:val="24"/>
          <w:szCs w:val="32"/>
        </w:rPr>
        <w:t>比标记的语法化研究</w:t>
      </w:r>
      <w:r w:rsidR="004B5AE6">
        <w:rPr>
          <w:rFonts w:ascii="Times New Roman" w:hAnsi="Times New Roman" w:cs="Times New Roman" w:hint="eastAsia"/>
          <w:sz w:val="24"/>
          <w:szCs w:val="32"/>
        </w:rPr>
        <w:t>[</w:t>
      </w:r>
      <w:r>
        <w:rPr>
          <w:rFonts w:ascii="Times New Roman" w:hAnsi="Times New Roman" w:cs="Times New Roman"/>
          <w:sz w:val="24"/>
          <w:szCs w:val="32"/>
        </w:rPr>
        <w:t>J</w:t>
      </w:r>
      <w:r w:rsidR="004B5AE6">
        <w:rPr>
          <w:rFonts w:ascii="Times New Roman" w:hAnsi="Times New Roman" w:cs="Times New Roman" w:hint="eastAsia"/>
          <w:sz w:val="24"/>
          <w:szCs w:val="32"/>
        </w:rPr>
        <w:t>]</w:t>
      </w:r>
      <w:r>
        <w:rPr>
          <w:rFonts w:ascii="Times New Roman" w:hAnsi="Times New Roman" w:cs="Times New Roman"/>
          <w:sz w:val="24"/>
          <w:szCs w:val="32"/>
        </w:rPr>
        <w:t>,</w:t>
      </w:r>
      <w:proofErr w:type="gramStart"/>
      <w:r>
        <w:rPr>
          <w:rFonts w:ascii="Times New Roman" w:hAnsi="Times New Roman" w:cs="Times New Roman"/>
          <w:sz w:val="24"/>
          <w:szCs w:val="32"/>
        </w:rPr>
        <w:t>《</w:t>
      </w:r>
      <w:proofErr w:type="gramEnd"/>
      <w:r>
        <w:rPr>
          <w:rFonts w:ascii="Times New Roman" w:hAnsi="Times New Roman" w:cs="Times New Roman"/>
          <w:sz w:val="24"/>
          <w:szCs w:val="32"/>
        </w:rPr>
        <w:t>外语教</w:t>
      </w:r>
      <w:r>
        <w:rPr>
          <w:rFonts w:ascii="Times New Roman" w:hAnsi="Times New Roman" w:cs="Times New Roman"/>
          <w:sz w:val="24"/>
          <w:szCs w:val="32"/>
        </w:rPr>
        <w:t>学</w:t>
      </w:r>
      <w:r>
        <w:rPr>
          <w:rFonts w:ascii="Times New Roman" w:hAnsi="Times New Roman" w:cs="Times New Roman"/>
          <w:sz w:val="24"/>
          <w:szCs w:val="32"/>
        </w:rPr>
        <w:t>(4):41-44.</w:t>
      </w:r>
    </w:p>
    <w:p w14:paraId="42CCB2D2"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梁巍</w:t>
      </w:r>
      <w:r>
        <w:rPr>
          <w:rFonts w:ascii="Times New Roman" w:hAnsi="Times New Roman" w:cs="Times New Roman"/>
          <w:sz w:val="24"/>
          <w:szCs w:val="32"/>
        </w:rPr>
        <w:t>,2007,</w:t>
      </w:r>
      <w:r>
        <w:rPr>
          <w:rFonts w:ascii="Times New Roman" w:hAnsi="Times New Roman" w:cs="Times New Roman"/>
          <w:sz w:val="24"/>
          <w:szCs w:val="32"/>
        </w:rPr>
        <w:t>发现教学法</w:t>
      </w:r>
      <w:r>
        <w:rPr>
          <w:rFonts w:ascii="Times New Roman" w:hAnsi="Times New Roman" w:cs="Times New Roman"/>
          <w:sz w:val="24"/>
          <w:szCs w:val="32"/>
        </w:rPr>
        <w:t>[J],</w:t>
      </w:r>
      <w:r>
        <w:rPr>
          <w:rFonts w:ascii="Times New Roman" w:hAnsi="Times New Roman" w:cs="Times New Roman"/>
          <w:sz w:val="24"/>
          <w:szCs w:val="32"/>
        </w:rPr>
        <w:t>《中国听力语言康复科学杂志》</w:t>
      </w:r>
      <w:r>
        <w:rPr>
          <w:rFonts w:ascii="Times New Roman" w:hAnsi="Times New Roman" w:cs="Times New Roman"/>
          <w:sz w:val="24"/>
          <w:szCs w:val="32"/>
        </w:rPr>
        <w:t>(3): 60- 62</w:t>
      </w:r>
      <w:r>
        <w:rPr>
          <w:rFonts w:ascii="Times New Roman" w:hAnsi="Times New Roman" w:cs="Times New Roman"/>
          <w:sz w:val="24"/>
          <w:szCs w:val="32"/>
        </w:rPr>
        <w:t>。</w:t>
      </w:r>
    </w:p>
    <w:p w14:paraId="41F4EC3E" w14:textId="6250EB28" w:rsidR="00C97D47" w:rsidRDefault="0087555C">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t>龙娇</w:t>
      </w:r>
      <w:proofErr w:type="gramEnd"/>
      <w:r>
        <w:rPr>
          <w:rFonts w:ascii="Times New Roman" w:hAnsi="Times New Roman" w:cs="Times New Roman"/>
          <w:sz w:val="24"/>
          <w:szCs w:val="32"/>
        </w:rPr>
        <w:t>,2015,</w:t>
      </w:r>
      <w:r>
        <w:rPr>
          <w:rFonts w:ascii="Times New Roman" w:hAnsi="Times New Roman" w:cs="Times New Roman"/>
          <w:sz w:val="24"/>
          <w:szCs w:val="32"/>
        </w:rPr>
        <w:t>演绎法与归纳法在小学英语语法教学中的对比研究</w:t>
      </w:r>
      <w:r>
        <w:rPr>
          <w:rFonts w:ascii="Times New Roman" w:hAnsi="Times New Roman" w:cs="Times New Roman"/>
          <w:sz w:val="24"/>
          <w:szCs w:val="32"/>
        </w:rPr>
        <w:t xml:space="preserve">[D], </w:t>
      </w:r>
      <w:r>
        <w:rPr>
          <w:rFonts w:ascii="Times New Roman" w:hAnsi="Times New Roman" w:cs="Times New Roman"/>
          <w:sz w:val="24"/>
          <w:szCs w:val="32"/>
        </w:rPr>
        <w:t>硕士学位论文。河北</w:t>
      </w:r>
      <w:r>
        <w:rPr>
          <w:rFonts w:ascii="Times New Roman" w:hAnsi="Times New Roman" w:cs="Times New Roman"/>
          <w:sz w:val="24"/>
          <w:szCs w:val="32"/>
        </w:rPr>
        <w:t xml:space="preserve">: </w:t>
      </w:r>
      <w:r>
        <w:rPr>
          <w:rFonts w:ascii="Times New Roman" w:hAnsi="Times New Roman" w:cs="Times New Roman"/>
          <w:sz w:val="24"/>
          <w:szCs w:val="32"/>
        </w:rPr>
        <w:t>华北电力大学。</w:t>
      </w:r>
    </w:p>
    <w:p w14:paraId="6CA22EF6" w14:textId="555A3F9D"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马驭骅</w:t>
      </w:r>
      <w:r>
        <w:rPr>
          <w:rFonts w:ascii="Times New Roman" w:hAnsi="Times New Roman" w:cs="Times New Roman"/>
          <w:sz w:val="24"/>
          <w:szCs w:val="32"/>
        </w:rPr>
        <w:t>,2008,</w:t>
      </w:r>
      <w:r>
        <w:rPr>
          <w:rFonts w:ascii="Times New Roman" w:hAnsi="Times New Roman" w:cs="Times New Roman"/>
          <w:sz w:val="24"/>
          <w:szCs w:val="32"/>
        </w:rPr>
        <w:t>英语比较句的理解与翻译</w:t>
      </w:r>
      <w:r>
        <w:rPr>
          <w:rFonts w:ascii="Times New Roman" w:hAnsi="Times New Roman" w:cs="Times New Roman"/>
          <w:sz w:val="24"/>
          <w:szCs w:val="32"/>
        </w:rPr>
        <w:t>[J],</w:t>
      </w:r>
      <w:r>
        <w:rPr>
          <w:rFonts w:ascii="Times New Roman" w:hAnsi="Times New Roman" w:cs="Times New Roman"/>
          <w:sz w:val="24"/>
          <w:szCs w:val="32"/>
        </w:rPr>
        <w:t>《重庆文理学院学报</w:t>
      </w:r>
      <w:r>
        <w:rPr>
          <w:rFonts w:ascii="Times New Roman" w:hAnsi="Times New Roman" w:cs="Times New Roman"/>
          <w:sz w:val="24"/>
          <w:szCs w:val="32"/>
        </w:rPr>
        <w:t>(</w:t>
      </w:r>
      <w:r>
        <w:rPr>
          <w:rFonts w:ascii="Times New Roman" w:hAnsi="Times New Roman" w:cs="Times New Roman"/>
          <w:sz w:val="24"/>
          <w:szCs w:val="32"/>
        </w:rPr>
        <w:t>社</w:t>
      </w:r>
      <w:r>
        <w:rPr>
          <w:rFonts w:ascii="Times New Roman" w:hAnsi="Times New Roman" w:cs="Times New Roman"/>
          <w:sz w:val="24"/>
          <w:szCs w:val="32"/>
        </w:rPr>
        <w:t>会科学版</w:t>
      </w:r>
      <w:r>
        <w:rPr>
          <w:rFonts w:ascii="Times New Roman" w:hAnsi="Times New Roman" w:cs="Times New Roman"/>
          <w:sz w:val="24"/>
          <w:szCs w:val="32"/>
        </w:rPr>
        <w:t>)</w:t>
      </w:r>
      <w:r>
        <w:rPr>
          <w:rFonts w:ascii="Times New Roman" w:hAnsi="Times New Roman" w:cs="Times New Roman"/>
          <w:sz w:val="24"/>
          <w:szCs w:val="32"/>
        </w:rPr>
        <w:t>》</w:t>
      </w:r>
      <w:r>
        <w:rPr>
          <w:rFonts w:ascii="Times New Roman" w:hAnsi="Times New Roman" w:cs="Times New Roman"/>
          <w:sz w:val="24"/>
          <w:szCs w:val="32"/>
        </w:rPr>
        <w:t>(01);64-67.</w:t>
      </w:r>
    </w:p>
    <w:p w14:paraId="3A37F25C" w14:textId="02473AF6"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唐彦屏</w:t>
      </w:r>
      <w:r>
        <w:rPr>
          <w:rFonts w:ascii="Times New Roman" w:hAnsi="Times New Roman" w:cs="Times New Roman"/>
          <w:sz w:val="24"/>
          <w:szCs w:val="32"/>
        </w:rPr>
        <w:t>,1994,</w:t>
      </w:r>
      <w:r>
        <w:rPr>
          <w:rFonts w:ascii="Times New Roman" w:hAnsi="Times New Roman" w:cs="Times New Roman"/>
          <w:sz w:val="24"/>
          <w:szCs w:val="32"/>
        </w:rPr>
        <w:t>英语形容词比较结构的特征之管见</w:t>
      </w:r>
      <w:r>
        <w:rPr>
          <w:rFonts w:ascii="Times New Roman" w:hAnsi="Times New Roman" w:cs="Times New Roman"/>
          <w:sz w:val="24"/>
          <w:szCs w:val="32"/>
        </w:rPr>
        <w:t>[J],</w:t>
      </w:r>
      <w:r>
        <w:rPr>
          <w:rFonts w:ascii="Times New Roman" w:hAnsi="Times New Roman" w:cs="Times New Roman"/>
          <w:sz w:val="24"/>
          <w:szCs w:val="32"/>
        </w:rPr>
        <w:t>《解放军外语</w:t>
      </w:r>
      <w:r>
        <w:rPr>
          <w:rFonts w:ascii="Times New Roman" w:hAnsi="Times New Roman" w:cs="Times New Roman"/>
          <w:sz w:val="24"/>
          <w:szCs w:val="32"/>
        </w:rPr>
        <w:t>学院学报》</w:t>
      </w:r>
      <w:r>
        <w:rPr>
          <w:rFonts w:ascii="Times New Roman" w:hAnsi="Times New Roman" w:cs="Times New Roman"/>
          <w:sz w:val="24"/>
          <w:szCs w:val="32"/>
        </w:rPr>
        <w:t>(05): 17-22.</w:t>
      </w:r>
    </w:p>
    <w:p w14:paraId="0F597D28"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王丽萍</w:t>
      </w:r>
      <w:r>
        <w:rPr>
          <w:rFonts w:ascii="Times New Roman" w:hAnsi="Times New Roman" w:cs="Times New Roman"/>
          <w:sz w:val="24"/>
          <w:szCs w:val="32"/>
        </w:rPr>
        <w:t>,2007,</w:t>
      </w:r>
      <w:r>
        <w:rPr>
          <w:rFonts w:ascii="Times New Roman" w:hAnsi="Times New Roman" w:cs="Times New Roman"/>
          <w:sz w:val="24"/>
          <w:szCs w:val="32"/>
        </w:rPr>
        <w:t>克拉申监控理论述评</w:t>
      </w:r>
      <w:r>
        <w:rPr>
          <w:rFonts w:ascii="Times New Roman" w:hAnsi="Times New Roman" w:cs="Times New Roman"/>
          <w:sz w:val="24"/>
          <w:szCs w:val="32"/>
        </w:rPr>
        <w:t>[J],</w:t>
      </w:r>
      <w:r>
        <w:rPr>
          <w:rFonts w:ascii="Times New Roman" w:hAnsi="Times New Roman" w:cs="Times New Roman"/>
          <w:sz w:val="24"/>
          <w:szCs w:val="32"/>
        </w:rPr>
        <w:t>《学术交流》</w:t>
      </w:r>
      <w:r>
        <w:rPr>
          <w:rFonts w:ascii="Times New Roman" w:hAnsi="Times New Roman" w:cs="Times New Roman"/>
          <w:sz w:val="24"/>
          <w:szCs w:val="32"/>
        </w:rPr>
        <w:t>(05): 146-148.</w:t>
      </w:r>
    </w:p>
    <w:p w14:paraId="666AFA76"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王蔷</w:t>
      </w:r>
      <w:r>
        <w:rPr>
          <w:rFonts w:ascii="Times New Roman" w:hAnsi="Times New Roman" w:cs="Times New Roman"/>
          <w:sz w:val="24"/>
          <w:szCs w:val="32"/>
        </w:rPr>
        <w:t>,2006,</w:t>
      </w:r>
      <w:r>
        <w:rPr>
          <w:rFonts w:ascii="Times New Roman" w:hAnsi="Times New Roman" w:cs="Times New Roman"/>
          <w:sz w:val="24"/>
          <w:szCs w:val="32"/>
        </w:rPr>
        <w:t>英语教学法教程</w:t>
      </w:r>
      <w:r>
        <w:rPr>
          <w:rFonts w:ascii="Times New Roman" w:hAnsi="Times New Roman" w:cs="Times New Roman"/>
          <w:sz w:val="24"/>
          <w:szCs w:val="32"/>
        </w:rPr>
        <w:t>[M],</w:t>
      </w:r>
      <w:r>
        <w:rPr>
          <w:rFonts w:ascii="Times New Roman" w:hAnsi="Times New Roman" w:cs="Times New Roman"/>
          <w:sz w:val="24"/>
          <w:szCs w:val="32"/>
        </w:rPr>
        <w:t>北京</w:t>
      </w:r>
      <w:r>
        <w:rPr>
          <w:rFonts w:ascii="Times New Roman" w:hAnsi="Times New Roman" w:cs="Times New Roman"/>
          <w:sz w:val="24"/>
          <w:szCs w:val="32"/>
        </w:rPr>
        <w:t xml:space="preserve">: </w:t>
      </w:r>
      <w:r>
        <w:rPr>
          <w:rFonts w:ascii="Times New Roman" w:hAnsi="Times New Roman" w:cs="Times New Roman"/>
          <w:sz w:val="24"/>
          <w:szCs w:val="32"/>
        </w:rPr>
        <w:t>高等教育出版社。</w:t>
      </w:r>
    </w:p>
    <w:p w14:paraId="311776CE" w14:textId="145AE47A" w:rsidR="00C97D47" w:rsidRDefault="0087555C">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t>王守元</w:t>
      </w:r>
      <w:proofErr w:type="gramEnd"/>
      <w:r>
        <w:rPr>
          <w:rFonts w:ascii="Times New Roman" w:hAnsi="Times New Roman" w:cs="Times New Roman"/>
          <w:sz w:val="24"/>
          <w:szCs w:val="32"/>
        </w:rPr>
        <w:t>,1999,</w:t>
      </w:r>
      <w:r>
        <w:rPr>
          <w:rFonts w:ascii="Times New Roman" w:hAnsi="Times New Roman" w:cs="Times New Roman"/>
          <w:sz w:val="24"/>
          <w:szCs w:val="32"/>
        </w:rPr>
        <w:t>评</w:t>
      </w:r>
      <w:r>
        <w:rPr>
          <w:rFonts w:ascii="Times New Roman" w:hAnsi="Times New Roman" w:cs="Times New Roman"/>
          <w:sz w:val="24"/>
          <w:szCs w:val="32"/>
        </w:rPr>
        <w:t>Krashen</w:t>
      </w:r>
      <w:r>
        <w:rPr>
          <w:rFonts w:ascii="Times New Roman" w:hAnsi="Times New Roman" w:cs="Times New Roman"/>
          <w:sz w:val="24"/>
          <w:szCs w:val="32"/>
        </w:rPr>
        <w:t>的习</w:t>
      </w:r>
      <w:r>
        <w:rPr>
          <w:rFonts w:ascii="Times New Roman" w:hAnsi="Times New Roman" w:cs="Times New Roman"/>
          <w:sz w:val="24"/>
          <w:szCs w:val="32"/>
        </w:rPr>
        <w:t>得</w:t>
      </w:r>
      <w:r w:rsidR="004B5AE6">
        <w:rPr>
          <w:rFonts w:ascii="Times New Roman" w:hAnsi="Times New Roman" w:cs="Times New Roman" w:hint="eastAsia"/>
          <w:sz w:val="24"/>
          <w:szCs w:val="32"/>
        </w:rPr>
        <w:t>——</w:t>
      </w:r>
      <w:r>
        <w:rPr>
          <w:rFonts w:ascii="Times New Roman" w:hAnsi="Times New Roman" w:cs="Times New Roman"/>
          <w:sz w:val="24"/>
          <w:szCs w:val="32"/>
        </w:rPr>
        <w:t>学习假说</w:t>
      </w:r>
      <w:r>
        <w:rPr>
          <w:rFonts w:ascii="Times New Roman" w:hAnsi="Times New Roman" w:cs="Times New Roman"/>
          <w:sz w:val="24"/>
          <w:szCs w:val="32"/>
        </w:rPr>
        <w:t>[J],</w:t>
      </w:r>
      <w:r>
        <w:rPr>
          <w:rFonts w:ascii="Times New Roman" w:hAnsi="Times New Roman" w:cs="Times New Roman"/>
          <w:sz w:val="24"/>
          <w:szCs w:val="32"/>
        </w:rPr>
        <w:t>《外语学刊》</w:t>
      </w:r>
      <w:r>
        <w:rPr>
          <w:rFonts w:ascii="Times New Roman" w:hAnsi="Times New Roman" w:cs="Times New Roman"/>
          <w:sz w:val="24"/>
          <w:szCs w:val="32"/>
        </w:rPr>
        <w:t>(04): 45-51</w:t>
      </w:r>
      <w:r>
        <w:rPr>
          <w:rFonts w:ascii="Times New Roman" w:hAnsi="Times New Roman" w:cs="Times New Roman"/>
          <w:sz w:val="24"/>
          <w:szCs w:val="32"/>
        </w:rPr>
        <w:t>。</w:t>
      </w:r>
    </w:p>
    <w:p w14:paraId="5E5282FC" w14:textId="2EB6C086" w:rsidR="00C97D47" w:rsidRDefault="0087555C" w:rsidP="004B5AE6">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肖少北</w:t>
      </w:r>
      <w:r>
        <w:rPr>
          <w:rFonts w:ascii="Times New Roman" w:hAnsi="Times New Roman" w:cs="Times New Roman"/>
          <w:sz w:val="24"/>
          <w:szCs w:val="32"/>
        </w:rPr>
        <w:t>,2001,</w:t>
      </w:r>
      <w:r>
        <w:rPr>
          <w:rFonts w:ascii="Times New Roman" w:hAnsi="Times New Roman" w:cs="Times New Roman"/>
          <w:sz w:val="24"/>
          <w:szCs w:val="32"/>
        </w:rPr>
        <w:t>布鲁纳的认知</w:t>
      </w:r>
      <w:r w:rsidR="004B5AE6">
        <w:rPr>
          <w:rFonts w:ascii="Times New Roman" w:hAnsi="Times New Roman" w:cs="Times New Roman" w:hint="eastAsia"/>
          <w:sz w:val="24"/>
          <w:szCs w:val="32"/>
        </w:rPr>
        <w:t>——</w:t>
      </w:r>
      <w:r>
        <w:rPr>
          <w:rFonts w:ascii="Times New Roman" w:hAnsi="Times New Roman" w:cs="Times New Roman"/>
          <w:sz w:val="24"/>
          <w:szCs w:val="32"/>
        </w:rPr>
        <w:t>发现学习理论与教学改革</w:t>
      </w:r>
      <w:r>
        <w:rPr>
          <w:rFonts w:ascii="Times New Roman" w:hAnsi="Times New Roman" w:cs="Times New Roman"/>
          <w:sz w:val="24"/>
          <w:szCs w:val="32"/>
        </w:rPr>
        <w:t>[J],</w:t>
      </w:r>
      <w:r>
        <w:rPr>
          <w:rFonts w:ascii="Times New Roman" w:hAnsi="Times New Roman" w:cs="Times New Roman"/>
          <w:sz w:val="24"/>
          <w:szCs w:val="32"/>
        </w:rPr>
        <w:t>《外</w:t>
      </w:r>
      <w:r>
        <w:rPr>
          <w:rFonts w:ascii="Times New Roman" w:hAnsi="Times New Roman" w:cs="Times New Roman"/>
          <w:sz w:val="24"/>
          <w:szCs w:val="32"/>
        </w:rPr>
        <w:t>国中小学教育》</w:t>
      </w:r>
      <w:r>
        <w:rPr>
          <w:rFonts w:ascii="Times New Roman" w:hAnsi="Times New Roman" w:cs="Times New Roman"/>
          <w:sz w:val="24"/>
          <w:szCs w:val="32"/>
        </w:rPr>
        <w:t>(5): 38-41.</w:t>
      </w:r>
    </w:p>
    <w:p w14:paraId="1E77E52D" w14:textId="77777777"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燕良</w:t>
      </w:r>
      <w:proofErr w:type="gramStart"/>
      <w:r>
        <w:rPr>
          <w:rFonts w:ascii="Times New Roman" w:hAnsi="Times New Roman" w:cs="Times New Roman"/>
          <w:sz w:val="24"/>
          <w:szCs w:val="32"/>
        </w:rPr>
        <w:t>轼</w:t>
      </w:r>
      <w:proofErr w:type="gramEnd"/>
      <w:r>
        <w:rPr>
          <w:rFonts w:ascii="Times New Roman" w:hAnsi="Times New Roman" w:cs="Times New Roman"/>
          <w:sz w:val="24"/>
          <w:szCs w:val="32"/>
        </w:rPr>
        <w:t>,2015,</w:t>
      </w:r>
      <w:r>
        <w:rPr>
          <w:rFonts w:ascii="Times New Roman" w:hAnsi="Times New Roman" w:cs="Times New Roman"/>
          <w:sz w:val="24"/>
          <w:szCs w:val="32"/>
        </w:rPr>
        <w:t>教育心理学</w:t>
      </w:r>
      <w:r>
        <w:rPr>
          <w:rFonts w:ascii="Times New Roman" w:hAnsi="Times New Roman" w:cs="Times New Roman"/>
          <w:sz w:val="24"/>
          <w:szCs w:val="32"/>
        </w:rPr>
        <w:t>[M].</w:t>
      </w:r>
      <w:r>
        <w:rPr>
          <w:rFonts w:ascii="Times New Roman" w:hAnsi="Times New Roman" w:cs="Times New Roman"/>
          <w:sz w:val="24"/>
          <w:szCs w:val="32"/>
        </w:rPr>
        <w:t>武汉</w:t>
      </w:r>
      <w:r>
        <w:rPr>
          <w:rFonts w:ascii="Times New Roman" w:hAnsi="Times New Roman" w:cs="Times New Roman"/>
          <w:sz w:val="24"/>
          <w:szCs w:val="32"/>
        </w:rPr>
        <w:t xml:space="preserve">: </w:t>
      </w:r>
      <w:r>
        <w:rPr>
          <w:rFonts w:ascii="Times New Roman" w:hAnsi="Times New Roman" w:cs="Times New Roman"/>
          <w:sz w:val="24"/>
          <w:szCs w:val="32"/>
        </w:rPr>
        <w:t>武汉大学出版社。</w:t>
      </w:r>
    </w:p>
    <w:p w14:paraId="789FAAD6" w14:textId="7DFBDE1B" w:rsidR="00C97D47" w:rsidRDefault="0087555C">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余兰芳</w:t>
      </w:r>
      <w:r>
        <w:rPr>
          <w:rFonts w:ascii="Times New Roman" w:hAnsi="Times New Roman" w:cs="Times New Roman"/>
          <w:sz w:val="24"/>
          <w:szCs w:val="32"/>
        </w:rPr>
        <w:t>,2017,</w:t>
      </w:r>
      <w:r>
        <w:rPr>
          <w:rFonts w:ascii="Times New Roman" w:hAnsi="Times New Roman" w:cs="Times New Roman"/>
          <w:sz w:val="24"/>
          <w:szCs w:val="32"/>
        </w:rPr>
        <w:t>演绎法与归纳法在初中英语宾语从句教学中的效果对</w:t>
      </w:r>
      <w:r>
        <w:rPr>
          <w:rFonts w:ascii="Times New Roman" w:hAnsi="Times New Roman" w:cs="Times New Roman"/>
          <w:sz w:val="24"/>
          <w:szCs w:val="32"/>
        </w:rPr>
        <w:t>比研究</w:t>
      </w:r>
      <w:r>
        <w:rPr>
          <w:rFonts w:ascii="Times New Roman" w:hAnsi="Times New Roman" w:cs="Times New Roman"/>
          <w:sz w:val="24"/>
          <w:szCs w:val="32"/>
        </w:rPr>
        <w:t>[D],</w:t>
      </w:r>
      <w:r>
        <w:rPr>
          <w:rFonts w:ascii="Times New Roman" w:hAnsi="Times New Roman" w:cs="Times New Roman"/>
          <w:sz w:val="24"/>
          <w:szCs w:val="32"/>
        </w:rPr>
        <w:t>硕士学位论文。广州</w:t>
      </w:r>
      <w:r>
        <w:rPr>
          <w:rFonts w:ascii="Times New Roman" w:hAnsi="Times New Roman" w:cs="Times New Roman"/>
          <w:sz w:val="24"/>
          <w:szCs w:val="32"/>
        </w:rPr>
        <w:t xml:space="preserve">: </w:t>
      </w:r>
      <w:r>
        <w:rPr>
          <w:rFonts w:ascii="Times New Roman" w:hAnsi="Times New Roman" w:cs="Times New Roman"/>
          <w:sz w:val="24"/>
          <w:szCs w:val="32"/>
        </w:rPr>
        <w:t>广州大学。</w:t>
      </w:r>
    </w:p>
    <w:p w14:paraId="6151A749" w14:textId="77777777" w:rsidR="00C97D47" w:rsidRDefault="00C97D47">
      <w:pPr>
        <w:spacing w:line="360" w:lineRule="auto"/>
        <w:ind w:firstLineChars="200" w:firstLine="482"/>
        <w:rPr>
          <w:rFonts w:ascii="Times New Roman" w:hAnsi="Times New Roman" w:cs="Times New Roman"/>
          <w:b/>
          <w:bCs/>
          <w:sz w:val="24"/>
          <w:szCs w:val="32"/>
        </w:rPr>
      </w:pPr>
    </w:p>
    <w:p w14:paraId="492CED89" w14:textId="77777777" w:rsidR="00C97D47" w:rsidRDefault="00C97D47" w:rsidP="004B5AE6">
      <w:pPr>
        <w:spacing w:line="360" w:lineRule="auto"/>
        <w:rPr>
          <w:rFonts w:ascii="Times New Roman" w:hAnsi="Times New Roman" w:cs="Times New Roman" w:hint="eastAsia"/>
          <w:b/>
          <w:bCs/>
          <w:sz w:val="24"/>
          <w:szCs w:val="32"/>
        </w:rPr>
      </w:pPr>
    </w:p>
    <w:sectPr w:rsidR="00C97D4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FFE02"/>
    <w:multiLevelType w:val="singleLevel"/>
    <w:tmpl w:val="091FFE02"/>
    <w:lvl w:ilvl="0">
      <w:start w:val="1"/>
      <w:numFmt w:val="decimal"/>
      <w:suff w:val="space"/>
      <w:lvlText w:val="%1."/>
      <w:lvlJc w:val="left"/>
    </w:lvl>
  </w:abstractNum>
  <w:num w:numId="1" w16cid:durableId="613514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4681"/>
    <w:rsid w:val="000848A7"/>
    <w:rsid w:val="001D4206"/>
    <w:rsid w:val="002114FA"/>
    <w:rsid w:val="002E323F"/>
    <w:rsid w:val="003511C9"/>
    <w:rsid w:val="0046177F"/>
    <w:rsid w:val="004B5AE6"/>
    <w:rsid w:val="00573FCF"/>
    <w:rsid w:val="005828AF"/>
    <w:rsid w:val="0062176D"/>
    <w:rsid w:val="00624681"/>
    <w:rsid w:val="0064383E"/>
    <w:rsid w:val="00705B50"/>
    <w:rsid w:val="0073236C"/>
    <w:rsid w:val="00733C06"/>
    <w:rsid w:val="00734AEE"/>
    <w:rsid w:val="008050B9"/>
    <w:rsid w:val="0082034D"/>
    <w:rsid w:val="0087555C"/>
    <w:rsid w:val="00932890"/>
    <w:rsid w:val="00963735"/>
    <w:rsid w:val="009A5988"/>
    <w:rsid w:val="00A92E2B"/>
    <w:rsid w:val="00AE707B"/>
    <w:rsid w:val="00B8079E"/>
    <w:rsid w:val="00BD289D"/>
    <w:rsid w:val="00C20B5E"/>
    <w:rsid w:val="00C97D47"/>
    <w:rsid w:val="00D73739"/>
    <w:rsid w:val="00DB3358"/>
    <w:rsid w:val="00DD4B03"/>
    <w:rsid w:val="00DE691A"/>
    <w:rsid w:val="00E13B52"/>
    <w:rsid w:val="00E85111"/>
    <w:rsid w:val="00EA6321"/>
    <w:rsid w:val="00F45909"/>
    <w:rsid w:val="03500CB4"/>
    <w:rsid w:val="05F872A7"/>
    <w:rsid w:val="08E21109"/>
    <w:rsid w:val="0A3C3977"/>
    <w:rsid w:val="0ABC1B74"/>
    <w:rsid w:val="0C1741B0"/>
    <w:rsid w:val="0E15476E"/>
    <w:rsid w:val="0E5E4367"/>
    <w:rsid w:val="0F3776B5"/>
    <w:rsid w:val="0F983CA9"/>
    <w:rsid w:val="1112515E"/>
    <w:rsid w:val="127F187A"/>
    <w:rsid w:val="134617DC"/>
    <w:rsid w:val="15D97E20"/>
    <w:rsid w:val="16AD3796"/>
    <w:rsid w:val="17110FDD"/>
    <w:rsid w:val="1B2E0C1E"/>
    <w:rsid w:val="1E2270F0"/>
    <w:rsid w:val="1E746091"/>
    <w:rsid w:val="214D05D1"/>
    <w:rsid w:val="2438092E"/>
    <w:rsid w:val="265C26B2"/>
    <w:rsid w:val="27D9565A"/>
    <w:rsid w:val="2A503C36"/>
    <w:rsid w:val="2F230642"/>
    <w:rsid w:val="311C095E"/>
    <w:rsid w:val="315D5D86"/>
    <w:rsid w:val="34254D6E"/>
    <w:rsid w:val="36721EAF"/>
    <w:rsid w:val="41E47950"/>
    <w:rsid w:val="46537607"/>
    <w:rsid w:val="4B0C4228"/>
    <w:rsid w:val="4BA31112"/>
    <w:rsid w:val="54E16725"/>
    <w:rsid w:val="54F24575"/>
    <w:rsid w:val="61BA5B6C"/>
    <w:rsid w:val="64191A38"/>
    <w:rsid w:val="65D774B5"/>
    <w:rsid w:val="6A900387"/>
    <w:rsid w:val="702347C4"/>
    <w:rsid w:val="73D51B54"/>
    <w:rsid w:val="778356EE"/>
    <w:rsid w:val="78783644"/>
    <w:rsid w:val="7C184FB7"/>
    <w:rsid w:val="7C8C22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FD417F"/>
  <w15:docId w15:val="{7054D9A3-BFDF-455B-825F-D575FD393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4414</Words>
  <Characters>25164</Characters>
  <Application>Microsoft Office Word</Application>
  <DocSecurity>0</DocSecurity>
  <Lines>209</Lines>
  <Paragraphs>59</Paragraphs>
  <ScaleCrop>false</ScaleCrop>
  <Company/>
  <LinksUpToDate>false</LinksUpToDate>
  <CharactersWithSpaces>29519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hxy</dc:creator>
  <cp:lastModifiedBy> </cp:lastModifiedBy>
  <cp:revision>26</cp:revision>
  <dcterms:created xsi:type="dcterms:W3CDTF">2022-04-21T01:51:00Z</dcterms:created>
  <dcterms:modified xsi:type="dcterms:W3CDTF">2022-04-22T14:42:00Z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2AB7C7E5CB1C4CEC8BCFD8BE3D375CB3</vt:lpwstr>
  </property>
</Properties>
</file>