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90479D" w14:textId="77777777" w:rsidR="005E4832" w:rsidRPr="00565356" w:rsidRDefault="005E4832" w:rsidP="005E4832">
      <w:pPr>
        <w:pStyle w:val="Title"/>
        <w:rPr>
          <w:color w:val="000000" w:themeColor="text1"/>
        </w:rPr>
      </w:pPr>
      <w:r w:rsidRPr="00565356">
        <w:rPr>
          <w:color w:val="000000" w:themeColor="text1"/>
        </w:rPr>
        <w:t>School of Sport, Health &amp; Outdoor Education</w:t>
      </w:r>
    </w:p>
    <w:p w14:paraId="72180103" w14:textId="77777777" w:rsidR="005E4832" w:rsidRPr="00565356" w:rsidRDefault="005E4832" w:rsidP="005E4832">
      <w:pPr>
        <w:rPr>
          <w:b/>
          <w:bCs/>
          <w:color w:val="000000" w:themeColor="text1"/>
          <w:sz w:val="16"/>
          <w:szCs w:val="16"/>
        </w:rPr>
      </w:pPr>
    </w:p>
    <w:p w14:paraId="1DEBCC06" w14:textId="77777777" w:rsidR="005E4832" w:rsidRPr="00565356" w:rsidRDefault="005E4832" w:rsidP="005E4832">
      <w:pPr>
        <w:pStyle w:val="Subtitle"/>
        <w:rPr>
          <w:color w:val="000000" w:themeColor="text1"/>
        </w:rPr>
      </w:pPr>
      <w:r w:rsidRPr="00565356">
        <w:rPr>
          <w:color w:val="000000" w:themeColor="text1"/>
        </w:rPr>
        <w:t>Assessment Feedback Sheet</w:t>
      </w:r>
    </w:p>
    <w:p w14:paraId="79FEC670" w14:textId="77777777" w:rsidR="005E4832" w:rsidRPr="00565356" w:rsidRDefault="005E4832" w:rsidP="005E4832">
      <w:pPr>
        <w:pStyle w:val="Subtitle"/>
        <w:rPr>
          <w:color w:val="000000" w:themeColor="text1"/>
          <w:sz w:val="16"/>
          <w:szCs w:val="16"/>
        </w:rPr>
      </w:pPr>
    </w:p>
    <w:p w14:paraId="3E0FA2BC" w14:textId="5B766F59" w:rsidR="005E4832" w:rsidRPr="00565356" w:rsidRDefault="005E4832" w:rsidP="005E4832">
      <w:pPr>
        <w:pStyle w:val="Subtitle"/>
        <w:jc w:val="both"/>
        <w:rPr>
          <w:b/>
          <w:bCs/>
          <w:color w:val="000000" w:themeColor="text1"/>
          <w:u w:val="none"/>
        </w:rPr>
      </w:pPr>
      <w:r w:rsidRPr="00565356">
        <w:rPr>
          <w:b/>
          <w:bCs/>
          <w:color w:val="000000" w:themeColor="text1"/>
          <w:sz w:val="24"/>
          <w:szCs w:val="24"/>
          <w:u w:val="none"/>
        </w:rPr>
        <w:tab/>
        <w:t xml:space="preserve">  </w:t>
      </w:r>
      <w:r>
        <w:rPr>
          <w:b/>
          <w:bCs/>
          <w:color w:val="000000" w:themeColor="text1"/>
          <w:sz w:val="24"/>
          <w:szCs w:val="24"/>
          <w:u w:val="none"/>
        </w:rPr>
        <w:t xml:space="preserve">              Student No./Name: Awel Swyn Williams (1600039)</w:t>
      </w:r>
    </w:p>
    <w:p w14:paraId="78E2DD6F" w14:textId="587652A4" w:rsidR="005E4832" w:rsidRPr="00565356" w:rsidRDefault="005E4832" w:rsidP="005E4832">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Pr>
          <w:b/>
          <w:bCs/>
          <w:color w:val="000000" w:themeColor="text1"/>
          <w:sz w:val="24"/>
          <w:szCs w:val="24"/>
          <w:u w:val="none"/>
        </w:rPr>
        <w:t xml:space="preserve"> </w:t>
      </w:r>
      <w:r w:rsidR="007532C8">
        <w:rPr>
          <w:b/>
          <w:bCs/>
          <w:color w:val="000000" w:themeColor="text1"/>
          <w:sz w:val="24"/>
          <w:szCs w:val="24"/>
          <w:u w:val="none"/>
        </w:rPr>
        <w:t>Inclusion in Physical Education</w:t>
      </w:r>
      <w:r w:rsidRPr="00565356">
        <w:rPr>
          <w:b/>
          <w:bCs/>
          <w:color w:val="000000" w:themeColor="text1"/>
          <w:sz w:val="24"/>
          <w:szCs w:val="24"/>
          <w:u w:val="none"/>
        </w:rPr>
        <w:tab/>
      </w:r>
    </w:p>
    <w:p w14:paraId="3255F50B" w14:textId="4E4D36BE" w:rsidR="005E4832" w:rsidRPr="00565356" w:rsidRDefault="005E4832" w:rsidP="005E4832">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r w:rsidR="007532C8">
        <w:rPr>
          <w:b/>
          <w:bCs/>
          <w:color w:val="000000" w:themeColor="text1"/>
          <w:sz w:val="24"/>
          <w:szCs w:val="24"/>
          <w:u w:val="none"/>
        </w:rPr>
        <w:t>SHSS5078</w:t>
      </w:r>
    </w:p>
    <w:p w14:paraId="26A67B71" w14:textId="77777777" w:rsidR="005E4832" w:rsidRPr="00565356" w:rsidRDefault="005E4832" w:rsidP="005E4832">
      <w:pPr>
        <w:pStyle w:val="Subtitle"/>
        <w:jc w:val="left"/>
        <w:rPr>
          <w:b/>
          <w:bCs/>
          <w:color w:val="000000" w:themeColor="text1"/>
          <w:sz w:val="24"/>
          <w:szCs w:val="24"/>
          <w:u w:val="none"/>
        </w:rPr>
      </w:pPr>
    </w:p>
    <w:p w14:paraId="5BDA6CB9" w14:textId="77777777" w:rsidR="005E4832" w:rsidRPr="00565356" w:rsidRDefault="005E4832" w:rsidP="005E4832">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054"/>
        <w:gridCol w:w="1054"/>
        <w:gridCol w:w="1054"/>
        <w:gridCol w:w="1055"/>
        <w:gridCol w:w="1054"/>
        <w:gridCol w:w="1054"/>
        <w:gridCol w:w="1055"/>
        <w:gridCol w:w="720"/>
      </w:tblGrid>
      <w:tr w:rsidR="005E4832" w:rsidRPr="00565356" w14:paraId="7700612D" w14:textId="77777777" w:rsidTr="00440223">
        <w:trPr>
          <w:cantSplit/>
        </w:trPr>
        <w:tc>
          <w:tcPr>
            <w:tcW w:w="10945" w:type="dxa"/>
            <w:gridSpan w:val="10"/>
            <w:tcBorders>
              <w:top w:val="thinThickLargeGap" w:sz="24" w:space="0" w:color="auto"/>
              <w:left w:val="thinThickLargeGap" w:sz="24" w:space="0" w:color="auto"/>
              <w:bottom w:val="single" w:sz="4" w:space="0" w:color="auto"/>
              <w:right w:val="thinThickLargeGap" w:sz="24" w:space="0" w:color="auto"/>
            </w:tcBorders>
          </w:tcPr>
          <w:p w14:paraId="6589EAC4" w14:textId="77777777" w:rsidR="005E4832" w:rsidRPr="00565356" w:rsidRDefault="005E4832" w:rsidP="00440223">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E4832" w:rsidRPr="00565356" w14:paraId="141E51E6" w14:textId="77777777" w:rsidTr="00440223">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649D04D7" w14:textId="77777777" w:rsidR="005E4832" w:rsidRPr="00565356" w:rsidRDefault="005E4832" w:rsidP="00440223">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8"/>
            <w:tcBorders>
              <w:top w:val="single" w:sz="4" w:space="0" w:color="auto"/>
              <w:left w:val="single" w:sz="4" w:space="0" w:color="auto"/>
              <w:bottom w:val="single" w:sz="4" w:space="0" w:color="auto"/>
              <w:right w:val="thinThickLargeGap" w:sz="24" w:space="0" w:color="auto"/>
            </w:tcBorders>
          </w:tcPr>
          <w:p w14:paraId="76CF91EE" w14:textId="0339F6B6" w:rsidR="005E4832" w:rsidRPr="007532C8" w:rsidRDefault="007532C8" w:rsidP="00440223">
            <w:pPr>
              <w:pStyle w:val="Subtitle"/>
              <w:rPr>
                <w:bCs/>
                <w:color w:val="000000" w:themeColor="text1"/>
                <w:sz w:val="24"/>
                <w:szCs w:val="24"/>
                <w:u w:val="none"/>
              </w:rPr>
            </w:pPr>
            <w:r>
              <w:rPr>
                <w:bCs/>
                <w:color w:val="000000" w:themeColor="text1"/>
                <w:sz w:val="24"/>
                <w:szCs w:val="24"/>
                <w:u w:val="none"/>
              </w:rPr>
              <w:t>The description of Cerebral Palsy and Visual Impairment, along with the description of each model/teaching method.</w:t>
            </w:r>
          </w:p>
        </w:tc>
      </w:tr>
      <w:tr w:rsidR="005E4832" w:rsidRPr="00565356" w14:paraId="06F87618" w14:textId="77777777" w:rsidTr="00440223">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6A389089" w14:textId="77777777" w:rsidR="005E4832" w:rsidRPr="00565356" w:rsidRDefault="005E4832" w:rsidP="00440223">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8"/>
            <w:tcBorders>
              <w:top w:val="single" w:sz="4" w:space="0" w:color="auto"/>
              <w:left w:val="single" w:sz="4" w:space="0" w:color="auto"/>
              <w:bottom w:val="single" w:sz="4" w:space="0" w:color="auto"/>
              <w:right w:val="thinThickLargeGap" w:sz="24" w:space="0" w:color="auto"/>
            </w:tcBorders>
          </w:tcPr>
          <w:p w14:paraId="170DC983" w14:textId="61BA55DE" w:rsidR="005E4832" w:rsidRPr="007532C8" w:rsidRDefault="007532C8" w:rsidP="00440223">
            <w:pPr>
              <w:pStyle w:val="Subtitle"/>
              <w:rPr>
                <w:bCs/>
                <w:color w:val="000000" w:themeColor="text1"/>
                <w:sz w:val="24"/>
                <w:szCs w:val="24"/>
                <w:u w:val="none"/>
              </w:rPr>
            </w:pPr>
            <w:r>
              <w:rPr>
                <w:bCs/>
                <w:color w:val="000000" w:themeColor="text1"/>
                <w:sz w:val="24"/>
                <w:szCs w:val="24"/>
                <w:u w:val="none"/>
              </w:rPr>
              <w:t>I could have given more examples of how to include pupils with impairments other than the two stated.</w:t>
            </w:r>
          </w:p>
        </w:tc>
      </w:tr>
      <w:tr w:rsidR="005E4832" w:rsidRPr="00565356" w14:paraId="58E471C4" w14:textId="77777777" w:rsidTr="00440223">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04D71F7C" w14:textId="77777777" w:rsidR="005E4832" w:rsidRPr="00565356" w:rsidRDefault="005E4832" w:rsidP="00440223">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8"/>
            <w:tcBorders>
              <w:top w:val="single" w:sz="4" w:space="0" w:color="auto"/>
              <w:left w:val="single" w:sz="4" w:space="0" w:color="auto"/>
              <w:bottom w:val="single" w:sz="4" w:space="0" w:color="auto"/>
              <w:right w:val="thinThickLargeGap" w:sz="24" w:space="0" w:color="auto"/>
            </w:tcBorders>
          </w:tcPr>
          <w:p w14:paraId="4BDF8454" w14:textId="329117DA" w:rsidR="005E4832" w:rsidRPr="007532C8" w:rsidRDefault="007532C8" w:rsidP="00440223">
            <w:pPr>
              <w:pStyle w:val="Subtitle"/>
              <w:rPr>
                <w:bCs/>
                <w:color w:val="000000" w:themeColor="text1"/>
                <w:sz w:val="24"/>
                <w:szCs w:val="24"/>
                <w:u w:val="none"/>
              </w:rPr>
            </w:pPr>
            <w:r>
              <w:rPr>
                <w:bCs/>
                <w:color w:val="000000" w:themeColor="text1"/>
                <w:sz w:val="24"/>
                <w:szCs w:val="24"/>
                <w:u w:val="none"/>
              </w:rPr>
              <w:t xml:space="preserve">Discovering the variety of methods available for inclusion in Physical </w:t>
            </w:r>
            <w:r w:rsidR="00C729F0">
              <w:rPr>
                <w:bCs/>
                <w:color w:val="000000" w:themeColor="text1"/>
                <w:sz w:val="24"/>
                <w:szCs w:val="24"/>
                <w:u w:val="none"/>
              </w:rPr>
              <w:t>Education</w:t>
            </w:r>
            <w:r>
              <w:rPr>
                <w:bCs/>
                <w:color w:val="000000" w:themeColor="text1"/>
                <w:sz w:val="24"/>
                <w:szCs w:val="24"/>
                <w:u w:val="none"/>
              </w:rPr>
              <w:t>.</w:t>
            </w:r>
          </w:p>
        </w:tc>
      </w:tr>
      <w:tr w:rsidR="005E4832" w:rsidRPr="00565356" w14:paraId="511B1A45" w14:textId="77777777" w:rsidTr="00440223">
        <w:trPr>
          <w:cantSplit/>
        </w:trPr>
        <w:tc>
          <w:tcPr>
            <w:tcW w:w="2305" w:type="dxa"/>
            <w:vMerge w:val="restart"/>
            <w:tcBorders>
              <w:top w:val="single" w:sz="4" w:space="0" w:color="auto"/>
              <w:left w:val="thinThickLargeGap" w:sz="24" w:space="0" w:color="auto"/>
              <w:bottom w:val="single" w:sz="6" w:space="0" w:color="auto"/>
            </w:tcBorders>
          </w:tcPr>
          <w:p w14:paraId="4EED5195" w14:textId="77777777" w:rsidR="005E4832" w:rsidRPr="00565356" w:rsidRDefault="005E4832" w:rsidP="00440223">
            <w:pPr>
              <w:pStyle w:val="Subtitle"/>
              <w:jc w:val="left"/>
              <w:rPr>
                <w:b/>
                <w:bCs/>
                <w:color w:val="000000" w:themeColor="text1"/>
                <w:sz w:val="24"/>
                <w:szCs w:val="24"/>
                <w:u w:val="none"/>
              </w:rPr>
            </w:pPr>
          </w:p>
          <w:p w14:paraId="015F91C2" w14:textId="77777777" w:rsidR="005E4832" w:rsidRPr="00565356" w:rsidRDefault="005E4832" w:rsidP="00440223">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4A675DAC" w14:textId="77777777" w:rsidR="005E4832" w:rsidRPr="00565356" w:rsidRDefault="005E4832" w:rsidP="00440223">
            <w:pPr>
              <w:ind w:left="113" w:right="113"/>
              <w:rPr>
                <w:color w:val="000000" w:themeColor="text1"/>
                <w:sz w:val="16"/>
                <w:szCs w:val="16"/>
              </w:rPr>
            </w:pPr>
            <w:r w:rsidRPr="00565356">
              <w:rPr>
                <w:color w:val="000000" w:themeColor="text1"/>
                <w:sz w:val="16"/>
                <w:szCs w:val="16"/>
              </w:rPr>
              <w:t>Learning</w:t>
            </w:r>
          </w:p>
          <w:p w14:paraId="7A81710A" w14:textId="77777777" w:rsidR="005E4832" w:rsidRPr="00565356" w:rsidRDefault="005E4832" w:rsidP="00440223">
            <w:pPr>
              <w:ind w:left="113" w:right="113"/>
              <w:rPr>
                <w:color w:val="000000" w:themeColor="text1"/>
                <w:sz w:val="16"/>
                <w:szCs w:val="16"/>
              </w:rPr>
            </w:pPr>
            <w:r w:rsidRPr="00565356">
              <w:rPr>
                <w:color w:val="000000" w:themeColor="text1"/>
                <w:sz w:val="16"/>
                <w:szCs w:val="16"/>
              </w:rPr>
              <w:t>Outcomes</w:t>
            </w:r>
          </w:p>
          <w:p w14:paraId="52DA84F8" w14:textId="77777777" w:rsidR="005E4832" w:rsidRPr="00565356" w:rsidRDefault="005E4832" w:rsidP="00440223">
            <w:pPr>
              <w:ind w:left="113" w:right="113"/>
              <w:rPr>
                <w:color w:val="000000" w:themeColor="text1"/>
                <w:sz w:val="16"/>
                <w:szCs w:val="16"/>
              </w:rPr>
            </w:pPr>
          </w:p>
          <w:p w14:paraId="242BED25" w14:textId="77777777" w:rsidR="005E4832" w:rsidRPr="00565356" w:rsidRDefault="005E4832" w:rsidP="00440223">
            <w:pPr>
              <w:pStyle w:val="Subtitle"/>
              <w:ind w:left="113" w:right="113"/>
              <w:rPr>
                <w:b/>
                <w:bCs/>
                <w:color w:val="000000" w:themeColor="text1"/>
                <w:sz w:val="16"/>
                <w:szCs w:val="16"/>
                <w:u w:val="none"/>
              </w:rPr>
            </w:pPr>
          </w:p>
        </w:tc>
        <w:tc>
          <w:tcPr>
            <w:tcW w:w="8100" w:type="dxa"/>
            <w:gridSpan w:val="8"/>
            <w:tcBorders>
              <w:top w:val="single" w:sz="4" w:space="0" w:color="auto"/>
              <w:left w:val="single" w:sz="6" w:space="0" w:color="auto"/>
              <w:bottom w:val="single" w:sz="6" w:space="0" w:color="auto"/>
              <w:right w:val="thinThickLargeGap" w:sz="24" w:space="0" w:color="auto"/>
            </w:tcBorders>
          </w:tcPr>
          <w:p w14:paraId="4435701E" w14:textId="77777777" w:rsidR="005E4832" w:rsidRPr="00565356" w:rsidRDefault="005E4832" w:rsidP="00440223">
            <w:pPr>
              <w:pStyle w:val="Subtitle"/>
              <w:rPr>
                <w:b/>
                <w:bCs/>
                <w:color w:val="000000" w:themeColor="text1"/>
                <w:sz w:val="24"/>
                <w:szCs w:val="24"/>
                <w:u w:val="none"/>
              </w:rPr>
            </w:pPr>
            <w:r w:rsidRPr="00565356">
              <w:rPr>
                <w:b/>
                <w:bCs/>
                <w:color w:val="000000" w:themeColor="text1"/>
                <w:sz w:val="24"/>
                <w:szCs w:val="24"/>
                <w:u w:val="none"/>
              </w:rPr>
              <w:t>GRADE</w:t>
            </w:r>
          </w:p>
        </w:tc>
      </w:tr>
      <w:tr w:rsidR="005E4832" w:rsidRPr="00565356" w14:paraId="5FC9CF8B" w14:textId="77777777" w:rsidTr="00440223">
        <w:trPr>
          <w:cantSplit/>
        </w:trPr>
        <w:tc>
          <w:tcPr>
            <w:tcW w:w="2305" w:type="dxa"/>
            <w:vMerge/>
            <w:tcBorders>
              <w:top w:val="single" w:sz="6" w:space="0" w:color="auto"/>
              <w:left w:val="thinThickLargeGap" w:sz="24" w:space="0" w:color="auto"/>
              <w:bottom w:val="single" w:sz="6" w:space="0" w:color="auto"/>
            </w:tcBorders>
          </w:tcPr>
          <w:p w14:paraId="17CBAE13" w14:textId="77777777" w:rsidR="005E4832" w:rsidRPr="00565356" w:rsidRDefault="005E4832" w:rsidP="00440223">
            <w:pPr>
              <w:pStyle w:val="Subtitle"/>
              <w:jc w:val="left"/>
              <w:rPr>
                <w:b/>
                <w:bCs/>
                <w:color w:val="000000" w:themeColor="text1"/>
                <w:sz w:val="24"/>
                <w:szCs w:val="24"/>
                <w:u w:val="none"/>
              </w:rPr>
            </w:pPr>
          </w:p>
        </w:tc>
        <w:tc>
          <w:tcPr>
            <w:tcW w:w="540" w:type="dxa"/>
            <w:vMerge/>
            <w:tcBorders>
              <w:top w:val="single" w:sz="6" w:space="0" w:color="auto"/>
              <w:bottom w:val="single" w:sz="6" w:space="0" w:color="auto"/>
              <w:right w:val="single" w:sz="6" w:space="0" w:color="auto"/>
            </w:tcBorders>
          </w:tcPr>
          <w:p w14:paraId="7BE1BCAE" w14:textId="77777777" w:rsidR="005E4832" w:rsidRPr="00565356" w:rsidRDefault="005E4832" w:rsidP="00440223">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1E105EBE"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Poor</w:t>
            </w:r>
          </w:p>
          <w:p w14:paraId="750F587E"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68C2BFD3"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Unsatisfactory</w:t>
            </w:r>
          </w:p>
          <w:p w14:paraId="1245EAC8"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26-39%</w:t>
            </w:r>
          </w:p>
        </w:tc>
        <w:tc>
          <w:tcPr>
            <w:tcW w:w="1054" w:type="dxa"/>
            <w:tcBorders>
              <w:top w:val="single" w:sz="6" w:space="0" w:color="auto"/>
              <w:left w:val="single" w:sz="6" w:space="0" w:color="auto"/>
              <w:bottom w:val="single" w:sz="6" w:space="0" w:color="auto"/>
              <w:right w:val="single" w:sz="6" w:space="0" w:color="auto"/>
            </w:tcBorders>
          </w:tcPr>
          <w:p w14:paraId="1F4CA811"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Satisfactory</w:t>
            </w:r>
          </w:p>
          <w:p w14:paraId="5AD84A7F"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36AEDE6D"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Good</w:t>
            </w:r>
          </w:p>
          <w:p w14:paraId="6D97D1D6"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745A0190"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Very Good</w:t>
            </w:r>
          </w:p>
          <w:p w14:paraId="3BFAF736"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tcBorders>
              <w:top w:val="single" w:sz="6" w:space="0" w:color="auto"/>
              <w:left w:val="single" w:sz="6" w:space="0" w:color="auto"/>
              <w:right w:val="single" w:sz="6" w:space="0" w:color="auto"/>
            </w:tcBorders>
          </w:tcPr>
          <w:p w14:paraId="25EA9CDF"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Excellent</w:t>
            </w:r>
          </w:p>
          <w:p w14:paraId="3490F114"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70 – 85%</w:t>
            </w:r>
          </w:p>
        </w:tc>
        <w:tc>
          <w:tcPr>
            <w:tcW w:w="1055" w:type="dxa"/>
            <w:tcBorders>
              <w:top w:val="single" w:sz="6" w:space="0" w:color="auto"/>
              <w:left w:val="single" w:sz="6" w:space="0" w:color="auto"/>
              <w:right w:val="single" w:sz="6" w:space="0" w:color="auto"/>
            </w:tcBorders>
          </w:tcPr>
          <w:p w14:paraId="377D4C7B"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Exceptional</w:t>
            </w:r>
          </w:p>
          <w:p w14:paraId="5CEBD7B5" w14:textId="77777777" w:rsidR="005E4832" w:rsidRPr="00565356" w:rsidRDefault="005E4832" w:rsidP="00440223">
            <w:pPr>
              <w:pStyle w:val="Subtitle"/>
              <w:rPr>
                <w:b/>
                <w:bCs/>
                <w:color w:val="000000" w:themeColor="text1"/>
                <w:sz w:val="16"/>
                <w:szCs w:val="16"/>
                <w:u w:val="none"/>
              </w:rPr>
            </w:pPr>
            <w:r w:rsidRPr="00565356">
              <w:rPr>
                <w:b/>
                <w:bCs/>
                <w:color w:val="000000" w:themeColor="text1"/>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5EBF3077" w14:textId="77777777" w:rsidR="005E4832" w:rsidRPr="00565356" w:rsidRDefault="005E4832" w:rsidP="00440223">
            <w:pPr>
              <w:pStyle w:val="Subtitle"/>
              <w:jc w:val="left"/>
              <w:rPr>
                <w:b/>
                <w:bCs/>
                <w:color w:val="000000" w:themeColor="text1"/>
                <w:sz w:val="18"/>
                <w:szCs w:val="18"/>
                <w:u w:val="none"/>
              </w:rPr>
            </w:pPr>
          </w:p>
          <w:p w14:paraId="67B32CC7" w14:textId="77777777" w:rsidR="005E4832" w:rsidRPr="00565356" w:rsidRDefault="005E4832" w:rsidP="00440223">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E4832" w:rsidRPr="00565356" w14:paraId="777D1B25" w14:textId="77777777" w:rsidTr="00440223">
        <w:tc>
          <w:tcPr>
            <w:tcW w:w="2305" w:type="dxa"/>
            <w:tcBorders>
              <w:top w:val="single" w:sz="6" w:space="0" w:color="auto"/>
              <w:left w:val="thinThickLargeGap" w:sz="24" w:space="0" w:color="auto"/>
              <w:bottom w:val="single" w:sz="6" w:space="0" w:color="auto"/>
            </w:tcBorders>
          </w:tcPr>
          <w:p w14:paraId="5C2BEDFF" w14:textId="77777777" w:rsidR="005E4832" w:rsidRPr="00565356" w:rsidRDefault="005E4832" w:rsidP="00440223">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tcBorders>
              <w:top w:val="single" w:sz="6" w:space="0" w:color="auto"/>
              <w:bottom w:val="single" w:sz="6" w:space="0" w:color="auto"/>
              <w:right w:val="single" w:sz="6" w:space="0" w:color="auto"/>
            </w:tcBorders>
          </w:tcPr>
          <w:p w14:paraId="1C563C0F" w14:textId="77777777" w:rsidR="005E4832" w:rsidRPr="00565356" w:rsidRDefault="005E4832" w:rsidP="00440223">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34ADEEC" w14:textId="77777777" w:rsidR="005E4832" w:rsidRPr="00565356" w:rsidRDefault="005E4832" w:rsidP="00440223">
            <w:pPr>
              <w:pStyle w:val="Subtitle"/>
              <w:rPr>
                <w:color w:val="000000" w:themeColor="text1"/>
                <w:sz w:val="18"/>
                <w:szCs w:val="18"/>
                <w:u w:val="none"/>
              </w:rPr>
            </w:pPr>
          </w:p>
        </w:tc>
        <w:tc>
          <w:tcPr>
            <w:tcW w:w="1054" w:type="dxa"/>
            <w:tcBorders>
              <w:left w:val="single" w:sz="6" w:space="0" w:color="auto"/>
              <w:right w:val="single" w:sz="6" w:space="0" w:color="auto"/>
            </w:tcBorders>
          </w:tcPr>
          <w:p w14:paraId="5A56C48C" w14:textId="77777777" w:rsidR="005E4832" w:rsidRPr="00565356" w:rsidRDefault="005E4832" w:rsidP="00440223">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DBF0D45" w14:textId="77777777" w:rsidR="005E4832" w:rsidRPr="00565356" w:rsidRDefault="005E4832" w:rsidP="00440223">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56CE4D0" w14:textId="77777777" w:rsidR="005E4832" w:rsidRPr="00565356" w:rsidRDefault="005E4832" w:rsidP="00440223">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D92C3C0" w14:textId="77777777" w:rsidR="005E4832" w:rsidRPr="00565356" w:rsidRDefault="005E4832" w:rsidP="00440223">
            <w:pPr>
              <w:pStyle w:val="Subtitle"/>
              <w:jc w:val="right"/>
              <w:rPr>
                <w:color w:val="000000" w:themeColor="text1"/>
                <w:sz w:val="24"/>
                <w:szCs w:val="24"/>
                <w:u w:val="none"/>
              </w:rPr>
            </w:pPr>
          </w:p>
        </w:tc>
        <w:tc>
          <w:tcPr>
            <w:tcW w:w="1054" w:type="dxa"/>
            <w:tcBorders>
              <w:left w:val="single" w:sz="6" w:space="0" w:color="auto"/>
              <w:right w:val="single" w:sz="6" w:space="0" w:color="auto"/>
            </w:tcBorders>
          </w:tcPr>
          <w:p w14:paraId="726C5B76" w14:textId="77777777" w:rsidR="005E4832" w:rsidRPr="00565356" w:rsidRDefault="005E4832" w:rsidP="00440223">
            <w:pPr>
              <w:pStyle w:val="Subtitle"/>
              <w:rPr>
                <w:color w:val="000000" w:themeColor="text1"/>
                <w:sz w:val="18"/>
                <w:szCs w:val="18"/>
                <w:u w:val="none"/>
              </w:rPr>
            </w:pPr>
          </w:p>
        </w:tc>
        <w:tc>
          <w:tcPr>
            <w:tcW w:w="1055" w:type="dxa"/>
            <w:tcBorders>
              <w:left w:val="single" w:sz="6" w:space="0" w:color="auto"/>
              <w:right w:val="single" w:sz="6" w:space="0" w:color="auto"/>
            </w:tcBorders>
          </w:tcPr>
          <w:p w14:paraId="41FDBF58" w14:textId="77777777" w:rsidR="005E4832" w:rsidRPr="00565356" w:rsidRDefault="005E4832" w:rsidP="00440223">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A26803" w14:textId="77777777" w:rsidR="005E4832" w:rsidRPr="00565356" w:rsidRDefault="005E4832" w:rsidP="00440223">
            <w:pPr>
              <w:pStyle w:val="Subtitle"/>
              <w:jc w:val="left"/>
              <w:rPr>
                <w:b/>
                <w:bCs/>
                <w:color w:val="000000" w:themeColor="text1"/>
                <w:sz w:val="18"/>
                <w:szCs w:val="18"/>
                <w:u w:val="none"/>
              </w:rPr>
            </w:pPr>
            <w:r w:rsidRPr="00565356">
              <w:rPr>
                <w:b/>
                <w:bCs/>
                <w:color w:val="000000" w:themeColor="text1"/>
                <w:sz w:val="18"/>
                <w:szCs w:val="18"/>
                <w:u w:val="none"/>
              </w:rPr>
              <w:t>40%</w:t>
            </w:r>
          </w:p>
        </w:tc>
      </w:tr>
      <w:tr w:rsidR="005E4832" w:rsidRPr="00565356" w14:paraId="65FE84B4" w14:textId="77777777" w:rsidTr="00440223">
        <w:tc>
          <w:tcPr>
            <w:tcW w:w="2305" w:type="dxa"/>
            <w:tcBorders>
              <w:top w:val="single" w:sz="6" w:space="0" w:color="auto"/>
              <w:left w:val="thinThickLargeGap" w:sz="24" w:space="0" w:color="auto"/>
              <w:bottom w:val="single" w:sz="6" w:space="0" w:color="auto"/>
            </w:tcBorders>
          </w:tcPr>
          <w:p w14:paraId="15875567" w14:textId="77777777" w:rsidR="005E4832" w:rsidRPr="00565356" w:rsidRDefault="005E4832" w:rsidP="00440223">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tcBorders>
              <w:top w:val="single" w:sz="6" w:space="0" w:color="auto"/>
              <w:bottom w:val="single" w:sz="6" w:space="0" w:color="auto"/>
              <w:right w:val="single" w:sz="6" w:space="0" w:color="auto"/>
            </w:tcBorders>
          </w:tcPr>
          <w:p w14:paraId="03E406BF" w14:textId="77777777" w:rsidR="005E4832" w:rsidRPr="00565356" w:rsidRDefault="005E4832" w:rsidP="00440223">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5DE374F3" w14:textId="77777777" w:rsidR="005E4832" w:rsidRPr="00565356" w:rsidRDefault="005E4832" w:rsidP="00440223">
            <w:pPr>
              <w:pStyle w:val="Subtitle"/>
              <w:rPr>
                <w:color w:val="000000" w:themeColor="text1"/>
                <w:sz w:val="18"/>
                <w:szCs w:val="18"/>
                <w:u w:val="none"/>
              </w:rPr>
            </w:pPr>
          </w:p>
        </w:tc>
        <w:tc>
          <w:tcPr>
            <w:tcW w:w="1054" w:type="dxa"/>
            <w:tcBorders>
              <w:left w:val="single" w:sz="6" w:space="0" w:color="auto"/>
              <w:right w:val="single" w:sz="6" w:space="0" w:color="auto"/>
            </w:tcBorders>
          </w:tcPr>
          <w:p w14:paraId="7A0A6484" w14:textId="77777777" w:rsidR="005E4832" w:rsidRPr="00565356" w:rsidRDefault="005E4832" w:rsidP="00440223">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BBF1EC6" w14:textId="77777777" w:rsidR="005E4832" w:rsidRPr="00565356" w:rsidRDefault="005E4832" w:rsidP="00440223">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E0C97D3" w14:textId="77777777" w:rsidR="005E4832" w:rsidRPr="00565356" w:rsidRDefault="005E4832" w:rsidP="00440223">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4296A44" w14:textId="77777777" w:rsidR="005E4832" w:rsidRPr="00565356" w:rsidRDefault="005E4832" w:rsidP="00440223">
            <w:pPr>
              <w:rPr>
                <w:color w:val="000000" w:themeColor="text1"/>
              </w:rPr>
            </w:pPr>
          </w:p>
        </w:tc>
        <w:tc>
          <w:tcPr>
            <w:tcW w:w="1054" w:type="dxa"/>
            <w:tcBorders>
              <w:left w:val="single" w:sz="6" w:space="0" w:color="auto"/>
              <w:right w:val="single" w:sz="6" w:space="0" w:color="auto"/>
            </w:tcBorders>
          </w:tcPr>
          <w:p w14:paraId="73DEB334" w14:textId="77777777" w:rsidR="005E4832" w:rsidRPr="00565356" w:rsidRDefault="005E4832" w:rsidP="00440223">
            <w:pPr>
              <w:pStyle w:val="Subtitle"/>
              <w:rPr>
                <w:color w:val="000000" w:themeColor="text1"/>
                <w:sz w:val="18"/>
                <w:szCs w:val="18"/>
                <w:u w:val="none"/>
              </w:rPr>
            </w:pPr>
          </w:p>
        </w:tc>
        <w:tc>
          <w:tcPr>
            <w:tcW w:w="1055" w:type="dxa"/>
            <w:tcBorders>
              <w:left w:val="single" w:sz="6" w:space="0" w:color="auto"/>
              <w:right w:val="single" w:sz="6" w:space="0" w:color="auto"/>
            </w:tcBorders>
          </w:tcPr>
          <w:p w14:paraId="418DBF83" w14:textId="77777777" w:rsidR="005E4832" w:rsidRPr="00565356" w:rsidRDefault="005E4832" w:rsidP="00440223">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F8D489" w14:textId="77777777" w:rsidR="005E4832" w:rsidRPr="00565356" w:rsidRDefault="005E4832" w:rsidP="00440223">
            <w:pPr>
              <w:pStyle w:val="Subtitle"/>
              <w:jc w:val="left"/>
              <w:rPr>
                <w:b/>
                <w:bCs/>
                <w:color w:val="000000" w:themeColor="text1"/>
                <w:sz w:val="18"/>
                <w:szCs w:val="18"/>
                <w:u w:val="none"/>
              </w:rPr>
            </w:pPr>
            <w:r w:rsidRPr="00565356">
              <w:rPr>
                <w:b/>
                <w:bCs/>
                <w:color w:val="000000" w:themeColor="text1"/>
                <w:sz w:val="18"/>
                <w:szCs w:val="18"/>
                <w:u w:val="none"/>
              </w:rPr>
              <w:t>40%</w:t>
            </w:r>
          </w:p>
        </w:tc>
      </w:tr>
      <w:tr w:rsidR="005E4832" w:rsidRPr="00565356" w14:paraId="157DDCD4" w14:textId="77777777" w:rsidTr="00440223">
        <w:tc>
          <w:tcPr>
            <w:tcW w:w="2305" w:type="dxa"/>
            <w:tcBorders>
              <w:top w:val="single" w:sz="6" w:space="0" w:color="auto"/>
              <w:left w:val="thinThickLargeGap" w:sz="24" w:space="0" w:color="auto"/>
              <w:bottom w:val="single" w:sz="6" w:space="0" w:color="auto"/>
            </w:tcBorders>
          </w:tcPr>
          <w:p w14:paraId="7035CDD2" w14:textId="77777777" w:rsidR="005E4832" w:rsidRPr="00565356" w:rsidRDefault="005E4832" w:rsidP="00440223">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tcBorders>
              <w:top w:val="single" w:sz="6" w:space="0" w:color="auto"/>
              <w:bottom w:val="single" w:sz="6" w:space="0" w:color="auto"/>
              <w:right w:val="single" w:sz="6" w:space="0" w:color="auto"/>
            </w:tcBorders>
          </w:tcPr>
          <w:p w14:paraId="5B25E8B9" w14:textId="77777777" w:rsidR="005E4832" w:rsidRPr="00565356" w:rsidRDefault="005E4832" w:rsidP="00440223">
            <w:pPr>
              <w:pStyle w:val="Subtitle"/>
              <w:rPr>
                <w:b/>
                <w:bCs/>
                <w:color w:val="000000" w:themeColor="text1"/>
                <w:sz w:val="18"/>
                <w:szCs w:val="18"/>
                <w:u w:val="none"/>
              </w:rPr>
            </w:pPr>
          </w:p>
          <w:p w14:paraId="585DEFBA" w14:textId="77777777" w:rsidR="005E4832" w:rsidRPr="00565356" w:rsidRDefault="005E4832" w:rsidP="00440223">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26C28957" w14:textId="77777777" w:rsidR="005E4832" w:rsidRPr="00565356" w:rsidRDefault="005E4832" w:rsidP="00440223">
            <w:pPr>
              <w:pStyle w:val="Subtitle"/>
              <w:rPr>
                <w:color w:val="000000" w:themeColor="text1"/>
                <w:sz w:val="18"/>
                <w:szCs w:val="18"/>
                <w:u w:val="none"/>
              </w:rPr>
            </w:pPr>
          </w:p>
        </w:tc>
        <w:tc>
          <w:tcPr>
            <w:tcW w:w="1054" w:type="dxa"/>
            <w:tcBorders>
              <w:left w:val="single" w:sz="6" w:space="0" w:color="auto"/>
              <w:right w:val="single" w:sz="6" w:space="0" w:color="auto"/>
            </w:tcBorders>
          </w:tcPr>
          <w:p w14:paraId="101B8F1F" w14:textId="77777777" w:rsidR="005E4832" w:rsidRPr="00565356" w:rsidRDefault="005E4832" w:rsidP="00440223">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C4E5ACD" w14:textId="77777777" w:rsidR="005E4832" w:rsidRPr="00565356" w:rsidRDefault="005E4832" w:rsidP="00440223">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4FE2957" w14:textId="77777777" w:rsidR="005E4832" w:rsidRPr="00565356" w:rsidRDefault="005E4832" w:rsidP="00440223">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584B14B" w14:textId="77777777" w:rsidR="005E4832" w:rsidRPr="00565356" w:rsidRDefault="005E4832" w:rsidP="00440223">
            <w:pPr>
              <w:pStyle w:val="Subtitle"/>
              <w:ind w:firstLine="281"/>
              <w:jc w:val="right"/>
              <w:rPr>
                <w:color w:val="000000" w:themeColor="text1"/>
                <w:sz w:val="18"/>
                <w:szCs w:val="18"/>
                <w:u w:val="none"/>
              </w:rPr>
            </w:pPr>
          </w:p>
        </w:tc>
        <w:tc>
          <w:tcPr>
            <w:tcW w:w="1054" w:type="dxa"/>
            <w:tcBorders>
              <w:left w:val="single" w:sz="6" w:space="0" w:color="auto"/>
              <w:right w:val="single" w:sz="6" w:space="0" w:color="auto"/>
            </w:tcBorders>
          </w:tcPr>
          <w:p w14:paraId="1E92570D" w14:textId="77777777" w:rsidR="005E4832" w:rsidRPr="00565356" w:rsidRDefault="005E4832" w:rsidP="00440223">
            <w:pPr>
              <w:pStyle w:val="Subtitle"/>
              <w:rPr>
                <w:color w:val="000000" w:themeColor="text1"/>
                <w:sz w:val="18"/>
                <w:szCs w:val="18"/>
                <w:u w:val="none"/>
              </w:rPr>
            </w:pPr>
          </w:p>
        </w:tc>
        <w:tc>
          <w:tcPr>
            <w:tcW w:w="1055" w:type="dxa"/>
            <w:tcBorders>
              <w:left w:val="single" w:sz="6" w:space="0" w:color="auto"/>
              <w:right w:val="single" w:sz="6" w:space="0" w:color="auto"/>
            </w:tcBorders>
          </w:tcPr>
          <w:p w14:paraId="6F22482A" w14:textId="77777777" w:rsidR="005E4832" w:rsidRPr="00565356" w:rsidRDefault="005E4832" w:rsidP="00440223">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37672D" w14:textId="77777777" w:rsidR="005E4832" w:rsidRPr="00565356" w:rsidRDefault="005E4832" w:rsidP="00440223">
            <w:pPr>
              <w:pStyle w:val="Subtitle"/>
              <w:jc w:val="left"/>
              <w:rPr>
                <w:b/>
                <w:bCs/>
                <w:color w:val="000000" w:themeColor="text1"/>
                <w:sz w:val="18"/>
                <w:szCs w:val="18"/>
                <w:u w:val="none"/>
              </w:rPr>
            </w:pPr>
            <w:r w:rsidRPr="00565356">
              <w:rPr>
                <w:b/>
                <w:bCs/>
                <w:color w:val="000000" w:themeColor="text1"/>
                <w:sz w:val="18"/>
                <w:szCs w:val="18"/>
                <w:u w:val="none"/>
              </w:rPr>
              <w:t>20%</w:t>
            </w:r>
          </w:p>
        </w:tc>
      </w:tr>
      <w:tr w:rsidR="005E4832" w:rsidRPr="00565356" w14:paraId="7C1063B8" w14:textId="77777777" w:rsidTr="00440223">
        <w:trPr>
          <w:cantSplit/>
          <w:trHeight w:val="282"/>
        </w:trPr>
        <w:tc>
          <w:tcPr>
            <w:tcW w:w="10225" w:type="dxa"/>
            <w:gridSpan w:val="9"/>
            <w:tcBorders>
              <w:left w:val="thinThickLargeGap" w:sz="24" w:space="0" w:color="auto"/>
              <w:right w:val="single" w:sz="4" w:space="0" w:color="auto"/>
            </w:tcBorders>
          </w:tcPr>
          <w:p w14:paraId="188D5C54" w14:textId="77777777" w:rsidR="005E4832" w:rsidRPr="00565356" w:rsidRDefault="005E4832" w:rsidP="00440223">
            <w:pPr>
              <w:pStyle w:val="Subtitle"/>
              <w:jc w:val="left"/>
              <w:rPr>
                <w:b/>
                <w:bCs/>
                <w:color w:val="000000" w:themeColor="text1"/>
                <w:sz w:val="24"/>
                <w:szCs w:val="24"/>
                <w:u w:val="none"/>
              </w:rPr>
            </w:pPr>
            <w:r w:rsidRPr="00565356">
              <w:rPr>
                <w:color w:val="000000" w:themeColor="text1"/>
                <w:sz w:val="18"/>
                <w:szCs w:val="18"/>
                <w:u w:val="none"/>
              </w:rPr>
              <w:t xml:space="preserve">It is expected that students will present work that is proof read, correctly referenced and adheres to the </w:t>
            </w:r>
            <w:r w:rsidRPr="00565356">
              <w:rPr>
                <w:b/>
                <w:color w:val="000000" w:themeColor="text1"/>
                <w:sz w:val="18"/>
                <w:szCs w:val="18"/>
                <w:u w:val="none"/>
              </w:rPr>
              <w:t>Assessment Checklist.</w:t>
            </w:r>
            <w:r w:rsidRPr="00565356">
              <w:rPr>
                <w:color w:val="000000" w:themeColor="text1"/>
                <w:sz w:val="18"/>
                <w:szCs w:val="18"/>
                <w:u w:val="none"/>
              </w:rPr>
              <w:t xml:space="preserve"> Therefore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21BB58C" w14:textId="77777777" w:rsidR="005E4832" w:rsidRPr="00565356" w:rsidRDefault="005E4832" w:rsidP="00440223">
            <w:pPr>
              <w:pStyle w:val="Subtitle"/>
              <w:jc w:val="left"/>
              <w:rPr>
                <w:b/>
                <w:bCs/>
                <w:color w:val="000000" w:themeColor="text1"/>
                <w:sz w:val="24"/>
                <w:szCs w:val="24"/>
                <w:u w:val="none"/>
              </w:rPr>
            </w:pPr>
          </w:p>
        </w:tc>
      </w:tr>
    </w:tbl>
    <w:p w14:paraId="28B73C47" w14:textId="77777777" w:rsidR="005E4832" w:rsidRDefault="005E4832">
      <w:pPr>
        <w:rPr>
          <w:rFonts w:ascii="Times New Roman" w:eastAsia="Times New Roman" w:hAnsi="Times New Roman" w:cs="Times New Roman"/>
          <w:color w:val="000000" w:themeColor="text1"/>
          <w:sz w:val="28"/>
          <w:szCs w:val="28"/>
          <w:u w:val="single"/>
          <w:lang w:val="en-GB" w:eastAsia="en-GB"/>
        </w:rPr>
      </w:pPr>
      <w:r>
        <w:rPr>
          <w:color w:val="000000" w:themeColor="text1"/>
          <w:sz w:val="28"/>
          <w:szCs w:val="28"/>
          <w:u w:val="single"/>
        </w:rPr>
        <w:br w:type="page"/>
      </w:r>
    </w:p>
    <w:p w14:paraId="2D78983E" w14:textId="34D7467D" w:rsidR="007F723B" w:rsidRPr="007F723B" w:rsidRDefault="007F723B" w:rsidP="007F723B">
      <w:pPr>
        <w:pStyle w:val="BodyText"/>
        <w:spacing w:line="276" w:lineRule="auto"/>
        <w:rPr>
          <w:color w:val="000000" w:themeColor="text1"/>
          <w:sz w:val="28"/>
          <w:szCs w:val="28"/>
          <w:u w:val="single"/>
        </w:rPr>
      </w:pPr>
      <w:r w:rsidRPr="007F723B">
        <w:rPr>
          <w:color w:val="000000" w:themeColor="text1"/>
          <w:sz w:val="28"/>
          <w:szCs w:val="28"/>
          <w:u w:val="single"/>
        </w:rPr>
        <w:lastRenderedPageBreak/>
        <w:t xml:space="preserve">To ensure all individuals are fully included, teachers, coaches and other practitioners need to “adopt proactive strategies and have open minds to think </w:t>
      </w:r>
      <w:r w:rsidR="00C729F0" w:rsidRPr="007F723B">
        <w:rPr>
          <w:color w:val="000000" w:themeColor="text1"/>
          <w:sz w:val="28"/>
          <w:szCs w:val="28"/>
          <w:u w:val="single"/>
        </w:rPr>
        <w:t>flexibly</w:t>
      </w:r>
      <w:r w:rsidRPr="007F723B">
        <w:rPr>
          <w:color w:val="000000" w:themeColor="text1"/>
          <w:sz w:val="28"/>
          <w:szCs w:val="28"/>
          <w:u w:val="single"/>
        </w:rPr>
        <w:t xml:space="preserve"> about how diversity can be celebrated, rather than seen as a restriction on access to gaining positive physical activity experiences” (Vickerman and DePauw, 2010: 153). </w:t>
      </w:r>
    </w:p>
    <w:p w14:paraId="06754C68" w14:textId="77777777" w:rsidR="007F723B" w:rsidRPr="007F723B" w:rsidRDefault="007F723B" w:rsidP="007F723B">
      <w:pPr>
        <w:pStyle w:val="BodyText"/>
        <w:spacing w:line="276" w:lineRule="auto"/>
        <w:rPr>
          <w:b/>
          <w:color w:val="000000" w:themeColor="text1"/>
          <w:sz w:val="28"/>
          <w:szCs w:val="28"/>
          <w:u w:val="single"/>
        </w:rPr>
      </w:pPr>
      <w:r w:rsidRPr="007F723B">
        <w:rPr>
          <w:b/>
          <w:color w:val="000000" w:themeColor="text1"/>
          <w:sz w:val="28"/>
          <w:szCs w:val="28"/>
          <w:u w:val="single"/>
        </w:rPr>
        <w:t xml:space="preserve"> </w:t>
      </w:r>
    </w:p>
    <w:p w14:paraId="5D00E901" w14:textId="77777777" w:rsidR="007F723B" w:rsidRPr="007F723B" w:rsidRDefault="007F723B" w:rsidP="007F723B">
      <w:pPr>
        <w:pStyle w:val="BodyText"/>
        <w:spacing w:line="276" w:lineRule="auto"/>
        <w:rPr>
          <w:color w:val="000000" w:themeColor="text1"/>
          <w:sz w:val="28"/>
          <w:szCs w:val="28"/>
          <w:u w:val="single"/>
        </w:rPr>
      </w:pPr>
      <w:r w:rsidRPr="007F723B">
        <w:rPr>
          <w:color w:val="000000" w:themeColor="text1"/>
          <w:sz w:val="28"/>
          <w:szCs w:val="28"/>
          <w:u w:val="single"/>
        </w:rPr>
        <w:t>In light of this quote, critically discuss inclusive practice in PE and youth sport and how a positive approach to diversity can ensure ALL pupils are motivated to engage in purposeful physical activity for life.</w:t>
      </w:r>
    </w:p>
    <w:p w14:paraId="18F9427E" w14:textId="77777777" w:rsidR="007F723B" w:rsidRDefault="007F723B" w:rsidP="005636EA">
      <w:pPr>
        <w:spacing w:line="360" w:lineRule="auto"/>
        <w:rPr>
          <w:rFonts w:ascii="Times New Roman" w:hAnsi="Times New Roman" w:cs="Times New Roman"/>
          <w:lang w:val="en-GB"/>
        </w:rPr>
      </w:pPr>
    </w:p>
    <w:p w14:paraId="5A64D921" w14:textId="516BAD99" w:rsidR="0035444C" w:rsidRDefault="0035444C" w:rsidP="005636EA">
      <w:pPr>
        <w:spacing w:line="360" w:lineRule="auto"/>
        <w:rPr>
          <w:rFonts w:ascii="Times New Roman" w:hAnsi="Times New Roman" w:cs="Times New Roman"/>
          <w:lang w:val="en-GB"/>
        </w:rPr>
      </w:pPr>
      <w:r>
        <w:rPr>
          <w:rFonts w:ascii="Times New Roman" w:hAnsi="Times New Roman" w:cs="Times New Roman"/>
          <w:lang w:val="en-GB"/>
        </w:rPr>
        <w:t>In</w:t>
      </w:r>
      <w:r>
        <w:rPr>
          <w:rFonts w:ascii="Times New Roman" w:hAnsi="Times New Roman" w:cs="Times New Roman"/>
          <w:lang w:val="en-GB"/>
        </w:rPr>
        <w:t xml:space="preserve"> this essay, I will be focussing on the physical impairments which restrict children and young people from getting inv</w:t>
      </w:r>
      <w:r>
        <w:rPr>
          <w:rFonts w:ascii="Times New Roman" w:hAnsi="Times New Roman" w:cs="Times New Roman"/>
          <w:lang w:val="en-GB"/>
        </w:rPr>
        <w:t>olved in Physical Education</w:t>
      </w:r>
      <w:r w:rsidR="00E173F4">
        <w:rPr>
          <w:rFonts w:ascii="Times New Roman" w:hAnsi="Times New Roman" w:cs="Times New Roman"/>
          <w:lang w:val="en-GB"/>
        </w:rPr>
        <w:t xml:space="preserve"> (PE)</w:t>
      </w:r>
      <w:r>
        <w:rPr>
          <w:rFonts w:ascii="Times New Roman" w:hAnsi="Times New Roman" w:cs="Times New Roman"/>
          <w:lang w:val="en-GB"/>
        </w:rPr>
        <w:t xml:space="preserve"> or Youth S</w:t>
      </w:r>
      <w:r w:rsidR="00D345A2">
        <w:rPr>
          <w:rFonts w:ascii="Times New Roman" w:hAnsi="Times New Roman" w:cs="Times New Roman"/>
          <w:lang w:val="en-GB"/>
        </w:rPr>
        <w:t xml:space="preserve">port - </w:t>
      </w:r>
      <w:r>
        <w:rPr>
          <w:rFonts w:ascii="Times New Roman" w:hAnsi="Times New Roman" w:cs="Times New Roman"/>
          <w:lang w:val="en-GB"/>
        </w:rPr>
        <w:t>Cerebral Palsy and Visual Impairment</w:t>
      </w:r>
      <w:r w:rsidR="008313FC">
        <w:rPr>
          <w:rFonts w:ascii="Times New Roman" w:hAnsi="Times New Roman" w:cs="Times New Roman"/>
          <w:lang w:val="en-GB"/>
        </w:rPr>
        <w:t xml:space="preserve"> – although </w:t>
      </w:r>
      <w:r>
        <w:rPr>
          <w:rFonts w:ascii="Times New Roman" w:hAnsi="Times New Roman" w:cs="Times New Roman"/>
          <w:lang w:val="en-GB"/>
        </w:rPr>
        <w:t>I will be including other examples where appropriate</w:t>
      </w:r>
      <w:r>
        <w:rPr>
          <w:rFonts w:ascii="Times New Roman" w:hAnsi="Times New Roman" w:cs="Times New Roman"/>
          <w:lang w:val="en-GB"/>
        </w:rPr>
        <w:t xml:space="preserve">. I will also be looking at the various teaching and learning strategies which can be utilised to make lessons more inclusive for such students. However, </w:t>
      </w:r>
      <w:r w:rsidR="00345916">
        <w:rPr>
          <w:rFonts w:ascii="Times New Roman" w:hAnsi="Times New Roman" w:cs="Times New Roman"/>
          <w:lang w:val="en-GB"/>
        </w:rPr>
        <w:t>in this context, the meaning of inclusion, barrier, and impairment needs to be understood.</w:t>
      </w:r>
      <w:r>
        <w:rPr>
          <w:rFonts w:ascii="Times New Roman" w:hAnsi="Times New Roman" w:cs="Times New Roman"/>
          <w:lang w:val="en-GB"/>
        </w:rPr>
        <w:t xml:space="preserve"> </w:t>
      </w:r>
    </w:p>
    <w:p w14:paraId="032CD348" w14:textId="77777777" w:rsidR="00DD0964" w:rsidRDefault="00DD0964" w:rsidP="005636EA">
      <w:pPr>
        <w:spacing w:line="360" w:lineRule="auto"/>
        <w:rPr>
          <w:rFonts w:ascii="Times New Roman" w:hAnsi="Times New Roman" w:cs="Times New Roman"/>
          <w:lang w:val="en-GB"/>
        </w:rPr>
      </w:pPr>
    </w:p>
    <w:p w14:paraId="507816FF" w14:textId="1B3F1E21" w:rsidR="00FD49C5" w:rsidRDefault="00DD0964" w:rsidP="005636EA">
      <w:pPr>
        <w:spacing w:line="360" w:lineRule="auto"/>
        <w:rPr>
          <w:rFonts w:ascii="Times New Roman" w:hAnsi="Times New Roman" w:cs="Times New Roman"/>
          <w:lang w:val="en-GB"/>
        </w:rPr>
      </w:pPr>
      <w:r>
        <w:rPr>
          <w:rFonts w:ascii="Times New Roman" w:hAnsi="Times New Roman" w:cs="Times New Roman"/>
          <w:lang w:val="en-GB"/>
        </w:rPr>
        <w:t>Inclusion within education</w:t>
      </w:r>
      <w:r w:rsidR="005636EA">
        <w:rPr>
          <w:rFonts w:ascii="Times New Roman" w:hAnsi="Times New Roman" w:cs="Times New Roman"/>
          <w:lang w:val="en-GB"/>
        </w:rPr>
        <w:t xml:space="preserve"> has become a term used to describe the right of parents and children to access mainstream education alongside peers, where parents want it an</w:t>
      </w:r>
      <w:r>
        <w:rPr>
          <w:rFonts w:ascii="Times New Roman" w:hAnsi="Times New Roman" w:cs="Times New Roman"/>
          <w:lang w:val="en-GB"/>
        </w:rPr>
        <w:t xml:space="preserve">d the childrens’ needs are met </w:t>
      </w:r>
      <w:r w:rsidR="005636EA">
        <w:rPr>
          <w:rFonts w:ascii="Times New Roman" w:hAnsi="Times New Roman" w:cs="Times New Roman"/>
          <w:lang w:val="en-GB"/>
        </w:rPr>
        <w:t>(Inlcusion.me ltd, 2013)</w:t>
      </w:r>
      <w:r>
        <w:rPr>
          <w:rFonts w:ascii="Times New Roman" w:hAnsi="Times New Roman" w:cs="Times New Roman"/>
          <w:lang w:val="en-GB"/>
        </w:rPr>
        <w:t>.</w:t>
      </w:r>
      <w:r w:rsidR="005636EA">
        <w:rPr>
          <w:rFonts w:ascii="Times New Roman" w:hAnsi="Times New Roman" w:cs="Times New Roman"/>
          <w:lang w:val="en-GB"/>
        </w:rPr>
        <w:t xml:space="preserve"> </w:t>
      </w:r>
      <w:r w:rsidR="00FD49C5">
        <w:rPr>
          <w:rFonts w:ascii="Times New Roman" w:hAnsi="Times New Roman" w:cs="Times New Roman"/>
          <w:lang w:val="en-GB"/>
        </w:rPr>
        <w:t>As stated by Mittler back in 2000;</w:t>
      </w:r>
    </w:p>
    <w:p w14:paraId="449EA7F4" w14:textId="1F25738F" w:rsidR="004B39EF" w:rsidRDefault="00FD49C5" w:rsidP="005636EA">
      <w:pPr>
        <w:spacing w:line="360" w:lineRule="auto"/>
        <w:rPr>
          <w:rFonts w:ascii="Times New Roman" w:hAnsi="Times New Roman" w:cs="Times New Roman"/>
          <w:lang w:val="en-GB"/>
        </w:rPr>
      </w:pPr>
      <w:r>
        <w:rPr>
          <w:rFonts w:ascii="Times New Roman" w:hAnsi="Times New Roman" w:cs="Times New Roman"/>
          <w:lang w:val="en-GB"/>
        </w:rPr>
        <w:t xml:space="preserve"> “All children, whatever their ability, gender, language, ethnic or cultural origin – can be valued equally, treated with respect and provided with real learning opportunities and full membership to school</w:t>
      </w:r>
      <w:r w:rsidR="00393886">
        <w:rPr>
          <w:rFonts w:ascii="Times New Roman" w:hAnsi="Times New Roman" w:cs="Times New Roman"/>
          <w:lang w:val="en-GB"/>
        </w:rPr>
        <w:t xml:space="preserve"> and society”. It is </w:t>
      </w:r>
      <w:r>
        <w:rPr>
          <w:rFonts w:ascii="Times New Roman" w:hAnsi="Times New Roman" w:cs="Times New Roman"/>
          <w:lang w:val="en-GB"/>
        </w:rPr>
        <w:t>important that all children</w:t>
      </w:r>
      <w:r w:rsidR="00393886">
        <w:rPr>
          <w:rFonts w:ascii="Times New Roman" w:hAnsi="Times New Roman" w:cs="Times New Roman"/>
          <w:lang w:val="en-GB"/>
        </w:rPr>
        <w:t xml:space="preserve"> are involved in some form of</w:t>
      </w:r>
      <w:r>
        <w:rPr>
          <w:rFonts w:ascii="Times New Roman" w:hAnsi="Times New Roman" w:cs="Times New Roman"/>
          <w:lang w:val="en-GB"/>
        </w:rPr>
        <w:t xml:space="preserve"> physical education, as it has such a </w:t>
      </w:r>
      <w:r w:rsidR="0070079A">
        <w:rPr>
          <w:rFonts w:ascii="Times New Roman" w:hAnsi="Times New Roman" w:cs="Times New Roman"/>
          <w:lang w:val="en-GB"/>
        </w:rPr>
        <w:t>significant</w:t>
      </w:r>
      <w:r>
        <w:rPr>
          <w:rFonts w:ascii="Times New Roman" w:hAnsi="Times New Roman" w:cs="Times New Roman"/>
          <w:lang w:val="en-GB"/>
        </w:rPr>
        <w:t xml:space="preserve"> benefit for</w:t>
      </w:r>
      <w:r w:rsidR="00393886">
        <w:rPr>
          <w:rFonts w:ascii="Times New Roman" w:hAnsi="Times New Roman" w:cs="Times New Roman"/>
          <w:lang w:val="en-GB"/>
        </w:rPr>
        <w:t xml:space="preserve"> physical and mental health</w:t>
      </w:r>
      <w:r w:rsidR="00E173F4">
        <w:rPr>
          <w:rFonts w:ascii="Times New Roman" w:hAnsi="Times New Roman" w:cs="Times New Roman"/>
          <w:lang w:val="en-GB"/>
        </w:rPr>
        <w:t>, both in the short and</w:t>
      </w:r>
      <w:r>
        <w:rPr>
          <w:rFonts w:ascii="Times New Roman" w:hAnsi="Times New Roman" w:cs="Times New Roman"/>
          <w:lang w:val="en-GB"/>
        </w:rPr>
        <w:t xml:space="preserve"> long term</w:t>
      </w:r>
      <w:r w:rsidR="00DA7915">
        <w:rPr>
          <w:rFonts w:ascii="Times New Roman" w:hAnsi="Times New Roman" w:cs="Times New Roman"/>
          <w:lang w:val="en-GB"/>
        </w:rPr>
        <w:t>.</w:t>
      </w:r>
      <w:r w:rsidR="00745088">
        <w:rPr>
          <w:rFonts w:ascii="Times New Roman" w:hAnsi="Times New Roman" w:cs="Times New Roman"/>
          <w:lang w:val="en-GB"/>
        </w:rPr>
        <w:t xml:space="preserve"> </w:t>
      </w:r>
      <w:r w:rsidR="00EB647C">
        <w:rPr>
          <w:rFonts w:ascii="Times New Roman" w:hAnsi="Times New Roman" w:cs="Times New Roman"/>
          <w:lang w:val="en-GB"/>
        </w:rPr>
        <w:t>Bailey, in 2006 stated</w:t>
      </w:r>
      <w:r w:rsidR="004B39EF">
        <w:rPr>
          <w:rFonts w:ascii="Times New Roman" w:hAnsi="Times New Roman" w:cs="Times New Roman"/>
          <w:lang w:val="en-GB"/>
        </w:rPr>
        <w:t>; “It helps children to develop respect for the body – their own and others’, contributes toward the integrated development of mind and body and develops an understanding of the role of aerobic and anaerobic physical activity in health”.</w:t>
      </w:r>
    </w:p>
    <w:p w14:paraId="182228C8" w14:textId="77777777" w:rsidR="003A5DF6" w:rsidRDefault="003A5DF6" w:rsidP="005636EA">
      <w:pPr>
        <w:spacing w:line="360" w:lineRule="auto"/>
        <w:rPr>
          <w:rFonts w:ascii="Times New Roman" w:hAnsi="Times New Roman" w:cs="Times New Roman"/>
          <w:lang w:val="en-GB"/>
        </w:rPr>
      </w:pPr>
    </w:p>
    <w:p w14:paraId="2A170E8D" w14:textId="222D82EB" w:rsidR="005636EA" w:rsidRDefault="003A5DF6" w:rsidP="005636EA">
      <w:pPr>
        <w:spacing w:line="360" w:lineRule="auto"/>
        <w:rPr>
          <w:rFonts w:ascii="Times New Roman" w:hAnsi="Times New Roman" w:cs="Times New Roman"/>
          <w:lang w:val="en-GB"/>
        </w:rPr>
      </w:pPr>
      <w:r>
        <w:rPr>
          <w:rFonts w:ascii="Times New Roman" w:hAnsi="Times New Roman" w:cs="Times New Roman"/>
          <w:lang w:val="en-GB"/>
        </w:rPr>
        <w:t>Barriers</w:t>
      </w:r>
      <w:r w:rsidR="00B06CD7">
        <w:rPr>
          <w:rFonts w:ascii="Times New Roman" w:hAnsi="Times New Roman" w:cs="Times New Roman"/>
          <w:lang w:val="en-GB"/>
        </w:rPr>
        <w:t xml:space="preserve"> prevent</w:t>
      </w:r>
      <w:r w:rsidR="00084C40">
        <w:rPr>
          <w:rFonts w:ascii="Times New Roman" w:hAnsi="Times New Roman" w:cs="Times New Roman"/>
          <w:lang w:val="en-GB"/>
        </w:rPr>
        <w:t>ing</w:t>
      </w:r>
      <w:r w:rsidR="00B06CD7">
        <w:rPr>
          <w:rFonts w:ascii="Times New Roman" w:hAnsi="Times New Roman" w:cs="Times New Roman"/>
          <w:lang w:val="en-GB"/>
        </w:rPr>
        <w:t xml:space="preserve"> people from partaking</w:t>
      </w:r>
      <w:r w:rsidR="00E173F4">
        <w:rPr>
          <w:rFonts w:ascii="Times New Roman" w:hAnsi="Times New Roman" w:cs="Times New Roman"/>
          <w:lang w:val="en-GB"/>
        </w:rPr>
        <w:t xml:space="preserve"> in PE</w:t>
      </w:r>
      <w:r w:rsidR="008313FC">
        <w:rPr>
          <w:rFonts w:ascii="Times New Roman" w:hAnsi="Times New Roman" w:cs="Times New Roman"/>
          <w:lang w:val="en-GB"/>
        </w:rPr>
        <w:t xml:space="preserve"> </w:t>
      </w:r>
      <w:r w:rsidR="00084C40">
        <w:rPr>
          <w:rFonts w:ascii="Times New Roman" w:hAnsi="Times New Roman" w:cs="Times New Roman"/>
          <w:lang w:val="en-GB"/>
        </w:rPr>
        <w:t>or youth sport,</w:t>
      </w:r>
      <w:r w:rsidR="00B06CD7">
        <w:rPr>
          <w:rFonts w:ascii="Times New Roman" w:hAnsi="Times New Roman" w:cs="Times New Roman"/>
          <w:lang w:val="en-GB"/>
        </w:rPr>
        <w:t xml:space="preserve"> span over a</w:t>
      </w:r>
      <w:r w:rsidR="00E173F4">
        <w:rPr>
          <w:rFonts w:ascii="Times New Roman" w:hAnsi="Times New Roman" w:cs="Times New Roman"/>
          <w:lang w:val="en-GB"/>
        </w:rPr>
        <w:t xml:space="preserve"> variety of categories. T</w:t>
      </w:r>
      <w:r w:rsidR="00433A89">
        <w:rPr>
          <w:rFonts w:ascii="Times New Roman" w:hAnsi="Times New Roman" w:cs="Times New Roman"/>
          <w:lang w:val="en-GB"/>
        </w:rPr>
        <w:t>he most common barriers for children</w:t>
      </w:r>
      <w:r w:rsidR="007B587F">
        <w:rPr>
          <w:rFonts w:ascii="Times New Roman" w:hAnsi="Times New Roman" w:cs="Times New Roman"/>
          <w:lang w:val="en-GB"/>
        </w:rPr>
        <w:t xml:space="preserve"> fall into three</w:t>
      </w:r>
      <w:r w:rsidR="0070079A">
        <w:rPr>
          <w:rFonts w:ascii="Times New Roman" w:hAnsi="Times New Roman" w:cs="Times New Roman"/>
          <w:lang w:val="en-GB"/>
        </w:rPr>
        <w:t xml:space="preserve"> main</w:t>
      </w:r>
      <w:r w:rsidR="00433A89">
        <w:rPr>
          <w:rFonts w:ascii="Times New Roman" w:hAnsi="Times New Roman" w:cs="Times New Roman"/>
          <w:lang w:val="en-GB"/>
        </w:rPr>
        <w:t xml:space="preserve"> categories, namely,</w:t>
      </w:r>
      <w:r w:rsidR="00B06CD7">
        <w:rPr>
          <w:rFonts w:ascii="Times New Roman" w:hAnsi="Times New Roman" w:cs="Times New Roman"/>
          <w:lang w:val="en-GB"/>
        </w:rPr>
        <w:t xml:space="preserve"> soci</w:t>
      </w:r>
      <w:r w:rsidR="0070079A">
        <w:rPr>
          <w:rFonts w:ascii="Times New Roman" w:hAnsi="Times New Roman" w:cs="Times New Roman"/>
          <w:lang w:val="en-GB"/>
        </w:rPr>
        <w:t>al</w:t>
      </w:r>
      <w:r w:rsidR="007B587F">
        <w:rPr>
          <w:rFonts w:ascii="Times New Roman" w:hAnsi="Times New Roman" w:cs="Times New Roman"/>
          <w:lang w:val="en-GB"/>
        </w:rPr>
        <w:t>, psychological</w:t>
      </w:r>
      <w:r w:rsidR="0070079A">
        <w:rPr>
          <w:rFonts w:ascii="Times New Roman" w:hAnsi="Times New Roman" w:cs="Times New Roman"/>
          <w:lang w:val="en-GB"/>
        </w:rPr>
        <w:t xml:space="preserve"> and physical.</w:t>
      </w:r>
    </w:p>
    <w:p w14:paraId="51960FDD" w14:textId="77777777" w:rsidR="00B06CD7" w:rsidRDefault="00B06CD7" w:rsidP="005636EA">
      <w:pPr>
        <w:spacing w:line="360" w:lineRule="auto"/>
        <w:rPr>
          <w:rFonts w:ascii="Times New Roman" w:hAnsi="Times New Roman" w:cs="Times New Roman"/>
          <w:lang w:val="en-GB"/>
        </w:rPr>
      </w:pPr>
      <w:r>
        <w:rPr>
          <w:rFonts w:ascii="Times New Roman" w:hAnsi="Times New Roman" w:cs="Times New Roman"/>
          <w:lang w:val="en-GB"/>
        </w:rPr>
        <w:t>Social barriers cover the broadest categories, as they can range from gender,</w:t>
      </w:r>
      <w:r w:rsidR="00DD4509">
        <w:rPr>
          <w:rFonts w:ascii="Times New Roman" w:hAnsi="Times New Roman" w:cs="Times New Roman"/>
          <w:lang w:val="en-GB"/>
        </w:rPr>
        <w:t xml:space="preserve"> to</w:t>
      </w:r>
      <w:r>
        <w:rPr>
          <w:rFonts w:ascii="Times New Roman" w:hAnsi="Times New Roman" w:cs="Times New Roman"/>
          <w:lang w:val="en-GB"/>
        </w:rPr>
        <w:t xml:space="preserve"> cultural background or </w:t>
      </w:r>
      <w:r w:rsidR="00DD4509">
        <w:rPr>
          <w:rFonts w:ascii="Times New Roman" w:hAnsi="Times New Roman" w:cs="Times New Roman"/>
          <w:lang w:val="en-GB"/>
        </w:rPr>
        <w:t>religion. The Defined Team (2014) state that social barriers are;</w:t>
      </w:r>
    </w:p>
    <w:p w14:paraId="04EB668F" w14:textId="3EDC2C52" w:rsidR="00DD4509" w:rsidRDefault="00DD4509" w:rsidP="005636EA">
      <w:pPr>
        <w:spacing w:line="360" w:lineRule="auto"/>
        <w:rPr>
          <w:rFonts w:ascii="Times New Roman" w:hAnsi="Times New Roman" w:cs="Times New Roman"/>
          <w:lang w:val="en-GB"/>
        </w:rPr>
      </w:pPr>
      <w:r>
        <w:rPr>
          <w:rFonts w:ascii="Times New Roman" w:hAnsi="Times New Roman" w:cs="Times New Roman"/>
          <w:lang w:val="en-GB"/>
        </w:rPr>
        <w:t>“Differences (inequalities), in gender, ethnicity, race, religion, health or socioeconomic status, between individuals or groups that prevent them fro</w:t>
      </w:r>
      <w:r w:rsidR="0027329B">
        <w:rPr>
          <w:rFonts w:ascii="Times New Roman" w:hAnsi="Times New Roman" w:cs="Times New Roman"/>
          <w:lang w:val="en-GB"/>
        </w:rPr>
        <w:t>m</w:t>
      </w:r>
      <w:r>
        <w:rPr>
          <w:rFonts w:ascii="Times New Roman" w:hAnsi="Times New Roman" w:cs="Times New Roman"/>
          <w:lang w:val="en-GB"/>
        </w:rPr>
        <w:t xml:space="preserve"> achieving or accomplishing their goals</w:t>
      </w:r>
      <w:r w:rsidR="00540C26">
        <w:rPr>
          <w:rFonts w:ascii="Times New Roman" w:hAnsi="Times New Roman" w:cs="Times New Roman"/>
          <w:lang w:val="en-GB"/>
        </w:rPr>
        <w:t>…”</w:t>
      </w:r>
    </w:p>
    <w:p w14:paraId="77A14DDF" w14:textId="66D0D7D1" w:rsidR="0008711B" w:rsidRDefault="00DF7273" w:rsidP="005636EA">
      <w:pPr>
        <w:spacing w:line="360" w:lineRule="auto"/>
        <w:rPr>
          <w:rFonts w:ascii="Times New Roman" w:hAnsi="Times New Roman" w:cs="Times New Roman"/>
          <w:lang w:val="en-GB"/>
        </w:rPr>
      </w:pPr>
      <w:r>
        <w:rPr>
          <w:rFonts w:ascii="Times New Roman" w:hAnsi="Times New Roman" w:cs="Times New Roman"/>
          <w:lang w:val="en-GB"/>
        </w:rPr>
        <w:t>Physical barriers, often known as disabilities, are</w:t>
      </w:r>
      <w:r w:rsidR="0070079A">
        <w:rPr>
          <w:rFonts w:ascii="Times New Roman" w:hAnsi="Times New Roman" w:cs="Times New Roman"/>
          <w:lang w:val="en-GB"/>
        </w:rPr>
        <w:t xml:space="preserve"> the most prominent disadvant</w:t>
      </w:r>
      <w:r w:rsidR="00E173F4">
        <w:rPr>
          <w:rFonts w:ascii="Times New Roman" w:hAnsi="Times New Roman" w:cs="Times New Roman"/>
          <w:lang w:val="en-GB"/>
        </w:rPr>
        <w:t>age to partaking in meaningful PE</w:t>
      </w:r>
      <w:r>
        <w:rPr>
          <w:rFonts w:ascii="Times New Roman" w:hAnsi="Times New Roman" w:cs="Times New Roman"/>
          <w:lang w:val="en-GB"/>
        </w:rPr>
        <w:t xml:space="preserve"> or physical activity.</w:t>
      </w:r>
      <w:r w:rsidR="00540C26">
        <w:rPr>
          <w:rFonts w:ascii="Times New Roman" w:hAnsi="Times New Roman" w:cs="Times New Roman"/>
          <w:lang w:val="en-GB"/>
        </w:rPr>
        <w:t xml:space="preserve"> </w:t>
      </w:r>
      <w:r w:rsidR="0008711B">
        <w:rPr>
          <w:rFonts w:ascii="Times New Roman" w:hAnsi="Times New Roman" w:cs="Times New Roman"/>
          <w:lang w:val="en-GB"/>
        </w:rPr>
        <w:t xml:space="preserve">Impairment, rather than disabilities, </w:t>
      </w:r>
      <w:r w:rsidR="00DD01A9">
        <w:rPr>
          <w:rFonts w:ascii="Times New Roman" w:hAnsi="Times New Roman" w:cs="Times New Roman"/>
          <w:lang w:val="en-GB"/>
        </w:rPr>
        <w:t>is the preferr</w:t>
      </w:r>
      <w:r w:rsidR="005723F0">
        <w:rPr>
          <w:rFonts w:ascii="Times New Roman" w:hAnsi="Times New Roman" w:cs="Times New Roman"/>
          <w:lang w:val="en-GB"/>
        </w:rPr>
        <w:t>ed term of the Union of the Physic</w:t>
      </w:r>
      <w:r w:rsidR="00DD01A9">
        <w:rPr>
          <w:rFonts w:ascii="Times New Roman" w:hAnsi="Times New Roman" w:cs="Times New Roman"/>
          <w:lang w:val="en-GB"/>
        </w:rPr>
        <w:t>ally Impaired Against Segregation (1976);</w:t>
      </w:r>
    </w:p>
    <w:p w14:paraId="5AF83AC3" w14:textId="77777777" w:rsidR="00DD01A9" w:rsidRDefault="00DD01A9" w:rsidP="00DD01A9">
      <w:pPr>
        <w:spacing w:line="360" w:lineRule="auto"/>
        <w:rPr>
          <w:rFonts w:ascii="Times New Roman" w:hAnsi="Times New Roman" w:cs="Times New Roman"/>
          <w:lang w:val="en-GB"/>
        </w:rPr>
      </w:pPr>
      <w:r>
        <w:rPr>
          <w:rFonts w:ascii="Times New Roman" w:hAnsi="Times New Roman" w:cs="Times New Roman"/>
          <w:lang w:val="en-GB"/>
        </w:rPr>
        <w:t xml:space="preserve">“We define impairment as lacking all or part of a limb, or having a defective limb, organism or mechanism of the body and disability as the disadvantage or restriction of activity caused by contemporary social organization...and thus excludes them from participation in the mainstream of social activities”. </w:t>
      </w:r>
    </w:p>
    <w:p w14:paraId="55CA242F" w14:textId="51D34C7C" w:rsidR="007B375D" w:rsidRDefault="00E173F4" w:rsidP="005636EA">
      <w:pPr>
        <w:spacing w:line="360" w:lineRule="auto"/>
        <w:rPr>
          <w:rFonts w:ascii="Times New Roman" w:hAnsi="Times New Roman" w:cs="Times New Roman"/>
          <w:lang w:val="en-GB"/>
        </w:rPr>
      </w:pPr>
      <w:r>
        <w:rPr>
          <w:rFonts w:ascii="Times New Roman" w:hAnsi="Times New Roman" w:cs="Times New Roman"/>
          <w:lang w:val="en-GB"/>
        </w:rPr>
        <w:t xml:space="preserve">Impairments are </w:t>
      </w:r>
      <w:r w:rsidR="0070079A">
        <w:rPr>
          <w:rFonts w:ascii="Times New Roman" w:hAnsi="Times New Roman" w:cs="Times New Roman"/>
          <w:lang w:val="en-GB"/>
        </w:rPr>
        <w:t>considered to be physical or psychological limitations which can often affect a person’s daily</w:t>
      </w:r>
      <w:r w:rsidR="00DD7167">
        <w:rPr>
          <w:rFonts w:ascii="Times New Roman" w:hAnsi="Times New Roman" w:cs="Times New Roman"/>
          <w:lang w:val="en-GB"/>
        </w:rPr>
        <w:t xml:space="preserve"> activities, movement or senses</w:t>
      </w:r>
      <w:r w:rsidR="00DD01A9">
        <w:rPr>
          <w:rFonts w:ascii="Times New Roman" w:hAnsi="Times New Roman" w:cs="Times New Roman"/>
          <w:lang w:val="en-GB"/>
        </w:rPr>
        <w:t>, and can range from mild, for example dyspraxia, to severe, for example, quadriplegia</w:t>
      </w:r>
      <w:r w:rsidR="0027329B">
        <w:rPr>
          <w:rFonts w:ascii="Times New Roman" w:hAnsi="Times New Roman" w:cs="Times New Roman"/>
          <w:lang w:val="en-GB"/>
        </w:rPr>
        <w:t xml:space="preserve">. </w:t>
      </w:r>
    </w:p>
    <w:p w14:paraId="2869371E" w14:textId="7E456D3C" w:rsidR="007B587F" w:rsidRDefault="007B587F" w:rsidP="005636EA">
      <w:pPr>
        <w:spacing w:line="360" w:lineRule="auto"/>
        <w:rPr>
          <w:rFonts w:ascii="Times New Roman" w:hAnsi="Times New Roman" w:cs="Times New Roman"/>
          <w:lang w:val="en-GB"/>
        </w:rPr>
      </w:pPr>
    </w:p>
    <w:p w14:paraId="6AE360F3" w14:textId="13937140" w:rsidR="002A6319" w:rsidRDefault="00C13D3A" w:rsidP="005636EA">
      <w:pPr>
        <w:spacing w:line="360" w:lineRule="auto"/>
        <w:rPr>
          <w:rFonts w:ascii="Times New Roman" w:hAnsi="Times New Roman" w:cs="Times New Roman"/>
          <w:lang w:val="en-GB"/>
        </w:rPr>
      </w:pPr>
      <w:r>
        <w:rPr>
          <w:rFonts w:ascii="Times New Roman" w:hAnsi="Times New Roman" w:cs="Times New Roman"/>
          <w:lang w:val="en-GB"/>
        </w:rPr>
        <w:t>Visual Impairment, or low vision is a severe reduction in vision that often cannot be corrected</w:t>
      </w:r>
      <w:r w:rsidR="00730B37">
        <w:rPr>
          <w:rFonts w:ascii="Times New Roman" w:hAnsi="Times New Roman" w:cs="Times New Roman"/>
          <w:lang w:val="en-GB"/>
        </w:rPr>
        <w:t xml:space="preserve"> with </w:t>
      </w:r>
      <w:r w:rsidR="00540C26">
        <w:rPr>
          <w:rFonts w:ascii="Times New Roman" w:hAnsi="Times New Roman" w:cs="Times New Roman"/>
          <w:lang w:val="en-GB"/>
        </w:rPr>
        <w:t>glasses or lenses.</w:t>
      </w:r>
      <w:r w:rsidR="009C6400">
        <w:rPr>
          <w:rFonts w:ascii="Times New Roman" w:hAnsi="Times New Roman" w:cs="Times New Roman"/>
          <w:lang w:val="en-GB"/>
        </w:rPr>
        <w:t xml:space="preserve"> </w:t>
      </w:r>
      <w:r w:rsidR="00730B37">
        <w:rPr>
          <w:rFonts w:ascii="Times New Roman" w:hAnsi="Times New Roman" w:cs="Times New Roman"/>
          <w:lang w:val="en-GB"/>
        </w:rPr>
        <w:t>General visual impairment is often placed into two categories;</w:t>
      </w:r>
    </w:p>
    <w:p w14:paraId="32D43C8F" w14:textId="1979B498" w:rsidR="00730B37" w:rsidRDefault="00730B37" w:rsidP="005636EA">
      <w:pPr>
        <w:spacing w:line="360" w:lineRule="auto"/>
        <w:rPr>
          <w:rFonts w:ascii="Times New Roman" w:hAnsi="Times New Roman" w:cs="Times New Roman"/>
          <w:lang w:val="en-GB"/>
        </w:rPr>
      </w:pPr>
      <w:r>
        <w:rPr>
          <w:rFonts w:ascii="Times New Roman" w:hAnsi="Times New Roman" w:cs="Times New Roman"/>
          <w:lang w:val="en-GB"/>
        </w:rPr>
        <w:t>Partial</w:t>
      </w:r>
      <w:r w:rsidR="00482EA5">
        <w:rPr>
          <w:rFonts w:ascii="Times New Roman" w:hAnsi="Times New Roman" w:cs="Times New Roman"/>
          <w:lang w:val="en-GB"/>
        </w:rPr>
        <w:t>ly sighted or sight impaired – w</w:t>
      </w:r>
      <w:r>
        <w:rPr>
          <w:rFonts w:ascii="Times New Roman" w:hAnsi="Times New Roman" w:cs="Times New Roman"/>
          <w:lang w:val="en-GB"/>
        </w:rPr>
        <w:t>here the person’s loss of sight is moderate.</w:t>
      </w:r>
    </w:p>
    <w:p w14:paraId="64B41465" w14:textId="1F9291AF" w:rsidR="00730B37" w:rsidRDefault="00482EA5" w:rsidP="005636EA">
      <w:pPr>
        <w:spacing w:line="360" w:lineRule="auto"/>
        <w:rPr>
          <w:rFonts w:ascii="Times New Roman" w:hAnsi="Times New Roman" w:cs="Times New Roman"/>
          <w:lang w:val="en-GB"/>
        </w:rPr>
      </w:pPr>
      <w:r>
        <w:rPr>
          <w:rFonts w:ascii="Times New Roman" w:hAnsi="Times New Roman" w:cs="Times New Roman"/>
          <w:lang w:val="en-GB"/>
        </w:rPr>
        <w:t>Severe sight impairment – w</w:t>
      </w:r>
      <w:r w:rsidR="00730B37">
        <w:rPr>
          <w:rFonts w:ascii="Times New Roman" w:hAnsi="Times New Roman" w:cs="Times New Roman"/>
          <w:lang w:val="en-GB"/>
        </w:rPr>
        <w:t>here the level of sight loss is so bad that a person can no longer rely on his or her vision for daily activities (Devon in Sight, 2013).</w:t>
      </w:r>
      <w:r w:rsidR="009C6400">
        <w:rPr>
          <w:rFonts w:ascii="Times New Roman" w:hAnsi="Times New Roman" w:cs="Times New Roman"/>
          <w:lang w:val="en-GB"/>
        </w:rPr>
        <w:t xml:space="preserve"> However, there are more categories for </w:t>
      </w:r>
      <w:r w:rsidR="00E173F4">
        <w:rPr>
          <w:rFonts w:ascii="Times New Roman" w:hAnsi="Times New Roman" w:cs="Times New Roman"/>
          <w:lang w:val="en-GB"/>
        </w:rPr>
        <w:t>the visually impaired in sport;</w:t>
      </w:r>
    </w:p>
    <w:p w14:paraId="5A8A14A0" w14:textId="15225665" w:rsidR="00B72017" w:rsidRDefault="00B72017" w:rsidP="005636EA">
      <w:pPr>
        <w:spacing w:line="360" w:lineRule="auto"/>
        <w:rPr>
          <w:rFonts w:ascii="Times New Roman" w:hAnsi="Times New Roman" w:cs="Times New Roman"/>
          <w:lang w:val="en-GB"/>
        </w:rPr>
      </w:pPr>
      <w:r>
        <w:rPr>
          <w:rFonts w:ascii="Times New Roman" w:hAnsi="Times New Roman" w:cs="Times New Roman"/>
          <w:lang w:val="en-GB"/>
        </w:rPr>
        <w:t>B1 – No light perception in either eye, and inability to recognise shapes at any distance or in any direction.</w:t>
      </w:r>
    </w:p>
    <w:p w14:paraId="3C4DF0F9" w14:textId="53D2AD2D" w:rsidR="00B72017" w:rsidRDefault="00B72017" w:rsidP="005636EA">
      <w:pPr>
        <w:spacing w:line="360" w:lineRule="auto"/>
        <w:rPr>
          <w:rFonts w:ascii="Times New Roman" w:hAnsi="Times New Roman" w:cs="Times New Roman"/>
          <w:lang w:val="en-GB"/>
        </w:rPr>
      </w:pPr>
      <w:r>
        <w:rPr>
          <w:rFonts w:ascii="Times New Roman" w:hAnsi="Times New Roman" w:cs="Times New Roman"/>
          <w:lang w:val="en-GB"/>
        </w:rPr>
        <w:t>B2 and B3 – Low level of usable partial vision.</w:t>
      </w:r>
    </w:p>
    <w:p w14:paraId="18782290" w14:textId="642FCECA" w:rsidR="00B72017" w:rsidRDefault="00B72017" w:rsidP="005636EA">
      <w:pPr>
        <w:spacing w:line="360" w:lineRule="auto"/>
        <w:rPr>
          <w:rFonts w:ascii="Times New Roman" w:hAnsi="Times New Roman" w:cs="Times New Roman"/>
          <w:lang w:val="en-GB"/>
        </w:rPr>
      </w:pPr>
      <w:r>
        <w:rPr>
          <w:rFonts w:ascii="Times New Roman" w:hAnsi="Times New Roman" w:cs="Times New Roman"/>
          <w:lang w:val="en-GB"/>
        </w:rPr>
        <w:t>B4 – Good level of partial vision. Anyone with more than 25%of normal vision is likely to be too sighted for this category.</w:t>
      </w:r>
    </w:p>
    <w:p w14:paraId="300B32F4" w14:textId="76AA1EEE" w:rsidR="002A6319" w:rsidRDefault="00B72017" w:rsidP="005636EA">
      <w:pPr>
        <w:spacing w:line="360" w:lineRule="auto"/>
        <w:rPr>
          <w:rFonts w:ascii="Times New Roman" w:hAnsi="Times New Roman" w:cs="Times New Roman"/>
          <w:lang w:val="en-GB"/>
        </w:rPr>
      </w:pPr>
      <w:r>
        <w:rPr>
          <w:rFonts w:ascii="Times New Roman" w:hAnsi="Times New Roman" w:cs="Times New Roman"/>
          <w:lang w:val="en-GB"/>
        </w:rPr>
        <w:t>B5 – Has no top limit but is banned i</w:t>
      </w:r>
      <w:r w:rsidR="00A27B77">
        <w:rPr>
          <w:rFonts w:ascii="Times New Roman" w:hAnsi="Times New Roman" w:cs="Times New Roman"/>
          <w:lang w:val="en-GB"/>
        </w:rPr>
        <w:t>n most visual impairment sports</w:t>
      </w:r>
      <w:r>
        <w:rPr>
          <w:rFonts w:ascii="Times New Roman" w:hAnsi="Times New Roman" w:cs="Times New Roman"/>
          <w:lang w:val="en-GB"/>
        </w:rPr>
        <w:t xml:space="preserve"> (British Blind Sport,</w:t>
      </w:r>
      <w:r w:rsidR="00A27B77">
        <w:rPr>
          <w:rFonts w:ascii="Times New Roman" w:hAnsi="Times New Roman" w:cs="Times New Roman"/>
          <w:lang w:val="en-GB"/>
        </w:rPr>
        <w:t xml:space="preserve"> 2017).</w:t>
      </w:r>
    </w:p>
    <w:p w14:paraId="43F61313" w14:textId="401BBC5E" w:rsidR="00CB2FE3" w:rsidRDefault="00CB2FE3" w:rsidP="005636EA">
      <w:pPr>
        <w:spacing w:line="360" w:lineRule="auto"/>
        <w:rPr>
          <w:rFonts w:ascii="Times New Roman" w:hAnsi="Times New Roman" w:cs="Times New Roman"/>
          <w:lang w:val="en-GB"/>
        </w:rPr>
      </w:pPr>
      <w:r>
        <w:rPr>
          <w:rFonts w:ascii="Times New Roman" w:hAnsi="Times New Roman" w:cs="Times New Roman"/>
          <w:lang w:val="en-GB"/>
        </w:rPr>
        <w:t>Visual Impairments can become a barrier for a number of reasons, pa</w:t>
      </w:r>
      <w:r w:rsidR="006916F1">
        <w:rPr>
          <w:rFonts w:ascii="Times New Roman" w:hAnsi="Times New Roman" w:cs="Times New Roman"/>
          <w:lang w:val="en-GB"/>
        </w:rPr>
        <w:t>rticularly in PE</w:t>
      </w:r>
      <w:r>
        <w:rPr>
          <w:rFonts w:ascii="Times New Roman" w:hAnsi="Times New Roman" w:cs="Times New Roman"/>
          <w:lang w:val="en-GB"/>
        </w:rPr>
        <w:t>. For example, if a child has weak vision, they may find it difficult to follow the ball during a</w:t>
      </w:r>
      <w:r w:rsidR="00E173F4">
        <w:rPr>
          <w:rFonts w:ascii="Times New Roman" w:hAnsi="Times New Roman" w:cs="Times New Roman"/>
          <w:lang w:val="en-GB"/>
        </w:rPr>
        <w:t xml:space="preserve"> game of football. Some</w:t>
      </w:r>
      <w:r>
        <w:rPr>
          <w:rFonts w:ascii="Times New Roman" w:hAnsi="Times New Roman" w:cs="Times New Roman"/>
          <w:lang w:val="en-GB"/>
        </w:rPr>
        <w:t xml:space="preserve"> people with Visual Impairments can often see some colours better than others, and therefore teachers must use this to their advantage and change some key parts of equipment to that colour, in order to help include the student.</w:t>
      </w:r>
    </w:p>
    <w:p w14:paraId="64ADD2EE" w14:textId="77777777" w:rsidR="00CB2FE3" w:rsidRDefault="00CB2FE3" w:rsidP="005636EA">
      <w:pPr>
        <w:spacing w:line="360" w:lineRule="auto"/>
        <w:rPr>
          <w:rFonts w:ascii="Times New Roman" w:hAnsi="Times New Roman" w:cs="Times New Roman"/>
          <w:lang w:val="en-GB"/>
        </w:rPr>
      </w:pPr>
    </w:p>
    <w:p w14:paraId="56946BC9" w14:textId="1F33FBF0" w:rsidR="00D76202" w:rsidRDefault="00D76202" w:rsidP="005636EA">
      <w:pPr>
        <w:spacing w:line="360" w:lineRule="auto"/>
        <w:rPr>
          <w:rFonts w:ascii="Times New Roman" w:hAnsi="Times New Roman" w:cs="Times New Roman"/>
          <w:lang w:val="en-GB"/>
        </w:rPr>
      </w:pPr>
      <w:r>
        <w:rPr>
          <w:rFonts w:ascii="Times New Roman" w:hAnsi="Times New Roman" w:cs="Times New Roman"/>
          <w:lang w:val="en-GB"/>
        </w:rPr>
        <w:t xml:space="preserve">Cerebral Palsy is a </w:t>
      </w:r>
      <w:r w:rsidR="00482EA5">
        <w:rPr>
          <w:rFonts w:ascii="Times New Roman" w:hAnsi="Times New Roman" w:cs="Times New Roman"/>
          <w:lang w:val="en-GB"/>
        </w:rPr>
        <w:t xml:space="preserve">physical impairment caused by </w:t>
      </w:r>
      <w:r w:rsidR="000C77D0">
        <w:rPr>
          <w:rFonts w:ascii="Times New Roman" w:hAnsi="Times New Roman" w:cs="Times New Roman"/>
          <w:lang w:val="en-GB"/>
        </w:rPr>
        <w:t xml:space="preserve">a </w:t>
      </w:r>
      <w:r>
        <w:rPr>
          <w:rFonts w:ascii="Times New Roman" w:hAnsi="Times New Roman" w:cs="Times New Roman"/>
          <w:lang w:val="en-GB"/>
        </w:rPr>
        <w:t xml:space="preserve">neurological </w:t>
      </w:r>
      <w:r w:rsidR="00A717D6">
        <w:rPr>
          <w:rFonts w:ascii="Times New Roman" w:hAnsi="Times New Roman" w:cs="Times New Roman"/>
          <w:lang w:val="en-GB"/>
        </w:rPr>
        <w:t>disorder which is usually a result of</w:t>
      </w:r>
      <w:r>
        <w:rPr>
          <w:rFonts w:ascii="Times New Roman" w:hAnsi="Times New Roman" w:cs="Times New Roman"/>
          <w:lang w:val="en-GB"/>
        </w:rPr>
        <w:t xml:space="preserve"> a non-progressive brain injury/malformation that generally occurs when a child’s brain is still developing. </w:t>
      </w:r>
      <w:r w:rsidR="00054995">
        <w:rPr>
          <w:rFonts w:ascii="Times New Roman" w:hAnsi="Times New Roman" w:cs="Times New Roman"/>
          <w:lang w:val="en-GB"/>
        </w:rPr>
        <w:t>It affects several parts of the body, including muscle control, body movement, reflexes, c</w:t>
      </w:r>
      <w:r w:rsidR="00E173F4">
        <w:rPr>
          <w:rFonts w:ascii="Times New Roman" w:hAnsi="Times New Roman" w:cs="Times New Roman"/>
          <w:lang w:val="en-GB"/>
        </w:rPr>
        <w:t>oordination and balance</w:t>
      </w:r>
      <w:r w:rsidR="00054995">
        <w:rPr>
          <w:rFonts w:ascii="Times New Roman" w:hAnsi="Times New Roman" w:cs="Times New Roman"/>
          <w:lang w:val="en-GB"/>
        </w:rPr>
        <w:t xml:space="preserve">. As a result, many who suffer from Cerebral Palsy often struggle to find physical activities </w:t>
      </w:r>
      <w:r w:rsidR="00E173F4">
        <w:rPr>
          <w:rFonts w:ascii="Times New Roman" w:hAnsi="Times New Roman" w:cs="Times New Roman"/>
          <w:lang w:val="en-GB"/>
        </w:rPr>
        <w:t>in which they can participate</w:t>
      </w:r>
      <w:r w:rsidR="0060269F">
        <w:rPr>
          <w:rFonts w:ascii="Times New Roman" w:hAnsi="Times New Roman" w:cs="Times New Roman"/>
          <w:lang w:val="en-GB"/>
        </w:rPr>
        <w:t xml:space="preserve">, </w:t>
      </w:r>
      <w:r w:rsidR="00CA77D7">
        <w:rPr>
          <w:rFonts w:ascii="Times New Roman" w:hAnsi="Times New Roman" w:cs="Times New Roman"/>
          <w:lang w:val="en-GB"/>
        </w:rPr>
        <w:t>as they often have difficulty</w:t>
      </w:r>
      <w:r w:rsidR="004322FE">
        <w:rPr>
          <w:rFonts w:ascii="Times New Roman" w:hAnsi="Times New Roman" w:cs="Times New Roman"/>
          <w:lang w:val="en-GB"/>
        </w:rPr>
        <w:t xml:space="preserve"> with daily activities in the first place</w:t>
      </w:r>
      <w:r w:rsidR="00E173F4">
        <w:rPr>
          <w:rFonts w:ascii="Times New Roman" w:hAnsi="Times New Roman" w:cs="Times New Roman"/>
          <w:lang w:val="en-GB"/>
        </w:rPr>
        <w:t>.</w:t>
      </w:r>
      <w:r w:rsidR="0060269F">
        <w:rPr>
          <w:rFonts w:ascii="Times New Roman" w:hAnsi="Times New Roman" w:cs="Times New Roman"/>
          <w:lang w:val="en-GB"/>
        </w:rPr>
        <w:t xml:space="preserve"> </w:t>
      </w:r>
    </w:p>
    <w:p w14:paraId="2133E4CC" w14:textId="42AB02BF" w:rsidR="002A6319" w:rsidRDefault="009509C1" w:rsidP="005636EA">
      <w:pPr>
        <w:spacing w:line="360" w:lineRule="auto"/>
        <w:rPr>
          <w:rFonts w:ascii="Times New Roman" w:hAnsi="Times New Roman" w:cs="Times New Roman"/>
          <w:lang w:val="en-GB"/>
        </w:rPr>
      </w:pPr>
      <w:r>
        <w:rPr>
          <w:rFonts w:ascii="Times New Roman" w:hAnsi="Times New Roman" w:cs="Times New Roman"/>
          <w:lang w:val="en-GB"/>
        </w:rPr>
        <w:t xml:space="preserve">The physicality of the </w:t>
      </w:r>
      <w:r w:rsidR="00CA77D7">
        <w:rPr>
          <w:rFonts w:ascii="Times New Roman" w:hAnsi="Times New Roman" w:cs="Times New Roman"/>
          <w:lang w:val="en-GB"/>
        </w:rPr>
        <w:t>disorder is not the only difficulty</w:t>
      </w:r>
      <w:r>
        <w:rPr>
          <w:rFonts w:ascii="Times New Roman" w:hAnsi="Times New Roman" w:cs="Times New Roman"/>
          <w:lang w:val="en-GB"/>
        </w:rPr>
        <w:t xml:space="preserve"> for Cerebral Palsy</w:t>
      </w:r>
      <w:r w:rsidR="006916F1">
        <w:rPr>
          <w:rFonts w:ascii="Times New Roman" w:hAnsi="Times New Roman" w:cs="Times New Roman"/>
          <w:lang w:val="en-GB"/>
        </w:rPr>
        <w:t xml:space="preserve"> in PE</w:t>
      </w:r>
      <w:r>
        <w:rPr>
          <w:rFonts w:ascii="Times New Roman" w:hAnsi="Times New Roman" w:cs="Times New Roman"/>
          <w:lang w:val="en-GB"/>
        </w:rPr>
        <w:t>; equipment is often a significant barri</w:t>
      </w:r>
      <w:r w:rsidR="00DD5DCF">
        <w:rPr>
          <w:rFonts w:ascii="Times New Roman" w:hAnsi="Times New Roman" w:cs="Times New Roman"/>
          <w:lang w:val="en-GB"/>
        </w:rPr>
        <w:t>er, particularly if the individual</w:t>
      </w:r>
      <w:r>
        <w:rPr>
          <w:rFonts w:ascii="Times New Roman" w:hAnsi="Times New Roman" w:cs="Times New Roman"/>
          <w:lang w:val="en-GB"/>
        </w:rPr>
        <w:t xml:space="preserve"> i</w:t>
      </w:r>
      <w:r w:rsidR="00F479BE">
        <w:rPr>
          <w:rFonts w:ascii="Times New Roman" w:hAnsi="Times New Roman" w:cs="Times New Roman"/>
          <w:lang w:val="en-GB"/>
        </w:rPr>
        <w:t>s in a wh</w:t>
      </w:r>
      <w:r w:rsidR="00E173F4">
        <w:rPr>
          <w:rFonts w:ascii="Times New Roman" w:hAnsi="Times New Roman" w:cs="Times New Roman"/>
          <w:lang w:val="en-GB"/>
        </w:rPr>
        <w:t>eelchair. Fo</w:t>
      </w:r>
      <w:r w:rsidR="00F479BE">
        <w:rPr>
          <w:rFonts w:ascii="Times New Roman" w:hAnsi="Times New Roman" w:cs="Times New Roman"/>
          <w:lang w:val="en-GB"/>
        </w:rPr>
        <w:t>r example, a child in a wheelchair may struggle to hold a tennis racket and pu</w:t>
      </w:r>
      <w:r w:rsidR="00CD598B">
        <w:rPr>
          <w:rFonts w:ascii="Times New Roman" w:hAnsi="Times New Roman" w:cs="Times New Roman"/>
          <w:lang w:val="en-GB"/>
        </w:rPr>
        <w:t>sh their chair at the same time</w:t>
      </w:r>
      <w:r w:rsidR="00F479BE">
        <w:rPr>
          <w:rFonts w:ascii="Times New Roman" w:hAnsi="Times New Roman" w:cs="Times New Roman"/>
          <w:lang w:val="en-GB"/>
        </w:rPr>
        <w:t>. As a result, the pupil may be less physically literate than a majority of the</w:t>
      </w:r>
      <w:r w:rsidR="00BA7E66">
        <w:rPr>
          <w:rFonts w:ascii="Times New Roman" w:hAnsi="Times New Roman" w:cs="Times New Roman"/>
          <w:lang w:val="en-GB"/>
        </w:rPr>
        <w:t xml:space="preserve"> other students, which could</w:t>
      </w:r>
      <w:r w:rsidR="00F479BE">
        <w:rPr>
          <w:rFonts w:ascii="Times New Roman" w:hAnsi="Times New Roman" w:cs="Times New Roman"/>
          <w:lang w:val="en-GB"/>
        </w:rPr>
        <w:t xml:space="preserve"> impact on their confid</w:t>
      </w:r>
      <w:r w:rsidR="00E173F4">
        <w:rPr>
          <w:rFonts w:ascii="Times New Roman" w:hAnsi="Times New Roman" w:cs="Times New Roman"/>
          <w:lang w:val="en-GB"/>
        </w:rPr>
        <w:t>ence</w:t>
      </w:r>
      <w:r w:rsidR="00F479BE">
        <w:rPr>
          <w:rFonts w:ascii="Times New Roman" w:hAnsi="Times New Roman" w:cs="Times New Roman"/>
          <w:lang w:val="en-GB"/>
        </w:rPr>
        <w:t>. “A lack of confidence or self-esteem can prevent people with disability from considering participation in sporting activity, especially when coupled with a lack of awareness of available opportunities” (Verschuren, 2012).</w:t>
      </w:r>
    </w:p>
    <w:p w14:paraId="6B8A68F7" w14:textId="77777777" w:rsidR="00F56A75" w:rsidRDefault="00F56A75" w:rsidP="005636EA">
      <w:pPr>
        <w:spacing w:line="360" w:lineRule="auto"/>
        <w:rPr>
          <w:rFonts w:ascii="Times New Roman" w:hAnsi="Times New Roman" w:cs="Times New Roman"/>
          <w:lang w:val="en-GB"/>
        </w:rPr>
      </w:pPr>
    </w:p>
    <w:p w14:paraId="37E9B920" w14:textId="1C6FE1F6" w:rsidR="00F56A75" w:rsidRPr="00F56A75" w:rsidRDefault="00F56A75" w:rsidP="005636EA">
      <w:pPr>
        <w:spacing w:line="360" w:lineRule="auto"/>
        <w:rPr>
          <w:rFonts w:ascii="Times New Roman" w:hAnsi="Times New Roman" w:cs="Times New Roman"/>
          <w:u w:val="single"/>
          <w:lang w:val="en-GB"/>
        </w:rPr>
      </w:pPr>
      <w:r>
        <w:rPr>
          <w:rFonts w:ascii="Times New Roman" w:hAnsi="Times New Roman" w:cs="Times New Roman"/>
          <w:u w:val="single"/>
          <w:lang w:val="en-GB"/>
        </w:rPr>
        <w:t>Inclusion in Physical Education</w:t>
      </w:r>
    </w:p>
    <w:p w14:paraId="5D911078" w14:textId="77777777" w:rsidR="00D87282" w:rsidRDefault="005F3C15" w:rsidP="005636EA">
      <w:pPr>
        <w:spacing w:line="360" w:lineRule="auto"/>
        <w:rPr>
          <w:rFonts w:ascii="Times New Roman" w:hAnsi="Times New Roman" w:cs="Times New Roman"/>
          <w:lang w:val="en-GB"/>
        </w:rPr>
      </w:pPr>
      <w:r>
        <w:rPr>
          <w:rFonts w:ascii="Times New Roman" w:hAnsi="Times New Roman" w:cs="Times New Roman"/>
          <w:lang w:val="en-GB"/>
        </w:rPr>
        <w:t>I believ</w:t>
      </w:r>
      <w:r w:rsidR="00F56A75">
        <w:rPr>
          <w:rFonts w:ascii="Times New Roman" w:hAnsi="Times New Roman" w:cs="Times New Roman"/>
          <w:lang w:val="en-GB"/>
        </w:rPr>
        <w:t>e that there are appropriate educational models and educational methods that will help</w:t>
      </w:r>
      <w:r>
        <w:rPr>
          <w:rFonts w:ascii="Times New Roman" w:hAnsi="Times New Roman" w:cs="Times New Roman"/>
          <w:lang w:val="en-GB"/>
        </w:rPr>
        <w:t xml:space="preserve"> improve the confidence, literacy and enjoyment levels of all children, no matter what thei</w:t>
      </w:r>
      <w:r w:rsidR="00DF048B">
        <w:rPr>
          <w:rFonts w:ascii="Times New Roman" w:hAnsi="Times New Roman" w:cs="Times New Roman"/>
          <w:lang w:val="en-GB"/>
        </w:rPr>
        <w:t xml:space="preserve">r ability or inabilities may be. According to Metzler (2011); </w:t>
      </w:r>
    </w:p>
    <w:p w14:paraId="61369376" w14:textId="4D339185" w:rsidR="00DF048B" w:rsidRDefault="00DF048B" w:rsidP="005636EA">
      <w:pPr>
        <w:spacing w:line="360" w:lineRule="auto"/>
        <w:rPr>
          <w:rFonts w:ascii="Times New Roman" w:hAnsi="Times New Roman" w:cs="Times New Roman"/>
          <w:lang w:val="en-GB"/>
        </w:rPr>
      </w:pPr>
      <w:r>
        <w:rPr>
          <w:rFonts w:ascii="Times New Roman" w:hAnsi="Times New Roman" w:cs="Times New Roman"/>
          <w:lang w:val="en-GB"/>
        </w:rPr>
        <w:t xml:space="preserve">“It should be noted that nearly all instructional models are simply not designed for individual instruction, </w:t>
      </w:r>
      <w:r w:rsidR="00D87282">
        <w:rPr>
          <w:rFonts w:ascii="Times New Roman" w:hAnsi="Times New Roman" w:cs="Times New Roman"/>
          <w:lang w:val="en-GB"/>
        </w:rPr>
        <w:t>and they are able to give only well-intended but unsuccessful attempts at personalising i</w:t>
      </w:r>
      <w:r w:rsidR="006916F1">
        <w:rPr>
          <w:rFonts w:ascii="Times New Roman" w:hAnsi="Times New Roman" w:cs="Times New Roman"/>
          <w:lang w:val="en-GB"/>
        </w:rPr>
        <w:t>nstruction in physical education</w:t>
      </w:r>
      <w:r w:rsidR="00D87282">
        <w:rPr>
          <w:rFonts w:ascii="Times New Roman" w:hAnsi="Times New Roman" w:cs="Times New Roman"/>
          <w:lang w:val="en-GB"/>
        </w:rPr>
        <w:t>. Some models are more successful than others…”</w:t>
      </w:r>
      <w:r w:rsidR="002E2041">
        <w:rPr>
          <w:rFonts w:ascii="Times New Roman" w:hAnsi="Times New Roman" w:cs="Times New Roman"/>
          <w:lang w:val="en-GB"/>
        </w:rPr>
        <w:t>. This clearly indicates the limitations and difficulties of adapting educational models and methods towards teaching children with mild to severe impairments.</w:t>
      </w:r>
    </w:p>
    <w:p w14:paraId="1DF12384" w14:textId="77777777" w:rsidR="002A6319" w:rsidRDefault="002A6319" w:rsidP="005636EA">
      <w:pPr>
        <w:spacing w:line="360" w:lineRule="auto"/>
        <w:rPr>
          <w:rFonts w:ascii="Times New Roman" w:hAnsi="Times New Roman" w:cs="Times New Roman"/>
          <w:lang w:val="en-GB"/>
        </w:rPr>
      </w:pPr>
    </w:p>
    <w:p w14:paraId="46EC343A" w14:textId="269C7DA0" w:rsidR="002A6319" w:rsidRPr="002A6319" w:rsidRDefault="002A6319" w:rsidP="005636EA">
      <w:pPr>
        <w:spacing w:line="360" w:lineRule="auto"/>
        <w:rPr>
          <w:rFonts w:ascii="Times New Roman" w:hAnsi="Times New Roman" w:cs="Times New Roman"/>
          <w:u w:val="single"/>
          <w:lang w:val="en-GB"/>
        </w:rPr>
      </w:pPr>
      <w:r>
        <w:rPr>
          <w:rFonts w:ascii="Times New Roman" w:hAnsi="Times New Roman" w:cs="Times New Roman"/>
          <w:u w:val="single"/>
          <w:lang w:val="en-GB"/>
        </w:rPr>
        <w:t>Inclusion Spectrum</w:t>
      </w:r>
      <w:r w:rsidR="00DF048B">
        <w:rPr>
          <w:rFonts w:ascii="Times New Roman" w:hAnsi="Times New Roman" w:cs="Times New Roman"/>
          <w:u w:val="single"/>
          <w:lang w:val="en-GB"/>
        </w:rPr>
        <w:t xml:space="preserve"> (Stevenson and Black, 2011)</w:t>
      </w:r>
    </w:p>
    <w:p w14:paraId="129AE3A7" w14:textId="71ACBA8F" w:rsidR="0059049C" w:rsidRDefault="00F4004D" w:rsidP="005636EA">
      <w:pPr>
        <w:spacing w:line="360" w:lineRule="auto"/>
        <w:rPr>
          <w:rFonts w:ascii="Times New Roman" w:hAnsi="Times New Roman" w:cs="Times New Roman"/>
          <w:lang w:val="en-GB"/>
        </w:rPr>
      </w:pPr>
      <w:r>
        <w:rPr>
          <w:rFonts w:ascii="Times New Roman" w:hAnsi="Times New Roman" w:cs="Times New Roman"/>
          <w:lang w:val="en-GB"/>
        </w:rPr>
        <w:t>The Inclusion Spectrum is a key model</w:t>
      </w:r>
      <w:r w:rsidR="006916F1">
        <w:rPr>
          <w:rFonts w:ascii="Times New Roman" w:hAnsi="Times New Roman" w:cs="Times New Roman"/>
          <w:lang w:val="en-GB"/>
        </w:rPr>
        <w:t xml:space="preserve"> used to make PE</w:t>
      </w:r>
      <w:r>
        <w:rPr>
          <w:rFonts w:ascii="Times New Roman" w:hAnsi="Times New Roman" w:cs="Times New Roman"/>
          <w:lang w:val="en-GB"/>
        </w:rPr>
        <w:t xml:space="preserve"> lessons more inclusive for all students. It is comprised of five </w:t>
      </w:r>
      <w:r w:rsidR="006916F1">
        <w:rPr>
          <w:rFonts w:ascii="Times New Roman" w:hAnsi="Times New Roman" w:cs="Times New Roman"/>
          <w:lang w:val="en-GB"/>
        </w:rPr>
        <w:t>sections, each providing</w:t>
      </w:r>
      <w:r>
        <w:rPr>
          <w:rFonts w:ascii="Times New Roman" w:hAnsi="Times New Roman" w:cs="Times New Roman"/>
          <w:lang w:val="en-GB"/>
        </w:rPr>
        <w:t xml:space="preserve"> teachers with different methods of supporting inclusion, and balancing the needs of all children. These five sections include; open activities, modified activities, parallel activities, separate/alte</w:t>
      </w:r>
      <w:r w:rsidR="006916F1">
        <w:rPr>
          <w:rFonts w:ascii="Times New Roman" w:hAnsi="Times New Roman" w:cs="Times New Roman"/>
          <w:lang w:val="en-GB"/>
        </w:rPr>
        <w:t xml:space="preserve">rnative activities, and </w:t>
      </w:r>
      <w:r>
        <w:rPr>
          <w:rFonts w:ascii="Times New Roman" w:hAnsi="Times New Roman" w:cs="Times New Roman"/>
          <w:lang w:val="en-GB"/>
        </w:rPr>
        <w:t xml:space="preserve">disability sport. </w:t>
      </w:r>
      <w:r w:rsidR="0076558A">
        <w:rPr>
          <w:rFonts w:ascii="Times New Roman" w:hAnsi="Times New Roman" w:cs="Times New Roman"/>
          <w:lang w:val="en-GB"/>
        </w:rPr>
        <w:t xml:space="preserve">These sections mean that most, if not all sports can be adapted to support differentiation of abilities, competition, and develop all pupils’ physical literacy skills. </w:t>
      </w:r>
      <w:r w:rsidR="00A315D2">
        <w:rPr>
          <w:rFonts w:ascii="Times New Roman" w:hAnsi="Times New Roman" w:cs="Times New Roman"/>
          <w:lang w:val="en-GB"/>
        </w:rPr>
        <w:t>Each section allows teachers to modify different parts of the lesson in different ways;</w:t>
      </w:r>
    </w:p>
    <w:p w14:paraId="5CBD7149" w14:textId="5093F7DE" w:rsidR="00A315D2" w:rsidRDefault="002A6319" w:rsidP="005636EA">
      <w:pPr>
        <w:spacing w:line="360" w:lineRule="auto"/>
        <w:rPr>
          <w:rFonts w:ascii="Times New Roman" w:hAnsi="Times New Roman" w:cs="Times New Roman"/>
          <w:lang w:val="en-GB"/>
        </w:rPr>
      </w:pPr>
      <w:r>
        <w:rPr>
          <w:rFonts w:ascii="Times New Roman" w:hAnsi="Times New Roman" w:cs="Times New Roman"/>
          <w:lang w:val="en-GB"/>
        </w:rPr>
        <w:t>Open activities allow</w:t>
      </w:r>
      <w:r w:rsidR="00A315D2">
        <w:rPr>
          <w:rFonts w:ascii="Times New Roman" w:hAnsi="Times New Roman" w:cs="Times New Roman"/>
          <w:lang w:val="en-GB"/>
        </w:rPr>
        <w:t xml:space="preserve"> everyone to partake in the same activity with very little or no adaptations at all to the equipment used or the teaching environment; this method </w:t>
      </w:r>
      <w:r w:rsidR="004200AA">
        <w:rPr>
          <w:rFonts w:ascii="Times New Roman" w:hAnsi="Times New Roman" w:cs="Times New Roman"/>
          <w:lang w:val="en-GB"/>
        </w:rPr>
        <w:t>is the least inclusive</w:t>
      </w:r>
      <w:r w:rsidR="00A315D2">
        <w:rPr>
          <w:rFonts w:ascii="Times New Roman" w:hAnsi="Times New Roman" w:cs="Times New Roman"/>
          <w:lang w:val="en-GB"/>
        </w:rPr>
        <w:t xml:space="preserve">. Modified activities means that everyone plays the same game or participates in the same activity, but some of the equipment, rules or the activity area are slightly adapted in order to include pupils of all physical abilities. Parallel activities </w:t>
      </w:r>
      <w:r w:rsidR="006916F1">
        <w:rPr>
          <w:rFonts w:ascii="Times New Roman" w:hAnsi="Times New Roman" w:cs="Times New Roman"/>
          <w:lang w:val="en-GB"/>
        </w:rPr>
        <w:t xml:space="preserve">means </w:t>
      </w:r>
      <w:r w:rsidR="00C11421">
        <w:rPr>
          <w:rFonts w:ascii="Times New Roman" w:hAnsi="Times New Roman" w:cs="Times New Roman"/>
          <w:lang w:val="en-GB"/>
        </w:rPr>
        <w:t>that pupils can partake in similar activities, but are allowed to do so at their own pace b</w:t>
      </w:r>
      <w:r w:rsidR="004449AD">
        <w:rPr>
          <w:rFonts w:ascii="Times New Roman" w:hAnsi="Times New Roman" w:cs="Times New Roman"/>
          <w:lang w:val="en-GB"/>
        </w:rPr>
        <w:t>y</w:t>
      </w:r>
      <w:r w:rsidR="00C11421">
        <w:rPr>
          <w:rFonts w:ascii="Times New Roman" w:hAnsi="Times New Roman" w:cs="Times New Roman"/>
          <w:lang w:val="en-GB"/>
        </w:rPr>
        <w:t xml:space="preserve"> working in small, ability-based groups. This method then means that children work at a pace which they find most comfortable, which could </w:t>
      </w:r>
      <w:r w:rsidR="006916F1">
        <w:rPr>
          <w:rFonts w:ascii="Times New Roman" w:hAnsi="Times New Roman" w:cs="Times New Roman"/>
          <w:lang w:val="en-GB"/>
        </w:rPr>
        <w:t>help</w:t>
      </w:r>
      <w:r w:rsidR="00C11421">
        <w:rPr>
          <w:rFonts w:ascii="Times New Roman" w:hAnsi="Times New Roman" w:cs="Times New Roman"/>
          <w:lang w:val="en-GB"/>
        </w:rPr>
        <w:t xml:space="preserve"> them </w:t>
      </w:r>
      <w:r w:rsidR="006916F1">
        <w:rPr>
          <w:rFonts w:ascii="Times New Roman" w:hAnsi="Times New Roman" w:cs="Times New Roman"/>
          <w:lang w:val="en-GB"/>
        </w:rPr>
        <w:t>understand a task better</w:t>
      </w:r>
      <w:r w:rsidR="00C11421">
        <w:rPr>
          <w:rFonts w:ascii="Times New Roman" w:hAnsi="Times New Roman" w:cs="Times New Roman"/>
          <w:lang w:val="en-GB"/>
        </w:rPr>
        <w:t xml:space="preserve">. </w:t>
      </w:r>
      <w:r w:rsidR="000B3361">
        <w:rPr>
          <w:rFonts w:ascii="Times New Roman" w:hAnsi="Times New Roman" w:cs="Times New Roman"/>
          <w:lang w:val="en-GB"/>
        </w:rPr>
        <w:t>Sepa</w:t>
      </w:r>
      <w:r>
        <w:rPr>
          <w:rFonts w:ascii="Times New Roman" w:hAnsi="Times New Roman" w:cs="Times New Roman"/>
          <w:lang w:val="en-GB"/>
        </w:rPr>
        <w:t>rate/alternative activities put</w:t>
      </w:r>
      <w:r w:rsidR="000B3361">
        <w:rPr>
          <w:rFonts w:ascii="Times New Roman" w:hAnsi="Times New Roman" w:cs="Times New Roman"/>
          <w:lang w:val="en-GB"/>
        </w:rPr>
        <w:t xml:space="preserve"> an emphasis on how it may be better for children to partake in sports and skills more individually in order to learn competencies at a slower pace, resulting in potentially more successful integration into game situations. Finally, the unit of disability sport is the only section where ‘reverse integration’ is used. It gives pupils without disabilities the opportunity to partake in sports alongside their impaired peers in sports which they may not have seen or played before. Not only can this unit help all pupils develop new skills and improve their physical literacy, but it can also help improve their attitudes towards disability sports and potentially help impaired students with their self-confidence. </w:t>
      </w:r>
    </w:p>
    <w:p w14:paraId="7B7C73BC" w14:textId="2B1BF333" w:rsidR="00A15E68" w:rsidRDefault="00A15E68" w:rsidP="005636EA">
      <w:pPr>
        <w:spacing w:line="360" w:lineRule="auto"/>
        <w:rPr>
          <w:rFonts w:ascii="Times New Roman" w:hAnsi="Times New Roman" w:cs="Times New Roman"/>
          <w:lang w:val="en-GB"/>
        </w:rPr>
      </w:pPr>
      <w:r>
        <w:rPr>
          <w:rFonts w:ascii="Times New Roman" w:hAnsi="Times New Roman" w:cs="Times New Roman"/>
          <w:lang w:val="en-GB"/>
        </w:rPr>
        <w:t>This spectrum could not only help the participatio</w:t>
      </w:r>
      <w:r w:rsidR="00D34BBE">
        <w:rPr>
          <w:rFonts w:ascii="Times New Roman" w:hAnsi="Times New Roman" w:cs="Times New Roman"/>
          <w:lang w:val="en-GB"/>
        </w:rPr>
        <w:t>n of Cerebral Palsy and Visual I</w:t>
      </w:r>
      <w:r>
        <w:rPr>
          <w:rFonts w:ascii="Times New Roman" w:hAnsi="Times New Roman" w:cs="Times New Roman"/>
          <w:lang w:val="en-GB"/>
        </w:rPr>
        <w:t>mpairment sufferers build their confidence and literacy in sport, but anyone, whether their impairment be physical (deaf or down syndrome), psychological (autism or Asperger’s), or social (gen</w:t>
      </w:r>
      <w:r w:rsidR="00D34BBE">
        <w:rPr>
          <w:rFonts w:ascii="Times New Roman" w:hAnsi="Times New Roman" w:cs="Times New Roman"/>
          <w:lang w:val="en-GB"/>
        </w:rPr>
        <w:t>der or behavioural issues) can have</w:t>
      </w:r>
      <w:r>
        <w:rPr>
          <w:rFonts w:ascii="Times New Roman" w:hAnsi="Times New Roman" w:cs="Times New Roman"/>
          <w:lang w:val="en-GB"/>
        </w:rPr>
        <w:t xml:space="preserve"> the opportunity to partake in sport in a number of ways, and </w:t>
      </w:r>
      <w:r w:rsidR="00D34BBE">
        <w:rPr>
          <w:rFonts w:ascii="Times New Roman" w:hAnsi="Times New Roman" w:cs="Times New Roman"/>
          <w:lang w:val="en-GB"/>
        </w:rPr>
        <w:t xml:space="preserve">this </w:t>
      </w:r>
      <w:r>
        <w:rPr>
          <w:rFonts w:ascii="Times New Roman" w:hAnsi="Times New Roman" w:cs="Times New Roman"/>
          <w:lang w:val="en-GB"/>
        </w:rPr>
        <w:t>gives them the option to step back a</w:t>
      </w:r>
      <w:r w:rsidR="001D02EC">
        <w:rPr>
          <w:rFonts w:ascii="Times New Roman" w:hAnsi="Times New Roman" w:cs="Times New Roman"/>
          <w:lang w:val="en-GB"/>
        </w:rPr>
        <w:t>n learn in a different, or</w:t>
      </w:r>
      <w:r>
        <w:rPr>
          <w:rFonts w:ascii="Times New Roman" w:hAnsi="Times New Roman" w:cs="Times New Roman"/>
          <w:lang w:val="en-GB"/>
        </w:rPr>
        <w:t xml:space="preserve"> simpler way if they start to struggle with a skill or game.</w:t>
      </w:r>
      <w:r w:rsidR="00C00A56">
        <w:rPr>
          <w:rFonts w:ascii="Times New Roman" w:hAnsi="Times New Roman" w:cs="Times New Roman"/>
          <w:lang w:val="en-GB"/>
        </w:rPr>
        <w:t xml:space="preserve"> </w:t>
      </w:r>
    </w:p>
    <w:p w14:paraId="1F99EE0A" w14:textId="77777777" w:rsidR="00BA5374" w:rsidRDefault="00BA5374" w:rsidP="00BA5374">
      <w:pPr>
        <w:spacing w:line="360" w:lineRule="auto"/>
        <w:rPr>
          <w:rFonts w:ascii="Times New Roman" w:hAnsi="Times New Roman" w:cs="Times New Roman"/>
          <w:lang w:val="en-GB"/>
        </w:rPr>
      </w:pPr>
      <w:r>
        <w:rPr>
          <w:rFonts w:ascii="Times New Roman" w:hAnsi="Times New Roman" w:cs="Times New Roman"/>
          <w:lang w:val="en-GB"/>
        </w:rPr>
        <w:t>However, having sections such as ‘separate activities’ could make students with impairments feel isolated or cut off from the rest of the class, and could make their self-confidence worse, and lessen their enjoyment.</w:t>
      </w:r>
    </w:p>
    <w:p w14:paraId="104AD0AB" w14:textId="77777777" w:rsidR="002A6319" w:rsidRDefault="002A6319" w:rsidP="005636EA">
      <w:pPr>
        <w:spacing w:line="360" w:lineRule="auto"/>
        <w:rPr>
          <w:rFonts w:ascii="Times New Roman" w:hAnsi="Times New Roman" w:cs="Times New Roman"/>
          <w:lang w:val="en-GB"/>
        </w:rPr>
      </w:pPr>
    </w:p>
    <w:p w14:paraId="5B67C074" w14:textId="364F03A0" w:rsidR="002A6319" w:rsidRPr="002A6319" w:rsidRDefault="002A6319" w:rsidP="005636EA">
      <w:pPr>
        <w:spacing w:line="360" w:lineRule="auto"/>
        <w:rPr>
          <w:rFonts w:ascii="Times New Roman" w:hAnsi="Times New Roman" w:cs="Times New Roman"/>
          <w:u w:val="single"/>
          <w:lang w:val="en-GB"/>
        </w:rPr>
      </w:pPr>
      <w:r>
        <w:rPr>
          <w:rFonts w:ascii="Times New Roman" w:hAnsi="Times New Roman" w:cs="Times New Roman"/>
          <w:u w:val="single"/>
          <w:lang w:val="en-GB"/>
        </w:rPr>
        <w:t>STEP</w:t>
      </w:r>
    </w:p>
    <w:p w14:paraId="21A81A44" w14:textId="75393316" w:rsidR="00E07751" w:rsidRDefault="00E07751" w:rsidP="005636EA">
      <w:pPr>
        <w:spacing w:line="360" w:lineRule="auto"/>
        <w:rPr>
          <w:rFonts w:ascii="Times New Roman" w:hAnsi="Times New Roman" w:cs="Times New Roman"/>
          <w:lang w:val="en-GB"/>
        </w:rPr>
      </w:pPr>
      <w:r>
        <w:rPr>
          <w:rFonts w:ascii="Times New Roman" w:hAnsi="Times New Roman" w:cs="Times New Roman"/>
          <w:lang w:val="en-GB"/>
        </w:rPr>
        <w:t>Another teaching method which is linked to the Inclusion</w:t>
      </w:r>
      <w:r w:rsidR="006C2558">
        <w:rPr>
          <w:rFonts w:ascii="Times New Roman" w:hAnsi="Times New Roman" w:cs="Times New Roman"/>
          <w:lang w:val="en-GB"/>
        </w:rPr>
        <w:t xml:space="preserve"> </w:t>
      </w:r>
      <w:r w:rsidR="00E51601">
        <w:rPr>
          <w:rFonts w:ascii="Times New Roman" w:hAnsi="Times New Roman" w:cs="Times New Roman"/>
          <w:lang w:val="en-GB"/>
        </w:rPr>
        <w:t>Spectrum is the STEP principle, which stands for Space, Task, Equipment and People. This framework allows teachers to break down the lessons in</w:t>
      </w:r>
      <w:r w:rsidR="009B592E">
        <w:rPr>
          <w:rFonts w:ascii="Times New Roman" w:hAnsi="Times New Roman" w:cs="Times New Roman"/>
          <w:lang w:val="en-GB"/>
        </w:rPr>
        <w:t>to</w:t>
      </w:r>
      <w:r w:rsidR="00E51601">
        <w:rPr>
          <w:rFonts w:ascii="Times New Roman" w:hAnsi="Times New Roman" w:cs="Times New Roman"/>
          <w:lang w:val="en-GB"/>
        </w:rPr>
        <w:t xml:space="preserve"> different sections, allowing everyone to get involved. Each impairment or disability can benefit from at least one, if not all sections being altered. For example, for Cerebral Palsy, </w:t>
      </w:r>
      <w:r w:rsidR="00FD0278">
        <w:rPr>
          <w:rFonts w:ascii="Times New Roman" w:hAnsi="Times New Roman" w:cs="Times New Roman"/>
          <w:lang w:val="en-GB"/>
        </w:rPr>
        <w:t>the alteration of Task is extremely useful, because many CP (Cerebral Palsy) sufferers may struggle to learn a task as quickly as other students, due to the muscle-restricting nature of their impairment. However, for visual impairment, changing Equipment might be the best way to get them more involved, as using bigger pieces of equipment (changing a football to a beach ball), or changing the colours of equipment (if a student can see a particular colour better than others), means that they will be able to see the equipment better, and will therefore be able to participate more.</w:t>
      </w:r>
      <w:r w:rsidR="005E7DCC">
        <w:rPr>
          <w:rFonts w:ascii="Times New Roman" w:hAnsi="Times New Roman" w:cs="Times New Roman"/>
          <w:lang w:val="en-GB"/>
        </w:rPr>
        <w:t xml:space="preserve"> Furthermore, using the element of People (having less people in groups, and matching students of similar abilities in small groups) could be extremely helpful for students who have psychological </w:t>
      </w:r>
      <w:r w:rsidR="00932B4F">
        <w:rPr>
          <w:rFonts w:ascii="Times New Roman" w:hAnsi="Times New Roman" w:cs="Times New Roman"/>
          <w:lang w:val="en-GB"/>
        </w:rPr>
        <w:t>impairments</w:t>
      </w:r>
      <w:r w:rsidR="005E7DCC">
        <w:rPr>
          <w:rFonts w:ascii="Times New Roman" w:hAnsi="Times New Roman" w:cs="Times New Roman"/>
          <w:lang w:val="en-GB"/>
        </w:rPr>
        <w:t xml:space="preserve"> such as </w:t>
      </w:r>
      <w:r w:rsidR="00932B4F">
        <w:rPr>
          <w:rFonts w:ascii="Times New Roman" w:hAnsi="Times New Roman" w:cs="Times New Roman"/>
          <w:lang w:val="en-GB"/>
        </w:rPr>
        <w:t xml:space="preserve">Autism, as many Autism sufferers find it difficult to be in social situations, and often find it difficult to express their feelings or thoughts. </w:t>
      </w:r>
      <w:r w:rsidR="008A4424">
        <w:rPr>
          <w:rFonts w:ascii="Times New Roman" w:hAnsi="Times New Roman" w:cs="Times New Roman"/>
          <w:lang w:val="en-GB"/>
        </w:rPr>
        <w:t>Therefore, reducing the amount of pupils in groups could make students who have Autism more comfortable, particularly if they are put in groups with their friends.</w:t>
      </w:r>
    </w:p>
    <w:p w14:paraId="4B9FF324" w14:textId="77777777" w:rsidR="00C24921" w:rsidRDefault="00C24921" w:rsidP="005636EA">
      <w:pPr>
        <w:spacing w:line="360" w:lineRule="auto"/>
        <w:rPr>
          <w:rFonts w:ascii="Times New Roman" w:hAnsi="Times New Roman" w:cs="Times New Roman"/>
          <w:lang w:val="en-GB"/>
        </w:rPr>
      </w:pPr>
    </w:p>
    <w:p w14:paraId="523F93A1" w14:textId="5248C64C" w:rsidR="00C24921" w:rsidRDefault="00C24921" w:rsidP="005636EA">
      <w:pPr>
        <w:spacing w:line="360" w:lineRule="auto"/>
        <w:rPr>
          <w:rFonts w:ascii="Times New Roman" w:hAnsi="Times New Roman" w:cs="Times New Roman"/>
          <w:u w:val="single"/>
          <w:lang w:val="en-GB"/>
        </w:rPr>
      </w:pPr>
      <w:r>
        <w:rPr>
          <w:rFonts w:ascii="Times New Roman" w:hAnsi="Times New Roman" w:cs="Times New Roman"/>
          <w:u w:val="single"/>
          <w:lang w:val="en-GB"/>
        </w:rPr>
        <w:t>Circus Arts Instruction (Kiez, 2015)</w:t>
      </w:r>
    </w:p>
    <w:p w14:paraId="41D9E0F9" w14:textId="5092BF0E" w:rsidR="003128EA" w:rsidRPr="003128EA" w:rsidRDefault="003128EA" w:rsidP="005636EA">
      <w:pPr>
        <w:spacing w:line="360" w:lineRule="auto"/>
        <w:rPr>
          <w:rFonts w:ascii="Times New Roman" w:hAnsi="Times New Roman" w:cs="Times New Roman"/>
          <w:lang w:val="en-GB"/>
        </w:rPr>
      </w:pPr>
      <w:r>
        <w:rPr>
          <w:rFonts w:ascii="Times New Roman" w:hAnsi="Times New Roman" w:cs="Times New Roman"/>
          <w:lang w:val="en-GB"/>
        </w:rPr>
        <w:t xml:space="preserve">Circus Arts is </w:t>
      </w:r>
      <w:r w:rsidR="00EC3679">
        <w:rPr>
          <w:rFonts w:ascii="Times New Roman" w:hAnsi="Times New Roman" w:cs="Times New Roman"/>
          <w:lang w:val="en-GB"/>
        </w:rPr>
        <w:t>a relatively new teaching model</w:t>
      </w:r>
      <w:r>
        <w:rPr>
          <w:rFonts w:ascii="Times New Roman" w:hAnsi="Times New Roman" w:cs="Times New Roman"/>
          <w:lang w:val="en-GB"/>
        </w:rPr>
        <w:t>, and focuses, as the title suggests, on developing</w:t>
      </w:r>
      <w:r w:rsidR="00166059">
        <w:rPr>
          <w:rFonts w:ascii="Times New Roman" w:hAnsi="Times New Roman" w:cs="Times New Roman"/>
          <w:lang w:val="en-GB"/>
        </w:rPr>
        <w:t xml:space="preserve"> practical</w:t>
      </w:r>
      <w:r>
        <w:rPr>
          <w:rFonts w:ascii="Times New Roman" w:hAnsi="Times New Roman" w:cs="Times New Roman"/>
          <w:lang w:val="en-GB"/>
        </w:rPr>
        <w:t xml:space="preserve"> skills which are most often demonstrated in a circus. Because of the </w:t>
      </w:r>
      <w:r w:rsidR="00166059">
        <w:rPr>
          <w:rFonts w:ascii="Times New Roman" w:hAnsi="Times New Roman" w:cs="Times New Roman"/>
          <w:lang w:val="en-GB"/>
        </w:rPr>
        <w:t>activities</w:t>
      </w:r>
      <w:r>
        <w:rPr>
          <w:rFonts w:ascii="Times New Roman" w:hAnsi="Times New Roman" w:cs="Times New Roman"/>
          <w:lang w:val="en-GB"/>
        </w:rPr>
        <w:t xml:space="preserve"> involved in this model, such as acrobatics, there is a higher sense of challenge, risk and trus</w:t>
      </w:r>
      <w:r w:rsidR="00166059">
        <w:rPr>
          <w:rFonts w:ascii="Times New Roman" w:hAnsi="Times New Roman" w:cs="Times New Roman"/>
          <w:lang w:val="en-GB"/>
        </w:rPr>
        <w:t>t</w:t>
      </w:r>
      <w:r>
        <w:rPr>
          <w:rFonts w:ascii="Times New Roman" w:hAnsi="Times New Roman" w:cs="Times New Roman"/>
          <w:lang w:val="en-GB"/>
        </w:rPr>
        <w:t xml:space="preserve">, which in turn, promotes </w:t>
      </w:r>
      <w:r w:rsidR="00E34343">
        <w:rPr>
          <w:rFonts w:ascii="Times New Roman" w:hAnsi="Times New Roman" w:cs="Times New Roman"/>
          <w:lang w:val="en-GB"/>
        </w:rPr>
        <w:t>greater creativity</w:t>
      </w:r>
      <w:r w:rsidR="00DA60C3">
        <w:rPr>
          <w:rFonts w:ascii="Times New Roman" w:hAnsi="Times New Roman" w:cs="Times New Roman"/>
          <w:lang w:val="en-GB"/>
        </w:rPr>
        <w:t xml:space="preserve"> and confidence</w:t>
      </w:r>
      <w:r w:rsidR="00E34343">
        <w:rPr>
          <w:rFonts w:ascii="Times New Roman" w:hAnsi="Times New Roman" w:cs="Times New Roman"/>
          <w:lang w:val="en-GB"/>
        </w:rPr>
        <w:t xml:space="preserve">.  Magilo and McKinstry </w:t>
      </w:r>
      <w:r w:rsidR="00F81BD4">
        <w:rPr>
          <w:rFonts w:ascii="Times New Roman" w:hAnsi="Times New Roman" w:cs="Times New Roman"/>
          <w:lang w:val="en-GB"/>
        </w:rPr>
        <w:t>(</w:t>
      </w:r>
      <w:r w:rsidR="00E34343">
        <w:rPr>
          <w:rFonts w:ascii="Times New Roman" w:hAnsi="Times New Roman" w:cs="Times New Roman"/>
          <w:lang w:val="en-GB"/>
        </w:rPr>
        <w:t>2008</w:t>
      </w:r>
      <w:r w:rsidR="00F81BD4">
        <w:rPr>
          <w:rFonts w:ascii="Times New Roman" w:hAnsi="Times New Roman" w:cs="Times New Roman"/>
          <w:lang w:val="en-GB"/>
        </w:rPr>
        <w:t>)</w:t>
      </w:r>
      <w:r w:rsidR="00E34343">
        <w:rPr>
          <w:rFonts w:ascii="Times New Roman" w:hAnsi="Times New Roman" w:cs="Times New Roman"/>
          <w:lang w:val="en-GB"/>
        </w:rPr>
        <w:t xml:space="preserve"> suggested that partaking in circus skills increases a child’s self-confidence, teamwork and leadership skills, and also provides a safe, motivating environment.</w:t>
      </w:r>
      <w:r w:rsidR="004449AD">
        <w:rPr>
          <w:rFonts w:ascii="Times New Roman" w:hAnsi="Times New Roman" w:cs="Times New Roman"/>
          <w:lang w:val="en-GB"/>
        </w:rPr>
        <w:t xml:space="preserve"> </w:t>
      </w:r>
      <w:r w:rsidR="00364D12">
        <w:rPr>
          <w:rFonts w:ascii="Times New Roman" w:hAnsi="Times New Roman" w:cs="Times New Roman"/>
          <w:lang w:val="en-GB"/>
        </w:rPr>
        <w:t xml:space="preserve">This model is an excellent way to include pupils who may find it difficult to partake in more physical sports, as it gives them opportunities to learn skills such as the diablo and plate spinning. Though these activities might not seem very physical, they </w:t>
      </w:r>
      <w:r w:rsidR="00E704BA">
        <w:rPr>
          <w:rFonts w:ascii="Times New Roman" w:hAnsi="Times New Roman" w:cs="Times New Roman"/>
          <w:lang w:val="en-GB"/>
        </w:rPr>
        <w:t>develop key physical l</w:t>
      </w:r>
      <w:r w:rsidR="00364D12">
        <w:rPr>
          <w:rFonts w:ascii="Times New Roman" w:hAnsi="Times New Roman" w:cs="Times New Roman"/>
          <w:lang w:val="en-GB"/>
        </w:rPr>
        <w:t xml:space="preserve">iteracy skills, such as coordination and balance. </w:t>
      </w:r>
      <w:r w:rsidR="00573690">
        <w:rPr>
          <w:rFonts w:ascii="Times New Roman" w:hAnsi="Times New Roman" w:cs="Times New Roman"/>
          <w:lang w:val="en-GB"/>
        </w:rPr>
        <w:t>All these skills are developed whilst exploring a less traditional, though potentially far more inclusive form of Physical Activity.</w:t>
      </w:r>
      <w:r w:rsidR="00794A6C">
        <w:rPr>
          <w:rFonts w:ascii="Times New Roman" w:hAnsi="Times New Roman" w:cs="Times New Roman"/>
          <w:lang w:val="en-GB"/>
        </w:rPr>
        <w:t xml:space="preserve"> Progression is achieved through repetitive learning in a pupil’s own time.</w:t>
      </w:r>
      <w:r w:rsidR="0041643C">
        <w:rPr>
          <w:rFonts w:ascii="Times New Roman" w:hAnsi="Times New Roman" w:cs="Times New Roman"/>
          <w:lang w:val="en-GB"/>
        </w:rPr>
        <w:t xml:space="preserve"> This method would work well for children with Cerebral </w:t>
      </w:r>
      <w:r w:rsidR="000A5699">
        <w:rPr>
          <w:rFonts w:ascii="Times New Roman" w:hAnsi="Times New Roman" w:cs="Times New Roman"/>
          <w:lang w:val="en-GB"/>
        </w:rPr>
        <w:t>Palsy, particularly if they</w:t>
      </w:r>
      <w:r w:rsidR="0041643C">
        <w:rPr>
          <w:rFonts w:ascii="Times New Roman" w:hAnsi="Times New Roman" w:cs="Times New Roman"/>
          <w:lang w:val="en-GB"/>
        </w:rPr>
        <w:t xml:space="preserve"> take part in a wheelchair, as they could focus on the more repetitive skills of the diablo, or learn patterns with the flower sticks, which would develop their coor</w:t>
      </w:r>
      <w:r w:rsidR="00E03EF6">
        <w:rPr>
          <w:rFonts w:ascii="Times New Roman" w:hAnsi="Times New Roman" w:cs="Times New Roman"/>
          <w:lang w:val="en-GB"/>
        </w:rPr>
        <w:t>dination skills greatly. Pupils with visual impairments could easily partake in cir</w:t>
      </w:r>
      <w:r w:rsidR="00CA43E5">
        <w:rPr>
          <w:rFonts w:ascii="Times New Roman" w:hAnsi="Times New Roman" w:cs="Times New Roman"/>
          <w:lang w:val="en-GB"/>
        </w:rPr>
        <w:t>cus skills, as they could be</w:t>
      </w:r>
      <w:r w:rsidR="00E03EF6">
        <w:rPr>
          <w:rFonts w:ascii="Times New Roman" w:hAnsi="Times New Roman" w:cs="Times New Roman"/>
          <w:lang w:val="en-GB"/>
        </w:rPr>
        <w:t xml:space="preserve"> a base for the acrobatics, and could use the brightly coloured apparatus to spin plates</w:t>
      </w:r>
      <w:r w:rsidR="00BF3BBD">
        <w:rPr>
          <w:rFonts w:ascii="Times New Roman" w:hAnsi="Times New Roman" w:cs="Times New Roman"/>
          <w:lang w:val="en-GB"/>
        </w:rPr>
        <w:t xml:space="preserve"> or learn the diablo</w:t>
      </w:r>
      <w:r w:rsidR="00E03EF6">
        <w:rPr>
          <w:rFonts w:ascii="Times New Roman" w:hAnsi="Times New Roman" w:cs="Times New Roman"/>
          <w:lang w:val="en-GB"/>
        </w:rPr>
        <w:t>.</w:t>
      </w:r>
    </w:p>
    <w:p w14:paraId="032F489F" w14:textId="77777777" w:rsidR="002A6319" w:rsidRDefault="002A6319" w:rsidP="005636EA">
      <w:pPr>
        <w:spacing w:line="360" w:lineRule="auto"/>
        <w:rPr>
          <w:rFonts w:ascii="Times New Roman" w:hAnsi="Times New Roman" w:cs="Times New Roman"/>
          <w:lang w:val="en-GB"/>
        </w:rPr>
      </w:pPr>
    </w:p>
    <w:p w14:paraId="4801ACB1" w14:textId="034ACD3C" w:rsidR="002A6319" w:rsidRPr="002A6319" w:rsidRDefault="002A6319" w:rsidP="005636EA">
      <w:pPr>
        <w:spacing w:line="360" w:lineRule="auto"/>
        <w:rPr>
          <w:rFonts w:ascii="Times New Roman" w:hAnsi="Times New Roman" w:cs="Times New Roman"/>
          <w:u w:val="single"/>
          <w:lang w:val="en-GB"/>
        </w:rPr>
      </w:pPr>
      <w:r>
        <w:rPr>
          <w:rFonts w:ascii="Times New Roman" w:hAnsi="Times New Roman" w:cs="Times New Roman"/>
          <w:u w:val="single"/>
          <w:lang w:val="en-GB"/>
        </w:rPr>
        <w:t>Sport Education Model</w:t>
      </w:r>
    </w:p>
    <w:p w14:paraId="67FF3D70" w14:textId="5D017B64" w:rsidR="002A6319" w:rsidRPr="00FA3919" w:rsidRDefault="00D43381" w:rsidP="005636EA">
      <w:pPr>
        <w:spacing w:line="360" w:lineRule="auto"/>
        <w:rPr>
          <w:rFonts w:ascii="Times New Roman" w:hAnsi="Times New Roman" w:cs="Times New Roman"/>
          <w:lang w:val="en-GB"/>
        </w:rPr>
      </w:pPr>
      <w:r>
        <w:rPr>
          <w:rFonts w:ascii="Times New Roman" w:hAnsi="Times New Roman" w:cs="Times New Roman"/>
          <w:lang w:val="en-GB"/>
        </w:rPr>
        <w:t xml:space="preserve">Siedentop’s Sport Education Model (1994) is another potentially inclusive model for a number of reasons. </w:t>
      </w:r>
      <w:r w:rsidR="00CF3EAA">
        <w:rPr>
          <w:rFonts w:ascii="Times New Roman" w:hAnsi="Times New Roman" w:cs="Times New Roman"/>
          <w:lang w:val="en-GB"/>
        </w:rPr>
        <w:t>Firstly, the use of seasons throughout the model gives everyone more time to learn and develop skills, all of which related to a specific sport. Along with the element of preseason, it allows everyone, no matter what their ability in the sport, to start from the very basic skills (e.g. for racquet sports, learning the different strokes). This, in turn can help students build confidence and competence in competitive activities, wheth</w:t>
      </w:r>
      <w:r w:rsidR="00231FDC">
        <w:rPr>
          <w:rFonts w:ascii="Times New Roman" w:hAnsi="Times New Roman" w:cs="Times New Roman"/>
          <w:lang w:val="en-GB"/>
        </w:rPr>
        <w:t>er they have a sporting background</w:t>
      </w:r>
      <w:r w:rsidR="00CF3EAA">
        <w:rPr>
          <w:rFonts w:ascii="Times New Roman" w:hAnsi="Times New Roman" w:cs="Times New Roman"/>
          <w:lang w:val="en-GB"/>
        </w:rPr>
        <w:t xml:space="preserve"> or not. The Sport Education Model is also an excellent way to get children to partake in disability sport, especially since a majority of them would be starti</w:t>
      </w:r>
      <w:r w:rsidR="00837E00">
        <w:rPr>
          <w:rFonts w:ascii="Times New Roman" w:hAnsi="Times New Roman" w:cs="Times New Roman"/>
          <w:lang w:val="en-GB"/>
        </w:rPr>
        <w:t>ng from the same skill level</w:t>
      </w:r>
      <w:r w:rsidR="00CF3EAA">
        <w:rPr>
          <w:rFonts w:ascii="Times New Roman" w:hAnsi="Times New Roman" w:cs="Times New Roman"/>
          <w:lang w:val="en-GB"/>
        </w:rPr>
        <w:t xml:space="preserve">. It would also open a range of opportunities for the impaired students, as they would be partaking in sports that they would possibly feel more comfortable doing, and could also develop leadership skills, especially </w:t>
      </w:r>
      <w:r w:rsidR="008A5604">
        <w:rPr>
          <w:rFonts w:ascii="Times New Roman" w:hAnsi="Times New Roman" w:cs="Times New Roman"/>
          <w:lang w:val="en-GB"/>
        </w:rPr>
        <w:t>if they have participated in sport outside</w:t>
      </w:r>
      <w:r w:rsidR="00CF3EAA">
        <w:rPr>
          <w:rFonts w:ascii="Times New Roman" w:hAnsi="Times New Roman" w:cs="Times New Roman"/>
          <w:lang w:val="en-GB"/>
        </w:rPr>
        <w:t xml:space="preserve"> school. </w:t>
      </w:r>
    </w:p>
    <w:p w14:paraId="15A4B9A4" w14:textId="243FB9D8" w:rsidR="00C426E9" w:rsidRDefault="00A53730" w:rsidP="005636EA">
      <w:pPr>
        <w:spacing w:line="360" w:lineRule="auto"/>
        <w:rPr>
          <w:rFonts w:ascii="Times New Roman" w:hAnsi="Times New Roman" w:cs="Times New Roman"/>
          <w:lang w:val="en-GB"/>
        </w:rPr>
      </w:pPr>
      <w:r>
        <w:rPr>
          <w:rFonts w:ascii="Times New Roman" w:hAnsi="Times New Roman" w:cs="Times New Roman"/>
          <w:lang w:val="en-GB"/>
        </w:rPr>
        <w:t>Apart</w:t>
      </w:r>
      <w:r w:rsidR="00C426E9">
        <w:rPr>
          <w:rFonts w:ascii="Times New Roman" w:hAnsi="Times New Roman" w:cs="Times New Roman"/>
          <w:lang w:val="en-GB"/>
        </w:rPr>
        <w:t xml:space="preserve"> from teaching models, there are</w:t>
      </w:r>
      <w:r w:rsidR="003E52A8">
        <w:rPr>
          <w:rFonts w:ascii="Times New Roman" w:hAnsi="Times New Roman" w:cs="Times New Roman"/>
          <w:lang w:val="en-GB"/>
        </w:rPr>
        <w:t xml:space="preserve"> aspects</w:t>
      </w:r>
      <w:r w:rsidR="00C426E9">
        <w:rPr>
          <w:rFonts w:ascii="Times New Roman" w:hAnsi="Times New Roman" w:cs="Times New Roman"/>
          <w:lang w:val="en-GB"/>
        </w:rPr>
        <w:t xml:space="preserve"> of</w:t>
      </w:r>
      <w:r w:rsidR="003E52A8">
        <w:rPr>
          <w:rFonts w:ascii="Times New Roman" w:hAnsi="Times New Roman" w:cs="Times New Roman"/>
          <w:lang w:val="en-GB"/>
        </w:rPr>
        <w:t xml:space="preserve"> other</w:t>
      </w:r>
      <w:r w:rsidR="00C426E9">
        <w:rPr>
          <w:rFonts w:ascii="Times New Roman" w:hAnsi="Times New Roman" w:cs="Times New Roman"/>
          <w:lang w:val="en-GB"/>
        </w:rPr>
        <w:t xml:space="preserve"> teaching methods </w:t>
      </w:r>
      <w:r w:rsidR="003E52A8">
        <w:rPr>
          <w:rFonts w:ascii="Times New Roman" w:hAnsi="Times New Roman" w:cs="Times New Roman"/>
          <w:lang w:val="en-GB"/>
        </w:rPr>
        <w:t xml:space="preserve">which broaden inclusion </w:t>
      </w:r>
      <w:r w:rsidR="00C426E9">
        <w:rPr>
          <w:rFonts w:ascii="Times New Roman" w:hAnsi="Times New Roman" w:cs="Times New Roman"/>
          <w:lang w:val="en-GB"/>
        </w:rPr>
        <w:t>fo</w:t>
      </w:r>
      <w:r w:rsidR="00A13E1F">
        <w:rPr>
          <w:rFonts w:ascii="Times New Roman" w:hAnsi="Times New Roman" w:cs="Times New Roman"/>
          <w:lang w:val="en-GB"/>
        </w:rPr>
        <w:t>r all pupils.</w:t>
      </w:r>
      <w:r w:rsidR="00C426E9">
        <w:rPr>
          <w:rFonts w:ascii="Times New Roman" w:hAnsi="Times New Roman" w:cs="Times New Roman"/>
          <w:lang w:val="en-GB"/>
        </w:rPr>
        <w:t xml:space="preserve"> </w:t>
      </w:r>
    </w:p>
    <w:p w14:paraId="67B0337D" w14:textId="77777777" w:rsidR="002A6319" w:rsidRDefault="002A6319" w:rsidP="005636EA">
      <w:pPr>
        <w:spacing w:line="360" w:lineRule="auto"/>
        <w:rPr>
          <w:rFonts w:ascii="Times New Roman" w:hAnsi="Times New Roman" w:cs="Times New Roman"/>
          <w:u w:val="single"/>
          <w:lang w:val="en-GB"/>
        </w:rPr>
      </w:pPr>
    </w:p>
    <w:p w14:paraId="2692FC6B" w14:textId="7A073E7D" w:rsidR="003C4747" w:rsidRDefault="001627E5" w:rsidP="001627E5">
      <w:pPr>
        <w:spacing w:line="360" w:lineRule="auto"/>
        <w:rPr>
          <w:rFonts w:ascii="Times New Roman" w:hAnsi="Times New Roman" w:cs="Times New Roman"/>
          <w:u w:val="single"/>
          <w:lang w:val="en-GB"/>
        </w:rPr>
      </w:pPr>
      <w:r>
        <w:rPr>
          <w:rFonts w:ascii="Times New Roman" w:hAnsi="Times New Roman" w:cs="Times New Roman"/>
          <w:u w:val="single"/>
          <w:lang w:val="en-GB"/>
        </w:rPr>
        <w:t>Cooperative Learning</w:t>
      </w:r>
      <w:r w:rsidR="009E5F46">
        <w:rPr>
          <w:rFonts w:ascii="Times New Roman" w:hAnsi="Times New Roman" w:cs="Times New Roman"/>
          <w:u w:val="single"/>
          <w:lang w:val="en-GB"/>
        </w:rPr>
        <w:t xml:space="preserve"> (Metzler, 2011)</w:t>
      </w:r>
    </w:p>
    <w:p w14:paraId="7E17AA8F" w14:textId="1E5E2B2B" w:rsidR="00E724E7" w:rsidRDefault="001627E5" w:rsidP="001627E5">
      <w:pPr>
        <w:spacing w:line="360" w:lineRule="auto"/>
        <w:rPr>
          <w:rFonts w:ascii="Times New Roman" w:hAnsi="Times New Roman" w:cs="Times New Roman"/>
          <w:lang w:val="en-GB"/>
        </w:rPr>
      </w:pPr>
      <w:r>
        <w:rPr>
          <w:rFonts w:ascii="Times New Roman" w:hAnsi="Times New Roman" w:cs="Times New Roman"/>
          <w:lang w:val="en-GB"/>
        </w:rPr>
        <w:t>This teaching method is an excellent way to get all students involved without allowing some pupils to dominate the lesson, and potentially reducing learning opportunities for others. Cooperative Learning is now one of the most recognised instructional models in education, and is very similar to Siedentop’s Sport Education Model (1994), in which students are put into equal teams (with mixed gender and mixed abilities)</w:t>
      </w:r>
      <w:r w:rsidR="005B5FA3">
        <w:rPr>
          <w:rFonts w:ascii="Times New Roman" w:hAnsi="Times New Roman" w:cs="Times New Roman"/>
          <w:lang w:val="en-GB"/>
        </w:rPr>
        <w:t>,</w:t>
      </w:r>
      <w:r w:rsidR="000B514B">
        <w:rPr>
          <w:rFonts w:ascii="Times New Roman" w:hAnsi="Times New Roman" w:cs="Times New Roman"/>
          <w:lang w:val="en-GB"/>
        </w:rPr>
        <w:t xml:space="preserve"> are</w:t>
      </w:r>
      <w:r>
        <w:rPr>
          <w:rFonts w:ascii="Times New Roman" w:hAnsi="Times New Roman" w:cs="Times New Roman"/>
          <w:lang w:val="en-GB"/>
        </w:rPr>
        <w:t xml:space="preserve"> given individual roles and partake in competitions. </w:t>
      </w:r>
      <w:r w:rsidR="0056795E">
        <w:rPr>
          <w:rFonts w:ascii="Times New Roman" w:hAnsi="Times New Roman" w:cs="Times New Roman"/>
          <w:lang w:val="en-GB"/>
        </w:rPr>
        <w:t xml:space="preserve">This is an excellent way to include all students, as it gives everyone a sense of </w:t>
      </w:r>
      <w:r w:rsidR="00980790">
        <w:rPr>
          <w:rFonts w:ascii="Times New Roman" w:hAnsi="Times New Roman" w:cs="Times New Roman"/>
          <w:lang w:val="en-GB"/>
        </w:rPr>
        <w:t xml:space="preserve">belonging within their teams, and allows each student </w:t>
      </w:r>
      <w:r w:rsidR="00C21C05">
        <w:rPr>
          <w:rFonts w:ascii="Times New Roman" w:hAnsi="Times New Roman" w:cs="Times New Roman"/>
          <w:lang w:val="en-GB"/>
        </w:rPr>
        <w:t>to have a role apart</w:t>
      </w:r>
      <w:r w:rsidR="00980790">
        <w:rPr>
          <w:rFonts w:ascii="Times New Roman" w:hAnsi="Times New Roman" w:cs="Times New Roman"/>
          <w:lang w:val="en-GB"/>
        </w:rPr>
        <w:t xml:space="preserve"> from being </w:t>
      </w:r>
      <w:r w:rsidR="00C21C05">
        <w:rPr>
          <w:rFonts w:ascii="Times New Roman" w:hAnsi="Times New Roman" w:cs="Times New Roman"/>
          <w:lang w:val="en-GB"/>
        </w:rPr>
        <w:t>a pupil or a player, so giving</w:t>
      </w:r>
      <w:r w:rsidR="00980790">
        <w:rPr>
          <w:rFonts w:ascii="Times New Roman" w:hAnsi="Times New Roman" w:cs="Times New Roman"/>
          <w:lang w:val="en-GB"/>
        </w:rPr>
        <w:t xml:space="preserve"> them more responsibilities.</w:t>
      </w:r>
      <w:r w:rsidR="00621C67">
        <w:rPr>
          <w:rFonts w:ascii="Times New Roman" w:hAnsi="Times New Roman" w:cs="Times New Roman"/>
          <w:lang w:val="en-GB"/>
        </w:rPr>
        <w:t xml:space="preserve"> These roles can also help pupils</w:t>
      </w:r>
      <w:r w:rsidR="003C542A">
        <w:rPr>
          <w:rFonts w:ascii="Times New Roman" w:hAnsi="Times New Roman" w:cs="Times New Roman"/>
          <w:lang w:val="en-GB"/>
        </w:rPr>
        <w:t xml:space="preserve"> to become more involved in</w:t>
      </w:r>
      <w:r w:rsidR="00621C67">
        <w:rPr>
          <w:rFonts w:ascii="Times New Roman" w:hAnsi="Times New Roman" w:cs="Times New Roman"/>
          <w:lang w:val="en-GB"/>
        </w:rPr>
        <w:t xml:space="preserve"> </w:t>
      </w:r>
      <w:r w:rsidR="003C542A">
        <w:rPr>
          <w:rFonts w:ascii="Times New Roman" w:hAnsi="Times New Roman" w:cs="Times New Roman"/>
          <w:lang w:val="en-GB"/>
        </w:rPr>
        <w:t>‘</w:t>
      </w:r>
      <w:r w:rsidR="00621C67">
        <w:rPr>
          <w:rFonts w:ascii="Times New Roman" w:hAnsi="Times New Roman" w:cs="Times New Roman"/>
          <w:lang w:val="en-GB"/>
        </w:rPr>
        <w:t>team spirit</w:t>
      </w:r>
      <w:r w:rsidR="003C542A">
        <w:rPr>
          <w:rFonts w:ascii="Times New Roman" w:hAnsi="Times New Roman" w:cs="Times New Roman"/>
          <w:lang w:val="en-GB"/>
        </w:rPr>
        <w:t>’</w:t>
      </w:r>
      <w:r w:rsidR="00621C67">
        <w:rPr>
          <w:rFonts w:ascii="Times New Roman" w:hAnsi="Times New Roman" w:cs="Times New Roman"/>
          <w:lang w:val="en-GB"/>
        </w:rPr>
        <w:t>, particularly if they begin to struggle with the sport they are studying.</w:t>
      </w:r>
      <w:r w:rsidR="00980790">
        <w:rPr>
          <w:rFonts w:ascii="Times New Roman" w:hAnsi="Times New Roman" w:cs="Times New Roman"/>
          <w:lang w:val="en-GB"/>
        </w:rPr>
        <w:t xml:space="preserve"> It also gives pupils of lower skill ability, for example pupils with Cerebral Palsy or Visual Impairments, </w:t>
      </w:r>
      <w:r w:rsidR="003C542A">
        <w:rPr>
          <w:rFonts w:ascii="Times New Roman" w:hAnsi="Times New Roman" w:cs="Times New Roman"/>
          <w:lang w:val="en-GB"/>
        </w:rPr>
        <w:t xml:space="preserve">and opportunity </w:t>
      </w:r>
      <w:r w:rsidR="00980790">
        <w:rPr>
          <w:rFonts w:ascii="Times New Roman" w:hAnsi="Times New Roman" w:cs="Times New Roman"/>
          <w:lang w:val="en-GB"/>
        </w:rPr>
        <w:t xml:space="preserve">to be peer-taught by </w:t>
      </w:r>
      <w:r w:rsidR="003C542A">
        <w:rPr>
          <w:rFonts w:ascii="Times New Roman" w:hAnsi="Times New Roman" w:cs="Times New Roman"/>
          <w:lang w:val="en-GB"/>
        </w:rPr>
        <w:t>students of higher ability in their group.</w:t>
      </w:r>
      <w:r w:rsidR="00980790">
        <w:rPr>
          <w:rFonts w:ascii="Times New Roman" w:hAnsi="Times New Roman" w:cs="Times New Roman"/>
          <w:lang w:val="en-GB"/>
        </w:rPr>
        <w:t xml:space="preserve"> </w:t>
      </w:r>
      <w:r w:rsidR="003C542A">
        <w:rPr>
          <w:rFonts w:ascii="Times New Roman" w:hAnsi="Times New Roman" w:cs="Times New Roman"/>
          <w:lang w:val="en-GB"/>
        </w:rPr>
        <w:t>This allows</w:t>
      </w:r>
      <w:r w:rsidR="00980790">
        <w:rPr>
          <w:rFonts w:ascii="Times New Roman" w:hAnsi="Times New Roman" w:cs="Times New Roman"/>
          <w:lang w:val="en-GB"/>
        </w:rPr>
        <w:t xml:space="preserve"> them to interact with </w:t>
      </w:r>
      <w:r w:rsidR="004C74B9">
        <w:rPr>
          <w:rFonts w:ascii="Times New Roman" w:hAnsi="Times New Roman" w:cs="Times New Roman"/>
          <w:lang w:val="en-GB"/>
        </w:rPr>
        <w:t>other students</w:t>
      </w:r>
      <w:r w:rsidR="00980790">
        <w:rPr>
          <w:rFonts w:ascii="Times New Roman" w:hAnsi="Times New Roman" w:cs="Times New Roman"/>
          <w:lang w:val="en-GB"/>
        </w:rPr>
        <w:t xml:space="preserve"> </w:t>
      </w:r>
      <w:r w:rsidR="004C74B9">
        <w:rPr>
          <w:rFonts w:ascii="Times New Roman" w:hAnsi="Times New Roman" w:cs="Times New Roman"/>
          <w:lang w:val="en-GB"/>
        </w:rPr>
        <w:t>that they would not normally interact with in PE lessons</w:t>
      </w:r>
      <w:r w:rsidR="00980790">
        <w:rPr>
          <w:rFonts w:ascii="Times New Roman" w:hAnsi="Times New Roman" w:cs="Times New Roman"/>
          <w:lang w:val="en-GB"/>
        </w:rPr>
        <w:t xml:space="preserve">. </w:t>
      </w:r>
      <w:r w:rsidR="00A82B52">
        <w:rPr>
          <w:rFonts w:ascii="Times New Roman" w:hAnsi="Times New Roman" w:cs="Times New Roman"/>
          <w:lang w:val="en-GB"/>
        </w:rPr>
        <w:t>The element of team play increases likelihood of</w:t>
      </w:r>
      <w:r w:rsidR="00C06EFB">
        <w:rPr>
          <w:rFonts w:ascii="Times New Roman" w:hAnsi="Times New Roman" w:cs="Times New Roman"/>
          <w:lang w:val="en-GB"/>
        </w:rPr>
        <w:t xml:space="preserve"> individual pupils</w:t>
      </w:r>
      <w:r w:rsidR="007B4419">
        <w:rPr>
          <w:rFonts w:ascii="Times New Roman" w:hAnsi="Times New Roman" w:cs="Times New Roman"/>
          <w:lang w:val="en-GB"/>
        </w:rPr>
        <w:t xml:space="preserve"> succeed</w:t>
      </w:r>
      <w:r w:rsidR="00A82B52">
        <w:rPr>
          <w:rFonts w:ascii="Times New Roman" w:hAnsi="Times New Roman" w:cs="Times New Roman"/>
          <w:lang w:val="en-GB"/>
        </w:rPr>
        <w:t>ing, as their participation</w:t>
      </w:r>
      <w:r w:rsidR="00C06EFB">
        <w:rPr>
          <w:rFonts w:ascii="Times New Roman" w:hAnsi="Times New Roman" w:cs="Times New Roman"/>
          <w:lang w:val="en-GB"/>
        </w:rPr>
        <w:t xml:space="preserve"> will be valued by other team members</w:t>
      </w:r>
      <w:r w:rsidR="007B4419">
        <w:rPr>
          <w:rFonts w:ascii="Times New Roman" w:hAnsi="Times New Roman" w:cs="Times New Roman"/>
          <w:lang w:val="en-GB"/>
        </w:rPr>
        <w:t>.</w:t>
      </w:r>
    </w:p>
    <w:p w14:paraId="62555608" w14:textId="77777777" w:rsidR="00E724E7" w:rsidRDefault="00E724E7" w:rsidP="001627E5">
      <w:pPr>
        <w:spacing w:line="360" w:lineRule="auto"/>
        <w:rPr>
          <w:rFonts w:ascii="Times New Roman" w:hAnsi="Times New Roman" w:cs="Times New Roman"/>
          <w:lang w:val="en-GB"/>
        </w:rPr>
      </w:pPr>
    </w:p>
    <w:p w14:paraId="30499D03" w14:textId="77777777" w:rsidR="00E724E7" w:rsidRDefault="00E724E7" w:rsidP="001627E5">
      <w:pPr>
        <w:spacing w:line="360" w:lineRule="auto"/>
        <w:rPr>
          <w:rFonts w:ascii="Times New Roman" w:hAnsi="Times New Roman" w:cs="Times New Roman"/>
          <w:u w:val="single"/>
          <w:lang w:val="en-GB"/>
        </w:rPr>
      </w:pPr>
      <w:r>
        <w:rPr>
          <w:rFonts w:ascii="Times New Roman" w:hAnsi="Times New Roman" w:cs="Times New Roman"/>
          <w:u w:val="single"/>
          <w:lang w:val="en-GB"/>
        </w:rPr>
        <w:t>Personalised System of Instruction</w:t>
      </w:r>
    </w:p>
    <w:p w14:paraId="58D9A6CB" w14:textId="58B2C8D1" w:rsidR="00630B80" w:rsidRPr="00E724E7" w:rsidRDefault="00E724E7" w:rsidP="001627E5">
      <w:pPr>
        <w:spacing w:line="360" w:lineRule="auto"/>
        <w:rPr>
          <w:rFonts w:ascii="Times New Roman" w:hAnsi="Times New Roman" w:cs="Times New Roman"/>
          <w:u w:val="single"/>
          <w:lang w:val="en-GB"/>
        </w:rPr>
      </w:pPr>
      <w:r>
        <w:rPr>
          <w:rFonts w:ascii="Times New Roman" w:hAnsi="Times New Roman" w:cs="Times New Roman"/>
          <w:lang w:val="en-GB"/>
        </w:rPr>
        <w:t>This model was originally proposed by Fred Keller in the 1960s (Goodbye Teacher, 1968)</w:t>
      </w:r>
      <w:r w:rsidR="000426B1">
        <w:rPr>
          <w:rFonts w:ascii="Times New Roman" w:hAnsi="Times New Roman" w:cs="Times New Roman"/>
          <w:lang w:val="en-GB"/>
        </w:rPr>
        <w:t xml:space="preserve">. It was an ‘instructional model’ which demanded detailed written information from the teacher, even more detailed than those given to construct a ‘flat pack’ unit. Each pupil is expected to progress at their own pace, </w:t>
      </w:r>
      <w:r w:rsidR="00194A00">
        <w:rPr>
          <w:rFonts w:ascii="Times New Roman" w:hAnsi="Times New Roman" w:cs="Times New Roman"/>
          <w:lang w:val="en-GB"/>
        </w:rPr>
        <w:t>but</w:t>
      </w:r>
      <w:r w:rsidR="006A58D1">
        <w:rPr>
          <w:rFonts w:ascii="Times New Roman" w:hAnsi="Times New Roman" w:cs="Times New Roman"/>
          <w:lang w:val="en-GB"/>
        </w:rPr>
        <w:t xml:space="preserve"> some impaired pupils may</w:t>
      </w:r>
      <w:r w:rsidR="000426B1">
        <w:rPr>
          <w:rFonts w:ascii="Times New Roman" w:hAnsi="Times New Roman" w:cs="Times New Roman"/>
          <w:lang w:val="en-GB"/>
        </w:rPr>
        <w:t xml:space="preserve"> potentially never complete the task</w:t>
      </w:r>
      <w:r w:rsidR="006A58D1">
        <w:rPr>
          <w:rFonts w:ascii="Times New Roman" w:hAnsi="Times New Roman" w:cs="Times New Roman"/>
          <w:lang w:val="en-GB"/>
        </w:rPr>
        <w:t xml:space="preserve"> in the time available</w:t>
      </w:r>
      <w:r w:rsidR="000426B1">
        <w:rPr>
          <w:rFonts w:ascii="Times New Roman" w:hAnsi="Times New Roman" w:cs="Times New Roman"/>
          <w:lang w:val="en-GB"/>
        </w:rPr>
        <w:t>. For those suffering from Cerebral Palsy or a Visual Impairment, this could result in loss of motivation through a lack of understanding. Overall, this teaching method is good in theory, but has limited potential in practice for those who are impaired.</w:t>
      </w:r>
    </w:p>
    <w:p w14:paraId="34D238E9" w14:textId="77777777" w:rsidR="00630B80" w:rsidRDefault="00630B80" w:rsidP="001627E5">
      <w:pPr>
        <w:spacing w:line="360" w:lineRule="auto"/>
        <w:rPr>
          <w:rFonts w:ascii="Times New Roman" w:hAnsi="Times New Roman" w:cs="Times New Roman"/>
          <w:lang w:val="en-GB"/>
        </w:rPr>
      </w:pPr>
    </w:p>
    <w:p w14:paraId="5977C0D5" w14:textId="622D9DA5" w:rsidR="00F7253A" w:rsidRDefault="00F7253A" w:rsidP="001627E5">
      <w:pPr>
        <w:spacing w:line="360" w:lineRule="auto"/>
        <w:rPr>
          <w:rFonts w:ascii="Times New Roman" w:hAnsi="Times New Roman" w:cs="Times New Roman"/>
          <w:lang w:val="en-GB"/>
        </w:rPr>
      </w:pPr>
      <w:r>
        <w:rPr>
          <w:rFonts w:ascii="Times New Roman" w:hAnsi="Times New Roman" w:cs="Times New Roman"/>
          <w:u w:val="single"/>
          <w:lang w:val="en-GB"/>
        </w:rPr>
        <w:t>Inquiry Teaching</w:t>
      </w:r>
    </w:p>
    <w:p w14:paraId="30B3D67B" w14:textId="7E37EEEB" w:rsidR="009D4D4C" w:rsidRDefault="00F7253A" w:rsidP="001627E5">
      <w:pPr>
        <w:spacing w:line="360" w:lineRule="auto"/>
        <w:rPr>
          <w:rFonts w:ascii="Times New Roman" w:hAnsi="Times New Roman" w:cs="Times New Roman"/>
          <w:lang w:val="en-GB"/>
        </w:rPr>
      </w:pPr>
      <w:r>
        <w:rPr>
          <w:rFonts w:ascii="Times New Roman" w:hAnsi="Times New Roman" w:cs="Times New Roman"/>
          <w:lang w:val="en-GB"/>
        </w:rPr>
        <w:t>Inquiry Teaching is essentially a f</w:t>
      </w:r>
      <w:r w:rsidR="009D4691">
        <w:rPr>
          <w:rFonts w:ascii="Times New Roman" w:hAnsi="Times New Roman" w:cs="Times New Roman"/>
          <w:lang w:val="en-GB"/>
        </w:rPr>
        <w:t>orm of Guided Discovery</w:t>
      </w:r>
      <w:r>
        <w:rPr>
          <w:rFonts w:ascii="Times New Roman" w:hAnsi="Times New Roman" w:cs="Times New Roman"/>
          <w:lang w:val="en-GB"/>
        </w:rPr>
        <w:t xml:space="preserve"> (Mosston and Ashworth,</w:t>
      </w:r>
      <w:r w:rsidR="009D4691">
        <w:rPr>
          <w:rFonts w:ascii="Times New Roman" w:hAnsi="Times New Roman" w:cs="Times New Roman"/>
          <w:lang w:val="en-GB"/>
        </w:rPr>
        <w:t xml:space="preserve"> 2008)</w:t>
      </w:r>
      <w:r w:rsidR="00247AB5">
        <w:rPr>
          <w:rFonts w:ascii="Times New Roman" w:hAnsi="Times New Roman" w:cs="Times New Roman"/>
          <w:lang w:val="en-GB"/>
        </w:rPr>
        <w:t>,</w:t>
      </w:r>
      <w:r w:rsidR="00F12E2D">
        <w:rPr>
          <w:rFonts w:ascii="Times New Roman" w:hAnsi="Times New Roman" w:cs="Times New Roman"/>
          <w:lang w:val="en-GB"/>
        </w:rPr>
        <w:t xml:space="preserve"> in which the students are asked questions that get them to think for themselves, at different levels of knowledge. Cerebral Palsy and Visually Impaired pupils would be capable of thinking for themselves, but may not be capable of completing the physical exercises without adaptations to the exercise or the equipment.</w:t>
      </w:r>
    </w:p>
    <w:p w14:paraId="3E58C565" w14:textId="77777777" w:rsidR="00393886" w:rsidRDefault="00393886" w:rsidP="001627E5">
      <w:pPr>
        <w:spacing w:line="360" w:lineRule="auto"/>
        <w:rPr>
          <w:rFonts w:ascii="Times New Roman" w:hAnsi="Times New Roman" w:cs="Times New Roman"/>
          <w:lang w:val="en-GB"/>
        </w:rPr>
      </w:pPr>
    </w:p>
    <w:p w14:paraId="26505AD2" w14:textId="1BAC79FE" w:rsidR="00394B76" w:rsidRDefault="00394B76" w:rsidP="001627E5">
      <w:pPr>
        <w:spacing w:line="360" w:lineRule="auto"/>
        <w:rPr>
          <w:rFonts w:ascii="Times New Roman" w:hAnsi="Times New Roman" w:cs="Times New Roman"/>
          <w:u w:val="single"/>
          <w:lang w:val="en-GB"/>
        </w:rPr>
      </w:pPr>
      <w:r>
        <w:rPr>
          <w:rFonts w:ascii="Times New Roman" w:hAnsi="Times New Roman" w:cs="Times New Roman"/>
          <w:u w:val="single"/>
          <w:lang w:val="en-GB"/>
        </w:rPr>
        <w:t>Conclusion</w:t>
      </w:r>
    </w:p>
    <w:p w14:paraId="73B902C7" w14:textId="10076710" w:rsidR="00394B76" w:rsidRDefault="001F038F" w:rsidP="001627E5">
      <w:pPr>
        <w:spacing w:line="360" w:lineRule="auto"/>
        <w:rPr>
          <w:rFonts w:ascii="Times New Roman" w:hAnsi="Times New Roman" w:cs="Times New Roman"/>
          <w:lang w:val="en-GB"/>
        </w:rPr>
      </w:pPr>
      <w:r>
        <w:rPr>
          <w:rFonts w:ascii="Times New Roman" w:hAnsi="Times New Roman" w:cs="Times New Roman"/>
          <w:lang w:val="en-GB"/>
        </w:rPr>
        <w:t xml:space="preserve">The range and diversity of physical and mental impairments is complex and challenging, and the barriers to meaningful inclusion in PE need to be understood. </w:t>
      </w:r>
    </w:p>
    <w:p w14:paraId="42D59D17" w14:textId="77777777" w:rsidR="009D4D4C" w:rsidRDefault="001F038F" w:rsidP="001627E5">
      <w:pPr>
        <w:spacing w:line="360" w:lineRule="auto"/>
        <w:rPr>
          <w:rFonts w:ascii="Times New Roman" w:hAnsi="Times New Roman" w:cs="Times New Roman"/>
          <w:lang w:val="en-GB"/>
        </w:rPr>
      </w:pPr>
      <w:r>
        <w:rPr>
          <w:rFonts w:ascii="Times New Roman" w:hAnsi="Times New Roman" w:cs="Times New Roman"/>
          <w:lang w:val="en-GB"/>
        </w:rPr>
        <w:t xml:space="preserve">The physical impairments I have selected to illustrate the barriers are Cerebral Palsy and Visual Impairment, and suitable examples of inclusive practice in PE have been described and evaluated. </w:t>
      </w:r>
    </w:p>
    <w:p w14:paraId="6F95732C" w14:textId="77777777" w:rsidR="0069101A" w:rsidRDefault="001F038F" w:rsidP="001627E5">
      <w:pPr>
        <w:spacing w:line="360" w:lineRule="auto"/>
        <w:rPr>
          <w:rFonts w:ascii="Times New Roman" w:hAnsi="Times New Roman" w:cs="Times New Roman"/>
          <w:lang w:val="en-GB"/>
        </w:rPr>
      </w:pPr>
      <w:r>
        <w:rPr>
          <w:rFonts w:ascii="Times New Roman" w:hAnsi="Times New Roman" w:cs="Times New Roman"/>
          <w:lang w:val="en-GB"/>
        </w:rPr>
        <w:t>The most appropriate and inclusive teaching models are aspects of the Inclusion Spectrum, and the Sports Education Model.</w:t>
      </w:r>
    </w:p>
    <w:p w14:paraId="7AA7848F" w14:textId="77777777" w:rsidR="006C050A" w:rsidRDefault="001F038F" w:rsidP="001627E5">
      <w:pPr>
        <w:spacing w:line="360" w:lineRule="auto"/>
        <w:rPr>
          <w:rFonts w:ascii="Times New Roman" w:hAnsi="Times New Roman" w:cs="Times New Roman"/>
          <w:lang w:val="en-GB"/>
        </w:rPr>
      </w:pPr>
      <w:r>
        <w:rPr>
          <w:rFonts w:ascii="Times New Roman" w:hAnsi="Times New Roman" w:cs="Times New Roman"/>
          <w:lang w:val="en-GB"/>
        </w:rPr>
        <w:t xml:space="preserve"> Aspects of other teaching models and methods which could also broaden inclusion are Cooperative Learning; the question and answer system in Enquiry Teaching; progression through practice in the Circus Arts model; and flexibility of the STEP model.</w:t>
      </w:r>
    </w:p>
    <w:p w14:paraId="5E80D8BB" w14:textId="727BA07F" w:rsidR="001F038F" w:rsidRPr="00394B76" w:rsidRDefault="00F40D3C" w:rsidP="001627E5">
      <w:pPr>
        <w:spacing w:line="360" w:lineRule="auto"/>
        <w:rPr>
          <w:rFonts w:ascii="Times New Roman" w:hAnsi="Times New Roman" w:cs="Times New Roman"/>
          <w:lang w:val="en-GB"/>
        </w:rPr>
      </w:pPr>
      <w:r>
        <w:rPr>
          <w:rFonts w:ascii="Times New Roman" w:hAnsi="Times New Roman" w:cs="Times New Roman"/>
          <w:lang w:val="en-GB"/>
        </w:rPr>
        <w:t>Positive perceptions, flexibility and inventiveness with each pupil in mind</w:t>
      </w:r>
      <w:r w:rsidR="00CD686B">
        <w:rPr>
          <w:rFonts w:ascii="Times New Roman" w:hAnsi="Times New Roman" w:cs="Times New Roman"/>
          <w:lang w:val="en-GB"/>
        </w:rPr>
        <w:t xml:space="preserve"> are</w:t>
      </w:r>
      <w:r>
        <w:rPr>
          <w:rFonts w:ascii="Times New Roman" w:hAnsi="Times New Roman" w:cs="Times New Roman"/>
          <w:lang w:val="en-GB"/>
        </w:rPr>
        <w:t xml:space="preserve"> at least as important as any teaching method in PE.</w:t>
      </w:r>
    </w:p>
    <w:p w14:paraId="46DB0DAB" w14:textId="44688E33" w:rsidR="00F40D3C" w:rsidRDefault="00F40D3C" w:rsidP="00F40D3C">
      <w:pPr>
        <w:rPr>
          <w:rFonts w:ascii="Times New Roman" w:hAnsi="Times New Roman" w:cs="Times New Roman"/>
          <w:b/>
          <w:u w:val="single"/>
          <w:lang w:val="en-GB"/>
        </w:rPr>
      </w:pPr>
    </w:p>
    <w:p w14:paraId="13ECC32A" w14:textId="77777777" w:rsidR="00FC7C26" w:rsidRDefault="00FC7C26" w:rsidP="00F40D3C">
      <w:pPr>
        <w:rPr>
          <w:rFonts w:ascii="Times New Roman" w:hAnsi="Times New Roman" w:cs="Times New Roman"/>
          <w:b/>
          <w:u w:val="single"/>
          <w:lang w:val="en-GB"/>
        </w:rPr>
      </w:pPr>
    </w:p>
    <w:p w14:paraId="7D07E9BC" w14:textId="77777777" w:rsidR="00FC7C26" w:rsidRPr="00F40D3C" w:rsidRDefault="00FC7C26" w:rsidP="00F40D3C">
      <w:pPr>
        <w:rPr>
          <w:rFonts w:ascii="Times New Roman" w:hAnsi="Times New Roman" w:cs="Times New Roman"/>
          <w:b/>
          <w:u w:val="single"/>
          <w:lang w:val="en-GB"/>
        </w:rPr>
      </w:pPr>
    </w:p>
    <w:p w14:paraId="08FE0D75" w14:textId="169D9EC3" w:rsidR="00F40D3C" w:rsidRDefault="00F40D3C" w:rsidP="00F40D3C">
      <w:pPr>
        <w:jc w:val="center"/>
        <w:rPr>
          <w:rFonts w:ascii="Times New Roman" w:hAnsi="Times New Roman" w:cs="Times New Roman"/>
          <w:b/>
          <w:u w:val="single"/>
          <w:lang w:val="en-GB"/>
        </w:rPr>
      </w:pPr>
      <w:r>
        <w:rPr>
          <w:rFonts w:ascii="Times New Roman" w:hAnsi="Times New Roman" w:cs="Times New Roman"/>
          <w:b/>
          <w:u w:val="single"/>
          <w:lang w:val="en-GB"/>
        </w:rPr>
        <w:t>Final Word Count:</w:t>
      </w:r>
      <w:r w:rsidR="00FC7C26">
        <w:rPr>
          <w:rFonts w:ascii="Times New Roman" w:hAnsi="Times New Roman" w:cs="Times New Roman"/>
          <w:b/>
          <w:u w:val="single"/>
          <w:lang w:val="en-GB"/>
        </w:rPr>
        <w:t xml:space="preserve"> 2</w:t>
      </w:r>
      <w:r w:rsidR="0019499F">
        <w:rPr>
          <w:rFonts w:ascii="Times New Roman" w:hAnsi="Times New Roman" w:cs="Times New Roman"/>
          <w:b/>
          <w:u w:val="single"/>
          <w:lang w:val="en-GB"/>
        </w:rPr>
        <w:t>,</w:t>
      </w:r>
      <w:r w:rsidR="00827CA3">
        <w:rPr>
          <w:rFonts w:ascii="Times New Roman" w:hAnsi="Times New Roman" w:cs="Times New Roman"/>
          <w:b/>
          <w:u w:val="single"/>
          <w:lang w:val="en-GB"/>
        </w:rPr>
        <w:t>573</w:t>
      </w:r>
      <w:bookmarkStart w:id="0" w:name="_GoBack"/>
      <w:bookmarkEnd w:id="0"/>
    </w:p>
    <w:p w14:paraId="6299B9AB" w14:textId="35C1EF01" w:rsidR="005636EA" w:rsidRPr="00F40D3C" w:rsidRDefault="00F40D3C" w:rsidP="00F40D3C">
      <w:pPr>
        <w:rPr>
          <w:rFonts w:ascii="Times New Roman" w:hAnsi="Times New Roman" w:cs="Times New Roman"/>
          <w:b/>
          <w:u w:val="single"/>
          <w:lang w:val="en-GB"/>
        </w:rPr>
      </w:pPr>
      <w:r>
        <w:rPr>
          <w:rFonts w:ascii="Times New Roman" w:hAnsi="Times New Roman" w:cs="Times New Roman"/>
          <w:b/>
          <w:u w:val="single"/>
          <w:lang w:val="en-GB"/>
        </w:rPr>
        <w:br w:type="page"/>
      </w:r>
    </w:p>
    <w:p w14:paraId="5CA836DB" w14:textId="77777777" w:rsidR="00102DFA" w:rsidRDefault="005636EA" w:rsidP="005636EA">
      <w:pPr>
        <w:spacing w:line="360" w:lineRule="auto"/>
        <w:rPr>
          <w:rFonts w:ascii="Times New Roman" w:hAnsi="Times New Roman" w:cs="Times New Roman"/>
          <w:sz w:val="28"/>
          <w:u w:val="single"/>
          <w:lang w:val="en-GB"/>
        </w:rPr>
      </w:pPr>
      <w:r w:rsidRPr="005636EA">
        <w:rPr>
          <w:rFonts w:ascii="Times New Roman" w:hAnsi="Times New Roman" w:cs="Times New Roman"/>
          <w:sz w:val="28"/>
          <w:u w:val="single"/>
          <w:lang w:val="en-GB"/>
        </w:rPr>
        <w:t>References</w:t>
      </w:r>
    </w:p>
    <w:p w14:paraId="4A58EB46" w14:textId="29BC730E" w:rsidR="009C3E39" w:rsidRPr="009C3E39" w:rsidRDefault="009C3E39" w:rsidP="005636EA">
      <w:pPr>
        <w:spacing w:line="360" w:lineRule="auto"/>
        <w:rPr>
          <w:rFonts w:ascii="Times New Roman" w:hAnsi="Times New Roman" w:cs="Times New Roman"/>
          <w:lang w:val="en-GB"/>
        </w:rPr>
      </w:pPr>
      <w:r>
        <w:rPr>
          <w:rFonts w:ascii="Times New Roman" w:hAnsi="Times New Roman" w:cs="Times New Roman"/>
          <w:lang w:val="en-GB"/>
        </w:rPr>
        <w:t xml:space="preserve">Bailey, R. (2006) </w:t>
      </w:r>
      <w:r>
        <w:rPr>
          <w:rFonts w:ascii="Times New Roman" w:hAnsi="Times New Roman" w:cs="Times New Roman"/>
          <w:i/>
          <w:lang w:val="en-GB"/>
        </w:rPr>
        <w:t xml:space="preserve">Physical Education and Sport in Schools: A Review of Benefits and Outcomes. </w:t>
      </w:r>
      <w:r>
        <w:rPr>
          <w:rFonts w:ascii="Times New Roman" w:hAnsi="Times New Roman" w:cs="Times New Roman"/>
          <w:lang w:val="en-GB"/>
        </w:rPr>
        <w:t>Journal of School Health, American School Health Association.</w:t>
      </w:r>
    </w:p>
    <w:p w14:paraId="27C71BBF" w14:textId="77777777" w:rsidR="001B550C" w:rsidRDefault="001B550C" w:rsidP="005636EA">
      <w:pPr>
        <w:spacing w:line="360" w:lineRule="auto"/>
        <w:rPr>
          <w:rFonts w:ascii="Times New Roman" w:hAnsi="Times New Roman" w:cs="Times New Roman"/>
          <w:lang w:val="en-GB"/>
        </w:rPr>
      </w:pPr>
    </w:p>
    <w:p w14:paraId="40A19A08" w14:textId="5ACDF850" w:rsidR="00720B7E" w:rsidRDefault="00720B7E" w:rsidP="005636EA">
      <w:pPr>
        <w:spacing w:line="360" w:lineRule="auto"/>
        <w:rPr>
          <w:rFonts w:ascii="Times New Roman" w:hAnsi="Times New Roman" w:cs="Times New Roman"/>
          <w:lang w:val="en-GB"/>
        </w:rPr>
      </w:pPr>
      <w:r>
        <w:rPr>
          <w:rFonts w:ascii="Times New Roman" w:hAnsi="Times New Roman" w:cs="Times New Roman"/>
          <w:lang w:val="en-GB"/>
        </w:rPr>
        <w:t xml:space="preserve">Black, K, Stevenson, P (2011) </w:t>
      </w:r>
      <w:r>
        <w:rPr>
          <w:rFonts w:ascii="Times New Roman" w:hAnsi="Times New Roman" w:cs="Times New Roman"/>
          <w:i/>
          <w:lang w:val="en-GB"/>
        </w:rPr>
        <w:t>The Inclusion Spectrum</w:t>
      </w:r>
      <w:r>
        <w:rPr>
          <w:rFonts w:ascii="Times New Roman" w:hAnsi="Times New Roman" w:cs="Times New Roman"/>
          <w:lang w:val="en-GB"/>
        </w:rPr>
        <w:t>. Available at;</w:t>
      </w:r>
    </w:p>
    <w:p w14:paraId="27E0168D" w14:textId="0969AB13" w:rsidR="00720B7E" w:rsidRDefault="00720B7E" w:rsidP="005636EA">
      <w:pPr>
        <w:spacing w:line="360" w:lineRule="auto"/>
        <w:rPr>
          <w:rFonts w:ascii="Times New Roman" w:hAnsi="Times New Roman" w:cs="Times New Roman"/>
          <w:lang w:val="en-GB"/>
        </w:rPr>
      </w:pPr>
      <w:r w:rsidRPr="00720B7E">
        <w:rPr>
          <w:rFonts w:ascii="Times New Roman" w:hAnsi="Times New Roman" w:cs="Times New Roman"/>
          <w:lang w:val="en-GB"/>
        </w:rPr>
        <w:t>the-inclusion-spectrum-guidance-v1b_STEP.pdf</w:t>
      </w:r>
      <w:r>
        <w:rPr>
          <w:rFonts w:ascii="Times New Roman" w:hAnsi="Times New Roman" w:cs="Times New Roman"/>
          <w:lang w:val="en-GB"/>
        </w:rPr>
        <w:t xml:space="preserve"> </w:t>
      </w:r>
    </w:p>
    <w:p w14:paraId="6DFC76E2" w14:textId="35D4ABD4" w:rsidR="00720B7E" w:rsidRDefault="00720B7E" w:rsidP="005636EA">
      <w:pPr>
        <w:spacing w:line="360" w:lineRule="auto"/>
        <w:rPr>
          <w:rFonts w:ascii="Times New Roman" w:hAnsi="Times New Roman" w:cs="Times New Roman"/>
          <w:lang w:val="en-GB"/>
        </w:rPr>
      </w:pPr>
      <w:r>
        <w:rPr>
          <w:rFonts w:ascii="Times New Roman" w:hAnsi="Times New Roman" w:cs="Times New Roman"/>
          <w:lang w:val="en-GB"/>
        </w:rPr>
        <w:t>(Accessed on 7/1/18)</w:t>
      </w:r>
    </w:p>
    <w:p w14:paraId="11C051D6" w14:textId="77777777" w:rsidR="00A27B77" w:rsidRDefault="00A27B77" w:rsidP="005636EA">
      <w:pPr>
        <w:spacing w:line="360" w:lineRule="auto"/>
        <w:rPr>
          <w:rFonts w:ascii="Times New Roman" w:hAnsi="Times New Roman" w:cs="Times New Roman"/>
          <w:lang w:val="en-GB"/>
        </w:rPr>
      </w:pPr>
    </w:p>
    <w:p w14:paraId="1A103A03" w14:textId="68353786" w:rsidR="00A27B77" w:rsidRDefault="00A27B77" w:rsidP="005636EA">
      <w:pPr>
        <w:spacing w:line="360" w:lineRule="auto"/>
        <w:rPr>
          <w:rFonts w:ascii="Times New Roman" w:hAnsi="Times New Roman" w:cs="Times New Roman"/>
          <w:lang w:val="en-GB"/>
        </w:rPr>
      </w:pPr>
      <w:r>
        <w:rPr>
          <w:rFonts w:ascii="Times New Roman" w:hAnsi="Times New Roman" w:cs="Times New Roman"/>
          <w:lang w:val="en-GB"/>
        </w:rPr>
        <w:t xml:space="preserve">British Blind Sport (2017) </w:t>
      </w:r>
      <w:r>
        <w:rPr>
          <w:rFonts w:ascii="Times New Roman" w:hAnsi="Times New Roman" w:cs="Times New Roman"/>
          <w:i/>
          <w:lang w:val="en-GB"/>
        </w:rPr>
        <w:t xml:space="preserve">Classification. </w:t>
      </w:r>
      <w:r>
        <w:rPr>
          <w:rFonts w:ascii="Times New Roman" w:hAnsi="Times New Roman" w:cs="Times New Roman"/>
          <w:lang w:val="en-GB"/>
        </w:rPr>
        <w:t>Available at;</w:t>
      </w:r>
    </w:p>
    <w:p w14:paraId="15C2AB60" w14:textId="1F1B88FB" w:rsidR="00A27B77" w:rsidRDefault="002428F7" w:rsidP="005636EA">
      <w:pPr>
        <w:spacing w:line="360" w:lineRule="auto"/>
        <w:rPr>
          <w:rFonts w:ascii="Times New Roman" w:hAnsi="Times New Roman" w:cs="Times New Roman"/>
          <w:lang w:val="en-GB"/>
        </w:rPr>
      </w:pPr>
      <w:hyperlink r:id="rId6" w:history="1">
        <w:r w:rsidR="00A27B77" w:rsidRPr="00F72342">
          <w:rPr>
            <w:rStyle w:val="Hyperlink"/>
            <w:rFonts w:ascii="Times New Roman" w:hAnsi="Times New Roman" w:cs="Times New Roman"/>
            <w:lang w:val="en-GB"/>
          </w:rPr>
          <w:t>http://www.britishblindsport.org.uk/classification/</w:t>
        </w:r>
      </w:hyperlink>
      <w:r w:rsidR="00A27B77">
        <w:rPr>
          <w:rFonts w:ascii="Times New Roman" w:hAnsi="Times New Roman" w:cs="Times New Roman"/>
          <w:lang w:val="en-GB"/>
        </w:rPr>
        <w:t xml:space="preserve"> </w:t>
      </w:r>
    </w:p>
    <w:p w14:paraId="24B478F4" w14:textId="7E62C026" w:rsidR="00A27B77" w:rsidRPr="00A27B77" w:rsidRDefault="00A27B77" w:rsidP="005636EA">
      <w:pPr>
        <w:spacing w:line="360" w:lineRule="auto"/>
        <w:rPr>
          <w:rFonts w:ascii="Times New Roman" w:hAnsi="Times New Roman" w:cs="Times New Roman"/>
          <w:lang w:val="en-GB"/>
        </w:rPr>
      </w:pPr>
      <w:r>
        <w:rPr>
          <w:rFonts w:ascii="Times New Roman" w:hAnsi="Times New Roman" w:cs="Times New Roman"/>
          <w:lang w:val="en-GB"/>
        </w:rPr>
        <w:t>(Accessed on 7/1/18)</w:t>
      </w:r>
    </w:p>
    <w:p w14:paraId="1E410D22" w14:textId="77777777" w:rsidR="00720B7E" w:rsidRPr="001B550C" w:rsidRDefault="00720B7E" w:rsidP="005636EA">
      <w:pPr>
        <w:spacing w:line="360" w:lineRule="auto"/>
        <w:rPr>
          <w:rFonts w:ascii="Times New Roman" w:hAnsi="Times New Roman" w:cs="Times New Roman"/>
          <w:lang w:val="en-GB"/>
        </w:rPr>
      </w:pPr>
    </w:p>
    <w:p w14:paraId="3C4D5251" w14:textId="77777777" w:rsidR="00DD4509" w:rsidRDefault="00DD4509" w:rsidP="005636EA">
      <w:pPr>
        <w:spacing w:line="360" w:lineRule="auto"/>
        <w:rPr>
          <w:rFonts w:ascii="Times New Roman" w:hAnsi="Times New Roman" w:cs="Times New Roman"/>
          <w:lang w:val="en-GB"/>
        </w:rPr>
      </w:pPr>
      <w:r>
        <w:rPr>
          <w:rFonts w:ascii="Times New Roman" w:hAnsi="Times New Roman" w:cs="Times New Roman"/>
          <w:lang w:val="en-GB"/>
        </w:rPr>
        <w:t xml:space="preserve">Defined Team (2014) </w:t>
      </w:r>
      <w:r>
        <w:rPr>
          <w:rFonts w:ascii="Times New Roman" w:hAnsi="Times New Roman" w:cs="Times New Roman"/>
          <w:i/>
          <w:lang w:val="en-GB"/>
        </w:rPr>
        <w:t>Social Barriers</w:t>
      </w:r>
      <w:r>
        <w:rPr>
          <w:rFonts w:ascii="Times New Roman" w:hAnsi="Times New Roman" w:cs="Times New Roman"/>
          <w:lang w:val="en-GB"/>
        </w:rPr>
        <w:t xml:space="preserve"> Available at;</w:t>
      </w:r>
    </w:p>
    <w:p w14:paraId="7D5BB055" w14:textId="77777777" w:rsidR="00DD4509" w:rsidRDefault="002428F7" w:rsidP="005636EA">
      <w:pPr>
        <w:spacing w:line="360" w:lineRule="auto"/>
        <w:rPr>
          <w:rFonts w:ascii="Times New Roman" w:hAnsi="Times New Roman" w:cs="Times New Roman"/>
          <w:lang w:val="en-GB"/>
        </w:rPr>
      </w:pPr>
      <w:hyperlink r:id="rId7" w:history="1">
        <w:r w:rsidR="00DD4509" w:rsidRPr="00F72342">
          <w:rPr>
            <w:rStyle w:val="Hyperlink"/>
            <w:rFonts w:ascii="Times New Roman" w:hAnsi="Times New Roman" w:cs="Times New Roman"/>
            <w:lang w:val="en-GB"/>
          </w:rPr>
          <w:t>https://definedterm.com/social_barriers</w:t>
        </w:r>
      </w:hyperlink>
    </w:p>
    <w:p w14:paraId="4188B4F3" w14:textId="77777777" w:rsidR="00DD4509" w:rsidRDefault="00DD4509" w:rsidP="005636EA">
      <w:pPr>
        <w:spacing w:line="360" w:lineRule="auto"/>
        <w:rPr>
          <w:rFonts w:ascii="Times New Roman" w:hAnsi="Times New Roman" w:cs="Times New Roman"/>
          <w:lang w:val="en-GB"/>
        </w:rPr>
      </w:pPr>
      <w:r>
        <w:rPr>
          <w:rFonts w:ascii="Times New Roman" w:hAnsi="Times New Roman" w:cs="Times New Roman"/>
          <w:lang w:val="en-GB"/>
        </w:rPr>
        <w:t>(Accessed on 6/1/18)</w:t>
      </w:r>
    </w:p>
    <w:p w14:paraId="1CC6F9AE" w14:textId="77777777" w:rsidR="00730B37" w:rsidRDefault="00730B37" w:rsidP="005636EA">
      <w:pPr>
        <w:spacing w:line="360" w:lineRule="auto"/>
        <w:rPr>
          <w:rFonts w:ascii="Times New Roman" w:hAnsi="Times New Roman" w:cs="Times New Roman"/>
          <w:lang w:val="en-GB"/>
        </w:rPr>
      </w:pPr>
    </w:p>
    <w:p w14:paraId="18654F05" w14:textId="4216F20D" w:rsidR="00730B37" w:rsidRDefault="00730B37" w:rsidP="005636EA">
      <w:pPr>
        <w:spacing w:line="360" w:lineRule="auto"/>
        <w:rPr>
          <w:rFonts w:ascii="Times New Roman" w:hAnsi="Times New Roman" w:cs="Times New Roman"/>
          <w:lang w:val="en-GB"/>
        </w:rPr>
      </w:pPr>
      <w:r>
        <w:rPr>
          <w:rFonts w:ascii="Times New Roman" w:hAnsi="Times New Roman" w:cs="Times New Roman"/>
          <w:lang w:val="en-GB"/>
        </w:rPr>
        <w:t xml:space="preserve">Devon in Sight (2013) </w:t>
      </w:r>
      <w:r>
        <w:rPr>
          <w:rFonts w:ascii="Times New Roman" w:hAnsi="Times New Roman" w:cs="Times New Roman"/>
          <w:i/>
          <w:lang w:val="en-GB"/>
        </w:rPr>
        <w:t xml:space="preserve">An Overview of Visual Impairment. </w:t>
      </w:r>
      <w:r>
        <w:rPr>
          <w:rFonts w:ascii="Times New Roman" w:hAnsi="Times New Roman" w:cs="Times New Roman"/>
          <w:lang w:val="en-GB"/>
        </w:rPr>
        <w:t>Available at;</w:t>
      </w:r>
    </w:p>
    <w:p w14:paraId="2BC1BA5B" w14:textId="40C87002" w:rsidR="00730B37" w:rsidRDefault="002428F7" w:rsidP="005636EA">
      <w:pPr>
        <w:spacing w:line="360" w:lineRule="auto"/>
        <w:rPr>
          <w:rFonts w:ascii="Times New Roman" w:hAnsi="Times New Roman" w:cs="Times New Roman"/>
          <w:lang w:val="en-GB"/>
        </w:rPr>
      </w:pPr>
      <w:hyperlink r:id="rId8" w:history="1">
        <w:r w:rsidR="00730B37" w:rsidRPr="00F72342">
          <w:rPr>
            <w:rStyle w:val="Hyperlink"/>
            <w:rFonts w:ascii="Times New Roman" w:hAnsi="Times New Roman" w:cs="Times New Roman"/>
            <w:lang w:val="en-GB"/>
          </w:rPr>
          <w:t>http://devoninsight.org.uk/information/visual-impairment-overview/</w:t>
        </w:r>
      </w:hyperlink>
    </w:p>
    <w:p w14:paraId="49DA50E1" w14:textId="647DC3DE" w:rsidR="00730B37" w:rsidRPr="00730B37" w:rsidRDefault="00730B37" w:rsidP="005636EA">
      <w:pPr>
        <w:spacing w:line="360" w:lineRule="auto"/>
        <w:rPr>
          <w:rFonts w:ascii="Times New Roman" w:hAnsi="Times New Roman" w:cs="Times New Roman"/>
          <w:lang w:val="en-GB"/>
        </w:rPr>
      </w:pPr>
      <w:r>
        <w:rPr>
          <w:rFonts w:ascii="Times New Roman" w:hAnsi="Times New Roman" w:cs="Times New Roman"/>
          <w:lang w:val="en-GB"/>
        </w:rPr>
        <w:t>(Accessed on 7/1/18)</w:t>
      </w:r>
    </w:p>
    <w:p w14:paraId="3492A2B9" w14:textId="77777777" w:rsidR="00DD4509" w:rsidRDefault="00DD4509" w:rsidP="005636EA">
      <w:pPr>
        <w:spacing w:line="360" w:lineRule="auto"/>
        <w:rPr>
          <w:rFonts w:ascii="Times New Roman" w:hAnsi="Times New Roman" w:cs="Times New Roman"/>
          <w:sz w:val="28"/>
          <w:u w:val="single"/>
          <w:lang w:val="en-GB"/>
        </w:rPr>
      </w:pPr>
    </w:p>
    <w:p w14:paraId="787961E1" w14:textId="77777777" w:rsidR="005636EA" w:rsidRDefault="005636EA" w:rsidP="005636EA">
      <w:pPr>
        <w:spacing w:line="360" w:lineRule="auto"/>
        <w:rPr>
          <w:rFonts w:ascii="Times New Roman" w:hAnsi="Times New Roman" w:cs="Times New Roman"/>
          <w:lang w:val="en-GB"/>
        </w:rPr>
      </w:pPr>
      <w:r>
        <w:rPr>
          <w:rFonts w:ascii="Times New Roman" w:hAnsi="Times New Roman" w:cs="Times New Roman"/>
          <w:lang w:val="en-GB"/>
        </w:rPr>
        <w:t xml:space="preserve">Inclusion.me ltd (2013) </w:t>
      </w:r>
      <w:r>
        <w:rPr>
          <w:rFonts w:ascii="Times New Roman" w:hAnsi="Times New Roman" w:cs="Times New Roman"/>
          <w:i/>
          <w:lang w:val="en-GB"/>
        </w:rPr>
        <w:t xml:space="preserve">What is Inclusion? </w:t>
      </w:r>
      <w:r>
        <w:rPr>
          <w:rFonts w:ascii="Times New Roman" w:hAnsi="Times New Roman" w:cs="Times New Roman"/>
          <w:lang w:val="en-GB"/>
        </w:rPr>
        <w:t>Available at;</w:t>
      </w:r>
    </w:p>
    <w:p w14:paraId="63ACEA4D" w14:textId="77777777" w:rsidR="005636EA" w:rsidRDefault="002428F7" w:rsidP="005636EA">
      <w:pPr>
        <w:spacing w:line="360" w:lineRule="auto"/>
        <w:rPr>
          <w:rFonts w:ascii="Times New Roman" w:hAnsi="Times New Roman" w:cs="Times New Roman"/>
          <w:lang w:val="en-GB"/>
        </w:rPr>
      </w:pPr>
      <w:hyperlink r:id="rId9" w:history="1">
        <w:r w:rsidR="005636EA" w:rsidRPr="00F72342">
          <w:rPr>
            <w:rStyle w:val="Hyperlink"/>
            <w:rFonts w:ascii="Times New Roman" w:hAnsi="Times New Roman" w:cs="Times New Roman"/>
            <w:lang w:val="en-GB"/>
          </w:rPr>
          <w:t>https://www.inclusion.me.uk</w:t>
        </w:r>
      </w:hyperlink>
    </w:p>
    <w:p w14:paraId="7BA565A9" w14:textId="77777777" w:rsidR="005636EA" w:rsidRDefault="005636EA" w:rsidP="005636EA">
      <w:pPr>
        <w:spacing w:line="360" w:lineRule="auto"/>
        <w:rPr>
          <w:rFonts w:ascii="Times New Roman" w:hAnsi="Times New Roman" w:cs="Times New Roman"/>
          <w:lang w:val="en-GB"/>
        </w:rPr>
      </w:pPr>
      <w:r>
        <w:rPr>
          <w:rFonts w:ascii="Times New Roman" w:hAnsi="Times New Roman" w:cs="Times New Roman"/>
          <w:lang w:val="en-GB"/>
        </w:rPr>
        <w:t>(Accessed on 6/1/18)</w:t>
      </w:r>
    </w:p>
    <w:p w14:paraId="3A32C12C" w14:textId="77777777" w:rsidR="001E04B5" w:rsidRDefault="001E04B5" w:rsidP="005636EA">
      <w:pPr>
        <w:spacing w:line="360" w:lineRule="auto"/>
        <w:rPr>
          <w:rFonts w:ascii="Times New Roman" w:hAnsi="Times New Roman" w:cs="Times New Roman"/>
          <w:lang w:val="en-GB"/>
        </w:rPr>
      </w:pPr>
    </w:p>
    <w:p w14:paraId="48298EE6" w14:textId="6463B26A" w:rsidR="001E04B5" w:rsidRPr="001E04B5" w:rsidRDefault="001E04B5" w:rsidP="005636EA">
      <w:pPr>
        <w:spacing w:line="360" w:lineRule="auto"/>
        <w:rPr>
          <w:rFonts w:ascii="Times New Roman" w:hAnsi="Times New Roman" w:cs="Times New Roman"/>
          <w:lang w:val="en-GB"/>
        </w:rPr>
      </w:pPr>
      <w:r>
        <w:rPr>
          <w:rFonts w:ascii="Times New Roman" w:hAnsi="Times New Roman" w:cs="Times New Roman"/>
          <w:lang w:val="en-GB"/>
        </w:rPr>
        <w:t>Keller, F. (1968) “</w:t>
      </w:r>
      <w:r>
        <w:rPr>
          <w:rFonts w:ascii="Times New Roman" w:hAnsi="Times New Roman" w:cs="Times New Roman"/>
          <w:i/>
          <w:lang w:val="en-GB"/>
        </w:rPr>
        <w:t xml:space="preserve">Good-Bye Teacher…” </w:t>
      </w:r>
      <w:r>
        <w:rPr>
          <w:rFonts w:ascii="Times New Roman" w:hAnsi="Times New Roman" w:cs="Times New Roman"/>
          <w:lang w:val="en-GB"/>
        </w:rPr>
        <w:t>Journal of Applied</w:t>
      </w:r>
      <w:r w:rsidR="00C729F0">
        <w:rPr>
          <w:rFonts w:ascii="Times New Roman" w:hAnsi="Times New Roman" w:cs="Times New Roman"/>
          <w:lang w:val="en-GB"/>
        </w:rPr>
        <w:t xml:space="preserve"> Behaviour</w:t>
      </w:r>
      <w:r>
        <w:rPr>
          <w:rFonts w:ascii="Times New Roman" w:hAnsi="Times New Roman" w:cs="Times New Roman"/>
          <w:lang w:val="en-GB"/>
        </w:rPr>
        <w:t xml:space="preserve"> Analysis, Arizona State University.</w:t>
      </w:r>
    </w:p>
    <w:p w14:paraId="5E98752A" w14:textId="77777777" w:rsidR="003128EA" w:rsidRDefault="003128EA" w:rsidP="005636EA">
      <w:pPr>
        <w:spacing w:line="360" w:lineRule="auto"/>
        <w:rPr>
          <w:rFonts w:ascii="Times New Roman" w:hAnsi="Times New Roman" w:cs="Times New Roman"/>
          <w:lang w:val="en-GB"/>
        </w:rPr>
      </w:pPr>
    </w:p>
    <w:p w14:paraId="19D3BBC1" w14:textId="0A43720C" w:rsidR="003128EA" w:rsidRDefault="003128EA" w:rsidP="005636EA">
      <w:pPr>
        <w:spacing w:line="360" w:lineRule="auto"/>
        <w:rPr>
          <w:rFonts w:ascii="Times New Roman" w:hAnsi="Times New Roman" w:cs="Times New Roman"/>
          <w:lang w:val="en-GB"/>
        </w:rPr>
      </w:pPr>
      <w:r>
        <w:rPr>
          <w:rFonts w:ascii="Times New Roman" w:hAnsi="Times New Roman" w:cs="Times New Roman"/>
          <w:lang w:val="en-GB"/>
        </w:rPr>
        <w:t xml:space="preserve">Kiez, T (2015) </w:t>
      </w:r>
      <w:r>
        <w:rPr>
          <w:rFonts w:ascii="Times New Roman" w:hAnsi="Times New Roman" w:cs="Times New Roman"/>
          <w:i/>
          <w:lang w:val="en-GB"/>
        </w:rPr>
        <w:t>The Impact of Circus Arts Instruction on the Physical Literacy of Children in Grades 4 and 5.</w:t>
      </w:r>
      <w:r>
        <w:rPr>
          <w:rFonts w:ascii="Times New Roman" w:hAnsi="Times New Roman" w:cs="Times New Roman"/>
          <w:lang w:val="en-GB"/>
        </w:rPr>
        <w:t xml:space="preserve"> Faculty of Graduate Studies, University of Manitoba, Winnipeg.</w:t>
      </w:r>
    </w:p>
    <w:p w14:paraId="47E5FEF5" w14:textId="77777777" w:rsidR="004449AD" w:rsidRDefault="004449AD" w:rsidP="005636EA">
      <w:pPr>
        <w:spacing w:line="360" w:lineRule="auto"/>
        <w:rPr>
          <w:rFonts w:ascii="Times New Roman" w:hAnsi="Times New Roman" w:cs="Times New Roman"/>
          <w:lang w:val="en-GB"/>
        </w:rPr>
      </w:pPr>
    </w:p>
    <w:p w14:paraId="1339EE7F" w14:textId="6EE82A70" w:rsidR="00DD4509" w:rsidRDefault="004449AD" w:rsidP="004449AD">
      <w:pPr>
        <w:pStyle w:val="NormalWeb"/>
        <w:rPr>
          <w:rFonts w:ascii="-webkit-standard" w:hAnsi="-webkit-standard"/>
          <w:color w:val="000000"/>
        </w:rPr>
      </w:pPr>
      <w:r>
        <w:rPr>
          <w:rFonts w:ascii="-webkit-standard" w:hAnsi="-webkit-standard"/>
          <w:color w:val="000000"/>
        </w:rPr>
        <w:t xml:space="preserve">Maglio, J., &amp; McKinstry, C. (2008). </w:t>
      </w:r>
      <w:r w:rsidRPr="004449AD">
        <w:rPr>
          <w:rFonts w:ascii="-webkit-standard" w:hAnsi="-webkit-standard"/>
          <w:i/>
          <w:color w:val="000000"/>
        </w:rPr>
        <w:t xml:space="preserve">Occupational therapy and circus: Potential partners in enhancing the health and well-being of today's youth. </w:t>
      </w:r>
      <w:r>
        <w:rPr>
          <w:rFonts w:ascii="-webkit-standard" w:hAnsi="-webkit-standard"/>
          <w:color w:val="000000"/>
        </w:rPr>
        <w:t>Aust</w:t>
      </w:r>
      <w:r w:rsidR="00C729F0">
        <w:rPr>
          <w:rFonts w:ascii="-webkit-standard" w:hAnsi="-webkit-standard"/>
          <w:color w:val="000000"/>
        </w:rPr>
        <w:t>ralian</w:t>
      </w:r>
      <w:r>
        <w:rPr>
          <w:rFonts w:ascii="-webkit-standard" w:hAnsi="-webkit-standard"/>
          <w:color w:val="000000"/>
        </w:rPr>
        <w:t xml:space="preserve"> Occup</w:t>
      </w:r>
      <w:r w:rsidR="00C729F0">
        <w:rPr>
          <w:rFonts w:ascii="-webkit-standard" w:hAnsi="-webkit-standard"/>
          <w:color w:val="000000"/>
        </w:rPr>
        <w:t>ational</w:t>
      </w:r>
      <w:r>
        <w:rPr>
          <w:rFonts w:ascii="-webkit-standard" w:hAnsi="-webkit-standard"/>
          <w:color w:val="000000"/>
        </w:rPr>
        <w:t xml:space="preserve"> Ther</w:t>
      </w:r>
      <w:r w:rsidR="00C729F0">
        <w:rPr>
          <w:rFonts w:ascii="-webkit-standard" w:hAnsi="-webkit-standard"/>
          <w:color w:val="000000"/>
        </w:rPr>
        <w:t>apy</w:t>
      </w:r>
      <w:r>
        <w:rPr>
          <w:rFonts w:ascii="-webkit-standard" w:hAnsi="-webkit-standard"/>
          <w:color w:val="000000"/>
        </w:rPr>
        <w:t>.</w:t>
      </w:r>
    </w:p>
    <w:p w14:paraId="5F9C8660" w14:textId="77777777" w:rsidR="004449AD" w:rsidRPr="004449AD" w:rsidRDefault="004449AD" w:rsidP="004449AD">
      <w:pPr>
        <w:pStyle w:val="NormalWeb"/>
        <w:rPr>
          <w:rFonts w:ascii="-webkit-standard" w:hAnsi="-webkit-standard"/>
          <w:color w:val="000000"/>
        </w:rPr>
      </w:pPr>
    </w:p>
    <w:p w14:paraId="38BA0F2E" w14:textId="3B102195" w:rsidR="009A592B" w:rsidRPr="00E16B9F" w:rsidRDefault="009A592B" w:rsidP="005636EA">
      <w:pPr>
        <w:spacing w:line="360" w:lineRule="auto"/>
        <w:rPr>
          <w:rFonts w:ascii="Times New Roman" w:hAnsi="Times New Roman" w:cs="Times New Roman"/>
          <w:lang w:val="en-GB"/>
        </w:rPr>
      </w:pPr>
      <w:r>
        <w:rPr>
          <w:rFonts w:ascii="Times New Roman" w:hAnsi="Times New Roman" w:cs="Times New Roman"/>
          <w:lang w:val="en-GB"/>
        </w:rPr>
        <w:t>Metzler, M</w:t>
      </w:r>
      <w:r w:rsidR="00E16B9F">
        <w:rPr>
          <w:rFonts w:ascii="Times New Roman" w:hAnsi="Times New Roman" w:cs="Times New Roman"/>
          <w:lang w:val="en-GB"/>
        </w:rPr>
        <w:t xml:space="preserve"> (2011) </w:t>
      </w:r>
      <w:r w:rsidR="00E16B9F">
        <w:rPr>
          <w:rFonts w:ascii="Times New Roman" w:hAnsi="Times New Roman" w:cs="Times New Roman"/>
          <w:i/>
          <w:lang w:val="en-GB"/>
        </w:rPr>
        <w:t>Instructional Models in Physical Education.</w:t>
      </w:r>
      <w:r w:rsidR="00E16B9F">
        <w:rPr>
          <w:rFonts w:ascii="Times New Roman" w:hAnsi="Times New Roman" w:cs="Times New Roman"/>
          <w:lang w:val="en-GB"/>
        </w:rPr>
        <w:t xml:space="preserve"> Routledge, 3</w:t>
      </w:r>
      <w:r w:rsidR="00E16B9F" w:rsidRPr="00E16B9F">
        <w:rPr>
          <w:rFonts w:ascii="Times New Roman" w:hAnsi="Times New Roman" w:cs="Times New Roman"/>
          <w:vertAlign w:val="superscript"/>
          <w:lang w:val="en-GB"/>
        </w:rPr>
        <w:t>rd</w:t>
      </w:r>
      <w:r w:rsidR="00E16B9F">
        <w:rPr>
          <w:rFonts w:ascii="Times New Roman" w:hAnsi="Times New Roman" w:cs="Times New Roman"/>
          <w:lang w:val="en-GB"/>
        </w:rPr>
        <w:t xml:space="preserve"> Edition.</w:t>
      </w:r>
    </w:p>
    <w:p w14:paraId="54E52A5B" w14:textId="77777777" w:rsidR="009A592B" w:rsidRDefault="009A592B" w:rsidP="005636EA">
      <w:pPr>
        <w:spacing w:line="360" w:lineRule="auto"/>
        <w:rPr>
          <w:rFonts w:ascii="Times New Roman" w:hAnsi="Times New Roman" w:cs="Times New Roman"/>
          <w:lang w:val="en-GB"/>
        </w:rPr>
      </w:pPr>
    </w:p>
    <w:p w14:paraId="307F3968" w14:textId="77777777" w:rsidR="00DD4509" w:rsidRDefault="00DD4509" w:rsidP="005636EA">
      <w:pPr>
        <w:spacing w:line="360" w:lineRule="auto"/>
        <w:rPr>
          <w:rFonts w:ascii="Times New Roman" w:hAnsi="Times New Roman" w:cs="Times New Roman"/>
          <w:lang w:val="en-GB"/>
        </w:rPr>
      </w:pPr>
      <w:r>
        <w:rPr>
          <w:rFonts w:ascii="Times New Roman" w:hAnsi="Times New Roman" w:cs="Times New Roman"/>
          <w:lang w:val="en-GB"/>
        </w:rPr>
        <w:t xml:space="preserve">Mittler, P. J. (2010) </w:t>
      </w:r>
      <w:r>
        <w:rPr>
          <w:rFonts w:ascii="Times New Roman" w:hAnsi="Times New Roman" w:cs="Times New Roman"/>
          <w:i/>
          <w:lang w:val="en-GB"/>
        </w:rPr>
        <w:t>Working Towards Inclusive Education: Social Contexts</w:t>
      </w:r>
      <w:r>
        <w:rPr>
          <w:rFonts w:ascii="Times New Roman" w:hAnsi="Times New Roman" w:cs="Times New Roman"/>
          <w:lang w:val="en-GB"/>
        </w:rPr>
        <w:t>. D. Fulton Publishers,</w:t>
      </w:r>
      <w:r w:rsidR="00EA2F4E">
        <w:rPr>
          <w:rFonts w:ascii="Times New Roman" w:hAnsi="Times New Roman" w:cs="Times New Roman"/>
          <w:lang w:val="en-GB"/>
        </w:rPr>
        <w:t xml:space="preserve"> Routledge, United Kingdom.</w:t>
      </w:r>
    </w:p>
    <w:p w14:paraId="0FB95C6F" w14:textId="77777777" w:rsidR="009D4691" w:rsidRDefault="009D4691" w:rsidP="005636EA">
      <w:pPr>
        <w:spacing w:line="360" w:lineRule="auto"/>
        <w:rPr>
          <w:rFonts w:ascii="Times New Roman" w:hAnsi="Times New Roman" w:cs="Times New Roman"/>
          <w:lang w:val="en-GB"/>
        </w:rPr>
      </w:pPr>
    </w:p>
    <w:p w14:paraId="551BD8E0" w14:textId="6BBF6B0C" w:rsidR="009D4691" w:rsidRDefault="009D4691" w:rsidP="005636EA">
      <w:pPr>
        <w:spacing w:line="360" w:lineRule="auto"/>
        <w:rPr>
          <w:rFonts w:ascii="Times New Roman" w:hAnsi="Times New Roman" w:cs="Times New Roman"/>
          <w:lang w:val="en-GB"/>
        </w:rPr>
      </w:pPr>
      <w:r>
        <w:rPr>
          <w:rFonts w:ascii="Times New Roman" w:hAnsi="Times New Roman" w:cs="Times New Roman"/>
          <w:lang w:val="en-GB"/>
        </w:rPr>
        <w:t xml:space="preserve">Mosston, M, Ashworth, S. (2008) </w:t>
      </w:r>
      <w:r>
        <w:rPr>
          <w:rFonts w:ascii="Times New Roman" w:hAnsi="Times New Roman" w:cs="Times New Roman"/>
          <w:i/>
          <w:lang w:val="en-GB"/>
        </w:rPr>
        <w:t>Teaching Physical Education</w:t>
      </w:r>
      <w:r>
        <w:rPr>
          <w:rFonts w:ascii="Times New Roman" w:hAnsi="Times New Roman" w:cs="Times New Roman"/>
          <w:lang w:val="en-GB"/>
        </w:rPr>
        <w:t xml:space="preserve"> First Online Edition, available at;</w:t>
      </w:r>
    </w:p>
    <w:p w14:paraId="189A1FB7" w14:textId="043FBEEF" w:rsidR="009D4691" w:rsidRDefault="009D4691" w:rsidP="005636EA">
      <w:pPr>
        <w:spacing w:line="360" w:lineRule="auto"/>
        <w:rPr>
          <w:rFonts w:ascii="Times New Roman" w:hAnsi="Times New Roman" w:cs="Times New Roman"/>
          <w:lang w:val="en-GB"/>
        </w:rPr>
      </w:pPr>
      <w:hyperlink r:id="rId10" w:history="1">
        <w:r w:rsidRPr="00F72342">
          <w:rPr>
            <w:rStyle w:val="Hyperlink"/>
            <w:rFonts w:ascii="Times New Roman" w:hAnsi="Times New Roman" w:cs="Times New Roman"/>
            <w:lang w:val="en-GB"/>
          </w:rPr>
          <w:t>http://dysgu.ydds.ac.uk/pluginfile.php/275238/mod_resource/content/1/Teaching_Physical_Edu_1st_Online.pdf</w:t>
        </w:r>
      </w:hyperlink>
    </w:p>
    <w:p w14:paraId="66602806" w14:textId="1C8C7F5D" w:rsidR="009D4691" w:rsidRPr="009D4691" w:rsidRDefault="009D4691" w:rsidP="005636EA">
      <w:pPr>
        <w:spacing w:line="360" w:lineRule="auto"/>
        <w:rPr>
          <w:rFonts w:ascii="Times New Roman" w:hAnsi="Times New Roman" w:cs="Times New Roman"/>
          <w:lang w:val="en-GB"/>
        </w:rPr>
      </w:pPr>
      <w:r>
        <w:rPr>
          <w:rFonts w:ascii="Times New Roman" w:hAnsi="Times New Roman" w:cs="Times New Roman"/>
          <w:lang w:val="en-GB"/>
        </w:rPr>
        <w:t>(Accessed on 10/1/18)</w:t>
      </w:r>
    </w:p>
    <w:p w14:paraId="01542407" w14:textId="77777777" w:rsidR="00D43381" w:rsidRDefault="00D43381" w:rsidP="005636EA">
      <w:pPr>
        <w:spacing w:line="360" w:lineRule="auto"/>
        <w:rPr>
          <w:rFonts w:ascii="Times New Roman" w:hAnsi="Times New Roman" w:cs="Times New Roman"/>
          <w:lang w:val="en-GB"/>
        </w:rPr>
      </w:pPr>
    </w:p>
    <w:p w14:paraId="7E30C0FF" w14:textId="77777777" w:rsidR="00D43381" w:rsidRPr="006D72D2" w:rsidRDefault="00D43381" w:rsidP="00D43381">
      <w:pPr>
        <w:spacing w:line="360" w:lineRule="auto"/>
        <w:rPr>
          <w:rFonts w:ascii="Times New Roman" w:eastAsia="Times New Roman" w:hAnsi="Times New Roman" w:cs="Times New Roman"/>
          <w:sz w:val="22"/>
        </w:rPr>
      </w:pPr>
      <w:r w:rsidRPr="006D72D2">
        <w:rPr>
          <w:rFonts w:ascii="Times New Roman" w:eastAsia="Times New Roman" w:hAnsi="Times New Roman" w:cs="Times New Roman"/>
          <w:color w:val="000000"/>
          <w:szCs w:val="27"/>
        </w:rPr>
        <w:t xml:space="preserve">Siedentop, D. (1994) </w:t>
      </w:r>
      <w:r w:rsidRPr="006D72D2">
        <w:rPr>
          <w:rFonts w:ascii="Times New Roman" w:eastAsia="Times New Roman" w:hAnsi="Times New Roman" w:cs="Times New Roman"/>
          <w:i/>
          <w:color w:val="000000"/>
          <w:szCs w:val="27"/>
        </w:rPr>
        <w:t>Sport Education: Quality PE through positive sport experiences.</w:t>
      </w:r>
      <w:r w:rsidRPr="006D72D2">
        <w:rPr>
          <w:rFonts w:ascii="Times New Roman" w:eastAsia="Times New Roman" w:hAnsi="Times New Roman" w:cs="Times New Roman"/>
          <w:color w:val="000000"/>
          <w:szCs w:val="27"/>
        </w:rPr>
        <w:t xml:space="preserve"> Champaign, IL: Human Kinetics</w:t>
      </w:r>
    </w:p>
    <w:p w14:paraId="03904BE1" w14:textId="77777777" w:rsidR="0079048B" w:rsidRDefault="0079048B" w:rsidP="005636EA">
      <w:pPr>
        <w:spacing w:line="360" w:lineRule="auto"/>
        <w:rPr>
          <w:rFonts w:ascii="Times New Roman" w:hAnsi="Times New Roman" w:cs="Times New Roman"/>
          <w:lang w:val="en-GB"/>
        </w:rPr>
      </w:pPr>
    </w:p>
    <w:p w14:paraId="69CDB796" w14:textId="11F99A61" w:rsidR="00740C2A" w:rsidRDefault="00740C2A" w:rsidP="005636EA">
      <w:pPr>
        <w:spacing w:line="360" w:lineRule="auto"/>
        <w:rPr>
          <w:rFonts w:ascii="Times New Roman" w:hAnsi="Times New Roman" w:cs="Times New Roman"/>
          <w:lang w:val="en-GB"/>
        </w:rPr>
      </w:pPr>
      <w:r>
        <w:rPr>
          <w:rFonts w:ascii="Times New Roman" w:hAnsi="Times New Roman" w:cs="Times New Roman"/>
          <w:lang w:val="en-GB"/>
        </w:rPr>
        <w:t xml:space="preserve">The Union of the Physically Impaired Against Segregation (1976) </w:t>
      </w:r>
      <w:r>
        <w:rPr>
          <w:rFonts w:ascii="Times New Roman" w:hAnsi="Times New Roman" w:cs="Times New Roman"/>
          <w:i/>
          <w:lang w:val="en-GB"/>
        </w:rPr>
        <w:t xml:space="preserve">Fundamental Principles of Disability. </w:t>
      </w:r>
      <w:r>
        <w:rPr>
          <w:rFonts w:ascii="Times New Roman" w:hAnsi="Times New Roman" w:cs="Times New Roman"/>
          <w:lang w:val="en-GB"/>
        </w:rPr>
        <w:t>The Disability Alliance, London, United Kingdom</w:t>
      </w:r>
    </w:p>
    <w:p w14:paraId="4D423D70" w14:textId="77777777" w:rsidR="00F479BE" w:rsidRDefault="00F479BE" w:rsidP="005636EA">
      <w:pPr>
        <w:spacing w:line="360" w:lineRule="auto"/>
        <w:rPr>
          <w:rFonts w:ascii="Times New Roman" w:hAnsi="Times New Roman" w:cs="Times New Roman"/>
          <w:lang w:val="en-GB"/>
        </w:rPr>
      </w:pPr>
    </w:p>
    <w:p w14:paraId="613D1A44" w14:textId="77777777" w:rsidR="00F479BE" w:rsidRPr="00F479BE" w:rsidRDefault="00F479BE" w:rsidP="00F479BE">
      <w:pPr>
        <w:spacing w:line="360" w:lineRule="auto"/>
        <w:rPr>
          <w:rFonts w:ascii="Times New Roman" w:hAnsi="Times New Roman" w:cs="Times New Roman"/>
        </w:rPr>
      </w:pPr>
      <w:r w:rsidRPr="00F479BE">
        <w:rPr>
          <w:rFonts w:ascii="Times New Roman" w:hAnsi="Times New Roman" w:cs="Times New Roman"/>
        </w:rPr>
        <w:t xml:space="preserve">Verschuren O, Wiart L, Hermans D, Ketelaar M. (2012) </w:t>
      </w:r>
      <w:r w:rsidRPr="00F479BE">
        <w:rPr>
          <w:rFonts w:ascii="Times New Roman" w:hAnsi="Times New Roman" w:cs="Times New Roman"/>
          <w:i/>
          <w:iCs/>
        </w:rPr>
        <w:t xml:space="preserve">Identification of facilitators and barriers to physical activity in children and adolescents with cerebral palsy. </w:t>
      </w:r>
      <w:r w:rsidRPr="00F479BE">
        <w:rPr>
          <w:rFonts w:ascii="Times New Roman" w:hAnsi="Times New Roman" w:cs="Times New Roman"/>
        </w:rPr>
        <w:t>The journal of pediatrics, Elsevier Inc, Amsterdam.</w:t>
      </w:r>
    </w:p>
    <w:p w14:paraId="013BC4F0" w14:textId="77777777" w:rsidR="00F479BE" w:rsidRPr="00740C2A" w:rsidRDefault="00F479BE" w:rsidP="005636EA">
      <w:pPr>
        <w:spacing w:line="360" w:lineRule="auto"/>
        <w:rPr>
          <w:rFonts w:ascii="Times New Roman" w:hAnsi="Times New Roman" w:cs="Times New Roman"/>
          <w:lang w:val="en-GB"/>
        </w:rPr>
      </w:pPr>
    </w:p>
    <w:p w14:paraId="1BCA1842" w14:textId="77777777" w:rsidR="00DD4509" w:rsidRDefault="00DD4509" w:rsidP="005636EA">
      <w:pPr>
        <w:spacing w:line="360" w:lineRule="auto"/>
        <w:rPr>
          <w:rFonts w:ascii="Times New Roman" w:hAnsi="Times New Roman" w:cs="Times New Roman"/>
          <w:lang w:val="en-GB"/>
        </w:rPr>
      </w:pPr>
    </w:p>
    <w:p w14:paraId="33116EC6" w14:textId="77777777" w:rsidR="00DD4509" w:rsidRPr="005636EA" w:rsidRDefault="00DD4509" w:rsidP="005636EA">
      <w:pPr>
        <w:spacing w:line="360" w:lineRule="auto"/>
        <w:rPr>
          <w:rFonts w:ascii="Times New Roman" w:hAnsi="Times New Roman" w:cs="Times New Roman"/>
          <w:lang w:val="en-GB"/>
        </w:rPr>
      </w:pPr>
    </w:p>
    <w:sectPr w:rsidR="00DD4509" w:rsidRPr="005636EA" w:rsidSect="00FD6ACC">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917BD1" w14:textId="77777777" w:rsidR="002428F7" w:rsidRDefault="002428F7" w:rsidP="0035444C">
      <w:r>
        <w:separator/>
      </w:r>
    </w:p>
  </w:endnote>
  <w:endnote w:type="continuationSeparator" w:id="0">
    <w:p w14:paraId="5035DC26" w14:textId="77777777" w:rsidR="002428F7" w:rsidRDefault="002428F7" w:rsidP="003544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webkit-standard">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536322" w14:textId="77777777" w:rsidR="0035444C" w:rsidRDefault="0035444C" w:rsidP="0027086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187BD4" w14:textId="77777777" w:rsidR="0035444C" w:rsidRDefault="0035444C" w:rsidP="0035444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D09235" w14:textId="77777777" w:rsidR="0035444C" w:rsidRDefault="0035444C" w:rsidP="0027086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428F7">
      <w:rPr>
        <w:rStyle w:val="PageNumber"/>
        <w:noProof/>
      </w:rPr>
      <w:t>1</w:t>
    </w:r>
    <w:r>
      <w:rPr>
        <w:rStyle w:val="PageNumber"/>
      </w:rPr>
      <w:fldChar w:fldCharType="end"/>
    </w:r>
  </w:p>
  <w:p w14:paraId="1739D5ED" w14:textId="77777777" w:rsidR="0035444C" w:rsidRDefault="0035444C" w:rsidP="0035444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E9990B" w14:textId="77777777" w:rsidR="002428F7" w:rsidRDefault="002428F7" w:rsidP="0035444C">
      <w:r>
        <w:separator/>
      </w:r>
    </w:p>
  </w:footnote>
  <w:footnote w:type="continuationSeparator" w:id="0">
    <w:p w14:paraId="2AC56398" w14:textId="77777777" w:rsidR="002428F7" w:rsidRDefault="002428F7" w:rsidP="003544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36EA"/>
    <w:rsid w:val="00005BEC"/>
    <w:rsid w:val="00021926"/>
    <w:rsid w:val="000426B1"/>
    <w:rsid w:val="00054995"/>
    <w:rsid w:val="00082C94"/>
    <w:rsid w:val="00084C40"/>
    <w:rsid w:val="0008711B"/>
    <w:rsid w:val="00093D19"/>
    <w:rsid w:val="000A5699"/>
    <w:rsid w:val="000B3361"/>
    <w:rsid w:val="000B514B"/>
    <w:rsid w:val="000C77D0"/>
    <w:rsid w:val="000F53F0"/>
    <w:rsid w:val="001627E5"/>
    <w:rsid w:val="00166059"/>
    <w:rsid w:val="0019499F"/>
    <w:rsid w:val="00194A00"/>
    <w:rsid w:val="001B550C"/>
    <w:rsid w:val="001C77C8"/>
    <w:rsid w:val="001D02EC"/>
    <w:rsid w:val="001E04B5"/>
    <w:rsid w:val="001F038F"/>
    <w:rsid w:val="00231FDC"/>
    <w:rsid w:val="002428F7"/>
    <w:rsid w:val="00247AB5"/>
    <w:rsid w:val="00270862"/>
    <w:rsid w:val="0027329B"/>
    <w:rsid w:val="002A6319"/>
    <w:rsid w:val="002E2041"/>
    <w:rsid w:val="003128EA"/>
    <w:rsid w:val="00345916"/>
    <w:rsid w:val="0035444C"/>
    <w:rsid w:val="003618E3"/>
    <w:rsid w:val="00364D12"/>
    <w:rsid w:val="003918C5"/>
    <w:rsid w:val="00393886"/>
    <w:rsid w:val="00394B76"/>
    <w:rsid w:val="003A5DF6"/>
    <w:rsid w:val="003C3707"/>
    <w:rsid w:val="003C4747"/>
    <w:rsid w:val="003C542A"/>
    <w:rsid w:val="003C55FA"/>
    <w:rsid w:val="003E52A8"/>
    <w:rsid w:val="003F6D9C"/>
    <w:rsid w:val="0041589A"/>
    <w:rsid w:val="0041643C"/>
    <w:rsid w:val="004200AA"/>
    <w:rsid w:val="004322FE"/>
    <w:rsid w:val="00433A89"/>
    <w:rsid w:val="0044116B"/>
    <w:rsid w:val="00442CB4"/>
    <w:rsid w:val="004449AD"/>
    <w:rsid w:val="00457152"/>
    <w:rsid w:val="00482EA5"/>
    <w:rsid w:val="00483825"/>
    <w:rsid w:val="00484577"/>
    <w:rsid w:val="004B39EF"/>
    <w:rsid w:val="004C74B9"/>
    <w:rsid w:val="004D4209"/>
    <w:rsid w:val="00540C26"/>
    <w:rsid w:val="00544530"/>
    <w:rsid w:val="005636EA"/>
    <w:rsid w:val="0056795E"/>
    <w:rsid w:val="005723F0"/>
    <w:rsid w:val="00573690"/>
    <w:rsid w:val="0059049C"/>
    <w:rsid w:val="005B5FA3"/>
    <w:rsid w:val="005D42EC"/>
    <w:rsid w:val="005E4832"/>
    <w:rsid w:val="005E7DCC"/>
    <w:rsid w:val="005F3C15"/>
    <w:rsid w:val="0060269F"/>
    <w:rsid w:val="00621C67"/>
    <w:rsid w:val="00627A8D"/>
    <w:rsid w:val="00630B80"/>
    <w:rsid w:val="00641386"/>
    <w:rsid w:val="0064611F"/>
    <w:rsid w:val="0069101A"/>
    <w:rsid w:val="006916F1"/>
    <w:rsid w:val="00691860"/>
    <w:rsid w:val="006A58D1"/>
    <w:rsid w:val="006C050A"/>
    <w:rsid w:val="006C2558"/>
    <w:rsid w:val="006E68E3"/>
    <w:rsid w:val="0070079A"/>
    <w:rsid w:val="00715047"/>
    <w:rsid w:val="00720B7E"/>
    <w:rsid w:val="00730B37"/>
    <w:rsid w:val="00740C2A"/>
    <w:rsid w:val="00745088"/>
    <w:rsid w:val="00745763"/>
    <w:rsid w:val="00746CCB"/>
    <w:rsid w:val="0074752A"/>
    <w:rsid w:val="007532C8"/>
    <w:rsid w:val="00753E73"/>
    <w:rsid w:val="0076558A"/>
    <w:rsid w:val="00767234"/>
    <w:rsid w:val="0079048B"/>
    <w:rsid w:val="00794A6C"/>
    <w:rsid w:val="007A6791"/>
    <w:rsid w:val="007B375D"/>
    <w:rsid w:val="007B4419"/>
    <w:rsid w:val="007B587F"/>
    <w:rsid w:val="007D56FB"/>
    <w:rsid w:val="007E770B"/>
    <w:rsid w:val="007F5A3A"/>
    <w:rsid w:val="007F723B"/>
    <w:rsid w:val="0080690E"/>
    <w:rsid w:val="00823BEB"/>
    <w:rsid w:val="00827CA3"/>
    <w:rsid w:val="008313FC"/>
    <w:rsid w:val="00837E00"/>
    <w:rsid w:val="00881015"/>
    <w:rsid w:val="008A4424"/>
    <w:rsid w:val="008A5604"/>
    <w:rsid w:val="008B2900"/>
    <w:rsid w:val="00910249"/>
    <w:rsid w:val="0092797E"/>
    <w:rsid w:val="00932B4F"/>
    <w:rsid w:val="009509C1"/>
    <w:rsid w:val="00965782"/>
    <w:rsid w:val="00967348"/>
    <w:rsid w:val="00980790"/>
    <w:rsid w:val="009A592B"/>
    <w:rsid w:val="009B592E"/>
    <w:rsid w:val="009C3E39"/>
    <w:rsid w:val="009C6400"/>
    <w:rsid w:val="009D4691"/>
    <w:rsid w:val="009D4D4C"/>
    <w:rsid w:val="009E5F46"/>
    <w:rsid w:val="009F3016"/>
    <w:rsid w:val="00A13E1F"/>
    <w:rsid w:val="00A15E68"/>
    <w:rsid w:val="00A27B77"/>
    <w:rsid w:val="00A315D2"/>
    <w:rsid w:val="00A3695D"/>
    <w:rsid w:val="00A53730"/>
    <w:rsid w:val="00A717D6"/>
    <w:rsid w:val="00A82B52"/>
    <w:rsid w:val="00AC1141"/>
    <w:rsid w:val="00B06CD7"/>
    <w:rsid w:val="00B14286"/>
    <w:rsid w:val="00B51A5F"/>
    <w:rsid w:val="00B70EBC"/>
    <w:rsid w:val="00B72017"/>
    <w:rsid w:val="00B76CC8"/>
    <w:rsid w:val="00BA1F9E"/>
    <w:rsid w:val="00BA5374"/>
    <w:rsid w:val="00BA5B46"/>
    <w:rsid w:val="00BA7E66"/>
    <w:rsid w:val="00BF3BBD"/>
    <w:rsid w:val="00C00A56"/>
    <w:rsid w:val="00C068E7"/>
    <w:rsid w:val="00C06EFB"/>
    <w:rsid w:val="00C11421"/>
    <w:rsid w:val="00C13D3A"/>
    <w:rsid w:val="00C21C05"/>
    <w:rsid w:val="00C24921"/>
    <w:rsid w:val="00C426E9"/>
    <w:rsid w:val="00C729F0"/>
    <w:rsid w:val="00C77C41"/>
    <w:rsid w:val="00C90B71"/>
    <w:rsid w:val="00CA3C82"/>
    <w:rsid w:val="00CA43E5"/>
    <w:rsid w:val="00CA6273"/>
    <w:rsid w:val="00CA77D7"/>
    <w:rsid w:val="00CB2FE3"/>
    <w:rsid w:val="00CC0F71"/>
    <w:rsid w:val="00CD598B"/>
    <w:rsid w:val="00CD686B"/>
    <w:rsid w:val="00CF3EAA"/>
    <w:rsid w:val="00CF48E0"/>
    <w:rsid w:val="00CF59A9"/>
    <w:rsid w:val="00D12BF1"/>
    <w:rsid w:val="00D345A2"/>
    <w:rsid w:val="00D34BBE"/>
    <w:rsid w:val="00D43381"/>
    <w:rsid w:val="00D53ED2"/>
    <w:rsid w:val="00D678B4"/>
    <w:rsid w:val="00D76202"/>
    <w:rsid w:val="00D87282"/>
    <w:rsid w:val="00DA60C3"/>
    <w:rsid w:val="00DA7915"/>
    <w:rsid w:val="00DD01A9"/>
    <w:rsid w:val="00DD0964"/>
    <w:rsid w:val="00DD4509"/>
    <w:rsid w:val="00DD5DCF"/>
    <w:rsid w:val="00DD7167"/>
    <w:rsid w:val="00DE212D"/>
    <w:rsid w:val="00DF048B"/>
    <w:rsid w:val="00DF7273"/>
    <w:rsid w:val="00E03EF6"/>
    <w:rsid w:val="00E07751"/>
    <w:rsid w:val="00E16B9F"/>
    <w:rsid w:val="00E173F4"/>
    <w:rsid w:val="00E34343"/>
    <w:rsid w:val="00E51601"/>
    <w:rsid w:val="00E52A9F"/>
    <w:rsid w:val="00E704BA"/>
    <w:rsid w:val="00E724E7"/>
    <w:rsid w:val="00E85E03"/>
    <w:rsid w:val="00EA1C64"/>
    <w:rsid w:val="00EA2F4E"/>
    <w:rsid w:val="00EA4E97"/>
    <w:rsid w:val="00EB0377"/>
    <w:rsid w:val="00EB647C"/>
    <w:rsid w:val="00EC3679"/>
    <w:rsid w:val="00EE4560"/>
    <w:rsid w:val="00F12E2D"/>
    <w:rsid w:val="00F12E8D"/>
    <w:rsid w:val="00F34035"/>
    <w:rsid w:val="00F4004D"/>
    <w:rsid w:val="00F40D3C"/>
    <w:rsid w:val="00F423A7"/>
    <w:rsid w:val="00F479BE"/>
    <w:rsid w:val="00F56A75"/>
    <w:rsid w:val="00F7253A"/>
    <w:rsid w:val="00F81BD4"/>
    <w:rsid w:val="00FA3919"/>
    <w:rsid w:val="00FA6105"/>
    <w:rsid w:val="00FC4432"/>
    <w:rsid w:val="00FC7C26"/>
    <w:rsid w:val="00FD0278"/>
    <w:rsid w:val="00FD49C5"/>
    <w:rsid w:val="00FD6A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19AC6F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36EA"/>
    <w:rPr>
      <w:color w:val="0563C1" w:themeColor="hyperlink"/>
      <w:u w:val="single"/>
    </w:rPr>
  </w:style>
  <w:style w:type="paragraph" w:styleId="Footer">
    <w:name w:val="footer"/>
    <w:basedOn w:val="Normal"/>
    <w:link w:val="FooterChar"/>
    <w:uiPriority w:val="99"/>
    <w:unhideWhenUsed/>
    <w:rsid w:val="0035444C"/>
    <w:pPr>
      <w:tabs>
        <w:tab w:val="center" w:pos="4513"/>
        <w:tab w:val="right" w:pos="9026"/>
      </w:tabs>
    </w:pPr>
  </w:style>
  <w:style w:type="character" w:customStyle="1" w:styleId="FooterChar">
    <w:name w:val="Footer Char"/>
    <w:basedOn w:val="DefaultParagraphFont"/>
    <w:link w:val="Footer"/>
    <w:uiPriority w:val="99"/>
    <w:rsid w:val="0035444C"/>
  </w:style>
  <w:style w:type="character" w:styleId="PageNumber">
    <w:name w:val="page number"/>
    <w:basedOn w:val="DefaultParagraphFont"/>
    <w:uiPriority w:val="99"/>
    <w:semiHidden/>
    <w:unhideWhenUsed/>
    <w:rsid w:val="0035444C"/>
  </w:style>
  <w:style w:type="paragraph" w:styleId="NormalWeb">
    <w:name w:val="Normal (Web)"/>
    <w:basedOn w:val="Normal"/>
    <w:uiPriority w:val="99"/>
    <w:unhideWhenUsed/>
    <w:rsid w:val="004449AD"/>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4449AD"/>
  </w:style>
  <w:style w:type="paragraph" w:styleId="BodyText">
    <w:name w:val="Body Text"/>
    <w:basedOn w:val="Normal"/>
    <w:link w:val="BodyTextChar"/>
    <w:rsid w:val="007F723B"/>
    <w:pPr>
      <w:spacing w:after="120"/>
    </w:pPr>
    <w:rPr>
      <w:rFonts w:ascii="Times New Roman" w:eastAsia="Times New Roman" w:hAnsi="Times New Roman" w:cs="Times New Roman"/>
      <w:szCs w:val="20"/>
      <w:lang w:val="en-GB" w:eastAsia="en-GB"/>
    </w:rPr>
  </w:style>
  <w:style w:type="character" w:customStyle="1" w:styleId="BodyTextChar">
    <w:name w:val="Body Text Char"/>
    <w:basedOn w:val="DefaultParagraphFont"/>
    <w:link w:val="BodyText"/>
    <w:rsid w:val="007F723B"/>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5E4832"/>
    <w:pPr>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5E4832"/>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5E4832"/>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5E4832"/>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392540">
      <w:bodyDiv w:val="1"/>
      <w:marLeft w:val="0"/>
      <w:marRight w:val="0"/>
      <w:marTop w:val="0"/>
      <w:marBottom w:val="0"/>
      <w:divBdr>
        <w:top w:val="none" w:sz="0" w:space="0" w:color="auto"/>
        <w:left w:val="none" w:sz="0" w:space="0" w:color="auto"/>
        <w:bottom w:val="none" w:sz="0" w:space="0" w:color="auto"/>
        <w:right w:val="none" w:sz="0" w:space="0" w:color="auto"/>
      </w:divBdr>
    </w:div>
    <w:div w:id="15983717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britishblindsport.org.uk/classification/" TargetMode="External"/><Relationship Id="rId7" Type="http://schemas.openxmlformats.org/officeDocument/2006/relationships/hyperlink" Target="https://definedterm.com/social_barriers" TargetMode="External"/><Relationship Id="rId8" Type="http://schemas.openxmlformats.org/officeDocument/2006/relationships/hyperlink" Target="http://devoninsight.org.uk/information/visual-impairment-overview/" TargetMode="External"/><Relationship Id="rId9" Type="http://schemas.openxmlformats.org/officeDocument/2006/relationships/hyperlink" Target="https://www.inclusion.me.uk" TargetMode="External"/><Relationship Id="rId10" Type="http://schemas.openxmlformats.org/officeDocument/2006/relationships/hyperlink" Target="http://dysgu.ydds.ac.uk/pluginfile.php/275238/mod_resource/content/1/Teaching_Physical_Edu_1st_Onli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613</TotalTime>
  <Pages>10</Pages>
  <Words>3209</Words>
  <Characters>18297</Characters>
  <Application>Microsoft Macintosh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Swyn Williams</dc:creator>
  <cp:keywords/>
  <dc:description/>
  <cp:lastModifiedBy>Swyn Williams</cp:lastModifiedBy>
  <cp:revision>171</cp:revision>
  <cp:lastPrinted>2018-01-10T17:51:00Z</cp:lastPrinted>
  <dcterms:created xsi:type="dcterms:W3CDTF">2018-01-08T16:43:00Z</dcterms:created>
  <dcterms:modified xsi:type="dcterms:W3CDTF">2018-01-10T20:35:00Z</dcterms:modified>
</cp:coreProperties>
</file>