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HAnsi" w:hAnsiTheme="minorHAnsi" w:cstheme="minorBidi"/>
          <w:color w:val="auto"/>
          <w:sz w:val="22"/>
          <w:szCs w:val="22"/>
          <w:lang w:val="en-GB"/>
        </w:rPr>
        <w:id w:val="368584354"/>
        <w:docPartObj>
          <w:docPartGallery w:val="Table of Contents"/>
          <w:docPartUnique/>
        </w:docPartObj>
      </w:sdtPr>
      <w:sdtEndPr/>
      <w:sdtContent>
        <w:p w14:paraId="4B261945" w14:textId="400168E0" w:rsidR="006D2B2B" w:rsidRDefault="006D2B2B" w:rsidP="003A3EA6">
          <w:pPr>
            <w:pStyle w:val="TOCHeading"/>
          </w:pPr>
          <w:r w:rsidRPr="006D2B2B">
            <w:rPr>
              <w:b/>
              <w:bCs/>
              <w:lang w:val="en-GB"/>
            </w:rPr>
            <w:t>The Vintner Antiques project</w:t>
          </w:r>
        </w:p>
        <w:p w14:paraId="1FEC9866" w14:textId="40384E71" w:rsidR="003A3EA6" w:rsidRDefault="003A3EA6" w:rsidP="003A3EA6">
          <w:pPr>
            <w:pStyle w:val="TOCHeading"/>
          </w:pPr>
          <w:r>
            <w:t>Table of Contents                                                                     Page number</w:t>
          </w:r>
        </w:p>
        <w:p w14:paraId="529F471D" w14:textId="77777777" w:rsidR="003A3EA6" w:rsidRDefault="003A3EA6" w:rsidP="003A3EA6">
          <w:pPr>
            <w:pStyle w:val="TOC1"/>
          </w:pPr>
          <w:r>
            <w:t>Title of the project</w:t>
          </w:r>
          <w:r>
            <w:ptab w:relativeTo="margin" w:alignment="right" w:leader="dot"/>
          </w:r>
          <w:r>
            <w:t xml:space="preserve"> 2</w:t>
          </w:r>
        </w:p>
        <w:p w14:paraId="4377F701" w14:textId="77777777" w:rsidR="003A3EA6" w:rsidRDefault="003A3EA6" w:rsidP="003A3EA6">
          <w:pPr>
            <w:pStyle w:val="TOC2"/>
            <w:ind w:left="0"/>
          </w:pPr>
          <w:r>
            <w:t>Our Team</w:t>
          </w:r>
          <w:r>
            <w:ptab w:relativeTo="margin" w:alignment="right" w:leader="dot"/>
          </w:r>
          <w:r>
            <w:t xml:space="preserve"> 3</w:t>
          </w:r>
        </w:p>
        <w:p w14:paraId="6C4BC88A" w14:textId="77777777" w:rsidR="003A3EA6" w:rsidRDefault="003A3EA6" w:rsidP="003A3EA6">
          <w:pPr>
            <w:pStyle w:val="TOC3"/>
            <w:ind w:left="0"/>
          </w:pPr>
          <w:r>
            <w:t>Project Overview</w:t>
          </w:r>
          <w:r>
            <w:ptab w:relativeTo="margin" w:alignment="right" w:leader="dot"/>
          </w:r>
          <w:r>
            <w:t xml:space="preserve"> 4</w:t>
          </w:r>
        </w:p>
        <w:p w14:paraId="3259348B" w14:textId="77777777" w:rsidR="003A3EA6" w:rsidRDefault="003A3EA6" w:rsidP="003A3EA6">
          <w:pPr>
            <w:pStyle w:val="TOC1"/>
          </w:pPr>
          <w:r>
            <w:t>Project Lifecycle</w:t>
          </w:r>
          <w:r>
            <w:ptab w:relativeTo="margin" w:alignment="right" w:leader="dot"/>
          </w:r>
          <w:r>
            <w:t xml:space="preserve"> 6</w:t>
          </w:r>
        </w:p>
        <w:p w14:paraId="23418D3E" w14:textId="356A58EC" w:rsidR="003A3EA6" w:rsidRDefault="003A3EA6" w:rsidP="003A3EA6">
          <w:pPr>
            <w:pStyle w:val="TOC2"/>
            <w:ind w:left="0"/>
            <w:rPr>
              <w:lang w:val="en-GB"/>
            </w:rPr>
          </w:pPr>
          <w:r>
            <w:rPr>
              <w:lang w:val="en-GB"/>
            </w:rPr>
            <w:t>Project Stakeholders, Steering Group and Sponsor……………………………………………………………………</w:t>
          </w:r>
          <w:proofErr w:type="gramStart"/>
          <w:r>
            <w:rPr>
              <w:lang w:val="en-GB"/>
            </w:rPr>
            <w:t>….….</w:t>
          </w:r>
          <w:r w:rsidR="002E0C22">
            <w:rPr>
              <w:lang w:val="en-GB"/>
            </w:rPr>
            <w:t>.</w:t>
          </w:r>
          <w:proofErr w:type="gramEnd"/>
          <w:r>
            <w:t xml:space="preserve">7 </w:t>
          </w:r>
        </w:p>
        <w:p w14:paraId="24D447B6" w14:textId="77777777" w:rsidR="003A3EA6" w:rsidRDefault="003A3EA6" w:rsidP="003A3EA6">
          <w:pPr>
            <w:pStyle w:val="TOC3"/>
            <w:ind w:left="0"/>
          </w:pPr>
          <w:r>
            <w:rPr>
              <w:lang w:val="en-GB"/>
            </w:rPr>
            <w:t>Project Stakeholder Hierarchical Mapping</w:t>
          </w:r>
          <w:r>
            <w:ptab w:relativeTo="margin" w:alignment="right" w:leader="dot"/>
          </w:r>
          <w:r>
            <w:t xml:space="preserve"> 8</w:t>
          </w:r>
        </w:p>
        <w:p w14:paraId="7ECFCFD4" w14:textId="77777777" w:rsidR="003A3EA6" w:rsidRDefault="003A3EA6" w:rsidP="003A3EA6">
          <w:r>
            <w:t>User Stories……………………………………………………………………………………………………………………………………….9</w:t>
          </w:r>
        </w:p>
        <w:p w14:paraId="0564F97F" w14:textId="77777777" w:rsidR="003A3EA6" w:rsidRDefault="003A3EA6" w:rsidP="003A3EA6">
          <w:r>
            <w:t>Prioritising user stories………………………………………………………………………………………………………………….…10</w:t>
          </w:r>
        </w:p>
        <w:p w14:paraId="0DC42BD2" w14:textId="77777777" w:rsidR="003A3EA6" w:rsidRDefault="003A3EA6" w:rsidP="003A3EA6">
          <w:r>
            <w:t>Estimating time and cost………………………………………………………………………………………………………………….11</w:t>
          </w:r>
        </w:p>
        <w:p w14:paraId="39D1D0FC" w14:textId="77777777" w:rsidR="003A3EA6" w:rsidRDefault="003A3EA6" w:rsidP="003A3EA6">
          <w:r>
            <w:t>Project Schedule………………………………………………………………………………………………………………………………12</w:t>
          </w:r>
        </w:p>
        <w:p w14:paraId="414B2824" w14:textId="77777777" w:rsidR="003A3EA6" w:rsidRDefault="003A3EA6" w:rsidP="003A3EA6">
          <w:r>
            <w:t>Project Cost and Time………………………………………………………………………………………………………………………13</w:t>
          </w:r>
        </w:p>
        <w:p w14:paraId="7B4FC9B0" w14:textId="77777777" w:rsidR="003A3EA6" w:rsidRDefault="003A3EA6" w:rsidP="003A3EA6">
          <w:r>
            <w:t>The Iron Triangle…………………………………………………………………………………………………………………………</w:t>
          </w:r>
          <w:proofErr w:type="gramStart"/>
          <w:r>
            <w:t>…..</w:t>
          </w:r>
          <w:proofErr w:type="gramEnd"/>
          <w:r>
            <w:t>14</w:t>
          </w:r>
        </w:p>
        <w:p w14:paraId="3EF95242" w14:textId="77777777" w:rsidR="003A3EA6" w:rsidRDefault="003A3EA6" w:rsidP="003A3EA6">
          <w:r>
            <w:t>References……………………………………………………………………………………………………………………………………….15</w:t>
          </w:r>
        </w:p>
        <w:p w14:paraId="7DD58869" w14:textId="77777777" w:rsidR="003A3EA6" w:rsidRDefault="003A3EA6" w:rsidP="003A3EA6">
          <w:r>
            <w:t>Appendix 1: Gantt Chart………………………………………………………………………………………………………………</w:t>
          </w:r>
          <w:proofErr w:type="gramStart"/>
          <w:r>
            <w:t>…..</w:t>
          </w:r>
          <w:proofErr w:type="gramEnd"/>
          <w:r>
            <w:t>16</w:t>
          </w:r>
        </w:p>
        <w:p w14:paraId="03DF2D91" w14:textId="77777777" w:rsidR="003A3EA6" w:rsidRDefault="00461679" w:rsidP="003A3EA6"/>
      </w:sdtContent>
    </w:sdt>
    <w:p w14:paraId="6149DB4C" w14:textId="7586AB7F" w:rsidR="003A3EA6" w:rsidRDefault="003A3EA6" w:rsidP="00DF5FC3"/>
    <w:p w14:paraId="4A6E27A3" w14:textId="7EF385D5" w:rsidR="003A3EA6" w:rsidRDefault="003A3EA6" w:rsidP="00DF5FC3"/>
    <w:p w14:paraId="5F62329D" w14:textId="553CA326" w:rsidR="003A3EA6" w:rsidRDefault="003A3EA6" w:rsidP="00DF5FC3"/>
    <w:p w14:paraId="124BDB26" w14:textId="0322FB54" w:rsidR="003A3EA6" w:rsidRDefault="003A3EA6" w:rsidP="00DF5FC3"/>
    <w:p w14:paraId="701073AB" w14:textId="42326321" w:rsidR="003A3EA6" w:rsidRDefault="003A3EA6" w:rsidP="00DF5FC3"/>
    <w:p w14:paraId="2211CB12" w14:textId="1FA84277" w:rsidR="003A3EA6" w:rsidRDefault="003A3EA6" w:rsidP="00DF5FC3"/>
    <w:p w14:paraId="150A894E" w14:textId="5042200B" w:rsidR="003A3EA6" w:rsidRDefault="003A3EA6" w:rsidP="00DF5FC3"/>
    <w:p w14:paraId="13D4345E" w14:textId="4EE9C2FA" w:rsidR="003A3EA6" w:rsidRDefault="003A3EA6" w:rsidP="00DF5FC3"/>
    <w:p w14:paraId="5B68284E" w14:textId="77777777" w:rsidR="006D2B2B" w:rsidRDefault="006D2B2B" w:rsidP="00DF5FC3"/>
    <w:p w14:paraId="32F204D0" w14:textId="11A3FE86" w:rsidR="00EE33AB" w:rsidRDefault="00DF5FC3" w:rsidP="00DF5FC3">
      <w:r>
        <w:lastRenderedPageBreak/>
        <w:t>Slide 1</w:t>
      </w:r>
    </w:p>
    <w:p w14:paraId="49F8CFCA" w14:textId="69485A76" w:rsidR="00DF5FC3" w:rsidRDefault="00DF5FC3" w:rsidP="00DF5FC3"/>
    <w:p w14:paraId="17C35828" w14:textId="578324BD" w:rsidR="00DF5FC3" w:rsidRDefault="00BC7CD3" w:rsidP="00DF5FC3">
      <w:pPr>
        <w:jc w:val="center"/>
      </w:pPr>
      <w:r>
        <w:object w:dxaOrig="9591" w:dyaOrig="5401" w14:anchorId="1A415D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8.5pt;height:269.2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655646255" r:id="rId8"/>
        </w:object>
      </w:r>
    </w:p>
    <w:p w14:paraId="64393551" w14:textId="01BF428A" w:rsidR="00DF5FC3" w:rsidRDefault="00DF5FC3" w:rsidP="00DF5FC3">
      <w:pPr>
        <w:jc w:val="center"/>
      </w:pPr>
    </w:p>
    <w:p w14:paraId="0601F9B2"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May we take this opportunity to thank you for listening to our sales pitch.</w:t>
      </w:r>
    </w:p>
    <w:p w14:paraId="14D4D9DD"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We would like to show you how we could organise your move from Shirley to Sparkhill over the next few slides.</w:t>
      </w:r>
    </w:p>
    <w:p w14:paraId="44B6AF9A" w14:textId="77777777" w:rsidR="00DF5FC3" w:rsidRDefault="00DF5FC3" w:rsidP="00DF5FC3">
      <w:pPr>
        <w:autoSpaceDE w:val="0"/>
        <w:autoSpaceDN w:val="0"/>
        <w:adjustRightInd w:val="0"/>
        <w:spacing w:after="0" w:line="240" w:lineRule="auto"/>
        <w:rPr>
          <w:rFonts w:ascii="Arial" w:hAnsi="Times New Roman" w:cs="Arial"/>
        </w:rPr>
      </w:pPr>
    </w:p>
    <w:p w14:paraId="2F7B8941" w14:textId="77777777" w:rsidR="00DF5FC3" w:rsidRDefault="00DF5FC3" w:rsidP="00DF5FC3">
      <w:pPr>
        <w:autoSpaceDE w:val="0"/>
        <w:autoSpaceDN w:val="0"/>
        <w:adjustRightInd w:val="0"/>
        <w:spacing w:after="0" w:line="240" w:lineRule="auto"/>
        <w:rPr>
          <w:rFonts w:ascii="Arial" w:hAnsi="Arial" w:cs="Arial"/>
          <w:sz w:val="24"/>
          <w:szCs w:val="24"/>
        </w:rPr>
      </w:pPr>
    </w:p>
    <w:p w14:paraId="21686101" w14:textId="314D4214" w:rsidR="00DF5FC3" w:rsidRDefault="00DF5FC3" w:rsidP="00DF5FC3"/>
    <w:p w14:paraId="7BECCD55" w14:textId="468E2E70" w:rsidR="00DF5FC3" w:rsidRDefault="00DF5FC3">
      <w:r>
        <w:br w:type="page"/>
      </w:r>
    </w:p>
    <w:p w14:paraId="57986291" w14:textId="7E622737" w:rsidR="00DF5FC3" w:rsidRDefault="00DF5FC3" w:rsidP="00DF5FC3">
      <w:r>
        <w:lastRenderedPageBreak/>
        <w:t>Slide 2</w:t>
      </w:r>
    </w:p>
    <w:p w14:paraId="16876969" w14:textId="63E3A182" w:rsidR="00DF5FC3" w:rsidRDefault="00DF5FC3" w:rsidP="00DF5FC3"/>
    <w:p w14:paraId="2EB7D331" w14:textId="0D6979B3" w:rsidR="00DF5FC3" w:rsidRDefault="00BC7CD3" w:rsidP="00DF5FC3">
      <w:pPr>
        <w:jc w:val="center"/>
      </w:pPr>
      <w:r>
        <w:object w:dxaOrig="9591" w:dyaOrig="5401" w14:anchorId="17CD42E3">
          <v:shape id="_x0000_i1045" type="#_x0000_t75" style="width:450pt;height:253.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45" DrawAspect="Content" ObjectID="_1655646256" r:id="rId10"/>
        </w:object>
      </w:r>
    </w:p>
    <w:p w14:paraId="57436E8A" w14:textId="50F4792D" w:rsidR="00DF5FC3" w:rsidRDefault="00DF5FC3" w:rsidP="00DF5FC3">
      <w:pPr>
        <w:jc w:val="center"/>
      </w:pPr>
    </w:p>
    <w:p w14:paraId="3B2F9F29"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Our team made of three members: Habibur Rahman, ABM Masum and myself Mohammed Ali. Today I am presenting this sale pitch to you on behalf of my team.</w:t>
      </w:r>
    </w:p>
    <w:p w14:paraId="2CF9A869"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Our company is based in Birmingham. Despite being new to project management, we have learnt many useful project management techniques at the UWTSD to facilitate your move. </w:t>
      </w:r>
    </w:p>
    <w:p w14:paraId="00BE86AF"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We already shared this presentation with you on Moodle through Turnitin.</w:t>
      </w:r>
    </w:p>
    <w:p w14:paraId="2841A671"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Our contact details are listed above. Should you have any enquiries please do not hesitate to contact us using your reference number. </w:t>
      </w:r>
    </w:p>
    <w:p w14:paraId="799AFFBC" w14:textId="77777777" w:rsidR="00DF5FC3" w:rsidRDefault="00DF5FC3" w:rsidP="00DF5FC3">
      <w:pPr>
        <w:autoSpaceDE w:val="0"/>
        <w:autoSpaceDN w:val="0"/>
        <w:adjustRightInd w:val="0"/>
        <w:spacing w:after="0" w:line="240" w:lineRule="auto"/>
        <w:rPr>
          <w:rFonts w:ascii="Arial" w:hAnsi="Times New Roman" w:cs="Arial"/>
        </w:rPr>
      </w:pPr>
    </w:p>
    <w:p w14:paraId="4A51CDF6" w14:textId="77777777" w:rsidR="00DF5FC3" w:rsidRDefault="00DF5FC3" w:rsidP="00DF5FC3">
      <w:pPr>
        <w:autoSpaceDE w:val="0"/>
        <w:autoSpaceDN w:val="0"/>
        <w:adjustRightInd w:val="0"/>
        <w:spacing w:after="0" w:line="240" w:lineRule="auto"/>
        <w:rPr>
          <w:rFonts w:ascii="Arial" w:hAnsi="Arial" w:cs="Arial"/>
          <w:sz w:val="24"/>
          <w:szCs w:val="24"/>
        </w:rPr>
      </w:pPr>
    </w:p>
    <w:p w14:paraId="4DD99368" w14:textId="3F5745F0" w:rsidR="00DF5FC3" w:rsidRDefault="00DF5FC3" w:rsidP="00DF5FC3"/>
    <w:p w14:paraId="1222CD6D" w14:textId="5C2F7BC7" w:rsidR="00DF5FC3" w:rsidRDefault="00DF5FC3">
      <w:r>
        <w:br w:type="page"/>
      </w:r>
    </w:p>
    <w:p w14:paraId="24AC6F71" w14:textId="45584CF0" w:rsidR="00DF5FC3" w:rsidRDefault="00DF5FC3" w:rsidP="00DF5FC3">
      <w:r>
        <w:lastRenderedPageBreak/>
        <w:t>Slide 3</w:t>
      </w:r>
    </w:p>
    <w:p w14:paraId="678C7A36" w14:textId="13396075" w:rsidR="00DF5FC3" w:rsidRDefault="00DF5FC3" w:rsidP="00DF5FC3"/>
    <w:p w14:paraId="1B361F21" w14:textId="1BC93BB5" w:rsidR="00DF5FC3" w:rsidRDefault="00BC7CD3" w:rsidP="00DF5FC3">
      <w:pPr>
        <w:jc w:val="center"/>
      </w:pPr>
      <w:r>
        <w:object w:dxaOrig="9591" w:dyaOrig="5401" w14:anchorId="5E50943B">
          <v:shape id="_x0000_i1027" type="#_x0000_t75" style="width:444pt;height:249.7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655646257" r:id="rId12"/>
        </w:object>
      </w:r>
    </w:p>
    <w:p w14:paraId="26A68928" w14:textId="5DE88A69" w:rsidR="00DF5FC3" w:rsidRDefault="00DF5FC3" w:rsidP="00DF5FC3">
      <w:pPr>
        <w:jc w:val="center"/>
      </w:pPr>
    </w:p>
    <w:p w14:paraId="7C74CA06"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According to Roberts (2011) </w:t>
      </w:r>
      <w:r>
        <w:rPr>
          <w:rFonts w:ascii="Calibri" w:eastAsia="Times New Roman" w:hAnsi="Times New Roman" w:cs="Calibri"/>
          <w:kern w:val="24"/>
          <w:sz w:val="24"/>
          <w:szCs w:val="24"/>
        </w:rPr>
        <w:t>“</w:t>
      </w:r>
      <w:r>
        <w:rPr>
          <w:rFonts w:ascii="Calibri" w:eastAsia="Times New Roman" w:hAnsi="Times New Roman" w:cs="Calibri"/>
          <w:kern w:val="24"/>
          <w:sz w:val="24"/>
          <w:szCs w:val="24"/>
        </w:rPr>
        <w:t>a successful project is a temporary management environment created to produce a specific deliverable which, when used, leads to benefits which outweigh the investment made in its development and operation.</w:t>
      </w:r>
      <w:r>
        <w:rPr>
          <w:rFonts w:ascii="Calibri" w:eastAsia="Times New Roman" w:hAnsi="Times New Roman" w:cs="Calibri"/>
          <w:kern w:val="24"/>
          <w:sz w:val="24"/>
          <w:szCs w:val="24"/>
        </w:rPr>
        <w:t>”</w:t>
      </w:r>
    </w:p>
    <w:p w14:paraId="27774131"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b/>
          <w:bCs/>
          <w:kern w:val="24"/>
          <w:sz w:val="24"/>
          <w:szCs w:val="24"/>
        </w:rPr>
        <w:t>Project Mission Statement</w:t>
      </w:r>
    </w:p>
    <w:p w14:paraId="250CB5C4"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w:t>
      </w:r>
      <w:r>
        <w:rPr>
          <w:rFonts w:ascii="Calibri" w:eastAsia="Times New Roman" w:hAnsi="Times New Roman" w:cs="Calibri"/>
          <w:kern w:val="24"/>
          <w:sz w:val="24"/>
          <w:szCs w:val="24"/>
        </w:rPr>
        <w:t>Vintner Antiques is to relocate from Shirley to their warehouse in Sparkhill which is to be converted into their office base and business outlet.</w:t>
      </w:r>
      <w:r>
        <w:rPr>
          <w:rFonts w:ascii="Calibri" w:eastAsia="Times New Roman" w:hAnsi="Times New Roman" w:cs="Calibri"/>
          <w:kern w:val="24"/>
          <w:sz w:val="24"/>
          <w:szCs w:val="24"/>
        </w:rPr>
        <w:t>”</w:t>
      </w:r>
      <w:r>
        <w:rPr>
          <w:rFonts w:ascii="Calibri" w:eastAsia="Times New Roman" w:hAnsi="Times New Roman" w:cs="Calibri"/>
          <w:kern w:val="24"/>
          <w:sz w:val="24"/>
          <w:szCs w:val="24"/>
        </w:rPr>
        <w:t xml:space="preserve"> </w:t>
      </w:r>
    </w:p>
    <w:p w14:paraId="73A5E62F"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Project mission statements help provide team members with direction and stakeholders with common ground (</w:t>
      </w:r>
      <w:proofErr w:type="spellStart"/>
      <w:r>
        <w:rPr>
          <w:rFonts w:ascii="Calibri" w:eastAsia="Times New Roman" w:hAnsi="Times New Roman" w:cs="Calibri"/>
          <w:kern w:val="24"/>
          <w:sz w:val="24"/>
          <w:szCs w:val="24"/>
        </w:rPr>
        <w:t>Maund</w:t>
      </w:r>
      <w:proofErr w:type="spellEnd"/>
      <w:r>
        <w:rPr>
          <w:rFonts w:ascii="Calibri" w:eastAsia="Times New Roman" w:hAnsi="Times New Roman" w:cs="Calibri"/>
          <w:kern w:val="24"/>
          <w:sz w:val="24"/>
          <w:szCs w:val="24"/>
        </w:rPr>
        <w:t xml:space="preserve">, 2018). </w:t>
      </w:r>
    </w:p>
    <w:p w14:paraId="3E7C8BF1"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This project aims to refurbish the warehouse in Sparkhill and relocate the business from Shirley high street shop to the warehouse.</w:t>
      </w:r>
    </w:p>
    <w:p w14:paraId="4B11618F"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We followed the waterfall methodology to facilitate the move. We have been trained in these techniques at UWTSD which have proven to be successful for project organisation. </w:t>
      </w:r>
    </w:p>
    <w:p w14:paraId="74D88FF3"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In the next few slides, we will detail our recommendation for the project sponsor and steering group. We believe this plan will ensure success and reduce the risk of failure of the project. To give a brief overview: </w:t>
      </w:r>
    </w:p>
    <w:p w14:paraId="331757C9"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Initially, in the discovery phase, we examined your organisational requirements and complexity. Following this, during the initiation phase, we:</w:t>
      </w:r>
    </w:p>
    <w:p w14:paraId="218F9343" w14:textId="77777777" w:rsidR="00DF5FC3" w:rsidRDefault="00DF5FC3" w:rsidP="00DF5FC3">
      <w:pPr>
        <w:numPr>
          <w:ilvl w:val="0"/>
          <w:numId w:val="1"/>
        </w:numPr>
        <w:autoSpaceDE w:val="0"/>
        <w:autoSpaceDN w:val="0"/>
        <w:adjustRightInd w:val="0"/>
        <w:spacing w:after="0" w:line="240" w:lineRule="auto"/>
        <w:ind w:left="540" w:hanging="540"/>
        <w:rPr>
          <w:rFonts w:ascii="Calibri" w:eastAsia="Times New Roman" w:hAnsi="Times New Roman" w:cs="Calibri"/>
          <w:kern w:val="24"/>
          <w:sz w:val="24"/>
          <w:szCs w:val="24"/>
        </w:rPr>
      </w:pPr>
      <w:r>
        <w:rPr>
          <w:rFonts w:ascii="Calibri" w:eastAsia="Times New Roman" w:hAnsi="Times New Roman" w:cs="Calibri"/>
          <w:kern w:val="24"/>
          <w:sz w:val="24"/>
          <w:szCs w:val="24"/>
        </w:rPr>
        <w:t>Identified project stakeholders and sponsor</w:t>
      </w:r>
    </w:p>
    <w:p w14:paraId="1C1131A1" w14:textId="77777777" w:rsidR="00DF5FC3" w:rsidRDefault="00DF5FC3" w:rsidP="00DF5FC3">
      <w:pPr>
        <w:numPr>
          <w:ilvl w:val="0"/>
          <w:numId w:val="1"/>
        </w:numPr>
        <w:autoSpaceDE w:val="0"/>
        <w:autoSpaceDN w:val="0"/>
        <w:adjustRightInd w:val="0"/>
        <w:spacing w:after="0" w:line="240" w:lineRule="auto"/>
        <w:ind w:left="540" w:hanging="540"/>
        <w:rPr>
          <w:rFonts w:ascii="Calibri" w:eastAsia="Times New Roman" w:hAnsi="Times New Roman" w:cs="Calibri"/>
          <w:kern w:val="24"/>
          <w:sz w:val="24"/>
          <w:szCs w:val="24"/>
        </w:rPr>
      </w:pPr>
      <w:r>
        <w:rPr>
          <w:rFonts w:ascii="Calibri" w:eastAsia="Times New Roman" w:hAnsi="Times New Roman" w:cs="Calibri"/>
          <w:kern w:val="24"/>
          <w:sz w:val="24"/>
          <w:szCs w:val="24"/>
        </w:rPr>
        <w:t>Prioritised key stakeholders and define their roles in the project steering group</w:t>
      </w:r>
    </w:p>
    <w:p w14:paraId="5AA9C17B" w14:textId="77777777" w:rsidR="00DF5FC3" w:rsidRDefault="00DF5FC3" w:rsidP="00DF5FC3">
      <w:pPr>
        <w:numPr>
          <w:ilvl w:val="0"/>
          <w:numId w:val="1"/>
        </w:numPr>
        <w:autoSpaceDE w:val="0"/>
        <w:autoSpaceDN w:val="0"/>
        <w:adjustRightInd w:val="0"/>
        <w:spacing w:after="0" w:line="240" w:lineRule="auto"/>
        <w:ind w:left="540" w:hanging="540"/>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Made the project plan </w:t>
      </w:r>
    </w:p>
    <w:p w14:paraId="3D707D46" w14:textId="77777777" w:rsidR="00DF5FC3" w:rsidRDefault="00DF5FC3" w:rsidP="00DF5FC3">
      <w:pPr>
        <w:numPr>
          <w:ilvl w:val="0"/>
          <w:numId w:val="1"/>
        </w:numPr>
        <w:autoSpaceDE w:val="0"/>
        <w:autoSpaceDN w:val="0"/>
        <w:adjustRightInd w:val="0"/>
        <w:spacing w:after="0" w:line="240" w:lineRule="auto"/>
        <w:ind w:left="540" w:hanging="540"/>
        <w:rPr>
          <w:rFonts w:ascii="Calibri" w:eastAsia="Times New Roman" w:hAnsi="Times New Roman" w:cs="Calibri"/>
          <w:kern w:val="24"/>
          <w:sz w:val="24"/>
          <w:szCs w:val="24"/>
        </w:rPr>
      </w:pPr>
      <w:r>
        <w:rPr>
          <w:rFonts w:ascii="Calibri" w:eastAsia="Times New Roman" w:hAnsi="Times New Roman" w:cs="Calibri"/>
          <w:kern w:val="24"/>
          <w:sz w:val="24"/>
          <w:szCs w:val="24"/>
        </w:rPr>
        <w:t>Defined the problem through user stories</w:t>
      </w:r>
    </w:p>
    <w:p w14:paraId="1F82CE5C" w14:textId="77777777" w:rsidR="00DF5FC3" w:rsidRDefault="00DF5FC3" w:rsidP="00DF5FC3">
      <w:pPr>
        <w:numPr>
          <w:ilvl w:val="0"/>
          <w:numId w:val="1"/>
        </w:numPr>
        <w:autoSpaceDE w:val="0"/>
        <w:autoSpaceDN w:val="0"/>
        <w:adjustRightInd w:val="0"/>
        <w:spacing w:after="0" w:line="240" w:lineRule="auto"/>
        <w:ind w:left="540" w:hanging="540"/>
        <w:rPr>
          <w:rFonts w:ascii="Calibri" w:eastAsia="Times New Roman" w:hAnsi="Times New Roman" w:cs="Calibri"/>
          <w:kern w:val="24"/>
          <w:sz w:val="24"/>
          <w:szCs w:val="24"/>
        </w:rPr>
      </w:pPr>
      <w:r>
        <w:rPr>
          <w:rFonts w:ascii="Calibri" w:eastAsia="Times New Roman" w:hAnsi="Times New Roman" w:cs="Calibri"/>
          <w:kern w:val="24"/>
          <w:sz w:val="24"/>
          <w:szCs w:val="24"/>
        </w:rPr>
        <w:lastRenderedPageBreak/>
        <w:t>Prioritised these stories using the chevron technique</w:t>
      </w:r>
    </w:p>
    <w:p w14:paraId="7833506C" w14:textId="77777777" w:rsidR="00DF5FC3" w:rsidRDefault="00DF5FC3" w:rsidP="00DF5FC3">
      <w:pPr>
        <w:numPr>
          <w:ilvl w:val="0"/>
          <w:numId w:val="1"/>
        </w:numPr>
        <w:autoSpaceDE w:val="0"/>
        <w:autoSpaceDN w:val="0"/>
        <w:adjustRightInd w:val="0"/>
        <w:spacing w:after="0" w:line="240" w:lineRule="auto"/>
        <w:ind w:left="540" w:hanging="540"/>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Estimated time and cost using Roberts project/product technique, wisdom of the crowd and Delphi Forum </w:t>
      </w:r>
    </w:p>
    <w:p w14:paraId="63A1377E" w14:textId="77777777" w:rsidR="00DF5FC3" w:rsidRDefault="00DF5FC3" w:rsidP="00DF5FC3">
      <w:pPr>
        <w:numPr>
          <w:ilvl w:val="0"/>
          <w:numId w:val="1"/>
        </w:numPr>
        <w:autoSpaceDE w:val="0"/>
        <w:autoSpaceDN w:val="0"/>
        <w:adjustRightInd w:val="0"/>
        <w:spacing w:after="0" w:line="240" w:lineRule="auto"/>
        <w:ind w:left="540" w:hanging="540"/>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Scheduled tasks using Gantt Charts on Microsoft project planner, which will provide a clear overview of project work and an estimation of time and cost. </w:t>
      </w:r>
    </w:p>
    <w:p w14:paraId="3ADACB25"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We will continually communicate with you and seek approval for any decisions in the project. </w:t>
      </w:r>
    </w:p>
    <w:p w14:paraId="76B01345"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If you are happy with our plan, then we will deliver and monitor the project scope and then formally close the project. After which, we will meet with you to gauge your satisfaction and how we could learn from our mistakes, as part of the project realisation phase. </w:t>
      </w:r>
    </w:p>
    <w:p w14:paraId="5BE02D2F" w14:textId="77777777" w:rsidR="00DF5FC3" w:rsidRDefault="00DF5FC3" w:rsidP="00DF5FC3">
      <w:pPr>
        <w:autoSpaceDE w:val="0"/>
        <w:autoSpaceDN w:val="0"/>
        <w:adjustRightInd w:val="0"/>
        <w:spacing w:after="0" w:line="240" w:lineRule="auto"/>
        <w:rPr>
          <w:rFonts w:ascii="Calibri" w:hAnsi="Calibri" w:cs="Calibri"/>
          <w:kern w:val="24"/>
          <w:sz w:val="24"/>
          <w:szCs w:val="24"/>
        </w:rPr>
      </w:pPr>
    </w:p>
    <w:p w14:paraId="42324C4D" w14:textId="77777777" w:rsidR="00DF5FC3" w:rsidRDefault="00DF5FC3" w:rsidP="00DF5FC3">
      <w:pPr>
        <w:autoSpaceDE w:val="0"/>
        <w:autoSpaceDN w:val="0"/>
        <w:adjustRightInd w:val="0"/>
        <w:spacing w:after="0" w:line="240" w:lineRule="auto"/>
        <w:rPr>
          <w:rFonts w:ascii="Arial" w:hAnsi="Arial" w:cs="Arial"/>
          <w:sz w:val="24"/>
          <w:szCs w:val="24"/>
        </w:rPr>
      </w:pPr>
    </w:p>
    <w:p w14:paraId="3D12D7E7" w14:textId="5AA1681A" w:rsidR="00DF5FC3" w:rsidRDefault="00DF5FC3" w:rsidP="00DF5FC3"/>
    <w:p w14:paraId="7D238795" w14:textId="57154CAC" w:rsidR="00DF5FC3" w:rsidRDefault="00DF5FC3">
      <w:r>
        <w:br w:type="page"/>
      </w:r>
    </w:p>
    <w:p w14:paraId="672B51E7" w14:textId="7274518D" w:rsidR="00DF5FC3" w:rsidRDefault="00DF5FC3" w:rsidP="00DF5FC3">
      <w:r>
        <w:lastRenderedPageBreak/>
        <w:t>Slide 4</w:t>
      </w:r>
    </w:p>
    <w:p w14:paraId="73697B9D" w14:textId="30B83DBB" w:rsidR="00DF5FC3" w:rsidRDefault="00DF5FC3" w:rsidP="00DF5FC3"/>
    <w:p w14:paraId="272506FA" w14:textId="5454B757" w:rsidR="00DF5FC3" w:rsidRDefault="00BC7CD3" w:rsidP="00DF5FC3">
      <w:pPr>
        <w:jc w:val="center"/>
      </w:pPr>
      <w:r>
        <w:object w:dxaOrig="9591" w:dyaOrig="5401" w14:anchorId="76D001F1">
          <v:shape id="_x0000_i1028" type="#_x0000_t75" style="width:447.75pt;height:251.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655646258" r:id="rId14"/>
        </w:object>
      </w:r>
    </w:p>
    <w:p w14:paraId="5C50815A" w14:textId="177F41A0" w:rsidR="00DF5FC3" w:rsidRDefault="00DF5FC3" w:rsidP="00DF5FC3">
      <w:pPr>
        <w:jc w:val="center"/>
      </w:pPr>
    </w:p>
    <w:p w14:paraId="4DD2E024"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According to Roberts (2011) a project has five phases: discovery, initiation, delivery, closure and realisation phases. Whereas </w:t>
      </w:r>
      <w:proofErr w:type="spellStart"/>
      <w:r>
        <w:rPr>
          <w:rFonts w:ascii="Calibri" w:eastAsia="Times New Roman" w:hAnsi="Times New Roman" w:cs="Calibri"/>
          <w:kern w:val="24"/>
          <w:sz w:val="24"/>
          <w:szCs w:val="24"/>
        </w:rPr>
        <w:t>Heagney</w:t>
      </w:r>
      <w:proofErr w:type="spellEnd"/>
      <w:r>
        <w:rPr>
          <w:rFonts w:ascii="Calibri" w:eastAsia="Times New Roman" w:hAnsi="Times New Roman" w:cs="Calibri"/>
          <w:kern w:val="24"/>
          <w:sz w:val="24"/>
          <w:szCs w:val="24"/>
        </w:rPr>
        <w:t xml:space="preserve"> (2015) stated the phases are concept, definition, planning, execution, control and closure. Every project experiences some phases of development. However, project phases may vary depending on the organisation and its complexity. These phases collectively are known as the project lifecycle. </w:t>
      </w:r>
    </w:p>
    <w:p w14:paraId="2DED93D4"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It is essential that project team, executives and stakeholders have a clear understanding of these phases to ensure project success. Wideman (1999) stressed "plan before doing". Hence, a project</w:t>
      </w:r>
      <w:r>
        <w:rPr>
          <w:rFonts w:ascii="Calibri" w:eastAsia="Times New Roman" w:hAnsi="Times New Roman" w:cs="Calibri"/>
          <w:kern w:val="24"/>
          <w:sz w:val="24"/>
          <w:szCs w:val="24"/>
        </w:rPr>
        <w:t>’</w:t>
      </w:r>
      <w:r>
        <w:rPr>
          <w:rFonts w:ascii="Calibri" w:eastAsia="Times New Roman" w:hAnsi="Times New Roman" w:cs="Calibri"/>
          <w:kern w:val="24"/>
          <w:sz w:val="24"/>
          <w:szCs w:val="24"/>
        </w:rPr>
        <w:t>s life span consists of Start, Plan, execute and Finish.</w:t>
      </w:r>
    </w:p>
    <w:p w14:paraId="0E4D0230"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b/>
          <w:bCs/>
          <w:kern w:val="24"/>
          <w:sz w:val="24"/>
          <w:szCs w:val="24"/>
        </w:rPr>
        <w:t>Discovery phase:</w:t>
      </w:r>
      <w:r>
        <w:rPr>
          <w:rFonts w:ascii="Calibri" w:eastAsia="Times New Roman" w:hAnsi="Times New Roman" w:cs="Calibri"/>
          <w:kern w:val="24"/>
          <w:sz w:val="24"/>
          <w:szCs w:val="24"/>
        </w:rPr>
        <w:t xml:space="preserve"> We identified problems which the project can solve (Roberts, 2011) and estimate the complexity and effort required. </w:t>
      </w:r>
    </w:p>
    <w:p w14:paraId="3B599A91"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b/>
          <w:bCs/>
          <w:kern w:val="24"/>
          <w:sz w:val="24"/>
          <w:szCs w:val="24"/>
        </w:rPr>
        <w:t>Initiation Phase:</w:t>
      </w:r>
      <w:r>
        <w:rPr>
          <w:rFonts w:ascii="Calibri" w:eastAsia="Times New Roman" w:hAnsi="Times New Roman" w:cs="Calibri"/>
          <w:kern w:val="24"/>
          <w:sz w:val="24"/>
          <w:szCs w:val="24"/>
        </w:rPr>
        <w:t xml:space="preserve"> is a crucial stage as a key aspect is planning. This involves deciding the future course of action, identifying key stakeholders such as the sponsor, establishing the steering group, estimating time and cost and scheduling the project deliverables. </w:t>
      </w:r>
    </w:p>
    <w:p w14:paraId="778B902D"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If you agree to this plan, we will execute and monitor the task during the </w:t>
      </w:r>
      <w:r>
        <w:rPr>
          <w:rFonts w:ascii="Calibri" w:eastAsia="Times New Roman" w:hAnsi="Times New Roman" w:cs="Calibri"/>
          <w:b/>
          <w:bCs/>
          <w:kern w:val="24"/>
          <w:sz w:val="24"/>
          <w:szCs w:val="24"/>
        </w:rPr>
        <w:t>delivery phase</w:t>
      </w:r>
      <w:r>
        <w:rPr>
          <w:rFonts w:ascii="Calibri" w:eastAsia="Times New Roman" w:hAnsi="Times New Roman" w:cs="Calibri"/>
          <w:kern w:val="24"/>
          <w:sz w:val="24"/>
          <w:szCs w:val="24"/>
        </w:rPr>
        <w:t xml:space="preserve">. We will then end the project work during the </w:t>
      </w:r>
      <w:r>
        <w:rPr>
          <w:rFonts w:ascii="Calibri" w:eastAsia="Times New Roman" w:hAnsi="Times New Roman" w:cs="Calibri"/>
          <w:b/>
          <w:bCs/>
          <w:kern w:val="24"/>
          <w:sz w:val="24"/>
          <w:szCs w:val="24"/>
        </w:rPr>
        <w:t>closure phase</w:t>
      </w:r>
      <w:r>
        <w:rPr>
          <w:rFonts w:ascii="Calibri" w:eastAsia="Times New Roman" w:hAnsi="Times New Roman" w:cs="Calibri"/>
          <w:kern w:val="24"/>
          <w:sz w:val="24"/>
          <w:szCs w:val="24"/>
        </w:rPr>
        <w:t>.</w:t>
      </w:r>
    </w:p>
    <w:p w14:paraId="402716F1"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b/>
          <w:bCs/>
          <w:kern w:val="24"/>
          <w:sz w:val="24"/>
          <w:szCs w:val="24"/>
        </w:rPr>
        <w:t xml:space="preserve">Realisation phases: </w:t>
      </w:r>
      <w:r>
        <w:rPr>
          <w:rFonts w:ascii="Calibri" w:eastAsia="Times New Roman" w:hAnsi="Times New Roman" w:cs="Calibri"/>
          <w:kern w:val="24"/>
          <w:sz w:val="24"/>
          <w:szCs w:val="24"/>
        </w:rPr>
        <w:t xml:space="preserve">We will meet with you to gauge whether the project work met your expectations and if the benefit outweighed the cost. Also, giving us the opportunity to reflect, learn from our mistakes and make any improvement in future work. </w:t>
      </w:r>
    </w:p>
    <w:p w14:paraId="36A7FA7C" w14:textId="77777777" w:rsidR="00DF5FC3" w:rsidRDefault="00DF5FC3" w:rsidP="00DF5FC3">
      <w:pPr>
        <w:autoSpaceDE w:val="0"/>
        <w:autoSpaceDN w:val="0"/>
        <w:adjustRightInd w:val="0"/>
        <w:spacing w:after="0" w:line="240" w:lineRule="auto"/>
        <w:rPr>
          <w:rFonts w:ascii="Arial" w:hAnsi="Times New Roman" w:cs="Arial"/>
        </w:rPr>
      </w:pPr>
    </w:p>
    <w:p w14:paraId="65414634" w14:textId="77777777" w:rsidR="00DF5FC3" w:rsidRDefault="00DF5FC3" w:rsidP="00DF5FC3">
      <w:pPr>
        <w:autoSpaceDE w:val="0"/>
        <w:autoSpaceDN w:val="0"/>
        <w:adjustRightInd w:val="0"/>
        <w:spacing w:after="0" w:line="240" w:lineRule="auto"/>
        <w:rPr>
          <w:rFonts w:ascii="Arial" w:hAnsi="Arial" w:cs="Arial"/>
          <w:sz w:val="24"/>
          <w:szCs w:val="24"/>
        </w:rPr>
      </w:pPr>
    </w:p>
    <w:p w14:paraId="08054822" w14:textId="142F2CF5" w:rsidR="00DF5FC3" w:rsidRDefault="00DF5FC3" w:rsidP="00DF5FC3"/>
    <w:p w14:paraId="70DC7457" w14:textId="5468166E" w:rsidR="00DF5FC3" w:rsidRDefault="00DF5FC3">
      <w:r>
        <w:br w:type="page"/>
      </w:r>
    </w:p>
    <w:p w14:paraId="6C75D2C5" w14:textId="77B3DE93" w:rsidR="00DF5FC3" w:rsidRDefault="00DF5FC3" w:rsidP="00DF5FC3">
      <w:r>
        <w:lastRenderedPageBreak/>
        <w:t>Slide 5</w:t>
      </w:r>
    </w:p>
    <w:p w14:paraId="16DEC441" w14:textId="11BF33CD" w:rsidR="00DF5FC3" w:rsidRDefault="00BC7CD3" w:rsidP="00DF5FC3">
      <w:pPr>
        <w:jc w:val="center"/>
      </w:pPr>
      <w:r>
        <w:object w:dxaOrig="9591" w:dyaOrig="5401" w14:anchorId="0AAC5B4F">
          <v:shape id="_x0000_i1029" type="#_x0000_t75" style="width:449.25pt;height:252.7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655646259" r:id="rId16"/>
        </w:object>
      </w:r>
    </w:p>
    <w:p w14:paraId="3BD45C29" w14:textId="5CE077C5" w:rsidR="00DF5FC3" w:rsidRDefault="00DF5FC3" w:rsidP="00BC7CD3"/>
    <w:p w14:paraId="43128BBD"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Project stakeholders are those who have a shared interest (</w:t>
      </w:r>
      <w:proofErr w:type="spellStart"/>
      <w:r>
        <w:rPr>
          <w:rFonts w:ascii="Calibri" w:eastAsia="Times New Roman" w:hAnsi="Times New Roman" w:cs="Calibri"/>
          <w:kern w:val="24"/>
          <w:sz w:val="24"/>
          <w:szCs w:val="24"/>
        </w:rPr>
        <w:t>Heagney</w:t>
      </w:r>
      <w:proofErr w:type="spellEnd"/>
      <w:r>
        <w:rPr>
          <w:rFonts w:ascii="Calibri" w:eastAsia="Times New Roman" w:hAnsi="Times New Roman" w:cs="Calibri"/>
          <w:kern w:val="24"/>
          <w:sz w:val="24"/>
          <w:szCs w:val="24"/>
        </w:rPr>
        <w:t>, 2015) and those who will benefit or be impacted by the activity of project work (</w:t>
      </w:r>
      <w:proofErr w:type="spellStart"/>
      <w:r>
        <w:rPr>
          <w:rFonts w:ascii="Calibri" w:eastAsia="Times New Roman" w:hAnsi="Times New Roman" w:cs="Calibri"/>
          <w:kern w:val="24"/>
          <w:sz w:val="24"/>
          <w:szCs w:val="24"/>
        </w:rPr>
        <w:t>Maund</w:t>
      </w:r>
      <w:proofErr w:type="spellEnd"/>
      <w:r>
        <w:rPr>
          <w:rFonts w:ascii="Calibri" w:eastAsia="Times New Roman" w:hAnsi="Times New Roman" w:cs="Calibri"/>
          <w:kern w:val="24"/>
          <w:sz w:val="24"/>
          <w:szCs w:val="24"/>
        </w:rPr>
        <w:t xml:space="preserve">, 2018). Examples include the project client, host organisation, contributors, customers, managers, financial people, project team, end user and suppliers or vendors. </w:t>
      </w:r>
    </w:p>
    <w:p w14:paraId="3987A67B"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All stakeholders must be managed effectively for the success of the project (</w:t>
      </w:r>
      <w:proofErr w:type="spellStart"/>
      <w:r>
        <w:rPr>
          <w:rFonts w:ascii="Calibri" w:eastAsia="Times New Roman" w:hAnsi="Times New Roman" w:cs="Calibri"/>
          <w:kern w:val="24"/>
          <w:sz w:val="24"/>
          <w:szCs w:val="24"/>
        </w:rPr>
        <w:t>Heagney</w:t>
      </w:r>
      <w:proofErr w:type="spellEnd"/>
      <w:r>
        <w:rPr>
          <w:rFonts w:ascii="Calibri" w:eastAsia="Times New Roman" w:hAnsi="Times New Roman" w:cs="Calibri"/>
          <w:kern w:val="24"/>
          <w:sz w:val="24"/>
          <w:szCs w:val="24"/>
        </w:rPr>
        <w:t>, 2015) as the project can go wrong when the stakeholders drift out their area of expertise and interest. Additionally, all stakeholders should not be valued equally so stakeholders must be managed according to their expertise, importance and influence.</w:t>
      </w:r>
    </w:p>
    <w:p w14:paraId="240A87D7"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Following Roberts (2011) and </w:t>
      </w:r>
      <w:proofErr w:type="spellStart"/>
      <w:r>
        <w:rPr>
          <w:rFonts w:ascii="Calibri" w:eastAsia="Times New Roman" w:hAnsi="Times New Roman" w:cs="Calibri"/>
          <w:kern w:val="24"/>
          <w:sz w:val="24"/>
          <w:szCs w:val="24"/>
        </w:rPr>
        <w:t>Heagney</w:t>
      </w:r>
      <w:proofErr w:type="spellEnd"/>
      <w:r>
        <w:rPr>
          <w:rFonts w:ascii="Calibri" w:eastAsia="Times New Roman" w:hAnsi="Times New Roman" w:cs="Calibri"/>
          <w:kern w:val="24"/>
          <w:sz w:val="24"/>
          <w:szCs w:val="24"/>
        </w:rPr>
        <w:t xml:space="preserve"> (2015) approach, we feel that your project stakeholders, sponsor and project Steering Group (PSG) should be organised like the diagram shown where SPONSOR holds the most power, makes the decisions and leads the PSG and project manager.</w:t>
      </w:r>
    </w:p>
    <w:p w14:paraId="4309FDB3"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We believe your internal project stakeholders are Dennis Vintner, Doreen Vintner, Shuha Madan, Omar King and our project management team. External stakeholders include the end user such as the customer, suppliers and web providers and any contractors used for project work. </w:t>
      </w:r>
    </w:p>
    <w:p w14:paraId="71569783"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However, we understand that </w:t>
      </w:r>
      <w:r>
        <w:rPr>
          <w:rFonts w:ascii="Calibri" w:eastAsia="Times New Roman" w:hAnsi="Times New Roman" w:cs="Calibri"/>
          <w:kern w:val="24"/>
          <w:sz w:val="24"/>
          <w:szCs w:val="24"/>
        </w:rPr>
        <w:t>“</w:t>
      </w:r>
      <w:r>
        <w:rPr>
          <w:rFonts w:ascii="Calibri" w:eastAsia="Times New Roman" w:hAnsi="Times New Roman" w:cs="Calibri"/>
          <w:kern w:val="24"/>
          <w:sz w:val="24"/>
          <w:szCs w:val="24"/>
        </w:rPr>
        <w:t>not all of them need to be involve in (project) management (</w:t>
      </w:r>
      <w:proofErr w:type="spellStart"/>
      <w:r>
        <w:rPr>
          <w:rFonts w:ascii="Calibri" w:eastAsia="Times New Roman" w:hAnsi="Times New Roman" w:cs="Calibri"/>
          <w:kern w:val="24"/>
          <w:sz w:val="24"/>
          <w:szCs w:val="24"/>
        </w:rPr>
        <w:t>Heagney</w:t>
      </w:r>
      <w:proofErr w:type="spellEnd"/>
      <w:r>
        <w:rPr>
          <w:rFonts w:ascii="Calibri" w:eastAsia="Times New Roman" w:hAnsi="Times New Roman" w:cs="Calibri"/>
          <w:kern w:val="24"/>
          <w:sz w:val="24"/>
          <w:szCs w:val="24"/>
        </w:rPr>
        <w:t>, 2015 p 15)</w:t>
      </w:r>
      <w:r>
        <w:rPr>
          <w:rFonts w:ascii="Calibri" w:eastAsia="Times New Roman" w:hAnsi="Times New Roman" w:cs="Calibri"/>
          <w:kern w:val="24"/>
          <w:sz w:val="24"/>
          <w:szCs w:val="24"/>
        </w:rPr>
        <w:t>”</w:t>
      </w:r>
      <w:r>
        <w:rPr>
          <w:rFonts w:ascii="Calibri" w:eastAsia="Times New Roman" w:hAnsi="Times New Roman" w:cs="Calibri"/>
          <w:kern w:val="24"/>
          <w:sz w:val="24"/>
          <w:szCs w:val="24"/>
        </w:rPr>
        <w:t>. Hence, we consider as follows:</w:t>
      </w:r>
    </w:p>
    <w:p w14:paraId="0C2CCF8E" w14:textId="6F3302E8" w:rsidR="00F5251F" w:rsidRPr="00BC7CD3" w:rsidRDefault="00DF5FC3" w:rsidP="00BC7CD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b/>
          <w:bCs/>
          <w:kern w:val="24"/>
          <w:sz w:val="24"/>
          <w:szCs w:val="24"/>
        </w:rPr>
        <w:t>Dennis Vintner</w:t>
      </w:r>
      <w:r>
        <w:rPr>
          <w:rFonts w:ascii="Calibri" w:eastAsia="Times New Roman" w:hAnsi="Times New Roman" w:cs="Calibri"/>
          <w:kern w:val="24"/>
          <w:sz w:val="24"/>
          <w:szCs w:val="24"/>
        </w:rPr>
        <w:t xml:space="preserve"> should be the project sponsor as he has a positive attitude, high influence and vested interest for the business. Hence, he should be the one who takes ownership of the project to deliver a feasible outcome. He will be a bridging point between project portfolio team and PSG or project manager. His roles and responsibilities include authorising the plan, allocating the project budget and allow for project closure once project work is completed. As well as securing resources, mitigating any risk and seeking solution of any issues outside the project manager</w:t>
      </w:r>
      <w:r>
        <w:rPr>
          <w:rFonts w:ascii="Calibri" w:eastAsia="Times New Roman" w:hAnsi="Times New Roman" w:cs="Calibri"/>
          <w:kern w:val="24"/>
          <w:sz w:val="24"/>
          <w:szCs w:val="24"/>
        </w:rPr>
        <w:t>’</w:t>
      </w:r>
      <w:r>
        <w:rPr>
          <w:rFonts w:ascii="Calibri" w:eastAsia="Times New Roman" w:hAnsi="Times New Roman" w:cs="Calibri"/>
          <w:kern w:val="24"/>
          <w:sz w:val="24"/>
          <w:szCs w:val="24"/>
        </w:rPr>
        <w:t xml:space="preserve">s control. </w:t>
      </w:r>
    </w:p>
    <w:p w14:paraId="722EF6CE" w14:textId="172F7B35" w:rsidR="00DF5FC3" w:rsidRDefault="00DF5FC3" w:rsidP="00DF5FC3">
      <w:r>
        <w:lastRenderedPageBreak/>
        <w:t>Slide 6</w:t>
      </w:r>
    </w:p>
    <w:p w14:paraId="5833EA36" w14:textId="2932A6A3" w:rsidR="00DF5FC3" w:rsidRDefault="00E733E0" w:rsidP="00DF5FC3">
      <w:pPr>
        <w:jc w:val="center"/>
      </w:pPr>
      <w:r>
        <w:object w:dxaOrig="9591" w:dyaOrig="5401" w14:anchorId="72CC3C6E">
          <v:shape id="_x0000_i1030" type="#_x0000_t75" style="width:450.75pt;height:253.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655646260" r:id="rId18"/>
        </w:object>
      </w:r>
    </w:p>
    <w:p w14:paraId="7CDD7E7D" w14:textId="584A8775" w:rsidR="00DF5FC3" w:rsidRDefault="00DF5FC3" w:rsidP="00DF5FC3">
      <w:pPr>
        <w:jc w:val="center"/>
      </w:pPr>
    </w:p>
    <w:p w14:paraId="1A599334"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The PSG should be based around the three-perspective view (Roberts, 2011) in terms of commercial, specialist and user perspectives to guide project direction and to meet target (</w:t>
      </w:r>
      <w:proofErr w:type="spellStart"/>
      <w:r>
        <w:rPr>
          <w:rFonts w:ascii="Calibri" w:eastAsia="Times New Roman" w:hAnsi="Times New Roman" w:cs="Calibri"/>
          <w:kern w:val="24"/>
          <w:sz w:val="24"/>
          <w:szCs w:val="24"/>
        </w:rPr>
        <w:t>Heagney</w:t>
      </w:r>
      <w:proofErr w:type="spellEnd"/>
      <w:r>
        <w:rPr>
          <w:rFonts w:ascii="Calibri" w:eastAsia="Times New Roman" w:hAnsi="Times New Roman" w:cs="Calibri"/>
          <w:kern w:val="24"/>
          <w:sz w:val="24"/>
          <w:szCs w:val="24"/>
        </w:rPr>
        <w:t>, 2015).</w:t>
      </w:r>
    </w:p>
    <w:p w14:paraId="7970E510"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kern w:val="24"/>
          <w:sz w:val="24"/>
          <w:szCs w:val="24"/>
        </w:rPr>
        <w:t xml:space="preserve">We believe </w:t>
      </w:r>
      <w:r>
        <w:rPr>
          <w:rFonts w:ascii="Calibri" w:eastAsia="Times New Roman" w:hAnsi="Times New Roman" w:cs="Calibri"/>
          <w:b/>
          <w:bCs/>
          <w:kern w:val="24"/>
          <w:sz w:val="24"/>
          <w:szCs w:val="24"/>
        </w:rPr>
        <w:t>Doreen Vintner</w:t>
      </w:r>
      <w:r>
        <w:rPr>
          <w:rFonts w:ascii="Calibri" w:eastAsia="Times New Roman" w:hAnsi="Times New Roman" w:cs="Calibri"/>
          <w:kern w:val="24"/>
          <w:sz w:val="24"/>
          <w:szCs w:val="24"/>
        </w:rPr>
        <w:t xml:space="preserve"> should have the </w:t>
      </w:r>
      <w:r>
        <w:rPr>
          <w:rFonts w:ascii="Calibri" w:eastAsia="Times New Roman" w:hAnsi="Times New Roman" w:cs="Calibri"/>
          <w:b/>
          <w:bCs/>
          <w:kern w:val="24"/>
          <w:sz w:val="24"/>
          <w:szCs w:val="24"/>
        </w:rPr>
        <w:t>commercial</w:t>
      </w:r>
      <w:r>
        <w:rPr>
          <w:rFonts w:ascii="Calibri" w:eastAsia="Times New Roman" w:hAnsi="Times New Roman" w:cs="Calibri"/>
          <w:kern w:val="24"/>
          <w:sz w:val="24"/>
          <w:szCs w:val="24"/>
        </w:rPr>
        <w:t xml:space="preserve"> perspective role in the PSG as she is an accountant. In the commercial role, she must: obey all the commercial business rules, review on completed project stages, provide strategic direction, support project work and monitor, analyse and authorise the commercial aspect of the business. Her area of authority will be in human resource and training, web research, manufacturing, publishing, advertising and marketing.</w:t>
      </w:r>
    </w:p>
    <w:p w14:paraId="7B109956"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b/>
          <w:bCs/>
          <w:kern w:val="24"/>
          <w:sz w:val="24"/>
          <w:szCs w:val="24"/>
        </w:rPr>
        <w:t>Omar King</w:t>
      </w:r>
      <w:r>
        <w:rPr>
          <w:rFonts w:ascii="Calibri" w:eastAsia="Times New Roman" w:hAnsi="Times New Roman" w:cs="Calibri"/>
          <w:kern w:val="24"/>
          <w:sz w:val="24"/>
          <w:szCs w:val="24"/>
        </w:rPr>
        <w:t xml:space="preserve"> should have the </w:t>
      </w:r>
      <w:r>
        <w:rPr>
          <w:rFonts w:ascii="Calibri" w:eastAsia="Times New Roman" w:hAnsi="Times New Roman" w:cs="Calibri"/>
          <w:b/>
          <w:bCs/>
          <w:kern w:val="24"/>
          <w:sz w:val="24"/>
          <w:szCs w:val="24"/>
        </w:rPr>
        <w:t>specialist</w:t>
      </w:r>
      <w:r>
        <w:rPr>
          <w:rFonts w:ascii="Calibri" w:eastAsia="Times New Roman" w:hAnsi="Times New Roman" w:cs="Calibri"/>
          <w:kern w:val="24"/>
          <w:sz w:val="24"/>
          <w:szCs w:val="24"/>
        </w:rPr>
        <w:t xml:space="preserve"> perspective role in the PSG as he operates the warehouse and has lots of knowledge about the business.  As part of the specialist role, he should: authorise each stage of the plan, secure specialist resources, resolve any priority conflicts and ensure specialist expectation are specified and delivered such as looking after third-party suppliers (e.g. builders, electricians, security).</w:t>
      </w:r>
    </w:p>
    <w:p w14:paraId="46D76244"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b/>
          <w:bCs/>
          <w:kern w:val="24"/>
          <w:sz w:val="24"/>
          <w:szCs w:val="24"/>
        </w:rPr>
        <w:t xml:space="preserve">Shuha </w:t>
      </w:r>
      <w:proofErr w:type="spellStart"/>
      <w:r>
        <w:rPr>
          <w:rFonts w:ascii="Calibri" w:eastAsia="Times New Roman" w:hAnsi="Times New Roman" w:cs="Calibri"/>
          <w:b/>
          <w:bCs/>
          <w:kern w:val="24"/>
          <w:sz w:val="24"/>
          <w:szCs w:val="24"/>
        </w:rPr>
        <w:t>Madani</w:t>
      </w:r>
      <w:proofErr w:type="spellEnd"/>
      <w:r>
        <w:rPr>
          <w:rFonts w:ascii="Calibri" w:eastAsia="Times New Roman" w:hAnsi="Times New Roman" w:cs="Calibri"/>
          <w:kern w:val="24"/>
          <w:sz w:val="24"/>
          <w:szCs w:val="24"/>
        </w:rPr>
        <w:t xml:space="preserve"> should have the </w:t>
      </w:r>
      <w:r>
        <w:rPr>
          <w:rFonts w:ascii="Calibri" w:eastAsia="Times New Roman" w:hAnsi="Times New Roman" w:cs="Calibri"/>
          <w:b/>
          <w:bCs/>
          <w:kern w:val="24"/>
          <w:sz w:val="24"/>
          <w:szCs w:val="24"/>
        </w:rPr>
        <w:t>user</w:t>
      </w:r>
      <w:r>
        <w:rPr>
          <w:rFonts w:ascii="Calibri" w:eastAsia="Times New Roman" w:hAnsi="Times New Roman" w:cs="Calibri"/>
          <w:kern w:val="24"/>
          <w:sz w:val="24"/>
          <w:szCs w:val="24"/>
        </w:rPr>
        <w:t xml:space="preserve"> perspective role on project steering group as she handles the customer service. In this role, she will review deliverables on each completed stage and taking the user perspective into account provide approval for the next stage. She will be responsible for ensuring user requirements are identified and delivered correctly. Her area of authority will be in technology, software and operations.</w:t>
      </w:r>
    </w:p>
    <w:p w14:paraId="4FE1A571"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Calibri" w:eastAsia="Times New Roman" w:hAnsi="Times New Roman" w:cs="Calibri"/>
          <w:b/>
          <w:bCs/>
          <w:kern w:val="24"/>
          <w:sz w:val="24"/>
          <w:szCs w:val="24"/>
        </w:rPr>
        <w:t>MA company</w:t>
      </w:r>
      <w:r>
        <w:rPr>
          <w:rFonts w:ascii="Calibri" w:eastAsia="Times New Roman" w:hAnsi="Times New Roman" w:cs="Calibri"/>
          <w:kern w:val="24"/>
          <w:sz w:val="24"/>
          <w:szCs w:val="24"/>
        </w:rPr>
        <w:t xml:space="preserve"> will carry out the role of </w:t>
      </w:r>
      <w:r>
        <w:rPr>
          <w:rFonts w:ascii="Calibri" w:eastAsia="Times New Roman" w:hAnsi="Times New Roman" w:cs="Calibri"/>
          <w:b/>
          <w:bCs/>
          <w:kern w:val="24"/>
          <w:sz w:val="24"/>
          <w:szCs w:val="24"/>
        </w:rPr>
        <w:t>project manager</w:t>
      </w:r>
      <w:r>
        <w:rPr>
          <w:rFonts w:ascii="Calibri" w:eastAsia="Times New Roman" w:hAnsi="Times New Roman" w:cs="Calibri"/>
          <w:kern w:val="24"/>
          <w:sz w:val="24"/>
          <w:szCs w:val="24"/>
        </w:rPr>
        <w:t xml:space="preserve"> and our role is to plan, monitor and control the progress of the project such that it is in accordance with the expected timescale, cost and quality. Additionally, we will provide leadership, motivation and maintain effective communication with stakeholders. At the end, we will close the project and conduct post-mortem or realisation meeting with you including sponsor and PSG.</w:t>
      </w:r>
    </w:p>
    <w:p w14:paraId="6624B14D" w14:textId="77777777" w:rsidR="00F5251F" w:rsidRDefault="00F5251F" w:rsidP="00DF5FC3"/>
    <w:p w14:paraId="53BFEB8B" w14:textId="6B9249C3" w:rsidR="00DF5FC3" w:rsidRDefault="00DF5FC3" w:rsidP="00DF5FC3">
      <w:r>
        <w:lastRenderedPageBreak/>
        <w:t>Slide 7</w:t>
      </w:r>
    </w:p>
    <w:p w14:paraId="4B25A19F" w14:textId="7DB627D3" w:rsidR="00DF5FC3" w:rsidRDefault="00DF5FC3" w:rsidP="00DF5FC3"/>
    <w:p w14:paraId="5022CC67" w14:textId="7AA60791" w:rsidR="00DF5FC3" w:rsidRDefault="00BC7CD3" w:rsidP="00DF5FC3">
      <w:pPr>
        <w:jc w:val="center"/>
      </w:pPr>
      <w:r>
        <w:object w:dxaOrig="9591" w:dyaOrig="5401" w14:anchorId="6E923D7A">
          <v:shape id="_x0000_i1031" type="#_x0000_t75" style="width:442.5pt;height:249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655646261" r:id="rId20"/>
        </w:object>
      </w:r>
    </w:p>
    <w:p w14:paraId="0FA0A3E9" w14:textId="20BCE89B" w:rsidR="00DF5FC3" w:rsidRDefault="00DF5FC3" w:rsidP="00DF5FC3">
      <w:pPr>
        <w:jc w:val="center"/>
      </w:pPr>
    </w:p>
    <w:p w14:paraId="54CF046F"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 xml:space="preserve">A project aims to delivering change and produce a quality deliverable product for specific intended purpose (Roberts, 2011). However, to achieve this we must establish the project scope carefully. </w:t>
      </w:r>
      <w:r>
        <w:rPr>
          <w:rFonts w:ascii="Arial" w:eastAsia="Times New Roman" w:hAnsi="Times New Roman" w:cs="Arial"/>
          <w:color w:val="000000"/>
          <w:kern w:val="24"/>
          <w:sz w:val="24"/>
          <w:szCs w:val="24"/>
        </w:rPr>
        <w:t>Therefore, we used user stories to identify the required tasks for the project. The project's proponents must define the acceptability of the project's deliverables such as scope (Wideman, 1999).</w:t>
      </w:r>
    </w:p>
    <w:p w14:paraId="24EA08D1" w14:textId="77777777" w:rsidR="00DF5FC3" w:rsidRDefault="00DF5FC3" w:rsidP="00DF5FC3">
      <w:pPr>
        <w:autoSpaceDE w:val="0"/>
        <w:autoSpaceDN w:val="0"/>
        <w:adjustRightInd w:val="0"/>
        <w:spacing w:after="0" w:line="240" w:lineRule="auto"/>
        <w:rPr>
          <w:rFonts w:ascii="Times New Roman" w:eastAsia="Times New Roman" w:hAnsi="Times New Roman" w:cs="Times New Roman"/>
          <w:kern w:val="24"/>
          <w:sz w:val="24"/>
          <w:szCs w:val="24"/>
        </w:rPr>
      </w:pPr>
      <w:r>
        <w:rPr>
          <w:rFonts w:ascii="Arial" w:eastAsia="Times New Roman" w:hAnsi="Times New Roman" w:cs="Arial"/>
          <w:b/>
          <w:bCs/>
          <w:kern w:val="24"/>
          <w:sz w:val="24"/>
          <w:szCs w:val="24"/>
        </w:rPr>
        <w:t>User stories</w:t>
      </w:r>
      <w:r>
        <w:rPr>
          <w:rFonts w:ascii="Arial" w:eastAsia="Times New Roman" w:hAnsi="Times New Roman" w:cs="Arial"/>
          <w:kern w:val="24"/>
          <w:sz w:val="24"/>
          <w:szCs w:val="24"/>
        </w:rPr>
        <w:t xml:space="preserve"> is a tool used to capture the demands and views of stakeholders, define the nature of the problem intended to solve and is a simple description of their requirement(s). It improves communication between project teams and stakeholders, thus reducing the risk of misinterpretation. These stories describe the</w:t>
      </w:r>
      <w:r>
        <w:rPr>
          <w:rFonts w:ascii="Arial" w:eastAsia="Times New Roman" w:hAnsi="Times New Roman" w:cs="Arial"/>
          <w:color w:val="FF0000"/>
          <w:kern w:val="24"/>
          <w:sz w:val="24"/>
          <w:szCs w:val="24"/>
        </w:rPr>
        <w:t xml:space="preserve"> </w:t>
      </w:r>
      <w:r>
        <w:rPr>
          <w:rFonts w:ascii="Arial" w:eastAsia="Times New Roman" w:hAnsi="Times New Roman" w:cs="Arial"/>
          <w:kern w:val="24"/>
          <w:sz w:val="24"/>
          <w:szCs w:val="24"/>
        </w:rPr>
        <w:t>position of the stakeholders, what they are asking for and most importantly what is the reason behind it they are asking for. Allowing the project team to estimate task complexity, cost and ability to prioritise tasks easily. It can improve the project team and stakeholder</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s awareness of user needs and improve productivity and task quality (Lin. et.al. 2014). Ultimately bringing everyone onto common ground. </w:t>
      </w:r>
    </w:p>
    <w:p w14:paraId="41610262" w14:textId="77777777" w:rsidR="00DF5FC3" w:rsidRDefault="00DF5FC3" w:rsidP="00DF5FC3">
      <w:pPr>
        <w:autoSpaceDE w:val="0"/>
        <w:autoSpaceDN w:val="0"/>
        <w:adjustRightInd w:val="0"/>
        <w:spacing w:after="0" w:line="240" w:lineRule="auto"/>
        <w:rPr>
          <w:rFonts w:ascii="Calibri" w:hAnsi="Calibri" w:cs="Calibri"/>
          <w:kern w:val="24"/>
          <w:sz w:val="24"/>
          <w:szCs w:val="24"/>
        </w:rPr>
      </w:pPr>
    </w:p>
    <w:p w14:paraId="41A535E1" w14:textId="77777777" w:rsidR="00DF5FC3" w:rsidRDefault="00DF5FC3" w:rsidP="00DF5FC3">
      <w:pPr>
        <w:autoSpaceDE w:val="0"/>
        <w:autoSpaceDN w:val="0"/>
        <w:adjustRightInd w:val="0"/>
        <w:spacing w:after="0" w:line="240" w:lineRule="auto"/>
        <w:rPr>
          <w:rFonts w:ascii="Arial" w:hAnsi="Arial" w:cs="Arial"/>
          <w:sz w:val="24"/>
          <w:szCs w:val="24"/>
        </w:rPr>
      </w:pPr>
    </w:p>
    <w:p w14:paraId="0A343650" w14:textId="7A10CF21" w:rsidR="00DF5FC3" w:rsidRDefault="00DF5FC3" w:rsidP="00DF5FC3"/>
    <w:p w14:paraId="71E70F62" w14:textId="4846201B" w:rsidR="00DF5FC3" w:rsidRDefault="00DF5FC3">
      <w:r>
        <w:br w:type="page"/>
      </w:r>
    </w:p>
    <w:p w14:paraId="454A8F3D" w14:textId="5A11FC37" w:rsidR="00DF5FC3" w:rsidRDefault="00DF5FC3" w:rsidP="00DF5FC3">
      <w:r>
        <w:lastRenderedPageBreak/>
        <w:t>Slide 8</w:t>
      </w:r>
    </w:p>
    <w:p w14:paraId="7F05A1CB" w14:textId="161CE475" w:rsidR="00DF5FC3" w:rsidRDefault="00DF5FC3" w:rsidP="00DF5FC3"/>
    <w:p w14:paraId="6D750BC8" w14:textId="00838D9D" w:rsidR="00DF5FC3" w:rsidRDefault="00BC7CD3" w:rsidP="00DF5FC3">
      <w:pPr>
        <w:jc w:val="center"/>
      </w:pPr>
      <w:r>
        <w:object w:dxaOrig="9591" w:dyaOrig="5401" w14:anchorId="5D211338">
          <v:shape id="_x0000_i1032" type="#_x0000_t75" style="width:444.75pt;height:250.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655646262" r:id="rId22"/>
        </w:object>
      </w:r>
    </w:p>
    <w:p w14:paraId="4DE75DB0" w14:textId="40020985" w:rsidR="00DF5FC3" w:rsidRDefault="00DF5FC3" w:rsidP="00DF5FC3">
      <w:pPr>
        <w:jc w:val="center"/>
      </w:pPr>
    </w:p>
    <w:p w14:paraId="7A4D4EC2"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color w:val="000000"/>
          <w:kern w:val="24"/>
          <w:sz w:val="24"/>
          <w:szCs w:val="24"/>
        </w:rPr>
        <w:t>User story is a simple and ideal analysis techniques (Lucassen et al., 2017) as it focuses on the user so in turn benefits them.  We believe user stories are the best tool to define the project scope as it involves everyone and while it takes individual</w:t>
      </w:r>
      <w:r>
        <w:rPr>
          <w:rFonts w:ascii="Arial" w:eastAsia="Times New Roman" w:hAnsi="Times New Roman" w:cs="Arial"/>
          <w:color w:val="000000"/>
          <w:kern w:val="24"/>
          <w:sz w:val="24"/>
          <w:szCs w:val="24"/>
        </w:rPr>
        <w:t>’</w:t>
      </w:r>
      <w:r>
        <w:rPr>
          <w:rFonts w:ascii="Arial" w:eastAsia="Times New Roman" w:hAnsi="Times New Roman" w:cs="Arial"/>
          <w:color w:val="000000"/>
          <w:kern w:val="24"/>
          <w:sz w:val="24"/>
          <w:szCs w:val="24"/>
        </w:rPr>
        <w:t xml:space="preserve">s perspectives, user stories contribute to a project with serves everyone collectively. </w:t>
      </w:r>
    </w:p>
    <w:p w14:paraId="02D36CE1"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They typically follow a simple template: As a &lt;type of</w:t>
      </w:r>
      <w:r>
        <w:rPr>
          <w:rFonts w:ascii="Arial" w:eastAsia="Times New Roman" w:hAnsi="Times New Roman" w:cs="Arial"/>
          <w:kern w:val="24"/>
          <w:sz w:val="24"/>
          <w:szCs w:val="24"/>
        </w:rPr>
        <w:t> </w:t>
      </w:r>
      <w:r>
        <w:rPr>
          <w:rFonts w:ascii="Arial" w:eastAsia="Times New Roman" w:hAnsi="Times New Roman" w:cs="Arial"/>
          <w:b/>
          <w:bCs/>
          <w:i/>
          <w:iCs/>
          <w:kern w:val="24"/>
          <w:sz w:val="24"/>
          <w:szCs w:val="24"/>
        </w:rPr>
        <w:t>user</w:t>
      </w:r>
      <w:r>
        <w:rPr>
          <w:rFonts w:ascii="Arial" w:eastAsia="Times New Roman" w:hAnsi="Times New Roman" w:cs="Arial"/>
          <w:kern w:val="24"/>
          <w:sz w:val="24"/>
          <w:szCs w:val="24"/>
        </w:rPr>
        <w:t xml:space="preserve">&gt;, I want &lt;some goal&gt; so that &lt;some reason&gt; (Chon, 2020). </w:t>
      </w:r>
    </w:p>
    <w:p w14:paraId="0404A5B8"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 xml:space="preserve">Due to pandemic, we are currently working remotely. Hence, we used Trello as an online tool to create user stories and prioritise according to </w:t>
      </w:r>
      <w:proofErr w:type="spellStart"/>
      <w:r>
        <w:rPr>
          <w:rFonts w:ascii="Arial" w:eastAsia="Times New Roman" w:hAnsi="Times New Roman" w:cs="Arial"/>
          <w:kern w:val="24"/>
          <w:sz w:val="24"/>
          <w:szCs w:val="24"/>
        </w:rPr>
        <w:t>Heagney</w:t>
      </w:r>
      <w:proofErr w:type="spellEnd"/>
      <w:r>
        <w:rPr>
          <w:rFonts w:ascii="Arial" w:eastAsia="Times New Roman" w:hAnsi="Times New Roman" w:cs="Arial"/>
          <w:kern w:val="24"/>
          <w:sz w:val="24"/>
          <w:szCs w:val="24"/>
        </w:rPr>
        <w:t xml:space="preserve"> (2018) chevron technique into must have, want to have and nice to have category where must have is the most and nice to have is the least priority. </w:t>
      </w:r>
    </w:p>
    <w:p w14:paraId="41563D3E" w14:textId="77777777" w:rsidR="00DF5FC3" w:rsidRDefault="00DF5FC3" w:rsidP="00DF5FC3">
      <w:pPr>
        <w:autoSpaceDE w:val="0"/>
        <w:autoSpaceDN w:val="0"/>
        <w:adjustRightInd w:val="0"/>
        <w:spacing w:after="0" w:line="240" w:lineRule="auto"/>
        <w:rPr>
          <w:rFonts w:ascii="Calibri" w:hAnsi="Calibri" w:cs="Calibri"/>
          <w:kern w:val="24"/>
          <w:sz w:val="24"/>
          <w:szCs w:val="24"/>
        </w:rPr>
      </w:pPr>
    </w:p>
    <w:p w14:paraId="2478433D" w14:textId="77777777" w:rsidR="00DF5FC3" w:rsidRDefault="00DF5FC3" w:rsidP="00DF5FC3">
      <w:pPr>
        <w:autoSpaceDE w:val="0"/>
        <w:autoSpaceDN w:val="0"/>
        <w:adjustRightInd w:val="0"/>
        <w:spacing w:after="0" w:line="240" w:lineRule="auto"/>
        <w:rPr>
          <w:rFonts w:ascii="Arial" w:hAnsi="Arial" w:cs="Arial"/>
          <w:sz w:val="24"/>
          <w:szCs w:val="24"/>
        </w:rPr>
      </w:pPr>
    </w:p>
    <w:p w14:paraId="29341254" w14:textId="34B84FE8" w:rsidR="00DF5FC3" w:rsidRDefault="00DF5FC3" w:rsidP="00DF5FC3"/>
    <w:p w14:paraId="1DDE3B78" w14:textId="719C294E" w:rsidR="00DF5FC3" w:rsidRDefault="00DF5FC3">
      <w:r>
        <w:br w:type="page"/>
      </w:r>
    </w:p>
    <w:p w14:paraId="0EE996D1" w14:textId="1544E05F" w:rsidR="00DF5FC3" w:rsidRDefault="00DF5FC3" w:rsidP="00DF5FC3">
      <w:r>
        <w:lastRenderedPageBreak/>
        <w:t>Slide 9</w:t>
      </w:r>
    </w:p>
    <w:p w14:paraId="0E604ABF" w14:textId="1F2037A3" w:rsidR="00DF5FC3" w:rsidRDefault="00DF5FC3" w:rsidP="00DF5FC3"/>
    <w:p w14:paraId="32032F2C" w14:textId="5CA5738D" w:rsidR="00DF5FC3" w:rsidRDefault="00BC7CD3" w:rsidP="00DF5FC3">
      <w:pPr>
        <w:jc w:val="center"/>
      </w:pPr>
      <w:r>
        <w:object w:dxaOrig="9591" w:dyaOrig="5401" w14:anchorId="2E8CE3FE">
          <v:shape id="_x0000_i1033" type="#_x0000_t75" style="width:456.75pt;height:257.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655646263" r:id="rId24"/>
        </w:object>
      </w:r>
    </w:p>
    <w:p w14:paraId="49B67B20" w14:textId="789E501D" w:rsidR="00DF5FC3" w:rsidRDefault="00DF5FC3" w:rsidP="00DF5FC3">
      <w:pPr>
        <w:jc w:val="center"/>
      </w:pPr>
    </w:p>
    <w:p w14:paraId="7F8EB725"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 xml:space="preserve">Understandably, at the beginning of the project every client would like to know the exact time and cost of the project. Although, no-one knows the future, so no one can state the exact time and cost of a project, but we can make an estimation. Only the best estimation can ensure project success. </w:t>
      </w:r>
      <w:proofErr w:type="spellStart"/>
      <w:r>
        <w:rPr>
          <w:rFonts w:ascii="Arial" w:eastAsia="Times New Roman" w:hAnsi="Times New Roman" w:cs="Arial"/>
          <w:kern w:val="24"/>
          <w:sz w:val="24"/>
          <w:szCs w:val="24"/>
        </w:rPr>
        <w:t>Heagney</w:t>
      </w:r>
      <w:proofErr w:type="spellEnd"/>
      <w:r>
        <w:rPr>
          <w:rFonts w:ascii="Arial" w:eastAsia="Times New Roman" w:hAnsi="Times New Roman" w:cs="Arial"/>
          <w:kern w:val="24"/>
          <w:sz w:val="24"/>
          <w:szCs w:val="24"/>
        </w:rPr>
        <w:t xml:space="preserve">, (2015) stated </w:t>
      </w:r>
      <w:r>
        <w:rPr>
          <w:rFonts w:ascii="Arial" w:eastAsia="Times New Roman" w:hAnsi="Times New Roman" w:cs="Arial"/>
          <w:kern w:val="24"/>
          <w:sz w:val="24"/>
          <w:szCs w:val="24"/>
        </w:rPr>
        <w:t>“</w:t>
      </w:r>
      <w:r>
        <w:rPr>
          <w:rFonts w:ascii="Arial" w:eastAsia="Times New Roman" w:hAnsi="Times New Roman" w:cs="Arial"/>
          <w:kern w:val="24"/>
          <w:sz w:val="24"/>
          <w:szCs w:val="24"/>
        </w:rPr>
        <w:t>an estimate can be made only by starting with assumption.</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 Similarly, Roberts, (2011) described an estimation as </w:t>
      </w:r>
      <w:r>
        <w:rPr>
          <w:rFonts w:ascii="Arial" w:eastAsia="Times New Roman" w:hAnsi="Times New Roman" w:cs="Arial"/>
          <w:kern w:val="24"/>
          <w:sz w:val="24"/>
          <w:szCs w:val="24"/>
        </w:rPr>
        <w:t>“</w:t>
      </w:r>
      <w:r>
        <w:rPr>
          <w:rFonts w:ascii="Arial" w:eastAsia="Times New Roman" w:hAnsi="Times New Roman" w:cs="Arial"/>
          <w:kern w:val="24"/>
          <w:sz w:val="24"/>
          <w:szCs w:val="24"/>
        </w:rPr>
        <w:t>an informed and educated guess.</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 To make our estimation as accurate as possible we used various techniques which proven effective in the past. For instance, </w:t>
      </w:r>
      <w:r>
        <w:rPr>
          <w:rFonts w:ascii="Arial" w:eastAsia="Times New Roman" w:hAnsi="Times New Roman" w:cs="Arial"/>
          <w:kern w:val="24"/>
          <w:sz w:val="24"/>
          <w:szCs w:val="24"/>
        </w:rPr>
        <w:t>‘</w:t>
      </w:r>
      <w:r>
        <w:rPr>
          <w:rFonts w:ascii="Arial" w:eastAsia="Times New Roman" w:hAnsi="Times New Roman" w:cs="Arial"/>
          <w:kern w:val="24"/>
          <w:sz w:val="24"/>
          <w:szCs w:val="24"/>
        </w:rPr>
        <w:t>wisdom of the crowd</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 collective estimation, Delphi technique and Roberts project/product technique to reduce the risk of failure. Collective estimation can be used to solve a range of problems despite their complexity </w:t>
      </w:r>
      <w:r>
        <w:rPr>
          <w:rFonts w:ascii="Arial" w:eastAsia="Times New Roman" w:hAnsi="Times New Roman" w:cs="Arial"/>
          <w:color w:val="000000"/>
          <w:kern w:val="24"/>
          <w:sz w:val="24"/>
          <w:szCs w:val="24"/>
        </w:rPr>
        <w:t>(</w:t>
      </w:r>
      <w:proofErr w:type="spellStart"/>
      <w:r>
        <w:rPr>
          <w:rFonts w:ascii="Arial" w:eastAsia="Times New Roman" w:hAnsi="Times New Roman" w:cs="Arial"/>
          <w:color w:val="000000"/>
          <w:kern w:val="24"/>
          <w:sz w:val="24"/>
          <w:szCs w:val="24"/>
        </w:rPr>
        <w:t>Surowiecki</w:t>
      </w:r>
      <w:proofErr w:type="spellEnd"/>
      <w:r>
        <w:rPr>
          <w:rFonts w:ascii="Arial" w:eastAsia="Times New Roman" w:hAnsi="Times New Roman" w:cs="Arial"/>
          <w:color w:val="000000"/>
          <w:kern w:val="24"/>
          <w:sz w:val="24"/>
          <w:szCs w:val="24"/>
        </w:rPr>
        <w:t>, 2004)</w:t>
      </w:r>
      <w:r>
        <w:rPr>
          <w:rFonts w:ascii="Arial" w:eastAsia="Times New Roman" w:hAnsi="Times New Roman" w:cs="Arial"/>
          <w:kern w:val="24"/>
          <w:sz w:val="24"/>
          <w:szCs w:val="24"/>
        </w:rPr>
        <w:t xml:space="preserve"> through Wisdom of the Crowd (BBC, 2011). Moreover, the Delphi technique was used to obtain a collective view from individuals in a group</w:t>
      </w:r>
      <w:r>
        <w:rPr>
          <w:rFonts w:ascii="Arial" w:eastAsia="Times New Roman" w:hAnsi="Times New Roman" w:cs="Arial"/>
          <w:kern w:val="24"/>
          <w:sz w:val="24"/>
          <w:szCs w:val="24"/>
          <w:u w:val="single"/>
        </w:rPr>
        <w:t xml:space="preserve"> </w:t>
      </w:r>
      <w:r>
        <w:rPr>
          <w:rFonts w:ascii="Arial" w:eastAsia="Times New Roman" w:hAnsi="Times New Roman" w:cs="Arial"/>
          <w:color w:val="000000"/>
          <w:kern w:val="24"/>
          <w:sz w:val="24"/>
          <w:szCs w:val="24"/>
        </w:rPr>
        <w:t>(</w:t>
      </w:r>
      <w:proofErr w:type="spellStart"/>
      <w:r>
        <w:rPr>
          <w:rFonts w:ascii="Arial" w:eastAsia="Times New Roman" w:hAnsi="Times New Roman" w:cs="Arial"/>
          <w:color w:val="000000"/>
          <w:kern w:val="24"/>
          <w:sz w:val="24"/>
          <w:szCs w:val="24"/>
        </w:rPr>
        <w:t>Thangaratinam</w:t>
      </w:r>
      <w:proofErr w:type="spellEnd"/>
      <w:r>
        <w:rPr>
          <w:rFonts w:ascii="Arial" w:eastAsia="Times New Roman" w:hAnsi="Times New Roman" w:cs="Arial"/>
          <w:color w:val="000000"/>
          <w:kern w:val="24"/>
          <w:sz w:val="24"/>
          <w:szCs w:val="24"/>
        </w:rPr>
        <w:t xml:space="preserve"> and Redman, 2005) where multiple rounds of consensus opinion obtained from individual lead to all opinions are unanimous. On every round the data shared with everyone and encouraged to revise their earlier estimation in light with others opinion to reach to a single point of decision (</w:t>
      </w:r>
      <w:r>
        <w:rPr>
          <w:rFonts w:ascii="Arial" w:eastAsia="Times New Roman" w:hAnsi="Times New Roman" w:cs="Arial"/>
          <w:kern w:val="24"/>
          <w:sz w:val="24"/>
          <w:szCs w:val="24"/>
        </w:rPr>
        <w:t>Roberts, 2011)</w:t>
      </w:r>
      <w:r>
        <w:rPr>
          <w:rFonts w:ascii="Arial" w:eastAsia="Times New Roman" w:hAnsi="Times New Roman" w:cs="Arial"/>
          <w:color w:val="000000"/>
          <w:kern w:val="24"/>
          <w:sz w:val="24"/>
          <w:szCs w:val="24"/>
        </w:rPr>
        <w:t xml:space="preserve">. </w:t>
      </w:r>
      <w:r>
        <w:rPr>
          <w:rFonts w:ascii="Arial" w:eastAsia="Times New Roman" w:hAnsi="Times New Roman" w:cs="Arial"/>
          <w:kern w:val="24"/>
          <w:sz w:val="24"/>
          <w:szCs w:val="24"/>
        </w:rPr>
        <w:t xml:space="preserve">To execute these process we utilised </w:t>
      </w:r>
      <w:proofErr w:type="gramStart"/>
      <w:r>
        <w:rPr>
          <w:rFonts w:ascii="Arial" w:eastAsia="Times New Roman" w:hAnsi="Times New Roman" w:cs="Arial"/>
          <w:color w:val="0000FF"/>
          <w:kern w:val="24"/>
          <w:sz w:val="24"/>
          <w:szCs w:val="24"/>
          <w:u w:val="single"/>
        </w:rPr>
        <w:t>www.Poll/everywhere</w:t>
      </w:r>
      <w:r>
        <w:rPr>
          <w:rFonts w:ascii="Arial" w:eastAsia="Times New Roman" w:hAnsi="Times New Roman" w:cs="Arial"/>
          <w:kern w:val="24"/>
          <w:sz w:val="24"/>
          <w:szCs w:val="24"/>
        </w:rPr>
        <w:t xml:space="preserve">  and</w:t>
      </w:r>
      <w:proofErr w:type="gramEnd"/>
      <w:r>
        <w:rPr>
          <w:rFonts w:ascii="Arial" w:eastAsia="Times New Roman" w:hAnsi="Times New Roman" w:cs="Arial"/>
          <w:kern w:val="24"/>
          <w:sz w:val="24"/>
          <w:szCs w:val="24"/>
        </w:rPr>
        <w:t xml:space="preserve"> </w:t>
      </w:r>
      <w:r>
        <w:rPr>
          <w:rFonts w:ascii="Arial" w:eastAsia="Times New Roman" w:hAnsi="Times New Roman" w:cs="Arial"/>
          <w:color w:val="0000FF"/>
          <w:kern w:val="24"/>
          <w:sz w:val="24"/>
          <w:szCs w:val="24"/>
          <w:u w:val="single"/>
        </w:rPr>
        <w:t>www.Trello.com</w:t>
      </w:r>
      <w:r>
        <w:rPr>
          <w:rFonts w:ascii="Arial" w:eastAsia="Times New Roman" w:hAnsi="Times New Roman" w:cs="Arial"/>
          <w:kern w:val="24"/>
          <w:sz w:val="24"/>
          <w:szCs w:val="24"/>
        </w:rPr>
        <w:t xml:space="preserve"> and after few rounds we decided to use the average or mean point instead of continuing the rounds to reach a unanimous figure. Please see the above screen shot.</w:t>
      </w:r>
    </w:p>
    <w:p w14:paraId="21150B71" w14:textId="77777777" w:rsidR="00DF5FC3" w:rsidRDefault="00DF5FC3" w:rsidP="00DF5FC3">
      <w:pPr>
        <w:autoSpaceDE w:val="0"/>
        <w:autoSpaceDN w:val="0"/>
        <w:adjustRightInd w:val="0"/>
        <w:spacing w:after="0" w:line="240" w:lineRule="auto"/>
        <w:rPr>
          <w:rFonts w:ascii="Calibri" w:hAnsi="Calibri" w:cs="Calibri"/>
          <w:kern w:val="24"/>
          <w:sz w:val="24"/>
          <w:szCs w:val="24"/>
        </w:rPr>
      </w:pPr>
    </w:p>
    <w:p w14:paraId="3F64B169" w14:textId="77777777" w:rsidR="00DF5FC3" w:rsidRDefault="00DF5FC3" w:rsidP="00DF5FC3">
      <w:pPr>
        <w:autoSpaceDE w:val="0"/>
        <w:autoSpaceDN w:val="0"/>
        <w:adjustRightInd w:val="0"/>
        <w:spacing w:after="0" w:line="240" w:lineRule="auto"/>
        <w:rPr>
          <w:rFonts w:ascii="Arial" w:hAnsi="Arial" w:cs="Arial"/>
          <w:sz w:val="24"/>
          <w:szCs w:val="24"/>
        </w:rPr>
      </w:pPr>
    </w:p>
    <w:p w14:paraId="6C747267" w14:textId="14F6EE4D" w:rsidR="00DF5FC3" w:rsidRDefault="00DF5FC3" w:rsidP="00DF5FC3"/>
    <w:p w14:paraId="6020BBB0" w14:textId="62CD4639" w:rsidR="00DF5FC3" w:rsidRDefault="00DF5FC3">
      <w:r>
        <w:br w:type="page"/>
      </w:r>
    </w:p>
    <w:p w14:paraId="268B09FF" w14:textId="052F68C4" w:rsidR="00DF5FC3" w:rsidRDefault="00DF5FC3" w:rsidP="00DF5FC3">
      <w:r>
        <w:lastRenderedPageBreak/>
        <w:t>Slide 10</w:t>
      </w:r>
    </w:p>
    <w:p w14:paraId="42B2DBB6" w14:textId="06D2D669" w:rsidR="00DF5FC3" w:rsidRDefault="00BC7CD3" w:rsidP="00BC7CD3">
      <w:pPr>
        <w:jc w:val="center"/>
      </w:pPr>
      <w:r>
        <w:object w:dxaOrig="9591" w:dyaOrig="5401" w14:anchorId="7D847F2E">
          <v:shape id="_x0000_i1034" type="#_x0000_t75" style="width:474.75pt;height:266.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4" DrawAspect="Content" ObjectID="_1655646264" r:id="rId26"/>
        </w:object>
      </w:r>
    </w:p>
    <w:p w14:paraId="733B4910"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 xml:space="preserve">Quality Management Guru J. M. </w:t>
      </w:r>
      <w:proofErr w:type="spellStart"/>
      <w:r>
        <w:rPr>
          <w:rFonts w:ascii="Arial" w:eastAsia="Times New Roman" w:hAnsi="Times New Roman" w:cs="Arial"/>
          <w:kern w:val="24"/>
          <w:sz w:val="24"/>
          <w:szCs w:val="24"/>
        </w:rPr>
        <w:t>Juran</w:t>
      </w:r>
      <w:proofErr w:type="spellEnd"/>
      <w:r>
        <w:rPr>
          <w:rFonts w:ascii="Arial" w:eastAsia="Times New Roman" w:hAnsi="Times New Roman" w:cs="Arial"/>
          <w:kern w:val="24"/>
          <w:sz w:val="24"/>
          <w:szCs w:val="24"/>
        </w:rPr>
        <w:t xml:space="preserve"> described as </w:t>
      </w:r>
      <w:r>
        <w:rPr>
          <w:rFonts w:ascii="Arial" w:eastAsia="Times New Roman" w:hAnsi="Times New Roman" w:cs="Arial"/>
          <w:kern w:val="24"/>
          <w:sz w:val="24"/>
          <w:szCs w:val="24"/>
        </w:rPr>
        <w:t>“</w:t>
      </w:r>
      <w:r>
        <w:rPr>
          <w:rFonts w:ascii="Arial" w:eastAsia="Times New Roman" w:hAnsi="Times New Roman" w:cs="Arial"/>
          <w:kern w:val="24"/>
          <w:sz w:val="24"/>
          <w:szCs w:val="24"/>
        </w:rPr>
        <w:t>A project is a problem scheduled for solution (</w:t>
      </w:r>
      <w:proofErr w:type="spellStart"/>
      <w:r>
        <w:rPr>
          <w:rFonts w:ascii="Arial" w:eastAsia="Times New Roman" w:hAnsi="Times New Roman" w:cs="Arial"/>
          <w:kern w:val="24"/>
          <w:sz w:val="24"/>
          <w:szCs w:val="24"/>
        </w:rPr>
        <w:t>Heagney</w:t>
      </w:r>
      <w:proofErr w:type="spellEnd"/>
      <w:r>
        <w:rPr>
          <w:rFonts w:ascii="Arial" w:eastAsia="Times New Roman" w:hAnsi="Times New Roman" w:cs="Arial"/>
          <w:kern w:val="24"/>
          <w:sz w:val="24"/>
          <w:szCs w:val="24"/>
        </w:rPr>
        <w:t>, 2015).</w:t>
      </w:r>
      <w:r>
        <w:rPr>
          <w:rFonts w:ascii="Arial" w:eastAsia="Times New Roman" w:hAnsi="Times New Roman" w:cs="Arial"/>
          <w:kern w:val="24"/>
          <w:sz w:val="24"/>
          <w:szCs w:val="24"/>
        </w:rPr>
        <w:t>”</w:t>
      </w:r>
    </w:p>
    <w:p w14:paraId="446ED43D"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A Gantt</w:t>
      </w:r>
      <w:r>
        <w:rPr>
          <w:rFonts w:ascii="Arial" w:eastAsia="Times New Roman" w:hAnsi="Times New Roman" w:cs="Arial"/>
          <w:b/>
          <w:bCs/>
          <w:kern w:val="24"/>
          <w:sz w:val="24"/>
          <w:szCs w:val="24"/>
        </w:rPr>
        <w:t xml:space="preserve"> </w:t>
      </w:r>
      <w:r>
        <w:rPr>
          <w:rFonts w:ascii="Arial" w:eastAsia="Times New Roman" w:hAnsi="Times New Roman" w:cs="Arial"/>
          <w:kern w:val="24"/>
          <w:sz w:val="24"/>
          <w:szCs w:val="24"/>
        </w:rPr>
        <w:t xml:space="preserve">Chart is a graphical view which has been developed and illustrated as above to schedule the work. The horizontally bar graph represent the length of each task as a calendar day where the various tasks are listed vertically on the left of the chart. The Gantt chart helps to schedule plan according to task </w:t>
      </w:r>
      <w:r>
        <w:rPr>
          <w:rFonts w:ascii="Arial" w:eastAsia="Times New Roman" w:hAnsi="Times New Roman" w:cs="Arial"/>
          <w:b/>
          <w:bCs/>
          <w:kern w:val="24"/>
          <w:sz w:val="24"/>
          <w:szCs w:val="24"/>
        </w:rPr>
        <w:t>dependency</w:t>
      </w:r>
      <w:r>
        <w:rPr>
          <w:rFonts w:ascii="Arial" w:eastAsia="Times New Roman" w:hAnsi="Times New Roman" w:cs="Arial"/>
          <w:kern w:val="24"/>
          <w:sz w:val="24"/>
          <w:szCs w:val="24"/>
        </w:rPr>
        <w:t>, shows resource capacity, identify backlog and monitors progress of the work along the way.</w:t>
      </w:r>
    </w:p>
    <w:p w14:paraId="6AD0F183"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In project dependency some tasks are independent, and they can start or finish in any point without relying another task whereas on other hand some task logically dependent on another task. In that case one task must finish or start before the other or to do at the same time i.e. predecessors, concurrent, successors task.</w:t>
      </w:r>
    </w:p>
    <w:p w14:paraId="6CCE281F" w14:textId="28B2D3BB"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 xml:space="preserve">For example, logically project steering group must be set up prior to any other task, similarly, electricity and building work cannot start at the same time. We decided to complete the building work first by utilising mobile power supply as without completing internal layout of the building electricity sockets, switches and the position of lights will be a little vague. Again, any roof leakage will cause a risk of danger. Therefore, these works are interdependent each other. </w:t>
      </w:r>
    </w:p>
    <w:p w14:paraId="3BE61F14"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 xml:space="preserve">Gantt chart also shows length of the project work and able to calculate the </w:t>
      </w:r>
      <w:r>
        <w:rPr>
          <w:rFonts w:ascii="Arial" w:eastAsia="Times New Roman" w:hAnsi="Times New Roman" w:cs="Arial"/>
          <w:b/>
          <w:bCs/>
          <w:kern w:val="24"/>
          <w:sz w:val="24"/>
          <w:szCs w:val="24"/>
        </w:rPr>
        <w:t>Critical Path</w:t>
      </w:r>
      <w:r>
        <w:rPr>
          <w:rFonts w:ascii="Arial" w:eastAsia="Times New Roman" w:hAnsi="Times New Roman" w:cs="Arial"/>
          <w:kern w:val="24"/>
          <w:sz w:val="24"/>
          <w:szCs w:val="24"/>
        </w:rPr>
        <w:t xml:space="preserve"> and </w:t>
      </w:r>
      <w:r>
        <w:rPr>
          <w:rFonts w:ascii="Arial" w:eastAsia="Times New Roman" w:hAnsi="Times New Roman" w:cs="Arial"/>
          <w:b/>
          <w:bCs/>
          <w:kern w:val="24"/>
          <w:sz w:val="24"/>
          <w:szCs w:val="24"/>
        </w:rPr>
        <w:t>milestone</w:t>
      </w:r>
      <w:r>
        <w:rPr>
          <w:rFonts w:ascii="Arial" w:eastAsia="Times New Roman" w:hAnsi="Times New Roman" w:cs="Arial"/>
          <w:kern w:val="24"/>
          <w:sz w:val="24"/>
          <w:szCs w:val="24"/>
        </w:rPr>
        <w:t xml:space="preserve"> in the project. </w:t>
      </w:r>
      <w:r>
        <w:rPr>
          <w:rFonts w:ascii="Arial" w:eastAsia="Times New Roman" w:hAnsi="Times New Roman" w:cs="Arial"/>
          <w:kern w:val="24"/>
          <w:sz w:val="24"/>
          <w:szCs w:val="24"/>
        </w:rPr>
        <w:t>“</w:t>
      </w:r>
      <w:r>
        <w:rPr>
          <w:rFonts w:ascii="Arial" w:eastAsia="Times New Roman" w:hAnsi="Times New Roman" w:cs="Arial"/>
          <w:kern w:val="24"/>
          <w:sz w:val="24"/>
          <w:szCs w:val="24"/>
        </w:rPr>
        <w:t>The critical path is the longest path through a network and determine the earliest completion of the project work (</w:t>
      </w:r>
      <w:proofErr w:type="spellStart"/>
      <w:r>
        <w:rPr>
          <w:rFonts w:ascii="Arial" w:eastAsia="Times New Roman" w:hAnsi="Times New Roman" w:cs="Arial"/>
          <w:kern w:val="24"/>
          <w:sz w:val="24"/>
          <w:szCs w:val="24"/>
        </w:rPr>
        <w:t>Heagney</w:t>
      </w:r>
      <w:proofErr w:type="spellEnd"/>
      <w:r>
        <w:rPr>
          <w:rFonts w:ascii="Arial" w:eastAsia="Times New Roman" w:hAnsi="Times New Roman" w:cs="Arial"/>
          <w:kern w:val="24"/>
          <w:sz w:val="24"/>
          <w:szCs w:val="24"/>
        </w:rPr>
        <w:t>, 2015)</w:t>
      </w:r>
      <w:r>
        <w:rPr>
          <w:rFonts w:ascii="Arial" w:eastAsia="Times New Roman" w:hAnsi="Times New Roman" w:cs="Arial"/>
          <w:kern w:val="24"/>
          <w:sz w:val="24"/>
          <w:szCs w:val="24"/>
        </w:rPr>
        <w:t>”</w:t>
      </w:r>
      <w:r>
        <w:rPr>
          <w:rFonts w:ascii="Arial" w:eastAsia="Times New Roman" w:hAnsi="Times New Roman" w:cs="Arial"/>
          <w:kern w:val="24"/>
          <w:sz w:val="24"/>
          <w:szCs w:val="24"/>
        </w:rPr>
        <w:t xml:space="preserve"> which reduces the risk and cost of the project.</w:t>
      </w:r>
    </w:p>
    <w:p w14:paraId="064318D0"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We identified the length of the critical path of your project is 41 days. We studied and demonstrated how to develop Gantt chart on project work at UWTSD and we believe this is a simple tool for all of us to visualise the project work in one place.</w:t>
      </w:r>
    </w:p>
    <w:p w14:paraId="571B8F2B" w14:textId="77777777" w:rsidR="00DF5FC3" w:rsidRDefault="00DF5FC3" w:rsidP="00DF5FC3">
      <w:pPr>
        <w:autoSpaceDE w:val="0"/>
        <w:autoSpaceDN w:val="0"/>
        <w:adjustRightInd w:val="0"/>
        <w:spacing w:after="0" w:line="240" w:lineRule="auto"/>
        <w:rPr>
          <w:rFonts w:ascii="Calibri" w:hAnsi="Calibri" w:cs="Calibri"/>
          <w:kern w:val="24"/>
          <w:sz w:val="24"/>
          <w:szCs w:val="24"/>
        </w:rPr>
      </w:pPr>
    </w:p>
    <w:p w14:paraId="575059E2" w14:textId="77777777" w:rsidR="00DF5FC3" w:rsidRDefault="00DF5FC3" w:rsidP="00DF5FC3">
      <w:pPr>
        <w:autoSpaceDE w:val="0"/>
        <w:autoSpaceDN w:val="0"/>
        <w:adjustRightInd w:val="0"/>
        <w:spacing w:after="0" w:line="240" w:lineRule="auto"/>
        <w:rPr>
          <w:rFonts w:ascii="Arial" w:hAnsi="Arial" w:cs="Arial"/>
          <w:sz w:val="24"/>
          <w:szCs w:val="24"/>
        </w:rPr>
      </w:pPr>
    </w:p>
    <w:p w14:paraId="52254268" w14:textId="77777777" w:rsidR="00F5251F" w:rsidRDefault="00F5251F" w:rsidP="00DF5FC3"/>
    <w:p w14:paraId="45ACB016" w14:textId="38272E3A" w:rsidR="00DF5FC3" w:rsidRDefault="00DF5FC3" w:rsidP="00DF5FC3">
      <w:r>
        <w:lastRenderedPageBreak/>
        <w:t>Slide 11</w:t>
      </w:r>
    </w:p>
    <w:p w14:paraId="267B5AD5" w14:textId="655876D7" w:rsidR="00DF5FC3" w:rsidRDefault="00DF5FC3" w:rsidP="00DF5FC3"/>
    <w:p w14:paraId="0DD411AA" w14:textId="04DEFA70" w:rsidR="00DF5FC3" w:rsidRDefault="00BC7CD3" w:rsidP="00DF5FC3">
      <w:pPr>
        <w:jc w:val="center"/>
      </w:pPr>
      <w:r>
        <w:object w:dxaOrig="9591" w:dyaOrig="5401" w14:anchorId="74559BC6">
          <v:shape id="_x0000_i1035" type="#_x0000_t75" style="width:459.75pt;height:258.7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5" DrawAspect="Content" ObjectID="_1655646265" r:id="rId28"/>
        </w:object>
      </w:r>
    </w:p>
    <w:p w14:paraId="04407EB0" w14:textId="3948CD20" w:rsidR="00DF5FC3" w:rsidRDefault="00DF5FC3" w:rsidP="00DF5FC3">
      <w:pPr>
        <w:jc w:val="center"/>
      </w:pPr>
    </w:p>
    <w:p w14:paraId="17CA7AE6"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 xml:space="preserve">From our extensive planning work, we can provide an estimation of time and cost of the project. We estimate the cost of the project work will be </w:t>
      </w:r>
      <w:r>
        <w:rPr>
          <w:rFonts w:ascii="Arial" w:eastAsia="Times New Roman" w:hAnsi="Times New Roman" w:cs="Arial"/>
          <w:kern w:val="24"/>
          <w:sz w:val="24"/>
          <w:szCs w:val="24"/>
        </w:rPr>
        <w:t>£</w:t>
      </w:r>
      <w:r>
        <w:rPr>
          <w:rFonts w:ascii="Arial" w:eastAsia="Times New Roman" w:hAnsi="Times New Roman" w:cs="Arial"/>
          <w:kern w:val="24"/>
          <w:sz w:val="24"/>
          <w:szCs w:val="24"/>
        </w:rPr>
        <w:t>9,300 and time will take 41 calendar days.</w:t>
      </w:r>
    </w:p>
    <w:p w14:paraId="4DD9960E" w14:textId="77777777" w:rsidR="00DF5FC3" w:rsidRDefault="00DF5FC3" w:rsidP="00DF5FC3">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rPr>
        <w:t xml:space="preserve">However, please note that this is our ESTIMATION which based on the material and techniques used in our planning work A. </w:t>
      </w:r>
    </w:p>
    <w:p w14:paraId="2F5E8262" w14:textId="77777777" w:rsidR="00DF5FC3" w:rsidRDefault="00DF5FC3" w:rsidP="00DF5FC3">
      <w:pPr>
        <w:autoSpaceDE w:val="0"/>
        <w:autoSpaceDN w:val="0"/>
        <w:adjustRightInd w:val="0"/>
        <w:spacing w:after="0" w:line="240" w:lineRule="auto"/>
        <w:rPr>
          <w:rFonts w:ascii="Calibri" w:hAnsi="Calibri" w:cs="Calibri"/>
          <w:kern w:val="24"/>
          <w:sz w:val="24"/>
          <w:szCs w:val="24"/>
        </w:rPr>
      </w:pPr>
    </w:p>
    <w:p w14:paraId="57BCC7A3" w14:textId="77777777" w:rsidR="00DF5FC3" w:rsidRDefault="00DF5FC3" w:rsidP="00DF5FC3">
      <w:pPr>
        <w:autoSpaceDE w:val="0"/>
        <w:autoSpaceDN w:val="0"/>
        <w:adjustRightInd w:val="0"/>
        <w:spacing w:after="0" w:line="240" w:lineRule="auto"/>
        <w:rPr>
          <w:rFonts w:ascii="Arial" w:hAnsi="Arial" w:cs="Arial"/>
          <w:sz w:val="24"/>
          <w:szCs w:val="24"/>
        </w:rPr>
      </w:pPr>
    </w:p>
    <w:p w14:paraId="38F21E64" w14:textId="0043907C" w:rsidR="00DF5FC3" w:rsidRDefault="00DF5FC3" w:rsidP="00DF5FC3"/>
    <w:p w14:paraId="3B0A9779" w14:textId="2061E02A" w:rsidR="00DF5FC3" w:rsidRDefault="00DF5FC3">
      <w:r>
        <w:br w:type="page"/>
      </w:r>
    </w:p>
    <w:p w14:paraId="65E18000" w14:textId="531C61F0" w:rsidR="00DF5FC3" w:rsidRDefault="00DF5FC3" w:rsidP="00DF5FC3">
      <w:r>
        <w:lastRenderedPageBreak/>
        <w:t>Slide 12</w:t>
      </w:r>
    </w:p>
    <w:p w14:paraId="02E60F4E" w14:textId="4EE5D204" w:rsidR="00DF5FC3" w:rsidRDefault="00DF5FC3" w:rsidP="00DF5FC3"/>
    <w:p w14:paraId="61B6C383" w14:textId="1FACED2C" w:rsidR="00DF5FC3" w:rsidRDefault="00BC7CD3" w:rsidP="00DF5FC3">
      <w:pPr>
        <w:jc w:val="center"/>
      </w:pPr>
      <w:r>
        <w:object w:dxaOrig="9591" w:dyaOrig="5401" w14:anchorId="1AADAF81">
          <v:shape id="_x0000_i1036" type="#_x0000_t75" style="width:474pt;height:267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6" DrawAspect="Content" ObjectID="_1655646266" r:id="rId30"/>
        </w:object>
      </w:r>
    </w:p>
    <w:p w14:paraId="1680A03F" w14:textId="5F904CFA" w:rsidR="00DF5FC3" w:rsidRDefault="00DF5FC3" w:rsidP="00DF5FC3">
      <w:pPr>
        <w:jc w:val="center"/>
      </w:pPr>
    </w:p>
    <w:p w14:paraId="500BDF7E" w14:textId="7A7179BA" w:rsidR="00DF5FC3" w:rsidRDefault="00DF5FC3" w:rsidP="00DF5FC3">
      <w:pPr>
        <w:autoSpaceDE w:val="0"/>
        <w:autoSpaceDN w:val="0"/>
        <w:adjustRightInd w:val="0"/>
        <w:spacing w:after="0" w:line="240" w:lineRule="auto"/>
        <w:rPr>
          <w:rFonts w:ascii="Arial" w:eastAsia="Times New Roman" w:hAnsi="Times New Roman" w:cs="Arial"/>
          <w:kern w:val="24"/>
          <w:sz w:val="24"/>
          <w:szCs w:val="24"/>
        </w:rPr>
      </w:pPr>
      <w:r>
        <w:rPr>
          <w:rFonts w:ascii="Arial" w:eastAsia="Times New Roman" w:hAnsi="Times New Roman" w:cs="Arial"/>
          <w:kern w:val="24"/>
          <w:sz w:val="24"/>
          <w:szCs w:val="24"/>
        </w:rPr>
        <w:t>The Iron Triangle</w:t>
      </w:r>
      <w:r>
        <w:rPr>
          <w:rFonts w:ascii="Arial" w:eastAsia="Times New Roman" w:hAnsi="Times New Roman" w:cs="Arial"/>
          <w:b/>
          <w:bCs/>
          <w:kern w:val="24"/>
          <w:sz w:val="24"/>
          <w:szCs w:val="24"/>
        </w:rPr>
        <w:t xml:space="preserve"> </w:t>
      </w:r>
      <w:r>
        <w:rPr>
          <w:rFonts w:ascii="Arial" w:eastAsia="Times New Roman" w:hAnsi="Times New Roman" w:cs="Arial"/>
          <w:kern w:val="24"/>
          <w:sz w:val="24"/>
          <w:szCs w:val="24"/>
        </w:rPr>
        <w:t xml:space="preserve">above illustrates that while keeping and maintaining the best possible quality, any changes to the scope of the project will result in proportional changes to the time and cost of the project. However, you have the right for alteration. In this case if you want to reduce the cost or time the project task will reduce and vice versa. Therefore, any change in requirements and a change to tasks midway through the project, will be associated change in cost and time. Please note that our estimated time and cost is for the current project plan and does not include any changes to the project task which may arise in later stage. </w:t>
      </w:r>
    </w:p>
    <w:p w14:paraId="6E57CEA0" w14:textId="399ECC48" w:rsidR="00F5251F" w:rsidRDefault="00F5251F" w:rsidP="00DF5FC3">
      <w:pPr>
        <w:autoSpaceDE w:val="0"/>
        <w:autoSpaceDN w:val="0"/>
        <w:adjustRightInd w:val="0"/>
        <w:spacing w:after="0" w:line="240" w:lineRule="auto"/>
        <w:rPr>
          <w:rFonts w:ascii="Arial" w:eastAsia="Times New Roman" w:hAnsi="Times New Roman" w:cs="Arial"/>
          <w:kern w:val="24"/>
          <w:sz w:val="24"/>
          <w:szCs w:val="24"/>
        </w:rPr>
      </w:pPr>
    </w:p>
    <w:p w14:paraId="6B5DDD17" w14:textId="77777777" w:rsidR="00F5251F" w:rsidRDefault="00F5251F" w:rsidP="00F5251F">
      <w:pPr>
        <w:rPr>
          <w:rFonts w:ascii="Arial" w:hAnsi="Arial" w:cs="Arial"/>
          <w:sz w:val="40"/>
          <w:szCs w:val="40"/>
        </w:rPr>
      </w:pPr>
      <w:r>
        <w:rPr>
          <w:rFonts w:ascii="Arial" w:eastAsia="Times New Roman" w:hAnsi="Times New Roman" w:cs="Arial"/>
          <w:b/>
          <w:bCs/>
          <w:kern w:val="24"/>
          <w:sz w:val="40"/>
          <w:szCs w:val="40"/>
        </w:rPr>
        <w:t>Q&amp;A</w:t>
      </w:r>
    </w:p>
    <w:p w14:paraId="0AF7B1D2" w14:textId="08241D58" w:rsidR="00F5251F" w:rsidRDefault="00F5251F" w:rsidP="00F5251F">
      <w:pPr>
        <w:rPr>
          <w:rFonts w:ascii="Arial" w:hAnsi="Arial" w:cs="Arial"/>
          <w:sz w:val="40"/>
          <w:szCs w:val="40"/>
        </w:rPr>
      </w:pPr>
      <w:r>
        <w:rPr>
          <w:rFonts w:ascii="Arial" w:eastAsia="Times New Roman" w:hAnsi="Times New Roman" w:cs="Arial"/>
          <w:kern w:val="24"/>
          <w:sz w:val="24"/>
          <w:szCs w:val="24"/>
        </w:rPr>
        <w:t>Once again thank you for listening to our presentation. Please feel free to ask any question you may have or email us on our email address above.</w:t>
      </w:r>
    </w:p>
    <w:p w14:paraId="1C0FBF40" w14:textId="77777777" w:rsidR="00F5251F" w:rsidRDefault="00F5251F" w:rsidP="00DF5FC3">
      <w:pPr>
        <w:autoSpaceDE w:val="0"/>
        <w:autoSpaceDN w:val="0"/>
        <w:adjustRightInd w:val="0"/>
        <w:spacing w:after="0" w:line="240" w:lineRule="auto"/>
        <w:rPr>
          <w:rFonts w:ascii="Calibri" w:eastAsia="Times New Roman" w:hAnsi="Times New Roman" w:cs="Calibri"/>
          <w:kern w:val="24"/>
          <w:sz w:val="24"/>
          <w:szCs w:val="24"/>
        </w:rPr>
      </w:pPr>
    </w:p>
    <w:p w14:paraId="7289B3D2" w14:textId="77777777" w:rsidR="00DF5FC3" w:rsidRDefault="00DF5FC3" w:rsidP="00DF5FC3">
      <w:pPr>
        <w:autoSpaceDE w:val="0"/>
        <w:autoSpaceDN w:val="0"/>
        <w:adjustRightInd w:val="0"/>
        <w:spacing w:after="0" w:line="240" w:lineRule="auto"/>
        <w:rPr>
          <w:rFonts w:ascii="Calibri" w:hAnsi="Calibri" w:cs="Calibri"/>
          <w:kern w:val="24"/>
          <w:sz w:val="24"/>
          <w:szCs w:val="24"/>
        </w:rPr>
      </w:pPr>
    </w:p>
    <w:p w14:paraId="27C47155" w14:textId="77777777" w:rsidR="00DF5FC3" w:rsidRDefault="00DF5FC3" w:rsidP="00DF5FC3">
      <w:pPr>
        <w:autoSpaceDE w:val="0"/>
        <w:autoSpaceDN w:val="0"/>
        <w:adjustRightInd w:val="0"/>
        <w:spacing w:after="0" w:line="240" w:lineRule="auto"/>
        <w:rPr>
          <w:rFonts w:ascii="Arial" w:hAnsi="Arial" w:cs="Arial"/>
          <w:sz w:val="24"/>
          <w:szCs w:val="24"/>
        </w:rPr>
      </w:pPr>
    </w:p>
    <w:p w14:paraId="3DE60696" w14:textId="363C8F0A" w:rsidR="00DF5FC3" w:rsidRDefault="00DF5FC3" w:rsidP="00DF5FC3"/>
    <w:p w14:paraId="5289B037" w14:textId="77777777" w:rsidR="000C3478" w:rsidRDefault="000C3478"/>
    <w:p w14:paraId="4A172159" w14:textId="77777777" w:rsidR="000C3478" w:rsidRDefault="000C3478"/>
    <w:p w14:paraId="65483496" w14:textId="77777777" w:rsidR="000C3478" w:rsidRDefault="000C3478" w:rsidP="000C3478">
      <w:pPr>
        <w:rPr>
          <w:rFonts w:ascii="Arial" w:hAnsi="Arial" w:cs="Arial"/>
          <w:b/>
          <w:bCs/>
        </w:rPr>
      </w:pPr>
      <w:r>
        <w:rPr>
          <w:rFonts w:ascii="Arial" w:hAnsi="Arial" w:cs="Arial"/>
          <w:b/>
          <w:bCs/>
        </w:rPr>
        <w:lastRenderedPageBreak/>
        <w:t>References:</w:t>
      </w:r>
    </w:p>
    <w:p w14:paraId="1E163EED" w14:textId="77777777" w:rsidR="000C3478" w:rsidRDefault="000C3478" w:rsidP="000C3478">
      <w:pPr>
        <w:pStyle w:val="ListParagraph"/>
        <w:numPr>
          <w:ilvl w:val="0"/>
          <w:numId w:val="2"/>
        </w:numPr>
        <w:rPr>
          <w:rFonts w:ascii="Arial" w:hAnsi="Arial" w:cs="Arial"/>
        </w:rPr>
      </w:pPr>
      <w:r>
        <w:rPr>
          <w:rFonts w:ascii="Arial" w:hAnsi="Arial" w:cs="Arial"/>
        </w:rPr>
        <w:t xml:space="preserve">BBC – The Code – The Wisdom of the Crowd (2011). Published on August 15, 2011. Available at:  </w:t>
      </w:r>
      <w:hyperlink r:id="rId31" w:history="1">
        <w:r>
          <w:rPr>
            <w:rStyle w:val="Hyperlink"/>
            <w:rFonts w:ascii="Arial" w:hAnsi="Arial" w:cs="Arial"/>
          </w:rPr>
          <w:t>https://www.youtube.com/watch?v=iOucwX7Z1HU&amp;feature=youtu.be</w:t>
        </w:r>
      </w:hyperlink>
      <w:r>
        <w:rPr>
          <w:rFonts w:ascii="Arial" w:hAnsi="Arial" w:cs="Arial"/>
        </w:rPr>
        <w:t xml:space="preserve"> and  </w:t>
      </w:r>
      <w:hyperlink r:id="rId32" w:history="1">
        <w:r>
          <w:rPr>
            <w:rStyle w:val="Hyperlink"/>
            <w:rFonts w:ascii="Arial" w:hAnsi="Arial" w:cs="Arial"/>
          </w:rPr>
          <w:t>https://youtu.be/iOucwX7Z1HU</w:t>
        </w:r>
      </w:hyperlink>
      <w:r>
        <w:rPr>
          <w:rFonts w:ascii="Arial" w:hAnsi="Arial" w:cs="Arial"/>
        </w:rPr>
        <w:t xml:space="preserve"> </w:t>
      </w:r>
      <w:r>
        <w:rPr>
          <w:rFonts w:ascii="Arial" w:hAnsi="Arial" w:cs="Arial"/>
          <w:b/>
          <w:bCs/>
        </w:rPr>
        <w:t xml:space="preserve"> </w:t>
      </w:r>
      <w:r>
        <w:rPr>
          <w:rFonts w:ascii="Arial" w:hAnsi="Arial" w:cs="Arial"/>
        </w:rPr>
        <w:t>(Accessed on 26 May 2020)</w:t>
      </w:r>
    </w:p>
    <w:p w14:paraId="5678DB2B" w14:textId="77777777" w:rsidR="000C3478" w:rsidRDefault="000C3478" w:rsidP="000C3478">
      <w:pPr>
        <w:pStyle w:val="ListParagraph"/>
        <w:numPr>
          <w:ilvl w:val="0"/>
          <w:numId w:val="2"/>
        </w:numPr>
        <w:rPr>
          <w:rFonts w:ascii="Arial" w:hAnsi="Arial" w:cs="Arial"/>
          <w:shd w:val="clear" w:color="auto" w:fill="FFFFFF"/>
        </w:rPr>
      </w:pPr>
      <w:proofErr w:type="spellStart"/>
      <w:r>
        <w:rPr>
          <w:rFonts w:ascii="Arial" w:hAnsi="Arial" w:cs="Arial"/>
          <w:shd w:val="clear" w:color="auto" w:fill="FFFFFF"/>
        </w:rPr>
        <w:t>Heagney</w:t>
      </w:r>
      <w:proofErr w:type="spellEnd"/>
      <w:r>
        <w:rPr>
          <w:rFonts w:ascii="Arial" w:hAnsi="Arial" w:cs="Arial"/>
          <w:shd w:val="clear" w:color="auto" w:fill="FFFFFF"/>
        </w:rPr>
        <w:t>, J., (2015). </w:t>
      </w:r>
      <w:r>
        <w:rPr>
          <w:rFonts w:ascii="Arial" w:hAnsi="Arial" w:cs="Arial"/>
          <w:i/>
          <w:iCs/>
          <w:shd w:val="clear" w:color="auto" w:fill="FFFFFF"/>
        </w:rPr>
        <w:t>Fundamentals of Project Management, 5Th Edition</w:t>
      </w:r>
      <w:r>
        <w:rPr>
          <w:rFonts w:ascii="Arial" w:hAnsi="Arial" w:cs="Arial"/>
          <w:shd w:val="clear" w:color="auto" w:fill="FFFFFF"/>
        </w:rPr>
        <w:t>. AMACOM, New York.</w:t>
      </w:r>
    </w:p>
    <w:p w14:paraId="757CEEFD" w14:textId="77777777" w:rsidR="000C3478" w:rsidRDefault="000C3478" w:rsidP="000C3478">
      <w:pPr>
        <w:pStyle w:val="ListParagraph"/>
        <w:numPr>
          <w:ilvl w:val="0"/>
          <w:numId w:val="2"/>
        </w:numPr>
        <w:rPr>
          <w:rFonts w:ascii="Arial" w:hAnsi="Arial" w:cs="Arial"/>
        </w:rPr>
      </w:pPr>
      <w:r>
        <w:rPr>
          <w:rFonts w:ascii="Arial" w:hAnsi="Arial" w:cs="Arial"/>
        </w:rPr>
        <w:t xml:space="preserve">Lin, J. Yu, H. Shen, Z. and Miao, C. "Using goal net to model user stories in agile software development," 15th IEEE/ACIS International Conference on Software Engineering, Artificial Intelligence, Networking and Parallel/Distributed Computing (SNPD), Las Vegas, NV, 2014, pp. 1-6, </w:t>
      </w:r>
      <w:proofErr w:type="spellStart"/>
      <w:r>
        <w:rPr>
          <w:rFonts w:ascii="Arial" w:hAnsi="Arial" w:cs="Arial"/>
        </w:rPr>
        <w:t>doi</w:t>
      </w:r>
      <w:proofErr w:type="spellEnd"/>
      <w:r>
        <w:rPr>
          <w:rFonts w:ascii="Arial" w:hAnsi="Arial" w:cs="Arial"/>
        </w:rPr>
        <w:t>: 10.1109/SNPD.2014.6888731.</w:t>
      </w:r>
    </w:p>
    <w:p w14:paraId="54E94F1A" w14:textId="77777777" w:rsidR="000C3478" w:rsidRDefault="000C3478" w:rsidP="000C3478">
      <w:pPr>
        <w:pStyle w:val="ListParagraph"/>
        <w:numPr>
          <w:ilvl w:val="0"/>
          <w:numId w:val="2"/>
        </w:numPr>
        <w:rPr>
          <w:rFonts w:ascii="Arial" w:hAnsi="Arial" w:cs="Arial"/>
        </w:rPr>
      </w:pPr>
      <w:r>
        <w:rPr>
          <w:rFonts w:ascii="Arial" w:hAnsi="Arial" w:cs="Arial"/>
        </w:rPr>
        <w:t xml:space="preserve">Available at: </w:t>
      </w:r>
      <w:hyperlink r:id="rId33" w:history="1">
        <w:r>
          <w:rPr>
            <w:rStyle w:val="Hyperlink"/>
            <w:rFonts w:ascii="Arial" w:hAnsi="Arial" w:cs="Arial"/>
          </w:rPr>
          <w:t>https://ieeexplore.ieee.org/abstract/document/6888731</w:t>
        </w:r>
      </w:hyperlink>
      <w:r>
        <w:rPr>
          <w:rFonts w:ascii="Arial" w:hAnsi="Arial" w:cs="Arial"/>
        </w:rPr>
        <w:t xml:space="preserve"> (Accessed on 24    June 2020)</w:t>
      </w:r>
    </w:p>
    <w:p w14:paraId="158C8791" w14:textId="77777777" w:rsidR="000C3478" w:rsidRDefault="000C3478" w:rsidP="000C3478">
      <w:pPr>
        <w:pStyle w:val="ListParagraph"/>
        <w:numPr>
          <w:ilvl w:val="0"/>
          <w:numId w:val="2"/>
        </w:numPr>
        <w:rPr>
          <w:rFonts w:ascii="Arial" w:hAnsi="Arial" w:cs="Arial"/>
        </w:rPr>
      </w:pPr>
      <w:r>
        <w:rPr>
          <w:rFonts w:ascii="Arial" w:hAnsi="Arial" w:cs="Arial"/>
        </w:rPr>
        <w:t>Lucassen</w:t>
      </w:r>
      <w:r>
        <w:rPr>
          <w:rFonts w:ascii="Arial" w:hAnsi="Arial" w:cs="Arial"/>
          <w:shd w:val="clear" w:color="auto" w:fill="FFFFFF"/>
        </w:rPr>
        <w:t xml:space="preserve">, G., </w:t>
      </w:r>
      <w:proofErr w:type="spellStart"/>
      <w:r>
        <w:rPr>
          <w:rFonts w:ascii="Arial" w:hAnsi="Arial" w:cs="Arial"/>
          <w:shd w:val="clear" w:color="auto" w:fill="FFFFFF"/>
        </w:rPr>
        <w:t>Robeer</w:t>
      </w:r>
      <w:proofErr w:type="spellEnd"/>
      <w:r>
        <w:rPr>
          <w:rFonts w:ascii="Arial" w:hAnsi="Arial" w:cs="Arial"/>
          <w:shd w:val="clear" w:color="auto" w:fill="FFFFFF"/>
        </w:rPr>
        <w:t xml:space="preserve">, M., </w:t>
      </w:r>
      <w:proofErr w:type="spellStart"/>
      <w:r>
        <w:rPr>
          <w:rFonts w:ascii="Arial" w:hAnsi="Arial" w:cs="Arial"/>
          <w:shd w:val="clear" w:color="auto" w:fill="FFFFFF"/>
        </w:rPr>
        <w:t>Dalpiaz</w:t>
      </w:r>
      <w:proofErr w:type="spellEnd"/>
      <w:r>
        <w:rPr>
          <w:rFonts w:ascii="Arial" w:hAnsi="Arial" w:cs="Arial"/>
          <w:shd w:val="clear" w:color="auto" w:fill="FFFFFF"/>
        </w:rPr>
        <w:t xml:space="preserve">, F., van der </w:t>
      </w:r>
      <w:proofErr w:type="spellStart"/>
      <w:r>
        <w:rPr>
          <w:rFonts w:ascii="Arial" w:hAnsi="Arial" w:cs="Arial"/>
          <w:shd w:val="clear" w:color="auto" w:fill="FFFFFF"/>
        </w:rPr>
        <w:t>Werf</w:t>
      </w:r>
      <w:proofErr w:type="spellEnd"/>
      <w:r>
        <w:rPr>
          <w:rFonts w:ascii="Arial" w:hAnsi="Arial" w:cs="Arial"/>
          <w:shd w:val="clear" w:color="auto" w:fill="FFFFFF"/>
        </w:rPr>
        <w:t xml:space="preserve">, J. and </w:t>
      </w:r>
      <w:proofErr w:type="spellStart"/>
      <w:r>
        <w:rPr>
          <w:rFonts w:ascii="Arial" w:hAnsi="Arial" w:cs="Arial"/>
          <w:shd w:val="clear" w:color="auto" w:fill="FFFFFF"/>
        </w:rPr>
        <w:t>Brinkkemper</w:t>
      </w:r>
      <w:proofErr w:type="spellEnd"/>
      <w:r>
        <w:rPr>
          <w:rFonts w:ascii="Arial" w:hAnsi="Arial" w:cs="Arial"/>
          <w:shd w:val="clear" w:color="auto" w:fill="FFFFFF"/>
        </w:rPr>
        <w:t>, S., 2017. Extracting conceptual models from user stories with Visual Narrator. </w:t>
      </w:r>
      <w:r>
        <w:rPr>
          <w:rFonts w:ascii="Arial" w:hAnsi="Arial" w:cs="Arial"/>
          <w:i/>
          <w:iCs/>
          <w:shd w:val="clear" w:color="auto" w:fill="FFFFFF"/>
        </w:rPr>
        <w:t>Requirements Engineering</w:t>
      </w:r>
      <w:r>
        <w:rPr>
          <w:rFonts w:ascii="Arial" w:hAnsi="Arial" w:cs="Arial"/>
          <w:shd w:val="clear" w:color="auto" w:fill="FFFFFF"/>
        </w:rPr>
        <w:t>, 22(3), pp.339-358.</w:t>
      </w:r>
      <w:r>
        <w:rPr>
          <w:rFonts w:ascii="Arial" w:hAnsi="Arial" w:cs="Arial"/>
        </w:rPr>
        <w:t>Available at: https://www.researchgate.net/publication/312702795_The_Use_and_Effectiveness_of_User_Stories_in_Practice/link/5b61642c0f7e9bc79a72dc21/download (Accessed on 23 June 2020)</w:t>
      </w:r>
    </w:p>
    <w:p w14:paraId="4B398776" w14:textId="77777777" w:rsidR="000C3478" w:rsidRDefault="000C3478" w:rsidP="000C3478">
      <w:pPr>
        <w:pStyle w:val="ListParagraph"/>
        <w:numPr>
          <w:ilvl w:val="0"/>
          <w:numId w:val="2"/>
        </w:numPr>
        <w:rPr>
          <w:rFonts w:ascii="Arial" w:hAnsi="Arial" w:cs="Arial"/>
          <w:shd w:val="clear" w:color="auto" w:fill="FFFFFF"/>
        </w:rPr>
      </w:pPr>
      <w:proofErr w:type="spellStart"/>
      <w:r>
        <w:rPr>
          <w:rFonts w:ascii="Arial" w:hAnsi="Arial" w:cs="Arial"/>
          <w:shd w:val="clear" w:color="auto" w:fill="FFFFFF"/>
        </w:rPr>
        <w:t>Maund</w:t>
      </w:r>
      <w:proofErr w:type="spellEnd"/>
      <w:r>
        <w:rPr>
          <w:rFonts w:ascii="Arial" w:hAnsi="Arial" w:cs="Arial"/>
          <w:shd w:val="clear" w:color="auto" w:fill="FFFFFF"/>
        </w:rPr>
        <w:t>, A., (2018). </w:t>
      </w:r>
      <w:r>
        <w:rPr>
          <w:rFonts w:ascii="Arial" w:hAnsi="Arial" w:cs="Arial"/>
          <w:i/>
          <w:iCs/>
          <w:shd w:val="clear" w:color="auto" w:fill="FFFFFF"/>
        </w:rPr>
        <w:t>BA IN LEADERSHIP AND MANAGEMENT</w:t>
      </w:r>
      <w:r>
        <w:rPr>
          <w:rFonts w:ascii="Arial" w:hAnsi="Arial" w:cs="Arial"/>
          <w:shd w:val="clear" w:color="auto" w:fill="FFFFFF"/>
        </w:rPr>
        <w:t>. London: SAGE Publication.</w:t>
      </w:r>
    </w:p>
    <w:p w14:paraId="790EA623" w14:textId="77777777" w:rsidR="000C3478" w:rsidRDefault="000C3478" w:rsidP="000C3478">
      <w:pPr>
        <w:pStyle w:val="ListParagraph"/>
        <w:numPr>
          <w:ilvl w:val="0"/>
          <w:numId w:val="2"/>
        </w:numPr>
        <w:rPr>
          <w:rFonts w:ascii="Arial" w:hAnsi="Arial" w:cs="Arial"/>
          <w:shd w:val="clear" w:color="auto" w:fill="FFFFFF"/>
        </w:rPr>
      </w:pPr>
      <w:r>
        <w:rPr>
          <w:rFonts w:ascii="Arial" w:hAnsi="Arial" w:cs="Arial"/>
          <w:shd w:val="clear" w:color="auto" w:fill="FFFFFF"/>
        </w:rPr>
        <w:t>Roberts, P., (2011). </w:t>
      </w:r>
      <w:r>
        <w:rPr>
          <w:rFonts w:ascii="Arial" w:hAnsi="Arial" w:cs="Arial"/>
          <w:i/>
          <w:iCs/>
          <w:shd w:val="clear" w:color="auto" w:fill="FFFFFF"/>
        </w:rPr>
        <w:t>Effective Project Management</w:t>
      </w:r>
      <w:r>
        <w:rPr>
          <w:rFonts w:ascii="Arial" w:hAnsi="Arial" w:cs="Arial"/>
          <w:shd w:val="clear" w:color="auto" w:fill="FFFFFF"/>
        </w:rPr>
        <w:t>. London: Kogan Page.</w:t>
      </w:r>
    </w:p>
    <w:p w14:paraId="4208789D" w14:textId="77777777" w:rsidR="000C3478" w:rsidRDefault="000C3478" w:rsidP="000C3478">
      <w:pPr>
        <w:pStyle w:val="ListParagraph"/>
        <w:numPr>
          <w:ilvl w:val="0"/>
          <w:numId w:val="2"/>
        </w:numPr>
        <w:rPr>
          <w:rFonts w:ascii="Arial" w:hAnsi="Arial" w:cs="Arial"/>
          <w:color w:val="000000"/>
          <w:shd w:val="clear" w:color="auto" w:fill="FFFFFF"/>
        </w:rPr>
      </w:pPr>
      <w:proofErr w:type="spellStart"/>
      <w:r>
        <w:rPr>
          <w:rFonts w:ascii="Arial" w:hAnsi="Arial" w:cs="Arial"/>
          <w:color w:val="000000"/>
          <w:shd w:val="clear" w:color="auto" w:fill="FFFFFF"/>
        </w:rPr>
        <w:t>Surowiecki</w:t>
      </w:r>
      <w:proofErr w:type="spellEnd"/>
      <w:r>
        <w:rPr>
          <w:rFonts w:ascii="Arial" w:hAnsi="Arial" w:cs="Arial"/>
          <w:color w:val="000000"/>
          <w:shd w:val="clear" w:color="auto" w:fill="FFFFFF"/>
        </w:rPr>
        <w:t>, J., 2004. </w:t>
      </w:r>
      <w:r>
        <w:rPr>
          <w:rFonts w:ascii="Arial" w:hAnsi="Arial" w:cs="Arial"/>
          <w:i/>
          <w:iCs/>
          <w:color w:val="000000"/>
          <w:shd w:val="clear" w:color="auto" w:fill="FFFFFF"/>
        </w:rPr>
        <w:t>The Wisdom Of Crowds</w:t>
      </w:r>
      <w:r>
        <w:rPr>
          <w:rFonts w:ascii="Arial" w:hAnsi="Arial" w:cs="Arial"/>
          <w:color w:val="000000"/>
          <w:shd w:val="clear" w:color="auto" w:fill="FFFFFF"/>
        </w:rPr>
        <w:t>. New York [etc.]: Doubleday.</w:t>
      </w:r>
    </w:p>
    <w:p w14:paraId="5A07E817" w14:textId="77777777" w:rsidR="000C3478" w:rsidRDefault="000C3478" w:rsidP="000C3478">
      <w:pPr>
        <w:pStyle w:val="ListParagraph"/>
        <w:numPr>
          <w:ilvl w:val="0"/>
          <w:numId w:val="2"/>
        </w:numPr>
        <w:rPr>
          <w:rFonts w:ascii="Arial" w:hAnsi="Arial" w:cs="Arial"/>
        </w:rPr>
      </w:pPr>
      <w:proofErr w:type="spellStart"/>
      <w:r>
        <w:rPr>
          <w:rFonts w:ascii="Arial" w:hAnsi="Arial" w:cs="Arial"/>
          <w:color w:val="000000"/>
          <w:shd w:val="clear" w:color="auto" w:fill="FFFFFF"/>
        </w:rPr>
        <w:t>Thangaratinam</w:t>
      </w:r>
      <w:proofErr w:type="spellEnd"/>
      <w:r>
        <w:rPr>
          <w:rFonts w:ascii="Arial" w:hAnsi="Arial" w:cs="Arial"/>
          <w:color w:val="000000"/>
          <w:shd w:val="clear" w:color="auto" w:fill="FFFFFF"/>
        </w:rPr>
        <w:t>, S. and Redman, C., 2005. The Delphi technique. </w:t>
      </w:r>
      <w:r>
        <w:rPr>
          <w:rFonts w:ascii="Arial" w:hAnsi="Arial" w:cs="Arial"/>
          <w:i/>
          <w:iCs/>
          <w:color w:val="000000"/>
          <w:shd w:val="clear" w:color="auto" w:fill="FFFFFF"/>
        </w:rPr>
        <w:t>The Obstetrician &amp; Gynaecologist</w:t>
      </w:r>
      <w:r>
        <w:rPr>
          <w:rFonts w:ascii="Arial" w:hAnsi="Arial" w:cs="Arial"/>
          <w:color w:val="000000"/>
          <w:shd w:val="clear" w:color="auto" w:fill="FFFFFF"/>
        </w:rPr>
        <w:t>, 7(2), pp.120-125.</w:t>
      </w:r>
    </w:p>
    <w:p w14:paraId="7C5F9803" w14:textId="77777777" w:rsidR="000C3478" w:rsidRDefault="000C3478" w:rsidP="000C3478">
      <w:pPr>
        <w:pStyle w:val="ListParagraph"/>
        <w:numPr>
          <w:ilvl w:val="0"/>
          <w:numId w:val="2"/>
        </w:numPr>
        <w:rPr>
          <w:rFonts w:ascii="Arial" w:hAnsi="Arial" w:cs="Arial"/>
        </w:rPr>
      </w:pPr>
      <w:r>
        <w:rPr>
          <w:rFonts w:ascii="Arial" w:hAnsi="Arial" w:cs="Arial"/>
          <w:color w:val="000000"/>
          <w:shd w:val="clear" w:color="auto" w:fill="FFFFFF"/>
        </w:rPr>
        <w:t>User Stories and User Story Examples by Mike Cohn. Available at: www.mountaingoatsoftware.com › agile › user-stories (Accessed on 23 June 2020)</w:t>
      </w:r>
    </w:p>
    <w:p w14:paraId="7A57AD3D" w14:textId="77777777" w:rsidR="000C3478" w:rsidRDefault="000C3478" w:rsidP="000C3478">
      <w:pPr>
        <w:pStyle w:val="ListParagraph"/>
        <w:numPr>
          <w:ilvl w:val="0"/>
          <w:numId w:val="2"/>
        </w:numPr>
        <w:rPr>
          <w:rFonts w:ascii="Arial" w:hAnsi="Arial" w:cs="Arial"/>
        </w:rPr>
      </w:pPr>
      <w:r>
        <w:rPr>
          <w:rFonts w:ascii="Arial" w:hAnsi="Arial" w:cs="Arial"/>
        </w:rPr>
        <w:t xml:space="preserve">    </w:t>
      </w:r>
      <w:hyperlink r:id="rId34" w:history="1">
        <w:r>
          <w:rPr>
            <w:rStyle w:val="Hyperlink"/>
            <w:rFonts w:ascii="Arial" w:hAnsi="Arial" w:cs="Arial"/>
          </w:rPr>
          <w:t>www.Trello.com</w:t>
        </w:r>
      </w:hyperlink>
      <w:r>
        <w:rPr>
          <w:rStyle w:val="Hyperlink"/>
          <w:rFonts w:ascii="Arial" w:hAnsi="Arial" w:cs="Arial"/>
        </w:rPr>
        <w:t xml:space="preserve"> </w:t>
      </w:r>
      <w:r>
        <w:rPr>
          <w:rFonts w:ascii="Arial" w:hAnsi="Arial" w:cs="Arial"/>
        </w:rPr>
        <w:t xml:space="preserve">  Available at: </w:t>
      </w:r>
      <w:hyperlink r:id="rId35" w:history="1">
        <w:r>
          <w:rPr>
            <w:rStyle w:val="Hyperlink"/>
            <w:rFonts w:ascii="Arial" w:hAnsi="Arial" w:cs="Arial"/>
          </w:rPr>
          <w:t>https://trello.com/mohammedali295/boards</w:t>
        </w:r>
      </w:hyperlink>
      <w:r>
        <w:rPr>
          <w:rStyle w:val="Hyperlink"/>
          <w:rFonts w:ascii="Arial" w:hAnsi="Arial" w:cs="Arial"/>
        </w:rPr>
        <w:t xml:space="preserve"> </w:t>
      </w:r>
      <w:r>
        <w:rPr>
          <w:rFonts w:ascii="Arial" w:hAnsi="Arial" w:cs="Arial"/>
        </w:rPr>
        <w:t>(Accessed on 2 June 2020)</w:t>
      </w:r>
    </w:p>
    <w:p w14:paraId="109DEAA2" w14:textId="77777777" w:rsidR="000C3478" w:rsidRDefault="00461679" w:rsidP="000C3478">
      <w:pPr>
        <w:pStyle w:val="ListParagraph"/>
        <w:numPr>
          <w:ilvl w:val="0"/>
          <w:numId w:val="2"/>
        </w:numPr>
        <w:rPr>
          <w:rStyle w:val="Hyperlink"/>
        </w:rPr>
      </w:pPr>
      <w:hyperlink r:id="rId36" w:history="1">
        <w:r w:rsidR="000C3478">
          <w:rPr>
            <w:rStyle w:val="Hyperlink"/>
            <w:rFonts w:ascii="Arial" w:hAnsi="Arial" w:cs="Arial"/>
          </w:rPr>
          <w:t>www.Poll/everywhere</w:t>
        </w:r>
      </w:hyperlink>
    </w:p>
    <w:p w14:paraId="153F0ADE" w14:textId="77777777" w:rsidR="000C3478" w:rsidRDefault="00461679" w:rsidP="000C3478">
      <w:pPr>
        <w:pStyle w:val="ListParagraph"/>
        <w:numPr>
          <w:ilvl w:val="0"/>
          <w:numId w:val="2"/>
        </w:numPr>
        <w:rPr>
          <w:rStyle w:val="Hyperlink"/>
          <w:rFonts w:ascii="Arial" w:hAnsi="Arial" w:cs="Arial"/>
        </w:rPr>
      </w:pPr>
      <w:hyperlink r:id="rId37" w:history="1">
        <w:r w:rsidR="000C3478">
          <w:rPr>
            <w:rStyle w:val="Hyperlink"/>
            <w:rFonts w:ascii="Arial" w:hAnsi="Arial" w:cs="Arial"/>
          </w:rPr>
          <w:t>https://www.youtube.com/watch?v=iOucwX7Z1HU&amp;feature=youtu.be</w:t>
        </w:r>
      </w:hyperlink>
      <w:r w:rsidR="000C3478">
        <w:rPr>
          <w:rFonts w:ascii="Arial" w:hAnsi="Arial" w:cs="Arial"/>
        </w:rPr>
        <w:t xml:space="preserve"> and  </w:t>
      </w:r>
      <w:hyperlink r:id="rId38" w:history="1">
        <w:r w:rsidR="000C3478">
          <w:rPr>
            <w:rStyle w:val="Hyperlink"/>
            <w:rFonts w:ascii="Arial" w:hAnsi="Arial" w:cs="Arial"/>
          </w:rPr>
          <w:t>https://youtu.be/iOucwX7Z1HU</w:t>
        </w:r>
      </w:hyperlink>
      <w:r w:rsidR="000C3478">
        <w:rPr>
          <w:rFonts w:ascii="Arial" w:hAnsi="Arial" w:cs="Arial"/>
        </w:rPr>
        <w:t xml:space="preserve"> </w:t>
      </w:r>
      <w:r w:rsidR="000C3478">
        <w:rPr>
          <w:rFonts w:ascii="Arial" w:hAnsi="Arial" w:cs="Arial"/>
          <w:b/>
          <w:bCs/>
        </w:rPr>
        <w:t xml:space="preserve"> </w:t>
      </w:r>
      <w:r w:rsidR="000C3478">
        <w:rPr>
          <w:rFonts w:ascii="Arial" w:hAnsi="Arial" w:cs="Arial"/>
        </w:rPr>
        <w:t>(Accessed on 26 May 2020)</w:t>
      </w:r>
    </w:p>
    <w:p w14:paraId="2E909B1A" w14:textId="77777777" w:rsidR="000C3478" w:rsidRDefault="000C3478" w:rsidP="000C3478">
      <w:pPr>
        <w:pStyle w:val="ListParagraph"/>
        <w:numPr>
          <w:ilvl w:val="0"/>
          <w:numId w:val="2"/>
        </w:numPr>
      </w:pPr>
      <w:r>
        <w:rPr>
          <w:rFonts w:ascii="Arial" w:hAnsi="Arial" w:cs="Arial"/>
        </w:rPr>
        <w:t xml:space="preserve">Wideman, Max. (1999). Fundamental Principles of Project Management. Available at: </w:t>
      </w:r>
      <w:hyperlink r:id="rId39" w:history="1">
        <w:r>
          <w:rPr>
            <w:rStyle w:val="Hyperlink"/>
            <w:rFonts w:ascii="Arial" w:hAnsi="Arial" w:cs="Arial"/>
          </w:rPr>
          <w:t>https://www.researchgate.net/publication/242490997_Fundamental_Principles_of_Project_Management/link/543bf5460cf24a6ddb97ceb8/download</w:t>
        </w:r>
      </w:hyperlink>
      <w:r>
        <w:rPr>
          <w:rFonts w:ascii="Arial" w:hAnsi="Arial" w:cs="Arial"/>
        </w:rPr>
        <w:t xml:space="preserve"> (Accessed on 21 June 2020)</w:t>
      </w:r>
    </w:p>
    <w:p w14:paraId="4C483F36" w14:textId="4A26B5BE" w:rsidR="00DF5FC3" w:rsidRDefault="00DF5FC3">
      <w:r>
        <w:br w:type="page"/>
      </w:r>
    </w:p>
    <w:p w14:paraId="5E04CE8E" w14:textId="09B95BF6" w:rsidR="00DF5FC3" w:rsidRPr="00D725AB" w:rsidRDefault="00D725AB" w:rsidP="00DF5FC3">
      <w:pPr>
        <w:rPr>
          <w:rFonts w:ascii="Arial" w:hAnsi="Arial" w:cs="Arial"/>
          <w:sz w:val="40"/>
          <w:szCs w:val="40"/>
        </w:rPr>
      </w:pPr>
      <w:r w:rsidRPr="00D725AB">
        <w:rPr>
          <w:rFonts w:ascii="Arial" w:hAnsi="Arial" w:cs="Arial"/>
          <w:sz w:val="40"/>
          <w:szCs w:val="40"/>
        </w:rPr>
        <w:lastRenderedPageBreak/>
        <w:t>Appendix 1: Gantt Chart</w:t>
      </w:r>
    </w:p>
    <w:p w14:paraId="2709AF5B" w14:textId="77777777" w:rsidR="00D725AB" w:rsidRDefault="00D725AB" w:rsidP="00DF5FC3"/>
    <w:p w14:paraId="1E028D92" w14:textId="5298B055" w:rsidR="00DF5FC3" w:rsidRDefault="00167DDA" w:rsidP="00DF5FC3">
      <w:r>
        <w:object w:dxaOrig="1543" w:dyaOrig="991" w14:anchorId="6573B153">
          <v:shape id="_x0000_i1082" type="#_x0000_t75" style="width:77.25pt;height:49.5pt" o:ole="">
            <v:imagedata r:id="rId40" o:title=""/>
          </v:shape>
          <o:OLEObject Type="Embed" ProgID="Excel.Sheet.12" ShapeID="_x0000_i1082" DrawAspect="Icon" ObjectID="_1655646267" r:id="rId41"/>
        </w:object>
      </w:r>
    </w:p>
    <w:sectPr w:rsidR="00DF5FC3">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0305A8" w14:textId="77777777" w:rsidR="00461679" w:rsidRDefault="00461679" w:rsidP="003A3EA6">
      <w:pPr>
        <w:spacing w:after="0" w:line="240" w:lineRule="auto"/>
      </w:pPr>
      <w:r>
        <w:separator/>
      </w:r>
    </w:p>
  </w:endnote>
  <w:endnote w:type="continuationSeparator" w:id="0">
    <w:p w14:paraId="219F26F2" w14:textId="77777777" w:rsidR="00461679" w:rsidRDefault="00461679" w:rsidP="003A3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D57904" w14:textId="77777777" w:rsidR="00461679" w:rsidRDefault="00461679" w:rsidP="003A3EA6">
      <w:pPr>
        <w:spacing w:after="0" w:line="240" w:lineRule="auto"/>
      </w:pPr>
      <w:r>
        <w:separator/>
      </w:r>
    </w:p>
  </w:footnote>
  <w:footnote w:type="continuationSeparator" w:id="0">
    <w:p w14:paraId="3802E89F" w14:textId="77777777" w:rsidR="00461679" w:rsidRDefault="00461679" w:rsidP="003A3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107222"/>
      <w:docPartObj>
        <w:docPartGallery w:val="Page Numbers (Top of Page)"/>
        <w:docPartUnique/>
      </w:docPartObj>
    </w:sdtPr>
    <w:sdtEndPr>
      <w:rPr>
        <w:noProof/>
      </w:rPr>
    </w:sdtEndPr>
    <w:sdtContent>
      <w:p w14:paraId="2E306B2F" w14:textId="3B61CF68" w:rsidR="003A3EA6" w:rsidRDefault="003A3EA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792E7D3" w14:textId="77777777" w:rsidR="003A3EA6" w:rsidRDefault="003A3E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3D4ABEC2"/>
    <w:lvl w:ilvl="0">
      <w:numFmt w:val="bullet"/>
      <w:lvlText w:val="*"/>
      <w:lvlJc w:val="left"/>
    </w:lvl>
  </w:abstractNum>
  <w:abstractNum w:abstractNumId="1" w15:restartNumberingAfterBreak="0">
    <w:nsid w:val="442C7D3F"/>
    <w:multiLevelType w:val="hybridMultilevel"/>
    <w:tmpl w:val="35D80704"/>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lvl w:ilvl="0">
        <w:numFmt w:val="bullet"/>
        <w:lvlText w:val=""/>
        <w:legacy w:legacy="1" w:legacySpace="0" w:legacyIndent="0"/>
        <w:lvlJc w:val="left"/>
        <w:rPr>
          <w:rFonts w:ascii="Symbol" w:hAnsi="Symbol" w:hint="default"/>
          <w:sz w:val="36"/>
        </w:rPr>
      </w:lvl>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FC3"/>
    <w:rsid w:val="000C3478"/>
    <w:rsid w:val="00167DDA"/>
    <w:rsid w:val="002501C4"/>
    <w:rsid w:val="002E0C22"/>
    <w:rsid w:val="002F0668"/>
    <w:rsid w:val="003A3EA6"/>
    <w:rsid w:val="00461679"/>
    <w:rsid w:val="00464940"/>
    <w:rsid w:val="006D2B2B"/>
    <w:rsid w:val="00AE2A8E"/>
    <w:rsid w:val="00BC7CD3"/>
    <w:rsid w:val="00D725AB"/>
    <w:rsid w:val="00DF5FC3"/>
    <w:rsid w:val="00E733E0"/>
    <w:rsid w:val="00ED072C"/>
    <w:rsid w:val="00F52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4C7FE"/>
  <w15:chartTrackingRefBased/>
  <w15:docId w15:val="{351F1289-03E6-443C-9B76-0D093CE8D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E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semiHidden/>
    <w:unhideWhenUsed/>
    <w:rsid w:val="003A3EA6"/>
    <w:pPr>
      <w:spacing w:after="100" w:line="256" w:lineRule="auto"/>
    </w:pPr>
    <w:rPr>
      <w:rFonts w:eastAsiaTheme="minorEastAsia" w:cs="Times New Roman"/>
      <w:lang w:val="en-US"/>
    </w:rPr>
  </w:style>
  <w:style w:type="paragraph" w:styleId="TOC2">
    <w:name w:val="toc 2"/>
    <w:basedOn w:val="Normal"/>
    <w:next w:val="Normal"/>
    <w:autoRedefine/>
    <w:uiPriority w:val="39"/>
    <w:semiHidden/>
    <w:unhideWhenUsed/>
    <w:rsid w:val="003A3EA6"/>
    <w:pPr>
      <w:spacing w:after="100" w:line="256" w:lineRule="auto"/>
      <w:ind w:left="220"/>
    </w:pPr>
    <w:rPr>
      <w:rFonts w:eastAsiaTheme="minorEastAsia" w:cs="Times New Roman"/>
      <w:lang w:val="en-US"/>
    </w:rPr>
  </w:style>
  <w:style w:type="paragraph" w:styleId="TOC3">
    <w:name w:val="toc 3"/>
    <w:basedOn w:val="Normal"/>
    <w:next w:val="Normal"/>
    <w:autoRedefine/>
    <w:uiPriority w:val="39"/>
    <w:semiHidden/>
    <w:unhideWhenUsed/>
    <w:rsid w:val="003A3EA6"/>
    <w:pPr>
      <w:spacing w:after="100" w:line="256" w:lineRule="auto"/>
      <w:ind w:left="440"/>
    </w:pPr>
    <w:rPr>
      <w:rFonts w:eastAsiaTheme="minorEastAsia" w:cs="Times New Roman"/>
      <w:lang w:val="en-US"/>
    </w:rPr>
  </w:style>
  <w:style w:type="character" w:customStyle="1" w:styleId="Heading1Char">
    <w:name w:val="Heading 1 Char"/>
    <w:basedOn w:val="DefaultParagraphFont"/>
    <w:link w:val="Heading1"/>
    <w:uiPriority w:val="9"/>
    <w:rsid w:val="003A3E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3A3EA6"/>
    <w:pPr>
      <w:spacing w:line="256" w:lineRule="auto"/>
      <w:outlineLvl w:val="9"/>
    </w:pPr>
    <w:rPr>
      <w:lang w:val="en-US"/>
    </w:rPr>
  </w:style>
  <w:style w:type="paragraph" w:styleId="Header">
    <w:name w:val="header"/>
    <w:basedOn w:val="Normal"/>
    <w:link w:val="HeaderChar"/>
    <w:uiPriority w:val="99"/>
    <w:unhideWhenUsed/>
    <w:rsid w:val="003A3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EA6"/>
  </w:style>
  <w:style w:type="paragraph" w:styleId="Footer">
    <w:name w:val="footer"/>
    <w:basedOn w:val="Normal"/>
    <w:link w:val="FooterChar"/>
    <w:uiPriority w:val="99"/>
    <w:unhideWhenUsed/>
    <w:rsid w:val="003A3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EA6"/>
  </w:style>
  <w:style w:type="character" w:styleId="Hyperlink">
    <w:name w:val="Hyperlink"/>
    <w:basedOn w:val="DefaultParagraphFont"/>
    <w:uiPriority w:val="99"/>
    <w:semiHidden/>
    <w:unhideWhenUsed/>
    <w:rsid w:val="000C3478"/>
    <w:rPr>
      <w:color w:val="0000FF"/>
      <w:u w:val="single"/>
    </w:rPr>
  </w:style>
  <w:style w:type="paragraph" w:styleId="ListParagraph">
    <w:name w:val="List Paragraph"/>
    <w:basedOn w:val="Normal"/>
    <w:uiPriority w:val="34"/>
    <w:qFormat/>
    <w:rsid w:val="000C34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5005386">
      <w:bodyDiv w:val="1"/>
      <w:marLeft w:val="0"/>
      <w:marRight w:val="0"/>
      <w:marTop w:val="0"/>
      <w:marBottom w:val="0"/>
      <w:divBdr>
        <w:top w:val="none" w:sz="0" w:space="0" w:color="auto"/>
        <w:left w:val="none" w:sz="0" w:space="0" w:color="auto"/>
        <w:bottom w:val="none" w:sz="0" w:space="0" w:color="auto"/>
        <w:right w:val="none" w:sz="0" w:space="0" w:color="auto"/>
      </w:divBdr>
    </w:div>
    <w:div w:id="735317992">
      <w:bodyDiv w:val="1"/>
      <w:marLeft w:val="0"/>
      <w:marRight w:val="0"/>
      <w:marTop w:val="0"/>
      <w:marBottom w:val="0"/>
      <w:divBdr>
        <w:top w:val="none" w:sz="0" w:space="0" w:color="auto"/>
        <w:left w:val="none" w:sz="0" w:space="0" w:color="auto"/>
        <w:bottom w:val="none" w:sz="0" w:space="0" w:color="auto"/>
        <w:right w:val="none" w:sz="0" w:space="0" w:color="auto"/>
      </w:divBdr>
    </w:div>
    <w:div w:id="111856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4.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9" Type="http://schemas.openxmlformats.org/officeDocument/2006/relationships/hyperlink" Target="https://www.researchgate.net/publication/242490997_Fundamental_Principles_of_Project_Management/link/543bf5460cf24a6ddb97ceb8/download" TargetMode="External"/><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hyperlink" Target="http://www.Trello.com" TargetMode="External"/><Relationship Id="rId42"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hyperlink" Target="https://ieeexplore.ieee.org/abstract/document/6888731" TargetMode="External"/><Relationship Id="rId38" Type="http://schemas.openxmlformats.org/officeDocument/2006/relationships/hyperlink" Target="https://youtu.be/iOucwX7Z1HU" TargetMode="External"/><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2.emf"/><Relationship Id="rId41" Type="http://schemas.openxmlformats.org/officeDocument/2006/relationships/package" Target="embeddings/Microsoft_Excel_Worksheet.xls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PowerPoint_Slide8.sldx"/><Relationship Id="rId32" Type="http://schemas.openxmlformats.org/officeDocument/2006/relationships/hyperlink" Target="https://youtu.be/iOucwX7Z1HU" TargetMode="External"/><Relationship Id="rId37" Type="http://schemas.openxmlformats.org/officeDocument/2006/relationships/hyperlink" Target="https://www.youtube.com/watch?v=iOucwX7Z1HU&amp;feature=youtu.be" TargetMode="External"/><Relationship Id="rId40" Type="http://schemas.openxmlformats.org/officeDocument/2006/relationships/image" Target="media/image13.emf"/><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10.sldx"/><Relationship Id="rId36" Type="http://schemas.openxmlformats.org/officeDocument/2006/relationships/hyperlink" Target="http://www.Poll/everywhere" TargetMode="External"/><Relationship Id="rId10" Type="http://schemas.openxmlformats.org/officeDocument/2006/relationships/package" Target="embeddings/Microsoft_PowerPoint_Slide1.sldx"/><Relationship Id="rId19" Type="http://schemas.openxmlformats.org/officeDocument/2006/relationships/image" Target="media/image7.emf"/><Relationship Id="rId31" Type="http://schemas.openxmlformats.org/officeDocument/2006/relationships/hyperlink" Target="https://www.youtube.com/watch?v=iOucwX7Z1HU&amp;feature=youtu.b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1.emf"/><Relationship Id="rId30" Type="http://schemas.openxmlformats.org/officeDocument/2006/relationships/package" Target="embeddings/Microsoft_PowerPoint_Slide11.sldx"/><Relationship Id="rId35" Type="http://schemas.openxmlformats.org/officeDocument/2006/relationships/hyperlink" Target="https://trello.com/mohammedali295/board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16</Pages>
  <Words>2795</Words>
  <Characters>15934</Characters>
  <Application>Microsoft Office Word</Application>
  <DocSecurity>0</DocSecurity>
  <Lines>132</Lines>
  <Paragraphs>37</Paragraphs>
  <ScaleCrop>false</ScaleCrop>
  <Company/>
  <LinksUpToDate>false</LinksUpToDate>
  <CharactersWithSpaces>18692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Ali</dc:creator>
  <cp:keywords/>
  <dc:description/>
  <cp:lastModifiedBy>Mohammed Ali</cp:lastModifiedBy>
  <cp:revision>12</cp:revision>
  <dcterms:created xsi:type="dcterms:W3CDTF">2020-07-07T15:09:00Z</dcterms:created>
  <dcterms:modified xsi:type="dcterms:W3CDTF">2020-07-07T15:57:00Z</dcterms:modified>
</cp:coreProperties>
</file>