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D380D8" w14:textId="77777777" w:rsidR="00E27B86" w:rsidRDefault="00E27B86" w:rsidP="00870E1F">
      <w:pPr>
        <w:jc w:val="center"/>
      </w:pPr>
    </w:p>
    <w:p w14:paraId="48CD36D2" w14:textId="2362B868" w:rsidR="00B644D8" w:rsidRPr="00870E1F" w:rsidRDefault="00125615" w:rsidP="00870E1F">
      <w:pPr>
        <w:jc w:val="center"/>
        <w:rPr>
          <w:rFonts w:ascii="Times New Roman" w:hAnsi="Times New Roman" w:cs="Times New Roman"/>
          <w:b/>
          <w:bCs/>
          <w:i/>
          <w:iCs/>
          <w:sz w:val="56"/>
          <w:szCs w:val="56"/>
        </w:rPr>
      </w:pPr>
      <w:r w:rsidRPr="00870E1F">
        <w:rPr>
          <w:rFonts w:ascii="Times New Roman" w:hAnsi="Times New Roman" w:cs="Times New Roman"/>
          <w:b/>
          <w:bCs/>
          <w:i/>
          <w:iCs/>
          <w:sz w:val="56"/>
          <w:szCs w:val="56"/>
        </w:rPr>
        <w:t>Organisational Report</w:t>
      </w:r>
    </w:p>
    <w:p w14:paraId="72E41AE6" w14:textId="3E11A412" w:rsidR="006F0453" w:rsidRPr="00870E1F" w:rsidRDefault="0052766B" w:rsidP="00870E1F">
      <w:pPr>
        <w:jc w:val="center"/>
        <w:rPr>
          <w:rFonts w:ascii="Times New Roman" w:hAnsi="Times New Roman" w:cs="Times New Roman"/>
          <w:b/>
          <w:bCs/>
          <w:i/>
          <w:iCs/>
          <w:sz w:val="56"/>
          <w:szCs w:val="56"/>
        </w:rPr>
      </w:pPr>
      <w:r w:rsidRPr="00870E1F">
        <w:rPr>
          <w:rFonts w:ascii="Times New Roman" w:hAnsi="Times New Roman" w:cs="Times New Roman"/>
          <w:b/>
          <w:bCs/>
          <w:i/>
          <w:iCs/>
          <w:sz w:val="56"/>
          <w:szCs w:val="56"/>
        </w:rPr>
        <w:t>InterContinental Hotels (IHG)</w:t>
      </w:r>
    </w:p>
    <w:p w14:paraId="01B3FAE8" w14:textId="77777777" w:rsidR="00B644D8" w:rsidRPr="00870E1F" w:rsidRDefault="00B644D8" w:rsidP="00870E1F">
      <w:pPr>
        <w:jc w:val="center"/>
        <w:rPr>
          <w:rFonts w:ascii="Times New Roman" w:hAnsi="Times New Roman" w:cs="Times New Roman"/>
          <w:b/>
          <w:bCs/>
          <w:sz w:val="32"/>
          <w:szCs w:val="32"/>
        </w:rPr>
      </w:pPr>
    </w:p>
    <w:p w14:paraId="42F928E4" w14:textId="77777777" w:rsidR="00B644D8" w:rsidRDefault="00B644D8"/>
    <w:p w14:paraId="582334F6" w14:textId="77777777" w:rsidR="00B644D8" w:rsidRDefault="00B644D8"/>
    <w:p w14:paraId="5C72799C" w14:textId="77777777" w:rsidR="00B644D8" w:rsidRDefault="00B644D8"/>
    <w:p w14:paraId="48FC3159" w14:textId="77777777" w:rsidR="00BC53BC" w:rsidRDefault="00BC53BC"/>
    <w:p w14:paraId="637357D4" w14:textId="77777777" w:rsidR="00BC53BC" w:rsidRDefault="00BC53BC"/>
    <w:p w14:paraId="41450559" w14:textId="77777777" w:rsidR="00BC53BC" w:rsidRDefault="00BC53BC"/>
    <w:p w14:paraId="4759327B" w14:textId="77777777" w:rsidR="00BC53BC" w:rsidRDefault="00BC53BC"/>
    <w:p w14:paraId="48738117" w14:textId="77777777" w:rsidR="00BC53BC" w:rsidRDefault="00BC53BC"/>
    <w:p w14:paraId="45012025" w14:textId="77777777" w:rsidR="00BC53BC" w:rsidRDefault="00BC53BC"/>
    <w:p w14:paraId="0D213A06" w14:textId="77777777" w:rsidR="00BC53BC" w:rsidRDefault="00BC53BC"/>
    <w:p w14:paraId="1064A154" w14:textId="77777777" w:rsidR="00BC53BC" w:rsidRDefault="00BC53BC"/>
    <w:p w14:paraId="7D121033" w14:textId="77777777" w:rsidR="00BC53BC" w:rsidRDefault="00BC53BC"/>
    <w:p w14:paraId="7C29EE3A" w14:textId="77777777" w:rsidR="00BC53BC" w:rsidRDefault="00BC53BC"/>
    <w:p w14:paraId="2DDD9A62" w14:textId="77777777" w:rsidR="00BC53BC" w:rsidRDefault="00BC53BC"/>
    <w:p w14:paraId="0B0B136C" w14:textId="77777777" w:rsidR="00BC53BC" w:rsidRDefault="00BC53BC"/>
    <w:p w14:paraId="41D474D8" w14:textId="77777777" w:rsidR="00BC53BC" w:rsidRDefault="00BC53BC"/>
    <w:p w14:paraId="3CAA91C2" w14:textId="4D5C2E73" w:rsidR="00B644D8" w:rsidRPr="00BC53BC" w:rsidRDefault="003A7749">
      <w:pPr>
        <w:rPr>
          <w:rFonts w:ascii="Times New Roman" w:hAnsi="Times New Roman" w:cs="Times New Roman"/>
          <w:b/>
          <w:bCs/>
          <w:sz w:val="32"/>
          <w:szCs w:val="32"/>
        </w:rPr>
      </w:pPr>
      <w:r w:rsidRPr="00BC53BC">
        <w:rPr>
          <w:rFonts w:ascii="Times New Roman" w:hAnsi="Times New Roman" w:cs="Times New Roman"/>
          <w:b/>
          <w:bCs/>
          <w:sz w:val="32"/>
          <w:szCs w:val="32"/>
        </w:rPr>
        <w:t>The Module Title: Management &amp; Organisational</w:t>
      </w:r>
      <w:r w:rsidR="006B0A30" w:rsidRPr="00BC53BC">
        <w:rPr>
          <w:rFonts w:ascii="Times New Roman" w:hAnsi="Times New Roman" w:cs="Times New Roman"/>
          <w:b/>
          <w:bCs/>
          <w:sz w:val="32"/>
          <w:szCs w:val="32"/>
        </w:rPr>
        <w:t xml:space="preserve"> Behaviour</w:t>
      </w:r>
      <w:r w:rsidR="004D4A9F">
        <w:rPr>
          <w:rFonts w:ascii="Times New Roman" w:hAnsi="Times New Roman" w:cs="Times New Roman"/>
          <w:b/>
          <w:bCs/>
          <w:sz w:val="32"/>
          <w:szCs w:val="32"/>
        </w:rPr>
        <w:t xml:space="preserve"> BMIH5004</w:t>
      </w:r>
    </w:p>
    <w:p w14:paraId="15B59C89" w14:textId="582D7583" w:rsidR="006B0A30" w:rsidRPr="00BC53BC" w:rsidRDefault="006B0A30">
      <w:pPr>
        <w:rPr>
          <w:rFonts w:ascii="Times New Roman" w:hAnsi="Times New Roman" w:cs="Times New Roman"/>
          <w:b/>
          <w:bCs/>
          <w:sz w:val="32"/>
          <w:szCs w:val="32"/>
        </w:rPr>
      </w:pPr>
      <w:r w:rsidRPr="00BC53BC">
        <w:rPr>
          <w:rFonts w:ascii="Times New Roman" w:hAnsi="Times New Roman" w:cs="Times New Roman"/>
          <w:b/>
          <w:bCs/>
          <w:sz w:val="32"/>
          <w:szCs w:val="32"/>
        </w:rPr>
        <w:t>Student Name: Ada Roman</w:t>
      </w:r>
    </w:p>
    <w:p w14:paraId="5DFE9C7A" w14:textId="190256A2" w:rsidR="006B0A30" w:rsidRPr="00BC53BC" w:rsidRDefault="006B0A30">
      <w:pPr>
        <w:rPr>
          <w:rFonts w:ascii="Times New Roman" w:hAnsi="Times New Roman" w:cs="Times New Roman"/>
          <w:b/>
          <w:bCs/>
          <w:sz w:val="32"/>
          <w:szCs w:val="32"/>
        </w:rPr>
      </w:pPr>
      <w:r w:rsidRPr="00BC53BC">
        <w:rPr>
          <w:rFonts w:ascii="Times New Roman" w:hAnsi="Times New Roman" w:cs="Times New Roman"/>
          <w:b/>
          <w:bCs/>
          <w:sz w:val="32"/>
          <w:szCs w:val="32"/>
        </w:rPr>
        <w:t>Student ID: 2207421</w:t>
      </w:r>
    </w:p>
    <w:p w14:paraId="7E67589C" w14:textId="599C57D4" w:rsidR="006B0A30" w:rsidRPr="00BC53BC" w:rsidRDefault="009D195B">
      <w:pPr>
        <w:rPr>
          <w:rFonts w:ascii="Times New Roman" w:hAnsi="Times New Roman" w:cs="Times New Roman"/>
          <w:b/>
          <w:bCs/>
          <w:sz w:val="32"/>
          <w:szCs w:val="32"/>
        </w:rPr>
      </w:pPr>
      <w:r w:rsidRPr="00BC53BC">
        <w:rPr>
          <w:rFonts w:ascii="Times New Roman" w:hAnsi="Times New Roman" w:cs="Times New Roman"/>
          <w:b/>
          <w:bCs/>
          <w:sz w:val="32"/>
          <w:szCs w:val="32"/>
        </w:rPr>
        <w:t>Module Tutor: Lola Villard</w:t>
      </w:r>
      <w:r w:rsidR="00BC53BC" w:rsidRPr="00BC53BC">
        <w:rPr>
          <w:rFonts w:ascii="Times New Roman" w:hAnsi="Times New Roman" w:cs="Times New Roman"/>
          <w:b/>
          <w:bCs/>
          <w:sz w:val="32"/>
          <w:szCs w:val="32"/>
        </w:rPr>
        <w:t>-Coles</w:t>
      </w:r>
    </w:p>
    <w:p w14:paraId="4D72F9F8" w14:textId="7AE62C4E" w:rsidR="00BC53BC" w:rsidRPr="00BC53BC" w:rsidRDefault="00BC53BC">
      <w:pPr>
        <w:rPr>
          <w:rFonts w:ascii="Times New Roman" w:hAnsi="Times New Roman" w:cs="Times New Roman"/>
          <w:b/>
          <w:bCs/>
          <w:sz w:val="32"/>
          <w:szCs w:val="32"/>
        </w:rPr>
      </w:pPr>
      <w:r w:rsidRPr="00BC53BC">
        <w:rPr>
          <w:rFonts w:ascii="Times New Roman" w:hAnsi="Times New Roman" w:cs="Times New Roman"/>
          <w:b/>
          <w:bCs/>
          <w:sz w:val="32"/>
          <w:szCs w:val="32"/>
        </w:rPr>
        <w:t>Submission date: 31/05/2024</w:t>
      </w:r>
    </w:p>
    <w:p w14:paraId="4948C93A" w14:textId="423A5354" w:rsidR="00B644D8" w:rsidRPr="00BC53BC" w:rsidRDefault="00BC53BC">
      <w:pPr>
        <w:rPr>
          <w:rFonts w:ascii="Times New Roman" w:hAnsi="Times New Roman" w:cs="Times New Roman"/>
          <w:b/>
          <w:bCs/>
          <w:sz w:val="32"/>
          <w:szCs w:val="32"/>
        </w:rPr>
      </w:pPr>
      <w:r w:rsidRPr="00BC53BC">
        <w:rPr>
          <w:rFonts w:ascii="Times New Roman" w:hAnsi="Times New Roman" w:cs="Times New Roman"/>
          <w:b/>
          <w:bCs/>
          <w:sz w:val="32"/>
          <w:szCs w:val="32"/>
        </w:rPr>
        <w:t>Wordcount:</w:t>
      </w:r>
      <w:r w:rsidR="004A5033">
        <w:rPr>
          <w:rFonts w:ascii="Times New Roman" w:hAnsi="Times New Roman" w:cs="Times New Roman"/>
          <w:b/>
          <w:bCs/>
          <w:sz w:val="32"/>
          <w:szCs w:val="32"/>
        </w:rPr>
        <w:t xml:space="preserve"> 2</w:t>
      </w:r>
      <w:r w:rsidR="009B2109">
        <w:rPr>
          <w:rFonts w:ascii="Times New Roman" w:hAnsi="Times New Roman" w:cs="Times New Roman"/>
          <w:b/>
          <w:bCs/>
          <w:sz w:val="32"/>
          <w:szCs w:val="32"/>
        </w:rPr>
        <w:t>080</w:t>
      </w:r>
    </w:p>
    <w:p w14:paraId="329801F2" w14:textId="77777777" w:rsidR="00BC53BC" w:rsidRDefault="00BC53BC" w:rsidP="00B644D8"/>
    <w:p w14:paraId="19FE7485" w14:textId="4F52B289" w:rsidR="00B644D8" w:rsidRPr="0084048D" w:rsidRDefault="00B644D8" w:rsidP="00B644D8">
      <w:pPr>
        <w:rPr>
          <w:rFonts w:ascii="Times New Roman" w:hAnsi="Times New Roman" w:cs="Times New Roman"/>
          <w:b/>
          <w:bCs/>
          <w:sz w:val="28"/>
          <w:szCs w:val="28"/>
        </w:rPr>
      </w:pPr>
      <w:r w:rsidRPr="0084048D">
        <w:rPr>
          <w:rFonts w:ascii="Times New Roman" w:hAnsi="Times New Roman" w:cs="Times New Roman"/>
          <w:b/>
          <w:bCs/>
          <w:sz w:val="28"/>
          <w:szCs w:val="28"/>
        </w:rPr>
        <w:lastRenderedPageBreak/>
        <w:t>Executive Summary</w:t>
      </w:r>
    </w:p>
    <w:p w14:paraId="51C8D813" w14:textId="7BCBAC00" w:rsidR="00B644D8" w:rsidRPr="0084048D" w:rsidRDefault="00B644D8" w:rsidP="00B644D8">
      <w:pPr>
        <w:rPr>
          <w:rFonts w:ascii="Times New Roman" w:hAnsi="Times New Roman" w:cs="Times New Roman"/>
          <w:sz w:val="28"/>
          <w:szCs w:val="28"/>
        </w:rPr>
      </w:pPr>
      <w:r w:rsidRPr="0084048D">
        <w:rPr>
          <w:rFonts w:ascii="Times New Roman" w:hAnsi="Times New Roman" w:cs="Times New Roman"/>
          <w:sz w:val="28"/>
          <w:szCs w:val="28"/>
        </w:rPr>
        <w:t>This report reveals that IHG is a pioneer in sustainability in the hospitality industry, where it has addressed both the ecological, social, and economic aspects. This strategic plan defines aggressive targets for emission reduction, career enhancement</w:t>
      </w:r>
      <w:r w:rsidR="00BC53BC" w:rsidRPr="0084048D">
        <w:rPr>
          <w:rFonts w:ascii="Times New Roman" w:hAnsi="Times New Roman" w:cs="Times New Roman"/>
          <w:sz w:val="28"/>
          <w:szCs w:val="28"/>
        </w:rPr>
        <w:t>,</w:t>
      </w:r>
      <w:r w:rsidRPr="0084048D">
        <w:rPr>
          <w:rFonts w:ascii="Times New Roman" w:hAnsi="Times New Roman" w:cs="Times New Roman"/>
          <w:sz w:val="28"/>
          <w:szCs w:val="28"/>
        </w:rPr>
        <w:t xml:space="preserve"> and </w:t>
      </w:r>
      <w:proofErr w:type="gramStart"/>
      <w:r w:rsidRPr="0084048D">
        <w:rPr>
          <w:rFonts w:ascii="Times New Roman" w:hAnsi="Times New Roman" w:cs="Times New Roman"/>
          <w:sz w:val="28"/>
          <w:szCs w:val="28"/>
        </w:rPr>
        <w:t>funding..</w:t>
      </w:r>
      <w:proofErr w:type="gramEnd"/>
      <w:r w:rsidRPr="0084048D">
        <w:rPr>
          <w:rFonts w:ascii="Times New Roman" w:hAnsi="Times New Roman" w:cs="Times New Roman"/>
          <w:sz w:val="28"/>
          <w:szCs w:val="28"/>
        </w:rPr>
        <w:t xml:space="preserve"> This, of course, enables IHG to achieve both operational effectiveness and flexibility in the context of change.</w:t>
      </w:r>
    </w:p>
    <w:p w14:paraId="21162EDD" w14:textId="77777777" w:rsidR="00B644D8" w:rsidRPr="0084048D" w:rsidRDefault="00B644D8" w:rsidP="00B644D8">
      <w:pPr>
        <w:rPr>
          <w:rFonts w:ascii="Times New Roman" w:hAnsi="Times New Roman" w:cs="Times New Roman"/>
          <w:sz w:val="28"/>
          <w:szCs w:val="28"/>
        </w:rPr>
      </w:pPr>
      <w:r w:rsidRPr="0084048D">
        <w:rPr>
          <w:rFonts w:ascii="Times New Roman" w:hAnsi="Times New Roman" w:cs="Times New Roman"/>
          <w:sz w:val="28"/>
          <w:szCs w:val="28"/>
        </w:rPr>
        <w:t xml:space="preserve">The change management that the company has undertaken in the wake of the COVID-19 pandemic, by the McKinsey 7-S Model and Kotter’s 8-Step Change Model, proves that the company knows how to adapt. IHG future course of action in terms of the BCG matrix can be seen by focusing on the Stars' which are the businesses with high growth rates and high </w:t>
      </w:r>
      <w:proofErr w:type="gramStart"/>
      <w:r w:rsidRPr="0084048D">
        <w:rPr>
          <w:rFonts w:ascii="Times New Roman" w:hAnsi="Times New Roman" w:cs="Times New Roman"/>
          <w:sz w:val="28"/>
          <w:szCs w:val="28"/>
        </w:rPr>
        <w:t>market</w:t>
      </w:r>
      <w:proofErr w:type="gramEnd"/>
    </w:p>
    <w:p w14:paraId="72FA232A" w14:textId="6B10A594" w:rsidR="00B644D8" w:rsidRPr="0084048D" w:rsidRDefault="00B644D8" w:rsidP="00B644D8">
      <w:pPr>
        <w:rPr>
          <w:rFonts w:ascii="Times New Roman" w:hAnsi="Times New Roman" w:cs="Times New Roman"/>
          <w:sz w:val="28"/>
          <w:szCs w:val="28"/>
        </w:rPr>
      </w:pPr>
      <w:r w:rsidRPr="0084048D">
        <w:rPr>
          <w:rFonts w:ascii="Times New Roman" w:hAnsi="Times New Roman" w:cs="Times New Roman"/>
          <w:sz w:val="28"/>
          <w:szCs w:val="28"/>
        </w:rPr>
        <w:t>Compared to its peer Marriott International, IHG has a smaller geographic presence and a more limited range of brand names. However, both companies have focused on technological development and sustainability. The suggestions for IHG are to increase the pace of technological innovation, diversify into niche segments, focus on environmental concerns, forge alliances and associations, and invest in staff development.</w:t>
      </w:r>
    </w:p>
    <w:p w14:paraId="59E1A441" w14:textId="77777777" w:rsidR="00B644D8" w:rsidRPr="0084048D" w:rsidRDefault="00B644D8">
      <w:pPr>
        <w:rPr>
          <w:sz w:val="28"/>
          <w:szCs w:val="28"/>
        </w:rPr>
      </w:pPr>
    </w:p>
    <w:p w14:paraId="55590BF8" w14:textId="77777777" w:rsidR="00B644D8" w:rsidRPr="0084048D" w:rsidRDefault="00B644D8">
      <w:pPr>
        <w:rPr>
          <w:sz w:val="28"/>
          <w:szCs w:val="28"/>
        </w:rPr>
      </w:pPr>
    </w:p>
    <w:p w14:paraId="5DCADD03" w14:textId="77777777" w:rsidR="00B644D8" w:rsidRPr="0084048D" w:rsidRDefault="00B644D8">
      <w:pPr>
        <w:rPr>
          <w:sz w:val="28"/>
          <w:szCs w:val="28"/>
        </w:rPr>
      </w:pPr>
    </w:p>
    <w:p w14:paraId="53CED6BD" w14:textId="77777777" w:rsidR="00AB37E1" w:rsidRPr="0084048D" w:rsidRDefault="00AB37E1">
      <w:pPr>
        <w:rPr>
          <w:sz w:val="28"/>
          <w:szCs w:val="28"/>
        </w:rPr>
      </w:pPr>
    </w:p>
    <w:p w14:paraId="44879990" w14:textId="77777777" w:rsidR="00AB37E1" w:rsidRPr="0084048D" w:rsidRDefault="00AB37E1">
      <w:pPr>
        <w:rPr>
          <w:sz w:val="28"/>
          <w:szCs w:val="28"/>
        </w:rPr>
      </w:pPr>
    </w:p>
    <w:p w14:paraId="25D02FC5" w14:textId="77777777" w:rsidR="00AB37E1" w:rsidRPr="0084048D" w:rsidRDefault="00AB37E1">
      <w:pPr>
        <w:rPr>
          <w:sz w:val="28"/>
          <w:szCs w:val="28"/>
        </w:rPr>
      </w:pPr>
    </w:p>
    <w:p w14:paraId="36A91E21" w14:textId="77777777" w:rsidR="00AB37E1" w:rsidRPr="0084048D" w:rsidRDefault="00AB37E1">
      <w:pPr>
        <w:rPr>
          <w:sz w:val="28"/>
          <w:szCs w:val="28"/>
        </w:rPr>
      </w:pPr>
    </w:p>
    <w:p w14:paraId="39EB03C3" w14:textId="77777777" w:rsidR="00AB37E1" w:rsidRPr="0084048D" w:rsidRDefault="00AB37E1">
      <w:pPr>
        <w:rPr>
          <w:sz w:val="28"/>
          <w:szCs w:val="28"/>
        </w:rPr>
      </w:pPr>
    </w:p>
    <w:p w14:paraId="6DB5A274" w14:textId="77777777" w:rsidR="00AB37E1" w:rsidRPr="0084048D" w:rsidRDefault="00AB37E1">
      <w:pPr>
        <w:rPr>
          <w:sz w:val="28"/>
          <w:szCs w:val="28"/>
        </w:rPr>
      </w:pPr>
    </w:p>
    <w:p w14:paraId="0E70758D" w14:textId="77777777" w:rsidR="00AB37E1" w:rsidRPr="0084048D" w:rsidRDefault="00AB37E1">
      <w:pPr>
        <w:rPr>
          <w:sz w:val="28"/>
          <w:szCs w:val="28"/>
        </w:rPr>
      </w:pPr>
    </w:p>
    <w:p w14:paraId="2511F4A1" w14:textId="77777777" w:rsidR="00AB37E1" w:rsidRPr="0084048D" w:rsidRDefault="00AB37E1">
      <w:pPr>
        <w:rPr>
          <w:sz w:val="28"/>
          <w:szCs w:val="28"/>
        </w:rPr>
      </w:pPr>
    </w:p>
    <w:p w14:paraId="5BC71ADC" w14:textId="77777777" w:rsidR="00AB37E1" w:rsidRPr="0084048D" w:rsidRDefault="00AB37E1">
      <w:pPr>
        <w:rPr>
          <w:sz w:val="28"/>
          <w:szCs w:val="28"/>
        </w:rPr>
      </w:pPr>
    </w:p>
    <w:p w14:paraId="3E513F5F" w14:textId="77777777" w:rsidR="00AB37E1" w:rsidRPr="0084048D" w:rsidRDefault="00AB37E1">
      <w:pPr>
        <w:rPr>
          <w:sz w:val="28"/>
          <w:szCs w:val="28"/>
        </w:rPr>
      </w:pPr>
    </w:p>
    <w:p w14:paraId="6160AA53" w14:textId="77777777" w:rsidR="00AB37E1" w:rsidRPr="0084048D" w:rsidRDefault="00AB37E1">
      <w:pPr>
        <w:rPr>
          <w:sz w:val="28"/>
          <w:szCs w:val="28"/>
        </w:rPr>
      </w:pPr>
    </w:p>
    <w:p w14:paraId="5E324ED7" w14:textId="77777777" w:rsidR="00AB37E1" w:rsidRPr="0084048D" w:rsidRDefault="00AB37E1">
      <w:pPr>
        <w:rPr>
          <w:sz w:val="28"/>
          <w:szCs w:val="28"/>
        </w:rPr>
      </w:pPr>
    </w:p>
    <w:p w14:paraId="75E0C3F2" w14:textId="77777777" w:rsidR="00AB37E1" w:rsidRPr="0084048D" w:rsidRDefault="00AB37E1">
      <w:pPr>
        <w:rPr>
          <w:sz w:val="28"/>
          <w:szCs w:val="28"/>
        </w:rPr>
      </w:pPr>
    </w:p>
    <w:p w14:paraId="0647EADA" w14:textId="77777777" w:rsidR="00AB37E1" w:rsidRPr="0084048D" w:rsidRDefault="00AB37E1">
      <w:pPr>
        <w:rPr>
          <w:sz w:val="28"/>
          <w:szCs w:val="28"/>
        </w:rPr>
      </w:pPr>
    </w:p>
    <w:p w14:paraId="55975815" w14:textId="77777777" w:rsidR="00AB37E1" w:rsidRPr="0084048D" w:rsidRDefault="00AB37E1">
      <w:pPr>
        <w:rPr>
          <w:sz w:val="28"/>
          <w:szCs w:val="28"/>
        </w:rPr>
      </w:pPr>
    </w:p>
    <w:p w14:paraId="6994313E" w14:textId="77777777" w:rsidR="00AB37E1" w:rsidRPr="0084048D" w:rsidRDefault="00AB37E1">
      <w:pPr>
        <w:rPr>
          <w:sz w:val="28"/>
          <w:szCs w:val="28"/>
        </w:rPr>
      </w:pPr>
    </w:p>
    <w:p w14:paraId="1D01950A" w14:textId="77777777" w:rsidR="00AB37E1" w:rsidRPr="0084048D" w:rsidRDefault="00AB37E1">
      <w:pPr>
        <w:rPr>
          <w:sz w:val="28"/>
          <w:szCs w:val="28"/>
        </w:rPr>
      </w:pPr>
    </w:p>
    <w:sdt>
      <w:sdtPr>
        <w:rPr>
          <w:rFonts w:asciiTheme="minorHAnsi" w:eastAsiaTheme="minorHAnsi" w:hAnsiTheme="minorHAnsi" w:cstheme="minorBidi"/>
          <w:color w:val="auto"/>
          <w:kern w:val="2"/>
          <w:sz w:val="22"/>
          <w:szCs w:val="22"/>
          <w:lang w:val="en-GB"/>
          <w14:ligatures w14:val="standardContextual"/>
        </w:rPr>
        <w:id w:val="-1297601585"/>
        <w:docPartObj>
          <w:docPartGallery w:val="Table of Contents"/>
          <w:docPartUnique/>
        </w:docPartObj>
      </w:sdtPr>
      <w:sdtEndPr>
        <w:rPr>
          <w:b/>
          <w:bCs/>
          <w:noProof/>
        </w:rPr>
      </w:sdtEndPr>
      <w:sdtContent>
        <w:p w14:paraId="5417DDA4" w14:textId="4A3E767D" w:rsidR="003F6542" w:rsidRDefault="003F6542" w:rsidP="00D8377A">
          <w:pPr>
            <w:pStyle w:val="TOCHeading"/>
            <w:jc w:val="center"/>
            <w:rPr>
              <w:rFonts w:ascii="Times New Roman" w:hAnsi="Times New Roman" w:cs="Times New Roman"/>
              <w:color w:val="auto"/>
              <w:sz w:val="48"/>
              <w:szCs w:val="48"/>
            </w:rPr>
          </w:pPr>
          <w:r w:rsidRPr="00D8377A">
            <w:rPr>
              <w:rFonts w:ascii="Times New Roman" w:hAnsi="Times New Roman" w:cs="Times New Roman"/>
              <w:color w:val="auto"/>
              <w:sz w:val="48"/>
              <w:szCs w:val="48"/>
            </w:rPr>
            <w:t>Contents</w:t>
          </w:r>
        </w:p>
        <w:p w14:paraId="103E8C5F" w14:textId="77777777" w:rsidR="00D8377A" w:rsidRDefault="00D8377A" w:rsidP="00D8377A">
          <w:pPr>
            <w:rPr>
              <w:lang w:val="en-US"/>
            </w:rPr>
          </w:pPr>
        </w:p>
        <w:p w14:paraId="549769F9" w14:textId="77777777" w:rsidR="00D8377A" w:rsidRPr="00D8377A" w:rsidRDefault="00D8377A" w:rsidP="00D8377A">
          <w:pPr>
            <w:rPr>
              <w:lang w:val="en-US"/>
            </w:rPr>
          </w:pPr>
        </w:p>
        <w:p w14:paraId="7B7A7610" w14:textId="51AD47B0" w:rsidR="003F6542" w:rsidRPr="00D8377A" w:rsidRDefault="003F6542" w:rsidP="00D8377A">
          <w:pPr>
            <w:pStyle w:val="TOC1"/>
            <w:rPr>
              <w:rFonts w:eastAsiaTheme="minorEastAsia"/>
              <w:b w:val="0"/>
              <w:bCs w:val="0"/>
              <w:lang w:eastAsia="en-GB"/>
            </w:rPr>
          </w:pPr>
          <w:r>
            <w:fldChar w:fldCharType="begin"/>
          </w:r>
          <w:r>
            <w:instrText xml:space="preserve"> TOC \o "1-3" \h \z \u </w:instrText>
          </w:r>
          <w:r>
            <w:fldChar w:fldCharType="separate"/>
          </w:r>
          <w:hyperlink w:anchor="_Toc168087171" w:history="1">
            <w:r w:rsidRPr="00D8377A">
              <w:rPr>
                <w:rStyle w:val="Hyperlink"/>
                <w:b w:val="0"/>
                <w:bCs w:val="0"/>
              </w:rPr>
              <w:t>Introduction</w:t>
            </w:r>
            <w:r w:rsidRPr="00D8377A">
              <w:rPr>
                <w:b w:val="0"/>
                <w:bCs w:val="0"/>
                <w:webHidden/>
              </w:rPr>
              <w:tab/>
            </w:r>
            <w:r w:rsidRPr="00D8377A">
              <w:rPr>
                <w:b w:val="0"/>
                <w:bCs w:val="0"/>
                <w:webHidden/>
              </w:rPr>
              <w:fldChar w:fldCharType="begin"/>
            </w:r>
            <w:r w:rsidRPr="00D8377A">
              <w:rPr>
                <w:b w:val="0"/>
                <w:bCs w:val="0"/>
                <w:webHidden/>
              </w:rPr>
              <w:instrText xml:space="preserve"> PAGEREF _Toc168087171 \h </w:instrText>
            </w:r>
            <w:r w:rsidRPr="00D8377A">
              <w:rPr>
                <w:b w:val="0"/>
                <w:bCs w:val="0"/>
                <w:webHidden/>
              </w:rPr>
            </w:r>
            <w:r w:rsidRPr="00D8377A">
              <w:rPr>
                <w:b w:val="0"/>
                <w:bCs w:val="0"/>
                <w:webHidden/>
              </w:rPr>
              <w:fldChar w:fldCharType="separate"/>
            </w:r>
            <w:r w:rsidRPr="00D8377A">
              <w:rPr>
                <w:b w:val="0"/>
                <w:bCs w:val="0"/>
                <w:webHidden/>
              </w:rPr>
              <w:t>4</w:t>
            </w:r>
            <w:r w:rsidRPr="00D8377A">
              <w:rPr>
                <w:b w:val="0"/>
                <w:bCs w:val="0"/>
                <w:webHidden/>
              </w:rPr>
              <w:fldChar w:fldCharType="end"/>
            </w:r>
          </w:hyperlink>
        </w:p>
        <w:p w14:paraId="24103050" w14:textId="3086EEED" w:rsidR="003F6542" w:rsidRPr="00D8377A" w:rsidRDefault="004D4A9F" w:rsidP="00D8377A">
          <w:pPr>
            <w:pStyle w:val="TOC1"/>
            <w:rPr>
              <w:rFonts w:eastAsiaTheme="minorEastAsia"/>
              <w:b w:val="0"/>
              <w:bCs w:val="0"/>
              <w:lang w:eastAsia="en-GB"/>
            </w:rPr>
          </w:pPr>
          <w:hyperlink w:anchor="_Toc168087172" w:history="1">
            <w:r w:rsidR="003F6542" w:rsidRPr="00D8377A">
              <w:rPr>
                <w:rStyle w:val="Hyperlink"/>
                <w:b w:val="0"/>
                <w:bCs w:val="0"/>
              </w:rPr>
              <w:t>Organisational Goals, Structure, and Culture</w:t>
            </w:r>
            <w:r w:rsidR="003F6542" w:rsidRPr="00D8377A">
              <w:rPr>
                <w:b w:val="0"/>
                <w:bCs w:val="0"/>
                <w:webHidden/>
              </w:rPr>
              <w:tab/>
            </w:r>
            <w:r w:rsidR="003F6542" w:rsidRPr="00D8377A">
              <w:rPr>
                <w:b w:val="0"/>
                <w:bCs w:val="0"/>
                <w:webHidden/>
              </w:rPr>
              <w:fldChar w:fldCharType="begin"/>
            </w:r>
            <w:r w:rsidR="003F6542" w:rsidRPr="00D8377A">
              <w:rPr>
                <w:b w:val="0"/>
                <w:bCs w:val="0"/>
                <w:webHidden/>
              </w:rPr>
              <w:instrText xml:space="preserve"> PAGEREF _Toc168087172 \h </w:instrText>
            </w:r>
            <w:r w:rsidR="003F6542" w:rsidRPr="00D8377A">
              <w:rPr>
                <w:b w:val="0"/>
                <w:bCs w:val="0"/>
                <w:webHidden/>
              </w:rPr>
            </w:r>
            <w:r w:rsidR="003F6542" w:rsidRPr="00D8377A">
              <w:rPr>
                <w:b w:val="0"/>
                <w:bCs w:val="0"/>
                <w:webHidden/>
              </w:rPr>
              <w:fldChar w:fldCharType="separate"/>
            </w:r>
            <w:r w:rsidR="003F6542" w:rsidRPr="00D8377A">
              <w:rPr>
                <w:b w:val="0"/>
                <w:bCs w:val="0"/>
                <w:webHidden/>
              </w:rPr>
              <w:t>4</w:t>
            </w:r>
            <w:r w:rsidR="003F6542" w:rsidRPr="00D8377A">
              <w:rPr>
                <w:b w:val="0"/>
                <w:bCs w:val="0"/>
                <w:webHidden/>
              </w:rPr>
              <w:fldChar w:fldCharType="end"/>
            </w:r>
          </w:hyperlink>
        </w:p>
        <w:p w14:paraId="1C1A2124" w14:textId="0026D8C2" w:rsidR="003F6542" w:rsidRPr="00D8377A" w:rsidRDefault="004D4A9F">
          <w:pPr>
            <w:pStyle w:val="TOC2"/>
            <w:tabs>
              <w:tab w:val="right" w:leader="dot" w:pos="9016"/>
            </w:tabs>
            <w:rPr>
              <w:rFonts w:ascii="Times New Roman" w:hAnsi="Times New Roman" w:cs="Times New Roman"/>
              <w:noProof/>
              <w:sz w:val="32"/>
              <w:szCs w:val="32"/>
            </w:rPr>
          </w:pPr>
          <w:hyperlink w:anchor="_Toc168087173" w:history="1">
            <w:r w:rsidR="003F6542" w:rsidRPr="00D8377A">
              <w:rPr>
                <w:rStyle w:val="Hyperlink"/>
                <w:rFonts w:ascii="Times New Roman" w:hAnsi="Times New Roman" w:cs="Times New Roman"/>
                <w:noProof/>
                <w:sz w:val="32"/>
                <w:szCs w:val="32"/>
              </w:rPr>
              <w:t>Organisational Goals</w:t>
            </w:r>
            <w:r w:rsidR="003F6542" w:rsidRPr="00D8377A">
              <w:rPr>
                <w:rFonts w:ascii="Times New Roman" w:hAnsi="Times New Roman" w:cs="Times New Roman"/>
                <w:noProof/>
                <w:webHidden/>
                <w:sz w:val="32"/>
                <w:szCs w:val="32"/>
              </w:rPr>
              <w:tab/>
            </w:r>
            <w:r w:rsidR="003F6542" w:rsidRPr="00D8377A">
              <w:rPr>
                <w:rFonts w:ascii="Times New Roman" w:hAnsi="Times New Roman" w:cs="Times New Roman"/>
                <w:noProof/>
                <w:webHidden/>
                <w:sz w:val="32"/>
                <w:szCs w:val="32"/>
              </w:rPr>
              <w:fldChar w:fldCharType="begin"/>
            </w:r>
            <w:r w:rsidR="003F6542" w:rsidRPr="00D8377A">
              <w:rPr>
                <w:rFonts w:ascii="Times New Roman" w:hAnsi="Times New Roman" w:cs="Times New Roman"/>
                <w:noProof/>
                <w:webHidden/>
                <w:sz w:val="32"/>
                <w:szCs w:val="32"/>
              </w:rPr>
              <w:instrText xml:space="preserve"> PAGEREF _Toc168087173 \h </w:instrText>
            </w:r>
            <w:r w:rsidR="003F6542" w:rsidRPr="00D8377A">
              <w:rPr>
                <w:rFonts w:ascii="Times New Roman" w:hAnsi="Times New Roman" w:cs="Times New Roman"/>
                <w:noProof/>
                <w:webHidden/>
                <w:sz w:val="32"/>
                <w:szCs w:val="32"/>
              </w:rPr>
            </w:r>
            <w:r w:rsidR="003F6542" w:rsidRPr="00D8377A">
              <w:rPr>
                <w:rFonts w:ascii="Times New Roman" w:hAnsi="Times New Roman" w:cs="Times New Roman"/>
                <w:noProof/>
                <w:webHidden/>
                <w:sz w:val="32"/>
                <w:szCs w:val="32"/>
              </w:rPr>
              <w:fldChar w:fldCharType="separate"/>
            </w:r>
            <w:r w:rsidR="003F6542" w:rsidRPr="00D8377A">
              <w:rPr>
                <w:rFonts w:ascii="Times New Roman" w:hAnsi="Times New Roman" w:cs="Times New Roman"/>
                <w:noProof/>
                <w:webHidden/>
                <w:sz w:val="32"/>
                <w:szCs w:val="32"/>
              </w:rPr>
              <w:t>4</w:t>
            </w:r>
            <w:r w:rsidR="003F6542" w:rsidRPr="00D8377A">
              <w:rPr>
                <w:rFonts w:ascii="Times New Roman" w:hAnsi="Times New Roman" w:cs="Times New Roman"/>
                <w:noProof/>
                <w:webHidden/>
                <w:sz w:val="32"/>
                <w:szCs w:val="32"/>
              </w:rPr>
              <w:fldChar w:fldCharType="end"/>
            </w:r>
          </w:hyperlink>
        </w:p>
        <w:p w14:paraId="31761EC5" w14:textId="2284F8D5" w:rsidR="003F6542" w:rsidRPr="00D8377A" w:rsidRDefault="004D4A9F">
          <w:pPr>
            <w:pStyle w:val="TOC2"/>
            <w:tabs>
              <w:tab w:val="right" w:leader="dot" w:pos="9016"/>
            </w:tabs>
            <w:rPr>
              <w:rFonts w:ascii="Times New Roman" w:hAnsi="Times New Roman" w:cs="Times New Roman"/>
              <w:noProof/>
              <w:sz w:val="32"/>
              <w:szCs w:val="32"/>
            </w:rPr>
          </w:pPr>
          <w:hyperlink w:anchor="_Toc168087174" w:history="1">
            <w:r w:rsidR="003F6542" w:rsidRPr="00D8377A">
              <w:rPr>
                <w:rStyle w:val="Hyperlink"/>
                <w:rFonts w:ascii="Times New Roman" w:hAnsi="Times New Roman" w:cs="Times New Roman"/>
                <w:noProof/>
                <w:sz w:val="32"/>
                <w:szCs w:val="32"/>
              </w:rPr>
              <w:t>Organisational Structure</w:t>
            </w:r>
            <w:r w:rsidR="003F6542" w:rsidRPr="00D8377A">
              <w:rPr>
                <w:rFonts w:ascii="Times New Roman" w:hAnsi="Times New Roman" w:cs="Times New Roman"/>
                <w:noProof/>
                <w:webHidden/>
                <w:sz w:val="32"/>
                <w:szCs w:val="32"/>
              </w:rPr>
              <w:tab/>
            </w:r>
            <w:r w:rsidR="003F6542" w:rsidRPr="00D8377A">
              <w:rPr>
                <w:rFonts w:ascii="Times New Roman" w:hAnsi="Times New Roman" w:cs="Times New Roman"/>
                <w:noProof/>
                <w:webHidden/>
                <w:sz w:val="32"/>
                <w:szCs w:val="32"/>
              </w:rPr>
              <w:fldChar w:fldCharType="begin"/>
            </w:r>
            <w:r w:rsidR="003F6542" w:rsidRPr="00D8377A">
              <w:rPr>
                <w:rFonts w:ascii="Times New Roman" w:hAnsi="Times New Roman" w:cs="Times New Roman"/>
                <w:noProof/>
                <w:webHidden/>
                <w:sz w:val="32"/>
                <w:szCs w:val="32"/>
              </w:rPr>
              <w:instrText xml:space="preserve"> PAGEREF _Toc168087174 \h </w:instrText>
            </w:r>
            <w:r w:rsidR="003F6542" w:rsidRPr="00D8377A">
              <w:rPr>
                <w:rFonts w:ascii="Times New Roman" w:hAnsi="Times New Roman" w:cs="Times New Roman"/>
                <w:noProof/>
                <w:webHidden/>
                <w:sz w:val="32"/>
                <w:szCs w:val="32"/>
              </w:rPr>
            </w:r>
            <w:r w:rsidR="003F6542" w:rsidRPr="00D8377A">
              <w:rPr>
                <w:rFonts w:ascii="Times New Roman" w:hAnsi="Times New Roman" w:cs="Times New Roman"/>
                <w:noProof/>
                <w:webHidden/>
                <w:sz w:val="32"/>
                <w:szCs w:val="32"/>
              </w:rPr>
              <w:fldChar w:fldCharType="separate"/>
            </w:r>
            <w:r w:rsidR="003F6542" w:rsidRPr="00D8377A">
              <w:rPr>
                <w:rFonts w:ascii="Times New Roman" w:hAnsi="Times New Roman" w:cs="Times New Roman"/>
                <w:noProof/>
                <w:webHidden/>
                <w:sz w:val="32"/>
                <w:szCs w:val="32"/>
              </w:rPr>
              <w:t>5</w:t>
            </w:r>
            <w:r w:rsidR="003F6542" w:rsidRPr="00D8377A">
              <w:rPr>
                <w:rFonts w:ascii="Times New Roman" w:hAnsi="Times New Roman" w:cs="Times New Roman"/>
                <w:noProof/>
                <w:webHidden/>
                <w:sz w:val="32"/>
                <w:szCs w:val="32"/>
              </w:rPr>
              <w:fldChar w:fldCharType="end"/>
            </w:r>
          </w:hyperlink>
        </w:p>
        <w:p w14:paraId="1B874A5A" w14:textId="281478CB" w:rsidR="003F6542" w:rsidRPr="00D8377A" w:rsidRDefault="004D4A9F">
          <w:pPr>
            <w:pStyle w:val="TOC2"/>
            <w:tabs>
              <w:tab w:val="right" w:leader="dot" w:pos="9016"/>
            </w:tabs>
            <w:rPr>
              <w:rFonts w:ascii="Times New Roman" w:hAnsi="Times New Roman" w:cs="Times New Roman"/>
              <w:noProof/>
              <w:sz w:val="32"/>
              <w:szCs w:val="32"/>
            </w:rPr>
          </w:pPr>
          <w:hyperlink w:anchor="_Toc168087175" w:history="1">
            <w:r w:rsidR="003F6542" w:rsidRPr="00D8377A">
              <w:rPr>
                <w:rStyle w:val="Hyperlink"/>
                <w:rFonts w:ascii="Times New Roman" w:hAnsi="Times New Roman" w:cs="Times New Roman"/>
                <w:noProof/>
                <w:sz w:val="32"/>
                <w:szCs w:val="32"/>
              </w:rPr>
              <w:t>Organisational Culture</w:t>
            </w:r>
            <w:r w:rsidR="003F6542" w:rsidRPr="00D8377A">
              <w:rPr>
                <w:rFonts w:ascii="Times New Roman" w:hAnsi="Times New Roman" w:cs="Times New Roman"/>
                <w:noProof/>
                <w:webHidden/>
                <w:sz w:val="32"/>
                <w:szCs w:val="32"/>
              </w:rPr>
              <w:tab/>
            </w:r>
            <w:r w:rsidR="003F6542" w:rsidRPr="00D8377A">
              <w:rPr>
                <w:rFonts w:ascii="Times New Roman" w:hAnsi="Times New Roman" w:cs="Times New Roman"/>
                <w:noProof/>
                <w:webHidden/>
                <w:sz w:val="32"/>
                <w:szCs w:val="32"/>
              </w:rPr>
              <w:fldChar w:fldCharType="begin"/>
            </w:r>
            <w:r w:rsidR="003F6542" w:rsidRPr="00D8377A">
              <w:rPr>
                <w:rFonts w:ascii="Times New Roman" w:hAnsi="Times New Roman" w:cs="Times New Roman"/>
                <w:noProof/>
                <w:webHidden/>
                <w:sz w:val="32"/>
                <w:szCs w:val="32"/>
              </w:rPr>
              <w:instrText xml:space="preserve"> PAGEREF _Toc168087175 \h </w:instrText>
            </w:r>
            <w:r w:rsidR="003F6542" w:rsidRPr="00D8377A">
              <w:rPr>
                <w:rFonts w:ascii="Times New Roman" w:hAnsi="Times New Roman" w:cs="Times New Roman"/>
                <w:noProof/>
                <w:webHidden/>
                <w:sz w:val="32"/>
                <w:szCs w:val="32"/>
              </w:rPr>
            </w:r>
            <w:r w:rsidR="003F6542" w:rsidRPr="00D8377A">
              <w:rPr>
                <w:rFonts w:ascii="Times New Roman" w:hAnsi="Times New Roman" w:cs="Times New Roman"/>
                <w:noProof/>
                <w:webHidden/>
                <w:sz w:val="32"/>
                <w:szCs w:val="32"/>
              </w:rPr>
              <w:fldChar w:fldCharType="separate"/>
            </w:r>
            <w:r w:rsidR="003F6542" w:rsidRPr="00D8377A">
              <w:rPr>
                <w:rFonts w:ascii="Times New Roman" w:hAnsi="Times New Roman" w:cs="Times New Roman"/>
                <w:noProof/>
                <w:webHidden/>
                <w:sz w:val="32"/>
                <w:szCs w:val="32"/>
              </w:rPr>
              <w:t>6</w:t>
            </w:r>
            <w:r w:rsidR="003F6542" w:rsidRPr="00D8377A">
              <w:rPr>
                <w:rFonts w:ascii="Times New Roman" w:hAnsi="Times New Roman" w:cs="Times New Roman"/>
                <w:noProof/>
                <w:webHidden/>
                <w:sz w:val="32"/>
                <w:szCs w:val="32"/>
              </w:rPr>
              <w:fldChar w:fldCharType="end"/>
            </w:r>
          </w:hyperlink>
        </w:p>
        <w:p w14:paraId="303C2FEB" w14:textId="71D23321" w:rsidR="003F6542" w:rsidRPr="00D8377A" w:rsidRDefault="004D4A9F" w:rsidP="00D8377A">
          <w:pPr>
            <w:pStyle w:val="TOC1"/>
            <w:rPr>
              <w:rFonts w:eastAsiaTheme="minorEastAsia"/>
              <w:b w:val="0"/>
              <w:bCs w:val="0"/>
              <w:lang w:eastAsia="en-GB"/>
            </w:rPr>
          </w:pPr>
          <w:hyperlink w:anchor="_Toc168087176" w:history="1">
            <w:r w:rsidR="003F6542" w:rsidRPr="00D8377A">
              <w:rPr>
                <w:rStyle w:val="Hyperlink"/>
                <w:b w:val="0"/>
                <w:bCs w:val="0"/>
              </w:rPr>
              <w:t>Recent change initiatives</w:t>
            </w:r>
            <w:r w:rsidR="003F6542" w:rsidRPr="00D8377A">
              <w:rPr>
                <w:b w:val="0"/>
                <w:bCs w:val="0"/>
                <w:webHidden/>
              </w:rPr>
              <w:tab/>
            </w:r>
            <w:r w:rsidR="003F6542" w:rsidRPr="00D8377A">
              <w:rPr>
                <w:b w:val="0"/>
                <w:bCs w:val="0"/>
                <w:webHidden/>
              </w:rPr>
              <w:fldChar w:fldCharType="begin"/>
            </w:r>
            <w:r w:rsidR="003F6542" w:rsidRPr="00D8377A">
              <w:rPr>
                <w:b w:val="0"/>
                <w:bCs w:val="0"/>
                <w:webHidden/>
              </w:rPr>
              <w:instrText xml:space="preserve"> PAGEREF _Toc168087176 \h </w:instrText>
            </w:r>
            <w:r w:rsidR="003F6542" w:rsidRPr="00D8377A">
              <w:rPr>
                <w:b w:val="0"/>
                <w:bCs w:val="0"/>
                <w:webHidden/>
              </w:rPr>
            </w:r>
            <w:r w:rsidR="003F6542" w:rsidRPr="00D8377A">
              <w:rPr>
                <w:b w:val="0"/>
                <w:bCs w:val="0"/>
                <w:webHidden/>
              </w:rPr>
              <w:fldChar w:fldCharType="separate"/>
            </w:r>
            <w:r w:rsidR="003F6542" w:rsidRPr="00D8377A">
              <w:rPr>
                <w:b w:val="0"/>
                <w:bCs w:val="0"/>
                <w:webHidden/>
              </w:rPr>
              <w:t>6</w:t>
            </w:r>
            <w:r w:rsidR="003F6542" w:rsidRPr="00D8377A">
              <w:rPr>
                <w:b w:val="0"/>
                <w:bCs w:val="0"/>
                <w:webHidden/>
              </w:rPr>
              <w:fldChar w:fldCharType="end"/>
            </w:r>
          </w:hyperlink>
        </w:p>
        <w:p w14:paraId="10072051" w14:textId="5915D18D" w:rsidR="003F6542" w:rsidRPr="00D8377A" w:rsidRDefault="004D4A9F" w:rsidP="00D8377A">
          <w:pPr>
            <w:pStyle w:val="TOC1"/>
            <w:rPr>
              <w:rFonts w:eastAsiaTheme="minorEastAsia"/>
              <w:b w:val="0"/>
              <w:bCs w:val="0"/>
              <w:lang w:eastAsia="en-GB"/>
            </w:rPr>
          </w:pPr>
          <w:hyperlink w:anchor="_Toc168087177" w:history="1">
            <w:r w:rsidR="003F6542" w:rsidRPr="00D8377A">
              <w:rPr>
                <w:rStyle w:val="Hyperlink"/>
                <w:b w:val="0"/>
                <w:bCs w:val="0"/>
              </w:rPr>
              <w:t>Change Management</w:t>
            </w:r>
            <w:r w:rsidR="003F6542" w:rsidRPr="00D8377A">
              <w:rPr>
                <w:b w:val="0"/>
                <w:bCs w:val="0"/>
                <w:webHidden/>
              </w:rPr>
              <w:tab/>
            </w:r>
            <w:r w:rsidR="003F6542" w:rsidRPr="00D8377A">
              <w:rPr>
                <w:b w:val="0"/>
                <w:bCs w:val="0"/>
                <w:webHidden/>
              </w:rPr>
              <w:fldChar w:fldCharType="begin"/>
            </w:r>
            <w:r w:rsidR="003F6542" w:rsidRPr="00D8377A">
              <w:rPr>
                <w:b w:val="0"/>
                <w:bCs w:val="0"/>
                <w:webHidden/>
              </w:rPr>
              <w:instrText xml:space="preserve"> PAGEREF _Toc168087177 \h </w:instrText>
            </w:r>
            <w:r w:rsidR="003F6542" w:rsidRPr="00D8377A">
              <w:rPr>
                <w:b w:val="0"/>
                <w:bCs w:val="0"/>
                <w:webHidden/>
              </w:rPr>
            </w:r>
            <w:r w:rsidR="003F6542" w:rsidRPr="00D8377A">
              <w:rPr>
                <w:b w:val="0"/>
                <w:bCs w:val="0"/>
                <w:webHidden/>
              </w:rPr>
              <w:fldChar w:fldCharType="separate"/>
            </w:r>
            <w:r w:rsidR="003F6542" w:rsidRPr="00D8377A">
              <w:rPr>
                <w:b w:val="0"/>
                <w:bCs w:val="0"/>
                <w:webHidden/>
              </w:rPr>
              <w:t>7</w:t>
            </w:r>
            <w:r w:rsidR="003F6542" w:rsidRPr="00D8377A">
              <w:rPr>
                <w:b w:val="0"/>
                <w:bCs w:val="0"/>
                <w:webHidden/>
              </w:rPr>
              <w:fldChar w:fldCharType="end"/>
            </w:r>
          </w:hyperlink>
        </w:p>
        <w:p w14:paraId="7C6F8403" w14:textId="7B6E5E23" w:rsidR="003F6542" w:rsidRPr="00D8377A" w:rsidRDefault="004D4A9F" w:rsidP="00D8377A">
          <w:pPr>
            <w:pStyle w:val="TOC1"/>
            <w:rPr>
              <w:rFonts w:eastAsiaTheme="minorEastAsia"/>
              <w:b w:val="0"/>
              <w:bCs w:val="0"/>
              <w:lang w:eastAsia="en-GB"/>
            </w:rPr>
          </w:pPr>
          <w:hyperlink w:anchor="_Toc168087178" w:history="1">
            <w:r w:rsidR="003F6542" w:rsidRPr="00D8377A">
              <w:rPr>
                <w:rStyle w:val="Hyperlink"/>
                <w:b w:val="0"/>
                <w:bCs w:val="0"/>
              </w:rPr>
              <w:t>Analysis of Current Strategies</w:t>
            </w:r>
            <w:r w:rsidR="003F6542" w:rsidRPr="00D8377A">
              <w:rPr>
                <w:b w:val="0"/>
                <w:bCs w:val="0"/>
                <w:webHidden/>
              </w:rPr>
              <w:tab/>
            </w:r>
            <w:r w:rsidR="003F6542" w:rsidRPr="00D8377A">
              <w:rPr>
                <w:b w:val="0"/>
                <w:bCs w:val="0"/>
                <w:webHidden/>
              </w:rPr>
              <w:fldChar w:fldCharType="begin"/>
            </w:r>
            <w:r w:rsidR="003F6542" w:rsidRPr="00D8377A">
              <w:rPr>
                <w:b w:val="0"/>
                <w:bCs w:val="0"/>
                <w:webHidden/>
              </w:rPr>
              <w:instrText xml:space="preserve"> PAGEREF _Toc168087178 \h </w:instrText>
            </w:r>
            <w:r w:rsidR="003F6542" w:rsidRPr="00D8377A">
              <w:rPr>
                <w:b w:val="0"/>
                <w:bCs w:val="0"/>
                <w:webHidden/>
              </w:rPr>
            </w:r>
            <w:r w:rsidR="003F6542" w:rsidRPr="00D8377A">
              <w:rPr>
                <w:b w:val="0"/>
                <w:bCs w:val="0"/>
                <w:webHidden/>
              </w:rPr>
              <w:fldChar w:fldCharType="separate"/>
            </w:r>
            <w:r w:rsidR="003F6542" w:rsidRPr="00D8377A">
              <w:rPr>
                <w:b w:val="0"/>
                <w:bCs w:val="0"/>
                <w:webHidden/>
              </w:rPr>
              <w:t>8</w:t>
            </w:r>
            <w:r w:rsidR="003F6542" w:rsidRPr="00D8377A">
              <w:rPr>
                <w:b w:val="0"/>
                <w:bCs w:val="0"/>
                <w:webHidden/>
              </w:rPr>
              <w:fldChar w:fldCharType="end"/>
            </w:r>
          </w:hyperlink>
        </w:p>
        <w:p w14:paraId="5D2856F5" w14:textId="28A762F0" w:rsidR="003F6542" w:rsidRPr="00D8377A" w:rsidRDefault="004D4A9F" w:rsidP="00D8377A">
          <w:pPr>
            <w:pStyle w:val="TOC1"/>
            <w:rPr>
              <w:rFonts w:eastAsiaTheme="minorEastAsia"/>
              <w:b w:val="0"/>
              <w:bCs w:val="0"/>
              <w:lang w:eastAsia="en-GB"/>
            </w:rPr>
          </w:pPr>
          <w:hyperlink w:anchor="_Toc168087179" w:history="1">
            <w:r w:rsidR="003F6542" w:rsidRPr="00D8377A">
              <w:rPr>
                <w:rStyle w:val="Hyperlink"/>
                <w:b w:val="0"/>
                <w:bCs w:val="0"/>
              </w:rPr>
              <w:t>Future Growth Strategies</w:t>
            </w:r>
            <w:r w:rsidR="003F6542" w:rsidRPr="00D8377A">
              <w:rPr>
                <w:b w:val="0"/>
                <w:bCs w:val="0"/>
                <w:webHidden/>
              </w:rPr>
              <w:tab/>
            </w:r>
            <w:r w:rsidR="003F6542" w:rsidRPr="00D8377A">
              <w:rPr>
                <w:b w:val="0"/>
                <w:bCs w:val="0"/>
                <w:webHidden/>
              </w:rPr>
              <w:fldChar w:fldCharType="begin"/>
            </w:r>
            <w:r w:rsidR="003F6542" w:rsidRPr="00D8377A">
              <w:rPr>
                <w:b w:val="0"/>
                <w:bCs w:val="0"/>
                <w:webHidden/>
              </w:rPr>
              <w:instrText xml:space="preserve"> PAGEREF _Toc168087179 \h </w:instrText>
            </w:r>
            <w:r w:rsidR="003F6542" w:rsidRPr="00D8377A">
              <w:rPr>
                <w:b w:val="0"/>
                <w:bCs w:val="0"/>
                <w:webHidden/>
              </w:rPr>
            </w:r>
            <w:r w:rsidR="003F6542" w:rsidRPr="00D8377A">
              <w:rPr>
                <w:b w:val="0"/>
                <w:bCs w:val="0"/>
                <w:webHidden/>
              </w:rPr>
              <w:fldChar w:fldCharType="separate"/>
            </w:r>
            <w:r w:rsidR="003F6542" w:rsidRPr="00D8377A">
              <w:rPr>
                <w:b w:val="0"/>
                <w:bCs w:val="0"/>
                <w:webHidden/>
              </w:rPr>
              <w:t>8</w:t>
            </w:r>
            <w:r w:rsidR="003F6542" w:rsidRPr="00D8377A">
              <w:rPr>
                <w:b w:val="0"/>
                <w:bCs w:val="0"/>
                <w:webHidden/>
              </w:rPr>
              <w:fldChar w:fldCharType="end"/>
            </w:r>
          </w:hyperlink>
        </w:p>
        <w:p w14:paraId="6F9CD62F" w14:textId="3AC4CC14" w:rsidR="003F6542" w:rsidRPr="00D8377A" w:rsidRDefault="004D4A9F" w:rsidP="00D8377A">
          <w:pPr>
            <w:pStyle w:val="TOC1"/>
            <w:rPr>
              <w:rFonts w:eastAsiaTheme="minorEastAsia"/>
              <w:b w:val="0"/>
              <w:bCs w:val="0"/>
              <w:lang w:eastAsia="en-GB"/>
            </w:rPr>
          </w:pPr>
          <w:hyperlink w:anchor="_Toc168087180" w:history="1">
            <w:r w:rsidR="003F6542" w:rsidRPr="00D8377A">
              <w:rPr>
                <w:rStyle w:val="Hyperlink"/>
                <w:b w:val="0"/>
                <w:bCs w:val="0"/>
              </w:rPr>
              <w:t>Comparison With Competitors</w:t>
            </w:r>
            <w:r w:rsidR="003F6542" w:rsidRPr="00D8377A">
              <w:rPr>
                <w:b w:val="0"/>
                <w:bCs w:val="0"/>
                <w:webHidden/>
              </w:rPr>
              <w:tab/>
            </w:r>
            <w:r w:rsidR="003F6542" w:rsidRPr="00D8377A">
              <w:rPr>
                <w:b w:val="0"/>
                <w:bCs w:val="0"/>
                <w:webHidden/>
              </w:rPr>
              <w:fldChar w:fldCharType="begin"/>
            </w:r>
            <w:r w:rsidR="003F6542" w:rsidRPr="00D8377A">
              <w:rPr>
                <w:b w:val="0"/>
                <w:bCs w:val="0"/>
                <w:webHidden/>
              </w:rPr>
              <w:instrText xml:space="preserve"> PAGEREF _Toc168087180 \h </w:instrText>
            </w:r>
            <w:r w:rsidR="003F6542" w:rsidRPr="00D8377A">
              <w:rPr>
                <w:b w:val="0"/>
                <w:bCs w:val="0"/>
                <w:webHidden/>
              </w:rPr>
            </w:r>
            <w:r w:rsidR="003F6542" w:rsidRPr="00D8377A">
              <w:rPr>
                <w:b w:val="0"/>
                <w:bCs w:val="0"/>
                <w:webHidden/>
              </w:rPr>
              <w:fldChar w:fldCharType="separate"/>
            </w:r>
            <w:r w:rsidR="003F6542" w:rsidRPr="00D8377A">
              <w:rPr>
                <w:b w:val="0"/>
                <w:bCs w:val="0"/>
                <w:webHidden/>
              </w:rPr>
              <w:t>9</w:t>
            </w:r>
            <w:r w:rsidR="003F6542" w:rsidRPr="00D8377A">
              <w:rPr>
                <w:b w:val="0"/>
                <w:bCs w:val="0"/>
                <w:webHidden/>
              </w:rPr>
              <w:fldChar w:fldCharType="end"/>
            </w:r>
          </w:hyperlink>
        </w:p>
        <w:p w14:paraId="6ED1B977" w14:textId="1AF1639F" w:rsidR="003F6542" w:rsidRPr="00D8377A" w:rsidRDefault="004D4A9F" w:rsidP="00D8377A">
          <w:pPr>
            <w:pStyle w:val="TOC1"/>
            <w:rPr>
              <w:rFonts w:eastAsiaTheme="minorEastAsia"/>
              <w:b w:val="0"/>
              <w:bCs w:val="0"/>
              <w:lang w:eastAsia="en-GB"/>
            </w:rPr>
          </w:pPr>
          <w:hyperlink w:anchor="_Toc168087181" w:history="1">
            <w:r w:rsidR="003F6542" w:rsidRPr="00D8377A">
              <w:rPr>
                <w:rStyle w:val="Hyperlink"/>
                <w:b w:val="0"/>
                <w:bCs w:val="0"/>
              </w:rPr>
              <w:t>Conclusion</w:t>
            </w:r>
            <w:r w:rsidR="003F6542" w:rsidRPr="00D8377A">
              <w:rPr>
                <w:b w:val="0"/>
                <w:bCs w:val="0"/>
                <w:webHidden/>
              </w:rPr>
              <w:tab/>
            </w:r>
            <w:r w:rsidR="003F6542" w:rsidRPr="00D8377A">
              <w:rPr>
                <w:b w:val="0"/>
                <w:bCs w:val="0"/>
                <w:webHidden/>
              </w:rPr>
              <w:fldChar w:fldCharType="begin"/>
            </w:r>
            <w:r w:rsidR="003F6542" w:rsidRPr="00D8377A">
              <w:rPr>
                <w:b w:val="0"/>
                <w:bCs w:val="0"/>
                <w:webHidden/>
              </w:rPr>
              <w:instrText xml:space="preserve"> PAGEREF _Toc168087181 \h </w:instrText>
            </w:r>
            <w:r w:rsidR="003F6542" w:rsidRPr="00D8377A">
              <w:rPr>
                <w:b w:val="0"/>
                <w:bCs w:val="0"/>
                <w:webHidden/>
              </w:rPr>
            </w:r>
            <w:r w:rsidR="003F6542" w:rsidRPr="00D8377A">
              <w:rPr>
                <w:b w:val="0"/>
                <w:bCs w:val="0"/>
                <w:webHidden/>
              </w:rPr>
              <w:fldChar w:fldCharType="separate"/>
            </w:r>
            <w:r w:rsidR="003F6542" w:rsidRPr="00D8377A">
              <w:rPr>
                <w:b w:val="0"/>
                <w:bCs w:val="0"/>
                <w:webHidden/>
              </w:rPr>
              <w:t>10</w:t>
            </w:r>
            <w:r w:rsidR="003F6542" w:rsidRPr="00D8377A">
              <w:rPr>
                <w:b w:val="0"/>
                <w:bCs w:val="0"/>
                <w:webHidden/>
              </w:rPr>
              <w:fldChar w:fldCharType="end"/>
            </w:r>
          </w:hyperlink>
        </w:p>
        <w:p w14:paraId="7EC4F5C0" w14:textId="1539AA76" w:rsidR="003F6542" w:rsidRPr="00D8377A" w:rsidRDefault="004D4A9F" w:rsidP="00D8377A">
          <w:pPr>
            <w:pStyle w:val="TOC1"/>
            <w:rPr>
              <w:rFonts w:eastAsiaTheme="minorEastAsia"/>
              <w:b w:val="0"/>
              <w:bCs w:val="0"/>
              <w:lang w:eastAsia="en-GB"/>
            </w:rPr>
          </w:pPr>
          <w:hyperlink w:anchor="_Toc168087182" w:history="1">
            <w:r w:rsidR="003F6542" w:rsidRPr="00D8377A">
              <w:rPr>
                <w:rStyle w:val="Hyperlink"/>
                <w:b w:val="0"/>
                <w:bCs w:val="0"/>
              </w:rPr>
              <w:t>Recommendations</w:t>
            </w:r>
            <w:r w:rsidR="003F6542" w:rsidRPr="00D8377A">
              <w:rPr>
                <w:b w:val="0"/>
                <w:bCs w:val="0"/>
                <w:webHidden/>
              </w:rPr>
              <w:tab/>
            </w:r>
            <w:r w:rsidR="003F6542" w:rsidRPr="00D8377A">
              <w:rPr>
                <w:b w:val="0"/>
                <w:bCs w:val="0"/>
                <w:webHidden/>
              </w:rPr>
              <w:fldChar w:fldCharType="begin"/>
            </w:r>
            <w:r w:rsidR="003F6542" w:rsidRPr="00D8377A">
              <w:rPr>
                <w:b w:val="0"/>
                <w:bCs w:val="0"/>
                <w:webHidden/>
              </w:rPr>
              <w:instrText xml:space="preserve"> PAGEREF _Toc168087182 \h </w:instrText>
            </w:r>
            <w:r w:rsidR="003F6542" w:rsidRPr="00D8377A">
              <w:rPr>
                <w:b w:val="0"/>
                <w:bCs w:val="0"/>
                <w:webHidden/>
              </w:rPr>
            </w:r>
            <w:r w:rsidR="003F6542" w:rsidRPr="00D8377A">
              <w:rPr>
                <w:b w:val="0"/>
                <w:bCs w:val="0"/>
                <w:webHidden/>
              </w:rPr>
              <w:fldChar w:fldCharType="separate"/>
            </w:r>
            <w:r w:rsidR="003F6542" w:rsidRPr="00D8377A">
              <w:rPr>
                <w:b w:val="0"/>
                <w:bCs w:val="0"/>
                <w:webHidden/>
              </w:rPr>
              <w:t>11</w:t>
            </w:r>
            <w:r w:rsidR="003F6542" w:rsidRPr="00D8377A">
              <w:rPr>
                <w:b w:val="0"/>
                <w:bCs w:val="0"/>
                <w:webHidden/>
              </w:rPr>
              <w:fldChar w:fldCharType="end"/>
            </w:r>
          </w:hyperlink>
        </w:p>
        <w:p w14:paraId="6514B9C3" w14:textId="4FC1C25B" w:rsidR="003F6542" w:rsidRPr="00D8377A" w:rsidRDefault="004D4A9F" w:rsidP="00D8377A">
          <w:pPr>
            <w:pStyle w:val="TOC1"/>
            <w:rPr>
              <w:rFonts w:eastAsiaTheme="minorEastAsia"/>
              <w:b w:val="0"/>
              <w:bCs w:val="0"/>
              <w:lang w:eastAsia="en-GB"/>
            </w:rPr>
          </w:pPr>
          <w:hyperlink w:anchor="_Toc168087183" w:history="1">
            <w:r w:rsidR="003F6542" w:rsidRPr="00D8377A">
              <w:rPr>
                <w:rStyle w:val="Hyperlink"/>
                <w:b w:val="0"/>
                <w:bCs w:val="0"/>
              </w:rPr>
              <w:t>References</w:t>
            </w:r>
            <w:r w:rsidR="003F6542" w:rsidRPr="00D8377A">
              <w:rPr>
                <w:b w:val="0"/>
                <w:bCs w:val="0"/>
                <w:webHidden/>
              </w:rPr>
              <w:tab/>
            </w:r>
            <w:r w:rsidR="003F6542" w:rsidRPr="00D8377A">
              <w:rPr>
                <w:b w:val="0"/>
                <w:bCs w:val="0"/>
                <w:webHidden/>
              </w:rPr>
              <w:fldChar w:fldCharType="begin"/>
            </w:r>
            <w:r w:rsidR="003F6542" w:rsidRPr="00D8377A">
              <w:rPr>
                <w:b w:val="0"/>
                <w:bCs w:val="0"/>
                <w:webHidden/>
              </w:rPr>
              <w:instrText xml:space="preserve"> PAGEREF _Toc168087183 \h </w:instrText>
            </w:r>
            <w:r w:rsidR="003F6542" w:rsidRPr="00D8377A">
              <w:rPr>
                <w:b w:val="0"/>
                <w:bCs w:val="0"/>
                <w:webHidden/>
              </w:rPr>
            </w:r>
            <w:r w:rsidR="003F6542" w:rsidRPr="00D8377A">
              <w:rPr>
                <w:b w:val="0"/>
                <w:bCs w:val="0"/>
                <w:webHidden/>
              </w:rPr>
              <w:fldChar w:fldCharType="separate"/>
            </w:r>
            <w:r w:rsidR="003F6542" w:rsidRPr="00D8377A">
              <w:rPr>
                <w:b w:val="0"/>
                <w:bCs w:val="0"/>
                <w:webHidden/>
              </w:rPr>
              <w:t>12</w:t>
            </w:r>
            <w:r w:rsidR="003F6542" w:rsidRPr="00D8377A">
              <w:rPr>
                <w:b w:val="0"/>
                <w:bCs w:val="0"/>
                <w:webHidden/>
              </w:rPr>
              <w:fldChar w:fldCharType="end"/>
            </w:r>
          </w:hyperlink>
        </w:p>
        <w:p w14:paraId="0F2E0870" w14:textId="40E8546A" w:rsidR="00AB37E1" w:rsidRPr="000871EB" w:rsidRDefault="003F6542">
          <w:r>
            <w:rPr>
              <w:b/>
              <w:bCs/>
              <w:noProof/>
            </w:rPr>
            <w:fldChar w:fldCharType="end"/>
          </w:r>
        </w:p>
      </w:sdtContent>
    </w:sdt>
    <w:p w14:paraId="346E4EBB" w14:textId="77777777" w:rsidR="00AB37E1" w:rsidRPr="0084048D" w:rsidRDefault="00AB37E1">
      <w:pPr>
        <w:rPr>
          <w:sz w:val="28"/>
          <w:szCs w:val="28"/>
        </w:rPr>
      </w:pPr>
    </w:p>
    <w:p w14:paraId="62FD25C5" w14:textId="77777777" w:rsidR="00AB37E1" w:rsidRPr="0084048D" w:rsidRDefault="00AB37E1">
      <w:pPr>
        <w:rPr>
          <w:sz w:val="28"/>
          <w:szCs w:val="28"/>
        </w:rPr>
      </w:pPr>
    </w:p>
    <w:p w14:paraId="04F6FE37" w14:textId="77777777" w:rsidR="00AB37E1" w:rsidRPr="000672AF" w:rsidRDefault="00AB37E1" w:rsidP="00D5787C">
      <w:pPr>
        <w:pStyle w:val="Heading1"/>
        <w:rPr>
          <w:rFonts w:ascii="Times New Roman" w:hAnsi="Times New Roman" w:cs="Times New Roman"/>
          <w:b/>
          <w:bCs/>
          <w:color w:val="auto"/>
          <w:sz w:val="36"/>
          <w:szCs w:val="36"/>
        </w:rPr>
      </w:pPr>
      <w:bookmarkStart w:id="0" w:name="_Toc168087171"/>
      <w:r w:rsidRPr="000672AF">
        <w:rPr>
          <w:rFonts w:ascii="Times New Roman" w:hAnsi="Times New Roman" w:cs="Times New Roman"/>
          <w:b/>
          <w:bCs/>
          <w:color w:val="auto"/>
          <w:sz w:val="36"/>
          <w:szCs w:val="36"/>
        </w:rPr>
        <w:lastRenderedPageBreak/>
        <w:t>Introduction</w:t>
      </w:r>
      <w:bookmarkEnd w:id="0"/>
    </w:p>
    <w:p w14:paraId="12832C98"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As the whole world becomes more sensitive towards environmental issues, there is a visible change in the hospitality and hotel industry towards sustainability (</w:t>
      </w:r>
      <w:proofErr w:type="spellStart"/>
      <w:r w:rsidRPr="0084048D">
        <w:rPr>
          <w:rFonts w:ascii="Times New Roman" w:hAnsi="Times New Roman" w:cs="Times New Roman"/>
          <w:sz w:val="28"/>
          <w:szCs w:val="28"/>
        </w:rPr>
        <w:t>Cerchione</w:t>
      </w:r>
      <w:proofErr w:type="spellEnd"/>
      <w:r w:rsidRPr="0084048D">
        <w:rPr>
          <w:rFonts w:ascii="Times New Roman" w:hAnsi="Times New Roman" w:cs="Times New Roman"/>
          <w:sz w:val="28"/>
          <w:szCs w:val="28"/>
        </w:rPr>
        <w:t xml:space="preserve"> and Bansal, 2020). The purpose of this report is to look at how IHG has integrated sustainability into its strategic plan and discuss the theory behind the theories adopted based on the organisation’s goals, structure, and culture. It explores recent change management programmes and evaluates current and future growth plans through tools like the Blue Ocean and BCG. To show competitive advantages, the company’s analysis is compared to the main rival Marriott International. Lastly, reports provide a roadmap of recommendations that IHG should implement to enhance its leadership in sustainable hospitality. </w:t>
      </w:r>
    </w:p>
    <w:p w14:paraId="4D5287ED" w14:textId="77777777" w:rsidR="00AB37E1" w:rsidRPr="000672AF" w:rsidRDefault="00AB37E1" w:rsidP="00D5787C">
      <w:pPr>
        <w:pStyle w:val="Heading1"/>
        <w:rPr>
          <w:rFonts w:ascii="Times New Roman" w:hAnsi="Times New Roman" w:cs="Times New Roman"/>
          <w:b/>
          <w:bCs/>
          <w:color w:val="auto"/>
          <w:sz w:val="36"/>
          <w:szCs w:val="36"/>
        </w:rPr>
      </w:pPr>
      <w:bookmarkStart w:id="1" w:name="_Toc168087172"/>
      <w:r w:rsidRPr="000672AF">
        <w:rPr>
          <w:rFonts w:ascii="Times New Roman" w:hAnsi="Times New Roman" w:cs="Times New Roman"/>
          <w:b/>
          <w:bCs/>
          <w:color w:val="auto"/>
          <w:sz w:val="36"/>
          <w:szCs w:val="36"/>
        </w:rPr>
        <w:t>Organisational Goals, Structure, and Culture</w:t>
      </w:r>
      <w:bookmarkEnd w:id="1"/>
    </w:p>
    <w:p w14:paraId="72357E97" w14:textId="77777777" w:rsidR="00AB37E1" w:rsidRPr="000672AF" w:rsidRDefault="00AB37E1" w:rsidP="003F6542">
      <w:pPr>
        <w:pStyle w:val="Heading2"/>
        <w:rPr>
          <w:rFonts w:ascii="Times New Roman" w:hAnsi="Times New Roman" w:cs="Times New Roman"/>
          <w:color w:val="auto"/>
        </w:rPr>
      </w:pPr>
      <w:bookmarkStart w:id="2" w:name="_Toc168087173"/>
      <w:r w:rsidRPr="000672AF">
        <w:rPr>
          <w:rFonts w:ascii="Times New Roman" w:hAnsi="Times New Roman" w:cs="Times New Roman"/>
          <w:color w:val="auto"/>
        </w:rPr>
        <w:t>Organisational Goals</w:t>
      </w:r>
      <w:bookmarkEnd w:id="2"/>
    </w:p>
    <w:p w14:paraId="09464B7D"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IHG company strategic objectives encompass broader concerns of the firm such as environmental, social, and economic sustainability (Fuchs, 2022). Their interest in sustainable development is reflected by the goal of eliminating greenhouse gas (GHG) emissions of 46% by 2030 which is specific and ideal with the developments taking place worldwide. In the social context, the strategies are designed to generate significant career opportunities, enhancing the relevant skills of 30,000 people per year by 2030 an objective that confirms the organisation’s dedication to people development within the context of the hospitality industry (</w:t>
      </w:r>
      <w:proofErr w:type="spellStart"/>
      <w:r w:rsidRPr="0084048D">
        <w:rPr>
          <w:rFonts w:ascii="Times New Roman" w:hAnsi="Times New Roman" w:cs="Times New Roman"/>
          <w:sz w:val="28"/>
          <w:szCs w:val="28"/>
        </w:rPr>
        <w:t>Bastias</w:t>
      </w:r>
      <w:proofErr w:type="spellEnd"/>
      <w:r w:rsidRPr="0084048D">
        <w:rPr>
          <w:rFonts w:ascii="Times New Roman" w:hAnsi="Times New Roman" w:cs="Times New Roman"/>
          <w:sz w:val="28"/>
          <w:szCs w:val="28"/>
        </w:rPr>
        <w:t xml:space="preserve">, 2022). Economically, they aim for a steady retention of annual revenue growth through market penetration and improved operational efficiency thus presenting ambitious, concrete, and quantifiable objectives drawn under this broad economic aim. </w:t>
      </w:r>
    </w:p>
    <w:p w14:paraId="68CAABC9" w14:textId="77777777" w:rsidR="00AB37E1" w:rsidRPr="000672AF" w:rsidRDefault="00AB37E1" w:rsidP="003F6542">
      <w:pPr>
        <w:pStyle w:val="Heading2"/>
        <w:rPr>
          <w:rFonts w:ascii="Times New Roman" w:hAnsi="Times New Roman" w:cs="Times New Roman"/>
          <w:color w:val="auto"/>
        </w:rPr>
      </w:pPr>
      <w:bookmarkStart w:id="3" w:name="_Toc168087174"/>
      <w:r w:rsidRPr="000672AF">
        <w:rPr>
          <w:rFonts w:ascii="Times New Roman" w:hAnsi="Times New Roman" w:cs="Times New Roman"/>
          <w:color w:val="auto"/>
        </w:rPr>
        <w:t>Organisational Structure</w:t>
      </w:r>
      <w:bookmarkEnd w:id="3"/>
    </w:p>
    <w:p w14:paraId="422D32C2"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 xml:space="preserve">IHG can be categorized as an intricate and complex organisation with a diverse structure that does not fit into any single category (IHG, 2020). The concept is partly based on different steps of Mintzberg’s Five configurations, with their application depending on required tasks and situations. </w:t>
      </w:r>
    </w:p>
    <w:p w14:paraId="5B01162A"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 xml:space="preserve">At the unit level, small IHG hotels may operate at a considerably more basic level of organisation. This strategic model emphasizes a focused authority structure and a rapid line of authority, thus making it efficient in addressing day-to-day dynamics (Mullins and Dosser, 2013). On the other hand, a big hotel like InterContinental tends more toward the professional bureaucracy, whose </w:t>
      </w:r>
      <w:r w:rsidRPr="0084048D">
        <w:rPr>
          <w:rFonts w:ascii="Times New Roman" w:hAnsi="Times New Roman" w:cs="Times New Roman"/>
          <w:sz w:val="28"/>
          <w:szCs w:val="28"/>
        </w:rPr>
        <w:lastRenderedPageBreak/>
        <w:t xml:space="preserve">decision-making is left to expert performers such as general managers and departmental specialists (Kallio et al., 2020). </w:t>
      </w:r>
    </w:p>
    <w:p w14:paraId="53BC335B"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The corporate level shows a divisional structure, it has brands such as Holiday Inn, Crowne Plaza, and Hotel Indigo to appeal to many markets and locations. This approach ensures that specific brands are managed separately and that specific management strategies are employed, which increases operational efficiency and competitiveness (</w:t>
      </w:r>
      <w:proofErr w:type="spellStart"/>
      <w:r w:rsidRPr="0084048D">
        <w:rPr>
          <w:rFonts w:ascii="Times New Roman" w:hAnsi="Times New Roman" w:cs="Times New Roman"/>
          <w:sz w:val="28"/>
          <w:szCs w:val="28"/>
        </w:rPr>
        <w:t>Kryscynski</w:t>
      </w:r>
      <w:proofErr w:type="spellEnd"/>
      <w:r w:rsidRPr="0084048D">
        <w:rPr>
          <w:rFonts w:ascii="Times New Roman" w:hAnsi="Times New Roman" w:cs="Times New Roman"/>
          <w:sz w:val="28"/>
          <w:szCs w:val="28"/>
        </w:rPr>
        <w:t xml:space="preserve"> et al., 2021).</w:t>
      </w:r>
    </w:p>
    <w:p w14:paraId="760B0BB0"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 xml:space="preserve">However, IHG also has some features of machine bureaucracy organisation, especially concerning production processes that require routine work and dedicated adherence to meet the same level of service delivery in each hotel irrespective of its location (IHG, 2020). This is especially the case with the Holiday Inn and Holiday Inn Express groups of hotels, where concern with operational effectiveness is of considerable importance. </w:t>
      </w:r>
    </w:p>
    <w:p w14:paraId="20CC52C7"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 xml:space="preserve">Furthermore, because of the augmenting changes brought about by technological advancement in the hospitality field, IHG embraces features of adhocracy (D’Souza and D’Souza, 2023). This approach allows creativity, testing, and quick adaptation to changes in the market environment. It is frequently used for projects such as changes to customer experience and digitization programmes (Mullins and Dosser, 2013). </w:t>
      </w:r>
    </w:p>
    <w:p w14:paraId="59906F3D"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 xml:space="preserve">In its entirety, IHG’s structure can be described as a vast array of flexible organisations, that combine various structures according to the situation needed. </w:t>
      </w:r>
    </w:p>
    <w:p w14:paraId="150853ED" w14:textId="77777777" w:rsidR="00AB37E1" w:rsidRPr="000672AF" w:rsidRDefault="00AB37E1" w:rsidP="003F6542">
      <w:pPr>
        <w:pStyle w:val="Heading2"/>
        <w:rPr>
          <w:rFonts w:ascii="Times New Roman" w:hAnsi="Times New Roman" w:cs="Times New Roman"/>
          <w:color w:val="auto"/>
        </w:rPr>
      </w:pPr>
      <w:bookmarkStart w:id="4" w:name="_Toc168087175"/>
      <w:r w:rsidRPr="000672AF">
        <w:rPr>
          <w:rFonts w:ascii="Times New Roman" w:hAnsi="Times New Roman" w:cs="Times New Roman"/>
          <w:color w:val="auto"/>
        </w:rPr>
        <w:t>Organisational Culture</w:t>
      </w:r>
      <w:bookmarkEnd w:id="4"/>
    </w:p>
    <w:p w14:paraId="7B8859A0"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Overall, IHG’s organisational culture can be well understood through Hofstede’s Cultural Dimension Theory. The organisation has adopted a more complex cultural strategy by working at the crossroads of different cultural factors. The organisation operates with low to medium power distance where subordinate complies with authority but are encouraged to contribute to the working system (</w:t>
      </w:r>
      <w:proofErr w:type="spellStart"/>
      <w:r w:rsidRPr="0084048D">
        <w:rPr>
          <w:rFonts w:ascii="Times New Roman" w:hAnsi="Times New Roman" w:cs="Times New Roman"/>
          <w:sz w:val="28"/>
          <w:szCs w:val="28"/>
        </w:rPr>
        <w:t>Bohdanowicz</w:t>
      </w:r>
      <w:proofErr w:type="spellEnd"/>
      <w:r w:rsidRPr="0084048D">
        <w:rPr>
          <w:rFonts w:ascii="Times New Roman" w:hAnsi="Times New Roman" w:cs="Times New Roman"/>
          <w:sz w:val="28"/>
          <w:szCs w:val="28"/>
        </w:rPr>
        <w:t xml:space="preserve"> and Zientara, 2016).  There is an element of both individualism and collectivism in the organisation (Fatehi et al, 2020). Although individual efforts are valued and rewarded, IHG still emphasizes the importance of group cooperation regarding the provision of flawless and high-quality services in its various brands. </w:t>
      </w:r>
    </w:p>
    <w:p w14:paraId="38E3479C"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 xml:space="preserve">From the result, IHG has high scores for dimension uncertainty avoidance, where a company is concerned about the stimuli that affect its environment and strives to control those stimuli using acknowledging order and routine and by establishing norms and procedures (Schmitz and Weber, 2014). This makes it </w:t>
      </w:r>
      <w:r w:rsidRPr="0084048D">
        <w:rPr>
          <w:rFonts w:ascii="Times New Roman" w:hAnsi="Times New Roman" w:cs="Times New Roman"/>
          <w:sz w:val="28"/>
          <w:szCs w:val="28"/>
        </w:rPr>
        <w:lastRenderedPageBreak/>
        <w:t xml:space="preserve">possible to have high reliability in operations, plus predictability and consistent quality throughout its operations and undertakings globally. </w:t>
      </w:r>
    </w:p>
    <w:p w14:paraId="023F0883"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 xml:space="preserve">It also fosters a moderate environment where the drive to win known as masculinity and quality of life, known as femininity, are both important aspects. It aims to deliver quality services with a balanced focus on employees and their needs for proper work-life balance. Sustainable development gives IHG a long-term perspective in its strategic planning efforts. This is evident in its lofty environmental sustainability objectives and commitment to creating career advancement paths for its workers, both of which show concern for future prosperity and the public good (Ganesh and Paramasivam Ganesh, 2014). </w:t>
      </w:r>
    </w:p>
    <w:p w14:paraId="47363F17" w14:textId="77777777" w:rsidR="00AB37E1" w:rsidRPr="000F6099" w:rsidRDefault="00AB37E1" w:rsidP="003F6542">
      <w:pPr>
        <w:pStyle w:val="Heading1"/>
        <w:rPr>
          <w:rFonts w:ascii="Times New Roman" w:hAnsi="Times New Roman" w:cs="Times New Roman"/>
          <w:b/>
          <w:bCs/>
          <w:color w:val="auto"/>
          <w:sz w:val="36"/>
          <w:szCs w:val="36"/>
        </w:rPr>
      </w:pPr>
      <w:bookmarkStart w:id="5" w:name="_Toc168087176"/>
      <w:r w:rsidRPr="000F6099">
        <w:rPr>
          <w:rFonts w:ascii="Times New Roman" w:hAnsi="Times New Roman" w:cs="Times New Roman"/>
          <w:b/>
          <w:bCs/>
          <w:color w:val="auto"/>
          <w:sz w:val="36"/>
          <w:szCs w:val="36"/>
        </w:rPr>
        <w:t>Recent change initiatives</w:t>
      </w:r>
      <w:bookmarkEnd w:id="5"/>
    </w:p>
    <w:p w14:paraId="071F235D"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 xml:space="preserve">The change initiatives during the COVID-19 pandemic in IHG are explained by the McKinsey 7-S Model (Mullins and Dosser, 2013). </w:t>
      </w:r>
    </w:p>
    <w:p w14:paraId="509C4E46"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w:t>
      </w:r>
      <w:r w:rsidRPr="0084048D">
        <w:rPr>
          <w:rFonts w:ascii="Times New Roman" w:hAnsi="Times New Roman" w:cs="Times New Roman"/>
          <w:sz w:val="28"/>
          <w:szCs w:val="28"/>
        </w:rPr>
        <w:tab/>
        <w:t xml:space="preserve">Strategy: Innovating new practices and policies to address pandemic issues, especially health, cleanliness, and contactless experience for guests and employees (Fuchs, 2022). </w:t>
      </w:r>
    </w:p>
    <w:p w14:paraId="1773A2B5"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w:t>
      </w:r>
      <w:r w:rsidRPr="0084048D">
        <w:rPr>
          <w:rFonts w:ascii="Times New Roman" w:hAnsi="Times New Roman" w:cs="Times New Roman"/>
          <w:sz w:val="28"/>
          <w:szCs w:val="28"/>
        </w:rPr>
        <w:tab/>
        <w:t xml:space="preserve">Structure: Continued decentralization to maintain divisional to encourage brands and properties to seek local strategies where necessary. </w:t>
      </w:r>
    </w:p>
    <w:p w14:paraId="4A35B3F9"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w:t>
      </w:r>
      <w:r w:rsidRPr="0084048D">
        <w:rPr>
          <w:rFonts w:ascii="Times New Roman" w:hAnsi="Times New Roman" w:cs="Times New Roman"/>
          <w:sz w:val="28"/>
          <w:szCs w:val="28"/>
        </w:rPr>
        <w:tab/>
        <w:t>Systems: Implemented individual cleaning measures, non-contact solutions, and a flexible cancellation policy to improve this experience.</w:t>
      </w:r>
    </w:p>
    <w:p w14:paraId="09463678"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w:t>
      </w:r>
      <w:r w:rsidRPr="0084048D">
        <w:rPr>
          <w:rFonts w:ascii="Times New Roman" w:hAnsi="Times New Roman" w:cs="Times New Roman"/>
          <w:sz w:val="28"/>
          <w:szCs w:val="28"/>
        </w:rPr>
        <w:tab/>
        <w:t xml:space="preserve">Shared Values: Prioritized hospitality, trust, and care to ensure all employees in the company have a strong sense of purpose and togetherness (Fuchs, 2022). </w:t>
      </w:r>
    </w:p>
    <w:p w14:paraId="65A4595B"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w:t>
      </w:r>
      <w:r w:rsidRPr="0084048D">
        <w:rPr>
          <w:rFonts w:ascii="Times New Roman" w:hAnsi="Times New Roman" w:cs="Times New Roman"/>
          <w:sz w:val="28"/>
          <w:szCs w:val="28"/>
        </w:rPr>
        <w:tab/>
        <w:t xml:space="preserve">Skills: Promoting training and development to acquaint staff with new procedures and increase their competence. </w:t>
      </w:r>
    </w:p>
    <w:p w14:paraId="6D04E800"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w:t>
      </w:r>
      <w:r w:rsidRPr="0084048D">
        <w:rPr>
          <w:rFonts w:ascii="Times New Roman" w:hAnsi="Times New Roman" w:cs="Times New Roman"/>
          <w:sz w:val="28"/>
          <w:szCs w:val="28"/>
        </w:rPr>
        <w:tab/>
        <w:t>Style: Implemented such characteristics as promoting teamwork, information sharing, and decentralized leadership for the sake of flexibility (Guzzo et al., 2021).</w:t>
      </w:r>
    </w:p>
    <w:p w14:paraId="70453013"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w:t>
      </w:r>
      <w:r w:rsidRPr="0084048D">
        <w:rPr>
          <w:rFonts w:ascii="Times New Roman" w:hAnsi="Times New Roman" w:cs="Times New Roman"/>
          <w:sz w:val="28"/>
          <w:szCs w:val="28"/>
        </w:rPr>
        <w:tab/>
        <w:t>Staff: Ensured the staff receives constant support and resources which foster healthy morale and motivation (Fuchs, 2022).</w:t>
      </w:r>
    </w:p>
    <w:p w14:paraId="29522E48"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Thus, understanding the change around the organisation and taking initiative is important for any organisation to adapt to the changing world and take strategic action to take over the competitor.</w:t>
      </w:r>
    </w:p>
    <w:p w14:paraId="44A0F0F2" w14:textId="77777777" w:rsidR="006240C0" w:rsidRPr="0084048D" w:rsidRDefault="006240C0" w:rsidP="00AB37E1">
      <w:pPr>
        <w:rPr>
          <w:rFonts w:ascii="Times New Roman" w:hAnsi="Times New Roman" w:cs="Times New Roman"/>
          <w:sz w:val="28"/>
          <w:szCs w:val="28"/>
        </w:rPr>
      </w:pPr>
    </w:p>
    <w:p w14:paraId="50C650DA" w14:textId="3EE07979" w:rsidR="00AB37E1" w:rsidRPr="000F6099" w:rsidRDefault="00AB37E1" w:rsidP="00D5787C">
      <w:pPr>
        <w:pStyle w:val="Heading1"/>
        <w:rPr>
          <w:rFonts w:ascii="Times New Roman" w:hAnsi="Times New Roman" w:cs="Times New Roman"/>
          <w:b/>
          <w:bCs/>
          <w:color w:val="auto"/>
          <w:sz w:val="36"/>
          <w:szCs w:val="36"/>
        </w:rPr>
      </w:pPr>
      <w:bookmarkStart w:id="6" w:name="_Toc168087177"/>
      <w:r w:rsidRPr="000F6099">
        <w:rPr>
          <w:rFonts w:ascii="Times New Roman" w:hAnsi="Times New Roman" w:cs="Times New Roman"/>
          <w:b/>
          <w:bCs/>
          <w:color w:val="auto"/>
          <w:sz w:val="36"/>
          <w:szCs w:val="36"/>
        </w:rPr>
        <w:lastRenderedPageBreak/>
        <w:t>Change Management</w:t>
      </w:r>
      <w:bookmarkEnd w:id="6"/>
      <w:r w:rsidRPr="000F6099">
        <w:rPr>
          <w:rFonts w:ascii="Times New Roman" w:hAnsi="Times New Roman" w:cs="Times New Roman"/>
          <w:b/>
          <w:bCs/>
          <w:color w:val="auto"/>
          <w:sz w:val="36"/>
          <w:szCs w:val="36"/>
        </w:rPr>
        <w:t xml:space="preserve"> </w:t>
      </w:r>
    </w:p>
    <w:p w14:paraId="6318AD16"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 xml:space="preserve">By using Kotter’s 8-Step Change Model, it will be possible to identify the efficiency of IHG in terms of change management (Laig and </w:t>
      </w:r>
      <w:proofErr w:type="spellStart"/>
      <w:r w:rsidRPr="0084048D">
        <w:rPr>
          <w:rFonts w:ascii="Times New Roman" w:hAnsi="Times New Roman" w:cs="Times New Roman"/>
          <w:sz w:val="28"/>
          <w:szCs w:val="28"/>
        </w:rPr>
        <w:t>Abocejo</w:t>
      </w:r>
      <w:proofErr w:type="spellEnd"/>
      <w:r w:rsidRPr="0084048D">
        <w:rPr>
          <w:rFonts w:ascii="Times New Roman" w:hAnsi="Times New Roman" w:cs="Times New Roman"/>
          <w:sz w:val="28"/>
          <w:szCs w:val="28"/>
        </w:rPr>
        <w:t xml:space="preserve">, 2021). </w:t>
      </w:r>
    </w:p>
    <w:p w14:paraId="44B5026E"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w:t>
      </w:r>
      <w:r w:rsidRPr="0084048D">
        <w:rPr>
          <w:rFonts w:ascii="Times New Roman" w:hAnsi="Times New Roman" w:cs="Times New Roman"/>
          <w:sz w:val="28"/>
          <w:szCs w:val="28"/>
        </w:rPr>
        <w:tab/>
        <w:t xml:space="preserve">Create Urgency: The Time for Change was brought out dramatically during the pandemic breakout stressing more safety and flexibility (Mayo, 2021). </w:t>
      </w:r>
    </w:p>
    <w:p w14:paraId="6F2AFCD7"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w:t>
      </w:r>
      <w:r w:rsidRPr="0084048D">
        <w:rPr>
          <w:rFonts w:ascii="Times New Roman" w:hAnsi="Times New Roman" w:cs="Times New Roman"/>
          <w:sz w:val="28"/>
          <w:szCs w:val="28"/>
        </w:rPr>
        <w:tab/>
        <w:t xml:space="preserve">Form a Powerful Coalition: To ensure the guests’ safety, IHG’s leadership worked with healthcare professionals and other partners to introduce new protocols (IHG, 2020). </w:t>
      </w:r>
    </w:p>
    <w:p w14:paraId="5F32BDDD"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w:t>
      </w:r>
      <w:r w:rsidRPr="0084048D">
        <w:rPr>
          <w:rFonts w:ascii="Times New Roman" w:hAnsi="Times New Roman" w:cs="Times New Roman"/>
          <w:sz w:val="28"/>
          <w:szCs w:val="28"/>
        </w:rPr>
        <w:tab/>
        <w:t xml:space="preserve">Create a Vision for Change: The vision represented by the company revolved around safety and flexibility in hospitality, which would foster guest trust and repeat business. </w:t>
      </w:r>
    </w:p>
    <w:p w14:paraId="38AAA792"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w:t>
      </w:r>
      <w:r w:rsidRPr="0084048D">
        <w:rPr>
          <w:rFonts w:ascii="Times New Roman" w:hAnsi="Times New Roman" w:cs="Times New Roman"/>
          <w:sz w:val="28"/>
          <w:szCs w:val="28"/>
        </w:rPr>
        <w:tab/>
        <w:t xml:space="preserve">Communicate the Vision: The vision was disseminated in various ways such as through official statements, on social media platforms, and inside contractual premises (Fuchs, 2022). </w:t>
      </w:r>
    </w:p>
    <w:p w14:paraId="05EB4F2E"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w:t>
      </w:r>
      <w:r w:rsidRPr="0084048D">
        <w:rPr>
          <w:rFonts w:ascii="Times New Roman" w:hAnsi="Times New Roman" w:cs="Times New Roman"/>
          <w:sz w:val="28"/>
          <w:szCs w:val="28"/>
        </w:rPr>
        <w:tab/>
        <w:t xml:space="preserve">Remove Obstacles: Resistance to change, either through antiquated methods being used or the unwillingness to adapt to digital, was countered through training and coaching. </w:t>
      </w:r>
    </w:p>
    <w:p w14:paraId="2F494199"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w:t>
      </w:r>
      <w:r w:rsidRPr="0084048D">
        <w:rPr>
          <w:rFonts w:ascii="Times New Roman" w:hAnsi="Times New Roman" w:cs="Times New Roman"/>
          <w:sz w:val="28"/>
          <w:szCs w:val="28"/>
        </w:rPr>
        <w:tab/>
        <w:t xml:space="preserve">Create Short-Term Wins: Sustainable change or milestones such as positive guest feedback on new hygiene measures and higher utilisations of digital services (Mayo, 2021). </w:t>
      </w:r>
    </w:p>
    <w:p w14:paraId="286652AA"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w:t>
      </w:r>
      <w:r w:rsidRPr="0084048D">
        <w:rPr>
          <w:rFonts w:ascii="Times New Roman" w:hAnsi="Times New Roman" w:cs="Times New Roman"/>
          <w:sz w:val="28"/>
          <w:szCs w:val="28"/>
        </w:rPr>
        <w:tab/>
        <w:t xml:space="preserve">Build on the Change: They received constant feedback and </w:t>
      </w:r>
      <w:proofErr w:type="gramStart"/>
      <w:r w:rsidRPr="0084048D">
        <w:rPr>
          <w:rFonts w:ascii="Times New Roman" w:hAnsi="Times New Roman" w:cs="Times New Roman"/>
          <w:sz w:val="28"/>
          <w:szCs w:val="28"/>
        </w:rPr>
        <w:t>made adjustments</w:t>
      </w:r>
      <w:proofErr w:type="gramEnd"/>
      <w:r w:rsidRPr="0084048D">
        <w:rPr>
          <w:rFonts w:ascii="Times New Roman" w:hAnsi="Times New Roman" w:cs="Times New Roman"/>
          <w:sz w:val="28"/>
          <w:szCs w:val="28"/>
        </w:rPr>
        <w:t xml:space="preserve"> according to the latest practice to make sure those changes were more effective (Guzzo et al., 2021). </w:t>
      </w:r>
    </w:p>
    <w:p w14:paraId="787E138E"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w:t>
      </w:r>
      <w:r w:rsidRPr="0084048D">
        <w:rPr>
          <w:rFonts w:ascii="Times New Roman" w:hAnsi="Times New Roman" w:cs="Times New Roman"/>
          <w:sz w:val="28"/>
          <w:szCs w:val="28"/>
        </w:rPr>
        <w:tab/>
        <w:t>Anchor the Changes: The new practices were incorporated into IHG’s policies and corporate culture making the solution permanent.</w:t>
      </w:r>
    </w:p>
    <w:p w14:paraId="0F657441" w14:textId="77777777" w:rsidR="00D5787C" w:rsidRDefault="00D5787C" w:rsidP="00AB37E1">
      <w:pPr>
        <w:rPr>
          <w:rFonts w:ascii="Times New Roman" w:hAnsi="Times New Roman" w:cs="Times New Roman"/>
          <w:b/>
          <w:bCs/>
          <w:sz w:val="28"/>
          <w:szCs w:val="28"/>
        </w:rPr>
      </w:pPr>
    </w:p>
    <w:p w14:paraId="17C11996" w14:textId="42299816" w:rsidR="00AB37E1" w:rsidRPr="000F6099" w:rsidRDefault="00AB37E1" w:rsidP="00D5787C">
      <w:pPr>
        <w:pStyle w:val="Heading1"/>
        <w:rPr>
          <w:rFonts w:ascii="Times New Roman" w:hAnsi="Times New Roman" w:cs="Times New Roman"/>
          <w:b/>
          <w:bCs/>
          <w:color w:val="auto"/>
          <w:sz w:val="36"/>
          <w:szCs w:val="36"/>
        </w:rPr>
      </w:pPr>
      <w:bookmarkStart w:id="7" w:name="_Toc168087178"/>
      <w:r w:rsidRPr="000F6099">
        <w:rPr>
          <w:rFonts w:ascii="Times New Roman" w:hAnsi="Times New Roman" w:cs="Times New Roman"/>
          <w:b/>
          <w:bCs/>
          <w:color w:val="auto"/>
          <w:sz w:val="36"/>
          <w:szCs w:val="36"/>
        </w:rPr>
        <w:t>Analysis of Current Strategies</w:t>
      </w:r>
      <w:bookmarkEnd w:id="7"/>
      <w:r w:rsidRPr="000F6099">
        <w:rPr>
          <w:rFonts w:ascii="Times New Roman" w:hAnsi="Times New Roman" w:cs="Times New Roman"/>
          <w:b/>
          <w:bCs/>
          <w:color w:val="auto"/>
          <w:sz w:val="36"/>
          <w:szCs w:val="36"/>
        </w:rPr>
        <w:t xml:space="preserve"> </w:t>
      </w:r>
    </w:p>
    <w:p w14:paraId="6EFF5760" w14:textId="77777777" w:rsidR="006058E6" w:rsidRDefault="001D1293" w:rsidP="00AB37E1">
      <w:pPr>
        <w:rPr>
          <w:rFonts w:ascii="Times New Roman" w:hAnsi="Times New Roman" w:cs="Times New Roman"/>
          <w:sz w:val="28"/>
          <w:szCs w:val="28"/>
        </w:rPr>
      </w:pPr>
      <w:r w:rsidRPr="001D1293">
        <w:rPr>
          <w:rFonts w:ascii="Times New Roman" w:hAnsi="Times New Roman" w:cs="Times New Roman"/>
          <w:sz w:val="28"/>
          <w:szCs w:val="28"/>
        </w:rPr>
        <w:t xml:space="preserve">IHG is strategically trying to carve out peripheral niches and realign value offers in the hospitality space, as seen by the Blue Ocean Strategy in the framework of its current tactics. </w:t>
      </w:r>
    </w:p>
    <w:p w14:paraId="0EEC5C6C" w14:textId="2B802B06"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lastRenderedPageBreak/>
        <w:t xml:space="preserve">By catering to hitherto untapped consumer demographics, these brands also provide services that diverge from conventional hotel services, hence getting more customers and lesser sector rivalry (Boddy, 2014). </w:t>
      </w:r>
    </w:p>
    <w:p w14:paraId="1CA24C2A"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 xml:space="preserve">Value Innovation: Another characteristic of Blue Ocean Strategy is value innovation. It is the focus on investment in new technologies (Leavy, 2018). IHG is </w:t>
      </w:r>
      <w:proofErr w:type="gramStart"/>
      <w:r w:rsidRPr="0084048D">
        <w:rPr>
          <w:rFonts w:ascii="Times New Roman" w:hAnsi="Times New Roman" w:cs="Times New Roman"/>
          <w:sz w:val="28"/>
          <w:szCs w:val="28"/>
        </w:rPr>
        <w:t>in a position</w:t>
      </w:r>
      <w:proofErr w:type="gramEnd"/>
      <w:r w:rsidRPr="0084048D">
        <w:rPr>
          <w:rFonts w:ascii="Times New Roman" w:hAnsi="Times New Roman" w:cs="Times New Roman"/>
          <w:sz w:val="28"/>
          <w:szCs w:val="28"/>
        </w:rPr>
        <w:t xml:space="preserve"> to improve guest experiences through this efficiency and improve costs in the process through the help of data analytics and AI. This approach helps the company to deliver better value propositions to customers while maintaining acceptable standards of quality and cost. </w:t>
      </w:r>
    </w:p>
    <w:p w14:paraId="1950B230" w14:textId="25950689"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Eliminating and Reducing: Elimination and reducing means a top understanding of customers’ needs (</w:t>
      </w:r>
      <w:proofErr w:type="spellStart"/>
      <w:r w:rsidRPr="0084048D">
        <w:rPr>
          <w:rFonts w:ascii="Times New Roman" w:hAnsi="Times New Roman" w:cs="Times New Roman"/>
          <w:sz w:val="28"/>
          <w:szCs w:val="28"/>
        </w:rPr>
        <w:t>Papazov</w:t>
      </w:r>
      <w:proofErr w:type="spellEnd"/>
      <w:r w:rsidRPr="0084048D">
        <w:rPr>
          <w:rFonts w:ascii="Times New Roman" w:hAnsi="Times New Roman" w:cs="Times New Roman"/>
          <w:sz w:val="28"/>
          <w:szCs w:val="28"/>
        </w:rPr>
        <w:t xml:space="preserve"> and </w:t>
      </w:r>
      <w:proofErr w:type="spellStart"/>
      <w:r w:rsidRPr="0084048D">
        <w:rPr>
          <w:rFonts w:ascii="Times New Roman" w:hAnsi="Times New Roman" w:cs="Times New Roman"/>
          <w:sz w:val="28"/>
          <w:szCs w:val="28"/>
        </w:rPr>
        <w:t>Mihaylova</w:t>
      </w:r>
      <w:proofErr w:type="spellEnd"/>
      <w:r w:rsidRPr="0084048D">
        <w:rPr>
          <w:rFonts w:ascii="Times New Roman" w:hAnsi="Times New Roman" w:cs="Times New Roman"/>
          <w:sz w:val="28"/>
          <w:szCs w:val="28"/>
        </w:rPr>
        <w:t xml:space="preserve">, 2016). For example, Holiday Inn targets customer value by cutting on the extras and delivering value-focused experiences tailored for price-sensitive </w:t>
      </w:r>
      <w:proofErr w:type="spellStart"/>
      <w:r w:rsidR="00BC53BC" w:rsidRPr="0084048D">
        <w:rPr>
          <w:rFonts w:ascii="Times New Roman" w:hAnsi="Times New Roman" w:cs="Times New Roman"/>
          <w:sz w:val="28"/>
          <w:szCs w:val="28"/>
        </w:rPr>
        <w:t>travelers</w:t>
      </w:r>
      <w:proofErr w:type="spellEnd"/>
      <w:r w:rsidRPr="0084048D">
        <w:rPr>
          <w:rFonts w:ascii="Times New Roman" w:hAnsi="Times New Roman" w:cs="Times New Roman"/>
          <w:sz w:val="28"/>
          <w:szCs w:val="28"/>
        </w:rPr>
        <w:t xml:space="preserve">. </w:t>
      </w:r>
    </w:p>
    <w:p w14:paraId="47D0A77D"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 xml:space="preserve">Creating and Raising: Focusing on digital presence and sustainable practices, IHG is set apart from the rest of its rivals. For example, the IHG Green Engage system embodies the firm’s environmental stewardship and appeals to a rising population of environmentally sensitive tourists – thus providing new sources of value within the industry. </w:t>
      </w:r>
    </w:p>
    <w:p w14:paraId="2EE530BD" w14:textId="6BCCFDAD" w:rsidR="00AB37E1" w:rsidRPr="00740971" w:rsidRDefault="00AB37E1" w:rsidP="00740971">
      <w:pPr>
        <w:pStyle w:val="Heading1"/>
        <w:rPr>
          <w:rFonts w:ascii="Times New Roman" w:hAnsi="Times New Roman" w:cs="Times New Roman"/>
          <w:color w:val="auto"/>
          <w:sz w:val="36"/>
          <w:szCs w:val="36"/>
        </w:rPr>
      </w:pPr>
      <w:bookmarkStart w:id="8" w:name="_Toc168087179"/>
      <w:r w:rsidRPr="000F6099">
        <w:rPr>
          <w:rFonts w:ascii="Times New Roman" w:hAnsi="Times New Roman" w:cs="Times New Roman"/>
          <w:color w:val="auto"/>
          <w:sz w:val="36"/>
          <w:szCs w:val="36"/>
        </w:rPr>
        <w:t>Future Growth Strategies</w:t>
      </w:r>
      <w:bookmarkEnd w:id="8"/>
      <w:r w:rsidRPr="0084048D">
        <w:rPr>
          <w:rFonts w:ascii="Times New Roman" w:hAnsi="Times New Roman" w:cs="Times New Roman"/>
          <w:sz w:val="28"/>
          <w:szCs w:val="28"/>
        </w:rPr>
        <w:t xml:space="preserve"> </w:t>
      </w:r>
    </w:p>
    <w:p w14:paraId="298B98AE"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Stars: High market share coupled with a high growth rate (Boddy, 2014). These are successful products in growing markets to sustain their position and capitalize on growth prospects, much needs to be invested (</w:t>
      </w:r>
      <w:proofErr w:type="spellStart"/>
      <w:r w:rsidRPr="0084048D">
        <w:rPr>
          <w:rFonts w:ascii="Times New Roman" w:hAnsi="Times New Roman" w:cs="Times New Roman"/>
          <w:sz w:val="28"/>
          <w:szCs w:val="28"/>
        </w:rPr>
        <w:t>Mohajan</w:t>
      </w:r>
      <w:proofErr w:type="spellEnd"/>
      <w:r w:rsidRPr="0084048D">
        <w:rPr>
          <w:rFonts w:ascii="Times New Roman" w:hAnsi="Times New Roman" w:cs="Times New Roman"/>
          <w:sz w:val="28"/>
          <w:szCs w:val="28"/>
        </w:rPr>
        <w:t>, 2017). The company should heavily fund these brands to sustain the growth and profitability streams. This could mean exploring new segments, improving guest satisfaction, and exploring new ways of tapping technology to revolutionize the business.</w:t>
      </w:r>
    </w:p>
    <w:p w14:paraId="6B6D12C4"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Cash Cows: In this case, the company has a high market share, but the product does not display an impressive growth rate as well. These are well-established products that inception more cash than they take, to fund the other segment of the commerce (Hossain and Kader, 2020). To enhance the profitability of these hotels IHG should continue to ensure that the hotels maintain a strong brand image, while at the same time ensuring that they are run efficiently.</w:t>
      </w:r>
    </w:p>
    <w:p w14:paraId="5275D4F3" w14:textId="177FDBAA"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 xml:space="preserve">Question </w:t>
      </w:r>
      <w:proofErr w:type="spellStart"/>
      <w:proofErr w:type="gramStart"/>
      <w:r w:rsidRPr="0084048D">
        <w:rPr>
          <w:rFonts w:ascii="Times New Roman" w:hAnsi="Times New Roman" w:cs="Times New Roman"/>
          <w:sz w:val="28"/>
          <w:szCs w:val="28"/>
        </w:rPr>
        <w:t>Marks:These</w:t>
      </w:r>
      <w:proofErr w:type="spellEnd"/>
      <w:proofErr w:type="gramEnd"/>
      <w:r w:rsidRPr="0084048D">
        <w:rPr>
          <w:rFonts w:ascii="Times New Roman" w:hAnsi="Times New Roman" w:cs="Times New Roman"/>
          <w:sz w:val="28"/>
          <w:szCs w:val="28"/>
        </w:rPr>
        <w:t xml:space="preserve"> product categories have growth possible, but they need a large amount of investment to take up their market share and convert them into Stars (Boddy, 2014). This could include advertising and promotional strategies, </w:t>
      </w:r>
      <w:r w:rsidRPr="0084048D">
        <w:rPr>
          <w:rFonts w:ascii="Times New Roman" w:hAnsi="Times New Roman" w:cs="Times New Roman"/>
          <w:sz w:val="28"/>
          <w:szCs w:val="28"/>
        </w:rPr>
        <w:lastRenderedPageBreak/>
        <w:t>diversification of product portfolios, and partnerships that enhance market share.</w:t>
      </w:r>
    </w:p>
    <w:p w14:paraId="0D774FEA"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Dogs: Low market share and poor growth. These products have low possibilities and could even drain resources instead of producing the expected income. IHG should come up with the right strategies for these brands like divestment, repositioning or select niche markets (</w:t>
      </w:r>
      <w:proofErr w:type="spellStart"/>
      <w:r w:rsidRPr="0084048D">
        <w:rPr>
          <w:rFonts w:ascii="Times New Roman" w:hAnsi="Times New Roman" w:cs="Times New Roman"/>
          <w:sz w:val="28"/>
          <w:szCs w:val="28"/>
        </w:rPr>
        <w:t>Mohajan</w:t>
      </w:r>
      <w:proofErr w:type="spellEnd"/>
      <w:r w:rsidRPr="0084048D">
        <w:rPr>
          <w:rFonts w:ascii="Times New Roman" w:hAnsi="Times New Roman" w:cs="Times New Roman"/>
          <w:sz w:val="28"/>
          <w:szCs w:val="28"/>
        </w:rPr>
        <w:t>, 2017).</w:t>
      </w:r>
    </w:p>
    <w:p w14:paraId="35416B1F" w14:textId="77777777" w:rsidR="00AB37E1" w:rsidRPr="000F6099" w:rsidRDefault="00AB37E1" w:rsidP="00D5787C">
      <w:pPr>
        <w:pStyle w:val="Heading1"/>
        <w:rPr>
          <w:rFonts w:ascii="Times New Roman" w:hAnsi="Times New Roman" w:cs="Times New Roman"/>
          <w:b/>
          <w:bCs/>
          <w:color w:val="auto"/>
          <w:sz w:val="36"/>
          <w:szCs w:val="36"/>
        </w:rPr>
      </w:pPr>
      <w:bookmarkStart w:id="9" w:name="_Toc168087180"/>
      <w:r w:rsidRPr="000F6099">
        <w:rPr>
          <w:rFonts w:ascii="Times New Roman" w:hAnsi="Times New Roman" w:cs="Times New Roman"/>
          <w:b/>
          <w:bCs/>
          <w:color w:val="auto"/>
          <w:sz w:val="36"/>
          <w:szCs w:val="36"/>
        </w:rPr>
        <w:t>Comparison With Competitors</w:t>
      </w:r>
      <w:bookmarkEnd w:id="9"/>
      <w:r w:rsidRPr="000F6099">
        <w:rPr>
          <w:rFonts w:ascii="Times New Roman" w:hAnsi="Times New Roman" w:cs="Times New Roman"/>
          <w:b/>
          <w:bCs/>
          <w:color w:val="auto"/>
          <w:sz w:val="36"/>
          <w:szCs w:val="36"/>
        </w:rPr>
        <w:t xml:space="preserve"> </w:t>
      </w:r>
    </w:p>
    <w:p w14:paraId="29B7570F" w14:textId="77777777"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Thus, the comparison with a direct competitor, Marriott International, would be helpful.  IHG is operating in almost 100 countries, but Marriott is operating in over 139 countries (Marriott International, 2023). This large network base is advantageous to Marriott in terms of having a broader presence in the world.  IHG is reported to have 20 brands while Marriott has 30 different brands, which makes them have a broader selection to all classes of the market (IHG, 2020). Marriott’s total sales in 2023 were considerably greater than IHG’s, indicating its greater size and outreach. Both companies are concerned with technological advancement. Nevertheless, Marriott has been much more proactive in adopting and implementing complex technologies to create a more efficient image of the organisation and a richer guest experience. IHG and Marriott are two hotel chains that place significant emphasis on sustainability. IHG’s Journey to Tomorrow has the same vision of achieving net zero carbon emissions by 2050 as Marriott’s sustainability plan.</w:t>
      </w:r>
    </w:p>
    <w:p w14:paraId="17E7405A" w14:textId="77777777" w:rsidR="00A62DCF" w:rsidRPr="0084048D" w:rsidRDefault="00A62DCF" w:rsidP="00AB37E1">
      <w:pPr>
        <w:rPr>
          <w:rFonts w:ascii="Times New Roman" w:hAnsi="Times New Roman" w:cs="Times New Roman"/>
          <w:b/>
          <w:bCs/>
          <w:sz w:val="28"/>
          <w:szCs w:val="28"/>
        </w:rPr>
      </w:pPr>
    </w:p>
    <w:p w14:paraId="15123EF6" w14:textId="77777777" w:rsidR="00A62DCF" w:rsidRPr="0084048D" w:rsidRDefault="00A62DCF" w:rsidP="00AB37E1">
      <w:pPr>
        <w:rPr>
          <w:rFonts w:ascii="Times New Roman" w:hAnsi="Times New Roman" w:cs="Times New Roman"/>
          <w:b/>
          <w:bCs/>
          <w:sz w:val="28"/>
          <w:szCs w:val="28"/>
        </w:rPr>
      </w:pPr>
    </w:p>
    <w:p w14:paraId="1EE8F426" w14:textId="77777777" w:rsidR="00A62DCF" w:rsidRPr="0084048D" w:rsidRDefault="00A62DCF" w:rsidP="00AB37E1">
      <w:pPr>
        <w:rPr>
          <w:rFonts w:ascii="Times New Roman" w:hAnsi="Times New Roman" w:cs="Times New Roman"/>
          <w:b/>
          <w:bCs/>
          <w:sz w:val="28"/>
          <w:szCs w:val="28"/>
        </w:rPr>
      </w:pPr>
    </w:p>
    <w:p w14:paraId="7B1A4671" w14:textId="77777777" w:rsidR="00A62DCF" w:rsidRPr="0084048D" w:rsidRDefault="00A62DCF" w:rsidP="00AB37E1">
      <w:pPr>
        <w:rPr>
          <w:rFonts w:ascii="Times New Roman" w:hAnsi="Times New Roman" w:cs="Times New Roman"/>
          <w:b/>
          <w:bCs/>
          <w:sz w:val="28"/>
          <w:szCs w:val="28"/>
        </w:rPr>
      </w:pPr>
    </w:p>
    <w:p w14:paraId="2E2C9372" w14:textId="77777777" w:rsidR="00A62DCF" w:rsidRPr="0084048D" w:rsidRDefault="00A62DCF" w:rsidP="00D5787C">
      <w:pPr>
        <w:pStyle w:val="Heading1"/>
      </w:pPr>
    </w:p>
    <w:p w14:paraId="3D518306" w14:textId="77777777" w:rsidR="000F6099" w:rsidRDefault="000F6099" w:rsidP="00D5787C">
      <w:pPr>
        <w:pStyle w:val="Heading1"/>
        <w:rPr>
          <w:rFonts w:ascii="Times New Roman" w:hAnsi="Times New Roman" w:cs="Times New Roman"/>
          <w:b/>
          <w:bCs/>
          <w:color w:val="auto"/>
          <w:sz w:val="36"/>
          <w:szCs w:val="36"/>
        </w:rPr>
      </w:pPr>
      <w:bookmarkStart w:id="10" w:name="_Toc168087181"/>
    </w:p>
    <w:p w14:paraId="7993A945" w14:textId="3EB83EE4" w:rsidR="00AB37E1" w:rsidRPr="000F6099" w:rsidRDefault="00AB37E1" w:rsidP="00D5787C">
      <w:pPr>
        <w:pStyle w:val="Heading1"/>
        <w:rPr>
          <w:rFonts w:ascii="Times New Roman" w:hAnsi="Times New Roman" w:cs="Times New Roman"/>
          <w:b/>
          <w:bCs/>
          <w:color w:val="auto"/>
          <w:sz w:val="36"/>
          <w:szCs w:val="36"/>
        </w:rPr>
      </w:pPr>
      <w:r w:rsidRPr="000F6099">
        <w:rPr>
          <w:rFonts w:ascii="Times New Roman" w:hAnsi="Times New Roman" w:cs="Times New Roman"/>
          <w:b/>
          <w:bCs/>
          <w:color w:val="auto"/>
          <w:sz w:val="36"/>
          <w:szCs w:val="36"/>
        </w:rPr>
        <w:t>Conclusion</w:t>
      </w:r>
      <w:bookmarkEnd w:id="10"/>
    </w:p>
    <w:p w14:paraId="30D1BF91" w14:textId="66F88072"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 xml:space="preserve">In conclusion, based on the outlined IHG goals, structure, and culture for sustainability, it can be stated that IHG is at the forefront of the shift in the hospitality industry. In the future, the change in organisational culture and value </w:t>
      </w:r>
      <w:r w:rsidRPr="0084048D">
        <w:rPr>
          <w:rFonts w:ascii="Times New Roman" w:hAnsi="Times New Roman" w:cs="Times New Roman"/>
          <w:sz w:val="28"/>
          <w:szCs w:val="28"/>
        </w:rPr>
        <w:lastRenderedPageBreak/>
        <w:t xml:space="preserve">proposition are well on their way to being achieved and maintained, but to ensure continuous growth the company will have to adapt to the use of age-technology and extend to niches in the market. Therefore, if IHG continues to </w:t>
      </w:r>
      <w:r w:rsidR="00BC53BC" w:rsidRPr="0084048D">
        <w:rPr>
          <w:rFonts w:ascii="Times New Roman" w:hAnsi="Times New Roman" w:cs="Times New Roman"/>
          <w:sz w:val="28"/>
          <w:szCs w:val="28"/>
        </w:rPr>
        <w:t>emphasize</w:t>
      </w:r>
      <w:r w:rsidRPr="0084048D">
        <w:rPr>
          <w:rFonts w:ascii="Times New Roman" w:hAnsi="Times New Roman" w:cs="Times New Roman"/>
          <w:sz w:val="28"/>
          <w:szCs w:val="28"/>
        </w:rPr>
        <w:t xml:space="preserve"> sustainability and provide solutions to the growing concern of eco-tourism, it can consolidate its competitive advantage &amp; envision a greener tomorrow for the industry.</w:t>
      </w:r>
    </w:p>
    <w:p w14:paraId="339C7632" w14:textId="77777777" w:rsidR="00A62DCF" w:rsidRPr="0084048D" w:rsidRDefault="00A62DCF" w:rsidP="00AB37E1">
      <w:pPr>
        <w:rPr>
          <w:rFonts w:ascii="Times New Roman" w:hAnsi="Times New Roman" w:cs="Times New Roman"/>
          <w:sz w:val="28"/>
          <w:szCs w:val="28"/>
        </w:rPr>
      </w:pPr>
    </w:p>
    <w:p w14:paraId="05DFBF6C" w14:textId="77777777" w:rsidR="00A62DCF" w:rsidRPr="0084048D" w:rsidRDefault="00A62DCF" w:rsidP="00AB37E1">
      <w:pPr>
        <w:rPr>
          <w:rFonts w:ascii="Times New Roman" w:hAnsi="Times New Roman" w:cs="Times New Roman"/>
          <w:sz w:val="28"/>
          <w:szCs w:val="28"/>
        </w:rPr>
      </w:pPr>
    </w:p>
    <w:p w14:paraId="0DF8D0BD" w14:textId="77777777" w:rsidR="00A62DCF" w:rsidRPr="0084048D" w:rsidRDefault="00A62DCF" w:rsidP="00AB37E1">
      <w:pPr>
        <w:rPr>
          <w:rFonts w:ascii="Times New Roman" w:hAnsi="Times New Roman" w:cs="Times New Roman"/>
          <w:sz w:val="28"/>
          <w:szCs w:val="28"/>
        </w:rPr>
      </w:pPr>
    </w:p>
    <w:p w14:paraId="69D40DDE" w14:textId="77777777" w:rsidR="00A62DCF" w:rsidRPr="0084048D" w:rsidRDefault="00A62DCF" w:rsidP="00AB37E1">
      <w:pPr>
        <w:rPr>
          <w:rFonts w:ascii="Times New Roman" w:hAnsi="Times New Roman" w:cs="Times New Roman"/>
          <w:sz w:val="28"/>
          <w:szCs w:val="28"/>
        </w:rPr>
      </w:pPr>
    </w:p>
    <w:p w14:paraId="2EA1C319" w14:textId="77777777" w:rsidR="00A62DCF" w:rsidRPr="0084048D" w:rsidRDefault="00A62DCF" w:rsidP="00AB37E1">
      <w:pPr>
        <w:rPr>
          <w:rFonts w:ascii="Times New Roman" w:hAnsi="Times New Roman" w:cs="Times New Roman"/>
          <w:sz w:val="28"/>
          <w:szCs w:val="28"/>
        </w:rPr>
      </w:pPr>
    </w:p>
    <w:p w14:paraId="6987B308" w14:textId="77777777" w:rsidR="00A62DCF" w:rsidRPr="0084048D" w:rsidRDefault="00A62DCF" w:rsidP="00AB37E1">
      <w:pPr>
        <w:rPr>
          <w:rFonts w:ascii="Times New Roman" w:hAnsi="Times New Roman" w:cs="Times New Roman"/>
          <w:sz w:val="28"/>
          <w:szCs w:val="28"/>
        </w:rPr>
      </w:pPr>
    </w:p>
    <w:p w14:paraId="1EEBFEF9" w14:textId="77777777" w:rsidR="00A62DCF" w:rsidRPr="0084048D" w:rsidRDefault="00A62DCF" w:rsidP="00AB37E1">
      <w:pPr>
        <w:rPr>
          <w:rFonts w:ascii="Times New Roman" w:hAnsi="Times New Roman" w:cs="Times New Roman"/>
          <w:sz w:val="28"/>
          <w:szCs w:val="28"/>
        </w:rPr>
      </w:pPr>
    </w:p>
    <w:p w14:paraId="6D789DAA" w14:textId="77777777" w:rsidR="00A62DCF" w:rsidRPr="0084048D" w:rsidRDefault="00A62DCF" w:rsidP="00AB37E1">
      <w:pPr>
        <w:rPr>
          <w:rFonts w:ascii="Times New Roman" w:hAnsi="Times New Roman" w:cs="Times New Roman"/>
          <w:sz w:val="28"/>
          <w:szCs w:val="28"/>
        </w:rPr>
      </w:pPr>
    </w:p>
    <w:p w14:paraId="4FBB34C1" w14:textId="77777777" w:rsidR="00A62DCF" w:rsidRPr="0084048D" w:rsidRDefault="00A62DCF" w:rsidP="00AB37E1">
      <w:pPr>
        <w:rPr>
          <w:rFonts w:ascii="Times New Roman" w:hAnsi="Times New Roman" w:cs="Times New Roman"/>
          <w:sz w:val="28"/>
          <w:szCs w:val="28"/>
        </w:rPr>
      </w:pPr>
    </w:p>
    <w:p w14:paraId="470D320C" w14:textId="77777777" w:rsidR="00A62DCF" w:rsidRPr="0084048D" w:rsidRDefault="00A62DCF" w:rsidP="00AB37E1">
      <w:pPr>
        <w:rPr>
          <w:rFonts w:ascii="Times New Roman" w:hAnsi="Times New Roman" w:cs="Times New Roman"/>
          <w:sz w:val="28"/>
          <w:szCs w:val="28"/>
        </w:rPr>
      </w:pPr>
    </w:p>
    <w:p w14:paraId="70C42C89" w14:textId="77777777" w:rsidR="00A62DCF" w:rsidRPr="0084048D" w:rsidRDefault="00A62DCF" w:rsidP="00AB37E1">
      <w:pPr>
        <w:rPr>
          <w:rFonts w:ascii="Times New Roman" w:hAnsi="Times New Roman" w:cs="Times New Roman"/>
          <w:sz w:val="28"/>
          <w:szCs w:val="28"/>
        </w:rPr>
      </w:pPr>
    </w:p>
    <w:p w14:paraId="1E9FCAAA" w14:textId="77777777" w:rsidR="00A62DCF" w:rsidRPr="0084048D" w:rsidRDefault="00A62DCF" w:rsidP="00AB37E1">
      <w:pPr>
        <w:rPr>
          <w:rFonts w:ascii="Times New Roman" w:hAnsi="Times New Roman" w:cs="Times New Roman"/>
          <w:sz w:val="28"/>
          <w:szCs w:val="28"/>
        </w:rPr>
      </w:pPr>
    </w:p>
    <w:p w14:paraId="5CFA59CD" w14:textId="77777777" w:rsidR="00A62DCF" w:rsidRPr="0084048D" w:rsidRDefault="00A62DCF" w:rsidP="00AB37E1">
      <w:pPr>
        <w:rPr>
          <w:rFonts w:ascii="Times New Roman" w:hAnsi="Times New Roman" w:cs="Times New Roman"/>
          <w:sz w:val="28"/>
          <w:szCs w:val="28"/>
        </w:rPr>
      </w:pPr>
    </w:p>
    <w:p w14:paraId="316CC53B" w14:textId="77777777" w:rsidR="00A62DCF" w:rsidRPr="0084048D" w:rsidRDefault="00A62DCF" w:rsidP="00AB37E1">
      <w:pPr>
        <w:rPr>
          <w:rFonts w:ascii="Times New Roman" w:hAnsi="Times New Roman" w:cs="Times New Roman"/>
          <w:sz w:val="28"/>
          <w:szCs w:val="28"/>
        </w:rPr>
      </w:pPr>
    </w:p>
    <w:p w14:paraId="3D7E727C" w14:textId="77777777" w:rsidR="00A62DCF" w:rsidRPr="0084048D" w:rsidRDefault="00A62DCF" w:rsidP="00AB37E1">
      <w:pPr>
        <w:rPr>
          <w:rFonts w:ascii="Times New Roman" w:hAnsi="Times New Roman" w:cs="Times New Roman"/>
          <w:sz w:val="28"/>
          <w:szCs w:val="28"/>
        </w:rPr>
      </w:pPr>
    </w:p>
    <w:p w14:paraId="5275F615" w14:textId="77777777" w:rsidR="00A62DCF" w:rsidRPr="0084048D" w:rsidRDefault="00A62DCF" w:rsidP="00AB37E1">
      <w:pPr>
        <w:rPr>
          <w:rFonts w:ascii="Times New Roman" w:hAnsi="Times New Roman" w:cs="Times New Roman"/>
          <w:sz w:val="28"/>
          <w:szCs w:val="28"/>
        </w:rPr>
      </w:pPr>
    </w:p>
    <w:p w14:paraId="79AEEF1F" w14:textId="77777777" w:rsidR="00AB37E1" w:rsidRPr="000F6099" w:rsidRDefault="00AB37E1" w:rsidP="00D5787C">
      <w:pPr>
        <w:pStyle w:val="Heading1"/>
        <w:rPr>
          <w:rFonts w:ascii="Times New Roman" w:hAnsi="Times New Roman" w:cs="Times New Roman"/>
          <w:b/>
          <w:bCs/>
          <w:color w:val="auto"/>
          <w:sz w:val="36"/>
          <w:szCs w:val="36"/>
        </w:rPr>
      </w:pPr>
      <w:bookmarkStart w:id="11" w:name="_Toc168087182"/>
      <w:r w:rsidRPr="000F6099">
        <w:rPr>
          <w:rFonts w:ascii="Times New Roman" w:hAnsi="Times New Roman" w:cs="Times New Roman"/>
          <w:b/>
          <w:bCs/>
          <w:color w:val="auto"/>
          <w:sz w:val="36"/>
          <w:szCs w:val="36"/>
        </w:rPr>
        <w:t>Recommendations</w:t>
      </w:r>
      <w:bookmarkEnd w:id="11"/>
    </w:p>
    <w:p w14:paraId="4718631C" w14:textId="3682BCFC" w:rsidR="00AB37E1" w:rsidRPr="0084048D" w:rsidRDefault="00AB37E1" w:rsidP="00AB37E1">
      <w:pPr>
        <w:rPr>
          <w:rFonts w:ascii="Times New Roman" w:hAnsi="Times New Roman" w:cs="Times New Roman"/>
          <w:sz w:val="28"/>
          <w:szCs w:val="28"/>
        </w:rPr>
      </w:pPr>
      <w:r w:rsidRPr="0084048D">
        <w:rPr>
          <w:rFonts w:ascii="Times New Roman" w:hAnsi="Times New Roman" w:cs="Times New Roman"/>
          <w:sz w:val="28"/>
          <w:szCs w:val="28"/>
        </w:rPr>
        <w:t xml:space="preserve">Accelerate Technological Adoption: Regarding the current trend, IHG needs to step up the </w:t>
      </w:r>
      <w:r w:rsidR="00BC53BC" w:rsidRPr="0084048D">
        <w:rPr>
          <w:rFonts w:ascii="Times New Roman" w:hAnsi="Times New Roman" w:cs="Times New Roman"/>
          <w:sz w:val="28"/>
          <w:szCs w:val="28"/>
        </w:rPr>
        <w:t>utilization</w:t>
      </w:r>
      <w:r w:rsidRPr="0084048D">
        <w:rPr>
          <w:rFonts w:ascii="Times New Roman" w:hAnsi="Times New Roman" w:cs="Times New Roman"/>
          <w:sz w:val="28"/>
          <w:szCs w:val="28"/>
        </w:rPr>
        <w:t xml:space="preserve"> of artificial intelligence and big data, with an emphasis placed on smart rooms. </w:t>
      </w:r>
    </w:p>
    <w:p w14:paraId="0D9F03EA" w14:textId="4DEF713C" w:rsidR="00AB37E1" w:rsidRPr="0084048D" w:rsidRDefault="00AB37E1" w:rsidP="001615D6">
      <w:pPr>
        <w:pStyle w:val="ListParagraph"/>
        <w:numPr>
          <w:ilvl w:val="0"/>
          <w:numId w:val="1"/>
        </w:numPr>
        <w:rPr>
          <w:rFonts w:ascii="Times New Roman" w:hAnsi="Times New Roman" w:cs="Times New Roman"/>
          <w:sz w:val="28"/>
          <w:szCs w:val="28"/>
        </w:rPr>
      </w:pPr>
      <w:r w:rsidRPr="0084048D">
        <w:rPr>
          <w:rFonts w:ascii="Times New Roman" w:hAnsi="Times New Roman" w:cs="Times New Roman"/>
          <w:sz w:val="28"/>
          <w:szCs w:val="28"/>
        </w:rPr>
        <w:t xml:space="preserve">Opening new niche and luxury brands could indeed be beneficial in expanding the IHG portfolio and catering to the market needs at large. </w:t>
      </w:r>
    </w:p>
    <w:p w14:paraId="2865DA36" w14:textId="400FBA3A" w:rsidR="00AB37E1" w:rsidRPr="0084048D" w:rsidRDefault="00AB37E1" w:rsidP="001615D6">
      <w:pPr>
        <w:pStyle w:val="ListParagraph"/>
        <w:numPr>
          <w:ilvl w:val="0"/>
          <w:numId w:val="1"/>
        </w:numPr>
        <w:rPr>
          <w:rFonts w:ascii="Times New Roman" w:hAnsi="Times New Roman" w:cs="Times New Roman"/>
          <w:sz w:val="28"/>
          <w:szCs w:val="28"/>
        </w:rPr>
      </w:pPr>
      <w:r w:rsidRPr="0084048D">
        <w:rPr>
          <w:rFonts w:ascii="Times New Roman" w:hAnsi="Times New Roman" w:cs="Times New Roman"/>
          <w:sz w:val="28"/>
          <w:szCs w:val="28"/>
        </w:rPr>
        <w:lastRenderedPageBreak/>
        <w:t xml:space="preserve">Promote sustainability initiatives with higher and clearer short-term goals and targets to provide incentives for more sustainable bookings and to set an example for other travel-related industries. </w:t>
      </w:r>
    </w:p>
    <w:p w14:paraId="667117EA" w14:textId="5EAD16EC" w:rsidR="00AB37E1" w:rsidRPr="0084048D" w:rsidRDefault="00AB37E1" w:rsidP="009005C7">
      <w:pPr>
        <w:pStyle w:val="ListParagraph"/>
        <w:numPr>
          <w:ilvl w:val="0"/>
          <w:numId w:val="1"/>
        </w:numPr>
        <w:rPr>
          <w:rFonts w:ascii="Times New Roman" w:hAnsi="Times New Roman" w:cs="Times New Roman"/>
          <w:sz w:val="28"/>
          <w:szCs w:val="28"/>
        </w:rPr>
      </w:pPr>
      <w:r w:rsidRPr="0084048D">
        <w:rPr>
          <w:rFonts w:ascii="Times New Roman" w:hAnsi="Times New Roman" w:cs="Times New Roman"/>
          <w:sz w:val="28"/>
          <w:szCs w:val="28"/>
        </w:rPr>
        <w:t xml:space="preserve">Actively seek and establish a better system of strategic cooperation and investment to push the geographical coverage of IHG, to face Marriott’s huge coverage. </w:t>
      </w:r>
    </w:p>
    <w:p w14:paraId="1BAF6518" w14:textId="7055C16F" w:rsidR="00AB37E1" w:rsidRPr="0084048D" w:rsidRDefault="00AB37E1" w:rsidP="009005C7">
      <w:pPr>
        <w:pStyle w:val="ListParagraph"/>
        <w:numPr>
          <w:ilvl w:val="0"/>
          <w:numId w:val="1"/>
        </w:numPr>
        <w:rPr>
          <w:rFonts w:ascii="Times New Roman" w:hAnsi="Times New Roman" w:cs="Times New Roman"/>
          <w:sz w:val="28"/>
          <w:szCs w:val="28"/>
        </w:rPr>
      </w:pPr>
      <w:r w:rsidRPr="0084048D">
        <w:rPr>
          <w:rFonts w:ascii="Times New Roman" w:hAnsi="Times New Roman" w:cs="Times New Roman"/>
          <w:sz w:val="28"/>
          <w:szCs w:val="28"/>
        </w:rPr>
        <w:t>Develop effective training solutions to enhance the aptitude, morale, and loyalty of the employees to maintain the highest service quality and efficiency.</w:t>
      </w:r>
    </w:p>
    <w:p w14:paraId="7C578FD2" w14:textId="77777777" w:rsidR="00AB37E1" w:rsidRPr="0084048D" w:rsidRDefault="00AB37E1">
      <w:pPr>
        <w:rPr>
          <w:sz w:val="28"/>
          <w:szCs w:val="28"/>
        </w:rPr>
      </w:pPr>
    </w:p>
    <w:p w14:paraId="08670999" w14:textId="77777777" w:rsidR="00AB37E1" w:rsidRPr="0084048D" w:rsidRDefault="00AB37E1">
      <w:pPr>
        <w:rPr>
          <w:sz w:val="28"/>
          <w:szCs w:val="28"/>
        </w:rPr>
      </w:pPr>
    </w:p>
    <w:p w14:paraId="23B0B0C5" w14:textId="77777777" w:rsidR="00AB37E1" w:rsidRPr="0084048D" w:rsidRDefault="00AB37E1">
      <w:pPr>
        <w:rPr>
          <w:sz w:val="28"/>
          <w:szCs w:val="28"/>
        </w:rPr>
      </w:pPr>
    </w:p>
    <w:p w14:paraId="05E71846" w14:textId="77777777" w:rsidR="00AB37E1" w:rsidRPr="0084048D" w:rsidRDefault="00AB37E1">
      <w:pPr>
        <w:rPr>
          <w:sz w:val="28"/>
          <w:szCs w:val="28"/>
        </w:rPr>
      </w:pPr>
    </w:p>
    <w:p w14:paraId="0CD447B6" w14:textId="77777777" w:rsidR="00AB37E1" w:rsidRPr="0084048D" w:rsidRDefault="00AB37E1">
      <w:pPr>
        <w:rPr>
          <w:sz w:val="28"/>
          <w:szCs w:val="28"/>
        </w:rPr>
      </w:pPr>
    </w:p>
    <w:p w14:paraId="2EA6EB02" w14:textId="77777777" w:rsidR="00AB37E1" w:rsidRPr="0084048D" w:rsidRDefault="00AB37E1">
      <w:pPr>
        <w:rPr>
          <w:sz w:val="28"/>
          <w:szCs w:val="28"/>
        </w:rPr>
      </w:pPr>
    </w:p>
    <w:p w14:paraId="1334E7B2" w14:textId="77777777" w:rsidR="00AB37E1" w:rsidRPr="0084048D" w:rsidRDefault="00AB37E1">
      <w:pPr>
        <w:rPr>
          <w:sz w:val="28"/>
          <w:szCs w:val="28"/>
        </w:rPr>
      </w:pPr>
    </w:p>
    <w:p w14:paraId="500D0F36" w14:textId="77777777" w:rsidR="00AB37E1" w:rsidRPr="0084048D" w:rsidRDefault="00AB37E1">
      <w:pPr>
        <w:rPr>
          <w:sz w:val="28"/>
          <w:szCs w:val="28"/>
        </w:rPr>
      </w:pPr>
    </w:p>
    <w:p w14:paraId="3CB12FBA" w14:textId="77777777" w:rsidR="00AB37E1" w:rsidRPr="0084048D" w:rsidRDefault="00AB37E1">
      <w:pPr>
        <w:rPr>
          <w:sz w:val="28"/>
          <w:szCs w:val="28"/>
        </w:rPr>
      </w:pPr>
    </w:p>
    <w:p w14:paraId="0DC6D775" w14:textId="77777777" w:rsidR="00AB37E1" w:rsidRPr="0084048D" w:rsidRDefault="00AB37E1">
      <w:pPr>
        <w:rPr>
          <w:sz w:val="28"/>
          <w:szCs w:val="28"/>
        </w:rPr>
      </w:pPr>
    </w:p>
    <w:p w14:paraId="7742BE71" w14:textId="77777777" w:rsidR="00AB37E1" w:rsidRPr="0084048D" w:rsidRDefault="00AB37E1">
      <w:pPr>
        <w:rPr>
          <w:sz w:val="28"/>
          <w:szCs w:val="28"/>
        </w:rPr>
      </w:pPr>
    </w:p>
    <w:p w14:paraId="0FCD6B01" w14:textId="77777777" w:rsidR="00AB37E1" w:rsidRPr="0084048D" w:rsidRDefault="00AB37E1">
      <w:pPr>
        <w:rPr>
          <w:sz w:val="28"/>
          <w:szCs w:val="28"/>
        </w:rPr>
      </w:pPr>
    </w:p>
    <w:p w14:paraId="3E0DADFE" w14:textId="77777777" w:rsidR="00AB37E1" w:rsidRDefault="00AB37E1">
      <w:pPr>
        <w:rPr>
          <w:sz w:val="28"/>
          <w:szCs w:val="28"/>
        </w:rPr>
      </w:pPr>
    </w:p>
    <w:p w14:paraId="4EDB5AC5" w14:textId="77777777" w:rsidR="00121CFB" w:rsidRPr="0084048D" w:rsidRDefault="00121CFB">
      <w:pPr>
        <w:rPr>
          <w:sz w:val="28"/>
          <w:szCs w:val="28"/>
        </w:rPr>
      </w:pPr>
    </w:p>
    <w:p w14:paraId="6D2FBED2" w14:textId="77777777" w:rsidR="00AB37E1" w:rsidRPr="0084048D" w:rsidRDefault="00AB37E1">
      <w:pPr>
        <w:rPr>
          <w:sz w:val="28"/>
          <w:szCs w:val="28"/>
        </w:rPr>
      </w:pPr>
    </w:p>
    <w:p w14:paraId="2FDAAE26" w14:textId="77777777" w:rsidR="00836DBC" w:rsidRDefault="00836DBC">
      <w:pPr>
        <w:rPr>
          <w:sz w:val="28"/>
          <w:szCs w:val="28"/>
        </w:rPr>
      </w:pPr>
    </w:p>
    <w:p w14:paraId="577C0F69" w14:textId="103DD9D6" w:rsidR="00E245A4" w:rsidRPr="000F6099" w:rsidRDefault="00E245A4" w:rsidP="00D5787C">
      <w:pPr>
        <w:pStyle w:val="Heading1"/>
        <w:rPr>
          <w:rFonts w:ascii="Times New Roman" w:hAnsi="Times New Roman" w:cs="Times New Roman"/>
          <w:b/>
          <w:bCs/>
          <w:color w:val="auto"/>
          <w:sz w:val="36"/>
          <w:szCs w:val="36"/>
        </w:rPr>
      </w:pPr>
      <w:bookmarkStart w:id="12" w:name="_Toc168087183"/>
      <w:r w:rsidRPr="000F6099">
        <w:rPr>
          <w:rFonts w:ascii="Times New Roman" w:hAnsi="Times New Roman" w:cs="Times New Roman"/>
          <w:b/>
          <w:bCs/>
          <w:color w:val="auto"/>
          <w:sz w:val="36"/>
          <w:szCs w:val="36"/>
        </w:rPr>
        <w:t>References</w:t>
      </w:r>
      <w:bookmarkEnd w:id="12"/>
    </w:p>
    <w:p w14:paraId="3C30EB12" w14:textId="6708BC7F" w:rsidR="00BC390E" w:rsidRDefault="00BC390E" w:rsidP="00BC390E">
      <w:pPr>
        <w:rPr>
          <w:rFonts w:ascii="Times New Roman" w:hAnsi="Times New Roman" w:cs="Times New Roman"/>
          <w:sz w:val="28"/>
          <w:szCs w:val="28"/>
        </w:rPr>
      </w:pPr>
      <w:proofErr w:type="spellStart"/>
      <w:r w:rsidRPr="00BC390E">
        <w:rPr>
          <w:rFonts w:ascii="Times New Roman" w:hAnsi="Times New Roman" w:cs="Times New Roman"/>
          <w:sz w:val="28"/>
          <w:szCs w:val="28"/>
        </w:rPr>
        <w:t>Bastias</w:t>
      </w:r>
      <w:proofErr w:type="spellEnd"/>
      <w:r w:rsidRPr="00BC390E">
        <w:rPr>
          <w:rFonts w:ascii="Times New Roman" w:hAnsi="Times New Roman" w:cs="Times New Roman"/>
          <w:sz w:val="28"/>
          <w:szCs w:val="28"/>
        </w:rPr>
        <w:t xml:space="preserve">, R. da F. (2022). Equity research - InterContinental Hotels Group. [online] www.repository.utl.pt. Available at: </w:t>
      </w:r>
      <w:r>
        <w:rPr>
          <w:rFonts w:ascii="Times New Roman" w:hAnsi="Times New Roman" w:cs="Times New Roman"/>
          <w:sz w:val="28"/>
          <w:szCs w:val="28"/>
        </w:rPr>
        <w:t xml:space="preserve"> </w:t>
      </w:r>
      <w:hyperlink r:id="rId8" w:history="1">
        <w:r w:rsidR="005852BD" w:rsidRPr="0008012F">
          <w:rPr>
            <w:rStyle w:val="Hyperlink"/>
            <w:rFonts w:ascii="Times New Roman" w:hAnsi="Times New Roman" w:cs="Times New Roman"/>
            <w:sz w:val="28"/>
            <w:szCs w:val="28"/>
          </w:rPr>
          <w:t>https://www.repository.utl.pt/handle/10400.5/26913</w:t>
        </w:r>
      </w:hyperlink>
      <w:r w:rsidRPr="00BC390E">
        <w:rPr>
          <w:rFonts w:ascii="Times New Roman" w:hAnsi="Times New Roman" w:cs="Times New Roman"/>
          <w:sz w:val="28"/>
          <w:szCs w:val="28"/>
        </w:rPr>
        <w:t>.</w:t>
      </w:r>
      <w:r w:rsidR="005852BD">
        <w:rPr>
          <w:rFonts w:ascii="Times New Roman" w:hAnsi="Times New Roman" w:cs="Times New Roman"/>
          <w:sz w:val="28"/>
          <w:szCs w:val="28"/>
        </w:rPr>
        <w:t xml:space="preserve"> [Accessed 22 May 2024]</w:t>
      </w:r>
    </w:p>
    <w:p w14:paraId="507DE2D7" w14:textId="25EC0EF6" w:rsidR="005852BD" w:rsidRDefault="00D718F1" w:rsidP="00BC390E">
      <w:pPr>
        <w:rPr>
          <w:rFonts w:ascii="Times New Roman" w:hAnsi="Times New Roman" w:cs="Times New Roman"/>
          <w:sz w:val="28"/>
          <w:szCs w:val="28"/>
        </w:rPr>
      </w:pPr>
      <w:r w:rsidRPr="00D718F1">
        <w:rPr>
          <w:rFonts w:ascii="Times New Roman" w:hAnsi="Times New Roman" w:cs="Times New Roman"/>
          <w:sz w:val="28"/>
          <w:szCs w:val="28"/>
        </w:rPr>
        <w:lastRenderedPageBreak/>
        <w:t>Boddy, D. (2014) Management: An Introduction (6th Ed). Harlow, Pearson</w:t>
      </w:r>
    </w:p>
    <w:p w14:paraId="5A0CD22B" w14:textId="10216793" w:rsidR="00D718F1" w:rsidRDefault="009675A1" w:rsidP="00BC390E">
      <w:pPr>
        <w:rPr>
          <w:rFonts w:ascii="Times New Roman" w:hAnsi="Times New Roman" w:cs="Times New Roman"/>
          <w:sz w:val="28"/>
          <w:szCs w:val="28"/>
        </w:rPr>
      </w:pPr>
      <w:proofErr w:type="spellStart"/>
      <w:r w:rsidRPr="009675A1">
        <w:rPr>
          <w:rFonts w:ascii="Times New Roman" w:hAnsi="Times New Roman" w:cs="Times New Roman"/>
          <w:sz w:val="28"/>
          <w:szCs w:val="28"/>
        </w:rPr>
        <w:t>Bohdanowicz</w:t>
      </w:r>
      <w:proofErr w:type="spellEnd"/>
      <w:r w:rsidRPr="009675A1">
        <w:rPr>
          <w:rFonts w:ascii="Times New Roman" w:hAnsi="Times New Roman" w:cs="Times New Roman"/>
          <w:sz w:val="28"/>
          <w:szCs w:val="28"/>
        </w:rPr>
        <w:t>, P. and Zientara, P. (2016) CSR-inspired environmental initiatives in top hotel chains. In Tourism enterprises and the sustainability agenda across Europe (pp. 93-120). Routledge.</w:t>
      </w:r>
    </w:p>
    <w:p w14:paraId="5C83FE2D" w14:textId="5452FB3D" w:rsidR="009B46B4" w:rsidRDefault="009B46B4" w:rsidP="009B46B4">
      <w:pPr>
        <w:rPr>
          <w:rFonts w:ascii="Times New Roman" w:hAnsi="Times New Roman" w:cs="Times New Roman"/>
          <w:sz w:val="28"/>
          <w:szCs w:val="28"/>
        </w:rPr>
      </w:pPr>
      <w:proofErr w:type="spellStart"/>
      <w:r w:rsidRPr="009B46B4">
        <w:rPr>
          <w:rFonts w:ascii="Times New Roman" w:hAnsi="Times New Roman" w:cs="Times New Roman"/>
          <w:sz w:val="28"/>
          <w:szCs w:val="28"/>
        </w:rPr>
        <w:t>Cerchione</w:t>
      </w:r>
      <w:proofErr w:type="spellEnd"/>
      <w:r w:rsidRPr="009B46B4">
        <w:rPr>
          <w:rFonts w:ascii="Times New Roman" w:hAnsi="Times New Roman" w:cs="Times New Roman"/>
          <w:sz w:val="28"/>
          <w:szCs w:val="28"/>
        </w:rPr>
        <w:t xml:space="preserve">, R. and Bansal, H. (2019). Measuring the impact of sustainability policy and practices in tourism and hospitality industry. Business Strategy and the Environment, 29(3). </w:t>
      </w:r>
      <w:r w:rsidR="007B69EC">
        <w:rPr>
          <w:rFonts w:ascii="Times New Roman" w:hAnsi="Times New Roman" w:cs="Times New Roman"/>
          <w:sz w:val="28"/>
          <w:szCs w:val="28"/>
        </w:rPr>
        <w:t xml:space="preserve"> </w:t>
      </w:r>
      <w:proofErr w:type="spellStart"/>
      <w:proofErr w:type="gramStart"/>
      <w:r w:rsidRPr="009B46B4">
        <w:rPr>
          <w:rFonts w:ascii="Times New Roman" w:hAnsi="Times New Roman" w:cs="Times New Roman"/>
          <w:sz w:val="28"/>
          <w:szCs w:val="28"/>
        </w:rPr>
        <w:t>doi</w:t>
      </w:r>
      <w:proofErr w:type="spellEnd"/>
      <w:r w:rsidR="007B69EC">
        <w:rPr>
          <w:rFonts w:ascii="Times New Roman" w:hAnsi="Times New Roman" w:cs="Times New Roman"/>
          <w:sz w:val="28"/>
          <w:szCs w:val="28"/>
        </w:rPr>
        <w:t xml:space="preserve"> </w:t>
      </w:r>
      <w:r w:rsidRPr="009B46B4">
        <w:rPr>
          <w:rFonts w:ascii="Times New Roman" w:hAnsi="Times New Roman" w:cs="Times New Roman"/>
          <w:sz w:val="28"/>
          <w:szCs w:val="28"/>
        </w:rPr>
        <w:t>:</w:t>
      </w:r>
      <w:proofErr w:type="gramEnd"/>
      <w:r>
        <w:rPr>
          <w:rFonts w:ascii="Times New Roman" w:hAnsi="Times New Roman" w:cs="Times New Roman"/>
          <w:sz w:val="28"/>
          <w:szCs w:val="28"/>
        </w:rPr>
        <w:t xml:space="preserve"> </w:t>
      </w:r>
      <w:hyperlink r:id="rId9" w:history="1">
        <w:r w:rsidR="007B69EC" w:rsidRPr="0008012F">
          <w:rPr>
            <w:rStyle w:val="Hyperlink"/>
            <w:rFonts w:ascii="Times New Roman" w:hAnsi="Times New Roman" w:cs="Times New Roman"/>
            <w:sz w:val="28"/>
            <w:szCs w:val="28"/>
          </w:rPr>
          <w:t>https://doi.org/10.1002/bse.2420</w:t>
        </w:r>
      </w:hyperlink>
      <w:r w:rsidRPr="009B46B4">
        <w:rPr>
          <w:rFonts w:ascii="Times New Roman" w:hAnsi="Times New Roman" w:cs="Times New Roman"/>
          <w:sz w:val="28"/>
          <w:szCs w:val="28"/>
        </w:rPr>
        <w:t>.</w:t>
      </w:r>
      <w:r w:rsidR="007B69EC">
        <w:rPr>
          <w:rFonts w:ascii="Times New Roman" w:hAnsi="Times New Roman" w:cs="Times New Roman"/>
          <w:sz w:val="28"/>
          <w:szCs w:val="28"/>
        </w:rPr>
        <w:t xml:space="preserve"> </w:t>
      </w:r>
      <w:r w:rsidR="00A972FA">
        <w:rPr>
          <w:rFonts w:ascii="Times New Roman" w:hAnsi="Times New Roman" w:cs="Times New Roman"/>
          <w:sz w:val="28"/>
          <w:szCs w:val="28"/>
        </w:rPr>
        <w:t>[Accessed 23 May 2024]</w:t>
      </w:r>
    </w:p>
    <w:p w14:paraId="317D7077" w14:textId="0655C1B9" w:rsidR="00406C9A" w:rsidRDefault="00406C9A" w:rsidP="00406C9A">
      <w:pPr>
        <w:rPr>
          <w:rFonts w:ascii="Times New Roman" w:hAnsi="Times New Roman" w:cs="Times New Roman"/>
          <w:sz w:val="28"/>
          <w:szCs w:val="28"/>
        </w:rPr>
      </w:pPr>
      <w:proofErr w:type="spellStart"/>
      <w:r w:rsidRPr="00406C9A">
        <w:rPr>
          <w:rFonts w:ascii="Times New Roman" w:hAnsi="Times New Roman" w:cs="Times New Roman"/>
          <w:sz w:val="28"/>
          <w:szCs w:val="28"/>
        </w:rPr>
        <w:t>D'souza</w:t>
      </w:r>
      <w:proofErr w:type="spellEnd"/>
      <w:r w:rsidRPr="00406C9A">
        <w:rPr>
          <w:rFonts w:ascii="Times New Roman" w:hAnsi="Times New Roman" w:cs="Times New Roman"/>
          <w:sz w:val="28"/>
          <w:szCs w:val="28"/>
        </w:rPr>
        <w:t xml:space="preserve">, E., </w:t>
      </w:r>
      <w:proofErr w:type="spellStart"/>
      <w:r w:rsidRPr="00406C9A">
        <w:rPr>
          <w:rFonts w:ascii="Times New Roman" w:hAnsi="Times New Roman" w:cs="Times New Roman"/>
          <w:sz w:val="28"/>
          <w:szCs w:val="28"/>
        </w:rPr>
        <w:t>D'souza</w:t>
      </w:r>
      <w:proofErr w:type="spellEnd"/>
      <w:r w:rsidRPr="00406C9A">
        <w:rPr>
          <w:rFonts w:ascii="Times New Roman" w:hAnsi="Times New Roman" w:cs="Times New Roman"/>
          <w:sz w:val="28"/>
          <w:szCs w:val="28"/>
        </w:rPr>
        <w:t xml:space="preserve">, K., Souza, </w:t>
      </w:r>
      <w:proofErr w:type="gramStart"/>
      <w:r w:rsidRPr="00406C9A">
        <w:rPr>
          <w:rFonts w:ascii="Times New Roman" w:hAnsi="Times New Roman" w:cs="Times New Roman"/>
          <w:sz w:val="28"/>
          <w:szCs w:val="28"/>
        </w:rPr>
        <w:t>D.</w:t>
      </w:r>
      <w:proofErr w:type="gramEnd"/>
      <w:r w:rsidRPr="00406C9A">
        <w:rPr>
          <w:rFonts w:ascii="Times New Roman" w:hAnsi="Times New Roman" w:cs="Times New Roman"/>
          <w:sz w:val="28"/>
          <w:szCs w:val="28"/>
        </w:rPr>
        <w:t xml:space="preserve"> and D', E. (2023). A Study on the Impact of Innovative Technologies in the Hospitality Industry. Journal of Tourism, Hospitality &amp; Culinary Arts (JTHCA) 2023, [online] 15(1), pp.1–23. Available at: </w:t>
      </w:r>
      <w:hyperlink r:id="rId10" w:history="1">
        <w:r w:rsidRPr="0008012F">
          <w:rPr>
            <w:rStyle w:val="Hyperlink"/>
            <w:rFonts w:ascii="Times New Roman" w:hAnsi="Times New Roman" w:cs="Times New Roman"/>
            <w:sz w:val="28"/>
            <w:szCs w:val="28"/>
          </w:rPr>
          <w:t>https://ir.uitm.edu.my/id/eprint/87652/1/87652</w:t>
        </w:r>
      </w:hyperlink>
      <w:r w:rsidRPr="00406C9A">
        <w:rPr>
          <w:rFonts w:ascii="Times New Roman" w:hAnsi="Times New Roman" w:cs="Times New Roman"/>
          <w:sz w:val="28"/>
          <w:szCs w:val="28"/>
        </w:rPr>
        <w:t>.</w:t>
      </w:r>
      <w:r>
        <w:rPr>
          <w:rFonts w:ascii="Times New Roman" w:hAnsi="Times New Roman" w:cs="Times New Roman"/>
          <w:sz w:val="28"/>
          <w:szCs w:val="28"/>
        </w:rPr>
        <w:t xml:space="preserve"> </w:t>
      </w:r>
      <w:r w:rsidRPr="00406C9A">
        <w:rPr>
          <w:rFonts w:ascii="Times New Roman" w:hAnsi="Times New Roman" w:cs="Times New Roman"/>
          <w:sz w:val="28"/>
          <w:szCs w:val="28"/>
        </w:rPr>
        <w:t>pdf</w:t>
      </w:r>
      <w:r>
        <w:rPr>
          <w:rFonts w:ascii="Times New Roman" w:hAnsi="Times New Roman" w:cs="Times New Roman"/>
          <w:sz w:val="28"/>
          <w:szCs w:val="28"/>
        </w:rPr>
        <w:t xml:space="preserve"> </w:t>
      </w:r>
      <w:r w:rsidRPr="00406C9A">
        <w:rPr>
          <w:rFonts w:ascii="Times New Roman" w:hAnsi="Times New Roman" w:cs="Times New Roman"/>
          <w:sz w:val="28"/>
          <w:szCs w:val="28"/>
        </w:rPr>
        <w:t>[Accessed 22 Ma</w:t>
      </w:r>
      <w:r w:rsidR="00A6434E">
        <w:rPr>
          <w:rFonts w:ascii="Times New Roman" w:hAnsi="Times New Roman" w:cs="Times New Roman"/>
          <w:sz w:val="28"/>
          <w:szCs w:val="28"/>
        </w:rPr>
        <w:t>y</w:t>
      </w:r>
      <w:r w:rsidRPr="00406C9A">
        <w:rPr>
          <w:rFonts w:ascii="Times New Roman" w:hAnsi="Times New Roman" w:cs="Times New Roman"/>
          <w:sz w:val="28"/>
          <w:szCs w:val="28"/>
        </w:rPr>
        <w:t xml:space="preserve"> 2024].</w:t>
      </w:r>
    </w:p>
    <w:p w14:paraId="2713AD8E" w14:textId="68DE76F3" w:rsidR="00382889" w:rsidRDefault="00382889" w:rsidP="00382889">
      <w:pPr>
        <w:rPr>
          <w:rFonts w:ascii="Times New Roman" w:hAnsi="Times New Roman" w:cs="Times New Roman"/>
          <w:sz w:val="28"/>
          <w:szCs w:val="28"/>
        </w:rPr>
      </w:pPr>
      <w:r w:rsidRPr="00382889">
        <w:rPr>
          <w:rFonts w:ascii="Times New Roman" w:hAnsi="Times New Roman" w:cs="Times New Roman"/>
          <w:sz w:val="28"/>
          <w:szCs w:val="28"/>
        </w:rPr>
        <w:t xml:space="preserve">Fatehi, K., Priestley, J.L. and </w:t>
      </w:r>
      <w:proofErr w:type="spellStart"/>
      <w:r w:rsidRPr="00382889">
        <w:rPr>
          <w:rFonts w:ascii="Times New Roman" w:hAnsi="Times New Roman" w:cs="Times New Roman"/>
          <w:sz w:val="28"/>
          <w:szCs w:val="28"/>
        </w:rPr>
        <w:t>Taasoobshirazi</w:t>
      </w:r>
      <w:proofErr w:type="spellEnd"/>
      <w:r w:rsidRPr="00382889">
        <w:rPr>
          <w:rFonts w:ascii="Times New Roman" w:hAnsi="Times New Roman" w:cs="Times New Roman"/>
          <w:sz w:val="28"/>
          <w:szCs w:val="28"/>
        </w:rPr>
        <w:t xml:space="preserve">, G. (2020). The expanded view of individualism and collectivism: One, two, or four dimensions? International Journal of Cross Cultural </w:t>
      </w:r>
      <w:proofErr w:type="gramStart"/>
      <w:r w:rsidRPr="00382889">
        <w:rPr>
          <w:rFonts w:ascii="Times New Roman" w:hAnsi="Times New Roman" w:cs="Times New Roman"/>
          <w:sz w:val="28"/>
          <w:szCs w:val="28"/>
        </w:rPr>
        <w:t>Management</w:t>
      </w:r>
      <w:r w:rsidR="000823AA">
        <w:rPr>
          <w:rFonts w:ascii="Times New Roman" w:hAnsi="Times New Roman" w:cs="Times New Roman"/>
          <w:sz w:val="28"/>
          <w:szCs w:val="28"/>
        </w:rPr>
        <w:t xml:space="preserve">  </w:t>
      </w:r>
      <w:r w:rsidRPr="00382889">
        <w:rPr>
          <w:rFonts w:ascii="Times New Roman" w:hAnsi="Times New Roman" w:cs="Times New Roman"/>
          <w:sz w:val="28"/>
          <w:szCs w:val="28"/>
        </w:rPr>
        <w:t>,</w:t>
      </w:r>
      <w:proofErr w:type="gramEnd"/>
      <w:r w:rsidRPr="00382889">
        <w:rPr>
          <w:rFonts w:ascii="Times New Roman" w:hAnsi="Times New Roman" w:cs="Times New Roman"/>
          <w:sz w:val="28"/>
          <w:szCs w:val="28"/>
        </w:rPr>
        <w:t xml:space="preserve"> [online] 20(1),</w:t>
      </w:r>
      <w:r w:rsidR="000823AA">
        <w:rPr>
          <w:rFonts w:ascii="Times New Roman" w:hAnsi="Times New Roman" w:cs="Times New Roman"/>
          <w:sz w:val="28"/>
          <w:szCs w:val="28"/>
        </w:rPr>
        <w:t xml:space="preserve"> </w:t>
      </w:r>
      <w:r w:rsidRPr="00382889">
        <w:rPr>
          <w:rFonts w:ascii="Times New Roman" w:hAnsi="Times New Roman" w:cs="Times New Roman"/>
          <w:sz w:val="28"/>
          <w:szCs w:val="28"/>
        </w:rPr>
        <w:t xml:space="preserve"> pp.7–24. </w:t>
      </w:r>
      <w:r w:rsidR="000823AA">
        <w:rPr>
          <w:rFonts w:ascii="Times New Roman" w:hAnsi="Times New Roman" w:cs="Times New Roman"/>
          <w:sz w:val="28"/>
          <w:szCs w:val="28"/>
        </w:rPr>
        <w:t xml:space="preserve"> </w:t>
      </w:r>
      <w:r w:rsidR="00A05D54">
        <w:rPr>
          <w:rFonts w:ascii="Times New Roman" w:hAnsi="Times New Roman" w:cs="Times New Roman"/>
          <w:sz w:val="28"/>
          <w:szCs w:val="28"/>
        </w:rPr>
        <w:t xml:space="preserve"> </w:t>
      </w:r>
      <w:r w:rsidR="000823AA">
        <w:rPr>
          <w:rFonts w:ascii="Times New Roman" w:hAnsi="Times New Roman" w:cs="Times New Roman"/>
          <w:sz w:val="28"/>
          <w:szCs w:val="28"/>
        </w:rPr>
        <w:t xml:space="preserve"> </w:t>
      </w:r>
      <w:proofErr w:type="spellStart"/>
      <w:r w:rsidR="00A05D54" w:rsidRPr="00382889">
        <w:rPr>
          <w:rFonts w:ascii="Times New Roman" w:hAnsi="Times New Roman" w:cs="Times New Roman"/>
          <w:sz w:val="28"/>
          <w:szCs w:val="28"/>
        </w:rPr>
        <w:t>doi</w:t>
      </w:r>
      <w:proofErr w:type="spellEnd"/>
      <w:r w:rsidR="00A05D54" w:rsidRPr="00382889">
        <w:rPr>
          <w:rFonts w:ascii="Times New Roman" w:hAnsi="Times New Roman" w:cs="Times New Roman"/>
          <w:sz w:val="28"/>
          <w:szCs w:val="28"/>
        </w:rPr>
        <w:t xml:space="preserve">: </w:t>
      </w:r>
      <w:r w:rsidR="00A05D54">
        <w:rPr>
          <w:rFonts w:ascii="Times New Roman" w:hAnsi="Times New Roman" w:cs="Times New Roman"/>
          <w:sz w:val="28"/>
          <w:szCs w:val="28"/>
        </w:rPr>
        <w:t xml:space="preserve">    </w:t>
      </w:r>
      <w:r w:rsidR="00A05D54" w:rsidRPr="00382889">
        <w:rPr>
          <w:rFonts w:ascii="Times New Roman" w:hAnsi="Times New Roman" w:cs="Times New Roman"/>
          <w:sz w:val="28"/>
          <w:szCs w:val="28"/>
        </w:rPr>
        <w:t>https://doi.org/10.1177/1470595820913077</w:t>
      </w:r>
      <w:r w:rsidRPr="00382889">
        <w:rPr>
          <w:rFonts w:ascii="Times New Roman" w:hAnsi="Times New Roman" w:cs="Times New Roman"/>
          <w:sz w:val="28"/>
          <w:szCs w:val="28"/>
        </w:rPr>
        <w:t>.</w:t>
      </w:r>
      <w:r w:rsidR="000823AA">
        <w:rPr>
          <w:rFonts w:ascii="Times New Roman" w:hAnsi="Times New Roman" w:cs="Times New Roman"/>
          <w:sz w:val="28"/>
          <w:szCs w:val="28"/>
        </w:rPr>
        <w:t xml:space="preserve">    </w:t>
      </w:r>
      <w:r w:rsidR="00A05D54">
        <w:rPr>
          <w:rFonts w:ascii="Times New Roman" w:hAnsi="Times New Roman" w:cs="Times New Roman"/>
          <w:sz w:val="28"/>
          <w:szCs w:val="28"/>
        </w:rPr>
        <w:t xml:space="preserve"> </w:t>
      </w:r>
    </w:p>
    <w:p w14:paraId="3765DBF5" w14:textId="50B36C04" w:rsidR="00A05D54" w:rsidRDefault="00A05D54" w:rsidP="00382889">
      <w:pPr>
        <w:rPr>
          <w:rFonts w:ascii="Times New Roman" w:hAnsi="Times New Roman" w:cs="Times New Roman"/>
          <w:sz w:val="28"/>
          <w:szCs w:val="28"/>
        </w:rPr>
      </w:pPr>
      <w:r w:rsidRPr="00A05D54">
        <w:rPr>
          <w:rFonts w:ascii="Times New Roman" w:hAnsi="Times New Roman" w:cs="Times New Roman"/>
          <w:sz w:val="28"/>
          <w:szCs w:val="28"/>
        </w:rPr>
        <w:t>Fuchs, M. (2022) Crisis communication and corporate social responsibility: a case study on IHG Hotels &amp; Resorts and what organisations can learn from COVID-19 (Doctoral dissertation).</w:t>
      </w:r>
    </w:p>
    <w:p w14:paraId="686CA58E" w14:textId="51451723" w:rsidR="0028751D" w:rsidRDefault="0028751D" w:rsidP="0028751D">
      <w:pPr>
        <w:rPr>
          <w:rFonts w:ascii="Times New Roman" w:hAnsi="Times New Roman" w:cs="Times New Roman"/>
          <w:sz w:val="28"/>
          <w:szCs w:val="28"/>
        </w:rPr>
      </w:pPr>
      <w:r w:rsidRPr="0028751D">
        <w:rPr>
          <w:rFonts w:ascii="Times New Roman" w:hAnsi="Times New Roman" w:cs="Times New Roman"/>
          <w:sz w:val="28"/>
          <w:szCs w:val="28"/>
        </w:rPr>
        <w:t>Ganesh, S. and Paramasivam Ganesh, M. (2014). Effects of masculinity-femininity on quality of work life. Gender in Management: An International Journal, 29(4), pp.229–253.</w:t>
      </w:r>
      <w:r>
        <w:rPr>
          <w:rFonts w:ascii="Times New Roman" w:hAnsi="Times New Roman" w:cs="Times New Roman"/>
          <w:sz w:val="28"/>
          <w:szCs w:val="28"/>
        </w:rPr>
        <w:t xml:space="preserve"> </w:t>
      </w:r>
      <w:r w:rsidRPr="0028751D">
        <w:rPr>
          <w:rFonts w:ascii="Times New Roman" w:hAnsi="Times New Roman" w:cs="Times New Roman"/>
          <w:sz w:val="28"/>
          <w:szCs w:val="28"/>
        </w:rPr>
        <w:t xml:space="preserve"> </w:t>
      </w:r>
      <w:proofErr w:type="spellStart"/>
      <w:r w:rsidRPr="0028751D">
        <w:rPr>
          <w:rFonts w:ascii="Times New Roman" w:hAnsi="Times New Roman" w:cs="Times New Roman"/>
          <w:sz w:val="28"/>
          <w:szCs w:val="28"/>
        </w:rPr>
        <w:t>doi</w:t>
      </w:r>
      <w:proofErr w:type="spellEnd"/>
      <w:r w:rsidRPr="0028751D">
        <w:rPr>
          <w:rFonts w:ascii="Times New Roman" w:hAnsi="Times New Roman" w:cs="Times New Roman"/>
          <w:sz w:val="28"/>
          <w:szCs w:val="28"/>
        </w:rPr>
        <w:t xml:space="preserve">: </w:t>
      </w:r>
      <w:hyperlink r:id="rId11" w:history="1">
        <w:r w:rsidRPr="0008012F">
          <w:rPr>
            <w:rStyle w:val="Hyperlink"/>
            <w:rFonts w:ascii="Times New Roman" w:hAnsi="Times New Roman" w:cs="Times New Roman"/>
            <w:sz w:val="28"/>
            <w:szCs w:val="28"/>
          </w:rPr>
          <w:t>https://doi.org/10.1108/gm-07-2013-0085</w:t>
        </w:r>
      </w:hyperlink>
      <w:r w:rsidRPr="0028751D">
        <w:rPr>
          <w:rFonts w:ascii="Times New Roman" w:hAnsi="Times New Roman" w:cs="Times New Roman"/>
          <w:sz w:val="28"/>
          <w:szCs w:val="28"/>
        </w:rPr>
        <w:t>.</w:t>
      </w:r>
      <w:r w:rsidR="00A6434E">
        <w:rPr>
          <w:rFonts w:ascii="Times New Roman" w:hAnsi="Times New Roman" w:cs="Times New Roman"/>
          <w:sz w:val="28"/>
          <w:szCs w:val="28"/>
        </w:rPr>
        <w:t xml:space="preserve"> [Accessed 21 May</w:t>
      </w:r>
      <w:r>
        <w:rPr>
          <w:rFonts w:ascii="Times New Roman" w:hAnsi="Times New Roman" w:cs="Times New Roman"/>
          <w:sz w:val="28"/>
          <w:szCs w:val="28"/>
        </w:rPr>
        <w:t xml:space="preserve"> </w:t>
      </w:r>
      <w:r w:rsidR="00A6434E">
        <w:rPr>
          <w:rFonts w:ascii="Times New Roman" w:hAnsi="Times New Roman" w:cs="Times New Roman"/>
          <w:sz w:val="28"/>
          <w:szCs w:val="28"/>
        </w:rPr>
        <w:t>2024]</w:t>
      </w:r>
    </w:p>
    <w:p w14:paraId="27DD2985" w14:textId="1E63EE63" w:rsidR="008E774A" w:rsidRDefault="0028751D" w:rsidP="008E774A">
      <w:pPr>
        <w:rPr>
          <w:rFonts w:ascii="Times New Roman" w:hAnsi="Times New Roman" w:cs="Times New Roman"/>
          <w:sz w:val="28"/>
          <w:szCs w:val="28"/>
        </w:rPr>
      </w:pPr>
      <w:r>
        <w:rPr>
          <w:rFonts w:ascii="Times New Roman" w:hAnsi="Times New Roman" w:cs="Times New Roman"/>
          <w:sz w:val="28"/>
          <w:szCs w:val="28"/>
        </w:rPr>
        <w:t xml:space="preserve"> </w:t>
      </w:r>
      <w:r w:rsidR="008E774A" w:rsidRPr="008E774A">
        <w:rPr>
          <w:rFonts w:ascii="Times New Roman" w:hAnsi="Times New Roman" w:cs="Times New Roman"/>
          <w:sz w:val="28"/>
          <w:szCs w:val="28"/>
        </w:rPr>
        <w:t xml:space="preserve">Guzzo, R.F., Wang, X., Madera, J.M. and Abbott, J. (2021). Organizational trust in times of COVID-19: Hospitality employees’ affective responses to managers’ communication. International Journal of Hospitality Management, 93, p.102778. </w:t>
      </w:r>
      <w:proofErr w:type="spellStart"/>
      <w:r w:rsidR="008E774A" w:rsidRPr="008E774A">
        <w:rPr>
          <w:rFonts w:ascii="Times New Roman" w:hAnsi="Times New Roman" w:cs="Times New Roman"/>
          <w:sz w:val="28"/>
          <w:szCs w:val="28"/>
        </w:rPr>
        <w:t>doi</w:t>
      </w:r>
      <w:proofErr w:type="spellEnd"/>
      <w:r w:rsidR="008E774A" w:rsidRPr="008E774A">
        <w:rPr>
          <w:rFonts w:ascii="Times New Roman" w:hAnsi="Times New Roman" w:cs="Times New Roman"/>
          <w:sz w:val="28"/>
          <w:szCs w:val="28"/>
        </w:rPr>
        <w:t xml:space="preserve">: </w:t>
      </w:r>
      <w:hyperlink r:id="rId12" w:history="1">
        <w:r w:rsidR="008E774A" w:rsidRPr="0008012F">
          <w:rPr>
            <w:rStyle w:val="Hyperlink"/>
            <w:rFonts w:ascii="Times New Roman" w:hAnsi="Times New Roman" w:cs="Times New Roman"/>
            <w:sz w:val="28"/>
            <w:szCs w:val="28"/>
          </w:rPr>
          <w:t>https://doi.org/10.1016/j.ijhm.2020.102778</w:t>
        </w:r>
      </w:hyperlink>
      <w:r w:rsidR="008E774A" w:rsidRPr="008E774A">
        <w:rPr>
          <w:rFonts w:ascii="Times New Roman" w:hAnsi="Times New Roman" w:cs="Times New Roman"/>
          <w:sz w:val="28"/>
          <w:szCs w:val="28"/>
        </w:rPr>
        <w:t>.</w:t>
      </w:r>
      <w:r w:rsidR="00A6434E">
        <w:rPr>
          <w:rFonts w:ascii="Times New Roman" w:hAnsi="Times New Roman" w:cs="Times New Roman"/>
          <w:sz w:val="28"/>
          <w:szCs w:val="28"/>
        </w:rPr>
        <w:t xml:space="preserve"> [Ac</w:t>
      </w:r>
      <w:r w:rsidR="00A972FA">
        <w:rPr>
          <w:rFonts w:ascii="Times New Roman" w:hAnsi="Times New Roman" w:cs="Times New Roman"/>
          <w:sz w:val="28"/>
          <w:szCs w:val="28"/>
        </w:rPr>
        <w:t>cessed 22 May 2024]</w:t>
      </w:r>
    </w:p>
    <w:p w14:paraId="77E5AB7D" w14:textId="66095BBC" w:rsidR="00AC5E14" w:rsidRDefault="00AC5E14" w:rsidP="00AC5E14">
      <w:pPr>
        <w:rPr>
          <w:rFonts w:ascii="Times New Roman" w:hAnsi="Times New Roman" w:cs="Times New Roman"/>
          <w:sz w:val="28"/>
          <w:szCs w:val="28"/>
        </w:rPr>
      </w:pPr>
      <w:r w:rsidRPr="00AC5E14">
        <w:rPr>
          <w:rFonts w:ascii="Times New Roman" w:hAnsi="Times New Roman" w:cs="Times New Roman"/>
          <w:sz w:val="28"/>
          <w:szCs w:val="28"/>
        </w:rPr>
        <w:t xml:space="preserve">Hossain, H. and Kader, </w:t>
      </w:r>
      <w:proofErr w:type="spellStart"/>
      <w:r w:rsidRPr="00AC5E14">
        <w:rPr>
          <w:rFonts w:ascii="Times New Roman" w:hAnsi="Times New Roman" w:cs="Times New Roman"/>
          <w:sz w:val="28"/>
          <w:szCs w:val="28"/>
        </w:rPr>
        <w:t>Md.A</w:t>
      </w:r>
      <w:proofErr w:type="spellEnd"/>
      <w:r w:rsidRPr="00AC5E14">
        <w:rPr>
          <w:rFonts w:ascii="Times New Roman" w:hAnsi="Times New Roman" w:cs="Times New Roman"/>
          <w:sz w:val="28"/>
          <w:szCs w:val="28"/>
        </w:rPr>
        <w:t xml:space="preserve">. (2020). An Analysis on BCG Growth Sharing Matrix. International Journal of Contemporary Research and Review, [online] 11(10). </w:t>
      </w:r>
      <w:proofErr w:type="spellStart"/>
      <w:r w:rsidRPr="00AC5E14">
        <w:rPr>
          <w:rFonts w:ascii="Times New Roman" w:hAnsi="Times New Roman" w:cs="Times New Roman"/>
          <w:sz w:val="28"/>
          <w:szCs w:val="28"/>
        </w:rPr>
        <w:t>doi</w:t>
      </w:r>
      <w:proofErr w:type="spellEnd"/>
      <w:r w:rsidRPr="00AC5E14">
        <w:rPr>
          <w:rFonts w:ascii="Times New Roman" w:hAnsi="Times New Roman" w:cs="Times New Roman"/>
          <w:sz w:val="28"/>
          <w:szCs w:val="28"/>
        </w:rPr>
        <w:t xml:space="preserve">: </w:t>
      </w:r>
      <w:hyperlink r:id="rId13" w:history="1">
        <w:r w:rsidRPr="0008012F">
          <w:rPr>
            <w:rStyle w:val="Hyperlink"/>
            <w:rFonts w:ascii="Times New Roman" w:hAnsi="Times New Roman" w:cs="Times New Roman"/>
            <w:sz w:val="28"/>
            <w:szCs w:val="28"/>
          </w:rPr>
          <w:t>https://doi.org/10.15520/ijcrr.v11i10.848</w:t>
        </w:r>
      </w:hyperlink>
      <w:r w:rsidRPr="00AC5E14">
        <w:rPr>
          <w:rFonts w:ascii="Times New Roman" w:hAnsi="Times New Roman" w:cs="Times New Roman"/>
          <w:sz w:val="28"/>
          <w:szCs w:val="28"/>
        </w:rPr>
        <w:t>.</w:t>
      </w:r>
      <w:r w:rsidR="00371F75">
        <w:rPr>
          <w:rFonts w:ascii="Times New Roman" w:hAnsi="Times New Roman" w:cs="Times New Roman"/>
          <w:sz w:val="28"/>
          <w:szCs w:val="28"/>
        </w:rPr>
        <w:t xml:space="preserve"> [Accessed 20 May 2024]</w:t>
      </w:r>
    </w:p>
    <w:p w14:paraId="6C0C8026" w14:textId="77222658" w:rsidR="00F514EB" w:rsidRDefault="00F514EB" w:rsidP="00F514EB">
      <w:pPr>
        <w:rPr>
          <w:rFonts w:ascii="Times New Roman" w:hAnsi="Times New Roman" w:cs="Times New Roman"/>
          <w:sz w:val="28"/>
          <w:szCs w:val="28"/>
        </w:rPr>
      </w:pPr>
      <w:r w:rsidRPr="00F514EB">
        <w:rPr>
          <w:rFonts w:ascii="Times New Roman" w:hAnsi="Times New Roman" w:cs="Times New Roman"/>
          <w:sz w:val="28"/>
          <w:szCs w:val="28"/>
        </w:rPr>
        <w:t xml:space="preserve">IHG (2020). Our brands. [online] InterContinental Hotels Group PLC. Available at: </w:t>
      </w:r>
      <w:hyperlink r:id="rId14" w:history="1">
        <w:r w:rsidR="00821932" w:rsidRPr="0008012F">
          <w:rPr>
            <w:rStyle w:val="Hyperlink"/>
            <w:rFonts w:ascii="Times New Roman" w:hAnsi="Times New Roman" w:cs="Times New Roman"/>
            <w:sz w:val="28"/>
            <w:szCs w:val="28"/>
          </w:rPr>
          <w:t>https://www.ihgplc.com/en/our-brands</w:t>
        </w:r>
      </w:hyperlink>
      <w:r w:rsidRPr="00F514EB">
        <w:rPr>
          <w:rFonts w:ascii="Times New Roman" w:hAnsi="Times New Roman" w:cs="Times New Roman"/>
          <w:sz w:val="28"/>
          <w:szCs w:val="28"/>
        </w:rPr>
        <w:t>.</w:t>
      </w:r>
      <w:r w:rsidR="00371F75">
        <w:rPr>
          <w:rFonts w:ascii="Times New Roman" w:hAnsi="Times New Roman" w:cs="Times New Roman"/>
          <w:sz w:val="28"/>
          <w:szCs w:val="28"/>
        </w:rPr>
        <w:t xml:space="preserve"> [Accessed 20 May 2024]</w:t>
      </w:r>
    </w:p>
    <w:p w14:paraId="766C25FB" w14:textId="6CAB9F3C" w:rsidR="00DA352E" w:rsidRDefault="00DA352E" w:rsidP="00DA352E">
      <w:pPr>
        <w:rPr>
          <w:rFonts w:ascii="Times New Roman" w:hAnsi="Times New Roman" w:cs="Times New Roman"/>
          <w:sz w:val="28"/>
          <w:szCs w:val="28"/>
        </w:rPr>
      </w:pPr>
      <w:r w:rsidRPr="00DA352E">
        <w:rPr>
          <w:rFonts w:ascii="Times New Roman" w:hAnsi="Times New Roman" w:cs="Times New Roman"/>
          <w:sz w:val="28"/>
          <w:szCs w:val="28"/>
        </w:rPr>
        <w:lastRenderedPageBreak/>
        <w:t xml:space="preserve">Kallio, T.J., Kallio, K.-M. and Blomberg, A. (2020). From professional bureaucracy to competitive bureaucracy – redefining universities’ organization principles, performance measurement criteria, and reason for being. Qualitative Research in Accounting &amp; Management, 17(1), pp.82–108. </w:t>
      </w:r>
      <w:proofErr w:type="spellStart"/>
      <w:r w:rsidRPr="00DA352E">
        <w:rPr>
          <w:rFonts w:ascii="Times New Roman" w:hAnsi="Times New Roman" w:cs="Times New Roman"/>
          <w:sz w:val="28"/>
          <w:szCs w:val="28"/>
        </w:rPr>
        <w:t>doi</w:t>
      </w:r>
      <w:proofErr w:type="spellEnd"/>
      <w:r w:rsidRPr="00DA352E">
        <w:rPr>
          <w:rFonts w:ascii="Times New Roman" w:hAnsi="Times New Roman" w:cs="Times New Roman"/>
          <w:sz w:val="28"/>
          <w:szCs w:val="28"/>
        </w:rPr>
        <w:t xml:space="preserve">: </w:t>
      </w:r>
      <w:hyperlink r:id="rId15" w:history="1">
        <w:r w:rsidRPr="0008012F">
          <w:rPr>
            <w:rStyle w:val="Hyperlink"/>
            <w:rFonts w:ascii="Times New Roman" w:hAnsi="Times New Roman" w:cs="Times New Roman"/>
            <w:sz w:val="28"/>
            <w:szCs w:val="28"/>
          </w:rPr>
          <w:t>https://doi.org/10.1108/qram-10-2019-0111</w:t>
        </w:r>
      </w:hyperlink>
      <w:r w:rsidRPr="00DA352E">
        <w:rPr>
          <w:rFonts w:ascii="Times New Roman" w:hAnsi="Times New Roman" w:cs="Times New Roman"/>
          <w:sz w:val="28"/>
          <w:szCs w:val="28"/>
        </w:rPr>
        <w:t>.</w:t>
      </w:r>
      <w:r>
        <w:rPr>
          <w:rFonts w:ascii="Times New Roman" w:hAnsi="Times New Roman" w:cs="Times New Roman"/>
          <w:sz w:val="28"/>
          <w:szCs w:val="28"/>
        </w:rPr>
        <w:t xml:space="preserve">  [Accessed 24 May 2024]</w:t>
      </w:r>
    </w:p>
    <w:p w14:paraId="5AC79270" w14:textId="41224F46" w:rsidR="00DA352E" w:rsidRDefault="00604EEC" w:rsidP="00DA352E">
      <w:pPr>
        <w:rPr>
          <w:rFonts w:ascii="Times New Roman" w:hAnsi="Times New Roman" w:cs="Times New Roman"/>
          <w:sz w:val="28"/>
          <w:szCs w:val="28"/>
        </w:rPr>
      </w:pPr>
      <w:r w:rsidRPr="00604EEC">
        <w:rPr>
          <w:rFonts w:ascii="Times New Roman" w:hAnsi="Times New Roman" w:cs="Times New Roman"/>
          <w:sz w:val="28"/>
          <w:szCs w:val="28"/>
        </w:rPr>
        <w:t>Kim, W.C. and Mauborgne, R.A. (2014) Blue Ocean Strategy, Expanded Edition: How to Create Uncontested Market Space and Make the Competition Irrelevant. Harvard Business Review Press.</w:t>
      </w:r>
    </w:p>
    <w:p w14:paraId="5FBAF1B3" w14:textId="5E6FF453" w:rsidR="00EF20BB" w:rsidRDefault="00EF20BB" w:rsidP="00EF20BB">
      <w:pPr>
        <w:rPr>
          <w:rFonts w:ascii="Times New Roman" w:hAnsi="Times New Roman" w:cs="Times New Roman"/>
          <w:sz w:val="28"/>
          <w:szCs w:val="28"/>
        </w:rPr>
      </w:pPr>
      <w:proofErr w:type="spellStart"/>
      <w:r w:rsidRPr="00EF20BB">
        <w:rPr>
          <w:rFonts w:ascii="Times New Roman" w:hAnsi="Times New Roman" w:cs="Times New Roman"/>
          <w:sz w:val="28"/>
          <w:szCs w:val="28"/>
        </w:rPr>
        <w:t>Kryscynski</w:t>
      </w:r>
      <w:proofErr w:type="spellEnd"/>
      <w:r w:rsidRPr="00EF20BB">
        <w:rPr>
          <w:rFonts w:ascii="Times New Roman" w:hAnsi="Times New Roman" w:cs="Times New Roman"/>
          <w:sz w:val="28"/>
          <w:szCs w:val="28"/>
        </w:rPr>
        <w:t>, D., Coff, R. and Campbell, B. (202</w:t>
      </w:r>
      <w:r>
        <w:rPr>
          <w:rFonts w:ascii="Times New Roman" w:hAnsi="Times New Roman" w:cs="Times New Roman"/>
          <w:sz w:val="28"/>
          <w:szCs w:val="28"/>
        </w:rPr>
        <w:t>1</w:t>
      </w:r>
      <w:r w:rsidRPr="00EF20BB">
        <w:rPr>
          <w:rFonts w:ascii="Times New Roman" w:hAnsi="Times New Roman" w:cs="Times New Roman"/>
          <w:sz w:val="28"/>
          <w:szCs w:val="28"/>
        </w:rPr>
        <w:t xml:space="preserve">). Charting a path between firm‐specific incentives and human capital‐based competitive advantage. Strategic Management Journal, 42(2), pp.386–412. </w:t>
      </w:r>
      <w:proofErr w:type="spellStart"/>
      <w:r w:rsidRPr="00EF20BB">
        <w:rPr>
          <w:rFonts w:ascii="Times New Roman" w:hAnsi="Times New Roman" w:cs="Times New Roman"/>
          <w:sz w:val="28"/>
          <w:szCs w:val="28"/>
        </w:rPr>
        <w:t>doi</w:t>
      </w:r>
      <w:proofErr w:type="spellEnd"/>
      <w:r w:rsidRPr="00EF20BB">
        <w:rPr>
          <w:rFonts w:ascii="Times New Roman" w:hAnsi="Times New Roman" w:cs="Times New Roman"/>
          <w:sz w:val="28"/>
          <w:szCs w:val="28"/>
        </w:rPr>
        <w:t xml:space="preserve">: </w:t>
      </w:r>
      <w:hyperlink r:id="rId16" w:history="1">
        <w:r w:rsidRPr="0008012F">
          <w:rPr>
            <w:rStyle w:val="Hyperlink"/>
            <w:rFonts w:ascii="Times New Roman" w:hAnsi="Times New Roman" w:cs="Times New Roman"/>
            <w:sz w:val="28"/>
            <w:szCs w:val="28"/>
          </w:rPr>
          <w:t>https://doi.org/10.1002/smj.3226</w:t>
        </w:r>
      </w:hyperlink>
      <w:r w:rsidRPr="00EF20BB">
        <w:rPr>
          <w:rFonts w:ascii="Times New Roman" w:hAnsi="Times New Roman" w:cs="Times New Roman"/>
          <w:sz w:val="28"/>
          <w:szCs w:val="28"/>
        </w:rPr>
        <w:t>.</w:t>
      </w:r>
      <w:r>
        <w:rPr>
          <w:rFonts w:ascii="Times New Roman" w:hAnsi="Times New Roman" w:cs="Times New Roman"/>
          <w:sz w:val="28"/>
          <w:szCs w:val="28"/>
        </w:rPr>
        <w:t xml:space="preserve">  [Accessed 19 May 2024]</w:t>
      </w:r>
    </w:p>
    <w:p w14:paraId="06AD2160" w14:textId="5A4B5A4D" w:rsidR="00DF628F" w:rsidRDefault="00DF628F" w:rsidP="00DF628F">
      <w:pPr>
        <w:rPr>
          <w:rFonts w:ascii="Times New Roman" w:hAnsi="Times New Roman" w:cs="Times New Roman"/>
          <w:sz w:val="28"/>
          <w:szCs w:val="28"/>
        </w:rPr>
      </w:pPr>
      <w:r w:rsidRPr="00DF628F">
        <w:rPr>
          <w:rFonts w:ascii="Times New Roman" w:hAnsi="Times New Roman" w:cs="Times New Roman"/>
          <w:sz w:val="28"/>
          <w:szCs w:val="28"/>
        </w:rPr>
        <w:t xml:space="preserve">Laig, R. and </w:t>
      </w:r>
      <w:proofErr w:type="spellStart"/>
      <w:r w:rsidRPr="00DF628F">
        <w:rPr>
          <w:rFonts w:ascii="Times New Roman" w:hAnsi="Times New Roman" w:cs="Times New Roman"/>
          <w:sz w:val="28"/>
          <w:szCs w:val="28"/>
        </w:rPr>
        <w:t>Abocejo</w:t>
      </w:r>
      <w:proofErr w:type="spellEnd"/>
      <w:r w:rsidRPr="00DF628F">
        <w:rPr>
          <w:rFonts w:ascii="Times New Roman" w:hAnsi="Times New Roman" w:cs="Times New Roman"/>
          <w:sz w:val="28"/>
          <w:szCs w:val="28"/>
        </w:rPr>
        <w:t xml:space="preserve">, F. (2021). Change Management Process in a Mining Company: Kotter’s 8-Step Change Model. [online] jomeino.com. Available at: </w:t>
      </w:r>
      <w:hyperlink r:id="rId17" w:history="1">
        <w:r w:rsidRPr="0008012F">
          <w:rPr>
            <w:rStyle w:val="Hyperlink"/>
            <w:rFonts w:ascii="Times New Roman" w:hAnsi="Times New Roman" w:cs="Times New Roman"/>
            <w:sz w:val="28"/>
            <w:szCs w:val="28"/>
          </w:rPr>
          <w:t>https://jomeino.com/sites/default/files/paper_attachment/Change%20Management%20Project%20in%20a%20Mining%20Company.pdf</w:t>
        </w:r>
      </w:hyperlink>
      <w:r w:rsidRPr="00DF628F">
        <w:rPr>
          <w:rFonts w:ascii="Times New Roman" w:hAnsi="Times New Roman" w:cs="Times New Roman"/>
          <w:sz w:val="28"/>
          <w:szCs w:val="28"/>
        </w:rPr>
        <w:t>.</w:t>
      </w:r>
      <w:r>
        <w:rPr>
          <w:rFonts w:ascii="Times New Roman" w:hAnsi="Times New Roman" w:cs="Times New Roman"/>
          <w:sz w:val="28"/>
          <w:szCs w:val="28"/>
        </w:rPr>
        <w:t xml:space="preserve"> [Accessed 18 May 2024]</w:t>
      </w:r>
    </w:p>
    <w:p w14:paraId="6178E090" w14:textId="043B3631" w:rsidR="009B529B" w:rsidRDefault="009B529B" w:rsidP="009B529B">
      <w:pPr>
        <w:rPr>
          <w:rFonts w:ascii="Times New Roman" w:hAnsi="Times New Roman" w:cs="Times New Roman"/>
          <w:sz w:val="28"/>
          <w:szCs w:val="28"/>
        </w:rPr>
      </w:pPr>
      <w:r w:rsidRPr="009B529B">
        <w:rPr>
          <w:rFonts w:ascii="Times New Roman" w:hAnsi="Times New Roman" w:cs="Times New Roman"/>
          <w:sz w:val="28"/>
          <w:szCs w:val="28"/>
        </w:rPr>
        <w:t xml:space="preserve">Leavy, B. (2018). Value innovation and how to successfully incubate ‘blue ocean’ initiatives. Strategy &amp; Leadership, 46(3), pp.10–20. </w:t>
      </w:r>
      <w:proofErr w:type="spellStart"/>
      <w:r w:rsidRPr="009B529B">
        <w:rPr>
          <w:rFonts w:ascii="Times New Roman" w:hAnsi="Times New Roman" w:cs="Times New Roman"/>
          <w:sz w:val="28"/>
          <w:szCs w:val="28"/>
        </w:rPr>
        <w:t>doi</w:t>
      </w:r>
      <w:proofErr w:type="spellEnd"/>
      <w:r w:rsidRPr="009B529B">
        <w:rPr>
          <w:rFonts w:ascii="Times New Roman" w:hAnsi="Times New Roman" w:cs="Times New Roman"/>
          <w:sz w:val="28"/>
          <w:szCs w:val="28"/>
        </w:rPr>
        <w:t xml:space="preserve">: </w:t>
      </w:r>
      <w:hyperlink r:id="rId18" w:history="1">
        <w:r w:rsidRPr="0008012F">
          <w:rPr>
            <w:rStyle w:val="Hyperlink"/>
            <w:rFonts w:ascii="Times New Roman" w:hAnsi="Times New Roman" w:cs="Times New Roman"/>
            <w:sz w:val="28"/>
            <w:szCs w:val="28"/>
          </w:rPr>
          <w:t>https://doi.org/10.1108/sl-02-2018-0020</w:t>
        </w:r>
      </w:hyperlink>
      <w:r w:rsidRPr="009B529B">
        <w:rPr>
          <w:rFonts w:ascii="Times New Roman" w:hAnsi="Times New Roman" w:cs="Times New Roman"/>
          <w:sz w:val="28"/>
          <w:szCs w:val="28"/>
        </w:rPr>
        <w:t>.</w:t>
      </w:r>
      <w:r>
        <w:rPr>
          <w:rFonts w:ascii="Times New Roman" w:hAnsi="Times New Roman" w:cs="Times New Roman"/>
          <w:sz w:val="28"/>
          <w:szCs w:val="28"/>
        </w:rPr>
        <w:t xml:space="preserve"> [Accessed </w:t>
      </w:r>
      <w:r w:rsidR="007700E3">
        <w:rPr>
          <w:rFonts w:ascii="Times New Roman" w:hAnsi="Times New Roman" w:cs="Times New Roman"/>
          <w:sz w:val="28"/>
          <w:szCs w:val="28"/>
        </w:rPr>
        <w:t>17 May 2024]</w:t>
      </w:r>
    </w:p>
    <w:p w14:paraId="67996A5A" w14:textId="36883AD3" w:rsidR="009E1D77" w:rsidRDefault="009E1D77" w:rsidP="009E1D77">
      <w:pPr>
        <w:rPr>
          <w:rFonts w:ascii="Times New Roman" w:hAnsi="Times New Roman" w:cs="Times New Roman"/>
          <w:sz w:val="28"/>
          <w:szCs w:val="28"/>
        </w:rPr>
      </w:pPr>
      <w:r w:rsidRPr="009E1D77">
        <w:rPr>
          <w:rFonts w:ascii="Times New Roman" w:hAnsi="Times New Roman" w:cs="Times New Roman"/>
          <w:sz w:val="28"/>
          <w:szCs w:val="28"/>
        </w:rPr>
        <w:t xml:space="preserve">Marriottt.com. (2024). Available at: </w:t>
      </w:r>
      <w:r>
        <w:rPr>
          <w:rFonts w:ascii="Times New Roman" w:hAnsi="Times New Roman" w:cs="Times New Roman"/>
          <w:sz w:val="28"/>
          <w:szCs w:val="28"/>
        </w:rPr>
        <w:t xml:space="preserve">  </w:t>
      </w:r>
      <w:hyperlink r:id="rId19" w:history="1">
        <w:r w:rsidRPr="0008012F">
          <w:rPr>
            <w:rStyle w:val="Hyperlink"/>
            <w:rFonts w:ascii="Times New Roman" w:hAnsi="Times New Roman" w:cs="Times New Roman"/>
            <w:sz w:val="28"/>
            <w:szCs w:val="28"/>
          </w:rPr>
          <w:t>https://www.marriottt.com/marriott/aboutmarriott.mi#</w:t>
        </w:r>
      </w:hyperlink>
      <w:proofErr w:type="gramStart"/>
      <w:r w:rsidRPr="009E1D77">
        <w:rPr>
          <w:rFonts w:ascii="Times New Roman" w:hAnsi="Times New Roman" w:cs="Times New Roman"/>
          <w:sz w:val="28"/>
          <w:szCs w:val="28"/>
        </w:rPr>
        <w:t>:</w:t>
      </w:r>
      <w:r>
        <w:rPr>
          <w:rFonts w:ascii="Times New Roman" w:hAnsi="Times New Roman" w:cs="Times New Roman"/>
          <w:sz w:val="28"/>
          <w:szCs w:val="28"/>
        </w:rPr>
        <w:t xml:space="preserve"> </w:t>
      </w:r>
      <w:r w:rsidRPr="009E1D77">
        <w:rPr>
          <w:rFonts w:ascii="Times New Roman" w:hAnsi="Times New Roman" w:cs="Times New Roman"/>
          <w:sz w:val="28"/>
          <w:szCs w:val="28"/>
        </w:rPr>
        <w:t xml:space="preserve"> [</w:t>
      </w:r>
      <w:proofErr w:type="gramEnd"/>
      <w:r w:rsidRPr="009E1D77">
        <w:rPr>
          <w:rFonts w:ascii="Times New Roman" w:hAnsi="Times New Roman" w:cs="Times New Roman"/>
          <w:sz w:val="28"/>
          <w:szCs w:val="28"/>
        </w:rPr>
        <w:t xml:space="preserve">Accessed </w:t>
      </w:r>
      <w:r>
        <w:rPr>
          <w:rFonts w:ascii="Times New Roman" w:hAnsi="Times New Roman" w:cs="Times New Roman"/>
          <w:sz w:val="28"/>
          <w:szCs w:val="28"/>
        </w:rPr>
        <w:t>25</w:t>
      </w:r>
      <w:r w:rsidRPr="009E1D77">
        <w:rPr>
          <w:rFonts w:ascii="Times New Roman" w:hAnsi="Times New Roman" w:cs="Times New Roman"/>
          <w:sz w:val="28"/>
          <w:szCs w:val="28"/>
        </w:rPr>
        <w:t xml:space="preserve"> May 2024].</w:t>
      </w:r>
    </w:p>
    <w:p w14:paraId="0210F9E4" w14:textId="06BBD33C" w:rsidR="009A3E0B" w:rsidRDefault="009A3E0B" w:rsidP="009A3E0B">
      <w:pPr>
        <w:rPr>
          <w:rFonts w:ascii="Times New Roman" w:hAnsi="Times New Roman" w:cs="Times New Roman"/>
          <w:sz w:val="28"/>
          <w:szCs w:val="28"/>
        </w:rPr>
      </w:pPr>
      <w:r w:rsidRPr="009A3E0B">
        <w:rPr>
          <w:rFonts w:ascii="Times New Roman" w:hAnsi="Times New Roman" w:cs="Times New Roman"/>
          <w:sz w:val="28"/>
          <w:szCs w:val="28"/>
        </w:rPr>
        <w:t xml:space="preserve">Mayo, M. (2021). Pandemic Preparation &amp; Response: A Case Study Applying Kotter’s 8 Step Change Management Theory to Improve Pandemic Response in an Acute Care Setting. MUSC Theses and Dissertations. [online] Available at: </w:t>
      </w:r>
      <w:hyperlink r:id="rId20" w:history="1">
        <w:r w:rsidR="00C719D9" w:rsidRPr="0008012F">
          <w:rPr>
            <w:rStyle w:val="Hyperlink"/>
            <w:rFonts w:ascii="Times New Roman" w:hAnsi="Times New Roman" w:cs="Times New Roman"/>
            <w:sz w:val="28"/>
            <w:szCs w:val="28"/>
          </w:rPr>
          <w:t>https://medica-musc.researchcommons.org/theses/559</w:t>
        </w:r>
      </w:hyperlink>
      <w:r w:rsidR="00C719D9">
        <w:rPr>
          <w:rFonts w:ascii="Times New Roman" w:hAnsi="Times New Roman" w:cs="Times New Roman"/>
          <w:sz w:val="28"/>
          <w:szCs w:val="28"/>
        </w:rPr>
        <w:t xml:space="preserve"> </w:t>
      </w:r>
      <w:r w:rsidRPr="009A3E0B">
        <w:rPr>
          <w:rFonts w:ascii="Times New Roman" w:hAnsi="Times New Roman" w:cs="Times New Roman"/>
          <w:sz w:val="28"/>
          <w:szCs w:val="28"/>
        </w:rPr>
        <w:t xml:space="preserve"> [Accessed </w:t>
      </w:r>
      <w:r w:rsidR="00C719D9">
        <w:rPr>
          <w:rFonts w:ascii="Times New Roman" w:hAnsi="Times New Roman" w:cs="Times New Roman"/>
          <w:sz w:val="28"/>
          <w:szCs w:val="28"/>
        </w:rPr>
        <w:t>20</w:t>
      </w:r>
      <w:r w:rsidRPr="009A3E0B">
        <w:rPr>
          <w:rFonts w:ascii="Times New Roman" w:hAnsi="Times New Roman" w:cs="Times New Roman"/>
          <w:sz w:val="28"/>
          <w:szCs w:val="28"/>
        </w:rPr>
        <w:t xml:space="preserve"> May 2024].</w:t>
      </w:r>
    </w:p>
    <w:p w14:paraId="4547D6A7" w14:textId="7E45ECC7" w:rsidR="0081574C" w:rsidRDefault="0081574C" w:rsidP="0081574C">
      <w:pPr>
        <w:rPr>
          <w:rFonts w:ascii="Times New Roman" w:hAnsi="Times New Roman" w:cs="Times New Roman"/>
          <w:sz w:val="28"/>
          <w:szCs w:val="28"/>
        </w:rPr>
      </w:pPr>
      <w:proofErr w:type="spellStart"/>
      <w:r w:rsidRPr="0081574C">
        <w:rPr>
          <w:rFonts w:ascii="Times New Roman" w:hAnsi="Times New Roman" w:cs="Times New Roman"/>
          <w:sz w:val="28"/>
          <w:szCs w:val="28"/>
        </w:rPr>
        <w:t>Mohajan</w:t>
      </w:r>
      <w:proofErr w:type="spellEnd"/>
      <w:r w:rsidRPr="0081574C">
        <w:rPr>
          <w:rFonts w:ascii="Times New Roman" w:hAnsi="Times New Roman" w:cs="Times New Roman"/>
          <w:sz w:val="28"/>
          <w:szCs w:val="28"/>
        </w:rPr>
        <w:t xml:space="preserve">, H. (2017). An Analysis on BCG Growth Sharing Matrix - Munich Personal </w:t>
      </w:r>
      <w:proofErr w:type="spellStart"/>
      <w:r w:rsidRPr="0081574C">
        <w:rPr>
          <w:rFonts w:ascii="Times New Roman" w:hAnsi="Times New Roman" w:cs="Times New Roman"/>
          <w:sz w:val="28"/>
          <w:szCs w:val="28"/>
        </w:rPr>
        <w:t>RePEc</w:t>
      </w:r>
      <w:proofErr w:type="spellEnd"/>
      <w:r w:rsidRPr="0081574C">
        <w:rPr>
          <w:rFonts w:ascii="Times New Roman" w:hAnsi="Times New Roman" w:cs="Times New Roman"/>
          <w:sz w:val="28"/>
          <w:szCs w:val="28"/>
        </w:rPr>
        <w:t xml:space="preserve"> Archive. Uni-muenchen.de, [online] 2(1). Available at: </w:t>
      </w:r>
      <w:hyperlink r:id="rId21" w:history="1">
        <w:r w:rsidRPr="0008012F">
          <w:rPr>
            <w:rStyle w:val="Hyperlink"/>
            <w:rFonts w:ascii="Times New Roman" w:hAnsi="Times New Roman" w:cs="Times New Roman"/>
            <w:sz w:val="28"/>
            <w:szCs w:val="28"/>
          </w:rPr>
          <w:t>https://mpra.ub.uni-muenchen.de/84237/1/MPRA_paper_84237.pdf</w:t>
        </w:r>
      </w:hyperlink>
      <w:r w:rsidRPr="0081574C">
        <w:rPr>
          <w:rFonts w:ascii="Times New Roman" w:hAnsi="Times New Roman" w:cs="Times New Roman"/>
          <w:sz w:val="28"/>
          <w:szCs w:val="28"/>
        </w:rPr>
        <w:t>.</w:t>
      </w:r>
      <w:r>
        <w:rPr>
          <w:rFonts w:ascii="Times New Roman" w:hAnsi="Times New Roman" w:cs="Times New Roman"/>
          <w:sz w:val="28"/>
          <w:szCs w:val="28"/>
        </w:rPr>
        <w:t xml:space="preserve"> [Accessed 1</w:t>
      </w:r>
      <w:r w:rsidR="002E039F">
        <w:rPr>
          <w:rFonts w:ascii="Times New Roman" w:hAnsi="Times New Roman" w:cs="Times New Roman"/>
          <w:sz w:val="28"/>
          <w:szCs w:val="28"/>
        </w:rPr>
        <w:t>9 May 2024]</w:t>
      </w:r>
    </w:p>
    <w:p w14:paraId="29B515A6" w14:textId="775F336C" w:rsidR="002E039F" w:rsidRDefault="0035061E" w:rsidP="0081574C">
      <w:pPr>
        <w:rPr>
          <w:rFonts w:ascii="Times New Roman" w:hAnsi="Times New Roman" w:cs="Times New Roman"/>
          <w:sz w:val="28"/>
          <w:szCs w:val="28"/>
        </w:rPr>
      </w:pPr>
      <w:r w:rsidRPr="0035061E">
        <w:rPr>
          <w:rFonts w:ascii="Times New Roman" w:hAnsi="Times New Roman" w:cs="Times New Roman"/>
          <w:sz w:val="28"/>
          <w:szCs w:val="28"/>
        </w:rPr>
        <w:t>Mullins, L. and Dosser, P. (2013) Hospitality Management and Organisational Behaviour (5th Ed) Harlow, Pearson</w:t>
      </w:r>
    </w:p>
    <w:p w14:paraId="2C72B651" w14:textId="2F94494B" w:rsidR="00A6304A" w:rsidRDefault="00A6304A" w:rsidP="00A6304A">
      <w:pPr>
        <w:rPr>
          <w:rFonts w:ascii="Times New Roman" w:hAnsi="Times New Roman" w:cs="Times New Roman"/>
          <w:sz w:val="28"/>
          <w:szCs w:val="28"/>
        </w:rPr>
      </w:pPr>
      <w:proofErr w:type="spellStart"/>
      <w:r w:rsidRPr="00A6304A">
        <w:rPr>
          <w:rFonts w:ascii="Times New Roman" w:hAnsi="Times New Roman" w:cs="Times New Roman"/>
          <w:sz w:val="28"/>
          <w:szCs w:val="28"/>
        </w:rPr>
        <w:t>Papazov</w:t>
      </w:r>
      <w:proofErr w:type="spellEnd"/>
      <w:r w:rsidRPr="00A6304A">
        <w:rPr>
          <w:rFonts w:ascii="Times New Roman" w:hAnsi="Times New Roman" w:cs="Times New Roman"/>
          <w:sz w:val="28"/>
          <w:szCs w:val="28"/>
        </w:rPr>
        <w:t xml:space="preserve">, E. and </w:t>
      </w:r>
      <w:proofErr w:type="spellStart"/>
      <w:r w:rsidRPr="00A6304A">
        <w:rPr>
          <w:rFonts w:ascii="Times New Roman" w:hAnsi="Times New Roman" w:cs="Times New Roman"/>
          <w:sz w:val="28"/>
          <w:szCs w:val="28"/>
        </w:rPr>
        <w:t>Mihaylova</w:t>
      </w:r>
      <w:proofErr w:type="spellEnd"/>
      <w:r w:rsidRPr="00A6304A">
        <w:rPr>
          <w:rFonts w:ascii="Times New Roman" w:hAnsi="Times New Roman" w:cs="Times New Roman"/>
          <w:sz w:val="28"/>
          <w:szCs w:val="28"/>
        </w:rPr>
        <w:t xml:space="preserve">, L. (2016). Using Key ‘Blue Ocean’ Tools for Strategy Rethinking of a SME: A Case from the Bulgarian Knitwear Industry. </w:t>
      </w:r>
      <w:r w:rsidRPr="00A6304A">
        <w:rPr>
          <w:rFonts w:ascii="Times New Roman" w:hAnsi="Times New Roman" w:cs="Times New Roman"/>
          <w:sz w:val="28"/>
          <w:szCs w:val="28"/>
        </w:rPr>
        <w:lastRenderedPageBreak/>
        <w:t xml:space="preserve">Economics and Business, [online] 29(1), pp.104–110. </w:t>
      </w:r>
      <w:proofErr w:type="spellStart"/>
      <w:r w:rsidRPr="00A6304A">
        <w:rPr>
          <w:rFonts w:ascii="Times New Roman" w:hAnsi="Times New Roman" w:cs="Times New Roman"/>
          <w:sz w:val="28"/>
          <w:szCs w:val="28"/>
        </w:rPr>
        <w:t>doi</w:t>
      </w:r>
      <w:proofErr w:type="spellEnd"/>
      <w:r w:rsidRPr="00A6304A">
        <w:rPr>
          <w:rFonts w:ascii="Times New Roman" w:hAnsi="Times New Roman" w:cs="Times New Roman"/>
          <w:sz w:val="28"/>
          <w:szCs w:val="28"/>
        </w:rPr>
        <w:t xml:space="preserve">: </w:t>
      </w:r>
      <w:hyperlink r:id="rId22" w:history="1">
        <w:r w:rsidRPr="0008012F">
          <w:rPr>
            <w:rStyle w:val="Hyperlink"/>
            <w:rFonts w:ascii="Times New Roman" w:hAnsi="Times New Roman" w:cs="Times New Roman"/>
            <w:sz w:val="28"/>
            <w:szCs w:val="28"/>
          </w:rPr>
          <w:t>https://doi.org/10.1515/eb-2016-0028</w:t>
        </w:r>
      </w:hyperlink>
      <w:r w:rsidRPr="00A6304A">
        <w:rPr>
          <w:rFonts w:ascii="Times New Roman" w:hAnsi="Times New Roman" w:cs="Times New Roman"/>
          <w:sz w:val="28"/>
          <w:szCs w:val="28"/>
        </w:rPr>
        <w:t>.</w:t>
      </w:r>
      <w:r>
        <w:rPr>
          <w:rFonts w:ascii="Times New Roman" w:hAnsi="Times New Roman" w:cs="Times New Roman"/>
          <w:sz w:val="28"/>
          <w:szCs w:val="28"/>
        </w:rPr>
        <w:t xml:space="preserve">  [Accessed </w:t>
      </w:r>
      <w:r w:rsidR="00C425E9">
        <w:rPr>
          <w:rFonts w:ascii="Times New Roman" w:hAnsi="Times New Roman" w:cs="Times New Roman"/>
          <w:sz w:val="28"/>
          <w:szCs w:val="28"/>
        </w:rPr>
        <w:t>24 May 2024]</w:t>
      </w:r>
    </w:p>
    <w:p w14:paraId="49C6C323" w14:textId="1313FE19" w:rsidR="00D73DC6" w:rsidRPr="00D73DC6" w:rsidRDefault="00D73DC6" w:rsidP="00D73DC6">
      <w:pPr>
        <w:rPr>
          <w:rFonts w:ascii="Times New Roman" w:hAnsi="Times New Roman" w:cs="Times New Roman"/>
          <w:sz w:val="28"/>
          <w:szCs w:val="28"/>
        </w:rPr>
      </w:pPr>
      <w:r w:rsidRPr="00D73DC6">
        <w:rPr>
          <w:rFonts w:ascii="Times New Roman" w:hAnsi="Times New Roman" w:cs="Times New Roman"/>
          <w:sz w:val="28"/>
          <w:szCs w:val="28"/>
        </w:rPr>
        <w:t>Schmitz, L. and Weber, W. (2011). Are Hofstede’s dimensions valid? A test for measurement invariance of uncertainty avoidance. interculture journal: Online-</w:t>
      </w:r>
      <w:proofErr w:type="spellStart"/>
      <w:r w:rsidRPr="00D73DC6">
        <w:rPr>
          <w:rFonts w:ascii="Times New Roman" w:hAnsi="Times New Roman" w:cs="Times New Roman"/>
          <w:sz w:val="28"/>
          <w:szCs w:val="28"/>
        </w:rPr>
        <w:t>Zeitschrift</w:t>
      </w:r>
      <w:proofErr w:type="spellEnd"/>
      <w:r w:rsidRPr="00D73DC6">
        <w:rPr>
          <w:rFonts w:ascii="Times New Roman" w:hAnsi="Times New Roman" w:cs="Times New Roman"/>
          <w:sz w:val="28"/>
          <w:szCs w:val="28"/>
        </w:rPr>
        <w:t xml:space="preserve"> für </w:t>
      </w:r>
      <w:proofErr w:type="spellStart"/>
      <w:r w:rsidRPr="00D73DC6">
        <w:rPr>
          <w:rFonts w:ascii="Times New Roman" w:hAnsi="Times New Roman" w:cs="Times New Roman"/>
          <w:sz w:val="28"/>
          <w:szCs w:val="28"/>
        </w:rPr>
        <w:t>interkulturelle</w:t>
      </w:r>
      <w:proofErr w:type="spellEnd"/>
      <w:r w:rsidRPr="00D73DC6">
        <w:rPr>
          <w:rFonts w:ascii="Times New Roman" w:hAnsi="Times New Roman" w:cs="Times New Roman"/>
          <w:sz w:val="28"/>
          <w:szCs w:val="28"/>
        </w:rPr>
        <w:t xml:space="preserve"> </w:t>
      </w:r>
      <w:proofErr w:type="spellStart"/>
      <w:r w:rsidRPr="00D73DC6">
        <w:rPr>
          <w:rFonts w:ascii="Times New Roman" w:hAnsi="Times New Roman" w:cs="Times New Roman"/>
          <w:sz w:val="28"/>
          <w:szCs w:val="28"/>
        </w:rPr>
        <w:t>Studien</w:t>
      </w:r>
      <w:proofErr w:type="spellEnd"/>
      <w:r w:rsidRPr="00D73DC6">
        <w:rPr>
          <w:rFonts w:ascii="Times New Roman" w:hAnsi="Times New Roman" w:cs="Times New Roman"/>
          <w:sz w:val="28"/>
          <w:szCs w:val="28"/>
        </w:rPr>
        <w:t xml:space="preserve">, [online] 13(22), pp.11–26. </w:t>
      </w:r>
      <w:proofErr w:type="spellStart"/>
      <w:r w:rsidRPr="00D73DC6">
        <w:rPr>
          <w:rFonts w:ascii="Times New Roman" w:hAnsi="Times New Roman" w:cs="Times New Roman"/>
          <w:sz w:val="28"/>
          <w:szCs w:val="28"/>
        </w:rPr>
        <w:t>doi</w:t>
      </w:r>
      <w:proofErr w:type="spellEnd"/>
      <w:r w:rsidRPr="00D73DC6">
        <w:rPr>
          <w:rFonts w:ascii="Times New Roman" w:hAnsi="Times New Roman" w:cs="Times New Roman"/>
          <w:sz w:val="28"/>
          <w:szCs w:val="28"/>
        </w:rPr>
        <w:t xml:space="preserve">: </w:t>
      </w:r>
      <w:hyperlink r:id="rId23" w:history="1">
        <w:r w:rsidRPr="0008012F">
          <w:rPr>
            <w:rStyle w:val="Hyperlink"/>
            <w:rFonts w:ascii="Times New Roman" w:hAnsi="Times New Roman" w:cs="Times New Roman"/>
            <w:sz w:val="28"/>
            <w:szCs w:val="28"/>
          </w:rPr>
          <w:t>https://doi.org/2196-9485</w:t>
        </w:r>
      </w:hyperlink>
      <w:r w:rsidRPr="00D73DC6">
        <w:rPr>
          <w:rFonts w:ascii="Times New Roman" w:hAnsi="Times New Roman" w:cs="Times New Roman"/>
          <w:sz w:val="28"/>
          <w:szCs w:val="28"/>
        </w:rPr>
        <w:t>.</w:t>
      </w:r>
      <w:r>
        <w:rPr>
          <w:rFonts w:ascii="Times New Roman" w:hAnsi="Times New Roman" w:cs="Times New Roman"/>
          <w:sz w:val="28"/>
          <w:szCs w:val="28"/>
        </w:rPr>
        <w:t xml:space="preserve"> [Accessed 20 May 2024]</w:t>
      </w:r>
    </w:p>
    <w:p w14:paraId="693901D6" w14:textId="77777777" w:rsidR="00D73DC6" w:rsidRPr="00D73DC6" w:rsidRDefault="00D73DC6" w:rsidP="00D73DC6">
      <w:pPr>
        <w:rPr>
          <w:rFonts w:ascii="Times New Roman" w:hAnsi="Times New Roman" w:cs="Times New Roman"/>
          <w:sz w:val="28"/>
          <w:szCs w:val="28"/>
        </w:rPr>
      </w:pPr>
    </w:p>
    <w:p w14:paraId="4ECCB4DC" w14:textId="4B084CB4" w:rsidR="00C425E9" w:rsidRPr="00A6304A" w:rsidRDefault="00D73DC6" w:rsidP="00D73DC6">
      <w:pPr>
        <w:rPr>
          <w:rFonts w:ascii="Times New Roman" w:hAnsi="Times New Roman" w:cs="Times New Roman"/>
          <w:sz w:val="28"/>
          <w:szCs w:val="28"/>
        </w:rPr>
      </w:pPr>
      <w:r w:rsidRPr="00D73DC6">
        <w:rPr>
          <w:rFonts w:ascii="Times New Roman" w:hAnsi="Times New Roman" w:cs="Times New Roman" w:hint="cs"/>
          <w:sz w:val="28"/>
          <w:szCs w:val="28"/>
        </w:rPr>
        <w:t>‌</w:t>
      </w:r>
    </w:p>
    <w:p w14:paraId="47C90FE1" w14:textId="77777777" w:rsidR="00A6304A" w:rsidRPr="00A6304A" w:rsidRDefault="00A6304A" w:rsidP="00A6304A">
      <w:pPr>
        <w:rPr>
          <w:rFonts w:ascii="Times New Roman" w:hAnsi="Times New Roman" w:cs="Times New Roman"/>
          <w:sz w:val="28"/>
          <w:szCs w:val="28"/>
        </w:rPr>
      </w:pPr>
    </w:p>
    <w:p w14:paraId="5A11CD42" w14:textId="0772FC0A" w:rsidR="0035061E" w:rsidRPr="0081574C" w:rsidRDefault="00A6304A" w:rsidP="00A6304A">
      <w:pPr>
        <w:rPr>
          <w:rFonts w:ascii="Times New Roman" w:hAnsi="Times New Roman" w:cs="Times New Roman"/>
          <w:sz w:val="28"/>
          <w:szCs w:val="28"/>
        </w:rPr>
      </w:pPr>
      <w:r w:rsidRPr="00A6304A">
        <w:rPr>
          <w:rFonts w:ascii="Times New Roman" w:hAnsi="Times New Roman" w:cs="Times New Roman" w:hint="cs"/>
          <w:sz w:val="28"/>
          <w:szCs w:val="28"/>
        </w:rPr>
        <w:t>‌</w:t>
      </w:r>
    </w:p>
    <w:p w14:paraId="7002A014" w14:textId="77777777" w:rsidR="0081574C" w:rsidRPr="0081574C" w:rsidRDefault="0081574C" w:rsidP="0081574C">
      <w:pPr>
        <w:rPr>
          <w:rFonts w:ascii="Times New Roman" w:hAnsi="Times New Roman" w:cs="Times New Roman"/>
          <w:sz w:val="28"/>
          <w:szCs w:val="28"/>
        </w:rPr>
      </w:pPr>
    </w:p>
    <w:p w14:paraId="0DD70C13" w14:textId="2FC4102F" w:rsidR="00C719D9" w:rsidRPr="009A3E0B" w:rsidRDefault="0081574C" w:rsidP="0081574C">
      <w:pPr>
        <w:rPr>
          <w:rFonts w:ascii="Times New Roman" w:hAnsi="Times New Roman" w:cs="Times New Roman"/>
          <w:sz w:val="28"/>
          <w:szCs w:val="28"/>
        </w:rPr>
      </w:pPr>
      <w:r w:rsidRPr="0081574C">
        <w:rPr>
          <w:rFonts w:ascii="Times New Roman" w:hAnsi="Times New Roman" w:cs="Times New Roman" w:hint="cs"/>
          <w:sz w:val="28"/>
          <w:szCs w:val="28"/>
        </w:rPr>
        <w:t>‌</w:t>
      </w:r>
    </w:p>
    <w:p w14:paraId="1B418EA9" w14:textId="604F4D62" w:rsidR="009A3E0B" w:rsidRPr="009E1D77" w:rsidRDefault="009A3E0B" w:rsidP="009A3E0B">
      <w:pPr>
        <w:rPr>
          <w:rFonts w:ascii="Times New Roman" w:hAnsi="Times New Roman" w:cs="Times New Roman"/>
          <w:sz w:val="28"/>
          <w:szCs w:val="28"/>
        </w:rPr>
      </w:pPr>
      <w:r w:rsidRPr="009A3E0B">
        <w:rPr>
          <w:rFonts w:ascii="Times New Roman" w:hAnsi="Times New Roman" w:cs="Times New Roman" w:hint="cs"/>
          <w:sz w:val="28"/>
          <w:szCs w:val="28"/>
        </w:rPr>
        <w:t>‌</w:t>
      </w:r>
    </w:p>
    <w:p w14:paraId="0391EE7E" w14:textId="77777777" w:rsidR="009E1D77" w:rsidRPr="009E1D77" w:rsidRDefault="009E1D77" w:rsidP="009E1D77">
      <w:pPr>
        <w:rPr>
          <w:rFonts w:ascii="Times New Roman" w:hAnsi="Times New Roman" w:cs="Times New Roman"/>
          <w:sz w:val="28"/>
          <w:szCs w:val="28"/>
        </w:rPr>
      </w:pPr>
    </w:p>
    <w:p w14:paraId="754BD318" w14:textId="10770B8D" w:rsidR="009B529B" w:rsidRPr="009B529B" w:rsidRDefault="009E1D77" w:rsidP="009E1D77">
      <w:pPr>
        <w:rPr>
          <w:rFonts w:ascii="Times New Roman" w:hAnsi="Times New Roman" w:cs="Times New Roman"/>
          <w:sz w:val="28"/>
          <w:szCs w:val="28"/>
        </w:rPr>
      </w:pPr>
      <w:r w:rsidRPr="009E1D77">
        <w:rPr>
          <w:rFonts w:ascii="Times New Roman" w:hAnsi="Times New Roman" w:cs="Times New Roman" w:hint="cs"/>
          <w:sz w:val="28"/>
          <w:szCs w:val="28"/>
        </w:rPr>
        <w:t>‌</w:t>
      </w:r>
    </w:p>
    <w:p w14:paraId="4702A013" w14:textId="78EE374D" w:rsidR="00AA2C5F" w:rsidRPr="00DF628F" w:rsidRDefault="009B529B" w:rsidP="009B529B">
      <w:pPr>
        <w:rPr>
          <w:rFonts w:ascii="Times New Roman" w:hAnsi="Times New Roman" w:cs="Times New Roman"/>
          <w:sz w:val="28"/>
          <w:szCs w:val="28"/>
        </w:rPr>
      </w:pPr>
      <w:r w:rsidRPr="009B529B">
        <w:rPr>
          <w:rFonts w:ascii="Times New Roman" w:hAnsi="Times New Roman" w:cs="Times New Roman" w:hint="cs"/>
          <w:sz w:val="28"/>
          <w:szCs w:val="28"/>
        </w:rPr>
        <w:t>‌</w:t>
      </w:r>
    </w:p>
    <w:p w14:paraId="3AE61F44" w14:textId="77777777" w:rsidR="00DF628F" w:rsidRPr="00DF628F" w:rsidRDefault="00DF628F" w:rsidP="00DF628F">
      <w:pPr>
        <w:rPr>
          <w:rFonts w:ascii="Times New Roman" w:hAnsi="Times New Roman" w:cs="Times New Roman"/>
          <w:sz w:val="28"/>
          <w:szCs w:val="28"/>
        </w:rPr>
      </w:pPr>
    </w:p>
    <w:p w14:paraId="1205C41D" w14:textId="294A40CE" w:rsidR="00EF20BB" w:rsidRPr="00EF20BB" w:rsidRDefault="00DF628F" w:rsidP="00DF628F">
      <w:pPr>
        <w:rPr>
          <w:rFonts w:ascii="Times New Roman" w:hAnsi="Times New Roman" w:cs="Times New Roman"/>
          <w:sz w:val="28"/>
          <w:szCs w:val="28"/>
        </w:rPr>
      </w:pPr>
      <w:r w:rsidRPr="00DF628F">
        <w:rPr>
          <w:rFonts w:ascii="Times New Roman" w:hAnsi="Times New Roman" w:cs="Times New Roman" w:hint="cs"/>
          <w:sz w:val="28"/>
          <w:szCs w:val="28"/>
        </w:rPr>
        <w:t>‌</w:t>
      </w:r>
    </w:p>
    <w:p w14:paraId="21D74316" w14:textId="77777777" w:rsidR="00EF20BB" w:rsidRPr="00EF20BB" w:rsidRDefault="00EF20BB" w:rsidP="00EF20BB">
      <w:pPr>
        <w:rPr>
          <w:rFonts w:ascii="Times New Roman" w:hAnsi="Times New Roman" w:cs="Times New Roman"/>
          <w:sz w:val="28"/>
          <w:szCs w:val="28"/>
        </w:rPr>
      </w:pPr>
    </w:p>
    <w:p w14:paraId="5373E297" w14:textId="5A355B69" w:rsidR="00604EEC" w:rsidRPr="00DA352E" w:rsidRDefault="00EF20BB" w:rsidP="00EF20BB">
      <w:pPr>
        <w:rPr>
          <w:rFonts w:ascii="Times New Roman" w:hAnsi="Times New Roman" w:cs="Times New Roman"/>
          <w:sz w:val="28"/>
          <w:szCs w:val="28"/>
        </w:rPr>
      </w:pPr>
      <w:r w:rsidRPr="00EF20BB">
        <w:rPr>
          <w:rFonts w:ascii="Times New Roman" w:hAnsi="Times New Roman" w:cs="Times New Roman" w:hint="cs"/>
          <w:sz w:val="28"/>
          <w:szCs w:val="28"/>
        </w:rPr>
        <w:t>‌</w:t>
      </w:r>
    </w:p>
    <w:p w14:paraId="2DFA0758" w14:textId="77777777" w:rsidR="00DA352E" w:rsidRPr="00DA352E" w:rsidRDefault="00DA352E" w:rsidP="00DA352E">
      <w:pPr>
        <w:rPr>
          <w:rFonts w:ascii="Times New Roman" w:hAnsi="Times New Roman" w:cs="Times New Roman"/>
          <w:sz w:val="28"/>
          <w:szCs w:val="28"/>
        </w:rPr>
      </w:pPr>
    </w:p>
    <w:p w14:paraId="3994A98F" w14:textId="6BF889DE" w:rsidR="00DA352E" w:rsidRDefault="00DA352E" w:rsidP="00DA352E">
      <w:pPr>
        <w:rPr>
          <w:rFonts w:ascii="Times New Roman" w:hAnsi="Times New Roman" w:cs="Times New Roman"/>
          <w:sz w:val="28"/>
          <w:szCs w:val="28"/>
        </w:rPr>
      </w:pPr>
      <w:r w:rsidRPr="00DA352E">
        <w:rPr>
          <w:rFonts w:ascii="Times New Roman" w:hAnsi="Times New Roman" w:cs="Times New Roman" w:hint="cs"/>
          <w:sz w:val="28"/>
          <w:szCs w:val="28"/>
        </w:rPr>
        <w:t>‌</w:t>
      </w:r>
    </w:p>
    <w:p w14:paraId="19B15B8C" w14:textId="77777777" w:rsidR="00821932" w:rsidRPr="00F514EB" w:rsidRDefault="00821932" w:rsidP="00F514EB">
      <w:pPr>
        <w:rPr>
          <w:rFonts w:ascii="Times New Roman" w:hAnsi="Times New Roman" w:cs="Times New Roman"/>
          <w:sz w:val="28"/>
          <w:szCs w:val="28"/>
        </w:rPr>
      </w:pPr>
    </w:p>
    <w:p w14:paraId="369D1456" w14:textId="77777777" w:rsidR="00F514EB" w:rsidRPr="00F514EB" w:rsidRDefault="00F514EB" w:rsidP="00F514EB">
      <w:pPr>
        <w:rPr>
          <w:rFonts w:ascii="Times New Roman" w:hAnsi="Times New Roman" w:cs="Times New Roman"/>
          <w:sz w:val="28"/>
          <w:szCs w:val="28"/>
        </w:rPr>
      </w:pPr>
    </w:p>
    <w:p w14:paraId="497E2E95" w14:textId="4321FBB0" w:rsidR="00AC5E14" w:rsidRPr="00AC5E14" w:rsidRDefault="00F514EB" w:rsidP="00F514EB">
      <w:pPr>
        <w:rPr>
          <w:rFonts w:ascii="Times New Roman" w:hAnsi="Times New Roman" w:cs="Times New Roman"/>
          <w:sz w:val="28"/>
          <w:szCs w:val="28"/>
        </w:rPr>
      </w:pPr>
      <w:r w:rsidRPr="00F514EB">
        <w:rPr>
          <w:rFonts w:ascii="Times New Roman" w:hAnsi="Times New Roman" w:cs="Times New Roman" w:hint="cs"/>
          <w:sz w:val="28"/>
          <w:szCs w:val="28"/>
        </w:rPr>
        <w:t>‌</w:t>
      </w:r>
    </w:p>
    <w:p w14:paraId="40F0DD76" w14:textId="77777777" w:rsidR="00AC5E14" w:rsidRPr="00AC5E14" w:rsidRDefault="00AC5E14" w:rsidP="00AC5E14">
      <w:pPr>
        <w:rPr>
          <w:rFonts w:ascii="Times New Roman" w:hAnsi="Times New Roman" w:cs="Times New Roman"/>
          <w:sz w:val="28"/>
          <w:szCs w:val="28"/>
        </w:rPr>
      </w:pPr>
    </w:p>
    <w:p w14:paraId="1C6A43C2" w14:textId="736CC5DD" w:rsidR="008E774A" w:rsidRPr="008E774A" w:rsidRDefault="00AC5E14" w:rsidP="00AC5E14">
      <w:pPr>
        <w:rPr>
          <w:rFonts w:ascii="Times New Roman" w:hAnsi="Times New Roman" w:cs="Times New Roman"/>
          <w:sz w:val="28"/>
          <w:szCs w:val="28"/>
        </w:rPr>
      </w:pPr>
      <w:r w:rsidRPr="00AC5E14">
        <w:rPr>
          <w:rFonts w:ascii="Times New Roman" w:hAnsi="Times New Roman" w:cs="Times New Roman" w:hint="cs"/>
          <w:sz w:val="28"/>
          <w:szCs w:val="28"/>
        </w:rPr>
        <w:t>‌</w:t>
      </w:r>
    </w:p>
    <w:p w14:paraId="6A8E9088" w14:textId="77777777" w:rsidR="008E774A" w:rsidRPr="008E774A" w:rsidRDefault="008E774A" w:rsidP="008E774A">
      <w:pPr>
        <w:rPr>
          <w:rFonts w:ascii="Times New Roman" w:hAnsi="Times New Roman" w:cs="Times New Roman"/>
          <w:sz w:val="28"/>
          <w:szCs w:val="28"/>
        </w:rPr>
      </w:pPr>
    </w:p>
    <w:p w14:paraId="59361B28" w14:textId="7A4B9A9A" w:rsidR="0028751D" w:rsidRPr="0028751D" w:rsidRDefault="008E774A" w:rsidP="008E774A">
      <w:pPr>
        <w:rPr>
          <w:rFonts w:ascii="Times New Roman" w:hAnsi="Times New Roman" w:cs="Times New Roman"/>
          <w:sz w:val="28"/>
          <w:szCs w:val="28"/>
        </w:rPr>
      </w:pPr>
      <w:r w:rsidRPr="008E774A">
        <w:rPr>
          <w:rFonts w:ascii="Times New Roman" w:hAnsi="Times New Roman" w:cs="Times New Roman" w:hint="cs"/>
          <w:sz w:val="28"/>
          <w:szCs w:val="28"/>
        </w:rPr>
        <w:t>‌</w:t>
      </w:r>
    </w:p>
    <w:p w14:paraId="0BBCB9A8" w14:textId="77777777" w:rsidR="0028751D" w:rsidRPr="0028751D" w:rsidRDefault="0028751D" w:rsidP="0028751D">
      <w:pPr>
        <w:rPr>
          <w:rFonts w:ascii="Times New Roman" w:hAnsi="Times New Roman" w:cs="Times New Roman"/>
          <w:sz w:val="28"/>
          <w:szCs w:val="28"/>
        </w:rPr>
      </w:pPr>
    </w:p>
    <w:p w14:paraId="564C32EC" w14:textId="622B19A0" w:rsidR="0028751D" w:rsidRPr="00382889" w:rsidRDefault="0028751D" w:rsidP="0028751D">
      <w:pPr>
        <w:rPr>
          <w:rFonts w:ascii="Times New Roman" w:hAnsi="Times New Roman" w:cs="Times New Roman"/>
          <w:sz w:val="28"/>
          <w:szCs w:val="28"/>
        </w:rPr>
      </w:pPr>
      <w:r w:rsidRPr="0028751D">
        <w:rPr>
          <w:rFonts w:ascii="Times New Roman" w:hAnsi="Times New Roman" w:cs="Times New Roman" w:hint="cs"/>
          <w:sz w:val="28"/>
          <w:szCs w:val="28"/>
        </w:rPr>
        <w:t>‌</w:t>
      </w:r>
    </w:p>
    <w:p w14:paraId="38F5E7D8" w14:textId="77777777" w:rsidR="00382889" w:rsidRPr="00382889" w:rsidRDefault="00382889" w:rsidP="00382889">
      <w:pPr>
        <w:rPr>
          <w:rFonts w:ascii="Times New Roman" w:hAnsi="Times New Roman" w:cs="Times New Roman"/>
          <w:sz w:val="28"/>
          <w:szCs w:val="28"/>
        </w:rPr>
      </w:pPr>
    </w:p>
    <w:p w14:paraId="63DD0C9E" w14:textId="4CCC1958" w:rsidR="00406C9A" w:rsidRPr="00406C9A" w:rsidRDefault="00382889" w:rsidP="00382889">
      <w:pPr>
        <w:rPr>
          <w:rFonts w:ascii="Times New Roman" w:hAnsi="Times New Roman" w:cs="Times New Roman"/>
          <w:sz w:val="28"/>
          <w:szCs w:val="28"/>
        </w:rPr>
      </w:pPr>
      <w:r w:rsidRPr="00382889">
        <w:rPr>
          <w:rFonts w:ascii="Times New Roman" w:hAnsi="Times New Roman" w:cs="Times New Roman" w:hint="cs"/>
          <w:sz w:val="28"/>
          <w:szCs w:val="28"/>
        </w:rPr>
        <w:t>‌</w:t>
      </w:r>
    </w:p>
    <w:p w14:paraId="345057F4" w14:textId="77777777" w:rsidR="00406C9A" w:rsidRPr="00406C9A" w:rsidRDefault="00406C9A" w:rsidP="00406C9A">
      <w:pPr>
        <w:rPr>
          <w:rFonts w:ascii="Times New Roman" w:hAnsi="Times New Roman" w:cs="Times New Roman"/>
          <w:sz w:val="28"/>
          <w:szCs w:val="28"/>
        </w:rPr>
      </w:pPr>
    </w:p>
    <w:p w14:paraId="7327A893" w14:textId="094AF380" w:rsidR="00406C9A" w:rsidRPr="009B46B4" w:rsidRDefault="00406C9A" w:rsidP="00406C9A">
      <w:pPr>
        <w:rPr>
          <w:rFonts w:ascii="Times New Roman" w:hAnsi="Times New Roman" w:cs="Times New Roman"/>
          <w:sz w:val="28"/>
          <w:szCs w:val="28"/>
        </w:rPr>
      </w:pPr>
      <w:r w:rsidRPr="00406C9A">
        <w:rPr>
          <w:rFonts w:ascii="Times New Roman" w:hAnsi="Times New Roman" w:cs="Times New Roman" w:hint="cs"/>
          <w:sz w:val="28"/>
          <w:szCs w:val="28"/>
        </w:rPr>
        <w:t>‌</w:t>
      </w:r>
    </w:p>
    <w:p w14:paraId="4EBAF770" w14:textId="77777777" w:rsidR="009B46B4" w:rsidRPr="009B46B4" w:rsidRDefault="009B46B4" w:rsidP="009B46B4">
      <w:pPr>
        <w:rPr>
          <w:rFonts w:ascii="Times New Roman" w:hAnsi="Times New Roman" w:cs="Times New Roman"/>
          <w:sz w:val="28"/>
          <w:szCs w:val="28"/>
        </w:rPr>
      </w:pPr>
    </w:p>
    <w:p w14:paraId="49038D8D" w14:textId="75B35D86" w:rsidR="009675A1" w:rsidRPr="00BC390E" w:rsidRDefault="009B46B4" w:rsidP="009B46B4">
      <w:pPr>
        <w:rPr>
          <w:rFonts w:ascii="Times New Roman" w:hAnsi="Times New Roman" w:cs="Times New Roman"/>
          <w:sz w:val="28"/>
          <w:szCs w:val="28"/>
        </w:rPr>
      </w:pPr>
      <w:r w:rsidRPr="009B46B4">
        <w:rPr>
          <w:rFonts w:ascii="Times New Roman" w:hAnsi="Times New Roman" w:cs="Times New Roman" w:hint="cs"/>
          <w:sz w:val="28"/>
          <w:szCs w:val="28"/>
        </w:rPr>
        <w:t>‌</w:t>
      </w:r>
    </w:p>
    <w:p w14:paraId="3BB6EE00" w14:textId="77777777" w:rsidR="00BC390E" w:rsidRPr="00BC390E" w:rsidRDefault="00BC390E" w:rsidP="00BC390E">
      <w:pPr>
        <w:rPr>
          <w:rFonts w:ascii="Times New Roman" w:hAnsi="Times New Roman" w:cs="Times New Roman"/>
          <w:sz w:val="28"/>
          <w:szCs w:val="28"/>
        </w:rPr>
      </w:pPr>
    </w:p>
    <w:p w14:paraId="1F5999CC" w14:textId="73D55562" w:rsidR="00BC390E" w:rsidRPr="006D555F" w:rsidRDefault="00BC390E" w:rsidP="00BC390E">
      <w:pPr>
        <w:rPr>
          <w:rFonts w:ascii="Times New Roman" w:hAnsi="Times New Roman" w:cs="Times New Roman"/>
          <w:b/>
          <w:bCs/>
          <w:sz w:val="32"/>
          <w:szCs w:val="32"/>
        </w:rPr>
      </w:pPr>
      <w:r w:rsidRPr="00BC390E">
        <w:rPr>
          <w:rFonts w:ascii="Times New Roman" w:hAnsi="Times New Roman" w:cs="Times New Roman" w:hint="cs"/>
          <w:b/>
          <w:bCs/>
          <w:sz w:val="32"/>
          <w:szCs w:val="32"/>
        </w:rPr>
        <w:t>‌</w:t>
      </w:r>
    </w:p>
    <w:sectPr w:rsidR="00BC390E" w:rsidRPr="006D555F">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4CA95A" w14:textId="77777777" w:rsidR="0076238A" w:rsidRDefault="0076238A" w:rsidP="004D7F9D">
      <w:pPr>
        <w:spacing w:after="0" w:line="240" w:lineRule="auto"/>
      </w:pPr>
      <w:r>
        <w:separator/>
      </w:r>
    </w:p>
  </w:endnote>
  <w:endnote w:type="continuationSeparator" w:id="0">
    <w:p w14:paraId="6456A58E" w14:textId="77777777" w:rsidR="0076238A" w:rsidRDefault="0076238A" w:rsidP="004D7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7D16C8" w14:textId="77777777" w:rsidR="004D7F9D" w:rsidRDefault="004D7F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27081243"/>
      <w:docPartObj>
        <w:docPartGallery w:val="Page Numbers (Bottom of Page)"/>
        <w:docPartUnique/>
      </w:docPartObj>
    </w:sdtPr>
    <w:sdtEndPr>
      <w:rPr>
        <w:noProof/>
      </w:rPr>
    </w:sdtEndPr>
    <w:sdtContent>
      <w:p w14:paraId="76E1399D" w14:textId="2AECEDBE" w:rsidR="004D7F9D" w:rsidRDefault="004D7F9D">
        <w:pPr>
          <w:pStyle w:val="Footer"/>
        </w:pPr>
        <w:r>
          <w:fldChar w:fldCharType="begin"/>
        </w:r>
        <w:r>
          <w:instrText xml:space="preserve"> PAGE   \* MERGEFORMAT </w:instrText>
        </w:r>
        <w:r>
          <w:fldChar w:fldCharType="separate"/>
        </w:r>
        <w:r>
          <w:rPr>
            <w:noProof/>
          </w:rPr>
          <w:t>2</w:t>
        </w:r>
        <w:r>
          <w:rPr>
            <w:noProof/>
          </w:rPr>
          <w:fldChar w:fldCharType="end"/>
        </w:r>
      </w:p>
    </w:sdtContent>
  </w:sdt>
  <w:p w14:paraId="60576070" w14:textId="77777777" w:rsidR="004D7F9D" w:rsidRDefault="004D7F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1781F4" w14:textId="77777777" w:rsidR="004D7F9D" w:rsidRDefault="004D7F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9E39A0" w14:textId="77777777" w:rsidR="0076238A" w:rsidRDefault="0076238A" w:rsidP="004D7F9D">
      <w:pPr>
        <w:spacing w:after="0" w:line="240" w:lineRule="auto"/>
      </w:pPr>
      <w:r>
        <w:separator/>
      </w:r>
    </w:p>
  </w:footnote>
  <w:footnote w:type="continuationSeparator" w:id="0">
    <w:p w14:paraId="17B2B7B7" w14:textId="77777777" w:rsidR="0076238A" w:rsidRDefault="0076238A" w:rsidP="004D7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0AB" w14:textId="77777777" w:rsidR="004D7F9D" w:rsidRDefault="004D7F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94016B" w14:textId="77777777" w:rsidR="004D7F9D" w:rsidRDefault="004D7F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F1B299" w14:textId="77777777" w:rsidR="004D7F9D" w:rsidRDefault="004D7F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5D77889"/>
    <w:multiLevelType w:val="hybridMultilevel"/>
    <w:tmpl w:val="682E10B6"/>
    <w:lvl w:ilvl="0" w:tplc="35C29B32">
      <w:numFmt w:val="bullet"/>
      <w:lvlText w:val="-"/>
      <w:lvlJc w:val="left"/>
      <w:pPr>
        <w:ind w:left="588" w:hanging="360"/>
      </w:pPr>
      <w:rPr>
        <w:rFonts w:ascii="Aptos" w:eastAsiaTheme="minorHAnsi" w:hAnsi="Aptos" w:cstheme="minorBidi" w:hint="default"/>
      </w:rPr>
    </w:lvl>
    <w:lvl w:ilvl="1" w:tplc="08090003" w:tentative="1">
      <w:start w:val="1"/>
      <w:numFmt w:val="bullet"/>
      <w:lvlText w:val="o"/>
      <w:lvlJc w:val="left"/>
      <w:pPr>
        <w:ind w:left="1308" w:hanging="360"/>
      </w:pPr>
      <w:rPr>
        <w:rFonts w:ascii="Courier New" w:hAnsi="Courier New" w:cs="Courier New" w:hint="default"/>
      </w:rPr>
    </w:lvl>
    <w:lvl w:ilvl="2" w:tplc="08090005" w:tentative="1">
      <w:start w:val="1"/>
      <w:numFmt w:val="bullet"/>
      <w:lvlText w:val=""/>
      <w:lvlJc w:val="left"/>
      <w:pPr>
        <w:ind w:left="2028" w:hanging="360"/>
      </w:pPr>
      <w:rPr>
        <w:rFonts w:ascii="Wingdings" w:hAnsi="Wingdings" w:hint="default"/>
      </w:rPr>
    </w:lvl>
    <w:lvl w:ilvl="3" w:tplc="08090001" w:tentative="1">
      <w:start w:val="1"/>
      <w:numFmt w:val="bullet"/>
      <w:lvlText w:val=""/>
      <w:lvlJc w:val="left"/>
      <w:pPr>
        <w:ind w:left="2748" w:hanging="360"/>
      </w:pPr>
      <w:rPr>
        <w:rFonts w:ascii="Symbol" w:hAnsi="Symbol" w:hint="default"/>
      </w:rPr>
    </w:lvl>
    <w:lvl w:ilvl="4" w:tplc="08090003" w:tentative="1">
      <w:start w:val="1"/>
      <w:numFmt w:val="bullet"/>
      <w:lvlText w:val="o"/>
      <w:lvlJc w:val="left"/>
      <w:pPr>
        <w:ind w:left="3468" w:hanging="360"/>
      </w:pPr>
      <w:rPr>
        <w:rFonts w:ascii="Courier New" w:hAnsi="Courier New" w:cs="Courier New" w:hint="default"/>
      </w:rPr>
    </w:lvl>
    <w:lvl w:ilvl="5" w:tplc="08090005" w:tentative="1">
      <w:start w:val="1"/>
      <w:numFmt w:val="bullet"/>
      <w:lvlText w:val=""/>
      <w:lvlJc w:val="left"/>
      <w:pPr>
        <w:ind w:left="4188" w:hanging="360"/>
      </w:pPr>
      <w:rPr>
        <w:rFonts w:ascii="Wingdings" w:hAnsi="Wingdings" w:hint="default"/>
      </w:rPr>
    </w:lvl>
    <w:lvl w:ilvl="6" w:tplc="08090001" w:tentative="1">
      <w:start w:val="1"/>
      <w:numFmt w:val="bullet"/>
      <w:lvlText w:val=""/>
      <w:lvlJc w:val="left"/>
      <w:pPr>
        <w:ind w:left="4908" w:hanging="360"/>
      </w:pPr>
      <w:rPr>
        <w:rFonts w:ascii="Symbol" w:hAnsi="Symbol" w:hint="default"/>
      </w:rPr>
    </w:lvl>
    <w:lvl w:ilvl="7" w:tplc="08090003" w:tentative="1">
      <w:start w:val="1"/>
      <w:numFmt w:val="bullet"/>
      <w:lvlText w:val="o"/>
      <w:lvlJc w:val="left"/>
      <w:pPr>
        <w:ind w:left="5628" w:hanging="360"/>
      </w:pPr>
      <w:rPr>
        <w:rFonts w:ascii="Courier New" w:hAnsi="Courier New" w:cs="Courier New" w:hint="default"/>
      </w:rPr>
    </w:lvl>
    <w:lvl w:ilvl="8" w:tplc="08090005" w:tentative="1">
      <w:start w:val="1"/>
      <w:numFmt w:val="bullet"/>
      <w:lvlText w:val=""/>
      <w:lvlJc w:val="left"/>
      <w:pPr>
        <w:ind w:left="6348" w:hanging="360"/>
      </w:pPr>
      <w:rPr>
        <w:rFonts w:ascii="Wingdings" w:hAnsi="Wingdings" w:hint="default"/>
      </w:rPr>
    </w:lvl>
  </w:abstractNum>
  <w:num w:numId="1" w16cid:durableId="8637114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C5C"/>
    <w:rsid w:val="00024C5C"/>
    <w:rsid w:val="000672AF"/>
    <w:rsid w:val="00071FFA"/>
    <w:rsid w:val="000823AA"/>
    <w:rsid w:val="000871EB"/>
    <w:rsid w:val="000A0F8D"/>
    <w:rsid w:val="000E5FA4"/>
    <w:rsid w:val="000F6099"/>
    <w:rsid w:val="00121CFB"/>
    <w:rsid w:val="00125615"/>
    <w:rsid w:val="001615D6"/>
    <w:rsid w:val="001D1293"/>
    <w:rsid w:val="00202A72"/>
    <w:rsid w:val="0028751D"/>
    <w:rsid w:val="002A04EC"/>
    <w:rsid w:val="002E039F"/>
    <w:rsid w:val="002E46A0"/>
    <w:rsid w:val="0035061E"/>
    <w:rsid w:val="00361089"/>
    <w:rsid w:val="00371F75"/>
    <w:rsid w:val="00382889"/>
    <w:rsid w:val="003A7749"/>
    <w:rsid w:val="003F6542"/>
    <w:rsid w:val="00406C9A"/>
    <w:rsid w:val="004A5033"/>
    <w:rsid w:val="004D4A9F"/>
    <w:rsid w:val="004D7F9D"/>
    <w:rsid w:val="0052766B"/>
    <w:rsid w:val="0056537C"/>
    <w:rsid w:val="005852BD"/>
    <w:rsid w:val="00604EEC"/>
    <w:rsid w:val="006058E6"/>
    <w:rsid w:val="006240C0"/>
    <w:rsid w:val="00672B2A"/>
    <w:rsid w:val="006B0A30"/>
    <w:rsid w:val="006D555F"/>
    <w:rsid w:val="006F0453"/>
    <w:rsid w:val="00717697"/>
    <w:rsid w:val="00740971"/>
    <w:rsid w:val="0076238A"/>
    <w:rsid w:val="007700E3"/>
    <w:rsid w:val="007B69EC"/>
    <w:rsid w:val="0081574C"/>
    <w:rsid w:val="00821932"/>
    <w:rsid w:val="00836DBC"/>
    <w:rsid w:val="0084048D"/>
    <w:rsid w:val="00870E1F"/>
    <w:rsid w:val="008E774A"/>
    <w:rsid w:val="009005C7"/>
    <w:rsid w:val="00921FDC"/>
    <w:rsid w:val="009675A1"/>
    <w:rsid w:val="009A3E0B"/>
    <w:rsid w:val="009B1EF0"/>
    <w:rsid w:val="009B2109"/>
    <w:rsid w:val="009B46B4"/>
    <w:rsid w:val="009B529B"/>
    <w:rsid w:val="009D195B"/>
    <w:rsid w:val="009E1D77"/>
    <w:rsid w:val="00A05D54"/>
    <w:rsid w:val="00A178BF"/>
    <w:rsid w:val="00A600C2"/>
    <w:rsid w:val="00A62DCF"/>
    <w:rsid w:val="00A6304A"/>
    <w:rsid w:val="00A6434E"/>
    <w:rsid w:val="00A714EF"/>
    <w:rsid w:val="00A972FA"/>
    <w:rsid w:val="00AA2C5F"/>
    <w:rsid w:val="00AB37E1"/>
    <w:rsid w:val="00AC5E14"/>
    <w:rsid w:val="00B644D8"/>
    <w:rsid w:val="00BC390E"/>
    <w:rsid w:val="00BC53BC"/>
    <w:rsid w:val="00C425E9"/>
    <w:rsid w:val="00C719D9"/>
    <w:rsid w:val="00D5787C"/>
    <w:rsid w:val="00D718F1"/>
    <w:rsid w:val="00D73DC6"/>
    <w:rsid w:val="00D8377A"/>
    <w:rsid w:val="00D8731B"/>
    <w:rsid w:val="00DA352E"/>
    <w:rsid w:val="00DC1BE5"/>
    <w:rsid w:val="00DF628F"/>
    <w:rsid w:val="00E245A4"/>
    <w:rsid w:val="00E27B86"/>
    <w:rsid w:val="00EF20BB"/>
    <w:rsid w:val="00F20204"/>
    <w:rsid w:val="00F51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716A90"/>
  <w15:chartTrackingRefBased/>
  <w15:docId w15:val="{52159487-BCF3-4783-B6AA-1A7827161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4C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4C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4C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4C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4C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4C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4C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4C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4C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4C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4C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4C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4C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4C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4C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4C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4C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4C5C"/>
    <w:rPr>
      <w:rFonts w:eastAsiaTheme="majorEastAsia" w:cstheme="majorBidi"/>
      <w:color w:val="272727" w:themeColor="text1" w:themeTint="D8"/>
    </w:rPr>
  </w:style>
  <w:style w:type="paragraph" w:styleId="Title">
    <w:name w:val="Title"/>
    <w:basedOn w:val="Normal"/>
    <w:next w:val="Normal"/>
    <w:link w:val="TitleChar"/>
    <w:uiPriority w:val="10"/>
    <w:qFormat/>
    <w:rsid w:val="00024C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4C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4C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4C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4C5C"/>
    <w:pPr>
      <w:spacing w:before="160"/>
      <w:jc w:val="center"/>
    </w:pPr>
    <w:rPr>
      <w:i/>
      <w:iCs/>
      <w:color w:val="404040" w:themeColor="text1" w:themeTint="BF"/>
    </w:rPr>
  </w:style>
  <w:style w:type="character" w:customStyle="1" w:styleId="QuoteChar">
    <w:name w:val="Quote Char"/>
    <w:basedOn w:val="DefaultParagraphFont"/>
    <w:link w:val="Quote"/>
    <w:uiPriority w:val="29"/>
    <w:rsid w:val="00024C5C"/>
    <w:rPr>
      <w:i/>
      <w:iCs/>
      <w:color w:val="404040" w:themeColor="text1" w:themeTint="BF"/>
    </w:rPr>
  </w:style>
  <w:style w:type="paragraph" w:styleId="ListParagraph">
    <w:name w:val="List Paragraph"/>
    <w:basedOn w:val="Normal"/>
    <w:uiPriority w:val="34"/>
    <w:qFormat/>
    <w:rsid w:val="00024C5C"/>
    <w:pPr>
      <w:ind w:left="720"/>
      <w:contextualSpacing/>
    </w:pPr>
  </w:style>
  <w:style w:type="character" w:styleId="IntenseEmphasis">
    <w:name w:val="Intense Emphasis"/>
    <w:basedOn w:val="DefaultParagraphFont"/>
    <w:uiPriority w:val="21"/>
    <w:qFormat/>
    <w:rsid w:val="00024C5C"/>
    <w:rPr>
      <w:i/>
      <w:iCs/>
      <w:color w:val="0F4761" w:themeColor="accent1" w:themeShade="BF"/>
    </w:rPr>
  </w:style>
  <w:style w:type="paragraph" w:styleId="IntenseQuote">
    <w:name w:val="Intense Quote"/>
    <w:basedOn w:val="Normal"/>
    <w:next w:val="Normal"/>
    <w:link w:val="IntenseQuoteChar"/>
    <w:uiPriority w:val="30"/>
    <w:qFormat/>
    <w:rsid w:val="00024C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4C5C"/>
    <w:rPr>
      <w:i/>
      <w:iCs/>
      <w:color w:val="0F4761" w:themeColor="accent1" w:themeShade="BF"/>
    </w:rPr>
  </w:style>
  <w:style w:type="character" w:styleId="IntenseReference">
    <w:name w:val="Intense Reference"/>
    <w:basedOn w:val="DefaultParagraphFont"/>
    <w:uiPriority w:val="32"/>
    <w:qFormat/>
    <w:rsid w:val="00024C5C"/>
    <w:rPr>
      <w:b/>
      <w:bCs/>
      <w:smallCaps/>
      <w:color w:val="0F4761" w:themeColor="accent1" w:themeShade="BF"/>
      <w:spacing w:val="5"/>
    </w:rPr>
  </w:style>
  <w:style w:type="character" w:styleId="Hyperlink">
    <w:name w:val="Hyperlink"/>
    <w:basedOn w:val="DefaultParagraphFont"/>
    <w:uiPriority w:val="99"/>
    <w:unhideWhenUsed/>
    <w:rsid w:val="005852BD"/>
    <w:rPr>
      <w:color w:val="467886" w:themeColor="hyperlink"/>
      <w:u w:val="single"/>
    </w:rPr>
  </w:style>
  <w:style w:type="character" w:styleId="UnresolvedMention">
    <w:name w:val="Unresolved Mention"/>
    <w:basedOn w:val="DefaultParagraphFont"/>
    <w:uiPriority w:val="99"/>
    <w:semiHidden/>
    <w:unhideWhenUsed/>
    <w:rsid w:val="005852BD"/>
    <w:rPr>
      <w:color w:val="605E5C"/>
      <w:shd w:val="clear" w:color="auto" w:fill="E1DFDD"/>
    </w:rPr>
  </w:style>
  <w:style w:type="paragraph" w:styleId="Header">
    <w:name w:val="header"/>
    <w:basedOn w:val="Normal"/>
    <w:link w:val="HeaderChar"/>
    <w:uiPriority w:val="99"/>
    <w:unhideWhenUsed/>
    <w:rsid w:val="004D7F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F9D"/>
  </w:style>
  <w:style w:type="paragraph" w:styleId="Footer">
    <w:name w:val="footer"/>
    <w:basedOn w:val="Normal"/>
    <w:link w:val="FooterChar"/>
    <w:uiPriority w:val="99"/>
    <w:unhideWhenUsed/>
    <w:rsid w:val="004D7F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F9D"/>
  </w:style>
  <w:style w:type="paragraph" w:styleId="TOCHeading">
    <w:name w:val="TOC Heading"/>
    <w:basedOn w:val="Heading1"/>
    <w:next w:val="Normal"/>
    <w:uiPriority w:val="39"/>
    <w:unhideWhenUsed/>
    <w:qFormat/>
    <w:rsid w:val="00071FF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8377A"/>
    <w:pPr>
      <w:tabs>
        <w:tab w:val="right" w:leader="dot" w:pos="9016"/>
      </w:tabs>
      <w:spacing w:after="100"/>
    </w:pPr>
    <w:rPr>
      <w:rFonts w:ascii="Times New Roman" w:hAnsi="Times New Roman" w:cs="Times New Roman"/>
      <w:b/>
      <w:bCs/>
      <w:noProof/>
      <w:sz w:val="32"/>
      <w:szCs w:val="32"/>
    </w:rPr>
  </w:style>
  <w:style w:type="paragraph" w:styleId="TOC2">
    <w:name w:val="toc 2"/>
    <w:basedOn w:val="Normal"/>
    <w:next w:val="Normal"/>
    <w:autoRedefine/>
    <w:uiPriority w:val="39"/>
    <w:unhideWhenUsed/>
    <w:rsid w:val="003F654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pository.utl.pt/handle/10400.5/26913" TargetMode="External"/><Relationship Id="rId13" Type="http://schemas.openxmlformats.org/officeDocument/2006/relationships/hyperlink" Target="https://doi.org/10.15520/ijcrr.v11i10.848" TargetMode="External"/><Relationship Id="rId18" Type="http://schemas.openxmlformats.org/officeDocument/2006/relationships/hyperlink" Target="https://doi.org/10.1108/sl-02-2018-0020"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mpra.ub.uni-muenchen.de/84237/1/MPRA_paper_84237.pdf" TargetMode="External"/><Relationship Id="rId7" Type="http://schemas.openxmlformats.org/officeDocument/2006/relationships/endnotes" Target="endnotes.xml"/><Relationship Id="rId12" Type="http://schemas.openxmlformats.org/officeDocument/2006/relationships/hyperlink" Target="https://doi.org/10.1016/j.ijhm.2020.102778" TargetMode="External"/><Relationship Id="rId17" Type="http://schemas.openxmlformats.org/officeDocument/2006/relationships/hyperlink" Target="https://jomeino.com/sites/default/files/paper_attachment/Change%20Management%20Project%20in%20a%20Mining%20Company.pdf"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doi.org/10.1002/smj.3226" TargetMode="External"/><Relationship Id="rId20" Type="http://schemas.openxmlformats.org/officeDocument/2006/relationships/hyperlink" Target="https://medica-musc.researchcommons.org/theses/559"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08/gm-07-2013-0085"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108/qram-10-2019-0111" TargetMode="External"/><Relationship Id="rId23" Type="http://schemas.openxmlformats.org/officeDocument/2006/relationships/hyperlink" Target="https://doi.org/2196-9485" TargetMode="External"/><Relationship Id="rId28" Type="http://schemas.openxmlformats.org/officeDocument/2006/relationships/header" Target="header3.xml"/><Relationship Id="rId10" Type="http://schemas.openxmlformats.org/officeDocument/2006/relationships/hyperlink" Target="https://ir.uitm.edu.my/id/eprint/87652/1/87652" TargetMode="External"/><Relationship Id="rId19" Type="http://schemas.openxmlformats.org/officeDocument/2006/relationships/hyperlink" Target="https://www.marriottt.com/marriott/aboutmarriott.mi"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02/bse.2420" TargetMode="External"/><Relationship Id="rId14" Type="http://schemas.openxmlformats.org/officeDocument/2006/relationships/hyperlink" Target="https://www.ihgplc.com/en/our-brands" TargetMode="External"/><Relationship Id="rId22" Type="http://schemas.openxmlformats.org/officeDocument/2006/relationships/hyperlink" Target="https://doi.org/10.1515/eb-2016-0028"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086E2B-BA97-4097-9B67-A71C0A441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2955</Words>
  <Characters>18032</Characters>
  <Application>Microsoft Office Word</Application>
  <DocSecurity>0</DocSecurity>
  <Lines>453</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 roman</dc:creator>
  <cp:keywords/>
  <dc:description/>
  <cp:lastModifiedBy>ioan roman</cp:lastModifiedBy>
  <cp:revision>78</cp:revision>
  <dcterms:created xsi:type="dcterms:W3CDTF">2024-05-31T20:28:00Z</dcterms:created>
  <dcterms:modified xsi:type="dcterms:W3CDTF">2024-05-31T22:04:00Z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e9472bec15549edbe13b930b7a77e82d24381fe34cfc44c05b1e5e72b5d248bc</vt:lpwstr>
  </property>
</Properties>
</file>