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44A56DE" w14:textId="77777777" w:rsidR="007A2FFC" w:rsidRPr="00245369" w:rsidRDefault="007A2FFC" w:rsidP="007A2FFC">
      <w:pPr>
        <w:spacing w:line="360" w:lineRule="auto"/>
        <w:jc w:val="center"/>
        <w:rPr>
          <w:rFonts w:ascii="Arial" w:hAnsi="Arial" w:cs="Arial"/>
          <w:i/>
          <w:sz w:val="24"/>
          <w:szCs w:val="24"/>
          <w:u w:val="single"/>
        </w:rPr>
      </w:pPr>
      <w:r w:rsidRPr="00245369">
        <w:rPr>
          <w:rFonts w:ascii="Arial" w:hAnsi="Arial" w:cs="Arial"/>
          <w:i/>
          <w:sz w:val="24"/>
          <w:szCs w:val="24"/>
          <w:u w:val="single"/>
        </w:rPr>
        <w:t>Learning for life: a critical analysis of the evidence for which education in Wales prepares Children and young people for a good life in a rapidly changing global context.</w:t>
      </w:r>
    </w:p>
    <w:p w14:paraId="62F3701E" w14:textId="77777777" w:rsidR="007A2FFC" w:rsidRDefault="007A2FFC" w:rsidP="007A2FFC">
      <w:pPr>
        <w:jc w:val="center"/>
      </w:pPr>
    </w:p>
    <w:p w14:paraId="30211746" w14:textId="77777777" w:rsidR="007A2FFC" w:rsidRPr="006C3C73" w:rsidRDefault="007A2FFC" w:rsidP="007A2FFC">
      <w:pPr>
        <w:spacing w:line="360" w:lineRule="auto"/>
        <w:jc w:val="both"/>
        <w:rPr>
          <w:rFonts w:ascii="Arial" w:hAnsi="Arial" w:cs="Arial"/>
          <w:sz w:val="24"/>
          <w:szCs w:val="24"/>
        </w:rPr>
      </w:pPr>
      <w:r w:rsidRPr="00D31764">
        <w:rPr>
          <w:rFonts w:ascii="Arial" w:hAnsi="Arial" w:cs="Arial"/>
          <w:sz w:val="24"/>
          <w:szCs w:val="24"/>
        </w:rPr>
        <w:t>Throughout this assessment I shall define key aspects in which categorise a good life according to available literature. I shall also identify how education in Wales is preparing our children and young people for the future</w:t>
      </w:r>
      <w:r>
        <w:rPr>
          <w:rFonts w:ascii="Arial" w:hAnsi="Arial" w:cs="Arial"/>
          <w:sz w:val="24"/>
          <w:szCs w:val="24"/>
        </w:rPr>
        <w:t xml:space="preserve"> for </w:t>
      </w:r>
      <w:r w:rsidRPr="00D31764">
        <w:rPr>
          <w:rFonts w:ascii="Arial" w:hAnsi="Arial" w:cs="Arial"/>
          <w:sz w:val="24"/>
          <w:szCs w:val="24"/>
        </w:rPr>
        <w:t xml:space="preserve">maintaining a good life.  I shall link to the global </w:t>
      </w:r>
      <w:r w:rsidRPr="006C3C73">
        <w:rPr>
          <w:rFonts w:ascii="Arial" w:hAnsi="Arial" w:cs="Arial"/>
          <w:sz w:val="24"/>
          <w:szCs w:val="24"/>
        </w:rPr>
        <w:t>development goals how this is incorporated into the education in Wales. Whilst critically analysing whether education in Wales is working and what improvements could be made, as well as critiquing some of  the pressures and expectations we are putting on our children and young people and the education system.</w:t>
      </w:r>
    </w:p>
    <w:p w14:paraId="0086B33F" w14:textId="77777777" w:rsidR="007A2FFC" w:rsidRPr="00D31764" w:rsidRDefault="007A2FFC" w:rsidP="007A2FFC">
      <w:pPr>
        <w:spacing w:line="360" w:lineRule="auto"/>
        <w:jc w:val="both"/>
        <w:rPr>
          <w:rFonts w:ascii="Arial" w:hAnsi="Arial" w:cs="Arial"/>
          <w:sz w:val="24"/>
          <w:szCs w:val="24"/>
        </w:rPr>
      </w:pPr>
      <w:r w:rsidRPr="006C3C73">
        <w:rPr>
          <w:rFonts w:ascii="Arial" w:hAnsi="Arial" w:cs="Arial"/>
          <w:sz w:val="24"/>
          <w:szCs w:val="24"/>
        </w:rPr>
        <w:t>King and Napa (1998) states that meaning in life, happiness and money are  all contributions to a good life. They also sought to find the meaning of goodness in which they categorised into two types. Firstly being the desirability about the quality of life and weather others would aspire to that life; Secondly the moral goodness which, was down to how others perceived how good or moral a person was and if their life was rich in meaning.  There has been extensive research and discourse around subjective wellbeing and that of happiness (Myers and Diener, 1995; Schwartz and Bilsky,1987).</w:t>
      </w:r>
      <w:r w:rsidRPr="00D31764">
        <w:rPr>
          <w:rFonts w:ascii="Arial" w:hAnsi="Arial" w:cs="Arial"/>
          <w:sz w:val="24"/>
          <w:szCs w:val="24"/>
        </w:rPr>
        <w:t xml:space="preserve"> </w:t>
      </w:r>
    </w:p>
    <w:p w14:paraId="4A97310F" w14:textId="77777777" w:rsidR="007A2FFC" w:rsidRPr="00D31764" w:rsidRDefault="007A2FFC" w:rsidP="007A2FFC">
      <w:pPr>
        <w:spacing w:line="360" w:lineRule="auto"/>
        <w:jc w:val="both"/>
        <w:rPr>
          <w:rFonts w:ascii="Arial" w:hAnsi="Arial" w:cs="Arial"/>
          <w:sz w:val="24"/>
          <w:szCs w:val="24"/>
        </w:rPr>
      </w:pPr>
      <w:r w:rsidRPr="00D31764">
        <w:rPr>
          <w:rFonts w:ascii="Arial" w:hAnsi="Arial" w:cs="Arial"/>
          <w:sz w:val="24"/>
          <w:szCs w:val="24"/>
        </w:rPr>
        <w:t>A good life is also</w:t>
      </w:r>
      <w:r>
        <w:rPr>
          <w:rFonts w:ascii="Arial" w:hAnsi="Arial" w:cs="Arial"/>
          <w:sz w:val="24"/>
          <w:szCs w:val="24"/>
        </w:rPr>
        <w:t xml:space="preserve"> that of</w:t>
      </w:r>
      <w:r w:rsidRPr="00D31764">
        <w:rPr>
          <w:rFonts w:ascii="Arial" w:hAnsi="Arial" w:cs="Arial"/>
          <w:sz w:val="24"/>
          <w:szCs w:val="24"/>
        </w:rPr>
        <w:t xml:space="preserve"> having a good wellbeing as we are aware wellbeing is subjective to the individual. The New Economics Foundation states that ‘wellbeing comprises two main elements; feeling good and function well’ (The New Economics Foundation, 2008, Online). </w:t>
      </w:r>
    </w:p>
    <w:p w14:paraId="2541D6A2" w14:textId="77777777" w:rsidR="007A2FFC" w:rsidRPr="00D31764" w:rsidRDefault="007A2FFC" w:rsidP="007A2FFC">
      <w:pPr>
        <w:spacing w:line="360" w:lineRule="auto"/>
        <w:jc w:val="both"/>
        <w:rPr>
          <w:rFonts w:ascii="Arial" w:hAnsi="Arial" w:cs="Arial"/>
          <w:sz w:val="24"/>
          <w:szCs w:val="24"/>
        </w:rPr>
      </w:pPr>
      <w:r w:rsidRPr="00D31764">
        <w:rPr>
          <w:rFonts w:ascii="Arial" w:hAnsi="Arial" w:cs="Arial"/>
          <w:sz w:val="24"/>
          <w:szCs w:val="24"/>
        </w:rPr>
        <w:t xml:space="preserve">Robert Waldinger suggests that the most important aspect for a good life to be happy and healthy </w:t>
      </w:r>
      <w:r>
        <w:rPr>
          <w:rFonts w:ascii="Arial" w:hAnsi="Arial" w:cs="Arial"/>
          <w:sz w:val="24"/>
          <w:szCs w:val="24"/>
        </w:rPr>
        <w:t>which revolves around</w:t>
      </w:r>
      <w:r w:rsidRPr="00D31764">
        <w:rPr>
          <w:rFonts w:ascii="Arial" w:hAnsi="Arial" w:cs="Arial"/>
          <w:sz w:val="24"/>
          <w:szCs w:val="24"/>
        </w:rPr>
        <w:t xml:space="preserve"> relationships and social connections (Waldinger, 2016).  There has been research undertaken in regards to what effects relationships and social connection</w:t>
      </w:r>
      <w:r>
        <w:rPr>
          <w:rFonts w:ascii="Arial" w:hAnsi="Arial" w:cs="Arial"/>
          <w:sz w:val="24"/>
          <w:szCs w:val="24"/>
        </w:rPr>
        <w:t xml:space="preserve"> and t</w:t>
      </w:r>
      <w:r w:rsidRPr="00D31764">
        <w:rPr>
          <w:rFonts w:ascii="Arial" w:hAnsi="Arial" w:cs="Arial"/>
          <w:sz w:val="24"/>
          <w:szCs w:val="24"/>
        </w:rPr>
        <w:t>he Scottish Government (2018) found that  barriers which existed were those such as transport, housing and public spaces. Tracy and Brown (2015,p. 755) state that it</w:t>
      </w:r>
      <w:r>
        <w:rPr>
          <w:rFonts w:ascii="Arial" w:hAnsi="Arial" w:cs="Arial"/>
          <w:sz w:val="24"/>
          <w:szCs w:val="24"/>
        </w:rPr>
        <w:t xml:space="preserve"> is</w:t>
      </w:r>
      <w:r w:rsidRPr="00D31764">
        <w:rPr>
          <w:rFonts w:ascii="Arial" w:hAnsi="Arial" w:cs="Arial"/>
          <w:sz w:val="24"/>
          <w:szCs w:val="24"/>
        </w:rPr>
        <w:t xml:space="preserve"> also important to consider the internal traits of an individual in regards to social connections.  </w:t>
      </w:r>
      <w:r w:rsidRPr="006C3C73">
        <w:rPr>
          <w:rFonts w:ascii="Arial" w:hAnsi="Arial" w:cs="Arial"/>
          <w:sz w:val="24"/>
          <w:szCs w:val="24"/>
        </w:rPr>
        <w:t>Historically it has not been necessary</w:t>
      </w:r>
      <w:r w:rsidRPr="00D31764">
        <w:rPr>
          <w:rFonts w:ascii="Arial" w:hAnsi="Arial" w:cs="Arial"/>
          <w:sz w:val="24"/>
          <w:szCs w:val="24"/>
        </w:rPr>
        <w:t xml:space="preserve"> to think about a global context as there was no scientific evidence for the consumption of resources and the impact it was having on the globe. However with the increases in population </w:t>
      </w:r>
      <w:r w:rsidRPr="00D31764">
        <w:rPr>
          <w:rFonts w:ascii="Arial" w:hAnsi="Arial" w:cs="Arial"/>
          <w:sz w:val="24"/>
          <w:szCs w:val="24"/>
        </w:rPr>
        <w:lastRenderedPageBreak/>
        <w:t xml:space="preserve">and the development of science we are more aware of the impact of economic growth </w:t>
      </w:r>
      <w:r>
        <w:rPr>
          <w:rFonts w:ascii="Arial" w:hAnsi="Arial" w:cs="Arial"/>
          <w:sz w:val="24"/>
          <w:szCs w:val="24"/>
        </w:rPr>
        <w:t>and resource consumption (Daly,</w:t>
      </w:r>
      <w:r w:rsidRPr="00D31764">
        <w:rPr>
          <w:rFonts w:ascii="Arial" w:hAnsi="Arial" w:cs="Arial"/>
          <w:sz w:val="24"/>
          <w:szCs w:val="24"/>
        </w:rPr>
        <w:t xml:space="preserve">1998,p.19)  is having on the health and wellbeing of the population including children and young people. </w:t>
      </w:r>
    </w:p>
    <w:p w14:paraId="69D3BD0C" w14:textId="77777777" w:rsidR="007A2FFC" w:rsidRPr="00D31764" w:rsidRDefault="007A2FFC" w:rsidP="007A2FFC">
      <w:pPr>
        <w:spacing w:line="360" w:lineRule="auto"/>
        <w:jc w:val="both"/>
        <w:rPr>
          <w:rFonts w:ascii="Arial" w:hAnsi="Arial" w:cs="Arial"/>
          <w:sz w:val="24"/>
          <w:szCs w:val="24"/>
        </w:rPr>
      </w:pPr>
      <w:r w:rsidRPr="00D31764">
        <w:rPr>
          <w:rFonts w:ascii="Arial" w:hAnsi="Arial" w:cs="Arial"/>
          <w:sz w:val="24"/>
          <w:szCs w:val="24"/>
        </w:rPr>
        <w:t>Myers and Diener (1995), state</w:t>
      </w:r>
      <w:r>
        <w:rPr>
          <w:rFonts w:ascii="Arial" w:hAnsi="Arial" w:cs="Arial"/>
          <w:sz w:val="24"/>
          <w:szCs w:val="24"/>
        </w:rPr>
        <w:t>;</w:t>
      </w:r>
      <w:r w:rsidRPr="00D31764">
        <w:rPr>
          <w:rFonts w:ascii="Arial" w:hAnsi="Arial" w:cs="Arial"/>
          <w:sz w:val="24"/>
          <w:szCs w:val="24"/>
        </w:rPr>
        <w:t xml:space="preserve"> </w:t>
      </w:r>
    </w:p>
    <w:p w14:paraId="7B085809" w14:textId="77777777" w:rsidR="007A2FFC" w:rsidRPr="00D31764" w:rsidRDefault="007A2FFC" w:rsidP="007A2FFC">
      <w:pPr>
        <w:spacing w:line="360" w:lineRule="auto"/>
        <w:ind w:left="567" w:right="567"/>
        <w:jc w:val="both"/>
        <w:rPr>
          <w:rFonts w:ascii="Arial" w:hAnsi="Arial" w:cs="Arial"/>
          <w:sz w:val="24"/>
          <w:szCs w:val="24"/>
        </w:rPr>
      </w:pPr>
      <w:r w:rsidRPr="00D31764">
        <w:rPr>
          <w:rFonts w:ascii="Arial" w:hAnsi="Arial" w:cs="Arial"/>
          <w:sz w:val="24"/>
          <w:szCs w:val="24"/>
        </w:rPr>
        <w:t xml:space="preserve">By asking who is happy, and why, we can help people rethink their priorities and better understand how to build a world that enhances human wellbeing (Myers and Diener,1995,p 17). </w:t>
      </w:r>
    </w:p>
    <w:p w14:paraId="0A2659F1" w14:textId="77777777" w:rsidR="007A2FFC" w:rsidRPr="00D31764" w:rsidRDefault="007A2FFC" w:rsidP="007A2FFC">
      <w:pPr>
        <w:spacing w:line="360" w:lineRule="auto"/>
        <w:jc w:val="both"/>
        <w:rPr>
          <w:rFonts w:ascii="Arial" w:hAnsi="Arial" w:cs="Arial"/>
          <w:sz w:val="24"/>
          <w:szCs w:val="24"/>
        </w:rPr>
      </w:pPr>
      <w:r w:rsidRPr="00D31764">
        <w:rPr>
          <w:rFonts w:ascii="Arial" w:hAnsi="Arial" w:cs="Arial"/>
          <w:sz w:val="24"/>
          <w:szCs w:val="24"/>
        </w:rPr>
        <w:t>In 2015 seventeen goals were identified for a better world to build a better future for everyone (Global Goals, No date). With these two points in mind</w:t>
      </w:r>
      <w:r>
        <w:rPr>
          <w:rFonts w:ascii="Arial" w:hAnsi="Arial" w:cs="Arial"/>
          <w:sz w:val="24"/>
          <w:szCs w:val="24"/>
        </w:rPr>
        <w:t>,</w:t>
      </w:r>
      <w:r w:rsidRPr="00D31764">
        <w:rPr>
          <w:rFonts w:ascii="Arial" w:hAnsi="Arial" w:cs="Arial"/>
          <w:sz w:val="24"/>
          <w:szCs w:val="24"/>
        </w:rPr>
        <w:t xml:space="preserve"> subjective wellbeing needs to be thought of in a broader sense</w:t>
      </w:r>
      <w:r>
        <w:rPr>
          <w:rFonts w:ascii="Arial" w:hAnsi="Arial" w:cs="Arial"/>
          <w:sz w:val="24"/>
          <w:szCs w:val="24"/>
        </w:rPr>
        <w:t>, rather</w:t>
      </w:r>
      <w:r w:rsidRPr="00D31764">
        <w:rPr>
          <w:rFonts w:ascii="Arial" w:hAnsi="Arial" w:cs="Arial"/>
          <w:sz w:val="24"/>
          <w:szCs w:val="24"/>
        </w:rPr>
        <w:t xml:space="preserve"> </w:t>
      </w:r>
      <w:r w:rsidRPr="006C3C73">
        <w:rPr>
          <w:rFonts w:ascii="Arial" w:hAnsi="Arial" w:cs="Arial"/>
          <w:sz w:val="24"/>
          <w:szCs w:val="24"/>
        </w:rPr>
        <w:t>than</w:t>
      </w:r>
      <w:r>
        <w:rPr>
          <w:rFonts w:ascii="Arial" w:hAnsi="Arial" w:cs="Arial"/>
          <w:sz w:val="24"/>
          <w:szCs w:val="24"/>
        </w:rPr>
        <w:t xml:space="preserve"> the</w:t>
      </w:r>
      <w:r w:rsidRPr="00D31764">
        <w:rPr>
          <w:rFonts w:ascii="Arial" w:hAnsi="Arial" w:cs="Arial"/>
          <w:sz w:val="24"/>
          <w:szCs w:val="24"/>
        </w:rPr>
        <w:t xml:space="preserve"> traditional thinking such as that of  economic growth and standard of living (Cameron,</w:t>
      </w:r>
      <w:r>
        <w:rPr>
          <w:rFonts w:ascii="Arial" w:hAnsi="Arial" w:cs="Arial"/>
          <w:sz w:val="24"/>
          <w:szCs w:val="24"/>
        </w:rPr>
        <w:t xml:space="preserve"> </w:t>
      </w:r>
      <w:r w:rsidRPr="00D31764">
        <w:rPr>
          <w:rFonts w:ascii="Arial" w:hAnsi="Arial" w:cs="Arial"/>
          <w:sz w:val="24"/>
          <w:szCs w:val="24"/>
        </w:rPr>
        <w:t>2010).</w:t>
      </w:r>
    </w:p>
    <w:p w14:paraId="7C553203" w14:textId="77777777" w:rsidR="007A2FFC" w:rsidRPr="00D31764" w:rsidRDefault="007A2FFC" w:rsidP="007A2FFC">
      <w:pPr>
        <w:spacing w:line="360" w:lineRule="auto"/>
        <w:jc w:val="both"/>
        <w:rPr>
          <w:rFonts w:ascii="Arial" w:hAnsi="Arial" w:cs="Arial"/>
          <w:sz w:val="24"/>
          <w:szCs w:val="24"/>
        </w:rPr>
      </w:pPr>
    </w:p>
    <w:p w14:paraId="6B6C9785" w14:textId="77777777" w:rsidR="007A2FFC" w:rsidRDefault="007A2FFC" w:rsidP="007A2FFC">
      <w:pPr>
        <w:spacing w:line="360" w:lineRule="auto"/>
        <w:jc w:val="both"/>
      </w:pPr>
      <w:r w:rsidRPr="00D31764">
        <w:rPr>
          <w:rFonts w:ascii="Arial" w:hAnsi="Arial" w:cs="Arial"/>
          <w:sz w:val="24"/>
          <w:szCs w:val="24"/>
        </w:rPr>
        <w:t xml:space="preserve"> ‘Happiness and Wellbeing are … universal goals in the lives of everyone’ (World’s Largest Lesson, 2019) The world’s largest lesson is a campaign about teaching about sustainable development and </w:t>
      </w:r>
      <w:r w:rsidRPr="006C3C73">
        <w:rPr>
          <w:rFonts w:ascii="Arial" w:hAnsi="Arial" w:cs="Arial"/>
          <w:sz w:val="24"/>
          <w:szCs w:val="24"/>
        </w:rPr>
        <w:t>global goals across the world. Sustainability is an important factor in regards to the current and</w:t>
      </w:r>
      <w:r w:rsidRPr="00D31764">
        <w:rPr>
          <w:rFonts w:ascii="Arial" w:hAnsi="Arial" w:cs="Arial"/>
          <w:sz w:val="24"/>
          <w:szCs w:val="24"/>
        </w:rPr>
        <w:t xml:space="preserve"> future generations as previously mentioned</w:t>
      </w:r>
      <w:r>
        <w:rPr>
          <w:rFonts w:ascii="Arial" w:hAnsi="Arial" w:cs="Arial"/>
          <w:sz w:val="24"/>
          <w:szCs w:val="24"/>
        </w:rPr>
        <w:t xml:space="preserve"> by</w:t>
      </w:r>
      <w:r w:rsidRPr="00D31764">
        <w:rPr>
          <w:rFonts w:ascii="Arial" w:hAnsi="Arial" w:cs="Arial"/>
          <w:sz w:val="24"/>
          <w:szCs w:val="24"/>
        </w:rPr>
        <w:t xml:space="preserve"> Myers and Diener </w:t>
      </w:r>
      <w:r>
        <w:rPr>
          <w:rFonts w:ascii="Arial" w:hAnsi="Arial" w:cs="Arial"/>
          <w:sz w:val="24"/>
          <w:szCs w:val="24"/>
        </w:rPr>
        <w:t>(</w:t>
      </w:r>
      <w:r w:rsidRPr="00D31764">
        <w:rPr>
          <w:rFonts w:ascii="Arial" w:hAnsi="Arial" w:cs="Arial"/>
          <w:sz w:val="24"/>
          <w:szCs w:val="24"/>
        </w:rPr>
        <w:t>1995</w:t>
      </w:r>
      <w:r>
        <w:rPr>
          <w:rFonts w:ascii="Arial" w:hAnsi="Arial" w:cs="Arial"/>
          <w:sz w:val="24"/>
          <w:szCs w:val="24"/>
        </w:rPr>
        <w:t>), that</w:t>
      </w:r>
      <w:r w:rsidRPr="00D31764">
        <w:rPr>
          <w:rFonts w:ascii="Arial" w:hAnsi="Arial" w:cs="Arial"/>
          <w:sz w:val="24"/>
          <w:szCs w:val="24"/>
        </w:rPr>
        <w:t xml:space="preserve"> we needed to rethink about our priorities to enhance the wellbeing of ourselves and see things in a larger global context, the global goals have this intention. There has been much discourse in regards to preparing our children and young people for the future </w:t>
      </w:r>
      <w:r>
        <w:t>(</w:t>
      </w:r>
      <w:r w:rsidRPr="008B5E54">
        <w:rPr>
          <w:rFonts w:ascii="Arial" w:hAnsi="Arial" w:cs="Arial"/>
          <w:sz w:val="24"/>
        </w:rPr>
        <w:t>All Party Parliamentary Group, 201</w:t>
      </w:r>
      <w:r w:rsidRPr="006C3C73">
        <w:rPr>
          <w:rFonts w:ascii="Arial" w:hAnsi="Arial" w:cs="Arial"/>
          <w:sz w:val="24"/>
        </w:rPr>
        <w:t>7)</w:t>
      </w:r>
      <w:r w:rsidRPr="006C3C73">
        <w:t>.</w:t>
      </w:r>
      <w:r>
        <w:t xml:space="preserve"> </w:t>
      </w:r>
      <w:r w:rsidRPr="007C5469">
        <w:rPr>
          <w:rFonts w:ascii="Arial" w:hAnsi="Arial" w:cs="Arial"/>
          <w:sz w:val="24"/>
        </w:rPr>
        <w:t xml:space="preserve">However can be challenging to know what the future may hold the global goals try and tackle the 17 main issues in which effect the planet and the wellbeing of humans and in turn by achieving these improving the overall wellbeing of the world. Should we be teaching our children about the global </w:t>
      </w:r>
      <w:r w:rsidRPr="006C3C73">
        <w:rPr>
          <w:rFonts w:ascii="Arial" w:hAnsi="Arial" w:cs="Arial"/>
          <w:sz w:val="24"/>
        </w:rPr>
        <w:t>goals and should we be making it inclusive within the curriculum encouraging global citizenship?</w:t>
      </w:r>
      <w:r w:rsidRPr="007C5469">
        <w:rPr>
          <w:sz w:val="24"/>
        </w:rPr>
        <w:t xml:space="preserve">  </w:t>
      </w:r>
    </w:p>
    <w:p w14:paraId="3FFDC207" w14:textId="77777777" w:rsidR="007A2FFC" w:rsidRPr="007C5469" w:rsidRDefault="007A2FFC" w:rsidP="007A2FFC">
      <w:pPr>
        <w:spacing w:line="360" w:lineRule="auto"/>
        <w:jc w:val="both"/>
        <w:rPr>
          <w:rFonts w:ascii="Arial" w:hAnsi="Arial" w:cs="Arial"/>
          <w:b/>
          <w:u w:val="single"/>
        </w:rPr>
      </w:pPr>
      <w:r>
        <w:t xml:space="preserve">  </w:t>
      </w:r>
      <w:r w:rsidRPr="007C5469">
        <w:rPr>
          <w:rFonts w:ascii="Arial" w:hAnsi="Arial" w:cs="Arial"/>
          <w:b/>
          <w:sz w:val="24"/>
          <w:u w:val="single"/>
        </w:rPr>
        <w:t xml:space="preserve">The 17 Global goals </w:t>
      </w:r>
    </w:p>
    <w:p w14:paraId="05095200" w14:textId="77777777" w:rsidR="007A2FFC" w:rsidRPr="006C3C73" w:rsidRDefault="007A2FFC" w:rsidP="007A2FFC">
      <w:pPr>
        <w:spacing w:line="360" w:lineRule="auto"/>
        <w:jc w:val="both"/>
        <w:rPr>
          <w:b/>
          <w:u w:val="single"/>
        </w:rPr>
      </w:pPr>
      <w:r w:rsidRPr="006C3C73">
        <w:rPr>
          <w:noProof/>
          <w:lang w:eastAsia="en-GB"/>
        </w:rPr>
        <w:lastRenderedPageBreak/>
        <mc:AlternateContent>
          <mc:Choice Requires="wps">
            <w:drawing>
              <wp:anchor distT="0" distB="0" distL="114300" distR="114300" simplePos="0" relativeHeight="251659264" behindDoc="0" locked="0" layoutInCell="1" allowOverlap="1" wp14:anchorId="38B8F5A0" wp14:editId="2AB3CCA6">
                <wp:simplePos x="0" y="0"/>
                <wp:positionH relativeFrom="column">
                  <wp:posOffset>4507230</wp:posOffset>
                </wp:positionH>
                <wp:positionV relativeFrom="paragraph">
                  <wp:posOffset>3286125</wp:posOffset>
                </wp:positionV>
                <wp:extent cx="2374265" cy="260350"/>
                <wp:effectExtent l="0" t="0" r="12700" b="25400"/>
                <wp:wrapNone/>
                <wp:docPr id="30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74265" cy="260350"/>
                        </a:xfrm>
                        <a:prstGeom prst="rect">
                          <a:avLst/>
                        </a:prstGeom>
                        <a:solidFill>
                          <a:srgbClr val="FFFFFF"/>
                        </a:solidFill>
                        <a:ln w="9525">
                          <a:solidFill>
                            <a:sysClr val="window" lastClr="FFFFFF"/>
                          </a:solidFill>
                          <a:miter lim="800000"/>
                          <a:headEnd/>
                          <a:tailEnd/>
                        </a:ln>
                      </wps:spPr>
                      <wps:txbx>
                        <w:txbxContent>
                          <w:p w14:paraId="578F95EB" w14:textId="77777777" w:rsidR="007A2FFC" w:rsidRDefault="007A2FFC" w:rsidP="007A2FFC">
                            <w:r>
                              <w:t xml:space="preserve">(United Nations, No Date). </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type w14:anchorId="38B8F5A0" id="_x0000_t202" coordsize="21600,21600" o:spt="202" path="m,l,21600r21600,l21600,xe">
                <v:stroke joinstyle="miter"/>
                <v:path gradientshapeok="t" o:connecttype="rect"/>
              </v:shapetype>
              <v:shape id="Text Box 2" o:spid="_x0000_s1026" type="#_x0000_t202" style="position:absolute;left:0;text-align:left;margin-left:354.9pt;margin-top:258.75pt;width:186.95pt;height:20.5pt;z-index:25165926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" strokecolor="window">
                <v:textbox>
                  <w:txbxContent>
                    <w:p w14:paraId="578F95EB" w14:textId="77777777" w:rsidR="007A2FFC" w:rsidRDefault="007A2FFC" w:rsidP="007A2FFC">
                      <w:r>
                        <w:t xml:space="preserve">(United Nations, No Date). </w:t>
                      </w:r>
                    </w:p>
                  </w:txbxContent>
                </v:textbox>
              </v:shape>
            </w:pict>
          </mc:Fallback>
        </mc:AlternateContent>
      </w:r>
      <w:r w:rsidRPr="006C3C73">
        <w:rPr>
          <w:noProof/>
          <w:color w:val="0000FF"/>
          <w:lang w:eastAsia="en-GB"/>
        </w:rPr>
        <w:drawing>
          <wp:inline distT="0" distB="0" distL="0" distR="0" wp14:anchorId="4EBEC7C2" wp14:editId="080233F3">
            <wp:extent cx="5729478" cy="3289300"/>
            <wp:effectExtent l="0" t="0" r="5080" b="6350"/>
            <wp:docPr id="1" name="Picture 1" descr="Image result for global goals">
              <a:hlinkClick xmlns:a="http://schemas.openxmlformats.org/drawingml/2006/main" r:id="rId5"/>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Image result for global goals">
                      <a:hlinkClick r:id="rId5"/>
                    </pic:cNvPr>
                    <pic:cNvPicPr>
                      <a:picLocks noChangeAspect="1" noChangeArrowheads="1"/>
                    </pic:cNvPicPr>
                  </pic:nvPicPr>
                  <pic:blipFill rotWithShape="1">
                    <a:blip r:embed="rId6" cstate="print">
                      <a:extLst>
                        <a:ext uri="{28A0092B-C50C-407E-A947-70E740481C1C}">
                          <a14:useLocalDpi xmlns:a14="http://schemas.microsoft.com/office/drawing/2010/main" val="0"/>
                        </a:ext>
                      </a:extLst>
                    </a:blip>
                    <a:srcRect b="11302"/>
                    <a:stretch/>
                  </pic:blipFill>
                  <pic:spPr bwMode="auto">
                    <a:xfrm>
                      <a:off x="0" y="0"/>
                      <a:ext cx="5731510" cy="3290466"/>
                    </a:xfrm>
                    <a:prstGeom prst="rect">
                      <a:avLst/>
                    </a:prstGeom>
                    <a:noFill/>
                    <a:ln>
                      <a:noFill/>
                    </a:ln>
                    <a:extLst>
                      <a:ext uri="{53640926-AAD7-44D8-BBD7-CCE9431645EC}">
                        <a14:shadowObscured xmlns:a14="http://schemas.microsoft.com/office/drawing/2010/main"/>
                      </a:ext>
                    </a:extLst>
                  </pic:spPr>
                </pic:pic>
              </a:graphicData>
            </a:graphic>
          </wp:inline>
        </w:drawing>
      </w:r>
    </w:p>
    <w:p w14:paraId="519B7A1A" w14:textId="77777777" w:rsidR="007A2FFC" w:rsidRPr="006C3C73" w:rsidRDefault="007A2FFC" w:rsidP="007A2FFC">
      <w:pPr>
        <w:jc w:val="center"/>
      </w:pPr>
    </w:p>
    <w:p w14:paraId="54A828D0" w14:textId="77777777" w:rsidR="007A2FFC" w:rsidRPr="006C3C73" w:rsidRDefault="007A2FFC" w:rsidP="007A2FFC">
      <w:pPr>
        <w:spacing w:line="360" w:lineRule="auto"/>
        <w:jc w:val="both"/>
      </w:pPr>
    </w:p>
    <w:p w14:paraId="52328695" w14:textId="77777777" w:rsidR="007A2FFC" w:rsidRPr="006C3C73" w:rsidRDefault="007A2FFC" w:rsidP="007A2FFC">
      <w:pPr>
        <w:spacing w:line="360" w:lineRule="auto"/>
        <w:jc w:val="both"/>
        <w:rPr>
          <w:rFonts w:ascii="Arial" w:hAnsi="Arial" w:cs="Arial"/>
          <w:sz w:val="24"/>
          <w:szCs w:val="24"/>
        </w:rPr>
      </w:pPr>
      <w:r w:rsidRPr="006C3C73">
        <w:rPr>
          <w:rFonts w:ascii="Arial" w:hAnsi="Arial" w:cs="Arial"/>
          <w:sz w:val="24"/>
          <w:szCs w:val="24"/>
        </w:rPr>
        <w:t>Currently throughout Wales there is a large amount of focus on the wellbeing of future generations act 2015 which is about improving the social, economic, environmental and cultural wellbeing of Wales, within the act it hold seven wellbeing goals;</w:t>
      </w:r>
    </w:p>
    <w:p w14:paraId="7761E5DB" w14:textId="77777777" w:rsidR="007A2FFC" w:rsidRPr="006C3C73" w:rsidRDefault="007A2FFC" w:rsidP="007A2FFC">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A prosperous Wales</w:t>
      </w:r>
    </w:p>
    <w:p w14:paraId="01BBF9B3" w14:textId="77777777" w:rsidR="007A2FFC" w:rsidRPr="006C3C73" w:rsidRDefault="007A2FFC" w:rsidP="007A2FFC">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resilient Wales </w:t>
      </w:r>
    </w:p>
    <w:p w14:paraId="2366F450" w14:textId="77777777" w:rsidR="007A2FFC" w:rsidRPr="006C3C73" w:rsidRDefault="007A2FFC" w:rsidP="007A2FFC">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healthier Wales </w:t>
      </w:r>
    </w:p>
    <w:p w14:paraId="3FB761F4" w14:textId="77777777" w:rsidR="007A2FFC" w:rsidRPr="006C3C73" w:rsidRDefault="007A2FFC" w:rsidP="007A2FFC">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more equal Wales </w:t>
      </w:r>
    </w:p>
    <w:p w14:paraId="7935A3A8" w14:textId="77777777" w:rsidR="007A2FFC" w:rsidRPr="006C3C73" w:rsidRDefault="007A2FFC" w:rsidP="007A2FFC">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Wales of cohesive communities </w:t>
      </w:r>
    </w:p>
    <w:p w14:paraId="19D451F4" w14:textId="77777777" w:rsidR="007A2FFC" w:rsidRPr="006C3C73" w:rsidRDefault="007A2FFC" w:rsidP="007A2FFC">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 xml:space="preserve">A Wales of vibrant culture and thriving Welsh language </w:t>
      </w:r>
    </w:p>
    <w:p w14:paraId="0158C31A" w14:textId="77777777" w:rsidR="007A2FFC" w:rsidRPr="006C3C73" w:rsidRDefault="007A2FFC" w:rsidP="007A2FFC">
      <w:pPr>
        <w:pStyle w:val="ListParagraph"/>
        <w:numPr>
          <w:ilvl w:val="0"/>
          <w:numId w:val="1"/>
        </w:numPr>
        <w:spacing w:line="360" w:lineRule="auto"/>
        <w:jc w:val="both"/>
        <w:rPr>
          <w:rFonts w:ascii="Arial" w:hAnsi="Arial" w:cs="Arial"/>
          <w:sz w:val="24"/>
          <w:szCs w:val="24"/>
        </w:rPr>
      </w:pPr>
      <w:r w:rsidRPr="006C3C73">
        <w:rPr>
          <w:rFonts w:ascii="Arial" w:hAnsi="Arial" w:cs="Arial"/>
          <w:sz w:val="24"/>
          <w:szCs w:val="24"/>
        </w:rPr>
        <w:t>A global responsible Wales  (Welsh Government, 2015).</w:t>
      </w:r>
    </w:p>
    <w:p w14:paraId="45417E88" w14:textId="77777777" w:rsidR="007A2FFC" w:rsidRPr="00C02873" w:rsidRDefault="007A2FFC" w:rsidP="007A2FFC">
      <w:pPr>
        <w:pStyle w:val="NormalWeb"/>
        <w:spacing w:line="360" w:lineRule="auto"/>
        <w:jc w:val="both"/>
        <w:rPr>
          <w:rFonts w:ascii="Arial" w:hAnsi="Arial" w:cs="Arial"/>
          <w:color w:val="231F20"/>
          <w:lang w:val="en"/>
        </w:rPr>
      </w:pPr>
      <w:r w:rsidRPr="006C3C73">
        <w:rPr>
          <w:rFonts w:ascii="Arial" w:hAnsi="Arial" w:cs="Arial"/>
        </w:rPr>
        <w:t xml:space="preserve">These seven goals now underpin much of how local authorities’ education, health and leisure develop and practice. Working together to ‘give current and future generations a good quality of life’ (Welsh Government, 2015). It seems evident that these wellbeing goals have established from the global goals and are  progression points for the future development of Wales. Within the Act it emphasises sustainable development to achieve the wellbeing goals,  within the act sustainability means a ‘process of improving the economic, social, environmental and cultural wellbeing of Wales’ (Welsh </w:t>
      </w:r>
      <w:r w:rsidRPr="006C3C73">
        <w:rPr>
          <w:rFonts w:ascii="Arial" w:hAnsi="Arial" w:cs="Arial"/>
        </w:rPr>
        <w:lastRenderedPageBreak/>
        <w:t>Government, 2015). Sustainability</w:t>
      </w:r>
      <w:r w:rsidRPr="00C02873">
        <w:rPr>
          <w:rFonts w:ascii="Arial" w:hAnsi="Arial" w:cs="Arial"/>
        </w:rPr>
        <w:t xml:space="preserve"> has also been seen as </w:t>
      </w:r>
      <w:r w:rsidRPr="00C02873">
        <w:rPr>
          <w:rFonts w:ascii="Arial" w:hAnsi="Arial" w:cs="Arial"/>
          <w:color w:val="231F20"/>
          <w:lang w:val="en"/>
        </w:rPr>
        <w:t>“development that meets the needs of the present without compromising the ability of future generations to meet their own needs." (World Commission on Environment and Development, 1987).</w:t>
      </w:r>
    </w:p>
    <w:p w14:paraId="7CA0092F" w14:textId="77777777" w:rsidR="007A2FFC" w:rsidRDefault="007A2FFC" w:rsidP="007A2FFC">
      <w:pPr>
        <w:pStyle w:val="NormalWeb"/>
        <w:spacing w:line="360" w:lineRule="auto"/>
        <w:jc w:val="both"/>
        <w:rPr>
          <w:color w:val="231F20"/>
          <w:lang w:val="en"/>
        </w:rPr>
      </w:pPr>
      <w:r w:rsidRPr="00C02873">
        <w:rPr>
          <w:rFonts w:ascii="Arial" w:hAnsi="Arial" w:cs="Arial"/>
          <w:color w:val="231F20"/>
          <w:lang w:val="en"/>
        </w:rPr>
        <w:t>Historically there has been a huge amount of compromise for the human race</w:t>
      </w:r>
      <w:r>
        <w:rPr>
          <w:rFonts w:ascii="Arial" w:hAnsi="Arial" w:cs="Arial"/>
          <w:color w:val="231F20"/>
          <w:lang w:val="en"/>
        </w:rPr>
        <w:t>.</w:t>
      </w:r>
      <w:r w:rsidRPr="00C02873">
        <w:rPr>
          <w:rFonts w:ascii="Arial" w:hAnsi="Arial" w:cs="Arial"/>
          <w:color w:val="231F20"/>
          <w:lang w:val="en"/>
        </w:rPr>
        <w:t xml:space="preserve"> </w:t>
      </w:r>
      <w:r>
        <w:rPr>
          <w:rFonts w:ascii="Arial" w:hAnsi="Arial" w:cs="Arial"/>
          <w:color w:val="231F20"/>
          <w:lang w:val="en"/>
        </w:rPr>
        <w:t>T</w:t>
      </w:r>
      <w:r w:rsidRPr="00C02873">
        <w:rPr>
          <w:rFonts w:ascii="Arial" w:hAnsi="Arial" w:cs="Arial"/>
          <w:color w:val="231F20"/>
          <w:lang w:val="en"/>
        </w:rPr>
        <w:t>he first industrial revolution caused significant unhappiness, ill health and wellbeing for many</w:t>
      </w:r>
      <w:r>
        <w:rPr>
          <w:rFonts w:ascii="Arial" w:hAnsi="Arial" w:cs="Arial"/>
          <w:color w:val="231F20"/>
          <w:lang w:val="en"/>
        </w:rPr>
        <w:t xml:space="preserve"> </w:t>
      </w:r>
      <w:r w:rsidRPr="00C02873">
        <w:rPr>
          <w:rFonts w:ascii="Arial" w:hAnsi="Arial" w:cs="Arial"/>
          <w:color w:val="231F20"/>
          <w:lang w:val="en"/>
        </w:rPr>
        <w:t>(Stearns,</w:t>
      </w:r>
      <w:r>
        <w:rPr>
          <w:rFonts w:ascii="Arial" w:hAnsi="Arial" w:cs="Arial"/>
          <w:color w:val="231F20"/>
          <w:lang w:val="en"/>
        </w:rPr>
        <w:t xml:space="preserve"> </w:t>
      </w:r>
      <w:r w:rsidRPr="00C02873">
        <w:rPr>
          <w:rFonts w:ascii="Arial" w:hAnsi="Arial" w:cs="Arial"/>
          <w:color w:val="231F20"/>
          <w:lang w:val="en"/>
        </w:rPr>
        <w:t xml:space="preserve">2007). However without these advancements in technology and economics we wouldn’t have the societies we have today. Hindsight is a wonderful </w:t>
      </w:r>
      <w:r>
        <w:rPr>
          <w:rFonts w:ascii="Arial" w:hAnsi="Arial" w:cs="Arial"/>
          <w:color w:val="231F20"/>
          <w:lang w:val="en"/>
        </w:rPr>
        <w:t>thing</w:t>
      </w:r>
      <w:r w:rsidRPr="00C02873">
        <w:rPr>
          <w:rFonts w:ascii="Arial" w:hAnsi="Arial" w:cs="Arial"/>
          <w:color w:val="231F20"/>
          <w:lang w:val="en"/>
        </w:rPr>
        <w:t xml:space="preserve"> and needs to be</w:t>
      </w:r>
      <w:r>
        <w:rPr>
          <w:color w:val="231F20"/>
          <w:lang w:val="en"/>
        </w:rPr>
        <w:t xml:space="preserve"> </w:t>
      </w:r>
      <w:r w:rsidRPr="0037084D">
        <w:rPr>
          <w:rFonts w:ascii="Arial" w:hAnsi="Arial" w:cs="Arial"/>
          <w:color w:val="231F20"/>
          <w:lang w:val="en"/>
        </w:rPr>
        <w:t>utilized</w:t>
      </w:r>
      <w:r w:rsidRPr="00E60B7B">
        <w:rPr>
          <w:rFonts w:ascii="Arial" w:hAnsi="Arial" w:cs="Arial"/>
          <w:color w:val="231F20"/>
          <w:lang w:val="en"/>
        </w:rPr>
        <w:t>. We need to learn from our mistakes to improve the future, educating our children and young people will shape our future and in turn make better, wiser, more informed decisions.</w:t>
      </w:r>
    </w:p>
    <w:p w14:paraId="228D5D51" w14:textId="77777777" w:rsidR="007A2FFC" w:rsidRPr="0037084D" w:rsidRDefault="007A2FFC" w:rsidP="007A2FFC">
      <w:pPr>
        <w:pStyle w:val="NormalWeb"/>
        <w:spacing w:line="360" w:lineRule="auto"/>
        <w:jc w:val="both"/>
        <w:rPr>
          <w:rFonts w:ascii="Arial" w:hAnsi="Arial" w:cs="Arial"/>
        </w:rPr>
      </w:pPr>
      <w:r w:rsidRPr="0037084D">
        <w:rPr>
          <w:rFonts w:ascii="Arial" w:hAnsi="Arial" w:cs="Arial"/>
        </w:rPr>
        <w:t>When discussing education we need to expand the traditional views of it being taught in institutions such as schools</w:t>
      </w:r>
      <w:r>
        <w:rPr>
          <w:rFonts w:ascii="Arial" w:hAnsi="Arial" w:cs="Arial"/>
        </w:rPr>
        <w:t>,</w:t>
      </w:r>
      <w:r w:rsidRPr="0037084D">
        <w:rPr>
          <w:rFonts w:ascii="Arial" w:hAnsi="Arial" w:cs="Arial"/>
        </w:rPr>
        <w:t xml:space="preserve"> as education needs to run throughout the life course (Dewey, 1997). Education can be more broadly viewed as information gained throughout the home, community, peers, experiences and services such as youth provisions (Grigg, pp910, 2016). However the message and information regarding sustainability needs to be consistent and progressive through action </w:t>
      </w:r>
    </w:p>
    <w:p w14:paraId="2441AF0A" w14:textId="77777777" w:rsidR="007A2FFC" w:rsidRPr="000C724A" w:rsidRDefault="007A2FFC" w:rsidP="007A2FFC">
      <w:pPr>
        <w:pStyle w:val="NormalWeb"/>
        <w:spacing w:line="360" w:lineRule="auto"/>
        <w:jc w:val="both"/>
        <w:rPr>
          <w:rFonts w:ascii="Arial" w:hAnsi="Arial" w:cs="Arial"/>
        </w:rPr>
      </w:pPr>
      <w:r w:rsidRPr="00CE15C1">
        <w:rPr>
          <w:rFonts w:ascii="Arial" w:hAnsi="Arial" w:cs="Arial"/>
        </w:rPr>
        <w:t>There are two main themes in regards to education styles</w:t>
      </w:r>
      <w:r>
        <w:rPr>
          <w:rFonts w:ascii="Arial" w:hAnsi="Arial" w:cs="Arial"/>
        </w:rPr>
        <w:t>.</w:t>
      </w:r>
      <w:r w:rsidRPr="00CE15C1">
        <w:rPr>
          <w:rFonts w:ascii="Arial" w:hAnsi="Arial" w:cs="Arial"/>
        </w:rPr>
        <w:t xml:space="preserve"> </w:t>
      </w:r>
      <w:r>
        <w:rPr>
          <w:rFonts w:ascii="Arial" w:hAnsi="Arial" w:cs="Arial"/>
        </w:rPr>
        <w:t>F</w:t>
      </w:r>
      <w:r w:rsidRPr="00CE15C1">
        <w:rPr>
          <w:rFonts w:ascii="Arial" w:hAnsi="Arial" w:cs="Arial"/>
        </w:rPr>
        <w:t xml:space="preserve">irstly seeing teachers as delivery agents of knowledge </w:t>
      </w:r>
      <w:r>
        <w:rPr>
          <w:rFonts w:ascii="Arial" w:hAnsi="Arial" w:cs="Arial"/>
        </w:rPr>
        <w:t xml:space="preserve">by </w:t>
      </w:r>
      <w:r w:rsidRPr="00CE15C1">
        <w:rPr>
          <w:rFonts w:ascii="Arial" w:hAnsi="Arial" w:cs="Arial"/>
        </w:rPr>
        <w:t xml:space="preserve">sharing knowledge from one mind to another. Secondly seeing the educator/teacher as a facilitator for learning, leading, and developing thinking skills (Cumberland, </w:t>
      </w:r>
      <w:proofErr w:type="spellStart"/>
      <w:r w:rsidRPr="00CE15C1">
        <w:rPr>
          <w:rFonts w:ascii="Arial" w:hAnsi="Arial" w:cs="Arial"/>
        </w:rPr>
        <w:t>Bignold</w:t>
      </w:r>
      <w:proofErr w:type="spellEnd"/>
      <w:r w:rsidRPr="00CE15C1">
        <w:rPr>
          <w:rFonts w:ascii="Arial" w:hAnsi="Arial" w:cs="Arial"/>
        </w:rPr>
        <w:t xml:space="preserve"> and </w:t>
      </w:r>
      <w:proofErr w:type="spellStart"/>
      <w:r w:rsidRPr="00CE15C1">
        <w:rPr>
          <w:rFonts w:ascii="Arial" w:hAnsi="Arial" w:cs="Arial"/>
        </w:rPr>
        <w:t>McGettrick</w:t>
      </w:r>
      <w:proofErr w:type="spellEnd"/>
      <w:r w:rsidRPr="00CE15C1">
        <w:rPr>
          <w:rFonts w:ascii="Arial" w:hAnsi="Arial" w:cs="Arial"/>
        </w:rPr>
        <w:t xml:space="preserve">, p81,2009). Identifying that there are two main teaching styles identifies how a child or young person is </w:t>
      </w:r>
      <w:r w:rsidRPr="00E60B7B">
        <w:rPr>
          <w:rFonts w:ascii="Arial" w:hAnsi="Arial" w:cs="Arial"/>
        </w:rPr>
        <w:t>expected to behave in that teaching environment. A facilitator is neutral and is on level ground with the learners regarding their approach and with their knowledge base. Facilitation also allows for learners to learn within an environment which is similar to the real world and allow for learner interactions and a variety of learning techniques (International council on Archives, section for archival education and training,2005). Delivery of knowledge is the most commonly seen way of teaching within schools in Wales, learners are there to absorb information</w:t>
      </w:r>
      <w:r w:rsidRPr="00561052">
        <w:rPr>
          <w:rFonts w:ascii="Arial" w:hAnsi="Arial" w:cs="Arial"/>
        </w:rPr>
        <w:t xml:space="preserve"> form the more knowledgeable presenter and teachers deliver a message to the students. Although this has important aspects</w:t>
      </w:r>
      <w:r>
        <w:rPr>
          <w:rFonts w:ascii="Arial" w:hAnsi="Arial" w:cs="Arial"/>
        </w:rPr>
        <w:t>, it</w:t>
      </w:r>
      <w:r w:rsidRPr="00561052">
        <w:rPr>
          <w:rFonts w:ascii="Arial" w:hAnsi="Arial" w:cs="Arial"/>
        </w:rPr>
        <w:t xml:space="preserve"> can sometimes be seen as restrictive and lack</w:t>
      </w:r>
      <w:r>
        <w:rPr>
          <w:rFonts w:ascii="Arial" w:hAnsi="Arial" w:cs="Arial"/>
        </w:rPr>
        <w:t>s</w:t>
      </w:r>
      <w:r w:rsidRPr="00561052">
        <w:rPr>
          <w:rFonts w:ascii="Arial" w:hAnsi="Arial" w:cs="Arial"/>
        </w:rPr>
        <w:t xml:space="preserve"> the learner in developing critical thinking skills (Cambridge centre for sixth form studies, 2017).</w:t>
      </w:r>
      <w:r>
        <w:t xml:space="preserve">  </w:t>
      </w:r>
    </w:p>
    <w:p w14:paraId="06E4D878" w14:textId="77777777" w:rsidR="007A2FFC" w:rsidRPr="00D054FF" w:rsidRDefault="007A2FFC" w:rsidP="007A2FFC">
      <w:pPr>
        <w:pStyle w:val="NormalWeb"/>
        <w:spacing w:line="360" w:lineRule="auto"/>
        <w:jc w:val="both"/>
        <w:rPr>
          <w:rFonts w:ascii="Arial" w:hAnsi="Arial" w:cs="Arial"/>
        </w:rPr>
      </w:pPr>
      <w:r w:rsidRPr="00E60B7B">
        <w:rPr>
          <w:rFonts w:ascii="Arial" w:hAnsi="Arial" w:cs="Arial"/>
        </w:rPr>
        <w:lastRenderedPageBreak/>
        <w:t>Should teaching develop ways of best of both although understandably this can be difficult, with a range of learners needs and large classroom sizes</w:t>
      </w:r>
      <w:r>
        <w:rPr>
          <w:rFonts w:ascii="Arial" w:hAnsi="Arial" w:cs="Arial"/>
        </w:rPr>
        <w:t>. T</w:t>
      </w:r>
      <w:r w:rsidRPr="00E60B7B">
        <w:rPr>
          <w:rFonts w:ascii="Arial" w:hAnsi="Arial" w:cs="Arial"/>
        </w:rPr>
        <w:t>eachers feeling like they are more like crowd controlling than teaching, and</w:t>
      </w:r>
      <w:r w:rsidRPr="00D054FF">
        <w:rPr>
          <w:rFonts w:ascii="Arial" w:hAnsi="Arial" w:cs="Arial"/>
        </w:rPr>
        <w:t xml:space="preserve"> excessive paperwork and assessments are overwhelming (Grigg, p253,2016).</w:t>
      </w:r>
    </w:p>
    <w:p w14:paraId="14513229" w14:textId="77777777" w:rsidR="007A2FFC" w:rsidRPr="00D83494" w:rsidRDefault="007A2FFC" w:rsidP="007A2FFC">
      <w:pPr>
        <w:pStyle w:val="NormalWeb"/>
        <w:spacing w:line="360" w:lineRule="auto"/>
        <w:jc w:val="both"/>
        <w:rPr>
          <w:rFonts w:ascii="Arial" w:hAnsi="Arial" w:cs="Arial"/>
        </w:rPr>
      </w:pPr>
      <w:r w:rsidRPr="00D83494">
        <w:rPr>
          <w:rFonts w:ascii="Arial" w:hAnsi="Arial" w:cs="Arial"/>
        </w:rPr>
        <w:t>It’s also important to consider the changes that have been made regarding the roles and responsibilities of educators. After the murder of Victoria Climbié in February 2000, Lord Laming made a number of recommendation whi</w:t>
      </w:r>
      <w:r>
        <w:rPr>
          <w:rFonts w:ascii="Arial" w:hAnsi="Arial" w:cs="Arial"/>
        </w:rPr>
        <w:t>ch led to the policy document ‘</w:t>
      </w:r>
      <w:r w:rsidRPr="00D83494">
        <w:rPr>
          <w:rFonts w:ascii="Arial" w:hAnsi="Arial" w:cs="Arial"/>
        </w:rPr>
        <w:t>Every Child Matters’ (HM Treasury,2003). Five outcomes of the report were identified</w:t>
      </w:r>
      <w:r>
        <w:rPr>
          <w:rFonts w:ascii="Arial" w:hAnsi="Arial" w:cs="Arial"/>
        </w:rPr>
        <w:t>;</w:t>
      </w:r>
      <w:r w:rsidRPr="00D83494">
        <w:rPr>
          <w:rFonts w:ascii="Arial" w:hAnsi="Arial" w:cs="Arial"/>
        </w:rPr>
        <w:t xml:space="preserve"> Be healthy, Stay safe, enjoy and achieve, make a positive contribution and achieve economic wellbeing. In turn these outcomes have been </w:t>
      </w:r>
      <w:r w:rsidRPr="00E60B7B">
        <w:rPr>
          <w:rFonts w:ascii="Arial" w:hAnsi="Arial" w:cs="Arial"/>
        </w:rPr>
        <w:t>intrenched into all of</w:t>
      </w:r>
      <w:r w:rsidRPr="00D83494">
        <w:rPr>
          <w:rFonts w:ascii="Arial" w:hAnsi="Arial" w:cs="Arial"/>
        </w:rPr>
        <w:t xml:space="preserve"> education</w:t>
      </w:r>
      <w:r>
        <w:rPr>
          <w:rFonts w:ascii="Arial" w:hAnsi="Arial" w:cs="Arial"/>
        </w:rPr>
        <w:t>,</w:t>
      </w:r>
      <w:r w:rsidRPr="00D83494">
        <w:rPr>
          <w:rFonts w:ascii="Arial" w:hAnsi="Arial" w:cs="Arial"/>
        </w:rPr>
        <w:t xml:space="preserve"> although this has also raised questions regarding educators roles and responsibilities as well as workload</w:t>
      </w:r>
      <w:r>
        <w:rPr>
          <w:rFonts w:ascii="Arial" w:hAnsi="Arial" w:cs="Arial"/>
        </w:rPr>
        <w:t xml:space="preserve"> </w:t>
      </w:r>
      <w:r w:rsidRPr="00D83494">
        <w:rPr>
          <w:rFonts w:ascii="Arial" w:hAnsi="Arial" w:cs="Arial"/>
        </w:rPr>
        <w:t>(</w:t>
      </w:r>
      <w:proofErr w:type="spellStart"/>
      <w:r w:rsidRPr="00D83494">
        <w:rPr>
          <w:rFonts w:ascii="Arial" w:hAnsi="Arial" w:cs="Arial"/>
        </w:rPr>
        <w:t>Boofey</w:t>
      </w:r>
      <w:proofErr w:type="spellEnd"/>
      <w:r w:rsidRPr="00D83494">
        <w:rPr>
          <w:rFonts w:ascii="Arial" w:hAnsi="Arial" w:cs="Arial"/>
        </w:rPr>
        <w:t xml:space="preserve"> 2015).</w:t>
      </w:r>
      <w:r>
        <w:rPr>
          <w:rFonts w:ascii="Arial" w:hAnsi="Arial" w:cs="Arial"/>
        </w:rPr>
        <w:t xml:space="preserve"> This form of education is not sustainable for the f</w:t>
      </w:r>
      <w:r w:rsidRPr="00E60B7B">
        <w:rPr>
          <w:rFonts w:ascii="Arial" w:hAnsi="Arial" w:cs="Arial"/>
        </w:rPr>
        <w:t>uture and to provide students</w:t>
      </w:r>
      <w:r>
        <w:rPr>
          <w:rFonts w:ascii="Arial" w:hAnsi="Arial" w:cs="Arial"/>
        </w:rPr>
        <w:t xml:space="preserve"> with a robust consistent education system for the foreseeable in able to give good education as within the global goals. </w:t>
      </w:r>
    </w:p>
    <w:p w14:paraId="09FE1C13" w14:textId="77777777" w:rsidR="007A2FFC" w:rsidRPr="00F71A24" w:rsidRDefault="007A2FFC" w:rsidP="007A2FFC">
      <w:pPr>
        <w:pStyle w:val="NormalWeb"/>
        <w:spacing w:line="360" w:lineRule="auto"/>
        <w:jc w:val="both"/>
        <w:rPr>
          <w:rFonts w:ascii="Arial" w:hAnsi="Arial" w:cs="Arial"/>
          <w:highlight w:val="yellow"/>
        </w:rPr>
      </w:pPr>
      <w:r w:rsidRPr="00B75072">
        <w:rPr>
          <w:rFonts w:ascii="Arial" w:hAnsi="Arial" w:cs="Arial"/>
        </w:rPr>
        <w:t>Nick Gibb (2015) states that education is the engine of our economy and the foundation of our culture and is essential preparation for adult life (Department of Education, 2015). Education is dictated by the governmental power at the time depending on the agenda they wish to achieve and their ideologies (Pollard et al , 2008)</w:t>
      </w:r>
      <w:r>
        <w:rPr>
          <w:rFonts w:ascii="Arial" w:hAnsi="Arial" w:cs="Arial"/>
        </w:rPr>
        <w:t xml:space="preserve"> </w:t>
      </w:r>
      <w:r w:rsidRPr="00B75072">
        <w:rPr>
          <w:rFonts w:ascii="Arial" w:hAnsi="Arial" w:cs="Arial"/>
        </w:rPr>
        <w:t xml:space="preserve"> and therefore often the curriculum changes in turn. Education is a form of social </w:t>
      </w:r>
      <w:r w:rsidRPr="005C4090">
        <w:rPr>
          <w:rFonts w:ascii="Arial" w:hAnsi="Arial" w:cs="Arial"/>
        </w:rPr>
        <w:t>control (Davies,1976), in dictating</w:t>
      </w:r>
      <w:r w:rsidRPr="00B75072">
        <w:rPr>
          <w:rFonts w:ascii="Arial" w:hAnsi="Arial" w:cs="Arial"/>
        </w:rPr>
        <w:t xml:space="preserve"> what is  within the compulsory education curriculum, </w:t>
      </w:r>
      <w:r w:rsidRPr="00E60B7B">
        <w:rPr>
          <w:rFonts w:ascii="Arial" w:hAnsi="Arial" w:cs="Arial"/>
        </w:rPr>
        <w:t>which is to a certain degree</w:t>
      </w:r>
      <w:r w:rsidRPr="00B75072">
        <w:rPr>
          <w:rFonts w:ascii="Arial" w:hAnsi="Arial" w:cs="Arial"/>
        </w:rPr>
        <w:t xml:space="preserve"> controls our knowledge and understanding for the future. </w:t>
      </w:r>
      <w:r w:rsidRPr="00F71A24">
        <w:rPr>
          <w:rFonts w:ascii="Arial" w:hAnsi="Arial" w:cs="Arial"/>
        </w:rPr>
        <w:t xml:space="preserve">There is also much emphasis within education in regards to classroom management </w:t>
      </w:r>
      <w:r w:rsidRPr="0098155F">
        <w:rPr>
          <w:rFonts w:ascii="Arial" w:hAnsi="Arial" w:cs="Arial"/>
        </w:rPr>
        <w:t>(Dixie, 2007). Strict</w:t>
      </w:r>
      <w:r w:rsidRPr="00F71A24">
        <w:rPr>
          <w:rFonts w:ascii="Arial" w:hAnsi="Arial" w:cs="Arial"/>
        </w:rPr>
        <w:t>, assertive classroom management is a common theme within secondary education (</w:t>
      </w:r>
      <w:proofErr w:type="spellStart"/>
      <w:r w:rsidRPr="00F71A24">
        <w:rPr>
          <w:rFonts w:ascii="Arial" w:hAnsi="Arial" w:cs="Arial"/>
        </w:rPr>
        <w:t>Malmgren</w:t>
      </w:r>
      <w:proofErr w:type="spellEnd"/>
      <w:r w:rsidRPr="00F71A24">
        <w:rPr>
          <w:rFonts w:ascii="Arial" w:hAnsi="Arial" w:cs="Arial"/>
        </w:rPr>
        <w:t xml:space="preserve">, </w:t>
      </w:r>
      <w:proofErr w:type="spellStart"/>
      <w:r w:rsidRPr="00F71A24">
        <w:rPr>
          <w:rFonts w:ascii="Arial" w:hAnsi="Arial" w:cs="Arial"/>
        </w:rPr>
        <w:t>Trezek</w:t>
      </w:r>
      <w:proofErr w:type="spellEnd"/>
      <w:r w:rsidRPr="00F71A24">
        <w:rPr>
          <w:rFonts w:ascii="Arial" w:hAnsi="Arial" w:cs="Arial"/>
        </w:rPr>
        <w:t xml:space="preserve"> and Paul, 2005). This management style can limit enthusiasm, constrict the challenging of ideas and knowledge in turn limiting critical thinking and students involvement in the learning process (McNeil, </w:t>
      </w:r>
      <w:proofErr w:type="spellStart"/>
      <w:r w:rsidRPr="00F71A24">
        <w:rPr>
          <w:rFonts w:ascii="Arial" w:hAnsi="Arial" w:cs="Arial"/>
        </w:rPr>
        <w:t>pp.ix</w:t>
      </w:r>
      <w:proofErr w:type="spellEnd"/>
      <w:r w:rsidRPr="00F71A24">
        <w:rPr>
          <w:rFonts w:ascii="Arial" w:hAnsi="Arial" w:cs="Arial"/>
        </w:rPr>
        <w:t>, 1999). This  also creates another form of social control, although could also be referred to as social learning theory about learning behaviours in which are appropriate (Long</w:t>
      </w:r>
      <w:r>
        <w:rPr>
          <w:rFonts w:ascii="Arial" w:hAnsi="Arial" w:cs="Arial"/>
        </w:rPr>
        <w:t>,p166, 2006).</w:t>
      </w:r>
      <w:r w:rsidRPr="00B75072">
        <w:rPr>
          <w:rFonts w:ascii="Arial" w:hAnsi="Arial" w:cs="Arial"/>
        </w:rPr>
        <w:t xml:space="preserve"> </w:t>
      </w:r>
      <w:r>
        <w:rPr>
          <w:rFonts w:ascii="Arial" w:hAnsi="Arial" w:cs="Arial"/>
        </w:rPr>
        <w:t>E</w:t>
      </w:r>
      <w:r w:rsidRPr="00B75072">
        <w:rPr>
          <w:rFonts w:ascii="Arial" w:hAnsi="Arial" w:cs="Arial"/>
        </w:rPr>
        <w:t xml:space="preserve">ven in the way schools are built is to ensure that continuous supervision and monitoring can take place (Schwan and Shapiro, 2011 cited in </w:t>
      </w:r>
      <w:proofErr w:type="spellStart"/>
      <w:r w:rsidRPr="00B75072">
        <w:rPr>
          <w:rFonts w:ascii="Arial" w:hAnsi="Arial" w:cs="Arial"/>
        </w:rPr>
        <w:t>Aubery</w:t>
      </w:r>
      <w:proofErr w:type="spellEnd"/>
      <w:r w:rsidRPr="00B75072">
        <w:rPr>
          <w:rFonts w:ascii="Arial" w:hAnsi="Arial" w:cs="Arial"/>
        </w:rPr>
        <w:t xml:space="preserve"> and Riley, 2017). </w:t>
      </w:r>
    </w:p>
    <w:p w14:paraId="7487BBD2" w14:textId="77777777" w:rsidR="007A2FFC" w:rsidRPr="0019346C" w:rsidRDefault="007A2FFC" w:rsidP="007A2FFC">
      <w:pPr>
        <w:pStyle w:val="NormalWeb"/>
        <w:spacing w:line="360" w:lineRule="auto"/>
        <w:jc w:val="both"/>
      </w:pPr>
      <w:r w:rsidRPr="00E52F31">
        <w:rPr>
          <w:rFonts w:ascii="Arial" w:hAnsi="Arial" w:cs="Arial"/>
        </w:rPr>
        <w:lastRenderedPageBreak/>
        <w:t>This demonstrates another form of learning beyond what’s stated within the curriculum regarding social learning and preparation for future life in the real world as an adult</w:t>
      </w:r>
      <w:r>
        <w:rPr>
          <w:rFonts w:ascii="Arial" w:hAnsi="Arial" w:cs="Arial"/>
        </w:rPr>
        <w:t>. W</w:t>
      </w:r>
      <w:r w:rsidRPr="00E52F31">
        <w:rPr>
          <w:rFonts w:ascii="Arial" w:hAnsi="Arial" w:cs="Arial"/>
        </w:rPr>
        <w:t xml:space="preserve">ithout these teachings children and young people may not understand what is socially acceptable within the wider society.  Education is clearly more than what is just within the curriculum and what is within the classroom and goes beyond classroom management and statutory schooling.  Although it can be questioned in regards </w:t>
      </w:r>
      <w:r>
        <w:rPr>
          <w:rFonts w:ascii="Arial" w:hAnsi="Arial" w:cs="Arial"/>
        </w:rPr>
        <w:t xml:space="preserve">to </w:t>
      </w:r>
      <w:r w:rsidRPr="00E52F31">
        <w:rPr>
          <w:rFonts w:ascii="Arial" w:hAnsi="Arial" w:cs="Arial"/>
        </w:rPr>
        <w:t xml:space="preserve">weather it fully supports young people in real life </w:t>
      </w:r>
      <w:r w:rsidRPr="00E60B7B">
        <w:rPr>
          <w:rFonts w:ascii="Arial" w:hAnsi="Arial" w:cs="Arial"/>
        </w:rPr>
        <w:t>contexts, such as</w:t>
      </w:r>
      <w:r w:rsidRPr="00E52F31">
        <w:rPr>
          <w:rFonts w:ascii="Arial" w:hAnsi="Arial" w:cs="Arial"/>
        </w:rPr>
        <w:t xml:space="preserve"> subject based learning</w:t>
      </w:r>
      <w:r>
        <w:t xml:space="preserve">. </w:t>
      </w:r>
    </w:p>
    <w:p w14:paraId="163D6CF7" w14:textId="77777777" w:rsidR="007A2FFC" w:rsidRPr="00E52F31" w:rsidRDefault="007A2FFC" w:rsidP="007A2FFC">
      <w:pPr>
        <w:pStyle w:val="NormalWeb"/>
        <w:jc w:val="both"/>
        <w:rPr>
          <w:rFonts w:ascii="Arial" w:hAnsi="Arial" w:cs="Arial"/>
        </w:rPr>
      </w:pPr>
      <w:r w:rsidRPr="00E52F31">
        <w:rPr>
          <w:rFonts w:ascii="Arial" w:hAnsi="Arial" w:cs="Arial"/>
        </w:rPr>
        <w:t>Senge (Cited in O’Brein,2016) states</w:t>
      </w:r>
      <w:r>
        <w:rPr>
          <w:rFonts w:ascii="Arial" w:hAnsi="Arial" w:cs="Arial"/>
        </w:rPr>
        <w:t>;</w:t>
      </w:r>
    </w:p>
    <w:p w14:paraId="4D89F501" w14:textId="77777777" w:rsidR="007A2FFC" w:rsidRPr="00E52F31" w:rsidRDefault="007A2FFC" w:rsidP="007A2FFC">
      <w:pPr>
        <w:pStyle w:val="NormalWeb"/>
        <w:spacing w:line="360" w:lineRule="auto"/>
        <w:ind w:left="567" w:right="567"/>
        <w:jc w:val="both"/>
        <w:rPr>
          <w:rFonts w:ascii="Arial" w:hAnsi="Arial" w:cs="Arial"/>
        </w:rPr>
      </w:pPr>
      <w:r w:rsidRPr="00E52F31">
        <w:rPr>
          <w:rFonts w:ascii="Arial" w:hAnsi="Arial" w:cs="Arial"/>
        </w:rPr>
        <w:t xml:space="preserve">‘education for sustainability is more than just a new curriculum. It is about the content and process of education can be interwoven with real-life contexts to create opportunities for young people to take the lead in building sustainable communities and societies.’ </w:t>
      </w:r>
    </w:p>
    <w:p w14:paraId="408906D2" w14:textId="77777777" w:rsidR="007A2FFC" w:rsidRPr="007169E4" w:rsidRDefault="007A2FFC" w:rsidP="007A2FFC">
      <w:pPr>
        <w:pStyle w:val="NormalWeb"/>
        <w:spacing w:line="360" w:lineRule="auto"/>
        <w:jc w:val="both"/>
        <w:rPr>
          <w:rFonts w:ascii="Arial" w:hAnsi="Arial" w:cs="Arial"/>
        </w:rPr>
      </w:pPr>
      <w:r w:rsidRPr="007169E4">
        <w:rPr>
          <w:rFonts w:ascii="Arial" w:hAnsi="Arial" w:cs="Arial"/>
        </w:rPr>
        <w:t>This point is important for consideration as previously mentioned</w:t>
      </w:r>
      <w:r>
        <w:rPr>
          <w:rFonts w:ascii="Arial" w:hAnsi="Arial" w:cs="Arial"/>
        </w:rPr>
        <w:t>. W</w:t>
      </w:r>
      <w:r w:rsidRPr="007169E4">
        <w:rPr>
          <w:rFonts w:ascii="Arial" w:hAnsi="Arial" w:cs="Arial"/>
        </w:rPr>
        <w:t xml:space="preserve">e place a lot of emphasis on institutions such as schooling in which are to educate our children and young </w:t>
      </w:r>
      <w:r>
        <w:rPr>
          <w:rFonts w:ascii="Arial" w:hAnsi="Arial" w:cs="Arial"/>
        </w:rPr>
        <w:t>people, a</w:t>
      </w:r>
      <w:r w:rsidRPr="007169E4">
        <w:rPr>
          <w:rFonts w:ascii="Arial" w:hAnsi="Arial" w:cs="Arial"/>
        </w:rPr>
        <w:t xml:space="preserve">s Senge states education should be interwoven into real life contexts to place real value. Education in Wales has made some adaptation to its curriculum to include the inclusion of communities into the structure of education. </w:t>
      </w:r>
      <w:r>
        <w:rPr>
          <w:rFonts w:ascii="Arial" w:hAnsi="Arial" w:cs="Arial"/>
        </w:rPr>
        <w:t xml:space="preserve">In </w:t>
      </w:r>
      <w:r w:rsidRPr="007169E4">
        <w:rPr>
          <w:rFonts w:ascii="Arial" w:hAnsi="Arial" w:cs="Arial"/>
          <w:color w:val="231F20"/>
          <w:lang w:val="en"/>
        </w:rPr>
        <w:t>September 2007</w:t>
      </w:r>
      <w:r>
        <w:rPr>
          <w:rFonts w:ascii="Arial" w:hAnsi="Arial" w:cs="Arial"/>
          <w:color w:val="231F20"/>
          <w:lang w:val="en"/>
        </w:rPr>
        <w:t>,</w:t>
      </w:r>
      <w:r w:rsidRPr="007169E4">
        <w:rPr>
          <w:rFonts w:ascii="Arial" w:hAnsi="Arial" w:cs="Arial"/>
          <w:color w:val="231F20"/>
          <w:lang w:val="en"/>
        </w:rPr>
        <w:t xml:space="preserve"> the Welsh baccalaureate was rolled out in schools across Wales with the aim to develop skills for work or further education. The Welsh Baccalaureate is split into 4 main components. </w:t>
      </w:r>
      <w:r w:rsidRPr="00E60B7B">
        <w:rPr>
          <w:rFonts w:ascii="Arial" w:hAnsi="Arial" w:cs="Arial"/>
          <w:color w:val="231F20"/>
          <w:lang w:val="en"/>
        </w:rPr>
        <w:t>Individual project which equates to 50% of the overall grade, enterprise and employability Challenge 20%, Global citizenship Challenge and Community Challenge.</w:t>
      </w:r>
      <w:r w:rsidRPr="007169E4">
        <w:rPr>
          <w:rFonts w:ascii="Arial" w:hAnsi="Arial" w:cs="Arial"/>
          <w:color w:val="231F20"/>
          <w:lang w:val="en"/>
        </w:rPr>
        <w:t xml:space="preserve"> Both the Global Citizenship and community challenge aim is to develop knowledge, understanding and engage in activities (WJEC, 2017)</w:t>
      </w:r>
      <w:r>
        <w:rPr>
          <w:rFonts w:ascii="Arial" w:hAnsi="Arial" w:cs="Arial"/>
          <w:color w:val="231F20"/>
          <w:lang w:val="en"/>
        </w:rPr>
        <w:t>.</w:t>
      </w:r>
      <w:r w:rsidRPr="007169E4">
        <w:rPr>
          <w:rFonts w:ascii="Arial" w:hAnsi="Arial" w:cs="Arial"/>
          <w:color w:val="231F20"/>
          <w:lang w:val="en"/>
        </w:rPr>
        <w:t xml:space="preserve"> </w:t>
      </w:r>
      <w:r>
        <w:rPr>
          <w:rFonts w:ascii="Arial" w:hAnsi="Arial" w:cs="Arial"/>
          <w:color w:val="231F20"/>
          <w:lang w:val="en"/>
        </w:rPr>
        <w:t>T</w:t>
      </w:r>
      <w:r w:rsidRPr="007169E4">
        <w:rPr>
          <w:rFonts w:ascii="Arial" w:hAnsi="Arial" w:cs="Arial"/>
          <w:color w:val="231F20"/>
          <w:lang w:val="en"/>
        </w:rPr>
        <w:t xml:space="preserve">hese two challenges only equate to 30% of the final markings towards the award. </w:t>
      </w:r>
    </w:p>
    <w:p w14:paraId="63D78FDC" w14:textId="77777777" w:rsidR="007A2FFC" w:rsidRPr="007169E4" w:rsidRDefault="007A2FFC" w:rsidP="007A2FFC">
      <w:pPr>
        <w:pStyle w:val="Default"/>
        <w:spacing w:line="360" w:lineRule="auto"/>
        <w:jc w:val="both"/>
        <w:rPr>
          <w:rFonts w:ascii="Arial" w:hAnsi="Arial" w:cs="Arial"/>
          <w:color w:val="231F20"/>
          <w:lang w:val="en"/>
        </w:rPr>
      </w:pPr>
      <w:r w:rsidRPr="007169E4">
        <w:rPr>
          <w:rFonts w:ascii="Arial" w:hAnsi="Arial" w:cs="Arial"/>
          <w:color w:val="231F20"/>
          <w:lang w:val="en"/>
        </w:rPr>
        <w:t>The global citizenship challenge requires learners to understand and respond appropriately to a global issue (WJEC,2017).  In recent months children and young people have been striking and protesting for more to be done about climate change. However there have been much contested views on if it has been appropriate for this type of action (</w:t>
      </w:r>
      <w:proofErr w:type="spellStart"/>
      <w:r w:rsidRPr="007169E4">
        <w:rPr>
          <w:rFonts w:ascii="Arial" w:hAnsi="Arial" w:cs="Arial"/>
          <w:color w:val="231F20"/>
          <w:lang w:val="en"/>
        </w:rPr>
        <w:t>Duell</w:t>
      </w:r>
      <w:proofErr w:type="spellEnd"/>
      <w:r w:rsidRPr="007169E4">
        <w:rPr>
          <w:rFonts w:ascii="Arial" w:hAnsi="Arial" w:cs="Arial"/>
          <w:color w:val="231F20"/>
          <w:lang w:val="en"/>
        </w:rPr>
        <w:t>,</w:t>
      </w:r>
      <w:r>
        <w:rPr>
          <w:rFonts w:ascii="Arial" w:hAnsi="Arial" w:cs="Arial"/>
          <w:color w:val="231F20"/>
          <w:lang w:val="en"/>
        </w:rPr>
        <w:t xml:space="preserve"> </w:t>
      </w:r>
      <w:r w:rsidRPr="007169E4">
        <w:rPr>
          <w:rFonts w:ascii="Arial" w:hAnsi="Arial" w:cs="Arial"/>
          <w:color w:val="231F20"/>
          <w:lang w:val="en"/>
        </w:rPr>
        <w:t xml:space="preserve">2019). Regardless that part of the curriculum is about </w:t>
      </w:r>
      <w:r w:rsidRPr="007169E4">
        <w:rPr>
          <w:rFonts w:ascii="Arial" w:hAnsi="Arial" w:cs="Arial"/>
          <w:color w:val="231F20"/>
          <w:lang w:val="en"/>
        </w:rPr>
        <w:lastRenderedPageBreak/>
        <w:t>understanding complex issues, with ideas, opinions, and delivering a solution to an audience (WJEC, date). The Global citizenship challenge encourages students to be expressing their passion and to be creative and to communicate in such way, yet when students have done so have been criticized</w:t>
      </w:r>
      <w:r>
        <w:rPr>
          <w:rFonts w:ascii="Arial" w:hAnsi="Arial" w:cs="Arial"/>
          <w:color w:val="231F20"/>
          <w:lang w:val="en"/>
        </w:rPr>
        <w:t xml:space="preserve"> with</w:t>
      </w:r>
      <w:r w:rsidRPr="007169E4">
        <w:rPr>
          <w:rFonts w:ascii="Arial" w:hAnsi="Arial" w:cs="Arial"/>
          <w:color w:val="231F20"/>
          <w:lang w:val="en"/>
        </w:rPr>
        <w:t xml:space="preserve"> such</w:t>
      </w:r>
      <w:r>
        <w:rPr>
          <w:rFonts w:ascii="Arial" w:hAnsi="Arial" w:cs="Arial"/>
          <w:color w:val="231F20"/>
          <w:lang w:val="en"/>
        </w:rPr>
        <w:t xml:space="preserve"> </w:t>
      </w:r>
      <w:r w:rsidRPr="0061328A">
        <w:rPr>
          <w:rFonts w:ascii="Arial" w:hAnsi="Arial" w:cs="Arial"/>
          <w:color w:val="231F20"/>
          <w:lang w:val="en"/>
        </w:rPr>
        <w:t>comments from Teresa May and others.  While young people stating their reasoning and view points to</w:t>
      </w:r>
      <w:r w:rsidRPr="007169E4">
        <w:rPr>
          <w:rFonts w:ascii="Arial" w:hAnsi="Arial" w:cs="Arial"/>
          <w:color w:val="231F20"/>
          <w:lang w:val="en"/>
        </w:rPr>
        <w:t xml:space="preserve"> an audience, ‘Young people stating in what’s the point of learning and gaining an education if there is no future’ (BBC, 2019). The information they are receiving from schools and other bodies is contradicting the curriculum in which they have developed and delivering.</w:t>
      </w:r>
    </w:p>
    <w:p w14:paraId="5FB6E880" w14:textId="77777777" w:rsidR="007A2FFC" w:rsidRDefault="007A2FFC" w:rsidP="007A2FFC">
      <w:pPr>
        <w:pStyle w:val="Default"/>
        <w:rPr>
          <w:color w:val="231F20"/>
          <w:lang w:val="en"/>
        </w:rPr>
      </w:pPr>
    </w:p>
    <w:p w14:paraId="070260D4" w14:textId="77777777" w:rsidR="007A2FFC" w:rsidRPr="007169E4" w:rsidRDefault="007A2FFC" w:rsidP="007A2FFC">
      <w:pPr>
        <w:pStyle w:val="Default"/>
        <w:spacing w:line="360" w:lineRule="auto"/>
        <w:jc w:val="both"/>
        <w:rPr>
          <w:rFonts w:ascii="Arial" w:hAnsi="Arial" w:cs="Arial"/>
        </w:rPr>
      </w:pPr>
      <w:r w:rsidRPr="007169E4">
        <w:rPr>
          <w:rFonts w:ascii="Arial" w:hAnsi="Arial" w:cs="Arial"/>
          <w:color w:val="231F20"/>
          <w:lang w:val="en"/>
        </w:rPr>
        <w:t>Children and Young people are wanting a healthier nation</w:t>
      </w:r>
      <w:r>
        <w:rPr>
          <w:rFonts w:ascii="Arial" w:hAnsi="Arial" w:cs="Arial"/>
          <w:color w:val="231F20"/>
          <w:lang w:val="en"/>
        </w:rPr>
        <w:t>. Th</w:t>
      </w:r>
      <w:r w:rsidRPr="007169E4">
        <w:rPr>
          <w:rFonts w:ascii="Arial" w:hAnsi="Arial" w:cs="Arial"/>
          <w:color w:val="231F20"/>
          <w:lang w:val="en"/>
        </w:rPr>
        <w:t xml:space="preserve">ey are arguing about Wales and global responsibility </w:t>
      </w:r>
      <w:r>
        <w:rPr>
          <w:rFonts w:ascii="Arial" w:hAnsi="Arial" w:cs="Arial"/>
          <w:color w:val="231F20"/>
          <w:lang w:val="en"/>
        </w:rPr>
        <w:t xml:space="preserve">in </w:t>
      </w:r>
      <w:r w:rsidRPr="007169E4">
        <w:rPr>
          <w:rFonts w:ascii="Arial" w:hAnsi="Arial" w:cs="Arial"/>
          <w:color w:val="231F20"/>
          <w:lang w:val="en"/>
        </w:rPr>
        <w:t>which are both key themes within the Wellbeing and Future Generations Act 2015</w:t>
      </w:r>
      <w:r>
        <w:rPr>
          <w:rFonts w:ascii="Arial" w:hAnsi="Arial" w:cs="Arial"/>
          <w:color w:val="231F20"/>
          <w:lang w:val="en"/>
        </w:rPr>
        <w:t xml:space="preserve"> and</w:t>
      </w:r>
      <w:r w:rsidRPr="007169E4">
        <w:rPr>
          <w:rFonts w:ascii="Arial" w:hAnsi="Arial" w:cs="Arial"/>
          <w:color w:val="231F20"/>
          <w:lang w:val="en"/>
        </w:rPr>
        <w:t xml:space="preserve"> such actions have also been linking to the United nations sustainable development goals.</w:t>
      </w:r>
      <w:r>
        <w:rPr>
          <w:rFonts w:ascii="Arial" w:hAnsi="Arial" w:cs="Arial"/>
          <w:color w:val="231F20"/>
          <w:lang w:val="en"/>
        </w:rPr>
        <w:t xml:space="preserve"> </w:t>
      </w:r>
      <w:r w:rsidRPr="007169E4">
        <w:rPr>
          <w:rFonts w:ascii="Arial" w:hAnsi="Arial" w:cs="Arial"/>
        </w:rPr>
        <w:t>Climate Action, affordable and clean energy, responsible consumption and production, life on land, life below water. Children and young people making a stance for their beliefs while also promoting sustainability for a better future, while being informed of consequences to their actions because they left school for one day (BBC, 2019)</w:t>
      </w:r>
      <w:r>
        <w:rPr>
          <w:rFonts w:ascii="Arial" w:hAnsi="Arial" w:cs="Arial"/>
        </w:rPr>
        <w:t>.</w:t>
      </w:r>
      <w:r w:rsidRPr="007169E4">
        <w:rPr>
          <w:rFonts w:ascii="Arial" w:hAnsi="Arial" w:cs="Arial"/>
        </w:rPr>
        <w:t xml:space="preserve"> </w:t>
      </w:r>
      <w:r>
        <w:rPr>
          <w:rFonts w:ascii="Arial" w:hAnsi="Arial" w:cs="Arial"/>
        </w:rPr>
        <w:t xml:space="preserve">Students </w:t>
      </w:r>
      <w:r w:rsidRPr="0061328A">
        <w:rPr>
          <w:rFonts w:ascii="Arial" w:hAnsi="Arial" w:cs="Arial"/>
        </w:rPr>
        <w:t>were told that they are wasting classroom time and increasing pressures on teachers (Watts, 2019).</w:t>
      </w:r>
      <w:r w:rsidRPr="007169E4">
        <w:rPr>
          <w:rFonts w:ascii="Arial" w:hAnsi="Arial" w:cs="Arial"/>
        </w:rPr>
        <w:t xml:space="preserve"> There needs to be greater clarity in </w:t>
      </w:r>
      <w:r w:rsidRPr="0061328A">
        <w:rPr>
          <w:rFonts w:ascii="Arial" w:hAnsi="Arial" w:cs="Arial"/>
        </w:rPr>
        <w:t>what they want students</w:t>
      </w:r>
      <w:r w:rsidRPr="007169E4">
        <w:rPr>
          <w:rFonts w:ascii="Arial" w:hAnsi="Arial" w:cs="Arial"/>
        </w:rPr>
        <w:t xml:space="preserve"> to do and achieve rather than criticism  their actions from the authors experience these opportunities are not being used in the most effective way by local authorities and governments. Young people striking outside local authority buildings one Friday afternoon led </w:t>
      </w:r>
      <w:r w:rsidRPr="0061328A">
        <w:rPr>
          <w:rFonts w:ascii="Arial" w:hAnsi="Arial" w:cs="Arial"/>
        </w:rPr>
        <w:t>to negative comments of council employees rather than using the opportunity</w:t>
      </w:r>
      <w:r w:rsidRPr="007169E4">
        <w:rPr>
          <w:rFonts w:ascii="Arial" w:hAnsi="Arial" w:cs="Arial"/>
        </w:rPr>
        <w:t xml:space="preserve"> and discussing with the young people about what they want and what the local authority is currently doing</w:t>
      </w:r>
      <w:r>
        <w:rPr>
          <w:rFonts w:ascii="Arial" w:hAnsi="Arial" w:cs="Arial"/>
        </w:rPr>
        <w:t>,</w:t>
      </w:r>
      <w:r w:rsidRPr="007169E4">
        <w:rPr>
          <w:rFonts w:ascii="Arial" w:hAnsi="Arial" w:cs="Arial"/>
        </w:rPr>
        <w:t xml:space="preserve"> </w:t>
      </w:r>
      <w:r>
        <w:rPr>
          <w:rFonts w:ascii="Arial" w:hAnsi="Arial" w:cs="Arial"/>
        </w:rPr>
        <w:t>p</w:t>
      </w:r>
      <w:r w:rsidRPr="007169E4">
        <w:rPr>
          <w:rFonts w:ascii="Arial" w:hAnsi="Arial" w:cs="Arial"/>
        </w:rPr>
        <w:t xml:space="preserve">articipating the young people in their own learning and future. </w:t>
      </w:r>
    </w:p>
    <w:p w14:paraId="01494ED4" w14:textId="77777777" w:rsidR="007A2FFC" w:rsidRDefault="007A2FFC" w:rsidP="007A2FFC">
      <w:pPr>
        <w:pStyle w:val="Default"/>
      </w:pPr>
    </w:p>
    <w:p w14:paraId="7461DC20" w14:textId="77777777" w:rsidR="007A2FFC" w:rsidRPr="007169E4" w:rsidRDefault="007A2FFC" w:rsidP="007A2FFC">
      <w:pPr>
        <w:pStyle w:val="Default"/>
        <w:spacing w:line="360" w:lineRule="auto"/>
        <w:jc w:val="both"/>
        <w:rPr>
          <w:rFonts w:ascii="Arial" w:hAnsi="Arial" w:cs="Arial"/>
        </w:rPr>
      </w:pPr>
      <w:r w:rsidRPr="007169E4">
        <w:rPr>
          <w:rFonts w:ascii="Arial" w:hAnsi="Arial" w:cs="Arial"/>
        </w:rPr>
        <w:t>There needs to be a more inclusive and rounded view of the benefits for children and young people taking part in these protest</w:t>
      </w:r>
      <w:r>
        <w:rPr>
          <w:rFonts w:ascii="Arial" w:hAnsi="Arial" w:cs="Arial"/>
        </w:rPr>
        <w:t>s</w:t>
      </w:r>
      <w:r w:rsidRPr="007169E4">
        <w:rPr>
          <w:rFonts w:ascii="Arial" w:hAnsi="Arial" w:cs="Arial"/>
        </w:rPr>
        <w:t xml:space="preserve">, the educational benefits for the future skills </w:t>
      </w:r>
      <w:r w:rsidRPr="00232E25">
        <w:rPr>
          <w:rFonts w:ascii="Arial" w:hAnsi="Arial" w:cs="Arial"/>
          <w:highlight w:val="yellow"/>
        </w:rPr>
        <w:t xml:space="preserve"> </w:t>
      </w:r>
      <w:r w:rsidRPr="0061328A">
        <w:rPr>
          <w:rFonts w:ascii="Arial" w:hAnsi="Arial" w:cs="Arial"/>
        </w:rPr>
        <w:t>are vast.</w:t>
      </w:r>
      <w:r w:rsidRPr="007169E4">
        <w:rPr>
          <w:rFonts w:ascii="Arial" w:hAnsi="Arial" w:cs="Arial"/>
        </w:rPr>
        <w:t xml:space="preserve"> Children and young people are applying action and context to what they are learning in the classroom and this sort of action should be recorded as a success for the education system across the world</w:t>
      </w:r>
      <w:r>
        <w:rPr>
          <w:rFonts w:ascii="Arial" w:hAnsi="Arial" w:cs="Arial"/>
        </w:rPr>
        <w:t>.</w:t>
      </w:r>
      <w:r w:rsidRPr="007169E4">
        <w:rPr>
          <w:rFonts w:ascii="Arial" w:hAnsi="Arial" w:cs="Arial"/>
        </w:rPr>
        <w:t xml:space="preserve"> </w:t>
      </w:r>
      <w:r>
        <w:rPr>
          <w:rFonts w:ascii="Arial" w:hAnsi="Arial" w:cs="Arial"/>
        </w:rPr>
        <w:t>T</w:t>
      </w:r>
      <w:r w:rsidRPr="007169E4">
        <w:rPr>
          <w:rFonts w:ascii="Arial" w:hAnsi="Arial" w:cs="Arial"/>
        </w:rPr>
        <w:t>he student</w:t>
      </w:r>
      <w:r>
        <w:rPr>
          <w:rFonts w:ascii="Arial" w:hAnsi="Arial" w:cs="Arial"/>
        </w:rPr>
        <w:t>s</w:t>
      </w:r>
      <w:r w:rsidRPr="007169E4">
        <w:rPr>
          <w:rFonts w:ascii="Arial" w:hAnsi="Arial" w:cs="Arial"/>
        </w:rPr>
        <w:t xml:space="preserve"> are engaged</w:t>
      </w:r>
      <w:r>
        <w:rPr>
          <w:rFonts w:ascii="Arial" w:hAnsi="Arial" w:cs="Arial"/>
        </w:rPr>
        <w:t>,</w:t>
      </w:r>
      <w:r w:rsidRPr="007169E4">
        <w:rPr>
          <w:rFonts w:ascii="Arial" w:hAnsi="Arial" w:cs="Arial"/>
        </w:rPr>
        <w:t xml:space="preserve"> they are listening to the local, national and global context.</w:t>
      </w:r>
    </w:p>
    <w:p w14:paraId="6946B1E8" w14:textId="77777777" w:rsidR="007A2FFC" w:rsidRDefault="007A2FFC" w:rsidP="007A2FFC">
      <w:pPr>
        <w:pStyle w:val="Default"/>
      </w:pPr>
    </w:p>
    <w:p w14:paraId="58240771" w14:textId="77777777" w:rsidR="007A2FFC" w:rsidRDefault="007A2FFC" w:rsidP="007A2FFC">
      <w:pPr>
        <w:pStyle w:val="Default"/>
        <w:spacing w:line="360" w:lineRule="auto"/>
        <w:jc w:val="both"/>
        <w:rPr>
          <w:rFonts w:ascii="Arial" w:eastAsia="Times New Roman" w:hAnsi="Arial" w:cs="Arial"/>
          <w:color w:val="000000" w:themeColor="text1"/>
          <w:lang w:val="en" w:eastAsia="en-GB"/>
        </w:rPr>
      </w:pPr>
      <w:r w:rsidRPr="007169E4">
        <w:rPr>
          <w:rFonts w:ascii="Arial" w:hAnsi="Arial" w:cs="Arial"/>
        </w:rPr>
        <w:lastRenderedPageBreak/>
        <w:t xml:space="preserve">The Welsh </w:t>
      </w:r>
      <w:r w:rsidRPr="0061328A">
        <w:rPr>
          <w:rFonts w:ascii="Arial" w:hAnsi="Arial" w:cs="Arial"/>
        </w:rPr>
        <w:t>Baccalaureate isn’t the only time global citizenship, global goals or sustainability appears within</w:t>
      </w:r>
      <w:r w:rsidRPr="007169E4">
        <w:rPr>
          <w:rFonts w:ascii="Arial" w:hAnsi="Arial" w:cs="Arial"/>
        </w:rPr>
        <w:t xml:space="preserve"> the Welsh curriculum. Personal and Social Education (PSE) is also a key part of the compulsory curriculum, according to the Personal and Social Education Framework for 7-19 year olds in Wales</w:t>
      </w:r>
      <w:r>
        <w:rPr>
          <w:rFonts w:ascii="Arial" w:hAnsi="Arial" w:cs="Arial"/>
        </w:rPr>
        <w:t>. Th</w:t>
      </w:r>
      <w:r w:rsidRPr="007169E4">
        <w:rPr>
          <w:rFonts w:ascii="Arial" w:eastAsia="Times New Roman" w:hAnsi="Arial" w:cs="Arial"/>
          <w:color w:val="000000" w:themeColor="text1"/>
          <w:lang w:val="en" w:eastAsia="en-GB"/>
        </w:rPr>
        <w:t>e key aims of PSE are to prepare learners to be;</w:t>
      </w:r>
    </w:p>
    <w:p w14:paraId="793E650C" w14:textId="77777777" w:rsidR="007A2FFC" w:rsidRPr="007169E4" w:rsidRDefault="007A2FFC" w:rsidP="007A2FFC">
      <w:pPr>
        <w:pStyle w:val="Default"/>
        <w:spacing w:line="360" w:lineRule="auto"/>
        <w:jc w:val="both"/>
        <w:rPr>
          <w:rFonts w:ascii="Arial" w:hAnsi="Arial" w:cs="Arial"/>
        </w:rPr>
      </w:pPr>
    </w:p>
    <w:p w14:paraId="69B765E2" w14:textId="77777777" w:rsidR="007A2FFC" w:rsidRPr="007169E4" w:rsidRDefault="007A2FFC" w:rsidP="007A2FFC">
      <w:pPr>
        <w:spacing w:after="300" w:line="360" w:lineRule="auto"/>
        <w:ind w:left="567" w:right="567"/>
        <w:jc w:val="both"/>
        <w:rPr>
          <w:rFonts w:ascii="Arial" w:eastAsia="Times New Roman" w:hAnsi="Arial" w:cs="Arial"/>
          <w:color w:val="000000" w:themeColor="text1"/>
          <w:sz w:val="24"/>
          <w:szCs w:val="24"/>
          <w:lang w:val="en" w:eastAsia="en-GB"/>
        </w:rPr>
      </w:pPr>
      <w:r w:rsidRPr="007169E4">
        <w:rPr>
          <w:rFonts w:ascii="Arial" w:eastAsia="Times New Roman" w:hAnsi="Arial" w:cs="Arial"/>
          <w:color w:val="000000" w:themeColor="text1"/>
          <w:sz w:val="24"/>
          <w:szCs w:val="24"/>
          <w:lang w:val="en" w:eastAsia="en-GB"/>
        </w:rPr>
        <w:t>“Personally and socially effective by providing learning experiences in which they can develop and apply skills, explore personal attitudes and values, and acquire appropriate knowledge and understanding” (Welsh Assembly Government, p4, 2008).</w:t>
      </w:r>
    </w:p>
    <w:p w14:paraId="3BCC77ED" w14:textId="77777777" w:rsidR="007A2FFC" w:rsidRPr="009A131C" w:rsidRDefault="007A2FFC" w:rsidP="007A2FF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 xml:space="preserve">The framework outlines that the specific aims of PSE are to develop learner’s self-esteem and a sense of personal responsibility, promote self-respect as well as respecting others. </w:t>
      </w:r>
      <w:r w:rsidRPr="0061328A">
        <w:rPr>
          <w:rFonts w:ascii="Arial" w:eastAsia="Times New Roman" w:hAnsi="Arial" w:cs="Arial"/>
          <w:color w:val="000000" w:themeColor="text1"/>
          <w:sz w:val="24"/>
          <w:szCs w:val="24"/>
          <w:lang w:val="en" w:eastAsia="en-GB"/>
        </w:rPr>
        <w:t>To equip learners to live safely and healthy, as well equipping for choices and opportunities (Welsh Assembly Government, 2008), while empowering students to participate and develop positive attitudes and behavior towards being active citizens, sustainable development and global citizenship. While preparing learners for challenges and responsibilities for adult life (Welsh Assembly Government, 2008) .</w:t>
      </w:r>
      <w:r w:rsidRPr="009A131C">
        <w:rPr>
          <w:rFonts w:ascii="Arial" w:eastAsia="Times New Roman" w:hAnsi="Arial" w:cs="Arial"/>
          <w:color w:val="000000" w:themeColor="text1"/>
          <w:sz w:val="24"/>
          <w:szCs w:val="24"/>
          <w:lang w:val="en" w:eastAsia="en-GB"/>
        </w:rPr>
        <w:t xml:space="preserve"> The PSE framework also identifies five themes, in which are to support learners become active citizens (Welsh Assembly Government, 2008). </w:t>
      </w:r>
    </w:p>
    <w:p w14:paraId="2E219D5C" w14:textId="77777777" w:rsidR="007A2FFC" w:rsidRPr="009A131C" w:rsidRDefault="007A2FFC" w:rsidP="007A2FF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The PSE curriculum in other countries such as England ha</w:t>
      </w:r>
      <w:r>
        <w:rPr>
          <w:rFonts w:ascii="Arial" w:eastAsia="Times New Roman" w:hAnsi="Arial" w:cs="Arial"/>
          <w:color w:val="000000" w:themeColor="text1"/>
          <w:sz w:val="24"/>
          <w:szCs w:val="24"/>
          <w:lang w:val="en" w:eastAsia="en-GB"/>
        </w:rPr>
        <w:t>ve</w:t>
      </w:r>
      <w:r w:rsidRPr="009A131C">
        <w:rPr>
          <w:rFonts w:ascii="Arial" w:eastAsia="Times New Roman" w:hAnsi="Arial" w:cs="Arial"/>
          <w:color w:val="000000" w:themeColor="text1"/>
          <w:sz w:val="24"/>
          <w:szCs w:val="24"/>
          <w:lang w:val="en" w:eastAsia="en-GB"/>
        </w:rPr>
        <w:t xml:space="preserve"> been reviewed and evaluated by researchers whom have explored the credibility and value of </w:t>
      </w:r>
      <w:r>
        <w:rPr>
          <w:rFonts w:ascii="Arial" w:eastAsia="Times New Roman" w:hAnsi="Arial" w:cs="Arial"/>
          <w:color w:val="000000" w:themeColor="text1"/>
          <w:sz w:val="24"/>
          <w:szCs w:val="24"/>
          <w:lang w:val="en" w:eastAsia="en-GB"/>
        </w:rPr>
        <w:t>p</w:t>
      </w:r>
      <w:r w:rsidRPr="009A131C">
        <w:rPr>
          <w:rFonts w:ascii="Arial" w:eastAsia="Times New Roman" w:hAnsi="Arial" w:cs="Arial"/>
          <w:color w:val="000000" w:themeColor="text1"/>
          <w:sz w:val="24"/>
          <w:szCs w:val="24"/>
          <w:lang w:val="en" w:eastAsia="en-GB"/>
        </w:rPr>
        <w:t>ersonal, social and health education (PSHE). Key findings by Formby and Wolstenholme (2011) found that often schools did not value PSHE as they did with core /measurable subjects and that there was inconsistency from school to school depending on the priorities of the school. This is not so dissimilar to the discourse around PSHE in Wales</w:t>
      </w:r>
      <w:r>
        <w:rPr>
          <w:rFonts w:ascii="Arial" w:eastAsia="Times New Roman" w:hAnsi="Arial" w:cs="Arial"/>
          <w:color w:val="000000" w:themeColor="text1"/>
          <w:sz w:val="24"/>
          <w:szCs w:val="24"/>
          <w:lang w:val="en" w:eastAsia="en-GB"/>
        </w:rPr>
        <w:t xml:space="preserve">, </w:t>
      </w:r>
      <w:r w:rsidRPr="009A131C">
        <w:rPr>
          <w:rFonts w:ascii="Arial" w:eastAsia="Times New Roman" w:hAnsi="Arial" w:cs="Arial"/>
          <w:color w:val="000000" w:themeColor="text1"/>
          <w:sz w:val="24"/>
          <w:szCs w:val="24"/>
          <w:lang w:val="en" w:eastAsia="en-GB"/>
        </w:rPr>
        <w:t xml:space="preserve"> however there seems to be a lack of evidence based reviews in regards to the Welsh PSHE curriculum. The PSHE association defines Personal, Social, Health and Economic education (PSHEE)  ‘as a planned </w:t>
      </w:r>
      <w:proofErr w:type="spellStart"/>
      <w:r w:rsidRPr="009A131C">
        <w:rPr>
          <w:rFonts w:ascii="Arial" w:eastAsia="Times New Roman" w:hAnsi="Arial" w:cs="Arial"/>
          <w:color w:val="000000" w:themeColor="text1"/>
          <w:sz w:val="24"/>
          <w:szCs w:val="24"/>
          <w:lang w:val="en" w:eastAsia="en-GB"/>
        </w:rPr>
        <w:t>progra</w:t>
      </w:r>
      <w:r>
        <w:rPr>
          <w:rFonts w:ascii="Arial" w:eastAsia="Times New Roman" w:hAnsi="Arial" w:cs="Arial"/>
          <w:color w:val="000000" w:themeColor="text1"/>
          <w:sz w:val="24"/>
          <w:szCs w:val="24"/>
          <w:lang w:val="en" w:eastAsia="en-GB"/>
        </w:rPr>
        <w:t>mme</w:t>
      </w:r>
      <w:proofErr w:type="spellEnd"/>
      <w:r w:rsidRPr="009A131C">
        <w:rPr>
          <w:rFonts w:ascii="Arial" w:eastAsia="Times New Roman" w:hAnsi="Arial" w:cs="Arial"/>
          <w:color w:val="000000" w:themeColor="text1"/>
          <w:sz w:val="24"/>
          <w:szCs w:val="24"/>
          <w:lang w:val="en" w:eastAsia="en-GB"/>
        </w:rPr>
        <w:t xml:space="preserve"> of learning </w:t>
      </w:r>
      <w:r w:rsidRPr="0061328A">
        <w:rPr>
          <w:rFonts w:ascii="Arial" w:eastAsia="Times New Roman" w:hAnsi="Arial" w:cs="Arial"/>
          <w:color w:val="000000" w:themeColor="text1"/>
          <w:sz w:val="24"/>
          <w:szCs w:val="24"/>
          <w:lang w:val="en" w:eastAsia="en-GB"/>
        </w:rPr>
        <w:t>through</w:t>
      </w:r>
      <w:r w:rsidRPr="009A131C">
        <w:rPr>
          <w:rFonts w:ascii="Arial" w:eastAsia="Times New Roman" w:hAnsi="Arial" w:cs="Arial"/>
          <w:color w:val="000000" w:themeColor="text1"/>
          <w:sz w:val="24"/>
          <w:szCs w:val="24"/>
          <w:lang w:val="en" w:eastAsia="en-GB"/>
        </w:rPr>
        <w:t xml:space="preserve"> which children and young people acquire the knowledge, understanding and skills they need to manage their lives now and in the future (Cited in  Long, 2019). However as reported by Brown et al that the devaluing of PSHE goes beyond the school ethos but is also </w:t>
      </w:r>
      <w:r w:rsidRPr="009A131C">
        <w:rPr>
          <w:rFonts w:ascii="Arial" w:eastAsia="Times New Roman" w:hAnsi="Arial" w:cs="Arial"/>
          <w:color w:val="000000" w:themeColor="text1"/>
          <w:sz w:val="24"/>
          <w:szCs w:val="24"/>
          <w:lang w:val="en" w:eastAsia="en-GB"/>
        </w:rPr>
        <w:lastRenderedPageBreak/>
        <w:t xml:space="preserve">from other influences such as funding for staff accessing continuing professional development (Brown et al, 2011). </w:t>
      </w:r>
    </w:p>
    <w:p w14:paraId="5A9E993A" w14:textId="77777777" w:rsidR="007A2FFC" w:rsidRPr="009A131C" w:rsidRDefault="007A2FFC" w:rsidP="007A2FF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The Macdonald Review (2009) suggested in making PSHE in school statutory to improve the health and wellbeing of individuals later on in life as well as a contribution to the schools role’s role to the five every child matters outcomes (</w:t>
      </w:r>
      <w:proofErr w:type="spellStart"/>
      <w:r w:rsidRPr="009A131C">
        <w:rPr>
          <w:rFonts w:ascii="Arial" w:eastAsia="Times New Roman" w:hAnsi="Arial" w:cs="Arial"/>
          <w:color w:val="000000" w:themeColor="text1"/>
          <w:sz w:val="24"/>
          <w:szCs w:val="24"/>
          <w:lang w:val="en" w:eastAsia="en-GB"/>
        </w:rPr>
        <w:t>McDondald</w:t>
      </w:r>
      <w:proofErr w:type="spellEnd"/>
      <w:r w:rsidRPr="009A131C">
        <w:rPr>
          <w:rFonts w:ascii="Arial" w:eastAsia="Times New Roman" w:hAnsi="Arial" w:cs="Arial"/>
          <w:color w:val="000000" w:themeColor="text1"/>
          <w:sz w:val="24"/>
          <w:szCs w:val="24"/>
          <w:lang w:val="en" w:eastAsia="en-GB"/>
        </w:rPr>
        <w:t>, p7, 2009). The PSHE curriculum plays an important part in the achieving the five outcomes in the every child matters initiative</w:t>
      </w:r>
      <w:r>
        <w:rPr>
          <w:rFonts w:ascii="Arial" w:eastAsia="Times New Roman" w:hAnsi="Arial" w:cs="Arial"/>
          <w:color w:val="000000" w:themeColor="text1"/>
          <w:sz w:val="24"/>
          <w:szCs w:val="24"/>
          <w:lang w:val="en" w:eastAsia="en-GB"/>
        </w:rPr>
        <w:t xml:space="preserve">. </w:t>
      </w:r>
      <w:r w:rsidRPr="009A131C">
        <w:rPr>
          <w:rFonts w:ascii="Arial" w:eastAsia="Times New Roman" w:hAnsi="Arial" w:cs="Arial"/>
          <w:color w:val="000000" w:themeColor="text1"/>
          <w:sz w:val="24"/>
          <w:szCs w:val="24"/>
          <w:lang w:val="en" w:eastAsia="en-GB"/>
        </w:rPr>
        <w:t xml:space="preserve"> </w:t>
      </w:r>
      <w:r>
        <w:rPr>
          <w:rFonts w:ascii="Arial" w:eastAsia="Times New Roman" w:hAnsi="Arial" w:cs="Arial"/>
          <w:color w:val="000000" w:themeColor="text1"/>
          <w:sz w:val="24"/>
          <w:szCs w:val="24"/>
          <w:lang w:val="en" w:eastAsia="en-GB"/>
        </w:rPr>
        <w:t>K</w:t>
      </w:r>
      <w:r w:rsidRPr="009A131C">
        <w:rPr>
          <w:rFonts w:ascii="Arial" w:eastAsia="Times New Roman" w:hAnsi="Arial" w:cs="Arial"/>
          <w:color w:val="000000" w:themeColor="text1"/>
          <w:sz w:val="24"/>
          <w:szCs w:val="24"/>
          <w:lang w:val="en" w:eastAsia="en-GB"/>
        </w:rPr>
        <w:t>nowledge and access to information can develop positive behaviors, experiences and understanding for children and young people. The exploration of attitudes, knowledge of differences and values support the health and wellbeing of students.</w:t>
      </w:r>
    </w:p>
    <w:p w14:paraId="116938DD" w14:textId="77777777" w:rsidR="007A2FFC" w:rsidRPr="009A131C" w:rsidRDefault="007A2FFC" w:rsidP="007A2FFC">
      <w:pPr>
        <w:spacing w:after="300" w:line="360" w:lineRule="auto"/>
        <w:jc w:val="both"/>
        <w:rPr>
          <w:rFonts w:ascii="Arial" w:eastAsia="Times New Roman" w:hAnsi="Arial" w:cs="Arial"/>
          <w:color w:val="000000" w:themeColor="text1"/>
          <w:sz w:val="24"/>
          <w:szCs w:val="24"/>
          <w:lang w:val="en" w:eastAsia="en-GB"/>
        </w:rPr>
      </w:pPr>
      <w:r w:rsidRPr="009A131C">
        <w:rPr>
          <w:rFonts w:ascii="Arial" w:eastAsia="Times New Roman" w:hAnsi="Arial" w:cs="Arial"/>
          <w:color w:val="000000" w:themeColor="text1"/>
          <w:sz w:val="24"/>
          <w:szCs w:val="24"/>
          <w:lang w:val="en" w:eastAsia="en-GB"/>
        </w:rPr>
        <w:t xml:space="preserve">McDonald also stated within his report PSHEE plays a vital role for young people in our </w:t>
      </w:r>
      <w:r w:rsidRPr="00390B14">
        <w:rPr>
          <w:rFonts w:ascii="Arial" w:eastAsia="Times New Roman" w:hAnsi="Arial" w:cs="Arial"/>
          <w:color w:val="000000" w:themeColor="text1"/>
          <w:sz w:val="24"/>
          <w:szCs w:val="24"/>
          <w:lang w:val="en" w:eastAsia="en-GB"/>
        </w:rPr>
        <w:t>complex, rapidly changing</w:t>
      </w:r>
      <w:r w:rsidRPr="009A131C">
        <w:rPr>
          <w:rFonts w:ascii="Arial" w:eastAsia="Times New Roman" w:hAnsi="Arial" w:cs="Arial"/>
          <w:color w:val="000000" w:themeColor="text1"/>
          <w:sz w:val="24"/>
          <w:szCs w:val="24"/>
          <w:lang w:val="en" w:eastAsia="en-GB"/>
        </w:rPr>
        <w:t xml:space="preserve"> society (McDonald, 2009)</w:t>
      </w:r>
      <w:r>
        <w:rPr>
          <w:rFonts w:ascii="Arial" w:eastAsia="Times New Roman" w:hAnsi="Arial" w:cs="Arial"/>
          <w:color w:val="000000" w:themeColor="text1"/>
          <w:sz w:val="24"/>
          <w:szCs w:val="24"/>
          <w:lang w:val="en" w:eastAsia="en-GB"/>
        </w:rPr>
        <w:t xml:space="preserve"> </w:t>
      </w:r>
      <w:r w:rsidRPr="009A131C">
        <w:rPr>
          <w:rFonts w:ascii="Arial" w:eastAsia="Times New Roman" w:hAnsi="Arial" w:cs="Arial"/>
          <w:color w:val="000000" w:themeColor="text1"/>
          <w:sz w:val="24"/>
          <w:szCs w:val="24"/>
          <w:lang w:val="en" w:eastAsia="en-GB"/>
        </w:rPr>
        <w:t>.Regardless the importance of a sturdy and consistent PSHEE</w:t>
      </w:r>
      <w:r>
        <w:rPr>
          <w:rFonts w:ascii="Arial" w:eastAsia="Times New Roman" w:hAnsi="Arial" w:cs="Arial"/>
          <w:color w:val="000000" w:themeColor="text1"/>
          <w:sz w:val="24"/>
          <w:szCs w:val="24"/>
          <w:lang w:val="en" w:eastAsia="en-GB"/>
        </w:rPr>
        <w:t>,</w:t>
      </w:r>
      <w:r w:rsidRPr="009A131C">
        <w:rPr>
          <w:rFonts w:ascii="Arial" w:eastAsia="Times New Roman" w:hAnsi="Arial" w:cs="Arial"/>
          <w:color w:val="000000" w:themeColor="text1"/>
          <w:sz w:val="24"/>
          <w:szCs w:val="24"/>
          <w:lang w:val="en" w:eastAsia="en-GB"/>
        </w:rPr>
        <w:t xml:space="preserve"> there is a lot of freedom within schools to decide how it’s delivered and its contents (Department for Education cited in Brown et al, p121, 2011). Although this allows flexibility for teachers and students to meet the needs of the learners, it offers the opportunity of inconsistency and interpretation to the curriculum coordinator. This inconsistency means that the opportunities to young people can be unequal and vary on the location they gain their education from in turn affecting their future prospects (Formby and Wolstenholme, 2012)  </w:t>
      </w:r>
    </w:p>
    <w:p w14:paraId="0CB73441" w14:textId="77777777" w:rsidR="007A2FFC" w:rsidRDefault="007A2FFC" w:rsidP="007A2FFC">
      <w:pPr>
        <w:pStyle w:val="Default"/>
      </w:pPr>
    </w:p>
    <w:p w14:paraId="6B5C5D67" w14:textId="77777777" w:rsidR="007A2FFC" w:rsidRDefault="007A2FFC" w:rsidP="007A2FFC">
      <w:pPr>
        <w:pStyle w:val="Default"/>
      </w:pPr>
    </w:p>
    <w:p w14:paraId="517836AC" w14:textId="77777777" w:rsidR="007A2FFC" w:rsidRPr="008869F4" w:rsidRDefault="007A2FFC" w:rsidP="007A2FFC">
      <w:pPr>
        <w:pStyle w:val="Default"/>
      </w:pPr>
    </w:p>
    <w:p w14:paraId="0BD640E0" w14:textId="77777777" w:rsidR="007A2FFC" w:rsidRPr="002B641C" w:rsidRDefault="007A2FFC" w:rsidP="007A2FFC">
      <w:pPr>
        <w:spacing w:line="360" w:lineRule="auto"/>
        <w:jc w:val="both"/>
        <w:rPr>
          <w:rFonts w:ascii="Arial" w:hAnsi="Arial" w:cs="Arial"/>
          <w:sz w:val="24"/>
        </w:rPr>
      </w:pPr>
      <w:r w:rsidRPr="002B641C">
        <w:rPr>
          <w:rFonts w:ascii="Arial" w:hAnsi="Arial" w:cs="Arial"/>
          <w:sz w:val="24"/>
          <w:szCs w:val="24"/>
        </w:rPr>
        <w:t>Ineq</w:t>
      </w:r>
      <w:r w:rsidRPr="002B641C">
        <w:rPr>
          <w:rFonts w:ascii="Arial" w:hAnsi="Arial" w:cs="Arial"/>
          <w:sz w:val="24"/>
        </w:rPr>
        <w:t xml:space="preserve">uality and fairness has been shown to </w:t>
      </w:r>
      <w:r>
        <w:rPr>
          <w:rFonts w:ascii="Arial" w:hAnsi="Arial" w:cs="Arial"/>
          <w:sz w:val="24"/>
        </w:rPr>
        <w:t xml:space="preserve">be </w:t>
      </w:r>
      <w:r w:rsidRPr="002B641C">
        <w:rPr>
          <w:rFonts w:ascii="Arial" w:hAnsi="Arial" w:cs="Arial"/>
          <w:sz w:val="24"/>
        </w:rPr>
        <w:t>the one of the biggest contributor</w:t>
      </w:r>
      <w:r>
        <w:rPr>
          <w:rFonts w:ascii="Arial" w:hAnsi="Arial" w:cs="Arial"/>
          <w:sz w:val="24"/>
        </w:rPr>
        <w:t>s</w:t>
      </w:r>
      <w:r w:rsidRPr="002B641C">
        <w:rPr>
          <w:rFonts w:ascii="Arial" w:hAnsi="Arial" w:cs="Arial"/>
          <w:sz w:val="24"/>
        </w:rPr>
        <w:t xml:space="preserve"> to unhappiness</w:t>
      </w:r>
      <w:r>
        <w:rPr>
          <w:rFonts w:ascii="Arial" w:hAnsi="Arial" w:cs="Arial"/>
          <w:sz w:val="24"/>
        </w:rPr>
        <w:t xml:space="preserve"> </w:t>
      </w:r>
      <w:r w:rsidRPr="002B641C">
        <w:rPr>
          <w:rFonts w:ascii="Arial" w:hAnsi="Arial" w:cs="Arial"/>
          <w:sz w:val="24"/>
        </w:rPr>
        <w:t>across the world</w:t>
      </w:r>
      <w:r>
        <w:rPr>
          <w:rFonts w:ascii="Arial" w:hAnsi="Arial" w:cs="Arial"/>
          <w:sz w:val="24"/>
        </w:rPr>
        <w:t xml:space="preserve"> </w:t>
      </w:r>
      <w:r w:rsidRPr="002B641C">
        <w:rPr>
          <w:rFonts w:ascii="Arial" w:hAnsi="Arial" w:cs="Arial"/>
          <w:sz w:val="24"/>
        </w:rPr>
        <w:t>(</w:t>
      </w:r>
      <w:proofErr w:type="spellStart"/>
      <w:r w:rsidRPr="002B641C">
        <w:rPr>
          <w:rFonts w:ascii="Arial" w:hAnsi="Arial" w:cs="Arial"/>
          <w:sz w:val="24"/>
        </w:rPr>
        <w:t>Alesina</w:t>
      </w:r>
      <w:proofErr w:type="spellEnd"/>
      <w:r w:rsidRPr="002B641C">
        <w:rPr>
          <w:rFonts w:ascii="Arial" w:hAnsi="Arial" w:cs="Arial"/>
          <w:sz w:val="24"/>
        </w:rPr>
        <w:t>,</w:t>
      </w:r>
      <w:r>
        <w:rPr>
          <w:rFonts w:ascii="Arial" w:hAnsi="Arial" w:cs="Arial"/>
          <w:sz w:val="24"/>
        </w:rPr>
        <w:t xml:space="preserve"> </w:t>
      </w:r>
      <w:proofErr w:type="spellStart"/>
      <w:r w:rsidRPr="002B641C">
        <w:rPr>
          <w:rFonts w:ascii="Arial" w:hAnsi="Arial" w:cs="Arial"/>
          <w:sz w:val="24"/>
        </w:rPr>
        <w:t>DiTella</w:t>
      </w:r>
      <w:proofErr w:type="spellEnd"/>
      <w:r w:rsidRPr="002B641C">
        <w:rPr>
          <w:rFonts w:ascii="Arial" w:hAnsi="Arial" w:cs="Arial"/>
          <w:sz w:val="24"/>
        </w:rPr>
        <w:t>,</w:t>
      </w:r>
      <w:r>
        <w:rPr>
          <w:rFonts w:ascii="Arial" w:hAnsi="Arial" w:cs="Arial"/>
          <w:sz w:val="24"/>
        </w:rPr>
        <w:t xml:space="preserve"> </w:t>
      </w:r>
      <w:proofErr w:type="spellStart"/>
      <w:r w:rsidRPr="002B641C">
        <w:rPr>
          <w:rFonts w:ascii="Arial" w:hAnsi="Arial" w:cs="Arial"/>
          <w:sz w:val="24"/>
        </w:rPr>
        <w:t>MacColloch</w:t>
      </w:r>
      <w:proofErr w:type="spellEnd"/>
      <w:r w:rsidRPr="002B641C">
        <w:rPr>
          <w:rFonts w:ascii="Arial" w:hAnsi="Arial" w:cs="Arial"/>
          <w:sz w:val="24"/>
        </w:rPr>
        <w:t>,</w:t>
      </w:r>
      <w:r>
        <w:rPr>
          <w:rFonts w:ascii="Arial" w:hAnsi="Arial" w:cs="Arial"/>
          <w:sz w:val="24"/>
        </w:rPr>
        <w:t xml:space="preserve"> </w:t>
      </w:r>
      <w:r w:rsidRPr="002B641C">
        <w:rPr>
          <w:rFonts w:ascii="Arial" w:hAnsi="Arial" w:cs="Arial"/>
          <w:sz w:val="24"/>
        </w:rPr>
        <w:t>2004; Oishi,</w:t>
      </w:r>
      <w:r>
        <w:rPr>
          <w:rFonts w:ascii="Arial" w:hAnsi="Arial" w:cs="Arial"/>
          <w:sz w:val="24"/>
        </w:rPr>
        <w:t xml:space="preserve"> </w:t>
      </w:r>
      <w:proofErr w:type="spellStart"/>
      <w:r w:rsidRPr="002B641C">
        <w:rPr>
          <w:rFonts w:ascii="Arial" w:hAnsi="Arial" w:cs="Arial"/>
          <w:sz w:val="24"/>
        </w:rPr>
        <w:t>Kesebi</w:t>
      </w:r>
      <w:proofErr w:type="spellEnd"/>
      <w:r w:rsidRPr="002B641C">
        <w:rPr>
          <w:rFonts w:ascii="Arial" w:hAnsi="Arial" w:cs="Arial"/>
          <w:sz w:val="24"/>
        </w:rPr>
        <w:t>,</w:t>
      </w:r>
      <w:r>
        <w:rPr>
          <w:rFonts w:ascii="Arial" w:hAnsi="Arial" w:cs="Arial"/>
          <w:sz w:val="24"/>
        </w:rPr>
        <w:t xml:space="preserve"> </w:t>
      </w:r>
      <w:r w:rsidRPr="002B641C">
        <w:rPr>
          <w:rFonts w:ascii="Arial" w:hAnsi="Arial" w:cs="Arial"/>
          <w:sz w:val="24"/>
        </w:rPr>
        <w:t xml:space="preserve">Diener,2011; Becchetti,Massari,Naticchioni,2014) and contributes to two of the global goals, number 10 and 5. Education in Wales is set by a curriculum and is a </w:t>
      </w:r>
      <w:r w:rsidRPr="00390B14">
        <w:rPr>
          <w:rFonts w:ascii="Arial" w:hAnsi="Arial" w:cs="Arial"/>
          <w:sz w:val="24"/>
        </w:rPr>
        <w:t>standardised method to ensure that young people are receiving the same level of information and opportunities to learn. This is</w:t>
      </w:r>
      <w:r w:rsidRPr="002B641C">
        <w:rPr>
          <w:rFonts w:ascii="Arial" w:hAnsi="Arial" w:cs="Arial"/>
          <w:sz w:val="24"/>
        </w:rPr>
        <w:t xml:space="preserve"> also a responsibility of the school to provide to allow all learners reach their full potential (Welsh Assembly Government, p6. 2008).   Although there is UK policy in place such as the equality act (2010) there is still vast amounts of in inequality within Wales (Wales Institute of Social and Economic Research Data and Methods,2009).</w:t>
      </w:r>
    </w:p>
    <w:p w14:paraId="3583836E" w14:textId="77777777" w:rsidR="007A2FFC" w:rsidRPr="00245369" w:rsidRDefault="007A2FFC" w:rsidP="007A2FFC">
      <w:pPr>
        <w:spacing w:line="360" w:lineRule="auto"/>
        <w:jc w:val="both"/>
        <w:rPr>
          <w:rFonts w:ascii="Arial" w:hAnsi="Arial" w:cs="Arial"/>
          <w:sz w:val="24"/>
        </w:rPr>
      </w:pPr>
      <w:r w:rsidRPr="00245369">
        <w:rPr>
          <w:rFonts w:ascii="Arial" w:hAnsi="Arial" w:cs="Arial"/>
          <w:sz w:val="24"/>
        </w:rPr>
        <w:lastRenderedPageBreak/>
        <w:t>A Report into Gender equality in Wales released in 2018 showed a small decrease in</w:t>
      </w:r>
      <w:r>
        <w:rPr>
          <w:rFonts w:ascii="Arial" w:hAnsi="Arial" w:cs="Arial"/>
          <w:sz w:val="24"/>
        </w:rPr>
        <w:t xml:space="preserve"> the</w:t>
      </w:r>
      <w:r w:rsidRPr="00245369">
        <w:rPr>
          <w:rFonts w:ascii="Arial" w:hAnsi="Arial" w:cs="Arial"/>
          <w:sz w:val="24"/>
        </w:rPr>
        <w:t xml:space="preserve"> Gender pay gap, however is still existing </w:t>
      </w:r>
      <w:r>
        <w:rPr>
          <w:rFonts w:ascii="Arial" w:hAnsi="Arial" w:cs="Arial"/>
          <w:sz w:val="24"/>
        </w:rPr>
        <w:t xml:space="preserve">in </w:t>
      </w:r>
      <w:r w:rsidRPr="00245369">
        <w:rPr>
          <w:rFonts w:ascii="Arial" w:hAnsi="Arial" w:cs="Arial"/>
          <w:sz w:val="24"/>
        </w:rPr>
        <w:t xml:space="preserve">many work places (In Brief, 2018,Online). Education should be at the forefront of providing children and young people with the expectations of the real world as Nick Gibb stated </w:t>
      </w:r>
      <w:r>
        <w:rPr>
          <w:rFonts w:ascii="Arial" w:hAnsi="Arial" w:cs="Arial"/>
          <w:sz w:val="24"/>
        </w:rPr>
        <w:t xml:space="preserve">that </w:t>
      </w:r>
      <w:r w:rsidRPr="00245369">
        <w:rPr>
          <w:rFonts w:ascii="Arial" w:hAnsi="Arial" w:cs="Arial"/>
          <w:sz w:val="24"/>
        </w:rPr>
        <w:t>education is the essential preparation for future life (Department of Education, 2015). If we cannot get the foundations of equality correct, how will children and young people be able to expect it in the rest of their lives allowing them to have good health and wellbeing for a better perspective of achieving a good life.</w:t>
      </w:r>
    </w:p>
    <w:p w14:paraId="1155D354" w14:textId="77777777" w:rsidR="007A2FFC" w:rsidRPr="00317FFC" w:rsidRDefault="007A2FFC" w:rsidP="007A2FFC">
      <w:pPr>
        <w:spacing w:line="360" w:lineRule="auto"/>
        <w:jc w:val="both"/>
        <w:rPr>
          <w:rFonts w:ascii="Arial" w:hAnsi="Arial" w:cs="Arial"/>
          <w:sz w:val="24"/>
        </w:rPr>
      </w:pPr>
      <w:r w:rsidRPr="00317FFC">
        <w:rPr>
          <w:rFonts w:ascii="Arial" w:hAnsi="Arial" w:cs="Arial"/>
          <w:sz w:val="24"/>
        </w:rPr>
        <w:t xml:space="preserve">Education is not </w:t>
      </w:r>
      <w:r w:rsidRPr="00390B14">
        <w:rPr>
          <w:rFonts w:ascii="Arial" w:hAnsi="Arial" w:cs="Arial"/>
          <w:sz w:val="24"/>
        </w:rPr>
        <w:t>exempt</w:t>
      </w:r>
      <w:r w:rsidRPr="00317FFC">
        <w:rPr>
          <w:rFonts w:ascii="Arial" w:hAnsi="Arial" w:cs="Arial"/>
          <w:sz w:val="24"/>
        </w:rPr>
        <w:t xml:space="preserve"> of inequality and also</w:t>
      </w:r>
      <w:r>
        <w:rPr>
          <w:rFonts w:ascii="Arial" w:hAnsi="Arial" w:cs="Arial"/>
          <w:sz w:val="24"/>
        </w:rPr>
        <w:t xml:space="preserve"> is</w:t>
      </w:r>
      <w:r w:rsidRPr="00317FFC">
        <w:rPr>
          <w:rFonts w:ascii="Arial" w:hAnsi="Arial" w:cs="Arial"/>
          <w:sz w:val="24"/>
        </w:rPr>
        <w:t xml:space="preserve"> often under scrutiny around ensuring that all pupils can achieve, and the need to close the attainment gap has always been a strong topic (Department for education, 2013,</w:t>
      </w:r>
      <w:r>
        <w:rPr>
          <w:rFonts w:ascii="Arial" w:hAnsi="Arial" w:cs="Arial"/>
          <w:sz w:val="24"/>
        </w:rPr>
        <w:t xml:space="preserve"> </w:t>
      </w:r>
      <w:r w:rsidRPr="00317FFC">
        <w:rPr>
          <w:rFonts w:ascii="Arial" w:hAnsi="Arial" w:cs="Arial"/>
          <w:sz w:val="24"/>
        </w:rPr>
        <w:t>Online). One in three year 11 pupils leave school without five GCSEs at grades between A*-C (Bevan Foundation, 2018)</w:t>
      </w:r>
      <w:r>
        <w:rPr>
          <w:rFonts w:ascii="Arial" w:hAnsi="Arial" w:cs="Arial"/>
          <w:sz w:val="24"/>
        </w:rPr>
        <w:t xml:space="preserve">. </w:t>
      </w:r>
      <w:r w:rsidRPr="00317FFC">
        <w:rPr>
          <w:rFonts w:ascii="Arial" w:hAnsi="Arial" w:cs="Arial"/>
          <w:sz w:val="24"/>
        </w:rPr>
        <w:t xml:space="preserve"> </w:t>
      </w:r>
      <w:r>
        <w:rPr>
          <w:rFonts w:ascii="Arial" w:hAnsi="Arial" w:cs="Arial"/>
          <w:sz w:val="24"/>
        </w:rPr>
        <w:t>R</w:t>
      </w:r>
      <w:r w:rsidRPr="00317FFC">
        <w:rPr>
          <w:rFonts w:ascii="Arial" w:hAnsi="Arial" w:cs="Arial"/>
          <w:sz w:val="24"/>
        </w:rPr>
        <w:t>esearch undertaken by the Bevan foundation found that these are often no fault of the pupil, but rather the challenges and difficulties they have had during their life course such as ill health, limited choices of opportunities and financial barriers</w:t>
      </w:r>
      <w:r>
        <w:rPr>
          <w:rFonts w:ascii="Arial" w:hAnsi="Arial" w:cs="Arial"/>
          <w:sz w:val="24"/>
        </w:rPr>
        <w:t>. A</w:t>
      </w:r>
      <w:r w:rsidRPr="00317FFC">
        <w:rPr>
          <w:rFonts w:ascii="Arial" w:hAnsi="Arial" w:cs="Arial"/>
          <w:sz w:val="24"/>
        </w:rPr>
        <w:t xml:space="preserve">lthough not limited to these attainment was also down to location, gender, ethnic background, place of learning and absenteeism rate. </w:t>
      </w:r>
      <w:r w:rsidRPr="00390B14">
        <w:rPr>
          <w:rFonts w:ascii="Arial" w:hAnsi="Arial" w:cs="Arial"/>
          <w:sz w:val="24"/>
        </w:rPr>
        <w:t>Due to not being able to achieve five GCSE’s, the impact on the</w:t>
      </w:r>
      <w:r w:rsidRPr="00317FFC">
        <w:rPr>
          <w:rFonts w:ascii="Arial" w:hAnsi="Arial" w:cs="Arial"/>
          <w:sz w:val="24"/>
        </w:rPr>
        <w:t xml:space="preserve"> individual future </w:t>
      </w:r>
      <w:r>
        <w:rPr>
          <w:rFonts w:ascii="Arial" w:hAnsi="Arial" w:cs="Arial"/>
          <w:sz w:val="24"/>
        </w:rPr>
        <w:t xml:space="preserve">is vast and long lasting. </w:t>
      </w:r>
      <w:r w:rsidRPr="00317FFC">
        <w:rPr>
          <w:rFonts w:ascii="Arial" w:hAnsi="Arial" w:cs="Arial"/>
          <w:sz w:val="24"/>
        </w:rPr>
        <w:t xml:space="preserve">(Bevan Foundation, p3, 2018). </w:t>
      </w:r>
    </w:p>
    <w:p w14:paraId="2498F21E" w14:textId="77777777" w:rsidR="007A2FFC" w:rsidRPr="00D158FA" w:rsidRDefault="007A2FFC" w:rsidP="007A2FFC">
      <w:pPr>
        <w:spacing w:line="360" w:lineRule="auto"/>
        <w:jc w:val="both"/>
        <w:rPr>
          <w:rFonts w:ascii="Arial" w:hAnsi="Arial" w:cs="Arial"/>
          <w:sz w:val="24"/>
        </w:rPr>
      </w:pPr>
      <w:r w:rsidRPr="00D158FA">
        <w:rPr>
          <w:rFonts w:ascii="Arial" w:hAnsi="Arial" w:cs="Arial"/>
          <w:sz w:val="24"/>
        </w:rPr>
        <w:t xml:space="preserve">Although there is provision in education to support pupils with certain aspects such as free school meals, there is still significant differences in attainment of those eligible to those who are not  (Bevan Foundation, p9, 2018). </w:t>
      </w:r>
      <w:r w:rsidRPr="00390B14">
        <w:rPr>
          <w:rFonts w:ascii="Arial" w:hAnsi="Arial" w:cs="Arial"/>
          <w:sz w:val="24"/>
        </w:rPr>
        <w:t>There is much evidence that socio economic background, gender and ethnicity, influence attainment for children and young people (Goodman and Gregg, 2010; Sammons et al 2014</w:t>
      </w:r>
      <w:r w:rsidRPr="00D158FA">
        <w:rPr>
          <w:rFonts w:ascii="Arial" w:hAnsi="Arial" w:cs="Arial"/>
          <w:sz w:val="24"/>
        </w:rPr>
        <w:t>). Fryer and Levitt (2004) put emphasis on the schools quality as a large attribution to the attainment gap. Whereas Strand (2014) suggests that although schools do play some part in closing the attainment gap</w:t>
      </w:r>
      <w:r>
        <w:rPr>
          <w:rFonts w:ascii="Arial" w:hAnsi="Arial" w:cs="Arial"/>
          <w:sz w:val="24"/>
        </w:rPr>
        <w:t>,</w:t>
      </w:r>
      <w:r w:rsidRPr="00D158FA">
        <w:rPr>
          <w:rFonts w:ascii="Arial" w:hAnsi="Arial" w:cs="Arial"/>
          <w:sz w:val="24"/>
        </w:rPr>
        <w:t xml:space="preserve"> there is more influences effecting this outside the school such as community, home learning environment, peer effect as well as others.  With this in mind schools are limited in closing the </w:t>
      </w:r>
      <w:r w:rsidRPr="00F71A24">
        <w:rPr>
          <w:rFonts w:ascii="Arial" w:hAnsi="Arial" w:cs="Arial"/>
          <w:sz w:val="24"/>
        </w:rPr>
        <w:t>gaps in regards to inequality, however the education and knowledge of which schools deliver regarding inequality</w:t>
      </w:r>
      <w:r w:rsidRPr="00D158FA">
        <w:rPr>
          <w:rFonts w:ascii="Arial" w:hAnsi="Arial" w:cs="Arial"/>
          <w:sz w:val="24"/>
        </w:rPr>
        <w:t xml:space="preserve">/equality has not been explored and only what schools can do to ensure equality. </w:t>
      </w:r>
    </w:p>
    <w:p w14:paraId="1A8D3002" w14:textId="77777777" w:rsidR="007A2FFC" w:rsidRPr="009F0B4B" w:rsidRDefault="007A2FFC" w:rsidP="007A2FFC">
      <w:pPr>
        <w:spacing w:line="360" w:lineRule="auto"/>
        <w:jc w:val="both"/>
        <w:rPr>
          <w:rFonts w:ascii="Arial" w:hAnsi="Arial" w:cs="Arial"/>
          <w:sz w:val="24"/>
        </w:rPr>
      </w:pPr>
      <w:r w:rsidRPr="009F0B4B">
        <w:rPr>
          <w:rFonts w:ascii="Arial" w:hAnsi="Arial" w:cs="Arial"/>
          <w:sz w:val="24"/>
        </w:rPr>
        <w:lastRenderedPageBreak/>
        <w:t xml:space="preserve">A </w:t>
      </w:r>
      <w:r w:rsidRPr="00ED6521">
        <w:rPr>
          <w:rFonts w:ascii="Arial" w:hAnsi="Arial" w:cs="Arial"/>
          <w:sz w:val="24"/>
        </w:rPr>
        <w:t>key finding in the Bevan foundation report is that of mental health, it found that  young people post 16  found that this was a huge barrier to accessing further education or employment (Bevan</w:t>
      </w:r>
      <w:r w:rsidRPr="009F0B4B">
        <w:rPr>
          <w:rFonts w:ascii="Arial" w:hAnsi="Arial" w:cs="Arial"/>
          <w:sz w:val="24"/>
        </w:rPr>
        <w:t xml:space="preserve"> Foundation,p30, 2018). Within my own practice and within the school environment there is opportunities to access in</w:t>
      </w:r>
      <w:r>
        <w:rPr>
          <w:rFonts w:ascii="Arial" w:hAnsi="Arial" w:cs="Arial"/>
          <w:sz w:val="24"/>
        </w:rPr>
        <w:t>-</w:t>
      </w:r>
      <w:r w:rsidRPr="009F0B4B">
        <w:rPr>
          <w:rFonts w:ascii="Arial" w:hAnsi="Arial" w:cs="Arial"/>
          <w:sz w:val="24"/>
        </w:rPr>
        <w:t>school counselling services and was a commitment made by the Welsh Government (Area 43, No date, Online)</w:t>
      </w:r>
      <w:r>
        <w:rPr>
          <w:rFonts w:ascii="Arial" w:hAnsi="Arial" w:cs="Arial"/>
          <w:sz w:val="24"/>
        </w:rPr>
        <w:t>. In</w:t>
      </w:r>
      <w:r w:rsidRPr="009F0B4B">
        <w:rPr>
          <w:rFonts w:ascii="Arial" w:hAnsi="Arial" w:cs="Arial"/>
          <w:sz w:val="24"/>
        </w:rPr>
        <w:t xml:space="preserve"> 2017 a programme had started it’s piloting stages in providing teachers and support staff, training and information from specialist Child and Adolescent Mental Health Services (CAMHs) workers to support pupils more inclusive (NHS Wales, 2017). </w:t>
      </w:r>
    </w:p>
    <w:p w14:paraId="35777EAA" w14:textId="77777777" w:rsidR="007A2FFC" w:rsidRPr="007D703D" w:rsidRDefault="007A2FFC" w:rsidP="007A2FFC">
      <w:pPr>
        <w:spacing w:line="360" w:lineRule="auto"/>
        <w:jc w:val="both"/>
        <w:rPr>
          <w:rFonts w:ascii="Arial" w:hAnsi="Arial" w:cs="Arial"/>
          <w:sz w:val="24"/>
        </w:rPr>
      </w:pPr>
      <w:r w:rsidRPr="007D703D">
        <w:rPr>
          <w:rFonts w:ascii="Arial" w:hAnsi="Arial" w:cs="Arial"/>
          <w:sz w:val="24"/>
        </w:rPr>
        <w:t xml:space="preserve">These measures put in place for the education in Wales not only meets and supports the Future Generation Act 2015 but in turn feeds back into the global goals. Measures are being put into place to support students within the school environment to become a healthier and more equal Wales, to promote health and wellbeing in future life, although inclined to agree that there is some gaps which need to be addressed. Such as training opportunities post 16 and making certain aspects more desirable for those whom are low attainers in formal education settings.  The alternative routes such as traineeships and college </w:t>
      </w:r>
      <w:r>
        <w:rPr>
          <w:rFonts w:ascii="Arial" w:hAnsi="Arial" w:cs="Arial"/>
          <w:sz w:val="24"/>
        </w:rPr>
        <w:t xml:space="preserve">has </w:t>
      </w:r>
      <w:r w:rsidRPr="00ED6521">
        <w:rPr>
          <w:rFonts w:ascii="Arial" w:hAnsi="Arial" w:cs="Arial"/>
          <w:sz w:val="24"/>
        </w:rPr>
        <w:t>a  low income</w:t>
      </w:r>
      <w:r w:rsidRPr="007D703D">
        <w:rPr>
          <w:rFonts w:ascii="Arial" w:hAnsi="Arial" w:cs="Arial"/>
          <w:sz w:val="24"/>
        </w:rPr>
        <w:t xml:space="preserve"> of around £30 per a week</w:t>
      </w:r>
      <w:r>
        <w:rPr>
          <w:rFonts w:ascii="Arial" w:hAnsi="Arial" w:cs="Arial"/>
          <w:sz w:val="24"/>
        </w:rPr>
        <w:t>. H</w:t>
      </w:r>
      <w:r w:rsidRPr="007D703D">
        <w:rPr>
          <w:rFonts w:ascii="Arial" w:hAnsi="Arial" w:cs="Arial"/>
          <w:sz w:val="24"/>
        </w:rPr>
        <w:t>owever when an individual reaches eighteen they are entitled to claim state benefits such as Job seekers allowance or more recently known as universal credit which is much more financially viable</w:t>
      </w:r>
      <w:r>
        <w:rPr>
          <w:rFonts w:ascii="Arial" w:hAnsi="Arial" w:cs="Arial"/>
          <w:sz w:val="24"/>
        </w:rPr>
        <w:t xml:space="preserve">. </w:t>
      </w:r>
      <w:r w:rsidRPr="007D703D">
        <w:rPr>
          <w:rFonts w:ascii="Arial" w:hAnsi="Arial" w:cs="Arial"/>
          <w:sz w:val="24"/>
        </w:rPr>
        <w:t xml:space="preserve"> </w:t>
      </w:r>
      <w:r>
        <w:rPr>
          <w:rFonts w:ascii="Arial" w:hAnsi="Arial" w:cs="Arial"/>
          <w:sz w:val="24"/>
        </w:rPr>
        <w:t>This</w:t>
      </w:r>
      <w:r w:rsidRPr="007D703D">
        <w:rPr>
          <w:rFonts w:ascii="Arial" w:hAnsi="Arial" w:cs="Arial"/>
          <w:sz w:val="24"/>
        </w:rPr>
        <w:t xml:space="preserve"> often leads learners leaving post 16 education to be able to gain extra financial support </w:t>
      </w:r>
      <w:r w:rsidRPr="00ED6521">
        <w:rPr>
          <w:rFonts w:ascii="Arial" w:hAnsi="Arial" w:cs="Arial"/>
          <w:sz w:val="24"/>
        </w:rPr>
        <w:t>especially if they are from low economic backgrounds</w:t>
      </w:r>
      <w:r w:rsidRPr="007D703D">
        <w:rPr>
          <w:rFonts w:ascii="Arial" w:hAnsi="Arial" w:cs="Arial"/>
          <w:sz w:val="24"/>
        </w:rPr>
        <w:t xml:space="preserve"> (Bevan Foundation,p44, 2018). </w:t>
      </w:r>
      <w:r>
        <w:rPr>
          <w:rFonts w:ascii="Arial" w:hAnsi="Arial" w:cs="Arial"/>
          <w:sz w:val="24"/>
        </w:rPr>
        <w:t xml:space="preserve">This subsequently causes an ultimatum for some young people about the choice of finance or education in which is an inequality which needs to be addressed, rewarding people equally or more favourable for the more sustainable choice. </w:t>
      </w:r>
    </w:p>
    <w:p w14:paraId="4443139A" w14:textId="77777777" w:rsidR="007A2FFC" w:rsidRDefault="007A2FFC" w:rsidP="007A2FFC"/>
    <w:p w14:paraId="5C53DE99" w14:textId="77777777" w:rsidR="007A2FFC" w:rsidRPr="00026966" w:rsidRDefault="007A2FFC" w:rsidP="007A2FFC">
      <w:pPr>
        <w:spacing w:line="360" w:lineRule="auto"/>
        <w:jc w:val="both"/>
        <w:rPr>
          <w:rFonts w:ascii="Arial" w:hAnsi="Arial" w:cs="Arial"/>
          <w:sz w:val="24"/>
          <w:szCs w:val="24"/>
          <w:u w:val="single"/>
        </w:rPr>
      </w:pPr>
      <w:r w:rsidRPr="00026966">
        <w:rPr>
          <w:rFonts w:ascii="Arial" w:hAnsi="Arial" w:cs="Arial"/>
          <w:sz w:val="24"/>
          <w:szCs w:val="24"/>
        </w:rPr>
        <w:t>Alternative Education is also a key part for those whom may be unable to attend mainstream education and statutory guidance is given by the UK government regarding alternative education (Department for Education, 2016).</w:t>
      </w:r>
    </w:p>
    <w:p w14:paraId="188F83C1" w14:textId="77777777" w:rsidR="007A2FFC" w:rsidRPr="00026966" w:rsidRDefault="007A2FFC" w:rsidP="007A2FFC">
      <w:pPr>
        <w:spacing w:line="360" w:lineRule="auto"/>
        <w:jc w:val="both"/>
        <w:rPr>
          <w:rFonts w:ascii="Arial" w:hAnsi="Arial" w:cs="Arial"/>
          <w:sz w:val="24"/>
          <w:szCs w:val="24"/>
        </w:rPr>
      </w:pPr>
      <w:r w:rsidRPr="00026966">
        <w:rPr>
          <w:rFonts w:ascii="Arial" w:hAnsi="Arial" w:cs="Arial"/>
          <w:sz w:val="24"/>
          <w:szCs w:val="24"/>
        </w:rPr>
        <w:t xml:space="preserve">Good alternative provision is deemed as one that meets the needs of </w:t>
      </w:r>
      <w:r>
        <w:rPr>
          <w:rFonts w:ascii="Arial" w:hAnsi="Arial" w:cs="Arial"/>
          <w:sz w:val="24"/>
          <w:szCs w:val="24"/>
        </w:rPr>
        <w:t xml:space="preserve">the </w:t>
      </w:r>
      <w:r w:rsidRPr="00026966">
        <w:rPr>
          <w:rFonts w:ascii="Arial" w:hAnsi="Arial" w:cs="Arial"/>
          <w:sz w:val="24"/>
          <w:szCs w:val="24"/>
        </w:rPr>
        <w:t xml:space="preserve">pupil, which allows them to reach an equal educational attainment as their peers (Department of Education, 2013). The statutory guidance for alternative provision also states that it should work with other agencies such as CAMHs, youth offending teams and drug </w:t>
      </w:r>
      <w:r w:rsidRPr="00026966">
        <w:rPr>
          <w:rFonts w:ascii="Arial" w:hAnsi="Arial" w:cs="Arial"/>
          <w:sz w:val="24"/>
          <w:szCs w:val="24"/>
        </w:rPr>
        <w:lastRenderedPageBreak/>
        <w:t>support agencies (Department of Education, 2013). The authors opinion is that this type of multi-agency working should be integrated throughout education</w:t>
      </w:r>
      <w:r>
        <w:rPr>
          <w:rFonts w:ascii="Arial" w:hAnsi="Arial" w:cs="Arial"/>
          <w:sz w:val="24"/>
          <w:szCs w:val="24"/>
        </w:rPr>
        <w:t xml:space="preserve"> and</w:t>
      </w:r>
      <w:r w:rsidRPr="00026966">
        <w:rPr>
          <w:rFonts w:ascii="Arial" w:hAnsi="Arial" w:cs="Arial"/>
          <w:sz w:val="24"/>
          <w:szCs w:val="24"/>
        </w:rPr>
        <w:t xml:space="preserve"> not only within alternative provision</w:t>
      </w:r>
      <w:r>
        <w:rPr>
          <w:rFonts w:ascii="Arial" w:hAnsi="Arial" w:cs="Arial"/>
          <w:sz w:val="24"/>
          <w:szCs w:val="24"/>
        </w:rPr>
        <w:t>,</w:t>
      </w:r>
      <w:r w:rsidRPr="00026966">
        <w:rPr>
          <w:rFonts w:ascii="Arial" w:hAnsi="Arial" w:cs="Arial"/>
          <w:sz w:val="24"/>
          <w:szCs w:val="24"/>
        </w:rPr>
        <w:t xml:space="preserve"> as this has the possibility in reducing the amount of young people needing this type of provision or support as they get older. As previously identified</w:t>
      </w:r>
      <w:r>
        <w:rPr>
          <w:rFonts w:ascii="Arial" w:hAnsi="Arial" w:cs="Arial"/>
          <w:sz w:val="24"/>
          <w:szCs w:val="24"/>
        </w:rPr>
        <w:t>,</w:t>
      </w:r>
      <w:r w:rsidRPr="00026966">
        <w:rPr>
          <w:rFonts w:ascii="Arial" w:hAnsi="Arial" w:cs="Arial"/>
          <w:sz w:val="24"/>
          <w:szCs w:val="24"/>
        </w:rPr>
        <w:t xml:space="preserve"> steps </w:t>
      </w:r>
      <w:r w:rsidRPr="00ED6521">
        <w:rPr>
          <w:rFonts w:ascii="Arial" w:hAnsi="Arial" w:cs="Arial"/>
          <w:sz w:val="24"/>
          <w:szCs w:val="24"/>
        </w:rPr>
        <w:t>towards this are being made such as the pilot programme of CAMHs supporting schools staff. However the fact that those whom are receiving alternative education are more at risk of adverse childhood experiences’ (ACE’s) and general vulnerability (Lloyd and Griffiths,1998), it is a good base to ensure that the young people are accessing early intervention through multiple agencies (Hart, 2013).</w:t>
      </w:r>
    </w:p>
    <w:p w14:paraId="54BE335E" w14:textId="77777777" w:rsidR="007A2FFC" w:rsidRPr="00A15D40" w:rsidRDefault="007A2FFC" w:rsidP="007A2FFC">
      <w:pPr>
        <w:spacing w:line="360" w:lineRule="auto"/>
        <w:jc w:val="both"/>
        <w:rPr>
          <w:rFonts w:ascii="Arial" w:hAnsi="Arial" w:cs="Arial"/>
          <w:sz w:val="24"/>
        </w:rPr>
      </w:pPr>
      <w:r w:rsidRPr="00A15D40">
        <w:rPr>
          <w:rFonts w:ascii="Arial" w:hAnsi="Arial" w:cs="Arial"/>
          <w:sz w:val="24"/>
        </w:rPr>
        <w:t>Global goals, the future generations act and the new curriculum are all about ensuring a good life, improving the health and wellbeing for all, ensuring that each individual has the best chance of a good life, and that Wales can be healthy and strong in a consistent changing global context. What needs to be highlighted is that a good life is subjective</w:t>
      </w:r>
      <w:r>
        <w:rPr>
          <w:rFonts w:ascii="Arial" w:hAnsi="Arial" w:cs="Arial"/>
          <w:sz w:val="24"/>
        </w:rPr>
        <w:t>,</w:t>
      </w:r>
      <w:r w:rsidRPr="00A15D40">
        <w:rPr>
          <w:rFonts w:ascii="Arial" w:hAnsi="Arial" w:cs="Arial"/>
          <w:sz w:val="24"/>
        </w:rPr>
        <w:t xml:space="preserve"> it depends on what the child/young person wishes to achieve and what contributes to good wellbeing (Larkin,</w:t>
      </w:r>
      <w:r>
        <w:rPr>
          <w:rFonts w:ascii="Arial" w:hAnsi="Arial" w:cs="Arial"/>
          <w:sz w:val="24"/>
        </w:rPr>
        <w:t xml:space="preserve"> p103,</w:t>
      </w:r>
      <w:r w:rsidRPr="00A15D40">
        <w:rPr>
          <w:rFonts w:ascii="Arial" w:hAnsi="Arial" w:cs="Arial"/>
          <w:sz w:val="24"/>
        </w:rPr>
        <w:t xml:space="preserve"> 2013).</w:t>
      </w:r>
    </w:p>
    <w:p w14:paraId="1FC57617" w14:textId="77777777" w:rsidR="007A2FFC" w:rsidRPr="009178E3" w:rsidRDefault="007A2FFC" w:rsidP="007A2FFC">
      <w:pPr>
        <w:spacing w:line="360" w:lineRule="auto"/>
        <w:jc w:val="both"/>
        <w:rPr>
          <w:rFonts w:ascii="Arial" w:hAnsi="Arial" w:cs="Arial"/>
          <w:sz w:val="24"/>
        </w:rPr>
      </w:pPr>
      <w:r w:rsidRPr="009178E3">
        <w:rPr>
          <w:rFonts w:ascii="Arial" w:hAnsi="Arial" w:cs="Arial"/>
          <w:sz w:val="24"/>
        </w:rPr>
        <w:t xml:space="preserve">If the good life is about being happy, having a positive perspective on the future and preparation for changes which </w:t>
      </w:r>
      <w:r w:rsidRPr="00ED6521">
        <w:rPr>
          <w:rFonts w:ascii="Arial" w:hAnsi="Arial" w:cs="Arial"/>
          <w:sz w:val="24"/>
        </w:rPr>
        <w:t>may be before us. Currently</w:t>
      </w:r>
      <w:r w:rsidRPr="009178E3">
        <w:rPr>
          <w:rFonts w:ascii="Arial" w:hAnsi="Arial" w:cs="Arial"/>
          <w:sz w:val="24"/>
        </w:rPr>
        <w:t xml:space="preserve"> those children whom are from low income families are less than half as likely to achieve good GCSE grades than those from better off home</w:t>
      </w:r>
      <w:r>
        <w:rPr>
          <w:rFonts w:ascii="Arial" w:hAnsi="Arial" w:cs="Arial"/>
          <w:sz w:val="24"/>
        </w:rPr>
        <w:t>s</w:t>
      </w:r>
      <w:r w:rsidRPr="009178E3">
        <w:rPr>
          <w:rFonts w:ascii="Arial" w:hAnsi="Arial" w:cs="Arial"/>
          <w:sz w:val="24"/>
        </w:rPr>
        <w:t xml:space="preserve"> (Bevan Foundation, 2016,Online). Which in turn has a serious impact on the young people’s future and can generally make an individual negative about the future and unprepared for changes (Needham, </w:t>
      </w:r>
      <w:proofErr w:type="spellStart"/>
      <w:r w:rsidRPr="009178E3">
        <w:rPr>
          <w:rFonts w:ascii="Arial" w:hAnsi="Arial" w:cs="Arial"/>
          <w:sz w:val="24"/>
        </w:rPr>
        <w:t>Crosone</w:t>
      </w:r>
      <w:proofErr w:type="spellEnd"/>
      <w:r w:rsidRPr="009178E3">
        <w:rPr>
          <w:rFonts w:ascii="Arial" w:hAnsi="Arial" w:cs="Arial"/>
          <w:sz w:val="24"/>
        </w:rPr>
        <w:t xml:space="preserve"> and Muller, 2004). These strains can cause emotional ill wellbeing which consequently does not lead to a ‘good life’ or good future prospects as previously stated. </w:t>
      </w:r>
    </w:p>
    <w:p w14:paraId="75501B22" w14:textId="77777777" w:rsidR="007A2FFC" w:rsidRPr="006551F0" w:rsidRDefault="007A2FFC" w:rsidP="007A2FFC">
      <w:pPr>
        <w:spacing w:line="360" w:lineRule="auto"/>
        <w:jc w:val="both"/>
        <w:rPr>
          <w:rFonts w:ascii="Arial" w:hAnsi="Arial" w:cs="Arial"/>
          <w:sz w:val="24"/>
        </w:rPr>
      </w:pPr>
    </w:p>
    <w:p w14:paraId="1D2DCBD5" w14:textId="77777777" w:rsidR="007A2FFC" w:rsidRDefault="007A2FFC" w:rsidP="007A2FFC">
      <w:pPr>
        <w:spacing w:line="360" w:lineRule="auto"/>
        <w:jc w:val="both"/>
      </w:pPr>
      <w:r w:rsidRPr="006551F0">
        <w:rPr>
          <w:rFonts w:ascii="Arial" w:hAnsi="Arial" w:cs="Arial"/>
          <w:sz w:val="24"/>
        </w:rPr>
        <w:t>The Bevan foundation believes that there is more progress to be made regarding the education in Wales such as more expanded opportunities with those lower than level 3, w</w:t>
      </w:r>
      <w:r>
        <w:rPr>
          <w:rFonts w:ascii="Arial" w:hAnsi="Arial" w:cs="Arial"/>
          <w:sz w:val="24"/>
        </w:rPr>
        <w:t>i</w:t>
      </w:r>
      <w:r w:rsidRPr="006551F0">
        <w:rPr>
          <w:rFonts w:ascii="Arial" w:hAnsi="Arial" w:cs="Arial"/>
          <w:sz w:val="24"/>
        </w:rPr>
        <w:t>th more financial support for post 16 education and additional support for those with health issues (Bevan Foundation, 2018). I’m inclined to agree with the Bevan foundation with their recommendations as a professional working with young people whom are currently not in work education of employment.  However also consider the point as Senge stated that education is more than just the curriculum, it needs to be more than just opportunities</w:t>
      </w:r>
      <w:r>
        <w:rPr>
          <w:rFonts w:ascii="Arial" w:hAnsi="Arial" w:cs="Arial"/>
          <w:sz w:val="24"/>
        </w:rPr>
        <w:t xml:space="preserve">, </w:t>
      </w:r>
      <w:r w:rsidRPr="006551F0">
        <w:rPr>
          <w:rFonts w:ascii="Arial" w:hAnsi="Arial" w:cs="Arial"/>
          <w:sz w:val="24"/>
        </w:rPr>
        <w:t xml:space="preserve"> it’s also about the wellbeing of the educators. Since 2014 </w:t>
      </w:r>
      <w:r w:rsidRPr="006551F0">
        <w:rPr>
          <w:rFonts w:ascii="Arial" w:hAnsi="Arial" w:cs="Arial"/>
          <w:sz w:val="24"/>
        </w:rPr>
        <w:lastRenderedPageBreak/>
        <w:t>there has been a drop of registered practicing school teachers in Wales (Education Work Force Council, 2014-2016),</w:t>
      </w:r>
      <w:r w:rsidRPr="006551F0">
        <w:rPr>
          <w:sz w:val="24"/>
        </w:rPr>
        <w:t xml:space="preserve"> </w:t>
      </w:r>
      <w:r w:rsidRPr="006551F0">
        <w:rPr>
          <w:rFonts w:ascii="Arial" w:hAnsi="Arial" w:cs="Arial"/>
          <w:sz w:val="24"/>
        </w:rPr>
        <w:t xml:space="preserve">educators are the main resource for education in Wales (Cumberland, </w:t>
      </w:r>
      <w:proofErr w:type="spellStart"/>
      <w:r w:rsidRPr="006551F0">
        <w:rPr>
          <w:rFonts w:ascii="Arial" w:hAnsi="Arial" w:cs="Arial"/>
          <w:sz w:val="24"/>
        </w:rPr>
        <w:t>Bignold</w:t>
      </w:r>
      <w:proofErr w:type="spellEnd"/>
      <w:r w:rsidRPr="006551F0">
        <w:rPr>
          <w:rFonts w:ascii="Arial" w:hAnsi="Arial" w:cs="Arial"/>
          <w:sz w:val="24"/>
        </w:rPr>
        <w:t xml:space="preserve"> and </w:t>
      </w:r>
      <w:proofErr w:type="spellStart"/>
      <w:r w:rsidRPr="006551F0">
        <w:rPr>
          <w:rFonts w:ascii="Arial" w:hAnsi="Arial" w:cs="Arial"/>
          <w:sz w:val="24"/>
        </w:rPr>
        <w:t>McGettrick</w:t>
      </w:r>
      <w:proofErr w:type="spellEnd"/>
      <w:r w:rsidRPr="006551F0">
        <w:rPr>
          <w:rFonts w:ascii="Arial" w:hAnsi="Arial" w:cs="Arial"/>
          <w:sz w:val="24"/>
        </w:rPr>
        <w:t>, 2009). Teachers and educators are coming across increased pressure from a variety of sources, governmental, society and parents (Grigg, p253, 201</w:t>
      </w:r>
      <w:r w:rsidRPr="000F7566">
        <w:rPr>
          <w:rFonts w:ascii="Arial" w:hAnsi="Arial" w:cs="Arial"/>
          <w:sz w:val="24"/>
          <w:szCs w:val="24"/>
        </w:rPr>
        <w:t xml:space="preserve">6).  The role of community and other sources are clear influences to an individual and such has been identified in </w:t>
      </w:r>
      <w:proofErr w:type="spellStart"/>
      <w:r w:rsidRPr="000F7566">
        <w:rPr>
          <w:rFonts w:ascii="Arial" w:hAnsi="Arial" w:cs="Arial"/>
          <w:sz w:val="24"/>
          <w:szCs w:val="24"/>
        </w:rPr>
        <w:t>Brofenbrenner’s</w:t>
      </w:r>
      <w:proofErr w:type="spellEnd"/>
      <w:r w:rsidRPr="000F7566">
        <w:rPr>
          <w:rFonts w:ascii="Arial" w:hAnsi="Arial" w:cs="Arial"/>
          <w:sz w:val="24"/>
          <w:szCs w:val="24"/>
        </w:rPr>
        <w:t xml:space="preserve"> ecological systems theory (Psychology Notes HQ, 2013, Online) </w:t>
      </w:r>
      <w:r>
        <w:rPr>
          <w:rFonts w:ascii="Arial" w:hAnsi="Arial" w:cs="Arial"/>
          <w:sz w:val="24"/>
          <w:szCs w:val="24"/>
        </w:rPr>
        <w:t xml:space="preserve">and </w:t>
      </w:r>
      <w:r w:rsidRPr="000F7566">
        <w:rPr>
          <w:rFonts w:ascii="Arial" w:hAnsi="Arial" w:cs="Arial"/>
          <w:sz w:val="24"/>
          <w:szCs w:val="24"/>
        </w:rPr>
        <w:t>needs to be taken into consideration regarding the impact of preparing children and young people for a good life. Education cannot take the brunt of the blame as it is purely restricted with too many limitations to achieve everyone’s expectation. Education is not the failure in many case for those whom have poor wellbeing but actually a variety of factors.</w:t>
      </w:r>
    </w:p>
    <w:p w14:paraId="00F17430" w14:textId="77777777" w:rsidR="007A2FFC" w:rsidRPr="000F7566" w:rsidRDefault="007A2FFC" w:rsidP="007A2FFC">
      <w:pPr>
        <w:spacing w:line="360" w:lineRule="auto"/>
        <w:jc w:val="both"/>
        <w:rPr>
          <w:rFonts w:ascii="Arial" w:hAnsi="Arial" w:cs="Arial"/>
          <w:sz w:val="24"/>
        </w:rPr>
      </w:pPr>
      <w:r w:rsidRPr="000F7566">
        <w:rPr>
          <w:rFonts w:ascii="Arial" w:hAnsi="Arial" w:cs="Arial"/>
          <w:sz w:val="24"/>
        </w:rPr>
        <w:t xml:space="preserve">Education in Wales is changing and developing to a more rounded and inclusive </w:t>
      </w:r>
      <w:r w:rsidRPr="002C5D81">
        <w:rPr>
          <w:rFonts w:ascii="Arial" w:hAnsi="Arial" w:cs="Arial"/>
          <w:sz w:val="24"/>
        </w:rPr>
        <w:t>education system (Welsh Government, 2017). However the current curriculum has good intentions but it is too patchy and inconsistent throughout and amended a few too many times. This in turn causes more stress for teachers and students, the role of schools and teachers also needs to be made clearer as they are expected to take on extra duties and responsibilities which may have not been expected when they went into teaching. Where does the line draw into parental, society, governmental and schooling role’s and needs serious consideration.  This can be made clearer by being written into policy, the new curriculum and guidance for schools and teachers in how much involvement the state should have on an individual.</w:t>
      </w:r>
    </w:p>
    <w:p w14:paraId="4A0305B1" w14:textId="77777777" w:rsidR="007A2FFC" w:rsidRPr="00AE30BA" w:rsidRDefault="007A2FFC" w:rsidP="007A2FFC">
      <w:pPr>
        <w:spacing w:line="360" w:lineRule="auto"/>
        <w:jc w:val="both"/>
        <w:rPr>
          <w:rFonts w:ascii="Arial" w:hAnsi="Arial" w:cs="Arial"/>
          <w:sz w:val="24"/>
          <w:szCs w:val="24"/>
        </w:rPr>
      </w:pPr>
      <w:r>
        <w:rPr>
          <w:rFonts w:ascii="Arial" w:hAnsi="Arial" w:cs="Arial"/>
          <w:sz w:val="24"/>
          <w:szCs w:val="24"/>
        </w:rPr>
        <w:t>W</w:t>
      </w:r>
      <w:r w:rsidRPr="00AE30BA">
        <w:rPr>
          <w:rFonts w:ascii="Arial" w:hAnsi="Arial" w:cs="Arial"/>
          <w:sz w:val="24"/>
          <w:szCs w:val="24"/>
        </w:rPr>
        <w:t>ith education being a large amount of public expenditure (Organisation for Economic Co-Operation and Development</w:t>
      </w:r>
      <w:r>
        <w:rPr>
          <w:rFonts w:ascii="Arial" w:hAnsi="Arial" w:cs="Arial"/>
          <w:sz w:val="24"/>
          <w:szCs w:val="24"/>
        </w:rPr>
        <w:t xml:space="preserve"> p13</w:t>
      </w:r>
      <w:r w:rsidRPr="00AE30BA">
        <w:rPr>
          <w:rFonts w:ascii="Arial" w:hAnsi="Arial" w:cs="Arial"/>
          <w:sz w:val="24"/>
          <w:szCs w:val="24"/>
        </w:rPr>
        <w:t>, 2010)</w:t>
      </w:r>
      <w:r>
        <w:rPr>
          <w:rFonts w:ascii="Arial" w:hAnsi="Arial" w:cs="Arial"/>
          <w:sz w:val="24"/>
          <w:szCs w:val="24"/>
        </w:rPr>
        <w:t>,</w:t>
      </w:r>
      <w:r w:rsidRPr="00AE30BA">
        <w:rPr>
          <w:rFonts w:ascii="Arial" w:hAnsi="Arial" w:cs="Arial"/>
          <w:sz w:val="24"/>
          <w:szCs w:val="24"/>
        </w:rPr>
        <w:t xml:space="preserve"> we need to make it an effective expenditure.  As a society we expect that education and </w:t>
      </w:r>
      <w:r w:rsidRPr="002C5D81">
        <w:rPr>
          <w:rFonts w:ascii="Arial" w:hAnsi="Arial" w:cs="Arial"/>
          <w:sz w:val="24"/>
          <w:szCs w:val="24"/>
        </w:rPr>
        <w:t>training is sufficient to meet</w:t>
      </w:r>
      <w:r w:rsidRPr="00AE30BA">
        <w:rPr>
          <w:rFonts w:ascii="Arial" w:hAnsi="Arial" w:cs="Arial"/>
          <w:sz w:val="24"/>
          <w:szCs w:val="24"/>
        </w:rPr>
        <w:t xml:space="preserve"> the future and forever changing demands of the workforce and global context, while also decrea</w:t>
      </w:r>
      <w:r>
        <w:rPr>
          <w:rFonts w:ascii="Arial" w:hAnsi="Arial" w:cs="Arial"/>
          <w:sz w:val="24"/>
          <w:szCs w:val="24"/>
        </w:rPr>
        <w:t>sing barriers to access such (</w:t>
      </w:r>
      <w:r w:rsidRPr="00AE30BA">
        <w:rPr>
          <w:rFonts w:ascii="Arial" w:hAnsi="Arial" w:cs="Arial"/>
          <w:sz w:val="24"/>
          <w:szCs w:val="24"/>
        </w:rPr>
        <w:t xml:space="preserve">OECD, p14, 2010).  With the new curriculum in Wales due to be released </w:t>
      </w:r>
      <w:r>
        <w:rPr>
          <w:rFonts w:ascii="Arial" w:hAnsi="Arial" w:cs="Arial"/>
          <w:sz w:val="24"/>
          <w:szCs w:val="24"/>
        </w:rPr>
        <w:t>in upcoming years</w:t>
      </w:r>
      <w:r w:rsidRPr="00AE30BA">
        <w:rPr>
          <w:rFonts w:ascii="Arial" w:hAnsi="Arial" w:cs="Arial"/>
          <w:sz w:val="24"/>
          <w:szCs w:val="24"/>
        </w:rPr>
        <w:t xml:space="preserve"> we need to ensure that it</w:t>
      </w:r>
      <w:r>
        <w:rPr>
          <w:rFonts w:ascii="Arial" w:hAnsi="Arial" w:cs="Arial"/>
          <w:sz w:val="24"/>
          <w:szCs w:val="24"/>
        </w:rPr>
        <w:t>’</w:t>
      </w:r>
      <w:r w:rsidRPr="00AE30BA">
        <w:rPr>
          <w:rFonts w:ascii="Arial" w:hAnsi="Arial" w:cs="Arial"/>
          <w:sz w:val="24"/>
          <w:szCs w:val="24"/>
        </w:rPr>
        <w:t>s robust in meeting the needs of the children and young people as well as the global changes</w:t>
      </w:r>
      <w:r>
        <w:rPr>
          <w:rFonts w:ascii="Arial" w:hAnsi="Arial" w:cs="Arial"/>
          <w:sz w:val="24"/>
          <w:szCs w:val="24"/>
        </w:rPr>
        <w:t>. H</w:t>
      </w:r>
      <w:r w:rsidRPr="00AE30BA">
        <w:rPr>
          <w:rFonts w:ascii="Arial" w:hAnsi="Arial" w:cs="Arial"/>
          <w:sz w:val="24"/>
          <w:szCs w:val="24"/>
        </w:rPr>
        <w:t xml:space="preserve">istorically we have patched up where </w:t>
      </w:r>
      <w:r w:rsidRPr="000F7566">
        <w:rPr>
          <w:rFonts w:ascii="Arial" w:hAnsi="Arial" w:cs="Arial"/>
          <w:sz w:val="24"/>
          <w:szCs w:val="24"/>
        </w:rPr>
        <w:t>needed (Pudner,2018) rather</w:t>
      </w:r>
      <w:r w:rsidRPr="00AE30BA">
        <w:rPr>
          <w:rFonts w:ascii="Arial" w:hAnsi="Arial" w:cs="Arial"/>
          <w:sz w:val="24"/>
          <w:szCs w:val="24"/>
        </w:rPr>
        <w:t xml:space="preserve"> than knocking it over and rebuilding from the start. Much like a house in disrepair, Wales has now taken steps to rebuild the education system from the foundation with consultation from teachers, (</w:t>
      </w:r>
      <w:r>
        <w:rPr>
          <w:rFonts w:ascii="Arial" w:hAnsi="Arial" w:cs="Arial"/>
          <w:sz w:val="24"/>
          <w:szCs w:val="24"/>
        </w:rPr>
        <w:t>Welsh Government, 2019</w:t>
      </w:r>
      <w:r w:rsidRPr="00AE30BA">
        <w:rPr>
          <w:rFonts w:ascii="Arial" w:hAnsi="Arial" w:cs="Arial"/>
          <w:sz w:val="24"/>
          <w:szCs w:val="24"/>
        </w:rPr>
        <w:t xml:space="preserve">) to ensure that it has strong foundations to last. This is evidence that there is hope that the new education system in Wales will prepare </w:t>
      </w:r>
      <w:r w:rsidRPr="00AE30BA">
        <w:rPr>
          <w:rFonts w:ascii="Arial" w:hAnsi="Arial" w:cs="Arial"/>
          <w:sz w:val="24"/>
          <w:szCs w:val="24"/>
        </w:rPr>
        <w:lastRenderedPageBreak/>
        <w:t xml:space="preserve">our children and young people for a good life. </w:t>
      </w:r>
      <w:r w:rsidRPr="00411CAF">
        <w:rPr>
          <w:rFonts w:ascii="Arial" w:hAnsi="Arial" w:cs="Arial"/>
          <w:sz w:val="24"/>
          <w:szCs w:val="24"/>
        </w:rPr>
        <w:t xml:space="preserve">Although there is going to be continuous challenges for all, as the  nature of global context adapts. It’s fast paced nature and unpredictability is almost like </w:t>
      </w:r>
      <w:proofErr w:type="spellStart"/>
      <w:r w:rsidRPr="00411CAF">
        <w:rPr>
          <w:rFonts w:ascii="Arial" w:hAnsi="Arial" w:cs="Arial"/>
          <w:sz w:val="24"/>
          <w:szCs w:val="24"/>
        </w:rPr>
        <w:t>you</w:t>
      </w:r>
      <w:bookmarkStart w:id="0" w:name="_GoBack"/>
      <w:bookmarkEnd w:id="0"/>
      <w:r w:rsidRPr="00411CAF">
        <w:rPr>
          <w:rFonts w:ascii="Arial" w:hAnsi="Arial" w:cs="Arial"/>
          <w:sz w:val="24"/>
          <w:szCs w:val="24"/>
        </w:rPr>
        <w:t>r</w:t>
      </w:r>
      <w:proofErr w:type="spellEnd"/>
      <w:r w:rsidRPr="00411CAF">
        <w:rPr>
          <w:rFonts w:ascii="Arial" w:hAnsi="Arial" w:cs="Arial"/>
          <w:sz w:val="24"/>
          <w:szCs w:val="24"/>
        </w:rPr>
        <w:t xml:space="preserve"> running a race on a treadmill, and never really knowing if </w:t>
      </w:r>
      <w:proofErr w:type="spellStart"/>
      <w:r w:rsidRPr="00411CAF">
        <w:rPr>
          <w:rFonts w:ascii="Arial" w:hAnsi="Arial" w:cs="Arial"/>
          <w:sz w:val="24"/>
          <w:szCs w:val="24"/>
        </w:rPr>
        <w:t>your</w:t>
      </w:r>
      <w:proofErr w:type="spellEnd"/>
      <w:r w:rsidRPr="00411CAF">
        <w:rPr>
          <w:rFonts w:ascii="Arial" w:hAnsi="Arial" w:cs="Arial"/>
          <w:sz w:val="24"/>
          <w:szCs w:val="24"/>
        </w:rPr>
        <w:t xml:space="preserve"> going to reach the end goal. Education in Wales needs to be forever evolving to meet these needs and continuously evaluated to do as such.</w:t>
      </w:r>
      <w:r>
        <w:rPr>
          <w:rFonts w:ascii="Arial" w:hAnsi="Arial" w:cs="Arial"/>
          <w:sz w:val="24"/>
          <w:szCs w:val="24"/>
        </w:rPr>
        <w:t xml:space="preserve"> </w:t>
      </w:r>
    </w:p>
    <w:p w14:paraId="70FE303D" w14:textId="77777777" w:rsidR="004704DD" w:rsidRDefault="004704DD"/>
    <w:sectPr w:rsidR="004704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ynulliad Sans">
    <w:altName w:val="Calibri"/>
    <w:panose1 w:val="00000000000000000000"/>
    <w:charset w:val="00"/>
    <w:family w:val="swiss"/>
    <w:notTrueType/>
    <w:pitch w:val="default"/>
    <w:sig w:usb0="0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466B4615"/>
    <w:multiLevelType w:val="hybridMultilevel"/>
    <w:tmpl w:val="336E7EA6"/>
    <w:lvl w:ilvl="0" w:tplc="5E3CA7C2">
      <w:start w:val="13"/>
      <w:numFmt w:val="bullet"/>
      <w:lvlText w:val="-"/>
      <w:lvlJc w:val="left"/>
      <w:pPr>
        <w:ind w:left="720" w:hanging="360"/>
      </w:pPr>
      <w:rPr>
        <w:rFonts w:ascii="Calibri" w:eastAsiaTheme="minorHAnsi" w:hAnsi="Calibri" w:cstheme="minorBid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A2FFC"/>
    <w:rsid w:val="004704DD"/>
    <w:rsid w:val="007A2FF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7F08177"/>
  <w15:chartTrackingRefBased/>
  <w15:docId w15:val="{54C21F19-1130-4646-969F-F48B520315B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Balloon Text" w:semiHidden="1" w:unhideWhenUsed="1"/>
    <w:lsdException w:name="Table Grid" w:uiPriority="39"/>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A2FFC"/>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A2FFC"/>
    <w:pPr>
      <w:ind w:left="720"/>
      <w:contextualSpacing/>
    </w:pPr>
  </w:style>
  <w:style w:type="paragraph" w:styleId="NormalWeb">
    <w:name w:val="Normal (Web)"/>
    <w:basedOn w:val="Normal"/>
    <w:uiPriority w:val="99"/>
    <w:unhideWhenUsed/>
    <w:rsid w:val="007A2FFC"/>
    <w:pPr>
      <w:spacing w:after="375" w:line="240" w:lineRule="auto"/>
    </w:pPr>
    <w:rPr>
      <w:rFonts w:ascii="Times New Roman" w:eastAsia="Times New Roman" w:hAnsi="Times New Roman" w:cs="Times New Roman"/>
      <w:sz w:val="24"/>
      <w:szCs w:val="24"/>
      <w:lang w:eastAsia="en-GB"/>
    </w:rPr>
  </w:style>
  <w:style w:type="paragraph" w:customStyle="1" w:styleId="Default">
    <w:name w:val="Default"/>
    <w:rsid w:val="007A2FFC"/>
    <w:pPr>
      <w:autoSpaceDE w:val="0"/>
      <w:autoSpaceDN w:val="0"/>
      <w:adjustRightInd w:val="0"/>
      <w:spacing w:after="0" w:line="240" w:lineRule="auto"/>
    </w:pPr>
    <w:rPr>
      <w:rFonts w:ascii="Cynulliad Sans" w:hAnsi="Cynulliad Sans" w:cs="Cynulliad Sans"/>
      <w:color w:val="000000"/>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1.jpeg"/><Relationship Id="rId5" Type="http://schemas.openxmlformats.org/officeDocument/2006/relationships/hyperlink" Target="https://www.google.co.uk/url?sa=i&amp;rct=j&amp;q=&amp;esrc=s&amp;source=images&amp;cd=&amp;cad=rja&amp;uact=8&amp;ved=2ahUKEwi4hrmEtdLhAhVKXBoKHa6EBvkQjRx6BAgBEAU&amp;url=https://www.un.org/youthenvoy/2015/09/10-things-didnt-know-global-goals-sustainable-development/&amp;psig=AOvVaw1o5_Scup0n6VNd7yQWjU4d&amp;ust=1555428549078586"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4524</Words>
  <Characters>25792</Characters>
  <Application>Microsoft Office Word</Application>
  <DocSecurity>0</DocSecurity>
  <Lines>214</Lines>
  <Paragraphs>60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30256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Rebecca Champ</dc:creator>
  <cp:keywords/>
  <dc:description/>
  <cp:lastModifiedBy>Rebecca Champ</cp:lastModifiedBy>
  <cp:revision>1</cp:revision>
  <dcterms:created xsi:type="dcterms:W3CDTF">2019-04-28T15:19:00Z</dcterms:created>
  <dcterms:modified xsi:type="dcterms:W3CDTF">2019-04-28T15:20:00Z</dcterms:modified>
</cp:coreProperties>
</file>