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E554" w14:textId="77777777" w:rsidR="00CA21DA" w:rsidRPr="004033C2" w:rsidRDefault="00CA21DA" w:rsidP="004357A9">
      <w:pPr>
        <w:spacing w:line="360" w:lineRule="auto"/>
        <w:rPr>
          <w:rFonts w:ascii="Arial" w:hAnsi="Arial" w:cs="Arial"/>
          <w:b/>
          <w:bCs/>
        </w:rPr>
      </w:pPr>
      <w:r w:rsidRPr="00CA21DA">
        <w:rPr>
          <w:rFonts w:ascii="Arial" w:hAnsi="Arial" w:cs="Arial"/>
          <w:b/>
          <w:bCs/>
        </w:rPr>
        <w:t>TITLE PAGE</w:t>
      </w:r>
    </w:p>
    <w:p w14:paraId="729DABA1" w14:textId="77777777" w:rsidR="00C44423" w:rsidRPr="004033C2" w:rsidRDefault="00C44423" w:rsidP="004357A9">
      <w:pPr>
        <w:spacing w:line="360" w:lineRule="auto"/>
        <w:rPr>
          <w:rFonts w:ascii="Arial" w:hAnsi="Arial" w:cs="Arial"/>
          <w:b/>
          <w:bCs/>
        </w:rPr>
      </w:pPr>
    </w:p>
    <w:p w14:paraId="721A16FC" w14:textId="6E6E92EB" w:rsidR="00E92508" w:rsidRPr="004033C2" w:rsidRDefault="004033C2" w:rsidP="004357A9">
      <w:pPr>
        <w:spacing w:line="360" w:lineRule="auto"/>
        <w:jc w:val="both"/>
        <w:rPr>
          <w:rFonts w:ascii="Arial" w:hAnsi="Arial" w:cs="Arial"/>
        </w:rPr>
      </w:pPr>
      <w:r w:rsidRPr="004033C2">
        <w:rPr>
          <w:rFonts w:ascii="Arial" w:hAnsi="Arial" w:cs="Arial"/>
          <w:b/>
          <w:bCs/>
        </w:rPr>
        <w:t>S</w:t>
      </w:r>
      <w:r w:rsidR="00CE6262" w:rsidRPr="004033C2">
        <w:rPr>
          <w:rFonts w:ascii="Arial" w:hAnsi="Arial" w:cs="Arial"/>
          <w:b/>
          <w:bCs/>
        </w:rPr>
        <w:t>tudent</w:t>
      </w:r>
      <w:r w:rsidR="00432913" w:rsidRPr="004033C2">
        <w:rPr>
          <w:rFonts w:ascii="Arial" w:hAnsi="Arial" w:cs="Arial"/>
          <w:b/>
          <w:bCs/>
        </w:rPr>
        <w:t xml:space="preserve"> Name</w:t>
      </w:r>
      <w:r w:rsidR="00E92508" w:rsidRPr="004033C2">
        <w:rPr>
          <w:rFonts w:ascii="Arial" w:hAnsi="Arial" w:cs="Arial"/>
        </w:rPr>
        <w:t>: Hasna Begum</w:t>
      </w:r>
    </w:p>
    <w:p w14:paraId="6DF0BB74" w14:textId="77777777" w:rsidR="00E92508" w:rsidRPr="004033C2" w:rsidRDefault="00E92508" w:rsidP="004357A9">
      <w:pPr>
        <w:spacing w:line="360" w:lineRule="auto"/>
        <w:jc w:val="both"/>
        <w:rPr>
          <w:rFonts w:ascii="Arial" w:hAnsi="Arial" w:cs="Arial"/>
        </w:rPr>
      </w:pPr>
      <w:r w:rsidRPr="004033C2">
        <w:rPr>
          <w:rFonts w:ascii="Arial" w:hAnsi="Arial" w:cs="Arial"/>
          <w:b/>
          <w:bCs/>
        </w:rPr>
        <w:t>Student ID</w:t>
      </w:r>
      <w:r w:rsidRPr="004033C2">
        <w:rPr>
          <w:rFonts w:ascii="Arial" w:hAnsi="Arial" w:cs="Arial"/>
        </w:rPr>
        <w:t>: 2523256</w:t>
      </w:r>
    </w:p>
    <w:p w14:paraId="47543F5C" w14:textId="250C2567" w:rsidR="00E92508" w:rsidRPr="004033C2" w:rsidRDefault="00E92508" w:rsidP="004357A9">
      <w:pPr>
        <w:spacing w:line="360" w:lineRule="auto"/>
        <w:jc w:val="both"/>
        <w:rPr>
          <w:rFonts w:ascii="Arial" w:hAnsi="Arial" w:cs="Arial"/>
        </w:rPr>
      </w:pPr>
      <w:r w:rsidRPr="004033C2">
        <w:rPr>
          <w:rFonts w:ascii="Arial" w:hAnsi="Arial" w:cs="Arial"/>
          <w:b/>
          <w:bCs/>
        </w:rPr>
        <w:t>Module Code</w:t>
      </w:r>
      <w:r w:rsidRPr="004033C2">
        <w:rPr>
          <w:rFonts w:ascii="Arial" w:hAnsi="Arial" w:cs="Arial"/>
        </w:rPr>
        <w:t>: LCHS</w:t>
      </w:r>
      <w:r w:rsidR="00951A3D" w:rsidRPr="004033C2">
        <w:rPr>
          <w:rFonts w:ascii="Arial" w:hAnsi="Arial" w:cs="Arial"/>
        </w:rPr>
        <w:t>4007</w:t>
      </w:r>
    </w:p>
    <w:p w14:paraId="060F8DC2" w14:textId="6812BA01" w:rsidR="00E92508" w:rsidRPr="004033C2" w:rsidRDefault="00E92508" w:rsidP="004357A9">
      <w:pPr>
        <w:spacing w:line="360" w:lineRule="auto"/>
        <w:jc w:val="both"/>
        <w:rPr>
          <w:rFonts w:ascii="Arial" w:hAnsi="Arial" w:cs="Arial"/>
        </w:rPr>
      </w:pPr>
      <w:r w:rsidRPr="004033C2">
        <w:rPr>
          <w:rFonts w:ascii="Arial" w:hAnsi="Arial" w:cs="Arial"/>
          <w:b/>
          <w:bCs/>
        </w:rPr>
        <w:t>Module</w:t>
      </w:r>
      <w:r w:rsidRPr="004033C2">
        <w:rPr>
          <w:rFonts w:ascii="Arial" w:hAnsi="Arial" w:cs="Arial"/>
        </w:rPr>
        <w:t xml:space="preserve">: </w:t>
      </w:r>
      <w:r w:rsidR="00951A3D" w:rsidRPr="004033C2">
        <w:rPr>
          <w:rFonts w:ascii="Arial" w:hAnsi="Arial" w:cs="Arial"/>
          <w:lang w:val="en-US"/>
        </w:rPr>
        <w:t xml:space="preserve">Digital skills &amp; Research methods </w:t>
      </w:r>
      <w:r w:rsidR="00951A3D" w:rsidRPr="00CA21DA">
        <w:rPr>
          <w:rFonts w:ascii="Arial" w:hAnsi="Arial" w:cs="Arial"/>
        </w:rPr>
        <w:t xml:space="preserve">Component </w:t>
      </w:r>
      <w:r w:rsidR="00951A3D" w:rsidRPr="004033C2">
        <w:rPr>
          <w:rFonts w:ascii="Arial" w:hAnsi="Arial" w:cs="Arial"/>
        </w:rPr>
        <w:t>2</w:t>
      </w:r>
    </w:p>
    <w:p w14:paraId="1DBDFD15" w14:textId="5661B786" w:rsidR="00E92508" w:rsidRPr="004033C2" w:rsidRDefault="00E92508" w:rsidP="004357A9">
      <w:pPr>
        <w:spacing w:line="360" w:lineRule="auto"/>
        <w:jc w:val="both"/>
        <w:rPr>
          <w:rFonts w:ascii="Arial" w:hAnsi="Arial" w:cs="Arial"/>
        </w:rPr>
      </w:pPr>
      <w:r w:rsidRPr="004033C2">
        <w:rPr>
          <w:rFonts w:ascii="Arial" w:hAnsi="Arial" w:cs="Arial"/>
          <w:b/>
          <w:bCs/>
        </w:rPr>
        <w:t>Title of Report</w:t>
      </w:r>
      <w:r w:rsidRPr="004033C2">
        <w:rPr>
          <w:rFonts w:ascii="Arial" w:hAnsi="Arial" w:cs="Arial"/>
        </w:rPr>
        <w:t>:</w:t>
      </w:r>
      <w:r w:rsidR="00951A3D" w:rsidRPr="004033C2">
        <w:rPr>
          <w:rFonts w:ascii="Arial" w:hAnsi="Arial" w:cs="Arial"/>
        </w:rPr>
        <w:t xml:space="preserve"> </w:t>
      </w:r>
      <w:r w:rsidR="00951A3D" w:rsidRPr="00CA21DA">
        <w:rPr>
          <w:rFonts w:ascii="Arial" w:hAnsi="Arial" w:cs="Arial"/>
        </w:rPr>
        <w:t>How the Care Quality Commission (CQC) Is Failing to Control the Quality of Care for Older People in UK Nursing Homes</w:t>
      </w:r>
    </w:p>
    <w:p w14:paraId="25B571A9" w14:textId="77777777" w:rsidR="00432913" w:rsidRPr="004033C2" w:rsidRDefault="00E92508" w:rsidP="004357A9">
      <w:pPr>
        <w:spacing w:line="360" w:lineRule="auto"/>
        <w:rPr>
          <w:rFonts w:ascii="Arial" w:hAnsi="Arial" w:cs="Arial"/>
        </w:rPr>
      </w:pPr>
      <w:r w:rsidRPr="004033C2">
        <w:rPr>
          <w:rFonts w:ascii="Arial" w:hAnsi="Arial" w:cs="Arial"/>
          <w:b/>
          <w:bCs/>
        </w:rPr>
        <w:t>Lecturer</w:t>
      </w:r>
      <w:r w:rsidR="00432913" w:rsidRPr="004033C2">
        <w:rPr>
          <w:rFonts w:ascii="Arial" w:hAnsi="Arial" w:cs="Arial"/>
          <w:b/>
          <w:bCs/>
        </w:rPr>
        <w:t xml:space="preserve"> Name</w:t>
      </w:r>
      <w:r w:rsidRPr="004033C2">
        <w:rPr>
          <w:rFonts w:ascii="Arial" w:hAnsi="Arial" w:cs="Arial"/>
        </w:rPr>
        <w:t xml:space="preserve">: </w:t>
      </w:r>
      <w:r w:rsidR="00432913" w:rsidRPr="004033C2">
        <w:rPr>
          <w:rFonts w:ascii="Arial" w:hAnsi="Arial" w:cs="Arial"/>
          <w:lang w:val="en-US"/>
        </w:rPr>
        <w:t>Paul Clayton</w:t>
      </w:r>
    </w:p>
    <w:p w14:paraId="1CA2CB8C" w14:textId="2A1E3D60" w:rsidR="00E92508" w:rsidRPr="004033C2" w:rsidRDefault="00CE6262" w:rsidP="004357A9">
      <w:pPr>
        <w:spacing w:line="360" w:lineRule="auto"/>
        <w:jc w:val="both"/>
        <w:rPr>
          <w:rFonts w:ascii="Arial" w:hAnsi="Arial" w:cs="Arial"/>
        </w:rPr>
      </w:pPr>
      <w:r w:rsidRPr="004033C2">
        <w:rPr>
          <w:rFonts w:ascii="Arial" w:hAnsi="Arial" w:cs="Arial"/>
          <w:b/>
          <w:bCs/>
        </w:rPr>
        <w:t xml:space="preserve"> Date of submission</w:t>
      </w:r>
      <w:r w:rsidRPr="004033C2">
        <w:rPr>
          <w:rFonts w:ascii="Arial" w:hAnsi="Arial" w:cs="Arial"/>
        </w:rPr>
        <w:t>:</w:t>
      </w:r>
    </w:p>
    <w:p w14:paraId="2C678730" w14:textId="77777777" w:rsidR="00E92508" w:rsidRPr="00CE621D" w:rsidRDefault="00E92508" w:rsidP="00E92508">
      <w:pPr>
        <w:jc w:val="both"/>
        <w:rPr>
          <w:rFonts w:ascii="Arial" w:hAnsi="Arial" w:cs="Arial"/>
          <w:sz w:val="22"/>
          <w:szCs w:val="22"/>
        </w:rPr>
      </w:pPr>
    </w:p>
    <w:p w14:paraId="7BA1CB6C" w14:textId="353EEF62" w:rsidR="00D0184B" w:rsidRDefault="00D0184B" w:rsidP="001E1138">
      <w:pPr>
        <w:spacing w:line="360" w:lineRule="auto"/>
        <w:rPr>
          <w:rFonts w:ascii="Arial" w:hAnsi="Arial" w:cs="Arial"/>
          <w:i/>
          <w:iCs/>
          <w:sz w:val="22"/>
          <w:szCs w:val="22"/>
        </w:rPr>
      </w:pPr>
    </w:p>
    <w:p w14:paraId="4A724284" w14:textId="77777777" w:rsidR="00D0184B" w:rsidRDefault="00D0184B">
      <w:pPr>
        <w:rPr>
          <w:rFonts w:ascii="Arial" w:hAnsi="Arial" w:cs="Arial"/>
          <w:i/>
          <w:iCs/>
          <w:sz w:val="22"/>
          <w:szCs w:val="22"/>
        </w:rPr>
      </w:pPr>
      <w:r>
        <w:rPr>
          <w:rFonts w:ascii="Arial" w:hAnsi="Arial" w:cs="Arial"/>
          <w:i/>
          <w:iCs/>
          <w:sz w:val="22"/>
          <w:szCs w:val="22"/>
        </w:rPr>
        <w:br w:type="page"/>
      </w:r>
    </w:p>
    <w:sdt>
      <w:sdtPr>
        <w:id w:val="-101213694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F2763FD" w14:textId="4840324D" w:rsidR="00DA3FBA" w:rsidRDefault="00DA3FBA" w:rsidP="00664B20">
          <w:pPr>
            <w:pStyle w:val="TOCHeading"/>
            <w:spacing w:line="360" w:lineRule="auto"/>
            <w:rPr>
              <w:rFonts w:ascii="Arial" w:hAnsi="Arial" w:cs="Arial"/>
            </w:rPr>
          </w:pPr>
          <w:r w:rsidRPr="007A4AA5">
            <w:rPr>
              <w:rFonts w:ascii="Arial" w:hAnsi="Arial" w:cs="Arial"/>
            </w:rPr>
            <w:t>Contents</w:t>
          </w:r>
        </w:p>
        <w:p w14:paraId="7279C5E2" w14:textId="7647A896" w:rsidR="008833B3" w:rsidRPr="002A6577" w:rsidRDefault="008833B3" w:rsidP="008833B3">
          <w:pPr>
            <w:rPr>
              <w:lang w:val="en-US"/>
            </w:rPr>
          </w:pPr>
          <w:r w:rsidRPr="008833B3">
            <w:rPr>
              <w:b/>
              <w:bCs/>
              <w:lang w:val="en-US"/>
            </w:rPr>
            <w:t>Report</w:t>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Pr>
              <w:b/>
              <w:bCs/>
              <w:lang w:val="en-US"/>
            </w:rPr>
            <w:tab/>
          </w:r>
          <w:r w:rsidR="002A6577">
            <w:rPr>
              <w:b/>
              <w:bCs/>
              <w:lang w:val="en-US"/>
            </w:rPr>
            <w:t xml:space="preserve">     </w:t>
          </w:r>
          <w:r w:rsidR="002A6577" w:rsidRPr="002A6577">
            <w:rPr>
              <w:lang w:val="en-US"/>
            </w:rPr>
            <w:t>3</w:t>
          </w:r>
        </w:p>
        <w:p w14:paraId="5D204993" w14:textId="4A668BFC" w:rsidR="00AF1289" w:rsidRPr="008833B3" w:rsidRDefault="00DA3FBA" w:rsidP="008833B3">
          <w:pPr>
            <w:pStyle w:val="TOC1"/>
            <w:tabs>
              <w:tab w:val="right" w:leader="dot" w:pos="9016"/>
            </w:tabs>
            <w:spacing w:line="360" w:lineRule="auto"/>
            <w:rPr>
              <w:rFonts w:ascii="Arial" w:hAnsi="Arial" w:cs="Arial"/>
              <w:noProof/>
              <w:color w:val="467886" w:themeColor="hyperlink"/>
              <w:sz w:val="24"/>
              <w:szCs w:val="24"/>
              <w:u w:val="single"/>
            </w:rPr>
          </w:pPr>
          <w:r w:rsidRPr="007A4AA5">
            <w:rPr>
              <w:rFonts w:ascii="Arial" w:hAnsi="Arial" w:cs="Arial"/>
            </w:rPr>
            <w:fldChar w:fldCharType="begin"/>
          </w:r>
          <w:r w:rsidRPr="007A4AA5">
            <w:rPr>
              <w:rFonts w:ascii="Arial" w:hAnsi="Arial" w:cs="Arial"/>
            </w:rPr>
            <w:instrText xml:space="preserve"> TOC \o "1-3" \h \z \u </w:instrText>
          </w:r>
          <w:r w:rsidRPr="007A4AA5">
            <w:rPr>
              <w:rFonts w:ascii="Arial" w:hAnsi="Arial" w:cs="Arial"/>
            </w:rPr>
            <w:fldChar w:fldCharType="separate"/>
          </w:r>
          <w:hyperlink w:anchor="_Toc224514473" w:history="1">
            <w:r w:rsidRPr="007A4AA5">
              <w:rPr>
                <w:rStyle w:val="Hyperlink"/>
                <w:rFonts w:ascii="Arial" w:hAnsi="Arial" w:cs="Arial"/>
                <w:b/>
                <w:bCs/>
                <w:noProof/>
                <w:sz w:val="24"/>
                <w:szCs w:val="24"/>
              </w:rPr>
              <w:t>Introduction</w:t>
            </w:r>
            <w:r w:rsidRPr="007A4AA5">
              <w:rPr>
                <w:rFonts w:ascii="Arial" w:hAnsi="Arial" w:cs="Arial"/>
                <w:noProof/>
                <w:webHidden/>
                <w:sz w:val="24"/>
                <w:szCs w:val="24"/>
              </w:rPr>
              <w:tab/>
            </w:r>
            <w:r w:rsidR="00993E8D">
              <w:rPr>
                <w:rFonts w:ascii="Arial" w:hAnsi="Arial" w:cs="Arial"/>
                <w:noProof/>
                <w:webHidden/>
                <w:sz w:val="24"/>
                <w:szCs w:val="24"/>
              </w:rPr>
              <w:t xml:space="preserve"> </w:t>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_Toc224514473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3</w:t>
            </w:r>
            <w:r w:rsidRPr="007A4AA5">
              <w:rPr>
                <w:rFonts w:ascii="Arial" w:hAnsi="Arial" w:cs="Arial"/>
                <w:noProof/>
                <w:webHidden/>
                <w:sz w:val="24"/>
                <w:szCs w:val="24"/>
              </w:rPr>
              <w:fldChar w:fldCharType="end"/>
            </w:r>
          </w:hyperlink>
        </w:p>
        <w:p w14:paraId="2CA57F59" w14:textId="276916A6" w:rsidR="00DA3FBA" w:rsidRPr="007A4AA5" w:rsidRDefault="00DA3FBA" w:rsidP="00664B20">
          <w:pPr>
            <w:pStyle w:val="TOC1"/>
            <w:tabs>
              <w:tab w:val="right" w:leader="dot" w:pos="9016"/>
            </w:tabs>
            <w:spacing w:line="360" w:lineRule="auto"/>
            <w:rPr>
              <w:rFonts w:ascii="Arial" w:hAnsi="Arial" w:cs="Arial"/>
              <w:noProof/>
              <w:kern w:val="2"/>
              <w:sz w:val="28"/>
              <w:szCs w:val="28"/>
              <w:lang w:val="en-GB" w:eastAsia="en-GB"/>
              <w14:ligatures w14:val="standardContextual"/>
            </w:rPr>
          </w:pPr>
          <w:hyperlink w:anchor="_Toc224514474" w:history="1">
            <w:r w:rsidRPr="007A4AA5">
              <w:rPr>
                <w:rStyle w:val="Hyperlink"/>
                <w:rFonts w:ascii="Arial" w:hAnsi="Arial" w:cs="Arial"/>
                <w:b/>
                <w:bCs/>
                <w:noProof/>
                <w:sz w:val="24"/>
                <w:szCs w:val="24"/>
              </w:rPr>
              <w:t>Task 1: Selection of a Research Topic</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_Toc224514474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3</w:t>
            </w:r>
            <w:r w:rsidRPr="007A4AA5">
              <w:rPr>
                <w:rFonts w:ascii="Arial" w:hAnsi="Arial" w:cs="Arial"/>
                <w:noProof/>
                <w:webHidden/>
                <w:sz w:val="24"/>
                <w:szCs w:val="24"/>
              </w:rPr>
              <w:fldChar w:fldCharType="end"/>
            </w:r>
          </w:hyperlink>
        </w:p>
        <w:p w14:paraId="64133F8A" w14:textId="00AD85EE" w:rsidR="00DA3FBA" w:rsidRPr="007A4AA5" w:rsidRDefault="00DA3FBA" w:rsidP="00664B20">
          <w:pPr>
            <w:pStyle w:val="TOC1"/>
            <w:tabs>
              <w:tab w:val="right" w:leader="dot" w:pos="9016"/>
            </w:tabs>
            <w:spacing w:line="360" w:lineRule="auto"/>
            <w:rPr>
              <w:rFonts w:ascii="Arial" w:hAnsi="Arial" w:cs="Arial"/>
              <w:noProof/>
              <w:kern w:val="2"/>
              <w:sz w:val="28"/>
              <w:szCs w:val="28"/>
              <w:lang w:val="en-GB" w:eastAsia="en-GB"/>
              <w14:ligatures w14:val="standardContextual"/>
            </w:rPr>
          </w:pPr>
          <w:hyperlink w:anchor="_Toc224514475" w:history="1">
            <w:r w:rsidRPr="007A4AA5">
              <w:rPr>
                <w:rStyle w:val="Hyperlink"/>
                <w:rFonts w:ascii="Arial" w:hAnsi="Arial" w:cs="Arial"/>
                <w:b/>
                <w:bCs/>
                <w:noProof/>
                <w:sz w:val="24"/>
                <w:szCs w:val="24"/>
              </w:rPr>
              <w:t>Task 2: Evaluating Information Sources</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_Toc224514475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4</w:t>
            </w:r>
            <w:r w:rsidRPr="007A4AA5">
              <w:rPr>
                <w:rFonts w:ascii="Arial" w:hAnsi="Arial" w:cs="Arial"/>
                <w:noProof/>
                <w:webHidden/>
                <w:sz w:val="24"/>
                <w:szCs w:val="24"/>
              </w:rPr>
              <w:fldChar w:fldCharType="end"/>
            </w:r>
          </w:hyperlink>
        </w:p>
        <w:p w14:paraId="5179728A" w14:textId="07BA01F8" w:rsidR="00DA3FBA" w:rsidRPr="007A4AA5" w:rsidRDefault="00DA3FBA" w:rsidP="00664B20">
          <w:pPr>
            <w:pStyle w:val="TOC2"/>
            <w:tabs>
              <w:tab w:val="right" w:leader="dot" w:pos="9016"/>
            </w:tabs>
            <w:spacing w:line="360" w:lineRule="auto"/>
            <w:rPr>
              <w:rFonts w:ascii="Arial" w:hAnsi="Arial" w:cs="Arial"/>
              <w:noProof/>
              <w:kern w:val="2"/>
              <w:sz w:val="28"/>
              <w:szCs w:val="28"/>
              <w:lang w:val="en-GB" w:eastAsia="en-GB"/>
              <w14:ligatures w14:val="standardContextual"/>
            </w:rPr>
          </w:pPr>
          <w:hyperlink w:anchor="_Toc224514476" w:history="1">
            <w:r w:rsidRPr="007A4AA5">
              <w:rPr>
                <w:rStyle w:val="Hyperlink"/>
                <w:rFonts w:ascii="Arial" w:hAnsi="Arial" w:cs="Arial"/>
                <w:b/>
                <w:bCs/>
                <w:noProof/>
                <w:sz w:val="24"/>
                <w:szCs w:val="24"/>
              </w:rPr>
              <w:t>Source 1: BMJ article – CQC admits mistakes (Wise, 2024a)</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_Toc224514476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4</w:t>
            </w:r>
            <w:r w:rsidRPr="007A4AA5">
              <w:rPr>
                <w:rFonts w:ascii="Arial" w:hAnsi="Arial" w:cs="Arial"/>
                <w:noProof/>
                <w:webHidden/>
                <w:sz w:val="24"/>
                <w:szCs w:val="24"/>
              </w:rPr>
              <w:fldChar w:fldCharType="end"/>
            </w:r>
          </w:hyperlink>
        </w:p>
        <w:p w14:paraId="3B2BF711" w14:textId="0510DD93" w:rsidR="00DA3FBA" w:rsidRPr="007A4AA5" w:rsidRDefault="00DA3FBA" w:rsidP="00664B20">
          <w:pPr>
            <w:pStyle w:val="TOC2"/>
            <w:tabs>
              <w:tab w:val="right" w:leader="dot" w:pos="9016"/>
            </w:tabs>
            <w:spacing w:line="360" w:lineRule="auto"/>
            <w:rPr>
              <w:rFonts w:ascii="Arial" w:hAnsi="Arial" w:cs="Arial"/>
              <w:noProof/>
              <w:kern w:val="2"/>
              <w:sz w:val="28"/>
              <w:szCs w:val="28"/>
              <w:lang w:val="en-GB" w:eastAsia="en-GB"/>
              <w14:ligatures w14:val="standardContextual"/>
            </w:rPr>
          </w:pPr>
          <w:hyperlink w:anchor="_Toc224514477" w:history="1">
            <w:r w:rsidRPr="007A4AA5">
              <w:rPr>
                <w:rStyle w:val="Hyperlink"/>
                <w:rFonts w:ascii="Arial" w:hAnsi="Arial" w:cs="Arial"/>
                <w:b/>
                <w:bCs/>
                <w:noProof/>
                <w:sz w:val="24"/>
                <w:szCs w:val="24"/>
              </w:rPr>
              <w:t>Source 2: Government report on CQC failings (Department of Health and Social Care (DHSC), 2024)</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_Toc224514477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4</w:t>
            </w:r>
            <w:r w:rsidRPr="007A4AA5">
              <w:rPr>
                <w:rFonts w:ascii="Arial" w:hAnsi="Arial" w:cs="Arial"/>
                <w:noProof/>
                <w:webHidden/>
                <w:sz w:val="24"/>
                <w:szCs w:val="24"/>
              </w:rPr>
              <w:fldChar w:fldCharType="end"/>
            </w:r>
          </w:hyperlink>
        </w:p>
        <w:p w14:paraId="20B22656" w14:textId="6DECFA8F" w:rsidR="00DA3FBA" w:rsidRPr="007A4AA5" w:rsidRDefault="00DA3FBA" w:rsidP="00664B20">
          <w:pPr>
            <w:pStyle w:val="TOC2"/>
            <w:tabs>
              <w:tab w:val="right" w:leader="dot" w:pos="9016"/>
            </w:tabs>
            <w:spacing w:line="360" w:lineRule="auto"/>
            <w:rPr>
              <w:rFonts w:ascii="Arial" w:hAnsi="Arial" w:cs="Arial"/>
              <w:noProof/>
              <w:kern w:val="2"/>
              <w:sz w:val="28"/>
              <w:szCs w:val="28"/>
              <w:lang w:val="en-GB" w:eastAsia="en-GB"/>
              <w14:ligatures w14:val="standardContextual"/>
            </w:rPr>
          </w:pPr>
          <w:hyperlink w:anchor="_Toc224514478" w:history="1">
            <w:r w:rsidRPr="007A4AA5">
              <w:rPr>
                <w:rStyle w:val="Hyperlink"/>
                <w:rFonts w:ascii="Arial" w:hAnsi="Arial" w:cs="Arial"/>
                <w:b/>
                <w:bCs/>
                <w:noProof/>
                <w:sz w:val="24"/>
                <w:szCs w:val="24"/>
              </w:rPr>
              <w:t>Source 3: BMJ article – CQC “not fit for purpose” (Wise, 2024b)</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_Toc224514478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5</w:t>
            </w:r>
            <w:r w:rsidRPr="007A4AA5">
              <w:rPr>
                <w:rFonts w:ascii="Arial" w:hAnsi="Arial" w:cs="Arial"/>
                <w:noProof/>
                <w:webHidden/>
                <w:sz w:val="24"/>
                <w:szCs w:val="24"/>
              </w:rPr>
              <w:fldChar w:fldCharType="end"/>
            </w:r>
          </w:hyperlink>
        </w:p>
        <w:p w14:paraId="6D757EF1" w14:textId="5C17EF16" w:rsidR="00DA3FBA" w:rsidRPr="007A4AA5" w:rsidRDefault="00DA3FBA" w:rsidP="00664B20">
          <w:pPr>
            <w:pStyle w:val="TOC2"/>
            <w:tabs>
              <w:tab w:val="right" w:leader="dot" w:pos="9016"/>
            </w:tabs>
            <w:spacing w:line="360" w:lineRule="auto"/>
            <w:rPr>
              <w:rFonts w:ascii="Arial" w:hAnsi="Arial" w:cs="Arial"/>
              <w:noProof/>
              <w:kern w:val="2"/>
              <w:sz w:val="28"/>
              <w:szCs w:val="28"/>
              <w:lang w:val="en-GB" w:eastAsia="en-GB"/>
              <w14:ligatures w14:val="standardContextual"/>
            </w:rPr>
          </w:pPr>
          <w:hyperlink w:anchor="_Toc224514479" w:history="1">
            <w:r w:rsidRPr="007A4AA5">
              <w:rPr>
                <w:rStyle w:val="Hyperlink"/>
                <w:rFonts w:ascii="Arial" w:hAnsi="Arial" w:cs="Arial"/>
                <w:b/>
                <w:bCs/>
                <w:noProof/>
                <w:sz w:val="24"/>
                <w:szCs w:val="24"/>
              </w:rPr>
              <w:t>Overall evaluation</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_Toc224514479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5</w:t>
            </w:r>
            <w:r w:rsidRPr="007A4AA5">
              <w:rPr>
                <w:rFonts w:ascii="Arial" w:hAnsi="Arial" w:cs="Arial"/>
                <w:noProof/>
                <w:webHidden/>
                <w:sz w:val="24"/>
                <w:szCs w:val="24"/>
              </w:rPr>
              <w:fldChar w:fldCharType="end"/>
            </w:r>
          </w:hyperlink>
        </w:p>
        <w:p w14:paraId="4F93CB40" w14:textId="2374D625" w:rsidR="00DA3FBA" w:rsidRPr="007A4AA5" w:rsidRDefault="00DA3FBA" w:rsidP="00664B20">
          <w:pPr>
            <w:pStyle w:val="TOC1"/>
            <w:tabs>
              <w:tab w:val="right" w:leader="dot" w:pos="9016"/>
            </w:tabs>
            <w:spacing w:line="360" w:lineRule="auto"/>
            <w:rPr>
              <w:rFonts w:ascii="Arial" w:hAnsi="Arial" w:cs="Arial"/>
              <w:noProof/>
              <w:kern w:val="2"/>
              <w:sz w:val="28"/>
              <w:szCs w:val="28"/>
              <w:lang w:val="en-GB" w:eastAsia="en-GB"/>
              <w14:ligatures w14:val="standardContextual"/>
            </w:rPr>
          </w:pPr>
          <w:hyperlink w:anchor="_Toc224514480" w:history="1">
            <w:r w:rsidRPr="007A4AA5">
              <w:rPr>
                <w:rStyle w:val="Hyperlink"/>
                <w:rFonts w:ascii="Arial" w:hAnsi="Arial" w:cs="Arial"/>
                <w:b/>
                <w:bCs/>
                <w:noProof/>
                <w:sz w:val="24"/>
                <w:szCs w:val="24"/>
              </w:rPr>
              <w:t>Task 3: Research Methodologies</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_Toc224514480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5</w:t>
            </w:r>
            <w:r w:rsidRPr="007A4AA5">
              <w:rPr>
                <w:rFonts w:ascii="Arial" w:hAnsi="Arial" w:cs="Arial"/>
                <w:noProof/>
                <w:webHidden/>
                <w:sz w:val="24"/>
                <w:szCs w:val="24"/>
              </w:rPr>
              <w:fldChar w:fldCharType="end"/>
            </w:r>
          </w:hyperlink>
        </w:p>
        <w:p w14:paraId="73E93F12" w14:textId="6A8D6038" w:rsidR="00DA3FBA" w:rsidRPr="007A4AA5" w:rsidRDefault="00DA3FBA" w:rsidP="00664B20">
          <w:pPr>
            <w:pStyle w:val="TOC1"/>
            <w:tabs>
              <w:tab w:val="right" w:leader="dot" w:pos="9016"/>
            </w:tabs>
            <w:spacing w:line="360" w:lineRule="auto"/>
            <w:rPr>
              <w:rFonts w:ascii="Arial" w:hAnsi="Arial" w:cs="Arial"/>
              <w:noProof/>
              <w:kern w:val="2"/>
              <w:sz w:val="28"/>
              <w:szCs w:val="28"/>
              <w:lang w:val="en-GB" w:eastAsia="en-GB"/>
              <w14:ligatures w14:val="standardContextual"/>
            </w:rPr>
          </w:pPr>
          <w:hyperlink w:anchor="_Toc224514481" w:history="1">
            <w:r w:rsidRPr="007A4AA5">
              <w:rPr>
                <w:rStyle w:val="Hyperlink"/>
                <w:rFonts w:ascii="Arial" w:hAnsi="Arial" w:cs="Arial"/>
                <w:b/>
                <w:bCs/>
                <w:noProof/>
                <w:sz w:val="24"/>
                <w:szCs w:val="24"/>
              </w:rPr>
              <w:t>Task 4: Data Collection</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_Toc224514481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6</w:t>
            </w:r>
            <w:r w:rsidRPr="007A4AA5">
              <w:rPr>
                <w:rFonts w:ascii="Arial" w:hAnsi="Arial" w:cs="Arial"/>
                <w:noProof/>
                <w:webHidden/>
                <w:sz w:val="24"/>
                <w:szCs w:val="24"/>
              </w:rPr>
              <w:fldChar w:fldCharType="end"/>
            </w:r>
          </w:hyperlink>
        </w:p>
        <w:p w14:paraId="56259A29" w14:textId="45DC34D6" w:rsidR="00DA3FBA" w:rsidRPr="007A4AA5" w:rsidRDefault="00DA3FBA" w:rsidP="00664B20">
          <w:pPr>
            <w:pStyle w:val="TOC1"/>
            <w:tabs>
              <w:tab w:val="right" w:leader="dot" w:pos="9016"/>
            </w:tabs>
            <w:spacing w:line="360" w:lineRule="auto"/>
            <w:rPr>
              <w:rFonts w:ascii="Arial" w:hAnsi="Arial" w:cs="Arial"/>
              <w:noProof/>
              <w:kern w:val="2"/>
              <w:sz w:val="28"/>
              <w:szCs w:val="28"/>
              <w:lang w:val="en-GB" w:eastAsia="en-GB"/>
              <w14:ligatures w14:val="standardContextual"/>
            </w:rPr>
          </w:pPr>
          <w:hyperlink w:anchor="_Toc224514482" w:history="1">
            <w:r w:rsidRPr="007A4AA5">
              <w:rPr>
                <w:rStyle w:val="Hyperlink"/>
                <w:rFonts w:ascii="Arial" w:hAnsi="Arial" w:cs="Arial"/>
                <w:b/>
                <w:bCs/>
                <w:noProof/>
                <w:sz w:val="24"/>
                <w:szCs w:val="24"/>
              </w:rPr>
              <w:t>Conclusion</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_Toc224514482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6</w:t>
            </w:r>
            <w:r w:rsidRPr="007A4AA5">
              <w:rPr>
                <w:rFonts w:ascii="Arial" w:hAnsi="Arial" w:cs="Arial"/>
                <w:noProof/>
                <w:webHidden/>
                <w:sz w:val="24"/>
                <w:szCs w:val="24"/>
              </w:rPr>
              <w:fldChar w:fldCharType="end"/>
            </w:r>
          </w:hyperlink>
        </w:p>
        <w:p w14:paraId="7B980436" w14:textId="5CC7C280" w:rsidR="00DA3FBA" w:rsidRPr="007A4AA5" w:rsidRDefault="00DA3FBA" w:rsidP="00664B20">
          <w:pPr>
            <w:pStyle w:val="TOC1"/>
            <w:tabs>
              <w:tab w:val="right" w:leader="dot" w:pos="9016"/>
            </w:tabs>
            <w:spacing w:line="360" w:lineRule="auto"/>
            <w:rPr>
              <w:rFonts w:ascii="Arial" w:hAnsi="Arial" w:cs="Arial"/>
              <w:noProof/>
              <w:kern w:val="2"/>
              <w:sz w:val="28"/>
              <w:szCs w:val="28"/>
              <w:lang w:val="en-GB" w:eastAsia="en-GB"/>
              <w14:ligatures w14:val="standardContextual"/>
            </w:rPr>
          </w:pPr>
          <w:hyperlink w:anchor="_Toc224514483" w:history="1">
            <w:r w:rsidRPr="007A4AA5">
              <w:rPr>
                <w:rStyle w:val="Hyperlink"/>
                <w:rFonts w:ascii="Arial" w:hAnsi="Arial" w:cs="Arial"/>
                <w:b/>
                <w:bCs/>
                <w:noProof/>
                <w:sz w:val="24"/>
                <w:szCs w:val="24"/>
              </w:rPr>
              <w:t>Reference List</w:t>
            </w:r>
            <w:r w:rsidRPr="007A4AA5">
              <w:rPr>
                <w:rFonts w:ascii="Arial" w:hAnsi="Arial" w:cs="Arial"/>
                <w:noProof/>
                <w:webHidden/>
                <w:sz w:val="24"/>
                <w:szCs w:val="24"/>
              </w:rPr>
              <w:tab/>
            </w:r>
            <w:r w:rsidRPr="007A4AA5">
              <w:rPr>
                <w:rFonts w:ascii="Arial" w:hAnsi="Arial" w:cs="Arial"/>
                <w:noProof/>
                <w:webHidden/>
                <w:sz w:val="24"/>
                <w:szCs w:val="24"/>
              </w:rPr>
              <w:fldChar w:fldCharType="begin"/>
            </w:r>
            <w:r w:rsidRPr="007A4AA5">
              <w:rPr>
                <w:rFonts w:ascii="Arial" w:hAnsi="Arial" w:cs="Arial"/>
                <w:noProof/>
                <w:webHidden/>
                <w:sz w:val="24"/>
                <w:szCs w:val="24"/>
              </w:rPr>
              <w:instrText xml:space="preserve"> PAGEREF _Toc224514483 \h </w:instrText>
            </w:r>
            <w:r w:rsidRPr="007A4AA5">
              <w:rPr>
                <w:rFonts w:ascii="Arial" w:hAnsi="Arial" w:cs="Arial"/>
                <w:noProof/>
                <w:webHidden/>
                <w:sz w:val="24"/>
                <w:szCs w:val="24"/>
              </w:rPr>
            </w:r>
            <w:r w:rsidRPr="007A4AA5">
              <w:rPr>
                <w:rFonts w:ascii="Arial" w:hAnsi="Arial" w:cs="Arial"/>
                <w:noProof/>
                <w:webHidden/>
                <w:sz w:val="24"/>
                <w:szCs w:val="24"/>
              </w:rPr>
              <w:fldChar w:fldCharType="separate"/>
            </w:r>
            <w:r w:rsidRPr="007A4AA5">
              <w:rPr>
                <w:rFonts w:ascii="Arial" w:hAnsi="Arial" w:cs="Arial"/>
                <w:noProof/>
                <w:webHidden/>
                <w:sz w:val="24"/>
                <w:szCs w:val="24"/>
              </w:rPr>
              <w:t>7</w:t>
            </w:r>
            <w:r w:rsidRPr="007A4AA5">
              <w:rPr>
                <w:rFonts w:ascii="Arial" w:hAnsi="Arial" w:cs="Arial"/>
                <w:noProof/>
                <w:webHidden/>
                <w:sz w:val="24"/>
                <w:szCs w:val="24"/>
              </w:rPr>
              <w:fldChar w:fldCharType="end"/>
            </w:r>
          </w:hyperlink>
        </w:p>
        <w:p w14:paraId="5533C3E4" w14:textId="546E2748" w:rsidR="00DA3FBA" w:rsidRDefault="00DA3FBA" w:rsidP="00664B20">
          <w:pPr>
            <w:spacing w:line="360" w:lineRule="auto"/>
          </w:pPr>
          <w:r w:rsidRPr="007A4AA5">
            <w:rPr>
              <w:rFonts w:ascii="Arial" w:hAnsi="Arial" w:cs="Arial"/>
              <w:b/>
              <w:bCs/>
              <w:noProof/>
            </w:rPr>
            <w:fldChar w:fldCharType="end"/>
          </w:r>
        </w:p>
      </w:sdtContent>
    </w:sdt>
    <w:p w14:paraId="40DE8FC9" w14:textId="77777777" w:rsidR="00D0184B" w:rsidRPr="00CA21DA" w:rsidRDefault="00D0184B" w:rsidP="001E1138">
      <w:pPr>
        <w:spacing w:line="360" w:lineRule="auto"/>
        <w:rPr>
          <w:rFonts w:ascii="Arial" w:hAnsi="Arial" w:cs="Arial"/>
          <w:sz w:val="22"/>
          <w:szCs w:val="22"/>
        </w:rPr>
      </w:pPr>
    </w:p>
    <w:p w14:paraId="48E728C6" w14:textId="77777777" w:rsidR="0041346C" w:rsidRPr="001E1138" w:rsidRDefault="0041346C" w:rsidP="001E1138">
      <w:pPr>
        <w:spacing w:line="360" w:lineRule="auto"/>
        <w:rPr>
          <w:rFonts w:ascii="Arial" w:hAnsi="Arial" w:cs="Arial"/>
          <w:b/>
          <w:bCs/>
          <w:sz w:val="22"/>
          <w:szCs w:val="22"/>
        </w:rPr>
      </w:pPr>
    </w:p>
    <w:p w14:paraId="05D741F6" w14:textId="77777777" w:rsidR="0041346C" w:rsidRPr="001E1138" w:rsidRDefault="0041346C" w:rsidP="001E1138">
      <w:pPr>
        <w:spacing w:line="360" w:lineRule="auto"/>
        <w:rPr>
          <w:rFonts w:ascii="Arial" w:hAnsi="Arial" w:cs="Arial"/>
          <w:b/>
          <w:bCs/>
          <w:sz w:val="22"/>
          <w:szCs w:val="22"/>
        </w:rPr>
      </w:pPr>
    </w:p>
    <w:p w14:paraId="55DB7CAB" w14:textId="77777777" w:rsidR="0041346C" w:rsidRPr="001E1138" w:rsidRDefault="0041346C" w:rsidP="001E1138">
      <w:pPr>
        <w:spacing w:line="360" w:lineRule="auto"/>
        <w:rPr>
          <w:rFonts w:ascii="Arial" w:hAnsi="Arial" w:cs="Arial"/>
          <w:b/>
          <w:bCs/>
          <w:sz w:val="22"/>
          <w:szCs w:val="22"/>
        </w:rPr>
      </w:pPr>
    </w:p>
    <w:p w14:paraId="27359234" w14:textId="77777777" w:rsidR="0041346C" w:rsidRPr="001E1138" w:rsidRDefault="0041346C" w:rsidP="001E1138">
      <w:pPr>
        <w:spacing w:line="360" w:lineRule="auto"/>
        <w:rPr>
          <w:rFonts w:ascii="Arial" w:hAnsi="Arial" w:cs="Arial"/>
          <w:b/>
          <w:bCs/>
          <w:sz w:val="22"/>
          <w:szCs w:val="22"/>
        </w:rPr>
      </w:pPr>
    </w:p>
    <w:p w14:paraId="42F18F1A" w14:textId="77777777" w:rsidR="0041346C" w:rsidRPr="001E1138" w:rsidRDefault="0041346C" w:rsidP="001E1138">
      <w:pPr>
        <w:spacing w:line="360" w:lineRule="auto"/>
        <w:rPr>
          <w:rFonts w:ascii="Arial" w:hAnsi="Arial" w:cs="Arial"/>
          <w:b/>
          <w:bCs/>
          <w:sz w:val="22"/>
          <w:szCs w:val="22"/>
        </w:rPr>
      </w:pPr>
    </w:p>
    <w:p w14:paraId="02AC98BD" w14:textId="77777777" w:rsidR="0041346C" w:rsidRPr="001E1138" w:rsidRDefault="0041346C" w:rsidP="001E1138">
      <w:pPr>
        <w:spacing w:line="360" w:lineRule="auto"/>
        <w:rPr>
          <w:rFonts w:ascii="Arial" w:hAnsi="Arial" w:cs="Arial"/>
          <w:b/>
          <w:bCs/>
          <w:sz w:val="22"/>
          <w:szCs w:val="22"/>
        </w:rPr>
      </w:pPr>
    </w:p>
    <w:p w14:paraId="7FF15B5B" w14:textId="77777777" w:rsidR="0041346C" w:rsidRPr="001E1138" w:rsidRDefault="0041346C" w:rsidP="001E1138">
      <w:pPr>
        <w:spacing w:line="360" w:lineRule="auto"/>
        <w:rPr>
          <w:rFonts w:ascii="Arial" w:hAnsi="Arial" w:cs="Arial"/>
          <w:b/>
          <w:bCs/>
          <w:sz w:val="22"/>
          <w:szCs w:val="22"/>
        </w:rPr>
      </w:pPr>
    </w:p>
    <w:p w14:paraId="726EBD08" w14:textId="77777777" w:rsidR="0041346C" w:rsidRPr="001E1138" w:rsidRDefault="0041346C" w:rsidP="001E1138">
      <w:pPr>
        <w:spacing w:line="360" w:lineRule="auto"/>
        <w:rPr>
          <w:rFonts w:ascii="Arial" w:hAnsi="Arial" w:cs="Arial"/>
          <w:b/>
          <w:bCs/>
          <w:sz w:val="22"/>
          <w:szCs w:val="22"/>
        </w:rPr>
      </w:pPr>
    </w:p>
    <w:p w14:paraId="264466FF" w14:textId="77777777" w:rsidR="0041346C" w:rsidRPr="001E1138" w:rsidRDefault="0041346C" w:rsidP="001E1138">
      <w:pPr>
        <w:spacing w:line="360" w:lineRule="auto"/>
        <w:rPr>
          <w:rFonts w:ascii="Arial" w:hAnsi="Arial" w:cs="Arial"/>
          <w:b/>
          <w:bCs/>
          <w:sz w:val="22"/>
          <w:szCs w:val="22"/>
        </w:rPr>
      </w:pPr>
    </w:p>
    <w:p w14:paraId="1E06F678" w14:textId="77777777" w:rsidR="0041346C" w:rsidRPr="001E1138" w:rsidRDefault="0041346C" w:rsidP="001E1138">
      <w:pPr>
        <w:spacing w:line="360" w:lineRule="auto"/>
        <w:rPr>
          <w:rFonts w:ascii="Arial" w:hAnsi="Arial" w:cs="Arial"/>
          <w:b/>
          <w:bCs/>
          <w:sz w:val="22"/>
          <w:szCs w:val="22"/>
        </w:rPr>
      </w:pPr>
    </w:p>
    <w:p w14:paraId="27EA0E76" w14:textId="77777777" w:rsidR="006A5883" w:rsidRDefault="006A5883" w:rsidP="001E1138">
      <w:pPr>
        <w:spacing w:line="360" w:lineRule="auto"/>
        <w:rPr>
          <w:rFonts w:ascii="Arial" w:hAnsi="Arial" w:cs="Arial"/>
          <w:b/>
          <w:bCs/>
          <w:sz w:val="22"/>
          <w:szCs w:val="22"/>
        </w:rPr>
      </w:pPr>
    </w:p>
    <w:p w14:paraId="0F980F1F" w14:textId="77777777" w:rsidR="000018CB" w:rsidRDefault="000018CB" w:rsidP="001E1138">
      <w:pPr>
        <w:spacing w:line="360" w:lineRule="auto"/>
        <w:rPr>
          <w:rFonts w:ascii="Arial" w:hAnsi="Arial" w:cs="Arial"/>
          <w:b/>
          <w:bCs/>
          <w:sz w:val="22"/>
          <w:szCs w:val="22"/>
        </w:rPr>
      </w:pPr>
    </w:p>
    <w:p w14:paraId="251E254C" w14:textId="63A16A92" w:rsidR="00CA21DA" w:rsidRPr="00CA21DA" w:rsidRDefault="00CA21DA" w:rsidP="005A7C8C">
      <w:pPr>
        <w:spacing w:line="360" w:lineRule="auto"/>
        <w:rPr>
          <w:rFonts w:ascii="Arial" w:hAnsi="Arial" w:cs="Arial"/>
          <w:b/>
          <w:bCs/>
          <w:sz w:val="22"/>
          <w:szCs w:val="22"/>
        </w:rPr>
      </w:pPr>
      <w:r w:rsidRPr="00CA21DA">
        <w:rPr>
          <w:rFonts w:ascii="Arial" w:hAnsi="Arial" w:cs="Arial"/>
          <w:sz w:val="22"/>
          <w:szCs w:val="22"/>
        </w:rPr>
        <w:t>R</w:t>
      </w:r>
      <w:r w:rsidR="00A90F1A" w:rsidRPr="00393A7C">
        <w:rPr>
          <w:rFonts w:ascii="Arial" w:hAnsi="Arial" w:cs="Arial"/>
          <w:sz w:val="22"/>
          <w:szCs w:val="22"/>
        </w:rPr>
        <w:t>eport:</w:t>
      </w:r>
      <w:r w:rsidR="00A90F1A">
        <w:rPr>
          <w:rFonts w:ascii="Arial" w:hAnsi="Arial" w:cs="Arial"/>
          <w:b/>
          <w:bCs/>
          <w:sz w:val="22"/>
          <w:szCs w:val="22"/>
        </w:rPr>
        <w:t xml:space="preserve"> </w:t>
      </w:r>
      <w:r w:rsidR="00A90F1A" w:rsidRPr="00CA21DA">
        <w:rPr>
          <w:rFonts w:ascii="Arial" w:hAnsi="Arial" w:cs="Arial"/>
        </w:rPr>
        <w:t>How the Care Quality Commission (CQC) Is Failing to Control the Quality of Care for Older People in UK Nursing Homes</w:t>
      </w:r>
      <w:r w:rsidR="00393A7C">
        <w:rPr>
          <w:rFonts w:ascii="Arial" w:hAnsi="Arial" w:cs="Arial"/>
        </w:rPr>
        <w:t>.</w:t>
      </w:r>
    </w:p>
    <w:p w14:paraId="1089AD54" w14:textId="77777777" w:rsidR="00CA21DA" w:rsidRPr="005A7C8C" w:rsidRDefault="00CA21DA" w:rsidP="005A7C8C">
      <w:pPr>
        <w:pStyle w:val="Heading1"/>
        <w:spacing w:line="360" w:lineRule="auto"/>
        <w:rPr>
          <w:rFonts w:ascii="Arial" w:hAnsi="Arial" w:cs="Arial"/>
          <w:b/>
          <w:bCs/>
          <w:sz w:val="22"/>
          <w:szCs w:val="22"/>
        </w:rPr>
      </w:pPr>
      <w:bookmarkStart w:id="0" w:name="_Toc224514473"/>
      <w:r w:rsidRPr="005A7C8C">
        <w:rPr>
          <w:rFonts w:ascii="Arial" w:hAnsi="Arial" w:cs="Arial"/>
          <w:b/>
          <w:bCs/>
          <w:sz w:val="22"/>
          <w:szCs w:val="22"/>
        </w:rPr>
        <w:t>Introduction</w:t>
      </w:r>
      <w:bookmarkEnd w:id="0"/>
    </w:p>
    <w:p w14:paraId="0CCB2564"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The quality of care in UK nursing homes has become a big concern, especially for older people who depend on staff for almost everything. Recent news reports show that the Care Quality Commission (CQC) is struggling to keep up with its responsibilities. For example, a BBC article showed cases where poor care continued for a long time before the CQC stepped in (BBC News, 2024). From my own experience working in a nursing home, I have seen how inspections don’t always show what daily life is really like for residents. This report looks at why the CQC is failing to control quality in nursing homes and how research can help us understand the issue better.</w:t>
      </w:r>
    </w:p>
    <w:p w14:paraId="6919A267" w14:textId="77777777" w:rsidR="00126AEB" w:rsidRPr="005A7C8C" w:rsidRDefault="00126AEB" w:rsidP="005A7C8C">
      <w:pPr>
        <w:spacing w:line="360" w:lineRule="auto"/>
        <w:rPr>
          <w:rFonts w:ascii="Arial" w:hAnsi="Arial" w:cs="Arial"/>
          <w:b/>
          <w:bCs/>
          <w:sz w:val="22"/>
          <w:szCs w:val="22"/>
        </w:rPr>
      </w:pPr>
    </w:p>
    <w:p w14:paraId="79742F8C" w14:textId="77777777" w:rsidR="00126AEB" w:rsidRPr="005A7C8C" w:rsidRDefault="00126AEB" w:rsidP="005A7C8C">
      <w:pPr>
        <w:spacing w:line="360" w:lineRule="auto"/>
        <w:rPr>
          <w:rFonts w:ascii="Arial" w:hAnsi="Arial" w:cs="Arial"/>
          <w:b/>
          <w:bCs/>
          <w:sz w:val="22"/>
          <w:szCs w:val="22"/>
        </w:rPr>
      </w:pPr>
    </w:p>
    <w:p w14:paraId="5089CF80" w14:textId="77777777" w:rsidR="00A6756B" w:rsidRPr="005A7C8C" w:rsidRDefault="00A6756B" w:rsidP="005A7C8C">
      <w:pPr>
        <w:spacing w:line="360" w:lineRule="auto"/>
        <w:rPr>
          <w:rFonts w:ascii="Arial" w:hAnsi="Arial" w:cs="Arial"/>
          <w:b/>
          <w:bCs/>
          <w:sz w:val="22"/>
          <w:szCs w:val="22"/>
        </w:rPr>
      </w:pPr>
    </w:p>
    <w:p w14:paraId="25B35F16" w14:textId="77777777" w:rsidR="00A6756B" w:rsidRPr="005A7C8C" w:rsidRDefault="00A6756B" w:rsidP="005A7C8C">
      <w:pPr>
        <w:spacing w:line="360" w:lineRule="auto"/>
        <w:rPr>
          <w:rFonts w:ascii="Arial" w:hAnsi="Arial" w:cs="Arial"/>
          <w:b/>
          <w:bCs/>
          <w:sz w:val="22"/>
          <w:szCs w:val="22"/>
        </w:rPr>
      </w:pPr>
    </w:p>
    <w:p w14:paraId="38620006" w14:textId="77777777" w:rsidR="00A6756B" w:rsidRPr="005A7C8C" w:rsidRDefault="00A6756B" w:rsidP="005A7C8C">
      <w:pPr>
        <w:spacing w:line="360" w:lineRule="auto"/>
        <w:rPr>
          <w:rFonts w:ascii="Arial" w:hAnsi="Arial" w:cs="Arial"/>
          <w:b/>
          <w:bCs/>
          <w:sz w:val="22"/>
          <w:szCs w:val="22"/>
        </w:rPr>
      </w:pPr>
    </w:p>
    <w:p w14:paraId="185BD30B" w14:textId="77777777" w:rsidR="00A6756B" w:rsidRPr="005A7C8C" w:rsidRDefault="00A6756B" w:rsidP="005A7C8C">
      <w:pPr>
        <w:spacing w:line="360" w:lineRule="auto"/>
        <w:rPr>
          <w:rFonts w:ascii="Arial" w:hAnsi="Arial" w:cs="Arial"/>
          <w:b/>
          <w:bCs/>
          <w:sz w:val="22"/>
          <w:szCs w:val="22"/>
        </w:rPr>
      </w:pPr>
    </w:p>
    <w:p w14:paraId="6A032143" w14:textId="77777777" w:rsidR="00A6756B" w:rsidRPr="005A7C8C" w:rsidRDefault="00A6756B" w:rsidP="005A7C8C">
      <w:pPr>
        <w:spacing w:line="360" w:lineRule="auto"/>
        <w:rPr>
          <w:rFonts w:ascii="Arial" w:hAnsi="Arial" w:cs="Arial"/>
          <w:b/>
          <w:bCs/>
          <w:sz w:val="22"/>
          <w:szCs w:val="22"/>
        </w:rPr>
      </w:pPr>
    </w:p>
    <w:p w14:paraId="074742C3" w14:textId="77777777" w:rsidR="00A6756B" w:rsidRPr="005A7C8C" w:rsidRDefault="00A6756B" w:rsidP="005A7C8C">
      <w:pPr>
        <w:spacing w:line="360" w:lineRule="auto"/>
        <w:rPr>
          <w:rFonts w:ascii="Arial" w:hAnsi="Arial" w:cs="Arial"/>
          <w:b/>
          <w:bCs/>
          <w:sz w:val="22"/>
          <w:szCs w:val="22"/>
        </w:rPr>
      </w:pPr>
    </w:p>
    <w:p w14:paraId="40B85DBD" w14:textId="77777777" w:rsidR="00A6756B" w:rsidRPr="005A7C8C" w:rsidRDefault="00A6756B" w:rsidP="005A7C8C">
      <w:pPr>
        <w:spacing w:line="360" w:lineRule="auto"/>
        <w:rPr>
          <w:rFonts w:ascii="Arial" w:hAnsi="Arial" w:cs="Arial"/>
          <w:b/>
          <w:bCs/>
          <w:sz w:val="22"/>
          <w:szCs w:val="22"/>
        </w:rPr>
      </w:pPr>
    </w:p>
    <w:p w14:paraId="66B37969" w14:textId="77777777" w:rsidR="00A6756B" w:rsidRPr="005A7C8C" w:rsidRDefault="00A6756B" w:rsidP="005A7C8C">
      <w:pPr>
        <w:spacing w:line="360" w:lineRule="auto"/>
        <w:rPr>
          <w:rFonts w:ascii="Arial" w:hAnsi="Arial" w:cs="Arial"/>
          <w:b/>
          <w:bCs/>
          <w:sz w:val="22"/>
          <w:szCs w:val="22"/>
        </w:rPr>
      </w:pPr>
    </w:p>
    <w:p w14:paraId="20169302" w14:textId="77777777" w:rsidR="00A6756B" w:rsidRPr="005A7C8C" w:rsidRDefault="00A6756B" w:rsidP="005A7C8C">
      <w:pPr>
        <w:spacing w:line="360" w:lineRule="auto"/>
        <w:rPr>
          <w:rFonts w:ascii="Arial" w:hAnsi="Arial" w:cs="Arial"/>
          <w:b/>
          <w:bCs/>
          <w:sz w:val="22"/>
          <w:szCs w:val="22"/>
        </w:rPr>
      </w:pPr>
    </w:p>
    <w:p w14:paraId="6B498B4B" w14:textId="77777777" w:rsidR="00A6756B" w:rsidRPr="005A7C8C" w:rsidRDefault="00A6756B" w:rsidP="005A7C8C">
      <w:pPr>
        <w:spacing w:line="360" w:lineRule="auto"/>
        <w:rPr>
          <w:rFonts w:ascii="Arial" w:hAnsi="Arial" w:cs="Arial"/>
          <w:b/>
          <w:bCs/>
          <w:sz w:val="22"/>
          <w:szCs w:val="22"/>
        </w:rPr>
      </w:pPr>
    </w:p>
    <w:p w14:paraId="6F98095C" w14:textId="77777777" w:rsidR="00A6756B" w:rsidRPr="005A7C8C" w:rsidRDefault="00A6756B" w:rsidP="005A7C8C">
      <w:pPr>
        <w:spacing w:line="360" w:lineRule="auto"/>
        <w:rPr>
          <w:rFonts w:ascii="Arial" w:hAnsi="Arial" w:cs="Arial"/>
          <w:b/>
          <w:bCs/>
          <w:sz w:val="22"/>
          <w:szCs w:val="22"/>
        </w:rPr>
      </w:pPr>
    </w:p>
    <w:p w14:paraId="1D24897A" w14:textId="77777777" w:rsidR="00D135AC" w:rsidRPr="005A7C8C" w:rsidRDefault="00D135AC" w:rsidP="005A7C8C">
      <w:pPr>
        <w:spacing w:line="360" w:lineRule="auto"/>
        <w:rPr>
          <w:rFonts w:ascii="Arial" w:hAnsi="Arial" w:cs="Arial"/>
          <w:b/>
          <w:bCs/>
          <w:sz w:val="22"/>
          <w:szCs w:val="22"/>
        </w:rPr>
      </w:pPr>
    </w:p>
    <w:p w14:paraId="0124689A" w14:textId="77777777" w:rsidR="00A6756B" w:rsidRPr="005A7C8C" w:rsidRDefault="00A6756B" w:rsidP="005A7C8C">
      <w:pPr>
        <w:spacing w:line="360" w:lineRule="auto"/>
        <w:rPr>
          <w:rFonts w:ascii="Arial" w:hAnsi="Arial" w:cs="Arial"/>
          <w:b/>
          <w:bCs/>
          <w:sz w:val="22"/>
          <w:szCs w:val="22"/>
        </w:rPr>
      </w:pPr>
    </w:p>
    <w:p w14:paraId="39BBCB52" w14:textId="77777777" w:rsidR="00A6756B" w:rsidRPr="005A7C8C" w:rsidRDefault="00A6756B" w:rsidP="005A7C8C">
      <w:pPr>
        <w:spacing w:line="360" w:lineRule="auto"/>
        <w:rPr>
          <w:rFonts w:ascii="Arial" w:hAnsi="Arial" w:cs="Arial"/>
          <w:b/>
          <w:bCs/>
          <w:sz w:val="22"/>
          <w:szCs w:val="22"/>
        </w:rPr>
      </w:pPr>
    </w:p>
    <w:p w14:paraId="3489F9AA" w14:textId="77777777" w:rsidR="00126AEB" w:rsidRPr="005A7C8C" w:rsidRDefault="00126AEB" w:rsidP="005A7C8C">
      <w:pPr>
        <w:spacing w:line="360" w:lineRule="auto"/>
        <w:rPr>
          <w:rFonts w:ascii="Arial" w:hAnsi="Arial" w:cs="Arial"/>
          <w:b/>
          <w:bCs/>
          <w:sz w:val="22"/>
          <w:szCs w:val="22"/>
        </w:rPr>
      </w:pPr>
    </w:p>
    <w:p w14:paraId="686637CE" w14:textId="79510717" w:rsidR="00CA21DA" w:rsidRPr="005A7C8C" w:rsidRDefault="00CA21DA" w:rsidP="005A7C8C">
      <w:pPr>
        <w:pStyle w:val="Heading1"/>
        <w:spacing w:line="360" w:lineRule="auto"/>
        <w:rPr>
          <w:rFonts w:ascii="Arial" w:hAnsi="Arial" w:cs="Arial"/>
          <w:b/>
          <w:bCs/>
          <w:sz w:val="22"/>
          <w:szCs w:val="22"/>
        </w:rPr>
      </w:pPr>
      <w:bookmarkStart w:id="1" w:name="_Toc224514474"/>
      <w:r w:rsidRPr="005A7C8C">
        <w:rPr>
          <w:rFonts w:ascii="Arial" w:hAnsi="Arial" w:cs="Arial"/>
          <w:b/>
          <w:bCs/>
          <w:sz w:val="22"/>
          <w:szCs w:val="22"/>
        </w:rPr>
        <w:t>Task 1: Selection of a Research Topic</w:t>
      </w:r>
      <w:bookmarkEnd w:id="1"/>
    </w:p>
    <w:p w14:paraId="3477C8CE"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I chose to focus on how the CQC is failing to regulate nursing homes properly. This issue matters because older people are vulnerable and rely on the CQC to make sure homes are safe, caring, and well</w:t>
      </w:r>
      <w:r w:rsidRPr="00CA21DA">
        <w:rPr>
          <w:rFonts w:ascii="Arial" w:hAnsi="Arial" w:cs="Arial"/>
          <w:sz w:val="22"/>
          <w:szCs w:val="22"/>
        </w:rPr>
        <w:noBreakHyphen/>
        <w:t>managed. In recent years, there have been many cases of poor care, neglect, unsafe staffing levels, and poor infection control. Even when homes are not meeting standards, some continue operating for months or even years before anything changes. This raises questions about whether the current system is strong enough to protect residents.</w:t>
      </w:r>
    </w:p>
    <w:p w14:paraId="725F610C"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 xml:space="preserve">My interest in this topic also comes from my own experience working in a nursing home. I have seen how inspections often don’t reflect the real situation. When the CQC announces a visit, managers quickly prepare the home. Extra staff are brought in, activities suddenly appear, and paperwork is updated overnight. Inspectors spend a lot of time in the office looking at documents instead of talking to staff or residents. As someone who works directly with residents, I feel that inspectors should spend more time observing real care and speaking to the people who </w:t>
      </w:r>
      <w:proofErr w:type="gramStart"/>
      <w:r w:rsidRPr="00CA21DA">
        <w:rPr>
          <w:rFonts w:ascii="Arial" w:hAnsi="Arial" w:cs="Arial"/>
          <w:sz w:val="22"/>
          <w:szCs w:val="22"/>
        </w:rPr>
        <w:t>actually live</w:t>
      </w:r>
      <w:proofErr w:type="gramEnd"/>
      <w:r w:rsidRPr="00CA21DA">
        <w:rPr>
          <w:rFonts w:ascii="Arial" w:hAnsi="Arial" w:cs="Arial"/>
          <w:sz w:val="22"/>
          <w:szCs w:val="22"/>
        </w:rPr>
        <w:t xml:space="preserve"> there. Because of this, I sometimes question whether the inspection system truly protects older people or just focuses on paperwork.</w:t>
      </w:r>
    </w:p>
    <w:p w14:paraId="501AFDDF"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This topic also links to my future career in health and social care. Understanding how regulation works will help me recognise risks, support residents better, and make sure I follow good practice. Researching this issue helps me learn more about quality, safeguarding, and the challenges that both care homes and inspectors face.</w:t>
      </w:r>
    </w:p>
    <w:p w14:paraId="368A3F3C" w14:textId="77777777" w:rsidR="00CA21DA" w:rsidRPr="005A7C8C" w:rsidRDefault="00CA21DA" w:rsidP="005A7C8C">
      <w:pPr>
        <w:pStyle w:val="Heading1"/>
        <w:spacing w:line="360" w:lineRule="auto"/>
        <w:rPr>
          <w:rFonts w:ascii="Arial" w:hAnsi="Arial" w:cs="Arial"/>
          <w:b/>
          <w:bCs/>
          <w:sz w:val="22"/>
          <w:szCs w:val="22"/>
        </w:rPr>
      </w:pPr>
      <w:bookmarkStart w:id="2" w:name="_Toc224514475"/>
      <w:r w:rsidRPr="005A7C8C">
        <w:rPr>
          <w:rFonts w:ascii="Arial" w:hAnsi="Arial" w:cs="Arial"/>
          <w:b/>
          <w:bCs/>
          <w:sz w:val="22"/>
          <w:szCs w:val="22"/>
        </w:rPr>
        <w:t>Task 2: Evaluating Information Sources</w:t>
      </w:r>
      <w:bookmarkEnd w:id="2"/>
    </w:p>
    <w:p w14:paraId="70A8B7DC" w14:textId="77777777" w:rsidR="00CA21DA" w:rsidRPr="005A7C8C" w:rsidRDefault="00CA21DA" w:rsidP="005A7C8C">
      <w:pPr>
        <w:pStyle w:val="Heading2"/>
        <w:spacing w:line="360" w:lineRule="auto"/>
        <w:rPr>
          <w:rFonts w:ascii="Arial" w:hAnsi="Arial" w:cs="Arial"/>
          <w:b/>
          <w:bCs/>
          <w:sz w:val="22"/>
          <w:szCs w:val="22"/>
        </w:rPr>
      </w:pPr>
      <w:bookmarkStart w:id="3" w:name="_Toc224514476"/>
      <w:r w:rsidRPr="005A7C8C">
        <w:rPr>
          <w:rFonts w:ascii="Arial" w:hAnsi="Arial" w:cs="Arial"/>
          <w:b/>
          <w:bCs/>
          <w:sz w:val="22"/>
          <w:szCs w:val="22"/>
        </w:rPr>
        <w:t>Source 1: BMJ article – CQC admits mistakes (Wise, 2024a)</w:t>
      </w:r>
      <w:bookmarkEnd w:id="3"/>
    </w:p>
    <w:p w14:paraId="13A275AD"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This article explains that the CQC admitted it “got things wrong” when bringing in a new regulatory system. The changes were rushed, which caused delays, IT problems, and confusion for care providers (Wise, 2024a).</w:t>
      </w:r>
    </w:p>
    <w:p w14:paraId="5A891FF9"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The article is helpful because it shows the CQC openly admitting to internal problems. It helps explain why inspections have been slow and inconsistent. However, it doesn’t talk about how these issues affect residents directly. It focuses more on the organisation than on the people living in nursing homes.</w:t>
      </w:r>
    </w:p>
    <w:p w14:paraId="20217102" w14:textId="77777777" w:rsidR="001E1138" w:rsidRPr="005A7C8C" w:rsidRDefault="001E1138" w:rsidP="005A7C8C">
      <w:pPr>
        <w:spacing w:line="360" w:lineRule="auto"/>
        <w:rPr>
          <w:rFonts w:ascii="Arial" w:hAnsi="Arial" w:cs="Arial"/>
          <w:b/>
          <w:bCs/>
          <w:sz w:val="22"/>
          <w:szCs w:val="22"/>
        </w:rPr>
      </w:pPr>
    </w:p>
    <w:p w14:paraId="168AB4EB" w14:textId="77777777" w:rsidR="001E1138" w:rsidRPr="005A7C8C" w:rsidRDefault="001E1138" w:rsidP="005A7C8C">
      <w:pPr>
        <w:spacing w:line="360" w:lineRule="auto"/>
        <w:rPr>
          <w:rFonts w:ascii="Arial" w:hAnsi="Arial" w:cs="Arial"/>
          <w:b/>
          <w:bCs/>
          <w:sz w:val="22"/>
          <w:szCs w:val="22"/>
        </w:rPr>
      </w:pPr>
    </w:p>
    <w:p w14:paraId="3178EB66" w14:textId="77777777" w:rsidR="001E1138" w:rsidRPr="005A7C8C" w:rsidRDefault="001E1138" w:rsidP="005A7C8C">
      <w:pPr>
        <w:spacing w:line="360" w:lineRule="auto"/>
        <w:rPr>
          <w:rFonts w:ascii="Arial" w:hAnsi="Arial" w:cs="Arial"/>
          <w:b/>
          <w:bCs/>
          <w:sz w:val="22"/>
          <w:szCs w:val="22"/>
        </w:rPr>
      </w:pPr>
    </w:p>
    <w:p w14:paraId="599C8127" w14:textId="474B5E99" w:rsidR="00CA21DA" w:rsidRPr="005A7C8C" w:rsidRDefault="00CA21DA" w:rsidP="005A7C8C">
      <w:pPr>
        <w:pStyle w:val="Heading2"/>
        <w:spacing w:line="360" w:lineRule="auto"/>
        <w:rPr>
          <w:rFonts w:ascii="Arial" w:hAnsi="Arial" w:cs="Arial"/>
          <w:b/>
          <w:bCs/>
          <w:sz w:val="22"/>
          <w:szCs w:val="22"/>
        </w:rPr>
      </w:pPr>
      <w:bookmarkStart w:id="4" w:name="_Toc224514477"/>
      <w:r w:rsidRPr="005A7C8C">
        <w:rPr>
          <w:rFonts w:ascii="Arial" w:hAnsi="Arial" w:cs="Arial"/>
          <w:b/>
          <w:bCs/>
          <w:sz w:val="22"/>
          <w:szCs w:val="22"/>
        </w:rPr>
        <w:t>Source 2: Government report on CQC failings (Department of Health and Social Care (DHSC), 2024)</w:t>
      </w:r>
      <w:bookmarkEnd w:id="4"/>
    </w:p>
    <w:p w14:paraId="64138C02"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This government report confirms that the CQC has “significant failings,” including inconsistent inspections and a lack of clinical expertise. It also says that the CQC needs urgent improvement (DHSC, 2024).</w:t>
      </w:r>
    </w:p>
    <w:p w14:paraId="601DE498" w14:textId="42EFE3D3" w:rsidR="00BE6674" w:rsidRPr="005A7C8C" w:rsidRDefault="00CA21DA" w:rsidP="005A7C8C">
      <w:pPr>
        <w:spacing w:line="360" w:lineRule="auto"/>
        <w:rPr>
          <w:rFonts w:ascii="Arial" w:hAnsi="Arial" w:cs="Arial"/>
          <w:sz w:val="22"/>
          <w:szCs w:val="22"/>
        </w:rPr>
      </w:pPr>
      <w:r w:rsidRPr="00CA21DA">
        <w:rPr>
          <w:rFonts w:ascii="Arial" w:hAnsi="Arial" w:cs="Arial"/>
          <w:sz w:val="22"/>
          <w:szCs w:val="22"/>
        </w:rPr>
        <w:t>This source is useful because it comes from the government, so it is reliable and official. It shows that the problems are serious enough for the government to step in. However, it doesn’t include real examples from nursing homes or the experiences of residents and staff. It explains the system</w:t>
      </w:r>
      <w:r w:rsidRPr="00CA21DA">
        <w:rPr>
          <w:rFonts w:ascii="Arial" w:hAnsi="Arial" w:cs="Arial"/>
          <w:sz w:val="22"/>
          <w:szCs w:val="22"/>
        </w:rPr>
        <w:noBreakHyphen/>
        <w:t>level issues but not the human impact.</w:t>
      </w:r>
    </w:p>
    <w:p w14:paraId="1AF8FB96" w14:textId="77777777" w:rsidR="00D135AC" w:rsidRPr="005A7C8C" w:rsidRDefault="00D135AC" w:rsidP="005A7C8C">
      <w:pPr>
        <w:spacing w:line="360" w:lineRule="auto"/>
        <w:rPr>
          <w:rFonts w:ascii="Arial" w:hAnsi="Arial" w:cs="Arial"/>
          <w:sz w:val="22"/>
          <w:szCs w:val="22"/>
        </w:rPr>
      </w:pPr>
    </w:p>
    <w:p w14:paraId="5B41C3D1" w14:textId="6CBB14E7" w:rsidR="00CA21DA" w:rsidRPr="005A7C8C" w:rsidRDefault="00CA21DA" w:rsidP="005A7C8C">
      <w:pPr>
        <w:pStyle w:val="Heading2"/>
        <w:spacing w:line="360" w:lineRule="auto"/>
        <w:rPr>
          <w:rFonts w:ascii="Arial" w:hAnsi="Arial" w:cs="Arial"/>
          <w:b/>
          <w:bCs/>
          <w:sz w:val="22"/>
          <w:szCs w:val="22"/>
        </w:rPr>
      </w:pPr>
      <w:bookmarkStart w:id="5" w:name="_Toc224514478"/>
      <w:r w:rsidRPr="005A7C8C">
        <w:rPr>
          <w:rFonts w:ascii="Arial" w:hAnsi="Arial" w:cs="Arial"/>
          <w:b/>
          <w:bCs/>
          <w:sz w:val="22"/>
          <w:szCs w:val="22"/>
        </w:rPr>
        <w:t>Source 3: BMJ article – CQC “not fit for purpose” (Wise, 2024b)</w:t>
      </w:r>
      <w:bookmarkEnd w:id="5"/>
    </w:p>
    <w:p w14:paraId="05020E88"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This article says that the CQC was described as “not fit for purpose” after a review found major weaknesses. It also revealed that many services had gone years without being inspected or rated (Wise, 2024b).</w:t>
      </w:r>
    </w:p>
    <w:p w14:paraId="3AF43692"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This source is helpful because it shows how widespread the problems are. It highlights how some homes may be operating without proper checks. But again, it doesn’t include personal stories or examples of what residents go through. It focuses on the regulator rather than the people affected.</w:t>
      </w:r>
    </w:p>
    <w:p w14:paraId="45DE5D99" w14:textId="77777777" w:rsidR="00CA21DA" w:rsidRPr="005A7C8C" w:rsidRDefault="00CA21DA" w:rsidP="005A7C8C">
      <w:pPr>
        <w:pStyle w:val="Heading2"/>
        <w:spacing w:line="360" w:lineRule="auto"/>
        <w:rPr>
          <w:rFonts w:ascii="Arial" w:hAnsi="Arial" w:cs="Arial"/>
          <w:b/>
          <w:bCs/>
          <w:sz w:val="22"/>
          <w:szCs w:val="22"/>
        </w:rPr>
      </w:pPr>
      <w:bookmarkStart w:id="6" w:name="_Toc224514479"/>
      <w:r w:rsidRPr="005A7C8C">
        <w:rPr>
          <w:rFonts w:ascii="Arial" w:hAnsi="Arial" w:cs="Arial"/>
          <w:b/>
          <w:bCs/>
          <w:sz w:val="22"/>
          <w:szCs w:val="22"/>
        </w:rPr>
        <w:t>Overall evaluation</w:t>
      </w:r>
      <w:bookmarkEnd w:id="6"/>
    </w:p>
    <w:p w14:paraId="7EB99942"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All three sources are reliable and give a strong picture of the CQC’s weaknesses. They show problems like delays, lack of expertise, and inconsistent inspections. However, none of them explore the lived experiences of residents, families, or staff. More research is needed to understand how these failures affect daily life in nursing homes.</w:t>
      </w:r>
    </w:p>
    <w:p w14:paraId="7A243273" w14:textId="77777777" w:rsidR="006D61FB" w:rsidRPr="005A7C8C" w:rsidRDefault="006D61FB" w:rsidP="005A7C8C">
      <w:pPr>
        <w:spacing w:line="360" w:lineRule="auto"/>
        <w:rPr>
          <w:rFonts w:ascii="Arial" w:hAnsi="Arial" w:cs="Arial"/>
          <w:b/>
          <w:bCs/>
          <w:sz w:val="22"/>
          <w:szCs w:val="22"/>
        </w:rPr>
      </w:pPr>
    </w:p>
    <w:p w14:paraId="5EE08461" w14:textId="77777777" w:rsidR="006D61FB" w:rsidRPr="005A7C8C" w:rsidRDefault="006D61FB" w:rsidP="005A7C8C">
      <w:pPr>
        <w:spacing w:line="360" w:lineRule="auto"/>
        <w:rPr>
          <w:rFonts w:ascii="Arial" w:hAnsi="Arial" w:cs="Arial"/>
          <w:b/>
          <w:bCs/>
          <w:sz w:val="22"/>
          <w:szCs w:val="22"/>
        </w:rPr>
      </w:pPr>
    </w:p>
    <w:p w14:paraId="44BD5A68" w14:textId="77777777" w:rsidR="006D61FB" w:rsidRPr="005A7C8C" w:rsidRDefault="006D61FB" w:rsidP="005A7C8C">
      <w:pPr>
        <w:spacing w:line="360" w:lineRule="auto"/>
        <w:rPr>
          <w:rFonts w:ascii="Arial" w:hAnsi="Arial" w:cs="Arial"/>
          <w:b/>
          <w:bCs/>
          <w:sz w:val="22"/>
          <w:szCs w:val="22"/>
        </w:rPr>
      </w:pPr>
    </w:p>
    <w:p w14:paraId="162D8CA7" w14:textId="77777777" w:rsidR="006D61FB" w:rsidRPr="005A7C8C" w:rsidRDefault="006D61FB" w:rsidP="005A7C8C">
      <w:pPr>
        <w:spacing w:line="360" w:lineRule="auto"/>
        <w:rPr>
          <w:rFonts w:ascii="Arial" w:hAnsi="Arial" w:cs="Arial"/>
          <w:b/>
          <w:bCs/>
          <w:sz w:val="22"/>
          <w:szCs w:val="22"/>
        </w:rPr>
      </w:pPr>
    </w:p>
    <w:p w14:paraId="123C5BB1" w14:textId="77777777" w:rsidR="006D61FB" w:rsidRPr="005A7C8C" w:rsidRDefault="006D61FB" w:rsidP="005A7C8C">
      <w:pPr>
        <w:spacing w:line="360" w:lineRule="auto"/>
        <w:rPr>
          <w:rFonts w:ascii="Arial" w:hAnsi="Arial" w:cs="Arial"/>
          <w:b/>
          <w:bCs/>
          <w:sz w:val="22"/>
          <w:szCs w:val="22"/>
        </w:rPr>
      </w:pPr>
    </w:p>
    <w:p w14:paraId="0FCC1378" w14:textId="77777777" w:rsidR="006D61FB" w:rsidRPr="005A7C8C" w:rsidRDefault="006D61FB" w:rsidP="005A7C8C">
      <w:pPr>
        <w:spacing w:line="360" w:lineRule="auto"/>
        <w:rPr>
          <w:rFonts w:ascii="Arial" w:hAnsi="Arial" w:cs="Arial"/>
          <w:b/>
          <w:bCs/>
          <w:sz w:val="22"/>
          <w:szCs w:val="22"/>
        </w:rPr>
      </w:pPr>
    </w:p>
    <w:p w14:paraId="42B2F3BA" w14:textId="77777777" w:rsidR="006D61FB" w:rsidRPr="005A7C8C" w:rsidRDefault="006D61FB" w:rsidP="005A7C8C">
      <w:pPr>
        <w:spacing w:line="360" w:lineRule="auto"/>
        <w:rPr>
          <w:rFonts w:ascii="Arial" w:hAnsi="Arial" w:cs="Arial"/>
          <w:b/>
          <w:bCs/>
          <w:sz w:val="22"/>
          <w:szCs w:val="22"/>
        </w:rPr>
      </w:pPr>
    </w:p>
    <w:p w14:paraId="313981A6" w14:textId="23139E77" w:rsidR="00CA21DA" w:rsidRPr="005A7C8C" w:rsidRDefault="00CA21DA" w:rsidP="005A7C8C">
      <w:pPr>
        <w:pStyle w:val="Heading1"/>
        <w:spacing w:line="360" w:lineRule="auto"/>
        <w:rPr>
          <w:rFonts w:ascii="Arial" w:hAnsi="Arial" w:cs="Arial"/>
          <w:b/>
          <w:bCs/>
          <w:sz w:val="22"/>
          <w:szCs w:val="22"/>
        </w:rPr>
      </w:pPr>
      <w:bookmarkStart w:id="7" w:name="_Toc224514480"/>
      <w:r w:rsidRPr="005A7C8C">
        <w:rPr>
          <w:rFonts w:ascii="Arial" w:hAnsi="Arial" w:cs="Arial"/>
          <w:b/>
          <w:bCs/>
          <w:sz w:val="22"/>
          <w:szCs w:val="22"/>
        </w:rPr>
        <w:lastRenderedPageBreak/>
        <w:t>Task 3: Research Methodologies</w:t>
      </w:r>
      <w:bookmarkEnd w:id="7"/>
    </w:p>
    <w:p w14:paraId="062F7CC6"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Quantitative research uses numbers and statistics. For example, looking at inspection ratings, staffing levels, or the number of complaints. This helps show patterns, such as whether poorly rated homes have more safety issues.</w:t>
      </w:r>
    </w:p>
    <w:p w14:paraId="66D265A2"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Qualitative research focuses on people’s experiences. This could include interviews with residents, families, or staff. It helps us understand feelings, challenges, and personal stories that numbers can’t show.</w:t>
      </w:r>
    </w:p>
    <w:p w14:paraId="3091F06A"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Mixed</w:t>
      </w:r>
      <w:r w:rsidRPr="00CA21DA">
        <w:rPr>
          <w:rFonts w:ascii="Arial" w:hAnsi="Arial" w:cs="Arial"/>
          <w:sz w:val="22"/>
          <w:szCs w:val="22"/>
        </w:rPr>
        <w:noBreakHyphen/>
        <w:t>methods research combines both. For example, using inspection data (quantitative) and interviews (qualitative). This gives a fuller picture of the issue.</w:t>
      </w:r>
    </w:p>
    <w:p w14:paraId="69C0CFF2"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For this topic, mixed</w:t>
      </w:r>
      <w:r w:rsidRPr="00CA21DA">
        <w:rPr>
          <w:rFonts w:ascii="Arial" w:hAnsi="Arial" w:cs="Arial"/>
          <w:sz w:val="22"/>
          <w:szCs w:val="22"/>
        </w:rPr>
        <w:noBreakHyphen/>
        <w:t>methods would be the best approach. The problem involves both measurable data and personal experiences. Numbers alone can’t explain why regulation fails, and personal stories alone can’t show how widespread the problem is. Using both would help understand the CQC’s challenges and how they affect older people.</w:t>
      </w:r>
    </w:p>
    <w:p w14:paraId="24F67505" w14:textId="77777777" w:rsidR="00CA21DA" w:rsidRPr="005A7C8C" w:rsidRDefault="00CA21DA" w:rsidP="005A7C8C">
      <w:pPr>
        <w:pStyle w:val="Heading1"/>
        <w:spacing w:line="360" w:lineRule="auto"/>
        <w:rPr>
          <w:rFonts w:ascii="Arial" w:hAnsi="Arial" w:cs="Arial"/>
          <w:b/>
          <w:bCs/>
          <w:sz w:val="22"/>
          <w:szCs w:val="22"/>
        </w:rPr>
      </w:pPr>
      <w:bookmarkStart w:id="8" w:name="_Toc224514481"/>
      <w:r w:rsidRPr="005A7C8C">
        <w:rPr>
          <w:rFonts w:ascii="Arial" w:hAnsi="Arial" w:cs="Arial"/>
          <w:b/>
          <w:bCs/>
          <w:sz w:val="22"/>
          <w:szCs w:val="22"/>
        </w:rPr>
        <w:t>Task 4: Data Collection</w:t>
      </w:r>
      <w:bookmarkEnd w:id="8"/>
    </w:p>
    <w:p w14:paraId="1DF40F32"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Primary data is information collected directly by the researcher, such as interviews, surveys, or observations. This is useful for understanding personal experiences and opinions. For example, interviewing care workers could show how inspections affect their work.</w:t>
      </w:r>
    </w:p>
    <w:p w14:paraId="36F7A47E" w14:textId="77777777" w:rsidR="00CA21DA" w:rsidRPr="00CA21DA" w:rsidRDefault="00CA21DA" w:rsidP="005A7C8C">
      <w:pPr>
        <w:spacing w:line="360" w:lineRule="auto"/>
        <w:rPr>
          <w:rFonts w:ascii="Arial" w:hAnsi="Arial" w:cs="Arial"/>
          <w:sz w:val="22"/>
          <w:szCs w:val="22"/>
        </w:rPr>
      </w:pPr>
      <w:r w:rsidRPr="00CA21DA">
        <w:rPr>
          <w:rFonts w:ascii="Arial" w:hAnsi="Arial" w:cs="Arial"/>
          <w:sz w:val="22"/>
          <w:szCs w:val="22"/>
        </w:rPr>
        <w:t>Secondary data is information already collected by others, such as CQC reports, government statistics, academic articles, or news investigations. This type of data is easier to access and is suitable for a small</w:t>
      </w:r>
      <w:r w:rsidRPr="00CA21DA">
        <w:rPr>
          <w:rFonts w:ascii="Arial" w:hAnsi="Arial" w:cs="Arial"/>
          <w:sz w:val="22"/>
          <w:szCs w:val="22"/>
        </w:rPr>
        <w:noBreakHyphen/>
        <w:t>scale student project.</w:t>
      </w:r>
    </w:p>
    <w:p w14:paraId="7FAC3E9E" w14:textId="0ABDBE83" w:rsidR="00917825" w:rsidRPr="005A7C8C" w:rsidRDefault="00CA21DA" w:rsidP="005A7C8C">
      <w:pPr>
        <w:spacing w:line="360" w:lineRule="auto"/>
        <w:rPr>
          <w:rFonts w:ascii="Arial" w:hAnsi="Arial" w:cs="Arial"/>
          <w:sz w:val="22"/>
          <w:szCs w:val="22"/>
        </w:rPr>
      </w:pPr>
      <w:r w:rsidRPr="00CA21DA">
        <w:rPr>
          <w:rFonts w:ascii="Arial" w:hAnsi="Arial" w:cs="Arial"/>
          <w:sz w:val="22"/>
          <w:szCs w:val="22"/>
        </w:rPr>
        <w:t>For this research, secondary data would be the most realistic option. There is already a lot of information available about CQC inspections and care home ratings. However, in a real professional study, primary data like interviews would be valuable for understanding the lived experiences behind the statistics.</w:t>
      </w:r>
    </w:p>
    <w:p w14:paraId="105BACF9" w14:textId="77777777" w:rsidR="00917825" w:rsidRPr="005A7C8C" w:rsidRDefault="00917825" w:rsidP="005A7C8C">
      <w:pPr>
        <w:spacing w:line="360" w:lineRule="auto"/>
        <w:rPr>
          <w:rFonts w:ascii="Arial" w:hAnsi="Arial" w:cs="Arial"/>
          <w:b/>
          <w:bCs/>
          <w:sz w:val="22"/>
          <w:szCs w:val="22"/>
        </w:rPr>
      </w:pPr>
    </w:p>
    <w:p w14:paraId="43565EE7" w14:textId="77777777" w:rsidR="00917825" w:rsidRPr="005A7C8C" w:rsidRDefault="00917825" w:rsidP="005A7C8C">
      <w:pPr>
        <w:spacing w:line="360" w:lineRule="auto"/>
        <w:rPr>
          <w:rFonts w:ascii="Arial" w:hAnsi="Arial" w:cs="Arial"/>
          <w:b/>
          <w:bCs/>
          <w:sz w:val="22"/>
          <w:szCs w:val="22"/>
        </w:rPr>
      </w:pPr>
    </w:p>
    <w:p w14:paraId="55C1715D" w14:textId="77777777" w:rsidR="00E25ECC" w:rsidRPr="005A7C8C" w:rsidRDefault="00E25ECC" w:rsidP="005A7C8C">
      <w:pPr>
        <w:spacing w:line="360" w:lineRule="auto"/>
        <w:rPr>
          <w:rFonts w:ascii="Arial" w:hAnsi="Arial" w:cs="Arial"/>
          <w:b/>
          <w:bCs/>
          <w:sz w:val="22"/>
          <w:szCs w:val="22"/>
        </w:rPr>
      </w:pPr>
    </w:p>
    <w:p w14:paraId="619D0E73" w14:textId="77777777" w:rsidR="00E25ECC" w:rsidRPr="005A7C8C" w:rsidRDefault="00E25ECC" w:rsidP="005A7C8C">
      <w:pPr>
        <w:spacing w:line="360" w:lineRule="auto"/>
        <w:rPr>
          <w:rFonts w:ascii="Arial" w:hAnsi="Arial" w:cs="Arial"/>
          <w:b/>
          <w:bCs/>
          <w:sz w:val="22"/>
          <w:szCs w:val="22"/>
        </w:rPr>
      </w:pPr>
    </w:p>
    <w:p w14:paraId="7AC6E52A" w14:textId="77777777" w:rsidR="00E25ECC" w:rsidRPr="005A7C8C" w:rsidRDefault="00E25ECC" w:rsidP="005A7C8C">
      <w:pPr>
        <w:spacing w:line="360" w:lineRule="auto"/>
        <w:rPr>
          <w:rFonts w:ascii="Arial" w:hAnsi="Arial" w:cs="Arial"/>
          <w:b/>
          <w:bCs/>
          <w:sz w:val="22"/>
          <w:szCs w:val="22"/>
        </w:rPr>
      </w:pPr>
    </w:p>
    <w:p w14:paraId="64E55EFA" w14:textId="77777777" w:rsidR="00E25ECC" w:rsidRPr="005A7C8C" w:rsidRDefault="00E25ECC" w:rsidP="005A7C8C">
      <w:pPr>
        <w:spacing w:line="360" w:lineRule="auto"/>
        <w:rPr>
          <w:rFonts w:ascii="Arial" w:hAnsi="Arial" w:cs="Arial"/>
          <w:b/>
          <w:bCs/>
          <w:sz w:val="22"/>
          <w:szCs w:val="22"/>
        </w:rPr>
      </w:pPr>
    </w:p>
    <w:p w14:paraId="00A111DD" w14:textId="280783C2" w:rsidR="00CA21DA" w:rsidRPr="005A7C8C" w:rsidRDefault="00CA21DA" w:rsidP="005A7C8C">
      <w:pPr>
        <w:pStyle w:val="Heading1"/>
        <w:spacing w:line="360" w:lineRule="auto"/>
        <w:rPr>
          <w:rFonts w:ascii="Arial" w:hAnsi="Arial" w:cs="Arial"/>
          <w:b/>
          <w:bCs/>
          <w:sz w:val="22"/>
          <w:szCs w:val="22"/>
        </w:rPr>
      </w:pPr>
      <w:bookmarkStart w:id="9" w:name="_Toc224514482"/>
      <w:r w:rsidRPr="005A7C8C">
        <w:rPr>
          <w:rFonts w:ascii="Arial" w:hAnsi="Arial" w:cs="Arial"/>
          <w:b/>
          <w:bCs/>
          <w:sz w:val="22"/>
          <w:szCs w:val="22"/>
        </w:rPr>
        <w:lastRenderedPageBreak/>
        <w:t>Conclusion</w:t>
      </w:r>
      <w:bookmarkEnd w:id="9"/>
    </w:p>
    <w:p w14:paraId="0AB171BE" w14:textId="77777777" w:rsidR="00E93330" w:rsidRPr="005A7C8C" w:rsidRDefault="00CA21DA" w:rsidP="005A7C8C">
      <w:pPr>
        <w:spacing w:line="360" w:lineRule="auto"/>
        <w:rPr>
          <w:rFonts w:ascii="Arial" w:hAnsi="Arial" w:cs="Arial"/>
          <w:sz w:val="22"/>
          <w:szCs w:val="22"/>
        </w:rPr>
      </w:pPr>
      <w:r w:rsidRPr="00CA21DA">
        <w:rPr>
          <w:rFonts w:ascii="Arial" w:hAnsi="Arial" w:cs="Arial"/>
          <w:sz w:val="22"/>
          <w:szCs w:val="22"/>
        </w:rPr>
        <w:t>This report explored how the CQC is failing to control the quality of care in nursing homes. The issue affects vulnerable residents and raises concerns about safety and accountability. By reviewing different sources and considering research methods, I gained a better understanding of the challenges in regulation. This topic is important for my future career because it shows how essential strong standards and effective oversight are for protecting older people.</w:t>
      </w:r>
    </w:p>
    <w:p w14:paraId="2335CC64" w14:textId="7467FE32" w:rsidR="00E33475" w:rsidRPr="005A7C8C" w:rsidRDefault="00E33475" w:rsidP="005A7C8C">
      <w:pPr>
        <w:spacing w:line="360" w:lineRule="auto"/>
        <w:rPr>
          <w:rFonts w:ascii="Arial" w:hAnsi="Arial" w:cs="Arial"/>
          <w:b/>
          <w:bCs/>
          <w:sz w:val="22"/>
          <w:szCs w:val="22"/>
        </w:rPr>
      </w:pPr>
    </w:p>
    <w:p w14:paraId="23A85182" w14:textId="77777777" w:rsidR="00E33475" w:rsidRPr="005A7C8C" w:rsidRDefault="00E33475" w:rsidP="005A7C8C">
      <w:pPr>
        <w:spacing w:line="360" w:lineRule="auto"/>
        <w:rPr>
          <w:rFonts w:ascii="Arial" w:hAnsi="Arial" w:cs="Arial"/>
          <w:b/>
          <w:bCs/>
          <w:sz w:val="22"/>
          <w:szCs w:val="22"/>
        </w:rPr>
      </w:pPr>
    </w:p>
    <w:p w14:paraId="6F02D5AA" w14:textId="77777777" w:rsidR="00E33475" w:rsidRPr="005A7C8C" w:rsidRDefault="00E33475" w:rsidP="005A7C8C">
      <w:pPr>
        <w:spacing w:line="360" w:lineRule="auto"/>
        <w:rPr>
          <w:rFonts w:ascii="Arial" w:hAnsi="Arial" w:cs="Arial"/>
          <w:b/>
          <w:bCs/>
          <w:sz w:val="22"/>
          <w:szCs w:val="22"/>
        </w:rPr>
      </w:pPr>
    </w:p>
    <w:p w14:paraId="55CA8D15" w14:textId="77777777" w:rsidR="00E33475" w:rsidRPr="005A7C8C" w:rsidRDefault="00E33475" w:rsidP="005A7C8C">
      <w:pPr>
        <w:spacing w:line="360" w:lineRule="auto"/>
        <w:rPr>
          <w:rFonts w:ascii="Arial" w:hAnsi="Arial" w:cs="Arial"/>
          <w:b/>
          <w:bCs/>
          <w:sz w:val="22"/>
          <w:szCs w:val="22"/>
        </w:rPr>
      </w:pPr>
    </w:p>
    <w:p w14:paraId="6CE6975A" w14:textId="77777777" w:rsidR="00E33475" w:rsidRPr="005A7C8C" w:rsidRDefault="00E33475" w:rsidP="005A7C8C">
      <w:pPr>
        <w:spacing w:line="360" w:lineRule="auto"/>
        <w:rPr>
          <w:rFonts w:ascii="Arial" w:hAnsi="Arial" w:cs="Arial"/>
          <w:b/>
          <w:bCs/>
          <w:sz w:val="22"/>
          <w:szCs w:val="22"/>
        </w:rPr>
      </w:pPr>
    </w:p>
    <w:p w14:paraId="48E64DED" w14:textId="77777777" w:rsidR="00E33475" w:rsidRPr="005A7C8C" w:rsidRDefault="00E33475" w:rsidP="005A7C8C">
      <w:pPr>
        <w:spacing w:line="360" w:lineRule="auto"/>
        <w:rPr>
          <w:rFonts w:ascii="Arial" w:hAnsi="Arial" w:cs="Arial"/>
          <w:b/>
          <w:bCs/>
          <w:sz w:val="22"/>
          <w:szCs w:val="22"/>
        </w:rPr>
      </w:pPr>
    </w:p>
    <w:p w14:paraId="607E23E2" w14:textId="77777777" w:rsidR="00E33475" w:rsidRPr="005A7C8C" w:rsidRDefault="00E33475" w:rsidP="005A7C8C">
      <w:pPr>
        <w:spacing w:line="360" w:lineRule="auto"/>
        <w:rPr>
          <w:rFonts w:ascii="Arial" w:hAnsi="Arial" w:cs="Arial"/>
          <w:b/>
          <w:bCs/>
          <w:sz w:val="22"/>
          <w:szCs w:val="22"/>
        </w:rPr>
      </w:pPr>
    </w:p>
    <w:p w14:paraId="48766D9C" w14:textId="77777777" w:rsidR="00917825" w:rsidRPr="005A7C8C" w:rsidRDefault="00917825" w:rsidP="005A7C8C">
      <w:pPr>
        <w:spacing w:line="360" w:lineRule="auto"/>
        <w:rPr>
          <w:rFonts w:ascii="Arial" w:hAnsi="Arial" w:cs="Arial"/>
          <w:b/>
          <w:bCs/>
          <w:sz w:val="22"/>
          <w:szCs w:val="22"/>
        </w:rPr>
      </w:pPr>
    </w:p>
    <w:p w14:paraId="6D2DA2F3" w14:textId="77777777" w:rsidR="00E33475" w:rsidRPr="005A7C8C" w:rsidRDefault="00E33475" w:rsidP="005A7C8C">
      <w:pPr>
        <w:spacing w:line="360" w:lineRule="auto"/>
        <w:rPr>
          <w:rFonts w:ascii="Arial" w:hAnsi="Arial" w:cs="Arial"/>
          <w:b/>
          <w:bCs/>
          <w:sz w:val="22"/>
          <w:szCs w:val="22"/>
        </w:rPr>
      </w:pPr>
    </w:p>
    <w:p w14:paraId="61697177" w14:textId="77777777" w:rsidR="00E33475" w:rsidRPr="005A7C8C" w:rsidRDefault="00E33475" w:rsidP="005A7C8C">
      <w:pPr>
        <w:spacing w:line="360" w:lineRule="auto"/>
        <w:rPr>
          <w:rFonts w:ascii="Arial" w:hAnsi="Arial" w:cs="Arial"/>
          <w:b/>
          <w:bCs/>
          <w:sz w:val="22"/>
          <w:szCs w:val="22"/>
        </w:rPr>
      </w:pPr>
    </w:p>
    <w:p w14:paraId="7E123D7E" w14:textId="77777777" w:rsidR="00917825" w:rsidRPr="005A7C8C" w:rsidRDefault="00917825" w:rsidP="005A7C8C">
      <w:pPr>
        <w:spacing w:line="360" w:lineRule="auto"/>
        <w:rPr>
          <w:rFonts w:ascii="Arial" w:hAnsi="Arial" w:cs="Arial"/>
          <w:b/>
          <w:bCs/>
          <w:sz w:val="22"/>
          <w:szCs w:val="22"/>
        </w:rPr>
      </w:pPr>
    </w:p>
    <w:p w14:paraId="25A7F72B" w14:textId="77777777" w:rsidR="00917825" w:rsidRPr="005A7C8C" w:rsidRDefault="00917825" w:rsidP="005A7C8C">
      <w:pPr>
        <w:spacing w:line="360" w:lineRule="auto"/>
        <w:rPr>
          <w:rFonts w:ascii="Arial" w:hAnsi="Arial" w:cs="Arial"/>
          <w:b/>
          <w:bCs/>
          <w:sz w:val="22"/>
          <w:szCs w:val="22"/>
        </w:rPr>
      </w:pPr>
    </w:p>
    <w:p w14:paraId="28C3D6F2" w14:textId="77777777" w:rsidR="00917825" w:rsidRPr="005A7C8C" w:rsidRDefault="00917825" w:rsidP="005A7C8C">
      <w:pPr>
        <w:spacing w:line="360" w:lineRule="auto"/>
        <w:rPr>
          <w:rFonts w:ascii="Arial" w:hAnsi="Arial" w:cs="Arial"/>
          <w:b/>
          <w:bCs/>
          <w:sz w:val="22"/>
          <w:szCs w:val="22"/>
        </w:rPr>
      </w:pPr>
    </w:p>
    <w:p w14:paraId="06E52EBB" w14:textId="77777777" w:rsidR="00917825" w:rsidRPr="005A7C8C" w:rsidRDefault="00917825" w:rsidP="005A7C8C">
      <w:pPr>
        <w:spacing w:line="360" w:lineRule="auto"/>
        <w:rPr>
          <w:rFonts w:ascii="Arial" w:hAnsi="Arial" w:cs="Arial"/>
          <w:b/>
          <w:bCs/>
          <w:sz w:val="22"/>
          <w:szCs w:val="22"/>
        </w:rPr>
      </w:pPr>
    </w:p>
    <w:p w14:paraId="70FA7B32" w14:textId="77777777" w:rsidR="00917825" w:rsidRDefault="00917825" w:rsidP="00CA21DA">
      <w:pPr>
        <w:rPr>
          <w:b/>
          <w:bCs/>
        </w:rPr>
      </w:pPr>
    </w:p>
    <w:p w14:paraId="622A875C" w14:textId="77777777" w:rsidR="00917825" w:rsidRDefault="00917825" w:rsidP="00CA21DA">
      <w:pPr>
        <w:rPr>
          <w:b/>
          <w:bCs/>
        </w:rPr>
      </w:pPr>
    </w:p>
    <w:p w14:paraId="1D214E31" w14:textId="77777777" w:rsidR="00917825" w:rsidRDefault="00917825" w:rsidP="00CA21DA">
      <w:pPr>
        <w:rPr>
          <w:b/>
          <w:bCs/>
        </w:rPr>
      </w:pPr>
    </w:p>
    <w:p w14:paraId="1413C314" w14:textId="77777777" w:rsidR="00917825" w:rsidRDefault="00917825" w:rsidP="00CA21DA">
      <w:pPr>
        <w:rPr>
          <w:b/>
          <w:bCs/>
        </w:rPr>
      </w:pPr>
    </w:p>
    <w:p w14:paraId="1CF1E21E" w14:textId="77777777" w:rsidR="00917825" w:rsidRDefault="00917825" w:rsidP="00CA21DA">
      <w:pPr>
        <w:rPr>
          <w:b/>
          <w:bCs/>
        </w:rPr>
      </w:pPr>
    </w:p>
    <w:p w14:paraId="6D9E4199" w14:textId="77777777" w:rsidR="00917825" w:rsidRDefault="00917825" w:rsidP="00CA21DA">
      <w:pPr>
        <w:rPr>
          <w:b/>
          <w:bCs/>
        </w:rPr>
      </w:pPr>
    </w:p>
    <w:p w14:paraId="329B7315" w14:textId="77777777" w:rsidR="00917825" w:rsidRDefault="00917825" w:rsidP="00CA21DA">
      <w:pPr>
        <w:rPr>
          <w:b/>
          <w:bCs/>
        </w:rPr>
      </w:pPr>
    </w:p>
    <w:p w14:paraId="403A9492" w14:textId="77777777" w:rsidR="00917825" w:rsidRDefault="00917825" w:rsidP="00CA21DA">
      <w:pPr>
        <w:rPr>
          <w:b/>
          <w:bCs/>
        </w:rPr>
      </w:pPr>
    </w:p>
    <w:p w14:paraId="5CFE05DA" w14:textId="7839EDEC" w:rsidR="00CA21DA" w:rsidRPr="007B276B" w:rsidRDefault="00CA21DA" w:rsidP="007B276B">
      <w:pPr>
        <w:pStyle w:val="Heading1"/>
        <w:rPr>
          <w:rFonts w:asciiTheme="minorHAnsi" w:hAnsiTheme="minorHAnsi"/>
          <w:b/>
          <w:bCs/>
          <w:sz w:val="24"/>
          <w:szCs w:val="24"/>
        </w:rPr>
      </w:pPr>
      <w:bookmarkStart w:id="10" w:name="_Toc224514483"/>
      <w:r w:rsidRPr="007B276B">
        <w:rPr>
          <w:rFonts w:asciiTheme="minorHAnsi" w:hAnsiTheme="minorHAnsi"/>
          <w:b/>
          <w:bCs/>
          <w:sz w:val="24"/>
          <w:szCs w:val="24"/>
        </w:rPr>
        <w:t>Reference List</w:t>
      </w:r>
      <w:bookmarkEnd w:id="10"/>
      <w:r w:rsidRPr="007B276B">
        <w:rPr>
          <w:rFonts w:asciiTheme="minorHAnsi" w:hAnsiTheme="minorHAnsi"/>
          <w:b/>
          <w:bCs/>
          <w:sz w:val="24"/>
          <w:szCs w:val="24"/>
        </w:rPr>
        <w:t xml:space="preserve"> </w:t>
      </w:r>
    </w:p>
    <w:p w14:paraId="1833567D" w14:textId="15571EE9" w:rsidR="00CA21DA" w:rsidRPr="00CA21DA" w:rsidRDefault="00CA21DA" w:rsidP="00CA21DA">
      <w:r w:rsidRPr="00CA21DA">
        <w:t xml:space="preserve">BBC News (2024) </w:t>
      </w:r>
      <w:r w:rsidRPr="00CA21DA">
        <w:rPr>
          <w:i/>
          <w:iCs/>
        </w:rPr>
        <w:t xml:space="preserve">‘CQC failed to act over poor care in multiple nursing </w:t>
      </w:r>
      <w:proofErr w:type="gramStart"/>
      <w:r w:rsidRPr="00CA21DA">
        <w:rPr>
          <w:i/>
          <w:iCs/>
        </w:rPr>
        <w:t>homes’</w:t>
      </w:r>
      <w:proofErr w:type="gramEnd"/>
      <w:r w:rsidRPr="00CA21DA">
        <w:t>. Available at:</w:t>
      </w:r>
      <w:r w:rsidR="0094068F">
        <w:t xml:space="preserve"> </w:t>
      </w:r>
      <w:hyperlink r:id="rId8" w:history="1">
        <w:r w:rsidR="0094068F" w:rsidRPr="0094068F">
          <w:rPr>
            <w:rStyle w:val="Hyperlink"/>
          </w:rPr>
          <w:t>Grieving families' despair at care home inspection gaps - BBC News</w:t>
        </w:r>
      </w:hyperlink>
      <w:r w:rsidRPr="00CA21DA">
        <w:t xml:space="preserve"> (Accessed: 5 March 2026).</w:t>
      </w:r>
    </w:p>
    <w:p w14:paraId="0489A82B" w14:textId="77777777" w:rsidR="00CA21DA" w:rsidRPr="00CA21DA" w:rsidRDefault="00CA21DA" w:rsidP="00CA21DA">
      <w:r w:rsidRPr="00CA21DA">
        <w:t xml:space="preserve">Department of Health and Social Care (2024) </w:t>
      </w:r>
      <w:r w:rsidRPr="00CA21DA">
        <w:rPr>
          <w:i/>
          <w:iCs/>
        </w:rPr>
        <w:t>Government acts after report highlights failings at regulator</w:t>
      </w:r>
      <w:r w:rsidRPr="00CA21DA">
        <w:t>.</w:t>
      </w:r>
    </w:p>
    <w:p w14:paraId="30053A49" w14:textId="77777777" w:rsidR="00CA21DA" w:rsidRPr="00CA21DA" w:rsidRDefault="00CA21DA" w:rsidP="00CA21DA">
      <w:r w:rsidRPr="00CA21DA">
        <w:t xml:space="preserve">Wise, J. (2024a) ‘CQC admits mistakes in rollout of new regulatory approach’, </w:t>
      </w:r>
      <w:r w:rsidRPr="00CA21DA">
        <w:rPr>
          <w:i/>
          <w:iCs/>
        </w:rPr>
        <w:t>BMJ</w:t>
      </w:r>
      <w:r w:rsidRPr="00CA21DA">
        <w:t>, 386, p. q1613.</w:t>
      </w:r>
    </w:p>
    <w:p w14:paraId="5399D2FE" w14:textId="77777777" w:rsidR="00CA21DA" w:rsidRPr="00CA21DA" w:rsidRDefault="00CA21DA" w:rsidP="00CA21DA">
      <w:r w:rsidRPr="00CA21DA">
        <w:t xml:space="preserve">Wise, J. (2024b) ‘Care Quality Commission branded “not fit for purpose” as review finds significant failings’, </w:t>
      </w:r>
      <w:r w:rsidRPr="00CA21DA">
        <w:rPr>
          <w:i/>
          <w:iCs/>
        </w:rPr>
        <w:t>BMJ</w:t>
      </w:r>
      <w:r w:rsidRPr="00CA21DA">
        <w:t>, 386, p. q1686.</w:t>
      </w:r>
    </w:p>
    <w:p w14:paraId="234A064C" w14:textId="621352C7" w:rsidR="00056069" w:rsidRDefault="00056069"/>
    <w:sectPr w:rsidR="0005606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1AA0C" w14:textId="77777777" w:rsidR="00415BD7" w:rsidRDefault="00415BD7" w:rsidP="00436A04">
      <w:pPr>
        <w:spacing w:after="0" w:line="240" w:lineRule="auto"/>
      </w:pPr>
      <w:r>
        <w:separator/>
      </w:r>
    </w:p>
  </w:endnote>
  <w:endnote w:type="continuationSeparator" w:id="0">
    <w:p w14:paraId="47352FC9" w14:textId="77777777" w:rsidR="00415BD7" w:rsidRDefault="00415BD7" w:rsidP="00436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624735"/>
      <w:docPartObj>
        <w:docPartGallery w:val="Page Numbers (Bottom of Page)"/>
        <w:docPartUnique/>
      </w:docPartObj>
    </w:sdtPr>
    <w:sdtContent>
      <w:sdt>
        <w:sdtPr>
          <w:id w:val="-1769616900"/>
          <w:docPartObj>
            <w:docPartGallery w:val="Page Numbers (Top of Page)"/>
            <w:docPartUnique/>
          </w:docPartObj>
        </w:sdtPr>
        <w:sdtContent>
          <w:p w14:paraId="5E4EB3B3" w14:textId="10C609AA" w:rsidR="00436A04" w:rsidRDefault="00436A0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E624564" w14:textId="77777777" w:rsidR="00436A04" w:rsidRDefault="00436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AC7A7" w14:textId="77777777" w:rsidR="00415BD7" w:rsidRDefault="00415BD7" w:rsidP="00436A04">
      <w:pPr>
        <w:spacing w:after="0" w:line="240" w:lineRule="auto"/>
      </w:pPr>
      <w:r>
        <w:separator/>
      </w:r>
    </w:p>
  </w:footnote>
  <w:footnote w:type="continuationSeparator" w:id="0">
    <w:p w14:paraId="6D12BD3A" w14:textId="77777777" w:rsidR="00415BD7" w:rsidRDefault="00415BD7" w:rsidP="00436A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A03E2"/>
    <w:multiLevelType w:val="multilevel"/>
    <w:tmpl w:val="25348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1318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069"/>
    <w:rsid w:val="000018CB"/>
    <w:rsid w:val="00006CD6"/>
    <w:rsid w:val="000301F7"/>
    <w:rsid w:val="00037313"/>
    <w:rsid w:val="00056069"/>
    <w:rsid w:val="00081386"/>
    <w:rsid w:val="000821C4"/>
    <w:rsid w:val="000A1DC4"/>
    <w:rsid w:val="000A475F"/>
    <w:rsid w:val="00101D1C"/>
    <w:rsid w:val="00107869"/>
    <w:rsid w:val="00126AEB"/>
    <w:rsid w:val="00136EEE"/>
    <w:rsid w:val="00145415"/>
    <w:rsid w:val="001733A1"/>
    <w:rsid w:val="001E1138"/>
    <w:rsid w:val="00202948"/>
    <w:rsid w:val="0020407A"/>
    <w:rsid w:val="0020608B"/>
    <w:rsid w:val="0021115F"/>
    <w:rsid w:val="00240B38"/>
    <w:rsid w:val="00272198"/>
    <w:rsid w:val="002927EF"/>
    <w:rsid w:val="002A6577"/>
    <w:rsid w:val="002C1E75"/>
    <w:rsid w:val="002E0F87"/>
    <w:rsid w:val="002E58FA"/>
    <w:rsid w:val="0030204A"/>
    <w:rsid w:val="00310083"/>
    <w:rsid w:val="00393A7C"/>
    <w:rsid w:val="004033C2"/>
    <w:rsid w:val="004047C3"/>
    <w:rsid w:val="0041346C"/>
    <w:rsid w:val="00413B3E"/>
    <w:rsid w:val="00415BD7"/>
    <w:rsid w:val="004266C1"/>
    <w:rsid w:val="00432913"/>
    <w:rsid w:val="004357A9"/>
    <w:rsid w:val="00436A04"/>
    <w:rsid w:val="00436F1D"/>
    <w:rsid w:val="004429A5"/>
    <w:rsid w:val="00452256"/>
    <w:rsid w:val="004771F3"/>
    <w:rsid w:val="00481AF7"/>
    <w:rsid w:val="004A426B"/>
    <w:rsid w:val="004B0D26"/>
    <w:rsid w:val="004D50B6"/>
    <w:rsid w:val="00546A1A"/>
    <w:rsid w:val="005545F3"/>
    <w:rsid w:val="005672A0"/>
    <w:rsid w:val="00597CB5"/>
    <w:rsid w:val="005A7C8C"/>
    <w:rsid w:val="005C4BF8"/>
    <w:rsid w:val="006274D2"/>
    <w:rsid w:val="00634532"/>
    <w:rsid w:val="00635814"/>
    <w:rsid w:val="00664B20"/>
    <w:rsid w:val="00672C1F"/>
    <w:rsid w:val="006A5883"/>
    <w:rsid w:val="006D61FB"/>
    <w:rsid w:val="006E5292"/>
    <w:rsid w:val="0071317B"/>
    <w:rsid w:val="00732E25"/>
    <w:rsid w:val="00743425"/>
    <w:rsid w:val="007663F2"/>
    <w:rsid w:val="007924F3"/>
    <w:rsid w:val="007A4AA5"/>
    <w:rsid w:val="007B1791"/>
    <w:rsid w:val="007B276B"/>
    <w:rsid w:val="007B30BF"/>
    <w:rsid w:val="007B370B"/>
    <w:rsid w:val="00802250"/>
    <w:rsid w:val="008169EC"/>
    <w:rsid w:val="00830279"/>
    <w:rsid w:val="00864049"/>
    <w:rsid w:val="00864410"/>
    <w:rsid w:val="008833B3"/>
    <w:rsid w:val="008855BF"/>
    <w:rsid w:val="008B18AB"/>
    <w:rsid w:val="009117D4"/>
    <w:rsid w:val="00917825"/>
    <w:rsid w:val="00922028"/>
    <w:rsid w:val="00935C85"/>
    <w:rsid w:val="0094068F"/>
    <w:rsid w:val="00951A3D"/>
    <w:rsid w:val="00981FFC"/>
    <w:rsid w:val="00993E8D"/>
    <w:rsid w:val="009A23EE"/>
    <w:rsid w:val="009B7EE9"/>
    <w:rsid w:val="009C6C1D"/>
    <w:rsid w:val="009D6B00"/>
    <w:rsid w:val="00A05134"/>
    <w:rsid w:val="00A178E0"/>
    <w:rsid w:val="00A3308F"/>
    <w:rsid w:val="00A350A4"/>
    <w:rsid w:val="00A365A2"/>
    <w:rsid w:val="00A43747"/>
    <w:rsid w:val="00A52CA8"/>
    <w:rsid w:val="00A6756B"/>
    <w:rsid w:val="00A90F1A"/>
    <w:rsid w:val="00AD049B"/>
    <w:rsid w:val="00AD3ECD"/>
    <w:rsid w:val="00AF1289"/>
    <w:rsid w:val="00B220BC"/>
    <w:rsid w:val="00B352F7"/>
    <w:rsid w:val="00B818D2"/>
    <w:rsid w:val="00B907EA"/>
    <w:rsid w:val="00BE3442"/>
    <w:rsid w:val="00BE6674"/>
    <w:rsid w:val="00BE77D0"/>
    <w:rsid w:val="00C15B40"/>
    <w:rsid w:val="00C34870"/>
    <w:rsid w:val="00C44423"/>
    <w:rsid w:val="00C75D60"/>
    <w:rsid w:val="00CA21DA"/>
    <w:rsid w:val="00CD4EAA"/>
    <w:rsid w:val="00CE6262"/>
    <w:rsid w:val="00CE68D0"/>
    <w:rsid w:val="00D0184B"/>
    <w:rsid w:val="00D12454"/>
    <w:rsid w:val="00D135AC"/>
    <w:rsid w:val="00D346DC"/>
    <w:rsid w:val="00D677BC"/>
    <w:rsid w:val="00D86665"/>
    <w:rsid w:val="00DA3FBA"/>
    <w:rsid w:val="00DC2DB7"/>
    <w:rsid w:val="00DF0B11"/>
    <w:rsid w:val="00DF3619"/>
    <w:rsid w:val="00E25ECC"/>
    <w:rsid w:val="00E26F53"/>
    <w:rsid w:val="00E33475"/>
    <w:rsid w:val="00E92508"/>
    <w:rsid w:val="00E93330"/>
    <w:rsid w:val="00EA467C"/>
    <w:rsid w:val="00EF51ED"/>
    <w:rsid w:val="00F04E48"/>
    <w:rsid w:val="00F34360"/>
    <w:rsid w:val="00F37F7C"/>
    <w:rsid w:val="00F84C9F"/>
    <w:rsid w:val="00FA29D8"/>
    <w:rsid w:val="00FB6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AC2C"/>
  <w15:chartTrackingRefBased/>
  <w15:docId w15:val="{DCF814D9-C788-4189-8785-475BF9ADE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0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60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0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0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0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0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0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0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0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0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60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0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0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0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0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0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0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069"/>
    <w:rPr>
      <w:rFonts w:eastAsiaTheme="majorEastAsia" w:cstheme="majorBidi"/>
      <w:color w:val="272727" w:themeColor="text1" w:themeTint="D8"/>
    </w:rPr>
  </w:style>
  <w:style w:type="paragraph" w:styleId="Title">
    <w:name w:val="Title"/>
    <w:basedOn w:val="Normal"/>
    <w:next w:val="Normal"/>
    <w:link w:val="TitleChar"/>
    <w:uiPriority w:val="10"/>
    <w:qFormat/>
    <w:rsid w:val="00056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0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0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0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069"/>
    <w:pPr>
      <w:spacing w:before="160"/>
      <w:jc w:val="center"/>
    </w:pPr>
    <w:rPr>
      <w:i/>
      <w:iCs/>
      <w:color w:val="404040" w:themeColor="text1" w:themeTint="BF"/>
    </w:rPr>
  </w:style>
  <w:style w:type="character" w:customStyle="1" w:styleId="QuoteChar">
    <w:name w:val="Quote Char"/>
    <w:basedOn w:val="DefaultParagraphFont"/>
    <w:link w:val="Quote"/>
    <w:uiPriority w:val="29"/>
    <w:rsid w:val="00056069"/>
    <w:rPr>
      <w:i/>
      <w:iCs/>
      <w:color w:val="404040" w:themeColor="text1" w:themeTint="BF"/>
    </w:rPr>
  </w:style>
  <w:style w:type="paragraph" w:styleId="ListParagraph">
    <w:name w:val="List Paragraph"/>
    <w:basedOn w:val="Normal"/>
    <w:uiPriority w:val="34"/>
    <w:qFormat/>
    <w:rsid w:val="00056069"/>
    <w:pPr>
      <w:ind w:left="720"/>
      <w:contextualSpacing/>
    </w:pPr>
  </w:style>
  <w:style w:type="character" w:styleId="IntenseEmphasis">
    <w:name w:val="Intense Emphasis"/>
    <w:basedOn w:val="DefaultParagraphFont"/>
    <w:uiPriority w:val="21"/>
    <w:qFormat/>
    <w:rsid w:val="00056069"/>
    <w:rPr>
      <w:i/>
      <w:iCs/>
      <w:color w:val="0F4761" w:themeColor="accent1" w:themeShade="BF"/>
    </w:rPr>
  </w:style>
  <w:style w:type="paragraph" w:styleId="IntenseQuote">
    <w:name w:val="Intense Quote"/>
    <w:basedOn w:val="Normal"/>
    <w:next w:val="Normal"/>
    <w:link w:val="IntenseQuoteChar"/>
    <w:uiPriority w:val="30"/>
    <w:qFormat/>
    <w:rsid w:val="000560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069"/>
    <w:rPr>
      <w:i/>
      <w:iCs/>
      <w:color w:val="0F4761" w:themeColor="accent1" w:themeShade="BF"/>
    </w:rPr>
  </w:style>
  <w:style w:type="character" w:styleId="IntenseReference">
    <w:name w:val="Intense Reference"/>
    <w:basedOn w:val="DefaultParagraphFont"/>
    <w:uiPriority w:val="32"/>
    <w:qFormat/>
    <w:rsid w:val="00056069"/>
    <w:rPr>
      <w:b/>
      <w:bCs/>
      <w:smallCaps/>
      <w:color w:val="0F4761" w:themeColor="accent1" w:themeShade="BF"/>
      <w:spacing w:val="5"/>
    </w:rPr>
  </w:style>
  <w:style w:type="character" w:styleId="Hyperlink">
    <w:name w:val="Hyperlink"/>
    <w:basedOn w:val="DefaultParagraphFont"/>
    <w:uiPriority w:val="99"/>
    <w:unhideWhenUsed/>
    <w:rsid w:val="00101D1C"/>
    <w:rPr>
      <w:color w:val="467886" w:themeColor="hyperlink"/>
      <w:u w:val="single"/>
    </w:rPr>
  </w:style>
  <w:style w:type="character" w:styleId="UnresolvedMention">
    <w:name w:val="Unresolved Mention"/>
    <w:basedOn w:val="DefaultParagraphFont"/>
    <w:uiPriority w:val="99"/>
    <w:semiHidden/>
    <w:unhideWhenUsed/>
    <w:rsid w:val="00101D1C"/>
    <w:rPr>
      <w:color w:val="605E5C"/>
      <w:shd w:val="clear" w:color="auto" w:fill="E1DFDD"/>
    </w:rPr>
  </w:style>
  <w:style w:type="paragraph" w:styleId="TOCHeading">
    <w:name w:val="TOC Heading"/>
    <w:basedOn w:val="Heading1"/>
    <w:next w:val="Normal"/>
    <w:uiPriority w:val="39"/>
    <w:unhideWhenUsed/>
    <w:qFormat/>
    <w:rsid w:val="005545F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545F3"/>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545F3"/>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545F3"/>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436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A04"/>
  </w:style>
  <w:style w:type="paragraph" w:styleId="Footer">
    <w:name w:val="footer"/>
    <w:basedOn w:val="Normal"/>
    <w:link w:val="FooterChar"/>
    <w:uiPriority w:val="99"/>
    <w:unhideWhenUsed/>
    <w:rsid w:val="00436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A04"/>
  </w:style>
  <w:style w:type="paragraph" w:styleId="NormalWeb">
    <w:name w:val="Normal (Web)"/>
    <w:basedOn w:val="Normal"/>
    <w:uiPriority w:val="99"/>
    <w:semiHidden/>
    <w:unhideWhenUsed/>
    <w:rsid w:val="002721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14pvyn473ro"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58D9A-952D-4BDC-A900-4FF0E6ADF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Pages>
  <Words>1381</Words>
  <Characters>7683</Characters>
  <Application>Microsoft Office Word</Application>
  <DocSecurity>0</DocSecurity>
  <Lines>213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Begum (2523256)</dc:creator>
  <cp:keywords/>
  <dc:description/>
  <cp:lastModifiedBy>Hasna Begum (2523256)</cp:lastModifiedBy>
  <cp:revision>35</cp:revision>
  <dcterms:created xsi:type="dcterms:W3CDTF">2026-03-16T00:50:00Z</dcterms:created>
  <dcterms:modified xsi:type="dcterms:W3CDTF">2026-03-16T05:27:00Z</dcterms:modified>
</cp:coreProperties>
</file>