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spacing w:after="200" w:line="360" w:lineRule="auto"/>
        <w:rPr>
          <w:rFonts w:ascii="Arial" w:hAnsi="Arial"/>
        </w:rPr>
      </w:pPr>
    </w:p>
    <w:p>
      <w:pPr>
        <w:pStyle w:val="Normal.0"/>
        <w:spacing w:after="0" w:line="480" w:lineRule="auto"/>
        <w:rPr>
          <w:rFonts w:ascii="Arial" w:hAnsi="Arial"/>
          <w:b w:val="1"/>
          <w:bCs w:val="1"/>
          <w:sz w:val="28"/>
          <w:szCs w:val="28"/>
        </w:rPr>
      </w:pPr>
      <w:r>
        <w:rPr>
          <w:rFonts w:ascii="Arial" w:hAnsi="Arial"/>
          <w:b w:val="1"/>
          <w:bCs w:val="1"/>
          <w:sz w:val="28"/>
          <w:szCs w:val="28"/>
        </w:rPr>
        <w:drawing xmlns:a="http://schemas.openxmlformats.org/drawingml/2006/main">
          <wp:anchor distT="152400" distB="152400" distL="152400" distR="152400" simplePos="0" relativeHeight="251659264" behindDoc="0" locked="0" layoutInCell="1" allowOverlap="1">
            <wp:simplePos x="0" y="0"/>
            <wp:positionH relativeFrom="page">
              <wp:posOffset>90804</wp:posOffset>
            </wp:positionH>
            <wp:positionV relativeFrom="page">
              <wp:posOffset>914400</wp:posOffset>
            </wp:positionV>
            <wp:extent cx="2975344" cy="984154"/>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975344" cy="984154"/>
                    </a:xfrm>
                    <a:prstGeom prst="rect">
                      <a:avLst/>
                    </a:prstGeom>
                    <a:ln w="12700" cap="flat">
                      <a:noFill/>
                      <a:miter lim="400000"/>
                    </a:ln>
                    <a:effectLst/>
                  </pic:spPr>
                </pic:pic>
              </a:graphicData>
            </a:graphic>
          </wp:anchor>
        </w:drawing>
      </w: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heading 3"/>
        <w:keepNext w:val="0"/>
        <w:keepLines w:val="0"/>
        <w:spacing w:before="0" w:after="0" w:line="240" w:lineRule="auto"/>
        <w:outlineLvl w:val="9"/>
        <w:rPr>
          <w:rFonts w:ascii="Arial" w:hAnsi="Arial"/>
          <w:b w:val="0"/>
          <w:bCs w:val="0"/>
          <w14:textOutline w14:w="12700" w14:cap="flat">
            <w14:noFill/>
            <w14:miter w14:lim="400000"/>
          </w14:textOutline>
        </w:rPr>
      </w:pPr>
    </w:p>
    <w:p>
      <w:pPr>
        <w:pStyle w:val="Subtitle"/>
        <w:jc w:val="center"/>
        <w:rPr>
          <w:rFonts w:ascii="Arial" w:hAnsi="Arial"/>
          <w:sz w:val="28"/>
          <w:szCs w:val="28"/>
          <w:u w:color="000000"/>
          <w:lang w:val="en-US"/>
          <w14:textOutline w14:w="12700" w14:cap="flat">
            <w14:noFill/>
            <w14:miter w14:lim="400000"/>
          </w14:textOutline>
        </w:rPr>
      </w:pPr>
    </w:p>
    <w:p>
      <w:pPr>
        <w:pStyle w:val="Default"/>
        <w:spacing w:before="0" w:after="240"/>
        <w:jc w:val="center"/>
        <w:rPr>
          <w:rFonts w:ascii="Arial" w:cs="Arial" w:hAnsi="Arial" w:eastAsia="Arial"/>
          <w:b w:val="1"/>
          <w:bCs w:val="1"/>
          <w:sz w:val="30"/>
          <w:szCs w:val="30"/>
        </w:rPr>
      </w:pPr>
      <w:r>
        <w:rPr>
          <w:rFonts w:ascii="Arial" w:hAnsi="Arial"/>
          <w:b w:val="1"/>
          <w:bCs w:val="1"/>
          <w:sz w:val="30"/>
          <w:szCs w:val="30"/>
          <w:rtl w:val="0"/>
          <w:lang w:val="en-US"/>
        </w:rPr>
        <w:t>Management Accounting (LCBB5002)</w:t>
      </w:r>
    </w:p>
    <w:p>
      <w:pPr>
        <w:pStyle w:val="Normal.0"/>
        <w:spacing w:before="160" w:after="0" w:line="240" w:lineRule="auto"/>
        <w:rPr>
          <w:rFonts w:ascii="Helvetica Neue" w:cs="Helvetica Neue" w:hAnsi="Helvetica Neue" w:eastAsia="Helvetica Neue"/>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Subtitle"/>
        <w:jc w:val="center"/>
        <w:rPr>
          <w:rFonts w:ascii="Times Roman" w:cs="Times Roman" w:hAnsi="Times Roman" w:eastAsia="Times Roman"/>
          <w:b w:val="1"/>
          <w:bCs w:val="1"/>
          <w:sz w:val="24"/>
          <w:szCs w:val="24"/>
          <w:u w:color="000000"/>
          <w14:textOutline w14:w="12700" w14:cap="flat">
            <w14:noFill/>
            <w14:miter w14:lim="400000"/>
          </w14:textOutline>
        </w:rPr>
      </w:pPr>
      <w:r>
        <w:rPr>
          <w:rFonts w:ascii="Arial" w:hAnsi="Arial"/>
          <w:b w:val="1"/>
          <w:bCs w:val="1"/>
          <w:sz w:val="28"/>
          <w:szCs w:val="28"/>
          <w:u w:color="000000"/>
          <w:rtl w:val="0"/>
          <w:lang w:val="en-US"/>
          <w14:textOutline w14:w="12700" w14:cap="flat">
            <w14:noFill/>
            <w14:miter w14:lim="400000"/>
          </w14:textOutline>
        </w:rPr>
        <w:t>Lectures Names: Winifred Soribe</w:t>
      </w:r>
    </w:p>
    <w:p>
      <w:pPr>
        <w:pStyle w:val="Subtitle"/>
        <w:jc w:val="center"/>
        <w:rPr>
          <w:rFonts w:ascii="Times Roman" w:cs="Times Roman" w:hAnsi="Times Roman" w:eastAsia="Times Roman"/>
          <w:sz w:val="24"/>
          <w:szCs w:val="24"/>
          <w:u w:color="000000"/>
          <w:lang w:val="en-US"/>
          <w14:textOutline w14:w="12700" w14:cap="flat">
            <w14:noFill/>
            <w14:miter w14:lim="400000"/>
          </w14:textOutline>
        </w:rPr>
      </w:pPr>
    </w:p>
    <w:p>
      <w:pPr>
        <w:pStyle w:val="Normal.0"/>
        <w:spacing w:before="160" w:after="0" w:line="240" w:lineRule="auto"/>
        <w:rPr>
          <w:rFonts w:ascii="Helvetica Neue" w:cs="Helvetica Neue" w:hAnsi="Helvetica Neue" w:eastAsia="Helvetica Neue"/>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heading 3"/>
        <w:keepNext w:val="0"/>
        <w:keepLines w:val="0"/>
        <w:spacing w:before="0" w:after="0" w:line="240" w:lineRule="auto"/>
        <w:outlineLvl w:val="9"/>
        <w:rPr>
          <w:rFonts w:ascii="Arial" w:cs="Arial" w:hAnsi="Arial" w:eastAsia="Arial"/>
          <w:b w:val="0"/>
          <w:bCs w:val="0"/>
          <w14:textOutline w14:w="12700" w14:cap="flat">
            <w14:noFill/>
            <w14:miter w14:lim="400000"/>
          </w14:textOutline>
        </w:rPr>
      </w:pPr>
    </w:p>
    <w:p>
      <w:pPr>
        <w:pStyle w:val="heading 3"/>
        <w:keepNext w:val="0"/>
        <w:keepLines w:val="0"/>
        <w:spacing w:before="0" w:after="0" w:line="240" w:lineRule="auto"/>
        <w:outlineLvl w:val="9"/>
        <w:rPr>
          <w:rFonts w:ascii="Arial" w:cs="Arial" w:hAnsi="Arial" w:eastAsia="Arial"/>
          <w:b w:val="0"/>
          <w:bCs w:val="0"/>
          <w14:textOutline w14:w="12700" w14:cap="flat">
            <w14:noFill/>
            <w14:miter w14:lim="400000"/>
          </w14:textOutline>
        </w:rPr>
      </w:pPr>
    </w:p>
    <w:p>
      <w:pPr>
        <w:pStyle w:val="heading 3"/>
        <w:keepNext w:val="0"/>
        <w:keepLines w:val="0"/>
        <w:spacing w:before="0" w:after="0" w:line="240" w:lineRule="auto"/>
        <w:outlineLvl w:val="9"/>
        <w:rPr>
          <w:rFonts w:ascii="Arial" w:cs="Arial" w:hAnsi="Arial" w:eastAsia="Arial"/>
          <w:b w:val="0"/>
          <w:bCs w:val="0"/>
          <w14:textOutline w14:w="12700" w14:cap="flat">
            <w14:noFill/>
            <w14:miter w14:lim="400000"/>
          </w14:textOutline>
        </w:rPr>
      </w:pPr>
    </w:p>
    <w:p>
      <w:pPr>
        <w:pStyle w:val="Title"/>
        <w:jc w:val="center"/>
        <w:rPr>
          <w:rFonts w:ascii="Arial" w:cs="Arial" w:hAnsi="Arial" w:eastAsia="Arial"/>
          <w:sz w:val="28"/>
          <w:szCs w:val="28"/>
          <w:u w:color="000000"/>
          <w14:textOutline w14:w="12700" w14:cap="flat">
            <w14:noFill/>
            <w14:miter w14:lim="400000"/>
          </w14:textOutline>
        </w:rPr>
      </w:pPr>
      <w:r>
        <w:rPr>
          <w:rFonts w:ascii="Arial" w:hAnsi="Arial"/>
          <w:sz w:val="28"/>
          <w:szCs w:val="28"/>
          <w:u w:color="000000"/>
          <w:rtl w:val="0"/>
          <w:lang w:val="en-US"/>
          <w14:textOutline w14:w="12700" w14:cap="flat">
            <w14:noFill/>
            <w14:miter w14:lim="400000"/>
          </w14:textOutline>
        </w:rPr>
        <w:t>Assessment 2: Written Report</w:t>
      </w:r>
    </w:p>
    <w:p>
      <w:pPr>
        <w:pStyle w:val="Title"/>
        <w:jc w:val="center"/>
        <w:rPr>
          <w:rFonts w:ascii="Times Roman" w:cs="Times Roman" w:hAnsi="Times Roman" w:eastAsia="Times Roman"/>
          <w:sz w:val="24"/>
          <w:szCs w:val="24"/>
          <w:u w:color="000000"/>
          <w14:textOutline w14:w="12700" w14:cap="flat">
            <w14:noFill/>
            <w14:miter w14:lim="400000"/>
          </w14:textOutline>
        </w:rPr>
      </w:pPr>
      <w:r>
        <w:rPr>
          <w:rFonts w:ascii="Times Roman" w:cs="Times Roman" w:hAnsi="Times Roman" w:eastAsia="Times Roman"/>
          <w:sz w:val="24"/>
          <w:szCs w:val="24"/>
          <w:u w:color="000000"/>
          <w14:textOutline w14:w="12700" w14:cap="flat">
            <w14:noFill/>
            <w14:miter w14:lim="400000"/>
          </w14:textOutline>
        </w:rPr>
        <w:br w:type="textWrapping"/>
      </w:r>
    </w:p>
    <w:p>
      <w:pPr>
        <w:pStyle w:val="Title"/>
        <w:jc w:val="center"/>
        <w:rPr>
          <w:rFonts w:ascii="Arial" w:cs="Arial" w:hAnsi="Arial" w:eastAsia="Arial"/>
          <w:sz w:val="28"/>
          <w:szCs w:val="28"/>
          <w:u w:color="000000"/>
          <w14:textOutline w14:w="12700" w14:cap="flat">
            <w14:noFill/>
            <w14:miter w14:lim="400000"/>
          </w14:textOutline>
        </w:rPr>
      </w:pPr>
    </w:p>
    <w:p>
      <w:pPr>
        <w:pStyle w:val="Title"/>
        <w:jc w:val="center"/>
        <w:rPr>
          <w:rFonts w:ascii="Times Roman" w:cs="Times Roman" w:hAnsi="Times Roman" w:eastAsia="Times Roman"/>
          <w:sz w:val="24"/>
          <w:szCs w:val="24"/>
          <w:u w:color="000000"/>
          <w14:textOutline w14:w="12700" w14:cap="flat">
            <w14:noFill/>
            <w14:miter w14:lim="400000"/>
          </w14:textOutline>
        </w:rPr>
      </w:pPr>
      <w:r>
        <w:rPr>
          <w:rFonts w:ascii="Times Roman" w:cs="Times Roman" w:hAnsi="Times Roman" w:eastAsia="Times Roman"/>
          <w:sz w:val="24"/>
          <w:szCs w:val="24"/>
          <w:u w:color="000000"/>
          <w14:textOutline w14:w="12700" w14:cap="flat">
            <w14:noFill/>
            <w14:miter w14:lim="400000"/>
          </w14:textOutline>
        </w:rPr>
        <w:br w:type="textWrapping"/>
      </w:r>
    </w:p>
    <w:p>
      <w:pPr>
        <w:pStyle w:val="Normal.0"/>
        <w:spacing w:before="160" w:after="0" w:line="240" w:lineRule="auto"/>
        <w:rPr>
          <w:rFonts w:ascii="Times Roman" w:cs="Times Roman" w:hAnsi="Times Roman" w:eastAsia="Times Roman"/>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before="160" w:after="0" w:line="240" w:lineRule="auto"/>
        <w:rPr>
          <w:rFonts w:ascii="Times Roman" w:cs="Times Roman" w:hAnsi="Times Roman" w:eastAsia="Times Roman"/>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before="160" w:after="0" w:line="240" w:lineRule="auto"/>
        <w:rPr>
          <w:rFonts w:ascii="Times Roman" w:cs="Times Roman" w:hAnsi="Times Roman" w:eastAsia="Times Roman"/>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before="160" w:after="0" w:line="240" w:lineRule="auto"/>
        <w:rPr>
          <w:rFonts w:ascii="Times Roman" w:cs="Times Roman" w:hAnsi="Times Roman" w:eastAsia="Times Roman"/>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before="160" w:after="0" w:line="240" w:lineRule="auto"/>
        <w:rPr>
          <w:rFonts w:ascii="Times Roman" w:cs="Times Roman" w:hAnsi="Times Roman" w:eastAsia="Times Roman"/>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before="160" w:after="0" w:line="240" w:lineRule="auto"/>
        <w:rPr>
          <w:rFonts w:ascii="Helvetica Neue" w:cs="Helvetica Neue" w:hAnsi="Helvetica Neue" w:eastAsia="Helvetica Neue"/>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heading 3"/>
        <w:keepNext w:val="0"/>
        <w:keepLines w:val="0"/>
        <w:spacing w:before="0" w:after="0" w:line="240" w:lineRule="auto"/>
        <w:outlineLvl w:val="9"/>
        <w:rPr>
          <w:rFonts w:ascii="Arial" w:cs="Arial" w:hAnsi="Arial" w:eastAsia="Arial"/>
          <w:b w:val="0"/>
          <w:bCs w:val="0"/>
          <w14:textOutline w14:w="12700" w14:cap="flat">
            <w14:noFill/>
            <w14:miter w14:lim="400000"/>
          </w14:textOutline>
        </w:rPr>
      </w:pPr>
    </w:p>
    <w:p>
      <w:pPr>
        <w:pStyle w:val="heading 3"/>
        <w:keepNext w:val="0"/>
        <w:keepLines w:val="0"/>
        <w:spacing w:before="0" w:after="0" w:line="240" w:lineRule="auto"/>
        <w:outlineLvl w:val="9"/>
        <w:rPr>
          <w:rFonts w:ascii="Arial" w:cs="Arial" w:hAnsi="Arial" w:eastAsia="Arial"/>
          <w:b w:val="0"/>
          <w:bCs w:val="0"/>
          <w14:textOutline w14:w="12700" w14:cap="flat">
            <w14:noFill/>
            <w14:miter w14:lim="400000"/>
          </w14:textOutline>
        </w:rPr>
      </w:pPr>
    </w:p>
    <w:p>
      <w:pPr>
        <w:pStyle w:val="heading 3"/>
        <w:keepNext w:val="0"/>
        <w:keepLines w:val="0"/>
        <w:spacing w:before="0" w:after="0" w:line="240" w:lineRule="auto"/>
        <w:outlineLvl w:val="9"/>
        <w:rPr>
          <w:rFonts w:ascii="Arial" w:cs="Arial" w:hAnsi="Arial" w:eastAsia="Arial"/>
          <w:b w:val="0"/>
          <w:bCs w:val="0"/>
          <w14:textOutline w14:w="12700" w14:cap="flat">
            <w14:noFill/>
            <w14:miter w14:lim="400000"/>
          </w14:textOutline>
        </w:rPr>
      </w:pPr>
      <w:r>
        <w:rPr>
          <w:rFonts w:ascii="Arial" w:hAnsi="Arial"/>
          <w:b w:val="0"/>
          <w:bCs w:val="0"/>
          <w:rtl w:val="0"/>
          <w:lang w:val="en-US"/>
          <w14:textOutline w14:w="12700" w14:cap="flat">
            <w14:noFill/>
            <w14:miter w14:lim="400000"/>
          </w14:textOutline>
        </w:rPr>
        <w:t>Student Names: Manuela Manolova</w:t>
      </w:r>
    </w:p>
    <w:p>
      <w:pPr>
        <w:pStyle w:val="heading 3"/>
        <w:keepNext w:val="0"/>
        <w:keepLines w:val="0"/>
        <w:spacing w:before="0" w:after="0" w:line="240" w:lineRule="auto"/>
        <w:outlineLvl w:val="9"/>
        <w:rPr>
          <w:rFonts w:ascii="Arial" w:cs="Arial" w:hAnsi="Arial" w:eastAsia="Arial"/>
          <w:b w:val="0"/>
          <w:bCs w:val="0"/>
          <w:sz w:val="24"/>
          <w:szCs w:val="24"/>
          <w14:textOutline w14:w="12700" w14:cap="flat">
            <w14:noFill/>
            <w14:miter w14:lim="400000"/>
          </w14:textOutline>
        </w:rPr>
      </w:pPr>
      <w:r>
        <w:rPr>
          <w:rFonts w:ascii="Arial" w:hAnsi="Arial"/>
          <w:b w:val="0"/>
          <w:bCs w:val="0"/>
          <w:rtl w:val="0"/>
          <w:lang w:val="en-US"/>
          <w14:textOutline w14:w="12700" w14:cap="flat">
            <w14:noFill/>
            <w14:miter w14:lim="400000"/>
          </w14:textOutline>
        </w:rPr>
        <w:t>Student ID: 2018271</w:t>
      </w:r>
    </w:p>
    <w:p>
      <w:pPr>
        <w:pStyle w:val="Normal.0"/>
        <w:spacing w:after="200" w:line="360" w:lineRule="auto"/>
        <w:jc w:val="center"/>
        <w:rPr>
          <w:rFonts w:ascii="Arial" w:cs="Arial" w:hAnsi="Arial" w:eastAsia="Arial"/>
        </w:rPr>
      </w:pPr>
      <w:r>
        <w:rPr>
          <w:rFonts w:ascii="Arial" w:cs="Arial" w:hAnsi="Arial" w:eastAsia="Arial"/>
          <w:sz w:val="24"/>
          <w:szCs w:val="24"/>
          <w14:textOutline w14:w="12700" w14:cap="flat">
            <w14:noFill/>
            <w14:miter w14:lim="400000"/>
          </w14:textOutline>
        </w:rPr>
        <w:fldChar w:fldCharType="begin" w:fldLock="0"/>
      </w:r>
      <w:r>
        <w:rPr>
          <w:rFonts w:ascii="Arial" w:cs="Arial" w:hAnsi="Arial" w:eastAsia="Arial"/>
          <w:sz w:val="24"/>
          <w:szCs w:val="24"/>
          <w14:textOutline w14:w="12700" w14:cap="flat">
            <w14:noFill/>
            <w14:miter w14:lim="400000"/>
          </w14:textOutline>
        </w:rPr>
        <w:instrText xml:space="preserve"> PAGE </w:instrText>
      </w:r>
      <w:r>
        <w:rPr>
          <w:rFonts w:ascii="Arial" w:cs="Arial" w:hAnsi="Arial" w:eastAsia="Arial"/>
          <w:sz w:val="24"/>
          <w:szCs w:val="24"/>
          <w14:textOutline w14:w="12700" w14:cap="flat">
            <w14:noFill/>
            <w14:miter w14:lim="400000"/>
          </w14:textOutline>
        </w:rPr>
        <w:fldChar w:fldCharType="separate" w:fldLock="0"/>
      </w:r>
      <w:r>
        <w:rPr>
          <w:rFonts w:ascii="Arial" w:cs="Arial" w:hAnsi="Arial" w:eastAsia="Arial"/>
          <w:sz w:val="24"/>
          <w:szCs w:val="24"/>
          <w14:textOutline w14:w="12700" w14:cap="flat">
            <w14:noFill/>
            <w14:miter w14:lim="400000"/>
          </w14:textOutline>
        </w:rPr>
        <w:t>1</w:t>
      </w:r>
      <w:r>
        <w:rPr>
          <w:rFonts w:ascii="Arial" w:cs="Arial" w:hAnsi="Arial" w:eastAsia="Arial"/>
          <w:sz w:val="24"/>
          <w:szCs w:val="24"/>
          <w14:textOutline w14:w="12700" w14:cap="flat">
            <w14:noFill/>
            <w14:miter w14:lim="400000"/>
          </w14:textOutline>
        </w:rPr>
        <w:fldChar w:fldCharType="end" w:fldLock="0"/>
      </w:r>
    </w:p>
    <w:p>
      <w:pPr>
        <w:pStyle w:val="Normal.0"/>
        <w:spacing w:after="200" w:line="360" w:lineRule="auto"/>
        <w:jc w:val="center"/>
        <w:rPr>
          <w:rFonts w:ascii="Arial" w:cs="Arial" w:hAnsi="Arial" w:eastAsia="Arial"/>
          <w:b w:val="1"/>
          <w:bCs w:val="1"/>
          <w:sz w:val="32"/>
          <w:szCs w:val="32"/>
          <w:u w:val="single"/>
        </w:rPr>
      </w:pPr>
      <w:r>
        <w:rPr>
          <w:rFonts w:ascii="Arial" w:hAnsi="Arial"/>
          <w:b w:val="1"/>
          <w:bCs w:val="1"/>
          <w:sz w:val="32"/>
          <w:szCs w:val="32"/>
          <w:u w:val="single"/>
          <w:rtl w:val="0"/>
          <w:lang w:val="en-US"/>
        </w:rPr>
        <w:t>TABLE OF CONTENTS</w:t>
      </w:r>
    </w:p>
    <w:p>
      <w:pPr>
        <w:pStyle w:val="Normal.0"/>
        <w:spacing w:after="200" w:line="360" w:lineRule="auto"/>
        <w:rPr>
          <w:rFonts w:ascii="Arial" w:cs="Arial" w:hAnsi="Arial" w:eastAsia="Arial"/>
          <w:sz w:val="24"/>
          <w:szCs w:val="24"/>
        </w:rPr>
      </w:pPr>
    </w:p>
    <w:p>
      <w:pPr>
        <w:pStyle w:val="Normal.0"/>
        <w:tabs>
          <w:tab w:val="right" w:pos="9046"/>
        </w:tabs>
        <w:spacing w:before="80" w:line="240" w:lineRule="auto"/>
        <w:rPr>
          <w:rStyle w:val="Hyperlink.0"/>
        </w:rPr>
      </w:pPr>
      <w:r>
        <w:rPr>
          <w:rStyle w:val="Hyperlink.0"/>
        </w:rPr>
        <w:fldChar w:fldCharType="begin" w:fldLock="0"/>
      </w:r>
      <w:r>
        <w:rPr>
          <w:rStyle w:val="Hyperlink.0"/>
        </w:rPr>
        <w:instrText xml:space="preserve"> HYPERLINK \l "bookmark" </w:instrText>
      </w:r>
      <w:r>
        <w:rPr>
          <w:rStyle w:val="Hyperlink.0"/>
        </w:rPr>
        <w:fldChar w:fldCharType="separate" w:fldLock="0"/>
      </w:r>
      <w:r>
        <w:rPr>
          <w:rStyle w:val="Hyperlink.0"/>
          <w:rtl w:val="0"/>
          <w:lang w:val="en-US"/>
        </w:rPr>
        <w:t>PART A</w:t>
      </w:r>
      <w:r>
        <w:rPr/>
        <w:fldChar w:fldCharType="end" w:fldLock="0"/>
      </w:r>
      <w:r>
        <w:rPr>
          <w:rStyle w:val="Hyperlink.0"/>
          <w:rtl w:val="0"/>
        </w:rPr>
        <w:tab/>
        <w:t>3</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"bookmark1" </w:instrText>
      </w:r>
      <w:r>
        <w:rPr>
          <w:rStyle w:val="Hyperlink.0"/>
        </w:rPr>
        <w:fldChar w:fldCharType="separate" w:fldLock="0"/>
      </w:r>
      <w:r>
        <w:rPr>
          <w:rStyle w:val="Hyperlink.0"/>
          <w:rtl w:val="0"/>
          <w:lang w:val="en-US"/>
        </w:rPr>
        <w:t>Introduction</w:t>
      </w:r>
      <w:r>
        <w:rPr/>
        <w:fldChar w:fldCharType="end" w:fldLock="0"/>
      </w:r>
      <w:r>
        <w:rPr>
          <w:rStyle w:val="Hyperlink.0"/>
          <w:rtl w:val="0"/>
        </w:rPr>
        <w:tab/>
        <w:t>3</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"bookmark2" </w:instrText>
      </w:r>
      <w:r>
        <w:rPr>
          <w:rStyle w:val="Hyperlink.0"/>
        </w:rPr>
        <w:fldChar w:fldCharType="separate" w:fldLock="0"/>
      </w:r>
      <w:r>
        <w:rPr>
          <w:rStyle w:val="Hyperlink.0"/>
          <w:rtl w:val="0"/>
          <w:lang w:val="en-US"/>
        </w:rPr>
        <w:t>Company background</w:t>
      </w:r>
      <w:r>
        <w:rPr/>
        <w:fldChar w:fldCharType="end" w:fldLock="0"/>
      </w:r>
      <w:r>
        <w:rPr>
          <w:rStyle w:val="Hyperlink.0"/>
          <w:rtl w:val="0"/>
        </w:rPr>
        <w:tab/>
        <w:t>3</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"bookmark3" </w:instrText>
      </w:r>
      <w:r>
        <w:rPr>
          <w:rStyle w:val="Hyperlink.0"/>
        </w:rPr>
        <w:fldChar w:fldCharType="separate" w:fldLock="0"/>
      </w:r>
      <w:r>
        <w:rPr>
          <w:rStyle w:val="Hyperlink.0"/>
          <w:rtl w:val="0"/>
          <w:lang w:val="en-US"/>
        </w:rPr>
        <w:t>Monthly Control Report</w:t>
      </w:r>
      <w:r>
        <w:rPr/>
        <w:fldChar w:fldCharType="end" w:fldLock="0"/>
      </w:r>
      <w:r>
        <w:rPr>
          <w:rStyle w:val="Hyperlink.0"/>
          <w:rtl w:val="0"/>
        </w:rPr>
        <w:tab/>
        <w:t>4</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"bookmark4" </w:instrText>
      </w:r>
      <w:r>
        <w:rPr>
          <w:rStyle w:val="Hyperlink.0"/>
        </w:rPr>
        <w:fldChar w:fldCharType="separate" w:fldLock="0"/>
      </w:r>
      <w:r>
        <w:rPr>
          <w:rStyle w:val="Hyperlink.0"/>
          <w:rtl w:val="0"/>
          <w:lang w:val="en-US"/>
        </w:rPr>
        <w:t>Performance Report</w:t>
      </w:r>
      <w:r>
        <w:rPr/>
        <w:fldChar w:fldCharType="end" w:fldLock="0"/>
      </w:r>
      <w:r>
        <w:rPr>
          <w:rStyle w:val="Hyperlink.0"/>
          <w:rtl w:val="0"/>
        </w:rPr>
        <w:tab/>
        <w:t>6</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"bookmark5" </w:instrText>
      </w:r>
      <w:r>
        <w:rPr>
          <w:rStyle w:val="Hyperlink.0"/>
        </w:rPr>
        <w:fldChar w:fldCharType="separate" w:fldLock="0"/>
      </w:r>
      <w:r>
        <w:rPr>
          <w:rStyle w:val="Hyperlink.0"/>
          <w:rtl w:val="0"/>
          <w:lang w:val="en-US"/>
        </w:rPr>
        <w:t>Recommendation to Amana</w:t>
      </w:r>
      <w:r>
        <w:rPr>
          <w:rStyle w:val="Hyperlink.0"/>
          <w:rtl w:val="0"/>
          <w:lang w:val="en-US"/>
        </w:rPr>
        <w:t>’</w:t>
      </w:r>
      <w:r>
        <w:rPr>
          <w:rStyle w:val="Hyperlink.0"/>
          <w:rtl w:val="0"/>
          <w:lang w:val="en-US"/>
        </w:rPr>
        <w:t>s CEO for improvement</w:t>
      </w:r>
      <w:r>
        <w:rPr/>
        <w:fldChar w:fldCharType="end" w:fldLock="0"/>
      </w:r>
      <w:r>
        <w:rPr>
          <w:rStyle w:val="Hyperlink.0"/>
          <w:rtl w:val="0"/>
        </w:rPr>
        <w:tab/>
        <w:t>7</w:t>
      </w:r>
    </w:p>
    <w:p>
      <w:pPr>
        <w:pStyle w:val="Normal.0"/>
        <w:tabs>
          <w:tab w:val="right" w:pos="9046"/>
        </w:tabs>
        <w:spacing w:before="200" w:line="240" w:lineRule="auto"/>
        <w:rPr>
          <w:rStyle w:val="Hyperlink.0"/>
        </w:rPr>
      </w:pPr>
      <w:r>
        <w:rPr>
          <w:rStyle w:val="Hyperlink.0"/>
        </w:rPr>
        <w:fldChar w:fldCharType="begin" w:fldLock="0"/>
      </w:r>
      <w:r>
        <w:rPr>
          <w:rStyle w:val="Hyperlink.0"/>
        </w:rPr>
        <w:instrText xml:space="preserve"> HYPERLINK \l "bookmark6" </w:instrText>
      </w:r>
      <w:r>
        <w:rPr>
          <w:rStyle w:val="Hyperlink.0"/>
        </w:rPr>
        <w:fldChar w:fldCharType="separate" w:fldLock="0"/>
      </w:r>
      <w:r>
        <w:rPr>
          <w:rStyle w:val="Hyperlink.0"/>
          <w:rtl w:val="0"/>
          <w:lang w:val="en-US"/>
        </w:rPr>
        <w:t>PART B</w:t>
      </w:r>
      <w:r>
        <w:rPr/>
        <w:fldChar w:fldCharType="end" w:fldLock="0"/>
      </w:r>
      <w:r>
        <w:rPr>
          <w:rStyle w:val="Hyperlink.0"/>
          <w:rtl w:val="0"/>
        </w:rPr>
        <w:tab/>
        <w:t>8</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"bookmark7" </w:instrText>
      </w:r>
      <w:r>
        <w:rPr>
          <w:rStyle w:val="Hyperlink.0"/>
        </w:rPr>
        <w:fldChar w:fldCharType="separate" w:fldLock="0"/>
      </w:r>
      <w:r>
        <w:rPr>
          <w:rStyle w:val="Hyperlink.0"/>
          <w:rtl w:val="0"/>
          <w:lang w:val="en-US"/>
        </w:rPr>
        <w:t>Analysis of Amana</w:t>
      </w:r>
      <w:r>
        <w:rPr>
          <w:rStyle w:val="Hyperlink.0"/>
          <w:rtl w:val="0"/>
          <w:lang w:val="en-US"/>
        </w:rPr>
        <w:t>’</w:t>
      </w:r>
      <w:r>
        <w:rPr>
          <w:rStyle w:val="Hyperlink.0"/>
          <w:rtl w:val="0"/>
          <w:lang w:val="en-US"/>
        </w:rPr>
        <w:t>s decision to go online</w:t>
      </w:r>
      <w:r>
        <w:rPr/>
        <w:fldChar w:fldCharType="end" w:fldLock="0"/>
      </w:r>
      <w:r>
        <w:rPr>
          <w:rStyle w:val="Hyperlink.0"/>
          <w:rtl w:val="0"/>
        </w:rPr>
        <w:tab/>
        <w:t>9</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"bookmark8" </w:instrText>
      </w:r>
      <w:r>
        <w:rPr>
          <w:rStyle w:val="Hyperlink.0"/>
        </w:rPr>
        <w:fldChar w:fldCharType="separate" w:fldLock="0"/>
      </w:r>
      <w:r>
        <w:rPr>
          <w:rStyle w:val="Hyperlink.0"/>
          <w:rtl w:val="0"/>
          <w:lang w:val="en-US"/>
        </w:rPr>
        <w:t>Advice on whether the company should set up its own online shop or sell on Amazon</w:t>
      </w:r>
      <w:r>
        <w:rPr/>
        <w:fldChar w:fldCharType="end" w:fldLock="0"/>
      </w:r>
      <w:r>
        <w:rPr>
          <w:rStyle w:val="Hyperlink.0"/>
        </w:rPr>
        <w:tab/>
      </w:r>
      <w:r>
        <w:rPr>
          <w:rStyle w:val="Hyperlink.0"/>
          <w:rtl w:val="0"/>
          <w:lang w:val="en-US"/>
        </w:rPr>
        <w:t>9</w:t>
      </w:r>
    </w:p>
    <w:p>
      <w:pPr>
        <w:pStyle w:val="Normal.0"/>
        <w:tabs>
          <w:tab w:val="right" w:pos="9046"/>
        </w:tabs>
        <w:spacing w:before="60" w:line="240" w:lineRule="auto"/>
        <w:ind w:left="360" w:firstLine="0"/>
        <w:rPr>
          <w:rStyle w:val="Hyperlink.0"/>
        </w:rPr>
      </w:pPr>
      <w:r>
        <w:rPr>
          <w:rStyle w:val="Hyperlink.0"/>
        </w:rPr>
        <w:fldChar w:fldCharType="begin" w:fldLock="0"/>
      </w:r>
      <w:r>
        <w:rPr>
          <w:rStyle w:val="Hyperlink.0"/>
        </w:rPr>
        <w:instrText xml:space="preserve"> HYPERLINK \l "bookmark9" </w:instrText>
      </w:r>
      <w:r>
        <w:rPr>
          <w:rStyle w:val="Hyperlink.0"/>
        </w:rPr>
        <w:fldChar w:fldCharType="separate" w:fldLock="0"/>
      </w:r>
      <w:r>
        <w:rPr>
          <w:rStyle w:val="Hyperlink.0"/>
          <w:rtl w:val="0"/>
          <w:lang w:val="en-US"/>
        </w:rPr>
        <w:t>Conclusion</w:t>
      </w:r>
      <w:r>
        <w:rPr/>
        <w:fldChar w:fldCharType="end" w:fldLock="0"/>
      </w:r>
      <w:r>
        <w:rPr>
          <w:rStyle w:val="Hyperlink.0"/>
          <w:rtl w:val="0"/>
        </w:rPr>
        <w:tab/>
        <w:t>12</w:t>
      </w:r>
    </w:p>
    <w:p>
      <w:pPr>
        <w:pStyle w:val="Normal.0"/>
        <w:tabs>
          <w:tab w:val="right" w:pos="9046"/>
        </w:tabs>
        <w:spacing w:before="200" w:after="80" w:line="240" w:lineRule="auto"/>
        <w:rPr>
          <w:rStyle w:val="Hyperlink.0"/>
        </w:rPr>
      </w:pPr>
      <w:r>
        <w:rPr>
          <w:rStyle w:val="Hyperlink.0"/>
        </w:rPr>
        <w:fldChar w:fldCharType="begin" w:fldLock="0"/>
      </w:r>
      <w:r>
        <w:rPr>
          <w:rStyle w:val="Hyperlink.0"/>
        </w:rPr>
        <w:instrText xml:space="preserve"> HYPERLINK \l "bookmark10" </w:instrText>
      </w:r>
      <w:r>
        <w:rPr>
          <w:rStyle w:val="Hyperlink.0"/>
        </w:rPr>
        <w:fldChar w:fldCharType="separate" w:fldLock="0"/>
      </w:r>
      <w:r>
        <w:rPr>
          <w:rStyle w:val="Hyperlink.0"/>
          <w:rtl w:val="0"/>
          <w:lang w:val="en-US"/>
        </w:rPr>
        <w:t>REFERENCES</w:t>
      </w:r>
      <w:r>
        <w:rPr/>
        <w:fldChar w:fldCharType="end" w:fldLock="0"/>
      </w:r>
      <w:r>
        <w:rPr>
          <w:rStyle w:val="Hyperlink.0"/>
          <w:rtl w:val="0"/>
        </w:rPr>
        <w:tab/>
        <w:t>1</w:t>
      </w:r>
      <w:r>
        <w:rPr>
          <w:rStyle w:val="Hyperlink.0"/>
          <w:rtl w:val="0"/>
          <w:lang w:val="en-US"/>
        </w:rPr>
        <w:t>3</w:t>
      </w:r>
    </w:p>
    <w:p>
      <w:pPr>
        <w:pStyle w:val="Normal.0"/>
        <w:rPr>
          <w:rStyle w:val="None"/>
          <w:rFonts w:ascii="Arial" w:cs="Arial" w:hAnsi="Arial" w:eastAsia="Arial"/>
          <w:sz w:val="24"/>
          <w:szCs w:val="24"/>
        </w:rPr>
      </w:pPr>
    </w:p>
    <w:p>
      <w:pPr>
        <w:pStyle w:val="Normal.0"/>
        <w:spacing w:after="200" w:line="360" w:lineRule="auto"/>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p>
    <w:p>
      <w:pPr>
        <w:pStyle w:val="Normal.0"/>
        <w:spacing w:after="200" w:line="360" w:lineRule="auto"/>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2</w:t>
      </w:r>
      <w:r>
        <w:rPr>
          <w:rStyle w:val="None"/>
          <w:rFonts w:ascii="Arial" w:cs="Arial" w:hAnsi="Arial" w:eastAsia="Arial"/>
          <w:sz w:val="24"/>
          <w:szCs w:val="24"/>
        </w:rPr>
        <w:fldChar w:fldCharType="end" w:fldLock="0"/>
      </w:r>
    </w:p>
    <w:p>
      <w:pPr>
        <w:pStyle w:val="heading 1"/>
        <w:spacing w:after="200" w:line="360" w:lineRule="auto"/>
        <w:jc w:val="center"/>
        <w:rPr>
          <w:rStyle w:val="None"/>
          <w:rFonts w:ascii="Arial" w:cs="Arial" w:hAnsi="Arial" w:eastAsia="Arial"/>
          <w:sz w:val="32"/>
          <w:szCs w:val="32"/>
          <w:u w:val="single"/>
        </w:rPr>
      </w:pPr>
      <w:bookmarkStart w:name="_o4sshramekq" w:id="0"/>
      <w:bookmarkEnd w:id="0"/>
      <w:r>
        <w:rPr>
          <w:rStyle w:val="None"/>
          <w:rFonts w:ascii="Arial" w:hAnsi="Arial"/>
          <w:sz w:val="32"/>
          <w:szCs w:val="32"/>
          <w:u w:val="single"/>
          <w:rtl w:val="0"/>
          <w:lang w:val="en-US"/>
        </w:rPr>
        <w:t>P</w:t>
      </w:r>
      <w:r>
        <w:rPr>
          <w:rStyle w:val="None"/>
          <w:rFonts w:ascii="Arial" w:hAnsi="Arial"/>
          <w:sz w:val="32"/>
          <w:szCs w:val="32"/>
          <w:u w:val="single"/>
          <w:rtl w:val="0"/>
          <w:lang w:val="en-US"/>
        </w:rPr>
        <w:t>ART A</w:t>
      </w:r>
    </w:p>
    <w:p>
      <w:pPr>
        <w:pStyle w:val="heading 2"/>
        <w:spacing w:after="200" w:line="360" w:lineRule="auto"/>
        <w:rPr>
          <w:rStyle w:val="None"/>
          <w:rFonts w:ascii="Arial" w:cs="Arial" w:hAnsi="Arial" w:eastAsia="Arial"/>
          <w:sz w:val="28"/>
          <w:szCs w:val="28"/>
        </w:rPr>
      </w:pPr>
      <w:bookmarkStart w:name="_l78e5c5qz4zf" w:id="1"/>
      <w:bookmarkEnd w:id="1"/>
      <w:r>
        <w:rPr>
          <w:rStyle w:val="None"/>
          <w:rFonts w:ascii="Arial" w:hAnsi="Arial"/>
          <w:sz w:val="28"/>
          <w:szCs w:val="28"/>
          <w:rtl w:val="0"/>
          <w:lang w:val="en-US"/>
        </w:rPr>
        <w:t>I</w:t>
      </w:r>
      <w:r>
        <w:rPr>
          <w:rStyle w:val="None"/>
          <w:rFonts w:ascii="Arial" w:hAnsi="Arial"/>
          <w:sz w:val="28"/>
          <w:szCs w:val="28"/>
          <w:rtl w:val="0"/>
          <w:lang w:val="en-US"/>
        </w:rPr>
        <w:t>ntroduction</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In the management process of the business the accounting plays an important role. The accounting function consists of many activities that aim to provide useful information for the management, thus allowing them to make clever decisions </w:t>
      </w:r>
      <w:r>
        <w:rPr>
          <w:rStyle w:val="None"/>
          <w:rFonts w:ascii="Arial" w:hAnsi="Arial"/>
          <w:outline w:val="0"/>
          <w:color w:val="000000"/>
          <w:sz w:val="24"/>
          <w:szCs w:val="24"/>
          <w:u w:color="000000"/>
          <w:shd w:val="clear" w:color="auto" w:fill="ffffff"/>
          <w:rtl w:val="0"/>
          <w:lang w:val="en-US"/>
          <w14:textFill>
            <w14:solidFill>
              <w14:srgbClr w14:val="000000"/>
            </w14:solidFill>
          </w14:textFill>
        </w:rPr>
        <w:t>(</w:t>
      </w:r>
      <w:r>
        <w:rPr>
          <w:rStyle w:val="None"/>
          <w:rFonts w:ascii="Arial" w:hAnsi="Arial"/>
          <w:outline w:val="0"/>
          <w:color w:val="222222"/>
          <w:sz w:val="24"/>
          <w:szCs w:val="24"/>
          <w:u w:color="222222"/>
          <w:shd w:val="clear" w:color="auto" w:fill="ffffff"/>
          <w:rtl w:val="0"/>
          <w:lang w:val="en-US"/>
          <w14:textFill>
            <w14:solidFill>
              <w14:srgbClr w14:val="222222"/>
            </w14:solidFill>
          </w14:textFill>
        </w:rPr>
        <w:t>Atrill and McLaney, 2009)</w:t>
      </w:r>
      <w:r>
        <w:rPr>
          <w:rStyle w:val="None"/>
          <w:rFonts w:ascii="Arial" w:hAnsi="Arial"/>
          <w:sz w:val="24"/>
          <w:szCs w:val="24"/>
          <w:rtl w:val="0"/>
          <w:lang w:val="en-US"/>
        </w:rPr>
        <w:t xml:space="preserve">.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The aim of this report is to assess the current situation of an existing business organisation - Amana Ltd. For that purpose the report will look into the different budgets of the organisation. Furthermore, the report will compare the original budget, flexed budget and variances in order to evaluate how the business performs compared to its pre-set objectives.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Later the paper will discuss the possibility of going into an online selling concept. For this purpose, the report will discuss two main options: Launching its own website with increased capability of processing large amounts of orders, or opening an Amazon seller account and focusing on sales strategy via Amazon - an online marketplace platform that sells a wide range of goods (Bloomberg, 2022). Finally, recommendations to the business will be made based on the collected information.</w:t>
      </w:r>
    </w:p>
    <w:p>
      <w:pPr>
        <w:pStyle w:val="Normal.0"/>
        <w:spacing w:after="200" w:line="360" w:lineRule="auto"/>
        <w:rPr>
          <w:rStyle w:val="None"/>
          <w:rFonts w:ascii="Arial" w:cs="Arial" w:hAnsi="Arial" w:eastAsia="Arial"/>
          <w:sz w:val="24"/>
          <w:szCs w:val="24"/>
        </w:rPr>
      </w:pPr>
    </w:p>
    <w:p>
      <w:pPr>
        <w:pStyle w:val="heading 2"/>
        <w:spacing w:after="200" w:line="360" w:lineRule="auto"/>
        <w:rPr>
          <w:rStyle w:val="None"/>
          <w:rFonts w:ascii="Arial" w:cs="Arial" w:hAnsi="Arial" w:eastAsia="Arial"/>
          <w:sz w:val="28"/>
          <w:szCs w:val="28"/>
        </w:rPr>
      </w:pPr>
      <w:bookmarkStart w:name="_it1qayz5fgby" w:id="2"/>
      <w:bookmarkEnd w:id="2"/>
      <w:r>
        <w:rPr>
          <w:rStyle w:val="None"/>
          <w:rFonts w:ascii="Arial" w:hAnsi="Arial"/>
          <w:sz w:val="28"/>
          <w:szCs w:val="28"/>
          <w:rtl w:val="0"/>
          <w:lang w:val="en-US"/>
        </w:rPr>
        <w:t>C</w:t>
      </w:r>
      <w:r>
        <w:rPr>
          <w:rStyle w:val="None"/>
          <w:rFonts w:ascii="Arial" w:hAnsi="Arial"/>
          <w:sz w:val="28"/>
          <w:szCs w:val="28"/>
          <w:rtl w:val="0"/>
          <w:lang w:val="en-US"/>
        </w:rPr>
        <w:t>ompany background</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Amana Ltd is a family-operated business, founded in England, UK about 40 years ago. The company sells souvenirs to tourists in various locations across England: London bridge, Westminster bridge, Buckingham Palace, Brighton, Manchester city centre, and Birmingham city centre.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The Covid-19 pandemic and the travel restrictions that followed have negatively impacted the revenue of Amana Ltd in 2020. Up until recently, the company has been selling its souvenirs in physical stores only, but it is now considering setting up an online shop. </w:t>
      </w:r>
    </w:p>
    <w:p>
      <w:pPr>
        <w:pStyle w:val="Normal.0"/>
        <w:spacing w:after="200" w:line="36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3</w:t>
      </w:r>
      <w:r>
        <w:rPr>
          <w:rStyle w:val="None"/>
          <w:rFonts w:ascii="Arial" w:cs="Arial" w:hAnsi="Arial" w:eastAsia="Arial"/>
          <w:sz w:val="24"/>
          <w:szCs w:val="24"/>
        </w:rPr>
        <w:fldChar w:fldCharType="end" w:fldLock="0"/>
      </w:r>
    </w:p>
    <w:p>
      <w:pPr>
        <w:pStyle w:val="heading 2"/>
        <w:spacing w:after="200" w:line="360" w:lineRule="auto"/>
        <w:rPr>
          <w:rStyle w:val="None"/>
          <w:rFonts w:ascii="Arial" w:cs="Arial" w:hAnsi="Arial" w:eastAsia="Arial"/>
          <w:sz w:val="28"/>
          <w:szCs w:val="28"/>
        </w:rPr>
      </w:pPr>
      <w:bookmarkStart w:name="_qgb7rlaq5kxv" w:id="3"/>
      <w:bookmarkEnd w:id="3"/>
      <w:r>
        <w:rPr>
          <w:rStyle w:val="None"/>
          <w:rFonts w:ascii="Arial" w:hAnsi="Arial"/>
          <w:sz w:val="28"/>
          <w:szCs w:val="28"/>
          <w:rtl w:val="0"/>
          <w:lang w:val="en-US"/>
        </w:rPr>
        <w:t>M</w:t>
      </w:r>
      <w:r>
        <w:rPr>
          <w:rStyle w:val="None"/>
          <w:rFonts w:ascii="Arial" w:hAnsi="Arial"/>
          <w:sz w:val="28"/>
          <w:szCs w:val="28"/>
          <w:rtl w:val="0"/>
          <w:lang w:val="en-US"/>
        </w:rPr>
        <w:t>onthly Control Report</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The monthly control report's aim is to analyse performance of the business for a period of time (month) in terms of operation and finances (Rhode and Garrison, 2019). The purpose of such a report is to provide validated information that can be used in the management</w:t>
      </w:r>
      <w:r>
        <w:rPr>
          <w:rStyle w:val="None"/>
          <w:rFonts w:ascii="Arial" w:hAnsi="Arial" w:hint="default"/>
          <w:sz w:val="24"/>
          <w:szCs w:val="24"/>
          <w:rtl w:val="0"/>
          <w:lang w:val="en-US"/>
        </w:rPr>
        <w:t>’</w:t>
      </w:r>
      <w:r>
        <w:rPr>
          <w:rStyle w:val="None"/>
          <w:rFonts w:ascii="Arial" w:hAnsi="Arial"/>
          <w:sz w:val="24"/>
          <w:szCs w:val="24"/>
          <w:rtl w:val="0"/>
          <w:lang w:val="en-US"/>
        </w:rPr>
        <w:t>s decision making process. The report includes the following 4 budgets:</w:t>
      </w:r>
    </w:p>
    <w:p>
      <w:pPr>
        <w:pStyle w:val="Normal.0"/>
        <w:numPr>
          <w:ilvl w:val="0"/>
          <w:numId w:val="2"/>
        </w:numPr>
        <w:bidi w:val="0"/>
        <w:spacing w:after="0" w:line="360" w:lineRule="auto"/>
        <w:ind w:right="0"/>
        <w:jc w:val="left"/>
        <w:rPr>
          <w:rFonts w:ascii="Arial" w:hAnsi="Arial"/>
          <w:sz w:val="24"/>
          <w:szCs w:val="24"/>
          <w:rtl w:val="0"/>
          <w:lang w:val="en-US"/>
        </w:rPr>
      </w:pPr>
      <w:r>
        <w:rPr>
          <w:rStyle w:val="None"/>
          <w:rFonts w:ascii="Arial" w:hAnsi="Arial"/>
          <w:b w:val="1"/>
          <w:bCs w:val="1"/>
          <w:outline w:val="0"/>
          <w:color w:val="000000"/>
          <w:sz w:val="24"/>
          <w:szCs w:val="24"/>
          <w:u w:color="000000"/>
          <w:rtl w:val="0"/>
          <w:lang w:val="en-US"/>
          <w14:textFill>
            <w14:solidFill>
              <w14:srgbClr w14:val="000000"/>
            </w14:solidFill>
          </w14:textFill>
        </w:rPr>
        <w:t xml:space="preserve">Original </w:t>
      </w:r>
      <w:r>
        <w:rPr>
          <w:rStyle w:val="None"/>
          <w:rFonts w:ascii="Arial" w:hAnsi="Arial"/>
          <w:b w:val="1"/>
          <w:bCs w:val="1"/>
          <w:sz w:val="24"/>
          <w:szCs w:val="24"/>
          <w:rtl w:val="0"/>
          <w:lang w:val="en-US"/>
        </w:rPr>
        <w:t>b</w:t>
      </w:r>
      <w:r>
        <w:rPr>
          <w:rStyle w:val="None"/>
          <w:rFonts w:ascii="Arial" w:hAnsi="Arial"/>
          <w:b w:val="1"/>
          <w:bCs w:val="1"/>
          <w:outline w:val="0"/>
          <w:color w:val="000000"/>
          <w:sz w:val="24"/>
          <w:szCs w:val="24"/>
          <w:u w:color="000000"/>
          <w:rtl w:val="0"/>
          <w:lang w:val="en-US"/>
          <w14:textFill>
            <w14:solidFill>
              <w14:srgbClr w14:val="000000"/>
            </w14:solidFill>
          </w14:textFill>
        </w:rPr>
        <w:t>udget</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A"/>
          <w:rFonts w:ascii="Arial" w:hAnsi="Arial"/>
          <w:sz w:val="24"/>
          <w:szCs w:val="24"/>
          <w:rtl w:val="0"/>
          <w:lang w:val="en-US"/>
        </w:rPr>
        <w:t xml:space="preserve">- </w:t>
      </w:r>
      <w:r>
        <w:rPr>
          <w:rStyle w:val="None"/>
          <w:rFonts w:ascii="Arial" w:hAnsi="Arial"/>
          <w:outline w:val="0"/>
          <w:color w:val="000000"/>
          <w:sz w:val="24"/>
          <w:szCs w:val="24"/>
          <w:u w:color="000000"/>
          <w:rtl w:val="0"/>
          <w:lang w:val="en-US"/>
          <w14:textFill>
            <w14:solidFill>
              <w14:srgbClr w14:val="000000"/>
            </w14:solidFill>
          </w14:textFill>
        </w:rPr>
        <w:t>a</w:t>
      </w:r>
      <w:r>
        <w:rPr>
          <w:rStyle w:val="None A"/>
          <w:rFonts w:ascii="Arial" w:hAnsi="Arial"/>
          <w:sz w:val="24"/>
          <w:szCs w:val="24"/>
          <w:rtl w:val="0"/>
          <w:lang w:val="en-US"/>
        </w:rPr>
        <w:t xml:space="preserve"> </w:t>
      </w:r>
      <w:r>
        <w:rPr>
          <w:rStyle w:val="None"/>
          <w:rFonts w:ascii="Arial" w:hAnsi="Arial"/>
          <w:outline w:val="0"/>
          <w:color w:val="000000"/>
          <w:sz w:val="24"/>
          <w:szCs w:val="24"/>
          <w:u w:color="000000"/>
          <w:rtl w:val="0"/>
          <w:lang w:val="en-US"/>
          <w14:textFill>
            <w14:solidFill>
              <w14:srgbClr w14:val="000000"/>
            </w14:solidFill>
          </w14:textFill>
        </w:rPr>
        <w:t xml:space="preserve">snapshot of the company plan which is </w:t>
      </w:r>
      <w:r>
        <w:rPr>
          <w:rStyle w:val="None A"/>
          <w:rFonts w:ascii="Arial" w:hAnsi="Arial"/>
          <w:sz w:val="24"/>
          <w:szCs w:val="24"/>
          <w:rtl w:val="0"/>
          <w:lang w:val="en-US"/>
        </w:rPr>
        <w:t>produced</w:t>
      </w:r>
      <w:r>
        <w:rPr>
          <w:rStyle w:val="None"/>
          <w:rFonts w:ascii="Arial" w:hAnsi="Arial"/>
          <w:outline w:val="0"/>
          <w:color w:val="000000"/>
          <w:sz w:val="24"/>
          <w:szCs w:val="24"/>
          <w:u w:color="000000"/>
          <w:rtl w:val="0"/>
          <w:lang w:val="en-US"/>
          <w14:textFill>
            <w14:solidFill>
              <w14:srgbClr w14:val="000000"/>
            </w14:solidFill>
          </w14:textFill>
        </w:rPr>
        <w:t xml:space="preserve"> at the time </w:t>
      </w:r>
      <w:r>
        <w:rPr>
          <w:rStyle w:val="None A"/>
          <w:rFonts w:ascii="Arial" w:hAnsi="Arial"/>
          <w:sz w:val="24"/>
          <w:szCs w:val="24"/>
          <w:rtl w:val="0"/>
          <w:lang w:val="en-US"/>
        </w:rPr>
        <w:t xml:space="preserve">a specific </w:t>
      </w:r>
      <w:r>
        <w:rPr>
          <w:rStyle w:val="None"/>
          <w:rFonts w:ascii="Arial" w:hAnsi="Arial"/>
          <w:outline w:val="0"/>
          <w:color w:val="000000"/>
          <w:sz w:val="24"/>
          <w:szCs w:val="24"/>
          <w:u w:color="000000"/>
          <w:rtl w:val="0"/>
          <w:lang w:val="en-US"/>
          <w14:textFill>
            <w14:solidFill>
              <w14:srgbClr w14:val="000000"/>
            </w14:solidFill>
          </w14:textFill>
        </w:rPr>
        <w:t xml:space="preserve">project </w:t>
      </w:r>
      <w:r>
        <w:rPr>
          <w:rStyle w:val="None A"/>
          <w:rFonts w:ascii="Arial" w:hAnsi="Arial"/>
          <w:sz w:val="24"/>
          <w:szCs w:val="24"/>
          <w:rtl w:val="0"/>
          <w:lang w:val="en-US"/>
        </w:rPr>
        <w:t>has been</w:t>
      </w:r>
      <w:r>
        <w:rPr>
          <w:rStyle w:val="None"/>
          <w:rFonts w:ascii="Arial" w:hAnsi="Arial"/>
          <w:outline w:val="0"/>
          <w:color w:val="000000"/>
          <w:sz w:val="24"/>
          <w:szCs w:val="24"/>
          <w:u w:color="000000"/>
          <w:rtl w:val="0"/>
          <w:lang w:val="en-US"/>
          <w14:textFill>
            <w14:solidFill>
              <w14:srgbClr w14:val="000000"/>
            </w14:solidFill>
          </w14:textFill>
        </w:rPr>
        <w:t xml:space="preserve"> released </w:t>
      </w:r>
      <w:r>
        <w:rPr>
          <w:rStyle w:val="None A"/>
          <w:rFonts w:ascii="Arial" w:hAnsi="Arial"/>
          <w:sz w:val="24"/>
          <w:szCs w:val="24"/>
          <w:rtl w:val="0"/>
          <w:lang w:val="en-US"/>
        </w:rPr>
        <w:t>and is ready to be</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A"/>
          <w:rFonts w:ascii="Arial" w:hAnsi="Arial"/>
          <w:sz w:val="24"/>
          <w:szCs w:val="24"/>
          <w:rtl w:val="0"/>
          <w:lang w:val="en-US"/>
        </w:rPr>
        <w:t>executed</w:t>
      </w:r>
      <w:r>
        <w:rPr>
          <w:rStyle w:val="None"/>
          <w:rFonts w:ascii="Arial" w:hAnsi="Arial"/>
          <w:outline w:val="0"/>
          <w:color w:val="000000"/>
          <w:sz w:val="24"/>
          <w:szCs w:val="24"/>
          <w:u w:color="000000"/>
          <w:rtl w:val="0"/>
          <w:lang w:val="en-US"/>
          <w14:textFill>
            <w14:solidFill>
              <w14:srgbClr w14:val="000000"/>
            </w14:solidFill>
          </w14:textFill>
        </w:rPr>
        <w:t>. The original budge</w:t>
      </w:r>
      <w:r>
        <w:rPr>
          <w:rStyle w:val="None A"/>
          <w:rFonts w:ascii="Arial" w:hAnsi="Arial"/>
          <w:sz w:val="24"/>
          <w:szCs w:val="24"/>
          <w:rtl w:val="0"/>
          <w:lang w:val="en-US"/>
        </w:rPr>
        <w:t>t</w:t>
      </w:r>
      <w:r>
        <w:rPr>
          <w:rStyle w:val="None A"/>
          <w:rFonts w:ascii="Arial" w:hAnsi="Arial" w:hint="default"/>
          <w:sz w:val="24"/>
          <w:szCs w:val="24"/>
          <w:rtl w:val="0"/>
          <w:lang w:val="en-US"/>
        </w:rPr>
        <w:t xml:space="preserve">’ </w:t>
      </w:r>
      <w:r>
        <w:rPr>
          <w:rStyle w:val="None A"/>
          <w:rFonts w:ascii="Arial" w:hAnsi="Arial"/>
          <w:sz w:val="24"/>
          <w:szCs w:val="24"/>
          <w:rtl w:val="0"/>
          <w:lang w:val="en-US"/>
        </w:rPr>
        <w:t>purpose is to serve as a</w:t>
      </w:r>
      <w:r>
        <w:rPr>
          <w:rStyle w:val="None"/>
          <w:rFonts w:ascii="Arial" w:hAnsi="Arial"/>
          <w:outline w:val="0"/>
          <w:color w:val="000000"/>
          <w:sz w:val="24"/>
          <w:szCs w:val="24"/>
          <w:u w:color="000000"/>
          <w:rtl w:val="0"/>
          <w:lang w:val="en-US"/>
          <w14:textFill>
            <w14:solidFill>
              <w14:srgbClr w14:val="000000"/>
            </w14:solidFill>
          </w14:textFill>
        </w:rPr>
        <w:t xml:space="preserve"> reference only (Wild, 2019). </w:t>
      </w:r>
    </w:p>
    <w:p>
      <w:pPr>
        <w:pStyle w:val="Normal.0"/>
        <w:numPr>
          <w:ilvl w:val="0"/>
          <w:numId w:val="2"/>
        </w:numPr>
        <w:bidi w:val="0"/>
        <w:spacing w:after="0" w:line="360" w:lineRule="auto"/>
        <w:ind w:right="0"/>
        <w:jc w:val="left"/>
        <w:rPr>
          <w:rFonts w:ascii="Arial" w:hAnsi="Arial"/>
          <w:b w:val="1"/>
          <w:bCs w:val="1"/>
          <w:sz w:val="24"/>
          <w:szCs w:val="24"/>
          <w:rtl w:val="0"/>
          <w:lang w:val="en-US"/>
        </w:rPr>
      </w:pPr>
      <w:r>
        <w:rPr>
          <w:rStyle w:val="None A"/>
          <w:rFonts w:ascii="Arial" w:hAnsi="Arial"/>
          <w:b w:val="1"/>
          <w:bCs w:val="1"/>
          <w:sz w:val="24"/>
          <w:szCs w:val="24"/>
          <w:rtl w:val="0"/>
          <w:lang w:val="en-US"/>
        </w:rPr>
        <w:t xml:space="preserve">Actual budget </w:t>
      </w:r>
      <w:r>
        <w:rPr>
          <w:rStyle w:val="None"/>
          <w:rFonts w:ascii="Arial" w:hAnsi="Arial"/>
          <w:b w:val="0"/>
          <w:bCs w:val="0"/>
          <w:sz w:val="24"/>
          <w:szCs w:val="24"/>
          <w:rtl w:val="0"/>
          <w:lang w:val="en-US"/>
        </w:rPr>
        <w:t xml:space="preserve">- this type of budget represents a specific project's current budget, including all the changes that have been approved (Pauline, 2011). </w:t>
      </w:r>
    </w:p>
    <w:p>
      <w:pPr>
        <w:pStyle w:val="Normal.0"/>
        <w:numPr>
          <w:ilvl w:val="0"/>
          <w:numId w:val="2"/>
        </w:numPr>
        <w:bidi w:val="0"/>
        <w:spacing w:after="0" w:line="360" w:lineRule="auto"/>
        <w:ind w:right="0"/>
        <w:jc w:val="left"/>
        <w:rPr>
          <w:rFonts w:ascii="Arial" w:hAnsi="Arial"/>
          <w:sz w:val="24"/>
          <w:szCs w:val="24"/>
          <w:rtl w:val="0"/>
          <w:lang w:val="en-US"/>
        </w:rPr>
      </w:pPr>
      <w:r>
        <w:rPr>
          <w:rStyle w:val="None"/>
          <w:rFonts w:ascii="Arial" w:hAnsi="Arial"/>
          <w:b w:val="1"/>
          <w:bCs w:val="1"/>
          <w:outline w:val="0"/>
          <w:color w:val="000000"/>
          <w:sz w:val="24"/>
          <w:szCs w:val="24"/>
          <w:u w:color="000000"/>
          <w:rtl w:val="0"/>
          <w:lang w:val="en-US"/>
          <w14:textFill>
            <w14:solidFill>
              <w14:srgbClr w14:val="000000"/>
            </w14:solidFill>
          </w14:textFill>
        </w:rPr>
        <w:t xml:space="preserve">Flexed </w:t>
      </w:r>
      <w:r>
        <w:rPr>
          <w:rStyle w:val="None"/>
          <w:rFonts w:ascii="Arial" w:hAnsi="Arial"/>
          <w:b w:val="1"/>
          <w:bCs w:val="1"/>
          <w:sz w:val="24"/>
          <w:szCs w:val="24"/>
          <w:rtl w:val="0"/>
          <w:lang w:val="en-US"/>
        </w:rPr>
        <w:t>b</w:t>
      </w:r>
      <w:r>
        <w:rPr>
          <w:rStyle w:val="None"/>
          <w:rFonts w:ascii="Arial" w:hAnsi="Arial"/>
          <w:b w:val="1"/>
          <w:bCs w:val="1"/>
          <w:outline w:val="0"/>
          <w:color w:val="000000"/>
          <w:sz w:val="24"/>
          <w:szCs w:val="24"/>
          <w:u w:color="000000"/>
          <w:rtl w:val="0"/>
          <w:lang w:val="en-US"/>
          <w14:textFill>
            <w14:solidFill>
              <w14:srgbClr w14:val="000000"/>
            </w14:solidFill>
          </w14:textFill>
        </w:rPr>
        <w:t>udget</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A"/>
          <w:rFonts w:ascii="Arial" w:hAnsi="Arial"/>
          <w:sz w:val="24"/>
          <w:szCs w:val="24"/>
          <w:rtl w:val="0"/>
          <w:lang w:val="en-US"/>
        </w:rPr>
        <w:t>-</w:t>
      </w:r>
      <w:r>
        <w:rPr>
          <w:rStyle w:val="None"/>
          <w:rFonts w:ascii="Arial" w:hAnsi="Arial"/>
          <w:outline w:val="0"/>
          <w:color w:val="000000"/>
          <w:sz w:val="24"/>
          <w:szCs w:val="24"/>
          <w:u w:color="000000"/>
          <w:rtl w:val="0"/>
          <w:lang w:val="en-US"/>
          <w14:textFill>
            <w14:solidFill>
              <w14:srgbClr w14:val="000000"/>
            </w14:solidFill>
          </w14:textFill>
        </w:rPr>
        <w:t xml:space="preserve"> The flexed budget is a budget that varies </w:t>
      </w:r>
      <w:r>
        <w:rPr>
          <w:rStyle w:val="None A"/>
          <w:rFonts w:ascii="Arial" w:hAnsi="Arial"/>
          <w:sz w:val="24"/>
          <w:szCs w:val="24"/>
          <w:rtl w:val="0"/>
          <w:lang w:val="en-US"/>
        </w:rPr>
        <w:t xml:space="preserve">according to the </w:t>
      </w:r>
      <w:r>
        <w:rPr>
          <w:rStyle w:val="None"/>
          <w:rFonts w:ascii="Arial" w:hAnsi="Arial"/>
          <w:outline w:val="0"/>
          <w:color w:val="000000"/>
          <w:sz w:val="24"/>
          <w:szCs w:val="24"/>
          <w:u w:color="000000"/>
          <w:rtl w:val="0"/>
          <w:lang w:val="en-US"/>
          <w14:textFill>
            <w14:solidFill>
              <w14:srgbClr w14:val="000000"/>
            </w14:solidFill>
          </w14:textFill>
        </w:rPr>
        <w:t xml:space="preserve">changes </w:t>
      </w:r>
      <w:r>
        <w:rPr>
          <w:rStyle w:val="None A"/>
          <w:rFonts w:ascii="Arial" w:hAnsi="Arial"/>
          <w:sz w:val="24"/>
          <w:szCs w:val="24"/>
          <w:rtl w:val="0"/>
          <w:lang w:val="en-US"/>
        </w:rPr>
        <w:t xml:space="preserve">in the </w:t>
      </w:r>
      <w:r>
        <w:rPr>
          <w:rStyle w:val="None"/>
          <w:rFonts w:ascii="Arial" w:hAnsi="Arial"/>
          <w:outline w:val="0"/>
          <w:color w:val="000000"/>
          <w:sz w:val="24"/>
          <w:szCs w:val="24"/>
          <w:u w:color="000000"/>
          <w:rtl w:val="0"/>
          <w:lang w:val="en-US"/>
          <w14:textFill>
            <w14:solidFill>
              <w14:srgbClr w14:val="000000"/>
            </w14:solidFill>
          </w14:textFill>
        </w:rPr>
        <w:t xml:space="preserve">revenue </w:t>
      </w:r>
      <w:r>
        <w:rPr>
          <w:rStyle w:val="None A"/>
          <w:rFonts w:ascii="Arial" w:hAnsi="Arial"/>
          <w:sz w:val="24"/>
          <w:szCs w:val="24"/>
          <w:rtl w:val="0"/>
          <w:lang w:val="en-US"/>
        </w:rPr>
        <w:t>which</w:t>
      </w:r>
      <w:r>
        <w:rPr>
          <w:rStyle w:val="None"/>
          <w:rFonts w:ascii="Arial" w:hAnsi="Arial"/>
          <w:outline w:val="0"/>
          <w:color w:val="000000"/>
          <w:sz w:val="24"/>
          <w:szCs w:val="24"/>
          <w:u w:color="000000"/>
          <w:rtl w:val="0"/>
          <w:lang w:val="en-US"/>
          <w14:textFill>
            <w14:solidFill>
              <w14:srgbClr w14:val="000000"/>
            </w14:solidFill>
          </w14:textFill>
        </w:rPr>
        <w:t xml:space="preserve"> has been earned by a </w:t>
      </w:r>
      <w:r>
        <w:rPr>
          <w:rStyle w:val="None A"/>
          <w:rFonts w:ascii="Arial" w:hAnsi="Arial"/>
          <w:sz w:val="24"/>
          <w:szCs w:val="24"/>
          <w:rtl w:val="0"/>
          <w:lang w:val="en-US"/>
        </w:rPr>
        <w:t>company</w:t>
      </w:r>
      <w:r>
        <w:rPr>
          <w:rStyle w:val="None"/>
          <w:rFonts w:ascii="Arial" w:hAnsi="Arial"/>
          <w:outline w:val="0"/>
          <w:color w:val="000000"/>
          <w:sz w:val="24"/>
          <w:szCs w:val="24"/>
          <w:u w:color="000000"/>
          <w:rtl w:val="0"/>
          <w:lang w:val="en-US"/>
          <w14:textFill>
            <w14:solidFill>
              <w14:srgbClr w14:val="000000"/>
            </w14:solidFill>
          </w14:textFill>
        </w:rPr>
        <w:t>.</w:t>
      </w:r>
      <w:r>
        <w:rPr>
          <w:rStyle w:val="None A"/>
          <w:rFonts w:ascii="Arial" w:hAnsi="Arial"/>
          <w:sz w:val="24"/>
          <w:szCs w:val="24"/>
          <w:rtl w:val="0"/>
          <w:lang w:val="en-US"/>
        </w:rPr>
        <w:t xml:space="preserve"> Therefore, typically</w:t>
      </w:r>
      <w:r>
        <w:rPr>
          <w:rStyle w:val="None"/>
          <w:rFonts w:ascii="Arial" w:hAnsi="Arial"/>
          <w:outline w:val="0"/>
          <w:color w:val="000000"/>
          <w:sz w:val="24"/>
          <w:szCs w:val="24"/>
          <w:u w:color="000000"/>
          <w:rtl w:val="0"/>
          <w:lang w:val="en-US"/>
          <w14:textFill>
            <w14:solidFill>
              <w14:srgbClr w14:val="000000"/>
            </w14:solidFill>
          </w14:textFill>
        </w:rPr>
        <w:t xml:space="preserve">, the flexed budget </w:t>
      </w:r>
      <w:r>
        <w:rPr>
          <w:rStyle w:val="None A"/>
          <w:rFonts w:ascii="Arial" w:hAnsi="Arial"/>
          <w:sz w:val="24"/>
          <w:szCs w:val="24"/>
          <w:rtl w:val="0"/>
          <w:lang w:val="en-US"/>
        </w:rPr>
        <w:t>uses a percentage</w:t>
      </w:r>
      <w:r>
        <w:rPr>
          <w:rStyle w:val="None"/>
          <w:rFonts w:ascii="Arial" w:hAnsi="Arial"/>
          <w:outline w:val="0"/>
          <w:color w:val="000000"/>
          <w:sz w:val="24"/>
          <w:szCs w:val="24"/>
          <w:u w:color="000000"/>
          <w:rtl w:val="0"/>
          <w:lang w:val="en-US"/>
          <w14:textFill>
            <w14:solidFill>
              <w14:srgbClr w14:val="000000"/>
            </w14:solidFill>
          </w14:textFill>
        </w:rPr>
        <w:t xml:space="preserve"> of the revenue for certain expenses, </w:t>
      </w:r>
      <w:r>
        <w:rPr>
          <w:rStyle w:val="None A"/>
          <w:rFonts w:ascii="Arial" w:hAnsi="Arial"/>
          <w:sz w:val="24"/>
          <w:szCs w:val="24"/>
          <w:rtl w:val="0"/>
          <w:lang w:val="en-US"/>
        </w:rPr>
        <w:t xml:space="preserve">as opposed to </w:t>
      </w:r>
      <w:r>
        <w:rPr>
          <w:rStyle w:val="None"/>
          <w:rFonts w:ascii="Arial" w:hAnsi="Arial"/>
          <w:outline w:val="0"/>
          <w:color w:val="000000"/>
          <w:sz w:val="24"/>
          <w:szCs w:val="24"/>
          <w:u w:color="000000"/>
          <w:rtl w:val="0"/>
          <w:lang w:val="en-US"/>
          <w14:textFill>
            <w14:solidFill>
              <w14:srgbClr w14:val="000000"/>
            </w14:solidFill>
          </w14:textFill>
        </w:rPr>
        <w:t>fixed numbers (Wild, 2019). T</w:t>
      </w:r>
      <w:r>
        <w:rPr>
          <w:rStyle w:val="None A"/>
          <w:rFonts w:ascii="Arial" w:hAnsi="Arial"/>
          <w:sz w:val="24"/>
          <w:szCs w:val="24"/>
          <w:rtl w:val="0"/>
          <w:lang w:val="en-US"/>
        </w:rPr>
        <w:t>his way companies can achieve higher</w:t>
      </w:r>
      <w:r>
        <w:rPr>
          <w:rStyle w:val="None"/>
          <w:rFonts w:ascii="Arial" w:hAnsi="Arial"/>
          <w:outline w:val="0"/>
          <w:color w:val="000000"/>
          <w:sz w:val="24"/>
          <w:szCs w:val="24"/>
          <w:u w:color="000000"/>
          <w:rtl w:val="0"/>
          <w:lang w:val="en-US"/>
          <w14:textFill>
            <w14:solidFill>
              <w14:srgbClr w14:val="000000"/>
            </w14:solidFill>
          </w14:textFill>
        </w:rPr>
        <w:t xml:space="preserve"> comparability of the budgeted </w:t>
      </w:r>
      <w:r>
        <w:rPr>
          <w:rStyle w:val="None A"/>
          <w:rFonts w:ascii="Arial" w:hAnsi="Arial"/>
          <w:sz w:val="24"/>
          <w:szCs w:val="24"/>
          <w:rtl w:val="0"/>
          <w:lang w:val="en-US"/>
        </w:rPr>
        <w:t xml:space="preserve">versus </w:t>
      </w:r>
      <w:r>
        <w:rPr>
          <w:rStyle w:val="None"/>
          <w:rFonts w:ascii="Arial" w:hAnsi="Arial"/>
          <w:outline w:val="0"/>
          <w:color w:val="000000"/>
          <w:sz w:val="24"/>
          <w:szCs w:val="24"/>
          <w:u w:color="000000"/>
          <w:rtl w:val="0"/>
          <w:lang w:val="en-US"/>
          <w14:textFill>
            <w14:solidFill>
              <w14:srgbClr w14:val="000000"/>
            </w14:solidFill>
          </w14:textFill>
        </w:rPr>
        <w:t>actual results.</w:t>
      </w:r>
    </w:p>
    <w:p>
      <w:pPr>
        <w:pStyle w:val="Normal.0"/>
        <w:numPr>
          <w:ilvl w:val="0"/>
          <w:numId w:val="2"/>
        </w:numPr>
        <w:bidi w:val="0"/>
        <w:spacing w:after="200" w:line="360" w:lineRule="auto"/>
        <w:ind w:right="0"/>
        <w:jc w:val="left"/>
        <w:rPr>
          <w:rFonts w:ascii="Arial" w:hAnsi="Arial"/>
          <w:sz w:val="24"/>
          <w:szCs w:val="24"/>
          <w:rtl w:val="0"/>
          <w:lang w:val="en-US"/>
        </w:rPr>
      </w:pPr>
      <w:r>
        <w:rPr>
          <w:rStyle w:val="None"/>
          <w:rFonts w:ascii="Arial" w:hAnsi="Arial"/>
          <w:b w:val="1"/>
          <w:bCs w:val="1"/>
          <w:outline w:val="0"/>
          <w:color w:val="000000"/>
          <w:sz w:val="24"/>
          <w:szCs w:val="24"/>
          <w:u w:color="000000"/>
          <w:rtl w:val="0"/>
          <w:lang w:val="en-US"/>
          <w14:textFill>
            <w14:solidFill>
              <w14:srgbClr w14:val="000000"/>
            </w14:solidFill>
          </w14:textFill>
        </w:rPr>
        <w:t>Variances</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A"/>
          <w:rFonts w:ascii="Arial" w:hAnsi="Arial"/>
          <w:sz w:val="24"/>
          <w:szCs w:val="24"/>
          <w:rtl w:val="0"/>
          <w:lang w:val="en-US"/>
        </w:rPr>
        <w:t>-</w:t>
      </w:r>
      <w:r>
        <w:rPr>
          <w:rStyle w:val="None"/>
          <w:rFonts w:ascii="Arial" w:hAnsi="Arial"/>
          <w:outline w:val="0"/>
          <w:color w:val="000000"/>
          <w:sz w:val="24"/>
          <w:szCs w:val="24"/>
          <w:u w:color="000000"/>
          <w:rtl w:val="0"/>
          <w:lang w:val="en-US"/>
          <w14:textFill>
            <w14:solidFill>
              <w14:srgbClr w14:val="000000"/>
            </w14:solidFill>
          </w14:textFill>
        </w:rPr>
        <w:t xml:space="preserve"> the variances </w:t>
      </w:r>
      <w:r>
        <w:rPr>
          <w:rStyle w:val="None A"/>
          <w:rFonts w:ascii="Arial" w:hAnsi="Arial"/>
          <w:sz w:val="24"/>
          <w:szCs w:val="24"/>
          <w:rtl w:val="0"/>
          <w:lang w:val="en-US"/>
        </w:rPr>
        <w:t>are a very</w:t>
      </w:r>
      <w:r>
        <w:rPr>
          <w:rStyle w:val="None"/>
          <w:rFonts w:ascii="Arial" w:hAnsi="Arial"/>
          <w:outline w:val="0"/>
          <w:color w:val="000000"/>
          <w:sz w:val="24"/>
          <w:szCs w:val="24"/>
          <w:u w:color="000000"/>
          <w:rtl w:val="0"/>
          <w:lang w:val="en-US"/>
          <w14:textFill>
            <w14:solidFill>
              <w14:srgbClr w14:val="000000"/>
            </w14:solidFill>
          </w14:textFill>
        </w:rPr>
        <w:t xml:space="preserve"> important element of the budgets as they are actually showing the differences between the projected revenue and cost </w:t>
      </w:r>
      <w:r>
        <w:rPr>
          <w:rStyle w:val="None A"/>
          <w:rFonts w:ascii="Arial" w:hAnsi="Arial"/>
          <w:sz w:val="24"/>
          <w:szCs w:val="24"/>
          <w:rtl w:val="0"/>
          <w:lang w:val="en-US"/>
        </w:rPr>
        <w:t>compared</w:t>
      </w:r>
      <w:r>
        <w:rPr>
          <w:rStyle w:val="None"/>
          <w:rFonts w:ascii="Arial" w:hAnsi="Arial"/>
          <w:outline w:val="0"/>
          <w:color w:val="000000"/>
          <w:sz w:val="24"/>
          <w:szCs w:val="24"/>
          <w:u w:color="000000"/>
          <w:rtl w:val="0"/>
          <w:lang w:val="en-US"/>
          <w14:textFill>
            <w14:solidFill>
              <w14:srgbClr w14:val="000000"/>
            </w14:solidFill>
          </w14:textFill>
        </w:rPr>
        <w:t xml:space="preserve"> to the actual results (Rhode and Garrison, 2019). The variances are either </w:t>
      </w:r>
      <w:r>
        <w:rPr>
          <w:rStyle w:val="None A"/>
          <w:rFonts w:ascii="Arial" w:hAnsi="Arial"/>
          <w:sz w:val="24"/>
          <w:szCs w:val="24"/>
          <w:rtl w:val="0"/>
          <w:lang w:val="en-US"/>
        </w:rPr>
        <w:t>favourable</w:t>
      </w:r>
      <w:r>
        <w:rPr>
          <w:rStyle w:val="None"/>
          <w:rFonts w:ascii="Arial" w:hAnsi="Arial"/>
          <w:outline w:val="0"/>
          <w:color w:val="000000"/>
          <w:sz w:val="24"/>
          <w:szCs w:val="24"/>
          <w:u w:color="000000"/>
          <w:rtl w:val="0"/>
          <w:lang w:val="en-US"/>
          <w14:textFill>
            <w14:solidFill>
              <w14:srgbClr w14:val="000000"/>
            </w14:solidFill>
          </w14:textFill>
        </w:rPr>
        <w:t xml:space="preserve"> or </w:t>
      </w:r>
      <w:r>
        <w:rPr>
          <w:rStyle w:val="None A"/>
          <w:rFonts w:ascii="Arial" w:hAnsi="Arial"/>
          <w:sz w:val="24"/>
          <w:szCs w:val="24"/>
          <w:rtl w:val="0"/>
          <w:lang w:val="en-US"/>
        </w:rPr>
        <w:t>unfavourable,</w:t>
      </w:r>
      <w:r>
        <w:rPr>
          <w:rStyle w:val="None"/>
          <w:rFonts w:ascii="Arial" w:hAnsi="Arial"/>
          <w:outline w:val="0"/>
          <w:color w:val="000000"/>
          <w:sz w:val="24"/>
          <w:szCs w:val="24"/>
          <w:u w:color="000000"/>
          <w:rtl w:val="0"/>
          <w:lang w:val="en-US"/>
          <w14:textFill>
            <w14:solidFill>
              <w14:srgbClr w14:val="000000"/>
            </w14:solidFill>
          </w14:textFill>
        </w:rPr>
        <w:t xml:space="preserve"> depending on the results in the main components such as cost, revenue and profit.</w:t>
      </w:r>
    </w:p>
    <w:p>
      <w:pPr>
        <w:pStyle w:val="Normal.0"/>
        <w:spacing w:after="200" w:line="360" w:lineRule="auto"/>
        <w:rPr>
          <w:rStyle w:val="None"/>
          <w:rFonts w:ascii="Arial" w:cs="Arial" w:hAnsi="Arial" w:eastAsia="Arial"/>
          <w:sz w:val="24"/>
          <w:szCs w:val="24"/>
        </w:rPr>
      </w:pPr>
    </w:p>
    <w:p>
      <w:pPr>
        <w:pStyle w:val="Normal.0"/>
        <w:spacing w:after="200" w:line="360" w:lineRule="auto"/>
        <w:rPr>
          <w:rStyle w:val="None"/>
          <w:rFonts w:ascii="Arial" w:cs="Arial" w:hAnsi="Arial" w:eastAsia="Arial"/>
          <w:b w:val="1"/>
          <w:bCs w:val="1"/>
          <w:sz w:val="24"/>
          <w:szCs w:val="24"/>
        </w:rPr>
      </w:pPr>
      <w:r>
        <w:rPr>
          <w:rStyle w:val="None"/>
          <w:rFonts w:ascii="Arial" w:hAnsi="Arial"/>
          <w:b w:val="1"/>
          <w:bCs w:val="1"/>
          <w:sz w:val="24"/>
          <w:szCs w:val="24"/>
          <w:rtl w:val="0"/>
          <w:lang w:val="en-US"/>
        </w:rPr>
        <w:t xml:space="preserve">Table 1: Amana monthly report with variances </w:t>
      </w:r>
    </w:p>
    <w:tbl>
      <w:tblPr>
        <w:tblW w:w="968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904"/>
        <w:gridCol w:w="1615"/>
        <w:gridCol w:w="1322"/>
        <w:gridCol w:w="1614"/>
        <w:gridCol w:w="1615"/>
        <w:gridCol w:w="1615"/>
      </w:tblGrid>
      <w:tr>
        <w:tblPrEx>
          <w:shd w:val="clear" w:color="auto" w:fill="ced7e7"/>
        </w:tblPrEx>
        <w:trPr>
          <w:trHeight w:val="2573"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4c2f4"/>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Item</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4c2f4"/>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Cost Per Unit</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4c2f4"/>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Original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4c2f4"/>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Flexed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4c2f4"/>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Actual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4c2f4"/>
            <w:tcMar>
              <w:top w:type="dxa" w:w="80"/>
              <w:left w:type="dxa" w:w="80"/>
              <w:bottom w:type="dxa" w:w="80"/>
              <w:right w:type="dxa" w:w="80"/>
            </w:tcMar>
            <w:vAlign w:val="top"/>
          </w:tcPr>
          <w:p>
            <w:pPr>
              <w:pStyle w:val="Normal.0"/>
              <w:spacing w:after="200" w:line="360" w:lineRule="auto"/>
              <w:jc w:val="both"/>
              <w:rPr>
                <w:rStyle w:val="None"/>
                <w:rFonts w:ascii="Arial" w:cs="Arial" w:hAnsi="Arial" w:eastAsia="Arial"/>
                <w:sz w:val="24"/>
                <w:szCs w:val="24"/>
                <w:shd w:val="nil" w:color="auto" w:fill="auto"/>
              </w:rPr>
            </w:pPr>
            <w:r>
              <w:rPr>
                <w:rStyle w:val="None"/>
                <w:rFonts w:ascii="Arial" w:hAnsi="Arial"/>
                <w:sz w:val="24"/>
                <w:szCs w:val="24"/>
                <w:shd w:val="nil" w:color="auto" w:fill="auto"/>
                <w:rtl w:val="0"/>
                <w:lang w:val="en-US"/>
              </w:rPr>
              <w:t xml:space="preserve">Variance </w:t>
            </w:r>
          </w:p>
          <w:p>
            <w:pPr>
              <w:pStyle w:val="Normal.0"/>
              <w:bidi w:val="0"/>
              <w:spacing w:after="200" w:line="360" w:lineRule="auto"/>
              <w:ind w:left="0" w:right="0" w:firstLine="0"/>
              <w:jc w:val="both"/>
              <w:rPr>
                <w:rtl w:val="0"/>
              </w:rPr>
            </w:pPr>
            <w:r>
              <w:rPr>
                <w:rStyle w:val="None"/>
                <w:rFonts w:ascii="Arial" w:hAnsi="Arial"/>
                <w:sz w:val="24"/>
                <w:szCs w:val="24"/>
                <w:shd w:val="nil" w:color="auto" w:fill="auto"/>
                <w:rtl w:val="0"/>
                <w:lang w:val="en-US"/>
              </w:rPr>
              <w:t>(F-favourable or UF-unfavourable)</w:t>
            </w:r>
          </w:p>
        </w:tc>
      </w:tr>
      <w:tr>
        <w:tblPrEx>
          <w:shd w:val="clear" w:color="auto" w:fill="ced7e7"/>
        </w:tblPrEx>
        <w:trPr>
          <w:trHeight w:val="317"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Units</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100,000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80,000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80,000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20,000 UF</w:t>
            </w:r>
          </w:p>
        </w:tc>
      </w:tr>
      <w:tr>
        <w:tblPrEx>
          <w:shd w:val="clear" w:color="auto" w:fill="ced7e7"/>
        </w:tblPrEx>
        <w:trPr>
          <w:trHeight w:val="3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Selling Price</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25</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25</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5UF</w:t>
            </w:r>
          </w:p>
        </w:tc>
      </w:tr>
      <w:tr>
        <w:tblPrEx>
          <w:shd w:val="clear" w:color="auto" w:fill="ced7e7"/>
        </w:tblPrEx>
        <w:trPr>
          <w:trHeight w:val="7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Revenue</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2,500,000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1,600,000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1,600,000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(900,000) UF</w:t>
            </w:r>
          </w:p>
        </w:tc>
      </w:tr>
      <w:tr>
        <w:tblPrEx>
          <w:shd w:val="clear" w:color="auto" w:fill="ced7e7"/>
        </w:tblPrEx>
        <w:trPr>
          <w:trHeight w:val="3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b w:val="1"/>
                <w:bCs w:val="1"/>
                <w:sz w:val="24"/>
                <w:szCs w:val="24"/>
                <w:shd w:val="nil" w:color="auto" w:fill="auto"/>
                <w:rtl w:val="0"/>
                <w:lang w:val="en-US"/>
              </w:rPr>
              <w:t>Variable Cost</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r>
      <w:tr>
        <w:tblPrEx>
          <w:shd w:val="clear" w:color="auto" w:fill="ced7e7"/>
        </w:tblPrEx>
        <w:trPr>
          <w:trHeight w:val="317"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Materials</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2.5</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250,000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280,000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(30,000) UF</w:t>
            </w:r>
          </w:p>
        </w:tc>
      </w:tr>
      <w:tr>
        <w:tblPrEx>
          <w:shd w:val="clear" w:color="auto" w:fill="ced7e7"/>
        </w:tblPrEx>
        <w:trPr>
          <w:trHeight w:val="3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Labour</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4</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400,000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320,000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440,000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(40,000) UF</w:t>
            </w:r>
          </w:p>
        </w:tc>
      </w:tr>
      <w:tr>
        <w:tblPrEx>
          <w:shd w:val="clear" w:color="auto" w:fill="ced7e7"/>
        </w:tblPrEx>
        <w:trPr>
          <w:trHeight w:val="3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Overhead</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1.5</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150,000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120,000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120,000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(30,000) F</w:t>
            </w:r>
          </w:p>
        </w:tc>
      </w:tr>
      <w:tr>
        <w:tblPrEx>
          <w:shd w:val="clear" w:color="auto" w:fill="ced7e7"/>
        </w:tblPrEx>
        <w:trPr>
          <w:trHeight w:val="7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 xml:space="preserve">Contribution </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17</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1,700,000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1,360,000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760,00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940,000 UF</w:t>
            </w:r>
          </w:p>
        </w:tc>
      </w:tr>
      <w:tr>
        <w:tblPrEx>
          <w:shd w:val="clear" w:color="auto" w:fill="ced7e7"/>
        </w:tblPrEx>
        <w:trPr>
          <w:trHeight w:val="775"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b w:val="1"/>
                <w:bCs w:val="1"/>
                <w:sz w:val="24"/>
                <w:szCs w:val="24"/>
                <w:shd w:val="nil" w:color="auto" w:fill="auto"/>
                <w:rtl w:val="0"/>
                <w:lang w:val="en-US"/>
              </w:rPr>
              <w:t>Fixed Overheads</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r>
      <w:tr>
        <w:tblPrEx>
          <w:shd w:val="clear" w:color="auto" w:fill="ced7e7"/>
        </w:tblPrEx>
        <w:trPr>
          <w:trHeight w:val="767"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 xml:space="preserve">Wearhouse </w:t>
            </w:r>
            <w:r>
              <w:rPr>
                <w:rStyle w:val="None"/>
                <w:rFonts w:ascii="Arial" w:cs="Arial" w:hAnsi="Arial" w:eastAsia="Arial"/>
                <w:sz w:val="24"/>
                <w:szCs w:val="24"/>
                <w:shd w:val="nil" w:color="auto" w:fill="auto"/>
                <w:lang w:val="en-US"/>
              </w:rPr>
              <w:br w:type="textWrapping"/>
            </w:r>
            <w:r>
              <w:rPr>
                <w:rStyle w:val="None"/>
                <w:rFonts w:ascii="Arial" w:hAnsi="Arial"/>
                <w:sz w:val="24"/>
                <w:szCs w:val="24"/>
                <w:shd w:val="nil" w:color="auto" w:fill="auto"/>
                <w:rtl w:val="0"/>
                <w:lang w:val="en-US"/>
              </w:rPr>
              <w:t xml:space="preserve">Rental </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200,000</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200,000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170,000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30,000 F</w:t>
            </w:r>
          </w:p>
        </w:tc>
      </w:tr>
      <w:tr>
        <w:tblPrEx>
          <w:shd w:val="clear" w:color="auto" w:fill="ced7e7"/>
        </w:tblPrEx>
        <w:trPr>
          <w:trHeight w:val="3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 xml:space="preserve">Insurance </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100,000</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100,000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100,000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100,000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0</w:t>
            </w:r>
          </w:p>
        </w:tc>
      </w:tr>
      <w:tr>
        <w:tblPrEx>
          <w:shd w:val="clear" w:color="auto" w:fill="ced7e7"/>
        </w:tblPrEx>
        <w:trPr>
          <w:trHeight w:val="775"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Supervisor Salary</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50,000</w:t>
            </w: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50,000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50,000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35,000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15,000 F</w:t>
            </w:r>
          </w:p>
        </w:tc>
      </w:tr>
      <w:tr>
        <w:tblPrEx>
          <w:shd w:val="clear" w:color="auto" w:fill="ced7e7"/>
        </w:tblPrEx>
        <w:trPr>
          <w:trHeight w:val="708" w:hRule="atLeast"/>
        </w:trPr>
        <w:tc>
          <w:tcPr>
            <w:tcW w:type="dxa" w:w="190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Profit</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132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1,350,000</w:t>
            </w:r>
          </w:p>
        </w:tc>
        <w:tc>
          <w:tcPr>
            <w:tcW w:type="dxa" w:w="161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610,000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455,000</w:t>
            </w:r>
          </w:p>
        </w:tc>
        <w:tc>
          <w:tcPr>
            <w:tcW w:type="dxa" w:w="161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Normal.0"/>
              <w:spacing w:after="200" w:line="360" w:lineRule="auto"/>
              <w:jc w:val="both"/>
            </w:pPr>
            <w:r>
              <w:rPr>
                <w:rStyle w:val="None"/>
                <w:rFonts w:ascii="Arial" w:hAnsi="Arial"/>
                <w:sz w:val="24"/>
                <w:szCs w:val="24"/>
                <w:shd w:val="nil" w:color="auto" w:fill="auto"/>
                <w:rtl w:val="0"/>
                <w:lang w:val="en-US"/>
              </w:rPr>
              <w:t>(895,000) UF</w:t>
            </w:r>
          </w:p>
        </w:tc>
      </w:tr>
    </w:tbl>
    <w:p>
      <w:pPr>
        <w:pStyle w:val="Normal.0"/>
        <w:widowControl w:val="0"/>
        <w:spacing w:after="200" w:line="240" w:lineRule="auto"/>
        <w:ind w:left="108" w:hanging="108"/>
        <w:rPr>
          <w:rStyle w:val="None"/>
          <w:rFonts w:ascii="Arial" w:cs="Arial" w:hAnsi="Arial" w:eastAsia="Arial"/>
          <w:b w:val="1"/>
          <w:bCs w:val="1"/>
          <w:sz w:val="24"/>
          <w:szCs w:val="24"/>
        </w:rPr>
      </w:pPr>
    </w:p>
    <w:p>
      <w:pPr>
        <w:pStyle w:val="Normal.0"/>
        <w:widowControl w:val="0"/>
        <w:spacing w:after="200" w:line="240" w:lineRule="auto"/>
        <w:rPr>
          <w:rStyle w:val="None"/>
          <w:rFonts w:ascii="Arial" w:cs="Arial" w:hAnsi="Arial" w:eastAsia="Arial"/>
          <w:b w:val="1"/>
          <w:bCs w:val="1"/>
          <w:sz w:val="24"/>
          <w:szCs w:val="24"/>
        </w:rPr>
      </w:pPr>
    </w:p>
    <w:p>
      <w:pPr>
        <w:pStyle w:val="Normal.0"/>
        <w:spacing w:after="200" w:line="360" w:lineRule="auto"/>
        <w:rPr>
          <w:rStyle w:val="None"/>
          <w:rFonts w:ascii="Arial" w:cs="Arial" w:hAnsi="Arial" w:eastAsia="Arial"/>
          <w:sz w:val="24"/>
          <w:szCs w:val="24"/>
        </w:rPr>
      </w:pPr>
    </w:p>
    <w:p>
      <w:pPr>
        <w:pStyle w:val="Normal.0"/>
        <w:spacing w:after="200" w:line="360" w:lineRule="auto"/>
        <w:rPr>
          <w:rStyle w:val="None"/>
          <w:rFonts w:ascii="Arial" w:cs="Arial" w:hAnsi="Arial" w:eastAsia="Arial"/>
          <w:sz w:val="24"/>
          <w:szCs w:val="24"/>
        </w:rPr>
      </w:pPr>
    </w:p>
    <w:p>
      <w:pPr>
        <w:pStyle w:val="heading 2"/>
        <w:spacing w:after="200" w:line="360" w:lineRule="auto"/>
        <w:rPr>
          <w:rStyle w:val="None"/>
          <w:rFonts w:ascii="Arial" w:cs="Arial" w:hAnsi="Arial" w:eastAsia="Arial"/>
          <w:sz w:val="28"/>
          <w:szCs w:val="28"/>
        </w:rPr>
      </w:pPr>
      <w:bookmarkStart w:name="_j074exr7mvv" w:id="4"/>
      <w:bookmarkEnd w:id="4"/>
      <w:r>
        <w:rPr>
          <w:rStyle w:val="None"/>
          <w:rFonts w:ascii="Arial" w:hAnsi="Arial"/>
          <w:sz w:val="28"/>
          <w:szCs w:val="28"/>
          <w:rtl w:val="0"/>
          <w:lang w:val="en-US"/>
        </w:rPr>
        <w:t>P</w:t>
      </w:r>
      <w:r>
        <w:rPr>
          <w:rStyle w:val="None"/>
          <w:rFonts w:ascii="Arial" w:hAnsi="Arial"/>
          <w:sz w:val="28"/>
          <w:szCs w:val="28"/>
          <w:rtl w:val="0"/>
          <w:lang w:val="en-US"/>
        </w:rPr>
        <w:t xml:space="preserve">erformance Report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The performance report aims to provide an evaluation of the figures from the Monthly control report (Wild, 2019). It is a report that seeks to explain the results and give them a meaning so the management can understand these numbers better.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This paper compares the results from Amana ltd and it can be said that there are areas that the business should improve if it wants to increase the generated net profit. </w:t>
      </w:r>
    </w:p>
    <w:p>
      <w:pPr>
        <w:pStyle w:val="Normal.0"/>
        <w:spacing w:after="200" w:line="36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5</w:t>
      </w:r>
      <w:r>
        <w:rPr>
          <w:rStyle w:val="None"/>
          <w:rFonts w:ascii="Arial" w:cs="Arial" w:hAnsi="Arial" w:eastAsia="Arial"/>
          <w:sz w:val="24"/>
          <w:szCs w:val="24"/>
        </w:rPr>
        <w:fldChar w:fldCharType="end" w:fldLock="0"/>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First of all, the business organisation had experienced many challenges because of </w:t>
      </w:r>
      <w:r>
        <w:rPr>
          <w:rStyle w:val="None"/>
          <w:rFonts w:ascii="Arial" w:hAnsi="Arial"/>
          <w:sz w:val="24"/>
          <w:szCs w:val="24"/>
          <w:rtl w:val="0"/>
          <w:lang w:val="en-US"/>
        </w:rPr>
        <w:t xml:space="preserve"> </w:t>
      </w:r>
      <w:r>
        <w:rPr>
          <w:rStyle w:val="None"/>
          <w:rFonts w:ascii="Arial" w:hAnsi="Arial"/>
          <w:sz w:val="24"/>
          <w:szCs w:val="24"/>
          <w:rtl w:val="0"/>
          <w:lang w:val="en-US"/>
        </w:rPr>
        <w:t xml:space="preserve">the post-covid period, where the tourism activities were affected negatively and so less tourists came to England. It is obvious that the company has many unfavourable variances. </w:t>
      </w:r>
    </w:p>
    <w:p>
      <w:pPr>
        <w:pStyle w:val="Normal.0"/>
        <w:spacing w:after="200" w:line="360" w:lineRule="auto"/>
        <w:rPr>
          <w:rStyle w:val="None"/>
          <w:rFonts w:ascii="Arial" w:cs="Arial" w:hAnsi="Arial" w:eastAsia="Arial"/>
          <w:sz w:val="24"/>
          <w:szCs w:val="24"/>
        </w:rPr>
      </w:pPr>
    </w:p>
    <w:p>
      <w:pPr>
        <w:pStyle w:val="Normal.0"/>
        <w:spacing w:after="200" w:line="360" w:lineRule="auto"/>
        <w:rPr>
          <w:rStyle w:val="None"/>
          <w:rFonts w:ascii="Arial" w:cs="Arial" w:hAnsi="Arial" w:eastAsia="Arial"/>
          <w:sz w:val="24"/>
          <w:szCs w:val="24"/>
        </w:rPr>
      </w:pPr>
      <w:r>
        <w:rPr>
          <w:rStyle w:val="None"/>
          <w:rFonts w:ascii="Arial" w:hAnsi="Arial"/>
          <w:b w:val="1"/>
          <w:bCs w:val="1"/>
          <w:sz w:val="24"/>
          <w:szCs w:val="24"/>
          <w:rtl w:val="0"/>
          <w:lang w:val="en-US"/>
        </w:rPr>
        <w:t>Price</w:t>
      </w:r>
      <w:r>
        <w:rPr>
          <w:rStyle w:val="None"/>
          <w:rFonts w:ascii="Arial" w:hAnsi="Arial"/>
          <w:sz w:val="24"/>
          <w:szCs w:val="24"/>
          <w:rtl w:val="0"/>
          <w:lang w:val="en-US"/>
        </w:rPr>
        <w:t xml:space="preserve">: The company was pushed to reduce its price from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sz w:val="24"/>
          <w:szCs w:val="24"/>
          <w:rtl w:val="0"/>
          <w:lang w:val="en-US"/>
        </w:rPr>
        <w:t xml:space="preserve">25 to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sz w:val="24"/>
          <w:szCs w:val="24"/>
          <w:rtl w:val="0"/>
          <w:lang w:val="en-US"/>
        </w:rPr>
        <w:t xml:space="preserve">20 due to the lower demand for such products like souvenirs. </w:t>
      </w:r>
    </w:p>
    <w:p>
      <w:pPr>
        <w:pStyle w:val="Normal.0"/>
        <w:spacing w:after="200" w:line="360" w:lineRule="auto"/>
        <w:rPr>
          <w:rStyle w:val="None"/>
          <w:rFonts w:ascii="Arial" w:cs="Arial" w:hAnsi="Arial" w:eastAsia="Arial"/>
          <w:sz w:val="24"/>
          <w:szCs w:val="24"/>
        </w:rPr>
      </w:pPr>
      <w:r>
        <w:rPr>
          <w:rStyle w:val="None"/>
          <w:rFonts w:ascii="Arial" w:hAnsi="Arial"/>
          <w:b w:val="1"/>
          <w:bCs w:val="1"/>
          <w:sz w:val="24"/>
          <w:szCs w:val="24"/>
          <w:rtl w:val="0"/>
          <w:lang w:val="en-US"/>
        </w:rPr>
        <w:t>Units:</w:t>
      </w:r>
      <w:r>
        <w:rPr>
          <w:rStyle w:val="None"/>
          <w:rFonts w:ascii="Arial" w:hAnsi="Arial"/>
          <w:sz w:val="24"/>
          <w:szCs w:val="24"/>
          <w:rtl w:val="0"/>
          <w:lang w:val="en-US"/>
        </w:rPr>
        <w:t xml:space="preserve"> Even with lower prices the sold souvenirs are less than the projected objectives. The company set 100,000 units as a target and in the end it sold only 80,000, as it can be seen in the actual budget.</w:t>
      </w:r>
    </w:p>
    <w:p>
      <w:pPr>
        <w:pStyle w:val="Normal.0"/>
        <w:spacing w:after="200" w:line="360" w:lineRule="auto"/>
        <w:rPr>
          <w:rStyle w:val="None"/>
          <w:rFonts w:ascii="Arial" w:cs="Arial" w:hAnsi="Arial" w:eastAsia="Arial"/>
          <w:sz w:val="24"/>
          <w:szCs w:val="24"/>
        </w:rPr>
      </w:pPr>
      <w:r>
        <w:rPr>
          <w:rStyle w:val="None"/>
          <w:rFonts w:ascii="Arial" w:hAnsi="Arial"/>
          <w:b w:val="1"/>
          <w:bCs w:val="1"/>
          <w:sz w:val="24"/>
          <w:szCs w:val="24"/>
          <w:rtl w:val="0"/>
          <w:lang w:val="en-US"/>
        </w:rPr>
        <w:t>Revenue:</w:t>
      </w:r>
      <w:r>
        <w:rPr>
          <w:rStyle w:val="None"/>
          <w:rFonts w:ascii="Arial" w:hAnsi="Arial"/>
          <w:sz w:val="24"/>
          <w:szCs w:val="24"/>
          <w:rtl w:val="0"/>
          <w:lang w:val="en-US"/>
        </w:rPr>
        <w:t xml:space="preserve"> In result the revenue is unfavourable. The business has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sz w:val="24"/>
          <w:szCs w:val="24"/>
          <w:rtl w:val="0"/>
          <w:lang w:val="en-US"/>
        </w:rPr>
        <w:t xml:space="preserve">2,500,000 pre-set in the original budget, but the actual revenue is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sz w:val="24"/>
          <w:szCs w:val="24"/>
          <w:rtl w:val="0"/>
          <w:lang w:val="en-US"/>
        </w:rPr>
        <w:t>1,600,000 which is 900,000 less.</w:t>
      </w:r>
    </w:p>
    <w:p>
      <w:pPr>
        <w:pStyle w:val="Normal.0"/>
        <w:spacing w:after="200" w:line="360" w:lineRule="auto"/>
        <w:rPr>
          <w:rStyle w:val="None"/>
          <w:rFonts w:ascii="Arial" w:cs="Arial" w:hAnsi="Arial" w:eastAsia="Arial"/>
          <w:sz w:val="24"/>
          <w:szCs w:val="24"/>
        </w:rPr>
      </w:pPr>
      <w:r>
        <w:rPr>
          <w:rStyle w:val="None"/>
          <w:rFonts w:ascii="Arial" w:hAnsi="Arial"/>
          <w:b w:val="1"/>
          <w:bCs w:val="1"/>
          <w:sz w:val="24"/>
          <w:szCs w:val="24"/>
          <w:rtl w:val="0"/>
          <w:lang w:val="en-US"/>
        </w:rPr>
        <w:t>Materials:</w:t>
      </w:r>
      <w:r>
        <w:rPr>
          <w:rStyle w:val="None"/>
          <w:rFonts w:ascii="Arial" w:hAnsi="Arial"/>
          <w:sz w:val="24"/>
          <w:szCs w:val="24"/>
          <w:rtl w:val="0"/>
          <w:lang w:val="en-US"/>
        </w:rPr>
        <w:t xml:space="preserve"> The materials variances are also unfavourable. Even with less sales the cost of materials is higher, which is a sign of expensive materials. There is a difference of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30,000 which is more than the original budget.</w:t>
      </w:r>
    </w:p>
    <w:p>
      <w:pPr>
        <w:pStyle w:val="Normal.0"/>
        <w:spacing w:after="200" w:line="360" w:lineRule="auto"/>
        <w:rPr>
          <w:rStyle w:val="None"/>
          <w:rFonts w:ascii="Arial" w:cs="Arial" w:hAnsi="Arial" w:eastAsia="Arial"/>
          <w:sz w:val="24"/>
          <w:szCs w:val="24"/>
        </w:rPr>
      </w:pPr>
      <w:r>
        <w:rPr>
          <w:rStyle w:val="None"/>
          <w:rFonts w:ascii="Arial" w:hAnsi="Arial"/>
          <w:b w:val="1"/>
          <w:bCs w:val="1"/>
          <w:sz w:val="24"/>
          <w:szCs w:val="24"/>
          <w:rtl w:val="0"/>
          <w:lang w:val="en-US"/>
        </w:rPr>
        <w:t>Labour:</w:t>
      </w:r>
      <w:r>
        <w:rPr>
          <w:rStyle w:val="None"/>
          <w:rFonts w:ascii="Arial" w:hAnsi="Arial"/>
          <w:sz w:val="24"/>
          <w:szCs w:val="24"/>
          <w:rtl w:val="0"/>
          <w:lang w:val="en-US"/>
        </w:rPr>
        <w:t xml:space="preserve"> The labour cost is also higher than what is expected even with the reduced sales. Thus this variance is also unfavourable. This indicates that there is an increase in the labour price per single product since the creation of the original budget. </w:t>
      </w:r>
    </w:p>
    <w:p>
      <w:pPr>
        <w:pStyle w:val="Normal.0"/>
        <w:spacing w:after="200" w:line="360" w:lineRule="auto"/>
        <w:rPr>
          <w:rStyle w:val="None"/>
          <w:rFonts w:ascii="Arial" w:cs="Arial" w:hAnsi="Arial" w:eastAsia="Arial"/>
          <w:sz w:val="24"/>
          <w:szCs w:val="24"/>
        </w:rPr>
      </w:pPr>
      <w:r>
        <w:rPr>
          <w:rStyle w:val="None"/>
          <w:rFonts w:ascii="Arial" w:hAnsi="Arial"/>
          <w:b w:val="1"/>
          <w:bCs w:val="1"/>
          <w:sz w:val="24"/>
          <w:szCs w:val="24"/>
          <w:rtl w:val="0"/>
          <w:lang w:val="en-US"/>
        </w:rPr>
        <w:t>Overhead:</w:t>
      </w:r>
      <w:r>
        <w:rPr>
          <w:rStyle w:val="None"/>
          <w:rFonts w:ascii="Arial" w:hAnsi="Arial"/>
          <w:sz w:val="24"/>
          <w:szCs w:val="24"/>
          <w:rtl w:val="0"/>
          <w:lang w:val="en-US"/>
        </w:rPr>
        <w:t xml:space="preserve"> This is favourable variances because there is less cost in the actual budget compared with the original budget. If it is broken down to a single piece, however, it can be seen that in both cases the cost is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sz w:val="24"/>
          <w:szCs w:val="24"/>
          <w:rtl w:val="0"/>
          <w:lang w:val="en-US"/>
        </w:rPr>
        <w:t>1.5, which means that the cost per single item is the same. The only difference here is the number of items produced.</w:t>
      </w:r>
    </w:p>
    <w:p>
      <w:pPr>
        <w:pStyle w:val="Normal.0"/>
        <w:spacing w:after="200" w:line="360" w:lineRule="auto"/>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hAnsi="Arial"/>
          <w:b w:val="1"/>
          <w:bCs w:val="1"/>
          <w:sz w:val="24"/>
          <w:szCs w:val="24"/>
          <w:rtl w:val="0"/>
          <w:lang w:val="en-US"/>
        </w:rPr>
        <w:t xml:space="preserve">Contribution: </w:t>
      </w:r>
      <w:r>
        <w:rPr>
          <w:rStyle w:val="None"/>
          <w:rFonts w:ascii="Arial" w:hAnsi="Arial"/>
          <w:sz w:val="24"/>
          <w:szCs w:val="24"/>
          <w:rtl w:val="0"/>
          <w:lang w:val="en-US"/>
        </w:rPr>
        <w:t>The contribution</w:t>
      </w:r>
      <w:r>
        <w:rPr>
          <w:rStyle w:val="None"/>
          <w:rFonts w:ascii="Arial" w:hAnsi="Arial"/>
          <w:b w:val="1"/>
          <w:bCs w:val="1"/>
          <w:sz w:val="24"/>
          <w:szCs w:val="24"/>
          <w:rtl w:val="0"/>
          <w:lang w:val="en-US"/>
        </w:rPr>
        <w:t xml:space="preserve"> </w:t>
      </w:r>
      <w:r>
        <w:rPr>
          <w:rStyle w:val="None"/>
          <w:rFonts w:ascii="Arial" w:hAnsi="Arial"/>
          <w:sz w:val="24"/>
          <w:szCs w:val="24"/>
          <w:rtl w:val="0"/>
          <w:lang w:val="en-US"/>
        </w:rPr>
        <w:t xml:space="preserve">is unfavourable. There is a huge decrease for the contribution which is from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sz w:val="24"/>
          <w:szCs w:val="24"/>
          <w:rtl w:val="0"/>
          <w:lang w:val="en-US"/>
        </w:rPr>
        <w:t xml:space="preserve">17 to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9.5. This is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7.5 less contribution per single souvenir, which is almost half </w:t>
      </w:r>
      <w:r>
        <w:rPr>
          <w:rStyle w:val="None"/>
          <w:rFonts w:ascii="Arial" w:hAnsi="Arial"/>
          <w:sz w:val="24"/>
          <w:szCs w:val="24"/>
          <w:rtl w:val="0"/>
          <w:lang w:val="en-US"/>
        </w:rPr>
        <w:t>compared</w:t>
      </w:r>
      <w:r>
        <w:rPr>
          <w:rStyle w:val="None"/>
          <w:rFonts w:ascii="Arial" w:hAnsi="Arial"/>
          <w:outline w:val="0"/>
          <w:color w:val="000000"/>
          <w:sz w:val="24"/>
          <w:szCs w:val="24"/>
          <w:u w:color="000000"/>
          <w:rtl w:val="0"/>
          <w:lang w:val="en-US"/>
          <w14:textFill>
            <w14:solidFill>
              <w14:srgbClr w14:val="000000"/>
            </w14:solidFill>
          </w14:textFill>
        </w:rPr>
        <w:t xml:space="preserve"> to the original budget. In overall the </w:t>
      </w:r>
      <w:r>
        <w:rPr>
          <w:rStyle w:val="None"/>
          <w:rFonts w:ascii="Arial" w:hAnsi="Arial"/>
          <w:sz w:val="24"/>
          <w:szCs w:val="24"/>
          <w:rtl w:val="0"/>
          <w:lang w:val="en-US"/>
        </w:rPr>
        <w:t>unfavourable</w:t>
      </w:r>
      <w:r>
        <w:rPr>
          <w:rStyle w:val="None"/>
          <w:rFonts w:ascii="Arial" w:hAnsi="Arial"/>
          <w:outline w:val="0"/>
          <w:color w:val="000000"/>
          <w:sz w:val="24"/>
          <w:szCs w:val="24"/>
          <w:u w:color="000000"/>
          <w:rtl w:val="0"/>
          <w:lang w:val="en-US"/>
          <w14:textFill>
            <w14:solidFill>
              <w14:srgbClr w14:val="000000"/>
            </w14:solidFill>
          </w14:textFill>
        </w:rPr>
        <w:t xml:space="preserve"> variance is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940,000. That is a result of the negative changes in the cost of </w:t>
      </w:r>
      <w:r>
        <w:rPr>
          <w:rStyle w:val="None"/>
          <w:rFonts w:ascii="Arial" w:hAnsi="Arial"/>
          <w:sz w:val="24"/>
          <w:szCs w:val="24"/>
          <w:rtl w:val="0"/>
          <w:lang w:val="en-US"/>
        </w:rPr>
        <w:t>labour</w:t>
      </w:r>
      <w:r>
        <w:rPr>
          <w:rStyle w:val="None"/>
          <w:rFonts w:ascii="Arial" w:hAnsi="Arial"/>
          <w:outline w:val="0"/>
          <w:color w:val="000000"/>
          <w:sz w:val="24"/>
          <w:szCs w:val="24"/>
          <w:u w:color="000000"/>
          <w:rtl w:val="0"/>
          <w:lang w:val="en-US"/>
          <w14:textFill>
            <w14:solidFill>
              <w14:srgbClr w14:val="000000"/>
            </w14:solidFill>
          </w14:textFill>
        </w:rPr>
        <w:t xml:space="preserve"> and materials. </w:t>
      </w:r>
    </w:p>
    <w:p>
      <w:pPr>
        <w:pStyle w:val="Normal.0"/>
        <w:spacing w:after="200" w:line="360" w:lineRule="auto"/>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hAnsi="Arial"/>
          <w:b w:val="1"/>
          <w:bCs w:val="1"/>
          <w:outline w:val="0"/>
          <w:color w:val="000000"/>
          <w:sz w:val="24"/>
          <w:szCs w:val="24"/>
          <w:u w:color="000000"/>
          <w:rtl w:val="0"/>
          <w:lang w:val="en-US"/>
          <w14:textFill>
            <w14:solidFill>
              <w14:srgbClr w14:val="000000"/>
            </w14:solidFill>
          </w14:textFill>
        </w:rPr>
        <w:t xml:space="preserve">Warehouse rental: </w:t>
      </w:r>
      <w:r>
        <w:rPr>
          <w:rStyle w:val="None"/>
          <w:rFonts w:ascii="Arial" w:hAnsi="Arial"/>
          <w:outline w:val="0"/>
          <w:color w:val="000000"/>
          <w:sz w:val="24"/>
          <w:szCs w:val="24"/>
          <w:u w:color="000000"/>
          <w:rtl w:val="0"/>
          <w:lang w:val="en-US"/>
          <w14:textFill>
            <w14:solidFill>
              <w14:srgbClr w14:val="000000"/>
            </w14:solidFill>
          </w14:textFill>
        </w:rPr>
        <w:t xml:space="preserve">The warehouse rental is slightly lower. Thus it </w:t>
      </w:r>
      <w:r>
        <w:rPr>
          <w:rStyle w:val="None"/>
          <w:rFonts w:ascii="Arial" w:hAnsi="Arial"/>
          <w:sz w:val="24"/>
          <w:szCs w:val="24"/>
          <w:rtl w:val="0"/>
          <w:lang w:val="en-US"/>
        </w:rPr>
        <w:t>is a favourable</w:t>
      </w:r>
      <w:r>
        <w:rPr>
          <w:rStyle w:val="None"/>
          <w:rFonts w:ascii="Arial" w:hAnsi="Arial"/>
          <w:outline w:val="0"/>
          <w:color w:val="000000"/>
          <w:sz w:val="24"/>
          <w:szCs w:val="24"/>
          <w:u w:color="000000"/>
          <w:rtl w:val="0"/>
          <w:lang w:val="en-US"/>
          <w14:textFill>
            <w14:solidFill>
              <w14:srgbClr w14:val="000000"/>
            </w14:solidFill>
          </w14:textFill>
        </w:rPr>
        <w:t xml:space="preserve"> </w:t>
      </w:r>
    </w:p>
    <w:p>
      <w:pPr>
        <w:pStyle w:val="Normal.0"/>
        <w:spacing w:after="200" w:line="360" w:lineRule="auto"/>
        <w:jc w:val="center"/>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cs="Arial" w:hAnsi="Arial" w:eastAsia="Arial"/>
          <w:outline w:val="0"/>
          <w:color w:val="000000"/>
          <w:sz w:val="24"/>
          <w:szCs w:val="24"/>
          <w:u w:color="000000"/>
          <w14:textFill>
            <w14:solidFill>
              <w14:srgbClr w14:val="000000"/>
            </w14:solidFill>
          </w14:textFill>
        </w:rPr>
        <w:fldChar w:fldCharType="begin" w:fldLock="0"/>
      </w:r>
      <w:r>
        <w:rPr>
          <w:rStyle w:val="None"/>
          <w:rFonts w:ascii="Arial" w:cs="Arial" w:hAnsi="Arial" w:eastAsia="Arial"/>
          <w:outline w:val="0"/>
          <w:color w:val="000000"/>
          <w:sz w:val="24"/>
          <w:szCs w:val="24"/>
          <w:u w:color="000000"/>
          <w14:textFill>
            <w14:solidFill>
              <w14:srgbClr w14:val="000000"/>
            </w14:solidFill>
          </w14:textFill>
        </w:rPr>
        <w:instrText xml:space="preserve"> PAGE </w:instrText>
      </w:r>
      <w:r>
        <w:rPr>
          <w:rStyle w:val="None"/>
          <w:rFonts w:ascii="Arial" w:cs="Arial" w:hAnsi="Arial" w:eastAsia="Arial"/>
          <w:outline w:val="0"/>
          <w:color w:val="000000"/>
          <w:sz w:val="24"/>
          <w:szCs w:val="24"/>
          <w:u w:color="000000"/>
          <w14:textFill>
            <w14:solidFill>
              <w14:srgbClr w14:val="000000"/>
            </w14:solidFill>
          </w14:textFill>
        </w:rPr>
        <w:fldChar w:fldCharType="separate" w:fldLock="0"/>
      </w:r>
      <w:r>
        <w:rPr>
          <w:rStyle w:val="None"/>
          <w:rFonts w:ascii="Arial" w:cs="Arial" w:hAnsi="Arial" w:eastAsia="Arial"/>
          <w:outline w:val="0"/>
          <w:color w:val="000000"/>
          <w:sz w:val="24"/>
          <w:szCs w:val="24"/>
          <w:u w:color="000000"/>
          <w14:textFill>
            <w14:solidFill>
              <w14:srgbClr w14:val="000000"/>
            </w14:solidFill>
          </w14:textFill>
        </w:rPr>
        <w:t>6</w:t>
      </w:r>
      <w:r>
        <w:rPr>
          <w:rStyle w:val="None"/>
          <w:rFonts w:ascii="Arial" w:cs="Arial" w:hAnsi="Arial" w:eastAsia="Arial"/>
          <w:outline w:val="0"/>
          <w:color w:val="000000"/>
          <w:sz w:val="24"/>
          <w:szCs w:val="24"/>
          <w:u w:color="000000"/>
          <w14:textFill>
            <w14:solidFill>
              <w14:srgbClr w14:val="000000"/>
            </w14:solidFill>
          </w14:textFill>
        </w:rPr>
        <w:fldChar w:fldCharType="end" w:fldLock="0"/>
      </w:r>
    </w:p>
    <w:p>
      <w:pPr>
        <w:pStyle w:val="Normal.0"/>
        <w:spacing w:after="200" w:line="360" w:lineRule="auto"/>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hAnsi="Arial"/>
          <w:outline w:val="0"/>
          <w:color w:val="000000"/>
          <w:sz w:val="24"/>
          <w:szCs w:val="24"/>
          <w:u w:color="000000"/>
          <w:rtl w:val="0"/>
          <w:lang w:val="en-US"/>
          <w14:textFill>
            <w14:solidFill>
              <w14:srgbClr w14:val="000000"/>
            </w14:solidFill>
          </w14:textFill>
        </w:rPr>
        <w:t>varianc</w:t>
      </w:r>
      <w:r>
        <w:rPr>
          <w:rStyle w:val="None"/>
          <w:rFonts w:ascii="Arial" w:hAnsi="Arial"/>
          <w:sz w:val="24"/>
          <w:szCs w:val="24"/>
          <w:rtl w:val="0"/>
          <w:lang w:val="en-US"/>
        </w:rPr>
        <w:t>e:</w:t>
      </w:r>
      <w:r>
        <w:rPr>
          <w:rStyle w:val="None"/>
          <w:rFonts w:ascii="Arial" w:hAnsi="Arial"/>
          <w:b w:val="1"/>
          <w:bCs w:val="1"/>
          <w:outline w:val="0"/>
          <w:color w:val="000000"/>
          <w:sz w:val="24"/>
          <w:szCs w:val="24"/>
          <w:u w:color="000000"/>
          <w:rtl w:val="0"/>
          <w:lang w:val="en-US"/>
          <w14:textFill>
            <w14:solidFill>
              <w14:srgbClr w14:val="000000"/>
            </w14:solidFill>
          </w14:textFill>
        </w:rPr>
        <w:t xml:space="preserve">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30,000. </w:t>
      </w:r>
    </w:p>
    <w:p>
      <w:pPr>
        <w:pStyle w:val="Normal.0"/>
        <w:spacing w:after="200" w:line="360" w:lineRule="auto"/>
        <w:rPr>
          <w:rStyle w:val="None"/>
          <w:rFonts w:ascii="Arial" w:cs="Arial" w:hAnsi="Arial" w:eastAsia="Arial"/>
          <w:b w:val="1"/>
          <w:bCs w:val="1"/>
          <w:sz w:val="24"/>
          <w:szCs w:val="24"/>
        </w:rPr>
      </w:pPr>
      <w:r>
        <w:rPr>
          <w:rStyle w:val="None"/>
          <w:rFonts w:ascii="Arial" w:hAnsi="Arial"/>
          <w:b w:val="1"/>
          <w:bCs w:val="1"/>
          <w:outline w:val="0"/>
          <w:color w:val="000000"/>
          <w:sz w:val="24"/>
          <w:szCs w:val="24"/>
          <w:u w:color="000000"/>
          <w:rtl w:val="0"/>
          <w:lang w:val="en-US"/>
          <w14:textFill>
            <w14:solidFill>
              <w14:srgbClr w14:val="000000"/>
            </w14:solidFill>
          </w14:textFill>
        </w:rPr>
        <w:t>Insurance:</w:t>
      </w:r>
      <w:r>
        <w:rPr>
          <w:rStyle w:val="None"/>
          <w:rFonts w:ascii="Arial" w:hAnsi="Arial"/>
          <w:outline w:val="0"/>
          <w:color w:val="000000"/>
          <w:sz w:val="24"/>
          <w:szCs w:val="24"/>
          <w:u w:color="000000"/>
          <w:rtl w:val="0"/>
          <w:lang w:val="en-US"/>
          <w14:textFill>
            <w14:solidFill>
              <w14:srgbClr w14:val="000000"/>
            </w14:solidFill>
          </w14:textFill>
        </w:rPr>
        <w:t xml:space="preserve"> Here the cost </w:t>
      </w:r>
      <w:r>
        <w:rPr>
          <w:rStyle w:val="None"/>
          <w:rFonts w:ascii="Arial" w:hAnsi="Arial"/>
          <w:sz w:val="24"/>
          <w:szCs w:val="24"/>
          <w:rtl w:val="0"/>
          <w:lang w:val="en-US"/>
        </w:rPr>
        <w:t>remains</w:t>
      </w:r>
      <w:r>
        <w:rPr>
          <w:rStyle w:val="None"/>
          <w:rFonts w:ascii="Arial" w:hAnsi="Arial"/>
          <w:outline w:val="0"/>
          <w:color w:val="000000"/>
          <w:sz w:val="24"/>
          <w:szCs w:val="24"/>
          <w:u w:color="000000"/>
          <w:rtl w:val="0"/>
          <w:lang w:val="en-US"/>
          <w14:textFill>
            <w14:solidFill>
              <w14:srgbClr w14:val="000000"/>
            </w14:solidFill>
          </w14:textFill>
        </w:rPr>
        <w:t xml:space="preserve"> the same which is neither </w:t>
      </w:r>
      <w:r>
        <w:rPr>
          <w:rStyle w:val="None"/>
          <w:rFonts w:ascii="Arial" w:hAnsi="Arial"/>
          <w:sz w:val="24"/>
          <w:szCs w:val="24"/>
          <w:rtl w:val="0"/>
          <w:lang w:val="en-US"/>
        </w:rPr>
        <w:t>favourable, nor</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w:rFonts w:ascii="Arial" w:hAnsi="Arial"/>
          <w:sz w:val="24"/>
          <w:szCs w:val="24"/>
          <w:rtl w:val="0"/>
          <w:lang w:val="en-US"/>
        </w:rPr>
        <w:t>unfavourable</w:t>
      </w:r>
      <w:r>
        <w:rPr>
          <w:rStyle w:val="None"/>
          <w:rFonts w:ascii="Arial" w:hAnsi="Arial"/>
          <w:outline w:val="0"/>
          <w:color w:val="000000"/>
          <w:sz w:val="24"/>
          <w:szCs w:val="24"/>
          <w:u w:color="000000"/>
          <w:rtl w:val="0"/>
          <w:lang w:val="en-US"/>
          <w14:textFill>
            <w14:solidFill>
              <w14:srgbClr w14:val="000000"/>
            </w14:solidFill>
          </w14:textFill>
        </w:rPr>
        <w:t xml:space="preserve"> variance.</w:t>
      </w:r>
    </w:p>
    <w:p>
      <w:pPr>
        <w:pStyle w:val="Normal.0"/>
        <w:spacing w:after="200" w:line="360" w:lineRule="auto"/>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hAnsi="Arial"/>
          <w:b w:val="1"/>
          <w:bCs w:val="1"/>
          <w:sz w:val="24"/>
          <w:szCs w:val="24"/>
          <w:rtl w:val="0"/>
          <w:lang w:val="en-US"/>
        </w:rPr>
        <w:t xml:space="preserve">Supervisor: </w:t>
      </w:r>
      <w:r>
        <w:rPr>
          <w:rStyle w:val="None"/>
          <w:rFonts w:ascii="Arial" w:hAnsi="Arial"/>
          <w:sz w:val="24"/>
          <w:szCs w:val="24"/>
          <w:rtl w:val="0"/>
          <w:lang w:val="en-US"/>
        </w:rPr>
        <w:t xml:space="preserve">The warehouse supervisor salary is lower. Thus the variance is favourable because of the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15,000 difference in the overall cost. </w:t>
      </w:r>
    </w:p>
    <w:p>
      <w:pPr>
        <w:pStyle w:val="Normal.0"/>
        <w:spacing w:after="200" w:line="360" w:lineRule="auto"/>
        <w:rPr>
          <w:rStyle w:val="None"/>
          <w:rFonts w:ascii="Arial" w:cs="Arial" w:hAnsi="Arial" w:eastAsia="Arial"/>
          <w:outline w:val="0"/>
          <w:color w:val="000000"/>
          <w:sz w:val="24"/>
          <w:szCs w:val="24"/>
          <w:u w:color="000000"/>
          <w14:textFill>
            <w14:solidFill>
              <w14:srgbClr w14:val="000000"/>
            </w14:solidFill>
          </w14:textFill>
        </w:rPr>
      </w:pPr>
      <w:r>
        <w:rPr>
          <w:rStyle w:val="None"/>
          <w:rFonts w:ascii="Arial" w:hAnsi="Arial"/>
          <w:b w:val="1"/>
          <w:bCs w:val="1"/>
          <w:outline w:val="0"/>
          <w:color w:val="000000"/>
          <w:sz w:val="24"/>
          <w:szCs w:val="24"/>
          <w:u w:color="000000"/>
          <w:rtl w:val="0"/>
          <w:lang w:val="en-US"/>
          <w14:textFill>
            <w14:solidFill>
              <w14:srgbClr w14:val="000000"/>
            </w14:solidFill>
          </w14:textFill>
        </w:rPr>
        <w:t xml:space="preserve">Profit: </w:t>
      </w:r>
      <w:r>
        <w:rPr>
          <w:rStyle w:val="None"/>
          <w:rFonts w:ascii="Arial" w:hAnsi="Arial"/>
          <w:outline w:val="0"/>
          <w:color w:val="000000"/>
          <w:sz w:val="24"/>
          <w:szCs w:val="24"/>
          <w:u w:color="000000"/>
          <w:rtl w:val="0"/>
          <w:lang w:val="en-US"/>
          <w14:textFill>
            <w14:solidFill>
              <w14:srgbClr w14:val="000000"/>
            </w14:solidFill>
          </w14:textFill>
        </w:rPr>
        <w:t>As a final result from all changes above the profit took a big hit in a very negative direction. The profit went from</w:t>
      </w:r>
      <w:r>
        <w:rPr>
          <w:rStyle w:val="None"/>
          <w:rFonts w:ascii="Arial" w:hAnsi="Arial"/>
          <w:b w:val="1"/>
          <w:bCs w:val="1"/>
          <w:outline w:val="0"/>
          <w:color w:val="000000"/>
          <w:sz w:val="24"/>
          <w:szCs w:val="24"/>
          <w:u w:color="000000"/>
          <w:rtl w:val="0"/>
          <w:lang w:val="en-US"/>
          <w14:textFill>
            <w14:solidFill>
              <w14:srgbClr w14:val="000000"/>
            </w14:solidFill>
          </w14:textFill>
        </w:rPr>
        <w:t xml:space="preserve">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1,350,000 in the original budget to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455,000 in the actual results. That is a difference of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 xml:space="preserve">895,000. This is very </w:t>
      </w:r>
      <w:r>
        <w:rPr>
          <w:rStyle w:val="None"/>
          <w:rFonts w:ascii="Arial" w:hAnsi="Arial"/>
          <w:sz w:val="24"/>
          <w:szCs w:val="24"/>
          <w:rtl w:val="0"/>
          <w:lang w:val="en-US"/>
        </w:rPr>
        <w:t>unfavourable</w:t>
      </w:r>
      <w:r>
        <w:rPr>
          <w:rStyle w:val="None"/>
          <w:rFonts w:ascii="Arial" w:hAnsi="Arial"/>
          <w:outline w:val="0"/>
          <w:color w:val="000000"/>
          <w:sz w:val="24"/>
          <w:szCs w:val="24"/>
          <w:u w:color="000000"/>
          <w:rtl w:val="0"/>
          <w:lang w:val="en-US"/>
          <w14:textFill>
            <w14:solidFill>
              <w14:srgbClr w14:val="000000"/>
            </w14:solidFill>
          </w14:textFill>
        </w:rPr>
        <w:t xml:space="preserve"> variance for the business and so there is action that has to be taken by the management in few main directions. </w:t>
      </w:r>
      <w:r>
        <w:rPr>
          <w:rStyle w:val="None"/>
          <w:rFonts w:ascii="Arial" w:hAnsi="Arial"/>
          <w:sz w:val="24"/>
          <w:szCs w:val="24"/>
          <w:rtl w:val="0"/>
          <w:lang w:val="en-US"/>
        </w:rPr>
        <w:t>Below</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w:rFonts w:ascii="Arial" w:hAnsi="Arial"/>
          <w:sz w:val="24"/>
          <w:szCs w:val="24"/>
          <w:rtl w:val="0"/>
          <w:lang w:val="en-US"/>
        </w:rPr>
        <w:t>are</w:t>
      </w:r>
      <w:r>
        <w:rPr>
          <w:rStyle w:val="None"/>
          <w:rFonts w:ascii="Arial" w:hAnsi="Arial"/>
          <w:outline w:val="0"/>
          <w:color w:val="000000"/>
          <w:sz w:val="24"/>
          <w:szCs w:val="24"/>
          <w:u w:color="000000"/>
          <w:rtl w:val="0"/>
          <w:lang w:val="en-US"/>
          <w14:textFill>
            <w14:solidFill>
              <w14:srgbClr w14:val="000000"/>
            </w14:solidFill>
          </w14:textFill>
        </w:rPr>
        <w:t xml:space="preserve"> </w:t>
      </w:r>
      <w:r>
        <w:rPr>
          <w:rStyle w:val="None"/>
          <w:rFonts w:ascii="Arial" w:hAnsi="Arial"/>
          <w:sz w:val="24"/>
          <w:szCs w:val="24"/>
          <w:rtl w:val="0"/>
          <w:lang w:val="en-US"/>
        </w:rPr>
        <w:t>some</w:t>
      </w:r>
      <w:r>
        <w:rPr>
          <w:rStyle w:val="None"/>
          <w:rFonts w:ascii="Arial" w:hAnsi="Arial"/>
          <w:outline w:val="0"/>
          <w:color w:val="000000"/>
          <w:sz w:val="24"/>
          <w:szCs w:val="24"/>
          <w:u w:color="000000"/>
          <w:rtl w:val="0"/>
          <w:lang w:val="en-US"/>
          <w14:textFill>
            <w14:solidFill>
              <w14:srgbClr w14:val="000000"/>
            </w14:solidFill>
          </w14:textFill>
        </w:rPr>
        <w:t xml:space="preserve"> recommendations </w:t>
      </w:r>
      <w:r>
        <w:rPr>
          <w:rStyle w:val="None"/>
          <w:rFonts w:ascii="Arial" w:hAnsi="Arial"/>
          <w:sz w:val="24"/>
          <w:szCs w:val="24"/>
          <w:rtl w:val="0"/>
          <w:lang w:val="en-US"/>
        </w:rPr>
        <w:t xml:space="preserve">that Amana Ltd. can consider. </w:t>
      </w:r>
    </w:p>
    <w:p>
      <w:pPr>
        <w:pStyle w:val="Normal.0"/>
        <w:spacing w:after="200" w:line="360" w:lineRule="auto"/>
        <w:rPr>
          <w:rStyle w:val="None"/>
          <w:rFonts w:ascii="Arial" w:cs="Arial" w:hAnsi="Arial" w:eastAsia="Arial"/>
          <w:sz w:val="24"/>
          <w:szCs w:val="24"/>
        </w:rPr>
      </w:pPr>
    </w:p>
    <w:p>
      <w:pPr>
        <w:pStyle w:val="heading 2"/>
        <w:spacing w:after="200" w:line="360" w:lineRule="auto"/>
        <w:rPr>
          <w:rStyle w:val="None"/>
          <w:rFonts w:ascii="Arial" w:cs="Arial" w:hAnsi="Arial" w:eastAsia="Arial"/>
          <w:sz w:val="28"/>
          <w:szCs w:val="28"/>
        </w:rPr>
      </w:pPr>
      <w:bookmarkStart w:name="_rtinzbctekrc" w:id="5"/>
      <w:bookmarkEnd w:id="5"/>
      <w:r>
        <w:rPr>
          <w:rStyle w:val="None"/>
          <w:rFonts w:ascii="Arial" w:hAnsi="Arial"/>
          <w:sz w:val="28"/>
          <w:szCs w:val="28"/>
          <w:rtl w:val="0"/>
          <w:lang w:val="en-US"/>
        </w:rPr>
        <w:t>R</w:t>
      </w:r>
      <w:r>
        <w:rPr>
          <w:rStyle w:val="None"/>
          <w:rFonts w:ascii="Arial" w:hAnsi="Arial"/>
          <w:sz w:val="28"/>
          <w:szCs w:val="28"/>
          <w:rtl w:val="0"/>
          <w:lang w:val="en-US"/>
        </w:rPr>
        <w:t>ecommendation to Amana</w:t>
      </w:r>
      <w:r>
        <w:rPr>
          <w:rStyle w:val="None"/>
          <w:rFonts w:ascii="Arial" w:hAnsi="Arial" w:hint="default"/>
          <w:sz w:val="28"/>
          <w:szCs w:val="28"/>
          <w:rtl w:val="0"/>
          <w:lang w:val="en-US"/>
        </w:rPr>
        <w:t>’</w:t>
      </w:r>
      <w:r>
        <w:rPr>
          <w:rStyle w:val="None"/>
          <w:rFonts w:ascii="Arial" w:hAnsi="Arial"/>
          <w:sz w:val="28"/>
          <w:szCs w:val="28"/>
          <w:rtl w:val="0"/>
          <w:lang w:val="en-US"/>
        </w:rPr>
        <w:t>s CEO for improvement</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The report is showing many unfavourable variances. They represent higher actual cost than the projected cost according to the original budget. According to these results there are few steps that can be taken by the company.</w:t>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 xml:space="preserve">Explore opportunities to sell products online. This is a very effective way to increase the sales of the products. </w:t>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 xml:space="preserve">Bring the price up to </w:t>
      </w:r>
      <w:r>
        <w:rPr>
          <w:rStyle w:val="None"/>
          <w:rFonts w:ascii="Arial" w:hAnsi="Arial" w:hint="default"/>
          <w:outline w:val="0"/>
          <w:color w:val="000000"/>
          <w:sz w:val="24"/>
          <w:szCs w:val="24"/>
          <w:u w:color="000000"/>
          <w:rtl w:val="0"/>
          <w:lang w:val="en-US"/>
          <w14:textFill>
            <w14:solidFill>
              <w14:srgbClr w14:val="000000"/>
            </w14:solidFill>
          </w14:textFill>
        </w:rPr>
        <w:t>£</w:t>
      </w:r>
      <w:r>
        <w:rPr>
          <w:rStyle w:val="None"/>
          <w:rFonts w:ascii="Arial" w:hAnsi="Arial"/>
          <w:outline w:val="0"/>
          <w:color w:val="000000"/>
          <w:sz w:val="24"/>
          <w:szCs w:val="24"/>
          <w:u w:color="000000"/>
          <w:rtl w:val="0"/>
          <w:lang w:val="en-US"/>
          <w14:textFill>
            <w14:solidFill>
              <w14:srgbClr w14:val="000000"/>
            </w14:solidFill>
          </w14:textFill>
        </w:rPr>
        <w:t>25 again but offer many promotions that can attract customers to buy products</w:t>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Explore B2B opportunities. Look for other partners that need similar products and offer bulk order offers.</w:t>
      </w:r>
    </w:p>
    <w:p>
      <w:pPr>
        <w:pStyle w:val="Normal.0"/>
        <w:numPr>
          <w:ilvl w:val="0"/>
          <w:numId w:val="4"/>
        </w:numPr>
        <w:bidi w:val="0"/>
        <w:spacing w:after="200" w:line="360" w:lineRule="auto"/>
        <w:ind w:right="0"/>
        <w:jc w:val="left"/>
        <w:rPr>
          <w:rFonts w:ascii="Arial" w:hAnsi="Arial"/>
          <w:sz w:val="24"/>
          <w:szCs w:val="24"/>
          <w:rtl w:val="0"/>
          <w:lang w:val="en-US"/>
        </w:rPr>
      </w:pPr>
      <w:r>
        <w:rPr>
          <w:rStyle w:val="None A"/>
          <w:rFonts w:ascii="Arial" w:hAnsi="Arial"/>
          <w:sz w:val="24"/>
          <w:szCs w:val="24"/>
          <w:rtl w:val="0"/>
          <w:lang w:val="en-US"/>
        </w:rPr>
        <w:t>Choose</w:t>
      </w:r>
      <w:r>
        <w:rPr>
          <w:rStyle w:val="None"/>
          <w:rFonts w:ascii="Arial" w:hAnsi="Arial"/>
          <w:outline w:val="0"/>
          <w:color w:val="000000"/>
          <w:sz w:val="24"/>
          <w:szCs w:val="24"/>
          <w:u w:color="000000"/>
          <w:rtl w:val="0"/>
          <w:lang w:val="en-US"/>
          <w14:textFill>
            <w14:solidFill>
              <w14:srgbClr w14:val="000000"/>
            </w14:solidFill>
          </w14:textFill>
        </w:rPr>
        <w:t xml:space="preserve"> a new area/location with a greater potential.</w:t>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Increase activities in Social media channels like Facebook, Instagram and Tik-Tok.</w:t>
      </w:r>
    </w:p>
    <w:p>
      <w:pPr>
        <w:pStyle w:val="Normal.0"/>
        <w:bidi w:val="0"/>
        <w:spacing w:after="200" w:line="360" w:lineRule="auto"/>
        <w:ind w:left="0" w:right="0" w:firstLine="0"/>
        <w:jc w:val="center"/>
        <w:rPr>
          <w:rStyle w:val="None A"/>
          <w:rFonts w:ascii="Arial" w:cs="Arial" w:hAnsi="Arial" w:eastAsia="Arial"/>
          <w:sz w:val="24"/>
          <w:szCs w:val="24"/>
          <w:rtl w:val="0"/>
        </w:rPr>
      </w:pPr>
    </w:p>
    <w:p>
      <w:pPr>
        <w:pStyle w:val="Normal.0"/>
        <w:bidi w:val="0"/>
        <w:spacing w:after="200" w:line="360" w:lineRule="auto"/>
        <w:ind w:left="0" w:right="0" w:firstLine="0"/>
        <w:jc w:val="center"/>
        <w:rPr>
          <w:rStyle w:val="None A"/>
          <w:rFonts w:ascii="Arial" w:cs="Arial" w:hAnsi="Arial" w:eastAsia="Arial"/>
          <w:sz w:val="24"/>
          <w:szCs w:val="24"/>
          <w:rtl w:val="0"/>
        </w:rPr>
      </w:pPr>
      <w:r>
        <w:rPr>
          <w:rStyle w:val="None A"/>
          <w:rFonts w:ascii="Arial" w:cs="Arial" w:hAnsi="Arial" w:eastAsia="Arial"/>
          <w:sz w:val="24"/>
          <w:szCs w:val="24"/>
        </w:rPr>
        <w:fldChar w:fldCharType="begin" w:fldLock="0"/>
      </w:r>
      <w:r>
        <w:rPr>
          <w:rStyle w:val="None A"/>
          <w:rFonts w:ascii="Arial" w:cs="Arial" w:hAnsi="Arial" w:eastAsia="Arial"/>
          <w:sz w:val="24"/>
          <w:szCs w:val="24"/>
        </w:rPr>
        <w:instrText xml:space="preserve"> PAGE </w:instrText>
      </w:r>
      <w:r>
        <w:rPr>
          <w:rStyle w:val="None A"/>
          <w:rFonts w:ascii="Arial" w:cs="Arial" w:hAnsi="Arial" w:eastAsia="Arial"/>
          <w:sz w:val="24"/>
          <w:szCs w:val="24"/>
        </w:rPr>
        <w:fldChar w:fldCharType="separate" w:fldLock="0"/>
      </w:r>
      <w:r>
        <w:rPr>
          <w:rStyle w:val="None A"/>
          <w:rFonts w:ascii="Arial" w:cs="Arial" w:hAnsi="Arial" w:eastAsia="Arial"/>
          <w:sz w:val="24"/>
          <w:szCs w:val="24"/>
        </w:rPr>
        <w:t>7</w:t>
      </w:r>
      <w:r>
        <w:rPr>
          <w:rStyle w:val="None A"/>
          <w:rFonts w:ascii="Arial" w:cs="Arial" w:hAnsi="Arial" w:eastAsia="Arial"/>
          <w:sz w:val="24"/>
          <w:szCs w:val="24"/>
        </w:rPr>
        <w:fldChar w:fldCharType="end" w:fldLock="0"/>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Find other suppliers of materials that can provide better quality materials for the same price or lower.</w:t>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Find other manufactures that can produce the same or better quality for a lower price or with lower transportation cost.</w:t>
      </w:r>
    </w:p>
    <w:p>
      <w:pPr>
        <w:pStyle w:val="Normal.0"/>
        <w:numPr>
          <w:ilvl w:val="0"/>
          <w:numId w:val="4"/>
        </w:numPr>
        <w:bidi w:val="0"/>
        <w:spacing w:after="200" w:line="360" w:lineRule="auto"/>
        <w:ind w:right="0"/>
        <w:jc w:val="left"/>
        <w:rPr>
          <w:rFonts w:ascii="Arial" w:hAnsi="Arial"/>
          <w:sz w:val="24"/>
          <w:szCs w:val="24"/>
          <w:rtl w:val="0"/>
          <w:lang w:val="en-US"/>
        </w:rPr>
      </w:pPr>
      <w:r>
        <w:rPr>
          <w:rStyle w:val="None"/>
          <w:rFonts w:ascii="Arial" w:hAnsi="Arial"/>
          <w:outline w:val="0"/>
          <w:color w:val="000000"/>
          <w:sz w:val="24"/>
          <w:szCs w:val="24"/>
          <w:u w:color="000000"/>
          <w:rtl w:val="0"/>
          <w:lang w:val="en-US"/>
          <w14:textFill>
            <w14:solidFill>
              <w14:srgbClr w14:val="000000"/>
            </w14:solidFill>
          </w14:textFill>
        </w:rPr>
        <w:t xml:space="preserve">Reduce the overall fixed cost by using less space for keeping inventories. That can happen by using distribution </w:t>
      </w:r>
      <w:r>
        <w:rPr>
          <w:rStyle w:val="None A"/>
          <w:rFonts w:ascii="Arial" w:hAnsi="Arial"/>
          <w:sz w:val="24"/>
          <w:szCs w:val="24"/>
          <w:rtl w:val="0"/>
          <w:lang w:val="en-US"/>
        </w:rPr>
        <w:t>centres</w:t>
      </w:r>
      <w:r>
        <w:rPr>
          <w:rStyle w:val="None"/>
          <w:rFonts w:ascii="Arial" w:hAnsi="Arial"/>
          <w:outline w:val="0"/>
          <w:color w:val="000000"/>
          <w:sz w:val="24"/>
          <w:szCs w:val="24"/>
          <w:u w:color="000000"/>
          <w:rtl w:val="0"/>
          <w:lang w:val="en-US"/>
          <w14:textFill>
            <w14:solidFill>
              <w14:srgbClr w14:val="000000"/>
            </w14:solidFill>
          </w14:textFill>
        </w:rPr>
        <w:t xml:space="preserve"> for example.</w:t>
      </w:r>
    </w:p>
    <w:p>
      <w:pPr>
        <w:pStyle w:val="Normal.0"/>
        <w:spacing w:after="200" w:line="360" w:lineRule="auto"/>
        <w:rPr>
          <w:rStyle w:val="None"/>
          <w:rFonts w:ascii="Arial" w:cs="Arial" w:hAnsi="Arial" w:eastAsia="Arial"/>
          <w:b w:val="1"/>
          <w:bCs w:val="1"/>
          <w:sz w:val="24"/>
          <w:szCs w:val="24"/>
        </w:rPr>
      </w:pPr>
    </w:p>
    <w:p>
      <w:pPr>
        <w:pStyle w:val="heading 1"/>
        <w:spacing w:after="200" w:line="360" w:lineRule="auto"/>
        <w:jc w:val="center"/>
        <w:rPr>
          <w:rStyle w:val="None"/>
          <w:rFonts w:ascii="Arial" w:cs="Arial" w:hAnsi="Arial" w:eastAsia="Arial"/>
          <w:sz w:val="24"/>
          <w:szCs w:val="24"/>
          <w:u w:val="single"/>
        </w:rPr>
      </w:pPr>
      <w:bookmarkStart w:name="_svyj5u79159q" w:id="6"/>
      <w:bookmarkEnd w:id="6"/>
      <w:r>
        <w:rPr>
          <w:rStyle w:val="None"/>
          <w:rFonts w:ascii="Arial" w:hAnsi="Arial"/>
          <w:sz w:val="32"/>
          <w:szCs w:val="32"/>
          <w:u w:val="single"/>
          <w:rtl w:val="0"/>
          <w:lang w:val="en-US"/>
        </w:rPr>
        <w:t>P</w:t>
      </w:r>
      <w:r>
        <w:rPr>
          <w:rStyle w:val="None"/>
          <w:rFonts w:ascii="Arial" w:hAnsi="Arial"/>
          <w:sz w:val="32"/>
          <w:szCs w:val="32"/>
          <w:u w:val="single"/>
          <w:rtl w:val="0"/>
          <w:lang w:val="en-US"/>
        </w:rPr>
        <w:t>ART B</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Due to the fact that most of the competitors of Amana Ltd. have started selling their goods online both on a national and international level, the CEO of the company has been thinking of shutting down the branches in Brighton, Manchester city centre, and Birmingham city centre, in order to shift 50% of the sales online. The CEO has been considering two options: </w:t>
      </w:r>
    </w:p>
    <w:p>
      <w:pPr>
        <w:pStyle w:val="Normal.0"/>
        <w:numPr>
          <w:ilvl w:val="0"/>
          <w:numId w:val="6"/>
        </w:numPr>
        <w:bidi w:val="0"/>
        <w:spacing w:after="0" w:line="360" w:lineRule="auto"/>
        <w:ind w:right="0"/>
        <w:jc w:val="left"/>
        <w:rPr>
          <w:rFonts w:ascii="Arial" w:hAnsi="Arial"/>
          <w:b w:val="1"/>
          <w:bCs w:val="1"/>
          <w:sz w:val="24"/>
          <w:szCs w:val="24"/>
          <w:rtl w:val="0"/>
          <w:lang w:val="en-US"/>
        </w:rPr>
      </w:pPr>
      <w:r>
        <w:rPr>
          <w:rStyle w:val="None A"/>
          <w:rFonts w:ascii="Arial" w:hAnsi="Arial"/>
          <w:b w:val="1"/>
          <w:bCs w:val="1"/>
          <w:sz w:val="24"/>
          <w:szCs w:val="24"/>
          <w:rtl w:val="0"/>
          <w:lang w:val="en-US"/>
        </w:rPr>
        <w:t xml:space="preserve">Option 1: </w:t>
      </w:r>
      <w:r>
        <w:rPr>
          <w:rStyle w:val="None"/>
          <w:rFonts w:ascii="Arial" w:hAnsi="Arial"/>
          <w:b w:val="0"/>
          <w:bCs w:val="0"/>
          <w:sz w:val="24"/>
          <w:szCs w:val="24"/>
          <w:rtl w:val="0"/>
          <w:lang w:val="en-US"/>
        </w:rPr>
        <w:t xml:space="preserve">To set up own online shop via the already existing company website, which is linked to an investment of </w:t>
      </w:r>
      <w:r>
        <w:rPr>
          <w:rStyle w:val="None"/>
          <w:rFonts w:ascii="Arial" w:hAnsi="Arial" w:hint="default"/>
          <w:b w:val="0"/>
          <w:bCs w:val="0"/>
          <w:sz w:val="24"/>
          <w:szCs w:val="24"/>
          <w:rtl w:val="0"/>
          <w:lang w:val="en-US"/>
        </w:rPr>
        <w:t>£</w:t>
      </w:r>
      <w:r>
        <w:rPr>
          <w:rStyle w:val="None"/>
          <w:rFonts w:ascii="Arial" w:hAnsi="Arial"/>
          <w:b w:val="0"/>
          <w:bCs w:val="0"/>
          <w:sz w:val="24"/>
          <w:szCs w:val="24"/>
          <w:rtl w:val="0"/>
          <w:lang w:val="en-US"/>
        </w:rPr>
        <w:t xml:space="preserve">235,000 for the first year (cost for setting up a delivery network - </w:t>
      </w:r>
      <w:r>
        <w:rPr>
          <w:rStyle w:val="None"/>
          <w:rFonts w:ascii="Arial" w:hAnsi="Arial" w:hint="default"/>
          <w:b w:val="0"/>
          <w:bCs w:val="0"/>
          <w:sz w:val="24"/>
          <w:szCs w:val="24"/>
          <w:rtl w:val="0"/>
          <w:lang w:val="en-US"/>
        </w:rPr>
        <w:t>£</w:t>
      </w:r>
      <w:r>
        <w:rPr>
          <w:rStyle w:val="None"/>
          <w:rFonts w:ascii="Arial" w:hAnsi="Arial"/>
          <w:b w:val="0"/>
          <w:bCs w:val="0"/>
          <w:sz w:val="24"/>
          <w:szCs w:val="24"/>
          <w:rtl w:val="0"/>
          <w:lang w:val="en-US"/>
        </w:rPr>
        <w:t xml:space="preserve">150,000; cost of upgrading the current company website to handle large sales volumes - </w:t>
      </w:r>
      <w:r>
        <w:rPr>
          <w:rStyle w:val="None"/>
          <w:rFonts w:ascii="Arial" w:hAnsi="Arial" w:hint="default"/>
          <w:b w:val="0"/>
          <w:bCs w:val="0"/>
          <w:sz w:val="24"/>
          <w:szCs w:val="24"/>
          <w:rtl w:val="0"/>
          <w:lang w:val="en-US"/>
        </w:rPr>
        <w:t>£</w:t>
      </w:r>
      <w:r>
        <w:rPr>
          <w:rStyle w:val="None"/>
          <w:rFonts w:ascii="Arial" w:hAnsi="Arial"/>
          <w:b w:val="0"/>
          <w:bCs w:val="0"/>
          <w:sz w:val="24"/>
          <w:szCs w:val="24"/>
          <w:rtl w:val="0"/>
          <w:lang w:val="en-US"/>
        </w:rPr>
        <w:t xml:space="preserve">50,000; and salary for a full time IT programmer - </w:t>
      </w:r>
      <w:r>
        <w:rPr>
          <w:rStyle w:val="None"/>
          <w:rFonts w:ascii="Arial" w:hAnsi="Arial" w:hint="default"/>
          <w:b w:val="0"/>
          <w:bCs w:val="0"/>
          <w:sz w:val="24"/>
          <w:szCs w:val="24"/>
          <w:rtl w:val="0"/>
          <w:lang w:val="en-US"/>
        </w:rPr>
        <w:t>£</w:t>
      </w:r>
      <w:r>
        <w:rPr>
          <w:rStyle w:val="None"/>
          <w:rFonts w:ascii="Arial" w:hAnsi="Arial"/>
          <w:b w:val="0"/>
          <w:bCs w:val="0"/>
          <w:sz w:val="24"/>
          <w:szCs w:val="24"/>
          <w:rtl w:val="0"/>
          <w:lang w:val="en-US"/>
        </w:rPr>
        <w:t>35,000 annually), with guaranteed sales of 100,000 units per annum.</w:t>
      </w:r>
    </w:p>
    <w:p>
      <w:pPr>
        <w:pStyle w:val="Normal.0"/>
        <w:numPr>
          <w:ilvl w:val="0"/>
          <w:numId w:val="6"/>
        </w:numPr>
        <w:bidi w:val="0"/>
        <w:spacing w:after="200" w:line="360" w:lineRule="auto"/>
        <w:ind w:right="0"/>
        <w:jc w:val="left"/>
        <w:rPr>
          <w:rFonts w:ascii="Arial" w:hAnsi="Arial"/>
          <w:b w:val="1"/>
          <w:bCs w:val="1"/>
          <w:sz w:val="24"/>
          <w:szCs w:val="24"/>
          <w:rtl w:val="0"/>
          <w:lang w:val="en-US"/>
        </w:rPr>
      </w:pPr>
      <w:r>
        <w:rPr>
          <w:rStyle w:val="None A"/>
          <w:rFonts w:ascii="Arial" w:hAnsi="Arial"/>
          <w:b w:val="1"/>
          <w:bCs w:val="1"/>
          <w:sz w:val="24"/>
          <w:szCs w:val="24"/>
          <w:rtl w:val="0"/>
          <w:lang w:val="en-US"/>
        </w:rPr>
        <w:t xml:space="preserve">Option 2: </w:t>
      </w:r>
      <w:r>
        <w:rPr>
          <w:rStyle w:val="None"/>
          <w:rFonts w:ascii="Arial" w:hAnsi="Arial"/>
          <w:b w:val="0"/>
          <w:bCs w:val="0"/>
          <w:sz w:val="24"/>
          <w:szCs w:val="24"/>
          <w:rtl w:val="0"/>
          <w:lang w:val="en-US"/>
        </w:rPr>
        <w:t xml:space="preserve">Selling the company souvenirs on Amazon, in which case Amana Ltd. would face Amazon fulfilment fees of </w:t>
      </w:r>
      <w:r>
        <w:rPr>
          <w:rStyle w:val="None"/>
          <w:rFonts w:ascii="Arial" w:hAnsi="Arial" w:hint="default"/>
          <w:b w:val="0"/>
          <w:bCs w:val="0"/>
          <w:sz w:val="24"/>
          <w:szCs w:val="24"/>
          <w:rtl w:val="0"/>
          <w:lang w:val="en-US"/>
        </w:rPr>
        <w:t>£</w:t>
      </w:r>
      <w:r>
        <w:rPr>
          <w:rStyle w:val="None"/>
          <w:rFonts w:ascii="Arial" w:hAnsi="Arial"/>
          <w:b w:val="0"/>
          <w:bCs w:val="0"/>
          <w:sz w:val="24"/>
          <w:szCs w:val="24"/>
          <w:rtl w:val="0"/>
          <w:lang w:val="en-US"/>
        </w:rPr>
        <w:t>50,000, high amount of competition, no control over the pricing of the units and the return policies, and guaranteed sales of 65,000 units annually with the potential for sales increase depending on the current demand.</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This section of the report provides an analysis of Amana</w:t>
      </w:r>
      <w:r>
        <w:rPr>
          <w:rStyle w:val="None"/>
          <w:rFonts w:ascii="Arial" w:hAnsi="Arial" w:hint="default"/>
          <w:sz w:val="24"/>
          <w:szCs w:val="24"/>
          <w:rtl w:val="0"/>
          <w:lang w:val="en-US"/>
        </w:rPr>
        <w:t>’</w:t>
      </w:r>
      <w:r>
        <w:rPr>
          <w:rStyle w:val="None"/>
          <w:rFonts w:ascii="Arial" w:hAnsi="Arial"/>
          <w:sz w:val="24"/>
          <w:szCs w:val="24"/>
          <w:rtl w:val="0"/>
          <w:lang w:val="en-US"/>
        </w:rPr>
        <w:t>s decision to go online, and advise on whether the company should establish its own online shop or start selling on Amazon.</w:t>
      </w:r>
    </w:p>
    <w:p>
      <w:pPr>
        <w:pStyle w:val="Normal.0"/>
        <w:spacing w:after="200" w:line="36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8</w:t>
      </w:r>
      <w:r>
        <w:rPr>
          <w:rStyle w:val="None"/>
          <w:rFonts w:ascii="Arial" w:cs="Arial" w:hAnsi="Arial" w:eastAsia="Arial"/>
          <w:sz w:val="24"/>
          <w:szCs w:val="24"/>
        </w:rPr>
        <w:fldChar w:fldCharType="end" w:fldLock="0"/>
      </w:r>
    </w:p>
    <w:p>
      <w:pPr>
        <w:pStyle w:val="heading 2"/>
        <w:spacing w:after="200" w:line="360" w:lineRule="auto"/>
        <w:rPr>
          <w:rStyle w:val="None"/>
          <w:rFonts w:ascii="Arial" w:cs="Arial" w:hAnsi="Arial" w:eastAsia="Arial"/>
          <w:sz w:val="28"/>
          <w:szCs w:val="28"/>
        </w:rPr>
      </w:pPr>
      <w:bookmarkStart w:name="_l5q2urxpbnxw" w:id="7"/>
      <w:bookmarkEnd w:id="7"/>
      <w:r>
        <w:rPr>
          <w:rStyle w:val="None"/>
          <w:rFonts w:ascii="Arial" w:hAnsi="Arial"/>
          <w:sz w:val="28"/>
          <w:szCs w:val="28"/>
          <w:rtl w:val="0"/>
          <w:lang w:val="en-US"/>
        </w:rPr>
        <w:t>A</w:t>
      </w:r>
      <w:r>
        <w:rPr>
          <w:rStyle w:val="None"/>
          <w:rFonts w:ascii="Arial" w:hAnsi="Arial"/>
          <w:sz w:val="28"/>
          <w:szCs w:val="28"/>
          <w:rtl w:val="0"/>
          <w:lang w:val="en-US"/>
        </w:rPr>
        <w:t>nalysis of Amana</w:t>
      </w:r>
      <w:r>
        <w:rPr>
          <w:rStyle w:val="None"/>
          <w:rFonts w:ascii="Arial" w:hAnsi="Arial" w:hint="default"/>
          <w:sz w:val="28"/>
          <w:szCs w:val="28"/>
          <w:rtl w:val="0"/>
          <w:lang w:val="en-US"/>
        </w:rPr>
        <w:t>’</w:t>
      </w:r>
      <w:r>
        <w:rPr>
          <w:rStyle w:val="None"/>
          <w:rFonts w:ascii="Arial" w:hAnsi="Arial"/>
          <w:sz w:val="28"/>
          <w:szCs w:val="28"/>
          <w:rtl w:val="0"/>
          <w:lang w:val="en-US"/>
        </w:rPr>
        <w:t xml:space="preserve">s decision to go online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Taking all of the above mentioned information and the conducted analysis of Amana Ltd, combined with the current trend of increasing online shopping, there is no doubt the company should move at least half of its sales to be made via an online selling channel. The decision that has been taken by the company CEO is well considered and in the right direction. This is further supported by a forecast made by GlobalData which reveals that over half of the consumers in the United Kingdom are currently shopping online and that the online sales in the UK have been forecasted to go up by 29.6% between the years 2019 - 2024 (Williams, 2019).</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Having said that, the CEO of Amana Ltd. should still decide whether the company should start selling online via its flagship website or choose the Amazon platform as an online selling channel. As it has been made evident earlier in this report, both online selling channels have their pros and cons. For instance, choosing to sell via the own company website is associated with higher initial investment but bigger volume of sales in the long run. On the contrary, Amazon online marketplace requires a smaller initial investment but less control over the pricing and smaller amount of sales in the long run. Another important aspect that needs consideration is the transition time frame. Setting up an online selling account on Amazon will require less time - according to an article on AMZScout, if all the information has been provided it can take as little as a few days (Travis, 2022) On the other hand, choosing to sell via the company website is associated with a longer transition period, perhaps up to a year - due to the required redesign of the website, staff training and the establishment of a delivery network. </w:t>
      </w:r>
    </w:p>
    <w:p>
      <w:pPr>
        <w:pStyle w:val="Normal.0"/>
        <w:spacing w:after="200" w:line="360" w:lineRule="auto"/>
        <w:rPr>
          <w:rStyle w:val="None"/>
          <w:rFonts w:ascii="Arial" w:cs="Arial" w:hAnsi="Arial" w:eastAsia="Arial"/>
          <w:sz w:val="24"/>
          <w:szCs w:val="24"/>
        </w:rPr>
      </w:pPr>
    </w:p>
    <w:p>
      <w:pPr>
        <w:pStyle w:val="heading 2"/>
        <w:spacing w:after="200" w:line="360" w:lineRule="auto"/>
        <w:rPr>
          <w:rStyle w:val="None"/>
          <w:rFonts w:ascii="Arial" w:cs="Arial" w:hAnsi="Arial" w:eastAsia="Arial"/>
          <w:sz w:val="28"/>
          <w:szCs w:val="28"/>
        </w:rPr>
      </w:pPr>
      <w:bookmarkStart w:name="_tkm95fi1gwc" w:id="8"/>
      <w:bookmarkEnd w:id="8"/>
      <w:r>
        <w:rPr>
          <w:rStyle w:val="None"/>
          <w:rFonts w:ascii="Arial" w:hAnsi="Arial"/>
          <w:sz w:val="28"/>
          <w:szCs w:val="28"/>
          <w:rtl w:val="0"/>
          <w:lang w:val="en-US"/>
        </w:rPr>
        <w:t>A</w:t>
      </w:r>
      <w:r>
        <w:rPr>
          <w:rStyle w:val="None"/>
          <w:rFonts w:ascii="Arial" w:hAnsi="Arial"/>
          <w:sz w:val="28"/>
          <w:szCs w:val="28"/>
          <w:rtl w:val="0"/>
          <w:lang w:val="en-US"/>
        </w:rPr>
        <w:t xml:space="preserve">dvice on whether the company should set up its own online shop or sell on Amazon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So far, the current report indicated that Amana Ltd. should move at least 50% of its sales to an online selling channel. As already seen, the CEO is faced with two viable options in that regard. Option 1 is to start selling via the company website, whereas </w:t>
      </w:r>
    </w:p>
    <w:p>
      <w:pPr>
        <w:pStyle w:val="Normal.0"/>
        <w:spacing w:after="200" w:line="36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9</w:t>
      </w:r>
      <w:r>
        <w:rPr>
          <w:rStyle w:val="None"/>
          <w:rFonts w:ascii="Arial" w:cs="Arial" w:hAnsi="Arial" w:eastAsia="Arial"/>
          <w:sz w:val="24"/>
          <w:szCs w:val="24"/>
        </w:rPr>
        <w:fldChar w:fldCharType="end" w:fldLock="0"/>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option 2 is to do with selling on Amazon marketplace. Both options carry their advantages and disadvantages, however the CEO must choose only one of them and implement an appropriate business strategy related to its execution. This part of the report compares both options with the purpose of recommending the one which would be most suitable for the future of Amana Ltd. Having already known the estimated investments and expected sales for both channels, the report will use these numbers to make a comparison. The numbers are represented in table 2 below. </w:t>
      </w:r>
    </w:p>
    <w:p>
      <w:pPr>
        <w:pStyle w:val="Normal.0"/>
        <w:spacing w:line="480" w:lineRule="auto"/>
        <w:ind w:firstLine="720"/>
        <w:rPr>
          <w:rStyle w:val="None"/>
          <w:rFonts w:ascii="Arial" w:cs="Arial" w:hAnsi="Arial" w:eastAsia="Arial"/>
          <w:sz w:val="24"/>
          <w:szCs w:val="24"/>
        </w:rPr>
      </w:pPr>
    </w:p>
    <w:p>
      <w:pPr>
        <w:pStyle w:val="Normal.0"/>
        <w:spacing w:line="480" w:lineRule="auto"/>
        <w:rPr>
          <w:rStyle w:val="None"/>
          <w:rFonts w:ascii="Arial" w:cs="Arial" w:hAnsi="Arial" w:eastAsia="Arial"/>
          <w:b w:val="1"/>
          <w:bCs w:val="1"/>
          <w:sz w:val="24"/>
          <w:szCs w:val="24"/>
        </w:rPr>
      </w:pPr>
      <w:r>
        <w:rPr>
          <w:rStyle w:val="None"/>
          <w:rFonts w:ascii="Arial" w:hAnsi="Arial"/>
          <w:b w:val="1"/>
          <w:bCs w:val="1"/>
          <w:sz w:val="24"/>
          <w:szCs w:val="24"/>
          <w:rtl w:val="0"/>
          <w:lang w:val="en-US"/>
        </w:rPr>
        <w:t xml:space="preserve">Table 2: Comparison of selling via company website versus selling on Amazon marketplace </w:t>
      </w:r>
    </w:p>
    <w:tbl>
      <w:tblPr>
        <w:tblW w:w="919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410"/>
        <w:gridCol w:w="2745"/>
        <w:gridCol w:w="2955"/>
        <w:gridCol w:w="2085"/>
      </w:tblGrid>
      <w:tr>
        <w:tblPrEx>
          <w:shd w:val="clear" w:color="auto" w:fill="ced7e7"/>
        </w:tblPrEx>
        <w:trPr>
          <w:trHeight w:val="1396" w:hRule="atLeast"/>
        </w:trPr>
        <w:tc>
          <w:tcPr>
            <w:tcW w:type="dxa" w:w="9195"/>
            <w:gridSpan w:val="4"/>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fe599"/>
            <w:tcMar>
              <w:top w:type="dxa" w:w="80"/>
              <w:left w:type="dxa" w:w="80"/>
              <w:bottom w:type="dxa" w:w="80"/>
              <w:right w:type="dxa" w:w="80"/>
            </w:tcMar>
            <w:vAlign w:val="top"/>
          </w:tcPr>
          <w:p>
            <w:pPr>
              <w:pStyle w:val="Normal.0"/>
              <w:spacing w:line="480" w:lineRule="auto"/>
              <w:jc w:val="center"/>
              <w:rPr>
                <w:rStyle w:val="None"/>
                <w:rFonts w:ascii="Arial" w:cs="Arial" w:hAnsi="Arial" w:eastAsia="Arial"/>
                <w:sz w:val="24"/>
                <w:szCs w:val="24"/>
                <w:shd w:val="nil" w:color="auto" w:fill="auto"/>
                <w:lang w:val="en-US"/>
              </w:rPr>
            </w:pPr>
          </w:p>
          <w:p>
            <w:pPr>
              <w:pStyle w:val="Normal.0"/>
              <w:bidi w:val="0"/>
              <w:spacing w:after="0" w:line="480" w:lineRule="auto"/>
              <w:ind w:left="0" w:right="0" w:firstLine="0"/>
              <w:jc w:val="center"/>
              <w:rPr>
                <w:rtl w:val="0"/>
              </w:rPr>
            </w:pPr>
            <w:r>
              <w:rPr>
                <w:rStyle w:val="None"/>
                <w:rFonts w:ascii="Arial" w:hAnsi="Arial"/>
                <w:b w:val="1"/>
                <w:bCs w:val="1"/>
                <w:sz w:val="24"/>
                <w:szCs w:val="24"/>
                <w:shd w:val="nil" w:color="auto" w:fill="auto"/>
                <w:rtl w:val="0"/>
                <w:lang w:val="en-US"/>
              </w:rPr>
              <w:t xml:space="preserve">Comparison of selling via company website versus selling on Amazon marketplace </w:t>
            </w:r>
          </w:p>
        </w:tc>
      </w:tr>
      <w:tr>
        <w:tblPrEx>
          <w:shd w:val="clear" w:color="auto" w:fill="ced7e7"/>
        </w:tblPrEx>
        <w:trPr>
          <w:trHeight w:val="716"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a4c2f4"/>
            <w:tcMar>
              <w:top w:type="dxa" w:w="80"/>
              <w:left w:type="dxa" w:w="80"/>
              <w:bottom w:type="dxa" w:w="80"/>
              <w:right w:type="dxa" w:w="80"/>
            </w:tcMar>
            <w:vAlign w:val="top"/>
          </w:tcP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a4c2f4"/>
            <w:tcMar>
              <w:top w:type="dxa" w:w="80"/>
              <w:left w:type="dxa" w:w="80"/>
              <w:bottom w:type="dxa" w:w="80"/>
              <w:right w:type="dxa" w:w="80"/>
            </w:tcMar>
            <w:vAlign w:val="top"/>
          </w:tcPr>
          <w:p>
            <w:pPr>
              <w:pStyle w:val="Normal.0"/>
              <w:spacing w:after="0" w:line="480" w:lineRule="auto"/>
              <w:jc w:val="center"/>
            </w:pPr>
            <w:r>
              <w:rPr>
                <w:rStyle w:val="None"/>
                <w:rFonts w:ascii="Arial" w:hAnsi="Arial"/>
                <w:sz w:val="24"/>
                <w:szCs w:val="24"/>
                <w:shd w:val="nil" w:color="auto" w:fill="auto"/>
                <w:rtl w:val="0"/>
                <w:lang w:val="en-US"/>
              </w:rPr>
              <w:t>Company website</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a4c2f4"/>
            <w:tcMar>
              <w:top w:type="dxa" w:w="80"/>
              <w:left w:type="dxa" w:w="80"/>
              <w:bottom w:type="dxa" w:w="80"/>
              <w:right w:type="dxa" w:w="80"/>
            </w:tcMar>
            <w:vAlign w:val="top"/>
          </w:tcPr>
          <w:p>
            <w:pPr>
              <w:pStyle w:val="Normal.0"/>
              <w:spacing w:after="0" w:line="480" w:lineRule="auto"/>
              <w:jc w:val="center"/>
            </w:pPr>
            <w:r>
              <w:rPr>
                <w:rStyle w:val="None"/>
                <w:rFonts w:ascii="Arial" w:hAnsi="Arial"/>
                <w:sz w:val="24"/>
                <w:szCs w:val="24"/>
                <w:shd w:val="nil" w:color="auto" w:fill="auto"/>
                <w:rtl w:val="0"/>
                <w:lang w:val="en-US"/>
              </w:rPr>
              <w:t>Amazon marketplace</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a4c2f4"/>
            <w:tcMar>
              <w:top w:type="dxa" w:w="80"/>
              <w:left w:type="dxa" w:w="80"/>
              <w:bottom w:type="dxa" w:w="80"/>
              <w:right w:type="dxa" w:w="80"/>
            </w:tcMar>
            <w:vAlign w:val="top"/>
          </w:tcPr>
          <w:p>
            <w:pPr>
              <w:pStyle w:val="Normal.0"/>
              <w:spacing w:after="0" w:line="480" w:lineRule="auto"/>
              <w:jc w:val="center"/>
            </w:pPr>
            <w:r>
              <w:rPr>
                <w:rStyle w:val="None"/>
                <w:rFonts w:ascii="Arial" w:hAnsi="Arial"/>
                <w:sz w:val="24"/>
                <w:szCs w:val="24"/>
                <w:shd w:val="nil" w:color="auto" w:fill="auto"/>
                <w:rtl w:val="0"/>
                <w:lang w:val="en-US"/>
              </w:rPr>
              <w:t xml:space="preserve">Variance </w:t>
            </w:r>
          </w:p>
        </w:tc>
      </w:tr>
      <w:tr>
        <w:tblPrEx>
          <w:shd w:val="clear" w:color="auto" w:fill="ced7e7"/>
        </w:tblPrEx>
        <w:trPr>
          <w:trHeight w:val="3605"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 xml:space="preserve">Company revenue </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rPr>
                <w:rStyle w:val="None"/>
                <w:rFonts w:ascii="Arial" w:cs="Arial" w:hAnsi="Arial" w:eastAsia="Arial"/>
                <w:sz w:val="24"/>
                <w:szCs w:val="24"/>
                <w:shd w:val="nil" w:color="auto" w:fill="auto"/>
              </w:rPr>
            </w:pPr>
            <w:r>
              <w:rPr>
                <w:rStyle w:val="None"/>
                <w:rFonts w:ascii="Arial" w:hAnsi="Arial"/>
                <w:sz w:val="24"/>
                <w:szCs w:val="24"/>
                <w:shd w:val="nil" w:color="auto" w:fill="auto"/>
                <w:rtl w:val="0"/>
                <w:lang w:val="en-US"/>
              </w:rPr>
              <w:t xml:space="preserve">100,000 units x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20 =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2,000,000 annually</w:t>
            </w:r>
          </w:p>
          <w:p>
            <w:pPr>
              <w:pStyle w:val="Normal.0"/>
              <w:bidi w:val="0"/>
              <w:spacing w:after="0" w:line="480" w:lineRule="auto"/>
              <w:ind w:left="0" w:right="0" w:firstLine="0"/>
              <w:jc w:val="left"/>
              <w:rPr>
                <w:rtl w:val="0"/>
              </w:rPr>
            </w:pPr>
            <w:r>
              <w:rPr>
                <w:rStyle w:val="None"/>
                <w:rFonts w:ascii="Arial" w:hAnsi="Arial"/>
                <w:sz w:val="24"/>
                <w:szCs w:val="24"/>
                <w:shd w:val="nil" w:color="auto" w:fill="auto"/>
                <w:rtl w:val="0"/>
                <w:lang w:val="en-US"/>
              </w:rPr>
              <w:t xml:space="preserve">2,000,000 x 5 years =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10,000,000 for the next 5 years</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 xml:space="preserve">65,000 units x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20 =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1,300,000</w:t>
            </w:r>
            <w:r>
              <w:rPr>
                <w:rStyle w:val="None"/>
                <w:rFonts w:ascii="Arial" w:cs="Arial" w:hAnsi="Arial" w:eastAsia="Arial"/>
                <w:sz w:val="24"/>
                <w:szCs w:val="24"/>
                <w:shd w:val="nil" w:color="auto" w:fill="auto"/>
                <w:lang w:val="en-US"/>
              </w:rPr>
              <w:br w:type="textWrapping"/>
            </w:r>
            <w:r>
              <w:rPr>
                <w:rStyle w:val="None"/>
                <w:rFonts w:ascii="Arial" w:hAnsi="Arial"/>
                <w:sz w:val="24"/>
                <w:szCs w:val="24"/>
                <w:shd w:val="nil" w:color="auto" w:fill="auto"/>
                <w:rtl w:val="0"/>
                <w:lang w:val="en-US"/>
              </w:rPr>
              <w:t xml:space="preserve">1,300,000 x 5 years =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6,500,000 for the next 5 years</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rPr>
                <w:rStyle w:val="None"/>
                <w:rFonts w:ascii="Arial" w:cs="Arial" w:hAnsi="Arial" w:eastAsia="Arial"/>
                <w:sz w:val="24"/>
                <w:szCs w:val="24"/>
                <w:shd w:val="nil" w:color="auto" w:fill="auto"/>
              </w:rPr>
            </w:pPr>
            <w:r>
              <w:rPr>
                <w:rStyle w:val="None"/>
                <w:rFonts w:ascii="Arial" w:hAnsi="Arial"/>
                <w:sz w:val="24"/>
                <w:szCs w:val="24"/>
                <w:shd w:val="nil" w:color="auto" w:fill="auto"/>
                <w:rtl w:val="0"/>
                <w:lang w:val="en-US"/>
              </w:rPr>
              <w:t xml:space="preserve"> </w:t>
            </w:r>
          </w:p>
          <w:p>
            <w:pPr>
              <w:pStyle w:val="Normal.0"/>
              <w:bidi w:val="0"/>
              <w:spacing w:after="0" w:line="480" w:lineRule="auto"/>
              <w:ind w:left="0" w:right="0" w:firstLine="0"/>
              <w:jc w:val="left"/>
              <w:rPr>
                <w:rtl w:val="0"/>
              </w:rPr>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3,500,000 revenue for the next 5 years in favour of company website</w:t>
            </w:r>
            <w:r>
              <w:rPr>
                <w:rStyle w:val="None"/>
                <w:rFonts w:ascii="Arial" w:cs="Arial" w:hAnsi="Arial" w:eastAsia="Arial"/>
                <w:sz w:val="24"/>
                <w:szCs w:val="24"/>
                <w:shd w:val="nil" w:color="auto" w:fill="auto"/>
                <w:lang w:val="en-US"/>
              </w:rPr>
              <w:br w:type="textWrapping"/>
            </w:r>
          </w:p>
        </w:tc>
      </w:tr>
      <w:tr>
        <w:tblPrEx>
          <w:shd w:val="clear" w:color="auto" w:fill="ced7e7"/>
        </w:tblPrEx>
        <w:trPr>
          <w:trHeight w:val="292" w:hRule="atLeast"/>
        </w:trPr>
        <w:tc>
          <w:tcPr>
            <w:tcW w:type="dxa" w:w="9195"/>
            <w:gridSpan w:val="4"/>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ea9999"/>
            <w:tcMar>
              <w:top w:type="dxa" w:w="80"/>
              <w:left w:type="dxa" w:w="80"/>
              <w:bottom w:type="dxa" w:w="80"/>
              <w:right w:type="dxa" w:w="80"/>
            </w:tcMar>
            <w:vAlign w:val="top"/>
          </w:tcPr>
          <w:p>
            <w:pPr>
              <w:pStyle w:val="Normal.0"/>
              <w:spacing w:after="0" w:line="480" w:lineRule="auto"/>
              <w:jc w:val="center"/>
            </w:pPr>
            <w:r>
              <w:rPr>
                <w:rStyle w:val="None"/>
                <w:rFonts w:ascii="Arial" w:hAnsi="Arial"/>
                <w:sz w:val="24"/>
                <w:szCs w:val="24"/>
                <w:shd w:val="nil" w:color="auto" w:fill="auto"/>
                <w:rtl w:val="0"/>
                <w:lang w:val="en-US"/>
              </w:rPr>
              <w:t xml:space="preserve">Expenses </w:t>
            </w:r>
          </w:p>
        </w:tc>
      </w:tr>
      <w:tr>
        <w:tblPrEx>
          <w:shd w:val="clear" w:color="auto" w:fill="ced7e7"/>
        </w:tblPrEx>
        <w:trPr>
          <w:trHeight w:val="1949"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IT personnel salary</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cs="Arial" w:hAnsi="Arial" w:eastAsia="Arial"/>
                <w:sz w:val="24"/>
                <w:szCs w:val="24"/>
                <w:shd w:val="nil" w:color="auto" w:fill="auto"/>
                <w:rtl w:val="0"/>
                <w:lang w:val="en-US"/>
              </w:rPr>
              <w:br w:type="textWrapping"/>
              <w:t>£</w:t>
            </w:r>
            <w:r>
              <w:rPr>
                <w:rStyle w:val="None"/>
                <w:rFonts w:ascii="Arial" w:hAnsi="Arial"/>
                <w:sz w:val="24"/>
                <w:szCs w:val="24"/>
                <w:shd w:val="nil" w:color="auto" w:fill="auto"/>
                <w:rtl w:val="0"/>
                <w:lang w:val="en-US"/>
              </w:rPr>
              <w:t xml:space="preserve">35,000 x 5 years =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175,000 for the next 5 years</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0</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175,000 difference in favour of Amazon marketplace</w:t>
            </w:r>
          </w:p>
        </w:tc>
      </w:tr>
      <w:tr>
        <w:tblPrEx>
          <w:shd w:val="clear" w:color="auto" w:fill="ced7e7"/>
        </w:tblPrEx>
        <w:trPr>
          <w:trHeight w:val="1949"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Delivery network investment</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150,000 initial </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0</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rPr>
                <w:rStyle w:val="None"/>
                <w:rFonts w:ascii="Arial" w:cs="Arial" w:hAnsi="Arial" w:eastAsia="Arial"/>
                <w:sz w:val="24"/>
                <w:szCs w:val="24"/>
                <w:shd w:val="nil" w:color="auto" w:fill="auto"/>
              </w:rPr>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150,000</w:t>
            </w:r>
          </w:p>
          <w:p>
            <w:pPr>
              <w:pStyle w:val="Normal.0"/>
              <w:bidi w:val="0"/>
              <w:spacing w:after="0" w:line="480" w:lineRule="auto"/>
              <w:ind w:left="0" w:right="0" w:firstLine="0"/>
              <w:jc w:val="left"/>
              <w:rPr>
                <w:rtl w:val="0"/>
              </w:rPr>
            </w:pPr>
            <w:r>
              <w:rPr>
                <w:rStyle w:val="None"/>
                <w:rFonts w:ascii="Arial" w:hAnsi="Arial"/>
                <w:sz w:val="24"/>
                <w:szCs w:val="24"/>
                <w:shd w:val="nil" w:color="auto" w:fill="auto"/>
                <w:rtl w:val="0"/>
                <w:lang w:val="en-US"/>
              </w:rPr>
              <w:t>difference in favour of Amazon marketplace</w:t>
            </w:r>
          </w:p>
        </w:tc>
      </w:tr>
      <w:tr>
        <w:tblPrEx>
          <w:shd w:val="clear" w:color="auto" w:fill="ced7e7"/>
        </w:tblPrEx>
        <w:trPr>
          <w:trHeight w:val="1949"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 xml:space="preserve">Fulfilment fees </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0</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50,000 x 5 years = </w:t>
            </w: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250,000 for the next 5 years</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rPr>
                <w:rStyle w:val="None"/>
                <w:rFonts w:ascii="Arial" w:cs="Arial" w:hAnsi="Arial" w:eastAsia="Arial"/>
                <w:sz w:val="24"/>
                <w:szCs w:val="24"/>
                <w:shd w:val="nil" w:color="auto" w:fill="auto"/>
              </w:rPr>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250,000 </w:t>
            </w:r>
          </w:p>
          <w:p>
            <w:pPr>
              <w:pStyle w:val="Normal.0"/>
              <w:bidi w:val="0"/>
              <w:spacing w:after="0" w:line="480" w:lineRule="auto"/>
              <w:ind w:left="0" w:right="0" w:firstLine="0"/>
              <w:jc w:val="left"/>
              <w:rPr>
                <w:rtl w:val="0"/>
              </w:rPr>
            </w:pPr>
            <w:r>
              <w:rPr>
                <w:rStyle w:val="None"/>
                <w:rFonts w:ascii="Arial" w:hAnsi="Arial"/>
                <w:sz w:val="24"/>
                <w:szCs w:val="24"/>
                <w:shd w:val="nil" w:color="auto" w:fill="auto"/>
                <w:rtl w:val="0"/>
                <w:lang w:val="en-US"/>
              </w:rPr>
              <w:t>difference in favour of company website</w:t>
            </w:r>
          </w:p>
        </w:tc>
      </w:tr>
      <w:tr>
        <w:tblPrEx>
          <w:shd w:val="clear" w:color="auto" w:fill="ced7e7"/>
        </w:tblPrEx>
        <w:trPr>
          <w:trHeight w:val="1949"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Website redesign</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50,000</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0</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rPr>
                <w:rStyle w:val="None"/>
                <w:rFonts w:ascii="Arial" w:cs="Arial" w:hAnsi="Arial" w:eastAsia="Arial"/>
                <w:sz w:val="24"/>
                <w:szCs w:val="24"/>
                <w:shd w:val="nil" w:color="auto" w:fill="auto"/>
              </w:rPr>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50,000</w:t>
            </w:r>
          </w:p>
          <w:p>
            <w:pPr>
              <w:pStyle w:val="Normal.0"/>
              <w:bidi w:val="0"/>
              <w:spacing w:after="0" w:line="480" w:lineRule="auto"/>
              <w:ind w:left="0" w:right="0" w:firstLine="0"/>
              <w:jc w:val="left"/>
              <w:rPr>
                <w:rtl w:val="0"/>
              </w:rPr>
            </w:pPr>
            <w:r>
              <w:rPr>
                <w:rStyle w:val="None"/>
                <w:rFonts w:ascii="Arial" w:hAnsi="Arial"/>
                <w:sz w:val="24"/>
                <w:szCs w:val="24"/>
                <w:shd w:val="nil" w:color="auto" w:fill="auto"/>
                <w:rtl w:val="0"/>
                <w:lang w:val="en-US"/>
              </w:rPr>
              <w:t>difference in favour of Amazon marketplace</w:t>
            </w:r>
          </w:p>
        </w:tc>
      </w:tr>
      <w:tr>
        <w:tblPrEx>
          <w:shd w:val="clear" w:color="auto" w:fill="ced7e7"/>
        </w:tblPrEx>
        <w:trPr>
          <w:trHeight w:val="1396"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Total expenses</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375,000</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250,000</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125,000 difference in favour of amazon  </w:t>
            </w:r>
          </w:p>
        </w:tc>
      </w:tr>
      <w:tr>
        <w:tblPrEx>
          <w:shd w:val="clear" w:color="auto" w:fill="ced7e7"/>
        </w:tblPrEx>
        <w:trPr>
          <w:trHeight w:val="292" w:hRule="atLeast"/>
        </w:trPr>
        <w:tc>
          <w:tcPr>
            <w:tcW w:type="dxa" w:w="9195"/>
            <w:gridSpan w:val="4"/>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b6d7a8"/>
            <w:tcMar>
              <w:top w:type="dxa" w:w="80"/>
              <w:left w:type="dxa" w:w="80"/>
              <w:bottom w:type="dxa" w:w="80"/>
              <w:right w:type="dxa" w:w="80"/>
            </w:tcMar>
            <w:vAlign w:val="top"/>
          </w:tcPr>
          <w:p>
            <w:pPr>
              <w:pStyle w:val="Normal.0"/>
              <w:spacing w:after="0" w:line="480" w:lineRule="auto"/>
              <w:jc w:val="center"/>
            </w:pPr>
            <w:r>
              <w:rPr>
                <w:rStyle w:val="None"/>
                <w:rFonts w:ascii="Arial" w:hAnsi="Arial"/>
                <w:sz w:val="24"/>
                <w:szCs w:val="24"/>
                <w:shd w:val="nil" w:color="auto" w:fill="auto"/>
                <w:rtl w:val="0"/>
                <w:lang w:val="en-US"/>
              </w:rPr>
              <w:t xml:space="preserve">Revenue minus expenses for next 5 years </w:t>
            </w:r>
          </w:p>
        </w:tc>
      </w:tr>
      <w:tr>
        <w:tblPrEx>
          <w:shd w:val="clear" w:color="auto" w:fill="ced7e7"/>
        </w:tblPrEx>
        <w:trPr>
          <w:trHeight w:val="1949" w:hRule="atLeast"/>
        </w:trPr>
        <w:tc>
          <w:tcPr>
            <w:tcW w:type="dxa" w:w="1410"/>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sz w:val="24"/>
                <w:szCs w:val="24"/>
                <w:shd w:val="nil" w:color="auto" w:fill="auto"/>
                <w:rtl w:val="0"/>
                <w:lang w:val="en-US"/>
              </w:rPr>
              <w:t>Total after revenue minus expenses</w:t>
            </w:r>
          </w:p>
        </w:tc>
        <w:tc>
          <w:tcPr>
            <w:tcW w:type="dxa" w:w="274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 xml:space="preserve">9,625,000 </w:t>
            </w:r>
          </w:p>
        </w:tc>
        <w:tc>
          <w:tcPr>
            <w:tcW w:type="dxa" w:w="295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6,250,000</w:t>
            </w:r>
          </w:p>
        </w:tc>
        <w:tc>
          <w:tcPr>
            <w:tcW w:type="dxa" w:w="2085"/>
            <w:tcBorders>
              <w:top w:val="single" w:color="ffffff" w:sz="4" w:space="0" w:shadow="0" w:frame="0"/>
              <w:left w:val="single" w:color="ffffff" w:sz="4" w:space="0" w:shadow="0" w:frame="0"/>
              <w:bottom w:val="single" w:color="ffffff" w:sz="4" w:space="0" w:shadow="0" w:frame="0"/>
              <w:right w:val="single" w:color="ffffff" w:sz="4" w:space="0" w:shadow="0" w:frame="0"/>
            </w:tcBorders>
            <w:shd w:val="clear" w:color="auto" w:fill="f2f2f2"/>
            <w:tcMar>
              <w:top w:type="dxa" w:w="80"/>
              <w:left w:type="dxa" w:w="80"/>
              <w:bottom w:type="dxa" w:w="80"/>
              <w:right w:type="dxa" w:w="80"/>
            </w:tcMar>
            <w:vAlign w:val="top"/>
          </w:tcPr>
          <w:p>
            <w:pPr>
              <w:pStyle w:val="Normal.0"/>
              <w:spacing w:after="0" w:line="480" w:lineRule="auto"/>
            </w:pPr>
            <w:r>
              <w:rPr>
                <w:rStyle w:val="None"/>
                <w:rFonts w:ascii="Arial" w:hAnsi="Arial" w:hint="default"/>
                <w:sz w:val="24"/>
                <w:szCs w:val="24"/>
                <w:shd w:val="nil" w:color="auto" w:fill="auto"/>
                <w:rtl w:val="0"/>
                <w:lang w:val="en-US"/>
              </w:rPr>
              <w:t>£</w:t>
            </w:r>
            <w:r>
              <w:rPr>
                <w:rStyle w:val="None"/>
                <w:rFonts w:ascii="Arial" w:hAnsi="Arial"/>
                <w:sz w:val="24"/>
                <w:szCs w:val="24"/>
                <w:shd w:val="nil" w:color="auto" w:fill="auto"/>
                <w:rtl w:val="0"/>
                <w:lang w:val="en-US"/>
              </w:rPr>
              <w:t>3,375,000 difference in favour of company website</w:t>
            </w:r>
          </w:p>
        </w:tc>
      </w:tr>
    </w:tbl>
    <w:p>
      <w:pPr>
        <w:pStyle w:val="Normal.0"/>
        <w:widowControl w:val="0"/>
        <w:spacing w:line="240" w:lineRule="auto"/>
        <w:ind w:left="108" w:hanging="108"/>
        <w:rPr>
          <w:rStyle w:val="None"/>
          <w:rFonts w:ascii="Arial" w:cs="Arial" w:hAnsi="Arial" w:eastAsia="Arial"/>
          <w:b w:val="1"/>
          <w:bCs w:val="1"/>
          <w:sz w:val="24"/>
          <w:szCs w:val="24"/>
        </w:rPr>
      </w:pPr>
    </w:p>
    <w:p>
      <w:pPr>
        <w:pStyle w:val="Normal.0"/>
        <w:widowControl w:val="0"/>
        <w:spacing w:line="240" w:lineRule="auto"/>
        <w:rPr>
          <w:rStyle w:val="None"/>
          <w:rFonts w:ascii="Arial" w:cs="Arial" w:hAnsi="Arial" w:eastAsia="Arial"/>
          <w:b w:val="1"/>
          <w:bCs w:val="1"/>
          <w:sz w:val="24"/>
          <w:szCs w:val="24"/>
        </w:rPr>
      </w:pPr>
    </w:p>
    <w:p>
      <w:pPr>
        <w:pStyle w:val="Normal.0"/>
        <w:spacing w:line="480" w:lineRule="auto"/>
        <w:ind w:firstLine="720"/>
        <w:rPr>
          <w:rStyle w:val="None"/>
          <w:rFonts w:ascii="Arial" w:cs="Arial" w:hAnsi="Arial" w:eastAsia="Arial"/>
          <w:sz w:val="24"/>
          <w:szCs w:val="24"/>
        </w:rPr>
      </w:pPr>
    </w:p>
    <w:p>
      <w:pPr>
        <w:pStyle w:val="Normal.0"/>
        <w:spacing w:line="480" w:lineRule="auto"/>
        <w:rPr>
          <w:rStyle w:val="None"/>
          <w:rFonts w:ascii="Arial" w:cs="Arial" w:hAnsi="Arial" w:eastAsia="Arial"/>
          <w:sz w:val="24"/>
          <w:szCs w:val="24"/>
        </w:rPr>
      </w:pPr>
      <w:r>
        <w:rPr>
          <w:rStyle w:val="None"/>
          <w:rFonts w:ascii="Arial" w:hAnsi="Arial"/>
          <w:sz w:val="24"/>
          <w:szCs w:val="24"/>
          <w:rtl w:val="0"/>
          <w:lang w:val="en-US"/>
        </w:rPr>
        <w:t xml:space="preserve">The comparison in table 2 above makes it clear that in the next 5 years Amana Ltd. will be better off selling via its company website as opposed to using Amazon </w:t>
      </w:r>
    </w:p>
    <w:p>
      <w:pPr>
        <w:pStyle w:val="Normal.0"/>
        <w:spacing w:line="48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11</w:t>
      </w:r>
      <w:r>
        <w:rPr>
          <w:rStyle w:val="None"/>
          <w:rFonts w:ascii="Arial" w:cs="Arial" w:hAnsi="Arial" w:eastAsia="Arial"/>
          <w:sz w:val="24"/>
          <w:szCs w:val="24"/>
        </w:rPr>
        <w:fldChar w:fldCharType="end" w:fldLock="0"/>
      </w:r>
    </w:p>
    <w:p>
      <w:pPr>
        <w:pStyle w:val="Normal.0"/>
        <w:spacing w:line="480" w:lineRule="auto"/>
        <w:rPr>
          <w:rStyle w:val="None"/>
          <w:rFonts w:ascii="Arial" w:cs="Arial" w:hAnsi="Arial" w:eastAsia="Arial"/>
          <w:sz w:val="24"/>
          <w:szCs w:val="24"/>
        </w:rPr>
      </w:pPr>
      <w:r>
        <w:rPr>
          <w:rStyle w:val="None"/>
          <w:rFonts w:ascii="Arial" w:hAnsi="Arial"/>
          <w:sz w:val="24"/>
          <w:szCs w:val="24"/>
          <w:rtl w:val="0"/>
          <w:lang w:val="en-US"/>
        </w:rPr>
        <w:t>mar</w:t>
      </w:r>
      <w:r>
        <w:rPr>
          <w:rStyle w:val="None"/>
          <w:rFonts w:ascii="Arial" w:hAnsi="Arial"/>
          <w:sz w:val="24"/>
          <w:szCs w:val="24"/>
          <w:rtl w:val="0"/>
          <w:lang w:val="en-US"/>
        </w:rPr>
        <w:t xml:space="preserve">ketplace. Even though the first option is linked to higher investment and recurring costs, the larger sales volume that is predicted when using the company website as an online sales channel justifies significantly the bigger initial investment. </w:t>
      </w:r>
    </w:p>
    <w:p>
      <w:pPr>
        <w:pStyle w:val="Normal.0"/>
        <w:spacing w:line="480" w:lineRule="auto"/>
        <w:rPr>
          <w:rStyle w:val="None"/>
          <w:rFonts w:ascii="Arial" w:cs="Arial" w:hAnsi="Arial" w:eastAsia="Arial"/>
          <w:sz w:val="24"/>
          <w:szCs w:val="24"/>
        </w:rPr>
      </w:pPr>
      <w:r>
        <w:rPr>
          <w:rStyle w:val="None"/>
          <w:rFonts w:ascii="Arial" w:hAnsi="Arial"/>
          <w:sz w:val="24"/>
          <w:szCs w:val="24"/>
          <w:rtl w:val="0"/>
          <w:lang w:val="en-US"/>
        </w:rPr>
        <w:t xml:space="preserve">The CEO of Amana Ltd should take all of the above information into consideration and choose to upgrade the current company website so that it can be used as an online shop too. </w:t>
      </w:r>
    </w:p>
    <w:p>
      <w:pPr>
        <w:pStyle w:val="Normal.0"/>
        <w:spacing w:line="480" w:lineRule="auto"/>
        <w:rPr>
          <w:rStyle w:val="None"/>
          <w:rFonts w:ascii="Arial" w:cs="Arial" w:hAnsi="Arial" w:eastAsia="Arial"/>
          <w:sz w:val="24"/>
          <w:szCs w:val="24"/>
        </w:rPr>
      </w:pPr>
    </w:p>
    <w:p>
      <w:pPr>
        <w:pStyle w:val="heading 2"/>
        <w:spacing w:after="200" w:line="360" w:lineRule="auto"/>
        <w:rPr>
          <w:rStyle w:val="None"/>
          <w:rFonts w:ascii="Arial" w:cs="Arial" w:hAnsi="Arial" w:eastAsia="Arial"/>
          <w:sz w:val="28"/>
          <w:szCs w:val="28"/>
        </w:rPr>
      </w:pPr>
      <w:bookmarkStart w:name="_bbmluc5dclr5" w:id="9"/>
      <w:bookmarkEnd w:id="9"/>
      <w:r>
        <w:rPr>
          <w:rStyle w:val="None"/>
          <w:rFonts w:ascii="Arial" w:hAnsi="Arial"/>
          <w:sz w:val="28"/>
          <w:szCs w:val="28"/>
          <w:rtl w:val="0"/>
          <w:lang w:val="en-US"/>
        </w:rPr>
        <w:t>C</w:t>
      </w:r>
      <w:r>
        <w:rPr>
          <w:rStyle w:val="None"/>
          <w:rFonts w:ascii="Arial" w:hAnsi="Arial"/>
          <w:sz w:val="28"/>
          <w:szCs w:val="28"/>
          <w:rtl w:val="0"/>
          <w:lang w:val="en-US"/>
        </w:rPr>
        <w:t>onclusion</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The current report aimed at assessing the present situation of Amana Ltd. The report will be used from the company for the purpose of planning. Since the planning has a very huge significance for the management of the business these document can assist the CEO Mr. Amana to set a direction that will guide the business to the desired results. As part of that, the report looked into the different budgets of the company, comparing the original budget, flexed budget, current budget and the variances with the purpose of evaluating the business performance compared to its pre-set objectives. </w:t>
      </w:r>
    </w:p>
    <w:p>
      <w:pPr>
        <w:pStyle w:val="Normal.0"/>
        <w:spacing w:after="200" w:line="360" w:lineRule="auto"/>
        <w:rPr>
          <w:rStyle w:val="None"/>
          <w:rFonts w:ascii="Arial" w:cs="Arial" w:hAnsi="Arial" w:eastAsia="Arial"/>
          <w:sz w:val="24"/>
          <w:szCs w:val="24"/>
        </w:rPr>
      </w:pPr>
      <w:r>
        <w:rPr>
          <w:rStyle w:val="None"/>
          <w:rFonts w:ascii="Arial" w:hAnsi="Arial"/>
          <w:sz w:val="24"/>
          <w:szCs w:val="24"/>
          <w:rtl w:val="0"/>
          <w:lang w:val="en-US"/>
        </w:rPr>
        <w:t xml:space="preserve">Furthermore, the report discussed the possibility of Amana Ltd. transiting to online selling. As part of that, the paper discussed two options: either starting selling via the company flagship website or opening an Amazon seller account and starting selling via the established online marketplace. With the use of thorough analysis, recommendations have been provided to the CEO of Amana Ltd. according to which, the company will be better off if it uses its own website as an online selling channel. </w:t>
      </w:r>
    </w:p>
    <w:p>
      <w:pPr>
        <w:pStyle w:val="Normal.0"/>
        <w:spacing w:after="200" w:line="360" w:lineRule="auto"/>
        <w:rPr>
          <w:rStyle w:val="None"/>
          <w:rFonts w:ascii="Arial" w:cs="Arial" w:hAnsi="Arial" w:eastAsia="Arial"/>
          <w:sz w:val="24"/>
          <w:szCs w:val="24"/>
        </w:rPr>
      </w:pPr>
    </w:p>
    <w:p>
      <w:pPr>
        <w:pStyle w:val="Normal.0"/>
        <w:spacing w:after="200" w:line="360" w:lineRule="auto"/>
        <w:rPr>
          <w:rStyle w:val="None"/>
          <w:rFonts w:ascii="Arial" w:cs="Arial" w:hAnsi="Arial" w:eastAsia="Arial"/>
          <w:sz w:val="24"/>
          <w:szCs w:val="24"/>
        </w:rPr>
      </w:pPr>
    </w:p>
    <w:p>
      <w:pPr>
        <w:pStyle w:val="Normal.0"/>
        <w:spacing w:after="200" w:line="360" w:lineRule="auto"/>
        <w:rPr>
          <w:rStyle w:val="None"/>
          <w:rFonts w:ascii="Arial" w:cs="Arial" w:hAnsi="Arial" w:eastAsia="Arial"/>
          <w:sz w:val="24"/>
          <w:szCs w:val="24"/>
        </w:rPr>
      </w:pPr>
    </w:p>
    <w:p>
      <w:pPr>
        <w:pStyle w:val="Normal.0"/>
        <w:spacing w:after="200" w:line="360"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12</w:t>
      </w:r>
      <w:r>
        <w:rPr>
          <w:rStyle w:val="None"/>
          <w:rFonts w:ascii="Arial" w:cs="Arial" w:hAnsi="Arial" w:eastAsia="Arial"/>
          <w:sz w:val="24"/>
          <w:szCs w:val="24"/>
        </w:rPr>
        <w:fldChar w:fldCharType="end" w:fldLock="0"/>
      </w:r>
    </w:p>
    <w:p>
      <w:pPr>
        <w:pStyle w:val="Normal.0"/>
        <w:spacing w:after="200" w:line="360" w:lineRule="auto"/>
        <w:jc w:val="center"/>
        <w:rPr>
          <w:rStyle w:val="None"/>
          <w:rFonts w:ascii="Arial" w:cs="Arial" w:hAnsi="Arial" w:eastAsia="Arial"/>
          <w:sz w:val="32"/>
          <w:szCs w:val="32"/>
          <w:u w:val="single"/>
        </w:rPr>
      </w:pPr>
      <w:bookmarkStart w:name="_qdb0pi625gje" w:id="10"/>
      <w:bookmarkEnd w:id="10"/>
      <w:r>
        <w:rPr>
          <w:rStyle w:val="None"/>
          <w:rFonts w:ascii="Arial" w:hAnsi="Arial"/>
          <w:sz w:val="32"/>
          <w:szCs w:val="32"/>
          <w:u w:val="single"/>
          <w:rtl w:val="0"/>
          <w:lang w:val="en-US"/>
        </w:rPr>
        <w:t>R</w:t>
      </w:r>
      <w:r>
        <w:rPr>
          <w:rStyle w:val="None"/>
          <w:rFonts w:ascii="Arial" w:hAnsi="Arial"/>
          <w:sz w:val="32"/>
          <w:szCs w:val="32"/>
          <w:u w:val="single"/>
          <w:rtl w:val="0"/>
          <w:lang w:val="en-US"/>
        </w:rPr>
        <w:t>EFERENCES</w:t>
      </w:r>
    </w:p>
    <w:p>
      <w:pPr>
        <w:pStyle w:val="Normal.0"/>
        <w:widowControl w:val="0"/>
        <w:spacing w:after="0" w:line="480" w:lineRule="auto"/>
        <w:rPr>
          <w:rStyle w:val="None"/>
          <w:rFonts w:ascii="Arial" w:cs="Arial" w:hAnsi="Arial" w:eastAsia="Arial"/>
          <w:sz w:val="32"/>
          <w:szCs w:val="32"/>
        </w:rPr>
      </w:pPr>
      <w:r>
        <w:rPr>
          <w:rStyle w:val="None"/>
          <w:rFonts w:ascii="Arial" w:hAnsi="Arial"/>
          <w:outline w:val="0"/>
          <w:color w:val="222222"/>
          <w:sz w:val="24"/>
          <w:szCs w:val="24"/>
          <w:u w:color="222222"/>
          <w:shd w:val="clear" w:color="auto" w:fill="ffffff"/>
          <w:rtl w:val="0"/>
          <w:lang w:val="en-US"/>
          <w14:textFill>
            <w14:solidFill>
              <w14:srgbClr w14:val="222222"/>
            </w14:solidFill>
          </w14:textFill>
        </w:rPr>
        <w:t>Abernethy, M. A., &amp; Brownell, P. (1999). The role of budgets in organizations facing strategic change: an exploratory study.</w:t>
      </w:r>
      <w:r>
        <w:rPr>
          <w:rStyle w:val="None"/>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Style w:val="None"/>
          <w:rFonts w:ascii="Arial" w:hAnsi="Arial"/>
          <w:i w:val="1"/>
          <w:iCs w:val="1"/>
          <w:outline w:val="0"/>
          <w:color w:val="222222"/>
          <w:sz w:val="24"/>
          <w:szCs w:val="24"/>
          <w:u w:color="222222"/>
          <w:shd w:val="clear" w:color="auto" w:fill="ffffff"/>
          <w:rtl w:val="0"/>
          <w:lang w:val="en-US"/>
          <w14:textFill>
            <w14:solidFill>
              <w14:srgbClr w14:val="222222"/>
            </w14:solidFill>
          </w14:textFill>
        </w:rPr>
        <w:t>Accounting, organizations and society</w:t>
      </w:r>
      <w:r>
        <w:rPr>
          <w:rStyle w:val="None"/>
          <w:rFonts w:ascii="Arial" w:hAnsi="Arial"/>
          <w:outline w:val="0"/>
          <w:color w:val="222222"/>
          <w:sz w:val="24"/>
          <w:szCs w:val="24"/>
          <w:u w:color="222222"/>
          <w:shd w:val="clear" w:color="auto" w:fill="ffffff"/>
          <w:rtl w:val="0"/>
          <w:lang w:val="en-US"/>
          <w14:textFill>
            <w14:solidFill>
              <w14:srgbClr w14:val="222222"/>
            </w14:solidFill>
          </w14:textFill>
        </w:rPr>
        <w:t>,</w:t>
      </w:r>
      <w:r>
        <w:rPr>
          <w:rStyle w:val="None"/>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Style w:val="None"/>
          <w:rFonts w:ascii="Arial" w:hAnsi="Arial"/>
          <w:i w:val="1"/>
          <w:iCs w:val="1"/>
          <w:outline w:val="0"/>
          <w:color w:val="222222"/>
          <w:sz w:val="24"/>
          <w:szCs w:val="24"/>
          <w:u w:color="222222"/>
          <w:shd w:val="clear" w:color="auto" w:fill="ffffff"/>
          <w:rtl w:val="0"/>
          <w:lang w:val="en-US"/>
          <w14:textFill>
            <w14:solidFill>
              <w14:srgbClr w14:val="222222"/>
            </w14:solidFill>
          </w14:textFill>
        </w:rPr>
        <w:t>24</w:t>
      </w:r>
      <w:r>
        <w:rPr>
          <w:rStyle w:val="None"/>
          <w:rFonts w:ascii="Arial" w:hAnsi="Arial"/>
          <w:outline w:val="0"/>
          <w:color w:val="222222"/>
          <w:sz w:val="24"/>
          <w:szCs w:val="24"/>
          <w:u w:color="222222"/>
          <w:shd w:val="clear" w:color="auto" w:fill="ffffff"/>
          <w:rtl w:val="0"/>
          <w:lang w:val="en-US"/>
          <w14:textFill>
            <w14:solidFill>
              <w14:srgbClr w14:val="222222"/>
            </w14:solidFill>
          </w14:textFill>
        </w:rPr>
        <w:t>(3), 189-204.</w:t>
      </w:r>
    </w:p>
    <w:p>
      <w:pPr>
        <w:pStyle w:val="Normal.0"/>
        <w:widowControl w:val="0"/>
        <w:spacing w:after="0" w:line="480" w:lineRule="auto"/>
        <w:rPr>
          <w:rStyle w:val="None"/>
          <w:rFonts w:ascii="Arial" w:cs="Arial" w:hAnsi="Arial" w:eastAsia="Arial"/>
          <w:sz w:val="24"/>
          <w:szCs w:val="24"/>
        </w:rPr>
      </w:pPr>
      <w:r>
        <w:rPr>
          <w:rStyle w:val="None"/>
          <w:rFonts w:ascii="Arial" w:hAnsi="Arial"/>
          <w:sz w:val="24"/>
          <w:szCs w:val="24"/>
          <w:rtl w:val="0"/>
          <w:lang w:val="en-US"/>
        </w:rPr>
        <w:t xml:space="preserve">Anon, 2015. Advantages and Limitations of Planning. </w:t>
      </w:r>
      <w:r>
        <w:rPr>
          <w:rStyle w:val="None"/>
          <w:rFonts w:ascii="Arial" w:hAnsi="Arial"/>
          <w:i w:val="1"/>
          <w:iCs w:val="1"/>
          <w:sz w:val="24"/>
          <w:szCs w:val="24"/>
          <w:rtl w:val="0"/>
          <w:lang w:val="en-US"/>
        </w:rPr>
        <w:t>Your Article Library</w:t>
      </w:r>
      <w:r>
        <w:rPr>
          <w:rStyle w:val="None"/>
          <w:rFonts w:ascii="Arial" w:hAnsi="Arial"/>
          <w:sz w:val="24"/>
          <w:szCs w:val="24"/>
          <w:rtl w:val="0"/>
          <w:lang w:val="en-US"/>
        </w:rPr>
        <w:t>. Available at: http://www.yourarticlelibrary.com/management/planning-management/advantages-and-limitations-of-planning/53191 [Accessed on: 5 Sep. 2022].</w:t>
      </w: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Atrill, P. and McLaney, E. (2009) Management accounting for decision makers. Pearson Education.</w:t>
      </w:r>
    </w:p>
    <w:p>
      <w:pPr>
        <w:pStyle w:val="Normal.0"/>
        <w:spacing w:after="320" w:line="276" w:lineRule="auto"/>
        <w:rPr>
          <w:rStyle w:val="None"/>
          <w:rFonts w:ascii="Arial" w:cs="Arial" w:hAnsi="Arial" w:eastAsia="Arial"/>
          <w:sz w:val="32"/>
          <w:szCs w:val="32"/>
        </w:rPr>
      </w:pPr>
      <w:r>
        <w:rPr>
          <w:rStyle w:val="None"/>
          <w:rFonts w:ascii="Arial" w:hAnsi="Arial"/>
          <w:outline w:val="0"/>
          <w:color w:val="222222"/>
          <w:sz w:val="24"/>
          <w:szCs w:val="24"/>
          <w:u w:color="222222"/>
          <w:shd w:val="clear" w:color="auto" w:fill="ffffff"/>
          <w:rtl w:val="0"/>
          <w:lang w:val="en-US"/>
          <w14:textFill>
            <w14:solidFill>
              <w14:srgbClr w14:val="222222"/>
            </w14:solidFill>
          </w14:textFill>
        </w:rPr>
        <w:t>Banham, R. (2000). Better budgets.</w:t>
      </w:r>
      <w:r>
        <w:rPr>
          <w:rStyle w:val="None"/>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Style w:val="None"/>
          <w:rFonts w:ascii="Arial" w:hAnsi="Arial"/>
          <w:i w:val="1"/>
          <w:iCs w:val="1"/>
          <w:outline w:val="0"/>
          <w:color w:val="222222"/>
          <w:sz w:val="24"/>
          <w:szCs w:val="24"/>
          <w:u w:color="222222"/>
          <w:shd w:val="clear" w:color="auto" w:fill="ffffff"/>
          <w:rtl w:val="0"/>
          <w:lang w:val="en-US"/>
          <w14:textFill>
            <w14:solidFill>
              <w14:srgbClr w14:val="222222"/>
            </w14:solidFill>
          </w14:textFill>
        </w:rPr>
        <w:t>Journal of Accountancy</w:t>
      </w:r>
      <w:r>
        <w:rPr>
          <w:rStyle w:val="None"/>
          <w:rFonts w:ascii="Arial" w:hAnsi="Arial"/>
          <w:outline w:val="0"/>
          <w:color w:val="222222"/>
          <w:sz w:val="24"/>
          <w:szCs w:val="24"/>
          <w:u w:color="222222"/>
          <w:shd w:val="clear" w:color="auto" w:fill="ffffff"/>
          <w:rtl w:val="0"/>
          <w:lang w:val="en-US"/>
          <w14:textFill>
            <w14:solidFill>
              <w14:srgbClr w14:val="222222"/>
            </w14:solidFill>
          </w14:textFill>
        </w:rPr>
        <w:t>,</w:t>
      </w:r>
      <w:r>
        <w:rPr>
          <w:rStyle w:val="None"/>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Style w:val="None"/>
          <w:rFonts w:ascii="Arial" w:hAnsi="Arial"/>
          <w:i w:val="1"/>
          <w:iCs w:val="1"/>
          <w:outline w:val="0"/>
          <w:color w:val="222222"/>
          <w:sz w:val="24"/>
          <w:szCs w:val="24"/>
          <w:u w:color="222222"/>
          <w:shd w:val="clear" w:color="auto" w:fill="ffffff"/>
          <w:rtl w:val="0"/>
          <w:lang w:val="en-US"/>
          <w14:textFill>
            <w14:solidFill>
              <w14:srgbClr w14:val="222222"/>
            </w14:solidFill>
          </w14:textFill>
        </w:rPr>
        <w:t>189</w:t>
      </w:r>
      <w:r>
        <w:rPr>
          <w:rStyle w:val="None"/>
          <w:rFonts w:ascii="Arial" w:hAnsi="Arial"/>
          <w:outline w:val="0"/>
          <w:color w:val="222222"/>
          <w:sz w:val="24"/>
          <w:szCs w:val="24"/>
          <w:u w:color="222222"/>
          <w:shd w:val="clear" w:color="auto" w:fill="ffffff"/>
          <w:rtl w:val="0"/>
          <w:lang w:val="en-US"/>
          <w14:textFill>
            <w14:solidFill>
              <w14:srgbClr w14:val="222222"/>
            </w14:solidFill>
          </w14:textFill>
        </w:rPr>
        <w:t>(2), 37.</w:t>
      </w: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 xml:space="preserve">Bloomberg (2022) Amazon.com Inc [Online] Available at: </w:t>
      </w:r>
      <w:r>
        <w:rPr>
          <w:rStyle w:val="Hyperlink.1"/>
        </w:rPr>
        <w:fldChar w:fldCharType="begin" w:fldLock="0"/>
      </w:r>
      <w:r>
        <w:rPr>
          <w:rStyle w:val="Hyperlink.1"/>
        </w:rPr>
        <w:instrText xml:space="preserve"> HYPERLINK "https://www.bloomberg.com/profile/company/AMZN:US?leadSource=uverify%252520wall"</w:instrText>
      </w:r>
      <w:r>
        <w:rPr>
          <w:rStyle w:val="Hyperlink.1"/>
        </w:rPr>
        <w:fldChar w:fldCharType="separate" w:fldLock="0"/>
      </w:r>
      <w:r>
        <w:rPr>
          <w:rStyle w:val="Hyperlink.1"/>
          <w:rtl w:val="0"/>
          <w:lang w:val="en-US"/>
        </w:rPr>
        <w:t>https://www.bloomberg.com/profile/company/AMZN:US?leadSource=uverify%20wall</w:t>
      </w:r>
      <w:r>
        <w:rPr/>
        <w:fldChar w:fldCharType="end" w:fldLock="0"/>
      </w:r>
      <w:r>
        <w:rPr>
          <w:rStyle w:val="None"/>
          <w:rFonts w:ascii="Arial" w:hAnsi="Arial"/>
          <w:sz w:val="24"/>
          <w:szCs w:val="24"/>
          <w:rtl w:val="0"/>
          <w:lang w:val="en-US"/>
        </w:rPr>
        <w:t xml:space="preserve"> [Accessed on: 10 Sep. 2022]. </w:t>
      </w:r>
    </w:p>
    <w:p>
      <w:pPr>
        <w:pStyle w:val="Normal.0"/>
        <w:spacing w:after="320" w:line="276" w:lineRule="auto"/>
        <w:rPr>
          <w:rStyle w:val="None"/>
          <w:rFonts w:ascii="Arial" w:cs="Arial" w:hAnsi="Arial" w:eastAsia="Arial"/>
          <w:sz w:val="32"/>
          <w:szCs w:val="32"/>
        </w:rPr>
      </w:pPr>
      <w:r>
        <w:rPr>
          <w:rStyle w:val="None"/>
          <w:rFonts w:ascii="Arial" w:hAnsi="Arial"/>
          <w:outline w:val="0"/>
          <w:color w:val="222222"/>
          <w:sz w:val="24"/>
          <w:szCs w:val="24"/>
          <w:u w:color="222222"/>
          <w:shd w:val="clear" w:color="auto" w:fill="ffffff"/>
          <w:rtl w:val="0"/>
          <w:lang w:val="en-US"/>
          <w14:textFill>
            <w14:solidFill>
              <w14:srgbClr w14:val="222222"/>
            </w14:solidFill>
          </w14:textFill>
        </w:rPr>
        <w:t>Cieslak, K., &amp; Kalling, T. (2007). Reasons behind contemporary use of budgets.</w:t>
      </w:r>
      <w:r>
        <w:rPr>
          <w:rStyle w:val="None"/>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Style w:val="None"/>
          <w:rFonts w:ascii="Arial" w:hAnsi="Arial"/>
          <w:i w:val="1"/>
          <w:iCs w:val="1"/>
          <w:outline w:val="0"/>
          <w:color w:val="222222"/>
          <w:sz w:val="24"/>
          <w:szCs w:val="24"/>
          <w:u w:color="222222"/>
          <w:shd w:val="clear" w:color="auto" w:fill="ffffff"/>
          <w:rtl w:val="0"/>
          <w:lang w:val="en-US"/>
          <w14:textFill>
            <w14:solidFill>
              <w14:srgbClr w14:val="222222"/>
            </w14:solidFill>
          </w14:textFill>
        </w:rPr>
        <w:t>Lund, Sweden</w:t>
      </w:r>
      <w:r>
        <w:rPr>
          <w:rStyle w:val="None"/>
          <w:rFonts w:ascii="Arial" w:hAnsi="Arial"/>
          <w:outline w:val="0"/>
          <w:color w:val="222222"/>
          <w:sz w:val="24"/>
          <w:szCs w:val="24"/>
          <w:u w:color="222222"/>
          <w:shd w:val="clear" w:color="auto" w:fill="ffffff"/>
          <w:rtl w:val="0"/>
          <w:lang w:val="en-US"/>
          <w14:textFill>
            <w14:solidFill>
              <w14:srgbClr w14:val="222222"/>
            </w14:solidFill>
          </w14:textFill>
        </w:rPr>
        <w:t>.</w:t>
      </w:r>
    </w:p>
    <w:p>
      <w:pPr>
        <w:pStyle w:val="Normal.0"/>
        <w:spacing w:line="240" w:lineRule="auto"/>
        <w:rPr>
          <w:rStyle w:val="None"/>
          <w:rFonts w:ascii="Arial" w:cs="Arial" w:hAnsi="Arial" w:eastAsia="Arial"/>
          <w:sz w:val="24"/>
          <w:szCs w:val="24"/>
        </w:rPr>
      </w:pPr>
      <w:r>
        <w:rPr>
          <w:rStyle w:val="None"/>
          <w:rFonts w:ascii="Arial" w:hAnsi="Arial"/>
          <w:sz w:val="24"/>
          <w:szCs w:val="24"/>
          <w:rtl w:val="0"/>
          <w:lang w:val="en-US"/>
        </w:rPr>
        <w:t>Drury, C. (2015) Management and Cost Accounting.9th Ed. Cengage Learning.</w:t>
      </w:r>
    </w:p>
    <w:p>
      <w:pPr>
        <w:pStyle w:val="Normal.0"/>
        <w:spacing w:after="320" w:line="276" w:lineRule="auto"/>
        <w:rPr>
          <w:rStyle w:val="None"/>
          <w:rFonts w:ascii="Arial" w:cs="Arial" w:hAnsi="Arial" w:eastAsia="Arial"/>
          <w:sz w:val="24"/>
          <w:szCs w:val="24"/>
        </w:rPr>
      </w:pP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Pauline, W. (2011). Financial Accounting (5th edition). Pearson Education Canada.</w:t>
      </w: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Rhode, S. and Garrison, N. (2019) Management Accounting. (6th. edition). London: McGraw Hill.</w:t>
      </w: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 xml:space="preserve">Travis, F. (2022) How to Set Up an Amazon Seller Account in 2022 [Online] Available at: </w:t>
      </w:r>
      <w:r>
        <w:rPr>
          <w:rStyle w:val="Hyperlink.1"/>
        </w:rPr>
        <w:fldChar w:fldCharType="begin" w:fldLock="0"/>
      </w:r>
      <w:r>
        <w:rPr>
          <w:rStyle w:val="Hyperlink.1"/>
        </w:rPr>
        <w:instrText xml:space="preserve"> HYPERLINK "https://amzscout.net/blog/create-an-amazon-seller-account/%23:~:text=most%252520common%252520questions.-,How%252520Long%252520Does%252520it%252520Take%252520to%252520Verify%252520Your%252520Amazon%252520Seller,this%252520can%252520delay%252520the%252520process"</w:instrText>
      </w:r>
      <w:r>
        <w:rPr>
          <w:rStyle w:val="Hyperlink.1"/>
        </w:rPr>
        <w:fldChar w:fldCharType="separate" w:fldLock="0"/>
      </w:r>
      <w:r>
        <w:rPr>
          <w:rStyle w:val="Hyperlink.1"/>
          <w:rtl w:val="0"/>
          <w:lang w:val="en-US"/>
        </w:rPr>
        <w:t>https://amzscout.net/blog/create-an-amazon-seller-account/#:~:text=most%20common%20questions.-,How%20Long%20Does%20it%20Take%20to%20Verify%20Your%20Amazon%20Seller,this%20can%20delay%20the%20process</w:t>
      </w:r>
      <w:r>
        <w:rPr/>
        <w:fldChar w:fldCharType="end" w:fldLock="0"/>
      </w:r>
      <w:r>
        <w:rPr>
          <w:rStyle w:val="None"/>
          <w:rFonts w:ascii="Arial" w:hAnsi="Arial"/>
          <w:sz w:val="24"/>
          <w:szCs w:val="24"/>
          <w:rtl w:val="0"/>
          <w:lang w:val="en-US"/>
        </w:rPr>
        <w:t>. [Accessed on: 10 Sep. 2022]</w:t>
      </w: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Wild, J. (2019) Managerial Accounting. (4th edition). Columbus: McGraw-Hill US</w:t>
      </w:r>
    </w:p>
    <w:p>
      <w:pPr>
        <w:pStyle w:val="Normal.0"/>
        <w:spacing w:after="320" w:line="276" w:lineRule="auto"/>
        <w:jc w:val="center"/>
        <w:rPr>
          <w:rStyle w:val="None"/>
          <w:rFonts w:ascii="Arial" w:cs="Arial" w:hAnsi="Arial" w:eastAsia="Arial"/>
          <w:sz w:val="24"/>
          <w:szCs w:val="24"/>
        </w:rPr>
      </w:pPr>
      <w:r>
        <w:rPr>
          <w:rStyle w:val="None"/>
          <w:rFonts w:ascii="Arial" w:cs="Arial" w:hAnsi="Arial" w:eastAsia="Arial"/>
          <w:sz w:val="24"/>
          <w:szCs w:val="24"/>
        </w:rPr>
        <w:fldChar w:fldCharType="begin" w:fldLock="0"/>
      </w:r>
      <w:r>
        <w:rPr>
          <w:rStyle w:val="None"/>
          <w:rFonts w:ascii="Arial" w:cs="Arial" w:hAnsi="Arial" w:eastAsia="Arial"/>
          <w:sz w:val="24"/>
          <w:szCs w:val="24"/>
        </w:rPr>
        <w:instrText xml:space="preserve"> PAGE </w:instrText>
      </w:r>
      <w:r>
        <w:rPr>
          <w:rStyle w:val="None"/>
          <w:rFonts w:ascii="Arial" w:cs="Arial" w:hAnsi="Arial" w:eastAsia="Arial"/>
          <w:sz w:val="24"/>
          <w:szCs w:val="24"/>
        </w:rPr>
        <w:fldChar w:fldCharType="separate" w:fldLock="0"/>
      </w:r>
      <w:r>
        <w:rPr>
          <w:rStyle w:val="None"/>
          <w:rFonts w:ascii="Arial" w:cs="Arial" w:hAnsi="Arial" w:eastAsia="Arial"/>
          <w:sz w:val="24"/>
          <w:szCs w:val="24"/>
        </w:rPr>
        <w:t>13</w:t>
      </w:r>
      <w:r>
        <w:rPr>
          <w:rStyle w:val="None"/>
          <w:rFonts w:ascii="Arial" w:cs="Arial" w:hAnsi="Arial" w:eastAsia="Arial"/>
          <w:sz w:val="24"/>
          <w:szCs w:val="24"/>
        </w:rPr>
        <w:fldChar w:fldCharType="end" w:fldLock="0"/>
      </w:r>
    </w:p>
    <w:p>
      <w:pPr>
        <w:pStyle w:val="Normal.0"/>
        <w:spacing w:after="320" w:line="276" w:lineRule="auto"/>
        <w:rPr>
          <w:rStyle w:val="None"/>
          <w:rFonts w:ascii="Arial" w:cs="Arial" w:hAnsi="Arial" w:eastAsia="Arial"/>
          <w:sz w:val="24"/>
          <w:szCs w:val="24"/>
        </w:rPr>
      </w:pPr>
      <w:r>
        <w:rPr>
          <w:rStyle w:val="None"/>
          <w:rFonts w:ascii="Arial" w:hAnsi="Arial"/>
          <w:sz w:val="24"/>
          <w:szCs w:val="24"/>
          <w:rtl w:val="0"/>
          <w:lang w:val="en-US"/>
        </w:rPr>
        <w:t xml:space="preserve">Williams, D. (2019) UK online shopping spend to grow 30% by 2024 [Online] Available at: </w:t>
      </w:r>
      <w:r>
        <w:rPr>
          <w:rStyle w:val="Hyperlink.1"/>
        </w:rPr>
        <w:fldChar w:fldCharType="begin" w:fldLock="0"/>
      </w:r>
      <w:r>
        <w:rPr>
          <w:rStyle w:val="Hyperlink.1"/>
        </w:rPr>
        <w:instrText xml:space="preserve"> HYPERLINK "https://www.retail-insight-network.com/analysis/uk-online-shopping-growth/"</w:instrText>
      </w:r>
      <w:r>
        <w:rPr>
          <w:rStyle w:val="Hyperlink.1"/>
        </w:rPr>
        <w:fldChar w:fldCharType="separate" w:fldLock="0"/>
      </w:r>
      <w:r>
        <w:rPr>
          <w:rStyle w:val="Hyperlink.1"/>
          <w:rtl w:val="0"/>
          <w:lang w:val="en-US"/>
        </w:rPr>
        <w:t>https://www.retail-insight-network.com/analysis/uk-online-shopping-growth/</w:t>
      </w:r>
      <w:r>
        <w:rPr/>
        <w:fldChar w:fldCharType="end" w:fldLock="0"/>
      </w:r>
      <w:r>
        <w:rPr>
          <w:rStyle w:val="None"/>
          <w:rFonts w:ascii="Arial" w:hAnsi="Arial"/>
          <w:sz w:val="24"/>
          <w:szCs w:val="24"/>
          <w:rtl w:val="0"/>
          <w:lang w:val="en-US"/>
        </w:rPr>
        <w:t xml:space="preserve"> [Accessed on: 10 Sep. 2022]</w:t>
      </w:r>
    </w:p>
    <w:p>
      <w:pPr>
        <w:pStyle w:val="Normal.0"/>
        <w:spacing w:after="320" w:line="276" w:lineRule="auto"/>
        <w:rPr>
          <w:rStyle w:val="None"/>
          <w:rFonts w:ascii="Arial" w:cs="Arial" w:hAnsi="Arial" w:eastAsia="Arial"/>
          <w:sz w:val="24"/>
          <w:szCs w:val="24"/>
        </w:rPr>
      </w:pPr>
    </w:p>
    <w:p>
      <w:pPr>
        <w:pStyle w:val="Normal.0"/>
        <w:spacing w:after="320" w:line="276" w:lineRule="auto"/>
        <w:rPr>
          <w:rStyle w:val="None"/>
          <w:rFonts w:ascii="Arial" w:cs="Arial" w:hAnsi="Arial" w:eastAsia="Arial"/>
          <w:sz w:val="24"/>
          <w:szCs w:val="24"/>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rPr>
          <w:rStyle w:val="None"/>
          <w:rFonts w:ascii="Arial" w:cs="Arial" w:hAnsi="Arial" w:eastAsia="Arial"/>
        </w:rPr>
      </w:pPr>
    </w:p>
    <w:p>
      <w:pPr>
        <w:pStyle w:val="Normal.0"/>
        <w:spacing w:after="320" w:line="276" w:lineRule="auto"/>
        <w:jc w:val="center"/>
      </w:pPr>
      <w:r>
        <w:rPr>
          <w:rStyle w:val="None"/>
          <w:rFonts w:ascii="Arial" w:cs="Arial" w:hAnsi="Arial" w:eastAsia="Arial"/>
        </w:rPr>
        <w:fldChar w:fldCharType="begin" w:fldLock="0"/>
      </w:r>
      <w:r>
        <w:rPr>
          <w:rStyle w:val="None"/>
          <w:rFonts w:ascii="Arial" w:cs="Arial" w:hAnsi="Arial" w:eastAsia="Arial"/>
        </w:rPr>
        <w:instrText xml:space="preserve"> PAGE </w:instrText>
      </w:r>
      <w:r>
        <w:rPr>
          <w:rStyle w:val="None"/>
          <w:rFonts w:ascii="Arial" w:cs="Arial" w:hAnsi="Arial" w:eastAsia="Arial"/>
        </w:rPr>
        <w:fldChar w:fldCharType="separate" w:fldLock="0"/>
      </w:r>
      <w:r>
        <w:rPr>
          <w:rStyle w:val="None"/>
          <w:rFonts w:ascii="Arial" w:cs="Arial" w:hAnsi="Arial" w:eastAsia="Arial"/>
        </w:rPr>
        <w:t>14</w:t>
      </w:r>
      <w:r>
        <w:rPr>
          <w:rStyle w:val="None"/>
          <w:rFonts w:ascii="Arial" w:cs="Arial" w:hAnsi="Arial" w:eastAsia="Arial"/>
        </w:rPr>
        <w:fldChar w:fldCharType="end" w:fldLock="0"/>
      </w:r>
    </w:p>
    <w:sectPr>
      <w:headerReference w:type="default" r:id="rId5"/>
      <w:footerReference w:type="default" r:id="rId6"/>
      <w:pgSz w:w="11900" w:h="16840" w:orient="portrait"/>
      <w:pgMar w:top="1417" w:right="1417" w:bottom="1417" w:left="1417" w:header="708" w:footer="708"/>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lowerRoman"/>
      <w:suff w:val="tab"/>
      <w:lvlText w:val="%1."/>
      <w:lvlJc w:val="left"/>
      <w:pPr>
        <w:ind w:left="720" w:hanging="4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1"/>
        <w:bCs w:val="1"/>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heading 3">
    <w:name w:val="heading 3"/>
    <w:next w:val="Normal.0"/>
    <w:pPr>
      <w:keepNext w:val="1"/>
      <w:keepLines w:val="1"/>
      <w:pageBreakBefore w:val="0"/>
      <w:widowControl w:val="1"/>
      <w:shd w:val="clear" w:color="auto" w:fill="auto"/>
      <w:suppressAutoHyphens w:val="0"/>
      <w:bidi w:val="0"/>
      <w:spacing w:before="280" w:after="80" w:line="259" w:lineRule="auto"/>
      <w:ind w:left="0" w:right="0" w:firstLine="0"/>
      <w:jc w:val="left"/>
      <w:outlineLvl w:val="2"/>
    </w:pPr>
    <w:rPr>
      <w:rFonts w:ascii="Calibri" w:cs="Arial Unicode MS" w:hAnsi="Calibri"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 w:type="paragraph" w:styleId="Subtitle">
    <w:name w:val="Subtitle"/>
    <w:next w:val="Subtitle"/>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itle">
    <w:name w:val="Title"/>
    <w:next w:val="Title"/>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00"/>
      <w:u w:color="000000"/>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0"/>
      <w:bidi w:val="0"/>
      <w:spacing w:before="480" w:after="120" w:line="259" w:lineRule="auto"/>
      <w:ind w:left="0" w:right="0" w:firstLine="0"/>
      <w:jc w:val="left"/>
      <w:outlineLvl w:val="0"/>
    </w:pPr>
    <w:rPr>
      <w:rFonts w:ascii="Calibri" w:cs="Calibri" w:hAnsi="Calibri" w:eastAsia="Calibri"/>
      <w:b w:val="1"/>
      <w:bCs w:val="1"/>
      <w:i w:val="0"/>
      <w:iCs w:val="0"/>
      <w:caps w:val="0"/>
      <w:smallCaps w:val="0"/>
      <w:strike w:val="0"/>
      <w:dstrike w:val="0"/>
      <w:outline w:val="0"/>
      <w:color w:val="000000"/>
      <w:spacing w:val="0"/>
      <w:kern w:val="0"/>
      <w:position w:val="0"/>
      <w:sz w:val="48"/>
      <w:szCs w:val="48"/>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0"/>
      <w:bidi w:val="0"/>
      <w:spacing w:before="360" w:after="80" w:line="259" w:lineRule="auto"/>
      <w:ind w:left="0" w:right="0" w:firstLine="0"/>
      <w:jc w:val="left"/>
      <w:outlineLvl w:val="1"/>
    </w:pPr>
    <w:rPr>
      <w:rFonts w:ascii="Calibri" w:cs="Calibri" w:hAnsi="Calibri" w:eastAsia="Calibri"/>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None A">
    <w:name w:val="None A"/>
    <w:rPr>
      <w:lang w:val="en-US"/>
    </w:rPr>
  </w:style>
  <w:style w:type="numbering" w:styleId="Imported Style 2">
    <w:name w:val="Imported Style 2"/>
    <w:pPr>
      <w:numPr>
        <w:numId w:val="3"/>
      </w:numPr>
    </w:pPr>
  </w:style>
  <w:style w:type="numbering" w:styleId="Imported Style 3">
    <w:name w:val="Imported Style 3"/>
    <w:pPr>
      <w:numPr>
        <w:numId w:val="5"/>
      </w:numPr>
    </w:pPr>
  </w:style>
  <w:style w:type="character" w:styleId="Hyperlink.1">
    <w:name w:val="Hyperlink.1"/>
    <w:basedOn w:val="None"/>
    <w:next w:val="Hyperlink.1"/>
    <w:rPr>
      <w:rFonts w:ascii="Arial" w:cs="Arial" w:hAnsi="Arial" w:eastAsia="Arial"/>
      <w:outline w:val="0"/>
      <w:color w:val="1155cc"/>
      <w:sz w:val="24"/>
      <w:szCs w:val="24"/>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