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62421171"/>
        <w:docPartObj>
          <w:docPartGallery w:val="Cover Pages"/>
          <w:docPartUnique/>
        </w:docPartObj>
      </w:sdtPr>
      <w:sdtContent>
        <w:p w14:paraId="7509F5B1" w14:textId="14F2614B" w:rsidR="00B850D5" w:rsidRDefault="00B850D5">
          <w:r>
            <w:rPr>
              <w:noProof/>
            </w:rPr>
            <mc:AlternateContent>
              <mc:Choice Requires="wpg">
                <w:drawing>
                  <wp:anchor distT="0" distB="0" distL="114300" distR="114300" simplePos="0" relativeHeight="251662336" behindDoc="0" locked="0" layoutInCell="1" allowOverlap="1" wp14:anchorId="1A236D35" wp14:editId="76481B9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D8A9269"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277FE8A" wp14:editId="506CB1F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A294A9E" w14:textId="7D6F4972" w:rsidR="00B850D5" w:rsidRDefault="00B850D5">
                                    <w:pPr>
                                      <w:pStyle w:val="NoSpacing"/>
                                      <w:jc w:val="right"/>
                                      <w:rPr>
                                        <w:color w:val="595959" w:themeColor="text1" w:themeTint="A6"/>
                                        <w:sz w:val="28"/>
                                        <w:szCs w:val="28"/>
                                      </w:rPr>
                                    </w:pPr>
                                    <w:r>
                                      <w:rPr>
                                        <w:color w:val="595959" w:themeColor="text1" w:themeTint="A6"/>
                                        <w:sz w:val="28"/>
                                        <w:szCs w:val="28"/>
                                      </w:rPr>
                                      <w:t>Luke Redmore</w:t>
                                    </w:r>
                                  </w:p>
                                </w:sdtContent>
                              </w:sdt>
                              <w:p w14:paraId="3D204FD6" w14:textId="23E91EBE" w:rsidR="00B850D5"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B850D5">
                                      <w:rPr>
                                        <w:color w:val="595959" w:themeColor="text1" w:themeTint="A6"/>
                                        <w:sz w:val="18"/>
                                        <w:szCs w:val="18"/>
                                      </w:rPr>
                                      <w:t>2219318@student.uwtsd.ac.uk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277FE8A"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A294A9E" w14:textId="7D6F4972" w:rsidR="00B850D5" w:rsidRDefault="00B850D5">
                              <w:pPr>
                                <w:pStyle w:val="NoSpacing"/>
                                <w:jc w:val="right"/>
                                <w:rPr>
                                  <w:color w:val="595959" w:themeColor="text1" w:themeTint="A6"/>
                                  <w:sz w:val="28"/>
                                  <w:szCs w:val="28"/>
                                </w:rPr>
                              </w:pPr>
                              <w:r>
                                <w:rPr>
                                  <w:color w:val="595959" w:themeColor="text1" w:themeTint="A6"/>
                                  <w:sz w:val="28"/>
                                  <w:szCs w:val="28"/>
                                </w:rPr>
                                <w:t>Luke Redmore</w:t>
                              </w:r>
                            </w:p>
                          </w:sdtContent>
                        </w:sdt>
                        <w:p w14:paraId="3D204FD6" w14:textId="23E91EBE" w:rsidR="00B850D5"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B850D5">
                                <w:rPr>
                                  <w:color w:val="595959" w:themeColor="text1" w:themeTint="A6"/>
                                  <w:sz w:val="18"/>
                                  <w:szCs w:val="18"/>
                                </w:rPr>
                                <w:t>2219318@student.uwtsd.ac.uk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4F38B7F" wp14:editId="3E3B7E4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3DFDD5" w14:textId="77777777" w:rsidR="00B850D5" w:rsidRDefault="00B850D5">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53FBD0F" w14:textId="75E7EC05" w:rsidR="00B850D5" w:rsidRDefault="00467B39">
                                    <w:pPr>
                                      <w:pStyle w:val="NoSpacing"/>
                                      <w:jc w:val="right"/>
                                      <w:rPr>
                                        <w:color w:val="595959" w:themeColor="text1" w:themeTint="A6"/>
                                        <w:sz w:val="20"/>
                                        <w:szCs w:val="20"/>
                                      </w:rPr>
                                    </w:pPr>
                                    <w:r>
                                      <w:rPr>
                                        <w:color w:val="595959" w:themeColor="text1" w:themeTint="A6"/>
                                        <w:sz w:val="20"/>
                                        <w:szCs w:val="20"/>
                                      </w:rPr>
                                      <w:t>Tasks 1 and 2 of the L5 data compliance and security module, includes a research paper (task 1) and an executive report summary as task 2.</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4F38B7F"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03DFDD5" w14:textId="77777777" w:rsidR="00B850D5" w:rsidRDefault="00B850D5">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53FBD0F" w14:textId="75E7EC05" w:rsidR="00B850D5" w:rsidRDefault="00467B39">
                              <w:pPr>
                                <w:pStyle w:val="NoSpacing"/>
                                <w:jc w:val="right"/>
                                <w:rPr>
                                  <w:color w:val="595959" w:themeColor="text1" w:themeTint="A6"/>
                                  <w:sz w:val="20"/>
                                  <w:szCs w:val="20"/>
                                </w:rPr>
                              </w:pPr>
                              <w:r>
                                <w:rPr>
                                  <w:color w:val="595959" w:themeColor="text1" w:themeTint="A6"/>
                                  <w:sz w:val="20"/>
                                  <w:szCs w:val="20"/>
                                </w:rPr>
                                <w:t>Tasks 1 and 2 of the L5 data compliance and security module, includes a research paper (task 1) and an executive report summary as task 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B681614" wp14:editId="3323BE2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B47510" w14:textId="1069EC0F" w:rsidR="00B850D5"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366D7">
                                      <w:rPr>
                                        <w:caps/>
                                        <w:color w:val="156082" w:themeColor="accent1"/>
                                        <w:sz w:val="64"/>
                                        <w:szCs w:val="64"/>
                                      </w:rPr>
                                      <w:t>L5 Data security and compliance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FBD4BC" w14:textId="28B49695" w:rsidR="00B850D5" w:rsidRDefault="00B850D5">
                                    <w:pPr>
                                      <w:jc w:val="right"/>
                                      <w:rPr>
                                        <w:smallCaps/>
                                        <w:color w:val="404040" w:themeColor="text1" w:themeTint="BF"/>
                                        <w:sz w:val="36"/>
                                        <w:szCs w:val="36"/>
                                      </w:rPr>
                                    </w:pPr>
                                    <w:r>
                                      <w:rPr>
                                        <w:color w:val="404040" w:themeColor="text1" w:themeTint="BF"/>
                                        <w:sz w:val="36"/>
                                        <w:szCs w:val="36"/>
                                      </w:rPr>
                                      <w:t>Task(s) 1 and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B681614"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6B47510" w14:textId="1069EC0F" w:rsidR="00B850D5"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366D7">
                                <w:rPr>
                                  <w:caps/>
                                  <w:color w:val="156082" w:themeColor="accent1"/>
                                  <w:sz w:val="64"/>
                                  <w:szCs w:val="64"/>
                                </w:rPr>
                                <w:t>L5 Data security and compliance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FBD4BC" w14:textId="28B49695" w:rsidR="00B850D5" w:rsidRDefault="00B850D5">
                              <w:pPr>
                                <w:jc w:val="right"/>
                                <w:rPr>
                                  <w:smallCaps/>
                                  <w:color w:val="404040" w:themeColor="text1" w:themeTint="BF"/>
                                  <w:sz w:val="36"/>
                                  <w:szCs w:val="36"/>
                                </w:rPr>
                              </w:pPr>
                              <w:r>
                                <w:rPr>
                                  <w:color w:val="404040" w:themeColor="text1" w:themeTint="BF"/>
                                  <w:sz w:val="36"/>
                                  <w:szCs w:val="36"/>
                                </w:rPr>
                                <w:t>Task(s) 1 and 2</w:t>
                              </w:r>
                            </w:p>
                          </w:sdtContent>
                        </w:sdt>
                      </w:txbxContent>
                    </v:textbox>
                    <w10:wrap type="square" anchorx="page" anchory="page"/>
                  </v:shape>
                </w:pict>
              </mc:Fallback>
            </mc:AlternateContent>
          </w:r>
        </w:p>
        <w:p w14:paraId="0D03A5EC" w14:textId="7D42C38B" w:rsidR="00B850D5" w:rsidRDefault="00B850D5">
          <w:r>
            <w:br w:type="page"/>
          </w:r>
        </w:p>
      </w:sdtContent>
    </w:sdt>
    <w:sdt>
      <w:sdtPr>
        <w:rPr>
          <w:rFonts w:asciiTheme="minorHAnsi" w:eastAsiaTheme="minorHAnsi" w:hAnsiTheme="minorHAnsi" w:cstheme="minorBidi"/>
          <w:color w:val="auto"/>
          <w:kern w:val="2"/>
          <w:sz w:val="22"/>
          <w:szCs w:val="22"/>
          <w:lang w:val="en-GB"/>
          <w14:ligatures w14:val="standardContextual"/>
        </w:rPr>
        <w:id w:val="10960584"/>
        <w:docPartObj>
          <w:docPartGallery w:val="Table of Contents"/>
          <w:docPartUnique/>
        </w:docPartObj>
      </w:sdtPr>
      <w:sdtEndPr>
        <w:rPr>
          <w:b/>
          <w:bCs/>
          <w:noProof/>
        </w:rPr>
      </w:sdtEndPr>
      <w:sdtContent>
        <w:p w14:paraId="67B4357E" w14:textId="2E7CAF08" w:rsidR="00F20B95" w:rsidRDefault="00F20B95">
          <w:pPr>
            <w:pStyle w:val="TOCHeading"/>
          </w:pPr>
          <w:r>
            <w:t>Contents</w:t>
          </w:r>
        </w:p>
        <w:p w14:paraId="5197AC35" w14:textId="09A788C3" w:rsidR="006F4366" w:rsidRDefault="00F20B9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2815368" w:history="1">
            <w:r w:rsidR="006F4366" w:rsidRPr="004159E0">
              <w:rPr>
                <w:rStyle w:val="Hyperlink"/>
                <w:noProof/>
              </w:rPr>
              <w:t>Task 1 – Research in Data security and compliance</w:t>
            </w:r>
            <w:r w:rsidR="006F4366">
              <w:rPr>
                <w:noProof/>
                <w:webHidden/>
              </w:rPr>
              <w:tab/>
            </w:r>
            <w:r w:rsidR="006F4366">
              <w:rPr>
                <w:noProof/>
                <w:webHidden/>
              </w:rPr>
              <w:fldChar w:fldCharType="begin"/>
            </w:r>
            <w:r w:rsidR="006F4366">
              <w:rPr>
                <w:noProof/>
                <w:webHidden/>
              </w:rPr>
              <w:instrText xml:space="preserve"> PAGEREF _Toc172815368 \h </w:instrText>
            </w:r>
            <w:r w:rsidR="006F4366">
              <w:rPr>
                <w:noProof/>
                <w:webHidden/>
              </w:rPr>
            </w:r>
            <w:r w:rsidR="006F4366">
              <w:rPr>
                <w:noProof/>
                <w:webHidden/>
              </w:rPr>
              <w:fldChar w:fldCharType="separate"/>
            </w:r>
            <w:r w:rsidR="006F4366">
              <w:rPr>
                <w:noProof/>
                <w:webHidden/>
              </w:rPr>
              <w:t>1</w:t>
            </w:r>
            <w:r w:rsidR="006F4366">
              <w:rPr>
                <w:noProof/>
                <w:webHidden/>
              </w:rPr>
              <w:fldChar w:fldCharType="end"/>
            </w:r>
          </w:hyperlink>
        </w:p>
        <w:p w14:paraId="42B64C6A" w14:textId="05CB7C19" w:rsidR="006F4366" w:rsidRDefault="00000000">
          <w:pPr>
            <w:pStyle w:val="TOC2"/>
            <w:tabs>
              <w:tab w:val="right" w:leader="dot" w:pos="9016"/>
            </w:tabs>
            <w:rPr>
              <w:rFonts w:eastAsiaTheme="minorEastAsia"/>
              <w:noProof/>
              <w:sz w:val="24"/>
              <w:szCs w:val="24"/>
              <w:lang w:eastAsia="en-GB"/>
            </w:rPr>
          </w:pPr>
          <w:hyperlink w:anchor="_Toc172815369" w:history="1">
            <w:r w:rsidR="006F4366" w:rsidRPr="004159E0">
              <w:rPr>
                <w:rStyle w:val="Hyperlink"/>
                <w:noProof/>
              </w:rPr>
              <w:t>Overview</w:t>
            </w:r>
            <w:r w:rsidR="006F4366">
              <w:rPr>
                <w:noProof/>
                <w:webHidden/>
              </w:rPr>
              <w:tab/>
            </w:r>
            <w:r w:rsidR="006F4366">
              <w:rPr>
                <w:noProof/>
                <w:webHidden/>
              </w:rPr>
              <w:fldChar w:fldCharType="begin"/>
            </w:r>
            <w:r w:rsidR="006F4366">
              <w:rPr>
                <w:noProof/>
                <w:webHidden/>
              </w:rPr>
              <w:instrText xml:space="preserve"> PAGEREF _Toc172815369 \h </w:instrText>
            </w:r>
            <w:r w:rsidR="006F4366">
              <w:rPr>
                <w:noProof/>
                <w:webHidden/>
              </w:rPr>
            </w:r>
            <w:r w:rsidR="006F4366">
              <w:rPr>
                <w:noProof/>
                <w:webHidden/>
              </w:rPr>
              <w:fldChar w:fldCharType="separate"/>
            </w:r>
            <w:r w:rsidR="006F4366">
              <w:rPr>
                <w:noProof/>
                <w:webHidden/>
              </w:rPr>
              <w:t>1</w:t>
            </w:r>
            <w:r w:rsidR="006F4366">
              <w:rPr>
                <w:noProof/>
                <w:webHidden/>
              </w:rPr>
              <w:fldChar w:fldCharType="end"/>
            </w:r>
          </w:hyperlink>
        </w:p>
        <w:p w14:paraId="669E4C35" w14:textId="3C34EB8E" w:rsidR="006F4366" w:rsidRDefault="00000000">
          <w:pPr>
            <w:pStyle w:val="TOC3"/>
            <w:tabs>
              <w:tab w:val="right" w:leader="dot" w:pos="9016"/>
            </w:tabs>
            <w:rPr>
              <w:rFonts w:eastAsiaTheme="minorEastAsia"/>
              <w:noProof/>
              <w:sz w:val="24"/>
              <w:szCs w:val="24"/>
              <w:lang w:eastAsia="en-GB"/>
            </w:rPr>
          </w:pPr>
          <w:hyperlink w:anchor="_Toc172815370" w:history="1">
            <w:r w:rsidR="006F4366" w:rsidRPr="004159E0">
              <w:rPr>
                <w:rStyle w:val="Hyperlink"/>
                <w:noProof/>
              </w:rPr>
              <w:t>Review of why modern organisations need to create an environment that protect, detect, react and safeguards applications using the organization’s IT systems and infrastructure.</w:t>
            </w:r>
            <w:r w:rsidR="006F4366">
              <w:rPr>
                <w:noProof/>
                <w:webHidden/>
              </w:rPr>
              <w:tab/>
            </w:r>
            <w:r w:rsidR="006F4366">
              <w:rPr>
                <w:noProof/>
                <w:webHidden/>
              </w:rPr>
              <w:fldChar w:fldCharType="begin"/>
            </w:r>
            <w:r w:rsidR="006F4366">
              <w:rPr>
                <w:noProof/>
                <w:webHidden/>
              </w:rPr>
              <w:instrText xml:space="preserve"> PAGEREF _Toc172815370 \h </w:instrText>
            </w:r>
            <w:r w:rsidR="006F4366">
              <w:rPr>
                <w:noProof/>
                <w:webHidden/>
              </w:rPr>
            </w:r>
            <w:r w:rsidR="006F4366">
              <w:rPr>
                <w:noProof/>
                <w:webHidden/>
              </w:rPr>
              <w:fldChar w:fldCharType="separate"/>
            </w:r>
            <w:r w:rsidR="006F4366">
              <w:rPr>
                <w:noProof/>
                <w:webHidden/>
              </w:rPr>
              <w:t>1</w:t>
            </w:r>
            <w:r w:rsidR="006F4366">
              <w:rPr>
                <w:noProof/>
                <w:webHidden/>
              </w:rPr>
              <w:fldChar w:fldCharType="end"/>
            </w:r>
          </w:hyperlink>
        </w:p>
        <w:p w14:paraId="61DE74F4" w14:textId="2B2DA970" w:rsidR="006F4366" w:rsidRDefault="00000000">
          <w:pPr>
            <w:pStyle w:val="TOC1"/>
            <w:tabs>
              <w:tab w:val="right" w:leader="dot" w:pos="9016"/>
            </w:tabs>
            <w:rPr>
              <w:rFonts w:eastAsiaTheme="minorEastAsia"/>
              <w:noProof/>
              <w:sz w:val="24"/>
              <w:szCs w:val="24"/>
              <w:lang w:eastAsia="en-GB"/>
            </w:rPr>
          </w:pPr>
          <w:hyperlink w:anchor="_Toc172815371" w:history="1">
            <w:r w:rsidR="006F4366" w:rsidRPr="004159E0">
              <w:rPr>
                <w:rStyle w:val="Hyperlink"/>
                <w:noProof/>
              </w:rPr>
              <w:t>Physical security</w:t>
            </w:r>
            <w:r w:rsidR="006F4366">
              <w:rPr>
                <w:noProof/>
                <w:webHidden/>
              </w:rPr>
              <w:tab/>
            </w:r>
            <w:r w:rsidR="006F4366">
              <w:rPr>
                <w:noProof/>
                <w:webHidden/>
              </w:rPr>
              <w:fldChar w:fldCharType="begin"/>
            </w:r>
            <w:r w:rsidR="006F4366">
              <w:rPr>
                <w:noProof/>
                <w:webHidden/>
              </w:rPr>
              <w:instrText xml:space="preserve"> PAGEREF _Toc172815371 \h </w:instrText>
            </w:r>
            <w:r w:rsidR="006F4366">
              <w:rPr>
                <w:noProof/>
                <w:webHidden/>
              </w:rPr>
            </w:r>
            <w:r w:rsidR="006F4366">
              <w:rPr>
                <w:noProof/>
                <w:webHidden/>
              </w:rPr>
              <w:fldChar w:fldCharType="separate"/>
            </w:r>
            <w:r w:rsidR="006F4366">
              <w:rPr>
                <w:noProof/>
                <w:webHidden/>
              </w:rPr>
              <w:t>0</w:t>
            </w:r>
            <w:r w:rsidR="006F4366">
              <w:rPr>
                <w:noProof/>
                <w:webHidden/>
              </w:rPr>
              <w:fldChar w:fldCharType="end"/>
            </w:r>
          </w:hyperlink>
        </w:p>
        <w:p w14:paraId="2E399D77" w14:textId="4388D1BF" w:rsidR="006F4366" w:rsidRDefault="00000000">
          <w:pPr>
            <w:pStyle w:val="TOC2"/>
            <w:tabs>
              <w:tab w:val="right" w:leader="dot" w:pos="9016"/>
            </w:tabs>
            <w:rPr>
              <w:rFonts w:eastAsiaTheme="minorEastAsia"/>
              <w:noProof/>
              <w:sz w:val="24"/>
              <w:szCs w:val="24"/>
              <w:lang w:eastAsia="en-GB"/>
            </w:rPr>
          </w:pPr>
          <w:hyperlink w:anchor="_Toc172815372" w:history="1">
            <w:r w:rsidR="006F4366" w:rsidRPr="004159E0">
              <w:rPr>
                <w:rStyle w:val="Hyperlink"/>
                <w:noProof/>
              </w:rPr>
              <w:t>Implementing physical security</w:t>
            </w:r>
            <w:r w:rsidR="006F4366">
              <w:rPr>
                <w:noProof/>
                <w:webHidden/>
              </w:rPr>
              <w:tab/>
            </w:r>
            <w:r w:rsidR="006F4366">
              <w:rPr>
                <w:noProof/>
                <w:webHidden/>
              </w:rPr>
              <w:fldChar w:fldCharType="begin"/>
            </w:r>
            <w:r w:rsidR="006F4366">
              <w:rPr>
                <w:noProof/>
                <w:webHidden/>
              </w:rPr>
              <w:instrText xml:space="preserve"> PAGEREF _Toc172815372 \h </w:instrText>
            </w:r>
            <w:r w:rsidR="006F4366">
              <w:rPr>
                <w:noProof/>
                <w:webHidden/>
              </w:rPr>
            </w:r>
            <w:r w:rsidR="006F4366">
              <w:rPr>
                <w:noProof/>
                <w:webHidden/>
              </w:rPr>
              <w:fldChar w:fldCharType="separate"/>
            </w:r>
            <w:r w:rsidR="006F4366">
              <w:rPr>
                <w:noProof/>
                <w:webHidden/>
              </w:rPr>
              <w:t>0</w:t>
            </w:r>
            <w:r w:rsidR="006F4366">
              <w:rPr>
                <w:noProof/>
                <w:webHidden/>
              </w:rPr>
              <w:fldChar w:fldCharType="end"/>
            </w:r>
          </w:hyperlink>
        </w:p>
        <w:p w14:paraId="735ABC7D" w14:textId="547BF9CF" w:rsidR="006F4366" w:rsidRDefault="00000000">
          <w:pPr>
            <w:pStyle w:val="TOC1"/>
            <w:tabs>
              <w:tab w:val="right" w:leader="dot" w:pos="9016"/>
            </w:tabs>
            <w:rPr>
              <w:rFonts w:eastAsiaTheme="minorEastAsia"/>
              <w:noProof/>
              <w:sz w:val="24"/>
              <w:szCs w:val="24"/>
              <w:lang w:eastAsia="en-GB"/>
            </w:rPr>
          </w:pPr>
          <w:hyperlink w:anchor="_Toc172815373" w:history="1">
            <w:r w:rsidR="006F4366" w:rsidRPr="004159E0">
              <w:rPr>
                <w:rStyle w:val="Hyperlink"/>
                <w:noProof/>
              </w:rPr>
              <w:t>Implementation of information security</w:t>
            </w:r>
            <w:r w:rsidR="006F4366">
              <w:rPr>
                <w:noProof/>
                <w:webHidden/>
              </w:rPr>
              <w:tab/>
            </w:r>
            <w:r w:rsidR="006F4366">
              <w:rPr>
                <w:noProof/>
                <w:webHidden/>
              </w:rPr>
              <w:fldChar w:fldCharType="begin"/>
            </w:r>
            <w:r w:rsidR="006F4366">
              <w:rPr>
                <w:noProof/>
                <w:webHidden/>
              </w:rPr>
              <w:instrText xml:space="preserve"> PAGEREF _Toc172815373 \h </w:instrText>
            </w:r>
            <w:r w:rsidR="006F4366">
              <w:rPr>
                <w:noProof/>
                <w:webHidden/>
              </w:rPr>
            </w:r>
            <w:r w:rsidR="006F4366">
              <w:rPr>
                <w:noProof/>
                <w:webHidden/>
              </w:rPr>
              <w:fldChar w:fldCharType="separate"/>
            </w:r>
            <w:r w:rsidR="006F4366">
              <w:rPr>
                <w:noProof/>
                <w:webHidden/>
              </w:rPr>
              <w:t>2</w:t>
            </w:r>
            <w:r w:rsidR="006F4366">
              <w:rPr>
                <w:noProof/>
                <w:webHidden/>
              </w:rPr>
              <w:fldChar w:fldCharType="end"/>
            </w:r>
          </w:hyperlink>
        </w:p>
        <w:p w14:paraId="7AFDF494" w14:textId="4BC78A25" w:rsidR="006F4366" w:rsidRDefault="00000000">
          <w:pPr>
            <w:pStyle w:val="TOC2"/>
            <w:tabs>
              <w:tab w:val="right" w:leader="dot" w:pos="9016"/>
            </w:tabs>
            <w:rPr>
              <w:rFonts w:eastAsiaTheme="minorEastAsia"/>
              <w:noProof/>
              <w:sz w:val="24"/>
              <w:szCs w:val="24"/>
              <w:lang w:eastAsia="en-GB"/>
            </w:rPr>
          </w:pPr>
          <w:hyperlink w:anchor="_Toc172815374" w:history="1">
            <w:r w:rsidR="006F4366" w:rsidRPr="004159E0">
              <w:rPr>
                <w:rStyle w:val="Hyperlink"/>
                <w:noProof/>
              </w:rPr>
              <w:t>Regarding web and network security</w:t>
            </w:r>
            <w:r w:rsidR="006F4366">
              <w:rPr>
                <w:noProof/>
                <w:webHidden/>
              </w:rPr>
              <w:tab/>
            </w:r>
            <w:r w:rsidR="006F4366">
              <w:rPr>
                <w:noProof/>
                <w:webHidden/>
              </w:rPr>
              <w:fldChar w:fldCharType="begin"/>
            </w:r>
            <w:r w:rsidR="006F4366">
              <w:rPr>
                <w:noProof/>
                <w:webHidden/>
              </w:rPr>
              <w:instrText xml:space="preserve"> PAGEREF _Toc172815374 \h </w:instrText>
            </w:r>
            <w:r w:rsidR="006F4366">
              <w:rPr>
                <w:noProof/>
                <w:webHidden/>
              </w:rPr>
            </w:r>
            <w:r w:rsidR="006F4366">
              <w:rPr>
                <w:noProof/>
                <w:webHidden/>
              </w:rPr>
              <w:fldChar w:fldCharType="separate"/>
            </w:r>
            <w:r w:rsidR="006F4366">
              <w:rPr>
                <w:noProof/>
                <w:webHidden/>
              </w:rPr>
              <w:t>2</w:t>
            </w:r>
            <w:r w:rsidR="006F4366">
              <w:rPr>
                <w:noProof/>
                <w:webHidden/>
              </w:rPr>
              <w:fldChar w:fldCharType="end"/>
            </w:r>
          </w:hyperlink>
        </w:p>
        <w:p w14:paraId="7B9CC4A1" w14:textId="09CAB47B" w:rsidR="006F4366" w:rsidRDefault="00000000">
          <w:pPr>
            <w:pStyle w:val="TOC2"/>
            <w:tabs>
              <w:tab w:val="right" w:leader="dot" w:pos="9016"/>
            </w:tabs>
            <w:rPr>
              <w:rFonts w:eastAsiaTheme="minorEastAsia"/>
              <w:noProof/>
              <w:sz w:val="24"/>
              <w:szCs w:val="24"/>
              <w:lang w:eastAsia="en-GB"/>
            </w:rPr>
          </w:pPr>
          <w:hyperlink w:anchor="_Toc172815375" w:history="1">
            <w:r w:rsidR="006F4366" w:rsidRPr="004159E0">
              <w:rPr>
                <w:rStyle w:val="Hyperlink"/>
                <w:noProof/>
              </w:rPr>
              <w:t>Employing Cryptography</w:t>
            </w:r>
            <w:r w:rsidR="006F4366">
              <w:rPr>
                <w:noProof/>
                <w:webHidden/>
              </w:rPr>
              <w:tab/>
            </w:r>
            <w:r w:rsidR="006F4366">
              <w:rPr>
                <w:noProof/>
                <w:webHidden/>
              </w:rPr>
              <w:fldChar w:fldCharType="begin"/>
            </w:r>
            <w:r w:rsidR="006F4366">
              <w:rPr>
                <w:noProof/>
                <w:webHidden/>
              </w:rPr>
              <w:instrText xml:space="preserve"> PAGEREF _Toc172815375 \h </w:instrText>
            </w:r>
            <w:r w:rsidR="006F4366">
              <w:rPr>
                <w:noProof/>
                <w:webHidden/>
              </w:rPr>
            </w:r>
            <w:r w:rsidR="006F4366">
              <w:rPr>
                <w:noProof/>
                <w:webHidden/>
              </w:rPr>
              <w:fldChar w:fldCharType="separate"/>
            </w:r>
            <w:r w:rsidR="006F4366">
              <w:rPr>
                <w:noProof/>
                <w:webHidden/>
              </w:rPr>
              <w:t>3</w:t>
            </w:r>
            <w:r w:rsidR="006F4366">
              <w:rPr>
                <w:noProof/>
                <w:webHidden/>
              </w:rPr>
              <w:fldChar w:fldCharType="end"/>
            </w:r>
          </w:hyperlink>
        </w:p>
        <w:p w14:paraId="48303FDC" w14:textId="4A3BCD3B" w:rsidR="006F4366" w:rsidRDefault="00000000">
          <w:pPr>
            <w:pStyle w:val="TOC1"/>
            <w:tabs>
              <w:tab w:val="right" w:leader="dot" w:pos="9016"/>
            </w:tabs>
            <w:rPr>
              <w:rFonts w:eastAsiaTheme="minorEastAsia"/>
              <w:noProof/>
              <w:sz w:val="24"/>
              <w:szCs w:val="24"/>
              <w:lang w:eastAsia="en-GB"/>
            </w:rPr>
          </w:pPr>
          <w:hyperlink w:anchor="_Toc172815376" w:history="1">
            <w:r w:rsidR="006F4366" w:rsidRPr="004159E0">
              <w:rPr>
                <w:rStyle w:val="Hyperlink"/>
                <w:noProof/>
              </w:rPr>
              <w:t>Task 2 – Case scenario (2500 words)</w:t>
            </w:r>
            <w:r w:rsidR="006F4366">
              <w:rPr>
                <w:noProof/>
                <w:webHidden/>
              </w:rPr>
              <w:tab/>
            </w:r>
            <w:r w:rsidR="006F4366">
              <w:rPr>
                <w:noProof/>
                <w:webHidden/>
              </w:rPr>
              <w:fldChar w:fldCharType="begin"/>
            </w:r>
            <w:r w:rsidR="006F4366">
              <w:rPr>
                <w:noProof/>
                <w:webHidden/>
              </w:rPr>
              <w:instrText xml:space="preserve"> PAGEREF _Toc172815376 \h </w:instrText>
            </w:r>
            <w:r w:rsidR="006F4366">
              <w:rPr>
                <w:noProof/>
                <w:webHidden/>
              </w:rPr>
            </w:r>
            <w:r w:rsidR="006F4366">
              <w:rPr>
                <w:noProof/>
                <w:webHidden/>
              </w:rPr>
              <w:fldChar w:fldCharType="separate"/>
            </w:r>
            <w:r w:rsidR="006F4366">
              <w:rPr>
                <w:noProof/>
                <w:webHidden/>
              </w:rPr>
              <w:t>3</w:t>
            </w:r>
            <w:r w:rsidR="006F4366">
              <w:rPr>
                <w:noProof/>
                <w:webHidden/>
              </w:rPr>
              <w:fldChar w:fldCharType="end"/>
            </w:r>
          </w:hyperlink>
        </w:p>
        <w:p w14:paraId="7E0EBFFF" w14:textId="62D3F8A7" w:rsidR="006F4366" w:rsidRDefault="00000000">
          <w:pPr>
            <w:pStyle w:val="TOC1"/>
            <w:tabs>
              <w:tab w:val="right" w:leader="dot" w:pos="9016"/>
            </w:tabs>
            <w:rPr>
              <w:rFonts w:eastAsiaTheme="minorEastAsia"/>
              <w:noProof/>
              <w:sz w:val="24"/>
              <w:szCs w:val="24"/>
              <w:lang w:eastAsia="en-GB"/>
            </w:rPr>
          </w:pPr>
          <w:hyperlink w:anchor="_Toc172815377" w:history="1">
            <w:r w:rsidR="006F4366" w:rsidRPr="004159E0">
              <w:rPr>
                <w:rStyle w:val="Hyperlink"/>
                <w:noProof/>
              </w:rPr>
              <w:t>Executive summary</w:t>
            </w:r>
            <w:r w:rsidR="006F4366">
              <w:rPr>
                <w:noProof/>
                <w:webHidden/>
              </w:rPr>
              <w:tab/>
            </w:r>
            <w:r w:rsidR="006F4366">
              <w:rPr>
                <w:noProof/>
                <w:webHidden/>
              </w:rPr>
              <w:fldChar w:fldCharType="begin"/>
            </w:r>
            <w:r w:rsidR="006F4366">
              <w:rPr>
                <w:noProof/>
                <w:webHidden/>
              </w:rPr>
              <w:instrText xml:space="preserve"> PAGEREF _Toc172815377 \h </w:instrText>
            </w:r>
            <w:r w:rsidR="006F4366">
              <w:rPr>
                <w:noProof/>
                <w:webHidden/>
              </w:rPr>
            </w:r>
            <w:r w:rsidR="006F4366">
              <w:rPr>
                <w:noProof/>
                <w:webHidden/>
              </w:rPr>
              <w:fldChar w:fldCharType="separate"/>
            </w:r>
            <w:r w:rsidR="006F4366">
              <w:rPr>
                <w:noProof/>
                <w:webHidden/>
              </w:rPr>
              <w:t>1</w:t>
            </w:r>
            <w:r w:rsidR="006F4366">
              <w:rPr>
                <w:noProof/>
                <w:webHidden/>
              </w:rPr>
              <w:fldChar w:fldCharType="end"/>
            </w:r>
          </w:hyperlink>
        </w:p>
        <w:p w14:paraId="16E89B1E" w14:textId="512E2F79" w:rsidR="006F4366" w:rsidRDefault="00000000">
          <w:pPr>
            <w:pStyle w:val="TOC2"/>
            <w:tabs>
              <w:tab w:val="right" w:leader="dot" w:pos="9016"/>
            </w:tabs>
            <w:rPr>
              <w:rFonts w:eastAsiaTheme="minorEastAsia"/>
              <w:noProof/>
              <w:sz w:val="24"/>
              <w:szCs w:val="24"/>
              <w:lang w:eastAsia="en-GB"/>
            </w:rPr>
          </w:pPr>
          <w:hyperlink w:anchor="_Toc172815378" w:history="1">
            <w:r w:rsidR="006F4366" w:rsidRPr="004159E0">
              <w:rPr>
                <w:rStyle w:val="Hyperlink"/>
                <w:noProof/>
              </w:rPr>
              <w:t>Organizational structure</w:t>
            </w:r>
            <w:r w:rsidR="006F4366">
              <w:rPr>
                <w:noProof/>
                <w:webHidden/>
              </w:rPr>
              <w:tab/>
            </w:r>
            <w:r w:rsidR="006F4366">
              <w:rPr>
                <w:noProof/>
                <w:webHidden/>
              </w:rPr>
              <w:fldChar w:fldCharType="begin"/>
            </w:r>
            <w:r w:rsidR="006F4366">
              <w:rPr>
                <w:noProof/>
                <w:webHidden/>
              </w:rPr>
              <w:instrText xml:space="preserve"> PAGEREF _Toc172815378 \h </w:instrText>
            </w:r>
            <w:r w:rsidR="006F4366">
              <w:rPr>
                <w:noProof/>
                <w:webHidden/>
              </w:rPr>
            </w:r>
            <w:r w:rsidR="006F4366">
              <w:rPr>
                <w:noProof/>
                <w:webHidden/>
              </w:rPr>
              <w:fldChar w:fldCharType="separate"/>
            </w:r>
            <w:r w:rsidR="006F4366">
              <w:rPr>
                <w:noProof/>
                <w:webHidden/>
              </w:rPr>
              <w:t>1</w:t>
            </w:r>
            <w:r w:rsidR="006F4366">
              <w:rPr>
                <w:noProof/>
                <w:webHidden/>
              </w:rPr>
              <w:fldChar w:fldCharType="end"/>
            </w:r>
          </w:hyperlink>
        </w:p>
        <w:p w14:paraId="74937C93" w14:textId="29B7D62E" w:rsidR="006F4366" w:rsidRDefault="00000000">
          <w:pPr>
            <w:pStyle w:val="TOC2"/>
            <w:tabs>
              <w:tab w:val="right" w:leader="dot" w:pos="9016"/>
            </w:tabs>
            <w:rPr>
              <w:rFonts w:eastAsiaTheme="minorEastAsia"/>
              <w:noProof/>
              <w:sz w:val="24"/>
              <w:szCs w:val="24"/>
              <w:lang w:eastAsia="en-GB"/>
            </w:rPr>
          </w:pPr>
          <w:hyperlink w:anchor="_Toc172815379" w:history="1">
            <w:r w:rsidR="006F4366" w:rsidRPr="004159E0">
              <w:rPr>
                <w:rStyle w:val="Hyperlink"/>
                <w:noProof/>
              </w:rPr>
              <w:t>Policies and procedures</w:t>
            </w:r>
            <w:r w:rsidR="006F4366">
              <w:rPr>
                <w:noProof/>
                <w:webHidden/>
              </w:rPr>
              <w:tab/>
            </w:r>
            <w:r w:rsidR="006F4366">
              <w:rPr>
                <w:noProof/>
                <w:webHidden/>
              </w:rPr>
              <w:fldChar w:fldCharType="begin"/>
            </w:r>
            <w:r w:rsidR="006F4366">
              <w:rPr>
                <w:noProof/>
                <w:webHidden/>
              </w:rPr>
              <w:instrText xml:space="preserve"> PAGEREF _Toc172815379 \h </w:instrText>
            </w:r>
            <w:r w:rsidR="006F4366">
              <w:rPr>
                <w:noProof/>
                <w:webHidden/>
              </w:rPr>
            </w:r>
            <w:r w:rsidR="006F4366">
              <w:rPr>
                <w:noProof/>
                <w:webHidden/>
              </w:rPr>
              <w:fldChar w:fldCharType="separate"/>
            </w:r>
            <w:r w:rsidR="006F4366">
              <w:rPr>
                <w:noProof/>
                <w:webHidden/>
              </w:rPr>
              <w:t>1</w:t>
            </w:r>
            <w:r w:rsidR="006F4366">
              <w:rPr>
                <w:noProof/>
                <w:webHidden/>
              </w:rPr>
              <w:fldChar w:fldCharType="end"/>
            </w:r>
          </w:hyperlink>
        </w:p>
        <w:p w14:paraId="591F19D3" w14:textId="03EE287C" w:rsidR="006F4366" w:rsidRDefault="00000000">
          <w:pPr>
            <w:pStyle w:val="TOC1"/>
            <w:tabs>
              <w:tab w:val="right" w:leader="dot" w:pos="9016"/>
            </w:tabs>
            <w:rPr>
              <w:rFonts w:eastAsiaTheme="minorEastAsia"/>
              <w:noProof/>
              <w:sz w:val="24"/>
              <w:szCs w:val="24"/>
              <w:lang w:eastAsia="en-GB"/>
            </w:rPr>
          </w:pPr>
          <w:hyperlink w:anchor="_Toc172815380" w:history="1">
            <w:r w:rsidR="006F4366" w:rsidRPr="004159E0">
              <w:rPr>
                <w:rStyle w:val="Hyperlink"/>
                <w:noProof/>
              </w:rPr>
              <w:t>Data compliance and security</w:t>
            </w:r>
            <w:r w:rsidR="006F4366">
              <w:rPr>
                <w:noProof/>
                <w:webHidden/>
              </w:rPr>
              <w:tab/>
            </w:r>
            <w:r w:rsidR="006F4366">
              <w:rPr>
                <w:noProof/>
                <w:webHidden/>
              </w:rPr>
              <w:fldChar w:fldCharType="begin"/>
            </w:r>
            <w:r w:rsidR="006F4366">
              <w:rPr>
                <w:noProof/>
                <w:webHidden/>
              </w:rPr>
              <w:instrText xml:space="preserve"> PAGEREF _Toc172815380 \h </w:instrText>
            </w:r>
            <w:r w:rsidR="006F4366">
              <w:rPr>
                <w:noProof/>
                <w:webHidden/>
              </w:rPr>
            </w:r>
            <w:r w:rsidR="006F4366">
              <w:rPr>
                <w:noProof/>
                <w:webHidden/>
              </w:rPr>
              <w:fldChar w:fldCharType="separate"/>
            </w:r>
            <w:r w:rsidR="006F4366">
              <w:rPr>
                <w:noProof/>
                <w:webHidden/>
              </w:rPr>
              <w:t>4</w:t>
            </w:r>
            <w:r w:rsidR="006F4366">
              <w:rPr>
                <w:noProof/>
                <w:webHidden/>
              </w:rPr>
              <w:fldChar w:fldCharType="end"/>
            </w:r>
          </w:hyperlink>
        </w:p>
        <w:p w14:paraId="192E8866" w14:textId="68FB5ADA" w:rsidR="006F4366" w:rsidRDefault="00000000">
          <w:pPr>
            <w:pStyle w:val="TOC1"/>
            <w:tabs>
              <w:tab w:val="right" w:leader="dot" w:pos="9016"/>
            </w:tabs>
            <w:rPr>
              <w:rFonts w:eastAsiaTheme="minorEastAsia"/>
              <w:noProof/>
              <w:sz w:val="24"/>
              <w:szCs w:val="24"/>
              <w:lang w:eastAsia="en-GB"/>
            </w:rPr>
          </w:pPr>
          <w:hyperlink w:anchor="_Toc172815381" w:history="1">
            <w:r w:rsidR="006F4366" w:rsidRPr="004159E0">
              <w:rPr>
                <w:rStyle w:val="Hyperlink"/>
                <w:noProof/>
              </w:rPr>
              <w:t>Security Standards</w:t>
            </w:r>
            <w:r w:rsidR="006F4366">
              <w:rPr>
                <w:noProof/>
                <w:webHidden/>
              </w:rPr>
              <w:tab/>
            </w:r>
            <w:r w:rsidR="006F4366">
              <w:rPr>
                <w:noProof/>
                <w:webHidden/>
              </w:rPr>
              <w:fldChar w:fldCharType="begin"/>
            </w:r>
            <w:r w:rsidR="006F4366">
              <w:rPr>
                <w:noProof/>
                <w:webHidden/>
              </w:rPr>
              <w:instrText xml:space="preserve"> PAGEREF _Toc172815381 \h </w:instrText>
            </w:r>
            <w:r w:rsidR="006F4366">
              <w:rPr>
                <w:noProof/>
                <w:webHidden/>
              </w:rPr>
            </w:r>
            <w:r w:rsidR="006F4366">
              <w:rPr>
                <w:noProof/>
                <w:webHidden/>
              </w:rPr>
              <w:fldChar w:fldCharType="separate"/>
            </w:r>
            <w:r w:rsidR="006F4366">
              <w:rPr>
                <w:noProof/>
                <w:webHidden/>
              </w:rPr>
              <w:t>5</w:t>
            </w:r>
            <w:r w:rsidR="006F4366">
              <w:rPr>
                <w:noProof/>
                <w:webHidden/>
              </w:rPr>
              <w:fldChar w:fldCharType="end"/>
            </w:r>
          </w:hyperlink>
        </w:p>
        <w:p w14:paraId="2933753E" w14:textId="76DB3F2D" w:rsidR="006F4366" w:rsidRDefault="00000000">
          <w:pPr>
            <w:pStyle w:val="TOC1"/>
            <w:tabs>
              <w:tab w:val="right" w:leader="dot" w:pos="9016"/>
            </w:tabs>
            <w:rPr>
              <w:rFonts w:eastAsiaTheme="minorEastAsia"/>
              <w:noProof/>
              <w:sz w:val="24"/>
              <w:szCs w:val="24"/>
              <w:lang w:eastAsia="en-GB"/>
            </w:rPr>
          </w:pPr>
          <w:hyperlink w:anchor="_Toc172815382" w:history="1">
            <w:r w:rsidR="006F4366" w:rsidRPr="004159E0">
              <w:rPr>
                <w:rStyle w:val="Hyperlink"/>
                <w:noProof/>
              </w:rPr>
              <w:t>Overarching conclusion</w:t>
            </w:r>
            <w:r w:rsidR="006F4366">
              <w:rPr>
                <w:noProof/>
                <w:webHidden/>
              </w:rPr>
              <w:tab/>
            </w:r>
            <w:r w:rsidR="006F4366">
              <w:rPr>
                <w:noProof/>
                <w:webHidden/>
              </w:rPr>
              <w:fldChar w:fldCharType="begin"/>
            </w:r>
            <w:r w:rsidR="006F4366">
              <w:rPr>
                <w:noProof/>
                <w:webHidden/>
              </w:rPr>
              <w:instrText xml:space="preserve"> PAGEREF _Toc172815382 \h </w:instrText>
            </w:r>
            <w:r w:rsidR="006F4366">
              <w:rPr>
                <w:noProof/>
                <w:webHidden/>
              </w:rPr>
            </w:r>
            <w:r w:rsidR="006F4366">
              <w:rPr>
                <w:noProof/>
                <w:webHidden/>
              </w:rPr>
              <w:fldChar w:fldCharType="separate"/>
            </w:r>
            <w:r w:rsidR="006F4366">
              <w:rPr>
                <w:noProof/>
                <w:webHidden/>
              </w:rPr>
              <w:t>5</w:t>
            </w:r>
            <w:r w:rsidR="006F4366">
              <w:rPr>
                <w:noProof/>
                <w:webHidden/>
              </w:rPr>
              <w:fldChar w:fldCharType="end"/>
            </w:r>
          </w:hyperlink>
        </w:p>
        <w:p w14:paraId="36258A3D" w14:textId="12ECAC94" w:rsidR="006F4366" w:rsidRDefault="00000000">
          <w:pPr>
            <w:pStyle w:val="TOC1"/>
            <w:tabs>
              <w:tab w:val="right" w:leader="dot" w:pos="9016"/>
            </w:tabs>
            <w:rPr>
              <w:rFonts w:eastAsiaTheme="minorEastAsia"/>
              <w:noProof/>
              <w:sz w:val="24"/>
              <w:szCs w:val="24"/>
              <w:lang w:eastAsia="en-GB"/>
            </w:rPr>
          </w:pPr>
          <w:hyperlink w:anchor="_Toc172815383" w:history="1">
            <w:r w:rsidR="006F4366" w:rsidRPr="004159E0">
              <w:rPr>
                <w:rStyle w:val="Hyperlink"/>
                <w:noProof/>
              </w:rPr>
              <w:t>References</w:t>
            </w:r>
            <w:r w:rsidR="006F4366">
              <w:rPr>
                <w:noProof/>
                <w:webHidden/>
              </w:rPr>
              <w:tab/>
            </w:r>
            <w:r w:rsidR="006F4366">
              <w:rPr>
                <w:noProof/>
                <w:webHidden/>
              </w:rPr>
              <w:fldChar w:fldCharType="begin"/>
            </w:r>
            <w:r w:rsidR="006F4366">
              <w:rPr>
                <w:noProof/>
                <w:webHidden/>
              </w:rPr>
              <w:instrText xml:space="preserve"> PAGEREF _Toc172815383 \h </w:instrText>
            </w:r>
            <w:r w:rsidR="006F4366">
              <w:rPr>
                <w:noProof/>
                <w:webHidden/>
              </w:rPr>
            </w:r>
            <w:r w:rsidR="006F4366">
              <w:rPr>
                <w:noProof/>
                <w:webHidden/>
              </w:rPr>
              <w:fldChar w:fldCharType="separate"/>
            </w:r>
            <w:r w:rsidR="006F4366">
              <w:rPr>
                <w:noProof/>
                <w:webHidden/>
              </w:rPr>
              <w:t>5</w:t>
            </w:r>
            <w:r w:rsidR="006F4366">
              <w:rPr>
                <w:noProof/>
                <w:webHidden/>
              </w:rPr>
              <w:fldChar w:fldCharType="end"/>
            </w:r>
          </w:hyperlink>
        </w:p>
        <w:p w14:paraId="07751EDC" w14:textId="59352146" w:rsidR="00F20B95" w:rsidRDefault="00F20B95">
          <w:r>
            <w:rPr>
              <w:b/>
              <w:bCs/>
              <w:noProof/>
            </w:rPr>
            <w:fldChar w:fldCharType="end"/>
          </w:r>
        </w:p>
      </w:sdtContent>
    </w:sdt>
    <w:p w14:paraId="00EB0F93" w14:textId="77777777" w:rsidR="00F20B95" w:rsidRDefault="00F20B95" w:rsidP="00B850D5">
      <w:pPr>
        <w:pStyle w:val="Heading1"/>
      </w:pPr>
    </w:p>
    <w:p w14:paraId="5AB729D2" w14:textId="18F02819" w:rsidR="00A5186A" w:rsidRDefault="00B850D5" w:rsidP="00B850D5">
      <w:pPr>
        <w:pStyle w:val="Heading1"/>
      </w:pPr>
      <w:bookmarkStart w:id="0" w:name="_Toc172815368"/>
      <w:r>
        <w:t>Task 1 – Research in Data security and compliance</w:t>
      </w:r>
      <w:bookmarkEnd w:id="0"/>
    </w:p>
    <w:p w14:paraId="6DD66A02" w14:textId="0BABD637" w:rsidR="00B850D5" w:rsidRDefault="00954321" w:rsidP="00954321">
      <w:pPr>
        <w:pStyle w:val="Heading2"/>
      </w:pPr>
      <w:bookmarkStart w:id="1" w:name="_Toc172815369"/>
      <w:r>
        <w:t>Overview</w:t>
      </w:r>
      <w:bookmarkEnd w:id="1"/>
    </w:p>
    <w:p w14:paraId="5CDA9340" w14:textId="7C817527" w:rsidR="00840866" w:rsidRDefault="00EF4873" w:rsidP="00702579">
      <w:pPr>
        <w:pStyle w:val="Heading3"/>
      </w:pPr>
      <w:bookmarkStart w:id="2" w:name="_Toc172815370"/>
      <w:r>
        <w:t xml:space="preserve">Review of why </w:t>
      </w:r>
      <w:r w:rsidR="00D72B5B">
        <w:t xml:space="preserve">modern organisations </w:t>
      </w:r>
      <w:r w:rsidR="00702579" w:rsidRPr="00702579">
        <w:t>need to create an environment that protect, detect, react and safeguards applications using the organization’s IT systems and infrastructure.</w:t>
      </w:r>
      <w:bookmarkEnd w:id="2"/>
    </w:p>
    <w:p w14:paraId="727BC96E" w14:textId="77777777" w:rsidR="002B6EB8" w:rsidRDefault="002B6EB8" w:rsidP="00A6316B">
      <w:pPr>
        <w:sectPr w:rsidR="002B6EB8" w:rsidSect="00B850D5">
          <w:footerReference w:type="default" r:id="rId11"/>
          <w:pgSz w:w="11906" w:h="16838"/>
          <w:pgMar w:top="1440" w:right="1440" w:bottom="1440" w:left="1440" w:header="708" w:footer="708" w:gutter="0"/>
          <w:pgNumType w:start="0"/>
          <w:cols w:space="708"/>
          <w:titlePg/>
          <w:docGrid w:linePitch="360"/>
        </w:sectPr>
      </w:pPr>
    </w:p>
    <w:p w14:paraId="67AED49E" w14:textId="48477717" w:rsidR="00840866" w:rsidRDefault="00F7168E" w:rsidP="00A6316B">
      <w:r>
        <w:t xml:space="preserve">IT infrastructure is the foundation </w:t>
      </w:r>
      <w:r w:rsidR="00AC35E1">
        <w:t>for deploying, operating, and managing a compan</w:t>
      </w:r>
      <w:r w:rsidR="005F6832">
        <w:t xml:space="preserve">y’s digital resources. It is a blanket phrase that covers </w:t>
      </w:r>
      <w:r w:rsidR="007C7621">
        <w:t>the collection of hardware, software, networks and facilities that deliver IT operations across the business</w:t>
      </w:r>
      <w:sdt>
        <w:sdtPr>
          <w:id w:val="545953579"/>
          <w:citation/>
        </w:sdtPr>
        <w:sdtContent>
          <w:r w:rsidR="007C7621">
            <w:fldChar w:fldCharType="begin"/>
          </w:r>
          <w:r w:rsidR="007C7621">
            <w:instrText xml:space="preserve"> CITATION Atl24 \l 2057 </w:instrText>
          </w:r>
          <w:r w:rsidR="007C7621">
            <w:fldChar w:fldCharType="separate"/>
          </w:r>
          <w:r w:rsidR="0016622F">
            <w:rPr>
              <w:noProof/>
            </w:rPr>
            <w:t xml:space="preserve"> </w:t>
          </w:r>
          <w:r w:rsidR="0016622F" w:rsidRPr="0016622F">
            <w:rPr>
              <w:noProof/>
            </w:rPr>
            <w:t>[1]</w:t>
          </w:r>
          <w:r w:rsidR="007C7621">
            <w:fldChar w:fldCharType="end"/>
          </w:r>
        </w:sdtContent>
      </w:sdt>
      <w:r w:rsidR="00336DA8">
        <w:t>.</w:t>
      </w:r>
    </w:p>
    <w:p w14:paraId="082F2389" w14:textId="71D0351E" w:rsidR="00E83C7B" w:rsidRDefault="006C127D" w:rsidP="00A6316B">
      <w:r>
        <w:t xml:space="preserve">Critical components such as </w:t>
      </w:r>
      <w:r w:rsidR="00F518E3">
        <w:t xml:space="preserve">servers, storage, networking devices and databases </w:t>
      </w:r>
      <w:r w:rsidR="00F518E3">
        <w:t>all operate as part of IT infrastructure</w:t>
      </w:r>
      <w:r w:rsidR="00BF53E2">
        <w:t>.</w:t>
      </w:r>
      <w:r w:rsidR="003207E5">
        <w:t xml:space="preserve"> This infrastructure </w:t>
      </w:r>
      <w:r w:rsidR="00AF5D7A">
        <w:t xml:space="preserve">gives companies the ability to </w:t>
      </w:r>
      <w:r w:rsidR="001E635E">
        <w:t xml:space="preserve">adapt to market changes, maintain a competitive edge and </w:t>
      </w:r>
      <w:r w:rsidR="002119F1">
        <w:t>rapidly deploy and scale their operations to meet fluctuating demands harnessing real time data for informed decision making</w:t>
      </w:r>
      <w:sdt>
        <w:sdtPr>
          <w:id w:val="-1887632329"/>
          <w:citation/>
        </w:sdtPr>
        <w:sdtContent>
          <w:r w:rsidR="002119F1">
            <w:fldChar w:fldCharType="begin"/>
          </w:r>
          <w:r w:rsidR="002119F1">
            <w:instrText xml:space="preserve"> CITATION Atl24 \l 2057 </w:instrText>
          </w:r>
          <w:r w:rsidR="002119F1">
            <w:fldChar w:fldCharType="separate"/>
          </w:r>
          <w:r w:rsidR="0016622F">
            <w:rPr>
              <w:noProof/>
            </w:rPr>
            <w:t xml:space="preserve"> </w:t>
          </w:r>
          <w:r w:rsidR="0016622F" w:rsidRPr="0016622F">
            <w:rPr>
              <w:noProof/>
            </w:rPr>
            <w:t>[1]</w:t>
          </w:r>
          <w:r w:rsidR="002119F1">
            <w:fldChar w:fldCharType="end"/>
          </w:r>
        </w:sdtContent>
      </w:sdt>
      <w:r w:rsidR="00336DA8">
        <w:t>.</w:t>
      </w:r>
    </w:p>
    <w:p w14:paraId="0D18938A" w14:textId="43E77A6F" w:rsidR="00BF27BA" w:rsidRDefault="008B2629" w:rsidP="00A6316B">
      <w:r>
        <w:t xml:space="preserve">In recent years the demand and use of digitalised services has increased </w:t>
      </w:r>
      <w:r>
        <w:lastRenderedPageBreak/>
        <w:t>drastically.</w:t>
      </w:r>
      <w:r w:rsidR="00C92985">
        <w:t xml:space="preserve"> </w:t>
      </w:r>
      <w:r w:rsidR="001B5FF6">
        <w:t xml:space="preserve">Combined with the sudden incentive to go digital in 2020. </w:t>
      </w:r>
      <w:r w:rsidR="00C92985">
        <w:t>This has</w:t>
      </w:r>
      <w:r w:rsidR="001B5FF6">
        <w:t xml:space="preserve"> seen </w:t>
      </w:r>
      <w:r w:rsidR="001B5FF6">
        <w:t xml:space="preserve">many businesses either using </w:t>
      </w:r>
      <w:r w:rsidR="00E16404">
        <w:t xml:space="preserve">more digital based systems or hosting their own. </w:t>
      </w:r>
    </w:p>
    <w:p w14:paraId="11EB67B1" w14:textId="77777777" w:rsidR="002B6EB8" w:rsidRDefault="002B6EB8" w:rsidP="00A6316B">
      <w:pPr>
        <w:sectPr w:rsidR="002B6EB8" w:rsidSect="002B6EB8">
          <w:type w:val="continuous"/>
          <w:pgSz w:w="11906" w:h="16838"/>
          <w:pgMar w:top="1440" w:right="1440" w:bottom="1440" w:left="1440" w:header="708" w:footer="708" w:gutter="0"/>
          <w:pgNumType w:start="0"/>
          <w:cols w:num="2" w:space="708"/>
          <w:titlePg/>
          <w:docGrid w:linePitch="360"/>
        </w:sectPr>
      </w:pPr>
    </w:p>
    <w:p w14:paraId="100CD133" w14:textId="0C332C7B" w:rsidR="00840866" w:rsidRDefault="0023622A" w:rsidP="00A6316B">
      <w:r>
        <w:t xml:space="preserve">This is seen </w:t>
      </w:r>
      <w:r w:rsidR="00FD7F2D">
        <w:t xml:space="preserve">by the fact that the number of employees in IT or computing applications increased from </w:t>
      </w:r>
      <w:r w:rsidR="00CD0F26">
        <w:t>775</w:t>
      </w:r>
      <w:r w:rsidR="0001463E">
        <w:t xml:space="preserve"> thousand to 860 thousand In</w:t>
      </w:r>
      <w:r w:rsidR="00282B0F">
        <w:t>,</w:t>
      </w:r>
      <w:r w:rsidR="0001463E">
        <w:t xml:space="preserve"> 2020.</w:t>
      </w:r>
      <w:r w:rsidR="007954E4">
        <w:t xml:space="preserve"> The relative rate of </w:t>
      </w:r>
      <w:r w:rsidR="007C34DF">
        <w:t xml:space="preserve">increase even grew. </w:t>
      </w:r>
      <w:r w:rsidR="00225786">
        <w:t xml:space="preserve">The previous three years saw a relative growth of </w:t>
      </w:r>
      <w:r w:rsidR="009C73FB">
        <w:t xml:space="preserve">roughly </w:t>
      </w:r>
      <w:r w:rsidR="005A4428">
        <w:t xml:space="preserve">27 thousand increasing to a staggering </w:t>
      </w:r>
      <w:r w:rsidR="001D0898">
        <w:t xml:space="preserve">77-80 thousand the next three years </w:t>
      </w:r>
      <w:sdt>
        <w:sdtPr>
          <w:id w:val="114482683"/>
          <w:citation/>
        </w:sdtPr>
        <w:sdtContent>
          <w:r w:rsidR="007643E0">
            <w:fldChar w:fldCharType="begin"/>
          </w:r>
          <w:r w:rsidR="007643E0">
            <w:instrText xml:space="preserve"> CITATION Sta22 \l 2057 </w:instrText>
          </w:r>
          <w:r w:rsidR="007643E0">
            <w:fldChar w:fldCharType="separate"/>
          </w:r>
          <w:r w:rsidR="0016622F" w:rsidRPr="0016622F">
            <w:rPr>
              <w:noProof/>
            </w:rPr>
            <w:t>[2]</w:t>
          </w:r>
          <w:r w:rsidR="007643E0">
            <w:fldChar w:fldCharType="end"/>
          </w:r>
        </w:sdtContent>
      </w:sdt>
      <w:r w:rsidR="007B1132">
        <w:t>.</w:t>
      </w:r>
    </w:p>
    <w:p w14:paraId="2739765F" w14:textId="77777777" w:rsidR="002B6EB8" w:rsidRDefault="002B6EB8" w:rsidP="00565EE5">
      <w:pPr>
        <w:keepNext/>
        <w:sectPr w:rsidR="002B6EB8" w:rsidSect="002B6EB8">
          <w:type w:val="continuous"/>
          <w:pgSz w:w="11906" w:h="16838"/>
          <w:pgMar w:top="1440" w:right="1440" w:bottom="1440" w:left="1440" w:header="708" w:footer="708" w:gutter="0"/>
          <w:pgNumType w:start="0"/>
          <w:cols w:num="2" w:space="708"/>
          <w:titlePg/>
          <w:docGrid w:linePitch="360"/>
        </w:sectPr>
      </w:pPr>
    </w:p>
    <w:p w14:paraId="1A69D925" w14:textId="77777777" w:rsidR="00565EE5" w:rsidRDefault="00B1702C" w:rsidP="00565EE5">
      <w:pPr>
        <w:keepNext/>
      </w:pPr>
      <w:r>
        <w:rPr>
          <w:noProof/>
        </w:rPr>
        <w:drawing>
          <wp:inline distT="0" distB="0" distL="0" distR="0" wp14:anchorId="7534C5DC" wp14:editId="5086F5B9">
            <wp:extent cx="5107940" cy="3037840"/>
            <wp:effectExtent l="0" t="0" r="16510" b="10160"/>
            <wp:docPr id="1696933112" name="Chart 1" descr="Chart type: Clustered Column. 'Field2'&#10;&#10;Description automatically generated">
              <a:extLst xmlns:a="http://schemas.openxmlformats.org/drawingml/2006/main">
                <a:ext uri="{FF2B5EF4-FFF2-40B4-BE49-F238E27FC236}">
                  <a16:creationId xmlns:a16="http://schemas.microsoft.com/office/drawing/2014/main" id="{43E1E8EB-3431-202A-10F5-6F87487648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3065E11" w14:textId="3D1E5326" w:rsidR="00287EC8" w:rsidRDefault="00565EE5" w:rsidP="00565EE5">
      <w:pPr>
        <w:pStyle w:val="Caption"/>
      </w:pPr>
      <w:bookmarkStart w:id="3" w:name="_Toc172882601"/>
      <w:r>
        <w:t xml:space="preserve">Figure </w:t>
      </w:r>
      <w:r>
        <w:fldChar w:fldCharType="begin"/>
      </w:r>
      <w:r>
        <w:instrText xml:space="preserve"> SEQ Figure \* ARABIC </w:instrText>
      </w:r>
      <w:r>
        <w:fldChar w:fldCharType="separate"/>
      </w:r>
      <w:r w:rsidR="001C2BFA">
        <w:rPr>
          <w:noProof/>
        </w:rPr>
        <w:t>1</w:t>
      </w:r>
      <w:r>
        <w:fldChar w:fldCharType="end"/>
      </w:r>
      <w:sdt>
        <w:sdtPr>
          <w:id w:val="1331955881"/>
          <w:citation/>
        </w:sdtPr>
        <w:sdtContent>
          <w:r w:rsidR="008D1509">
            <w:fldChar w:fldCharType="begin"/>
          </w:r>
          <w:r w:rsidR="008D1509">
            <w:instrText xml:space="preserve"> CITATION Sta22 \l 2057 </w:instrText>
          </w:r>
          <w:r w:rsidR="008D1509">
            <w:fldChar w:fldCharType="separate"/>
          </w:r>
          <w:r w:rsidR="0016622F">
            <w:rPr>
              <w:noProof/>
            </w:rPr>
            <w:t xml:space="preserve"> </w:t>
          </w:r>
          <w:r w:rsidR="0016622F" w:rsidRPr="0016622F">
            <w:rPr>
              <w:noProof/>
            </w:rPr>
            <w:t>[2]</w:t>
          </w:r>
          <w:r w:rsidR="008D1509">
            <w:fldChar w:fldCharType="end"/>
          </w:r>
        </w:sdtContent>
      </w:sdt>
      <w:bookmarkEnd w:id="3"/>
    </w:p>
    <w:p w14:paraId="1F318AD9" w14:textId="77777777" w:rsidR="00565EE5" w:rsidRDefault="00BC104E" w:rsidP="00565EE5">
      <w:pPr>
        <w:keepNext/>
      </w:pPr>
      <w:r>
        <w:rPr>
          <w:noProof/>
        </w:rPr>
        <w:drawing>
          <wp:inline distT="0" distB="0" distL="0" distR="0" wp14:anchorId="19D4AC98" wp14:editId="3132C5AA">
            <wp:extent cx="5702300" cy="3035300"/>
            <wp:effectExtent l="0" t="0" r="12700" b="12700"/>
            <wp:docPr id="19552501" name="Chart 1" descr="Chart type: Line. 'Field2'&#10;&#10;Description automatically generated">
              <a:extLst xmlns:a="http://schemas.openxmlformats.org/drawingml/2006/main">
                <a:ext uri="{FF2B5EF4-FFF2-40B4-BE49-F238E27FC236}">
                  <a16:creationId xmlns:a16="http://schemas.microsoft.com/office/drawing/2014/main" id="{53B7FDAE-EC74-B589-DA5D-6EFCBD56FB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A270FED" w14:textId="4A67E487" w:rsidR="002B6EB8" w:rsidRDefault="00565EE5" w:rsidP="008D1509">
      <w:pPr>
        <w:pStyle w:val="Caption"/>
        <w:sectPr w:rsidR="002B6EB8" w:rsidSect="002B6EB8">
          <w:type w:val="continuous"/>
          <w:pgSz w:w="11906" w:h="16838"/>
          <w:pgMar w:top="1440" w:right="1440" w:bottom="1440" w:left="1440" w:header="708" w:footer="708" w:gutter="0"/>
          <w:pgNumType w:start="0"/>
          <w:cols w:space="708"/>
          <w:titlePg/>
          <w:docGrid w:linePitch="360"/>
        </w:sectPr>
      </w:pPr>
      <w:bookmarkStart w:id="4" w:name="_Toc172882602"/>
      <w:r>
        <w:t xml:space="preserve">Figure </w:t>
      </w:r>
      <w:r>
        <w:fldChar w:fldCharType="begin"/>
      </w:r>
      <w:r>
        <w:instrText xml:space="preserve"> SEQ Figure \* ARABIC </w:instrText>
      </w:r>
      <w:r>
        <w:fldChar w:fldCharType="separate"/>
      </w:r>
      <w:r w:rsidR="001C2BFA">
        <w:rPr>
          <w:noProof/>
        </w:rPr>
        <w:t>2</w:t>
      </w:r>
      <w:r>
        <w:fldChar w:fldCharType="end"/>
      </w:r>
      <w:r w:rsidR="008D1509">
        <w:t xml:space="preserve"> </w:t>
      </w:r>
      <w:sdt>
        <w:sdtPr>
          <w:id w:val="-819569258"/>
          <w:citation/>
        </w:sdtPr>
        <w:sdtContent>
          <w:r w:rsidR="001C2BFA">
            <w:fldChar w:fldCharType="begin"/>
          </w:r>
          <w:r w:rsidR="001C2BFA">
            <w:instrText xml:space="preserve"> CITATION Sta22 \l 2057 </w:instrText>
          </w:r>
          <w:r w:rsidR="001C2BFA">
            <w:fldChar w:fldCharType="separate"/>
          </w:r>
          <w:r w:rsidR="0016622F" w:rsidRPr="0016622F">
            <w:rPr>
              <w:noProof/>
            </w:rPr>
            <w:t>[2]</w:t>
          </w:r>
          <w:r w:rsidR="001C2BFA">
            <w:fldChar w:fldCharType="end"/>
          </w:r>
        </w:sdtContent>
      </w:sdt>
      <w:bookmarkEnd w:id="4"/>
    </w:p>
    <w:p w14:paraId="74C175D6" w14:textId="1D5F3921" w:rsidR="00840866" w:rsidRDefault="00DF58F4" w:rsidP="00A6316B">
      <w:r>
        <w:t>Economically this meant seeing an</w:t>
      </w:r>
      <w:r w:rsidR="00A92CBD">
        <w:t xml:space="preserve"> overall value of 50.71 </w:t>
      </w:r>
      <w:r w:rsidR="00B355CD">
        <w:t>billion</w:t>
      </w:r>
      <w:r w:rsidR="00A92CBD">
        <w:t xml:space="preserve"> GBP </w:t>
      </w:r>
      <w:r>
        <w:t xml:space="preserve"> </w:t>
      </w:r>
      <w:r w:rsidR="00D21AEE">
        <w:t>in 2022 almost doubling 2010</w:t>
      </w:r>
      <w:r w:rsidR="00CB1A50">
        <w:t xml:space="preserve">, with the pandemic however </w:t>
      </w:r>
      <w:r w:rsidR="00CB1A50">
        <w:t>one could speculate that the IT markets value might have doubled in only 10 years</w:t>
      </w:r>
      <w:sdt>
        <w:sdtPr>
          <w:id w:val="-1686903999"/>
          <w:citation/>
        </w:sdtPr>
        <w:sdtContent>
          <w:r w:rsidR="00CB1A50">
            <w:fldChar w:fldCharType="begin"/>
          </w:r>
          <w:r w:rsidR="00CB1A50">
            <w:instrText xml:space="preserve"> CITATION Sta221 \l 2057 </w:instrText>
          </w:r>
          <w:r w:rsidR="00CB1A50">
            <w:fldChar w:fldCharType="separate"/>
          </w:r>
          <w:r w:rsidR="0016622F">
            <w:rPr>
              <w:noProof/>
            </w:rPr>
            <w:t xml:space="preserve"> </w:t>
          </w:r>
          <w:r w:rsidR="0016622F" w:rsidRPr="0016622F">
            <w:rPr>
              <w:noProof/>
            </w:rPr>
            <w:t>[3]</w:t>
          </w:r>
          <w:r w:rsidR="00CB1A50">
            <w:fldChar w:fldCharType="end"/>
          </w:r>
        </w:sdtContent>
      </w:sdt>
      <w:r w:rsidR="007B1132">
        <w:t>.</w:t>
      </w:r>
    </w:p>
    <w:p w14:paraId="379AC04E" w14:textId="77777777" w:rsidR="002B6EB8" w:rsidRDefault="002B6EB8" w:rsidP="00565EE5">
      <w:pPr>
        <w:keepNext/>
        <w:sectPr w:rsidR="002B6EB8" w:rsidSect="002B6EB8">
          <w:type w:val="continuous"/>
          <w:pgSz w:w="11906" w:h="16838"/>
          <w:pgMar w:top="1440" w:right="1440" w:bottom="1440" w:left="1440" w:header="708" w:footer="708" w:gutter="0"/>
          <w:pgNumType w:start="0"/>
          <w:cols w:num="2" w:space="708"/>
          <w:titlePg/>
          <w:docGrid w:linePitch="360"/>
        </w:sectPr>
      </w:pPr>
    </w:p>
    <w:p w14:paraId="6BD42035" w14:textId="77777777" w:rsidR="00565EE5" w:rsidRDefault="00426B79" w:rsidP="00565EE5">
      <w:pPr>
        <w:keepNext/>
      </w:pPr>
      <w:r>
        <w:rPr>
          <w:noProof/>
        </w:rPr>
        <w:lastRenderedPageBreak/>
        <w:drawing>
          <wp:inline distT="0" distB="0" distL="0" distR="0" wp14:anchorId="247F9F3D" wp14:editId="4F0CBB9B">
            <wp:extent cx="4572000" cy="2743200"/>
            <wp:effectExtent l="0" t="0" r="0" b="0"/>
            <wp:docPr id="1685572442" name="Chart 1" descr="Chart type: Clustered Column. 'Field2'&#10;&#10;Description automatically generated">
              <a:extLst xmlns:a="http://schemas.openxmlformats.org/drawingml/2006/main">
                <a:ext uri="{FF2B5EF4-FFF2-40B4-BE49-F238E27FC236}">
                  <a16:creationId xmlns:a16="http://schemas.microsoft.com/office/drawing/2014/main" id="{09435A37-68C2-70A4-93C9-300A771BA3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2727CA5" w14:textId="45830A20" w:rsidR="00AF2CE1" w:rsidRDefault="00565EE5" w:rsidP="00565EE5">
      <w:pPr>
        <w:pStyle w:val="Caption"/>
      </w:pPr>
      <w:bookmarkStart w:id="5" w:name="_Toc172882603"/>
      <w:r>
        <w:t xml:space="preserve">Figure </w:t>
      </w:r>
      <w:r>
        <w:fldChar w:fldCharType="begin"/>
      </w:r>
      <w:r>
        <w:instrText xml:space="preserve"> SEQ Figure \* ARABIC </w:instrText>
      </w:r>
      <w:r>
        <w:fldChar w:fldCharType="separate"/>
      </w:r>
      <w:r w:rsidR="001C2BFA">
        <w:rPr>
          <w:noProof/>
        </w:rPr>
        <w:t>3</w:t>
      </w:r>
      <w:bookmarkEnd w:id="5"/>
      <w:r>
        <w:fldChar w:fldCharType="end"/>
      </w:r>
    </w:p>
    <w:p w14:paraId="763BFA81" w14:textId="30285237" w:rsidR="002B6EB8" w:rsidRDefault="00000000" w:rsidP="00A6316B">
      <w:pPr>
        <w:sectPr w:rsidR="002B6EB8" w:rsidSect="002B6EB8">
          <w:type w:val="continuous"/>
          <w:pgSz w:w="11906" w:h="16838"/>
          <w:pgMar w:top="1440" w:right="1440" w:bottom="1440" w:left="1440" w:header="708" w:footer="708" w:gutter="0"/>
          <w:pgNumType w:start="0"/>
          <w:cols w:space="708"/>
          <w:titlePg/>
          <w:docGrid w:linePitch="360"/>
        </w:sectPr>
      </w:pPr>
      <w:sdt>
        <w:sdtPr>
          <w:id w:val="1049416822"/>
          <w:citation/>
        </w:sdtPr>
        <w:sdtContent>
          <w:r w:rsidR="008D1509">
            <w:fldChar w:fldCharType="begin"/>
          </w:r>
          <w:r w:rsidR="008D1509">
            <w:instrText xml:space="preserve"> CITATION Sta221 \l 2057 </w:instrText>
          </w:r>
          <w:r w:rsidR="008D1509">
            <w:fldChar w:fldCharType="separate"/>
          </w:r>
          <w:r w:rsidR="0016622F" w:rsidRPr="0016622F">
            <w:rPr>
              <w:noProof/>
            </w:rPr>
            <w:t>[3]</w:t>
          </w:r>
          <w:r w:rsidR="008D1509">
            <w:fldChar w:fldCharType="end"/>
          </w:r>
        </w:sdtContent>
      </w:sdt>
    </w:p>
    <w:p w14:paraId="5F4A7ABC" w14:textId="796AC081" w:rsidR="005B44F7" w:rsidRDefault="00EA2DDC" w:rsidP="00A6316B">
      <w:r>
        <w:t xml:space="preserve">This means that not only has demand for </w:t>
      </w:r>
      <w:r w:rsidR="00ED64FD">
        <w:t>digitalised</w:t>
      </w:r>
      <w:r>
        <w:t xml:space="preserve"> services </w:t>
      </w:r>
      <w:r w:rsidR="008E33ED">
        <w:t>increased</w:t>
      </w:r>
      <w:r>
        <w:t xml:space="preserve"> their overall usage by large and small co</w:t>
      </w:r>
      <w:r w:rsidR="00ED64FD">
        <w:t>rporations have increased dramatically as well.</w:t>
      </w:r>
      <w:r w:rsidR="008E33ED">
        <w:t xml:space="preserve"> For example, in the UK </w:t>
      </w:r>
      <w:r w:rsidR="00EF240F">
        <w:t xml:space="preserve">most businesses with ten or more employees will collect a form of data digitally with 65% of that being personal data </w:t>
      </w:r>
      <w:sdt>
        <w:sdtPr>
          <w:id w:val="111569630"/>
          <w:citation/>
        </w:sdtPr>
        <w:sdtContent>
          <w:r w:rsidR="008412EF">
            <w:fldChar w:fldCharType="begin"/>
          </w:r>
          <w:r w:rsidR="008412EF">
            <w:instrText xml:space="preserve"> CITATION Gov22 \l 2057 </w:instrText>
          </w:r>
          <w:r w:rsidR="008412EF">
            <w:fldChar w:fldCharType="separate"/>
          </w:r>
          <w:r w:rsidR="0016622F" w:rsidRPr="0016622F">
            <w:rPr>
              <w:noProof/>
            </w:rPr>
            <w:t>[4]</w:t>
          </w:r>
          <w:r w:rsidR="008412EF">
            <w:fldChar w:fldCharType="end"/>
          </w:r>
        </w:sdtContent>
      </w:sdt>
      <w:r w:rsidR="007B1132">
        <w:t>.</w:t>
      </w:r>
    </w:p>
    <w:p w14:paraId="1981D94C" w14:textId="2B0C92FD" w:rsidR="009F1CE3" w:rsidRDefault="009F1CE3" w:rsidP="00A6316B">
      <w:r>
        <w:t>It should be noted that the above statistics use figures from around the years that there was a global epidemic that caused unprecedented growth in the IT sector. As such some speculations were made such as possible rates of growth around 2019-2022.</w:t>
      </w:r>
    </w:p>
    <w:p w14:paraId="4B9A0690" w14:textId="147143CE" w:rsidR="009F1CE3" w:rsidRDefault="005B44F7" w:rsidP="00397A9A">
      <w:r>
        <w:t xml:space="preserve">Seeing as digital infrastructure is mission critical to many corporations there is the matter of how to </w:t>
      </w:r>
      <w:r w:rsidR="00F555A4">
        <w:t>protect</w:t>
      </w:r>
      <w:r>
        <w:t xml:space="preserve"> </w:t>
      </w:r>
      <w:r w:rsidR="00F555A4">
        <w:t>it.</w:t>
      </w:r>
    </w:p>
    <w:p w14:paraId="5E91871F" w14:textId="5A122058" w:rsidR="00840866" w:rsidRDefault="00632B35" w:rsidP="00397A9A">
      <w:pPr>
        <w:pStyle w:val="Heading1"/>
      </w:pPr>
      <w:bookmarkStart w:id="6" w:name="_Toc172815371"/>
      <w:r>
        <w:t>Physical security</w:t>
      </w:r>
      <w:bookmarkEnd w:id="6"/>
    </w:p>
    <w:p w14:paraId="094E539C" w14:textId="24D1BDCE" w:rsidR="00012CC6" w:rsidRDefault="00012CC6" w:rsidP="00012CC6">
      <w:r>
        <w:t xml:space="preserve">The first line of defence to any </w:t>
      </w:r>
      <w:r w:rsidR="004E3E63">
        <w:t>organisation’s</w:t>
      </w:r>
      <w:r>
        <w:t xml:space="preserve"> interests </w:t>
      </w:r>
      <w:r w:rsidR="004B701B">
        <w:t>is often physical</w:t>
      </w:r>
      <w:r w:rsidR="00653FCD">
        <w:t>,</w:t>
      </w:r>
      <w:r w:rsidR="009F7F86">
        <w:t xml:space="preserve"> </w:t>
      </w:r>
      <w:r w:rsidR="001C199B">
        <w:t xml:space="preserve">this </w:t>
      </w:r>
      <w:r w:rsidR="00225C45">
        <w:t>is</w:t>
      </w:r>
      <w:r w:rsidR="001C199B">
        <w:t xml:space="preserve"> not information security. The key difference between the two being that information security</w:t>
      </w:r>
      <w:r w:rsidR="00225C45">
        <w:t>, which will be discussed later. Is the act of protecting systems, devices and networks from cyber-</w:t>
      </w:r>
      <w:r w:rsidR="00225C45">
        <w:t>attacks</w:t>
      </w:r>
      <w:sdt>
        <w:sdtPr>
          <w:id w:val="378365729"/>
          <w:citation/>
        </w:sdtPr>
        <w:sdtContent>
          <w:r w:rsidR="00CE1B1D">
            <w:fldChar w:fldCharType="begin"/>
          </w:r>
          <w:r w:rsidR="00CE1B1D">
            <w:instrText xml:space="preserve"> CITATION Sag24 \l 2057 </w:instrText>
          </w:r>
          <w:r w:rsidR="00CE1B1D">
            <w:fldChar w:fldCharType="separate"/>
          </w:r>
          <w:r w:rsidR="0016622F">
            <w:rPr>
              <w:noProof/>
            </w:rPr>
            <w:t xml:space="preserve"> </w:t>
          </w:r>
          <w:r w:rsidR="0016622F" w:rsidRPr="0016622F">
            <w:rPr>
              <w:noProof/>
            </w:rPr>
            <w:t>[5]</w:t>
          </w:r>
          <w:r w:rsidR="00CE1B1D">
            <w:fldChar w:fldCharType="end"/>
          </w:r>
        </w:sdtContent>
      </w:sdt>
      <w:r w:rsidR="00225C45">
        <w:t>.</w:t>
      </w:r>
      <w:r w:rsidR="00EC5C96">
        <w:t xml:space="preserve"> This can be referred to as “logical security”.</w:t>
      </w:r>
    </w:p>
    <w:p w14:paraId="3DF1EACD" w14:textId="0655AA43" w:rsidR="00E126C2" w:rsidRDefault="00397A9A" w:rsidP="00012CC6">
      <w:r>
        <w:t>Whereas</w:t>
      </w:r>
      <w:r w:rsidR="00225C45">
        <w:t xml:space="preserve"> </w:t>
      </w:r>
      <w:r w:rsidR="00EC5C96">
        <w:t>physical security seeks to protect</w:t>
      </w:r>
      <w:r>
        <w:t xml:space="preserve"> an </w:t>
      </w:r>
      <w:r w:rsidR="00590C37">
        <w:t>organisation</w:t>
      </w:r>
      <w:r w:rsidR="00732356">
        <w:t>’</w:t>
      </w:r>
      <w:r w:rsidR="00590C37">
        <w:t>s physical assets</w:t>
      </w:r>
      <w:r w:rsidR="00A4206F">
        <w:t xml:space="preserve"> such as</w:t>
      </w:r>
      <w:r w:rsidR="006F743E">
        <w:t xml:space="preserve"> facilities, equipment,</w:t>
      </w:r>
      <w:r w:rsidR="001271D0">
        <w:t xml:space="preserve"> and people from unauthorised access and dama</w:t>
      </w:r>
      <w:r w:rsidR="00270D81">
        <w:t>ges</w:t>
      </w:r>
      <w:sdt>
        <w:sdtPr>
          <w:id w:val="-467359797"/>
          <w:citation/>
        </w:sdtPr>
        <w:sdtContent>
          <w:r w:rsidR="00874142">
            <w:fldChar w:fldCharType="begin"/>
          </w:r>
          <w:r w:rsidR="00874142">
            <w:instrText xml:space="preserve"> CITATION Sag24 \l 2057 </w:instrText>
          </w:r>
          <w:r w:rsidR="00874142">
            <w:fldChar w:fldCharType="separate"/>
          </w:r>
          <w:r w:rsidR="0016622F">
            <w:rPr>
              <w:noProof/>
            </w:rPr>
            <w:t xml:space="preserve"> </w:t>
          </w:r>
          <w:r w:rsidR="0016622F" w:rsidRPr="0016622F">
            <w:rPr>
              <w:noProof/>
            </w:rPr>
            <w:t>[5]</w:t>
          </w:r>
          <w:r w:rsidR="00874142">
            <w:fldChar w:fldCharType="end"/>
          </w:r>
        </w:sdtContent>
      </w:sdt>
      <w:r w:rsidR="007B1132">
        <w:t>.</w:t>
      </w:r>
      <w:r w:rsidR="008B1442">
        <w:t xml:space="preserve"> </w:t>
      </w:r>
    </w:p>
    <w:p w14:paraId="3894F876" w14:textId="11CEC59C" w:rsidR="00303D86" w:rsidRDefault="00303D86" w:rsidP="004064C9">
      <w:pPr>
        <w:pStyle w:val="Heading2"/>
      </w:pPr>
      <w:bookmarkStart w:id="7" w:name="_Toc172815372"/>
      <w:r>
        <w:t>Implementing physical security</w:t>
      </w:r>
      <w:bookmarkEnd w:id="7"/>
      <w:r>
        <w:t xml:space="preserve"> </w:t>
      </w:r>
    </w:p>
    <w:p w14:paraId="5DD5C05A" w14:textId="57016D64" w:rsidR="00274D0A" w:rsidRDefault="003B5436" w:rsidP="003B5436">
      <w:r>
        <w:t xml:space="preserve">In analysing the effective implementation of physical security, we shall focus on representative articles and organisations such as </w:t>
      </w:r>
      <w:r w:rsidR="00274D0A">
        <w:t xml:space="preserve">Avigilon, </w:t>
      </w:r>
      <w:r>
        <w:t>Motorol</w:t>
      </w:r>
      <w:r w:rsidR="00274D0A">
        <w:t xml:space="preserve">a as well as articles published to GOV UK and International security journal. </w:t>
      </w:r>
    </w:p>
    <w:p w14:paraId="03F33F8A" w14:textId="56985B20" w:rsidR="003B5436" w:rsidRDefault="00502BE9" w:rsidP="003B5436">
      <w:r>
        <w:t xml:space="preserve">Avigilon </w:t>
      </w:r>
      <w:r w:rsidR="00A260E8">
        <w:t xml:space="preserve">and Motorola offer an </w:t>
      </w:r>
      <w:r w:rsidR="000034DB">
        <w:t>expertise-based</w:t>
      </w:r>
      <w:r w:rsidR="00A260E8">
        <w:t xml:space="preserve"> perspective however should be </w:t>
      </w:r>
      <w:r w:rsidR="000034DB">
        <w:t>scrutinised more so as they are for profit organisations, which might produce some biases regarding their information.</w:t>
      </w:r>
    </w:p>
    <w:p w14:paraId="0C62369C" w14:textId="77777777" w:rsidR="000034DB" w:rsidRPr="003B5436" w:rsidRDefault="000034DB" w:rsidP="003B5436"/>
    <w:p w14:paraId="53A0D5C2" w14:textId="70ABEC04" w:rsidR="00372350" w:rsidRDefault="00372350" w:rsidP="00372350">
      <w:r>
        <w:t xml:space="preserve">An effective </w:t>
      </w:r>
      <w:r w:rsidR="00872D01">
        <w:t xml:space="preserve">physical security plan should include equipment and technology that is able to flexibly work alongside </w:t>
      </w:r>
      <w:r w:rsidR="00FD3848">
        <w:t xml:space="preserve">staff training in effective </w:t>
      </w:r>
      <w:r w:rsidR="00E67A6B">
        <w:t xml:space="preserve">implementation of the </w:t>
      </w:r>
      <w:r w:rsidR="008A3429">
        <w:t>organisation</w:t>
      </w:r>
      <w:r w:rsidR="00B40B4D">
        <w:t>’</w:t>
      </w:r>
      <w:r w:rsidR="008A3429">
        <w:t>s</w:t>
      </w:r>
      <w:r w:rsidR="00E67A6B">
        <w:t xml:space="preserve"> </w:t>
      </w:r>
      <w:r w:rsidR="008A3429">
        <w:t>strateg</w:t>
      </w:r>
      <w:r w:rsidR="00C731B9">
        <w:t>y</w:t>
      </w:r>
      <w:r w:rsidR="00B40B4D">
        <w:t xml:space="preserve"> regarding physical security</w:t>
      </w:r>
      <w:r w:rsidR="008A3429">
        <w:t>.</w:t>
      </w:r>
      <w:r w:rsidR="00B40B4D">
        <w:t xml:space="preserve"> This could include parking registration to </w:t>
      </w:r>
      <w:r w:rsidR="00D10ACE">
        <w:t xml:space="preserve">have access to secured car </w:t>
      </w:r>
      <w:r w:rsidR="00D10ACE">
        <w:lastRenderedPageBreak/>
        <w:t xml:space="preserve">parking on site, not opening the door to other people or holding doors. </w:t>
      </w:r>
      <w:r w:rsidR="00925712">
        <w:t>Always showing ID badges</w:t>
      </w:r>
      <w:r w:rsidR="002E0066">
        <w:t>.</w:t>
      </w:r>
      <w:r w:rsidR="00DE3CDB">
        <w:t xml:space="preserve"> If all members of staff </w:t>
      </w:r>
      <w:r w:rsidR="00095262">
        <w:t>are properly trained it prevents unauthorized access to the secure site.</w:t>
      </w:r>
    </w:p>
    <w:p w14:paraId="7934D0A7" w14:textId="7B2966A0" w:rsidR="00DE34AE" w:rsidRDefault="00DE34AE" w:rsidP="00372350">
      <w:r>
        <w:t>This implementation plan will also take into consideration</w:t>
      </w:r>
      <w:r w:rsidR="001C105C">
        <w:t xml:space="preserve"> the site’s design and layout.</w:t>
      </w:r>
      <w:r w:rsidR="00F00CC1">
        <w:t xml:space="preserve"> </w:t>
      </w:r>
      <w:r w:rsidR="002A445B">
        <w:t xml:space="preserve">This </w:t>
      </w:r>
      <w:r w:rsidR="00E46EB3">
        <w:t xml:space="preserve">might include </w:t>
      </w:r>
      <w:r w:rsidR="009B5C25">
        <w:t xml:space="preserve">placement of fencing and gates. </w:t>
      </w:r>
      <w:r w:rsidR="00397BD2">
        <w:t xml:space="preserve">Where to station guards </w:t>
      </w:r>
      <w:r w:rsidR="00465CEA">
        <w:t xml:space="preserve">or the locations </w:t>
      </w:r>
      <w:r w:rsidR="00B23098">
        <w:t>of wiring closets or computer rooms.</w:t>
      </w:r>
      <w:r w:rsidR="005015D7">
        <w:t xml:space="preserve"> </w:t>
      </w:r>
    </w:p>
    <w:p w14:paraId="6946F691" w14:textId="1FC53802" w:rsidR="007A410A" w:rsidRDefault="000D4966" w:rsidP="00372350">
      <w:r>
        <w:t>Put simply physical se</w:t>
      </w:r>
      <w:r w:rsidR="00950CB0">
        <w:t xml:space="preserve">curity can be defined as securing and protecting assets </w:t>
      </w:r>
      <w:r w:rsidR="007A410A">
        <w:t xml:space="preserve">from coming to harm via physical means </w:t>
      </w:r>
      <w:sdt>
        <w:sdtPr>
          <w:id w:val="-467200582"/>
          <w:citation/>
        </w:sdtPr>
        <w:sdtContent>
          <w:r w:rsidR="00FB5C53">
            <w:fldChar w:fldCharType="begin"/>
          </w:r>
          <w:r w:rsidR="00FB5C53">
            <w:instrText xml:space="preserve"> CITATION AVI24 \l 2057 </w:instrText>
          </w:r>
          <w:r w:rsidR="00FB5C53">
            <w:fldChar w:fldCharType="separate"/>
          </w:r>
          <w:r w:rsidR="0016622F" w:rsidRPr="0016622F">
            <w:rPr>
              <w:noProof/>
            </w:rPr>
            <w:t>[6]</w:t>
          </w:r>
          <w:r w:rsidR="00FB5C53">
            <w:fldChar w:fldCharType="end"/>
          </w:r>
        </w:sdtContent>
      </w:sdt>
      <w:r w:rsidR="007B1132">
        <w:t>.</w:t>
      </w:r>
    </w:p>
    <w:p w14:paraId="6B55E494" w14:textId="60070114" w:rsidR="007A410A" w:rsidRDefault="00045CA6" w:rsidP="00372350">
      <w:r>
        <w:t>This is done typically by implementing methods based off these elements. Such as deterrence, deterrence is the act of keeping unauthorized people or vehicles perhaps even animals away from an area.</w:t>
      </w:r>
    </w:p>
    <w:p w14:paraId="1CE33D5A" w14:textId="30D39B77" w:rsidR="00045CA6" w:rsidRDefault="00045CA6" w:rsidP="00372350">
      <w:r>
        <w:t xml:space="preserve">This might be done by erecting signs </w:t>
      </w:r>
      <w:r w:rsidR="008019CC">
        <w:t>to indicate the nature of the site. For example, signs to indicate that security cameras are active. Or that certain doors are alarmed. This would deter less motived people from enacting malicious activities to the organisation.</w:t>
      </w:r>
    </w:p>
    <w:p w14:paraId="7F535400" w14:textId="2637D91A" w:rsidR="00FC1E07" w:rsidRDefault="008019CC" w:rsidP="00372350">
      <w:r>
        <w:t xml:space="preserve">Devices such as surveillance cameras and alarms also fall into this area. Cameras allow personnel to monitor a site effectively for any potential suspicious activity most modern systems also provide night vision via Infra-red or ultraviolet light. As well as some systems even having motion activation available as a feature. Any recorded </w:t>
      </w:r>
      <w:r w:rsidR="00FC1E07">
        <w:t>activities</w:t>
      </w:r>
      <w:r>
        <w:t xml:space="preserve"> </w:t>
      </w:r>
      <w:r w:rsidR="00FC1E07">
        <w:t>that are in view of the camera will also typically be recorded and serves as evidence that is admissible in a court of law. While an alarm can’t capture or record any evidence, they serve as effective deterrents as they alert authorities or security staff to any possible breaches via noise or lights</w:t>
      </w:r>
      <w:sdt>
        <w:sdtPr>
          <w:id w:val="-862285245"/>
          <w:citation/>
        </w:sdtPr>
        <w:sdtContent>
          <w:r w:rsidR="00FB5C53">
            <w:fldChar w:fldCharType="begin"/>
          </w:r>
          <w:r w:rsidR="00FB5C53">
            <w:instrText xml:space="preserve"> CITATION AVI24 \l 2057 </w:instrText>
          </w:r>
          <w:r w:rsidR="00FB5C53">
            <w:fldChar w:fldCharType="separate"/>
          </w:r>
          <w:r w:rsidR="0016622F">
            <w:rPr>
              <w:noProof/>
            </w:rPr>
            <w:t xml:space="preserve"> </w:t>
          </w:r>
          <w:r w:rsidR="0016622F" w:rsidRPr="0016622F">
            <w:rPr>
              <w:noProof/>
            </w:rPr>
            <w:t>[6]</w:t>
          </w:r>
          <w:r w:rsidR="00FB5C53">
            <w:fldChar w:fldCharType="end"/>
          </w:r>
        </w:sdtContent>
      </w:sdt>
      <w:sdt>
        <w:sdtPr>
          <w:id w:val="154665095"/>
          <w:citation/>
        </w:sdtPr>
        <w:sdtContent>
          <w:r w:rsidR="00FB5C53">
            <w:fldChar w:fldCharType="begin"/>
          </w:r>
          <w:r w:rsidR="00FB5C53">
            <w:instrText xml:space="preserve"> CITATION Sim23 \l 2057 </w:instrText>
          </w:r>
          <w:r w:rsidR="00FB5C53">
            <w:fldChar w:fldCharType="separate"/>
          </w:r>
          <w:r w:rsidR="0016622F">
            <w:rPr>
              <w:noProof/>
            </w:rPr>
            <w:t xml:space="preserve"> </w:t>
          </w:r>
          <w:r w:rsidR="0016622F" w:rsidRPr="0016622F">
            <w:rPr>
              <w:noProof/>
            </w:rPr>
            <w:t>[7]</w:t>
          </w:r>
          <w:r w:rsidR="00FB5C53">
            <w:fldChar w:fldCharType="end"/>
          </w:r>
        </w:sdtContent>
      </w:sdt>
      <w:sdt>
        <w:sdtPr>
          <w:id w:val="1052958139"/>
          <w:citation/>
        </w:sdtPr>
        <w:sdtContent>
          <w:r w:rsidR="00FB5C53">
            <w:fldChar w:fldCharType="begin"/>
          </w:r>
          <w:r w:rsidR="00FB5C53">
            <w:instrText xml:space="preserve"> CITATION Aay22 \l 2057 </w:instrText>
          </w:r>
          <w:r w:rsidR="00FB5C53">
            <w:fldChar w:fldCharType="separate"/>
          </w:r>
          <w:r w:rsidR="0016622F">
            <w:rPr>
              <w:noProof/>
            </w:rPr>
            <w:t xml:space="preserve"> </w:t>
          </w:r>
          <w:r w:rsidR="0016622F" w:rsidRPr="0016622F">
            <w:rPr>
              <w:noProof/>
            </w:rPr>
            <w:t>[8]</w:t>
          </w:r>
          <w:r w:rsidR="00FB5C53">
            <w:fldChar w:fldCharType="end"/>
          </w:r>
        </w:sdtContent>
      </w:sdt>
      <w:r w:rsidR="007B1132">
        <w:t>.</w:t>
      </w:r>
    </w:p>
    <w:p w14:paraId="0C41A653" w14:textId="397097ED" w:rsidR="00142432" w:rsidRDefault="00142432" w:rsidP="00142432">
      <w:pPr>
        <w:tabs>
          <w:tab w:val="right" w:pos="9026"/>
        </w:tabs>
      </w:pPr>
      <w:r>
        <w:t xml:space="preserve">Detection being </w:t>
      </w:r>
      <w:r w:rsidR="00AE268D">
        <w:t>the methods of identifying potential intruders</w:t>
      </w:r>
      <w:r w:rsidR="006D24B2">
        <w:t xml:space="preserve">. And notifying the proper </w:t>
      </w:r>
      <w:r w:rsidR="006D24B2">
        <w:t xml:space="preserve">authorities. This might include as mentioned above alarms, </w:t>
      </w:r>
      <w:r w:rsidR="008167AC">
        <w:t xml:space="preserve">sensors, </w:t>
      </w:r>
      <w:r w:rsidR="006D24B2">
        <w:t xml:space="preserve">or video devices that identify an </w:t>
      </w:r>
      <w:r w:rsidR="008167AC">
        <w:t>intrusion</w:t>
      </w:r>
      <w:r w:rsidR="006D24B2">
        <w:t xml:space="preserve"> and have the capacity to alert authorities </w:t>
      </w:r>
      <w:r w:rsidR="008167AC">
        <w:t>or security personnel to an intruder.</w:t>
      </w:r>
    </w:p>
    <w:p w14:paraId="4E6C7DAB" w14:textId="5F546C53" w:rsidR="00821C3F" w:rsidRDefault="00821C3F" w:rsidP="00821C3F">
      <w:pPr>
        <w:tabs>
          <w:tab w:val="right" w:pos="9026"/>
        </w:tabs>
      </w:pPr>
      <w:r>
        <w:t>Should a break-in or intrusion occur, delay is a key aspect. This is the process of slowing down the culprits as much as possible</w:t>
      </w:r>
      <w:r w:rsidR="000A0DEB">
        <w:t>. Items such as additional doors, locks and security guards all serve to delay and decrease the likelihood of a successful intru</w:t>
      </w:r>
      <w:r w:rsidR="008F19F1">
        <w:t>sion. Access control plays a significant role in doing this as items such as biometric readers or keycard readers can be fitted to doors or turnstiles. Ensuring that only authorised staff might be able to access that area.</w:t>
      </w:r>
      <w:r w:rsidR="00637467">
        <w:t xml:space="preserve"> This will limit the damage done by any breach</w:t>
      </w:r>
      <w:sdt>
        <w:sdtPr>
          <w:id w:val="628440463"/>
          <w:citation/>
        </w:sdtPr>
        <w:sdtContent>
          <w:r w:rsidR="00DF73CF">
            <w:fldChar w:fldCharType="begin"/>
          </w:r>
          <w:r w:rsidR="00DF73CF">
            <w:instrText xml:space="preserve"> CITATION AVI24 \l 2057 </w:instrText>
          </w:r>
          <w:r w:rsidR="00DF73CF">
            <w:fldChar w:fldCharType="separate"/>
          </w:r>
          <w:r w:rsidR="0016622F">
            <w:rPr>
              <w:noProof/>
            </w:rPr>
            <w:t xml:space="preserve"> </w:t>
          </w:r>
          <w:r w:rsidR="0016622F" w:rsidRPr="0016622F">
            <w:rPr>
              <w:noProof/>
            </w:rPr>
            <w:t>[6]</w:t>
          </w:r>
          <w:r w:rsidR="00DF73CF">
            <w:fldChar w:fldCharType="end"/>
          </w:r>
        </w:sdtContent>
      </w:sdt>
      <w:r w:rsidR="007B1132">
        <w:t>.</w:t>
      </w:r>
    </w:p>
    <w:p w14:paraId="64A04FDD" w14:textId="621E813C" w:rsidR="006C0946" w:rsidRDefault="00637467" w:rsidP="00821C3F">
      <w:pPr>
        <w:tabs>
          <w:tab w:val="right" w:pos="9026"/>
        </w:tabs>
      </w:pPr>
      <w:r>
        <w:t>Should all else fail an effective response method is key.</w:t>
      </w:r>
      <w:r w:rsidR="008D0F18">
        <w:t xml:space="preserve"> This typically encompasses a building lockdown</w:t>
      </w:r>
      <w:r w:rsidR="00513EB8">
        <w:t>, or even automatically alerting emergency services</w:t>
      </w:r>
      <w:sdt>
        <w:sdtPr>
          <w:id w:val="2044700915"/>
          <w:citation/>
        </w:sdtPr>
        <w:sdtContent>
          <w:r w:rsidR="003165D8">
            <w:fldChar w:fldCharType="begin"/>
          </w:r>
          <w:r w:rsidR="003165D8">
            <w:instrText xml:space="preserve"> CITATION AVI24 \l 2057 </w:instrText>
          </w:r>
          <w:r w:rsidR="003165D8">
            <w:fldChar w:fldCharType="separate"/>
          </w:r>
          <w:r w:rsidR="0016622F">
            <w:rPr>
              <w:noProof/>
            </w:rPr>
            <w:t xml:space="preserve"> </w:t>
          </w:r>
          <w:r w:rsidR="0016622F" w:rsidRPr="0016622F">
            <w:rPr>
              <w:noProof/>
            </w:rPr>
            <w:t>[6]</w:t>
          </w:r>
          <w:r w:rsidR="003165D8">
            <w:fldChar w:fldCharType="end"/>
          </w:r>
        </w:sdtContent>
      </w:sdt>
      <w:sdt>
        <w:sdtPr>
          <w:id w:val="-2028779124"/>
          <w:citation/>
        </w:sdtPr>
        <w:sdtContent>
          <w:r w:rsidR="005A1584">
            <w:fldChar w:fldCharType="begin"/>
          </w:r>
          <w:r w:rsidR="005A1584">
            <w:instrText xml:space="preserve"> CITATION Sim23 \l 2057 </w:instrText>
          </w:r>
          <w:r w:rsidR="005A1584">
            <w:fldChar w:fldCharType="separate"/>
          </w:r>
          <w:r w:rsidR="0016622F">
            <w:rPr>
              <w:noProof/>
            </w:rPr>
            <w:t xml:space="preserve"> </w:t>
          </w:r>
          <w:r w:rsidR="0016622F" w:rsidRPr="0016622F">
            <w:rPr>
              <w:noProof/>
            </w:rPr>
            <w:t>[7]</w:t>
          </w:r>
          <w:r w:rsidR="005A1584">
            <w:fldChar w:fldCharType="end"/>
          </w:r>
        </w:sdtContent>
      </w:sdt>
      <w:r w:rsidR="007B1132">
        <w:t>.</w:t>
      </w:r>
    </w:p>
    <w:p w14:paraId="0BC04778" w14:textId="2307501F" w:rsidR="00225C45" w:rsidRDefault="009D0297" w:rsidP="00781C55">
      <w:pPr>
        <w:tabs>
          <w:tab w:val="right" w:pos="9026"/>
        </w:tabs>
      </w:pPr>
      <w:r>
        <w:t>However</w:t>
      </w:r>
      <w:r w:rsidR="00BB53A7">
        <w:t>,</w:t>
      </w:r>
      <w:r>
        <w:t xml:space="preserve"> while threats may be from internal or external sources, physical security also encompasses protection against natural threats.</w:t>
      </w:r>
      <w:r w:rsidR="00781C55">
        <w:t xml:space="preserve"> </w:t>
      </w:r>
      <w:r>
        <w:t>Such as earthquakes, floods, lightning strikes, or other sources such as fire</w:t>
      </w:r>
      <w:r w:rsidR="00863551">
        <w:t>s.</w:t>
      </w:r>
    </w:p>
    <w:p w14:paraId="232B0310" w14:textId="48A22A28" w:rsidR="004D5C81" w:rsidRDefault="00176999" w:rsidP="00A6316B">
      <w:pPr>
        <w:rPr>
          <w:rStyle w:val="Hyperlink"/>
          <w:color w:val="auto"/>
          <w:u w:val="none"/>
        </w:rPr>
      </w:pPr>
      <w:r w:rsidRPr="004D5C81">
        <w:rPr>
          <w:rStyle w:val="Hyperlink"/>
          <w:color w:val="auto"/>
          <w:u w:val="none"/>
        </w:rPr>
        <w:t xml:space="preserve">To prevent loss of assets or to minimise impacts from an emergency. Organizations should implement a disaster or emergency plan, so that should a natural disaster occur employees and infrastructure is </w:t>
      </w:r>
      <w:r w:rsidR="004D5C81" w:rsidRPr="004D5C81">
        <w:rPr>
          <w:rStyle w:val="Hyperlink"/>
          <w:color w:val="auto"/>
          <w:u w:val="none"/>
        </w:rPr>
        <w:t>ready to immediately respond.</w:t>
      </w:r>
    </w:p>
    <w:p w14:paraId="6B4C0A8A" w14:textId="6C331389" w:rsidR="003F7B94" w:rsidRDefault="003F7B94" w:rsidP="00A6316B">
      <w:pPr>
        <w:rPr>
          <w:rStyle w:val="Hyperlink"/>
          <w:color w:val="auto"/>
          <w:u w:val="none"/>
        </w:rPr>
      </w:pPr>
      <w:r>
        <w:rPr>
          <w:rStyle w:val="Hyperlink"/>
          <w:color w:val="auto"/>
          <w:u w:val="none"/>
        </w:rPr>
        <w:t>This might include discussion based, table</w:t>
      </w:r>
      <w:r w:rsidR="004913F1">
        <w:rPr>
          <w:rStyle w:val="Hyperlink"/>
          <w:color w:val="auto"/>
          <w:u w:val="none"/>
        </w:rPr>
        <w:t>-</w:t>
      </w:r>
      <w:r>
        <w:rPr>
          <w:rStyle w:val="Hyperlink"/>
          <w:color w:val="auto"/>
          <w:u w:val="none"/>
        </w:rPr>
        <w:t>top or live exercises dedicated to understanding the impact to service delivery, as well as the response that should be taken and how soon it can be done.</w:t>
      </w:r>
      <w:r w:rsidR="004D2F9A">
        <w:rPr>
          <w:rStyle w:val="Hyperlink"/>
          <w:color w:val="auto"/>
          <w:u w:val="none"/>
        </w:rPr>
        <w:t xml:space="preserve"> </w:t>
      </w:r>
      <w:r>
        <w:rPr>
          <w:rStyle w:val="Hyperlink"/>
          <w:color w:val="auto"/>
          <w:u w:val="none"/>
        </w:rPr>
        <w:t>For example</w:t>
      </w:r>
      <w:r w:rsidR="004913F1">
        <w:rPr>
          <w:rStyle w:val="Hyperlink"/>
          <w:color w:val="auto"/>
          <w:u w:val="none"/>
        </w:rPr>
        <w:t>,</w:t>
      </w:r>
      <w:r>
        <w:rPr>
          <w:rStyle w:val="Hyperlink"/>
          <w:color w:val="auto"/>
          <w:u w:val="none"/>
        </w:rPr>
        <w:t xml:space="preserve"> staff who have a high availability and understanding of the </w:t>
      </w:r>
      <w:r w:rsidR="004913F1">
        <w:rPr>
          <w:rStyle w:val="Hyperlink"/>
          <w:color w:val="auto"/>
          <w:u w:val="none"/>
        </w:rPr>
        <w:t xml:space="preserve">systems are dedicated to a response team. </w:t>
      </w:r>
    </w:p>
    <w:p w14:paraId="7F0CA254" w14:textId="777028BD" w:rsidR="00B308F1" w:rsidRDefault="009F5FDF" w:rsidP="00A6316B">
      <w:pPr>
        <w:rPr>
          <w:rStyle w:val="Hyperlink"/>
          <w:color w:val="auto"/>
          <w:u w:val="none"/>
        </w:rPr>
      </w:pPr>
      <w:r>
        <w:rPr>
          <w:rStyle w:val="Hyperlink"/>
          <w:color w:val="auto"/>
          <w:u w:val="none"/>
        </w:rPr>
        <w:t xml:space="preserve">This team then draws up a plan that addresses the businesses needs and </w:t>
      </w:r>
      <w:r>
        <w:rPr>
          <w:rStyle w:val="Hyperlink"/>
          <w:color w:val="auto"/>
          <w:u w:val="none"/>
        </w:rPr>
        <w:lastRenderedPageBreak/>
        <w:t xml:space="preserve">requirements. Taking into consideration factors such as </w:t>
      </w:r>
      <w:r w:rsidR="00750288">
        <w:rPr>
          <w:rStyle w:val="Hyperlink"/>
          <w:color w:val="auto"/>
          <w:u w:val="none"/>
        </w:rPr>
        <w:t>preparation where all individuals have a role to play</w:t>
      </w:r>
      <w:r w:rsidR="003F18FB">
        <w:rPr>
          <w:rStyle w:val="Hyperlink"/>
          <w:color w:val="auto"/>
          <w:u w:val="none"/>
        </w:rPr>
        <w:t xml:space="preserve"> in emergency response, and as such must be made aware of said roles and responsibilities.</w:t>
      </w:r>
    </w:p>
    <w:p w14:paraId="04736150" w14:textId="1665A87E" w:rsidR="003F18FB" w:rsidRDefault="00751A65" w:rsidP="00A6316B">
      <w:pPr>
        <w:rPr>
          <w:rStyle w:val="Hyperlink"/>
          <w:color w:val="auto"/>
          <w:u w:val="none"/>
        </w:rPr>
      </w:pPr>
      <w:r>
        <w:rPr>
          <w:rStyle w:val="Hyperlink"/>
          <w:color w:val="auto"/>
          <w:u w:val="none"/>
        </w:rPr>
        <w:t>There should also be a clear direction</w:t>
      </w:r>
      <w:r w:rsidR="00961670">
        <w:rPr>
          <w:rStyle w:val="Hyperlink"/>
          <w:color w:val="auto"/>
          <w:u w:val="none"/>
        </w:rPr>
        <w:t xml:space="preserve">, </w:t>
      </w:r>
      <w:r w:rsidR="00430D78">
        <w:rPr>
          <w:rStyle w:val="Hyperlink"/>
          <w:color w:val="auto"/>
          <w:u w:val="none"/>
        </w:rPr>
        <w:t xml:space="preserve">this comes from a solid strategic aim as well as manageable </w:t>
      </w:r>
      <w:r w:rsidR="00AD22ED">
        <w:rPr>
          <w:rStyle w:val="Hyperlink"/>
          <w:color w:val="auto"/>
          <w:u w:val="none"/>
        </w:rPr>
        <w:t>supporting objectives.</w:t>
      </w:r>
      <w:r w:rsidR="00544914">
        <w:rPr>
          <w:rStyle w:val="Hyperlink"/>
          <w:color w:val="auto"/>
          <w:u w:val="none"/>
        </w:rPr>
        <w:t xml:space="preserve"> These need to be agreed upon and understood by all involved</w:t>
      </w:r>
      <w:r w:rsidR="001A1170">
        <w:rPr>
          <w:rStyle w:val="Hyperlink"/>
          <w:color w:val="auto"/>
          <w:u w:val="none"/>
        </w:rPr>
        <w:t xml:space="preserve"> </w:t>
      </w:r>
      <w:sdt>
        <w:sdtPr>
          <w:rPr>
            <w:rStyle w:val="Hyperlink"/>
            <w:color w:val="auto"/>
            <w:u w:val="none"/>
          </w:rPr>
          <w:id w:val="-1718578073"/>
          <w:citation/>
        </w:sdtPr>
        <w:sdtContent>
          <w:r w:rsidR="009A3FD5">
            <w:rPr>
              <w:rStyle w:val="Hyperlink"/>
              <w:color w:val="auto"/>
              <w:u w:val="none"/>
            </w:rPr>
            <w:fldChar w:fldCharType="begin"/>
          </w:r>
          <w:r w:rsidR="009A3FD5">
            <w:rPr>
              <w:rStyle w:val="Hyperlink"/>
              <w:color w:val="auto"/>
              <w:u w:val="none"/>
            </w:rPr>
            <w:instrText xml:space="preserve"> CITATION GOV13 \l 2057 </w:instrText>
          </w:r>
          <w:r w:rsidR="009A3FD5">
            <w:rPr>
              <w:rStyle w:val="Hyperlink"/>
              <w:color w:val="auto"/>
              <w:u w:val="none"/>
            </w:rPr>
            <w:fldChar w:fldCharType="separate"/>
          </w:r>
          <w:r w:rsidR="0016622F" w:rsidRPr="0016622F">
            <w:rPr>
              <w:noProof/>
            </w:rPr>
            <w:t>[9]</w:t>
          </w:r>
          <w:r w:rsidR="009A3FD5">
            <w:rPr>
              <w:rStyle w:val="Hyperlink"/>
              <w:color w:val="auto"/>
              <w:u w:val="none"/>
            </w:rPr>
            <w:fldChar w:fldCharType="end"/>
          </w:r>
        </w:sdtContent>
      </w:sdt>
      <w:sdt>
        <w:sdtPr>
          <w:rPr>
            <w:rStyle w:val="Hyperlink"/>
            <w:color w:val="auto"/>
            <w:u w:val="none"/>
          </w:rPr>
          <w:id w:val="1206526744"/>
          <w:citation/>
        </w:sdtPr>
        <w:sdtContent>
          <w:r w:rsidR="00613CEF">
            <w:rPr>
              <w:rStyle w:val="Hyperlink"/>
              <w:color w:val="auto"/>
              <w:u w:val="none"/>
            </w:rPr>
            <w:fldChar w:fldCharType="begin"/>
          </w:r>
          <w:r w:rsidR="00613CEF">
            <w:rPr>
              <w:rStyle w:val="Hyperlink"/>
              <w:color w:val="auto"/>
              <w:u w:val="none"/>
            </w:rPr>
            <w:instrText xml:space="preserve"> CITATION GOV14 \l 2057 </w:instrText>
          </w:r>
          <w:r w:rsidR="00613CEF">
            <w:rPr>
              <w:rStyle w:val="Hyperlink"/>
              <w:color w:val="auto"/>
              <w:u w:val="none"/>
            </w:rPr>
            <w:fldChar w:fldCharType="separate"/>
          </w:r>
          <w:r w:rsidR="0016622F">
            <w:rPr>
              <w:rStyle w:val="Hyperlink"/>
              <w:noProof/>
              <w:color w:val="auto"/>
              <w:u w:val="none"/>
            </w:rPr>
            <w:t xml:space="preserve"> </w:t>
          </w:r>
          <w:r w:rsidR="0016622F" w:rsidRPr="0016622F">
            <w:rPr>
              <w:noProof/>
            </w:rPr>
            <w:t>[10]</w:t>
          </w:r>
          <w:r w:rsidR="00613CEF">
            <w:rPr>
              <w:rStyle w:val="Hyperlink"/>
              <w:color w:val="auto"/>
              <w:u w:val="none"/>
            </w:rPr>
            <w:fldChar w:fldCharType="end"/>
          </w:r>
        </w:sdtContent>
      </w:sdt>
      <w:r w:rsidR="006C091E">
        <w:rPr>
          <w:rStyle w:val="Hyperlink"/>
          <w:color w:val="auto"/>
          <w:u w:val="none"/>
        </w:rPr>
        <w:t>.</w:t>
      </w:r>
    </w:p>
    <w:p w14:paraId="19A1E525" w14:textId="62A3B1A3" w:rsidR="008204E3" w:rsidRDefault="008204E3" w:rsidP="008204E3">
      <w:pPr>
        <w:pStyle w:val="Heading1"/>
      </w:pPr>
      <w:bookmarkStart w:id="8" w:name="_Toc172815373"/>
      <w:r>
        <w:t>Implementation of information security</w:t>
      </w:r>
      <w:bookmarkEnd w:id="8"/>
    </w:p>
    <w:p w14:paraId="7A28BA24" w14:textId="68760408" w:rsidR="00840866" w:rsidRDefault="00034F8C" w:rsidP="00A6316B">
      <w:r>
        <w:t xml:space="preserve">There are numerous </w:t>
      </w:r>
      <w:r w:rsidR="00D623EF">
        <w:t xml:space="preserve">approaches in </w:t>
      </w:r>
      <w:r>
        <w:t xml:space="preserve">which information security can be applied to an organization. </w:t>
      </w:r>
    </w:p>
    <w:p w14:paraId="2B8B58CE" w14:textId="21DA168F" w:rsidR="00D623EF" w:rsidRDefault="00D623EF" w:rsidP="00A6316B">
      <w:r>
        <w:t xml:space="preserve">For example, a bottom up </w:t>
      </w:r>
      <w:r w:rsidR="00D96328">
        <w:t>approaches</w:t>
      </w:r>
      <w:r>
        <w:t xml:space="preserve"> </w:t>
      </w:r>
      <w:r w:rsidR="004B22B2">
        <w:t>this model is applied</w:t>
      </w:r>
      <w:r w:rsidR="002E75EB">
        <w:t xml:space="preserve"> by the system administrators </w:t>
      </w:r>
      <w:r w:rsidR="00563CBE">
        <w:t xml:space="preserve">or </w:t>
      </w:r>
      <w:r w:rsidR="0094255F">
        <w:t xml:space="preserve">staff working in network security. The aim for this approach is to </w:t>
      </w:r>
      <w:r w:rsidR="00E27C09">
        <w:t xml:space="preserve">for individuals working </w:t>
      </w:r>
      <w:r w:rsidR="0032664B">
        <w:t>in the cybersecurity field</w:t>
      </w:r>
      <w:r w:rsidR="00E27C09">
        <w:t xml:space="preserve"> to use their </w:t>
      </w:r>
      <w:r w:rsidR="00964280">
        <w:t xml:space="preserve">expertise </w:t>
      </w:r>
      <w:r w:rsidR="00E27C09">
        <w:t xml:space="preserve">and knowledge </w:t>
      </w:r>
      <w:r w:rsidR="002E5C6A">
        <w:t xml:space="preserve">in cybersecurity to implement and guarantee a secure </w:t>
      </w:r>
      <w:r w:rsidR="0052438A">
        <w:t>information model.</w:t>
      </w:r>
    </w:p>
    <w:p w14:paraId="0ADDB6CD" w14:textId="48294E39" w:rsidR="00DD0C83" w:rsidRDefault="00964280" w:rsidP="00A6316B">
      <w:r>
        <w:t>This model does mean that every system vulnerability is addressed</w:t>
      </w:r>
      <w:r w:rsidR="00DD0C83">
        <w:t xml:space="preserve"> by experts in the technical field, and that the model is scalable to meet new or evolving threats.</w:t>
      </w:r>
    </w:p>
    <w:p w14:paraId="7A867EB7" w14:textId="60CDD431" w:rsidR="00DD0C83" w:rsidRDefault="00D96328" w:rsidP="00A6316B">
      <w:r>
        <w:t>However,</w:t>
      </w:r>
      <w:r w:rsidR="00DD0C83">
        <w:t xml:space="preserve"> this model does result in a lack of communication between </w:t>
      </w:r>
      <w:r w:rsidR="009B34FB">
        <w:t xml:space="preserve">senior management and other relevant departments, </w:t>
      </w:r>
      <w:r w:rsidR="00E77D16">
        <w:t>the model might not be suitable for the requirements and strategic aims of the organisation.</w:t>
      </w:r>
    </w:p>
    <w:p w14:paraId="7BFC204D" w14:textId="71ADF6C4" w:rsidR="004F192D" w:rsidRDefault="00CE592E" w:rsidP="00A6316B">
      <w:r>
        <w:t xml:space="preserve">In contrast to this there is a </w:t>
      </w:r>
      <w:r w:rsidR="00FD3285">
        <w:t>top-down</w:t>
      </w:r>
      <w:r>
        <w:t xml:space="preserve"> approach. This is where </w:t>
      </w:r>
      <w:r w:rsidR="008E398A">
        <w:t xml:space="preserve">executives for the organisation will analyse the data coming </w:t>
      </w:r>
      <w:r w:rsidR="00FD3285">
        <w:t xml:space="preserve">into and out of each </w:t>
      </w:r>
      <w:r w:rsidR="008E398A">
        <w:t>department</w:t>
      </w:r>
      <w:r w:rsidR="000842C9">
        <w:t xml:space="preserve"> to map out potential vulnerabilities. Managers are then given authority to issue </w:t>
      </w:r>
      <w:r w:rsidR="00C44C3D">
        <w:t>companywide</w:t>
      </w:r>
      <w:r w:rsidR="000B5A39">
        <w:t xml:space="preserve"> instructions based on the policies derived from the initial analysis.</w:t>
      </w:r>
      <w:r w:rsidR="004D2F9A">
        <w:t xml:space="preserve"> </w:t>
      </w:r>
      <w:r w:rsidR="004F192D">
        <w:t xml:space="preserve">The liability and </w:t>
      </w:r>
      <w:r w:rsidR="004F192D">
        <w:t>priorities of projects are also examined thoroughly</w:t>
      </w:r>
      <w:r w:rsidR="00C76171">
        <w:t xml:space="preserve"> during the initial analysis.</w:t>
      </w:r>
    </w:p>
    <w:p w14:paraId="6B94232A" w14:textId="1035D4A5" w:rsidR="00C76171" w:rsidRDefault="008955AB" w:rsidP="00A6316B">
      <w:r>
        <w:t xml:space="preserve">The main advantage of using this model over a bottom up is that it has a higher staying power, typically being </w:t>
      </w:r>
      <w:r w:rsidR="00A5213B">
        <w:t xml:space="preserve">backed by executive officers in the company, as well as the fact that the model is ensured to be suitable for </w:t>
      </w:r>
      <w:r w:rsidR="00503F95">
        <w:t>every</w:t>
      </w:r>
      <w:r w:rsidR="00A5213B">
        <w:t xml:space="preserve"> department making it </w:t>
      </w:r>
      <w:r w:rsidR="00503F95">
        <w:t>companywide</w:t>
      </w:r>
      <w:r w:rsidR="00A10C39">
        <w:t xml:space="preserve"> </w:t>
      </w:r>
      <w:sdt>
        <w:sdtPr>
          <w:id w:val="31932459"/>
          <w:citation/>
        </w:sdtPr>
        <w:sdtContent>
          <w:r w:rsidR="00A10C39">
            <w:fldChar w:fldCharType="begin"/>
          </w:r>
          <w:r w:rsidR="00A10C39">
            <w:instrText xml:space="preserve"> CITATION Gee24 \l 2057 </w:instrText>
          </w:r>
          <w:r w:rsidR="00A10C39">
            <w:fldChar w:fldCharType="separate"/>
          </w:r>
          <w:r w:rsidR="0016622F" w:rsidRPr="0016622F">
            <w:rPr>
              <w:noProof/>
            </w:rPr>
            <w:t>[11]</w:t>
          </w:r>
          <w:r w:rsidR="00A10C39">
            <w:fldChar w:fldCharType="end"/>
          </w:r>
        </w:sdtContent>
      </w:sdt>
      <w:r w:rsidR="006C091E">
        <w:t>.</w:t>
      </w:r>
    </w:p>
    <w:p w14:paraId="2A2417AF" w14:textId="366E28BC" w:rsidR="00503F95" w:rsidRDefault="00503F95" w:rsidP="00503F95">
      <w:pPr>
        <w:pStyle w:val="Heading2"/>
      </w:pPr>
      <w:bookmarkStart w:id="9" w:name="_Toc172815374"/>
      <w:r>
        <w:t>Regarding web and network security</w:t>
      </w:r>
      <w:bookmarkEnd w:id="9"/>
    </w:p>
    <w:p w14:paraId="6EFAE269" w14:textId="13C68A7C" w:rsidR="00E20493" w:rsidRDefault="00E20493" w:rsidP="00A6316B">
      <w:r>
        <w:t>A clear policy in place ensures that employees and vulnerabilities are addressed. However, networks and devices that make use of them should also be secured as much as possible as well.</w:t>
      </w:r>
      <w:r w:rsidR="004D2F9A">
        <w:t xml:space="preserve"> </w:t>
      </w:r>
      <w:r w:rsidR="001C117F">
        <w:t xml:space="preserve">This should include a set </w:t>
      </w:r>
      <w:r w:rsidR="000132AF">
        <w:t>of user roles with clearly defined permissions with as low access as possible</w:t>
      </w:r>
      <w:r w:rsidR="00830646">
        <w:t xml:space="preserve">, </w:t>
      </w:r>
      <w:r w:rsidR="000132AF">
        <w:t>Including management</w:t>
      </w:r>
      <w:r w:rsidR="0085775C">
        <w:t xml:space="preserve"> </w:t>
      </w:r>
      <w:sdt>
        <w:sdtPr>
          <w:id w:val="130529886"/>
          <w:citation/>
        </w:sdtPr>
        <w:sdtContent>
          <w:r w:rsidR="0085775C">
            <w:fldChar w:fldCharType="begin"/>
          </w:r>
          <w:r w:rsidR="0085775C">
            <w:instrText xml:space="preserve"> CITATION MHD22 \l 2057 </w:instrText>
          </w:r>
          <w:r w:rsidR="0085775C">
            <w:fldChar w:fldCharType="separate"/>
          </w:r>
          <w:r w:rsidR="0016622F" w:rsidRPr="0016622F">
            <w:rPr>
              <w:noProof/>
            </w:rPr>
            <w:t>[12]</w:t>
          </w:r>
          <w:r w:rsidR="0085775C">
            <w:fldChar w:fldCharType="end"/>
          </w:r>
        </w:sdtContent>
      </w:sdt>
      <w:r w:rsidR="006C091E">
        <w:t>.</w:t>
      </w:r>
    </w:p>
    <w:p w14:paraId="191E4B60" w14:textId="49486D27" w:rsidR="007A45B8" w:rsidRDefault="00EA6ED8" w:rsidP="00A6316B">
      <w:r>
        <w:t xml:space="preserve">Another method of securing network traffic is employing the use of security technologies such as </w:t>
      </w:r>
      <w:r w:rsidR="002167FF">
        <w:t xml:space="preserve">a firewall. A firewall being </w:t>
      </w:r>
      <w:r w:rsidR="009D613E">
        <w:t xml:space="preserve">a device </w:t>
      </w:r>
      <w:r w:rsidR="007A45B8">
        <w:t>that is hardware, software or even cloud based. That establishes a barrier between secure trusted internal networks and untrusted external networks</w:t>
      </w:r>
      <w:r w:rsidR="00CC79C6">
        <w:t xml:space="preserve"> </w:t>
      </w:r>
      <w:sdt>
        <w:sdtPr>
          <w:id w:val="1700819749"/>
          <w:citation/>
        </w:sdtPr>
        <w:sdtContent>
          <w:r w:rsidR="003304A0">
            <w:fldChar w:fldCharType="begin"/>
          </w:r>
          <w:r w:rsidR="003304A0">
            <w:instrText xml:space="preserve"> CITATION Gee01 \l 2057 </w:instrText>
          </w:r>
          <w:r w:rsidR="003304A0">
            <w:fldChar w:fldCharType="separate"/>
          </w:r>
          <w:r w:rsidR="0016622F" w:rsidRPr="0016622F">
            <w:rPr>
              <w:noProof/>
            </w:rPr>
            <w:t>[13]</w:t>
          </w:r>
          <w:r w:rsidR="003304A0">
            <w:fldChar w:fldCharType="end"/>
          </w:r>
        </w:sdtContent>
      </w:sdt>
      <w:sdt>
        <w:sdtPr>
          <w:id w:val="-1848163233"/>
          <w:citation/>
        </w:sdtPr>
        <w:sdtContent>
          <w:r w:rsidR="0085775C">
            <w:fldChar w:fldCharType="begin"/>
          </w:r>
          <w:r w:rsidR="0085775C">
            <w:instrText xml:space="preserve"> CITATION MHD22 \l 2057 </w:instrText>
          </w:r>
          <w:r w:rsidR="0085775C">
            <w:fldChar w:fldCharType="separate"/>
          </w:r>
          <w:r w:rsidR="0016622F">
            <w:rPr>
              <w:noProof/>
            </w:rPr>
            <w:t xml:space="preserve"> </w:t>
          </w:r>
          <w:r w:rsidR="0016622F" w:rsidRPr="0016622F">
            <w:rPr>
              <w:noProof/>
            </w:rPr>
            <w:t>[12]</w:t>
          </w:r>
          <w:r w:rsidR="0085775C">
            <w:fldChar w:fldCharType="end"/>
          </w:r>
        </w:sdtContent>
      </w:sdt>
      <w:r w:rsidR="006C091E">
        <w:t>.</w:t>
      </w:r>
    </w:p>
    <w:p w14:paraId="145FBAEE" w14:textId="1AE3DCAB" w:rsidR="003265CB" w:rsidRDefault="003265CB" w:rsidP="00A6316B">
      <w:r>
        <w:t xml:space="preserve">There are numerous types of </w:t>
      </w:r>
      <w:r w:rsidR="00087B9A">
        <w:t>firewalls</w:t>
      </w:r>
      <w:r>
        <w:t xml:space="preserve"> now available. </w:t>
      </w:r>
      <w:r w:rsidR="00087B9A">
        <w:t>However,</w:t>
      </w:r>
      <w:r>
        <w:t xml:space="preserve"> in general </w:t>
      </w:r>
      <w:r w:rsidR="00C9146D">
        <w:t xml:space="preserve">it may be a </w:t>
      </w:r>
      <w:r w:rsidR="00F86AD1">
        <w:t>proxy-based</w:t>
      </w:r>
      <w:r w:rsidR="00C9146D">
        <w:t xml:space="preserve"> system which</w:t>
      </w:r>
      <w:r w:rsidR="00F158C3">
        <w:t xml:space="preserve"> serves as a gateway from one network to another which are routed based specifically on the application. These allow for content caching and </w:t>
      </w:r>
      <w:r w:rsidR="00033D53">
        <w:t xml:space="preserve">screening </w:t>
      </w:r>
      <w:r w:rsidR="0091478F">
        <w:t>by preventing direct connections from outside of the network. The primary shortcoming being that due to the nature of how packets need be routed, throughput suffers</w:t>
      </w:r>
      <w:sdt>
        <w:sdtPr>
          <w:id w:val="1829177109"/>
          <w:citation/>
        </w:sdtPr>
        <w:sdtContent>
          <w:r w:rsidR="006F7BD7">
            <w:fldChar w:fldCharType="begin"/>
          </w:r>
          <w:r w:rsidR="006F7BD7">
            <w:instrText xml:space="preserve"> CITATION Cis24 \l 2057 </w:instrText>
          </w:r>
          <w:r w:rsidR="006F7BD7">
            <w:fldChar w:fldCharType="separate"/>
          </w:r>
          <w:r w:rsidR="0016622F">
            <w:rPr>
              <w:noProof/>
            </w:rPr>
            <w:t xml:space="preserve"> </w:t>
          </w:r>
          <w:r w:rsidR="0016622F" w:rsidRPr="0016622F">
            <w:rPr>
              <w:noProof/>
            </w:rPr>
            <w:t>[14]</w:t>
          </w:r>
          <w:r w:rsidR="006F7BD7">
            <w:fldChar w:fldCharType="end"/>
          </w:r>
        </w:sdtContent>
      </w:sdt>
      <w:sdt>
        <w:sdtPr>
          <w:id w:val="-558934462"/>
          <w:citation/>
        </w:sdtPr>
        <w:sdtContent>
          <w:r w:rsidR="00922042">
            <w:fldChar w:fldCharType="begin"/>
          </w:r>
          <w:r w:rsidR="00922042">
            <w:instrText xml:space="preserve"> CITATION Pal241 \l 2057 </w:instrText>
          </w:r>
          <w:r w:rsidR="00922042">
            <w:fldChar w:fldCharType="separate"/>
          </w:r>
          <w:r w:rsidR="0016622F">
            <w:rPr>
              <w:noProof/>
            </w:rPr>
            <w:t xml:space="preserve"> </w:t>
          </w:r>
          <w:r w:rsidR="0016622F" w:rsidRPr="0016622F">
            <w:rPr>
              <w:noProof/>
            </w:rPr>
            <w:t>[15]</w:t>
          </w:r>
          <w:r w:rsidR="00922042">
            <w:fldChar w:fldCharType="end"/>
          </w:r>
        </w:sdtContent>
      </w:sdt>
      <w:r w:rsidR="006C091E">
        <w:t>.</w:t>
      </w:r>
    </w:p>
    <w:p w14:paraId="79EC357C" w14:textId="4B37AD04" w:rsidR="00D739D8" w:rsidRDefault="00D739D8" w:rsidP="00A6316B">
      <w:r>
        <w:t xml:space="preserve">A popular type of firewall employed now is a virtual firewall, this seeks to monitor and </w:t>
      </w:r>
      <w:r w:rsidR="00AA3BD9">
        <w:t xml:space="preserve">secure traffic across physical and </w:t>
      </w:r>
      <w:r w:rsidR="00E81611">
        <w:t xml:space="preserve">virtual networks that are driven by software </w:t>
      </w:r>
      <w:r w:rsidR="00917453">
        <w:t>defined networks</w:t>
      </w:r>
      <w:r w:rsidR="00E81611">
        <w:t xml:space="preserve">. Often deployed locally via Microsoft’s Hyper-V KVM or done so </w:t>
      </w:r>
      <w:r w:rsidR="00E81611">
        <w:lastRenderedPageBreak/>
        <w:t>cloud based via AWS</w:t>
      </w:r>
      <w:r w:rsidR="00917453">
        <w:t>, Microsoft Azure etc</w:t>
      </w:r>
      <w:r w:rsidR="00273AAC">
        <w:t xml:space="preserve"> </w:t>
      </w:r>
      <w:sdt>
        <w:sdtPr>
          <w:id w:val="1615704864"/>
          <w:citation/>
        </w:sdtPr>
        <w:sdtContent>
          <w:r w:rsidR="00C7666B">
            <w:fldChar w:fldCharType="begin"/>
          </w:r>
          <w:r w:rsidR="00C7666B">
            <w:instrText xml:space="preserve"> CITATION Cis24 \l 2057 </w:instrText>
          </w:r>
          <w:r w:rsidR="00C7666B">
            <w:fldChar w:fldCharType="separate"/>
          </w:r>
          <w:r w:rsidR="0016622F" w:rsidRPr="0016622F">
            <w:rPr>
              <w:noProof/>
            </w:rPr>
            <w:t>[14]</w:t>
          </w:r>
          <w:r w:rsidR="00C7666B">
            <w:fldChar w:fldCharType="end"/>
          </w:r>
        </w:sdtContent>
      </w:sdt>
      <w:sdt>
        <w:sdtPr>
          <w:id w:val="-603195815"/>
          <w:citation/>
        </w:sdtPr>
        <w:sdtContent>
          <w:r w:rsidR="006D794F">
            <w:fldChar w:fldCharType="begin"/>
          </w:r>
          <w:r w:rsidR="006D794F">
            <w:instrText xml:space="preserve"> CITATION Pal24 \l 2057 </w:instrText>
          </w:r>
          <w:r w:rsidR="006D794F">
            <w:fldChar w:fldCharType="separate"/>
          </w:r>
          <w:r w:rsidR="0016622F">
            <w:rPr>
              <w:noProof/>
            </w:rPr>
            <w:t xml:space="preserve"> </w:t>
          </w:r>
          <w:r w:rsidR="0016622F" w:rsidRPr="0016622F">
            <w:rPr>
              <w:noProof/>
            </w:rPr>
            <w:t>[16]</w:t>
          </w:r>
          <w:r w:rsidR="006D794F">
            <w:fldChar w:fldCharType="end"/>
          </w:r>
        </w:sdtContent>
      </w:sdt>
      <w:r w:rsidR="006C091E">
        <w:t>.</w:t>
      </w:r>
    </w:p>
    <w:p w14:paraId="182F4CDF" w14:textId="7EEFD097" w:rsidR="003304A0" w:rsidRDefault="003304A0" w:rsidP="003304A0">
      <w:pPr>
        <w:pStyle w:val="Heading2"/>
      </w:pPr>
      <w:bookmarkStart w:id="10" w:name="_Toc172815375"/>
      <w:r>
        <w:t>Employing Cryptography</w:t>
      </w:r>
      <w:bookmarkEnd w:id="10"/>
    </w:p>
    <w:p w14:paraId="7296134F" w14:textId="26B5382F" w:rsidR="000A38B3" w:rsidRDefault="009E43DC" w:rsidP="003304A0">
      <w:r>
        <w:t xml:space="preserve">The process </w:t>
      </w:r>
      <w:r w:rsidR="00B85779">
        <w:t>of scrambling plain readable text to an unintelligible form</w:t>
      </w:r>
      <w:r w:rsidR="006969D9">
        <w:t xml:space="preserve"> or cipher text is known as encryption. </w:t>
      </w:r>
      <w:r w:rsidR="00B576B4">
        <w:t xml:space="preserve">This allows messages to be sent across networks that might contain potentially private or sensitive information </w:t>
      </w:r>
      <w:r w:rsidR="00F4247F">
        <w:t>in a far safer way.</w:t>
      </w:r>
      <w:r w:rsidR="006127BB">
        <w:t xml:space="preserve"> Or allow data to be stored </w:t>
      </w:r>
      <w:r w:rsidR="00A5736D">
        <w:t xml:space="preserve">in a way that allows only authorised </w:t>
      </w:r>
      <w:r w:rsidR="002D40EE">
        <w:t>staff t</w:t>
      </w:r>
      <w:r w:rsidR="006E73D4">
        <w:t>o view or edit it</w:t>
      </w:r>
      <w:sdt>
        <w:sdtPr>
          <w:id w:val="1407344888"/>
          <w:citation/>
        </w:sdtPr>
        <w:sdtContent>
          <w:r w:rsidR="009B507D">
            <w:fldChar w:fldCharType="begin"/>
          </w:r>
          <w:r w:rsidR="009B507D">
            <w:instrText xml:space="preserve"> CITATION ISO24 \l 2057 </w:instrText>
          </w:r>
          <w:r w:rsidR="009B507D">
            <w:fldChar w:fldCharType="separate"/>
          </w:r>
          <w:r w:rsidR="0016622F">
            <w:rPr>
              <w:noProof/>
            </w:rPr>
            <w:t xml:space="preserve"> </w:t>
          </w:r>
          <w:r w:rsidR="0016622F" w:rsidRPr="0016622F">
            <w:rPr>
              <w:noProof/>
            </w:rPr>
            <w:t>[17]</w:t>
          </w:r>
          <w:r w:rsidR="009B507D">
            <w:fldChar w:fldCharType="end"/>
          </w:r>
        </w:sdtContent>
      </w:sdt>
      <w:r w:rsidR="006C091E">
        <w:t>.</w:t>
      </w:r>
      <w:r w:rsidR="00CB63F0">
        <w:t xml:space="preserve"> </w:t>
      </w:r>
      <w:r w:rsidR="000A38B3">
        <w:t xml:space="preserve">Note that the above extract uses ISO as a source, this is as they enforce a universal standard and are a leading authority </w:t>
      </w:r>
      <w:r w:rsidR="00491DB0">
        <w:t>regarding cyber</w:t>
      </w:r>
      <w:r w:rsidR="000A38B3">
        <w:t xml:space="preserve"> security.</w:t>
      </w:r>
    </w:p>
    <w:p w14:paraId="0FE578D1" w14:textId="6DDBA34F" w:rsidR="000132AF" w:rsidRDefault="00FA114F" w:rsidP="005072D7">
      <w:r>
        <w:t>An early example of this was the Caser cipher, or the shift cipher.</w:t>
      </w:r>
      <w:r w:rsidR="00B34F78">
        <w:t xml:space="preserve"> This works by shifting the letter used</w:t>
      </w:r>
      <w:r w:rsidR="00250869">
        <w:t xml:space="preserve">, say </w:t>
      </w:r>
      <w:r w:rsidR="007F287A">
        <w:t>D</w:t>
      </w:r>
      <w:r w:rsidR="00250869">
        <w:t xml:space="preserve"> to a</w:t>
      </w:r>
      <w:r w:rsidR="007F287A">
        <w:t>n</w:t>
      </w:r>
      <w:r w:rsidR="00D71E90">
        <w:t xml:space="preserve"> </w:t>
      </w:r>
      <w:r w:rsidR="007F287A">
        <w:t>A</w:t>
      </w:r>
      <w:r w:rsidR="00D71E90">
        <w:t>, and</w:t>
      </w:r>
      <w:r w:rsidR="007F287A">
        <w:t xml:space="preserve"> E to a B</w:t>
      </w:r>
      <w:r w:rsidR="00D71E90">
        <w:t xml:space="preserve"> </w:t>
      </w:r>
      <w:r w:rsidR="0085159F">
        <w:t xml:space="preserve"> this is a left shift of</w:t>
      </w:r>
      <w:r w:rsidR="00D71E90">
        <w:t xml:space="preserve"> 3</w:t>
      </w:r>
      <w:sdt>
        <w:sdtPr>
          <w:id w:val="439188312"/>
          <w:citation/>
        </w:sdtPr>
        <w:sdtContent>
          <w:r w:rsidR="00B0543E">
            <w:fldChar w:fldCharType="begin"/>
          </w:r>
          <w:r w:rsidR="00B0543E">
            <w:instrText xml:space="preserve"> CITATION Wik24 \l 2057 </w:instrText>
          </w:r>
          <w:r w:rsidR="00B0543E">
            <w:fldChar w:fldCharType="separate"/>
          </w:r>
          <w:r w:rsidR="0016622F">
            <w:rPr>
              <w:noProof/>
            </w:rPr>
            <w:t xml:space="preserve"> </w:t>
          </w:r>
          <w:r w:rsidR="0016622F" w:rsidRPr="0016622F">
            <w:rPr>
              <w:noProof/>
            </w:rPr>
            <w:t>[18]</w:t>
          </w:r>
          <w:r w:rsidR="00B0543E">
            <w:fldChar w:fldCharType="end"/>
          </w:r>
        </w:sdtContent>
      </w:sdt>
      <w:r w:rsidR="006C091E">
        <w:t>.</w:t>
      </w:r>
      <w:r w:rsidR="004D2F9A">
        <w:t xml:space="preserve"> </w:t>
      </w:r>
      <w:r w:rsidR="00D71E90">
        <w:t xml:space="preserve">This means the message is no longer </w:t>
      </w:r>
      <w:r w:rsidR="007F287A">
        <w:t>in plaintext as such, and only those with the knowledge of the cipher could decode it</w:t>
      </w:r>
      <w:r w:rsidR="004D2F9A">
        <w:t>, i</w:t>
      </w:r>
      <w:r w:rsidR="007F287A">
        <w:t xml:space="preserve">n modern systems far more sophisticated methods are employed but the </w:t>
      </w:r>
      <w:r w:rsidR="008D4539">
        <w:t>principles remain the same.</w:t>
      </w:r>
      <w:r w:rsidR="00774EB1">
        <w:t xml:space="preserve"> </w:t>
      </w:r>
      <w:r w:rsidR="00CF7705">
        <w:t>However, some methods do make use of the governing principles of the Caesar shift</w:t>
      </w:r>
      <w:r w:rsidR="0072702C">
        <w:t>.</w:t>
      </w:r>
    </w:p>
    <w:p w14:paraId="6DE92BA2" w14:textId="77777777" w:rsidR="00926297" w:rsidRDefault="000D2E9F" w:rsidP="00A6316B">
      <w:r>
        <w:t xml:space="preserve">Take for example a database that </w:t>
      </w:r>
      <w:r w:rsidR="008F041C">
        <w:t>must</w:t>
      </w:r>
      <w:r>
        <w:t xml:space="preserve"> store passwords for </w:t>
      </w:r>
      <w:r w:rsidR="008F041C">
        <w:t>customers and</w:t>
      </w:r>
      <w:r>
        <w:t xml:space="preserve"> imagine if it did so via plaintext. </w:t>
      </w:r>
      <w:r w:rsidR="007B5074">
        <w:t xml:space="preserve">This </w:t>
      </w:r>
      <w:r w:rsidR="008F041C">
        <w:t xml:space="preserve">is a horrendous risk </w:t>
      </w:r>
      <w:r w:rsidR="008F041C">
        <w:t>for a data breach as if a hacker gained access to this database, they would be able to simply view those passwords alongside customer names or email addresses.</w:t>
      </w:r>
    </w:p>
    <w:p w14:paraId="38E55866" w14:textId="51FCD019" w:rsidR="00BF262C" w:rsidRDefault="00036E8C" w:rsidP="00A6316B">
      <w:r>
        <w:t xml:space="preserve"> </w:t>
      </w:r>
      <w:r w:rsidR="00926297">
        <w:t>A common method is to</w:t>
      </w:r>
      <w:r>
        <w:t xml:space="preserve"> </w:t>
      </w:r>
      <w:r w:rsidR="00553C1A">
        <w:t xml:space="preserve">hash the password. This </w:t>
      </w:r>
      <w:r w:rsidR="00105741">
        <w:t xml:space="preserve">is a </w:t>
      </w:r>
      <w:r w:rsidR="00CC6194">
        <w:t>mathematical algorithm</w:t>
      </w:r>
      <w:r w:rsidR="00105741">
        <w:t xml:space="preserve"> </w:t>
      </w:r>
      <w:r w:rsidR="00805B8C">
        <w:t xml:space="preserve">that assigns a fixed </w:t>
      </w:r>
      <w:r w:rsidR="006B4806">
        <w:t>length bit string to a</w:t>
      </w:r>
      <w:r w:rsidR="00CC6194">
        <w:t xml:space="preserve">ny data </w:t>
      </w:r>
      <w:r w:rsidR="00C04E55">
        <w:t xml:space="preserve">length. This </w:t>
      </w:r>
      <w:r w:rsidR="006B4806">
        <w:t>is not encryption</w:t>
      </w:r>
      <w:r w:rsidR="00845F7C">
        <w:t xml:space="preserve"> as it is </w:t>
      </w:r>
      <w:r w:rsidR="00FD783A">
        <w:t xml:space="preserve">a </w:t>
      </w:r>
      <w:r w:rsidR="003E48FC">
        <w:t>one-way</w:t>
      </w:r>
      <w:r w:rsidR="00FD783A">
        <w:t xml:space="preserve"> process</w:t>
      </w:r>
      <w:sdt>
        <w:sdtPr>
          <w:id w:val="1579712725"/>
          <w:citation/>
        </w:sdtPr>
        <w:sdtContent>
          <w:r w:rsidR="000329CF">
            <w:fldChar w:fldCharType="begin"/>
          </w:r>
          <w:r w:rsidR="000329CF">
            <w:instrText xml:space="preserve"> CITATION Ano20 \l 2057 </w:instrText>
          </w:r>
          <w:r w:rsidR="000329CF">
            <w:fldChar w:fldCharType="separate"/>
          </w:r>
          <w:r w:rsidR="0016622F">
            <w:rPr>
              <w:noProof/>
            </w:rPr>
            <w:t xml:space="preserve"> </w:t>
          </w:r>
          <w:r w:rsidR="0016622F" w:rsidRPr="0016622F">
            <w:rPr>
              <w:noProof/>
            </w:rPr>
            <w:t>[19]</w:t>
          </w:r>
          <w:r w:rsidR="000329CF">
            <w:fldChar w:fldCharType="end"/>
          </w:r>
        </w:sdtContent>
      </w:sdt>
      <w:r w:rsidR="00C04E55">
        <w:t xml:space="preserve"> </w:t>
      </w:r>
      <w:sdt>
        <w:sdtPr>
          <w:id w:val="2045164648"/>
          <w:citation/>
        </w:sdtPr>
        <w:sdtContent>
          <w:r w:rsidR="00FD783A">
            <w:fldChar w:fldCharType="begin"/>
          </w:r>
          <w:r w:rsidR="00FD783A">
            <w:instrText xml:space="preserve"> CITATION Dan19 \l 2057 </w:instrText>
          </w:r>
          <w:r w:rsidR="00FD783A">
            <w:fldChar w:fldCharType="separate"/>
          </w:r>
          <w:r w:rsidR="0016622F" w:rsidRPr="0016622F">
            <w:rPr>
              <w:noProof/>
            </w:rPr>
            <w:t>[20]</w:t>
          </w:r>
          <w:r w:rsidR="00FD783A">
            <w:fldChar w:fldCharType="end"/>
          </w:r>
        </w:sdtContent>
      </w:sdt>
      <w:r w:rsidR="006C091E">
        <w:t>.</w:t>
      </w:r>
      <w:r w:rsidR="004D2F9A">
        <w:t xml:space="preserve"> </w:t>
      </w:r>
      <w:r>
        <w:t xml:space="preserve">One will </w:t>
      </w:r>
      <w:r w:rsidR="002C0C8B">
        <w:t xml:space="preserve">then salt the </w:t>
      </w:r>
      <w:r w:rsidR="006F29F2">
        <w:t>hash;</w:t>
      </w:r>
      <w:r w:rsidR="006A2488">
        <w:t xml:space="preserve"> the salt is not secret and as such when a user logs in the salt is </w:t>
      </w:r>
      <w:r w:rsidR="006F29F2">
        <w:t xml:space="preserve">sent to the user and assigned to the password hash. This prevents the creation and exploitation of </w:t>
      </w:r>
      <w:r w:rsidR="00593D62">
        <w:t>a rainbow table</w:t>
      </w:r>
      <w:sdt>
        <w:sdtPr>
          <w:id w:val="-959880333"/>
          <w:citation/>
        </w:sdtPr>
        <w:sdtContent>
          <w:r w:rsidR="00E14FF4">
            <w:fldChar w:fldCharType="begin"/>
          </w:r>
          <w:r w:rsidR="00E14FF4">
            <w:instrText xml:space="preserve"> CITATION Ano20 \l 2057 </w:instrText>
          </w:r>
          <w:r w:rsidR="00E14FF4">
            <w:fldChar w:fldCharType="separate"/>
          </w:r>
          <w:r w:rsidR="0016622F">
            <w:rPr>
              <w:noProof/>
            </w:rPr>
            <w:t xml:space="preserve"> </w:t>
          </w:r>
          <w:r w:rsidR="0016622F" w:rsidRPr="0016622F">
            <w:rPr>
              <w:noProof/>
            </w:rPr>
            <w:t>[19]</w:t>
          </w:r>
          <w:r w:rsidR="00E14FF4">
            <w:fldChar w:fldCharType="end"/>
          </w:r>
        </w:sdtContent>
      </w:sdt>
      <w:r w:rsidR="00073B1F">
        <w:t>.</w:t>
      </w:r>
      <w:r w:rsidR="004D2F9A">
        <w:t xml:space="preserve"> </w:t>
      </w:r>
      <w:r w:rsidR="00BF262C">
        <w:t xml:space="preserve">A rainbow table being a brute force method where </w:t>
      </w:r>
      <w:r w:rsidR="00564373">
        <w:t xml:space="preserve">a hacker might compare hashes </w:t>
      </w:r>
      <w:r w:rsidR="00BF4682">
        <w:t>of passwords with a collection of hashes available in the table</w:t>
      </w:r>
      <w:sdt>
        <w:sdtPr>
          <w:id w:val="-1870059529"/>
          <w:citation/>
        </w:sdtPr>
        <w:sdtContent>
          <w:r w:rsidR="00840830">
            <w:fldChar w:fldCharType="begin"/>
          </w:r>
          <w:r w:rsidR="00840830">
            <w:instrText xml:space="preserve"> CITATION Pas23 \l 2057 </w:instrText>
          </w:r>
          <w:r w:rsidR="00840830">
            <w:fldChar w:fldCharType="separate"/>
          </w:r>
          <w:r w:rsidR="0016622F">
            <w:rPr>
              <w:noProof/>
            </w:rPr>
            <w:t xml:space="preserve"> </w:t>
          </w:r>
          <w:r w:rsidR="0016622F" w:rsidRPr="0016622F">
            <w:rPr>
              <w:noProof/>
            </w:rPr>
            <w:t>[21]</w:t>
          </w:r>
          <w:r w:rsidR="00840830">
            <w:fldChar w:fldCharType="end"/>
          </w:r>
        </w:sdtContent>
      </w:sdt>
      <w:r w:rsidR="00073B1F">
        <w:t>.</w:t>
      </w:r>
    </w:p>
    <w:p w14:paraId="2EAF6CA0" w14:textId="27385FBB" w:rsidR="008469F0" w:rsidRDefault="00081EC2" w:rsidP="00A6316B">
      <w:r>
        <w:t xml:space="preserve">It should be noted that a salt and hash are still vulnerable to other forms of attack such as </w:t>
      </w:r>
      <w:r w:rsidR="00293800">
        <w:t xml:space="preserve">a dictionary attack. </w:t>
      </w:r>
      <w:r w:rsidR="0036392E">
        <w:t xml:space="preserve">Where </w:t>
      </w:r>
      <w:r w:rsidR="002C44FB">
        <w:t>attackers simply attempt to guess or run an algorithm against the passwords</w:t>
      </w:r>
      <w:r w:rsidR="003D7D05">
        <w:t xml:space="preserve">, the success of this </w:t>
      </w:r>
      <w:r w:rsidR="00293800">
        <w:t xml:space="preserve">is </w:t>
      </w:r>
      <w:r w:rsidR="004F4A2F">
        <w:t>dependent</w:t>
      </w:r>
      <w:r w:rsidR="00293800">
        <w:t xml:space="preserve"> on the users</w:t>
      </w:r>
      <w:r w:rsidR="004F4A2F">
        <w:t>’</w:t>
      </w:r>
      <w:r w:rsidR="00293800">
        <w:t xml:space="preserve"> password strength and predictability. This can be mitigated by implementing </w:t>
      </w:r>
      <w:r w:rsidR="00C900FA">
        <w:t>password validation</w:t>
      </w:r>
      <w:r w:rsidR="00C5728D">
        <w:t xml:space="preserve"> for special characters or numbers.</w:t>
      </w:r>
      <w:r w:rsidR="002A10EC">
        <w:t xml:space="preserve"> Or by using password free authentication where possible</w:t>
      </w:r>
      <w:r w:rsidR="002768A4">
        <w:t>, methods such as biometrics</w:t>
      </w:r>
      <w:sdt>
        <w:sdtPr>
          <w:id w:val="1640612440"/>
          <w:citation/>
        </w:sdtPr>
        <w:sdtContent>
          <w:r w:rsidR="003F6A77">
            <w:fldChar w:fldCharType="begin"/>
          </w:r>
          <w:r w:rsidR="003F6A77">
            <w:instrText xml:space="preserve"> CITATION Kas24 \l 2057 </w:instrText>
          </w:r>
          <w:r w:rsidR="003F6A77">
            <w:fldChar w:fldCharType="separate"/>
          </w:r>
          <w:r w:rsidR="0016622F">
            <w:rPr>
              <w:noProof/>
            </w:rPr>
            <w:t xml:space="preserve"> </w:t>
          </w:r>
          <w:r w:rsidR="0016622F" w:rsidRPr="0016622F">
            <w:rPr>
              <w:noProof/>
            </w:rPr>
            <w:t>[22]</w:t>
          </w:r>
          <w:r w:rsidR="003F6A77">
            <w:fldChar w:fldCharType="end"/>
          </w:r>
        </w:sdtContent>
      </w:sdt>
      <w:r w:rsidR="00073B1F">
        <w:t>.</w:t>
      </w:r>
    </w:p>
    <w:p w14:paraId="76063034" w14:textId="77777777" w:rsidR="002B6EB8" w:rsidRDefault="002B6EB8" w:rsidP="00954321">
      <w:pPr>
        <w:pStyle w:val="Heading1"/>
        <w:sectPr w:rsidR="002B6EB8" w:rsidSect="002B6EB8">
          <w:type w:val="continuous"/>
          <w:pgSz w:w="11906" w:h="16838"/>
          <w:pgMar w:top="1440" w:right="1440" w:bottom="1440" w:left="1440" w:header="708" w:footer="708" w:gutter="0"/>
          <w:pgNumType w:start="0"/>
          <w:cols w:num="2" w:space="708"/>
          <w:titlePg/>
          <w:docGrid w:linePitch="360"/>
        </w:sectPr>
      </w:pPr>
    </w:p>
    <w:p w14:paraId="3A391F2C" w14:textId="77777777" w:rsidR="00CC7003" w:rsidRDefault="00954321" w:rsidP="00D418A7">
      <w:pPr>
        <w:pStyle w:val="Heading1"/>
      </w:pPr>
      <w:bookmarkStart w:id="11" w:name="_Toc172815376"/>
      <w:r>
        <w:t>Task 2 – Case scenario</w:t>
      </w:r>
      <w:r w:rsidR="00E9324C">
        <w:t xml:space="preserve"> (2500 words)</w:t>
      </w:r>
      <w:bookmarkStart w:id="12" w:name="_Toc172815377"/>
      <w:bookmarkEnd w:id="11"/>
    </w:p>
    <w:p w14:paraId="7972EFE1" w14:textId="42E3DA43" w:rsidR="0059679C" w:rsidRDefault="00D418A7" w:rsidP="00D418A7">
      <w:pPr>
        <w:pStyle w:val="Heading1"/>
      </w:pPr>
      <w:r>
        <w:t>Executive summary</w:t>
      </w:r>
      <w:bookmarkEnd w:id="12"/>
    </w:p>
    <w:p w14:paraId="2376DF8E" w14:textId="6C17E5AB" w:rsidR="00491DB0" w:rsidRPr="00491DB0" w:rsidRDefault="00491DB0" w:rsidP="00491DB0">
      <w:pPr>
        <w:pStyle w:val="Heading2"/>
      </w:pPr>
      <w:bookmarkStart w:id="13" w:name="_Toc172815378"/>
      <w:r>
        <w:t>Organizational structure</w:t>
      </w:r>
      <w:bookmarkEnd w:id="13"/>
    </w:p>
    <w:p w14:paraId="6FB3C080" w14:textId="35EDECE0" w:rsidR="0059679C" w:rsidRDefault="00D418A7" w:rsidP="00B850D5">
      <w:r>
        <w:t>This report outlines a comprehensive approach to creating a new security unit tailored to the organisation. It aims to enhance security posture by addressing current vulnerabilities, leveraging best practices and integrating a lasting solution that exploits cutting edge technologies.</w:t>
      </w:r>
      <w:r w:rsidR="008D1268">
        <w:t xml:space="preserve"> To produce a solution that is cost effective while remaining able to protect the organization and its assets.</w:t>
      </w:r>
    </w:p>
    <w:p w14:paraId="19AE3CAA" w14:textId="1919D31C" w:rsidR="00624231" w:rsidRDefault="00A66CAB" w:rsidP="00B850D5">
      <w:r>
        <w:t>As with any well-run organization</w:t>
      </w:r>
      <w:r w:rsidR="00624231">
        <w:t xml:space="preserve"> there must be clearly defined roles and responsibilities. This is used to dictate the flow of information between levels of the company. The same can be said for </w:t>
      </w:r>
      <w:r w:rsidR="00624231">
        <w:lastRenderedPageBreak/>
        <w:t>that organization’s software infrastructure. For example, if every staff member on the system had access to high level databases, or even the ability to view documents that are deemed damaging or secret there is a high risk of accidental user error, or malicious practices occurring.</w:t>
      </w:r>
      <w:r w:rsidR="003A23C5">
        <w:t xml:space="preserve"> For example, if a hacker gained access to an employee's user login, or keycard that by limiting each employee's access to as low as possible you are effectively controlling how much damage could potentially be done by the attacker.</w:t>
      </w:r>
    </w:p>
    <w:p w14:paraId="45D40DF1" w14:textId="1E64DA02" w:rsidR="00624231" w:rsidRDefault="00624231" w:rsidP="00B850D5">
      <w:r>
        <w:t>As such the organisation would benefit massively from employing user control via privileges.</w:t>
      </w:r>
      <w:r w:rsidR="00BB53A3">
        <w:t xml:space="preserve"> For example, limiting each department to areas strictly with their discipline. For example, an employee working under a reprographics department in theory should not be able to access any areas of the premises that contain agency critical databases or web servers.</w:t>
      </w:r>
    </w:p>
    <w:p w14:paraId="548FEAD4" w14:textId="5F02DC23" w:rsidR="00BB53A3" w:rsidRDefault="00BB53A3" w:rsidP="00B850D5">
      <w:r>
        <w:t xml:space="preserve">The same should then go for their account. They should be able to login to access printers on the local network, but not any of the production or preproduction services at any level. </w:t>
      </w:r>
    </w:p>
    <w:p w14:paraId="4F823089" w14:textId="0D6582B4" w:rsidR="00DA7A33" w:rsidRDefault="00DA7A33" w:rsidP="00B850D5">
      <w:r>
        <w:t xml:space="preserve">For your organisation in particular a </w:t>
      </w:r>
      <w:r w:rsidR="00AF436C">
        <w:t>top-down</w:t>
      </w:r>
      <w:r>
        <w:t xml:space="preserve"> security model would be most recommended</w:t>
      </w:r>
      <w:r w:rsidR="00C76471">
        <w:t xml:space="preserve">, this is as having an open </w:t>
      </w:r>
      <w:r w:rsidR="00D43F3E">
        <w:t xml:space="preserve">culture is beneficial but is not justification for being light or lapse on </w:t>
      </w:r>
      <w:r w:rsidR="007704A7">
        <w:t xml:space="preserve">security policies. Having this policy enacted and backed by </w:t>
      </w:r>
      <w:r w:rsidR="00CD7378">
        <w:t xml:space="preserve">executives is vital for it to have a higher staying power over the sometimes more desirable bottom-up approach. </w:t>
      </w:r>
    </w:p>
    <w:p w14:paraId="51DAACA7" w14:textId="0A0FD1FC" w:rsidR="00CD7378" w:rsidRDefault="00CD7378" w:rsidP="00B850D5">
      <w:r>
        <w:t xml:space="preserve">This might seem initially </w:t>
      </w:r>
      <w:r w:rsidR="00FF0694">
        <w:t>detrimental</w:t>
      </w:r>
      <w:r>
        <w:t xml:space="preserve"> as having experts and experienced staff formulate the policy does indeed sound far more advantageous than the proposed method.</w:t>
      </w:r>
    </w:p>
    <w:p w14:paraId="76E8EC64" w14:textId="5FCBFA4F" w:rsidR="00CD7378" w:rsidRPr="00062C00" w:rsidRDefault="00FF0694" w:rsidP="00B850D5">
      <w:r>
        <w:t>However,</w:t>
      </w:r>
      <w:r w:rsidR="00CD7378">
        <w:t xml:space="preserve"> by employing senior management and executive directors to </w:t>
      </w:r>
      <w:r>
        <w:t xml:space="preserve">create this policy it will be guaranteed to work regardless of the department, rather it will work </w:t>
      </w:r>
      <w:r w:rsidR="002C1E86">
        <w:t>company wide</w:t>
      </w:r>
      <w:r>
        <w:t>.</w:t>
      </w:r>
      <w:r w:rsidR="00C36EDA">
        <w:t xml:space="preserve"> </w:t>
      </w:r>
      <w:r w:rsidR="000D0A5B">
        <w:t xml:space="preserve">As well as having what is known as a higher staying power, this means that it is more likely to be adopted as a standard </w:t>
      </w:r>
      <w:r w:rsidR="007464DB">
        <w:t xml:space="preserve">and kept for a longer </w:t>
      </w:r>
      <w:r w:rsidR="001D02D4">
        <w:t>period</w:t>
      </w:r>
      <w:r w:rsidR="007464DB">
        <w:t xml:space="preserve"> than the bottom-up counterpart.</w:t>
      </w:r>
    </w:p>
    <w:p w14:paraId="7C4E11C6" w14:textId="21B10B6A" w:rsidR="00491DB0" w:rsidRDefault="00000000" w:rsidP="00491DB0">
      <w:hyperlink r:id="rId15" w:history="1">
        <w:r w:rsidR="00491DB0">
          <w:rPr>
            <w:rStyle w:val="Hyperlink"/>
          </w:rPr>
          <w:t>Why it's time to embrace top-down cybersecurity practices | Opensource.com</w:t>
        </w:r>
      </w:hyperlink>
    </w:p>
    <w:p w14:paraId="77EF0CB0" w14:textId="7723C365" w:rsidR="00491DB0" w:rsidRDefault="00491DB0" w:rsidP="00491DB0">
      <w:pPr>
        <w:pStyle w:val="Heading2"/>
      </w:pPr>
      <w:bookmarkStart w:id="14" w:name="_Toc172815379"/>
      <w:r>
        <w:t>Policies and procedures</w:t>
      </w:r>
      <w:bookmarkEnd w:id="14"/>
      <w:r>
        <w:t xml:space="preserve"> </w:t>
      </w:r>
    </w:p>
    <w:p w14:paraId="65CA3979" w14:textId="04D2A29A" w:rsidR="0075059E" w:rsidRDefault="001E719E" w:rsidP="00B850D5">
      <w:r>
        <w:t xml:space="preserve">Any organization should establish an information security model that outlines </w:t>
      </w:r>
      <w:r w:rsidR="000A6F1F">
        <w:t>an acceptable use policy</w:t>
      </w:r>
      <w:r w:rsidR="00D923E1">
        <w:t xml:space="preserve"> (AUP)</w:t>
      </w:r>
      <w:r w:rsidR="000A6F1F">
        <w:t xml:space="preserve"> that explains the proper use of the organizations IT resources</w:t>
      </w:r>
      <w:r w:rsidR="008D479C">
        <w:t>,</w:t>
      </w:r>
      <w:r w:rsidR="00055CB1">
        <w:t xml:space="preserve"> while similar this is not the same as end user agreement. </w:t>
      </w:r>
      <w:r w:rsidR="00100938">
        <w:t xml:space="preserve">This is </w:t>
      </w:r>
      <w:r w:rsidR="00087AA6">
        <w:t xml:space="preserve">vital to </w:t>
      </w:r>
      <w:r w:rsidR="00EE2186">
        <w:t xml:space="preserve">include </w:t>
      </w:r>
      <w:r w:rsidR="00D43EEF">
        <w:t xml:space="preserve">as it establishes clear guidelines for appropriate </w:t>
      </w:r>
      <w:r w:rsidR="00EC0080">
        <w:t>use of information technology resources</w:t>
      </w:r>
      <w:r w:rsidR="00710A51">
        <w:t xml:space="preserve">. Helping to maintain </w:t>
      </w:r>
      <w:r w:rsidR="0075059E">
        <w:t>the reliability and security of these devices and systems.</w:t>
      </w:r>
      <w:r w:rsidR="002528D5">
        <w:t xml:space="preserve"> By outlining how they should be accessed or used the organization effectively reduces the risk of a data breach, or data loss as </w:t>
      </w:r>
      <w:r w:rsidR="00875750">
        <w:t>employees</w:t>
      </w:r>
      <w:r w:rsidR="002528D5">
        <w:t xml:space="preserve"> and contractors are now more aware of correct use scenarios</w:t>
      </w:r>
      <w:r w:rsidR="002C417C">
        <w:t xml:space="preserve"> </w:t>
      </w:r>
      <w:sdt>
        <w:sdtPr>
          <w:id w:val="2134671467"/>
          <w:citation/>
        </w:sdtPr>
        <w:sdtContent>
          <w:r w:rsidR="002C417C">
            <w:fldChar w:fldCharType="begin"/>
          </w:r>
          <w:r w:rsidR="002C417C">
            <w:instrText xml:space="preserve"> CITATION Pho24 \l 2057 </w:instrText>
          </w:r>
          <w:r w:rsidR="002C417C">
            <w:fldChar w:fldCharType="separate"/>
          </w:r>
          <w:r w:rsidR="0016622F" w:rsidRPr="0016622F">
            <w:rPr>
              <w:noProof/>
            </w:rPr>
            <w:t>[23]</w:t>
          </w:r>
          <w:r w:rsidR="002C417C">
            <w:fldChar w:fldCharType="end"/>
          </w:r>
        </w:sdtContent>
      </w:sdt>
      <w:r w:rsidR="002528D5">
        <w:t>.</w:t>
      </w:r>
      <w:r w:rsidR="00656F2D">
        <w:t xml:space="preserve"> </w:t>
      </w:r>
      <w:r w:rsidR="00A72B54">
        <w:t>This AUP will include use cases such as websites or types of media that are forbidden to be accessed while either onsite or with that device wholeheartedly</w:t>
      </w:r>
      <w:r w:rsidR="002D4B4B">
        <w:t xml:space="preserve">, for example accessing or posting on social media with a work device as well as geographically restricting that device to remain within the country </w:t>
      </w:r>
      <w:r w:rsidR="007213FF">
        <w:t xml:space="preserve">of operation. By outlining details such as those your organisation can limit risks of accidental data </w:t>
      </w:r>
      <w:r w:rsidR="00624335">
        <w:t>breaches, as well as the likelihood of espionage by foreign nations.</w:t>
      </w:r>
      <w:r w:rsidR="00A72B54">
        <w:t xml:space="preserve"> </w:t>
      </w:r>
    </w:p>
    <w:p w14:paraId="4BED67E1" w14:textId="0A70144C" w:rsidR="00FF2EBD" w:rsidRDefault="0090577B" w:rsidP="00B850D5">
      <w:r>
        <w:t>T</w:t>
      </w:r>
      <w:r w:rsidR="007F471B">
        <w:t xml:space="preserve">his policy should also </w:t>
      </w:r>
      <w:r w:rsidR="009671C3">
        <w:t xml:space="preserve">go into detail regarding </w:t>
      </w:r>
      <w:r w:rsidR="00A54F35">
        <w:t>the correct actions to take should a data breach occur</w:t>
      </w:r>
      <w:r w:rsidR="009926A1">
        <w:t xml:space="preserve">, items such as alerting the affected individuals. </w:t>
      </w:r>
      <w:r w:rsidR="004C72EE">
        <w:t xml:space="preserve">Alerting the relevant authorities to the matter such as the information </w:t>
      </w:r>
      <w:r w:rsidR="00414162">
        <w:t>commissioner’s</w:t>
      </w:r>
      <w:r w:rsidR="004C72EE">
        <w:t xml:space="preserve"> office</w:t>
      </w:r>
      <w:r w:rsidR="00414162">
        <w:t xml:space="preserve"> within 72 hours</w:t>
      </w:r>
      <w:r w:rsidR="004C72EE">
        <w:t>,</w:t>
      </w:r>
      <w:r w:rsidR="00414162">
        <w:t xml:space="preserve"> and of course documenting </w:t>
      </w:r>
      <w:r w:rsidR="00353C6E">
        <w:t>the breach for future reference to ensure it will not happen again</w:t>
      </w:r>
      <w:sdt>
        <w:sdtPr>
          <w:id w:val="-1623911669"/>
          <w:citation/>
        </w:sdtPr>
        <w:sdtContent>
          <w:r w:rsidR="00EC7871">
            <w:fldChar w:fldCharType="begin"/>
          </w:r>
          <w:r w:rsidR="00EC7871">
            <w:instrText xml:space="preserve"> CITATION ICO24 \l 2057 </w:instrText>
          </w:r>
          <w:r w:rsidR="00EC7871">
            <w:fldChar w:fldCharType="separate"/>
          </w:r>
          <w:r w:rsidR="0016622F">
            <w:rPr>
              <w:noProof/>
            </w:rPr>
            <w:t xml:space="preserve"> </w:t>
          </w:r>
          <w:r w:rsidR="0016622F" w:rsidRPr="0016622F">
            <w:rPr>
              <w:noProof/>
            </w:rPr>
            <w:t>[24]</w:t>
          </w:r>
          <w:r w:rsidR="00EC7871">
            <w:fldChar w:fldCharType="end"/>
          </w:r>
        </w:sdtContent>
      </w:sdt>
      <w:r w:rsidR="00EC7871">
        <w:t>.</w:t>
      </w:r>
      <w:r w:rsidR="00FF2EBD">
        <w:t xml:space="preserve"> </w:t>
      </w:r>
    </w:p>
    <w:p w14:paraId="5043A06C" w14:textId="09796C14" w:rsidR="00341512" w:rsidRDefault="00744CEC" w:rsidP="00B850D5">
      <w:r>
        <w:t>The AUP will assist in reducing the likelihood of misuse, but that does not mean that network security can be reduced at all.</w:t>
      </w:r>
      <w:r w:rsidR="0097636C">
        <w:t xml:space="preserve"> </w:t>
      </w:r>
      <w:r w:rsidR="00720EF9">
        <w:t xml:space="preserve">For example, AUP won’t protect outbound or inbound network </w:t>
      </w:r>
      <w:r w:rsidR="00720EF9">
        <w:lastRenderedPageBreak/>
        <w:t>traffic. A relatively simple and cost-effective</w:t>
      </w:r>
      <w:r w:rsidR="00CE0274">
        <w:t xml:space="preserve"> method of protecting your domain from incoming traffic is by implementing a firewall</w:t>
      </w:r>
      <w:r w:rsidR="006C7FF6">
        <w:t xml:space="preserve">, however like most applications </w:t>
      </w:r>
      <w:r w:rsidR="002145FC">
        <w:t>there are specialised types for certain applications</w:t>
      </w:r>
      <w:r w:rsidR="00863654">
        <w:t xml:space="preserve">, for example when </w:t>
      </w:r>
      <w:r w:rsidR="00A05533">
        <w:t>investigating</w:t>
      </w:r>
      <w:r w:rsidR="00863654">
        <w:t xml:space="preserve"> </w:t>
      </w:r>
      <w:r w:rsidR="00347CA1">
        <w:t xml:space="preserve">your organisations network topography it was noted that there were elastic load balancers </w:t>
      </w:r>
      <w:r w:rsidR="00726084">
        <w:t xml:space="preserve">used for routing customer traffic and the primary router type used for the corporate network were Cisco </w:t>
      </w:r>
      <w:r w:rsidR="001B19AC">
        <w:t xml:space="preserve">4321’s. </w:t>
      </w:r>
      <w:r w:rsidR="00341512">
        <w:t xml:space="preserve">As such the current system utilised is deemed inadequate and vulnerable. </w:t>
      </w:r>
    </w:p>
    <w:p w14:paraId="041E3CD7" w14:textId="77777777" w:rsidR="002C17B0" w:rsidRDefault="00341512" w:rsidP="00B850D5">
      <w:r>
        <w:t xml:space="preserve">Currently a </w:t>
      </w:r>
      <w:r w:rsidR="00E233B6">
        <w:t>proxy-based</w:t>
      </w:r>
      <w:r>
        <w:t xml:space="preserve"> system is being utilised</w:t>
      </w:r>
      <w:r w:rsidR="00E233B6">
        <w:t xml:space="preserve">, while this does filter packets </w:t>
      </w:r>
      <w:r w:rsidR="00BC3B75">
        <w:t xml:space="preserve">very effectively, the overall throughput is limited. This translates to slower service delivery and network bottlenecks with increased risk of packet TTL’s (time to live) being exceeded resulting in customers being ‘dropped out’ of the services. </w:t>
      </w:r>
      <w:r w:rsidR="00D81A79">
        <w:t xml:space="preserve"> </w:t>
      </w:r>
    </w:p>
    <w:p w14:paraId="4CC6F120" w14:textId="2161B261" w:rsidR="00D451AB" w:rsidRDefault="002C17B0" w:rsidP="00B850D5">
      <w:r>
        <w:t>As such for the scale of the current operation a comprehensive approach is needed</w:t>
      </w:r>
      <w:r w:rsidR="007A1CB5">
        <w:t xml:space="preserve"> where specialised types of </w:t>
      </w:r>
      <w:r w:rsidR="00D451AB">
        <w:t>firewalls</w:t>
      </w:r>
      <w:r w:rsidR="007A1CB5">
        <w:t xml:space="preserve"> are applied when needed.</w:t>
      </w:r>
      <w:r w:rsidR="003B54C8">
        <w:t xml:space="preserve"> Areas such as packet filtering, throughput and layer all need to be considered when applying a firewall</w:t>
      </w:r>
      <w:r w:rsidR="00D451AB">
        <w:t xml:space="preserve">. </w:t>
      </w:r>
    </w:p>
    <w:p w14:paraId="24AED9A9" w14:textId="68FDB742" w:rsidR="00D451AB" w:rsidRDefault="00D451AB" w:rsidP="00B850D5">
      <w:r>
        <w:t>For the businesses online applications simple yet effective web application firewalls (WAF) can be applied this is a specialized layer of protection by filtering HTTP (hypertext transfer protocol) traffic which protects web applications from cross-site-scripting, this being the malicious practice of attaching code typically to the end of a URL or posted direct to a page that displays user posted content. This code then executes which can damage credibility to no end or even disrupt online services</w:t>
      </w:r>
      <w:sdt>
        <w:sdtPr>
          <w:id w:val="999628521"/>
          <w:citation/>
        </w:sdtPr>
        <w:sdtContent>
          <w:r w:rsidR="006D69C7">
            <w:fldChar w:fldCharType="begin"/>
          </w:r>
          <w:r w:rsidR="006D69C7">
            <w:instrText xml:space="preserve"> CITATION Clo24 \l 2057 </w:instrText>
          </w:r>
          <w:r w:rsidR="006D69C7">
            <w:fldChar w:fldCharType="separate"/>
          </w:r>
          <w:r w:rsidR="0016622F">
            <w:rPr>
              <w:noProof/>
            </w:rPr>
            <w:t xml:space="preserve"> </w:t>
          </w:r>
          <w:r w:rsidR="0016622F" w:rsidRPr="0016622F">
            <w:rPr>
              <w:noProof/>
            </w:rPr>
            <w:t>[25]</w:t>
          </w:r>
          <w:r w:rsidR="006D69C7">
            <w:fldChar w:fldCharType="end"/>
          </w:r>
        </w:sdtContent>
      </w:sdt>
      <w:r w:rsidR="006C0BF4">
        <w:t xml:space="preserve"> this type of firewall is differentiated in the way that it sits on layer 7 of the OSI model as opposed to the typical layer 3 of which most firewalls are this being the network layer, whereas layer 7 is the application layer</w:t>
      </w:r>
      <w:sdt>
        <w:sdtPr>
          <w:id w:val="2097678079"/>
          <w:citation/>
        </w:sdtPr>
        <w:sdtContent>
          <w:r w:rsidR="006C0BF4">
            <w:fldChar w:fldCharType="begin"/>
          </w:r>
          <w:r w:rsidR="006C0BF4">
            <w:instrText xml:space="preserve"> CITATION Pal241 \l 2057 </w:instrText>
          </w:r>
          <w:r w:rsidR="006C0BF4">
            <w:fldChar w:fldCharType="separate"/>
          </w:r>
          <w:r w:rsidR="0016622F">
            <w:rPr>
              <w:noProof/>
            </w:rPr>
            <w:t xml:space="preserve"> </w:t>
          </w:r>
          <w:r w:rsidR="0016622F" w:rsidRPr="0016622F">
            <w:rPr>
              <w:noProof/>
            </w:rPr>
            <w:t>[15]</w:t>
          </w:r>
          <w:r w:rsidR="006C0BF4">
            <w:fldChar w:fldCharType="end"/>
          </w:r>
        </w:sdtContent>
      </w:sdt>
      <w:r>
        <w:t xml:space="preserve">. </w:t>
      </w:r>
    </w:p>
    <w:p w14:paraId="30CC6B2B" w14:textId="75364698" w:rsidR="00F020E9" w:rsidRDefault="009D5880" w:rsidP="00B850D5">
      <w:r>
        <w:t>It</w:t>
      </w:r>
      <w:r w:rsidR="00110063">
        <w:t xml:space="preserve"> should also refer to what is commonly </w:t>
      </w:r>
      <w:r w:rsidR="001B3FC1">
        <w:t>kno</w:t>
      </w:r>
      <w:r w:rsidR="00FE00C6">
        <w:t>w</w:t>
      </w:r>
      <w:r w:rsidR="001B3FC1">
        <w:t>n</w:t>
      </w:r>
      <w:r w:rsidR="00110063">
        <w:t xml:space="preserve"> as a business continuity plan. </w:t>
      </w:r>
      <w:r w:rsidR="001C45A9">
        <w:t xml:space="preserve">This should outline </w:t>
      </w:r>
      <w:r w:rsidR="0017192B">
        <w:t>procedures and instructions the organisation should follow in response to a given situation. This could include anything from a fire</w:t>
      </w:r>
      <w:r w:rsidR="00D72CD0">
        <w:t>, flood or even cyberattack.</w:t>
      </w:r>
      <w:r w:rsidR="001B3FC1">
        <w:t xml:space="preserve"> </w:t>
      </w:r>
      <w:r w:rsidR="00FE00C6">
        <w:t>Overall,</w:t>
      </w:r>
      <w:r w:rsidR="001B3FC1">
        <w:t xml:space="preserve"> the</w:t>
      </w:r>
      <w:r w:rsidR="008145B4">
        <w:t xml:space="preserve"> nature of the business should be considered</w:t>
      </w:r>
      <w:r w:rsidR="001B3FC1">
        <w:t>,</w:t>
      </w:r>
      <w:r w:rsidR="008145B4">
        <w:t xml:space="preserve"> </w:t>
      </w:r>
      <w:r w:rsidR="001B3FC1">
        <w:t>w</w:t>
      </w:r>
      <w:r w:rsidR="008145B4">
        <w:t>hat services are offered</w:t>
      </w:r>
      <w:r w:rsidR="001B3FC1">
        <w:t xml:space="preserve"> and how they are delivered</w:t>
      </w:r>
      <w:r w:rsidR="00CD016D">
        <w:t>, f</w:t>
      </w:r>
      <w:r w:rsidR="00C1491D">
        <w:t xml:space="preserve">rom </w:t>
      </w:r>
      <w:r w:rsidR="00CD016D">
        <w:t xml:space="preserve">this point </w:t>
      </w:r>
      <w:r w:rsidR="00C1491D">
        <w:t>consult with senior staff to identify what areas are considered critical to delivering the products or services offered</w:t>
      </w:r>
      <w:r w:rsidR="00BF2E9F">
        <w:t>, assessing vulnerabilities to these items to various events</w:t>
      </w:r>
      <w:r w:rsidR="00185FAD">
        <w:t xml:space="preserve">. </w:t>
      </w:r>
      <w:r w:rsidR="007031B9">
        <w:t>This plan should outline tasks to perform such as data centre backups, system updates</w:t>
      </w:r>
      <w:r w:rsidR="00873C19">
        <w:t xml:space="preserve">, fire drills and evacuation route assessments. This plan should also include the frequency of which these tasks are performed as well as a risk assessment </w:t>
      </w:r>
      <w:r w:rsidR="00D83E51">
        <w:t>if the task occurs during regular service hours, for example if a backup is taking place schedule it to take place outside of peak times</w:t>
      </w:r>
      <w:sdt>
        <w:sdtPr>
          <w:id w:val="270051279"/>
          <w:citation/>
        </w:sdtPr>
        <w:sdtContent>
          <w:r w:rsidR="002A77FC">
            <w:fldChar w:fldCharType="begin"/>
          </w:r>
          <w:r w:rsidR="002A77FC">
            <w:instrText xml:space="preserve"> CITATION Mar23 \l 2057 </w:instrText>
          </w:r>
          <w:r w:rsidR="002A77FC">
            <w:fldChar w:fldCharType="separate"/>
          </w:r>
          <w:r w:rsidR="002A77FC">
            <w:rPr>
              <w:noProof/>
            </w:rPr>
            <w:t xml:space="preserve"> </w:t>
          </w:r>
          <w:r w:rsidR="002A77FC" w:rsidRPr="002A77FC">
            <w:rPr>
              <w:noProof/>
            </w:rPr>
            <w:t>[26]</w:t>
          </w:r>
          <w:r w:rsidR="002A77FC">
            <w:fldChar w:fldCharType="end"/>
          </w:r>
        </w:sdtContent>
      </w:sdt>
      <w:r w:rsidR="00D83E51">
        <w:t>.</w:t>
      </w:r>
    </w:p>
    <w:p w14:paraId="7A69A723" w14:textId="5EC4344C" w:rsidR="00F020E9" w:rsidRDefault="003C419C" w:rsidP="00B850D5">
      <w:r>
        <w:t>As an organization it is vital that the plan created follows an established standard</w:t>
      </w:r>
      <w:r w:rsidR="006C7FF6">
        <w:t xml:space="preserve"> </w:t>
      </w:r>
      <w:r w:rsidR="00642EBF">
        <w:t>should</w:t>
      </w:r>
      <w:r>
        <w:t xml:space="preserve"> </w:t>
      </w:r>
      <w:r w:rsidR="006C7FF6">
        <w:t xml:space="preserve">the </w:t>
      </w:r>
      <w:r>
        <w:t>unforeseen occu</w:t>
      </w:r>
      <w:r w:rsidR="006C7FF6">
        <w:t xml:space="preserve">r as </w:t>
      </w:r>
      <w:r>
        <w:t xml:space="preserve">it is your first and last line of defence. </w:t>
      </w:r>
      <w:r w:rsidR="00337216">
        <w:t>As such it could be suggested to use ISO 22301 certification as an effective starting point</w:t>
      </w:r>
      <w:sdt>
        <w:sdtPr>
          <w:id w:val="946124654"/>
          <w:citation/>
        </w:sdtPr>
        <w:sdtContent>
          <w:r w:rsidR="0032231D">
            <w:fldChar w:fldCharType="begin"/>
          </w:r>
          <w:r w:rsidR="0032231D">
            <w:instrText xml:space="preserve"> CITATION ISO19 \l 2057 </w:instrText>
          </w:r>
          <w:r w:rsidR="0032231D">
            <w:fldChar w:fldCharType="separate"/>
          </w:r>
          <w:r w:rsidR="0032231D">
            <w:rPr>
              <w:noProof/>
            </w:rPr>
            <w:t xml:space="preserve"> </w:t>
          </w:r>
          <w:r w:rsidR="0032231D" w:rsidRPr="0032231D">
            <w:rPr>
              <w:noProof/>
            </w:rPr>
            <w:t>[27]</w:t>
          </w:r>
          <w:r w:rsidR="0032231D">
            <w:fldChar w:fldCharType="end"/>
          </w:r>
        </w:sdtContent>
      </w:sdt>
      <w:r w:rsidR="00337216">
        <w:t>.</w:t>
      </w:r>
    </w:p>
    <w:p w14:paraId="6B5F9331" w14:textId="7D910736" w:rsidR="006872D6" w:rsidRDefault="00A920A6" w:rsidP="00B850D5">
      <w:r>
        <w:t>This is an international standard for business continuity management which will provide you and the organization with</w:t>
      </w:r>
      <w:r w:rsidR="006872D6">
        <w:t xml:space="preserve"> a framework to plan, implement and monitor these systems put in place as well as the eventual maintenance and review stages</w:t>
      </w:r>
      <w:sdt>
        <w:sdtPr>
          <w:id w:val="-1279251481"/>
          <w:citation/>
        </w:sdtPr>
        <w:sdtContent>
          <w:r w:rsidR="002C17B0">
            <w:fldChar w:fldCharType="begin"/>
          </w:r>
          <w:r w:rsidR="002C17B0">
            <w:instrText xml:space="preserve"> CITATION ISO19 \l 2057 </w:instrText>
          </w:r>
          <w:r w:rsidR="002C17B0">
            <w:fldChar w:fldCharType="separate"/>
          </w:r>
          <w:r w:rsidR="0016622F">
            <w:rPr>
              <w:noProof/>
            </w:rPr>
            <w:t xml:space="preserve"> </w:t>
          </w:r>
          <w:r w:rsidR="0016622F" w:rsidRPr="0016622F">
            <w:rPr>
              <w:noProof/>
            </w:rPr>
            <w:t>[26]</w:t>
          </w:r>
          <w:r w:rsidR="002C17B0">
            <w:fldChar w:fldCharType="end"/>
          </w:r>
        </w:sdtContent>
      </w:sdt>
      <w:r w:rsidR="006872D6">
        <w:t>.</w:t>
      </w:r>
      <w:r w:rsidR="002C17B0">
        <w:t xml:space="preserve"> </w:t>
      </w:r>
    </w:p>
    <w:p w14:paraId="60BD5653" w14:textId="77777777" w:rsidR="00F020E9" w:rsidRDefault="00F020E9" w:rsidP="00B850D5"/>
    <w:p w14:paraId="1FFF37AA" w14:textId="77777777" w:rsidR="00F020E9" w:rsidRDefault="00F020E9" w:rsidP="00B850D5"/>
    <w:p w14:paraId="3AD2671A" w14:textId="77777777" w:rsidR="00F020E9" w:rsidRDefault="00F020E9" w:rsidP="00B850D5"/>
    <w:p w14:paraId="49B1109B" w14:textId="77777777" w:rsidR="00F020E9" w:rsidRDefault="00F020E9" w:rsidP="00B850D5"/>
    <w:p w14:paraId="53D79F91" w14:textId="77777777" w:rsidR="00F020E9" w:rsidRDefault="00F020E9" w:rsidP="00B850D5"/>
    <w:p w14:paraId="413153C7" w14:textId="77777777" w:rsidR="00F020E9" w:rsidRDefault="00F020E9" w:rsidP="00B850D5"/>
    <w:p w14:paraId="27113A5C" w14:textId="77777777" w:rsidR="008C77C3" w:rsidRDefault="008C77C3" w:rsidP="00B850D5">
      <w:r>
        <w:t xml:space="preserve">Please see this example created for your organisation </w:t>
      </w:r>
    </w:p>
    <w:tbl>
      <w:tblPr>
        <w:tblStyle w:val="TableGrid"/>
        <w:tblW w:w="0" w:type="auto"/>
        <w:tblLook w:val="04A0" w:firstRow="1" w:lastRow="0" w:firstColumn="1" w:lastColumn="0" w:noHBand="0" w:noVBand="1"/>
      </w:tblPr>
      <w:tblGrid>
        <w:gridCol w:w="1803"/>
        <w:gridCol w:w="1803"/>
        <w:gridCol w:w="1803"/>
        <w:gridCol w:w="1803"/>
        <w:gridCol w:w="1804"/>
      </w:tblGrid>
      <w:tr w:rsidR="008C77C3" w14:paraId="13502F63" w14:textId="77777777" w:rsidTr="00302230">
        <w:tc>
          <w:tcPr>
            <w:tcW w:w="1803" w:type="dxa"/>
          </w:tcPr>
          <w:p w14:paraId="5AF8AE24" w14:textId="77777777" w:rsidR="008C77C3" w:rsidRDefault="008C77C3" w:rsidP="00302230">
            <w:r>
              <w:t xml:space="preserve">Continuity Requirements </w:t>
            </w:r>
          </w:p>
        </w:tc>
        <w:tc>
          <w:tcPr>
            <w:tcW w:w="1803" w:type="dxa"/>
          </w:tcPr>
          <w:p w14:paraId="113D894D" w14:textId="77777777" w:rsidR="008C77C3" w:rsidRDefault="008C77C3" w:rsidP="00302230">
            <w:r>
              <w:t>Monthly</w:t>
            </w:r>
          </w:p>
        </w:tc>
        <w:tc>
          <w:tcPr>
            <w:tcW w:w="1803" w:type="dxa"/>
          </w:tcPr>
          <w:p w14:paraId="00C909DF" w14:textId="77777777" w:rsidR="008C77C3" w:rsidRDefault="008C77C3" w:rsidP="00302230">
            <w:r>
              <w:t xml:space="preserve">Quarterly </w:t>
            </w:r>
          </w:p>
        </w:tc>
        <w:tc>
          <w:tcPr>
            <w:tcW w:w="1803" w:type="dxa"/>
          </w:tcPr>
          <w:p w14:paraId="3B8C5AA6" w14:textId="77777777" w:rsidR="008C77C3" w:rsidRDefault="008C77C3" w:rsidP="00302230">
            <w:r>
              <w:t>Annually</w:t>
            </w:r>
          </w:p>
        </w:tc>
        <w:tc>
          <w:tcPr>
            <w:tcW w:w="1804" w:type="dxa"/>
          </w:tcPr>
          <w:p w14:paraId="127E5359" w14:textId="77777777" w:rsidR="008C77C3" w:rsidRDefault="008C77C3" w:rsidP="00302230">
            <w:r>
              <w:t>As is required</w:t>
            </w:r>
          </w:p>
        </w:tc>
      </w:tr>
      <w:tr w:rsidR="008C77C3" w14:paraId="5197236A" w14:textId="77777777" w:rsidTr="00302230">
        <w:tc>
          <w:tcPr>
            <w:tcW w:w="1803" w:type="dxa"/>
          </w:tcPr>
          <w:p w14:paraId="0636A955" w14:textId="77777777" w:rsidR="008C77C3" w:rsidRDefault="008C77C3" w:rsidP="00302230">
            <w:r>
              <w:t>Train continuity personnel on roles and responsibilities</w:t>
            </w:r>
          </w:p>
        </w:tc>
        <w:tc>
          <w:tcPr>
            <w:tcW w:w="1803" w:type="dxa"/>
          </w:tcPr>
          <w:p w14:paraId="7A0AD67A" w14:textId="77777777" w:rsidR="008C77C3" w:rsidRDefault="008C77C3" w:rsidP="00302230">
            <w:r>
              <w:rPr>
                <w:noProof/>
              </w:rPr>
              <w:drawing>
                <wp:inline distT="0" distB="0" distL="0" distR="0" wp14:anchorId="214F2E18" wp14:editId="75A80AA9">
                  <wp:extent cx="914400" cy="914400"/>
                  <wp:effectExtent l="0" t="0" r="0" b="0"/>
                  <wp:docPr id="1181033451" name="Graphic 1" descr="Badge 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033451" name="Graphic 1181033451" descr="Badge Tick with solid fill"/>
                          <pic:cNvPicPr/>
                        </pic:nvPicPr>
                        <pic:blipFill>
                          <a:blip r:embed="rId16">
                            <a:extLst>
                              <a:ext uri="{96DAC541-7B7A-43D3-8B79-37D633B846F1}">
                                <asvg:svgBlip xmlns:asvg="http://schemas.microsoft.com/office/drawing/2016/SVG/main" r:embed="rId17"/>
                              </a:ext>
                            </a:extLst>
                          </a:blip>
                          <a:stretch>
                            <a:fillRect/>
                          </a:stretch>
                        </pic:blipFill>
                        <pic:spPr>
                          <a:xfrm>
                            <a:off x="0" y="0"/>
                            <a:ext cx="914400" cy="914400"/>
                          </a:xfrm>
                          <a:prstGeom prst="rect">
                            <a:avLst/>
                          </a:prstGeom>
                        </pic:spPr>
                      </pic:pic>
                    </a:graphicData>
                  </a:graphic>
                </wp:inline>
              </w:drawing>
            </w:r>
          </w:p>
        </w:tc>
        <w:tc>
          <w:tcPr>
            <w:tcW w:w="1803" w:type="dxa"/>
          </w:tcPr>
          <w:p w14:paraId="0CD2F3CB" w14:textId="77777777" w:rsidR="008C77C3" w:rsidRDefault="008C77C3" w:rsidP="00302230"/>
        </w:tc>
        <w:tc>
          <w:tcPr>
            <w:tcW w:w="1803" w:type="dxa"/>
          </w:tcPr>
          <w:p w14:paraId="13DF74C3" w14:textId="77777777" w:rsidR="008C77C3" w:rsidRDefault="008C77C3" w:rsidP="00302230"/>
        </w:tc>
        <w:tc>
          <w:tcPr>
            <w:tcW w:w="1804" w:type="dxa"/>
          </w:tcPr>
          <w:p w14:paraId="7E8F1149" w14:textId="77777777" w:rsidR="008C77C3" w:rsidRDefault="008C77C3" w:rsidP="00302230"/>
        </w:tc>
      </w:tr>
      <w:tr w:rsidR="008C77C3" w14:paraId="09ADF7DA" w14:textId="77777777" w:rsidTr="00302230">
        <w:tc>
          <w:tcPr>
            <w:tcW w:w="1803" w:type="dxa"/>
          </w:tcPr>
          <w:p w14:paraId="2E368A20" w14:textId="77777777" w:rsidR="008C77C3" w:rsidRDefault="008C77C3" w:rsidP="00302230">
            <w:r>
              <w:t xml:space="preserve">Brief organisational leadership on technical functions </w:t>
            </w:r>
          </w:p>
        </w:tc>
        <w:tc>
          <w:tcPr>
            <w:tcW w:w="1803" w:type="dxa"/>
          </w:tcPr>
          <w:p w14:paraId="7D5DC7AF" w14:textId="77777777" w:rsidR="008C77C3" w:rsidRDefault="008C77C3" w:rsidP="00302230"/>
        </w:tc>
        <w:tc>
          <w:tcPr>
            <w:tcW w:w="1803" w:type="dxa"/>
          </w:tcPr>
          <w:p w14:paraId="11C29184" w14:textId="77777777" w:rsidR="008C77C3" w:rsidRDefault="008C77C3" w:rsidP="00302230"/>
        </w:tc>
        <w:tc>
          <w:tcPr>
            <w:tcW w:w="1803" w:type="dxa"/>
          </w:tcPr>
          <w:p w14:paraId="7055420D" w14:textId="77777777" w:rsidR="008C77C3" w:rsidRDefault="008C77C3" w:rsidP="00302230">
            <w:r>
              <w:rPr>
                <w:noProof/>
              </w:rPr>
              <w:drawing>
                <wp:inline distT="0" distB="0" distL="0" distR="0" wp14:anchorId="4AADDB39" wp14:editId="0ABFEDDB">
                  <wp:extent cx="914400" cy="914400"/>
                  <wp:effectExtent l="0" t="0" r="0" b="0"/>
                  <wp:docPr id="552495908" name="Graphic 1" descr="Badge 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033451" name="Graphic 1181033451" descr="Badge Tick with solid fill"/>
                          <pic:cNvPicPr/>
                        </pic:nvPicPr>
                        <pic:blipFill>
                          <a:blip r:embed="rId16">
                            <a:extLst>
                              <a:ext uri="{96DAC541-7B7A-43D3-8B79-37D633B846F1}">
                                <asvg:svgBlip xmlns:asvg="http://schemas.microsoft.com/office/drawing/2016/SVG/main" r:embed="rId17"/>
                              </a:ext>
                            </a:extLst>
                          </a:blip>
                          <a:stretch>
                            <a:fillRect/>
                          </a:stretch>
                        </pic:blipFill>
                        <pic:spPr>
                          <a:xfrm>
                            <a:off x="0" y="0"/>
                            <a:ext cx="914400" cy="914400"/>
                          </a:xfrm>
                          <a:prstGeom prst="rect">
                            <a:avLst/>
                          </a:prstGeom>
                        </pic:spPr>
                      </pic:pic>
                    </a:graphicData>
                  </a:graphic>
                </wp:inline>
              </w:drawing>
            </w:r>
          </w:p>
        </w:tc>
        <w:tc>
          <w:tcPr>
            <w:tcW w:w="1804" w:type="dxa"/>
          </w:tcPr>
          <w:p w14:paraId="11D3E968" w14:textId="77777777" w:rsidR="008C77C3" w:rsidRDefault="008C77C3" w:rsidP="00302230"/>
        </w:tc>
      </w:tr>
      <w:tr w:rsidR="008C77C3" w14:paraId="5D5B50BD" w14:textId="77777777" w:rsidTr="00302230">
        <w:tc>
          <w:tcPr>
            <w:tcW w:w="1803" w:type="dxa"/>
          </w:tcPr>
          <w:p w14:paraId="720A1B18" w14:textId="77777777" w:rsidR="008C77C3" w:rsidRDefault="008C77C3" w:rsidP="00302230">
            <w:r>
              <w:t>Backup data centre data to onsite safe room</w:t>
            </w:r>
          </w:p>
        </w:tc>
        <w:tc>
          <w:tcPr>
            <w:tcW w:w="1803" w:type="dxa"/>
          </w:tcPr>
          <w:p w14:paraId="08BE4AB4" w14:textId="77777777" w:rsidR="008C77C3" w:rsidRDefault="008C77C3" w:rsidP="00302230">
            <w:r>
              <w:rPr>
                <w:noProof/>
              </w:rPr>
              <w:drawing>
                <wp:inline distT="0" distB="0" distL="0" distR="0" wp14:anchorId="00149D5D" wp14:editId="31E5B21B">
                  <wp:extent cx="914400" cy="914400"/>
                  <wp:effectExtent l="0" t="0" r="0" b="0"/>
                  <wp:docPr id="34050490" name="Graphic 1" descr="Badge 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033451" name="Graphic 1181033451" descr="Badge Tick with solid fill"/>
                          <pic:cNvPicPr/>
                        </pic:nvPicPr>
                        <pic:blipFill>
                          <a:blip r:embed="rId16">
                            <a:extLst>
                              <a:ext uri="{96DAC541-7B7A-43D3-8B79-37D633B846F1}">
                                <asvg:svgBlip xmlns:asvg="http://schemas.microsoft.com/office/drawing/2016/SVG/main" r:embed="rId17"/>
                              </a:ext>
                            </a:extLst>
                          </a:blip>
                          <a:stretch>
                            <a:fillRect/>
                          </a:stretch>
                        </pic:blipFill>
                        <pic:spPr>
                          <a:xfrm>
                            <a:off x="0" y="0"/>
                            <a:ext cx="914400" cy="914400"/>
                          </a:xfrm>
                          <a:prstGeom prst="rect">
                            <a:avLst/>
                          </a:prstGeom>
                        </pic:spPr>
                      </pic:pic>
                    </a:graphicData>
                  </a:graphic>
                </wp:inline>
              </w:drawing>
            </w:r>
          </w:p>
        </w:tc>
        <w:tc>
          <w:tcPr>
            <w:tcW w:w="1803" w:type="dxa"/>
          </w:tcPr>
          <w:p w14:paraId="07448CEC" w14:textId="77777777" w:rsidR="008C77C3" w:rsidRDefault="008C77C3" w:rsidP="00302230"/>
        </w:tc>
        <w:tc>
          <w:tcPr>
            <w:tcW w:w="1803" w:type="dxa"/>
          </w:tcPr>
          <w:p w14:paraId="6BDEEFAE" w14:textId="77777777" w:rsidR="008C77C3" w:rsidRDefault="008C77C3" w:rsidP="00302230"/>
        </w:tc>
        <w:tc>
          <w:tcPr>
            <w:tcW w:w="1804" w:type="dxa"/>
          </w:tcPr>
          <w:p w14:paraId="629DDE05" w14:textId="77777777" w:rsidR="008C77C3" w:rsidRDefault="008C77C3" w:rsidP="00302230"/>
        </w:tc>
      </w:tr>
      <w:tr w:rsidR="008C77C3" w14:paraId="7E37E304" w14:textId="77777777" w:rsidTr="00302230">
        <w:tc>
          <w:tcPr>
            <w:tcW w:w="1803" w:type="dxa"/>
          </w:tcPr>
          <w:p w14:paraId="13354438" w14:textId="77777777" w:rsidR="008C77C3" w:rsidRDefault="008C77C3" w:rsidP="00302230">
            <w:r>
              <w:t>Assess if fire escapes are unobstructed and staff are aware of their locations</w:t>
            </w:r>
          </w:p>
        </w:tc>
        <w:tc>
          <w:tcPr>
            <w:tcW w:w="1803" w:type="dxa"/>
          </w:tcPr>
          <w:p w14:paraId="7D86DED9" w14:textId="77777777" w:rsidR="008C77C3" w:rsidRDefault="008C77C3" w:rsidP="00302230">
            <w:r>
              <w:rPr>
                <w:noProof/>
              </w:rPr>
              <w:drawing>
                <wp:inline distT="0" distB="0" distL="0" distR="0" wp14:anchorId="53EE8DED" wp14:editId="01C79598">
                  <wp:extent cx="914400" cy="914400"/>
                  <wp:effectExtent l="0" t="0" r="0" b="0"/>
                  <wp:docPr id="827849310" name="Graphic 1" descr="Badge 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033451" name="Graphic 1181033451" descr="Badge Tick with solid fill"/>
                          <pic:cNvPicPr/>
                        </pic:nvPicPr>
                        <pic:blipFill>
                          <a:blip r:embed="rId16">
                            <a:extLst>
                              <a:ext uri="{96DAC541-7B7A-43D3-8B79-37D633B846F1}">
                                <asvg:svgBlip xmlns:asvg="http://schemas.microsoft.com/office/drawing/2016/SVG/main" r:embed="rId17"/>
                              </a:ext>
                            </a:extLst>
                          </a:blip>
                          <a:stretch>
                            <a:fillRect/>
                          </a:stretch>
                        </pic:blipFill>
                        <pic:spPr>
                          <a:xfrm>
                            <a:off x="0" y="0"/>
                            <a:ext cx="914400" cy="914400"/>
                          </a:xfrm>
                          <a:prstGeom prst="rect">
                            <a:avLst/>
                          </a:prstGeom>
                        </pic:spPr>
                      </pic:pic>
                    </a:graphicData>
                  </a:graphic>
                </wp:inline>
              </w:drawing>
            </w:r>
          </w:p>
        </w:tc>
        <w:tc>
          <w:tcPr>
            <w:tcW w:w="1803" w:type="dxa"/>
          </w:tcPr>
          <w:p w14:paraId="3A20281D" w14:textId="77777777" w:rsidR="008C77C3" w:rsidRDefault="008C77C3" w:rsidP="00302230"/>
        </w:tc>
        <w:tc>
          <w:tcPr>
            <w:tcW w:w="1803" w:type="dxa"/>
          </w:tcPr>
          <w:p w14:paraId="7EAFAEFB" w14:textId="77777777" w:rsidR="008C77C3" w:rsidRDefault="008C77C3" w:rsidP="00302230"/>
        </w:tc>
        <w:tc>
          <w:tcPr>
            <w:tcW w:w="1804" w:type="dxa"/>
          </w:tcPr>
          <w:p w14:paraId="34D8DA35" w14:textId="77777777" w:rsidR="008C77C3" w:rsidRDefault="008C77C3" w:rsidP="00302230"/>
        </w:tc>
      </w:tr>
      <w:tr w:rsidR="008C77C3" w14:paraId="5772B893" w14:textId="77777777" w:rsidTr="00302230">
        <w:tc>
          <w:tcPr>
            <w:tcW w:w="1803" w:type="dxa"/>
          </w:tcPr>
          <w:p w14:paraId="410D0065" w14:textId="77777777" w:rsidR="008C77C3" w:rsidRDefault="008C77C3" w:rsidP="00302230">
            <w:r>
              <w:t>Report annual findings to senior leadership team (SLT)</w:t>
            </w:r>
          </w:p>
        </w:tc>
        <w:tc>
          <w:tcPr>
            <w:tcW w:w="1803" w:type="dxa"/>
          </w:tcPr>
          <w:p w14:paraId="2AD50AEB" w14:textId="77777777" w:rsidR="008C77C3" w:rsidRDefault="008C77C3" w:rsidP="00302230"/>
        </w:tc>
        <w:tc>
          <w:tcPr>
            <w:tcW w:w="1803" w:type="dxa"/>
          </w:tcPr>
          <w:p w14:paraId="4A10A63F" w14:textId="77777777" w:rsidR="008C77C3" w:rsidRDefault="008C77C3" w:rsidP="00302230"/>
        </w:tc>
        <w:tc>
          <w:tcPr>
            <w:tcW w:w="1803" w:type="dxa"/>
          </w:tcPr>
          <w:p w14:paraId="7BC6A6A9" w14:textId="77777777" w:rsidR="008C77C3" w:rsidRDefault="008C77C3" w:rsidP="00302230">
            <w:r>
              <w:rPr>
                <w:noProof/>
              </w:rPr>
              <w:drawing>
                <wp:inline distT="0" distB="0" distL="0" distR="0" wp14:anchorId="60C2892F" wp14:editId="2215CD49">
                  <wp:extent cx="914400" cy="914400"/>
                  <wp:effectExtent l="0" t="0" r="0" b="0"/>
                  <wp:docPr id="1773468406" name="Graphic 1" descr="Badge 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033451" name="Graphic 1181033451" descr="Badge Tick with solid fill"/>
                          <pic:cNvPicPr/>
                        </pic:nvPicPr>
                        <pic:blipFill>
                          <a:blip r:embed="rId16">
                            <a:extLst>
                              <a:ext uri="{96DAC541-7B7A-43D3-8B79-37D633B846F1}">
                                <asvg:svgBlip xmlns:asvg="http://schemas.microsoft.com/office/drawing/2016/SVG/main" r:embed="rId17"/>
                              </a:ext>
                            </a:extLst>
                          </a:blip>
                          <a:stretch>
                            <a:fillRect/>
                          </a:stretch>
                        </pic:blipFill>
                        <pic:spPr>
                          <a:xfrm>
                            <a:off x="0" y="0"/>
                            <a:ext cx="914400" cy="914400"/>
                          </a:xfrm>
                          <a:prstGeom prst="rect">
                            <a:avLst/>
                          </a:prstGeom>
                        </pic:spPr>
                      </pic:pic>
                    </a:graphicData>
                  </a:graphic>
                </wp:inline>
              </w:drawing>
            </w:r>
          </w:p>
        </w:tc>
        <w:tc>
          <w:tcPr>
            <w:tcW w:w="1804" w:type="dxa"/>
          </w:tcPr>
          <w:p w14:paraId="0EF49131" w14:textId="77777777" w:rsidR="008C77C3" w:rsidRDefault="008C77C3" w:rsidP="00302230"/>
        </w:tc>
      </w:tr>
      <w:tr w:rsidR="008C77C3" w14:paraId="28F997AB" w14:textId="77777777" w:rsidTr="00302230">
        <w:tc>
          <w:tcPr>
            <w:tcW w:w="1803" w:type="dxa"/>
          </w:tcPr>
          <w:p w14:paraId="671FCCF2" w14:textId="77777777" w:rsidR="008C77C3" w:rsidRDefault="008C77C3" w:rsidP="00302230">
            <w:r>
              <w:t xml:space="preserve">Train staff on proper identification of restricted material and how to dispose of it </w:t>
            </w:r>
          </w:p>
        </w:tc>
        <w:tc>
          <w:tcPr>
            <w:tcW w:w="1803" w:type="dxa"/>
          </w:tcPr>
          <w:p w14:paraId="4A064F2F" w14:textId="77777777" w:rsidR="008C77C3" w:rsidRDefault="008C77C3" w:rsidP="00302230"/>
        </w:tc>
        <w:tc>
          <w:tcPr>
            <w:tcW w:w="1803" w:type="dxa"/>
          </w:tcPr>
          <w:p w14:paraId="6F188DCC" w14:textId="77777777" w:rsidR="008C77C3" w:rsidRDefault="008C77C3" w:rsidP="00302230">
            <w:r>
              <w:rPr>
                <w:noProof/>
              </w:rPr>
              <w:drawing>
                <wp:inline distT="0" distB="0" distL="0" distR="0" wp14:anchorId="397121A4" wp14:editId="44246C4A">
                  <wp:extent cx="914400" cy="914400"/>
                  <wp:effectExtent l="0" t="0" r="0" b="0"/>
                  <wp:docPr id="546686967" name="Graphic 1" descr="Badge 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033451" name="Graphic 1181033451" descr="Badge Tick with solid fill"/>
                          <pic:cNvPicPr/>
                        </pic:nvPicPr>
                        <pic:blipFill>
                          <a:blip r:embed="rId16">
                            <a:extLst>
                              <a:ext uri="{96DAC541-7B7A-43D3-8B79-37D633B846F1}">
                                <asvg:svgBlip xmlns:asvg="http://schemas.microsoft.com/office/drawing/2016/SVG/main" r:embed="rId17"/>
                              </a:ext>
                            </a:extLst>
                          </a:blip>
                          <a:stretch>
                            <a:fillRect/>
                          </a:stretch>
                        </pic:blipFill>
                        <pic:spPr>
                          <a:xfrm>
                            <a:off x="0" y="0"/>
                            <a:ext cx="914400" cy="914400"/>
                          </a:xfrm>
                          <a:prstGeom prst="rect">
                            <a:avLst/>
                          </a:prstGeom>
                        </pic:spPr>
                      </pic:pic>
                    </a:graphicData>
                  </a:graphic>
                </wp:inline>
              </w:drawing>
            </w:r>
          </w:p>
        </w:tc>
        <w:tc>
          <w:tcPr>
            <w:tcW w:w="1803" w:type="dxa"/>
          </w:tcPr>
          <w:p w14:paraId="1C04AF24" w14:textId="77777777" w:rsidR="008C77C3" w:rsidRDefault="008C77C3" w:rsidP="00302230"/>
        </w:tc>
        <w:tc>
          <w:tcPr>
            <w:tcW w:w="1804" w:type="dxa"/>
          </w:tcPr>
          <w:p w14:paraId="7ABFBE6F" w14:textId="77777777" w:rsidR="008C77C3" w:rsidRDefault="008C77C3" w:rsidP="00302230"/>
        </w:tc>
      </w:tr>
      <w:tr w:rsidR="008C77C3" w14:paraId="0AD4D07E" w14:textId="77777777" w:rsidTr="00302230">
        <w:tc>
          <w:tcPr>
            <w:tcW w:w="1803" w:type="dxa"/>
          </w:tcPr>
          <w:p w14:paraId="0A3C51F7" w14:textId="77777777" w:rsidR="008C77C3" w:rsidRDefault="008C77C3" w:rsidP="00302230"/>
        </w:tc>
        <w:tc>
          <w:tcPr>
            <w:tcW w:w="1803" w:type="dxa"/>
          </w:tcPr>
          <w:p w14:paraId="47213836" w14:textId="77777777" w:rsidR="008C77C3" w:rsidRDefault="008C77C3" w:rsidP="00302230"/>
        </w:tc>
        <w:tc>
          <w:tcPr>
            <w:tcW w:w="1803" w:type="dxa"/>
          </w:tcPr>
          <w:p w14:paraId="60765465" w14:textId="77777777" w:rsidR="008C77C3" w:rsidRDefault="008C77C3" w:rsidP="00302230"/>
        </w:tc>
        <w:tc>
          <w:tcPr>
            <w:tcW w:w="1803" w:type="dxa"/>
          </w:tcPr>
          <w:p w14:paraId="36908C4C" w14:textId="77777777" w:rsidR="008C77C3" w:rsidRDefault="008C77C3" w:rsidP="00302230"/>
        </w:tc>
        <w:tc>
          <w:tcPr>
            <w:tcW w:w="1804" w:type="dxa"/>
          </w:tcPr>
          <w:p w14:paraId="6262FEC6" w14:textId="77777777" w:rsidR="008C77C3" w:rsidRDefault="008C77C3" w:rsidP="00302230"/>
        </w:tc>
      </w:tr>
    </w:tbl>
    <w:p w14:paraId="421F7DA6" w14:textId="27B35D5B" w:rsidR="00666E53" w:rsidRDefault="00666E53" w:rsidP="00B850D5"/>
    <w:p w14:paraId="2F869C07" w14:textId="300964E6" w:rsidR="008C77C3" w:rsidRDefault="008C77C3" w:rsidP="00B850D5">
      <w:r>
        <w:t>Feel free to expand upon it as when necessary.</w:t>
      </w:r>
    </w:p>
    <w:p w14:paraId="5466A4AE" w14:textId="77777777" w:rsidR="00F020E9" w:rsidRDefault="00F020E9" w:rsidP="00B850D5"/>
    <w:p w14:paraId="28DD4C72" w14:textId="77777777" w:rsidR="00F020E9" w:rsidRDefault="00F020E9" w:rsidP="00B850D5"/>
    <w:p w14:paraId="0EEBB535" w14:textId="77777777" w:rsidR="00F020E9" w:rsidRDefault="00F020E9" w:rsidP="00B850D5"/>
    <w:p w14:paraId="49845F2A" w14:textId="77777777" w:rsidR="00F020E9" w:rsidRDefault="00F020E9" w:rsidP="00B850D5"/>
    <w:p w14:paraId="1D6C2F0F" w14:textId="77777777" w:rsidR="00F020E9" w:rsidRDefault="00F020E9" w:rsidP="00B850D5"/>
    <w:p w14:paraId="387E7ABB" w14:textId="3E712E0A" w:rsidR="00225B2F" w:rsidRDefault="00D06A4A" w:rsidP="00225B2F">
      <w:r>
        <w:t>Your</w:t>
      </w:r>
      <w:r w:rsidR="00595BE3">
        <w:t xml:space="preserve"> organisation </w:t>
      </w:r>
      <w:r>
        <w:t>must</w:t>
      </w:r>
      <w:r w:rsidR="00595BE3">
        <w:t xml:space="preserve"> also</w:t>
      </w:r>
      <w:r w:rsidR="00727ABF">
        <w:t xml:space="preserve"> consider</w:t>
      </w:r>
      <w:r w:rsidR="00595BE3">
        <w:t xml:space="preserve"> </w:t>
      </w:r>
      <w:r w:rsidR="00C1418D">
        <w:t>produc</w:t>
      </w:r>
      <w:r w:rsidR="00727ABF">
        <w:t>ing</w:t>
      </w:r>
      <w:r w:rsidR="00A672FC">
        <w:t xml:space="preserve"> risk assessment</w:t>
      </w:r>
      <w:r w:rsidR="00C1418D">
        <w:t>s</w:t>
      </w:r>
      <w:r w:rsidR="00A672FC">
        <w:t xml:space="preserve"> based on these areas identified when addressing stakeholders as justification for why costly measures may be needed. </w:t>
      </w:r>
      <w:r w:rsidR="00C1418D">
        <w:t xml:space="preserve">This will prove beneficial as </w:t>
      </w:r>
      <w:r w:rsidR="00C50001">
        <w:t xml:space="preserve">risks will have appropriate measures put </w:t>
      </w:r>
      <w:r w:rsidR="00D92099">
        <w:t>in</w:t>
      </w:r>
      <w:r w:rsidR="00C50001">
        <w:t xml:space="preserve"> place that are tailored to that scenario ensuring it remains addressed fo</w:t>
      </w:r>
      <w:r w:rsidR="00782BF9">
        <w:t>r the foreseeable future.</w:t>
      </w:r>
      <w:r w:rsidR="00D92099">
        <w:t xml:space="preserve"> </w:t>
      </w:r>
      <w:r w:rsidR="00DF2CC5">
        <w:t>Please see the example included below to assist you in the future</w:t>
      </w:r>
      <w:sdt>
        <w:sdtPr>
          <w:id w:val="357633985"/>
          <w:citation/>
        </w:sdtPr>
        <w:sdtContent>
          <w:r w:rsidR="002A77FC">
            <w:fldChar w:fldCharType="begin"/>
          </w:r>
          <w:r w:rsidR="002A77FC">
            <w:instrText xml:space="preserve"> CITATION Mar23 \l 2057 </w:instrText>
          </w:r>
          <w:r w:rsidR="002A77FC">
            <w:fldChar w:fldCharType="separate"/>
          </w:r>
          <w:r w:rsidR="002A77FC">
            <w:rPr>
              <w:noProof/>
            </w:rPr>
            <w:t xml:space="preserve"> </w:t>
          </w:r>
          <w:r w:rsidR="002A77FC" w:rsidRPr="002A77FC">
            <w:rPr>
              <w:noProof/>
            </w:rPr>
            <w:t>[27]</w:t>
          </w:r>
          <w:r w:rsidR="002A77FC">
            <w:fldChar w:fldCharType="end"/>
          </w:r>
        </w:sdtContent>
      </w:sdt>
      <w:r w:rsidR="00DF2CC5">
        <w:t xml:space="preserve">. </w:t>
      </w:r>
    </w:p>
    <w:p w14:paraId="7CBE5407" w14:textId="4BED49D7" w:rsidR="00D92099" w:rsidRDefault="00D92099" w:rsidP="00B850D5">
      <w:r w:rsidRPr="001F03D7">
        <w:rPr>
          <w:noProof/>
        </w:rPr>
        <w:drawing>
          <wp:anchor distT="0" distB="0" distL="114300" distR="114300" simplePos="0" relativeHeight="251663360" behindDoc="1" locked="0" layoutInCell="1" allowOverlap="1" wp14:anchorId="2C4C3F8D" wp14:editId="3D3E8F26">
            <wp:simplePos x="0" y="0"/>
            <wp:positionH relativeFrom="column">
              <wp:posOffset>-741148</wp:posOffset>
            </wp:positionH>
            <wp:positionV relativeFrom="paragraph">
              <wp:posOffset>270407</wp:posOffset>
            </wp:positionV>
            <wp:extent cx="7286625" cy="1375410"/>
            <wp:effectExtent l="0" t="0" r="9525" b="0"/>
            <wp:wrapSquare wrapText="bothSides"/>
            <wp:docPr id="1557530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286625" cy="13754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186683" w14:textId="73A59E1D" w:rsidR="0059679C" w:rsidRDefault="001C2BFA" w:rsidP="00AD12DE">
      <w:pPr>
        <w:pStyle w:val="Caption"/>
      </w:pPr>
      <w:bookmarkStart w:id="15" w:name="_Toc172882604"/>
      <w:r>
        <w:t xml:space="preserve">Figure </w:t>
      </w:r>
      <w:r>
        <w:fldChar w:fldCharType="begin"/>
      </w:r>
      <w:r>
        <w:instrText xml:space="preserve"> SEQ Figure \* ARABIC </w:instrText>
      </w:r>
      <w:r>
        <w:fldChar w:fldCharType="separate"/>
      </w:r>
      <w:r>
        <w:rPr>
          <w:noProof/>
        </w:rPr>
        <w:t>4</w:t>
      </w:r>
      <w:bookmarkEnd w:id="15"/>
      <w:r>
        <w:fldChar w:fldCharType="end"/>
      </w:r>
    </w:p>
    <w:p w14:paraId="383CF917" w14:textId="66E00F3F" w:rsidR="0059679C" w:rsidRDefault="008B5B15" w:rsidP="00513D14">
      <w:pPr>
        <w:pStyle w:val="Heading1"/>
      </w:pPr>
      <w:bookmarkStart w:id="16" w:name="_Toc172815380"/>
      <w:r>
        <w:t>Data compliance and security</w:t>
      </w:r>
      <w:bookmarkEnd w:id="16"/>
    </w:p>
    <w:p w14:paraId="445C71A1" w14:textId="7CE86176" w:rsidR="002C6099" w:rsidRDefault="009B4E9C" w:rsidP="00B850D5">
      <w:r>
        <w:t xml:space="preserve">Seeing as your organization is based in the </w:t>
      </w:r>
      <w:r w:rsidR="00DD7ECF">
        <w:t>United Kingdom</w:t>
      </w:r>
      <w:r>
        <w:t xml:space="preserve"> </w:t>
      </w:r>
      <w:r w:rsidR="003F1E23">
        <w:t xml:space="preserve">it is vital that all data held and utilized by the organization addresses the requirements of </w:t>
      </w:r>
      <w:r w:rsidR="00DD7ECF">
        <w:t>the</w:t>
      </w:r>
      <w:r w:rsidR="007D3D3A">
        <w:t xml:space="preserve"> data protection act 2018. </w:t>
      </w:r>
      <w:r w:rsidR="00FF2B61">
        <w:t>This law is responsible for ensuring that data is used for</w:t>
      </w:r>
      <w:r w:rsidR="00AE72B2">
        <w:t xml:space="preserve"> the purposes specified to the user, is relevant only to what is necessary</w:t>
      </w:r>
      <w:r w:rsidR="00C16FDB">
        <w:t xml:space="preserve"> and where possible is kept up to date. </w:t>
      </w:r>
      <w:r w:rsidR="00DD0EB1">
        <w:t xml:space="preserve">It should not be kept </w:t>
      </w:r>
      <w:r w:rsidR="00AE2C27">
        <w:t>for longer than is needed</w:t>
      </w:r>
      <w:r w:rsidR="00F814BA">
        <w:t>.</w:t>
      </w:r>
      <w:r w:rsidR="00F15DEA">
        <w:t xml:space="preserve"> And it must be handled in a way that ensures appropriate measures are taken to guarantee only authorised people are able to view and </w:t>
      </w:r>
      <w:r w:rsidR="007F099B">
        <w:t>handle that information.</w:t>
      </w:r>
      <w:r w:rsidR="0010535A">
        <w:t xml:space="preserve"> Especially regarding information that can personally identify an individual or be used against them, information like race, ethnic background</w:t>
      </w:r>
      <w:r w:rsidR="0016511E">
        <w:t xml:space="preserve">, genetics or health. And in recent times biometrics such as </w:t>
      </w:r>
      <w:r w:rsidR="004F4B5A">
        <w:t>fingerprint</w:t>
      </w:r>
      <w:r w:rsidR="0016511E">
        <w:t xml:space="preserve"> scans or face ID.</w:t>
      </w:r>
    </w:p>
    <w:p w14:paraId="483E9758" w14:textId="68761A34" w:rsidR="00027A20" w:rsidRDefault="004F4B5A" w:rsidP="00B850D5">
      <w:r>
        <w:t xml:space="preserve">As such now more than ever practices such as cryptography </w:t>
      </w:r>
      <w:r w:rsidR="00FE3846">
        <w:t>need to be utilised and updated</w:t>
      </w:r>
      <w:r w:rsidR="00820C4C">
        <w:t xml:space="preserve">. For </w:t>
      </w:r>
      <w:r w:rsidR="00CC52C5">
        <w:t>example,</w:t>
      </w:r>
      <w:r w:rsidR="00820C4C">
        <w:t xml:space="preserve"> emails should always be sent encrypted and never plain text, a standard such as AES is sufficient for protecting these.</w:t>
      </w:r>
      <w:r w:rsidR="007120BC">
        <w:t xml:space="preserve"> When it comes to more specialised applications a more robust standard will be needed</w:t>
      </w:r>
      <w:r w:rsidR="001F4A5C">
        <w:t xml:space="preserve"> when storing or handling user’s passwords a cryptographic hash function can be used, </w:t>
      </w:r>
      <w:r w:rsidR="004A3AFE">
        <w:t>this converts a string of any length into a hashed output this being a digest of the inputted string. These hashes can be used to store passwords securely especially when paired with a salt.</w:t>
      </w:r>
      <w:r w:rsidR="0089265B">
        <w:t xml:space="preserve"> A salt being random data that is hashed prior to the actual data this makes it almost impossible to access </w:t>
      </w:r>
      <w:r w:rsidR="00175B04">
        <w:t>or read through a rainbow table, this system is still possible to be mitigated via a dictionary attack but the risk to the data is still far less</w:t>
      </w:r>
      <w:sdt>
        <w:sdtPr>
          <w:id w:val="1687475968"/>
          <w:citation/>
        </w:sdtPr>
        <w:sdtContent>
          <w:r w:rsidR="00140B5B">
            <w:fldChar w:fldCharType="begin"/>
          </w:r>
          <w:r w:rsidR="00140B5B">
            <w:instrText xml:space="preserve"> CITATION ISO24 \l 2057 </w:instrText>
          </w:r>
          <w:r w:rsidR="00140B5B">
            <w:fldChar w:fldCharType="separate"/>
          </w:r>
          <w:r w:rsidR="0016622F">
            <w:rPr>
              <w:noProof/>
            </w:rPr>
            <w:t xml:space="preserve"> </w:t>
          </w:r>
          <w:r w:rsidR="0016622F" w:rsidRPr="0016622F">
            <w:rPr>
              <w:noProof/>
            </w:rPr>
            <w:t>[17]</w:t>
          </w:r>
          <w:r w:rsidR="00140B5B">
            <w:fldChar w:fldCharType="end"/>
          </w:r>
        </w:sdtContent>
      </w:sdt>
      <w:sdt>
        <w:sdtPr>
          <w:id w:val="-9838481"/>
          <w:citation/>
        </w:sdtPr>
        <w:sdtContent>
          <w:r w:rsidR="00140B5B">
            <w:fldChar w:fldCharType="begin"/>
          </w:r>
          <w:r w:rsidR="00140B5B">
            <w:instrText xml:space="preserve"> CITATION Kas24 \l 2057 </w:instrText>
          </w:r>
          <w:r w:rsidR="00140B5B">
            <w:fldChar w:fldCharType="separate"/>
          </w:r>
          <w:r w:rsidR="0016622F">
            <w:rPr>
              <w:noProof/>
            </w:rPr>
            <w:t xml:space="preserve"> </w:t>
          </w:r>
          <w:r w:rsidR="0016622F" w:rsidRPr="0016622F">
            <w:rPr>
              <w:noProof/>
            </w:rPr>
            <w:t>[22]</w:t>
          </w:r>
          <w:r w:rsidR="00140B5B">
            <w:fldChar w:fldCharType="end"/>
          </w:r>
        </w:sdtContent>
      </w:sdt>
      <w:r w:rsidR="00175B04">
        <w:t xml:space="preserve">. </w:t>
      </w:r>
    </w:p>
    <w:p w14:paraId="418A4ED9" w14:textId="62F9148B" w:rsidR="0016511E" w:rsidRDefault="00027A20" w:rsidP="00B850D5">
      <w:r>
        <w:t xml:space="preserve">Cryptography should also be used ostensively by in house IT teams if they actively develop or support online applications, for example the repositories should be locked down only to authorised staff and those staff should use asymmetric key encryption. This is where the authorised user has a public key on the repository that is then matched or paired up to a private key on that </w:t>
      </w:r>
      <w:r w:rsidR="00140B5B">
        <w:t>user’s</w:t>
      </w:r>
      <w:r>
        <w:t xml:space="preserve"> profile, this means even with the password breached the systems cannot be accessed unless the hacker gains access to the private key as well</w:t>
      </w:r>
      <w:sdt>
        <w:sdtPr>
          <w:id w:val="1396160099"/>
          <w:citation/>
        </w:sdtPr>
        <w:sdtContent>
          <w:r w:rsidR="00140B5B">
            <w:fldChar w:fldCharType="begin"/>
          </w:r>
          <w:r w:rsidR="00140B5B">
            <w:instrText xml:space="preserve"> CITATION ISO24 \l 2057 </w:instrText>
          </w:r>
          <w:r w:rsidR="00140B5B">
            <w:fldChar w:fldCharType="separate"/>
          </w:r>
          <w:r w:rsidR="0016622F">
            <w:rPr>
              <w:noProof/>
            </w:rPr>
            <w:t xml:space="preserve"> </w:t>
          </w:r>
          <w:r w:rsidR="0016622F" w:rsidRPr="0016622F">
            <w:rPr>
              <w:noProof/>
            </w:rPr>
            <w:t>[17]</w:t>
          </w:r>
          <w:r w:rsidR="00140B5B">
            <w:fldChar w:fldCharType="end"/>
          </w:r>
        </w:sdtContent>
      </w:sdt>
      <w:r w:rsidR="00140B5B">
        <w:t>.</w:t>
      </w:r>
    </w:p>
    <w:p w14:paraId="3AD20DF7" w14:textId="77777777" w:rsidR="00FE3846" w:rsidRDefault="00FE3846" w:rsidP="00B850D5"/>
    <w:p w14:paraId="0503D078" w14:textId="77777777" w:rsidR="003F0B8C" w:rsidRDefault="003F0B8C" w:rsidP="00B850D5"/>
    <w:p w14:paraId="4DFC6CD6" w14:textId="1CDDE9C7" w:rsidR="0059679C" w:rsidRDefault="00B36C80" w:rsidP="00B36C80">
      <w:pPr>
        <w:pStyle w:val="Heading1"/>
      </w:pPr>
      <w:bookmarkStart w:id="17" w:name="_Toc172815381"/>
      <w:r>
        <w:t xml:space="preserve">Security </w:t>
      </w:r>
      <w:r w:rsidR="0041684C">
        <w:t>Standards</w:t>
      </w:r>
      <w:bookmarkEnd w:id="17"/>
    </w:p>
    <w:p w14:paraId="1D4F59B0" w14:textId="061EA4E7" w:rsidR="00917AA4" w:rsidRDefault="00B17E2E" w:rsidP="00B86E3F">
      <w:r>
        <w:t xml:space="preserve">Setting and upholding </w:t>
      </w:r>
      <w:r w:rsidR="00801029">
        <w:t xml:space="preserve">high standards for security is </w:t>
      </w:r>
      <w:r w:rsidR="00D27F38">
        <w:t>essential</w:t>
      </w:r>
      <w:r w:rsidR="00801029">
        <w:t xml:space="preserve"> in securing your organizations assets and protecting employees.</w:t>
      </w:r>
      <w:r w:rsidR="00617CE8">
        <w:t xml:space="preserve"> </w:t>
      </w:r>
      <w:r w:rsidR="003F1889">
        <w:t xml:space="preserve">Especially in a now ever more digital </w:t>
      </w:r>
      <w:r w:rsidR="00FB4CF1">
        <w:t>landscape</w:t>
      </w:r>
      <w:r w:rsidR="00477ED9">
        <w:t xml:space="preserve"> which has seen drastic upscaling between 2019 and 2022</w:t>
      </w:r>
      <w:sdt>
        <w:sdtPr>
          <w:id w:val="1995985232"/>
          <w:citation/>
        </w:sdtPr>
        <w:sdtContent>
          <w:r w:rsidR="007D30E3">
            <w:fldChar w:fldCharType="begin"/>
          </w:r>
          <w:r w:rsidR="007D30E3">
            <w:instrText xml:space="preserve"> CITATION Sta22 \l 2057 </w:instrText>
          </w:r>
          <w:r w:rsidR="007D30E3">
            <w:fldChar w:fldCharType="separate"/>
          </w:r>
          <w:r w:rsidR="0016622F">
            <w:rPr>
              <w:noProof/>
            </w:rPr>
            <w:t xml:space="preserve"> </w:t>
          </w:r>
          <w:r w:rsidR="0016622F" w:rsidRPr="0016622F">
            <w:rPr>
              <w:noProof/>
            </w:rPr>
            <w:t>[2]</w:t>
          </w:r>
          <w:r w:rsidR="007D30E3">
            <w:fldChar w:fldCharType="end"/>
          </w:r>
        </w:sdtContent>
      </w:sdt>
      <w:sdt>
        <w:sdtPr>
          <w:id w:val="-2103712789"/>
          <w:citation/>
        </w:sdtPr>
        <w:sdtContent>
          <w:r w:rsidR="007D30E3">
            <w:fldChar w:fldCharType="begin"/>
          </w:r>
          <w:r w:rsidR="007D30E3">
            <w:instrText xml:space="preserve"> CITATION Pet24 \l 2057 </w:instrText>
          </w:r>
          <w:r w:rsidR="007D30E3">
            <w:fldChar w:fldCharType="separate"/>
          </w:r>
          <w:r w:rsidR="0016622F">
            <w:rPr>
              <w:noProof/>
            </w:rPr>
            <w:t xml:space="preserve"> </w:t>
          </w:r>
          <w:r w:rsidR="0016622F" w:rsidRPr="0016622F">
            <w:rPr>
              <w:noProof/>
            </w:rPr>
            <w:t>[27]</w:t>
          </w:r>
          <w:r w:rsidR="007D30E3">
            <w:fldChar w:fldCharType="end"/>
          </w:r>
        </w:sdtContent>
      </w:sdt>
      <w:r w:rsidR="00477ED9">
        <w:t xml:space="preserve">. </w:t>
      </w:r>
    </w:p>
    <w:p w14:paraId="1F72B0CA" w14:textId="01B9D866" w:rsidR="002C59D8" w:rsidRDefault="00544B60" w:rsidP="00B86E3F">
      <w:r>
        <w:t xml:space="preserve">As such priorities have naturally swayed toward cybersecurity and digital infrastructure support, and perhaps in most cases physical security standards are seen as obsolete or not vital to business continuity. </w:t>
      </w:r>
      <w:r w:rsidR="003D6BED">
        <w:t>Yet physical security remains an essential backbone to securing organizational assets</w:t>
      </w:r>
      <w:r w:rsidR="00666F73">
        <w:t xml:space="preserve">, </w:t>
      </w:r>
      <w:r w:rsidR="00C93D30">
        <w:t xml:space="preserve">it would be strongly recommended for your organization to </w:t>
      </w:r>
      <w:r w:rsidR="00801DD8">
        <w:t xml:space="preserve">create a </w:t>
      </w:r>
      <w:r w:rsidR="002C59D8">
        <w:t>plan that addresses the security of your assets on a physical level</w:t>
      </w:r>
      <w:sdt>
        <w:sdtPr>
          <w:id w:val="-1933662393"/>
          <w:citation/>
        </w:sdtPr>
        <w:sdtContent>
          <w:r w:rsidR="005D7907">
            <w:fldChar w:fldCharType="begin"/>
          </w:r>
          <w:r w:rsidR="005D7907">
            <w:instrText xml:space="preserve"> CITATION Sim23 \l 2057 </w:instrText>
          </w:r>
          <w:r w:rsidR="005D7907">
            <w:fldChar w:fldCharType="separate"/>
          </w:r>
          <w:r w:rsidR="0016622F">
            <w:rPr>
              <w:noProof/>
            </w:rPr>
            <w:t xml:space="preserve"> </w:t>
          </w:r>
          <w:r w:rsidR="0016622F" w:rsidRPr="0016622F">
            <w:rPr>
              <w:noProof/>
            </w:rPr>
            <w:t>[7]</w:t>
          </w:r>
          <w:r w:rsidR="005D7907">
            <w:fldChar w:fldCharType="end"/>
          </w:r>
        </w:sdtContent>
      </w:sdt>
      <w:r w:rsidR="002C59D8">
        <w:t xml:space="preserve">. </w:t>
      </w:r>
    </w:p>
    <w:p w14:paraId="0FD4EFF6" w14:textId="3417BDE5" w:rsidR="002C59D8" w:rsidRDefault="002C59D8" w:rsidP="00B86E3F">
      <w:r>
        <w:t>This plan should address site de</w:t>
      </w:r>
      <w:r w:rsidR="00C806A2">
        <w:t xml:space="preserve">sign and layout, </w:t>
      </w:r>
      <w:r w:rsidR="00456AC3">
        <w:t xml:space="preserve">ensuring that equipment and personnel are strategically placed to take advantage of the size shape and type of building used. For example, wiring closets and server rooms should be located away from </w:t>
      </w:r>
      <w:r w:rsidR="00547C0D">
        <w:t>high traffic areas</w:t>
      </w:r>
      <w:r w:rsidR="00585EC4">
        <w:t xml:space="preserve"> with surveillance equipment and detection systems placed in these areas.</w:t>
      </w:r>
      <w:r w:rsidR="001D02D4">
        <w:t xml:space="preserve"> The fact also remains that staff need be trained to uphold these principles, principles such as not holding doors and to consciously be aware of other staff and if they have their lanyards with appropriate SC clearance. Staff also need to know what actions to take should a suspicious person be found on-site unescorted such as alerting security and securing high value targets</w:t>
      </w:r>
      <w:sdt>
        <w:sdtPr>
          <w:id w:val="-413706104"/>
          <w:citation/>
        </w:sdtPr>
        <w:sdtContent>
          <w:r w:rsidR="005D7907">
            <w:fldChar w:fldCharType="begin"/>
          </w:r>
          <w:r w:rsidR="005D7907">
            <w:instrText xml:space="preserve"> CITATION AVI24 \l 2057 </w:instrText>
          </w:r>
          <w:r w:rsidR="005D7907">
            <w:fldChar w:fldCharType="separate"/>
          </w:r>
          <w:r w:rsidR="0016622F">
            <w:rPr>
              <w:noProof/>
            </w:rPr>
            <w:t xml:space="preserve"> </w:t>
          </w:r>
          <w:r w:rsidR="0016622F" w:rsidRPr="0016622F">
            <w:rPr>
              <w:noProof/>
            </w:rPr>
            <w:t>[6]</w:t>
          </w:r>
          <w:r w:rsidR="005D7907">
            <w:fldChar w:fldCharType="end"/>
          </w:r>
        </w:sdtContent>
      </w:sdt>
      <w:r w:rsidR="001D02D4">
        <w:t>.</w:t>
      </w:r>
    </w:p>
    <w:p w14:paraId="69E0AD57" w14:textId="7C0D8356" w:rsidR="00A405AF" w:rsidRDefault="00500755" w:rsidP="00B850D5">
      <w:r>
        <w:t xml:space="preserve">Access control should also be utilized where staff </w:t>
      </w:r>
      <w:r w:rsidR="00847588">
        <w:t>are restricted to areas within their domain and doors require keycards or biometrics to be opened.</w:t>
      </w:r>
      <w:r w:rsidR="001D02D4">
        <w:t xml:space="preserve"> </w:t>
      </w:r>
      <w:r w:rsidR="001B478E">
        <w:t>Simple changes to the perimeter may even be enough to deter some would be attempts or accidental breaches, for example sign posts clearly labelled stating that it is private land and that security measures are operative in the area. Or even visible security measures such as cameras, alarm claxons or large physical barriers with razor-wire adorned atop</w:t>
      </w:r>
      <w:sdt>
        <w:sdtPr>
          <w:id w:val="-1871910130"/>
          <w:citation/>
        </w:sdtPr>
        <w:sdtContent>
          <w:r w:rsidR="00E01FBE">
            <w:fldChar w:fldCharType="begin"/>
          </w:r>
          <w:r w:rsidR="00E01FBE">
            <w:instrText xml:space="preserve"> CITATION AVI24 \l 2057 </w:instrText>
          </w:r>
          <w:r w:rsidR="00E01FBE">
            <w:fldChar w:fldCharType="separate"/>
          </w:r>
          <w:r w:rsidR="0016622F">
            <w:rPr>
              <w:noProof/>
            </w:rPr>
            <w:t xml:space="preserve"> </w:t>
          </w:r>
          <w:r w:rsidR="0016622F" w:rsidRPr="0016622F">
            <w:rPr>
              <w:noProof/>
            </w:rPr>
            <w:t>[6]</w:t>
          </w:r>
          <w:r w:rsidR="00E01FBE">
            <w:fldChar w:fldCharType="end"/>
          </w:r>
        </w:sdtContent>
      </w:sdt>
      <w:sdt>
        <w:sdtPr>
          <w:id w:val="345991654"/>
          <w:citation/>
        </w:sdtPr>
        <w:sdtContent>
          <w:r w:rsidR="00E01FBE">
            <w:fldChar w:fldCharType="begin"/>
          </w:r>
          <w:r w:rsidR="00E01FBE">
            <w:instrText xml:space="preserve"> CITATION Sim23 \l 2057 </w:instrText>
          </w:r>
          <w:r w:rsidR="00E01FBE">
            <w:fldChar w:fldCharType="separate"/>
          </w:r>
          <w:r w:rsidR="0016622F">
            <w:rPr>
              <w:noProof/>
            </w:rPr>
            <w:t xml:space="preserve"> </w:t>
          </w:r>
          <w:r w:rsidR="0016622F" w:rsidRPr="0016622F">
            <w:rPr>
              <w:noProof/>
            </w:rPr>
            <w:t>[7]</w:t>
          </w:r>
          <w:r w:rsidR="00E01FBE">
            <w:fldChar w:fldCharType="end"/>
          </w:r>
        </w:sdtContent>
      </w:sdt>
      <w:r w:rsidR="001B478E">
        <w:t>.</w:t>
      </w:r>
    </w:p>
    <w:p w14:paraId="73C95C5D" w14:textId="4D1E3EE8" w:rsidR="006F4366" w:rsidRPr="001B478E" w:rsidRDefault="00A405AF" w:rsidP="00B850D5">
      <w:pPr>
        <w:rPr>
          <w:rStyle w:val="Hyperlink"/>
          <w:color w:val="auto"/>
          <w:u w:val="none"/>
        </w:rPr>
      </w:pPr>
      <w:r>
        <w:t xml:space="preserve">Consider even having security </w:t>
      </w:r>
      <w:r w:rsidR="00E01FBE">
        <w:t>personnel</w:t>
      </w:r>
      <w:r>
        <w:t xml:space="preserve"> patrolling the premises at certain times as well as guards at stationed points </w:t>
      </w:r>
      <w:r w:rsidR="00E01FBE">
        <w:t>act</w:t>
      </w:r>
      <w:r>
        <w:t xml:space="preserve"> as a deterrence measure as well as an active countermeasure</w:t>
      </w:r>
      <w:sdt>
        <w:sdtPr>
          <w:id w:val="-173650829"/>
          <w:citation/>
        </w:sdtPr>
        <w:sdtContent>
          <w:r w:rsidR="00E01FBE">
            <w:fldChar w:fldCharType="begin"/>
          </w:r>
          <w:r w:rsidR="00E01FBE">
            <w:instrText xml:space="preserve"> CITATION Aay22 \l 2057 </w:instrText>
          </w:r>
          <w:r w:rsidR="00E01FBE">
            <w:fldChar w:fldCharType="separate"/>
          </w:r>
          <w:r w:rsidR="0016622F">
            <w:rPr>
              <w:noProof/>
            </w:rPr>
            <w:t xml:space="preserve"> </w:t>
          </w:r>
          <w:r w:rsidR="0016622F" w:rsidRPr="0016622F">
            <w:rPr>
              <w:noProof/>
            </w:rPr>
            <w:t>[8]</w:t>
          </w:r>
          <w:r w:rsidR="00E01FBE">
            <w:fldChar w:fldCharType="end"/>
          </w:r>
        </w:sdtContent>
      </w:sdt>
      <w:r>
        <w:t>.</w:t>
      </w:r>
      <w:r w:rsidR="001B478E">
        <w:t xml:space="preserve"> </w:t>
      </w:r>
    </w:p>
    <w:p w14:paraId="03C04172" w14:textId="430DE627" w:rsidR="006F4366" w:rsidRDefault="006F4366" w:rsidP="006F4366">
      <w:pPr>
        <w:pStyle w:val="Heading1"/>
        <w:rPr>
          <w:rStyle w:val="Hyperlink"/>
          <w:u w:val="none"/>
        </w:rPr>
      </w:pPr>
      <w:bookmarkStart w:id="18" w:name="_Toc172815382"/>
      <w:r w:rsidRPr="006F4366">
        <w:rPr>
          <w:rStyle w:val="Hyperlink"/>
          <w:u w:val="none"/>
        </w:rPr>
        <w:t>Overarching conclusion</w:t>
      </w:r>
      <w:bookmarkEnd w:id="18"/>
    </w:p>
    <w:p w14:paraId="29AE4869" w14:textId="1D425D51" w:rsidR="006F4366" w:rsidRDefault="00212789" w:rsidP="006F4366">
      <w:r>
        <w:t xml:space="preserve">As seen in task one the overall demand for </w:t>
      </w:r>
      <w:r w:rsidR="00DF00A4">
        <w:t>web-based</w:t>
      </w:r>
      <w:r>
        <w:t xml:space="preserve"> services have increased exponentially, especially in the last </w:t>
      </w:r>
      <w:r w:rsidR="00DF00A4">
        <w:t xml:space="preserve">four to five years. This has meant that now more than ever businesses are dependent on digital infrastructure. </w:t>
      </w:r>
    </w:p>
    <w:p w14:paraId="7DEB3084" w14:textId="67717225" w:rsidR="00DF00A4" w:rsidRDefault="00DF00A4" w:rsidP="006F4366">
      <w:r>
        <w:t xml:space="preserve">As such the need for information security has also increased dramatically. </w:t>
      </w:r>
      <w:r w:rsidR="00AB4595">
        <w:t>As also seen in the first part of this paper there are several methods that are still widely available to help secure an organization</w:t>
      </w:r>
      <w:r w:rsidR="00E70078">
        <w:t xml:space="preserve">, measures such as firewalls, roles and access control as well as information models that ensure </w:t>
      </w:r>
      <w:r w:rsidR="00FE0A37">
        <w:t>clear policies and procedures are put in place and enforced.</w:t>
      </w:r>
    </w:p>
    <w:p w14:paraId="376A7C01" w14:textId="5DE72B26" w:rsidR="00FE0A37" w:rsidRDefault="00FE0A37" w:rsidP="006F4366">
      <w:r>
        <w:t>Polices such as AUP’s (acceptable use policy) and network security policies.</w:t>
      </w:r>
      <w:r w:rsidR="00BD47C8">
        <w:t xml:space="preserve"> Ensure that organisational assets are utilised correctly and safely. Note also </w:t>
      </w:r>
      <w:r w:rsidR="00E5510B">
        <w:t>cryptography</w:t>
      </w:r>
      <w:r w:rsidR="00BD47C8">
        <w:t xml:space="preserve"> being used to </w:t>
      </w:r>
      <w:r w:rsidR="00BD47C8">
        <w:lastRenderedPageBreak/>
        <w:t xml:space="preserve">supplement data protection policies and how not adhering to these practices can </w:t>
      </w:r>
      <w:r w:rsidR="00E5510B">
        <w:t>seriously</w:t>
      </w:r>
      <w:r w:rsidR="00BD47C8">
        <w:t xml:space="preserve"> harm a </w:t>
      </w:r>
      <w:r w:rsidR="00E5510B">
        <w:t>business’s</w:t>
      </w:r>
      <w:r w:rsidR="00BD47C8">
        <w:t xml:space="preserve"> bottom line.</w:t>
      </w:r>
    </w:p>
    <w:p w14:paraId="4D3286E7" w14:textId="567A68B9" w:rsidR="003B66EE" w:rsidRDefault="00BC609A" w:rsidP="006F4366">
      <w:r>
        <w:t>Yet</w:t>
      </w:r>
      <w:r w:rsidR="00BD47C8">
        <w:t>,</w:t>
      </w:r>
      <w:r w:rsidR="003B66EE">
        <w:t xml:space="preserve"> despite the sudden shift to online services this task has also highlighted that physical security is not an obsolete </w:t>
      </w:r>
      <w:r w:rsidR="00EB2062">
        <w:t xml:space="preserve">area. In </w:t>
      </w:r>
      <w:r w:rsidR="00BD47C8">
        <w:t>fact,</w:t>
      </w:r>
      <w:r w:rsidR="00EB2062">
        <w:t xml:space="preserve"> now more than ever it’s just as important than cyber security measures. Items as small as physical barriers, lanyards and surveillance equipment can make the difference between a data breach or a failed attempt at one.</w:t>
      </w:r>
    </w:p>
    <w:p w14:paraId="4A526080" w14:textId="25282A4B" w:rsidR="00C37B2F" w:rsidRDefault="00C37B2F" w:rsidP="006F4366">
      <w:r>
        <w:t>This became especially apparent when writing the report, especially when considering how many new and specialised technologies now exist to secure organisations now more than ever experts in this field are needed.</w:t>
      </w:r>
    </w:p>
    <w:p w14:paraId="2F1EBA2B" w14:textId="04F47364" w:rsidR="00C37B2F" w:rsidRDefault="00C37B2F" w:rsidP="006F4366">
      <w:r>
        <w:t>Between selecting an information security model that works best for a company, to applying a firewall that applies the necessary amount of security versus throughput</w:t>
      </w:r>
      <w:r w:rsidR="00BB051E">
        <w:t xml:space="preserve">. This has become a saturated </w:t>
      </w:r>
      <w:r w:rsidR="00BC609A">
        <w:t>experience-based</w:t>
      </w:r>
      <w:r w:rsidR="00BB051E">
        <w:t xml:space="preserve"> area. </w:t>
      </w:r>
    </w:p>
    <w:p w14:paraId="0B1F89BE" w14:textId="5AB5560C" w:rsidR="00BB051E" w:rsidRPr="006F4366" w:rsidRDefault="00BC609A" w:rsidP="006F4366">
      <w:r>
        <w:t>However,</w:t>
      </w:r>
      <w:r w:rsidR="00BB051E">
        <w:t xml:space="preserve"> with enough research and proper knowledge, an organization can be made more secure but unfortunately due to the rate at which </w:t>
      </w:r>
      <w:r w:rsidR="002C17B0">
        <w:t>counters</w:t>
      </w:r>
      <w:r w:rsidR="00E4696F">
        <w:t xml:space="preserve"> come out for these methods sometimes something as simple as sub-netting or even a locked door can truly make or break an organization.</w:t>
      </w:r>
    </w:p>
    <w:bookmarkStart w:id="19" w:name="_Toc172815383" w:displacedByCustomXml="next"/>
    <w:sdt>
      <w:sdtPr>
        <w:rPr>
          <w:rFonts w:asciiTheme="minorHAnsi" w:eastAsiaTheme="minorHAnsi" w:hAnsiTheme="minorHAnsi" w:cstheme="minorBidi"/>
          <w:color w:val="auto"/>
          <w:sz w:val="22"/>
          <w:szCs w:val="22"/>
        </w:rPr>
        <w:id w:val="-845859197"/>
        <w:docPartObj>
          <w:docPartGallery w:val="Bibliographies"/>
          <w:docPartUnique/>
        </w:docPartObj>
      </w:sdtPr>
      <w:sdtContent>
        <w:p w14:paraId="1835E5D9" w14:textId="51DEAE22" w:rsidR="0059679C" w:rsidRDefault="0059679C">
          <w:pPr>
            <w:pStyle w:val="Heading1"/>
          </w:pPr>
          <w:r>
            <w:t>References</w:t>
          </w:r>
          <w:bookmarkEnd w:id="19"/>
        </w:p>
        <w:sdt>
          <w:sdtPr>
            <w:id w:val="-573587230"/>
            <w:bibliography/>
          </w:sdtPr>
          <w:sdtContent>
            <w:p w14:paraId="22043580" w14:textId="77777777" w:rsidR="0016622F" w:rsidRDefault="0059679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5"/>
                <w:gridCol w:w="8751"/>
              </w:tblGrid>
              <w:tr w:rsidR="0016622F" w14:paraId="7613177E" w14:textId="77777777">
                <w:trPr>
                  <w:divId w:val="997075619"/>
                  <w:tblCellSpacing w:w="15" w:type="dxa"/>
                </w:trPr>
                <w:tc>
                  <w:tcPr>
                    <w:tcW w:w="50" w:type="pct"/>
                    <w:hideMark/>
                  </w:tcPr>
                  <w:p w14:paraId="55474F73" w14:textId="26443724" w:rsidR="0016622F" w:rsidRDefault="0016622F">
                    <w:pPr>
                      <w:pStyle w:val="Bibliography"/>
                      <w:rPr>
                        <w:noProof/>
                        <w:kern w:val="0"/>
                        <w:sz w:val="24"/>
                        <w:szCs w:val="24"/>
                        <w14:ligatures w14:val="none"/>
                      </w:rPr>
                    </w:pPr>
                    <w:r>
                      <w:rPr>
                        <w:noProof/>
                      </w:rPr>
                      <w:t xml:space="preserve">[1] </w:t>
                    </w:r>
                  </w:p>
                </w:tc>
                <w:tc>
                  <w:tcPr>
                    <w:tcW w:w="0" w:type="auto"/>
                    <w:hideMark/>
                  </w:tcPr>
                  <w:p w14:paraId="2BBFBF1A" w14:textId="77777777" w:rsidR="0016622F" w:rsidRDefault="0016622F">
                    <w:pPr>
                      <w:pStyle w:val="Bibliography"/>
                      <w:rPr>
                        <w:noProof/>
                      </w:rPr>
                    </w:pPr>
                    <w:r>
                      <w:rPr>
                        <w:noProof/>
                      </w:rPr>
                      <w:t>Atlassian, “Understanding IT infrastructure: What is it and why is it important?,” Atlassian, [Online]. Available: https://www.atlassian.com/itsm/it-operations-management/it-infrastructure. [Accessed 12 June 2024].</w:t>
                    </w:r>
                  </w:p>
                </w:tc>
              </w:tr>
              <w:tr w:rsidR="0016622F" w14:paraId="6A999191" w14:textId="77777777">
                <w:trPr>
                  <w:divId w:val="997075619"/>
                  <w:tblCellSpacing w:w="15" w:type="dxa"/>
                </w:trPr>
                <w:tc>
                  <w:tcPr>
                    <w:tcW w:w="50" w:type="pct"/>
                    <w:hideMark/>
                  </w:tcPr>
                  <w:p w14:paraId="55792ED0" w14:textId="77777777" w:rsidR="0016622F" w:rsidRDefault="0016622F">
                    <w:pPr>
                      <w:pStyle w:val="Bibliography"/>
                      <w:rPr>
                        <w:noProof/>
                      </w:rPr>
                    </w:pPr>
                    <w:r>
                      <w:rPr>
                        <w:noProof/>
                      </w:rPr>
                      <w:t xml:space="preserve">[2] </w:t>
                    </w:r>
                  </w:p>
                </w:tc>
                <w:tc>
                  <w:tcPr>
                    <w:tcW w:w="0" w:type="auto"/>
                    <w:hideMark/>
                  </w:tcPr>
                  <w:p w14:paraId="2505CD16" w14:textId="77777777" w:rsidR="0016622F" w:rsidRDefault="0016622F">
                    <w:pPr>
                      <w:pStyle w:val="Bibliography"/>
                      <w:rPr>
                        <w:noProof/>
                      </w:rPr>
                    </w:pPr>
                    <w:r>
                      <w:rPr>
                        <w:noProof/>
                      </w:rPr>
                      <w:t>Statista, “Number of employees in the IT, software and computer services economy of United Kingdom (UK) from 2011 to 2022,” Statista, 2022. [Online]. Available: https://www.statista.com/statistics/284968/it-software-and-computer-services-economy-employment-in-the-united-kingdom-uk/. [Accessed 12 June 2024].</w:t>
                    </w:r>
                  </w:p>
                </w:tc>
              </w:tr>
              <w:tr w:rsidR="0016622F" w14:paraId="0D0F49E0" w14:textId="77777777">
                <w:trPr>
                  <w:divId w:val="997075619"/>
                  <w:tblCellSpacing w:w="15" w:type="dxa"/>
                </w:trPr>
                <w:tc>
                  <w:tcPr>
                    <w:tcW w:w="50" w:type="pct"/>
                    <w:hideMark/>
                  </w:tcPr>
                  <w:p w14:paraId="207259F2" w14:textId="77777777" w:rsidR="0016622F" w:rsidRDefault="0016622F">
                    <w:pPr>
                      <w:pStyle w:val="Bibliography"/>
                      <w:rPr>
                        <w:noProof/>
                      </w:rPr>
                    </w:pPr>
                    <w:r>
                      <w:rPr>
                        <w:noProof/>
                      </w:rPr>
                      <w:t xml:space="preserve">[3] </w:t>
                    </w:r>
                  </w:p>
                </w:tc>
                <w:tc>
                  <w:tcPr>
                    <w:tcW w:w="0" w:type="auto"/>
                    <w:hideMark/>
                  </w:tcPr>
                  <w:p w14:paraId="5DF14C77" w14:textId="77777777" w:rsidR="0016622F" w:rsidRDefault="0016622F">
                    <w:pPr>
                      <w:pStyle w:val="Bibliography"/>
                      <w:rPr>
                        <w:noProof/>
                      </w:rPr>
                    </w:pPr>
                    <w:r>
                      <w:rPr>
                        <w:noProof/>
                      </w:rPr>
                      <w:t>Statista, “Gross value added of the IT, software and computer services industry in the United Kingdom (UK) from 2010 to 2022,” Statista, 2022. [Online]. Available: https://www.statista.com/statistics/284995/it-software-and-computer-services-industry-gross-value-added-gva-in-the-uk/. [Accessed 12 June 2024].</w:t>
                    </w:r>
                  </w:p>
                </w:tc>
              </w:tr>
              <w:tr w:rsidR="0016622F" w14:paraId="0D30BFB6" w14:textId="77777777">
                <w:trPr>
                  <w:divId w:val="997075619"/>
                  <w:tblCellSpacing w:w="15" w:type="dxa"/>
                </w:trPr>
                <w:tc>
                  <w:tcPr>
                    <w:tcW w:w="50" w:type="pct"/>
                    <w:hideMark/>
                  </w:tcPr>
                  <w:p w14:paraId="1E91C548" w14:textId="77777777" w:rsidR="0016622F" w:rsidRDefault="0016622F">
                    <w:pPr>
                      <w:pStyle w:val="Bibliography"/>
                      <w:rPr>
                        <w:noProof/>
                      </w:rPr>
                    </w:pPr>
                    <w:r>
                      <w:rPr>
                        <w:noProof/>
                      </w:rPr>
                      <w:t xml:space="preserve">[4] </w:t>
                    </w:r>
                  </w:p>
                </w:tc>
                <w:tc>
                  <w:tcPr>
                    <w:tcW w:w="0" w:type="auto"/>
                    <w:hideMark/>
                  </w:tcPr>
                  <w:p w14:paraId="594A29C1" w14:textId="77777777" w:rsidR="0016622F" w:rsidRDefault="0016622F">
                    <w:pPr>
                      <w:pStyle w:val="Bibliography"/>
                      <w:rPr>
                        <w:noProof/>
                      </w:rPr>
                    </w:pPr>
                    <w:r>
                      <w:rPr>
                        <w:noProof/>
                      </w:rPr>
                      <w:t>Gov UK, “UK Business Data Survey 2021: detailed findings,” Gov UK, 17 May 2022. [Online]. Available: https://www.gov.uk/government/statistics/uk-business-data-survey-2021/uk-business-data-survey-2021-detailed-findings. [Accessed 12 June 2024].</w:t>
                    </w:r>
                  </w:p>
                </w:tc>
              </w:tr>
              <w:tr w:rsidR="0016622F" w14:paraId="065DFA89" w14:textId="77777777">
                <w:trPr>
                  <w:divId w:val="997075619"/>
                  <w:tblCellSpacing w:w="15" w:type="dxa"/>
                </w:trPr>
                <w:tc>
                  <w:tcPr>
                    <w:tcW w:w="50" w:type="pct"/>
                    <w:hideMark/>
                  </w:tcPr>
                  <w:p w14:paraId="2237607E" w14:textId="77777777" w:rsidR="0016622F" w:rsidRDefault="0016622F">
                    <w:pPr>
                      <w:pStyle w:val="Bibliography"/>
                      <w:rPr>
                        <w:noProof/>
                      </w:rPr>
                    </w:pPr>
                    <w:r>
                      <w:rPr>
                        <w:noProof/>
                      </w:rPr>
                      <w:t xml:space="preserve">[5] </w:t>
                    </w:r>
                  </w:p>
                </w:tc>
                <w:tc>
                  <w:tcPr>
                    <w:tcW w:w="0" w:type="auto"/>
                    <w:hideMark/>
                  </w:tcPr>
                  <w:p w14:paraId="417D7E2A" w14:textId="77777777" w:rsidR="0016622F" w:rsidRDefault="0016622F">
                    <w:pPr>
                      <w:pStyle w:val="Bibliography"/>
                      <w:rPr>
                        <w:noProof/>
                      </w:rPr>
                    </w:pPr>
                    <w:r>
                      <w:rPr>
                        <w:noProof/>
                      </w:rPr>
                      <w:t>S. Khillar, “Difference Between Physical Security and Cyber Security,” DifferenceBetween.net, [Online]. Available: http://www.differencebetween.net/technology/difference-between-physical-security-and-cyber-security/. [Accessed 18 June 2024].</w:t>
                    </w:r>
                  </w:p>
                </w:tc>
              </w:tr>
              <w:tr w:rsidR="0016622F" w14:paraId="6EB1E4DB" w14:textId="77777777">
                <w:trPr>
                  <w:divId w:val="997075619"/>
                  <w:tblCellSpacing w:w="15" w:type="dxa"/>
                </w:trPr>
                <w:tc>
                  <w:tcPr>
                    <w:tcW w:w="50" w:type="pct"/>
                    <w:hideMark/>
                  </w:tcPr>
                  <w:p w14:paraId="5E61151C" w14:textId="77777777" w:rsidR="0016622F" w:rsidRDefault="0016622F">
                    <w:pPr>
                      <w:pStyle w:val="Bibliography"/>
                      <w:rPr>
                        <w:noProof/>
                      </w:rPr>
                    </w:pPr>
                    <w:r>
                      <w:rPr>
                        <w:noProof/>
                      </w:rPr>
                      <w:lastRenderedPageBreak/>
                      <w:t xml:space="preserve">[6] </w:t>
                    </w:r>
                  </w:p>
                </w:tc>
                <w:tc>
                  <w:tcPr>
                    <w:tcW w:w="0" w:type="auto"/>
                    <w:hideMark/>
                  </w:tcPr>
                  <w:p w14:paraId="4D73CDFB" w14:textId="77777777" w:rsidR="0016622F" w:rsidRDefault="0016622F">
                    <w:pPr>
                      <w:pStyle w:val="Bibliography"/>
                      <w:rPr>
                        <w:noProof/>
                      </w:rPr>
                    </w:pPr>
                    <w:r>
                      <w:rPr>
                        <w:noProof/>
                      </w:rPr>
                      <w:t>AVIGILION , “WHAT IS PHYSICAL SECURITY? CONTROLS, METHODS AND MEASURES FOR COMMERCIAL BUILDINGS,” Motorolla, 2024. [Online]. Available: https://www.avigilon.com/blog/physical-security-guide. [Accessed 25 June 2024].</w:t>
                    </w:r>
                  </w:p>
                </w:tc>
              </w:tr>
              <w:tr w:rsidR="0016622F" w14:paraId="34B5CD60" w14:textId="77777777">
                <w:trPr>
                  <w:divId w:val="997075619"/>
                  <w:tblCellSpacing w:w="15" w:type="dxa"/>
                </w:trPr>
                <w:tc>
                  <w:tcPr>
                    <w:tcW w:w="50" w:type="pct"/>
                    <w:hideMark/>
                  </w:tcPr>
                  <w:p w14:paraId="39A59B1F" w14:textId="77777777" w:rsidR="0016622F" w:rsidRDefault="0016622F">
                    <w:pPr>
                      <w:pStyle w:val="Bibliography"/>
                      <w:rPr>
                        <w:noProof/>
                      </w:rPr>
                    </w:pPr>
                    <w:r>
                      <w:rPr>
                        <w:noProof/>
                      </w:rPr>
                      <w:t xml:space="preserve">[7] </w:t>
                    </w:r>
                  </w:p>
                </w:tc>
                <w:tc>
                  <w:tcPr>
                    <w:tcW w:w="0" w:type="auto"/>
                    <w:hideMark/>
                  </w:tcPr>
                  <w:p w14:paraId="213CCDF4" w14:textId="77777777" w:rsidR="0016622F" w:rsidRDefault="0016622F">
                    <w:pPr>
                      <w:pStyle w:val="Bibliography"/>
                      <w:rPr>
                        <w:noProof/>
                      </w:rPr>
                    </w:pPr>
                    <w:r>
                      <w:rPr>
                        <w:noProof/>
                      </w:rPr>
                      <w:t>S. Burge, “What is Physical Security &amp; Why is it Needed?,” International Security Journal, 1 December 2023. [Online]. Available: https://internationalsecurityjournal.com/what-is-physical-security/#:~:text=What%20Tools%20Does%20Physical%20Security%20Use%3F%201%20Access,Personnel%20...%206%20Alarms%20and%20Alert%20Systems%20. [Accessed 25 June 2024].</w:t>
                    </w:r>
                  </w:p>
                </w:tc>
              </w:tr>
              <w:tr w:rsidR="0016622F" w14:paraId="6CE3592F" w14:textId="77777777">
                <w:trPr>
                  <w:divId w:val="997075619"/>
                  <w:tblCellSpacing w:w="15" w:type="dxa"/>
                </w:trPr>
                <w:tc>
                  <w:tcPr>
                    <w:tcW w:w="50" w:type="pct"/>
                    <w:hideMark/>
                  </w:tcPr>
                  <w:p w14:paraId="3D94BD82" w14:textId="77777777" w:rsidR="0016622F" w:rsidRDefault="0016622F">
                    <w:pPr>
                      <w:pStyle w:val="Bibliography"/>
                      <w:rPr>
                        <w:noProof/>
                      </w:rPr>
                    </w:pPr>
                    <w:r>
                      <w:rPr>
                        <w:noProof/>
                      </w:rPr>
                      <w:t xml:space="preserve">[8] </w:t>
                    </w:r>
                  </w:p>
                </w:tc>
                <w:tc>
                  <w:tcPr>
                    <w:tcW w:w="0" w:type="auto"/>
                    <w:hideMark/>
                  </w:tcPr>
                  <w:p w14:paraId="0E36F1B5" w14:textId="77777777" w:rsidR="0016622F" w:rsidRDefault="0016622F">
                    <w:pPr>
                      <w:pStyle w:val="Bibliography"/>
                      <w:rPr>
                        <w:noProof/>
                      </w:rPr>
                    </w:pPr>
                    <w:r>
                      <w:rPr>
                        <w:noProof/>
                      </w:rPr>
                      <w:t>A. Sanghavi, “Physical Security: What It Is and Why You Should Care,” G2, 17 November 2022. [Online]. Available: https://www.g2.com/articles/physical-security. [Accessed 25 June 2024].</w:t>
                    </w:r>
                  </w:p>
                </w:tc>
              </w:tr>
              <w:tr w:rsidR="0016622F" w14:paraId="7867C1B0" w14:textId="77777777">
                <w:trPr>
                  <w:divId w:val="997075619"/>
                  <w:tblCellSpacing w:w="15" w:type="dxa"/>
                </w:trPr>
                <w:tc>
                  <w:tcPr>
                    <w:tcW w:w="50" w:type="pct"/>
                    <w:hideMark/>
                  </w:tcPr>
                  <w:p w14:paraId="68E15543" w14:textId="77777777" w:rsidR="0016622F" w:rsidRDefault="0016622F">
                    <w:pPr>
                      <w:pStyle w:val="Bibliography"/>
                      <w:rPr>
                        <w:noProof/>
                      </w:rPr>
                    </w:pPr>
                    <w:r>
                      <w:rPr>
                        <w:noProof/>
                      </w:rPr>
                      <w:t xml:space="preserve">[9] </w:t>
                    </w:r>
                  </w:p>
                </w:tc>
                <w:tc>
                  <w:tcPr>
                    <w:tcW w:w="0" w:type="auto"/>
                    <w:hideMark/>
                  </w:tcPr>
                  <w:p w14:paraId="2790C87A" w14:textId="77777777" w:rsidR="0016622F" w:rsidRDefault="0016622F">
                    <w:pPr>
                      <w:pStyle w:val="Bibliography"/>
                      <w:rPr>
                        <w:noProof/>
                      </w:rPr>
                    </w:pPr>
                    <w:r>
                      <w:rPr>
                        <w:noProof/>
                      </w:rPr>
                      <w:t>GOV UK, “Emergency Response and Recovery Non statutory guidance accompanying the civil contingencies act 2004,” HM Government , 2013.</w:t>
                    </w:r>
                  </w:p>
                </w:tc>
              </w:tr>
              <w:tr w:rsidR="0016622F" w14:paraId="5D42AF5C" w14:textId="77777777">
                <w:trPr>
                  <w:divId w:val="997075619"/>
                  <w:tblCellSpacing w:w="15" w:type="dxa"/>
                </w:trPr>
                <w:tc>
                  <w:tcPr>
                    <w:tcW w:w="50" w:type="pct"/>
                    <w:hideMark/>
                  </w:tcPr>
                  <w:p w14:paraId="3F7E872E" w14:textId="77777777" w:rsidR="0016622F" w:rsidRDefault="0016622F">
                    <w:pPr>
                      <w:pStyle w:val="Bibliography"/>
                      <w:rPr>
                        <w:noProof/>
                      </w:rPr>
                    </w:pPr>
                    <w:r>
                      <w:rPr>
                        <w:noProof/>
                      </w:rPr>
                      <w:t xml:space="preserve">[10] </w:t>
                    </w:r>
                  </w:p>
                </w:tc>
                <w:tc>
                  <w:tcPr>
                    <w:tcW w:w="0" w:type="auto"/>
                    <w:hideMark/>
                  </w:tcPr>
                  <w:p w14:paraId="7414CE7E" w14:textId="77777777" w:rsidR="0016622F" w:rsidRDefault="0016622F">
                    <w:pPr>
                      <w:pStyle w:val="Bibliography"/>
                      <w:rPr>
                        <w:noProof/>
                      </w:rPr>
                    </w:pPr>
                    <w:r>
                      <w:rPr>
                        <w:noProof/>
                      </w:rPr>
                      <w:t>GOV UK, “Emergency planning and preparedness: exercises and training,” HM Government, 11 November 2014. [Online]. Available: https://www.gov.uk/guidance/emergency-planning-and-preparedness-exercises-and-training. [Accessed 28 June 2024].</w:t>
                    </w:r>
                  </w:p>
                </w:tc>
              </w:tr>
              <w:tr w:rsidR="0016622F" w14:paraId="27FC1C2B" w14:textId="77777777">
                <w:trPr>
                  <w:divId w:val="997075619"/>
                  <w:tblCellSpacing w:w="15" w:type="dxa"/>
                </w:trPr>
                <w:tc>
                  <w:tcPr>
                    <w:tcW w:w="50" w:type="pct"/>
                    <w:hideMark/>
                  </w:tcPr>
                  <w:p w14:paraId="624E325D" w14:textId="77777777" w:rsidR="0016622F" w:rsidRDefault="0016622F">
                    <w:pPr>
                      <w:pStyle w:val="Bibliography"/>
                      <w:rPr>
                        <w:noProof/>
                      </w:rPr>
                    </w:pPr>
                    <w:r>
                      <w:rPr>
                        <w:noProof/>
                      </w:rPr>
                      <w:t xml:space="preserve">[11] </w:t>
                    </w:r>
                  </w:p>
                </w:tc>
                <w:tc>
                  <w:tcPr>
                    <w:tcW w:w="0" w:type="auto"/>
                    <w:hideMark/>
                  </w:tcPr>
                  <w:p w14:paraId="6CEF00BC" w14:textId="77777777" w:rsidR="0016622F" w:rsidRDefault="0016622F">
                    <w:pPr>
                      <w:pStyle w:val="Bibliography"/>
                      <w:rPr>
                        <w:noProof/>
                      </w:rPr>
                    </w:pPr>
                    <w:r>
                      <w:rPr>
                        <w:noProof/>
                      </w:rPr>
                      <w:t>GeeksforGeeks, “Approaches to Information Security Implementation,” GeeksforGeeks, 1 March 2024. [Online]. Available: https://www.geeksforgeeks.org/approaches-to-information-security-implementation/. [Accessed 28 June 2024].</w:t>
                    </w:r>
                  </w:p>
                </w:tc>
              </w:tr>
              <w:tr w:rsidR="0016622F" w14:paraId="6DA837C9" w14:textId="77777777">
                <w:trPr>
                  <w:divId w:val="997075619"/>
                  <w:tblCellSpacing w:w="15" w:type="dxa"/>
                </w:trPr>
                <w:tc>
                  <w:tcPr>
                    <w:tcW w:w="50" w:type="pct"/>
                    <w:hideMark/>
                  </w:tcPr>
                  <w:p w14:paraId="0DD15871" w14:textId="77777777" w:rsidR="0016622F" w:rsidRDefault="0016622F">
                    <w:pPr>
                      <w:pStyle w:val="Bibliography"/>
                      <w:rPr>
                        <w:noProof/>
                      </w:rPr>
                    </w:pPr>
                    <w:r>
                      <w:rPr>
                        <w:noProof/>
                      </w:rPr>
                      <w:t xml:space="preserve">[12] </w:t>
                    </w:r>
                  </w:p>
                </w:tc>
                <w:tc>
                  <w:tcPr>
                    <w:tcW w:w="0" w:type="auto"/>
                    <w:hideMark/>
                  </w:tcPr>
                  <w:p w14:paraId="333AB115" w14:textId="77777777" w:rsidR="0016622F" w:rsidRDefault="0016622F">
                    <w:pPr>
                      <w:pStyle w:val="Bibliography"/>
                      <w:rPr>
                        <w:noProof/>
                      </w:rPr>
                    </w:pPr>
                    <w:r>
                      <w:rPr>
                        <w:noProof/>
                      </w:rPr>
                      <w:t xml:space="preserve">D. M. M.H.D Bassam Kurdy, “Web Application Firewall Using Machine Learning and Features Engineering,” vol. 2022, no. 1, 2022. </w:t>
                    </w:r>
                  </w:p>
                </w:tc>
              </w:tr>
              <w:tr w:rsidR="0016622F" w14:paraId="0EDBC1BA" w14:textId="77777777">
                <w:trPr>
                  <w:divId w:val="997075619"/>
                  <w:tblCellSpacing w:w="15" w:type="dxa"/>
                </w:trPr>
                <w:tc>
                  <w:tcPr>
                    <w:tcW w:w="50" w:type="pct"/>
                    <w:hideMark/>
                  </w:tcPr>
                  <w:p w14:paraId="69710CF5" w14:textId="77777777" w:rsidR="0016622F" w:rsidRDefault="0016622F">
                    <w:pPr>
                      <w:pStyle w:val="Bibliography"/>
                      <w:rPr>
                        <w:noProof/>
                      </w:rPr>
                    </w:pPr>
                    <w:r>
                      <w:rPr>
                        <w:noProof/>
                      </w:rPr>
                      <w:t xml:space="preserve">[13] </w:t>
                    </w:r>
                  </w:p>
                </w:tc>
                <w:tc>
                  <w:tcPr>
                    <w:tcW w:w="0" w:type="auto"/>
                    <w:hideMark/>
                  </w:tcPr>
                  <w:p w14:paraId="310B056C" w14:textId="77777777" w:rsidR="0016622F" w:rsidRDefault="0016622F">
                    <w:pPr>
                      <w:pStyle w:val="Bibliography"/>
                      <w:rPr>
                        <w:noProof/>
                      </w:rPr>
                    </w:pPr>
                    <w:r>
                      <w:rPr>
                        <w:noProof/>
                      </w:rPr>
                      <w:t>GeeksforGeeks, “Approaches to Information Security Implementation,” GeeksforGeeks, 2024 March 01. [Online]. Available: https://www.geeksforgeeks.org/approaches-to-information-security-implementation/. [Accessed 02 July 2024].</w:t>
                    </w:r>
                  </w:p>
                </w:tc>
              </w:tr>
              <w:tr w:rsidR="0016622F" w14:paraId="549E8412" w14:textId="77777777">
                <w:trPr>
                  <w:divId w:val="997075619"/>
                  <w:tblCellSpacing w:w="15" w:type="dxa"/>
                </w:trPr>
                <w:tc>
                  <w:tcPr>
                    <w:tcW w:w="50" w:type="pct"/>
                    <w:hideMark/>
                  </w:tcPr>
                  <w:p w14:paraId="1FA3A69B" w14:textId="77777777" w:rsidR="0016622F" w:rsidRDefault="0016622F">
                    <w:pPr>
                      <w:pStyle w:val="Bibliography"/>
                      <w:rPr>
                        <w:noProof/>
                      </w:rPr>
                    </w:pPr>
                    <w:r>
                      <w:rPr>
                        <w:noProof/>
                      </w:rPr>
                      <w:t xml:space="preserve">[14] </w:t>
                    </w:r>
                  </w:p>
                </w:tc>
                <w:tc>
                  <w:tcPr>
                    <w:tcW w:w="0" w:type="auto"/>
                    <w:hideMark/>
                  </w:tcPr>
                  <w:p w14:paraId="643B5E53" w14:textId="77777777" w:rsidR="0016622F" w:rsidRDefault="0016622F">
                    <w:pPr>
                      <w:pStyle w:val="Bibliography"/>
                      <w:rPr>
                        <w:noProof/>
                      </w:rPr>
                    </w:pPr>
                    <w:r>
                      <w:rPr>
                        <w:noProof/>
                      </w:rPr>
                      <w:t>Cisco, “What is a Firewall,” Cisco , [Online]. Available: https://www.cisco.com/c/en/us/products/security/firewalls/what-is-a-firewall.html#~types-of-firewalls. [Accessed 2 July 2024].</w:t>
                    </w:r>
                  </w:p>
                </w:tc>
              </w:tr>
              <w:tr w:rsidR="0016622F" w14:paraId="6F01D1E6" w14:textId="77777777">
                <w:trPr>
                  <w:divId w:val="997075619"/>
                  <w:tblCellSpacing w:w="15" w:type="dxa"/>
                </w:trPr>
                <w:tc>
                  <w:tcPr>
                    <w:tcW w:w="50" w:type="pct"/>
                    <w:hideMark/>
                  </w:tcPr>
                  <w:p w14:paraId="603D9249" w14:textId="77777777" w:rsidR="0016622F" w:rsidRDefault="0016622F">
                    <w:pPr>
                      <w:pStyle w:val="Bibliography"/>
                      <w:rPr>
                        <w:noProof/>
                      </w:rPr>
                    </w:pPr>
                    <w:r>
                      <w:rPr>
                        <w:noProof/>
                      </w:rPr>
                      <w:t xml:space="preserve">[15] </w:t>
                    </w:r>
                  </w:p>
                </w:tc>
                <w:tc>
                  <w:tcPr>
                    <w:tcW w:w="0" w:type="auto"/>
                    <w:hideMark/>
                  </w:tcPr>
                  <w:p w14:paraId="3521DC01" w14:textId="77777777" w:rsidR="0016622F" w:rsidRDefault="0016622F">
                    <w:pPr>
                      <w:pStyle w:val="Bibliography"/>
                      <w:rPr>
                        <w:noProof/>
                      </w:rPr>
                    </w:pPr>
                    <w:r>
                      <w:rPr>
                        <w:noProof/>
                      </w:rPr>
                      <w:t>PaloAlto, “Types of Firewalls Defined and Explained | What Are the Different Types of Firewalls?,” PaloAlto, [Online]. Available: https://www.paloaltonetworks.co.uk/cyberpedia/types-of-firewalls. [Accessed 26 July 2024].</w:t>
                    </w:r>
                  </w:p>
                </w:tc>
              </w:tr>
              <w:tr w:rsidR="0016622F" w14:paraId="1AFC6151" w14:textId="77777777">
                <w:trPr>
                  <w:divId w:val="997075619"/>
                  <w:tblCellSpacing w:w="15" w:type="dxa"/>
                </w:trPr>
                <w:tc>
                  <w:tcPr>
                    <w:tcW w:w="50" w:type="pct"/>
                    <w:hideMark/>
                  </w:tcPr>
                  <w:p w14:paraId="33DE65F5" w14:textId="77777777" w:rsidR="0016622F" w:rsidRDefault="0016622F">
                    <w:pPr>
                      <w:pStyle w:val="Bibliography"/>
                      <w:rPr>
                        <w:noProof/>
                      </w:rPr>
                    </w:pPr>
                    <w:r>
                      <w:rPr>
                        <w:noProof/>
                      </w:rPr>
                      <w:t xml:space="preserve">[16] </w:t>
                    </w:r>
                  </w:p>
                </w:tc>
                <w:tc>
                  <w:tcPr>
                    <w:tcW w:w="0" w:type="auto"/>
                    <w:hideMark/>
                  </w:tcPr>
                  <w:p w14:paraId="75FA3627" w14:textId="77777777" w:rsidR="0016622F" w:rsidRDefault="0016622F">
                    <w:pPr>
                      <w:pStyle w:val="Bibliography"/>
                      <w:rPr>
                        <w:noProof/>
                      </w:rPr>
                    </w:pPr>
                    <w:r>
                      <w:rPr>
                        <w:noProof/>
                      </w:rPr>
                      <w:t>PaloAlto, “What Is a Virtual Firewall?,” Paloalto, [Online]. Available: https://www.paloaltonetworks.com/cyberpedia/what-is-a-virtual-firewall#:~:text=A%20virtual%20firewall%20is%20a%20virtualized%20instance%20of,virtualized%20environments%20to%20secure%20east-west%20and%20north-south%20traffic.. [Accessed 9 July 2024].</w:t>
                    </w:r>
                  </w:p>
                </w:tc>
              </w:tr>
              <w:tr w:rsidR="0016622F" w14:paraId="5BAB8E42" w14:textId="77777777">
                <w:trPr>
                  <w:divId w:val="997075619"/>
                  <w:tblCellSpacing w:w="15" w:type="dxa"/>
                </w:trPr>
                <w:tc>
                  <w:tcPr>
                    <w:tcW w:w="50" w:type="pct"/>
                    <w:hideMark/>
                  </w:tcPr>
                  <w:p w14:paraId="5F2E30AC" w14:textId="77777777" w:rsidR="0016622F" w:rsidRDefault="0016622F">
                    <w:pPr>
                      <w:pStyle w:val="Bibliography"/>
                      <w:rPr>
                        <w:noProof/>
                      </w:rPr>
                    </w:pPr>
                    <w:r>
                      <w:rPr>
                        <w:noProof/>
                      </w:rPr>
                      <w:t xml:space="preserve">[17] </w:t>
                    </w:r>
                  </w:p>
                </w:tc>
                <w:tc>
                  <w:tcPr>
                    <w:tcW w:w="0" w:type="auto"/>
                    <w:hideMark/>
                  </w:tcPr>
                  <w:p w14:paraId="0A0E24EF" w14:textId="77777777" w:rsidR="0016622F" w:rsidRDefault="0016622F">
                    <w:pPr>
                      <w:pStyle w:val="Bibliography"/>
                      <w:rPr>
                        <w:noProof/>
                      </w:rPr>
                    </w:pPr>
                    <w:r>
                      <w:rPr>
                        <w:noProof/>
                      </w:rPr>
                      <w:t>ISO, “What is cryptography?,” ISo, [Online]. Available: https://www.iso.org/information-security/what-is-cryptography. [Accessed 9 July 2024].</w:t>
                    </w:r>
                  </w:p>
                </w:tc>
              </w:tr>
              <w:tr w:rsidR="0016622F" w14:paraId="190861F0" w14:textId="77777777">
                <w:trPr>
                  <w:divId w:val="997075619"/>
                  <w:tblCellSpacing w:w="15" w:type="dxa"/>
                </w:trPr>
                <w:tc>
                  <w:tcPr>
                    <w:tcW w:w="50" w:type="pct"/>
                    <w:hideMark/>
                  </w:tcPr>
                  <w:p w14:paraId="5F7D64F9" w14:textId="77777777" w:rsidR="0016622F" w:rsidRDefault="0016622F">
                    <w:pPr>
                      <w:pStyle w:val="Bibliography"/>
                      <w:rPr>
                        <w:noProof/>
                      </w:rPr>
                    </w:pPr>
                    <w:r>
                      <w:rPr>
                        <w:noProof/>
                      </w:rPr>
                      <w:lastRenderedPageBreak/>
                      <w:t xml:space="preserve">[18] </w:t>
                    </w:r>
                  </w:p>
                </w:tc>
                <w:tc>
                  <w:tcPr>
                    <w:tcW w:w="0" w:type="auto"/>
                    <w:hideMark/>
                  </w:tcPr>
                  <w:p w14:paraId="68978CFB" w14:textId="77777777" w:rsidR="0016622F" w:rsidRDefault="0016622F">
                    <w:pPr>
                      <w:pStyle w:val="Bibliography"/>
                      <w:rPr>
                        <w:noProof/>
                      </w:rPr>
                    </w:pPr>
                    <w:r>
                      <w:rPr>
                        <w:noProof/>
                      </w:rPr>
                      <w:t>Wikipedia, “Caesar cipher,” Wikipedia, 24 June 2024. [Online]. Available: https://en.wikipedia.org/wiki/Caesar_cipher. [Accessed 9 July 2024].</w:t>
                    </w:r>
                  </w:p>
                </w:tc>
              </w:tr>
              <w:tr w:rsidR="0016622F" w14:paraId="1A77E312" w14:textId="77777777">
                <w:trPr>
                  <w:divId w:val="997075619"/>
                  <w:tblCellSpacing w:w="15" w:type="dxa"/>
                </w:trPr>
                <w:tc>
                  <w:tcPr>
                    <w:tcW w:w="50" w:type="pct"/>
                    <w:hideMark/>
                  </w:tcPr>
                  <w:p w14:paraId="71A1E51D" w14:textId="77777777" w:rsidR="0016622F" w:rsidRDefault="0016622F">
                    <w:pPr>
                      <w:pStyle w:val="Bibliography"/>
                      <w:rPr>
                        <w:noProof/>
                      </w:rPr>
                    </w:pPr>
                    <w:r>
                      <w:rPr>
                        <w:noProof/>
                      </w:rPr>
                      <w:t xml:space="preserve">[19] </w:t>
                    </w:r>
                  </w:p>
                </w:tc>
                <w:tc>
                  <w:tcPr>
                    <w:tcW w:w="0" w:type="auto"/>
                    <w:hideMark/>
                  </w:tcPr>
                  <w:p w14:paraId="6ADF7AD3" w14:textId="77777777" w:rsidR="0016622F" w:rsidRDefault="0016622F">
                    <w:pPr>
                      <w:pStyle w:val="Bibliography"/>
                      <w:rPr>
                        <w:noProof/>
                      </w:rPr>
                    </w:pPr>
                    <w:r>
                      <w:rPr>
                        <w:noProof/>
                      </w:rPr>
                      <w:t>A. Heddings, “How to Properly Store Passwords: Salting, Hashing, and PBKDF2,” How-To Geek, 21 August 2020. [Online]. Available: https://www.howtogeek.com/devops/how-to-properly-store-passwords-salting-hashing-and-pbkdf2/. [Accessed 9 July 2024].</w:t>
                    </w:r>
                  </w:p>
                </w:tc>
              </w:tr>
              <w:tr w:rsidR="0016622F" w14:paraId="669DCC75" w14:textId="77777777">
                <w:trPr>
                  <w:divId w:val="997075619"/>
                  <w:tblCellSpacing w:w="15" w:type="dxa"/>
                </w:trPr>
                <w:tc>
                  <w:tcPr>
                    <w:tcW w:w="50" w:type="pct"/>
                    <w:hideMark/>
                  </w:tcPr>
                  <w:p w14:paraId="044EEB1B" w14:textId="77777777" w:rsidR="0016622F" w:rsidRDefault="0016622F">
                    <w:pPr>
                      <w:pStyle w:val="Bibliography"/>
                      <w:rPr>
                        <w:noProof/>
                      </w:rPr>
                    </w:pPr>
                    <w:r>
                      <w:rPr>
                        <w:noProof/>
                      </w:rPr>
                      <w:t xml:space="preserve">[20] </w:t>
                    </w:r>
                  </w:p>
                </w:tc>
                <w:tc>
                  <w:tcPr>
                    <w:tcW w:w="0" w:type="auto"/>
                    <w:hideMark/>
                  </w:tcPr>
                  <w:p w14:paraId="629E1BCF" w14:textId="77777777" w:rsidR="0016622F" w:rsidRDefault="0016622F">
                    <w:pPr>
                      <w:pStyle w:val="Bibliography"/>
                      <w:rPr>
                        <w:noProof/>
                      </w:rPr>
                    </w:pPr>
                    <w:r>
                      <w:rPr>
                        <w:noProof/>
                      </w:rPr>
                      <w:t>D. Arias, “Hashing Passwords: One-Way Road to Security,” Auth0, 30 September 2019. [Online]. Available: https://auth0.com/blog/hashing-passwords-one-way-road-to-security/. [Accessed 9 July 2024].</w:t>
                    </w:r>
                  </w:p>
                </w:tc>
              </w:tr>
              <w:tr w:rsidR="0016622F" w14:paraId="2C7EA41F" w14:textId="77777777">
                <w:trPr>
                  <w:divId w:val="997075619"/>
                  <w:tblCellSpacing w:w="15" w:type="dxa"/>
                </w:trPr>
                <w:tc>
                  <w:tcPr>
                    <w:tcW w:w="50" w:type="pct"/>
                    <w:hideMark/>
                  </w:tcPr>
                  <w:p w14:paraId="4EB992CC" w14:textId="77777777" w:rsidR="0016622F" w:rsidRDefault="0016622F">
                    <w:pPr>
                      <w:pStyle w:val="Bibliography"/>
                      <w:rPr>
                        <w:noProof/>
                      </w:rPr>
                    </w:pPr>
                    <w:r>
                      <w:rPr>
                        <w:noProof/>
                      </w:rPr>
                      <w:t xml:space="preserve">[21] </w:t>
                    </w:r>
                  </w:p>
                </w:tc>
                <w:tc>
                  <w:tcPr>
                    <w:tcW w:w="0" w:type="auto"/>
                    <w:hideMark/>
                  </w:tcPr>
                  <w:p w14:paraId="40418456" w14:textId="77777777" w:rsidR="0016622F" w:rsidRDefault="0016622F">
                    <w:pPr>
                      <w:pStyle w:val="Bibliography"/>
                      <w:rPr>
                        <w:noProof/>
                      </w:rPr>
                    </w:pPr>
                    <w:r>
                      <w:rPr>
                        <w:noProof/>
                      </w:rPr>
                      <w:t>PassCamp, “Rainbow Tables: What They Are &amp;amp; How They Work,” PassCamp, 13 Febuary 2023. [Online]. Available: https://www.passcamp.com/blog/rainbow-tables-what-they-are-how-they-work/#:~:text=A%20rainbow%20table%20works%20by%20comparing%20the%20hashes,a%20password-cracking%20tool%20such%20as%20John%20the%20Ripper.. [Accessed 9 July 2024].</w:t>
                    </w:r>
                  </w:p>
                </w:tc>
              </w:tr>
              <w:tr w:rsidR="0016622F" w14:paraId="64BBE5EE" w14:textId="77777777">
                <w:trPr>
                  <w:divId w:val="997075619"/>
                  <w:tblCellSpacing w:w="15" w:type="dxa"/>
                </w:trPr>
                <w:tc>
                  <w:tcPr>
                    <w:tcW w:w="50" w:type="pct"/>
                    <w:hideMark/>
                  </w:tcPr>
                  <w:p w14:paraId="116AFAAD" w14:textId="77777777" w:rsidR="0016622F" w:rsidRDefault="0016622F">
                    <w:pPr>
                      <w:pStyle w:val="Bibliography"/>
                      <w:rPr>
                        <w:noProof/>
                      </w:rPr>
                    </w:pPr>
                    <w:r>
                      <w:rPr>
                        <w:noProof/>
                      </w:rPr>
                      <w:t xml:space="preserve">[22] </w:t>
                    </w:r>
                  </w:p>
                </w:tc>
                <w:tc>
                  <w:tcPr>
                    <w:tcW w:w="0" w:type="auto"/>
                    <w:hideMark/>
                  </w:tcPr>
                  <w:p w14:paraId="501F8847" w14:textId="77777777" w:rsidR="0016622F" w:rsidRDefault="0016622F">
                    <w:pPr>
                      <w:pStyle w:val="Bibliography"/>
                      <w:rPr>
                        <w:noProof/>
                      </w:rPr>
                    </w:pPr>
                    <w:r>
                      <w:rPr>
                        <w:noProof/>
                      </w:rPr>
                      <w:t>Kaspersky, “Dictionary attacks: A definition,” Kaspersky, [Online]. Available: https://www.kaspersky.com/resource-center/definitions/what-is-a-dictionary-attack. [Accessed 9 July 2024].</w:t>
                    </w:r>
                  </w:p>
                </w:tc>
              </w:tr>
              <w:tr w:rsidR="0016622F" w14:paraId="02F68894" w14:textId="77777777">
                <w:trPr>
                  <w:divId w:val="997075619"/>
                  <w:tblCellSpacing w:w="15" w:type="dxa"/>
                </w:trPr>
                <w:tc>
                  <w:tcPr>
                    <w:tcW w:w="50" w:type="pct"/>
                    <w:hideMark/>
                  </w:tcPr>
                  <w:p w14:paraId="1770C902" w14:textId="77777777" w:rsidR="0016622F" w:rsidRDefault="0016622F">
                    <w:pPr>
                      <w:pStyle w:val="Bibliography"/>
                      <w:rPr>
                        <w:noProof/>
                      </w:rPr>
                    </w:pPr>
                    <w:r>
                      <w:rPr>
                        <w:noProof/>
                      </w:rPr>
                      <w:t xml:space="preserve">[23] </w:t>
                    </w:r>
                  </w:p>
                </w:tc>
                <w:tc>
                  <w:tcPr>
                    <w:tcW w:w="0" w:type="auto"/>
                    <w:hideMark/>
                  </w:tcPr>
                  <w:p w14:paraId="5CDC1AA1" w14:textId="77777777" w:rsidR="0016622F" w:rsidRDefault="0016622F">
                    <w:pPr>
                      <w:pStyle w:val="Bibliography"/>
                      <w:rPr>
                        <w:noProof/>
                      </w:rPr>
                    </w:pPr>
                    <w:r>
                      <w:rPr>
                        <w:noProof/>
                      </w:rPr>
                      <w:t>PhoenixNAP, “What is acceptable use policy (AUP)?,” PhoenixNAP, 20 June 2024. [Online]. Available: https://phoenixnap.com/glossary/acceptable-use-policy. [Accessed 23 July 2024].</w:t>
                    </w:r>
                  </w:p>
                </w:tc>
              </w:tr>
              <w:tr w:rsidR="0016622F" w14:paraId="7E3D2CAF" w14:textId="77777777">
                <w:trPr>
                  <w:divId w:val="997075619"/>
                  <w:tblCellSpacing w:w="15" w:type="dxa"/>
                </w:trPr>
                <w:tc>
                  <w:tcPr>
                    <w:tcW w:w="50" w:type="pct"/>
                    <w:hideMark/>
                  </w:tcPr>
                  <w:p w14:paraId="46E2536E" w14:textId="77777777" w:rsidR="0016622F" w:rsidRDefault="0016622F">
                    <w:pPr>
                      <w:pStyle w:val="Bibliography"/>
                      <w:rPr>
                        <w:noProof/>
                      </w:rPr>
                    </w:pPr>
                    <w:r>
                      <w:rPr>
                        <w:noProof/>
                      </w:rPr>
                      <w:t xml:space="preserve">[24] </w:t>
                    </w:r>
                  </w:p>
                </w:tc>
                <w:tc>
                  <w:tcPr>
                    <w:tcW w:w="0" w:type="auto"/>
                    <w:hideMark/>
                  </w:tcPr>
                  <w:p w14:paraId="73A78F9B" w14:textId="77777777" w:rsidR="0016622F" w:rsidRDefault="0016622F">
                    <w:pPr>
                      <w:pStyle w:val="Bibliography"/>
                      <w:rPr>
                        <w:noProof/>
                      </w:rPr>
                    </w:pPr>
                    <w:r>
                      <w:rPr>
                        <w:noProof/>
                      </w:rPr>
                      <w:t>ICO, “Personal data breaches: a guide,” ICO, [Online]. Available: https://ico.org.uk/for-organisations/report-a-breach/personal-data-breach/personal-data-breaches-a-guide/. [Accessed 23 July 2024].</w:t>
                    </w:r>
                  </w:p>
                </w:tc>
              </w:tr>
              <w:tr w:rsidR="0016622F" w14:paraId="1BA1E4CD" w14:textId="77777777">
                <w:trPr>
                  <w:divId w:val="997075619"/>
                  <w:tblCellSpacing w:w="15" w:type="dxa"/>
                </w:trPr>
                <w:tc>
                  <w:tcPr>
                    <w:tcW w:w="50" w:type="pct"/>
                    <w:hideMark/>
                  </w:tcPr>
                  <w:p w14:paraId="0BE82DB0" w14:textId="77777777" w:rsidR="0016622F" w:rsidRDefault="0016622F">
                    <w:pPr>
                      <w:pStyle w:val="Bibliography"/>
                      <w:rPr>
                        <w:noProof/>
                      </w:rPr>
                    </w:pPr>
                    <w:r>
                      <w:rPr>
                        <w:noProof/>
                      </w:rPr>
                      <w:t xml:space="preserve">[25] </w:t>
                    </w:r>
                  </w:p>
                </w:tc>
                <w:tc>
                  <w:tcPr>
                    <w:tcW w:w="0" w:type="auto"/>
                    <w:hideMark/>
                  </w:tcPr>
                  <w:p w14:paraId="652D7301" w14:textId="77777777" w:rsidR="0016622F" w:rsidRDefault="0016622F">
                    <w:pPr>
                      <w:pStyle w:val="Bibliography"/>
                      <w:rPr>
                        <w:noProof/>
                      </w:rPr>
                    </w:pPr>
                    <w:r>
                      <w:rPr>
                        <w:noProof/>
                      </w:rPr>
                      <w:t>CloudFare, “What is cross-site scripting?,” CloudFare, [Online]. Available: https://www.cloudflare.com/en-gb/learning/security/threats/cross-site-scripting/. [Accessed 26 July 2024].</w:t>
                    </w:r>
                  </w:p>
                </w:tc>
              </w:tr>
              <w:tr w:rsidR="0016622F" w14:paraId="7A927FB5" w14:textId="77777777">
                <w:trPr>
                  <w:divId w:val="997075619"/>
                  <w:tblCellSpacing w:w="15" w:type="dxa"/>
                </w:trPr>
                <w:tc>
                  <w:tcPr>
                    <w:tcW w:w="50" w:type="pct"/>
                    <w:hideMark/>
                  </w:tcPr>
                  <w:p w14:paraId="2CD3547B" w14:textId="77777777" w:rsidR="0016622F" w:rsidRDefault="0016622F">
                    <w:pPr>
                      <w:pStyle w:val="Bibliography"/>
                      <w:rPr>
                        <w:noProof/>
                      </w:rPr>
                    </w:pPr>
                    <w:r>
                      <w:rPr>
                        <w:noProof/>
                      </w:rPr>
                      <w:t xml:space="preserve">[26] </w:t>
                    </w:r>
                  </w:p>
                </w:tc>
                <w:tc>
                  <w:tcPr>
                    <w:tcW w:w="0" w:type="auto"/>
                    <w:hideMark/>
                  </w:tcPr>
                  <w:p w14:paraId="425CBB84" w14:textId="77777777" w:rsidR="0016622F" w:rsidRDefault="0016622F">
                    <w:pPr>
                      <w:pStyle w:val="Bibliography"/>
                      <w:rPr>
                        <w:noProof/>
                      </w:rPr>
                    </w:pPr>
                    <w:r>
                      <w:rPr>
                        <w:noProof/>
                      </w:rPr>
                      <w:t>ISO, “Security and resilience — Business continuity management systems — Requirements,” ISO, 2019.</w:t>
                    </w:r>
                  </w:p>
                </w:tc>
              </w:tr>
              <w:tr w:rsidR="0016622F" w14:paraId="2787F914" w14:textId="77777777">
                <w:trPr>
                  <w:divId w:val="997075619"/>
                  <w:tblCellSpacing w:w="15" w:type="dxa"/>
                </w:trPr>
                <w:tc>
                  <w:tcPr>
                    <w:tcW w:w="50" w:type="pct"/>
                    <w:hideMark/>
                  </w:tcPr>
                  <w:p w14:paraId="613A2AE7" w14:textId="77777777" w:rsidR="0016622F" w:rsidRDefault="0016622F">
                    <w:pPr>
                      <w:pStyle w:val="Bibliography"/>
                      <w:rPr>
                        <w:noProof/>
                      </w:rPr>
                    </w:pPr>
                    <w:r>
                      <w:rPr>
                        <w:noProof/>
                      </w:rPr>
                      <w:t xml:space="preserve">[27] </w:t>
                    </w:r>
                  </w:p>
                </w:tc>
                <w:tc>
                  <w:tcPr>
                    <w:tcW w:w="0" w:type="auto"/>
                    <w:hideMark/>
                  </w:tcPr>
                  <w:p w14:paraId="0F8CCC58" w14:textId="77777777" w:rsidR="0016622F" w:rsidRDefault="0016622F">
                    <w:pPr>
                      <w:pStyle w:val="Bibliography"/>
                      <w:rPr>
                        <w:noProof/>
                      </w:rPr>
                    </w:pPr>
                    <w:r>
                      <w:rPr>
                        <w:noProof/>
                      </w:rPr>
                      <w:t>P. Taylor, “Digital economy in the United Kingdom (UK) - statistics &amp; facts,” Statista, 2024.</w:t>
                    </w:r>
                  </w:p>
                </w:tc>
              </w:tr>
              <w:tr w:rsidR="0016622F" w14:paraId="2605A798" w14:textId="77777777">
                <w:trPr>
                  <w:divId w:val="997075619"/>
                  <w:tblCellSpacing w:w="15" w:type="dxa"/>
                </w:trPr>
                <w:tc>
                  <w:tcPr>
                    <w:tcW w:w="50" w:type="pct"/>
                    <w:hideMark/>
                  </w:tcPr>
                  <w:p w14:paraId="266B3515" w14:textId="77777777" w:rsidR="0016622F" w:rsidRDefault="0016622F">
                    <w:pPr>
                      <w:pStyle w:val="Bibliography"/>
                      <w:rPr>
                        <w:noProof/>
                      </w:rPr>
                    </w:pPr>
                    <w:r>
                      <w:rPr>
                        <w:noProof/>
                      </w:rPr>
                      <w:t xml:space="preserve">[28] </w:t>
                    </w:r>
                  </w:p>
                </w:tc>
                <w:tc>
                  <w:tcPr>
                    <w:tcW w:w="0" w:type="auto"/>
                    <w:hideMark/>
                  </w:tcPr>
                  <w:p w14:paraId="79E01EAC" w14:textId="77777777" w:rsidR="0016622F" w:rsidRDefault="0016622F">
                    <w:pPr>
                      <w:pStyle w:val="Bibliography"/>
                      <w:rPr>
                        <w:noProof/>
                      </w:rPr>
                    </w:pPr>
                    <w:r>
                      <w:rPr>
                        <w:noProof/>
                      </w:rPr>
                      <w:t>P. Taylor, “Digital transformation - statistics &amp; facts,” Statista, 2024.</w:t>
                    </w:r>
                  </w:p>
                </w:tc>
              </w:tr>
            </w:tbl>
            <w:p w14:paraId="41FB367B" w14:textId="77777777" w:rsidR="0016622F" w:rsidRDefault="0016622F">
              <w:pPr>
                <w:divId w:val="997075619"/>
                <w:rPr>
                  <w:rFonts w:eastAsia="Times New Roman"/>
                  <w:noProof/>
                </w:rPr>
              </w:pPr>
            </w:p>
            <w:p w14:paraId="66BF6842" w14:textId="563F34F0" w:rsidR="0059679C" w:rsidRDefault="0059679C">
              <w:r>
                <w:rPr>
                  <w:b/>
                  <w:bCs/>
                  <w:noProof/>
                </w:rPr>
                <w:fldChar w:fldCharType="end"/>
              </w:r>
            </w:p>
          </w:sdtContent>
        </w:sdt>
      </w:sdtContent>
    </w:sdt>
    <w:p w14:paraId="5071B368" w14:textId="77777777" w:rsidR="009936BD" w:rsidRDefault="009936BD" w:rsidP="00B850D5"/>
    <w:p w14:paraId="27C15763" w14:textId="1E757D14" w:rsidR="00140B5B" w:rsidRDefault="00140B5B">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72882601" w:history="1">
        <w:r w:rsidRPr="00F12649">
          <w:rPr>
            <w:rStyle w:val="Hyperlink"/>
            <w:noProof/>
          </w:rPr>
          <w:t>Figure 1 [2]</w:t>
        </w:r>
        <w:r>
          <w:rPr>
            <w:noProof/>
            <w:webHidden/>
          </w:rPr>
          <w:tab/>
        </w:r>
        <w:r>
          <w:rPr>
            <w:noProof/>
            <w:webHidden/>
          </w:rPr>
          <w:fldChar w:fldCharType="begin"/>
        </w:r>
        <w:r>
          <w:rPr>
            <w:noProof/>
            <w:webHidden/>
          </w:rPr>
          <w:instrText xml:space="preserve"> PAGEREF _Toc172882601 \h </w:instrText>
        </w:r>
        <w:r>
          <w:rPr>
            <w:noProof/>
            <w:webHidden/>
          </w:rPr>
        </w:r>
        <w:r>
          <w:rPr>
            <w:noProof/>
            <w:webHidden/>
          </w:rPr>
          <w:fldChar w:fldCharType="separate"/>
        </w:r>
        <w:r>
          <w:rPr>
            <w:noProof/>
            <w:webHidden/>
          </w:rPr>
          <w:t>1</w:t>
        </w:r>
        <w:r>
          <w:rPr>
            <w:noProof/>
            <w:webHidden/>
          </w:rPr>
          <w:fldChar w:fldCharType="end"/>
        </w:r>
      </w:hyperlink>
    </w:p>
    <w:p w14:paraId="3F424483" w14:textId="71498167" w:rsidR="00140B5B" w:rsidRDefault="00140B5B">
      <w:pPr>
        <w:pStyle w:val="TableofFigures"/>
        <w:tabs>
          <w:tab w:val="right" w:leader="dot" w:pos="9016"/>
        </w:tabs>
        <w:rPr>
          <w:rFonts w:eastAsiaTheme="minorEastAsia"/>
          <w:noProof/>
          <w:sz w:val="24"/>
          <w:szCs w:val="24"/>
          <w:lang w:eastAsia="en-GB"/>
        </w:rPr>
      </w:pPr>
      <w:hyperlink w:anchor="_Toc172882602" w:history="1">
        <w:r w:rsidRPr="00F12649">
          <w:rPr>
            <w:rStyle w:val="Hyperlink"/>
            <w:noProof/>
          </w:rPr>
          <w:t>Figure 2 [2]</w:t>
        </w:r>
        <w:r>
          <w:rPr>
            <w:noProof/>
            <w:webHidden/>
          </w:rPr>
          <w:tab/>
        </w:r>
        <w:r>
          <w:rPr>
            <w:noProof/>
            <w:webHidden/>
          </w:rPr>
          <w:fldChar w:fldCharType="begin"/>
        </w:r>
        <w:r>
          <w:rPr>
            <w:noProof/>
            <w:webHidden/>
          </w:rPr>
          <w:instrText xml:space="preserve"> PAGEREF _Toc172882602 \h </w:instrText>
        </w:r>
        <w:r>
          <w:rPr>
            <w:noProof/>
            <w:webHidden/>
          </w:rPr>
        </w:r>
        <w:r>
          <w:rPr>
            <w:noProof/>
            <w:webHidden/>
          </w:rPr>
          <w:fldChar w:fldCharType="separate"/>
        </w:r>
        <w:r>
          <w:rPr>
            <w:noProof/>
            <w:webHidden/>
          </w:rPr>
          <w:t>1</w:t>
        </w:r>
        <w:r>
          <w:rPr>
            <w:noProof/>
            <w:webHidden/>
          </w:rPr>
          <w:fldChar w:fldCharType="end"/>
        </w:r>
      </w:hyperlink>
    </w:p>
    <w:p w14:paraId="6C4B1D5E" w14:textId="0C72AB20" w:rsidR="00140B5B" w:rsidRDefault="00140B5B">
      <w:pPr>
        <w:pStyle w:val="TableofFigures"/>
        <w:tabs>
          <w:tab w:val="right" w:leader="dot" w:pos="9016"/>
        </w:tabs>
        <w:rPr>
          <w:rFonts w:eastAsiaTheme="minorEastAsia"/>
          <w:noProof/>
          <w:sz w:val="24"/>
          <w:szCs w:val="24"/>
          <w:lang w:eastAsia="en-GB"/>
        </w:rPr>
      </w:pPr>
      <w:hyperlink w:anchor="_Toc172882603" w:history="1">
        <w:r w:rsidRPr="00F12649">
          <w:rPr>
            <w:rStyle w:val="Hyperlink"/>
            <w:noProof/>
          </w:rPr>
          <w:t>Figure 3</w:t>
        </w:r>
        <w:r>
          <w:rPr>
            <w:noProof/>
            <w:webHidden/>
          </w:rPr>
          <w:tab/>
        </w:r>
        <w:r>
          <w:rPr>
            <w:noProof/>
            <w:webHidden/>
          </w:rPr>
          <w:fldChar w:fldCharType="begin"/>
        </w:r>
        <w:r>
          <w:rPr>
            <w:noProof/>
            <w:webHidden/>
          </w:rPr>
          <w:instrText xml:space="preserve"> PAGEREF _Toc172882603 \h </w:instrText>
        </w:r>
        <w:r>
          <w:rPr>
            <w:noProof/>
            <w:webHidden/>
          </w:rPr>
        </w:r>
        <w:r>
          <w:rPr>
            <w:noProof/>
            <w:webHidden/>
          </w:rPr>
          <w:fldChar w:fldCharType="separate"/>
        </w:r>
        <w:r>
          <w:rPr>
            <w:noProof/>
            <w:webHidden/>
          </w:rPr>
          <w:t>0</w:t>
        </w:r>
        <w:r>
          <w:rPr>
            <w:noProof/>
            <w:webHidden/>
          </w:rPr>
          <w:fldChar w:fldCharType="end"/>
        </w:r>
      </w:hyperlink>
    </w:p>
    <w:p w14:paraId="18B29FCE" w14:textId="7D79F19F" w:rsidR="00140B5B" w:rsidRDefault="00140B5B">
      <w:pPr>
        <w:pStyle w:val="TableofFigures"/>
        <w:tabs>
          <w:tab w:val="right" w:leader="dot" w:pos="9016"/>
        </w:tabs>
        <w:rPr>
          <w:rFonts w:eastAsiaTheme="minorEastAsia"/>
          <w:noProof/>
          <w:sz w:val="24"/>
          <w:szCs w:val="24"/>
          <w:lang w:eastAsia="en-GB"/>
        </w:rPr>
      </w:pPr>
      <w:hyperlink w:anchor="_Toc172882604" w:history="1">
        <w:r w:rsidRPr="00F12649">
          <w:rPr>
            <w:rStyle w:val="Hyperlink"/>
            <w:noProof/>
          </w:rPr>
          <w:t>Figure 4</w:t>
        </w:r>
        <w:r>
          <w:rPr>
            <w:noProof/>
            <w:webHidden/>
          </w:rPr>
          <w:tab/>
        </w:r>
        <w:r>
          <w:rPr>
            <w:noProof/>
            <w:webHidden/>
          </w:rPr>
          <w:fldChar w:fldCharType="begin"/>
        </w:r>
        <w:r>
          <w:rPr>
            <w:noProof/>
            <w:webHidden/>
          </w:rPr>
          <w:instrText xml:space="preserve"> PAGEREF _Toc172882604 \h </w:instrText>
        </w:r>
        <w:r>
          <w:rPr>
            <w:noProof/>
            <w:webHidden/>
          </w:rPr>
        </w:r>
        <w:r>
          <w:rPr>
            <w:noProof/>
            <w:webHidden/>
          </w:rPr>
          <w:fldChar w:fldCharType="separate"/>
        </w:r>
        <w:r>
          <w:rPr>
            <w:noProof/>
            <w:webHidden/>
          </w:rPr>
          <w:t>4</w:t>
        </w:r>
        <w:r>
          <w:rPr>
            <w:noProof/>
            <w:webHidden/>
          </w:rPr>
          <w:fldChar w:fldCharType="end"/>
        </w:r>
      </w:hyperlink>
    </w:p>
    <w:p w14:paraId="44D6F7BF" w14:textId="17A950AB" w:rsidR="00140B5B" w:rsidRPr="00B850D5" w:rsidRDefault="00140B5B" w:rsidP="00B850D5">
      <w:r>
        <w:fldChar w:fldCharType="end"/>
      </w:r>
    </w:p>
    <w:sectPr w:rsidR="00140B5B" w:rsidRPr="00B850D5" w:rsidSect="002B6EB8">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7508B8" w14:textId="77777777" w:rsidR="00DB1D2A" w:rsidRDefault="00DB1D2A" w:rsidP="00605FED">
      <w:pPr>
        <w:spacing w:after="0" w:line="240" w:lineRule="auto"/>
      </w:pPr>
      <w:r>
        <w:separator/>
      </w:r>
    </w:p>
  </w:endnote>
  <w:endnote w:type="continuationSeparator" w:id="0">
    <w:p w14:paraId="2753D5A8" w14:textId="77777777" w:rsidR="00DB1D2A" w:rsidRDefault="00DB1D2A" w:rsidP="00605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9362885"/>
      <w:docPartObj>
        <w:docPartGallery w:val="Page Numbers (Bottom of Page)"/>
        <w:docPartUnique/>
      </w:docPartObj>
    </w:sdtPr>
    <w:sdtEndPr>
      <w:rPr>
        <w:noProof/>
      </w:rPr>
    </w:sdtEndPr>
    <w:sdtContent>
      <w:p w14:paraId="0E901DE9" w14:textId="008BF8E3" w:rsidR="00605FED" w:rsidRDefault="00605F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DAA867" w14:textId="77777777" w:rsidR="00605FED" w:rsidRDefault="00605F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F57633" w14:textId="77777777" w:rsidR="00DB1D2A" w:rsidRDefault="00DB1D2A" w:rsidP="00605FED">
      <w:pPr>
        <w:spacing w:after="0" w:line="240" w:lineRule="auto"/>
      </w:pPr>
      <w:r>
        <w:separator/>
      </w:r>
    </w:p>
  </w:footnote>
  <w:footnote w:type="continuationSeparator" w:id="0">
    <w:p w14:paraId="53BD3182" w14:textId="77777777" w:rsidR="00DB1D2A" w:rsidRDefault="00DB1D2A" w:rsidP="00605F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CF0BBB"/>
    <w:multiLevelType w:val="hybridMultilevel"/>
    <w:tmpl w:val="E3061E22"/>
    <w:lvl w:ilvl="0" w:tplc="3472891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9F6B82"/>
    <w:multiLevelType w:val="hybridMultilevel"/>
    <w:tmpl w:val="E926DE42"/>
    <w:lvl w:ilvl="0" w:tplc="DE72371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684A21"/>
    <w:multiLevelType w:val="hybridMultilevel"/>
    <w:tmpl w:val="7020FD5A"/>
    <w:lvl w:ilvl="0" w:tplc="8F5ADCD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5608360">
    <w:abstractNumId w:val="0"/>
  </w:num>
  <w:num w:numId="2" w16cid:durableId="55516977">
    <w:abstractNumId w:val="2"/>
  </w:num>
  <w:num w:numId="3" w16cid:durableId="49497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0D5"/>
    <w:rsid w:val="00001C89"/>
    <w:rsid w:val="000034DB"/>
    <w:rsid w:val="00012CC6"/>
    <w:rsid w:val="000132AF"/>
    <w:rsid w:val="0001463E"/>
    <w:rsid w:val="0002230C"/>
    <w:rsid w:val="00027A20"/>
    <w:rsid w:val="000329CF"/>
    <w:rsid w:val="00033D53"/>
    <w:rsid w:val="00034301"/>
    <w:rsid w:val="00034F8C"/>
    <w:rsid w:val="00036E8C"/>
    <w:rsid w:val="00043180"/>
    <w:rsid w:val="00044131"/>
    <w:rsid w:val="00045CA6"/>
    <w:rsid w:val="00046BB9"/>
    <w:rsid w:val="00052CC0"/>
    <w:rsid w:val="00055CB1"/>
    <w:rsid w:val="00062C00"/>
    <w:rsid w:val="00067765"/>
    <w:rsid w:val="00073B1F"/>
    <w:rsid w:val="000746BA"/>
    <w:rsid w:val="00081EC2"/>
    <w:rsid w:val="000842C9"/>
    <w:rsid w:val="00087AA6"/>
    <w:rsid w:val="00087B9A"/>
    <w:rsid w:val="00095262"/>
    <w:rsid w:val="000A0DEB"/>
    <w:rsid w:val="000A1610"/>
    <w:rsid w:val="000A38B3"/>
    <w:rsid w:val="000A3D89"/>
    <w:rsid w:val="000A6F1F"/>
    <w:rsid w:val="000B5A39"/>
    <w:rsid w:val="000C251F"/>
    <w:rsid w:val="000C61AC"/>
    <w:rsid w:val="000D0460"/>
    <w:rsid w:val="000D0A5B"/>
    <w:rsid w:val="000D2E9F"/>
    <w:rsid w:val="000D4966"/>
    <w:rsid w:val="000E2869"/>
    <w:rsid w:val="000F6A15"/>
    <w:rsid w:val="00100938"/>
    <w:rsid w:val="0010535A"/>
    <w:rsid w:val="00105741"/>
    <w:rsid w:val="001075FA"/>
    <w:rsid w:val="00110063"/>
    <w:rsid w:val="00113711"/>
    <w:rsid w:val="00113919"/>
    <w:rsid w:val="00120D7A"/>
    <w:rsid w:val="001271D0"/>
    <w:rsid w:val="00127DB8"/>
    <w:rsid w:val="00140B5B"/>
    <w:rsid w:val="00142432"/>
    <w:rsid w:val="0016511E"/>
    <w:rsid w:val="0016622F"/>
    <w:rsid w:val="0017192B"/>
    <w:rsid w:val="001756AA"/>
    <w:rsid w:val="00175B04"/>
    <w:rsid w:val="00176999"/>
    <w:rsid w:val="00185FAD"/>
    <w:rsid w:val="00190AB2"/>
    <w:rsid w:val="001A1170"/>
    <w:rsid w:val="001A19A2"/>
    <w:rsid w:val="001B19AC"/>
    <w:rsid w:val="001B3FC1"/>
    <w:rsid w:val="001B478E"/>
    <w:rsid w:val="001B5FF6"/>
    <w:rsid w:val="001C105C"/>
    <w:rsid w:val="001C117F"/>
    <w:rsid w:val="001C199B"/>
    <w:rsid w:val="001C2BFA"/>
    <w:rsid w:val="001C45A9"/>
    <w:rsid w:val="001D02D4"/>
    <w:rsid w:val="001D0898"/>
    <w:rsid w:val="001E635E"/>
    <w:rsid w:val="001E719E"/>
    <w:rsid w:val="001F03D7"/>
    <w:rsid w:val="001F4A5C"/>
    <w:rsid w:val="002119F1"/>
    <w:rsid w:val="00212789"/>
    <w:rsid w:val="002145FC"/>
    <w:rsid w:val="00215F88"/>
    <w:rsid w:val="002167FF"/>
    <w:rsid w:val="00225786"/>
    <w:rsid w:val="00225B2F"/>
    <w:rsid w:val="00225C45"/>
    <w:rsid w:val="0023622A"/>
    <w:rsid w:val="00236824"/>
    <w:rsid w:val="00250869"/>
    <w:rsid w:val="002528D5"/>
    <w:rsid w:val="00252F46"/>
    <w:rsid w:val="00254485"/>
    <w:rsid w:val="00255D75"/>
    <w:rsid w:val="002638E6"/>
    <w:rsid w:val="00265763"/>
    <w:rsid w:val="00270D81"/>
    <w:rsid w:val="00273AAC"/>
    <w:rsid w:val="00274D0A"/>
    <w:rsid w:val="002768A4"/>
    <w:rsid w:val="00282B0F"/>
    <w:rsid w:val="00287EC8"/>
    <w:rsid w:val="00293800"/>
    <w:rsid w:val="00293C63"/>
    <w:rsid w:val="002A10EC"/>
    <w:rsid w:val="002A445B"/>
    <w:rsid w:val="002A460D"/>
    <w:rsid w:val="002A77FC"/>
    <w:rsid w:val="002A799C"/>
    <w:rsid w:val="002B0692"/>
    <w:rsid w:val="002B6EB8"/>
    <w:rsid w:val="002B6F3F"/>
    <w:rsid w:val="002C0C8B"/>
    <w:rsid w:val="002C17B0"/>
    <w:rsid w:val="002C1E86"/>
    <w:rsid w:val="002C417C"/>
    <w:rsid w:val="002C44FB"/>
    <w:rsid w:val="002C59D8"/>
    <w:rsid w:val="002C6099"/>
    <w:rsid w:val="002D40EE"/>
    <w:rsid w:val="002D4B4B"/>
    <w:rsid w:val="002D71B8"/>
    <w:rsid w:val="002E0066"/>
    <w:rsid w:val="002E5C6A"/>
    <w:rsid w:val="002E75EB"/>
    <w:rsid w:val="002F67B7"/>
    <w:rsid w:val="00303D86"/>
    <w:rsid w:val="00305FE2"/>
    <w:rsid w:val="003165D8"/>
    <w:rsid w:val="0031773A"/>
    <w:rsid w:val="003207E5"/>
    <w:rsid w:val="0032130D"/>
    <w:rsid w:val="0032231D"/>
    <w:rsid w:val="003265CB"/>
    <w:rsid w:val="0032664B"/>
    <w:rsid w:val="003304A0"/>
    <w:rsid w:val="00335745"/>
    <w:rsid w:val="00336DA8"/>
    <w:rsid w:val="00337216"/>
    <w:rsid w:val="00341512"/>
    <w:rsid w:val="003459B6"/>
    <w:rsid w:val="00347CA1"/>
    <w:rsid w:val="00353C6E"/>
    <w:rsid w:val="0036392E"/>
    <w:rsid w:val="00364A6B"/>
    <w:rsid w:val="00372350"/>
    <w:rsid w:val="003726A2"/>
    <w:rsid w:val="0037420C"/>
    <w:rsid w:val="00384003"/>
    <w:rsid w:val="00385030"/>
    <w:rsid w:val="00397A9A"/>
    <w:rsid w:val="00397BD2"/>
    <w:rsid w:val="003A23C5"/>
    <w:rsid w:val="003A6FF2"/>
    <w:rsid w:val="003B5436"/>
    <w:rsid w:val="003B54C8"/>
    <w:rsid w:val="003B66EE"/>
    <w:rsid w:val="003B7CC9"/>
    <w:rsid w:val="003C419C"/>
    <w:rsid w:val="003D07EA"/>
    <w:rsid w:val="003D1C0C"/>
    <w:rsid w:val="003D6BED"/>
    <w:rsid w:val="003D7991"/>
    <w:rsid w:val="003D7D05"/>
    <w:rsid w:val="003E2575"/>
    <w:rsid w:val="003E48FC"/>
    <w:rsid w:val="003F0B8C"/>
    <w:rsid w:val="003F1889"/>
    <w:rsid w:val="003F18FB"/>
    <w:rsid w:val="003F1E23"/>
    <w:rsid w:val="003F379E"/>
    <w:rsid w:val="003F6A77"/>
    <w:rsid w:val="003F7B94"/>
    <w:rsid w:val="004064C9"/>
    <w:rsid w:val="0040783E"/>
    <w:rsid w:val="004138CD"/>
    <w:rsid w:val="00414162"/>
    <w:rsid w:val="0041684C"/>
    <w:rsid w:val="0042076F"/>
    <w:rsid w:val="00426B79"/>
    <w:rsid w:val="00430D78"/>
    <w:rsid w:val="00441379"/>
    <w:rsid w:val="00456AC3"/>
    <w:rsid w:val="00464F1C"/>
    <w:rsid w:val="00465CEA"/>
    <w:rsid w:val="00467B39"/>
    <w:rsid w:val="00477ED9"/>
    <w:rsid w:val="004863C6"/>
    <w:rsid w:val="004913F1"/>
    <w:rsid w:val="00491DB0"/>
    <w:rsid w:val="004A3AFE"/>
    <w:rsid w:val="004A3FCA"/>
    <w:rsid w:val="004A66C0"/>
    <w:rsid w:val="004B22B2"/>
    <w:rsid w:val="004B701B"/>
    <w:rsid w:val="004C72EE"/>
    <w:rsid w:val="004D2F9A"/>
    <w:rsid w:val="004D5C81"/>
    <w:rsid w:val="004E3E63"/>
    <w:rsid w:val="004F192D"/>
    <w:rsid w:val="004F31DF"/>
    <w:rsid w:val="004F4A2F"/>
    <w:rsid w:val="004F4B5A"/>
    <w:rsid w:val="00500755"/>
    <w:rsid w:val="005015D7"/>
    <w:rsid w:val="00502BE9"/>
    <w:rsid w:val="00503F95"/>
    <w:rsid w:val="005072D7"/>
    <w:rsid w:val="00510E58"/>
    <w:rsid w:val="00513D14"/>
    <w:rsid w:val="00513EB8"/>
    <w:rsid w:val="0052438A"/>
    <w:rsid w:val="00544914"/>
    <w:rsid w:val="00544B60"/>
    <w:rsid w:val="00547C0D"/>
    <w:rsid w:val="00553C1A"/>
    <w:rsid w:val="00563CBE"/>
    <w:rsid w:val="00564373"/>
    <w:rsid w:val="00565EE5"/>
    <w:rsid w:val="00577FB6"/>
    <w:rsid w:val="00585EC4"/>
    <w:rsid w:val="00590C37"/>
    <w:rsid w:val="00593D62"/>
    <w:rsid w:val="00595BE3"/>
    <w:rsid w:val="0059679C"/>
    <w:rsid w:val="005A1584"/>
    <w:rsid w:val="005A1A28"/>
    <w:rsid w:val="005A4428"/>
    <w:rsid w:val="005B27EF"/>
    <w:rsid w:val="005B44F7"/>
    <w:rsid w:val="005C7DCC"/>
    <w:rsid w:val="005D4E69"/>
    <w:rsid w:val="005D7907"/>
    <w:rsid w:val="005E7BE2"/>
    <w:rsid w:val="005E7C0B"/>
    <w:rsid w:val="005F02DF"/>
    <w:rsid w:val="005F52A2"/>
    <w:rsid w:val="005F6832"/>
    <w:rsid w:val="00605FED"/>
    <w:rsid w:val="006127BB"/>
    <w:rsid w:val="00613CEF"/>
    <w:rsid w:val="00617CE8"/>
    <w:rsid w:val="006234EC"/>
    <w:rsid w:val="00624231"/>
    <w:rsid w:val="00624335"/>
    <w:rsid w:val="00632B35"/>
    <w:rsid w:val="00636A27"/>
    <w:rsid w:val="00637467"/>
    <w:rsid w:val="00642EBF"/>
    <w:rsid w:val="006449E0"/>
    <w:rsid w:val="00651FA2"/>
    <w:rsid w:val="00653FCD"/>
    <w:rsid w:val="00656F2D"/>
    <w:rsid w:val="00657247"/>
    <w:rsid w:val="00666E53"/>
    <w:rsid w:val="00666F73"/>
    <w:rsid w:val="00674934"/>
    <w:rsid w:val="00685645"/>
    <w:rsid w:val="006872D6"/>
    <w:rsid w:val="006942BB"/>
    <w:rsid w:val="006969D9"/>
    <w:rsid w:val="006A2488"/>
    <w:rsid w:val="006B4806"/>
    <w:rsid w:val="006C091E"/>
    <w:rsid w:val="006C0946"/>
    <w:rsid w:val="006C0BF4"/>
    <w:rsid w:val="006C127D"/>
    <w:rsid w:val="006C7FF6"/>
    <w:rsid w:val="006D24B2"/>
    <w:rsid w:val="006D69C7"/>
    <w:rsid w:val="006D794F"/>
    <w:rsid w:val="006E73D4"/>
    <w:rsid w:val="006F29F2"/>
    <w:rsid w:val="006F4366"/>
    <w:rsid w:val="006F743E"/>
    <w:rsid w:val="006F7BD7"/>
    <w:rsid w:val="00702579"/>
    <w:rsid w:val="007031B9"/>
    <w:rsid w:val="00710A51"/>
    <w:rsid w:val="007120BC"/>
    <w:rsid w:val="00716184"/>
    <w:rsid w:val="00720EF9"/>
    <w:rsid w:val="007213FF"/>
    <w:rsid w:val="00723236"/>
    <w:rsid w:val="00724951"/>
    <w:rsid w:val="00726084"/>
    <w:rsid w:val="0072702C"/>
    <w:rsid w:val="00727ABF"/>
    <w:rsid w:val="00732356"/>
    <w:rsid w:val="00744CEC"/>
    <w:rsid w:val="007464DB"/>
    <w:rsid w:val="00750288"/>
    <w:rsid w:val="0075059E"/>
    <w:rsid w:val="00751A65"/>
    <w:rsid w:val="00757AD3"/>
    <w:rsid w:val="007643E0"/>
    <w:rsid w:val="007704A7"/>
    <w:rsid w:val="00774EB1"/>
    <w:rsid w:val="007755C8"/>
    <w:rsid w:val="00775CCA"/>
    <w:rsid w:val="00781C55"/>
    <w:rsid w:val="00782BF9"/>
    <w:rsid w:val="00784B04"/>
    <w:rsid w:val="00786010"/>
    <w:rsid w:val="00787697"/>
    <w:rsid w:val="007954E4"/>
    <w:rsid w:val="00795E24"/>
    <w:rsid w:val="007A1CB5"/>
    <w:rsid w:val="007A410A"/>
    <w:rsid w:val="007A45B8"/>
    <w:rsid w:val="007B1132"/>
    <w:rsid w:val="007B5074"/>
    <w:rsid w:val="007C34DF"/>
    <w:rsid w:val="007C3AFD"/>
    <w:rsid w:val="007C44D8"/>
    <w:rsid w:val="007C7621"/>
    <w:rsid w:val="007D30E3"/>
    <w:rsid w:val="007D3D3A"/>
    <w:rsid w:val="007D5306"/>
    <w:rsid w:val="007D6753"/>
    <w:rsid w:val="007E2779"/>
    <w:rsid w:val="007F099B"/>
    <w:rsid w:val="007F287A"/>
    <w:rsid w:val="007F3CE1"/>
    <w:rsid w:val="007F4559"/>
    <w:rsid w:val="007F471B"/>
    <w:rsid w:val="008003D1"/>
    <w:rsid w:val="00801029"/>
    <w:rsid w:val="008019CC"/>
    <w:rsid w:val="00801DD8"/>
    <w:rsid w:val="00804420"/>
    <w:rsid w:val="00805B8C"/>
    <w:rsid w:val="008145B4"/>
    <w:rsid w:val="008167AC"/>
    <w:rsid w:val="008204E3"/>
    <w:rsid w:val="00820C4C"/>
    <w:rsid w:val="00821C3F"/>
    <w:rsid w:val="00830646"/>
    <w:rsid w:val="00840830"/>
    <w:rsid w:val="00840866"/>
    <w:rsid w:val="008412EF"/>
    <w:rsid w:val="00845F7C"/>
    <w:rsid w:val="008469F0"/>
    <w:rsid w:val="00847588"/>
    <w:rsid w:val="0085159F"/>
    <w:rsid w:val="00854373"/>
    <w:rsid w:val="0085775C"/>
    <w:rsid w:val="00861ED8"/>
    <w:rsid w:val="00862918"/>
    <w:rsid w:val="00863551"/>
    <w:rsid w:val="00863654"/>
    <w:rsid w:val="00871208"/>
    <w:rsid w:val="00872D01"/>
    <w:rsid w:val="00873C19"/>
    <w:rsid w:val="00874142"/>
    <w:rsid w:val="00875750"/>
    <w:rsid w:val="00877477"/>
    <w:rsid w:val="0089265B"/>
    <w:rsid w:val="008955AB"/>
    <w:rsid w:val="008A3429"/>
    <w:rsid w:val="008B1442"/>
    <w:rsid w:val="008B2629"/>
    <w:rsid w:val="008B5B15"/>
    <w:rsid w:val="008C2698"/>
    <w:rsid w:val="008C77C3"/>
    <w:rsid w:val="008D0F18"/>
    <w:rsid w:val="008D1268"/>
    <w:rsid w:val="008D1509"/>
    <w:rsid w:val="008D4539"/>
    <w:rsid w:val="008D479C"/>
    <w:rsid w:val="008E2280"/>
    <w:rsid w:val="008E33ED"/>
    <w:rsid w:val="008E398A"/>
    <w:rsid w:val="008E65C0"/>
    <w:rsid w:val="008F041C"/>
    <w:rsid w:val="008F19F1"/>
    <w:rsid w:val="008F50F5"/>
    <w:rsid w:val="0090577B"/>
    <w:rsid w:val="0091478F"/>
    <w:rsid w:val="00915C3E"/>
    <w:rsid w:val="00917453"/>
    <w:rsid w:val="009174FD"/>
    <w:rsid w:val="00917AA4"/>
    <w:rsid w:val="00922042"/>
    <w:rsid w:val="00925712"/>
    <w:rsid w:val="00926297"/>
    <w:rsid w:val="0094255F"/>
    <w:rsid w:val="00950CB0"/>
    <w:rsid w:val="00954321"/>
    <w:rsid w:val="00961670"/>
    <w:rsid w:val="00964280"/>
    <w:rsid w:val="009671C3"/>
    <w:rsid w:val="00967A8A"/>
    <w:rsid w:val="00975E62"/>
    <w:rsid w:val="0097636C"/>
    <w:rsid w:val="009926A1"/>
    <w:rsid w:val="009936BD"/>
    <w:rsid w:val="00995450"/>
    <w:rsid w:val="009A0AC2"/>
    <w:rsid w:val="009A3FD5"/>
    <w:rsid w:val="009B34FB"/>
    <w:rsid w:val="009B4E9C"/>
    <w:rsid w:val="009B507D"/>
    <w:rsid w:val="009B5C25"/>
    <w:rsid w:val="009C73FB"/>
    <w:rsid w:val="009D0297"/>
    <w:rsid w:val="009D5880"/>
    <w:rsid w:val="009D613E"/>
    <w:rsid w:val="009E00D5"/>
    <w:rsid w:val="009E12B2"/>
    <w:rsid w:val="009E43DC"/>
    <w:rsid w:val="009F1CE3"/>
    <w:rsid w:val="009F2BF2"/>
    <w:rsid w:val="009F5FDF"/>
    <w:rsid w:val="009F7F86"/>
    <w:rsid w:val="00A05533"/>
    <w:rsid w:val="00A10C39"/>
    <w:rsid w:val="00A1257B"/>
    <w:rsid w:val="00A13EF7"/>
    <w:rsid w:val="00A14CBE"/>
    <w:rsid w:val="00A152F8"/>
    <w:rsid w:val="00A237DD"/>
    <w:rsid w:val="00A2388E"/>
    <w:rsid w:val="00A260E8"/>
    <w:rsid w:val="00A33ADD"/>
    <w:rsid w:val="00A366D7"/>
    <w:rsid w:val="00A405AF"/>
    <w:rsid w:val="00A4206F"/>
    <w:rsid w:val="00A46BBC"/>
    <w:rsid w:val="00A5186A"/>
    <w:rsid w:val="00A51C6F"/>
    <w:rsid w:val="00A5213B"/>
    <w:rsid w:val="00A54F35"/>
    <w:rsid w:val="00A5736D"/>
    <w:rsid w:val="00A6316B"/>
    <w:rsid w:val="00A66CAB"/>
    <w:rsid w:val="00A672FC"/>
    <w:rsid w:val="00A72B54"/>
    <w:rsid w:val="00A83730"/>
    <w:rsid w:val="00A838C3"/>
    <w:rsid w:val="00A920A6"/>
    <w:rsid w:val="00A92CBD"/>
    <w:rsid w:val="00AA3BD9"/>
    <w:rsid w:val="00AA77C8"/>
    <w:rsid w:val="00AB4595"/>
    <w:rsid w:val="00AC35E1"/>
    <w:rsid w:val="00AD12DE"/>
    <w:rsid w:val="00AD22ED"/>
    <w:rsid w:val="00AD33AC"/>
    <w:rsid w:val="00AE268D"/>
    <w:rsid w:val="00AE2C27"/>
    <w:rsid w:val="00AE72B2"/>
    <w:rsid w:val="00AF2CE1"/>
    <w:rsid w:val="00AF37F8"/>
    <w:rsid w:val="00AF436C"/>
    <w:rsid w:val="00AF5D7A"/>
    <w:rsid w:val="00AF5DC7"/>
    <w:rsid w:val="00B0543E"/>
    <w:rsid w:val="00B12533"/>
    <w:rsid w:val="00B1702C"/>
    <w:rsid w:val="00B1703D"/>
    <w:rsid w:val="00B17E2E"/>
    <w:rsid w:val="00B21109"/>
    <w:rsid w:val="00B23098"/>
    <w:rsid w:val="00B26A49"/>
    <w:rsid w:val="00B308F1"/>
    <w:rsid w:val="00B34F78"/>
    <w:rsid w:val="00B355CD"/>
    <w:rsid w:val="00B36C80"/>
    <w:rsid w:val="00B40B4D"/>
    <w:rsid w:val="00B54023"/>
    <w:rsid w:val="00B576B4"/>
    <w:rsid w:val="00B72E28"/>
    <w:rsid w:val="00B77A83"/>
    <w:rsid w:val="00B850D5"/>
    <w:rsid w:val="00B85779"/>
    <w:rsid w:val="00B86E3F"/>
    <w:rsid w:val="00B96F48"/>
    <w:rsid w:val="00BB051E"/>
    <w:rsid w:val="00BB42C1"/>
    <w:rsid w:val="00BB53A3"/>
    <w:rsid w:val="00BB53A7"/>
    <w:rsid w:val="00BB7EE8"/>
    <w:rsid w:val="00BC104E"/>
    <w:rsid w:val="00BC3B75"/>
    <w:rsid w:val="00BC609A"/>
    <w:rsid w:val="00BC6F0B"/>
    <w:rsid w:val="00BD47C8"/>
    <w:rsid w:val="00BD5037"/>
    <w:rsid w:val="00BE2071"/>
    <w:rsid w:val="00BE2B42"/>
    <w:rsid w:val="00BF262C"/>
    <w:rsid w:val="00BF27BA"/>
    <w:rsid w:val="00BF2E9F"/>
    <w:rsid w:val="00BF4682"/>
    <w:rsid w:val="00BF53E2"/>
    <w:rsid w:val="00BF79B4"/>
    <w:rsid w:val="00C04E55"/>
    <w:rsid w:val="00C073A9"/>
    <w:rsid w:val="00C13F02"/>
    <w:rsid w:val="00C1418D"/>
    <w:rsid w:val="00C1491D"/>
    <w:rsid w:val="00C14F99"/>
    <w:rsid w:val="00C16FDB"/>
    <w:rsid w:val="00C2418E"/>
    <w:rsid w:val="00C36EDA"/>
    <w:rsid w:val="00C37B2F"/>
    <w:rsid w:val="00C42CB4"/>
    <w:rsid w:val="00C4447D"/>
    <w:rsid w:val="00C44C3D"/>
    <w:rsid w:val="00C46C88"/>
    <w:rsid w:val="00C50001"/>
    <w:rsid w:val="00C5728D"/>
    <w:rsid w:val="00C731B9"/>
    <w:rsid w:val="00C74F75"/>
    <w:rsid w:val="00C76171"/>
    <w:rsid w:val="00C76471"/>
    <w:rsid w:val="00C7666B"/>
    <w:rsid w:val="00C806A2"/>
    <w:rsid w:val="00C84E31"/>
    <w:rsid w:val="00C900FA"/>
    <w:rsid w:val="00C9146D"/>
    <w:rsid w:val="00C92985"/>
    <w:rsid w:val="00C93D30"/>
    <w:rsid w:val="00CB1A50"/>
    <w:rsid w:val="00CB2063"/>
    <w:rsid w:val="00CB63F0"/>
    <w:rsid w:val="00CC52C5"/>
    <w:rsid w:val="00CC6194"/>
    <w:rsid w:val="00CC7003"/>
    <w:rsid w:val="00CC79C6"/>
    <w:rsid w:val="00CD016D"/>
    <w:rsid w:val="00CD0F26"/>
    <w:rsid w:val="00CD7378"/>
    <w:rsid w:val="00CE0274"/>
    <w:rsid w:val="00CE1B1D"/>
    <w:rsid w:val="00CE592E"/>
    <w:rsid w:val="00CF65DE"/>
    <w:rsid w:val="00CF7705"/>
    <w:rsid w:val="00D06A4A"/>
    <w:rsid w:val="00D06DCA"/>
    <w:rsid w:val="00D10ACE"/>
    <w:rsid w:val="00D21AEE"/>
    <w:rsid w:val="00D27F38"/>
    <w:rsid w:val="00D30B35"/>
    <w:rsid w:val="00D418A7"/>
    <w:rsid w:val="00D43EEF"/>
    <w:rsid w:val="00D43F3E"/>
    <w:rsid w:val="00D451AB"/>
    <w:rsid w:val="00D538BF"/>
    <w:rsid w:val="00D623EF"/>
    <w:rsid w:val="00D71E90"/>
    <w:rsid w:val="00D71F2F"/>
    <w:rsid w:val="00D72B5B"/>
    <w:rsid w:val="00D72CD0"/>
    <w:rsid w:val="00D739D8"/>
    <w:rsid w:val="00D81A79"/>
    <w:rsid w:val="00D83E51"/>
    <w:rsid w:val="00D85C24"/>
    <w:rsid w:val="00D92099"/>
    <w:rsid w:val="00D923E1"/>
    <w:rsid w:val="00D96328"/>
    <w:rsid w:val="00D97C6E"/>
    <w:rsid w:val="00DA5098"/>
    <w:rsid w:val="00DA7A33"/>
    <w:rsid w:val="00DB1D2A"/>
    <w:rsid w:val="00DD0C83"/>
    <w:rsid w:val="00DD0EB1"/>
    <w:rsid w:val="00DD7ECF"/>
    <w:rsid w:val="00DE21AC"/>
    <w:rsid w:val="00DE34AE"/>
    <w:rsid w:val="00DE3CDB"/>
    <w:rsid w:val="00DE5F1B"/>
    <w:rsid w:val="00DF00A4"/>
    <w:rsid w:val="00DF2CC5"/>
    <w:rsid w:val="00DF3146"/>
    <w:rsid w:val="00DF58F4"/>
    <w:rsid w:val="00DF73CF"/>
    <w:rsid w:val="00E001EA"/>
    <w:rsid w:val="00E01FBE"/>
    <w:rsid w:val="00E03337"/>
    <w:rsid w:val="00E04309"/>
    <w:rsid w:val="00E05DBF"/>
    <w:rsid w:val="00E126C2"/>
    <w:rsid w:val="00E1385D"/>
    <w:rsid w:val="00E14FF4"/>
    <w:rsid w:val="00E160C6"/>
    <w:rsid w:val="00E16404"/>
    <w:rsid w:val="00E20493"/>
    <w:rsid w:val="00E233B6"/>
    <w:rsid w:val="00E27C09"/>
    <w:rsid w:val="00E4696F"/>
    <w:rsid w:val="00E46EB3"/>
    <w:rsid w:val="00E5510B"/>
    <w:rsid w:val="00E5713D"/>
    <w:rsid w:val="00E61542"/>
    <w:rsid w:val="00E67A6B"/>
    <w:rsid w:val="00E70078"/>
    <w:rsid w:val="00E701AF"/>
    <w:rsid w:val="00E76725"/>
    <w:rsid w:val="00E77D16"/>
    <w:rsid w:val="00E81611"/>
    <w:rsid w:val="00E83C7B"/>
    <w:rsid w:val="00E906B2"/>
    <w:rsid w:val="00E9324C"/>
    <w:rsid w:val="00E94E5E"/>
    <w:rsid w:val="00EA2DDC"/>
    <w:rsid w:val="00EA6ED8"/>
    <w:rsid w:val="00EB01FB"/>
    <w:rsid w:val="00EB2062"/>
    <w:rsid w:val="00EC0080"/>
    <w:rsid w:val="00EC5C96"/>
    <w:rsid w:val="00EC7871"/>
    <w:rsid w:val="00ED64FD"/>
    <w:rsid w:val="00EE2186"/>
    <w:rsid w:val="00EE5F38"/>
    <w:rsid w:val="00EF240F"/>
    <w:rsid w:val="00EF4873"/>
    <w:rsid w:val="00EF5D33"/>
    <w:rsid w:val="00F00CC1"/>
    <w:rsid w:val="00F01A70"/>
    <w:rsid w:val="00F01D45"/>
    <w:rsid w:val="00F020E9"/>
    <w:rsid w:val="00F158C3"/>
    <w:rsid w:val="00F15DEA"/>
    <w:rsid w:val="00F20B95"/>
    <w:rsid w:val="00F230B6"/>
    <w:rsid w:val="00F30258"/>
    <w:rsid w:val="00F4247F"/>
    <w:rsid w:val="00F518E3"/>
    <w:rsid w:val="00F5483F"/>
    <w:rsid w:val="00F555A4"/>
    <w:rsid w:val="00F70E6C"/>
    <w:rsid w:val="00F7167B"/>
    <w:rsid w:val="00F7168E"/>
    <w:rsid w:val="00F7710F"/>
    <w:rsid w:val="00F814BA"/>
    <w:rsid w:val="00F837E6"/>
    <w:rsid w:val="00F84DF5"/>
    <w:rsid w:val="00F86AD1"/>
    <w:rsid w:val="00FA114F"/>
    <w:rsid w:val="00FA2B92"/>
    <w:rsid w:val="00FB3A01"/>
    <w:rsid w:val="00FB4178"/>
    <w:rsid w:val="00FB4CF1"/>
    <w:rsid w:val="00FB5C53"/>
    <w:rsid w:val="00FC1E07"/>
    <w:rsid w:val="00FC6B7A"/>
    <w:rsid w:val="00FD0262"/>
    <w:rsid w:val="00FD3285"/>
    <w:rsid w:val="00FD3848"/>
    <w:rsid w:val="00FD783A"/>
    <w:rsid w:val="00FD7F2D"/>
    <w:rsid w:val="00FE00C6"/>
    <w:rsid w:val="00FE0A37"/>
    <w:rsid w:val="00FE3846"/>
    <w:rsid w:val="00FE428A"/>
    <w:rsid w:val="00FF0694"/>
    <w:rsid w:val="00FF2B61"/>
    <w:rsid w:val="00FF2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14B59"/>
  <w15:chartTrackingRefBased/>
  <w15:docId w15:val="{5FE2121B-4847-4CAE-9A5B-F4F6DB1B3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50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50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50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50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50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50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50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50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50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0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50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50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50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50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50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50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50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50D5"/>
    <w:rPr>
      <w:rFonts w:eastAsiaTheme="majorEastAsia" w:cstheme="majorBidi"/>
      <w:color w:val="272727" w:themeColor="text1" w:themeTint="D8"/>
    </w:rPr>
  </w:style>
  <w:style w:type="paragraph" w:styleId="Title">
    <w:name w:val="Title"/>
    <w:basedOn w:val="Normal"/>
    <w:next w:val="Normal"/>
    <w:link w:val="TitleChar"/>
    <w:uiPriority w:val="10"/>
    <w:qFormat/>
    <w:rsid w:val="00B850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50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50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50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50D5"/>
    <w:pPr>
      <w:spacing w:before="160"/>
      <w:jc w:val="center"/>
    </w:pPr>
    <w:rPr>
      <w:i/>
      <w:iCs/>
      <w:color w:val="404040" w:themeColor="text1" w:themeTint="BF"/>
    </w:rPr>
  </w:style>
  <w:style w:type="character" w:customStyle="1" w:styleId="QuoteChar">
    <w:name w:val="Quote Char"/>
    <w:basedOn w:val="DefaultParagraphFont"/>
    <w:link w:val="Quote"/>
    <w:uiPriority w:val="29"/>
    <w:rsid w:val="00B850D5"/>
    <w:rPr>
      <w:i/>
      <w:iCs/>
      <w:color w:val="404040" w:themeColor="text1" w:themeTint="BF"/>
    </w:rPr>
  </w:style>
  <w:style w:type="paragraph" w:styleId="ListParagraph">
    <w:name w:val="List Paragraph"/>
    <w:basedOn w:val="Normal"/>
    <w:uiPriority w:val="34"/>
    <w:qFormat/>
    <w:rsid w:val="00B850D5"/>
    <w:pPr>
      <w:ind w:left="720"/>
      <w:contextualSpacing/>
    </w:pPr>
  </w:style>
  <w:style w:type="character" w:styleId="IntenseEmphasis">
    <w:name w:val="Intense Emphasis"/>
    <w:basedOn w:val="DefaultParagraphFont"/>
    <w:uiPriority w:val="21"/>
    <w:qFormat/>
    <w:rsid w:val="00B850D5"/>
    <w:rPr>
      <w:i/>
      <w:iCs/>
      <w:color w:val="0F4761" w:themeColor="accent1" w:themeShade="BF"/>
    </w:rPr>
  </w:style>
  <w:style w:type="paragraph" w:styleId="IntenseQuote">
    <w:name w:val="Intense Quote"/>
    <w:basedOn w:val="Normal"/>
    <w:next w:val="Normal"/>
    <w:link w:val="IntenseQuoteChar"/>
    <w:uiPriority w:val="30"/>
    <w:qFormat/>
    <w:rsid w:val="00B850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50D5"/>
    <w:rPr>
      <w:i/>
      <w:iCs/>
      <w:color w:val="0F4761" w:themeColor="accent1" w:themeShade="BF"/>
    </w:rPr>
  </w:style>
  <w:style w:type="character" w:styleId="IntenseReference">
    <w:name w:val="Intense Reference"/>
    <w:basedOn w:val="DefaultParagraphFont"/>
    <w:uiPriority w:val="32"/>
    <w:qFormat/>
    <w:rsid w:val="00B850D5"/>
    <w:rPr>
      <w:b/>
      <w:bCs/>
      <w:smallCaps/>
      <w:color w:val="0F4761" w:themeColor="accent1" w:themeShade="BF"/>
      <w:spacing w:val="5"/>
    </w:rPr>
  </w:style>
  <w:style w:type="paragraph" w:styleId="NoSpacing">
    <w:name w:val="No Spacing"/>
    <w:link w:val="NoSpacingChar"/>
    <w:uiPriority w:val="1"/>
    <w:qFormat/>
    <w:rsid w:val="00B850D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850D5"/>
    <w:rPr>
      <w:rFonts w:eastAsiaTheme="minorEastAsia"/>
      <w:kern w:val="0"/>
      <w:lang w:val="en-US"/>
      <w14:ligatures w14:val="none"/>
    </w:rPr>
  </w:style>
  <w:style w:type="paragraph" w:styleId="TOCHeading">
    <w:name w:val="TOC Heading"/>
    <w:basedOn w:val="Heading1"/>
    <w:next w:val="Normal"/>
    <w:uiPriority w:val="39"/>
    <w:unhideWhenUsed/>
    <w:qFormat/>
    <w:rsid w:val="00F20B9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20B95"/>
    <w:pPr>
      <w:spacing w:after="100"/>
    </w:pPr>
  </w:style>
  <w:style w:type="paragraph" w:styleId="TOC2">
    <w:name w:val="toc 2"/>
    <w:basedOn w:val="Normal"/>
    <w:next w:val="Normal"/>
    <w:autoRedefine/>
    <w:uiPriority w:val="39"/>
    <w:unhideWhenUsed/>
    <w:rsid w:val="00F20B95"/>
    <w:pPr>
      <w:spacing w:after="100"/>
      <w:ind w:left="220"/>
    </w:pPr>
  </w:style>
  <w:style w:type="character" w:styleId="Hyperlink">
    <w:name w:val="Hyperlink"/>
    <w:basedOn w:val="DefaultParagraphFont"/>
    <w:uiPriority w:val="99"/>
    <w:unhideWhenUsed/>
    <w:rsid w:val="00F20B95"/>
    <w:rPr>
      <w:color w:val="467886" w:themeColor="hyperlink"/>
      <w:u w:val="single"/>
    </w:rPr>
  </w:style>
  <w:style w:type="paragraph" w:styleId="Bibliography">
    <w:name w:val="Bibliography"/>
    <w:basedOn w:val="Normal"/>
    <w:next w:val="Normal"/>
    <w:uiPriority w:val="37"/>
    <w:unhideWhenUsed/>
    <w:rsid w:val="0059679C"/>
  </w:style>
  <w:style w:type="character" w:styleId="FollowedHyperlink">
    <w:name w:val="FollowedHyperlink"/>
    <w:basedOn w:val="DefaultParagraphFont"/>
    <w:uiPriority w:val="99"/>
    <w:semiHidden/>
    <w:unhideWhenUsed/>
    <w:rsid w:val="000D4966"/>
    <w:rPr>
      <w:color w:val="96607D" w:themeColor="followedHyperlink"/>
      <w:u w:val="single"/>
    </w:rPr>
  </w:style>
  <w:style w:type="paragraph" w:styleId="Header">
    <w:name w:val="header"/>
    <w:basedOn w:val="Normal"/>
    <w:link w:val="HeaderChar"/>
    <w:uiPriority w:val="99"/>
    <w:unhideWhenUsed/>
    <w:rsid w:val="00605F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FED"/>
  </w:style>
  <w:style w:type="paragraph" w:styleId="Footer">
    <w:name w:val="footer"/>
    <w:basedOn w:val="Normal"/>
    <w:link w:val="FooterChar"/>
    <w:uiPriority w:val="99"/>
    <w:unhideWhenUsed/>
    <w:rsid w:val="00605F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FED"/>
  </w:style>
  <w:style w:type="character" w:styleId="UnresolvedMention">
    <w:name w:val="Unresolved Mention"/>
    <w:basedOn w:val="DefaultParagraphFont"/>
    <w:uiPriority w:val="99"/>
    <w:semiHidden/>
    <w:unhideWhenUsed/>
    <w:rsid w:val="00DF3146"/>
    <w:rPr>
      <w:color w:val="605E5C"/>
      <w:shd w:val="clear" w:color="auto" w:fill="E1DFDD"/>
    </w:rPr>
  </w:style>
  <w:style w:type="paragraph" w:styleId="TOC3">
    <w:name w:val="toc 3"/>
    <w:basedOn w:val="Normal"/>
    <w:next w:val="Normal"/>
    <w:autoRedefine/>
    <w:uiPriority w:val="39"/>
    <w:unhideWhenUsed/>
    <w:rsid w:val="00FC6B7A"/>
    <w:pPr>
      <w:spacing w:after="100"/>
      <w:ind w:left="440"/>
    </w:pPr>
  </w:style>
  <w:style w:type="paragraph" w:styleId="Caption">
    <w:name w:val="caption"/>
    <w:basedOn w:val="Normal"/>
    <w:next w:val="Normal"/>
    <w:uiPriority w:val="35"/>
    <w:unhideWhenUsed/>
    <w:qFormat/>
    <w:rsid w:val="00565EE5"/>
    <w:pPr>
      <w:spacing w:after="200" w:line="240" w:lineRule="auto"/>
    </w:pPr>
    <w:rPr>
      <w:i/>
      <w:iCs/>
      <w:color w:val="0E2841" w:themeColor="text2"/>
      <w:sz w:val="18"/>
      <w:szCs w:val="18"/>
    </w:rPr>
  </w:style>
  <w:style w:type="table" w:styleId="TableGrid">
    <w:name w:val="Table Grid"/>
    <w:basedOn w:val="TableNormal"/>
    <w:uiPriority w:val="39"/>
    <w:rsid w:val="008C7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40B5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78586">
      <w:bodyDiv w:val="1"/>
      <w:marLeft w:val="0"/>
      <w:marRight w:val="0"/>
      <w:marTop w:val="0"/>
      <w:marBottom w:val="0"/>
      <w:divBdr>
        <w:top w:val="none" w:sz="0" w:space="0" w:color="auto"/>
        <w:left w:val="none" w:sz="0" w:space="0" w:color="auto"/>
        <w:bottom w:val="none" w:sz="0" w:space="0" w:color="auto"/>
        <w:right w:val="none" w:sz="0" w:space="0" w:color="auto"/>
      </w:divBdr>
    </w:div>
    <w:div w:id="47192629">
      <w:bodyDiv w:val="1"/>
      <w:marLeft w:val="0"/>
      <w:marRight w:val="0"/>
      <w:marTop w:val="0"/>
      <w:marBottom w:val="0"/>
      <w:divBdr>
        <w:top w:val="none" w:sz="0" w:space="0" w:color="auto"/>
        <w:left w:val="none" w:sz="0" w:space="0" w:color="auto"/>
        <w:bottom w:val="none" w:sz="0" w:space="0" w:color="auto"/>
        <w:right w:val="none" w:sz="0" w:space="0" w:color="auto"/>
      </w:divBdr>
    </w:div>
    <w:div w:id="47926016">
      <w:bodyDiv w:val="1"/>
      <w:marLeft w:val="0"/>
      <w:marRight w:val="0"/>
      <w:marTop w:val="0"/>
      <w:marBottom w:val="0"/>
      <w:divBdr>
        <w:top w:val="none" w:sz="0" w:space="0" w:color="auto"/>
        <w:left w:val="none" w:sz="0" w:space="0" w:color="auto"/>
        <w:bottom w:val="none" w:sz="0" w:space="0" w:color="auto"/>
        <w:right w:val="none" w:sz="0" w:space="0" w:color="auto"/>
      </w:divBdr>
    </w:div>
    <w:div w:id="50271522">
      <w:bodyDiv w:val="1"/>
      <w:marLeft w:val="0"/>
      <w:marRight w:val="0"/>
      <w:marTop w:val="0"/>
      <w:marBottom w:val="0"/>
      <w:divBdr>
        <w:top w:val="none" w:sz="0" w:space="0" w:color="auto"/>
        <w:left w:val="none" w:sz="0" w:space="0" w:color="auto"/>
        <w:bottom w:val="none" w:sz="0" w:space="0" w:color="auto"/>
        <w:right w:val="none" w:sz="0" w:space="0" w:color="auto"/>
      </w:divBdr>
    </w:div>
    <w:div w:id="62072695">
      <w:bodyDiv w:val="1"/>
      <w:marLeft w:val="0"/>
      <w:marRight w:val="0"/>
      <w:marTop w:val="0"/>
      <w:marBottom w:val="0"/>
      <w:divBdr>
        <w:top w:val="none" w:sz="0" w:space="0" w:color="auto"/>
        <w:left w:val="none" w:sz="0" w:space="0" w:color="auto"/>
        <w:bottom w:val="none" w:sz="0" w:space="0" w:color="auto"/>
        <w:right w:val="none" w:sz="0" w:space="0" w:color="auto"/>
      </w:divBdr>
    </w:div>
    <w:div w:id="63140919">
      <w:bodyDiv w:val="1"/>
      <w:marLeft w:val="0"/>
      <w:marRight w:val="0"/>
      <w:marTop w:val="0"/>
      <w:marBottom w:val="0"/>
      <w:divBdr>
        <w:top w:val="none" w:sz="0" w:space="0" w:color="auto"/>
        <w:left w:val="none" w:sz="0" w:space="0" w:color="auto"/>
        <w:bottom w:val="none" w:sz="0" w:space="0" w:color="auto"/>
        <w:right w:val="none" w:sz="0" w:space="0" w:color="auto"/>
      </w:divBdr>
    </w:div>
    <w:div w:id="74329322">
      <w:bodyDiv w:val="1"/>
      <w:marLeft w:val="0"/>
      <w:marRight w:val="0"/>
      <w:marTop w:val="0"/>
      <w:marBottom w:val="0"/>
      <w:divBdr>
        <w:top w:val="none" w:sz="0" w:space="0" w:color="auto"/>
        <w:left w:val="none" w:sz="0" w:space="0" w:color="auto"/>
        <w:bottom w:val="none" w:sz="0" w:space="0" w:color="auto"/>
        <w:right w:val="none" w:sz="0" w:space="0" w:color="auto"/>
      </w:divBdr>
    </w:div>
    <w:div w:id="74518611">
      <w:bodyDiv w:val="1"/>
      <w:marLeft w:val="0"/>
      <w:marRight w:val="0"/>
      <w:marTop w:val="0"/>
      <w:marBottom w:val="0"/>
      <w:divBdr>
        <w:top w:val="none" w:sz="0" w:space="0" w:color="auto"/>
        <w:left w:val="none" w:sz="0" w:space="0" w:color="auto"/>
        <w:bottom w:val="none" w:sz="0" w:space="0" w:color="auto"/>
        <w:right w:val="none" w:sz="0" w:space="0" w:color="auto"/>
      </w:divBdr>
    </w:div>
    <w:div w:id="102000694">
      <w:bodyDiv w:val="1"/>
      <w:marLeft w:val="0"/>
      <w:marRight w:val="0"/>
      <w:marTop w:val="0"/>
      <w:marBottom w:val="0"/>
      <w:divBdr>
        <w:top w:val="none" w:sz="0" w:space="0" w:color="auto"/>
        <w:left w:val="none" w:sz="0" w:space="0" w:color="auto"/>
        <w:bottom w:val="none" w:sz="0" w:space="0" w:color="auto"/>
        <w:right w:val="none" w:sz="0" w:space="0" w:color="auto"/>
      </w:divBdr>
    </w:div>
    <w:div w:id="120269884">
      <w:bodyDiv w:val="1"/>
      <w:marLeft w:val="0"/>
      <w:marRight w:val="0"/>
      <w:marTop w:val="0"/>
      <w:marBottom w:val="0"/>
      <w:divBdr>
        <w:top w:val="none" w:sz="0" w:space="0" w:color="auto"/>
        <w:left w:val="none" w:sz="0" w:space="0" w:color="auto"/>
        <w:bottom w:val="none" w:sz="0" w:space="0" w:color="auto"/>
        <w:right w:val="none" w:sz="0" w:space="0" w:color="auto"/>
      </w:divBdr>
    </w:div>
    <w:div w:id="124196991">
      <w:bodyDiv w:val="1"/>
      <w:marLeft w:val="0"/>
      <w:marRight w:val="0"/>
      <w:marTop w:val="0"/>
      <w:marBottom w:val="0"/>
      <w:divBdr>
        <w:top w:val="none" w:sz="0" w:space="0" w:color="auto"/>
        <w:left w:val="none" w:sz="0" w:space="0" w:color="auto"/>
        <w:bottom w:val="none" w:sz="0" w:space="0" w:color="auto"/>
        <w:right w:val="none" w:sz="0" w:space="0" w:color="auto"/>
      </w:divBdr>
    </w:div>
    <w:div w:id="127090286">
      <w:bodyDiv w:val="1"/>
      <w:marLeft w:val="0"/>
      <w:marRight w:val="0"/>
      <w:marTop w:val="0"/>
      <w:marBottom w:val="0"/>
      <w:divBdr>
        <w:top w:val="none" w:sz="0" w:space="0" w:color="auto"/>
        <w:left w:val="none" w:sz="0" w:space="0" w:color="auto"/>
        <w:bottom w:val="none" w:sz="0" w:space="0" w:color="auto"/>
        <w:right w:val="none" w:sz="0" w:space="0" w:color="auto"/>
      </w:divBdr>
    </w:div>
    <w:div w:id="136847982">
      <w:bodyDiv w:val="1"/>
      <w:marLeft w:val="0"/>
      <w:marRight w:val="0"/>
      <w:marTop w:val="0"/>
      <w:marBottom w:val="0"/>
      <w:divBdr>
        <w:top w:val="none" w:sz="0" w:space="0" w:color="auto"/>
        <w:left w:val="none" w:sz="0" w:space="0" w:color="auto"/>
        <w:bottom w:val="none" w:sz="0" w:space="0" w:color="auto"/>
        <w:right w:val="none" w:sz="0" w:space="0" w:color="auto"/>
      </w:divBdr>
    </w:div>
    <w:div w:id="148715630">
      <w:bodyDiv w:val="1"/>
      <w:marLeft w:val="0"/>
      <w:marRight w:val="0"/>
      <w:marTop w:val="0"/>
      <w:marBottom w:val="0"/>
      <w:divBdr>
        <w:top w:val="none" w:sz="0" w:space="0" w:color="auto"/>
        <w:left w:val="none" w:sz="0" w:space="0" w:color="auto"/>
        <w:bottom w:val="none" w:sz="0" w:space="0" w:color="auto"/>
        <w:right w:val="none" w:sz="0" w:space="0" w:color="auto"/>
      </w:divBdr>
    </w:div>
    <w:div w:id="151677126">
      <w:bodyDiv w:val="1"/>
      <w:marLeft w:val="0"/>
      <w:marRight w:val="0"/>
      <w:marTop w:val="0"/>
      <w:marBottom w:val="0"/>
      <w:divBdr>
        <w:top w:val="none" w:sz="0" w:space="0" w:color="auto"/>
        <w:left w:val="none" w:sz="0" w:space="0" w:color="auto"/>
        <w:bottom w:val="none" w:sz="0" w:space="0" w:color="auto"/>
        <w:right w:val="none" w:sz="0" w:space="0" w:color="auto"/>
      </w:divBdr>
    </w:div>
    <w:div w:id="152454604">
      <w:bodyDiv w:val="1"/>
      <w:marLeft w:val="0"/>
      <w:marRight w:val="0"/>
      <w:marTop w:val="0"/>
      <w:marBottom w:val="0"/>
      <w:divBdr>
        <w:top w:val="none" w:sz="0" w:space="0" w:color="auto"/>
        <w:left w:val="none" w:sz="0" w:space="0" w:color="auto"/>
        <w:bottom w:val="none" w:sz="0" w:space="0" w:color="auto"/>
        <w:right w:val="none" w:sz="0" w:space="0" w:color="auto"/>
      </w:divBdr>
    </w:div>
    <w:div w:id="159394446">
      <w:bodyDiv w:val="1"/>
      <w:marLeft w:val="0"/>
      <w:marRight w:val="0"/>
      <w:marTop w:val="0"/>
      <w:marBottom w:val="0"/>
      <w:divBdr>
        <w:top w:val="none" w:sz="0" w:space="0" w:color="auto"/>
        <w:left w:val="none" w:sz="0" w:space="0" w:color="auto"/>
        <w:bottom w:val="none" w:sz="0" w:space="0" w:color="auto"/>
        <w:right w:val="none" w:sz="0" w:space="0" w:color="auto"/>
      </w:divBdr>
    </w:div>
    <w:div w:id="161891426">
      <w:bodyDiv w:val="1"/>
      <w:marLeft w:val="0"/>
      <w:marRight w:val="0"/>
      <w:marTop w:val="0"/>
      <w:marBottom w:val="0"/>
      <w:divBdr>
        <w:top w:val="none" w:sz="0" w:space="0" w:color="auto"/>
        <w:left w:val="none" w:sz="0" w:space="0" w:color="auto"/>
        <w:bottom w:val="none" w:sz="0" w:space="0" w:color="auto"/>
        <w:right w:val="none" w:sz="0" w:space="0" w:color="auto"/>
      </w:divBdr>
    </w:div>
    <w:div w:id="162209201">
      <w:bodyDiv w:val="1"/>
      <w:marLeft w:val="0"/>
      <w:marRight w:val="0"/>
      <w:marTop w:val="0"/>
      <w:marBottom w:val="0"/>
      <w:divBdr>
        <w:top w:val="none" w:sz="0" w:space="0" w:color="auto"/>
        <w:left w:val="none" w:sz="0" w:space="0" w:color="auto"/>
        <w:bottom w:val="none" w:sz="0" w:space="0" w:color="auto"/>
        <w:right w:val="none" w:sz="0" w:space="0" w:color="auto"/>
      </w:divBdr>
    </w:div>
    <w:div w:id="163785618">
      <w:bodyDiv w:val="1"/>
      <w:marLeft w:val="0"/>
      <w:marRight w:val="0"/>
      <w:marTop w:val="0"/>
      <w:marBottom w:val="0"/>
      <w:divBdr>
        <w:top w:val="none" w:sz="0" w:space="0" w:color="auto"/>
        <w:left w:val="none" w:sz="0" w:space="0" w:color="auto"/>
        <w:bottom w:val="none" w:sz="0" w:space="0" w:color="auto"/>
        <w:right w:val="none" w:sz="0" w:space="0" w:color="auto"/>
      </w:divBdr>
    </w:div>
    <w:div w:id="179318418">
      <w:bodyDiv w:val="1"/>
      <w:marLeft w:val="0"/>
      <w:marRight w:val="0"/>
      <w:marTop w:val="0"/>
      <w:marBottom w:val="0"/>
      <w:divBdr>
        <w:top w:val="none" w:sz="0" w:space="0" w:color="auto"/>
        <w:left w:val="none" w:sz="0" w:space="0" w:color="auto"/>
        <w:bottom w:val="none" w:sz="0" w:space="0" w:color="auto"/>
        <w:right w:val="none" w:sz="0" w:space="0" w:color="auto"/>
      </w:divBdr>
    </w:div>
    <w:div w:id="191724851">
      <w:bodyDiv w:val="1"/>
      <w:marLeft w:val="0"/>
      <w:marRight w:val="0"/>
      <w:marTop w:val="0"/>
      <w:marBottom w:val="0"/>
      <w:divBdr>
        <w:top w:val="none" w:sz="0" w:space="0" w:color="auto"/>
        <w:left w:val="none" w:sz="0" w:space="0" w:color="auto"/>
        <w:bottom w:val="none" w:sz="0" w:space="0" w:color="auto"/>
        <w:right w:val="none" w:sz="0" w:space="0" w:color="auto"/>
      </w:divBdr>
    </w:div>
    <w:div w:id="200291119">
      <w:bodyDiv w:val="1"/>
      <w:marLeft w:val="0"/>
      <w:marRight w:val="0"/>
      <w:marTop w:val="0"/>
      <w:marBottom w:val="0"/>
      <w:divBdr>
        <w:top w:val="none" w:sz="0" w:space="0" w:color="auto"/>
        <w:left w:val="none" w:sz="0" w:space="0" w:color="auto"/>
        <w:bottom w:val="none" w:sz="0" w:space="0" w:color="auto"/>
        <w:right w:val="none" w:sz="0" w:space="0" w:color="auto"/>
      </w:divBdr>
    </w:div>
    <w:div w:id="201015092">
      <w:bodyDiv w:val="1"/>
      <w:marLeft w:val="0"/>
      <w:marRight w:val="0"/>
      <w:marTop w:val="0"/>
      <w:marBottom w:val="0"/>
      <w:divBdr>
        <w:top w:val="none" w:sz="0" w:space="0" w:color="auto"/>
        <w:left w:val="none" w:sz="0" w:space="0" w:color="auto"/>
        <w:bottom w:val="none" w:sz="0" w:space="0" w:color="auto"/>
        <w:right w:val="none" w:sz="0" w:space="0" w:color="auto"/>
      </w:divBdr>
    </w:div>
    <w:div w:id="204367092">
      <w:bodyDiv w:val="1"/>
      <w:marLeft w:val="0"/>
      <w:marRight w:val="0"/>
      <w:marTop w:val="0"/>
      <w:marBottom w:val="0"/>
      <w:divBdr>
        <w:top w:val="none" w:sz="0" w:space="0" w:color="auto"/>
        <w:left w:val="none" w:sz="0" w:space="0" w:color="auto"/>
        <w:bottom w:val="none" w:sz="0" w:space="0" w:color="auto"/>
        <w:right w:val="none" w:sz="0" w:space="0" w:color="auto"/>
      </w:divBdr>
    </w:div>
    <w:div w:id="210650531">
      <w:bodyDiv w:val="1"/>
      <w:marLeft w:val="0"/>
      <w:marRight w:val="0"/>
      <w:marTop w:val="0"/>
      <w:marBottom w:val="0"/>
      <w:divBdr>
        <w:top w:val="none" w:sz="0" w:space="0" w:color="auto"/>
        <w:left w:val="none" w:sz="0" w:space="0" w:color="auto"/>
        <w:bottom w:val="none" w:sz="0" w:space="0" w:color="auto"/>
        <w:right w:val="none" w:sz="0" w:space="0" w:color="auto"/>
      </w:divBdr>
    </w:div>
    <w:div w:id="213392940">
      <w:bodyDiv w:val="1"/>
      <w:marLeft w:val="0"/>
      <w:marRight w:val="0"/>
      <w:marTop w:val="0"/>
      <w:marBottom w:val="0"/>
      <w:divBdr>
        <w:top w:val="none" w:sz="0" w:space="0" w:color="auto"/>
        <w:left w:val="none" w:sz="0" w:space="0" w:color="auto"/>
        <w:bottom w:val="none" w:sz="0" w:space="0" w:color="auto"/>
        <w:right w:val="none" w:sz="0" w:space="0" w:color="auto"/>
      </w:divBdr>
    </w:div>
    <w:div w:id="214394281">
      <w:bodyDiv w:val="1"/>
      <w:marLeft w:val="0"/>
      <w:marRight w:val="0"/>
      <w:marTop w:val="0"/>
      <w:marBottom w:val="0"/>
      <w:divBdr>
        <w:top w:val="none" w:sz="0" w:space="0" w:color="auto"/>
        <w:left w:val="none" w:sz="0" w:space="0" w:color="auto"/>
        <w:bottom w:val="none" w:sz="0" w:space="0" w:color="auto"/>
        <w:right w:val="none" w:sz="0" w:space="0" w:color="auto"/>
      </w:divBdr>
    </w:div>
    <w:div w:id="229997441">
      <w:bodyDiv w:val="1"/>
      <w:marLeft w:val="0"/>
      <w:marRight w:val="0"/>
      <w:marTop w:val="0"/>
      <w:marBottom w:val="0"/>
      <w:divBdr>
        <w:top w:val="none" w:sz="0" w:space="0" w:color="auto"/>
        <w:left w:val="none" w:sz="0" w:space="0" w:color="auto"/>
        <w:bottom w:val="none" w:sz="0" w:space="0" w:color="auto"/>
        <w:right w:val="none" w:sz="0" w:space="0" w:color="auto"/>
      </w:divBdr>
    </w:div>
    <w:div w:id="264464752">
      <w:bodyDiv w:val="1"/>
      <w:marLeft w:val="0"/>
      <w:marRight w:val="0"/>
      <w:marTop w:val="0"/>
      <w:marBottom w:val="0"/>
      <w:divBdr>
        <w:top w:val="none" w:sz="0" w:space="0" w:color="auto"/>
        <w:left w:val="none" w:sz="0" w:space="0" w:color="auto"/>
        <w:bottom w:val="none" w:sz="0" w:space="0" w:color="auto"/>
        <w:right w:val="none" w:sz="0" w:space="0" w:color="auto"/>
      </w:divBdr>
    </w:div>
    <w:div w:id="269241855">
      <w:bodyDiv w:val="1"/>
      <w:marLeft w:val="0"/>
      <w:marRight w:val="0"/>
      <w:marTop w:val="0"/>
      <w:marBottom w:val="0"/>
      <w:divBdr>
        <w:top w:val="none" w:sz="0" w:space="0" w:color="auto"/>
        <w:left w:val="none" w:sz="0" w:space="0" w:color="auto"/>
        <w:bottom w:val="none" w:sz="0" w:space="0" w:color="auto"/>
        <w:right w:val="none" w:sz="0" w:space="0" w:color="auto"/>
      </w:divBdr>
    </w:div>
    <w:div w:id="297224193">
      <w:bodyDiv w:val="1"/>
      <w:marLeft w:val="0"/>
      <w:marRight w:val="0"/>
      <w:marTop w:val="0"/>
      <w:marBottom w:val="0"/>
      <w:divBdr>
        <w:top w:val="none" w:sz="0" w:space="0" w:color="auto"/>
        <w:left w:val="none" w:sz="0" w:space="0" w:color="auto"/>
        <w:bottom w:val="none" w:sz="0" w:space="0" w:color="auto"/>
        <w:right w:val="none" w:sz="0" w:space="0" w:color="auto"/>
      </w:divBdr>
    </w:div>
    <w:div w:id="308941495">
      <w:bodyDiv w:val="1"/>
      <w:marLeft w:val="0"/>
      <w:marRight w:val="0"/>
      <w:marTop w:val="0"/>
      <w:marBottom w:val="0"/>
      <w:divBdr>
        <w:top w:val="none" w:sz="0" w:space="0" w:color="auto"/>
        <w:left w:val="none" w:sz="0" w:space="0" w:color="auto"/>
        <w:bottom w:val="none" w:sz="0" w:space="0" w:color="auto"/>
        <w:right w:val="none" w:sz="0" w:space="0" w:color="auto"/>
      </w:divBdr>
    </w:div>
    <w:div w:id="318190793">
      <w:bodyDiv w:val="1"/>
      <w:marLeft w:val="0"/>
      <w:marRight w:val="0"/>
      <w:marTop w:val="0"/>
      <w:marBottom w:val="0"/>
      <w:divBdr>
        <w:top w:val="none" w:sz="0" w:space="0" w:color="auto"/>
        <w:left w:val="none" w:sz="0" w:space="0" w:color="auto"/>
        <w:bottom w:val="none" w:sz="0" w:space="0" w:color="auto"/>
        <w:right w:val="none" w:sz="0" w:space="0" w:color="auto"/>
      </w:divBdr>
    </w:div>
    <w:div w:id="322201448">
      <w:bodyDiv w:val="1"/>
      <w:marLeft w:val="0"/>
      <w:marRight w:val="0"/>
      <w:marTop w:val="0"/>
      <w:marBottom w:val="0"/>
      <w:divBdr>
        <w:top w:val="none" w:sz="0" w:space="0" w:color="auto"/>
        <w:left w:val="none" w:sz="0" w:space="0" w:color="auto"/>
        <w:bottom w:val="none" w:sz="0" w:space="0" w:color="auto"/>
        <w:right w:val="none" w:sz="0" w:space="0" w:color="auto"/>
      </w:divBdr>
    </w:div>
    <w:div w:id="322662119">
      <w:bodyDiv w:val="1"/>
      <w:marLeft w:val="0"/>
      <w:marRight w:val="0"/>
      <w:marTop w:val="0"/>
      <w:marBottom w:val="0"/>
      <w:divBdr>
        <w:top w:val="none" w:sz="0" w:space="0" w:color="auto"/>
        <w:left w:val="none" w:sz="0" w:space="0" w:color="auto"/>
        <w:bottom w:val="none" w:sz="0" w:space="0" w:color="auto"/>
        <w:right w:val="none" w:sz="0" w:space="0" w:color="auto"/>
      </w:divBdr>
    </w:div>
    <w:div w:id="327945040">
      <w:bodyDiv w:val="1"/>
      <w:marLeft w:val="0"/>
      <w:marRight w:val="0"/>
      <w:marTop w:val="0"/>
      <w:marBottom w:val="0"/>
      <w:divBdr>
        <w:top w:val="none" w:sz="0" w:space="0" w:color="auto"/>
        <w:left w:val="none" w:sz="0" w:space="0" w:color="auto"/>
        <w:bottom w:val="none" w:sz="0" w:space="0" w:color="auto"/>
        <w:right w:val="none" w:sz="0" w:space="0" w:color="auto"/>
      </w:divBdr>
    </w:div>
    <w:div w:id="333339527">
      <w:bodyDiv w:val="1"/>
      <w:marLeft w:val="0"/>
      <w:marRight w:val="0"/>
      <w:marTop w:val="0"/>
      <w:marBottom w:val="0"/>
      <w:divBdr>
        <w:top w:val="none" w:sz="0" w:space="0" w:color="auto"/>
        <w:left w:val="none" w:sz="0" w:space="0" w:color="auto"/>
        <w:bottom w:val="none" w:sz="0" w:space="0" w:color="auto"/>
        <w:right w:val="none" w:sz="0" w:space="0" w:color="auto"/>
      </w:divBdr>
    </w:div>
    <w:div w:id="336003919">
      <w:bodyDiv w:val="1"/>
      <w:marLeft w:val="0"/>
      <w:marRight w:val="0"/>
      <w:marTop w:val="0"/>
      <w:marBottom w:val="0"/>
      <w:divBdr>
        <w:top w:val="none" w:sz="0" w:space="0" w:color="auto"/>
        <w:left w:val="none" w:sz="0" w:space="0" w:color="auto"/>
        <w:bottom w:val="none" w:sz="0" w:space="0" w:color="auto"/>
        <w:right w:val="none" w:sz="0" w:space="0" w:color="auto"/>
      </w:divBdr>
    </w:div>
    <w:div w:id="336275525">
      <w:bodyDiv w:val="1"/>
      <w:marLeft w:val="0"/>
      <w:marRight w:val="0"/>
      <w:marTop w:val="0"/>
      <w:marBottom w:val="0"/>
      <w:divBdr>
        <w:top w:val="none" w:sz="0" w:space="0" w:color="auto"/>
        <w:left w:val="none" w:sz="0" w:space="0" w:color="auto"/>
        <w:bottom w:val="none" w:sz="0" w:space="0" w:color="auto"/>
        <w:right w:val="none" w:sz="0" w:space="0" w:color="auto"/>
      </w:divBdr>
    </w:div>
    <w:div w:id="338506530">
      <w:bodyDiv w:val="1"/>
      <w:marLeft w:val="0"/>
      <w:marRight w:val="0"/>
      <w:marTop w:val="0"/>
      <w:marBottom w:val="0"/>
      <w:divBdr>
        <w:top w:val="none" w:sz="0" w:space="0" w:color="auto"/>
        <w:left w:val="none" w:sz="0" w:space="0" w:color="auto"/>
        <w:bottom w:val="none" w:sz="0" w:space="0" w:color="auto"/>
        <w:right w:val="none" w:sz="0" w:space="0" w:color="auto"/>
      </w:divBdr>
    </w:div>
    <w:div w:id="345329522">
      <w:bodyDiv w:val="1"/>
      <w:marLeft w:val="0"/>
      <w:marRight w:val="0"/>
      <w:marTop w:val="0"/>
      <w:marBottom w:val="0"/>
      <w:divBdr>
        <w:top w:val="none" w:sz="0" w:space="0" w:color="auto"/>
        <w:left w:val="none" w:sz="0" w:space="0" w:color="auto"/>
        <w:bottom w:val="none" w:sz="0" w:space="0" w:color="auto"/>
        <w:right w:val="none" w:sz="0" w:space="0" w:color="auto"/>
      </w:divBdr>
    </w:div>
    <w:div w:id="350643245">
      <w:bodyDiv w:val="1"/>
      <w:marLeft w:val="0"/>
      <w:marRight w:val="0"/>
      <w:marTop w:val="0"/>
      <w:marBottom w:val="0"/>
      <w:divBdr>
        <w:top w:val="none" w:sz="0" w:space="0" w:color="auto"/>
        <w:left w:val="none" w:sz="0" w:space="0" w:color="auto"/>
        <w:bottom w:val="none" w:sz="0" w:space="0" w:color="auto"/>
        <w:right w:val="none" w:sz="0" w:space="0" w:color="auto"/>
      </w:divBdr>
    </w:div>
    <w:div w:id="367070763">
      <w:bodyDiv w:val="1"/>
      <w:marLeft w:val="0"/>
      <w:marRight w:val="0"/>
      <w:marTop w:val="0"/>
      <w:marBottom w:val="0"/>
      <w:divBdr>
        <w:top w:val="none" w:sz="0" w:space="0" w:color="auto"/>
        <w:left w:val="none" w:sz="0" w:space="0" w:color="auto"/>
        <w:bottom w:val="none" w:sz="0" w:space="0" w:color="auto"/>
        <w:right w:val="none" w:sz="0" w:space="0" w:color="auto"/>
      </w:divBdr>
    </w:div>
    <w:div w:id="383064875">
      <w:bodyDiv w:val="1"/>
      <w:marLeft w:val="0"/>
      <w:marRight w:val="0"/>
      <w:marTop w:val="0"/>
      <w:marBottom w:val="0"/>
      <w:divBdr>
        <w:top w:val="none" w:sz="0" w:space="0" w:color="auto"/>
        <w:left w:val="none" w:sz="0" w:space="0" w:color="auto"/>
        <w:bottom w:val="none" w:sz="0" w:space="0" w:color="auto"/>
        <w:right w:val="none" w:sz="0" w:space="0" w:color="auto"/>
      </w:divBdr>
    </w:div>
    <w:div w:id="383140827">
      <w:bodyDiv w:val="1"/>
      <w:marLeft w:val="0"/>
      <w:marRight w:val="0"/>
      <w:marTop w:val="0"/>
      <w:marBottom w:val="0"/>
      <w:divBdr>
        <w:top w:val="none" w:sz="0" w:space="0" w:color="auto"/>
        <w:left w:val="none" w:sz="0" w:space="0" w:color="auto"/>
        <w:bottom w:val="none" w:sz="0" w:space="0" w:color="auto"/>
        <w:right w:val="none" w:sz="0" w:space="0" w:color="auto"/>
      </w:divBdr>
    </w:div>
    <w:div w:id="404956101">
      <w:bodyDiv w:val="1"/>
      <w:marLeft w:val="0"/>
      <w:marRight w:val="0"/>
      <w:marTop w:val="0"/>
      <w:marBottom w:val="0"/>
      <w:divBdr>
        <w:top w:val="none" w:sz="0" w:space="0" w:color="auto"/>
        <w:left w:val="none" w:sz="0" w:space="0" w:color="auto"/>
        <w:bottom w:val="none" w:sz="0" w:space="0" w:color="auto"/>
        <w:right w:val="none" w:sz="0" w:space="0" w:color="auto"/>
      </w:divBdr>
    </w:div>
    <w:div w:id="443813226">
      <w:bodyDiv w:val="1"/>
      <w:marLeft w:val="0"/>
      <w:marRight w:val="0"/>
      <w:marTop w:val="0"/>
      <w:marBottom w:val="0"/>
      <w:divBdr>
        <w:top w:val="none" w:sz="0" w:space="0" w:color="auto"/>
        <w:left w:val="none" w:sz="0" w:space="0" w:color="auto"/>
        <w:bottom w:val="none" w:sz="0" w:space="0" w:color="auto"/>
        <w:right w:val="none" w:sz="0" w:space="0" w:color="auto"/>
      </w:divBdr>
    </w:div>
    <w:div w:id="445320670">
      <w:bodyDiv w:val="1"/>
      <w:marLeft w:val="0"/>
      <w:marRight w:val="0"/>
      <w:marTop w:val="0"/>
      <w:marBottom w:val="0"/>
      <w:divBdr>
        <w:top w:val="none" w:sz="0" w:space="0" w:color="auto"/>
        <w:left w:val="none" w:sz="0" w:space="0" w:color="auto"/>
        <w:bottom w:val="none" w:sz="0" w:space="0" w:color="auto"/>
        <w:right w:val="none" w:sz="0" w:space="0" w:color="auto"/>
      </w:divBdr>
    </w:div>
    <w:div w:id="453182027">
      <w:bodyDiv w:val="1"/>
      <w:marLeft w:val="0"/>
      <w:marRight w:val="0"/>
      <w:marTop w:val="0"/>
      <w:marBottom w:val="0"/>
      <w:divBdr>
        <w:top w:val="none" w:sz="0" w:space="0" w:color="auto"/>
        <w:left w:val="none" w:sz="0" w:space="0" w:color="auto"/>
        <w:bottom w:val="none" w:sz="0" w:space="0" w:color="auto"/>
        <w:right w:val="none" w:sz="0" w:space="0" w:color="auto"/>
      </w:divBdr>
    </w:div>
    <w:div w:id="467086765">
      <w:bodyDiv w:val="1"/>
      <w:marLeft w:val="0"/>
      <w:marRight w:val="0"/>
      <w:marTop w:val="0"/>
      <w:marBottom w:val="0"/>
      <w:divBdr>
        <w:top w:val="none" w:sz="0" w:space="0" w:color="auto"/>
        <w:left w:val="none" w:sz="0" w:space="0" w:color="auto"/>
        <w:bottom w:val="none" w:sz="0" w:space="0" w:color="auto"/>
        <w:right w:val="none" w:sz="0" w:space="0" w:color="auto"/>
      </w:divBdr>
    </w:div>
    <w:div w:id="467355605">
      <w:bodyDiv w:val="1"/>
      <w:marLeft w:val="0"/>
      <w:marRight w:val="0"/>
      <w:marTop w:val="0"/>
      <w:marBottom w:val="0"/>
      <w:divBdr>
        <w:top w:val="none" w:sz="0" w:space="0" w:color="auto"/>
        <w:left w:val="none" w:sz="0" w:space="0" w:color="auto"/>
        <w:bottom w:val="none" w:sz="0" w:space="0" w:color="auto"/>
        <w:right w:val="none" w:sz="0" w:space="0" w:color="auto"/>
      </w:divBdr>
    </w:div>
    <w:div w:id="475029779">
      <w:bodyDiv w:val="1"/>
      <w:marLeft w:val="0"/>
      <w:marRight w:val="0"/>
      <w:marTop w:val="0"/>
      <w:marBottom w:val="0"/>
      <w:divBdr>
        <w:top w:val="none" w:sz="0" w:space="0" w:color="auto"/>
        <w:left w:val="none" w:sz="0" w:space="0" w:color="auto"/>
        <w:bottom w:val="none" w:sz="0" w:space="0" w:color="auto"/>
        <w:right w:val="none" w:sz="0" w:space="0" w:color="auto"/>
      </w:divBdr>
    </w:div>
    <w:div w:id="475530795">
      <w:bodyDiv w:val="1"/>
      <w:marLeft w:val="0"/>
      <w:marRight w:val="0"/>
      <w:marTop w:val="0"/>
      <w:marBottom w:val="0"/>
      <w:divBdr>
        <w:top w:val="none" w:sz="0" w:space="0" w:color="auto"/>
        <w:left w:val="none" w:sz="0" w:space="0" w:color="auto"/>
        <w:bottom w:val="none" w:sz="0" w:space="0" w:color="auto"/>
        <w:right w:val="none" w:sz="0" w:space="0" w:color="auto"/>
      </w:divBdr>
    </w:div>
    <w:div w:id="483357035">
      <w:bodyDiv w:val="1"/>
      <w:marLeft w:val="0"/>
      <w:marRight w:val="0"/>
      <w:marTop w:val="0"/>
      <w:marBottom w:val="0"/>
      <w:divBdr>
        <w:top w:val="none" w:sz="0" w:space="0" w:color="auto"/>
        <w:left w:val="none" w:sz="0" w:space="0" w:color="auto"/>
        <w:bottom w:val="none" w:sz="0" w:space="0" w:color="auto"/>
        <w:right w:val="none" w:sz="0" w:space="0" w:color="auto"/>
      </w:divBdr>
    </w:div>
    <w:div w:id="485508928">
      <w:bodyDiv w:val="1"/>
      <w:marLeft w:val="0"/>
      <w:marRight w:val="0"/>
      <w:marTop w:val="0"/>
      <w:marBottom w:val="0"/>
      <w:divBdr>
        <w:top w:val="none" w:sz="0" w:space="0" w:color="auto"/>
        <w:left w:val="none" w:sz="0" w:space="0" w:color="auto"/>
        <w:bottom w:val="none" w:sz="0" w:space="0" w:color="auto"/>
        <w:right w:val="none" w:sz="0" w:space="0" w:color="auto"/>
      </w:divBdr>
    </w:div>
    <w:div w:id="491794135">
      <w:bodyDiv w:val="1"/>
      <w:marLeft w:val="0"/>
      <w:marRight w:val="0"/>
      <w:marTop w:val="0"/>
      <w:marBottom w:val="0"/>
      <w:divBdr>
        <w:top w:val="none" w:sz="0" w:space="0" w:color="auto"/>
        <w:left w:val="none" w:sz="0" w:space="0" w:color="auto"/>
        <w:bottom w:val="none" w:sz="0" w:space="0" w:color="auto"/>
        <w:right w:val="none" w:sz="0" w:space="0" w:color="auto"/>
      </w:divBdr>
    </w:div>
    <w:div w:id="496506012">
      <w:bodyDiv w:val="1"/>
      <w:marLeft w:val="0"/>
      <w:marRight w:val="0"/>
      <w:marTop w:val="0"/>
      <w:marBottom w:val="0"/>
      <w:divBdr>
        <w:top w:val="none" w:sz="0" w:space="0" w:color="auto"/>
        <w:left w:val="none" w:sz="0" w:space="0" w:color="auto"/>
        <w:bottom w:val="none" w:sz="0" w:space="0" w:color="auto"/>
        <w:right w:val="none" w:sz="0" w:space="0" w:color="auto"/>
      </w:divBdr>
    </w:div>
    <w:div w:id="520362851">
      <w:bodyDiv w:val="1"/>
      <w:marLeft w:val="0"/>
      <w:marRight w:val="0"/>
      <w:marTop w:val="0"/>
      <w:marBottom w:val="0"/>
      <w:divBdr>
        <w:top w:val="none" w:sz="0" w:space="0" w:color="auto"/>
        <w:left w:val="none" w:sz="0" w:space="0" w:color="auto"/>
        <w:bottom w:val="none" w:sz="0" w:space="0" w:color="auto"/>
        <w:right w:val="none" w:sz="0" w:space="0" w:color="auto"/>
      </w:divBdr>
    </w:div>
    <w:div w:id="533615984">
      <w:bodyDiv w:val="1"/>
      <w:marLeft w:val="0"/>
      <w:marRight w:val="0"/>
      <w:marTop w:val="0"/>
      <w:marBottom w:val="0"/>
      <w:divBdr>
        <w:top w:val="none" w:sz="0" w:space="0" w:color="auto"/>
        <w:left w:val="none" w:sz="0" w:space="0" w:color="auto"/>
        <w:bottom w:val="none" w:sz="0" w:space="0" w:color="auto"/>
        <w:right w:val="none" w:sz="0" w:space="0" w:color="auto"/>
      </w:divBdr>
    </w:div>
    <w:div w:id="541332259">
      <w:bodyDiv w:val="1"/>
      <w:marLeft w:val="0"/>
      <w:marRight w:val="0"/>
      <w:marTop w:val="0"/>
      <w:marBottom w:val="0"/>
      <w:divBdr>
        <w:top w:val="none" w:sz="0" w:space="0" w:color="auto"/>
        <w:left w:val="none" w:sz="0" w:space="0" w:color="auto"/>
        <w:bottom w:val="none" w:sz="0" w:space="0" w:color="auto"/>
        <w:right w:val="none" w:sz="0" w:space="0" w:color="auto"/>
      </w:divBdr>
    </w:div>
    <w:div w:id="548616964">
      <w:bodyDiv w:val="1"/>
      <w:marLeft w:val="0"/>
      <w:marRight w:val="0"/>
      <w:marTop w:val="0"/>
      <w:marBottom w:val="0"/>
      <w:divBdr>
        <w:top w:val="none" w:sz="0" w:space="0" w:color="auto"/>
        <w:left w:val="none" w:sz="0" w:space="0" w:color="auto"/>
        <w:bottom w:val="none" w:sz="0" w:space="0" w:color="auto"/>
        <w:right w:val="none" w:sz="0" w:space="0" w:color="auto"/>
      </w:divBdr>
    </w:div>
    <w:div w:id="549459264">
      <w:bodyDiv w:val="1"/>
      <w:marLeft w:val="0"/>
      <w:marRight w:val="0"/>
      <w:marTop w:val="0"/>
      <w:marBottom w:val="0"/>
      <w:divBdr>
        <w:top w:val="none" w:sz="0" w:space="0" w:color="auto"/>
        <w:left w:val="none" w:sz="0" w:space="0" w:color="auto"/>
        <w:bottom w:val="none" w:sz="0" w:space="0" w:color="auto"/>
        <w:right w:val="none" w:sz="0" w:space="0" w:color="auto"/>
      </w:divBdr>
    </w:div>
    <w:div w:id="586695420">
      <w:bodyDiv w:val="1"/>
      <w:marLeft w:val="0"/>
      <w:marRight w:val="0"/>
      <w:marTop w:val="0"/>
      <w:marBottom w:val="0"/>
      <w:divBdr>
        <w:top w:val="none" w:sz="0" w:space="0" w:color="auto"/>
        <w:left w:val="none" w:sz="0" w:space="0" w:color="auto"/>
        <w:bottom w:val="none" w:sz="0" w:space="0" w:color="auto"/>
        <w:right w:val="none" w:sz="0" w:space="0" w:color="auto"/>
      </w:divBdr>
    </w:div>
    <w:div w:id="587425855">
      <w:bodyDiv w:val="1"/>
      <w:marLeft w:val="0"/>
      <w:marRight w:val="0"/>
      <w:marTop w:val="0"/>
      <w:marBottom w:val="0"/>
      <w:divBdr>
        <w:top w:val="none" w:sz="0" w:space="0" w:color="auto"/>
        <w:left w:val="none" w:sz="0" w:space="0" w:color="auto"/>
        <w:bottom w:val="none" w:sz="0" w:space="0" w:color="auto"/>
        <w:right w:val="none" w:sz="0" w:space="0" w:color="auto"/>
      </w:divBdr>
    </w:div>
    <w:div w:id="596525625">
      <w:bodyDiv w:val="1"/>
      <w:marLeft w:val="0"/>
      <w:marRight w:val="0"/>
      <w:marTop w:val="0"/>
      <w:marBottom w:val="0"/>
      <w:divBdr>
        <w:top w:val="none" w:sz="0" w:space="0" w:color="auto"/>
        <w:left w:val="none" w:sz="0" w:space="0" w:color="auto"/>
        <w:bottom w:val="none" w:sz="0" w:space="0" w:color="auto"/>
        <w:right w:val="none" w:sz="0" w:space="0" w:color="auto"/>
      </w:divBdr>
    </w:div>
    <w:div w:id="602150696">
      <w:bodyDiv w:val="1"/>
      <w:marLeft w:val="0"/>
      <w:marRight w:val="0"/>
      <w:marTop w:val="0"/>
      <w:marBottom w:val="0"/>
      <w:divBdr>
        <w:top w:val="none" w:sz="0" w:space="0" w:color="auto"/>
        <w:left w:val="none" w:sz="0" w:space="0" w:color="auto"/>
        <w:bottom w:val="none" w:sz="0" w:space="0" w:color="auto"/>
        <w:right w:val="none" w:sz="0" w:space="0" w:color="auto"/>
      </w:divBdr>
    </w:div>
    <w:div w:id="604264974">
      <w:bodyDiv w:val="1"/>
      <w:marLeft w:val="0"/>
      <w:marRight w:val="0"/>
      <w:marTop w:val="0"/>
      <w:marBottom w:val="0"/>
      <w:divBdr>
        <w:top w:val="none" w:sz="0" w:space="0" w:color="auto"/>
        <w:left w:val="none" w:sz="0" w:space="0" w:color="auto"/>
        <w:bottom w:val="none" w:sz="0" w:space="0" w:color="auto"/>
        <w:right w:val="none" w:sz="0" w:space="0" w:color="auto"/>
      </w:divBdr>
    </w:div>
    <w:div w:id="608926730">
      <w:bodyDiv w:val="1"/>
      <w:marLeft w:val="0"/>
      <w:marRight w:val="0"/>
      <w:marTop w:val="0"/>
      <w:marBottom w:val="0"/>
      <w:divBdr>
        <w:top w:val="none" w:sz="0" w:space="0" w:color="auto"/>
        <w:left w:val="none" w:sz="0" w:space="0" w:color="auto"/>
        <w:bottom w:val="none" w:sz="0" w:space="0" w:color="auto"/>
        <w:right w:val="none" w:sz="0" w:space="0" w:color="auto"/>
      </w:divBdr>
    </w:div>
    <w:div w:id="615604560">
      <w:bodyDiv w:val="1"/>
      <w:marLeft w:val="0"/>
      <w:marRight w:val="0"/>
      <w:marTop w:val="0"/>
      <w:marBottom w:val="0"/>
      <w:divBdr>
        <w:top w:val="none" w:sz="0" w:space="0" w:color="auto"/>
        <w:left w:val="none" w:sz="0" w:space="0" w:color="auto"/>
        <w:bottom w:val="none" w:sz="0" w:space="0" w:color="auto"/>
        <w:right w:val="none" w:sz="0" w:space="0" w:color="auto"/>
      </w:divBdr>
    </w:div>
    <w:div w:id="618881140">
      <w:bodyDiv w:val="1"/>
      <w:marLeft w:val="0"/>
      <w:marRight w:val="0"/>
      <w:marTop w:val="0"/>
      <w:marBottom w:val="0"/>
      <w:divBdr>
        <w:top w:val="none" w:sz="0" w:space="0" w:color="auto"/>
        <w:left w:val="none" w:sz="0" w:space="0" w:color="auto"/>
        <w:bottom w:val="none" w:sz="0" w:space="0" w:color="auto"/>
        <w:right w:val="none" w:sz="0" w:space="0" w:color="auto"/>
      </w:divBdr>
    </w:div>
    <w:div w:id="620576823">
      <w:bodyDiv w:val="1"/>
      <w:marLeft w:val="0"/>
      <w:marRight w:val="0"/>
      <w:marTop w:val="0"/>
      <w:marBottom w:val="0"/>
      <w:divBdr>
        <w:top w:val="none" w:sz="0" w:space="0" w:color="auto"/>
        <w:left w:val="none" w:sz="0" w:space="0" w:color="auto"/>
        <w:bottom w:val="none" w:sz="0" w:space="0" w:color="auto"/>
        <w:right w:val="none" w:sz="0" w:space="0" w:color="auto"/>
      </w:divBdr>
    </w:div>
    <w:div w:id="620764097">
      <w:bodyDiv w:val="1"/>
      <w:marLeft w:val="0"/>
      <w:marRight w:val="0"/>
      <w:marTop w:val="0"/>
      <w:marBottom w:val="0"/>
      <w:divBdr>
        <w:top w:val="none" w:sz="0" w:space="0" w:color="auto"/>
        <w:left w:val="none" w:sz="0" w:space="0" w:color="auto"/>
        <w:bottom w:val="none" w:sz="0" w:space="0" w:color="auto"/>
        <w:right w:val="none" w:sz="0" w:space="0" w:color="auto"/>
      </w:divBdr>
    </w:div>
    <w:div w:id="634411048">
      <w:bodyDiv w:val="1"/>
      <w:marLeft w:val="0"/>
      <w:marRight w:val="0"/>
      <w:marTop w:val="0"/>
      <w:marBottom w:val="0"/>
      <w:divBdr>
        <w:top w:val="none" w:sz="0" w:space="0" w:color="auto"/>
        <w:left w:val="none" w:sz="0" w:space="0" w:color="auto"/>
        <w:bottom w:val="none" w:sz="0" w:space="0" w:color="auto"/>
        <w:right w:val="none" w:sz="0" w:space="0" w:color="auto"/>
      </w:divBdr>
    </w:div>
    <w:div w:id="641733831">
      <w:bodyDiv w:val="1"/>
      <w:marLeft w:val="0"/>
      <w:marRight w:val="0"/>
      <w:marTop w:val="0"/>
      <w:marBottom w:val="0"/>
      <w:divBdr>
        <w:top w:val="none" w:sz="0" w:space="0" w:color="auto"/>
        <w:left w:val="none" w:sz="0" w:space="0" w:color="auto"/>
        <w:bottom w:val="none" w:sz="0" w:space="0" w:color="auto"/>
        <w:right w:val="none" w:sz="0" w:space="0" w:color="auto"/>
      </w:divBdr>
    </w:div>
    <w:div w:id="641886791">
      <w:bodyDiv w:val="1"/>
      <w:marLeft w:val="0"/>
      <w:marRight w:val="0"/>
      <w:marTop w:val="0"/>
      <w:marBottom w:val="0"/>
      <w:divBdr>
        <w:top w:val="none" w:sz="0" w:space="0" w:color="auto"/>
        <w:left w:val="none" w:sz="0" w:space="0" w:color="auto"/>
        <w:bottom w:val="none" w:sz="0" w:space="0" w:color="auto"/>
        <w:right w:val="none" w:sz="0" w:space="0" w:color="auto"/>
      </w:divBdr>
    </w:div>
    <w:div w:id="644046654">
      <w:bodyDiv w:val="1"/>
      <w:marLeft w:val="0"/>
      <w:marRight w:val="0"/>
      <w:marTop w:val="0"/>
      <w:marBottom w:val="0"/>
      <w:divBdr>
        <w:top w:val="none" w:sz="0" w:space="0" w:color="auto"/>
        <w:left w:val="none" w:sz="0" w:space="0" w:color="auto"/>
        <w:bottom w:val="none" w:sz="0" w:space="0" w:color="auto"/>
        <w:right w:val="none" w:sz="0" w:space="0" w:color="auto"/>
      </w:divBdr>
    </w:div>
    <w:div w:id="652221354">
      <w:bodyDiv w:val="1"/>
      <w:marLeft w:val="0"/>
      <w:marRight w:val="0"/>
      <w:marTop w:val="0"/>
      <w:marBottom w:val="0"/>
      <w:divBdr>
        <w:top w:val="none" w:sz="0" w:space="0" w:color="auto"/>
        <w:left w:val="none" w:sz="0" w:space="0" w:color="auto"/>
        <w:bottom w:val="none" w:sz="0" w:space="0" w:color="auto"/>
        <w:right w:val="none" w:sz="0" w:space="0" w:color="auto"/>
      </w:divBdr>
    </w:div>
    <w:div w:id="656999656">
      <w:bodyDiv w:val="1"/>
      <w:marLeft w:val="0"/>
      <w:marRight w:val="0"/>
      <w:marTop w:val="0"/>
      <w:marBottom w:val="0"/>
      <w:divBdr>
        <w:top w:val="none" w:sz="0" w:space="0" w:color="auto"/>
        <w:left w:val="none" w:sz="0" w:space="0" w:color="auto"/>
        <w:bottom w:val="none" w:sz="0" w:space="0" w:color="auto"/>
        <w:right w:val="none" w:sz="0" w:space="0" w:color="auto"/>
      </w:divBdr>
    </w:div>
    <w:div w:id="663123491">
      <w:bodyDiv w:val="1"/>
      <w:marLeft w:val="0"/>
      <w:marRight w:val="0"/>
      <w:marTop w:val="0"/>
      <w:marBottom w:val="0"/>
      <w:divBdr>
        <w:top w:val="none" w:sz="0" w:space="0" w:color="auto"/>
        <w:left w:val="none" w:sz="0" w:space="0" w:color="auto"/>
        <w:bottom w:val="none" w:sz="0" w:space="0" w:color="auto"/>
        <w:right w:val="none" w:sz="0" w:space="0" w:color="auto"/>
      </w:divBdr>
    </w:div>
    <w:div w:id="698967644">
      <w:bodyDiv w:val="1"/>
      <w:marLeft w:val="0"/>
      <w:marRight w:val="0"/>
      <w:marTop w:val="0"/>
      <w:marBottom w:val="0"/>
      <w:divBdr>
        <w:top w:val="none" w:sz="0" w:space="0" w:color="auto"/>
        <w:left w:val="none" w:sz="0" w:space="0" w:color="auto"/>
        <w:bottom w:val="none" w:sz="0" w:space="0" w:color="auto"/>
        <w:right w:val="none" w:sz="0" w:space="0" w:color="auto"/>
      </w:divBdr>
    </w:div>
    <w:div w:id="700863763">
      <w:bodyDiv w:val="1"/>
      <w:marLeft w:val="0"/>
      <w:marRight w:val="0"/>
      <w:marTop w:val="0"/>
      <w:marBottom w:val="0"/>
      <w:divBdr>
        <w:top w:val="none" w:sz="0" w:space="0" w:color="auto"/>
        <w:left w:val="none" w:sz="0" w:space="0" w:color="auto"/>
        <w:bottom w:val="none" w:sz="0" w:space="0" w:color="auto"/>
        <w:right w:val="none" w:sz="0" w:space="0" w:color="auto"/>
      </w:divBdr>
    </w:div>
    <w:div w:id="744843735">
      <w:bodyDiv w:val="1"/>
      <w:marLeft w:val="0"/>
      <w:marRight w:val="0"/>
      <w:marTop w:val="0"/>
      <w:marBottom w:val="0"/>
      <w:divBdr>
        <w:top w:val="none" w:sz="0" w:space="0" w:color="auto"/>
        <w:left w:val="none" w:sz="0" w:space="0" w:color="auto"/>
        <w:bottom w:val="none" w:sz="0" w:space="0" w:color="auto"/>
        <w:right w:val="none" w:sz="0" w:space="0" w:color="auto"/>
      </w:divBdr>
    </w:div>
    <w:div w:id="772289512">
      <w:bodyDiv w:val="1"/>
      <w:marLeft w:val="0"/>
      <w:marRight w:val="0"/>
      <w:marTop w:val="0"/>
      <w:marBottom w:val="0"/>
      <w:divBdr>
        <w:top w:val="none" w:sz="0" w:space="0" w:color="auto"/>
        <w:left w:val="none" w:sz="0" w:space="0" w:color="auto"/>
        <w:bottom w:val="none" w:sz="0" w:space="0" w:color="auto"/>
        <w:right w:val="none" w:sz="0" w:space="0" w:color="auto"/>
      </w:divBdr>
    </w:div>
    <w:div w:id="772479581">
      <w:bodyDiv w:val="1"/>
      <w:marLeft w:val="0"/>
      <w:marRight w:val="0"/>
      <w:marTop w:val="0"/>
      <w:marBottom w:val="0"/>
      <w:divBdr>
        <w:top w:val="none" w:sz="0" w:space="0" w:color="auto"/>
        <w:left w:val="none" w:sz="0" w:space="0" w:color="auto"/>
        <w:bottom w:val="none" w:sz="0" w:space="0" w:color="auto"/>
        <w:right w:val="none" w:sz="0" w:space="0" w:color="auto"/>
      </w:divBdr>
    </w:div>
    <w:div w:id="777673930">
      <w:bodyDiv w:val="1"/>
      <w:marLeft w:val="0"/>
      <w:marRight w:val="0"/>
      <w:marTop w:val="0"/>
      <w:marBottom w:val="0"/>
      <w:divBdr>
        <w:top w:val="none" w:sz="0" w:space="0" w:color="auto"/>
        <w:left w:val="none" w:sz="0" w:space="0" w:color="auto"/>
        <w:bottom w:val="none" w:sz="0" w:space="0" w:color="auto"/>
        <w:right w:val="none" w:sz="0" w:space="0" w:color="auto"/>
      </w:divBdr>
    </w:div>
    <w:div w:id="797840484">
      <w:bodyDiv w:val="1"/>
      <w:marLeft w:val="0"/>
      <w:marRight w:val="0"/>
      <w:marTop w:val="0"/>
      <w:marBottom w:val="0"/>
      <w:divBdr>
        <w:top w:val="none" w:sz="0" w:space="0" w:color="auto"/>
        <w:left w:val="none" w:sz="0" w:space="0" w:color="auto"/>
        <w:bottom w:val="none" w:sz="0" w:space="0" w:color="auto"/>
        <w:right w:val="none" w:sz="0" w:space="0" w:color="auto"/>
      </w:divBdr>
    </w:div>
    <w:div w:id="819538845">
      <w:bodyDiv w:val="1"/>
      <w:marLeft w:val="0"/>
      <w:marRight w:val="0"/>
      <w:marTop w:val="0"/>
      <w:marBottom w:val="0"/>
      <w:divBdr>
        <w:top w:val="none" w:sz="0" w:space="0" w:color="auto"/>
        <w:left w:val="none" w:sz="0" w:space="0" w:color="auto"/>
        <w:bottom w:val="none" w:sz="0" w:space="0" w:color="auto"/>
        <w:right w:val="none" w:sz="0" w:space="0" w:color="auto"/>
      </w:divBdr>
    </w:div>
    <w:div w:id="830173030">
      <w:bodyDiv w:val="1"/>
      <w:marLeft w:val="0"/>
      <w:marRight w:val="0"/>
      <w:marTop w:val="0"/>
      <w:marBottom w:val="0"/>
      <w:divBdr>
        <w:top w:val="none" w:sz="0" w:space="0" w:color="auto"/>
        <w:left w:val="none" w:sz="0" w:space="0" w:color="auto"/>
        <w:bottom w:val="none" w:sz="0" w:space="0" w:color="auto"/>
        <w:right w:val="none" w:sz="0" w:space="0" w:color="auto"/>
      </w:divBdr>
    </w:div>
    <w:div w:id="830292888">
      <w:bodyDiv w:val="1"/>
      <w:marLeft w:val="0"/>
      <w:marRight w:val="0"/>
      <w:marTop w:val="0"/>
      <w:marBottom w:val="0"/>
      <w:divBdr>
        <w:top w:val="none" w:sz="0" w:space="0" w:color="auto"/>
        <w:left w:val="none" w:sz="0" w:space="0" w:color="auto"/>
        <w:bottom w:val="none" w:sz="0" w:space="0" w:color="auto"/>
        <w:right w:val="none" w:sz="0" w:space="0" w:color="auto"/>
      </w:divBdr>
    </w:div>
    <w:div w:id="837383365">
      <w:bodyDiv w:val="1"/>
      <w:marLeft w:val="0"/>
      <w:marRight w:val="0"/>
      <w:marTop w:val="0"/>
      <w:marBottom w:val="0"/>
      <w:divBdr>
        <w:top w:val="none" w:sz="0" w:space="0" w:color="auto"/>
        <w:left w:val="none" w:sz="0" w:space="0" w:color="auto"/>
        <w:bottom w:val="none" w:sz="0" w:space="0" w:color="auto"/>
        <w:right w:val="none" w:sz="0" w:space="0" w:color="auto"/>
      </w:divBdr>
    </w:div>
    <w:div w:id="846332546">
      <w:bodyDiv w:val="1"/>
      <w:marLeft w:val="0"/>
      <w:marRight w:val="0"/>
      <w:marTop w:val="0"/>
      <w:marBottom w:val="0"/>
      <w:divBdr>
        <w:top w:val="none" w:sz="0" w:space="0" w:color="auto"/>
        <w:left w:val="none" w:sz="0" w:space="0" w:color="auto"/>
        <w:bottom w:val="none" w:sz="0" w:space="0" w:color="auto"/>
        <w:right w:val="none" w:sz="0" w:space="0" w:color="auto"/>
      </w:divBdr>
    </w:div>
    <w:div w:id="854197570">
      <w:bodyDiv w:val="1"/>
      <w:marLeft w:val="0"/>
      <w:marRight w:val="0"/>
      <w:marTop w:val="0"/>
      <w:marBottom w:val="0"/>
      <w:divBdr>
        <w:top w:val="none" w:sz="0" w:space="0" w:color="auto"/>
        <w:left w:val="none" w:sz="0" w:space="0" w:color="auto"/>
        <w:bottom w:val="none" w:sz="0" w:space="0" w:color="auto"/>
        <w:right w:val="none" w:sz="0" w:space="0" w:color="auto"/>
      </w:divBdr>
    </w:div>
    <w:div w:id="865797982">
      <w:bodyDiv w:val="1"/>
      <w:marLeft w:val="0"/>
      <w:marRight w:val="0"/>
      <w:marTop w:val="0"/>
      <w:marBottom w:val="0"/>
      <w:divBdr>
        <w:top w:val="none" w:sz="0" w:space="0" w:color="auto"/>
        <w:left w:val="none" w:sz="0" w:space="0" w:color="auto"/>
        <w:bottom w:val="none" w:sz="0" w:space="0" w:color="auto"/>
        <w:right w:val="none" w:sz="0" w:space="0" w:color="auto"/>
      </w:divBdr>
    </w:div>
    <w:div w:id="867722451">
      <w:bodyDiv w:val="1"/>
      <w:marLeft w:val="0"/>
      <w:marRight w:val="0"/>
      <w:marTop w:val="0"/>
      <w:marBottom w:val="0"/>
      <w:divBdr>
        <w:top w:val="none" w:sz="0" w:space="0" w:color="auto"/>
        <w:left w:val="none" w:sz="0" w:space="0" w:color="auto"/>
        <w:bottom w:val="none" w:sz="0" w:space="0" w:color="auto"/>
        <w:right w:val="none" w:sz="0" w:space="0" w:color="auto"/>
      </w:divBdr>
    </w:div>
    <w:div w:id="884413446">
      <w:bodyDiv w:val="1"/>
      <w:marLeft w:val="0"/>
      <w:marRight w:val="0"/>
      <w:marTop w:val="0"/>
      <w:marBottom w:val="0"/>
      <w:divBdr>
        <w:top w:val="none" w:sz="0" w:space="0" w:color="auto"/>
        <w:left w:val="none" w:sz="0" w:space="0" w:color="auto"/>
        <w:bottom w:val="none" w:sz="0" w:space="0" w:color="auto"/>
        <w:right w:val="none" w:sz="0" w:space="0" w:color="auto"/>
      </w:divBdr>
    </w:div>
    <w:div w:id="899290607">
      <w:bodyDiv w:val="1"/>
      <w:marLeft w:val="0"/>
      <w:marRight w:val="0"/>
      <w:marTop w:val="0"/>
      <w:marBottom w:val="0"/>
      <w:divBdr>
        <w:top w:val="none" w:sz="0" w:space="0" w:color="auto"/>
        <w:left w:val="none" w:sz="0" w:space="0" w:color="auto"/>
        <w:bottom w:val="none" w:sz="0" w:space="0" w:color="auto"/>
        <w:right w:val="none" w:sz="0" w:space="0" w:color="auto"/>
      </w:divBdr>
    </w:div>
    <w:div w:id="920065554">
      <w:bodyDiv w:val="1"/>
      <w:marLeft w:val="0"/>
      <w:marRight w:val="0"/>
      <w:marTop w:val="0"/>
      <w:marBottom w:val="0"/>
      <w:divBdr>
        <w:top w:val="none" w:sz="0" w:space="0" w:color="auto"/>
        <w:left w:val="none" w:sz="0" w:space="0" w:color="auto"/>
        <w:bottom w:val="none" w:sz="0" w:space="0" w:color="auto"/>
        <w:right w:val="none" w:sz="0" w:space="0" w:color="auto"/>
      </w:divBdr>
    </w:div>
    <w:div w:id="930551566">
      <w:bodyDiv w:val="1"/>
      <w:marLeft w:val="0"/>
      <w:marRight w:val="0"/>
      <w:marTop w:val="0"/>
      <w:marBottom w:val="0"/>
      <w:divBdr>
        <w:top w:val="none" w:sz="0" w:space="0" w:color="auto"/>
        <w:left w:val="none" w:sz="0" w:space="0" w:color="auto"/>
        <w:bottom w:val="none" w:sz="0" w:space="0" w:color="auto"/>
        <w:right w:val="none" w:sz="0" w:space="0" w:color="auto"/>
      </w:divBdr>
    </w:div>
    <w:div w:id="931939691">
      <w:bodyDiv w:val="1"/>
      <w:marLeft w:val="0"/>
      <w:marRight w:val="0"/>
      <w:marTop w:val="0"/>
      <w:marBottom w:val="0"/>
      <w:divBdr>
        <w:top w:val="none" w:sz="0" w:space="0" w:color="auto"/>
        <w:left w:val="none" w:sz="0" w:space="0" w:color="auto"/>
        <w:bottom w:val="none" w:sz="0" w:space="0" w:color="auto"/>
        <w:right w:val="none" w:sz="0" w:space="0" w:color="auto"/>
      </w:divBdr>
    </w:div>
    <w:div w:id="935864569">
      <w:bodyDiv w:val="1"/>
      <w:marLeft w:val="0"/>
      <w:marRight w:val="0"/>
      <w:marTop w:val="0"/>
      <w:marBottom w:val="0"/>
      <w:divBdr>
        <w:top w:val="none" w:sz="0" w:space="0" w:color="auto"/>
        <w:left w:val="none" w:sz="0" w:space="0" w:color="auto"/>
        <w:bottom w:val="none" w:sz="0" w:space="0" w:color="auto"/>
        <w:right w:val="none" w:sz="0" w:space="0" w:color="auto"/>
      </w:divBdr>
    </w:div>
    <w:div w:id="939600442">
      <w:bodyDiv w:val="1"/>
      <w:marLeft w:val="0"/>
      <w:marRight w:val="0"/>
      <w:marTop w:val="0"/>
      <w:marBottom w:val="0"/>
      <w:divBdr>
        <w:top w:val="none" w:sz="0" w:space="0" w:color="auto"/>
        <w:left w:val="none" w:sz="0" w:space="0" w:color="auto"/>
        <w:bottom w:val="none" w:sz="0" w:space="0" w:color="auto"/>
        <w:right w:val="none" w:sz="0" w:space="0" w:color="auto"/>
      </w:divBdr>
    </w:div>
    <w:div w:id="940265004">
      <w:bodyDiv w:val="1"/>
      <w:marLeft w:val="0"/>
      <w:marRight w:val="0"/>
      <w:marTop w:val="0"/>
      <w:marBottom w:val="0"/>
      <w:divBdr>
        <w:top w:val="none" w:sz="0" w:space="0" w:color="auto"/>
        <w:left w:val="none" w:sz="0" w:space="0" w:color="auto"/>
        <w:bottom w:val="none" w:sz="0" w:space="0" w:color="auto"/>
        <w:right w:val="none" w:sz="0" w:space="0" w:color="auto"/>
      </w:divBdr>
    </w:div>
    <w:div w:id="946929796">
      <w:bodyDiv w:val="1"/>
      <w:marLeft w:val="0"/>
      <w:marRight w:val="0"/>
      <w:marTop w:val="0"/>
      <w:marBottom w:val="0"/>
      <w:divBdr>
        <w:top w:val="none" w:sz="0" w:space="0" w:color="auto"/>
        <w:left w:val="none" w:sz="0" w:space="0" w:color="auto"/>
        <w:bottom w:val="none" w:sz="0" w:space="0" w:color="auto"/>
        <w:right w:val="none" w:sz="0" w:space="0" w:color="auto"/>
      </w:divBdr>
    </w:div>
    <w:div w:id="955596758">
      <w:bodyDiv w:val="1"/>
      <w:marLeft w:val="0"/>
      <w:marRight w:val="0"/>
      <w:marTop w:val="0"/>
      <w:marBottom w:val="0"/>
      <w:divBdr>
        <w:top w:val="none" w:sz="0" w:space="0" w:color="auto"/>
        <w:left w:val="none" w:sz="0" w:space="0" w:color="auto"/>
        <w:bottom w:val="none" w:sz="0" w:space="0" w:color="auto"/>
        <w:right w:val="none" w:sz="0" w:space="0" w:color="auto"/>
      </w:divBdr>
    </w:div>
    <w:div w:id="956760094">
      <w:bodyDiv w:val="1"/>
      <w:marLeft w:val="0"/>
      <w:marRight w:val="0"/>
      <w:marTop w:val="0"/>
      <w:marBottom w:val="0"/>
      <w:divBdr>
        <w:top w:val="none" w:sz="0" w:space="0" w:color="auto"/>
        <w:left w:val="none" w:sz="0" w:space="0" w:color="auto"/>
        <w:bottom w:val="none" w:sz="0" w:space="0" w:color="auto"/>
        <w:right w:val="none" w:sz="0" w:space="0" w:color="auto"/>
      </w:divBdr>
    </w:div>
    <w:div w:id="974063904">
      <w:bodyDiv w:val="1"/>
      <w:marLeft w:val="0"/>
      <w:marRight w:val="0"/>
      <w:marTop w:val="0"/>
      <w:marBottom w:val="0"/>
      <w:divBdr>
        <w:top w:val="none" w:sz="0" w:space="0" w:color="auto"/>
        <w:left w:val="none" w:sz="0" w:space="0" w:color="auto"/>
        <w:bottom w:val="none" w:sz="0" w:space="0" w:color="auto"/>
        <w:right w:val="none" w:sz="0" w:space="0" w:color="auto"/>
      </w:divBdr>
    </w:div>
    <w:div w:id="985283984">
      <w:bodyDiv w:val="1"/>
      <w:marLeft w:val="0"/>
      <w:marRight w:val="0"/>
      <w:marTop w:val="0"/>
      <w:marBottom w:val="0"/>
      <w:divBdr>
        <w:top w:val="none" w:sz="0" w:space="0" w:color="auto"/>
        <w:left w:val="none" w:sz="0" w:space="0" w:color="auto"/>
        <w:bottom w:val="none" w:sz="0" w:space="0" w:color="auto"/>
        <w:right w:val="none" w:sz="0" w:space="0" w:color="auto"/>
      </w:divBdr>
    </w:div>
    <w:div w:id="993415992">
      <w:bodyDiv w:val="1"/>
      <w:marLeft w:val="0"/>
      <w:marRight w:val="0"/>
      <w:marTop w:val="0"/>
      <w:marBottom w:val="0"/>
      <w:divBdr>
        <w:top w:val="none" w:sz="0" w:space="0" w:color="auto"/>
        <w:left w:val="none" w:sz="0" w:space="0" w:color="auto"/>
        <w:bottom w:val="none" w:sz="0" w:space="0" w:color="auto"/>
        <w:right w:val="none" w:sz="0" w:space="0" w:color="auto"/>
      </w:divBdr>
    </w:div>
    <w:div w:id="997075619">
      <w:bodyDiv w:val="1"/>
      <w:marLeft w:val="0"/>
      <w:marRight w:val="0"/>
      <w:marTop w:val="0"/>
      <w:marBottom w:val="0"/>
      <w:divBdr>
        <w:top w:val="none" w:sz="0" w:space="0" w:color="auto"/>
        <w:left w:val="none" w:sz="0" w:space="0" w:color="auto"/>
        <w:bottom w:val="none" w:sz="0" w:space="0" w:color="auto"/>
        <w:right w:val="none" w:sz="0" w:space="0" w:color="auto"/>
      </w:divBdr>
    </w:div>
    <w:div w:id="997807130">
      <w:bodyDiv w:val="1"/>
      <w:marLeft w:val="0"/>
      <w:marRight w:val="0"/>
      <w:marTop w:val="0"/>
      <w:marBottom w:val="0"/>
      <w:divBdr>
        <w:top w:val="none" w:sz="0" w:space="0" w:color="auto"/>
        <w:left w:val="none" w:sz="0" w:space="0" w:color="auto"/>
        <w:bottom w:val="none" w:sz="0" w:space="0" w:color="auto"/>
        <w:right w:val="none" w:sz="0" w:space="0" w:color="auto"/>
      </w:divBdr>
    </w:div>
    <w:div w:id="1000278438">
      <w:bodyDiv w:val="1"/>
      <w:marLeft w:val="0"/>
      <w:marRight w:val="0"/>
      <w:marTop w:val="0"/>
      <w:marBottom w:val="0"/>
      <w:divBdr>
        <w:top w:val="none" w:sz="0" w:space="0" w:color="auto"/>
        <w:left w:val="none" w:sz="0" w:space="0" w:color="auto"/>
        <w:bottom w:val="none" w:sz="0" w:space="0" w:color="auto"/>
        <w:right w:val="none" w:sz="0" w:space="0" w:color="auto"/>
      </w:divBdr>
    </w:div>
    <w:div w:id="1006397587">
      <w:bodyDiv w:val="1"/>
      <w:marLeft w:val="0"/>
      <w:marRight w:val="0"/>
      <w:marTop w:val="0"/>
      <w:marBottom w:val="0"/>
      <w:divBdr>
        <w:top w:val="none" w:sz="0" w:space="0" w:color="auto"/>
        <w:left w:val="none" w:sz="0" w:space="0" w:color="auto"/>
        <w:bottom w:val="none" w:sz="0" w:space="0" w:color="auto"/>
        <w:right w:val="none" w:sz="0" w:space="0" w:color="auto"/>
      </w:divBdr>
    </w:div>
    <w:div w:id="1008563109">
      <w:bodyDiv w:val="1"/>
      <w:marLeft w:val="0"/>
      <w:marRight w:val="0"/>
      <w:marTop w:val="0"/>
      <w:marBottom w:val="0"/>
      <w:divBdr>
        <w:top w:val="none" w:sz="0" w:space="0" w:color="auto"/>
        <w:left w:val="none" w:sz="0" w:space="0" w:color="auto"/>
        <w:bottom w:val="none" w:sz="0" w:space="0" w:color="auto"/>
        <w:right w:val="none" w:sz="0" w:space="0" w:color="auto"/>
      </w:divBdr>
    </w:div>
    <w:div w:id="1010062074">
      <w:bodyDiv w:val="1"/>
      <w:marLeft w:val="0"/>
      <w:marRight w:val="0"/>
      <w:marTop w:val="0"/>
      <w:marBottom w:val="0"/>
      <w:divBdr>
        <w:top w:val="none" w:sz="0" w:space="0" w:color="auto"/>
        <w:left w:val="none" w:sz="0" w:space="0" w:color="auto"/>
        <w:bottom w:val="none" w:sz="0" w:space="0" w:color="auto"/>
        <w:right w:val="none" w:sz="0" w:space="0" w:color="auto"/>
      </w:divBdr>
    </w:div>
    <w:div w:id="1011637461">
      <w:bodyDiv w:val="1"/>
      <w:marLeft w:val="0"/>
      <w:marRight w:val="0"/>
      <w:marTop w:val="0"/>
      <w:marBottom w:val="0"/>
      <w:divBdr>
        <w:top w:val="none" w:sz="0" w:space="0" w:color="auto"/>
        <w:left w:val="none" w:sz="0" w:space="0" w:color="auto"/>
        <w:bottom w:val="none" w:sz="0" w:space="0" w:color="auto"/>
        <w:right w:val="none" w:sz="0" w:space="0" w:color="auto"/>
      </w:divBdr>
    </w:div>
    <w:div w:id="1037973444">
      <w:bodyDiv w:val="1"/>
      <w:marLeft w:val="0"/>
      <w:marRight w:val="0"/>
      <w:marTop w:val="0"/>
      <w:marBottom w:val="0"/>
      <w:divBdr>
        <w:top w:val="none" w:sz="0" w:space="0" w:color="auto"/>
        <w:left w:val="none" w:sz="0" w:space="0" w:color="auto"/>
        <w:bottom w:val="none" w:sz="0" w:space="0" w:color="auto"/>
        <w:right w:val="none" w:sz="0" w:space="0" w:color="auto"/>
      </w:divBdr>
    </w:div>
    <w:div w:id="1039356340">
      <w:bodyDiv w:val="1"/>
      <w:marLeft w:val="0"/>
      <w:marRight w:val="0"/>
      <w:marTop w:val="0"/>
      <w:marBottom w:val="0"/>
      <w:divBdr>
        <w:top w:val="none" w:sz="0" w:space="0" w:color="auto"/>
        <w:left w:val="none" w:sz="0" w:space="0" w:color="auto"/>
        <w:bottom w:val="none" w:sz="0" w:space="0" w:color="auto"/>
        <w:right w:val="none" w:sz="0" w:space="0" w:color="auto"/>
      </w:divBdr>
    </w:div>
    <w:div w:id="1059279539">
      <w:bodyDiv w:val="1"/>
      <w:marLeft w:val="0"/>
      <w:marRight w:val="0"/>
      <w:marTop w:val="0"/>
      <w:marBottom w:val="0"/>
      <w:divBdr>
        <w:top w:val="none" w:sz="0" w:space="0" w:color="auto"/>
        <w:left w:val="none" w:sz="0" w:space="0" w:color="auto"/>
        <w:bottom w:val="none" w:sz="0" w:space="0" w:color="auto"/>
        <w:right w:val="none" w:sz="0" w:space="0" w:color="auto"/>
      </w:divBdr>
    </w:div>
    <w:div w:id="1064640484">
      <w:bodyDiv w:val="1"/>
      <w:marLeft w:val="0"/>
      <w:marRight w:val="0"/>
      <w:marTop w:val="0"/>
      <w:marBottom w:val="0"/>
      <w:divBdr>
        <w:top w:val="none" w:sz="0" w:space="0" w:color="auto"/>
        <w:left w:val="none" w:sz="0" w:space="0" w:color="auto"/>
        <w:bottom w:val="none" w:sz="0" w:space="0" w:color="auto"/>
        <w:right w:val="none" w:sz="0" w:space="0" w:color="auto"/>
      </w:divBdr>
    </w:div>
    <w:div w:id="1075592458">
      <w:bodyDiv w:val="1"/>
      <w:marLeft w:val="0"/>
      <w:marRight w:val="0"/>
      <w:marTop w:val="0"/>
      <w:marBottom w:val="0"/>
      <w:divBdr>
        <w:top w:val="none" w:sz="0" w:space="0" w:color="auto"/>
        <w:left w:val="none" w:sz="0" w:space="0" w:color="auto"/>
        <w:bottom w:val="none" w:sz="0" w:space="0" w:color="auto"/>
        <w:right w:val="none" w:sz="0" w:space="0" w:color="auto"/>
      </w:divBdr>
    </w:div>
    <w:div w:id="1077704256">
      <w:bodyDiv w:val="1"/>
      <w:marLeft w:val="0"/>
      <w:marRight w:val="0"/>
      <w:marTop w:val="0"/>
      <w:marBottom w:val="0"/>
      <w:divBdr>
        <w:top w:val="none" w:sz="0" w:space="0" w:color="auto"/>
        <w:left w:val="none" w:sz="0" w:space="0" w:color="auto"/>
        <w:bottom w:val="none" w:sz="0" w:space="0" w:color="auto"/>
        <w:right w:val="none" w:sz="0" w:space="0" w:color="auto"/>
      </w:divBdr>
    </w:div>
    <w:div w:id="1084573924">
      <w:bodyDiv w:val="1"/>
      <w:marLeft w:val="0"/>
      <w:marRight w:val="0"/>
      <w:marTop w:val="0"/>
      <w:marBottom w:val="0"/>
      <w:divBdr>
        <w:top w:val="none" w:sz="0" w:space="0" w:color="auto"/>
        <w:left w:val="none" w:sz="0" w:space="0" w:color="auto"/>
        <w:bottom w:val="none" w:sz="0" w:space="0" w:color="auto"/>
        <w:right w:val="none" w:sz="0" w:space="0" w:color="auto"/>
      </w:divBdr>
    </w:div>
    <w:div w:id="1089502822">
      <w:bodyDiv w:val="1"/>
      <w:marLeft w:val="0"/>
      <w:marRight w:val="0"/>
      <w:marTop w:val="0"/>
      <w:marBottom w:val="0"/>
      <w:divBdr>
        <w:top w:val="none" w:sz="0" w:space="0" w:color="auto"/>
        <w:left w:val="none" w:sz="0" w:space="0" w:color="auto"/>
        <w:bottom w:val="none" w:sz="0" w:space="0" w:color="auto"/>
        <w:right w:val="none" w:sz="0" w:space="0" w:color="auto"/>
      </w:divBdr>
    </w:div>
    <w:div w:id="1093866695">
      <w:bodyDiv w:val="1"/>
      <w:marLeft w:val="0"/>
      <w:marRight w:val="0"/>
      <w:marTop w:val="0"/>
      <w:marBottom w:val="0"/>
      <w:divBdr>
        <w:top w:val="none" w:sz="0" w:space="0" w:color="auto"/>
        <w:left w:val="none" w:sz="0" w:space="0" w:color="auto"/>
        <w:bottom w:val="none" w:sz="0" w:space="0" w:color="auto"/>
        <w:right w:val="none" w:sz="0" w:space="0" w:color="auto"/>
      </w:divBdr>
    </w:div>
    <w:div w:id="1107311490">
      <w:bodyDiv w:val="1"/>
      <w:marLeft w:val="0"/>
      <w:marRight w:val="0"/>
      <w:marTop w:val="0"/>
      <w:marBottom w:val="0"/>
      <w:divBdr>
        <w:top w:val="none" w:sz="0" w:space="0" w:color="auto"/>
        <w:left w:val="none" w:sz="0" w:space="0" w:color="auto"/>
        <w:bottom w:val="none" w:sz="0" w:space="0" w:color="auto"/>
        <w:right w:val="none" w:sz="0" w:space="0" w:color="auto"/>
      </w:divBdr>
    </w:div>
    <w:div w:id="1108504708">
      <w:bodyDiv w:val="1"/>
      <w:marLeft w:val="0"/>
      <w:marRight w:val="0"/>
      <w:marTop w:val="0"/>
      <w:marBottom w:val="0"/>
      <w:divBdr>
        <w:top w:val="none" w:sz="0" w:space="0" w:color="auto"/>
        <w:left w:val="none" w:sz="0" w:space="0" w:color="auto"/>
        <w:bottom w:val="none" w:sz="0" w:space="0" w:color="auto"/>
        <w:right w:val="none" w:sz="0" w:space="0" w:color="auto"/>
      </w:divBdr>
    </w:div>
    <w:div w:id="1134372232">
      <w:bodyDiv w:val="1"/>
      <w:marLeft w:val="0"/>
      <w:marRight w:val="0"/>
      <w:marTop w:val="0"/>
      <w:marBottom w:val="0"/>
      <w:divBdr>
        <w:top w:val="none" w:sz="0" w:space="0" w:color="auto"/>
        <w:left w:val="none" w:sz="0" w:space="0" w:color="auto"/>
        <w:bottom w:val="none" w:sz="0" w:space="0" w:color="auto"/>
        <w:right w:val="none" w:sz="0" w:space="0" w:color="auto"/>
      </w:divBdr>
    </w:div>
    <w:div w:id="1134567393">
      <w:bodyDiv w:val="1"/>
      <w:marLeft w:val="0"/>
      <w:marRight w:val="0"/>
      <w:marTop w:val="0"/>
      <w:marBottom w:val="0"/>
      <w:divBdr>
        <w:top w:val="none" w:sz="0" w:space="0" w:color="auto"/>
        <w:left w:val="none" w:sz="0" w:space="0" w:color="auto"/>
        <w:bottom w:val="none" w:sz="0" w:space="0" w:color="auto"/>
        <w:right w:val="none" w:sz="0" w:space="0" w:color="auto"/>
      </w:divBdr>
    </w:div>
    <w:div w:id="1140418870">
      <w:bodyDiv w:val="1"/>
      <w:marLeft w:val="0"/>
      <w:marRight w:val="0"/>
      <w:marTop w:val="0"/>
      <w:marBottom w:val="0"/>
      <w:divBdr>
        <w:top w:val="none" w:sz="0" w:space="0" w:color="auto"/>
        <w:left w:val="none" w:sz="0" w:space="0" w:color="auto"/>
        <w:bottom w:val="none" w:sz="0" w:space="0" w:color="auto"/>
        <w:right w:val="none" w:sz="0" w:space="0" w:color="auto"/>
      </w:divBdr>
    </w:div>
    <w:div w:id="1141920632">
      <w:bodyDiv w:val="1"/>
      <w:marLeft w:val="0"/>
      <w:marRight w:val="0"/>
      <w:marTop w:val="0"/>
      <w:marBottom w:val="0"/>
      <w:divBdr>
        <w:top w:val="none" w:sz="0" w:space="0" w:color="auto"/>
        <w:left w:val="none" w:sz="0" w:space="0" w:color="auto"/>
        <w:bottom w:val="none" w:sz="0" w:space="0" w:color="auto"/>
        <w:right w:val="none" w:sz="0" w:space="0" w:color="auto"/>
      </w:divBdr>
    </w:div>
    <w:div w:id="1156186225">
      <w:bodyDiv w:val="1"/>
      <w:marLeft w:val="0"/>
      <w:marRight w:val="0"/>
      <w:marTop w:val="0"/>
      <w:marBottom w:val="0"/>
      <w:divBdr>
        <w:top w:val="none" w:sz="0" w:space="0" w:color="auto"/>
        <w:left w:val="none" w:sz="0" w:space="0" w:color="auto"/>
        <w:bottom w:val="none" w:sz="0" w:space="0" w:color="auto"/>
        <w:right w:val="none" w:sz="0" w:space="0" w:color="auto"/>
      </w:divBdr>
    </w:div>
    <w:div w:id="1162426493">
      <w:bodyDiv w:val="1"/>
      <w:marLeft w:val="0"/>
      <w:marRight w:val="0"/>
      <w:marTop w:val="0"/>
      <w:marBottom w:val="0"/>
      <w:divBdr>
        <w:top w:val="none" w:sz="0" w:space="0" w:color="auto"/>
        <w:left w:val="none" w:sz="0" w:space="0" w:color="auto"/>
        <w:bottom w:val="none" w:sz="0" w:space="0" w:color="auto"/>
        <w:right w:val="none" w:sz="0" w:space="0" w:color="auto"/>
      </w:divBdr>
    </w:div>
    <w:div w:id="1167207737">
      <w:bodyDiv w:val="1"/>
      <w:marLeft w:val="0"/>
      <w:marRight w:val="0"/>
      <w:marTop w:val="0"/>
      <w:marBottom w:val="0"/>
      <w:divBdr>
        <w:top w:val="none" w:sz="0" w:space="0" w:color="auto"/>
        <w:left w:val="none" w:sz="0" w:space="0" w:color="auto"/>
        <w:bottom w:val="none" w:sz="0" w:space="0" w:color="auto"/>
        <w:right w:val="none" w:sz="0" w:space="0" w:color="auto"/>
      </w:divBdr>
    </w:div>
    <w:div w:id="1169518590">
      <w:bodyDiv w:val="1"/>
      <w:marLeft w:val="0"/>
      <w:marRight w:val="0"/>
      <w:marTop w:val="0"/>
      <w:marBottom w:val="0"/>
      <w:divBdr>
        <w:top w:val="none" w:sz="0" w:space="0" w:color="auto"/>
        <w:left w:val="none" w:sz="0" w:space="0" w:color="auto"/>
        <w:bottom w:val="none" w:sz="0" w:space="0" w:color="auto"/>
        <w:right w:val="none" w:sz="0" w:space="0" w:color="auto"/>
      </w:divBdr>
    </w:div>
    <w:div w:id="1169833298">
      <w:bodyDiv w:val="1"/>
      <w:marLeft w:val="0"/>
      <w:marRight w:val="0"/>
      <w:marTop w:val="0"/>
      <w:marBottom w:val="0"/>
      <w:divBdr>
        <w:top w:val="none" w:sz="0" w:space="0" w:color="auto"/>
        <w:left w:val="none" w:sz="0" w:space="0" w:color="auto"/>
        <w:bottom w:val="none" w:sz="0" w:space="0" w:color="auto"/>
        <w:right w:val="none" w:sz="0" w:space="0" w:color="auto"/>
      </w:divBdr>
    </w:div>
    <w:div w:id="1177041727">
      <w:bodyDiv w:val="1"/>
      <w:marLeft w:val="0"/>
      <w:marRight w:val="0"/>
      <w:marTop w:val="0"/>
      <w:marBottom w:val="0"/>
      <w:divBdr>
        <w:top w:val="none" w:sz="0" w:space="0" w:color="auto"/>
        <w:left w:val="none" w:sz="0" w:space="0" w:color="auto"/>
        <w:bottom w:val="none" w:sz="0" w:space="0" w:color="auto"/>
        <w:right w:val="none" w:sz="0" w:space="0" w:color="auto"/>
      </w:divBdr>
    </w:div>
    <w:div w:id="1181503530">
      <w:bodyDiv w:val="1"/>
      <w:marLeft w:val="0"/>
      <w:marRight w:val="0"/>
      <w:marTop w:val="0"/>
      <w:marBottom w:val="0"/>
      <w:divBdr>
        <w:top w:val="none" w:sz="0" w:space="0" w:color="auto"/>
        <w:left w:val="none" w:sz="0" w:space="0" w:color="auto"/>
        <w:bottom w:val="none" w:sz="0" w:space="0" w:color="auto"/>
        <w:right w:val="none" w:sz="0" w:space="0" w:color="auto"/>
      </w:divBdr>
    </w:div>
    <w:div w:id="1191991933">
      <w:bodyDiv w:val="1"/>
      <w:marLeft w:val="0"/>
      <w:marRight w:val="0"/>
      <w:marTop w:val="0"/>
      <w:marBottom w:val="0"/>
      <w:divBdr>
        <w:top w:val="none" w:sz="0" w:space="0" w:color="auto"/>
        <w:left w:val="none" w:sz="0" w:space="0" w:color="auto"/>
        <w:bottom w:val="none" w:sz="0" w:space="0" w:color="auto"/>
        <w:right w:val="none" w:sz="0" w:space="0" w:color="auto"/>
      </w:divBdr>
    </w:div>
    <w:div w:id="1197086596">
      <w:bodyDiv w:val="1"/>
      <w:marLeft w:val="0"/>
      <w:marRight w:val="0"/>
      <w:marTop w:val="0"/>
      <w:marBottom w:val="0"/>
      <w:divBdr>
        <w:top w:val="none" w:sz="0" w:space="0" w:color="auto"/>
        <w:left w:val="none" w:sz="0" w:space="0" w:color="auto"/>
        <w:bottom w:val="none" w:sz="0" w:space="0" w:color="auto"/>
        <w:right w:val="none" w:sz="0" w:space="0" w:color="auto"/>
      </w:divBdr>
    </w:div>
    <w:div w:id="1198541532">
      <w:bodyDiv w:val="1"/>
      <w:marLeft w:val="0"/>
      <w:marRight w:val="0"/>
      <w:marTop w:val="0"/>
      <w:marBottom w:val="0"/>
      <w:divBdr>
        <w:top w:val="none" w:sz="0" w:space="0" w:color="auto"/>
        <w:left w:val="none" w:sz="0" w:space="0" w:color="auto"/>
        <w:bottom w:val="none" w:sz="0" w:space="0" w:color="auto"/>
        <w:right w:val="none" w:sz="0" w:space="0" w:color="auto"/>
      </w:divBdr>
    </w:div>
    <w:div w:id="1201014159">
      <w:bodyDiv w:val="1"/>
      <w:marLeft w:val="0"/>
      <w:marRight w:val="0"/>
      <w:marTop w:val="0"/>
      <w:marBottom w:val="0"/>
      <w:divBdr>
        <w:top w:val="none" w:sz="0" w:space="0" w:color="auto"/>
        <w:left w:val="none" w:sz="0" w:space="0" w:color="auto"/>
        <w:bottom w:val="none" w:sz="0" w:space="0" w:color="auto"/>
        <w:right w:val="none" w:sz="0" w:space="0" w:color="auto"/>
      </w:divBdr>
    </w:div>
    <w:div w:id="1209758689">
      <w:bodyDiv w:val="1"/>
      <w:marLeft w:val="0"/>
      <w:marRight w:val="0"/>
      <w:marTop w:val="0"/>
      <w:marBottom w:val="0"/>
      <w:divBdr>
        <w:top w:val="none" w:sz="0" w:space="0" w:color="auto"/>
        <w:left w:val="none" w:sz="0" w:space="0" w:color="auto"/>
        <w:bottom w:val="none" w:sz="0" w:space="0" w:color="auto"/>
        <w:right w:val="none" w:sz="0" w:space="0" w:color="auto"/>
      </w:divBdr>
    </w:div>
    <w:div w:id="1220937859">
      <w:bodyDiv w:val="1"/>
      <w:marLeft w:val="0"/>
      <w:marRight w:val="0"/>
      <w:marTop w:val="0"/>
      <w:marBottom w:val="0"/>
      <w:divBdr>
        <w:top w:val="none" w:sz="0" w:space="0" w:color="auto"/>
        <w:left w:val="none" w:sz="0" w:space="0" w:color="auto"/>
        <w:bottom w:val="none" w:sz="0" w:space="0" w:color="auto"/>
        <w:right w:val="none" w:sz="0" w:space="0" w:color="auto"/>
      </w:divBdr>
    </w:div>
    <w:div w:id="1225603138">
      <w:bodyDiv w:val="1"/>
      <w:marLeft w:val="0"/>
      <w:marRight w:val="0"/>
      <w:marTop w:val="0"/>
      <w:marBottom w:val="0"/>
      <w:divBdr>
        <w:top w:val="none" w:sz="0" w:space="0" w:color="auto"/>
        <w:left w:val="none" w:sz="0" w:space="0" w:color="auto"/>
        <w:bottom w:val="none" w:sz="0" w:space="0" w:color="auto"/>
        <w:right w:val="none" w:sz="0" w:space="0" w:color="auto"/>
      </w:divBdr>
    </w:div>
    <w:div w:id="1229073164">
      <w:bodyDiv w:val="1"/>
      <w:marLeft w:val="0"/>
      <w:marRight w:val="0"/>
      <w:marTop w:val="0"/>
      <w:marBottom w:val="0"/>
      <w:divBdr>
        <w:top w:val="none" w:sz="0" w:space="0" w:color="auto"/>
        <w:left w:val="none" w:sz="0" w:space="0" w:color="auto"/>
        <w:bottom w:val="none" w:sz="0" w:space="0" w:color="auto"/>
        <w:right w:val="none" w:sz="0" w:space="0" w:color="auto"/>
      </w:divBdr>
    </w:div>
    <w:div w:id="1231303826">
      <w:bodyDiv w:val="1"/>
      <w:marLeft w:val="0"/>
      <w:marRight w:val="0"/>
      <w:marTop w:val="0"/>
      <w:marBottom w:val="0"/>
      <w:divBdr>
        <w:top w:val="none" w:sz="0" w:space="0" w:color="auto"/>
        <w:left w:val="none" w:sz="0" w:space="0" w:color="auto"/>
        <w:bottom w:val="none" w:sz="0" w:space="0" w:color="auto"/>
        <w:right w:val="none" w:sz="0" w:space="0" w:color="auto"/>
      </w:divBdr>
    </w:div>
    <w:div w:id="1234506925">
      <w:bodyDiv w:val="1"/>
      <w:marLeft w:val="0"/>
      <w:marRight w:val="0"/>
      <w:marTop w:val="0"/>
      <w:marBottom w:val="0"/>
      <w:divBdr>
        <w:top w:val="none" w:sz="0" w:space="0" w:color="auto"/>
        <w:left w:val="none" w:sz="0" w:space="0" w:color="auto"/>
        <w:bottom w:val="none" w:sz="0" w:space="0" w:color="auto"/>
        <w:right w:val="none" w:sz="0" w:space="0" w:color="auto"/>
      </w:divBdr>
    </w:div>
    <w:div w:id="1246065944">
      <w:bodyDiv w:val="1"/>
      <w:marLeft w:val="0"/>
      <w:marRight w:val="0"/>
      <w:marTop w:val="0"/>
      <w:marBottom w:val="0"/>
      <w:divBdr>
        <w:top w:val="none" w:sz="0" w:space="0" w:color="auto"/>
        <w:left w:val="none" w:sz="0" w:space="0" w:color="auto"/>
        <w:bottom w:val="none" w:sz="0" w:space="0" w:color="auto"/>
        <w:right w:val="none" w:sz="0" w:space="0" w:color="auto"/>
      </w:divBdr>
    </w:div>
    <w:div w:id="1247105593">
      <w:bodyDiv w:val="1"/>
      <w:marLeft w:val="0"/>
      <w:marRight w:val="0"/>
      <w:marTop w:val="0"/>
      <w:marBottom w:val="0"/>
      <w:divBdr>
        <w:top w:val="none" w:sz="0" w:space="0" w:color="auto"/>
        <w:left w:val="none" w:sz="0" w:space="0" w:color="auto"/>
        <w:bottom w:val="none" w:sz="0" w:space="0" w:color="auto"/>
        <w:right w:val="none" w:sz="0" w:space="0" w:color="auto"/>
      </w:divBdr>
    </w:div>
    <w:div w:id="1249071252">
      <w:bodyDiv w:val="1"/>
      <w:marLeft w:val="0"/>
      <w:marRight w:val="0"/>
      <w:marTop w:val="0"/>
      <w:marBottom w:val="0"/>
      <w:divBdr>
        <w:top w:val="none" w:sz="0" w:space="0" w:color="auto"/>
        <w:left w:val="none" w:sz="0" w:space="0" w:color="auto"/>
        <w:bottom w:val="none" w:sz="0" w:space="0" w:color="auto"/>
        <w:right w:val="none" w:sz="0" w:space="0" w:color="auto"/>
      </w:divBdr>
    </w:div>
    <w:div w:id="1250192386">
      <w:bodyDiv w:val="1"/>
      <w:marLeft w:val="0"/>
      <w:marRight w:val="0"/>
      <w:marTop w:val="0"/>
      <w:marBottom w:val="0"/>
      <w:divBdr>
        <w:top w:val="none" w:sz="0" w:space="0" w:color="auto"/>
        <w:left w:val="none" w:sz="0" w:space="0" w:color="auto"/>
        <w:bottom w:val="none" w:sz="0" w:space="0" w:color="auto"/>
        <w:right w:val="none" w:sz="0" w:space="0" w:color="auto"/>
      </w:divBdr>
    </w:div>
    <w:div w:id="1256356808">
      <w:bodyDiv w:val="1"/>
      <w:marLeft w:val="0"/>
      <w:marRight w:val="0"/>
      <w:marTop w:val="0"/>
      <w:marBottom w:val="0"/>
      <w:divBdr>
        <w:top w:val="none" w:sz="0" w:space="0" w:color="auto"/>
        <w:left w:val="none" w:sz="0" w:space="0" w:color="auto"/>
        <w:bottom w:val="none" w:sz="0" w:space="0" w:color="auto"/>
        <w:right w:val="none" w:sz="0" w:space="0" w:color="auto"/>
      </w:divBdr>
    </w:div>
    <w:div w:id="1273631540">
      <w:bodyDiv w:val="1"/>
      <w:marLeft w:val="0"/>
      <w:marRight w:val="0"/>
      <w:marTop w:val="0"/>
      <w:marBottom w:val="0"/>
      <w:divBdr>
        <w:top w:val="none" w:sz="0" w:space="0" w:color="auto"/>
        <w:left w:val="none" w:sz="0" w:space="0" w:color="auto"/>
        <w:bottom w:val="none" w:sz="0" w:space="0" w:color="auto"/>
        <w:right w:val="none" w:sz="0" w:space="0" w:color="auto"/>
      </w:divBdr>
    </w:div>
    <w:div w:id="1280529936">
      <w:bodyDiv w:val="1"/>
      <w:marLeft w:val="0"/>
      <w:marRight w:val="0"/>
      <w:marTop w:val="0"/>
      <w:marBottom w:val="0"/>
      <w:divBdr>
        <w:top w:val="none" w:sz="0" w:space="0" w:color="auto"/>
        <w:left w:val="none" w:sz="0" w:space="0" w:color="auto"/>
        <w:bottom w:val="none" w:sz="0" w:space="0" w:color="auto"/>
        <w:right w:val="none" w:sz="0" w:space="0" w:color="auto"/>
      </w:divBdr>
    </w:div>
    <w:div w:id="1282228380">
      <w:bodyDiv w:val="1"/>
      <w:marLeft w:val="0"/>
      <w:marRight w:val="0"/>
      <w:marTop w:val="0"/>
      <w:marBottom w:val="0"/>
      <w:divBdr>
        <w:top w:val="none" w:sz="0" w:space="0" w:color="auto"/>
        <w:left w:val="none" w:sz="0" w:space="0" w:color="auto"/>
        <w:bottom w:val="none" w:sz="0" w:space="0" w:color="auto"/>
        <w:right w:val="none" w:sz="0" w:space="0" w:color="auto"/>
      </w:divBdr>
    </w:div>
    <w:div w:id="1285768852">
      <w:bodyDiv w:val="1"/>
      <w:marLeft w:val="0"/>
      <w:marRight w:val="0"/>
      <w:marTop w:val="0"/>
      <w:marBottom w:val="0"/>
      <w:divBdr>
        <w:top w:val="none" w:sz="0" w:space="0" w:color="auto"/>
        <w:left w:val="none" w:sz="0" w:space="0" w:color="auto"/>
        <w:bottom w:val="none" w:sz="0" w:space="0" w:color="auto"/>
        <w:right w:val="none" w:sz="0" w:space="0" w:color="auto"/>
      </w:divBdr>
    </w:div>
    <w:div w:id="1303004619">
      <w:bodyDiv w:val="1"/>
      <w:marLeft w:val="0"/>
      <w:marRight w:val="0"/>
      <w:marTop w:val="0"/>
      <w:marBottom w:val="0"/>
      <w:divBdr>
        <w:top w:val="none" w:sz="0" w:space="0" w:color="auto"/>
        <w:left w:val="none" w:sz="0" w:space="0" w:color="auto"/>
        <w:bottom w:val="none" w:sz="0" w:space="0" w:color="auto"/>
        <w:right w:val="none" w:sz="0" w:space="0" w:color="auto"/>
      </w:divBdr>
    </w:div>
    <w:div w:id="1330909875">
      <w:bodyDiv w:val="1"/>
      <w:marLeft w:val="0"/>
      <w:marRight w:val="0"/>
      <w:marTop w:val="0"/>
      <w:marBottom w:val="0"/>
      <w:divBdr>
        <w:top w:val="none" w:sz="0" w:space="0" w:color="auto"/>
        <w:left w:val="none" w:sz="0" w:space="0" w:color="auto"/>
        <w:bottom w:val="none" w:sz="0" w:space="0" w:color="auto"/>
        <w:right w:val="none" w:sz="0" w:space="0" w:color="auto"/>
      </w:divBdr>
    </w:div>
    <w:div w:id="1331716766">
      <w:bodyDiv w:val="1"/>
      <w:marLeft w:val="0"/>
      <w:marRight w:val="0"/>
      <w:marTop w:val="0"/>
      <w:marBottom w:val="0"/>
      <w:divBdr>
        <w:top w:val="none" w:sz="0" w:space="0" w:color="auto"/>
        <w:left w:val="none" w:sz="0" w:space="0" w:color="auto"/>
        <w:bottom w:val="none" w:sz="0" w:space="0" w:color="auto"/>
        <w:right w:val="none" w:sz="0" w:space="0" w:color="auto"/>
      </w:divBdr>
    </w:div>
    <w:div w:id="1342899923">
      <w:bodyDiv w:val="1"/>
      <w:marLeft w:val="0"/>
      <w:marRight w:val="0"/>
      <w:marTop w:val="0"/>
      <w:marBottom w:val="0"/>
      <w:divBdr>
        <w:top w:val="none" w:sz="0" w:space="0" w:color="auto"/>
        <w:left w:val="none" w:sz="0" w:space="0" w:color="auto"/>
        <w:bottom w:val="none" w:sz="0" w:space="0" w:color="auto"/>
        <w:right w:val="none" w:sz="0" w:space="0" w:color="auto"/>
      </w:divBdr>
    </w:div>
    <w:div w:id="1351103818">
      <w:bodyDiv w:val="1"/>
      <w:marLeft w:val="0"/>
      <w:marRight w:val="0"/>
      <w:marTop w:val="0"/>
      <w:marBottom w:val="0"/>
      <w:divBdr>
        <w:top w:val="none" w:sz="0" w:space="0" w:color="auto"/>
        <w:left w:val="none" w:sz="0" w:space="0" w:color="auto"/>
        <w:bottom w:val="none" w:sz="0" w:space="0" w:color="auto"/>
        <w:right w:val="none" w:sz="0" w:space="0" w:color="auto"/>
      </w:divBdr>
    </w:div>
    <w:div w:id="1355886064">
      <w:bodyDiv w:val="1"/>
      <w:marLeft w:val="0"/>
      <w:marRight w:val="0"/>
      <w:marTop w:val="0"/>
      <w:marBottom w:val="0"/>
      <w:divBdr>
        <w:top w:val="none" w:sz="0" w:space="0" w:color="auto"/>
        <w:left w:val="none" w:sz="0" w:space="0" w:color="auto"/>
        <w:bottom w:val="none" w:sz="0" w:space="0" w:color="auto"/>
        <w:right w:val="none" w:sz="0" w:space="0" w:color="auto"/>
      </w:divBdr>
    </w:div>
    <w:div w:id="1366175359">
      <w:bodyDiv w:val="1"/>
      <w:marLeft w:val="0"/>
      <w:marRight w:val="0"/>
      <w:marTop w:val="0"/>
      <w:marBottom w:val="0"/>
      <w:divBdr>
        <w:top w:val="none" w:sz="0" w:space="0" w:color="auto"/>
        <w:left w:val="none" w:sz="0" w:space="0" w:color="auto"/>
        <w:bottom w:val="none" w:sz="0" w:space="0" w:color="auto"/>
        <w:right w:val="none" w:sz="0" w:space="0" w:color="auto"/>
      </w:divBdr>
    </w:div>
    <w:div w:id="1372222742">
      <w:bodyDiv w:val="1"/>
      <w:marLeft w:val="0"/>
      <w:marRight w:val="0"/>
      <w:marTop w:val="0"/>
      <w:marBottom w:val="0"/>
      <w:divBdr>
        <w:top w:val="none" w:sz="0" w:space="0" w:color="auto"/>
        <w:left w:val="none" w:sz="0" w:space="0" w:color="auto"/>
        <w:bottom w:val="none" w:sz="0" w:space="0" w:color="auto"/>
        <w:right w:val="none" w:sz="0" w:space="0" w:color="auto"/>
      </w:divBdr>
    </w:div>
    <w:div w:id="1372925663">
      <w:bodyDiv w:val="1"/>
      <w:marLeft w:val="0"/>
      <w:marRight w:val="0"/>
      <w:marTop w:val="0"/>
      <w:marBottom w:val="0"/>
      <w:divBdr>
        <w:top w:val="none" w:sz="0" w:space="0" w:color="auto"/>
        <w:left w:val="none" w:sz="0" w:space="0" w:color="auto"/>
        <w:bottom w:val="none" w:sz="0" w:space="0" w:color="auto"/>
        <w:right w:val="none" w:sz="0" w:space="0" w:color="auto"/>
      </w:divBdr>
    </w:div>
    <w:div w:id="1393119213">
      <w:bodyDiv w:val="1"/>
      <w:marLeft w:val="0"/>
      <w:marRight w:val="0"/>
      <w:marTop w:val="0"/>
      <w:marBottom w:val="0"/>
      <w:divBdr>
        <w:top w:val="none" w:sz="0" w:space="0" w:color="auto"/>
        <w:left w:val="none" w:sz="0" w:space="0" w:color="auto"/>
        <w:bottom w:val="none" w:sz="0" w:space="0" w:color="auto"/>
        <w:right w:val="none" w:sz="0" w:space="0" w:color="auto"/>
      </w:divBdr>
    </w:div>
    <w:div w:id="1393430673">
      <w:bodyDiv w:val="1"/>
      <w:marLeft w:val="0"/>
      <w:marRight w:val="0"/>
      <w:marTop w:val="0"/>
      <w:marBottom w:val="0"/>
      <w:divBdr>
        <w:top w:val="none" w:sz="0" w:space="0" w:color="auto"/>
        <w:left w:val="none" w:sz="0" w:space="0" w:color="auto"/>
        <w:bottom w:val="none" w:sz="0" w:space="0" w:color="auto"/>
        <w:right w:val="none" w:sz="0" w:space="0" w:color="auto"/>
      </w:divBdr>
    </w:div>
    <w:div w:id="1420326746">
      <w:bodyDiv w:val="1"/>
      <w:marLeft w:val="0"/>
      <w:marRight w:val="0"/>
      <w:marTop w:val="0"/>
      <w:marBottom w:val="0"/>
      <w:divBdr>
        <w:top w:val="none" w:sz="0" w:space="0" w:color="auto"/>
        <w:left w:val="none" w:sz="0" w:space="0" w:color="auto"/>
        <w:bottom w:val="none" w:sz="0" w:space="0" w:color="auto"/>
        <w:right w:val="none" w:sz="0" w:space="0" w:color="auto"/>
      </w:divBdr>
    </w:div>
    <w:div w:id="1422414125">
      <w:bodyDiv w:val="1"/>
      <w:marLeft w:val="0"/>
      <w:marRight w:val="0"/>
      <w:marTop w:val="0"/>
      <w:marBottom w:val="0"/>
      <w:divBdr>
        <w:top w:val="none" w:sz="0" w:space="0" w:color="auto"/>
        <w:left w:val="none" w:sz="0" w:space="0" w:color="auto"/>
        <w:bottom w:val="none" w:sz="0" w:space="0" w:color="auto"/>
        <w:right w:val="none" w:sz="0" w:space="0" w:color="auto"/>
      </w:divBdr>
    </w:div>
    <w:div w:id="1422871649">
      <w:bodyDiv w:val="1"/>
      <w:marLeft w:val="0"/>
      <w:marRight w:val="0"/>
      <w:marTop w:val="0"/>
      <w:marBottom w:val="0"/>
      <w:divBdr>
        <w:top w:val="none" w:sz="0" w:space="0" w:color="auto"/>
        <w:left w:val="none" w:sz="0" w:space="0" w:color="auto"/>
        <w:bottom w:val="none" w:sz="0" w:space="0" w:color="auto"/>
        <w:right w:val="none" w:sz="0" w:space="0" w:color="auto"/>
      </w:divBdr>
    </w:div>
    <w:div w:id="1431512377">
      <w:bodyDiv w:val="1"/>
      <w:marLeft w:val="0"/>
      <w:marRight w:val="0"/>
      <w:marTop w:val="0"/>
      <w:marBottom w:val="0"/>
      <w:divBdr>
        <w:top w:val="none" w:sz="0" w:space="0" w:color="auto"/>
        <w:left w:val="none" w:sz="0" w:space="0" w:color="auto"/>
        <w:bottom w:val="none" w:sz="0" w:space="0" w:color="auto"/>
        <w:right w:val="none" w:sz="0" w:space="0" w:color="auto"/>
      </w:divBdr>
    </w:div>
    <w:div w:id="1433473477">
      <w:bodyDiv w:val="1"/>
      <w:marLeft w:val="0"/>
      <w:marRight w:val="0"/>
      <w:marTop w:val="0"/>
      <w:marBottom w:val="0"/>
      <w:divBdr>
        <w:top w:val="none" w:sz="0" w:space="0" w:color="auto"/>
        <w:left w:val="none" w:sz="0" w:space="0" w:color="auto"/>
        <w:bottom w:val="none" w:sz="0" w:space="0" w:color="auto"/>
        <w:right w:val="none" w:sz="0" w:space="0" w:color="auto"/>
      </w:divBdr>
    </w:div>
    <w:div w:id="1451317650">
      <w:bodyDiv w:val="1"/>
      <w:marLeft w:val="0"/>
      <w:marRight w:val="0"/>
      <w:marTop w:val="0"/>
      <w:marBottom w:val="0"/>
      <w:divBdr>
        <w:top w:val="none" w:sz="0" w:space="0" w:color="auto"/>
        <w:left w:val="none" w:sz="0" w:space="0" w:color="auto"/>
        <w:bottom w:val="none" w:sz="0" w:space="0" w:color="auto"/>
        <w:right w:val="none" w:sz="0" w:space="0" w:color="auto"/>
      </w:divBdr>
    </w:div>
    <w:div w:id="1455752790">
      <w:bodyDiv w:val="1"/>
      <w:marLeft w:val="0"/>
      <w:marRight w:val="0"/>
      <w:marTop w:val="0"/>
      <w:marBottom w:val="0"/>
      <w:divBdr>
        <w:top w:val="none" w:sz="0" w:space="0" w:color="auto"/>
        <w:left w:val="none" w:sz="0" w:space="0" w:color="auto"/>
        <w:bottom w:val="none" w:sz="0" w:space="0" w:color="auto"/>
        <w:right w:val="none" w:sz="0" w:space="0" w:color="auto"/>
      </w:divBdr>
    </w:div>
    <w:div w:id="1491017369">
      <w:bodyDiv w:val="1"/>
      <w:marLeft w:val="0"/>
      <w:marRight w:val="0"/>
      <w:marTop w:val="0"/>
      <w:marBottom w:val="0"/>
      <w:divBdr>
        <w:top w:val="none" w:sz="0" w:space="0" w:color="auto"/>
        <w:left w:val="none" w:sz="0" w:space="0" w:color="auto"/>
        <w:bottom w:val="none" w:sz="0" w:space="0" w:color="auto"/>
        <w:right w:val="none" w:sz="0" w:space="0" w:color="auto"/>
      </w:divBdr>
    </w:div>
    <w:div w:id="1492405015">
      <w:bodyDiv w:val="1"/>
      <w:marLeft w:val="0"/>
      <w:marRight w:val="0"/>
      <w:marTop w:val="0"/>
      <w:marBottom w:val="0"/>
      <w:divBdr>
        <w:top w:val="none" w:sz="0" w:space="0" w:color="auto"/>
        <w:left w:val="none" w:sz="0" w:space="0" w:color="auto"/>
        <w:bottom w:val="none" w:sz="0" w:space="0" w:color="auto"/>
        <w:right w:val="none" w:sz="0" w:space="0" w:color="auto"/>
      </w:divBdr>
    </w:div>
    <w:div w:id="1497845085">
      <w:bodyDiv w:val="1"/>
      <w:marLeft w:val="0"/>
      <w:marRight w:val="0"/>
      <w:marTop w:val="0"/>
      <w:marBottom w:val="0"/>
      <w:divBdr>
        <w:top w:val="none" w:sz="0" w:space="0" w:color="auto"/>
        <w:left w:val="none" w:sz="0" w:space="0" w:color="auto"/>
        <w:bottom w:val="none" w:sz="0" w:space="0" w:color="auto"/>
        <w:right w:val="none" w:sz="0" w:space="0" w:color="auto"/>
      </w:divBdr>
    </w:div>
    <w:div w:id="1501847618">
      <w:bodyDiv w:val="1"/>
      <w:marLeft w:val="0"/>
      <w:marRight w:val="0"/>
      <w:marTop w:val="0"/>
      <w:marBottom w:val="0"/>
      <w:divBdr>
        <w:top w:val="none" w:sz="0" w:space="0" w:color="auto"/>
        <w:left w:val="none" w:sz="0" w:space="0" w:color="auto"/>
        <w:bottom w:val="none" w:sz="0" w:space="0" w:color="auto"/>
        <w:right w:val="none" w:sz="0" w:space="0" w:color="auto"/>
      </w:divBdr>
    </w:div>
    <w:div w:id="1507818787">
      <w:bodyDiv w:val="1"/>
      <w:marLeft w:val="0"/>
      <w:marRight w:val="0"/>
      <w:marTop w:val="0"/>
      <w:marBottom w:val="0"/>
      <w:divBdr>
        <w:top w:val="none" w:sz="0" w:space="0" w:color="auto"/>
        <w:left w:val="none" w:sz="0" w:space="0" w:color="auto"/>
        <w:bottom w:val="none" w:sz="0" w:space="0" w:color="auto"/>
        <w:right w:val="none" w:sz="0" w:space="0" w:color="auto"/>
      </w:divBdr>
    </w:div>
    <w:div w:id="1522281588">
      <w:bodyDiv w:val="1"/>
      <w:marLeft w:val="0"/>
      <w:marRight w:val="0"/>
      <w:marTop w:val="0"/>
      <w:marBottom w:val="0"/>
      <w:divBdr>
        <w:top w:val="none" w:sz="0" w:space="0" w:color="auto"/>
        <w:left w:val="none" w:sz="0" w:space="0" w:color="auto"/>
        <w:bottom w:val="none" w:sz="0" w:space="0" w:color="auto"/>
        <w:right w:val="none" w:sz="0" w:space="0" w:color="auto"/>
      </w:divBdr>
    </w:div>
    <w:div w:id="1535655049">
      <w:bodyDiv w:val="1"/>
      <w:marLeft w:val="0"/>
      <w:marRight w:val="0"/>
      <w:marTop w:val="0"/>
      <w:marBottom w:val="0"/>
      <w:divBdr>
        <w:top w:val="none" w:sz="0" w:space="0" w:color="auto"/>
        <w:left w:val="none" w:sz="0" w:space="0" w:color="auto"/>
        <w:bottom w:val="none" w:sz="0" w:space="0" w:color="auto"/>
        <w:right w:val="none" w:sz="0" w:space="0" w:color="auto"/>
      </w:divBdr>
    </w:div>
    <w:div w:id="1536885515">
      <w:bodyDiv w:val="1"/>
      <w:marLeft w:val="0"/>
      <w:marRight w:val="0"/>
      <w:marTop w:val="0"/>
      <w:marBottom w:val="0"/>
      <w:divBdr>
        <w:top w:val="none" w:sz="0" w:space="0" w:color="auto"/>
        <w:left w:val="none" w:sz="0" w:space="0" w:color="auto"/>
        <w:bottom w:val="none" w:sz="0" w:space="0" w:color="auto"/>
        <w:right w:val="none" w:sz="0" w:space="0" w:color="auto"/>
      </w:divBdr>
    </w:div>
    <w:div w:id="1543982696">
      <w:bodyDiv w:val="1"/>
      <w:marLeft w:val="0"/>
      <w:marRight w:val="0"/>
      <w:marTop w:val="0"/>
      <w:marBottom w:val="0"/>
      <w:divBdr>
        <w:top w:val="none" w:sz="0" w:space="0" w:color="auto"/>
        <w:left w:val="none" w:sz="0" w:space="0" w:color="auto"/>
        <w:bottom w:val="none" w:sz="0" w:space="0" w:color="auto"/>
        <w:right w:val="none" w:sz="0" w:space="0" w:color="auto"/>
      </w:divBdr>
    </w:div>
    <w:div w:id="1544638872">
      <w:bodyDiv w:val="1"/>
      <w:marLeft w:val="0"/>
      <w:marRight w:val="0"/>
      <w:marTop w:val="0"/>
      <w:marBottom w:val="0"/>
      <w:divBdr>
        <w:top w:val="none" w:sz="0" w:space="0" w:color="auto"/>
        <w:left w:val="none" w:sz="0" w:space="0" w:color="auto"/>
        <w:bottom w:val="none" w:sz="0" w:space="0" w:color="auto"/>
        <w:right w:val="none" w:sz="0" w:space="0" w:color="auto"/>
      </w:divBdr>
    </w:div>
    <w:div w:id="1572814363">
      <w:bodyDiv w:val="1"/>
      <w:marLeft w:val="0"/>
      <w:marRight w:val="0"/>
      <w:marTop w:val="0"/>
      <w:marBottom w:val="0"/>
      <w:divBdr>
        <w:top w:val="none" w:sz="0" w:space="0" w:color="auto"/>
        <w:left w:val="none" w:sz="0" w:space="0" w:color="auto"/>
        <w:bottom w:val="none" w:sz="0" w:space="0" w:color="auto"/>
        <w:right w:val="none" w:sz="0" w:space="0" w:color="auto"/>
      </w:divBdr>
    </w:div>
    <w:div w:id="1575429541">
      <w:bodyDiv w:val="1"/>
      <w:marLeft w:val="0"/>
      <w:marRight w:val="0"/>
      <w:marTop w:val="0"/>
      <w:marBottom w:val="0"/>
      <w:divBdr>
        <w:top w:val="none" w:sz="0" w:space="0" w:color="auto"/>
        <w:left w:val="none" w:sz="0" w:space="0" w:color="auto"/>
        <w:bottom w:val="none" w:sz="0" w:space="0" w:color="auto"/>
        <w:right w:val="none" w:sz="0" w:space="0" w:color="auto"/>
      </w:divBdr>
    </w:div>
    <w:div w:id="1582908353">
      <w:bodyDiv w:val="1"/>
      <w:marLeft w:val="0"/>
      <w:marRight w:val="0"/>
      <w:marTop w:val="0"/>
      <w:marBottom w:val="0"/>
      <w:divBdr>
        <w:top w:val="none" w:sz="0" w:space="0" w:color="auto"/>
        <w:left w:val="none" w:sz="0" w:space="0" w:color="auto"/>
        <w:bottom w:val="none" w:sz="0" w:space="0" w:color="auto"/>
        <w:right w:val="none" w:sz="0" w:space="0" w:color="auto"/>
      </w:divBdr>
    </w:div>
    <w:div w:id="1589926284">
      <w:bodyDiv w:val="1"/>
      <w:marLeft w:val="0"/>
      <w:marRight w:val="0"/>
      <w:marTop w:val="0"/>
      <w:marBottom w:val="0"/>
      <w:divBdr>
        <w:top w:val="none" w:sz="0" w:space="0" w:color="auto"/>
        <w:left w:val="none" w:sz="0" w:space="0" w:color="auto"/>
        <w:bottom w:val="none" w:sz="0" w:space="0" w:color="auto"/>
        <w:right w:val="none" w:sz="0" w:space="0" w:color="auto"/>
      </w:divBdr>
    </w:div>
    <w:div w:id="1598367785">
      <w:bodyDiv w:val="1"/>
      <w:marLeft w:val="0"/>
      <w:marRight w:val="0"/>
      <w:marTop w:val="0"/>
      <w:marBottom w:val="0"/>
      <w:divBdr>
        <w:top w:val="none" w:sz="0" w:space="0" w:color="auto"/>
        <w:left w:val="none" w:sz="0" w:space="0" w:color="auto"/>
        <w:bottom w:val="none" w:sz="0" w:space="0" w:color="auto"/>
        <w:right w:val="none" w:sz="0" w:space="0" w:color="auto"/>
      </w:divBdr>
    </w:div>
    <w:div w:id="1602951145">
      <w:bodyDiv w:val="1"/>
      <w:marLeft w:val="0"/>
      <w:marRight w:val="0"/>
      <w:marTop w:val="0"/>
      <w:marBottom w:val="0"/>
      <w:divBdr>
        <w:top w:val="none" w:sz="0" w:space="0" w:color="auto"/>
        <w:left w:val="none" w:sz="0" w:space="0" w:color="auto"/>
        <w:bottom w:val="none" w:sz="0" w:space="0" w:color="auto"/>
        <w:right w:val="none" w:sz="0" w:space="0" w:color="auto"/>
      </w:divBdr>
    </w:div>
    <w:div w:id="1612013884">
      <w:bodyDiv w:val="1"/>
      <w:marLeft w:val="0"/>
      <w:marRight w:val="0"/>
      <w:marTop w:val="0"/>
      <w:marBottom w:val="0"/>
      <w:divBdr>
        <w:top w:val="none" w:sz="0" w:space="0" w:color="auto"/>
        <w:left w:val="none" w:sz="0" w:space="0" w:color="auto"/>
        <w:bottom w:val="none" w:sz="0" w:space="0" w:color="auto"/>
        <w:right w:val="none" w:sz="0" w:space="0" w:color="auto"/>
      </w:divBdr>
    </w:div>
    <w:div w:id="1614511205">
      <w:bodyDiv w:val="1"/>
      <w:marLeft w:val="0"/>
      <w:marRight w:val="0"/>
      <w:marTop w:val="0"/>
      <w:marBottom w:val="0"/>
      <w:divBdr>
        <w:top w:val="none" w:sz="0" w:space="0" w:color="auto"/>
        <w:left w:val="none" w:sz="0" w:space="0" w:color="auto"/>
        <w:bottom w:val="none" w:sz="0" w:space="0" w:color="auto"/>
        <w:right w:val="none" w:sz="0" w:space="0" w:color="auto"/>
      </w:divBdr>
    </w:div>
    <w:div w:id="1614557738">
      <w:bodyDiv w:val="1"/>
      <w:marLeft w:val="0"/>
      <w:marRight w:val="0"/>
      <w:marTop w:val="0"/>
      <w:marBottom w:val="0"/>
      <w:divBdr>
        <w:top w:val="none" w:sz="0" w:space="0" w:color="auto"/>
        <w:left w:val="none" w:sz="0" w:space="0" w:color="auto"/>
        <w:bottom w:val="none" w:sz="0" w:space="0" w:color="auto"/>
        <w:right w:val="none" w:sz="0" w:space="0" w:color="auto"/>
      </w:divBdr>
    </w:div>
    <w:div w:id="1627664693">
      <w:bodyDiv w:val="1"/>
      <w:marLeft w:val="0"/>
      <w:marRight w:val="0"/>
      <w:marTop w:val="0"/>
      <w:marBottom w:val="0"/>
      <w:divBdr>
        <w:top w:val="none" w:sz="0" w:space="0" w:color="auto"/>
        <w:left w:val="none" w:sz="0" w:space="0" w:color="auto"/>
        <w:bottom w:val="none" w:sz="0" w:space="0" w:color="auto"/>
        <w:right w:val="none" w:sz="0" w:space="0" w:color="auto"/>
      </w:divBdr>
    </w:div>
    <w:div w:id="1631276972">
      <w:bodyDiv w:val="1"/>
      <w:marLeft w:val="0"/>
      <w:marRight w:val="0"/>
      <w:marTop w:val="0"/>
      <w:marBottom w:val="0"/>
      <w:divBdr>
        <w:top w:val="none" w:sz="0" w:space="0" w:color="auto"/>
        <w:left w:val="none" w:sz="0" w:space="0" w:color="auto"/>
        <w:bottom w:val="none" w:sz="0" w:space="0" w:color="auto"/>
        <w:right w:val="none" w:sz="0" w:space="0" w:color="auto"/>
      </w:divBdr>
    </w:div>
    <w:div w:id="1640648174">
      <w:bodyDiv w:val="1"/>
      <w:marLeft w:val="0"/>
      <w:marRight w:val="0"/>
      <w:marTop w:val="0"/>
      <w:marBottom w:val="0"/>
      <w:divBdr>
        <w:top w:val="none" w:sz="0" w:space="0" w:color="auto"/>
        <w:left w:val="none" w:sz="0" w:space="0" w:color="auto"/>
        <w:bottom w:val="none" w:sz="0" w:space="0" w:color="auto"/>
        <w:right w:val="none" w:sz="0" w:space="0" w:color="auto"/>
      </w:divBdr>
    </w:div>
    <w:div w:id="1660964201">
      <w:bodyDiv w:val="1"/>
      <w:marLeft w:val="0"/>
      <w:marRight w:val="0"/>
      <w:marTop w:val="0"/>
      <w:marBottom w:val="0"/>
      <w:divBdr>
        <w:top w:val="none" w:sz="0" w:space="0" w:color="auto"/>
        <w:left w:val="none" w:sz="0" w:space="0" w:color="auto"/>
        <w:bottom w:val="none" w:sz="0" w:space="0" w:color="auto"/>
        <w:right w:val="none" w:sz="0" w:space="0" w:color="auto"/>
      </w:divBdr>
    </w:div>
    <w:div w:id="1662390272">
      <w:bodyDiv w:val="1"/>
      <w:marLeft w:val="0"/>
      <w:marRight w:val="0"/>
      <w:marTop w:val="0"/>
      <w:marBottom w:val="0"/>
      <w:divBdr>
        <w:top w:val="none" w:sz="0" w:space="0" w:color="auto"/>
        <w:left w:val="none" w:sz="0" w:space="0" w:color="auto"/>
        <w:bottom w:val="none" w:sz="0" w:space="0" w:color="auto"/>
        <w:right w:val="none" w:sz="0" w:space="0" w:color="auto"/>
      </w:divBdr>
    </w:div>
    <w:div w:id="1662543493">
      <w:bodyDiv w:val="1"/>
      <w:marLeft w:val="0"/>
      <w:marRight w:val="0"/>
      <w:marTop w:val="0"/>
      <w:marBottom w:val="0"/>
      <w:divBdr>
        <w:top w:val="none" w:sz="0" w:space="0" w:color="auto"/>
        <w:left w:val="none" w:sz="0" w:space="0" w:color="auto"/>
        <w:bottom w:val="none" w:sz="0" w:space="0" w:color="auto"/>
        <w:right w:val="none" w:sz="0" w:space="0" w:color="auto"/>
      </w:divBdr>
    </w:div>
    <w:div w:id="1663772966">
      <w:bodyDiv w:val="1"/>
      <w:marLeft w:val="0"/>
      <w:marRight w:val="0"/>
      <w:marTop w:val="0"/>
      <w:marBottom w:val="0"/>
      <w:divBdr>
        <w:top w:val="none" w:sz="0" w:space="0" w:color="auto"/>
        <w:left w:val="none" w:sz="0" w:space="0" w:color="auto"/>
        <w:bottom w:val="none" w:sz="0" w:space="0" w:color="auto"/>
        <w:right w:val="none" w:sz="0" w:space="0" w:color="auto"/>
      </w:divBdr>
    </w:div>
    <w:div w:id="1676112070">
      <w:bodyDiv w:val="1"/>
      <w:marLeft w:val="0"/>
      <w:marRight w:val="0"/>
      <w:marTop w:val="0"/>
      <w:marBottom w:val="0"/>
      <w:divBdr>
        <w:top w:val="none" w:sz="0" w:space="0" w:color="auto"/>
        <w:left w:val="none" w:sz="0" w:space="0" w:color="auto"/>
        <w:bottom w:val="none" w:sz="0" w:space="0" w:color="auto"/>
        <w:right w:val="none" w:sz="0" w:space="0" w:color="auto"/>
      </w:divBdr>
    </w:div>
    <w:div w:id="1693917032">
      <w:bodyDiv w:val="1"/>
      <w:marLeft w:val="0"/>
      <w:marRight w:val="0"/>
      <w:marTop w:val="0"/>
      <w:marBottom w:val="0"/>
      <w:divBdr>
        <w:top w:val="none" w:sz="0" w:space="0" w:color="auto"/>
        <w:left w:val="none" w:sz="0" w:space="0" w:color="auto"/>
        <w:bottom w:val="none" w:sz="0" w:space="0" w:color="auto"/>
        <w:right w:val="none" w:sz="0" w:space="0" w:color="auto"/>
      </w:divBdr>
    </w:div>
    <w:div w:id="1696343744">
      <w:bodyDiv w:val="1"/>
      <w:marLeft w:val="0"/>
      <w:marRight w:val="0"/>
      <w:marTop w:val="0"/>
      <w:marBottom w:val="0"/>
      <w:divBdr>
        <w:top w:val="none" w:sz="0" w:space="0" w:color="auto"/>
        <w:left w:val="none" w:sz="0" w:space="0" w:color="auto"/>
        <w:bottom w:val="none" w:sz="0" w:space="0" w:color="auto"/>
        <w:right w:val="none" w:sz="0" w:space="0" w:color="auto"/>
      </w:divBdr>
    </w:div>
    <w:div w:id="1709841249">
      <w:bodyDiv w:val="1"/>
      <w:marLeft w:val="0"/>
      <w:marRight w:val="0"/>
      <w:marTop w:val="0"/>
      <w:marBottom w:val="0"/>
      <w:divBdr>
        <w:top w:val="none" w:sz="0" w:space="0" w:color="auto"/>
        <w:left w:val="none" w:sz="0" w:space="0" w:color="auto"/>
        <w:bottom w:val="none" w:sz="0" w:space="0" w:color="auto"/>
        <w:right w:val="none" w:sz="0" w:space="0" w:color="auto"/>
      </w:divBdr>
    </w:div>
    <w:div w:id="1710840121">
      <w:bodyDiv w:val="1"/>
      <w:marLeft w:val="0"/>
      <w:marRight w:val="0"/>
      <w:marTop w:val="0"/>
      <w:marBottom w:val="0"/>
      <w:divBdr>
        <w:top w:val="none" w:sz="0" w:space="0" w:color="auto"/>
        <w:left w:val="none" w:sz="0" w:space="0" w:color="auto"/>
        <w:bottom w:val="none" w:sz="0" w:space="0" w:color="auto"/>
        <w:right w:val="none" w:sz="0" w:space="0" w:color="auto"/>
      </w:divBdr>
    </w:div>
    <w:div w:id="1731150986">
      <w:bodyDiv w:val="1"/>
      <w:marLeft w:val="0"/>
      <w:marRight w:val="0"/>
      <w:marTop w:val="0"/>
      <w:marBottom w:val="0"/>
      <w:divBdr>
        <w:top w:val="none" w:sz="0" w:space="0" w:color="auto"/>
        <w:left w:val="none" w:sz="0" w:space="0" w:color="auto"/>
        <w:bottom w:val="none" w:sz="0" w:space="0" w:color="auto"/>
        <w:right w:val="none" w:sz="0" w:space="0" w:color="auto"/>
      </w:divBdr>
    </w:div>
    <w:div w:id="1736080355">
      <w:bodyDiv w:val="1"/>
      <w:marLeft w:val="0"/>
      <w:marRight w:val="0"/>
      <w:marTop w:val="0"/>
      <w:marBottom w:val="0"/>
      <w:divBdr>
        <w:top w:val="none" w:sz="0" w:space="0" w:color="auto"/>
        <w:left w:val="none" w:sz="0" w:space="0" w:color="auto"/>
        <w:bottom w:val="none" w:sz="0" w:space="0" w:color="auto"/>
        <w:right w:val="none" w:sz="0" w:space="0" w:color="auto"/>
      </w:divBdr>
    </w:div>
    <w:div w:id="1761633724">
      <w:bodyDiv w:val="1"/>
      <w:marLeft w:val="0"/>
      <w:marRight w:val="0"/>
      <w:marTop w:val="0"/>
      <w:marBottom w:val="0"/>
      <w:divBdr>
        <w:top w:val="none" w:sz="0" w:space="0" w:color="auto"/>
        <w:left w:val="none" w:sz="0" w:space="0" w:color="auto"/>
        <w:bottom w:val="none" w:sz="0" w:space="0" w:color="auto"/>
        <w:right w:val="none" w:sz="0" w:space="0" w:color="auto"/>
      </w:divBdr>
    </w:div>
    <w:div w:id="1778715044">
      <w:bodyDiv w:val="1"/>
      <w:marLeft w:val="0"/>
      <w:marRight w:val="0"/>
      <w:marTop w:val="0"/>
      <w:marBottom w:val="0"/>
      <w:divBdr>
        <w:top w:val="none" w:sz="0" w:space="0" w:color="auto"/>
        <w:left w:val="none" w:sz="0" w:space="0" w:color="auto"/>
        <w:bottom w:val="none" w:sz="0" w:space="0" w:color="auto"/>
        <w:right w:val="none" w:sz="0" w:space="0" w:color="auto"/>
      </w:divBdr>
    </w:div>
    <w:div w:id="1779711048">
      <w:bodyDiv w:val="1"/>
      <w:marLeft w:val="0"/>
      <w:marRight w:val="0"/>
      <w:marTop w:val="0"/>
      <w:marBottom w:val="0"/>
      <w:divBdr>
        <w:top w:val="none" w:sz="0" w:space="0" w:color="auto"/>
        <w:left w:val="none" w:sz="0" w:space="0" w:color="auto"/>
        <w:bottom w:val="none" w:sz="0" w:space="0" w:color="auto"/>
        <w:right w:val="none" w:sz="0" w:space="0" w:color="auto"/>
      </w:divBdr>
    </w:div>
    <w:div w:id="1789154700">
      <w:bodyDiv w:val="1"/>
      <w:marLeft w:val="0"/>
      <w:marRight w:val="0"/>
      <w:marTop w:val="0"/>
      <w:marBottom w:val="0"/>
      <w:divBdr>
        <w:top w:val="none" w:sz="0" w:space="0" w:color="auto"/>
        <w:left w:val="none" w:sz="0" w:space="0" w:color="auto"/>
        <w:bottom w:val="none" w:sz="0" w:space="0" w:color="auto"/>
        <w:right w:val="none" w:sz="0" w:space="0" w:color="auto"/>
      </w:divBdr>
    </w:div>
    <w:div w:id="1802531637">
      <w:bodyDiv w:val="1"/>
      <w:marLeft w:val="0"/>
      <w:marRight w:val="0"/>
      <w:marTop w:val="0"/>
      <w:marBottom w:val="0"/>
      <w:divBdr>
        <w:top w:val="none" w:sz="0" w:space="0" w:color="auto"/>
        <w:left w:val="none" w:sz="0" w:space="0" w:color="auto"/>
        <w:bottom w:val="none" w:sz="0" w:space="0" w:color="auto"/>
        <w:right w:val="none" w:sz="0" w:space="0" w:color="auto"/>
      </w:divBdr>
    </w:div>
    <w:div w:id="1806309333">
      <w:bodyDiv w:val="1"/>
      <w:marLeft w:val="0"/>
      <w:marRight w:val="0"/>
      <w:marTop w:val="0"/>
      <w:marBottom w:val="0"/>
      <w:divBdr>
        <w:top w:val="none" w:sz="0" w:space="0" w:color="auto"/>
        <w:left w:val="none" w:sz="0" w:space="0" w:color="auto"/>
        <w:bottom w:val="none" w:sz="0" w:space="0" w:color="auto"/>
        <w:right w:val="none" w:sz="0" w:space="0" w:color="auto"/>
      </w:divBdr>
    </w:div>
    <w:div w:id="1810631449">
      <w:bodyDiv w:val="1"/>
      <w:marLeft w:val="0"/>
      <w:marRight w:val="0"/>
      <w:marTop w:val="0"/>
      <w:marBottom w:val="0"/>
      <w:divBdr>
        <w:top w:val="none" w:sz="0" w:space="0" w:color="auto"/>
        <w:left w:val="none" w:sz="0" w:space="0" w:color="auto"/>
        <w:bottom w:val="none" w:sz="0" w:space="0" w:color="auto"/>
        <w:right w:val="none" w:sz="0" w:space="0" w:color="auto"/>
      </w:divBdr>
    </w:div>
    <w:div w:id="1816751865">
      <w:bodyDiv w:val="1"/>
      <w:marLeft w:val="0"/>
      <w:marRight w:val="0"/>
      <w:marTop w:val="0"/>
      <w:marBottom w:val="0"/>
      <w:divBdr>
        <w:top w:val="none" w:sz="0" w:space="0" w:color="auto"/>
        <w:left w:val="none" w:sz="0" w:space="0" w:color="auto"/>
        <w:bottom w:val="none" w:sz="0" w:space="0" w:color="auto"/>
        <w:right w:val="none" w:sz="0" w:space="0" w:color="auto"/>
      </w:divBdr>
    </w:div>
    <w:div w:id="1826779980">
      <w:bodyDiv w:val="1"/>
      <w:marLeft w:val="0"/>
      <w:marRight w:val="0"/>
      <w:marTop w:val="0"/>
      <w:marBottom w:val="0"/>
      <w:divBdr>
        <w:top w:val="none" w:sz="0" w:space="0" w:color="auto"/>
        <w:left w:val="none" w:sz="0" w:space="0" w:color="auto"/>
        <w:bottom w:val="none" w:sz="0" w:space="0" w:color="auto"/>
        <w:right w:val="none" w:sz="0" w:space="0" w:color="auto"/>
      </w:divBdr>
    </w:div>
    <w:div w:id="1827014698">
      <w:bodyDiv w:val="1"/>
      <w:marLeft w:val="0"/>
      <w:marRight w:val="0"/>
      <w:marTop w:val="0"/>
      <w:marBottom w:val="0"/>
      <w:divBdr>
        <w:top w:val="none" w:sz="0" w:space="0" w:color="auto"/>
        <w:left w:val="none" w:sz="0" w:space="0" w:color="auto"/>
        <w:bottom w:val="none" w:sz="0" w:space="0" w:color="auto"/>
        <w:right w:val="none" w:sz="0" w:space="0" w:color="auto"/>
      </w:divBdr>
    </w:div>
    <w:div w:id="1828470428">
      <w:bodyDiv w:val="1"/>
      <w:marLeft w:val="0"/>
      <w:marRight w:val="0"/>
      <w:marTop w:val="0"/>
      <w:marBottom w:val="0"/>
      <w:divBdr>
        <w:top w:val="none" w:sz="0" w:space="0" w:color="auto"/>
        <w:left w:val="none" w:sz="0" w:space="0" w:color="auto"/>
        <w:bottom w:val="none" w:sz="0" w:space="0" w:color="auto"/>
        <w:right w:val="none" w:sz="0" w:space="0" w:color="auto"/>
      </w:divBdr>
    </w:div>
    <w:div w:id="1832403813">
      <w:bodyDiv w:val="1"/>
      <w:marLeft w:val="0"/>
      <w:marRight w:val="0"/>
      <w:marTop w:val="0"/>
      <w:marBottom w:val="0"/>
      <w:divBdr>
        <w:top w:val="none" w:sz="0" w:space="0" w:color="auto"/>
        <w:left w:val="none" w:sz="0" w:space="0" w:color="auto"/>
        <w:bottom w:val="none" w:sz="0" w:space="0" w:color="auto"/>
        <w:right w:val="none" w:sz="0" w:space="0" w:color="auto"/>
      </w:divBdr>
    </w:div>
    <w:div w:id="1832480655">
      <w:bodyDiv w:val="1"/>
      <w:marLeft w:val="0"/>
      <w:marRight w:val="0"/>
      <w:marTop w:val="0"/>
      <w:marBottom w:val="0"/>
      <w:divBdr>
        <w:top w:val="none" w:sz="0" w:space="0" w:color="auto"/>
        <w:left w:val="none" w:sz="0" w:space="0" w:color="auto"/>
        <w:bottom w:val="none" w:sz="0" w:space="0" w:color="auto"/>
        <w:right w:val="none" w:sz="0" w:space="0" w:color="auto"/>
      </w:divBdr>
    </w:div>
    <w:div w:id="1861040494">
      <w:bodyDiv w:val="1"/>
      <w:marLeft w:val="0"/>
      <w:marRight w:val="0"/>
      <w:marTop w:val="0"/>
      <w:marBottom w:val="0"/>
      <w:divBdr>
        <w:top w:val="none" w:sz="0" w:space="0" w:color="auto"/>
        <w:left w:val="none" w:sz="0" w:space="0" w:color="auto"/>
        <w:bottom w:val="none" w:sz="0" w:space="0" w:color="auto"/>
        <w:right w:val="none" w:sz="0" w:space="0" w:color="auto"/>
      </w:divBdr>
    </w:div>
    <w:div w:id="1871720276">
      <w:bodyDiv w:val="1"/>
      <w:marLeft w:val="0"/>
      <w:marRight w:val="0"/>
      <w:marTop w:val="0"/>
      <w:marBottom w:val="0"/>
      <w:divBdr>
        <w:top w:val="none" w:sz="0" w:space="0" w:color="auto"/>
        <w:left w:val="none" w:sz="0" w:space="0" w:color="auto"/>
        <w:bottom w:val="none" w:sz="0" w:space="0" w:color="auto"/>
        <w:right w:val="none" w:sz="0" w:space="0" w:color="auto"/>
      </w:divBdr>
    </w:div>
    <w:div w:id="1879974538">
      <w:bodyDiv w:val="1"/>
      <w:marLeft w:val="0"/>
      <w:marRight w:val="0"/>
      <w:marTop w:val="0"/>
      <w:marBottom w:val="0"/>
      <w:divBdr>
        <w:top w:val="none" w:sz="0" w:space="0" w:color="auto"/>
        <w:left w:val="none" w:sz="0" w:space="0" w:color="auto"/>
        <w:bottom w:val="none" w:sz="0" w:space="0" w:color="auto"/>
        <w:right w:val="none" w:sz="0" w:space="0" w:color="auto"/>
      </w:divBdr>
    </w:div>
    <w:div w:id="1890072793">
      <w:bodyDiv w:val="1"/>
      <w:marLeft w:val="0"/>
      <w:marRight w:val="0"/>
      <w:marTop w:val="0"/>
      <w:marBottom w:val="0"/>
      <w:divBdr>
        <w:top w:val="none" w:sz="0" w:space="0" w:color="auto"/>
        <w:left w:val="none" w:sz="0" w:space="0" w:color="auto"/>
        <w:bottom w:val="none" w:sz="0" w:space="0" w:color="auto"/>
        <w:right w:val="none" w:sz="0" w:space="0" w:color="auto"/>
      </w:divBdr>
    </w:div>
    <w:div w:id="1913390215">
      <w:bodyDiv w:val="1"/>
      <w:marLeft w:val="0"/>
      <w:marRight w:val="0"/>
      <w:marTop w:val="0"/>
      <w:marBottom w:val="0"/>
      <w:divBdr>
        <w:top w:val="none" w:sz="0" w:space="0" w:color="auto"/>
        <w:left w:val="none" w:sz="0" w:space="0" w:color="auto"/>
        <w:bottom w:val="none" w:sz="0" w:space="0" w:color="auto"/>
        <w:right w:val="none" w:sz="0" w:space="0" w:color="auto"/>
      </w:divBdr>
    </w:div>
    <w:div w:id="1924799961">
      <w:bodyDiv w:val="1"/>
      <w:marLeft w:val="0"/>
      <w:marRight w:val="0"/>
      <w:marTop w:val="0"/>
      <w:marBottom w:val="0"/>
      <w:divBdr>
        <w:top w:val="none" w:sz="0" w:space="0" w:color="auto"/>
        <w:left w:val="none" w:sz="0" w:space="0" w:color="auto"/>
        <w:bottom w:val="none" w:sz="0" w:space="0" w:color="auto"/>
        <w:right w:val="none" w:sz="0" w:space="0" w:color="auto"/>
      </w:divBdr>
    </w:div>
    <w:div w:id="1927616777">
      <w:bodyDiv w:val="1"/>
      <w:marLeft w:val="0"/>
      <w:marRight w:val="0"/>
      <w:marTop w:val="0"/>
      <w:marBottom w:val="0"/>
      <w:divBdr>
        <w:top w:val="none" w:sz="0" w:space="0" w:color="auto"/>
        <w:left w:val="none" w:sz="0" w:space="0" w:color="auto"/>
        <w:bottom w:val="none" w:sz="0" w:space="0" w:color="auto"/>
        <w:right w:val="none" w:sz="0" w:space="0" w:color="auto"/>
      </w:divBdr>
    </w:div>
    <w:div w:id="1928493846">
      <w:bodyDiv w:val="1"/>
      <w:marLeft w:val="0"/>
      <w:marRight w:val="0"/>
      <w:marTop w:val="0"/>
      <w:marBottom w:val="0"/>
      <w:divBdr>
        <w:top w:val="none" w:sz="0" w:space="0" w:color="auto"/>
        <w:left w:val="none" w:sz="0" w:space="0" w:color="auto"/>
        <w:bottom w:val="none" w:sz="0" w:space="0" w:color="auto"/>
        <w:right w:val="none" w:sz="0" w:space="0" w:color="auto"/>
      </w:divBdr>
    </w:div>
    <w:div w:id="1929728540">
      <w:bodyDiv w:val="1"/>
      <w:marLeft w:val="0"/>
      <w:marRight w:val="0"/>
      <w:marTop w:val="0"/>
      <w:marBottom w:val="0"/>
      <w:divBdr>
        <w:top w:val="none" w:sz="0" w:space="0" w:color="auto"/>
        <w:left w:val="none" w:sz="0" w:space="0" w:color="auto"/>
        <w:bottom w:val="none" w:sz="0" w:space="0" w:color="auto"/>
        <w:right w:val="none" w:sz="0" w:space="0" w:color="auto"/>
      </w:divBdr>
    </w:div>
    <w:div w:id="1932663905">
      <w:bodyDiv w:val="1"/>
      <w:marLeft w:val="0"/>
      <w:marRight w:val="0"/>
      <w:marTop w:val="0"/>
      <w:marBottom w:val="0"/>
      <w:divBdr>
        <w:top w:val="none" w:sz="0" w:space="0" w:color="auto"/>
        <w:left w:val="none" w:sz="0" w:space="0" w:color="auto"/>
        <w:bottom w:val="none" w:sz="0" w:space="0" w:color="auto"/>
        <w:right w:val="none" w:sz="0" w:space="0" w:color="auto"/>
      </w:divBdr>
    </w:div>
    <w:div w:id="1947737563">
      <w:bodyDiv w:val="1"/>
      <w:marLeft w:val="0"/>
      <w:marRight w:val="0"/>
      <w:marTop w:val="0"/>
      <w:marBottom w:val="0"/>
      <w:divBdr>
        <w:top w:val="none" w:sz="0" w:space="0" w:color="auto"/>
        <w:left w:val="none" w:sz="0" w:space="0" w:color="auto"/>
        <w:bottom w:val="none" w:sz="0" w:space="0" w:color="auto"/>
        <w:right w:val="none" w:sz="0" w:space="0" w:color="auto"/>
      </w:divBdr>
    </w:div>
    <w:div w:id="1948848198">
      <w:bodyDiv w:val="1"/>
      <w:marLeft w:val="0"/>
      <w:marRight w:val="0"/>
      <w:marTop w:val="0"/>
      <w:marBottom w:val="0"/>
      <w:divBdr>
        <w:top w:val="none" w:sz="0" w:space="0" w:color="auto"/>
        <w:left w:val="none" w:sz="0" w:space="0" w:color="auto"/>
        <w:bottom w:val="none" w:sz="0" w:space="0" w:color="auto"/>
        <w:right w:val="none" w:sz="0" w:space="0" w:color="auto"/>
      </w:divBdr>
    </w:div>
    <w:div w:id="1950238088">
      <w:bodyDiv w:val="1"/>
      <w:marLeft w:val="0"/>
      <w:marRight w:val="0"/>
      <w:marTop w:val="0"/>
      <w:marBottom w:val="0"/>
      <w:divBdr>
        <w:top w:val="none" w:sz="0" w:space="0" w:color="auto"/>
        <w:left w:val="none" w:sz="0" w:space="0" w:color="auto"/>
        <w:bottom w:val="none" w:sz="0" w:space="0" w:color="auto"/>
        <w:right w:val="none" w:sz="0" w:space="0" w:color="auto"/>
      </w:divBdr>
    </w:div>
    <w:div w:id="1964535858">
      <w:bodyDiv w:val="1"/>
      <w:marLeft w:val="0"/>
      <w:marRight w:val="0"/>
      <w:marTop w:val="0"/>
      <w:marBottom w:val="0"/>
      <w:divBdr>
        <w:top w:val="none" w:sz="0" w:space="0" w:color="auto"/>
        <w:left w:val="none" w:sz="0" w:space="0" w:color="auto"/>
        <w:bottom w:val="none" w:sz="0" w:space="0" w:color="auto"/>
        <w:right w:val="none" w:sz="0" w:space="0" w:color="auto"/>
      </w:divBdr>
    </w:div>
    <w:div w:id="1970429462">
      <w:bodyDiv w:val="1"/>
      <w:marLeft w:val="0"/>
      <w:marRight w:val="0"/>
      <w:marTop w:val="0"/>
      <w:marBottom w:val="0"/>
      <w:divBdr>
        <w:top w:val="none" w:sz="0" w:space="0" w:color="auto"/>
        <w:left w:val="none" w:sz="0" w:space="0" w:color="auto"/>
        <w:bottom w:val="none" w:sz="0" w:space="0" w:color="auto"/>
        <w:right w:val="none" w:sz="0" w:space="0" w:color="auto"/>
      </w:divBdr>
    </w:div>
    <w:div w:id="1970817798">
      <w:bodyDiv w:val="1"/>
      <w:marLeft w:val="0"/>
      <w:marRight w:val="0"/>
      <w:marTop w:val="0"/>
      <w:marBottom w:val="0"/>
      <w:divBdr>
        <w:top w:val="none" w:sz="0" w:space="0" w:color="auto"/>
        <w:left w:val="none" w:sz="0" w:space="0" w:color="auto"/>
        <w:bottom w:val="none" w:sz="0" w:space="0" w:color="auto"/>
        <w:right w:val="none" w:sz="0" w:space="0" w:color="auto"/>
      </w:divBdr>
    </w:div>
    <w:div w:id="2001082977">
      <w:bodyDiv w:val="1"/>
      <w:marLeft w:val="0"/>
      <w:marRight w:val="0"/>
      <w:marTop w:val="0"/>
      <w:marBottom w:val="0"/>
      <w:divBdr>
        <w:top w:val="none" w:sz="0" w:space="0" w:color="auto"/>
        <w:left w:val="none" w:sz="0" w:space="0" w:color="auto"/>
        <w:bottom w:val="none" w:sz="0" w:space="0" w:color="auto"/>
        <w:right w:val="none" w:sz="0" w:space="0" w:color="auto"/>
      </w:divBdr>
    </w:div>
    <w:div w:id="2001418037">
      <w:bodyDiv w:val="1"/>
      <w:marLeft w:val="0"/>
      <w:marRight w:val="0"/>
      <w:marTop w:val="0"/>
      <w:marBottom w:val="0"/>
      <w:divBdr>
        <w:top w:val="none" w:sz="0" w:space="0" w:color="auto"/>
        <w:left w:val="none" w:sz="0" w:space="0" w:color="auto"/>
        <w:bottom w:val="none" w:sz="0" w:space="0" w:color="auto"/>
        <w:right w:val="none" w:sz="0" w:space="0" w:color="auto"/>
      </w:divBdr>
    </w:div>
    <w:div w:id="2012416123">
      <w:bodyDiv w:val="1"/>
      <w:marLeft w:val="0"/>
      <w:marRight w:val="0"/>
      <w:marTop w:val="0"/>
      <w:marBottom w:val="0"/>
      <w:divBdr>
        <w:top w:val="none" w:sz="0" w:space="0" w:color="auto"/>
        <w:left w:val="none" w:sz="0" w:space="0" w:color="auto"/>
        <w:bottom w:val="none" w:sz="0" w:space="0" w:color="auto"/>
        <w:right w:val="none" w:sz="0" w:space="0" w:color="auto"/>
      </w:divBdr>
    </w:div>
    <w:div w:id="2034959587">
      <w:bodyDiv w:val="1"/>
      <w:marLeft w:val="0"/>
      <w:marRight w:val="0"/>
      <w:marTop w:val="0"/>
      <w:marBottom w:val="0"/>
      <w:divBdr>
        <w:top w:val="none" w:sz="0" w:space="0" w:color="auto"/>
        <w:left w:val="none" w:sz="0" w:space="0" w:color="auto"/>
        <w:bottom w:val="none" w:sz="0" w:space="0" w:color="auto"/>
        <w:right w:val="none" w:sz="0" w:space="0" w:color="auto"/>
      </w:divBdr>
    </w:div>
    <w:div w:id="2039381683">
      <w:bodyDiv w:val="1"/>
      <w:marLeft w:val="0"/>
      <w:marRight w:val="0"/>
      <w:marTop w:val="0"/>
      <w:marBottom w:val="0"/>
      <w:divBdr>
        <w:top w:val="none" w:sz="0" w:space="0" w:color="auto"/>
        <w:left w:val="none" w:sz="0" w:space="0" w:color="auto"/>
        <w:bottom w:val="none" w:sz="0" w:space="0" w:color="auto"/>
        <w:right w:val="none" w:sz="0" w:space="0" w:color="auto"/>
      </w:divBdr>
    </w:div>
    <w:div w:id="2046707760">
      <w:bodyDiv w:val="1"/>
      <w:marLeft w:val="0"/>
      <w:marRight w:val="0"/>
      <w:marTop w:val="0"/>
      <w:marBottom w:val="0"/>
      <w:divBdr>
        <w:top w:val="none" w:sz="0" w:space="0" w:color="auto"/>
        <w:left w:val="none" w:sz="0" w:space="0" w:color="auto"/>
        <w:bottom w:val="none" w:sz="0" w:space="0" w:color="auto"/>
        <w:right w:val="none" w:sz="0" w:space="0" w:color="auto"/>
      </w:divBdr>
    </w:div>
    <w:div w:id="2057971632">
      <w:bodyDiv w:val="1"/>
      <w:marLeft w:val="0"/>
      <w:marRight w:val="0"/>
      <w:marTop w:val="0"/>
      <w:marBottom w:val="0"/>
      <w:divBdr>
        <w:top w:val="none" w:sz="0" w:space="0" w:color="auto"/>
        <w:left w:val="none" w:sz="0" w:space="0" w:color="auto"/>
        <w:bottom w:val="none" w:sz="0" w:space="0" w:color="auto"/>
        <w:right w:val="none" w:sz="0" w:space="0" w:color="auto"/>
      </w:divBdr>
    </w:div>
    <w:div w:id="2060283469">
      <w:bodyDiv w:val="1"/>
      <w:marLeft w:val="0"/>
      <w:marRight w:val="0"/>
      <w:marTop w:val="0"/>
      <w:marBottom w:val="0"/>
      <w:divBdr>
        <w:top w:val="none" w:sz="0" w:space="0" w:color="auto"/>
        <w:left w:val="none" w:sz="0" w:space="0" w:color="auto"/>
        <w:bottom w:val="none" w:sz="0" w:space="0" w:color="auto"/>
        <w:right w:val="none" w:sz="0" w:space="0" w:color="auto"/>
      </w:divBdr>
    </w:div>
    <w:div w:id="2060476323">
      <w:bodyDiv w:val="1"/>
      <w:marLeft w:val="0"/>
      <w:marRight w:val="0"/>
      <w:marTop w:val="0"/>
      <w:marBottom w:val="0"/>
      <w:divBdr>
        <w:top w:val="none" w:sz="0" w:space="0" w:color="auto"/>
        <w:left w:val="none" w:sz="0" w:space="0" w:color="auto"/>
        <w:bottom w:val="none" w:sz="0" w:space="0" w:color="auto"/>
        <w:right w:val="none" w:sz="0" w:space="0" w:color="auto"/>
      </w:divBdr>
    </w:div>
    <w:div w:id="2067558685">
      <w:bodyDiv w:val="1"/>
      <w:marLeft w:val="0"/>
      <w:marRight w:val="0"/>
      <w:marTop w:val="0"/>
      <w:marBottom w:val="0"/>
      <w:divBdr>
        <w:top w:val="none" w:sz="0" w:space="0" w:color="auto"/>
        <w:left w:val="none" w:sz="0" w:space="0" w:color="auto"/>
        <w:bottom w:val="none" w:sz="0" w:space="0" w:color="auto"/>
        <w:right w:val="none" w:sz="0" w:space="0" w:color="auto"/>
      </w:divBdr>
    </w:div>
    <w:div w:id="2070373167">
      <w:bodyDiv w:val="1"/>
      <w:marLeft w:val="0"/>
      <w:marRight w:val="0"/>
      <w:marTop w:val="0"/>
      <w:marBottom w:val="0"/>
      <w:divBdr>
        <w:top w:val="none" w:sz="0" w:space="0" w:color="auto"/>
        <w:left w:val="none" w:sz="0" w:space="0" w:color="auto"/>
        <w:bottom w:val="none" w:sz="0" w:space="0" w:color="auto"/>
        <w:right w:val="none" w:sz="0" w:space="0" w:color="auto"/>
      </w:divBdr>
    </w:div>
    <w:div w:id="2088723955">
      <w:bodyDiv w:val="1"/>
      <w:marLeft w:val="0"/>
      <w:marRight w:val="0"/>
      <w:marTop w:val="0"/>
      <w:marBottom w:val="0"/>
      <w:divBdr>
        <w:top w:val="none" w:sz="0" w:space="0" w:color="auto"/>
        <w:left w:val="none" w:sz="0" w:space="0" w:color="auto"/>
        <w:bottom w:val="none" w:sz="0" w:space="0" w:color="auto"/>
        <w:right w:val="none" w:sz="0" w:space="0" w:color="auto"/>
      </w:divBdr>
    </w:div>
    <w:div w:id="2094887828">
      <w:bodyDiv w:val="1"/>
      <w:marLeft w:val="0"/>
      <w:marRight w:val="0"/>
      <w:marTop w:val="0"/>
      <w:marBottom w:val="0"/>
      <w:divBdr>
        <w:top w:val="none" w:sz="0" w:space="0" w:color="auto"/>
        <w:left w:val="none" w:sz="0" w:space="0" w:color="auto"/>
        <w:bottom w:val="none" w:sz="0" w:space="0" w:color="auto"/>
        <w:right w:val="none" w:sz="0" w:space="0" w:color="auto"/>
      </w:divBdr>
    </w:div>
    <w:div w:id="2102752194">
      <w:bodyDiv w:val="1"/>
      <w:marLeft w:val="0"/>
      <w:marRight w:val="0"/>
      <w:marTop w:val="0"/>
      <w:marBottom w:val="0"/>
      <w:divBdr>
        <w:top w:val="none" w:sz="0" w:space="0" w:color="auto"/>
        <w:left w:val="none" w:sz="0" w:space="0" w:color="auto"/>
        <w:bottom w:val="none" w:sz="0" w:space="0" w:color="auto"/>
        <w:right w:val="none" w:sz="0" w:space="0" w:color="auto"/>
      </w:divBdr>
    </w:div>
    <w:div w:id="2113932986">
      <w:bodyDiv w:val="1"/>
      <w:marLeft w:val="0"/>
      <w:marRight w:val="0"/>
      <w:marTop w:val="0"/>
      <w:marBottom w:val="0"/>
      <w:divBdr>
        <w:top w:val="none" w:sz="0" w:space="0" w:color="auto"/>
        <w:left w:val="none" w:sz="0" w:space="0" w:color="auto"/>
        <w:bottom w:val="none" w:sz="0" w:space="0" w:color="auto"/>
        <w:right w:val="none" w:sz="0" w:space="0" w:color="auto"/>
      </w:divBdr>
    </w:div>
    <w:div w:id="2115206113">
      <w:bodyDiv w:val="1"/>
      <w:marLeft w:val="0"/>
      <w:marRight w:val="0"/>
      <w:marTop w:val="0"/>
      <w:marBottom w:val="0"/>
      <w:divBdr>
        <w:top w:val="none" w:sz="0" w:space="0" w:color="auto"/>
        <w:left w:val="none" w:sz="0" w:space="0" w:color="auto"/>
        <w:bottom w:val="none" w:sz="0" w:space="0" w:color="auto"/>
        <w:right w:val="none" w:sz="0" w:space="0" w:color="auto"/>
      </w:divBdr>
    </w:div>
    <w:div w:id="2116247888">
      <w:bodyDiv w:val="1"/>
      <w:marLeft w:val="0"/>
      <w:marRight w:val="0"/>
      <w:marTop w:val="0"/>
      <w:marBottom w:val="0"/>
      <w:divBdr>
        <w:top w:val="none" w:sz="0" w:space="0" w:color="auto"/>
        <w:left w:val="none" w:sz="0" w:space="0" w:color="auto"/>
        <w:bottom w:val="none" w:sz="0" w:space="0" w:color="auto"/>
        <w:right w:val="none" w:sz="0" w:space="0" w:color="auto"/>
      </w:divBdr>
    </w:div>
    <w:div w:id="2117600134">
      <w:bodyDiv w:val="1"/>
      <w:marLeft w:val="0"/>
      <w:marRight w:val="0"/>
      <w:marTop w:val="0"/>
      <w:marBottom w:val="0"/>
      <w:divBdr>
        <w:top w:val="none" w:sz="0" w:space="0" w:color="auto"/>
        <w:left w:val="none" w:sz="0" w:space="0" w:color="auto"/>
        <w:bottom w:val="none" w:sz="0" w:space="0" w:color="auto"/>
        <w:right w:val="none" w:sz="0" w:space="0" w:color="auto"/>
      </w:divBdr>
    </w:div>
    <w:div w:id="2125692028">
      <w:bodyDiv w:val="1"/>
      <w:marLeft w:val="0"/>
      <w:marRight w:val="0"/>
      <w:marTop w:val="0"/>
      <w:marBottom w:val="0"/>
      <w:divBdr>
        <w:top w:val="none" w:sz="0" w:space="0" w:color="auto"/>
        <w:left w:val="none" w:sz="0" w:space="0" w:color="auto"/>
        <w:bottom w:val="none" w:sz="0" w:space="0" w:color="auto"/>
        <w:right w:val="none" w:sz="0" w:space="0" w:color="auto"/>
      </w:divBdr>
    </w:div>
    <w:div w:id="2125885723">
      <w:bodyDiv w:val="1"/>
      <w:marLeft w:val="0"/>
      <w:marRight w:val="0"/>
      <w:marTop w:val="0"/>
      <w:marBottom w:val="0"/>
      <w:divBdr>
        <w:top w:val="none" w:sz="0" w:space="0" w:color="auto"/>
        <w:left w:val="none" w:sz="0" w:space="0" w:color="auto"/>
        <w:bottom w:val="none" w:sz="0" w:space="0" w:color="auto"/>
        <w:right w:val="none" w:sz="0" w:space="0" w:color="auto"/>
      </w:divBdr>
    </w:div>
    <w:div w:id="2127118748">
      <w:bodyDiv w:val="1"/>
      <w:marLeft w:val="0"/>
      <w:marRight w:val="0"/>
      <w:marTop w:val="0"/>
      <w:marBottom w:val="0"/>
      <w:divBdr>
        <w:top w:val="none" w:sz="0" w:space="0" w:color="auto"/>
        <w:left w:val="none" w:sz="0" w:space="0" w:color="auto"/>
        <w:bottom w:val="none" w:sz="0" w:space="0" w:color="auto"/>
        <w:right w:val="none" w:sz="0" w:space="0" w:color="auto"/>
      </w:divBdr>
    </w:div>
    <w:div w:id="2128884353">
      <w:bodyDiv w:val="1"/>
      <w:marLeft w:val="0"/>
      <w:marRight w:val="0"/>
      <w:marTop w:val="0"/>
      <w:marBottom w:val="0"/>
      <w:divBdr>
        <w:top w:val="none" w:sz="0" w:space="0" w:color="auto"/>
        <w:left w:val="none" w:sz="0" w:space="0" w:color="auto"/>
        <w:bottom w:val="none" w:sz="0" w:space="0" w:color="auto"/>
        <w:right w:val="none" w:sz="0" w:space="0" w:color="auto"/>
      </w:divBdr>
    </w:div>
    <w:div w:id="2136484878">
      <w:bodyDiv w:val="1"/>
      <w:marLeft w:val="0"/>
      <w:marRight w:val="0"/>
      <w:marTop w:val="0"/>
      <w:marBottom w:val="0"/>
      <w:divBdr>
        <w:top w:val="none" w:sz="0" w:space="0" w:color="auto"/>
        <w:left w:val="none" w:sz="0" w:space="0" w:color="auto"/>
        <w:bottom w:val="none" w:sz="0" w:space="0" w:color="auto"/>
        <w:right w:val="none" w:sz="0" w:space="0" w:color="auto"/>
      </w:divBdr>
    </w:div>
    <w:div w:id="2138909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image" Target="media/image5.emf"/><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image" Target="media/image4.sv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opensource.com/article/19/9/cybersecurity-practices"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Number of employees in computer programming, consultancy and related activities in the United Kingdom (UK) from 2011 to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Field2</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Sheet1!$C$3:$O$3</c:f>
              <c:numCache>
                <c:formatCode>General</c:formatCode>
                <c:ptCount val="13"/>
                <c:pt idx="0">
                  <c:v>2011</c:v>
                </c:pt>
                <c:pt idx="1">
                  <c:v>2012</c:v>
                </c:pt>
                <c:pt idx="2">
                  <c:v>2013</c:v>
                </c:pt>
                <c:pt idx="3">
                  <c:v>2014</c:v>
                </c:pt>
                <c:pt idx="4">
                  <c:v>2015</c:v>
                </c:pt>
                <c:pt idx="5">
                  <c:v>2016</c:v>
                </c:pt>
                <c:pt idx="6">
                  <c:v>2017</c:v>
                </c:pt>
                <c:pt idx="7">
                  <c:v>2018</c:v>
                </c:pt>
                <c:pt idx="8">
                  <c:v>2019</c:v>
                </c:pt>
                <c:pt idx="9">
                  <c:v>2020</c:v>
                </c:pt>
                <c:pt idx="10">
                  <c:v>2021</c:v>
                </c:pt>
                <c:pt idx="11">
                  <c:v>2022</c:v>
                </c:pt>
                <c:pt idx="12">
                  <c:v>2023</c:v>
                </c:pt>
              </c:numCache>
            </c:numRef>
          </c:cat>
          <c:val>
            <c:numRef>
              <c:f>Sheet1!$C$4:$O$4</c:f>
              <c:numCache>
                <c:formatCode>General</c:formatCode>
                <c:ptCount val="13"/>
                <c:pt idx="0">
                  <c:v>483</c:v>
                </c:pt>
                <c:pt idx="1">
                  <c:v>558</c:v>
                </c:pt>
                <c:pt idx="2">
                  <c:v>574</c:v>
                </c:pt>
                <c:pt idx="3">
                  <c:v>607</c:v>
                </c:pt>
                <c:pt idx="4">
                  <c:v>640</c:v>
                </c:pt>
                <c:pt idx="5">
                  <c:v>674</c:v>
                </c:pt>
                <c:pt idx="6">
                  <c:v>712</c:v>
                </c:pt>
                <c:pt idx="7">
                  <c:v>733</c:v>
                </c:pt>
                <c:pt idx="8">
                  <c:v>775</c:v>
                </c:pt>
                <c:pt idx="9">
                  <c:v>860</c:v>
                </c:pt>
                <c:pt idx="10">
                  <c:v>940</c:v>
                </c:pt>
                <c:pt idx="11">
                  <c:v>1017</c:v>
                </c:pt>
                <c:pt idx="12">
                  <c:v>1093</c:v>
                </c:pt>
              </c:numCache>
            </c:numRef>
          </c:val>
          <c:extLst>
            <c:ext xmlns:c16="http://schemas.microsoft.com/office/drawing/2014/chart" uri="{C3380CC4-5D6E-409C-BE32-E72D297353CC}">
              <c16:uniqueId val="{00000000-7704-44D9-9166-C7584332758C}"/>
            </c:ext>
          </c:extLst>
        </c:ser>
        <c:dLbls>
          <c:dLblPos val="outEnd"/>
          <c:showLegendKey val="0"/>
          <c:showVal val="1"/>
          <c:showCatName val="0"/>
          <c:showSerName val="0"/>
          <c:showPercent val="0"/>
          <c:showBubbleSize val="0"/>
        </c:dLbls>
        <c:gapWidth val="219"/>
        <c:overlap val="-27"/>
        <c:axId val="811493216"/>
        <c:axId val="811486016"/>
      </c:barChart>
      <c:catAx>
        <c:axId val="8114932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1486016"/>
        <c:crosses val="autoZero"/>
        <c:auto val="1"/>
        <c:lblAlgn val="ctr"/>
        <c:lblOffset val="100"/>
        <c:noMultiLvlLbl val="0"/>
      </c:catAx>
      <c:valAx>
        <c:axId val="8114860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Employees (in thousands)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14932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US"/>
              <a:t>Graph</a:t>
            </a:r>
            <a:r>
              <a:rPr lang="en-US" baseline="0"/>
              <a:t> to show Linear forecast of number of employees (in thousands) per annum </a:t>
            </a:r>
            <a:endParaRPr lang="en-US"/>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lineChart>
        <c:grouping val="standard"/>
        <c:varyColors val="0"/>
        <c:ser>
          <c:idx val="0"/>
          <c:order val="0"/>
          <c:tx>
            <c:v>Field2</c:v>
          </c:tx>
          <c:spPr>
            <a:ln w="34925" cap="rnd">
              <a:solidFill>
                <a:schemeClr val="lt1"/>
              </a:solidFill>
              <a:round/>
            </a:ln>
            <a:effectLst>
              <a:outerShdw dist="25400" dir="2700000" algn="tl" rotWithShape="0">
                <a:schemeClr val="accent1"/>
              </a:outerShdw>
            </a:effectLst>
          </c:spPr>
          <c:marker>
            <c:symbol val="none"/>
          </c:marker>
          <c:trendline>
            <c:spPr>
              <a:ln w="28575" cap="rnd">
                <a:solidFill>
                  <a:schemeClr val="lt1">
                    <a:alpha val="50000"/>
                  </a:schemeClr>
                </a:solidFill>
                <a:round/>
              </a:ln>
              <a:effectLst/>
            </c:spPr>
            <c:trendlineType val="linear"/>
            <c:dispRSqr val="0"/>
            <c:dispEq val="0"/>
          </c:trendline>
          <c:trendline>
            <c:spPr>
              <a:ln w="28575" cap="rnd">
                <a:solidFill>
                  <a:schemeClr val="lt1">
                    <a:alpha val="50000"/>
                  </a:schemeClr>
                </a:solidFill>
                <a:round/>
              </a:ln>
              <a:effectLst/>
            </c:spPr>
            <c:trendlineType val="linear"/>
            <c:forward val="2"/>
            <c:dispRSqr val="0"/>
            <c:dispEq val="0"/>
          </c:trendline>
          <c:cat>
            <c:numRef>
              <c:f>Sheet1!$C$3:$O$3</c:f>
              <c:numCache>
                <c:formatCode>General</c:formatCode>
                <c:ptCount val="13"/>
                <c:pt idx="0">
                  <c:v>2011</c:v>
                </c:pt>
                <c:pt idx="1">
                  <c:v>2012</c:v>
                </c:pt>
                <c:pt idx="2">
                  <c:v>2013</c:v>
                </c:pt>
                <c:pt idx="3">
                  <c:v>2014</c:v>
                </c:pt>
                <c:pt idx="4">
                  <c:v>2015</c:v>
                </c:pt>
                <c:pt idx="5">
                  <c:v>2016</c:v>
                </c:pt>
                <c:pt idx="6">
                  <c:v>2017</c:v>
                </c:pt>
                <c:pt idx="7">
                  <c:v>2018</c:v>
                </c:pt>
                <c:pt idx="8">
                  <c:v>2019</c:v>
                </c:pt>
                <c:pt idx="9">
                  <c:v>2020</c:v>
                </c:pt>
                <c:pt idx="10">
                  <c:v>2021</c:v>
                </c:pt>
                <c:pt idx="11">
                  <c:v>2022</c:v>
                </c:pt>
                <c:pt idx="12">
                  <c:v>2023</c:v>
                </c:pt>
              </c:numCache>
            </c:numRef>
          </c:cat>
          <c:val>
            <c:numRef>
              <c:f>Sheet1!$C$4:$O$4</c:f>
              <c:numCache>
                <c:formatCode>General</c:formatCode>
                <c:ptCount val="13"/>
                <c:pt idx="0">
                  <c:v>483</c:v>
                </c:pt>
                <c:pt idx="1">
                  <c:v>558</c:v>
                </c:pt>
                <c:pt idx="2">
                  <c:v>574</c:v>
                </c:pt>
                <c:pt idx="3">
                  <c:v>607</c:v>
                </c:pt>
                <c:pt idx="4">
                  <c:v>640</c:v>
                </c:pt>
                <c:pt idx="5">
                  <c:v>674</c:v>
                </c:pt>
                <c:pt idx="6">
                  <c:v>712</c:v>
                </c:pt>
                <c:pt idx="7">
                  <c:v>733</c:v>
                </c:pt>
                <c:pt idx="8">
                  <c:v>775</c:v>
                </c:pt>
                <c:pt idx="9">
                  <c:v>860</c:v>
                </c:pt>
                <c:pt idx="10">
                  <c:v>940</c:v>
                </c:pt>
                <c:pt idx="11">
                  <c:v>1017</c:v>
                </c:pt>
                <c:pt idx="12">
                  <c:v>1093</c:v>
                </c:pt>
              </c:numCache>
            </c:numRef>
          </c:val>
          <c:smooth val="0"/>
          <c:extLst>
            <c:ext xmlns:c16="http://schemas.microsoft.com/office/drawing/2014/chart" uri="{C3380CC4-5D6E-409C-BE32-E72D297353CC}">
              <c16:uniqueId val="{00000002-B1BA-47C0-992D-7A278EC5443F}"/>
            </c:ext>
          </c:extLst>
        </c:ser>
        <c:dLbls>
          <c:showLegendKey val="0"/>
          <c:showVal val="0"/>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1073444352"/>
        <c:axId val="811480672"/>
      </c:lineChart>
      <c:catAx>
        <c:axId val="1073444352"/>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en-US"/>
          </a:p>
        </c:txPr>
        <c:crossAx val="811480672"/>
        <c:crosses val="autoZero"/>
        <c:auto val="1"/>
        <c:lblAlgn val="ctr"/>
        <c:lblOffset val="100"/>
        <c:noMultiLvlLbl val="0"/>
      </c:catAx>
      <c:valAx>
        <c:axId val="811480672"/>
        <c:scaling>
          <c:orientation val="minMax"/>
        </c:scaling>
        <c:delete val="0"/>
        <c:axPos val="l"/>
        <c:majorGridlines>
          <c:spPr>
            <a:ln w="9525" cap="flat" cmpd="sng" algn="ctr">
              <a:solidFill>
                <a:schemeClr val="lt1">
                  <a:alpha val="2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GB"/>
                  <a:t>employees</a:t>
                </a:r>
                <a:r>
                  <a:rPr lang="en-GB" baseline="0"/>
                  <a:t> (in thousands)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107344435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'GVA added to UK economy by computing and other related activities'</a:t>
            </a:r>
          </a:p>
        </c:rich>
      </c:tx>
      <c:layout>
        <c:manualLayout>
          <c:xMode val="edge"/>
          <c:yMode val="edge"/>
          <c:x val="0.1443888888888889"/>
          <c:y val="9.2592592592592587E-3"/>
        </c:manualLayout>
      </c:layout>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v>Field2</c:v>
          </c:tx>
          <c:spPr>
            <a:solidFill>
              <a:schemeClr val="accent1"/>
            </a:solidFill>
            <a:ln>
              <a:noFill/>
            </a:ln>
            <a:effectLst/>
          </c:spPr>
          <c:invertIfNegative val="0"/>
          <c:cat>
            <c:numRef>
              <c:f>Sheet1!$B$6:$F$6</c:f>
              <c:numCache>
                <c:formatCode>General</c:formatCode>
                <c:ptCount val="5"/>
                <c:pt idx="0">
                  <c:v>2019</c:v>
                </c:pt>
                <c:pt idx="1">
                  <c:v>2020</c:v>
                </c:pt>
                <c:pt idx="2">
                  <c:v>2021</c:v>
                </c:pt>
                <c:pt idx="3">
                  <c:v>2022</c:v>
                </c:pt>
                <c:pt idx="4">
                  <c:v>2023</c:v>
                </c:pt>
              </c:numCache>
            </c:numRef>
          </c:cat>
          <c:val>
            <c:numRef>
              <c:f>Sheet1!$B$7:$F$7</c:f>
              <c:numCache>
                <c:formatCode>General</c:formatCode>
                <c:ptCount val="5"/>
                <c:pt idx="0">
                  <c:v>54.61</c:v>
                </c:pt>
                <c:pt idx="1">
                  <c:v>54.62</c:v>
                </c:pt>
                <c:pt idx="2">
                  <c:v>58.08</c:v>
                </c:pt>
                <c:pt idx="3">
                  <c:v>65.86</c:v>
                </c:pt>
                <c:pt idx="4">
                  <c:v>65.91</c:v>
                </c:pt>
              </c:numCache>
            </c:numRef>
          </c:val>
          <c:extLst>
            <c:ext xmlns:c16="http://schemas.microsoft.com/office/drawing/2014/chart" uri="{C3380CC4-5D6E-409C-BE32-E72D297353CC}">
              <c16:uniqueId val="{00000000-B770-454D-B4CB-BCC368C49FEA}"/>
            </c:ext>
          </c:extLst>
        </c:ser>
        <c:dLbls>
          <c:showLegendKey val="0"/>
          <c:showVal val="0"/>
          <c:showCatName val="0"/>
          <c:showSerName val="0"/>
          <c:showPercent val="0"/>
          <c:showBubbleSize val="0"/>
        </c:dLbls>
        <c:gapWidth val="267"/>
        <c:overlap val="-43"/>
        <c:axId val="102035647"/>
        <c:axId val="102038047"/>
      </c:barChart>
      <c:catAx>
        <c:axId val="102035647"/>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02038047"/>
        <c:crosses val="autoZero"/>
        <c:auto val="1"/>
        <c:lblAlgn val="ctr"/>
        <c:lblOffset val="100"/>
        <c:noMultiLvlLbl val="0"/>
      </c:catAx>
      <c:valAx>
        <c:axId val="102038047"/>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GVA in millions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02035647"/>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Tasks 1 and 2 of the L5 data compliance and security module, includes a research paper (task 1) and an executive report summary as task 2.</Abstract>
  <CompanyAddress/>
  <CompanyPhone/>
  <CompanyFax/>
  <CompanyEmail>2219318@student.uwtsd.ac.uk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Atl24</b:Tag>
    <b:SourceType>InternetSite</b:SourceType>
    <b:Guid>{AF842AF1-8ED8-43F0-982D-000309E9AC9D}</b:Guid>
    <b:Author>
      <b:Author>
        <b:Corporate>Atlassian</b:Corporate>
      </b:Author>
    </b:Author>
    <b:Title>Understanding IT infrastructure: What is it and why is it important?</b:Title>
    <b:ProductionCompany>Atlassian</b:ProductionCompany>
    <b:YearAccessed>2024</b:YearAccessed>
    <b:MonthAccessed>June</b:MonthAccessed>
    <b:DayAccessed>12</b:DayAccessed>
    <b:URL>https://www.atlassian.com/itsm/it-operations-management/it-infrastructure</b:URL>
    <b:RefOrder>1</b:RefOrder>
  </b:Source>
  <b:Source>
    <b:Tag>Pet24</b:Tag>
    <b:SourceType>Report</b:SourceType>
    <b:Guid>{D257A31F-E15B-4E01-9909-B1420B81EA10}</b:Guid>
    <b:Title>Digital economy in the United Kingdom (UK) - statistics &amp; facts</b:Title>
    <b:Year>2024</b:Year>
    <b:Author>
      <b:Author>
        <b:NameList>
          <b:Person>
            <b:Last>Taylor</b:Last>
            <b:First>Petroc</b:First>
          </b:Person>
        </b:NameList>
      </b:Author>
    </b:Author>
    <b:Publisher>Statista</b:Publisher>
    <b:RefOrder>28</b:RefOrder>
  </b:Source>
  <b:Source>
    <b:Tag>Sta22</b:Tag>
    <b:SourceType>InternetSite</b:SourceType>
    <b:Guid>{0F3F2777-A93E-4E8F-A670-D8EBEAEB8E3B}</b:Guid>
    <b:Title>Number of employees in the IT, software and computer services economy of United Kingdom (UK) from 2011 to 2022</b:Title>
    <b:Year>2022</b:Year>
    <b:Author>
      <b:Author>
        <b:Corporate>Statista</b:Corporate>
      </b:Author>
    </b:Author>
    <b:ProductionCompany>Statista</b:ProductionCompany>
    <b:YearAccessed>2024</b:YearAccessed>
    <b:MonthAccessed>June</b:MonthAccessed>
    <b:DayAccessed>12</b:DayAccessed>
    <b:URL>https://www.statista.com/statistics/284968/it-software-and-computer-services-economy-employment-in-the-united-kingdom-uk/</b:URL>
    <b:RefOrder>2</b:RefOrder>
  </b:Source>
  <b:Source>
    <b:Tag>Sta221</b:Tag>
    <b:SourceType>InternetSite</b:SourceType>
    <b:Guid>{D578CB3C-AEC8-4E68-B3D9-ED58077B5BA8}</b:Guid>
    <b:Author>
      <b:Author>
        <b:Corporate>Statista</b:Corporate>
      </b:Author>
    </b:Author>
    <b:Title>Gross value added of the IT, software and computer services industry in the United Kingdom (UK) from 2010 to 2022</b:Title>
    <b:ProductionCompany>Statista</b:ProductionCompany>
    <b:Year>2022</b:Year>
    <b:YearAccessed>2024</b:YearAccessed>
    <b:MonthAccessed>June</b:MonthAccessed>
    <b:DayAccessed>12</b:DayAccessed>
    <b:URL>https://www.statista.com/statistics/284995/it-software-and-computer-services-industry-gross-value-added-gva-in-the-uk/</b:URL>
    <b:RefOrder>3</b:RefOrder>
  </b:Source>
  <b:Source>
    <b:Tag>Pet241</b:Tag>
    <b:SourceType>Report</b:SourceType>
    <b:Guid>{87C11500-EC5D-4346-BBEB-174B876FBA21}</b:Guid>
    <b:Title>Digital transformation - statistics &amp; facts</b:Title>
    <b:Year>2024</b:Year>
    <b:Author>
      <b:Author>
        <b:NameList>
          <b:Person>
            <b:Last>Taylor</b:Last>
            <b:First>Petroc</b:First>
          </b:Person>
        </b:NameList>
      </b:Author>
    </b:Author>
    <b:Publisher>Statista</b:Publisher>
    <b:RefOrder>29</b:RefOrder>
  </b:Source>
  <b:Source>
    <b:Tag>Gov22</b:Tag>
    <b:SourceType>InternetSite</b:SourceType>
    <b:Guid>{FE26A362-E516-4D81-9285-6FD59AB9FA15}</b:Guid>
    <b:Title>UK Business Data Survey 2021: detailed findings</b:Title>
    <b:Year>2022</b:Year>
    <b:Author>
      <b:Author>
        <b:Corporate>Gov UK</b:Corporate>
      </b:Author>
    </b:Author>
    <b:ProductionCompany>Gov UK</b:ProductionCompany>
    <b:Month>May</b:Month>
    <b:Day>17</b:Day>
    <b:YearAccessed>2024</b:YearAccessed>
    <b:MonthAccessed>June</b:MonthAccessed>
    <b:DayAccessed>12</b:DayAccessed>
    <b:URL>https://www.gov.uk/government/statistics/uk-business-data-survey-2021/uk-business-data-survey-2021-detailed-findings</b:URL>
    <b:RefOrder>4</b:RefOrder>
  </b:Source>
  <b:Source>
    <b:Tag>Sag24</b:Tag>
    <b:SourceType>InternetSite</b:SourceType>
    <b:Guid>{7C913E4A-064B-4872-97AA-D31991583B36}</b:Guid>
    <b:Author>
      <b:Author>
        <b:NameList>
          <b:Person>
            <b:Last>Khillar</b:Last>
            <b:First>Sagar</b:First>
          </b:Person>
        </b:NameList>
      </b:Author>
    </b:Author>
    <b:Title>Difference Between Physical Security and Cyber Security</b:Title>
    <b:ProductionCompany>DifferenceBetween.net</b:ProductionCompany>
    <b:YearAccessed>2024</b:YearAccessed>
    <b:MonthAccessed>June</b:MonthAccessed>
    <b:DayAccessed>18</b:DayAccessed>
    <b:URL>http://www.differencebetween.net/technology/difference-between-physical-security-and-cyber-security/</b:URL>
    <b:RefOrder>5</b:RefOrder>
  </b:Source>
  <b:Source>
    <b:Tag>AVI24</b:Tag>
    <b:SourceType>InternetSite</b:SourceType>
    <b:Guid>{8A477C89-C99C-4734-B115-CCD2C9273592}</b:Guid>
    <b:Author>
      <b:Author>
        <b:Corporate>AVIGILION </b:Corporate>
      </b:Author>
    </b:Author>
    <b:Title>WHAT IS PHYSICAL SECURITY? CONTROLS, METHODS AND MEASURES FOR COMMERCIAL BUILDINGS</b:Title>
    <b:ProductionCompany>Motorolla</b:ProductionCompany>
    <b:Year>2024</b:Year>
    <b:YearAccessed>2024</b:YearAccessed>
    <b:MonthAccessed>June</b:MonthAccessed>
    <b:DayAccessed>25</b:DayAccessed>
    <b:URL>https://www.avigilon.com/blog/physical-security-guide</b:URL>
    <b:RefOrder>6</b:RefOrder>
  </b:Source>
  <b:Source>
    <b:Tag>Sim23</b:Tag>
    <b:SourceType>InternetSite</b:SourceType>
    <b:Guid>{486A1677-0A5D-4CDF-AB80-3BB0F8882ABB}</b:Guid>
    <b:Author>
      <b:Author>
        <b:NameList>
          <b:Person>
            <b:Last>Burge</b:Last>
            <b:First>Simon</b:First>
          </b:Person>
        </b:NameList>
      </b:Author>
    </b:Author>
    <b:Title>What is Physical Security &amp; Why is it Needed?</b:Title>
    <b:ProductionCompany>International Security Journal</b:ProductionCompany>
    <b:Year>2023</b:Year>
    <b:Month>December</b:Month>
    <b:Day>1</b:Day>
    <b:YearAccessed>2024</b:YearAccessed>
    <b:MonthAccessed>June</b:MonthAccessed>
    <b:DayAccessed>25</b:DayAccessed>
    <b:URL>https://internationalsecurityjournal.com/what-is-physical-security/#:~:text=What%20Tools%20Does%20Physical%20Security%20Use%3F%201%20Access,Personnel%20...%206%20Alarms%20and%20Alert%20Systems%20</b:URL>
    <b:RefOrder>7</b:RefOrder>
  </b:Source>
  <b:Source>
    <b:Tag>Aay22</b:Tag>
    <b:SourceType>InternetSite</b:SourceType>
    <b:Guid>{BE05E075-1FD1-4507-AFA5-26FCC182D726}</b:Guid>
    <b:Author>
      <b:Author>
        <b:NameList>
          <b:Person>
            <b:Last>Sanghavi</b:Last>
            <b:First>Aayushi</b:First>
          </b:Person>
        </b:NameList>
      </b:Author>
    </b:Author>
    <b:Title>Physical Security: What It Is and Why You Should Care</b:Title>
    <b:ProductionCompany>G2</b:ProductionCompany>
    <b:Year>2022</b:Year>
    <b:Month>November </b:Month>
    <b:Day>17</b:Day>
    <b:YearAccessed>2024</b:YearAccessed>
    <b:MonthAccessed>June</b:MonthAccessed>
    <b:DayAccessed>25</b:DayAccessed>
    <b:URL>https://www.g2.com/articles/physical-security</b:URL>
    <b:RefOrder>8</b:RefOrder>
  </b:Source>
  <b:Source>
    <b:Tag>GOV13</b:Tag>
    <b:SourceType>Report</b:SourceType>
    <b:Guid>{42AC1244-81FA-4E56-AEB4-E49A47E05CB3}</b:Guid>
    <b:Title>Emergency Response and Recovery Non statutory guidance accompanying the civil contingencies act 2004</b:Title>
    <b:Year>2013</b:Year>
    <b:Author>
      <b:Author>
        <b:Corporate>GOV UK</b:Corporate>
      </b:Author>
    </b:Author>
    <b:Publisher>HM Government </b:Publisher>
    <b:RefOrder>9</b:RefOrder>
  </b:Source>
  <b:Source>
    <b:Tag>GOV14</b:Tag>
    <b:SourceType>InternetSite</b:SourceType>
    <b:Guid>{56DF0EC3-2976-4B89-AA54-F85068A67466}</b:Guid>
    <b:Author>
      <b:Author>
        <b:Corporate>GOV UK</b:Corporate>
      </b:Author>
    </b:Author>
    <b:Title>Emergency planning and preparedness: exercises and training</b:Title>
    <b:Year>2014</b:Year>
    <b:ProductionCompany>HM Government</b:ProductionCompany>
    <b:Month>November</b:Month>
    <b:Day>11</b:Day>
    <b:YearAccessed>2024</b:YearAccessed>
    <b:MonthAccessed>June</b:MonthAccessed>
    <b:DayAccessed>28</b:DayAccessed>
    <b:URL>https://www.gov.uk/guidance/emergency-planning-and-preparedness-exercises-and-training</b:URL>
    <b:RefOrder>10</b:RefOrder>
  </b:Source>
  <b:Source>
    <b:Tag>Gee24</b:Tag>
    <b:SourceType>InternetSite</b:SourceType>
    <b:Guid>{11989AB5-EF5C-448F-A087-BAE764CC3692}</b:Guid>
    <b:Author>
      <b:Author>
        <b:Corporate>GeeksforGeeks</b:Corporate>
      </b:Author>
    </b:Author>
    <b:Title>Approaches to Information Security Implementation</b:Title>
    <b:ProductionCompany>GeeksforGeeks</b:ProductionCompany>
    <b:Year>2024</b:Year>
    <b:Month>March</b:Month>
    <b:Day>1</b:Day>
    <b:YearAccessed>2024</b:YearAccessed>
    <b:MonthAccessed>June</b:MonthAccessed>
    <b:DayAccessed>28</b:DayAccessed>
    <b:URL>https://www.geeksforgeeks.org/approaches-to-information-security-implementation/</b:URL>
    <b:RefOrder>11</b:RefOrder>
  </b:Source>
  <b:Source>
    <b:Tag>Gee01</b:Tag>
    <b:SourceType>InternetSite</b:SourceType>
    <b:Guid>{86D4E239-0853-40E0-9BA4-4EB312CDEEFE}</b:Guid>
    <b:Author>
      <b:Author>
        <b:Corporate>GeeksforGeeks</b:Corporate>
      </b:Author>
    </b:Author>
    <b:Title>Approaches to Information Security Implementation</b:Title>
    <b:ProductionCompany>GeeksforGeeks</b:ProductionCompany>
    <b:Year>01</b:Year>
    <b:Month>March</b:Month>
    <b:Day>2024</b:Day>
    <b:YearAccessed>2024</b:YearAccessed>
    <b:MonthAccessed>July</b:MonthAccessed>
    <b:DayAccessed>02</b:DayAccessed>
    <b:URL>https://www.geeksforgeeks.org/approaches-to-information-security-implementation/</b:URL>
    <b:RefOrder>13</b:RefOrder>
  </b:Source>
  <b:Source>
    <b:Tag>Cis24</b:Tag>
    <b:SourceType>InternetSite</b:SourceType>
    <b:Guid>{70BA0F86-E680-4318-AE03-C4572BAC7471}</b:Guid>
    <b:Author>
      <b:Author>
        <b:Corporate>Cisco</b:Corporate>
      </b:Author>
    </b:Author>
    <b:Title>What is a Firewall</b:Title>
    <b:ProductionCompany>Cisco </b:ProductionCompany>
    <b:YearAccessed>2024</b:YearAccessed>
    <b:MonthAccessed>July</b:MonthAccessed>
    <b:DayAccessed>2</b:DayAccessed>
    <b:URL>https://www.cisco.com/c/en/us/products/security/firewalls/what-is-a-firewall.html#~types-of-firewalls</b:URL>
    <b:RefOrder>14</b:RefOrder>
  </b:Source>
  <b:Source>
    <b:Tag>Wik24</b:Tag>
    <b:SourceType>InternetSite</b:SourceType>
    <b:Guid>{1AB08617-68FA-4B56-8268-51137C9B9D3B}</b:Guid>
    <b:Author>
      <b:Author>
        <b:Corporate>Wikipedia</b:Corporate>
      </b:Author>
    </b:Author>
    <b:Title>Caesar cipher</b:Title>
    <b:ProductionCompany>Wikipedia</b:ProductionCompany>
    <b:Year>2024</b:Year>
    <b:Month>June</b:Month>
    <b:Day>24</b:Day>
    <b:YearAccessed>2024</b:YearAccessed>
    <b:MonthAccessed>July</b:MonthAccessed>
    <b:DayAccessed>9</b:DayAccessed>
    <b:URL>https://en.wikipedia.org/wiki/Caesar_cipher</b:URL>
    <b:RefOrder>18</b:RefOrder>
  </b:Source>
  <b:Source>
    <b:Tag>ISO24</b:Tag>
    <b:SourceType>InternetSite</b:SourceType>
    <b:Guid>{AD2B7ED4-7735-48E7-9F08-23790CE941F7}</b:Guid>
    <b:Author>
      <b:Author>
        <b:Corporate>ISO</b:Corporate>
      </b:Author>
    </b:Author>
    <b:Title>What is cryptography?</b:Title>
    <b:ProductionCompany>ISo</b:ProductionCompany>
    <b:YearAccessed>2024</b:YearAccessed>
    <b:MonthAccessed>July</b:MonthAccessed>
    <b:DayAccessed>9</b:DayAccessed>
    <b:URL>https://www.iso.org/information-security/what-is-cryptography</b:URL>
    <b:RefOrder>17</b:RefOrder>
  </b:Source>
  <b:Source>
    <b:Tag>Ano20</b:Tag>
    <b:SourceType>InternetSite</b:SourceType>
    <b:Guid>{6B0DAAB6-EFAD-4F54-B0A5-C7D335D3A8AF}</b:Guid>
    <b:Author>
      <b:Author>
        <b:NameList>
          <b:Person>
            <b:Last>Heddings</b:Last>
            <b:First>Anothony</b:First>
          </b:Person>
        </b:NameList>
      </b:Author>
    </b:Author>
    <b:Title>How to Properly Store Passwords: Salting, Hashing, and PBKDF2</b:Title>
    <b:ProductionCompany>How-To Geek</b:ProductionCompany>
    <b:Year>2020</b:Year>
    <b:Month>August</b:Month>
    <b:Day>21</b:Day>
    <b:YearAccessed>2024</b:YearAccessed>
    <b:MonthAccessed>July</b:MonthAccessed>
    <b:DayAccessed>9</b:DayAccessed>
    <b:URL>https://www.howtogeek.com/devops/how-to-properly-store-passwords-salting-hashing-and-pbkdf2/</b:URL>
    <b:RefOrder>19</b:RefOrder>
  </b:Source>
  <b:Source>
    <b:Tag>Dan19</b:Tag>
    <b:SourceType>InternetSite</b:SourceType>
    <b:Guid>{024A07CC-8553-4ABC-9DDE-E77CE5633DBE}</b:Guid>
    <b:Author>
      <b:Author>
        <b:NameList>
          <b:Person>
            <b:Last>Arias</b:Last>
            <b:First>Dan</b:First>
          </b:Person>
        </b:NameList>
      </b:Author>
    </b:Author>
    <b:Title>Hashing Passwords: One-Way Road to Security</b:Title>
    <b:ProductionCompany>Auth0</b:ProductionCompany>
    <b:Year>2019</b:Year>
    <b:Month>September</b:Month>
    <b:Day>30</b:Day>
    <b:YearAccessed>2024</b:YearAccessed>
    <b:MonthAccessed>July</b:MonthAccessed>
    <b:DayAccessed>9</b:DayAccessed>
    <b:URL>https://auth0.com/blog/hashing-passwords-one-way-road-to-security/</b:URL>
    <b:RefOrder>20</b:RefOrder>
  </b:Source>
  <b:Source>
    <b:Tag>Kas24</b:Tag>
    <b:SourceType>InternetSite</b:SourceType>
    <b:Guid>{D0390712-5D6B-452D-AE75-C459614F2AE7}</b:Guid>
    <b:Author>
      <b:Author>
        <b:Corporate>Kaspersky</b:Corporate>
      </b:Author>
    </b:Author>
    <b:Title>Dictionary attacks: A definition</b:Title>
    <b:ProductionCompany>Kaspersky</b:ProductionCompany>
    <b:YearAccessed>2024</b:YearAccessed>
    <b:MonthAccessed>July</b:MonthAccessed>
    <b:DayAccessed>9</b:DayAccessed>
    <b:URL>https://www.kaspersky.com/resource-center/definitions/what-is-a-dictionary-attack</b:URL>
    <b:RefOrder>22</b:RefOrder>
  </b:Source>
  <b:Source>
    <b:Tag>Pas23</b:Tag>
    <b:SourceType>InternetSite</b:SourceType>
    <b:Guid>{A4131459-1652-43F3-92D8-40BC87F65B09}</b:Guid>
    <b:Author>
      <b:Author>
        <b:Corporate>PassCamp</b:Corporate>
      </b:Author>
    </b:Author>
    <b:Title>Rainbow Tables: What They Are &amp;amp; How They Work</b:Title>
    <b:ProductionCompany>PassCamp</b:ProductionCompany>
    <b:Year>2023</b:Year>
    <b:Month>Febuary</b:Month>
    <b:Day>13</b:Day>
    <b:YearAccessed>2024</b:YearAccessed>
    <b:MonthAccessed>July</b:MonthAccessed>
    <b:DayAccessed>9</b:DayAccessed>
    <b:URL>https://www.passcamp.com/blog/rainbow-tables-what-they-are-how-they-work/#:~:text=A%20rainbow%20table%20works%20by%20comparing%20the%20hashes,a%20password-cracking%20tool%20such%20as%20John%20the%20Ripper.</b:URL>
    <b:RefOrder>21</b:RefOrder>
  </b:Source>
  <b:Source>
    <b:Tag>Pal24</b:Tag>
    <b:SourceType>InternetSite</b:SourceType>
    <b:Guid>{51047E27-9BB2-4D9C-B18B-133AEE924021}</b:Guid>
    <b:Author>
      <b:Author>
        <b:Corporate>PaloAlto</b:Corporate>
      </b:Author>
    </b:Author>
    <b:Title>What Is a Virtual Firewall?</b:Title>
    <b:ProductionCompany>Paloalto</b:ProductionCompany>
    <b:YearAccessed>2024</b:YearAccessed>
    <b:MonthAccessed>July</b:MonthAccessed>
    <b:DayAccessed>9</b:DayAccessed>
    <b:URL>https://www.paloaltonetworks.com/cyberpedia/what-is-a-virtual-firewall#:~:text=A%20virtual%20firewall%20is%20a%20virtualized%20instance%20of,virtualized%20environments%20to%20secure%20east-west%20and%20north-south%20traffic.</b:URL>
    <b:RefOrder>16</b:RefOrder>
  </b:Source>
  <b:Source>
    <b:Tag>MHD22</b:Tag>
    <b:SourceType>JournalArticle</b:SourceType>
    <b:Guid>{400A7D72-3ED5-4E24-B2E5-08455D760D3B}</b:Guid>
    <b:Title>Web Application Firewall Using Machine Learning and Features Engineering</b:Title>
    <b:Year>2022</b:Year>
    <b:Author>
      <b:Author>
        <b:NameList>
          <b:Person>
            <b:Last>M.H.D Bassam Kurdy</b:Last>
            <b:First>David</b:First>
            <b:Middle>Megias</b:Middle>
          </b:Person>
        </b:NameList>
      </b:Author>
    </b:Author>
    <b:Volume>2022</b:Volume>
    <b:Issue>1</b:Issue>
    <b:RefOrder>12</b:RefOrder>
  </b:Source>
  <b:Source>
    <b:Tag>ICO24</b:Tag>
    <b:SourceType>InternetSite</b:SourceType>
    <b:Guid>{4069B8D1-3836-410F-A549-5E8FAFBD53D0}</b:Guid>
    <b:Author>
      <b:Author>
        <b:NameList>
          <b:Person>
            <b:Last>ICO</b:Last>
          </b:Person>
        </b:NameList>
      </b:Author>
    </b:Author>
    <b:Title>Personal data breaches: a guide</b:Title>
    <b:ProductionCompany>ICO</b:ProductionCompany>
    <b:YearAccessed>2024</b:YearAccessed>
    <b:MonthAccessed>July </b:MonthAccessed>
    <b:DayAccessed>23</b:DayAccessed>
    <b:URL>https://ico.org.uk/for-organisations/report-a-breach/personal-data-breach/personal-data-breaches-a-guide/</b:URL>
    <b:RefOrder>24</b:RefOrder>
  </b:Source>
  <b:Source>
    <b:Tag>Pho24</b:Tag>
    <b:SourceType>InternetSite</b:SourceType>
    <b:Guid>{FE24BBDB-23F4-49AA-8276-A22B9114EA19}</b:Guid>
    <b:Author>
      <b:Author>
        <b:NameList>
          <b:Person>
            <b:Last>PhoenixNAP</b:Last>
          </b:Person>
        </b:NameList>
      </b:Author>
    </b:Author>
    <b:Title>What is acceptable use policy (AUP)?</b:Title>
    <b:ProductionCompany>PhoenixNAP</b:ProductionCompany>
    <b:Year>2024</b:Year>
    <b:Month>June</b:Month>
    <b:Day>20</b:Day>
    <b:YearAccessed>2024</b:YearAccessed>
    <b:MonthAccessed>July</b:MonthAccessed>
    <b:DayAccessed>23</b:DayAccessed>
    <b:URL>https://phoenixnap.com/glossary/acceptable-use-policy</b:URL>
    <b:RefOrder>23</b:RefOrder>
  </b:Source>
  <b:Source>
    <b:Tag>ISO19</b:Tag>
    <b:SourceType>Report</b:SourceType>
    <b:Guid>{5078070A-4B8F-420A-8C40-DD07C82FE4AF}</b:Guid>
    <b:Title>Security and resilience — Business continuity management systems — Requirements</b:Title>
    <b:Year>2019</b:Year>
    <b:Publisher>ISO</b:Publisher>
    <b:Author>
      <b:Author>
        <b:Corporate>ISO</b:Corporate>
      </b:Author>
    </b:Author>
    <b:RefOrder>27</b:RefOrder>
  </b:Source>
  <b:Source>
    <b:Tag>Clo24</b:Tag>
    <b:SourceType>InternetSite</b:SourceType>
    <b:Guid>{F07D1844-6029-400D-AC33-4A358E3830EA}</b:Guid>
    <b:Title>What is cross-site scripting?</b:Title>
    <b:Author>
      <b:Author>
        <b:Corporate>CloudFare</b:Corporate>
      </b:Author>
    </b:Author>
    <b:ProductionCompany>CloudFare</b:ProductionCompany>
    <b:YearAccessed>2024</b:YearAccessed>
    <b:MonthAccessed>July</b:MonthAccessed>
    <b:DayAccessed>26</b:DayAccessed>
    <b:URL>https://www.cloudflare.com/en-gb/learning/security/threats/cross-site-scripting/</b:URL>
    <b:RefOrder>25</b:RefOrder>
  </b:Source>
  <b:Source>
    <b:Tag>Pal241</b:Tag>
    <b:SourceType>InternetSite</b:SourceType>
    <b:Guid>{70D2119A-5805-4CF0-8980-75120A1B7AFD}</b:Guid>
    <b:Author>
      <b:Author>
        <b:NameList>
          <b:Person>
            <b:Last>PaloAlto</b:Last>
          </b:Person>
        </b:NameList>
      </b:Author>
    </b:Author>
    <b:Title>Types of Firewalls Defined and Explained | What Are the Different Types of Firewalls?</b:Title>
    <b:ProductionCompany>PaloAlto</b:ProductionCompany>
    <b:YearAccessed>2024</b:YearAccessed>
    <b:MonthAccessed>July</b:MonthAccessed>
    <b:DayAccessed>26</b:DayAccessed>
    <b:URL>https://www.paloaltonetworks.co.uk/cyberpedia/types-of-firewalls</b:URL>
    <b:RefOrder>15</b:RefOrder>
  </b:Source>
  <b:Source>
    <b:Tag>Mar23</b:Tag>
    <b:SourceType>InternetSite</b:SourceType>
    <b:Guid>{629E2EAE-47C1-4652-8F08-470FCE0C9411}</b:Guid>
    <b:Author>
      <b:Author>
        <b:NameList>
          <b:Person>
            <b:Last>Mary K. Pratt</b:Last>
            <b:First>Ed</b:First>
            <b:Middle>Tittel, Kim Lindros</b:Middle>
          </b:Person>
        </b:NameList>
      </b:Author>
    </b:Author>
    <b:Title>How to create an effective business continuity plan</b:Title>
    <b:ProductionCompany>CIO</b:ProductionCompany>
    <b:Year>2023</b:Year>
    <b:Month>December</b:Month>
    <b:Day>7</b:Day>
    <b:YearAccessed>2024</b:YearAccessed>
    <b:MonthAccessed>July</b:MonthAccessed>
    <b:DayAccessed>26</b:DayAccessed>
    <b:URL>https://www.cio.com/article/288554/best-practices-how-to-create-an-effective-business-continuity-plan.html</b:URL>
    <b:RefOrder>26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368F5FD-74F0-411C-95AA-1BDD6E1E6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2754</TotalTime>
  <Pages>16</Pages>
  <Words>5585</Words>
  <Characters>31841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L5 Data security and compliance</vt:lpstr>
    </vt:vector>
  </TitlesOfParts>
  <Company/>
  <LinksUpToDate>false</LinksUpToDate>
  <CharactersWithSpaces>37352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L5 Data security and compliance</dc:title>
  <dc:subject>Task(s) 1 and 2</dc:subject>
  <dc:creator>Luke Redmore</dc:creator>
  <cp:keywords/>
  <dc:description/>
  <cp:lastModifiedBy>Luke Redmore</cp:lastModifiedBy>
  <cp:revision>894</cp:revision>
  <dcterms:created xsi:type="dcterms:W3CDTF">2024-06-11T12:37:00Z</dcterms:created>
  <dcterms:modified xsi:type="dcterms:W3CDTF">2024-07-26T10:10:00Z</dcterms:modified>
</cp:coreProperties>
</file>