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psmdcp" ContentType="application/vnd.openxmlformats-package.core-properti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custom-properties" Target="docProps/custom.xml" Id="rId2" /><Relationship Type="http://schemas.openxmlformats.org/officeDocument/2006/relationships/officeDocument" Target="word/document.xml" Id="rId1" /><Relationship Type="http://schemas.openxmlformats.org/officeDocument/2006/relationships/extended-properties" Target="docProps/app.xml" Id="Re0a107314dcc4133" /><Relationship Type="http://schemas.openxmlformats.org/package/2006/relationships/metadata/core-properties" Target="package/services/metadata/core-properties/a361be7f9c1140689da27737be999888.psmdcp" Id="R642aa2f28a304f79"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body>
    <w:p xmlns:wp14="http://schemas.microsoft.com/office/word/2010/wordml" w:rsidRPr="00000000" w:rsidR="00000000" w:rsidDel="00000000" w:rsidP="00000000" w:rsidRDefault="00000000" wp14:textId="77777777" w14:paraId="1F851A25">
      <w:pPr>
        <w:pageBreakBefore w:val="0"/>
        <w:spacing w:after="0" w:line="240" w:lineRule="auto"/>
        <w:jc w:val="center"/>
      </w:pPr>
      <w:r w:rsidRPr="00000000" w:rsidDel="00000000" w:rsidR="00000000">
        <w:rPr>
          <w:rFonts w:ascii="Times New Roman" w:hAnsi="Times New Roman" w:eastAsia="Times New Roman" w:cs="Times New Roman"/>
          <w:sz w:val="72"/>
          <w:szCs w:val="72"/>
        </w:rPr>
        <w:drawing>
          <wp:inline xmlns:wp14="http://schemas.microsoft.com/office/word/2010/wordprocessingDrawing" distT="114300" distB="114300" distL="114300" distR="114300" wp14:anchorId="7B4C6C39" wp14:editId="7777777">
            <wp:extent cx="2857500" cy="1428750"/>
            <wp:effectExtent l="0" t="0" r="0" b="0"/>
            <wp:docPr id="1" name="image1.png"/>
            <a:graphic>
              <a:graphicData uri="http://schemas.openxmlformats.org/drawingml/2006/picture">
                <pic:pic>
                  <pic:nvPicPr>
                    <pic:cNvPr id="0" name="image1.png"/>
                    <pic:cNvPicPr preferRelativeResize="0"/>
                  </pic:nvPicPr>
                  <pic:blipFill>
                    <a:blip r:embed="rId6"/>
                    <a:srcRect l="0" t="0" r="0" b="0"/>
                    <a:stretch>
                      <a:fillRect/>
                    </a:stretch>
                  </pic:blipFill>
                  <pic:spPr>
                    <a:xfrm>
                      <a:off x="0" y="0"/>
                      <a:ext cx="2857500" cy="1428750"/>
                    </a:xfrm>
                    <a:prstGeom prst="rect"/>
                    <a:ln/>
                  </pic:spPr>
                </pic:pic>
              </a:graphicData>
            </a:graphic>
          </wp:inline>
        </w:drawing>
      </w:r>
      <w:r w:rsidRPr="00000000" w:rsidDel="00000000" w:rsidR="00000000">
        <w:rPr>
          <w:rtl w:val="0"/>
        </w:rPr>
      </w:r>
    </w:p>
    <w:p xmlns:wp14="http://schemas.microsoft.com/office/word/2010/wordml" w:rsidRPr="00000000" w:rsidR="00000000" w:rsidDel="00000000" w:rsidP="5CECFA11" w:rsidRDefault="00000000" w14:paraId="172CB5B0" wp14:textId="0417EA56">
      <w:pPr>
        <w:pageBreakBefore w:val="0"/>
        <w:spacing w:after="0" w:line="240" w:lineRule="auto"/>
        <w:jc w:val="center"/>
        <w:rPr>
          <w:rFonts w:ascii="Times New Roman" w:hAnsi="Times New Roman" w:eastAsia="Times New Roman" w:cs="Times New Roman"/>
          <w:sz w:val="24"/>
          <w:szCs w:val="24"/>
          <w:rtl w:val="0"/>
        </w:rPr>
      </w:pPr>
    </w:p>
    <w:p xmlns:wp14="http://schemas.microsoft.com/office/word/2010/wordml" w:rsidRPr="00000000" w:rsidR="00000000" w:rsidDel="00000000" w:rsidP="5CECFA11" w:rsidRDefault="00000000" wp14:textId="77777777" w14:paraId="00000002">
      <w:pPr>
        <w:pageBreakBefore w:val="0"/>
        <w:spacing w:after="0" w:line="240" w:lineRule="auto"/>
        <w:jc w:val="center"/>
        <w:rPr>
          <w:rFonts w:ascii="Times New Roman" w:hAnsi="Times New Roman" w:eastAsia="Times New Roman" w:cs="Times New Roman"/>
          <w:i w:val="0"/>
          <w:iCs w:val="0"/>
          <w:caps w:val="0"/>
          <w:smallCaps w:val="0"/>
          <w:strike w:val="0"/>
          <w:dstrike w:val="0"/>
          <w:sz w:val="28"/>
          <w:szCs w:val="28"/>
          <w:u w:val="none"/>
          <w:vertAlign w:val="baseline"/>
        </w:rPr>
      </w:pPr>
      <w:r w:rsidRPr="00000000" w:rsidDel="00000000" w:rsidR="5CECFA11">
        <w:rPr>
          <w:rFonts w:ascii="Times New Roman" w:hAnsi="Times New Roman" w:eastAsia="Times New Roman" w:cs="Times New Roman"/>
          <w:sz w:val="24"/>
          <w:szCs w:val="24"/>
        </w:rPr>
        <w:t xml:space="preserve">Psychology in health and social care   </w:t>
      </w:r>
      <w:r w:rsidRPr="00000000" w:rsidDel="00000000" w:rsidR="00000000">
        <w:rPr>
          <w:rtl w:val="0"/>
        </w:rPr>
      </w:r>
    </w:p>
    <w:p xmlns:wp14="http://schemas.microsoft.com/office/word/2010/wordml" w:rsidRPr="00000000" w:rsidR="00000000" w:rsidDel="00000000" w:rsidP="00000000" w:rsidRDefault="00000000" w14:paraId="00000003"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Times New Roman" w:hAnsi="Times New Roman" w:eastAsia="Times New Roman" w:cs="Times New Roman"/>
          <w:i w:val="0"/>
          <w:smallCaps w:val="0"/>
          <w:strike w:val="0"/>
          <w:sz w:val="24"/>
          <w:szCs w:val="24"/>
          <w:u w:val="none"/>
          <w:vertAlign w:val="baseline"/>
        </w:rPr>
      </w:pPr>
      <w:r w:rsidRPr="00000000" w:rsidDel="00000000" w:rsidR="00000000">
        <w:rPr>
          <w:rtl w:val="0"/>
        </w:rPr>
      </w:r>
    </w:p>
    <w:tbl>
      <w:tblPr>
        <w:tblStyle w:val="Table1"/>
        <w:tblW w:w="9242" w:type="dxa"/>
        <w:jc w:val="left"/>
        <w:tblInd w:w="0.0" w:type="dxa"/>
        <w:tblBorders>
          <w:top w:val="nil" w:color="000000" w:sz="0" w:space="0"/>
          <w:left w:val="nil" w:color="000000" w:sz="0" w:space="0"/>
          <w:bottom w:val="nil" w:color="000000" w:sz="0" w:space="0"/>
          <w:right w:val="nil" w:color="000000" w:sz="0" w:space="0"/>
          <w:insideH w:val="nil" w:color="000000" w:sz="0" w:space="0"/>
          <w:insideV w:val="nil" w:color="000000" w:sz="0" w:space="0"/>
        </w:tblBorders>
        <w:tblLayout w:type="fixed"/>
        <w:tblLook w:val="0400"/>
        <w:tblPrChange w:author="" w:id="148558746">
          <w:tblPr/>
        </w:tblPrChange>
      </w:tblPr>
      <w:tblGrid>
        <w:gridCol w:w="4621"/>
        <w:gridCol w:w="4621"/>
      </w:tblGrid>
      <w:tr xmlns:wp14="http://schemas.microsoft.com/office/word/2010/wordml" w:rsidTr="5CECFA11" w14:paraId="4BB4913A" wp14:textId="77777777">
        <w:trPr>
          <w:cantSplit w:val="0"/>
          <w:trHeight w:val="3345" w:hRule="atLeast"/>
          <w:tblHeader w:val="0"/>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000000" w:rsidR="00000000" w:rsidDel="00000000" w:rsidP="5CECFA11" w:rsidRDefault="00000000" w14:paraId="00000004" wp14:textId="5C21930B">
            <w:pPr>
              <w:keepNext w:val="0"/>
              <w:keepLines w:val="0"/>
              <w:pageBreakBefore w:val="0"/>
              <w:widowControl w:val="1"/>
              <w:pBdr>
                <w:top w:val="nil" w:sz="0" w:space="0"/>
                <w:left w:val="nil" w:sz="0" w:space="0"/>
                <w:bottom w:val="nil" w:sz="0" w:space="0"/>
                <w:right w:val="nil" w:sz="0" w:space="0"/>
                <w:between w:val="nil" w:sz="0" w:space="0"/>
              </w:pBdr>
              <w:shd w:val="clear" w:color="auto" w:fill="auto"/>
              <w:spacing w:before="0" w:after="0" w:line="240" w:lineRule="auto"/>
              <w:ind w:left="0" w:right="0" w:firstLine="0"/>
              <w:jc w:val="left"/>
              <w:rPr>
                <w:rFonts w:ascii="Times New Roman" w:hAnsi="Times New Roman" w:eastAsia="Times New Roman" w:cs="Times New Roman"/>
                <w:sz w:val="40"/>
                <w:szCs w:val="40"/>
                <w:rtl w:val="0"/>
              </w:rPr>
            </w:pPr>
            <w:r w:rsidRPr="5CECFA11" w:rsidR="5CECFA11">
              <w:rPr>
                <w:rFonts w:ascii="Times New Roman" w:hAnsi="Times New Roman" w:eastAsia="Times New Roman" w:cs="Times New Roman"/>
                <w:i w:val="0"/>
                <w:iCs w:val="0"/>
                <w:caps w:val="0"/>
                <w:smallCaps w:val="0"/>
                <w:strike w:val="0"/>
                <w:dstrike w:val="0"/>
                <w:sz w:val="40"/>
                <w:szCs w:val="40"/>
                <w:u w:val="none"/>
                <w:vertAlign w:val="baseline"/>
              </w:rPr>
              <w:t>Name:</w:t>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000000" w:rsidR="00000000" w:rsidDel="00000000" w:rsidP="00000000" w:rsidRDefault="00000000" w14:paraId="00000005"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Times New Roman" w:hAnsi="Times New Roman" w:eastAsia="Times New Roman" w:cs="Times New Roman"/>
                <w:i w:val="0"/>
                <w:smallCaps w:val="0"/>
                <w:strike w:val="0"/>
                <w:sz w:val="28"/>
                <w:szCs w:val="28"/>
                <w:u w:val="none"/>
                <w:vertAlign w:val="baseline"/>
              </w:rPr>
            </w:pPr>
            <w:bookmarkStart w:name="_gjdgxs" w:colFirst="0" w:colLast="0" w:id="0"/>
            <w:bookmarkEnd w:id="0"/>
            <w:r w:rsidRPr="00000000" w:rsidDel="00000000" w:rsidR="00000000">
              <w:rPr>
                <w:rFonts w:ascii="Times New Roman" w:hAnsi="Times New Roman" w:eastAsia="Times New Roman" w:cs="Times New Roman"/>
                <w:sz w:val="28"/>
                <w:szCs w:val="28"/>
                <w:rtl w:val="0"/>
              </w:rPr>
              <w:t xml:space="preserve">Lorraine Lewis; 2103078</w:t>
            </w:r>
            <w:r w:rsidRPr="00000000" w:rsidDel="00000000" w:rsidR="00000000">
              <w:rPr>
                <w:rtl w:val="0"/>
              </w:rPr>
            </w:r>
          </w:p>
        </w:tc>
      </w:tr>
      <w:tr xmlns:wp14="http://schemas.microsoft.com/office/word/2010/wordml" w:rsidTr="5CECFA11" w14:paraId="140F4682" wp14:textId="77777777">
        <w:trPr>
          <w:cantSplit w:val="0"/>
          <w:trHeight w:val="2310"/>
          <w:tblHeader w:val="0"/>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000000" w:rsidR="00000000" w:rsidDel="00000000" w:rsidP="00000000" w:rsidRDefault="00000000" w14:paraId="00000006"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Times New Roman" w:hAnsi="Times New Roman" w:eastAsia="Times New Roman" w:cs="Times New Roman"/>
                <w:i w:val="0"/>
                <w:smallCaps w:val="0"/>
                <w:strike w:val="0"/>
                <w:sz w:val="24"/>
                <w:szCs w:val="24"/>
                <w:u w:val="none"/>
                <w:vertAlign w:val="baseline"/>
              </w:rPr>
            </w:pPr>
            <w:r w:rsidRPr="00000000" w:rsidDel="00000000" w:rsidR="00000000">
              <w:rPr>
                <w:rFonts w:ascii="Times New Roman" w:hAnsi="Times New Roman" w:eastAsia="Times New Roman" w:cs="Times New Roman"/>
                <w:i w:val="0"/>
                <w:smallCaps w:val="0"/>
                <w:strike w:val="0"/>
                <w:sz w:val="40"/>
                <w:szCs w:val="40"/>
                <w:u w:val="none"/>
                <w:vertAlign w:val="baseline"/>
                <w:rtl w:val="0"/>
              </w:rPr>
              <w:t xml:space="preserve">Full Assignment Title:</w:t>
            </w:r>
            <w:r w:rsidRPr="00000000" w:rsidDel="00000000" w:rsidR="00000000">
              <w:rPr>
                <w:rtl w:val="0"/>
              </w:rP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000000" w:rsidR="00000000" w:rsidDel="00000000" w:rsidP="00000000" w:rsidRDefault="00000000" w14:paraId="00000007" wp14:textId="77777777">
            <w:pPr>
              <w:pBdr>
                <w:top w:val="none" w:color="auto" w:sz="0" w:space="0"/>
                <w:left w:val="none" w:color="auto" w:sz="0" w:space="0"/>
                <w:bottom w:val="none" w:color="auto" w:sz="0" w:space="0"/>
                <w:right w:val="none" w:color="auto" w:sz="0" w:space="0"/>
                <w:between w:val="none" w:color="auto" w:sz="0" w:space="0"/>
              </w:pBdr>
              <w:shd w:val="clear" w:fill="ffffff"/>
              <w:spacing w:line="276"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Assignment 2:   </w:t>
            </w:r>
          </w:p>
          <w:p w:rsidRPr="00000000" w:rsidR="00000000" w:rsidDel="00000000" w:rsidP="00000000" w:rsidRDefault="00000000" w14:paraId="00000008"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How Psychological Theory Affects the Social Worker  </w:t>
            </w:r>
            <w:r w:rsidRPr="00000000" w:rsidDel="00000000" w:rsidR="00000000">
              <w:rPr>
                <w:rtl w:val="0"/>
              </w:rPr>
            </w:r>
          </w:p>
        </w:tc>
      </w:tr>
      <w:tr xmlns:wp14="http://schemas.microsoft.com/office/word/2010/wordml" w:rsidTr="5CECFA11" w14:paraId="13973A38" wp14:textId="77777777">
        <w:trPr>
          <w:cantSplit w:val="0"/>
          <w:trHeight w:val="1410"/>
          <w:tblHeader w:val="0"/>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000000" w:rsidR="00000000" w:rsidDel="00000000" w:rsidP="00000000" w:rsidRDefault="00000000" w14:paraId="00000009"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Times New Roman" w:hAnsi="Times New Roman" w:eastAsia="Times New Roman" w:cs="Times New Roman"/>
                <w:i w:val="0"/>
                <w:smallCaps w:val="0"/>
                <w:strike w:val="0"/>
                <w:sz w:val="24"/>
                <w:szCs w:val="24"/>
                <w:u w:val="none"/>
                <w:vertAlign w:val="baseline"/>
              </w:rPr>
            </w:pPr>
            <w:r w:rsidRPr="00000000" w:rsidDel="00000000" w:rsidR="00000000">
              <w:rPr>
                <w:rFonts w:ascii="Times New Roman" w:hAnsi="Times New Roman" w:eastAsia="Times New Roman" w:cs="Times New Roman"/>
                <w:i w:val="0"/>
                <w:smallCaps w:val="0"/>
                <w:strike w:val="0"/>
                <w:sz w:val="40"/>
                <w:szCs w:val="40"/>
                <w:u w:val="none"/>
                <w:vertAlign w:val="baseline"/>
                <w:rtl w:val="0"/>
              </w:rPr>
              <w:t xml:space="preserve">Module:</w:t>
            </w:r>
            <w:r w:rsidRPr="00000000" w:rsidDel="00000000" w:rsidR="00000000">
              <w:rPr>
                <w:rtl w:val="0"/>
              </w:rP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000000" w:rsidR="00000000" w:rsidDel="00000000" w:rsidP="00000000" w:rsidRDefault="00000000" w14:paraId="0000000A" wp14:textId="77777777">
            <w:pPr>
              <w:pStyle w:val="Heading3"/>
              <w:keepNext w:val="0"/>
              <w:keepLines w:val="0"/>
              <w:shd w:val="clear" w:fill="ffffff"/>
              <w:spacing w:before="0" w:line="288" w:lineRule="auto"/>
              <w:rPr>
                <w:rFonts w:ascii="Times New Roman" w:hAnsi="Times New Roman" w:eastAsia="Times New Roman" w:cs="Times New Roman"/>
                <w:b w:val="0"/>
                <w:sz w:val="26"/>
                <w:szCs w:val="26"/>
              </w:rPr>
            </w:pPr>
            <w:bookmarkStart w:name="_cooh8ixiabfi" w:colFirst="0" w:colLast="0" w:id="1"/>
            <w:bookmarkEnd w:id="1"/>
            <w:r w:rsidRPr="00000000" w:rsidDel="00000000" w:rsidR="00000000">
              <w:rPr>
                <w:rFonts w:ascii="Times New Roman" w:hAnsi="Times New Roman" w:eastAsia="Times New Roman" w:cs="Times New Roman"/>
                <w:b w:val="0"/>
                <w:sz w:val="24"/>
                <w:szCs w:val="24"/>
                <w:rtl w:val="0"/>
              </w:rPr>
              <w:t xml:space="preserve"> BMHP4019   </w:t>
            </w:r>
            <w:r w:rsidRPr="00000000" w:rsidDel="00000000" w:rsidR="00000000">
              <w:rPr>
                <w:rtl w:val="0"/>
              </w:rPr>
            </w:r>
          </w:p>
          <w:p w:rsidRPr="00000000" w:rsidR="00000000" w:rsidDel="00000000" w:rsidP="00000000" w:rsidRDefault="00000000" w14:paraId="0000000B"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Times New Roman" w:hAnsi="Times New Roman" w:eastAsia="Times New Roman" w:cs="Times New Roman"/>
                <w:sz w:val="24"/>
                <w:szCs w:val="24"/>
              </w:rPr>
            </w:pPr>
            <w:r w:rsidRPr="00000000" w:rsidDel="00000000" w:rsidR="00000000">
              <w:rPr>
                <w:rtl w:val="0"/>
              </w:rPr>
            </w:r>
          </w:p>
        </w:tc>
      </w:tr>
      <w:tr xmlns:wp14="http://schemas.microsoft.com/office/word/2010/wordml" w:rsidTr="5CECFA11" w14:paraId="4C41438C" wp14:textId="77777777">
        <w:trPr>
          <w:cantSplit w:val="0"/>
          <w:trHeight w:val="1950"/>
          <w:tblHeader w:val="0"/>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000000" w:rsidR="00000000" w:rsidDel="00000000" w:rsidP="00000000" w:rsidRDefault="00000000" w14:paraId="0000000C"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Times New Roman" w:hAnsi="Times New Roman" w:eastAsia="Times New Roman" w:cs="Times New Roman"/>
                <w:i w:val="0"/>
                <w:smallCaps w:val="0"/>
                <w:strike w:val="0"/>
                <w:sz w:val="24"/>
                <w:szCs w:val="24"/>
                <w:u w:val="none"/>
                <w:vertAlign w:val="baseline"/>
              </w:rPr>
            </w:pPr>
            <w:r w:rsidRPr="00000000" w:rsidDel="00000000" w:rsidR="00000000">
              <w:rPr>
                <w:rFonts w:ascii="Times New Roman" w:hAnsi="Times New Roman" w:eastAsia="Times New Roman" w:cs="Times New Roman"/>
                <w:i w:val="0"/>
                <w:smallCaps w:val="0"/>
                <w:strike w:val="0"/>
                <w:sz w:val="40"/>
                <w:szCs w:val="40"/>
                <w:u w:val="none"/>
                <w:vertAlign w:val="baseline"/>
                <w:rtl w:val="0"/>
              </w:rPr>
              <w:t xml:space="preserve">Lecturer:</w:t>
            </w:r>
            <w:r w:rsidRPr="00000000" w:rsidDel="00000000" w:rsidR="00000000">
              <w:rPr>
                <w:rtl w:val="0"/>
              </w:rP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000000" w:rsidR="00000000" w:rsidDel="00000000" w:rsidP="00000000" w:rsidRDefault="00000000" w14:paraId="0000000D"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Times New Roman" w:hAnsi="Times New Roman" w:eastAsia="Times New Roman" w:cs="Times New Roman"/>
                <w:i w:val="0"/>
                <w:smallCaps w:val="0"/>
                <w:strike w:val="0"/>
                <w:sz w:val="24"/>
                <w:szCs w:val="24"/>
                <w:u w:val="none"/>
                <w:vertAlign w:val="baseline"/>
              </w:rPr>
            </w:pPr>
            <w:r w:rsidRPr="00000000" w:rsidDel="00000000" w:rsidR="00000000">
              <w:rPr>
                <w:rFonts w:ascii="Times New Roman" w:hAnsi="Times New Roman" w:eastAsia="Times New Roman" w:cs="Times New Roman"/>
                <w:sz w:val="24"/>
                <w:szCs w:val="24"/>
                <w:rtl w:val="0"/>
              </w:rPr>
              <w:t xml:space="preserve"> Donna Morgan    </w:t>
            </w:r>
            <w:r w:rsidRPr="00000000" w:rsidDel="00000000" w:rsidR="00000000">
              <w:rPr>
                <w:rtl w:val="0"/>
              </w:rPr>
            </w:r>
          </w:p>
        </w:tc>
      </w:tr>
    </w:tbl>
    <w:p xmlns:wp14="http://schemas.microsoft.com/office/word/2010/wordml" w:rsidRPr="00000000" w:rsidR="00000000" w:rsidDel="00000000" w:rsidP="00000000" w:rsidRDefault="00000000" w14:paraId="0000000E" wp14:textId="77777777">
      <w:pPr>
        <w:pageBreakBefore w:val="0"/>
        <w:jc w:val="both"/>
        <w:rPr>
          <w:rFonts w:ascii="Times New Roman" w:hAnsi="Times New Roman" w:eastAsia="Times New Roman" w:cs="Times New Roman"/>
          <w:sz w:val="24"/>
          <w:szCs w:val="24"/>
        </w:rPr>
      </w:pPr>
      <w:r w:rsidRPr="00000000" w:rsidDel="00000000" w:rsidR="00000000">
        <w:rPr>
          <w:rtl w:val="0"/>
        </w:rPr>
      </w:r>
    </w:p>
    <w:p xmlns:wp14="http://schemas.microsoft.com/office/word/2010/wordml" w:rsidRPr="00000000" w:rsidR="00000000" w:rsidDel="00000000" w:rsidP="00000000" w:rsidRDefault="00000000" w14:paraId="0000000F"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00000000" w:rsidRDefault="00000000" w14:paraId="00000010"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5CECFA11" w:rsidRDefault="00000000" w14:paraId="00000011"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12"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13"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14"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15"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rPr>
      </w:pPr>
      <w:r w:rsidRPr="5CECFA11" w:rsidR="5CECFA11">
        <w:rPr>
          <w:rFonts w:ascii="Times New Roman" w:hAnsi="Times New Roman" w:eastAsia="Times New Roman" w:cs="Times New Roman"/>
        </w:rPr>
        <w:t xml:space="preserve"> </w:t>
      </w:r>
    </w:p>
    <w:p xmlns:wp14="http://schemas.microsoft.com/office/word/2010/wordml" w:rsidRPr="00000000" w:rsidR="00000000" w:rsidDel="00000000" w:rsidP="5CECFA11" w:rsidRDefault="00000000" w14:paraId="00000016"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rPr>
      </w:pPr>
      <w:r w:rsidRPr="5CECFA11" w:rsidR="5CECFA11">
        <w:rPr>
          <w:rFonts w:ascii="Times New Roman" w:hAnsi="Times New Roman" w:eastAsia="Times New Roman" w:cs="Times New Roman"/>
        </w:rPr>
        <w:t xml:space="preserve"> </w:t>
      </w:r>
    </w:p>
    <w:p xmlns:wp14="http://schemas.microsoft.com/office/word/2010/wordml" w:rsidRPr="00000000" w:rsidR="00000000" w:rsidDel="00000000" w:rsidP="5CECFA11" w:rsidRDefault="00000000" w14:paraId="00000017"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p>
    <w:p xmlns:wp14="http://schemas.microsoft.com/office/word/2010/wordml" w:rsidRPr="00000000" w:rsidR="00000000" w:rsidDel="00000000" w:rsidP="5CECFA11" w:rsidRDefault="00000000" w14:paraId="00000018"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rPr>
      </w:pPr>
      <w:r w:rsidRPr="5CECFA11" w:rsidR="5CECFA11">
        <w:rPr>
          <w:rFonts w:ascii="Times New Roman" w:hAnsi="Times New Roman" w:eastAsia="Times New Roman" w:cs="Times New Roman"/>
        </w:rPr>
        <w:t xml:space="preserve"> </w:t>
      </w:r>
    </w:p>
    <w:p xmlns:wp14="http://schemas.microsoft.com/office/word/2010/wordml" w:rsidRPr="00000000" w:rsidR="00000000" w:rsidDel="00000000" w:rsidP="5CECFA11" w:rsidRDefault="00000000" w14:paraId="00000019"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rPr>
      </w:pPr>
      <w:r w:rsidRPr="5CECFA11" w:rsidR="5CECFA11">
        <w:rPr>
          <w:rFonts w:ascii="Times New Roman" w:hAnsi="Times New Roman" w:eastAsia="Times New Roman" w:cs="Times New Roman"/>
        </w:rPr>
        <w:t xml:space="preserve"> </w:t>
      </w:r>
    </w:p>
    <w:p xmlns:wp14="http://schemas.microsoft.com/office/word/2010/wordml" w:rsidRPr="00000000" w:rsidR="00000000" w:rsidDel="00000000" w:rsidP="5CECFA11" w:rsidRDefault="00000000" w14:paraId="0000001A"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1B"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1C"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1D"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1E"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1F"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20"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21"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How Psychological Theories Affect the role of the Social Worker.   </w:t>
      </w:r>
    </w:p>
    <w:p xmlns:wp14="http://schemas.microsoft.com/office/word/2010/wordml" w:rsidRPr="00000000" w:rsidR="00000000" w:rsidDel="00000000" w:rsidP="5CECFA11" w:rsidRDefault="00000000" w14:paraId="00000022"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23"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Empowerment is at the heart of social work; the social work profession is about seeking to change the perceptions of others and benefits from the framework provided by the many theories employed in social work practice today. Incorporating psychological theories into the social work profession offers a solid understanding of a client's behaviour. The use of theory establishes a method of understanding and capacity. This assignment will examine two psychological theories and how they impact the social worker's role. Furthermore, the assignment will examine the relationship between theory and practice within social work whilst also considering how psychological theories are employed within social work practice.  </w:t>
      </w:r>
    </w:p>
    <w:p xmlns:wp14="http://schemas.microsoft.com/office/word/2010/wordml" w:rsidRPr="00000000" w:rsidR="00000000" w:rsidDel="00000000" w:rsidP="5CECFA11" w:rsidRDefault="00000000" w14:paraId="00000024"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27" wp14:textId="4E4E7D2A">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The Care Council for Wales has set down clear professional practice guidelines. The published code of professional practice for social care workers' guidance of conduct is expected of all social care workers. It informs clients and the public of the expected care standards (Welsh Government, 2017). </w:t>
      </w:r>
      <w:r w:rsidRPr="5CECFA11" w:rsidR="5CECFA11">
        <w:rPr>
          <w:rFonts w:ascii="Times New Roman" w:hAnsi="Times New Roman" w:eastAsia="Times New Roman" w:cs="Times New Roman"/>
          <w:i w:val="0"/>
          <w:iCs w:val="0"/>
          <w:sz w:val="24"/>
          <w:szCs w:val="24"/>
        </w:rPr>
        <w:t>Social work</w:t>
      </w:r>
      <w:r w:rsidRPr="5CECFA11" w:rsidR="5CECFA11">
        <w:rPr>
          <w:rFonts w:ascii="Times New Roman" w:hAnsi="Times New Roman" w:eastAsia="Times New Roman" w:cs="Times New Roman"/>
          <w:i w:val="0"/>
          <w:iCs w:val="0"/>
          <w:sz w:val="24"/>
          <w:szCs w:val="24"/>
        </w:rPr>
        <w:t xml:space="preserve"> </w:t>
      </w:r>
      <w:r w:rsidRPr="5CECFA11" w:rsidR="5CECFA11">
        <w:rPr>
          <w:rFonts w:ascii="Times New Roman" w:hAnsi="Times New Roman" w:eastAsia="Times New Roman" w:cs="Times New Roman"/>
          <w:sz w:val="24"/>
          <w:szCs w:val="24"/>
        </w:rPr>
        <w:t xml:space="preserve">is a profession that promotes social change, problem-solving and empowers individuals to improve the health and well-being of their clients. According to the British Association of Social Workers (BASW) (2001), human rights, compassion, social justice, kindness, and honesty are at the heart of social work values.  </w:t>
      </w:r>
      <w:r w:rsidRPr="5CECFA11" w:rsidR="5CECFA11">
        <w:rPr>
          <w:rFonts w:ascii="Times New Roman" w:hAnsi="Times New Roman" w:eastAsia="Times New Roman" w:cs="Times New Roman"/>
          <w:sz w:val="24"/>
          <w:szCs w:val="24"/>
        </w:rPr>
        <w:t xml:space="preserve">Parker (2020) explains that social workers work with a wide range of clients, including people with learning disabilities, people in need of mental health care, senior citizens, individuals with physical or sensory disabilities, people receiving palliative care, and people with addiction disorders. Society acknowledges that social workers work in various settings, including psychiatric facilities and prisons, schools, child and adult welfare, and community outreach organisations. Social workers also work alongside probation officials, education staff such as teachers and early years practitioners, as well as carers with community and rehabilitation organisations, and health professionals and care staff, to name a few. Maclean and Harrison (2008) claim that social workers utilise psychological theories to understand their clients' circumstances better and why intervention is needed. However, Hicks (2022), Sheldon (1978) and Jordan (1978) suggest that the relationship between theory and practice can sometimes clash.    </w:t>
      </w:r>
    </w:p>
    <w:p xmlns:wp14="http://schemas.microsoft.com/office/word/2010/wordml" w:rsidRPr="00000000" w:rsidR="00000000" w:rsidDel="00000000" w:rsidP="5CECFA11" w:rsidRDefault="00000000" w14:paraId="00000028"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29"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According to Walinger and </w:t>
      </w:r>
      <w:proofErr w:type="spellStart"/>
      <w:r w:rsidRPr="5CECFA11" w:rsidR="5CECFA11">
        <w:rPr>
          <w:rFonts w:ascii="Times New Roman" w:hAnsi="Times New Roman" w:eastAsia="Times New Roman" w:cs="Times New Roman"/>
          <w:sz w:val="24"/>
          <w:szCs w:val="24"/>
        </w:rPr>
        <w:t>Stangor</w:t>
      </w:r>
      <w:proofErr w:type="spellEnd"/>
      <w:r w:rsidRPr="5CECFA11" w:rsidR="5CECFA11">
        <w:rPr>
          <w:rFonts w:ascii="Times New Roman" w:hAnsi="Times New Roman" w:eastAsia="Times New Roman" w:cs="Times New Roman"/>
          <w:sz w:val="24"/>
          <w:szCs w:val="24"/>
        </w:rPr>
        <w:t xml:space="preserve"> (2014), behaviour can be scientifically defined without reference to internal physiological occurrences or theoretical concepts such as thoughts and ideas, making behaviour a more effective study area for human psychology. Additionally, behaviourists consider all behaviour to be learnt from the environment and through conditioning. Gross (2010) suggests that the behaviourist theory leans substantially toward the nurture side of the nature-nurture debate compared to the humanistic approach, which also leans toward the nurture side. Critical theorists in the behaviourist approach are Ivan Pavlov, John Watson, and Burrhus Skinner (Balou and Nabua, 2019). According to Marks (2018), these theorists developed several essential methods used within the behaviourist approach, including classical and operant conditioning, learning through association and positive and negative reinforcement. Thyer (2012) proposes that Behavioural, social work equips social workers with an integrated collection of theories and models and embodies the discipline's original person-in-environment approach.   </w:t>
      </w:r>
    </w:p>
    <w:p w:rsidR="5CECFA11" w:rsidP="5CECFA11" w:rsidRDefault="5CECFA11" w14:paraId="5CB2EDA0" w14:textId="18CAD45B">
      <w:pPr>
        <w:pStyle w:val="Normal"/>
        <w:shd w:val="clear" w:color="auto" w:fill="FFFFFF" w:themeFill="background1"/>
        <w:spacing w:after="0" w:line="360" w:lineRule="auto"/>
        <w:jc w:val="both"/>
        <w:rPr>
          <w:rFonts w:ascii="Times New Roman" w:hAnsi="Times New Roman" w:eastAsia="Times New Roman" w:cs="Times New Roman"/>
          <w:sz w:val="24"/>
          <w:szCs w:val="24"/>
          <w:rtl w:val="0"/>
        </w:rPr>
      </w:pPr>
    </w:p>
    <w:p xmlns:wp14="http://schemas.microsoft.com/office/word/2010/wordml" w:rsidRPr="00000000" w:rsidR="00000000" w:rsidDel="00000000" w:rsidP="5CECFA11" w:rsidRDefault="00000000" w14:paraId="6A09975D" wp14:textId="5114666A">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proofErr w:type="spellStart"/>
      <w:r w:rsidRPr="5CECFA11" w:rsidR="5CECFA11">
        <w:rPr>
          <w:rFonts w:ascii="Times New Roman" w:hAnsi="Times New Roman" w:eastAsia="Times New Roman" w:cs="Times New Roman"/>
          <w:sz w:val="24"/>
          <w:szCs w:val="24"/>
        </w:rPr>
        <w:t>Boerdlein</w:t>
      </w:r>
      <w:proofErr w:type="spellEnd"/>
      <w:r w:rsidRPr="5CECFA11" w:rsidR="5CECFA11">
        <w:rPr>
          <w:rFonts w:ascii="Times New Roman" w:hAnsi="Times New Roman" w:eastAsia="Times New Roman" w:cs="Times New Roman"/>
          <w:sz w:val="24"/>
          <w:szCs w:val="24"/>
        </w:rPr>
        <w:t xml:space="preserve"> (2018) suggests that social workers do not commonly undertake behavioural theories within their practice concerns have been noted in this form of practice social work, as it entails </w:t>
      </w:r>
      <w:r w:rsidRPr="5CECFA11" w:rsidR="5CECFA11">
        <w:rPr>
          <w:rFonts w:ascii="Times New Roman" w:hAnsi="Times New Roman" w:eastAsia="Times New Roman" w:cs="Times New Roman"/>
          <w:sz w:val="24"/>
          <w:szCs w:val="24"/>
        </w:rPr>
        <w:t>establishing</w:t>
      </w:r>
      <w:r w:rsidRPr="5CECFA11" w:rsidR="5CECFA11">
        <w:rPr>
          <w:rFonts w:ascii="Times New Roman" w:hAnsi="Times New Roman" w:eastAsia="Times New Roman" w:cs="Times New Roman"/>
          <w:sz w:val="24"/>
          <w:szCs w:val="24"/>
        </w:rPr>
        <w:t xml:space="preserve"> what defines 'normal' behaviour. Furthermore Gentle - </w:t>
      </w:r>
      <w:proofErr w:type="spellStart"/>
      <w:r w:rsidRPr="5CECFA11" w:rsidR="5CECFA11">
        <w:rPr>
          <w:rFonts w:ascii="Times New Roman" w:hAnsi="Times New Roman" w:eastAsia="Times New Roman" w:cs="Times New Roman"/>
          <w:sz w:val="24"/>
          <w:szCs w:val="24"/>
        </w:rPr>
        <w:t>Ginetty</w:t>
      </w:r>
      <w:proofErr w:type="spellEnd"/>
      <w:r w:rsidRPr="5CECFA11" w:rsidR="5CECFA11">
        <w:rPr>
          <w:rFonts w:ascii="Times New Roman" w:hAnsi="Times New Roman" w:eastAsia="Times New Roman" w:cs="Times New Roman"/>
          <w:sz w:val="24"/>
          <w:szCs w:val="24"/>
        </w:rPr>
        <w:t xml:space="preserve">, Chen, </w:t>
      </w:r>
      <w:r w:rsidRPr="5CECFA11" w:rsidR="5CECFA11">
        <w:rPr>
          <w:rFonts w:ascii="Times New Roman" w:hAnsi="Times New Roman" w:eastAsia="Times New Roman" w:cs="Times New Roman"/>
          <w:sz w:val="24"/>
          <w:szCs w:val="24"/>
        </w:rPr>
        <w:t>Karikari</w:t>
      </w:r>
      <w:r w:rsidRPr="5CECFA11" w:rsidR="5CECFA11">
        <w:rPr>
          <w:rFonts w:ascii="Times New Roman" w:hAnsi="Times New Roman" w:eastAsia="Times New Roman" w:cs="Times New Roman"/>
          <w:sz w:val="24"/>
          <w:szCs w:val="24"/>
        </w:rPr>
        <w:t xml:space="preserve"> and Barrnett (2014) warn that social workers should integrate other relevant practises and social work theories other than the Behaviourism approach and that careful consideration should be taken, and </w:t>
      </w:r>
      <w:r w:rsidRPr="5CECFA11" w:rsidR="5CECFA11">
        <w:rPr>
          <w:rFonts w:ascii="Times New Roman" w:hAnsi="Times New Roman" w:eastAsia="Times New Roman" w:cs="Times New Roman"/>
          <w:sz w:val="24"/>
          <w:szCs w:val="24"/>
        </w:rPr>
        <w:t>additional</w:t>
      </w:r>
      <w:r w:rsidRPr="5CECFA11" w:rsidR="5CECFA11">
        <w:rPr>
          <w:rFonts w:ascii="Times New Roman" w:hAnsi="Times New Roman" w:eastAsia="Times New Roman" w:cs="Times New Roman"/>
          <w:sz w:val="24"/>
          <w:szCs w:val="24"/>
        </w:rPr>
        <w:t xml:space="preserve"> factors should be </w:t>
      </w:r>
      <w:r w:rsidRPr="5CECFA11" w:rsidR="5CECFA11">
        <w:rPr>
          <w:rFonts w:ascii="Times New Roman" w:hAnsi="Times New Roman" w:eastAsia="Times New Roman" w:cs="Times New Roman"/>
          <w:sz w:val="24"/>
          <w:szCs w:val="24"/>
        </w:rPr>
        <w:t>considered</w:t>
      </w:r>
      <w:r w:rsidRPr="5CECFA11" w:rsidR="5CECFA11">
        <w:rPr>
          <w:rFonts w:ascii="Times New Roman" w:hAnsi="Times New Roman" w:eastAsia="Times New Roman" w:cs="Times New Roman"/>
          <w:sz w:val="24"/>
          <w:szCs w:val="24"/>
        </w:rPr>
        <w:t xml:space="preserve"> which may </w:t>
      </w:r>
      <w:r w:rsidRPr="5CECFA11" w:rsidR="5CECFA11">
        <w:rPr>
          <w:rFonts w:ascii="Times New Roman" w:hAnsi="Times New Roman" w:eastAsia="Times New Roman" w:cs="Times New Roman"/>
          <w:sz w:val="24"/>
          <w:szCs w:val="24"/>
        </w:rPr>
        <w:t>determine</w:t>
      </w:r>
      <w:r w:rsidRPr="5CECFA11" w:rsidR="5CECFA11">
        <w:rPr>
          <w:rFonts w:ascii="Times New Roman" w:hAnsi="Times New Roman" w:eastAsia="Times New Roman" w:cs="Times New Roman"/>
          <w:sz w:val="24"/>
          <w:szCs w:val="24"/>
        </w:rPr>
        <w:t xml:space="preserve"> a client's behaviour</w:t>
      </w:r>
      <w:r w:rsidRPr="5CECFA11" w:rsidR="5CECFA11">
        <w:rPr>
          <w:rFonts w:ascii="Times New Roman" w:hAnsi="Times New Roman" w:eastAsia="Times New Roman" w:cs="Times New Roman"/>
          <w:sz w:val="24"/>
          <w:szCs w:val="24"/>
        </w:rPr>
        <w:t xml:space="preserve">.  </w:t>
      </w:r>
      <w:r w:rsidRPr="5CECFA11" w:rsidR="5CECFA11">
        <w:rPr>
          <w:rFonts w:ascii="Times New Roman" w:hAnsi="Times New Roman" w:eastAsia="Times New Roman" w:cs="Times New Roman"/>
          <w:sz w:val="24"/>
          <w:szCs w:val="24"/>
        </w:rPr>
        <w:t xml:space="preserve">Despite this, Parish (2014) and Oko (2014) </w:t>
      </w:r>
      <w:r w:rsidRPr="5CECFA11" w:rsidR="5CECFA11">
        <w:rPr>
          <w:rFonts w:ascii="Times New Roman" w:hAnsi="Times New Roman" w:eastAsia="Times New Roman" w:cs="Times New Roman"/>
          <w:sz w:val="24"/>
          <w:szCs w:val="24"/>
        </w:rPr>
        <w:t>maintain</w:t>
      </w:r>
      <w:r w:rsidRPr="5CECFA11" w:rsidR="5CECFA11">
        <w:rPr>
          <w:rFonts w:ascii="Times New Roman" w:hAnsi="Times New Roman" w:eastAsia="Times New Roman" w:cs="Times New Roman"/>
          <w:sz w:val="24"/>
          <w:szCs w:val="24"/>
        </w:rPr>
        <w:t xml:space="preserve"> that Behaviourism is used within social work as a tool helping to </w:t>
      </w:r>
      <w:r w:rsidRPr="5CECFA11" w:rsidR="5CECFA11">
        <w:rPr>
          <w:rFonts w:ascii="Times New Roman" w:hAnsi="Times New Roman" w:eastAsia="Times New Roman" w:cs="Times New Roman"/>
          <w:sz w:val="24"/>
          <w:szCs w:val="24"/>
        </w:rPr>
        <w:t>assist</w:t>
      </w:r>
      <w:r w:rsidRPr="5CECFA11" w:rsidR="5CECFA11">
        <w:rPr>
          <w:rFonts w:ascii="Times New Roman" w:hAnsi="Times New Roman" w:eastAsia="Times New Roman" w:cs="Times New Roman"/>
          <w:sz w:val="24"/>
          <w:szCs w:val="24"/>
        </w:rPr>
        <w:t xml:space="preserve"> social workers and their service users in changing unwanted behaviour. Social workers can apply the theory to </w:t>
      </w:r>
      <w:r w:rsidRPr="5CECFA11" w:rsidR="5CECFA11">
        <w:rPr>
          <w:rFonts w:ascii="Times New Roman" w:hAnsi="Times New Roman" w:eastAsia="Times New Roman" w:cs="Times New Roman"/>
          <w:sz w:val="24"/>
          <w:szCs w:val="24"/>
        </w:rPr>
        <w:t>establish</w:t>
      </w:r>
      <w:r w:rsidRPr="5CECFA11" w:rsidR="5CECFA11">
        <w:rPr>
          <w:rFonts w:ascii="Times New Roman" w:hAnsi="Times New Roman" w:eastAsia="Times New Roman" w:cs="Times New Roman"/>
          <w:sz w:val="24"/>
          <w:szCs w:val="24"/>
        </w:rPr>
        <w:t xml:space="preserve"> which behavioural model a client may be replicating and use that information to </w:t>
      </w:r>
      <w:r w:rsidRPr="5CECFA11" w:rsidR="5CECFA11">
        <w:rPr>
          <w:rFonts w:ascii="Times New Roman" w:hAnsi="Times New Roman" w:eastAsia="Times New Roman" w:cs="Times New Roman"/>
          <w:sz w:val="24"/>
          <w:szCs w:val="24"/>
        </w:rPr>
        <w:t>assist</w:t>
      </w:r>
      <w:r w:rsidRPr="5CECFA11" w:rsidR="5CECFA11">
        <w:rPr>
          <w:rFonts w:ascii="Times New Roman" w:hAnsi="Times New Roman" w:eastAsia="Times New Roman" w:cs="Times New Roman"/>
          <w:sz w:val="24"/>
          <w:szCs w:val="24"/>
        </w:rPr>
        <w:t xml:space="preserve"> in the correction of negative behaviour such as alcohol and substance misuse or unsafe sexual activities (Teater, 2010). Thus, behavioural theories can increase the likelihood of the desired behaviour occurring using a reinforcement process, whether positive or negative (Watson and West, 2006). However, Watson (1974) warns against using this approach as it is deterministic and lacks freedom in its views. Despite this, </w:t>
      </w:r>
      <w:proofErr w:type="spellStart"/>
      <w:r w:rsidRPr="5CECFA11" w:rsidR="5CECFA11">
        <w:rPr>
          <w:rFonts w:ascii="Times New Roman" w:hAnsi="Times New Roman" w:eastAsia="Times New Roman" w:cs="Times New Roman"/>
          <w:sz w:val="24"/>
          <w:szCs w:val="24"/>
        </w:rPr>
        <w:t>Lub</w:t>
      </w:r>
      <w:proofErr w:type="spellEnd"/>
      <w:r w:rsidRPr="5CECFA11" w:rsidR="5CECFA11">
        <w:rPr>
          <w:rFonts w:ascii="Times New Roman" w:hAnsi="Times New Roman" w:eastAsia="Times New Roman" w:cs="Times New Roman"/>
          <w:sz w:val="24"/>
          <w:szCs w:val="24"/>
        </w:rPr>
        <w:t xml:space="preserve"> (2018) proposes that psychological theories such as the behaviourist approach underpin the profession of social work</w:t>
      </w:r>
      <w:r w:rsidRPr="5CECFA11" w:rsidR="5CECFA11">
        <w:rPr>
          <w:rFonts w:ascii="Times New Roman" w:hAnsi="Times New Roman" w:eastAsia="Times New Roman" w:cs="Times New Roman"/>
          <w:sz w:val="24"/>
          <w:szCs w:val="24"/>
        </w:rPr>
        <w:t xml:space="preserve">.  </w:t>
      </w: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2C" wp14:textId="45385335">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2D"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While working in partnership with the client, the social worker should assess, plan, and discuss the "reward" for positive outcomes and "punishment" for a negative outcome. </w:t>
      </w:r>
      <w:r w:rsidRPr="5CECFA11" w:rsidR="5CECFA11">
        <w:rPr>
          <w:rFonts w:ascii="Times New Roman" w:hAnsi="Times New Roman" w:eastAsia="Times New Roman" w:cs="Times New Roman"/>
          <w:sz w:val="24"/>
          <w:szCs w:val="24"/>
        </w:rPr>
        <w:t>Whatever the outcome, the social worker should be consistent in their approach, and the response to the service users' actions should be given as soon as possible. (Payne 2020) documents that while collaborating, the client and the social worker should plan and discuss the "reward" for a favourable outcome and the possible "punishment" for a negative outcome.</w:t>
      </w:r>
      <w:r w:rsidRPr="5CECFA11" w:rsidR="5CECFA11">
        <w:rPr>
          <w:rFonts w:ascii="Times New Roman" w:hAnsi="Times New Roman" w:eastAsia="Times New Roman" w:cs="Times New Roman"/>
          <w:sz w:val="24"/>
          <w:szCs w:val="24"/>
        </w:rPr>
        <w:t xml:space="preserve"> Regardless of the outcome, the social worker's approach should be consistent in response to the service users' behaviours and actions delivered as soon as possible. Collins (2014), McLean and Harrison (2015) agree that if this approach is used consistently, the unwanted behaviours can be eliminated. Preston and Samuel (2021) claim that results of the Monro (2011) report revealed that in many </w:t>
      </w:r>
      <w:proofErr w:type="gramStart"/>
      <w:r w:rsidRPr="5CECFA11" w:rsidR="5CECFA11">
        <w:rPr>
          <w:rFonts w:ascii="Times New Roman" w:hAnsi="Times New Roman" w:eastAsia="Times New Roman" w:cs="Times New Roman"/>
          <w:sz w:val="24"/>
          <w:szCs w:val="24"/>
        </w:rPr>
        <w:t>child</w:t>
      </w:r>
      <w:proofErr w:type="gramEnd"/>
      <w:r w:rsidRPr="5CECFA11" w:rsidR="5CECFA11">
        <w:rPr>
          <w:rFonts w:ascii="Times New Roman" w:hAnsi="Times New Roman" w:eastAsia="Times New Roman" w:cs="Times New Roman"/>
          <w:sz w:val="24"/>
          <w:szCs w:val="24"/>
        </w:rPr>
        <w:t xml:space="preserve"> protection cases, Parents see the social worker as manipulative and calamitous and often mistrust the system; the baby P effect has also impacted the social worker-client relationship (Mcnicoll, 2017). Neither the less, Karpatis (2014) argues that the social worker can improve the social workers relationship with their clients and change a client's perception of child protection proceedings by using the behaviourist approach through careful planning, communicating effectively, whilst offering encouragement.   </w:t>
      </w:r>
    </w:p>
    <w:p xmlns:wp14="http://schemas.microsoft.com/office/word/2010/wordml" w:rsidRPr="00000000" w:rsidR="00000000" w:rsidDel="00000000" w:rsidP="5CECFA11" w:rsidRDefault="00000000" w14:paraId="0000002E"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2F"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Gibson (2015) indicates that social workers should also empower the client; this could be achieved by offering choices whilst making clear the consequences of positive and negative impacts. Combining all these techniques can improve the relationship between the client and the social worker. However, it is noted by The National Association of Social workers (2021) that Social Workers hold Ethical Responsibilities to Clients suggesting that the behavioural approach can be challenging to implement on its own, particularly in cases where clients lack capacity and are unable to have informed consent over one's actions (Cameron and Codling 2020). In cases such as these, a different approach should be implemented. Nevo and Slonim-Nevo (2011) advise that while an approach may relate to a service user, the theory may not link with the service user's needs. A different approach may be needed, such as the humanistic approach.   </w:t>
      </w:r>
    </w:p>
    <w:p xmlns:wp14="http://schemas.microsoft.com/office/word/2010/wordml" w:rsidRPr="00000000" w:rsidR="00000000" w:rsidDel="00000000" w:rsidP="5CECFA11" w:rsidRDefault="00000000" w14:paraId="00000030"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31" wp14:textId="48289C95">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The American Humanist Association (2022) suggests that Humanism is a progressive approach to life that, in the absence of religious belief and other beliefs in the supernatural, maintains our ability and responsibility to live ethical, fulfilling lives which are oriented toward the collective good. Bland and DeRobertis (2020) claim that the humanistic approach falls firmly towards the nurture side of the nature-nurture argument compared to the behaviourist theory, which equally leans toward the nurture side. According to Glassman and Hadad (2013), the Humanistic approach contrasts with the behaviourist approach being a deterministic view; humanistic theorist highlights the fact that individuals have free will over their behaviour and actions. Gross (2014) notes the humanistic approach's critical assumptions as it is an optimistic person-centred view that envisions self-actualisation. The prominent theorists of the humanistic approach include Abraham Maslow and Carl Rogers; both theorists produced several fundamental methods within the Humanistic approach (Ralls and Riggs 2019). Jarvis (2000) proposes that Maslow devised a hierarchy of needs consisting of five tiers of human necessities, frequently depicted as a pyramid comprising psychological needs, safety needs, love and belonging, esteem and self-actualisation. Rogers shared Maslow's main assumptions. However, Butler-Bowden (2017) claim that Rogers argued that for an individual to evolve, the person must be subjected to authenticity, seen with unconditional positive regard and compassion.   </w:t>
      </w:r>
    </w:p>
    <w:p xmlns:wp14="http://schemas.microsoft.com/office/word/2010/wordml" w:rsidRPr="00000000" w:rsidR="00000000" w:rsidDel="00000000" w:rsidP="5CECFA11" w:rsidRDefault="00000000" w14:paraId="00000033" wp14:textId="76FD50E3">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34" wp14:textId="35233C60">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According to Payne (2011) h</w:t>
      </w:r>
      <w:r w:rsidRPr="5CECFA11" w:rsidR="5CECFA11">
        <w:rPr>
          <w:rFonts w:ascii="Times New Roman" w:hAnsi="Times New Roman" w:eastAsia="Times New Roman" w:cs="Times New Roman"/>
          <w:sz w:val="24"/>
          <w:szCs w:val="24"/>
        </w:rPr>
        <w:t>umanistic social work highlights how practitioners can integrate adaptable, competent, and knowledge-based responses to the diversity of human individuality within an empowered social framework.</w:t>
      </w:r>
      <w:r w:rsidRPr="5CECFA11" w:rsidR="5CECFA11">
        <w:rPr>
          <w:rFonts w:ascii="Times New Roman" w:hAnsi="Times New Roman" w:eastAsia="Times New Roman" w:cs="Times New Roman"/>
          <w:sz w:val="24"/>
          <w:szCs w:val="24"/>
        </w:rPr>
        <w:t xml:space="preserve"> Whilst </w:t>
      </w:r>
      <w:r w:rsidRPr="5CECFA11" w:rsidR="5CECFA11">
        <w:rPr>
          <w:rFonts w:ascii="Times New Roman" w:hAnsi="Times New Roman" w:eastAsia="Times New Roman" w:cs="Times New Roman"/>
          <w:sz w:val="24"/>
          <w:szCs w:val="24"/>
        </w:rPr>
        <w:t>operating</w:t>
      </w:r>
      <w:r w:rsidRPr="5CECFA11" w:rsidR="5CECFA11">
        <w:rPr>
          <w:rFonts w:ascii="Times New Roman" w:hAnsi="Times New Roman" w:eastAsia="Times New Roman" w:cs="Times New Roman"/>
          <w:sz w:val="24"/>
          <w:szCs w:val="24"/>
        </w:rPr>
        <w:t xml:space="preserve"> collectively with an awareness of human rights, social justice, and equality (The Deputy </w:t>
      </w:r>
      <w:r w:rsidRPr="5CECFA11" w:rsidR="5CECFA11">
        <w:rPr>
          <w:rFonts w:ascii="Times New Roman" w:hAnsi="Times New Roman" w:eastAsia="Times New Roman" w:cs="Times New Roman"/>
          <w:sz w:val="24"/>
          <w:szCs w:val="24"/>
        </w:rPr>
        <w:t>Prime ministers</w:t>
      </w:r>
      <w:r w:rsidRPr="5CECFA11" w:rsidR="5CECFA11">
        <w:rPr>
          <w:rFonts w:ascii="Times New Roman" w:hAnsi="Times New Roman" w:eastAsia="Times New Roman" w:cs="Times New Roman"/>
          <w:sz w:val="24"/>
          <w:szCs w:val="24"/>
        </w:rPr>
        <w:t>’</w:t>
      </w:r>
      <w:r w:rsidRPr="5CECFA11" w:rsidR="5CECFA11">
        <w:rPr>
          <w:rFonts w:ascii="Times New Roman" w:hAnsi="Times New Roman" w:eastAsia="Times New Roman" w:cs="Times New Roman"/>
          <w:sz w:val="24"/>
          <w:szCs w:val="24"/>
        </w:rPr>
        <w:t xml:space="preserve"> Office 2002). </w:t>
      </w:r>
      <w:r w:rsidRPr="5CECFA11" w:rsidR="5CECFA11">
        <w:rPr>
          <w:rFonts w:ascii="Times New Roman" w:hAnsi="Times New Roman" w:eastAsia="Times New Roman" w:cs="Times New Roman"/>
          <w:sz w:val="24"/>
          <w:szCs w:val="24"/>
        </w:rPr>
        <w:t>Parker</w:t>
      </w:r>
      <w:r w:rsidRPr="5CECFA11" w:rsidR="5CECFA11">
        <w:rPr>
          <w:rFonts w:ascii="Times New Roman" w:hAnsi="Times New Roman" w:eastAsia="Times New Roman" w:cs="Times New Roman"/>
          <w:sz w:val="24"/>
          <w:szCs w:val="24"/>
        </w:rPr>
        <w:t xml:space="preserve"> and Doel (2013b) suggest that the humanistic approach can be incorporated into the social workers' practice, partly because the approach considers the ethics, values and principles of social work practice set out by the BASW.</w:t>
      </w:r>
      <w:r w:rsidRPr="5CECFA11" w:rsidR="5CECFA11">
        <w:rPr>
          <w:rFonts w:ascii="Times New Roman" w:hAnsi="Times New Roman" w:eastAsia="Times New Roman" w:cs="Times New Roman"/>
          <w:sz w:val="24"/>
          <w:szCs w:val="24"/>
        </w:rPr>
        <w:t xml:space="preserve"> </w:t>
      </w:r>
      <w:proofErr w:type="spellStart"/>
      <w:r w:rsidRPr="5CECFA11" w:rsidR="5CECFA11">
        <w:rPr>
          <w:rFonts w:ascii="Times New Roman" w:hAnsi="Times New Roman" w:eastAsia="Times New Roman" w:cs="Times New Roman"/>
          <w:sz w:val="24"/>
          <w:szCs w:val="24"/>
        </w:rPr>
        <w:t>Goroff</w:t>
      </w:r>
      <w:proofErr w:type="spellEnd"/>
      <w:r w:rsidRPr="5CECFA11" w:rsidR="5CECFA11">
        <w:rPr>
          <w:rFonts w:ascii="Times New Roman" w:hAnsi="Times New Roman" w:eastAsia="Times New Roman" w:cs="Times New Roman"/>
          <w:sz w:val="24"/>
          <w:szCs w:val="24"/>
        </w:rPr>
        <w:t xml:space="preserve"> (1981) criticises the approach by suggesting there are contradictions between Humanism and social work; </w:t>
      </w:r>
      <w:proofErr w:type="spellStart"/>
      <w:r w:rsidRPr="5CECFA11" w:rsidR="5CECFA11">
        <w:rPr>
          <w:rFonts w:ascii="Times New Roman" w:hAnsi="Times New Roman" w:eastAsia="Times New Roman" w:cs="Times New Roman"/>
          <w:sz w:val="24"/>
          <w:szCs w:val="24"/>
        </w:rPr>
        <w:t>Goroff</w:t>
      </w:r>
      <w:proofErr w:type="spellEnd"/>
      <w:r w:rsidRPr="5CECFA11" w:rsidR="5CECFA11">
        <w:rPr>
          <w:rFonts w:ascii="Times New Roman" w:hAnsi="Times New Roman" w:eastAsia="Times New Roman" w:cs="Times New Roman"/>
          <w:sz w:val="24"/>
          <w:szCs w:val="24"/>
        </w:rPr>
        <w:t xml:space="preserve"> (1981) also notes that the relationship between social worker and client is of a vertical nature; One of the consequences of the vertical relationship is that the social worker to becomes an agent of social control for </w:t>
      </w:r>
      <w:r w:rsidRPr="5CECFA11" w:rsidR="5CECFA11">
        <w:rPr>
          <w:rFonts w:ascii="Times New Roman" w:hAnsi="Times New Roman" w:eastAsia="Times New Roman" w:cs="Times New Roman"/>
          <w:sz w:val="24"/>
          <w:szCs w:val="24"/>
        </w:rPr>
        <w:t>maintaining</w:t>
      </w:r>
      <w:r w:rsidRPr="5CECFA11" w:rsidR="5CECFA11">
        <w:rPr>
          <w:rFonts w:ascii="Times New Roman" w:hAnsi="Times New Roman" w:eastAsia="Times New Roman" w:cs="Times New Roman"/>
          <w:sz w:val="24"/>
          <w:szCs w:val="24"/>
        </w:rPr>
        <w:t xml:space="preserve"> the status quo and conformity mainly when the social worker is practising within a social institution</w:t>
      </w:r>
      <w:r w:rsidRPr="5CECFA11" w:rsidR="5CECFA11">
        <w:rPr>
          <w:rFonts w:ascii="Times New Roman" w:hAnsi="Times New Roman" w:eastAsia="Times New Roman" w:cs="Times New Roman"/>
          <w:sz w:val="24"/>
          <w:szCs w:val="24"/>
        </w:rPr>
        <w:t>.</w:t>
      </w:r>
      <w:r w:rsidRPr="5CECFA11" w:rsidR="5CECFA11">
        <w:rPr>
          <w:rFonts w:ascii="Times New Roman" w:hAnsi="Times New Roman" w:eastAsia="Times New Roman" w:cs="Times New Roman"/>
          <w:sz w:val="24"/>
          <w:szCs w:val="24"/>
        </w:rPr>
        <w:t xml:space="preserve">  </w:t>
      </w:r>
    </w:p>
    <w:p w:rsidR="5CECFA11" w:rsidP="5CECFA11" w:rsidRDefault="5CECFA11" w14:paraId="393A06D2" w14:textId="413239BC">
      <w:pPr>
        <w:pStyle w:val="Normal"/>
        <w:shd w:val="clear" w:color="auto" w:fill="FFFFFF" w:themeFill="background1"/>
        <w:spacing w:after="0" w:line="360" w:lineRule="auto"/>
        <w:jc w:val="both"/>
        <w:rPr>
          <w:rFonts w:ascii="Times New Roman" w:hAnsi="Times New Roman" w:eastAsia="Times New Roman" w:cs="Times New Roman"/>
          <w:sz w:val="24"/>
          <w:szCs w:val="24"/>
          <w:rtl w:val="0"/>
        </w:rPr>
      </w:pPr>
    </w:p>
    <w:p xmlns:wp14="http://schemas.microsoft.com/office/word/2010/wordml" w:rsidRPr="00000000" w:rsidR="00000000" w:rsidDel="00000000" w:rsidP="5CECFA11" w:rsidRDefault="00000000" w14:paraId="00000035"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Furthermore, Pinkerton and Cambell (2013) claim that the professional relationship social workers develop with the client can be restrictive, causing inconsistencies with the profession's values and certain practice realities. Rollins (2019) maintains that humanistic ideas remain a continuous core of social work practice. However, Sowers, K. Thyer, B and </w:t>
      </w:r>
      <w:proofErr w:type="spellStart"/>
      <w:r w:rsidRPr="5CECFA11" w:rsidR="5CECFA11">
        <w:rPr>
          <w:rFonts w:ascii="Times New Roman" w:hAnsi="Times New Roman" w:eastAsia="Times New Roman" w:cs="Times New Roman"/>
          <w:sz w:val="24"/>
          <w:szCs w:val="24"/>
        </w:rPr>
        <w:t>Dulmus</w:t>
      </w:r>
      <w:proofErr w:type="spellEnd"/>
      <w:r w:rsidRPr="5CECFA11" w:rsidR="5CECFA11">
        <w:rPr>
          <w:rFonts w:ascii="Times New Roman" w:hAnsi="Times New Roman" w:eastAsia="Times New Roman" w:cs="Times New Roman"/>
          <w:sz w:val="24"/>
          <w:szCs w:val="24"/>
        </w:rPr>
        <w:t>, C (2012) insist that clients can benefit from structural relationships social workers provide; noting that the social worker-client relationship offers structure to the client whilst also suggesting that the person-centred approach the humanistic theory offers allows clients to focus on their development. The Department of Health and Social Care (2019) claim that the theory enables clients to plan and define their own goals with little or no time constraints taking stress and pressure from the client.</w:t>
      </w:r>
    </w:p>
    <w:p xmlns:wp14="http://schemas.microsoft.com/office/word/2010/wordml" w:rsidRPr="00000000" w:rsidR="00000000" w:rsidDel="00000000" w:rsidP="5CECFA11" w:rsidRDefault="00000000" w14:paraId="00000037" wp14:textId="324CFD94">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38" wp14:textId="6B6DD619">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both"/>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In summary: Social workers use theories as a valuable tool in their practice. Theories assist social workers by providing an understanding and explanation for why service users may act in a particular way and an understanding of why and what theory may need to be implemented to support the client throughout the intervention. Practice and theory are </w:t>
      </w:r>
      <w:r w:rsidRPr="5CECFA11" w:rsidR="5CECFA11">
        <w:rPr>
          <w:rFonts w:ascii="Times New Roman" w:hAnsi="Times New Roman" w:eastAsia="Times New Roman" w:cs="Times New Roman"/>
          <w:sz w:val="24"/>
          <w:szCs w:val="24"/>
        </w:rPr>
        <w:t>intrinsically</w:t>
      </w:r>
      <w:r w:rsidRPr="5CECFA11" w:rsidR="5CECFA11">
        <w:rPr>
          <w:rFonts w:ascii="Times New Roman" w:hAnsi="Times New Roman" w:eastAsia="Times New Roman" w:cs="Times New Roman"/>
          <w:sz w:val="24"/>
          <w:szCs w:val="24"/>
        </w:rPr>
        <w:t xml:space="preserve"> linked throughout social work; therefore, one </w:t>
      </w:r>
      <w:r w:rsidRPr="5CECFA11" w:rsidR="5CECFA11">
        <w:rPr>
          <w:rFonts w:ascii="Times New Roman" w:hAnsi="Times New Roman" w:eastAsia="Times New Roman" w:cs="Times New Roman"/>
          <w:sz w:val="24"/>
          <w:szCs w:val="24"/>
        </w:rPr>
        <w:t>cannot</w:t>
      </w:r>
      <w:r w:rsidRPr="5CECFA11" w:rsidR="5CECFA11">
        <w:rPr>
          <w:rFonts w:ascii="Times New Roman" w:hAnsi="Times New Roman" w:eastAsia="Times New Roman" w:cs="Times New Roman"/>
          <w:sz w:val="24"/>
          <w:szCs w:val="24"/>
        </w:rPr>
        <w:t xml:space="preserve"> exist without the other. Furthermore, social workers adopt theories to defend their conduct, thereby holding themselves and their clients accountable for their actions.   </w:t>
      </w:r>
    </w:p>
    <w:p xmlns:wp14="http://schemas.microsoft.com/office/word/2010/wordml" w:rsidRPr="00000000" w:rsidR="00000000" w:rsidDel="00000000" w:rsidP="00000000" w:rsidRDefault="00000000" w14:paraId="00000039"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00000000" w:rsidRDefault="00000000" w14:paraId="0000003A"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00000000" w:rsidRDefault="00000000" w14:paraId="0000003B"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00000000" w:rsidRDefault="00000000" w14:paraId="0000003C"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00000000" w:rsidRDefault="00000000" w14:paraId="0000003D"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00000000" w:rsidRDefault="00000000" w14:paraId="0000003E"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00000000" w:rsidRDefault="00000000" w14:paraId="0000003F"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00000000" w:rsidRDefault="00000000" w14:paraId="00000040"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00000000" w:rsidRDefault="00000000" w14:paraId="00000041"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00000000" w:rsidRDefault="00000000" w14:paraId="00000042"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00000000" w:rsidRDefault="00000000" w14:paraId="00000043"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00000000" w:rsidRDefault="00000000" w14:paraId="00000044"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00000000" w:rsidRDefault="00000000" w14:paraId="00000045"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00000000" w:rsidRDefault="00000000" w14:paraId="00000046"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00000000" w:rsidRDefault="00000000" w14:paraId="00000047"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00000000" w:rsidRDefault="00000000" w14:paraId="00000048"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00000000" w:rsidRDefault="00000000" w14:paraId="00000049"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00000000" w:rsidRDefault="00000000" w14:paraId="0000004A"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00000000" w:rsidRDefault="00000000" w14:paraId="0000004B"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00000000" w:rsidRDefault="00000000" w14:paraId="0000004C"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00000000" w:rsidRDefault="00000000" w14:paraId="0000004D"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00000000" w:rsidRDefault="00000000" w14:paraId="0000004E"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00000000" w:rsidRDefault="00000000" w14:paraId="0000004F"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00000000" w:rsidRDefault="00000000" w14:paraId="00000050"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tl w:val="0"/>
        </w:rPr>
      </w:r>
    </w:p>
    <w:p xmlns:wp14="http://schemas.microsoft.com/office/word/2010/wordml" w:rsidRPr="00000000" w:rsidR="00000000" w:rsidDel="00000000" w:rsidP="00000000" w:rsidRDefault="00000000" w14:paraId="00000051"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tl w:val="0"/>
        </w:rPr>
      </w:r>
    </w:p>
    <w:p xmlns:wp14="http://schemas.microsoft.com/office/word/2010/wordml" w:rsidRPr="00000000" w:rsidR="00000000" w:rsidDel="00000000" w:rsidP="00000000" w:rsidRDefault="00000000" w14:paraId="00000052"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tl w:val="0"/>
        </w:rPr>
      </w:r>
    </w:p>
    <w:p xmlns:wp14="http://schemas.microsoft.com/office/word/2010/wordml" w:rsidRPr="00000000" w:rsidR="00000000" w:rsidDel="00000000" w:rsidP="00000000" w:rsidRDefault="00000000" w14:paraId="00000053"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tl w:val="0"/>
        </w:rPr>
      </w:r>
    </w:p>
    <w:p xmlns:wp14="http://schemas.microsoft.com/office/word/2010/wordml" w:rsidRPr="00000000" w:rsidR="00000000" w:rsidDel="00000000" w:rsidP="00000000" w:rsidRDefault="00000000" w14:paraId="00000054"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tl w:val="0"/>
        </w:rPr>
      </w:r>
    </w:p>
    <w:p xmlns:wp14="http://schemas.microsoft.com/office/word/2010/wordml" w:rsidRPr="00000000" w:rsidR="00000000" w:rsidDel="00000000" w:rsidP="00000000" w:rsidRDefault="00000000" w14:paraId="00000055"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tl w:val="0"/>
        </w:rPr>
      </w:r>
    </w:p>
    <w:p xmlns:wp14="http://schemas.microsoft.com/office/word/2010/wordml" w:rsidRPr="00000000" w:rsidR="00000000" w:rsidDel="00000000" w:rsidP="00000000" w:rsidRDefault="00000000" w14:paraId="00000056"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tl w:val="0"/>
        </w:rPr>
      </w:r>
    </w:p>
    <w:p xmlns:wp14="http://schemas.microsoft.com/office/word/2010/wordml" w:rsidRPr="00000000" w:rsidR="00000000" w:rsidDel="00000000" w:rsidP="00000000" w:rsidRDefault="00000000" w14:paraId="00000057"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tl w:val="0"/>
        </w:rPr>
      </w:r>
    </w:p>
    <w:p xmlns:wp14="http://schemas.microsoft.com/office/word/2010/wordml" w:rsidRPr="00000000" w:rsidR="00000000" w:rsidDel="00000000" w:rsidP="00000000" w:rsidRDefault="00000000" w14:paraId="00000058"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tl w:val="0"/>
        </w:rPr>
      </w:r>
    </w:p>
    <w:p xmlns:wp14="http://schemas.microsoft.com/office/word/2010/wordml" w:rsidRPr="00000000" w:rsidR="00000000" w:rsidDel="00000000" w:rsidP="00000000" w:rsidRDefault="00000000" w14:paraId="00000059"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tl w:val="0"/>
        </w:rPr>
      </w:r>
    </w:p>
    <w:p xmlns:wp14="http://schemas.microsoft.com/office/word/2010/wordml" w:rsidRPr="00000000" w:rsidR="00000000" w:rsidDel="00000000" w:rsidP="00000000" w:rsidRDefault="00000000" w14:paraId="0000005A"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tl w:val="0"/>
        </w:rPr>
      </w:r>
    </w:p>
    <w:p xmlns:wp14="http://schemas.microsoft.com/office/word/2010/wordml" w:rsidRPr="00000000" w:rsidR="00000000" w:rsidDel="00000000" w:rsidP="00000000" w:rsidRDefault="00000000" w14:paraId="0000005B"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tl w:val="0"/>
        </w:rPr>
      </w:r>
    </w:p>
    <w:p xmlns:wp14="http://schemas.microsoft.com/office/word/2010/wordml" w:rsidRPr="00000000" w:rsidR="00000000" w:rsidDel="00000000" w:rsidP="00000000" w:rsidRDefault="00000000" w14:paraId="0000005C"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tl w:val="0"/>
        </w:rPr>
      </w:r>
    </w:p>
    <w:p xmlns:wp14="http://schemas.microsoft.com/office/word/2010/wordml" w:rsidRPr="00000000" w:rsidR="00000000" w:rsidDel="00000000" w:rsidP="00000000" w:rsidRDefault="00000000" w14:paraId="0000005D"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p>
    <w:p w:rsidR="5CECFA11" w:rsidP="5CECFA11" w:rsidRDefault="5CECFA11" w14:paraId="09C0E27F" w14:textId="27094697">
      <w:pPr>
        <w:shd w:val="clear" w:color="auto" w:fill="FFFFFF" w:themeFill="background1"/>
        <w:spacing w:after="0"/>
        <w:jc w:val="both"/>
        <w:rPr>
          <w:rFonts w:ascii="Times New Roman" w:hAnsi="Times New Roman" w:eastAsia="Times New Roman" w:cs="Times New Roman"/>
          <w:sz w:val="24"/>
          <w:szCs w:val="24"/>
          <w:rtl w:val="0"/>
        </w:rPr>
      </w:pPr>
    </w:p>
    <w:p w:rsidR="5CECFA11" w:rsidP="5CECFA11" w:rsidRDefault="5CECFA11" w14:paraId="32AECDC5" w14:textId="314AD6F3">
      <w:pPr>
        <w:shd w:val="clear" w:color="auto" w:fill="FFFFFF" w:themeFill="background1"/>
        <w:spacing w:after="0"/>
        <w:jc w:val="both"/>
        <w:rPr>
          <w:rFonts w:ascii="Times New Roman" w:hAnsi="Times New Roman" w:eastAsia="Times New Roman" w:cs="Times New Roman"/>
          <w:sz w:val="24"/>
          <w:szCs w:val="24"/>
          <w:rtl w:val="0"/>
        </w:rPr>
      </w:pPr>
    </w:p>
    <w:p w:rsidR="5CECFA11" w:rsidP="5CECFA11" w:rsidRDefault="5CECFA11" w14:paraId="65FD6625" w14:textId="08D0D57B">
      <w:pPr>
        <w:shd w:val="clear" w:color="auto" w:fill="FFFFFF" w:themeFill="background1"/>
        <w:spacing w:after="0"/>
        <w:jc w:val="both"/>
        <w:rPr>
          <w:rFonts w:ascii="Times New Roman" w:hAnsi="Times New Roman" w:eastAsia="Times New Roman" w:cs="Times New Roman"/>
          <w:sz w:val="24"/>
          <w:szCs w:val="24"/>
          <w:rtl w:val="0"/>
        </w:rPr>
      </w:pPr>
    </w:p>
    <w:p w:rsidR="5CECFA11" w:rsidP="5CECFA11" w:rsidRDefault="5CECFA11" w14:paraId="5334541F" w14:textId="0D90A96F">
      <w:pPr>
        <w:shd w:val="clear" w:color="auto" w:fill="FFFFFF" w:themeFill="background1"/>
        <w:spacing w:after="0"/>
        <w:jc w:val="both"/>
        <w:rPr>
          <w:rFonts w:ascii="Times New Roman" w:hAnsi="Times New Roman" w:eastAsia="Times New Roman" w:cs="Times New Roman"/>
          <w:sz w:val="24"/>
          <w:szCs w:val="24"/>
          <w:rtl w:val="0"/>
        </w:rPr>
      </w:pPr>
    </w:p>
    <w:p w:rsidR="5CECFA11" w:rsidP="5CECFA11" w:rsidRDefault="5CECFA11" w14:paraId="351F3FAF" w14:textId="4D744A53">
      <w:pPr>
        <w:shd w:val="clear" w:color="auto" w:fill="FFFFFF" w:themeFill="background1"/>
        <w:spacing w:after="0"/>
        <w:jc w:val="both"/>
        <w:rPr>
          <w:rFonts w:ascii="Times New Roman" w:hAnsi="Times New Roman" w:eastAsia="Times New Roman" w:cs="Times New Roman"/>
          <w:sz w:val="24"/>
          <w:szCs w:val="24"/>
          <w:rtl w:val="0"/>
        </w:rPr>
      </w:pPr>
    </w:p>
    <w:p w:rsidR="5CECFA11" w:rsidP="5CECFA11" w:rsidRDefault="5CECFA11" w14:paraId="4C120B5D" w14:textId="4D534E0F">
      <w:pPr>
        <w:shd w:val="clear" w:color="auto" w:fill="FFFFFF" w:themeFill="background1"/>
        <w:spacing w:after="0" w:line="360" w:lineRule="auto"/>
        <w:jc w:val="left"/>
        <w:rPr>
          <w:rFonts w:ascii="Times New Roman" w:hAnsi="Times New Roman" w:eastAsia="Times New Roman" w:cs="Times New Roman"/>
          <w:sz w:val="32"/>
          <w:szCs w:val="32"/>
          <w:rtl w:val="0"/>
        </w:rPr>
      </w:pPr>
    </w:p>
    <w:p xmlns:wp14="http://schemas.microsoft.com/office/word/2010/wordml" w:rsidRPr="00000000" w:rsidR="00000000" w:rsidDel="00000000" w:rsidP="5CECFA11" w:rsidRDefault="00000000" w14:paraId="0000005E"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32"/>
          <w:szCs w:val="32"/>
        </w:rPr>
      </w:pPr>
      <w:r w:rsidRPr="5CECFA11" w:rsidR="5CECFA11">
        <w:rPr>
          <w:rFonts w:ascii="Times New Roman" w:hAnsi="Times New Roman" w:eastAsia="Times New Roman" w:cs="Times New Roman"/>
          <w:sz w:val="32"/>
          <w:szCs w:val="32"/>
        </w:rPr>
        <w:t xml:space="preserve">References  </w:t>
      </w:r>
    </w:p>
    <w:p xmlns:wp14="http://schemas.microsoft.com/office/word/2010/wordml" w:rsidRPr="00000000" w:rsidR="00000000" w:rsidDel="00000000" w:rsidP="5CECFA11" w:rsidRDefault="00000000" w14:paraId="0000005F"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60" wp14:textId="6ADB3218">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American Humanist Society (2022) </w:t>
      </w:r>
      <w:r w:rsidRPr="5CECFA11" w:rsidR="5CECFA11">
        <w:rPr>
          <w:rFonts w:ascii="Times New Roman" w:hAnsi="Times New Roman" w:eastAsia="Times New Roman" w:cs="Times New Roman"/>
          <w:i w:val="1"/>
          <w:iCs w:val="1"/>
          <w:sz w:val="24"/>
          <w:szCs w:val="24"/>
        </w:rPr>
        <w:t>Definition of Humanism.</w:t>
      </w:r>
      <w:r w:rsidRPr="5CECFA11" w:rsidR="5CECFA11">
        <w:rPr>
          <w:rFonts w:ascii="Times New Roman" w:hAnsi="Times New Roman" w:eastAsia="Times New Roman" w:cs="Times New Roman"/>
          <w:sz w:val="24"/>
          <w:szCs w:val="24"/>
        </w:rPr>
        <w:t xml:space="preserve"> Available at: </w:t>
      </w:r>
      <w:r w:rsidRPr="5CECFA11" w:rsidR="5CECFA11">
        <w:rPr>
          <w:rFonts w:ascii="Times New Roman" w:hAnsi="Times New Roman" w:eastAsia="Times New Roman" w:cs="Times New Roman"/>
          <w:sz w:val="24"/>
          <w:szCs w:val="24"/>
        </w:rPr>
        <w:t>https://americanhumanist.org/what-is-humanism/definition-of-humanism/</w:t>
      </w:r>
      <w:r w:rsidRPr="5CECFA11" w:rsidR="5CECFA11">
        <w:rPr>
          <w:rFonts w:ascii="Times New Roman" w:hAnsi="Times New Roman" w:eastAsia="Times New Roman" w:cs="Times New Roman"/>
          <w:sz w:val="24"/>
          <w:szCs w:val="24"/>
        </w:rPr>
        <w:t xml:space="preserve"> (Accessed: 13 April 2022).</w:t>
      </w:r>
    </w:p>
    <w:p w:rsidR="5CECFA11" w:rsidP="5CECFA11" w:rsidRDefault="5CECFA11" w14:paraId="60BFC6AC" w14:textId="060E4068">
      <w:pPr>
        <w:pStyle w:val="Normal"/>
        <w:shd w:val="clear" w:color="auto" w:fill="FFFFFF" w:themeFill="background1"/>
        <w:spacing w:after="0" w:line="360" w:lineRule="auto"/>
        <w:jc w:val="left"/>
        <w:rPr>
          <w:rFonts w:ascii="Times New Roman" w:hAnsi="Times New Roman" w:eastAsia="Times New Roman" w:cs="Times New Roman"/>
          <w:sz w:val="24"/>
          <w:szCs w:val="24"/>
          <w:rtl w:val="0"/>
        </w:rPr>
      </w:pPr>
    </w:p>
    <w:p w:rsidR="5CECFA11" w:rsidP="5CECFA11" w:rsidRDefault="5CECFA11" w14:paraId="553149A1" w14:textId="75A49612">
      <w:pPr>
        <w:shd w:val="clear" w:color="auto" w:fill="FFFFFF" w:themeFill="background1"/>
        <w:spacing w:after="0" w:line="360" w:lineRule="auto"/>
        <w:jc w:val="left"/>
        <w:rPr>
          <w:rFonts w:ascii="Times New Roman" w:hAnsi="Times New Roman" w:eastAsia="Times New Roman" w:cs="Times New Roman"/>
          <w:sz w:val="24"/>
          <w:szCs w:val="24"/>
        </w:rPr>
      </w:pPr>
      <w:proofErr w:type="spellStart"/>
      <w:r w:rsidRPr="5CECFA11" w:rsidR="5CECFA11">
        <w:rPr>
          <w:rFonts w:ascii="Times New Roman" w:hAnsi="Times New Roman" w:eastAsia="Times New Roman" w:cs="Times New Roman"/>
          <w:sz w:val="24"/>
          <w:szCs w:val="24"/>
        </w:rPr>
        <w:t>Baulo</w:t>
      </w:r>
      <w:proofErr w:type="spellEnd"/>
      <w:r w:rsidRPr="5CECFA11" w:rsidR="5CECFA11">
        <w:rPr>
          <w:rFonts w:ascii="Times New Roman" w:hAnsi="Times New Roman" w:eastAsia="Times New Roman" w:cs="Times New Roman"/>
          <w:sz w:val="24"/>
          <w:szCs w:val="24"/>
        </w:rPr>
        <w:t xml:space="preserve">, J. and Nabua, E. (2019) Behaviourism: its implication to education. Available at: </w:t>
      </w:r>
      <w:r w:rsidRPr="5CECFA11" w:rsidR="5CECFA11">
        <w:rPr>
          <w:rFonts w:ascii="Times New Roman" w:hAnsi="Times New Roman" w:eastAsia="Times New Roman" w:cs="Times New Roman"/>
          <w:sz w:val="24"/>
          <w:szCs w:val="24"/>
        </w:rPr>
        <w:t>https://www.researchgate.net/publication/338158642_BEHAVIOURISM_ITS_IMPLICATION_TO_EDUCATION</w:t>
      </w:r>
      <w:r w:rsidRPr="5CECFA11" w:rsidR="5CECFA11">
        <w:rPr>
          <w:rFonts w:ascii="Times New Roman" w:hAnsi="Times New Roman" w:eastAsia="Times New Roman" w:cs="Times New Roman"/>
          <w:sz w:val="24"/>
          <w:szCs w:val="24"/>
        </w:rPr>
        <w:t>. (Accessed: 5 March 2022).</w:t>
      </w:r>
    </w:p>
    <w:p w:rsidR="5CECFA11" w:rsidP="5CECFA11" w:rsidRDefault="5CECFA11" w14:paraId="51988A71" w14:textId="750BE1CF">
      <w:pPr>
        <w:shd w:val="clear" w:color="auto" w:fill="FFFFFF" w:themeFill="background1"/>
        <w:spacing w:after="0" w:line="360" w:lineRule="auto"/>
        <w:jc w:val="left"/>
        <w:rPr>
          <w:rFonts w:ascii="Times New Roman" w:hAnsi="Times New Roman" w:eastAsia="Times New Roman" w:cs="Times New Roman"/>
          <w:sz w:val="24"/>
          <w:szCs w:val="24"/>
          <w:rtl w:val="0"/>
        </w:rPr>
      </w:pPr>
    </w:p>
    <w:p xmlns:wp14="http://schemas.microsoft.com/office/word/2010/wordml" w:rsidRPr="00000000" w:rsidR="00000000" w:rsidDel="00000000" w:rsidP="5CECFA11" w:rsidRDefault="00000000" w14:paraId="00000061" wp14:textId="23D0ED6D">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Bland, A. M. and DeRobertis, E. M. (2020) ‘Humanistic psychology’, in Dunn, D. S. (ed.), </w:t>
      </w:r>
      <w:r w:rsidRPr="5CECFA11" w:rsidR="5CECFA11">
        <w:rPr>
          <w:rFonts w:ascii="Times New Roman" w:hAnsi="Times New Roman" w:eastAsia="Times New Roman" w:cs="Times New Roman"/>
          <w:i w:val="1"/>
          <w:iCs w:val="1"/>
          <w:sz w:val="24"/>
          <w:szCs w:val="24"/>
        </w:rPr>
        <w:t xml:space="preserve">Oxford bibliographies in psychology. </w:t>
      </w:r>
      <w:r w:rsidRPr="5CECFA11" w:rsidR="5CECFA11">
        <w:rPr>
          <w:rFonts w:ascii="Times New Roman" w:hAnsi="Times New Roman" w:eastAsia="Times New Roman" w:cs="Times New Roman"/>
          <w:i w:val="0"/>
          <w:iCs w:val="0"/>
          <w:sz w:val="24"/>
          <w:szCs w:val="24"/>
        </w:rPr>
        <w:t xml:space="preserve">New York: Oxford University </w:t>
      </w:r>
      <w:r w:rsidRPr="5CECFA11" w:rsidR="5CECFA11">
        <w:rPr>
          <w:rFonts w:ascii="Times New Roman" w:hAnsi="Times New Roman" w:eastAsia="Times New Roman" w:cs="Times New Roman"/>
          <w:i w:val="0"/>
          <w:iCs w:val="0"/>
          <w:sz w:val="24"/>
          <w:szCs w:val="24"/>
        </w:rPr>
        <w:t>Press.</w:t>
      </w:r>
      <w:r w:rsidRPr="5CECFA11" w:rsidR="5CECFA11">
        <w:rPr>
          <w:rFonts w:ascii="Times New Roman" w:hAnsi="Times New Roman" w:eastAsia="Times New Roman" w:cs="Times New Roman"/>
          <w:i w:val="0"/>
          <w:iCs w:val="0"/>
          <w:sz w:val="24"/>
          <w:szCs w:val="24"/>
        </w:rPr>
        <w:t xml:space="preserve">  </w:t>
      </w:r>
    </w:p>
    <w:p w:rsidR="5CECFA11" w:rsidP="5CECFA11" w:rsidRDefault="5CECFA11" w14:paraId="2CFB317E" w14:textId="7100B574">
      <w:pPr>
        <w:pStyle w:val="Normal"/>
        <w:shd w:val="clear" w:color="auto" w:fill="FFFFFF" w:themeFill="background1"/>
        <w:spacing w:after="0" w:line="360" w:lineRule="auto"/>
        <w:jc w:val="left"/>
        <w:rPr>
          <w:rFonts w:ascii="Times New Roman" w:hAnsi="Times New Roman" w:eastAsia="Times New Roman" w:cs="Times New Roman"/>
          <w:sz w:val="24"/>
          <w:szCs w:val="24"/>
          <w:rtl w:val="0"/>
        </w:rPr>
      </w:pPr>
    </w:p>
    <w:p w:rsidR="5CECFA11" w:rsidP="5CECFA11" w:rsidRDefault="5CECFA11" w14:paraId="3ACCB89E" w14:textId="227047A2">
      <w:pPr>
        <w:pStyle w:val="Normal"/>
        <w:shd w:val="clear" w:color="auto" w:fill="FFFFFF" w:themeFill="background1"/>
        <w:spacing w:after="0" w:line="360" w:lineRule="auto"/>
        <w:jc w:val="left"/>
        <w:rPr>
          <w:rFonts w:ascii="Times New Roman" w:hAnsi="Times New Roman" w:eastAsia="Times New Roman" w:cs="Times New Roman"/>
          <w:sz w:val="24"/>
          <w:szCs w:val="24"/>
          <w:rtl w:val="0"/>
        </w:rPr>
      </w:pPr>
      <w:proofErr w:type="spellStart"/>
      <w:r w:rsidRPr="5CECFA11" w:rsidR="5CECFA11">
        <w:rPr>
          <w:rFonts w:ascii="Times New Roman" w:hAnsi="Times New Roman" w:eastAsia="Times New Roman" w:cs="Times New Roman"/>
          <w:sz w:val="24"/>
          <w:szCs w:val="24"/>
        </w:rPr>
        <w:t>Boerdlein</w:t>
      </w:r>
      <w:proofErr w:type="spellEnd"/>
      <w:r w:rsidRPr="5CECFA11" w:rsidR="5CECFA11">
        <w:rPr>
          <w:rFonts w:ascii="Times New Roman" w:hAnsi="Times New Roman" w:eastAsia="Times New Roman" w:cs="Times New Roman"/>
          <w:sz w:val="24"/>
          <w:szCs w:val="24"/>
        </w:rPr>
        <w:t xml:space="preserve">, C. (2018) ‘Student-Directed </w:t>
      </w:r>
      <w:r w:rsidRPr="5CECFA11" w:rsidR="5CECFA11">
        <w:rPr>
          <w:rFonts w:ascii="Times New Roman" w:hAnsi="Times New Roman" w:eastAsia="Times New Roman" w:cs="Times New Roman"/>
          <w:sz w:val="24"/>
          <w:szCs w:val="24"/>
        </w:rPr>
        <w:t>Behavioral</w:t>
      </w:r>
      <w:r w:rsidRPr="5CECFA11" w:rsidR="5CECFA11">
        <w:rPr>
          <w:rFonts w:ascii="Times New Roman" w:hAnsi="Times New Roman" w:eastAsia="Times New Roman" w:cs="Times New Roman"/>
          <w:sz w:val="24"/>
          <w:szCs w:val="24"/>
        </w:rPr>
        <w:t xml:space="preserve"> Community Interventions in Social Work Education’, </w:t>
      </w:r>
      <w:r w:rsidRPr="5CECFA11" w:rsidR="5CECFA11">
        <w:rPr>
          <w:rFonts w:ascii="Times New Roman" w:hAnsi="Times New Roman" w:eastAsia="Times New Roman" w:cs="Times New Roman"/>
          <w:i w:val="1"/>
          <w:iCs w:val="1"/>
          <w:sz w:val="24"/>
          <w:szCs w:val="24"/>
        </w:rPr>
        <w:t>Research on Social Work Practice</w:t>
      </w:r>
      <w:r w:rsidRPr="5CECFA11" w:rsidR="5CECFA11">
        <w:rPr>
          <w:rFonts w:ascii="Times New Roman" w:hAnsi="Times New Roman" w:eastAsia="Times New Roman" w:cs="Times New Roman"/>
          <w:sz w:val="24"/>
          <w:szCs w:val="24"/>
        </w:rPr>
        <w:t xml:space="preserve"> </w:t>
      </w:r>
      <w:r w:rsidRPr="5CECFA11" w:rsidR="5CECFA11">
        <w:rPr>
          <w:rFonts w:ascii="Arial" w:hAnsi="Arial" w:eastAsia="Arial" w:cs="Arial"/>
          <w:b w:val="0"/>
          <w:bCs w:val="0"/>
          <w:i w:val="0"/>
          <w:iCs w:val="0"/>
          <w:caps w:val="0"/>
          <w:smallCaps w:val="0"/>
          <w:noProof w:val="0"/>
          <w:color w:val="333333"/>
          <w:sz w:val="21"/>
          <w:szCs w:val="21"/>
          <w:lang w:val="en-GB"/>
        </w:rPr>
        <w:t xml:space="preserve">2018;28(6):731-740. </w:t>
      </w:r>
      <w:r w:rsidRPr="5CECFA11" w:rsidR="5CECFA11">
        <w:rPr>
          <w:rFonts w:ascii="Arial" w:hAnsi="Arial" w:eastAsia="Arial" w:cs="Arial"/>
          <w:b w:val="0"/>
          <w:bCs w:val="0"/>
          <w:i w:val="0"/>
          <w:iCs w:val="0"/>
          <w:caps w:val="0"/>
          <w:smallCaps w:val="0"/>
          <w:noProof w:val="0"/>
          <w:color w:val="333333"/>
          <w:sz w:val="21"/>
          <w:szCs w:val="21"/>
          <w:lang w:val="en-GB"/>
        </w:rPr>
        <w:t>doi</w:t>
      </w:r>
      <w:r w:rsidRPr="5CECFA11" w:rsidR="5CECFA11">
        <w:rPr>
          <w:rFonts w:ascii="Arial" w:hAnsi="Arial" w:eastAsia="Arial" w:cs="Arial"/>
          <w:b w:val="0"/>
          <w:bCs w:val="0"/>
          <w:i w:val="0"/>
          <w:iCs w:val="0"/>
          <w:caps w:val="0"/>
          <w:smallCaps w:val="0"/>
          <w:noProof w:val="0"/>
          <w:color w:val="333333"/>
          <w:sz w:val="21"/>
          <w:szCs w:val="21"/>
          <w:lang w:val="en-GB"/>
        </w:rPr>
        <w:t>:</w:t>
      </w:r>
      <w:r w:rsidRPr="5CECFA11" w:rsidR="5CECFA11">
        <w:rPr>
          <w:rFonts w:ascii="Arial" w:hAnsi="Arial" w:eastAsia="Arial" w:cs="Arial"/>
          <w:b w:val="0"/>
          <w:bCs w:val="0"/>
          <w:i w:val="0"/>
          <w:iCs w:val="0"/>
          <w:caps w:val="0"/>
          <w:smallCaps w:val="0"/>
          <w:strike w:val="0"/>
          <w:dstrike w:val="0"/>
          <w:noProof w:val="0"/>
          <w:sz w:val="21"/>
          <w:szCs w:val="21"/>
          <w:lang w:val="en-GB"/>
        </w:rPr>
        <w:t>10.1177/1049731518755011</w:t>
      </w:r>
      <w:r w:rsidRPr="5CECFA11" w:rsidR="5CECFA11">
        <w:rPr>
          <w:rFonts w:ascii="Arial" w:hAnsi="Arial" w:eastAsia="Arial" w:cs="Arial"/>
          <w:b w:val="0"/>
          <w:bCs w:val="0"/>
          <w:i w:val="0"/>
          <w:iCs w:val="0"/>
          <w:caps w:val="0"/>
          <w:smallCaps w:val="0"/>
          <w:strike w:val="0"/>
          <w:dstrike w:val="0"/>
          <w:noProof w:val="0"/>
          <w:sz w:val="21"/>
          <w:szCs w:val="21"/>
          <w:lang w:val="en-GB"/>
        </w:rPr>
        <w:t xml:space="preserve"> (A</w:t>
      </w:r>
      <w:r w:rsidRPr="5CECFA11" w:rsidR="5CECFA11">
        <w:rPr>
          <w:rFonts w:ascii="Times New Roman" w:hAnsi="Times New Roman" w:eastAsia="Times New Roman" w:cs="Times New Roman"/>
          <w:sz w:val="24"/>
          <w:szCs w:val="24"/>
        </w:rPr>
        <w:t xml:space="preserve">ccessed: 9 </w:t>
      </w:r>
      <w:r w:rsidRPr="5CECFA11" w:rsidR="5CECFA11">
        <w:rPr>
          <w:rFonts w:ascii="Times New Roman" w:hAnsi="Times New Roman" w:eastAsia="Times New Roman" w:cs="Times New Roman"/>
          <w:sz w:val="24"/>
          <w:szCs w:val="24"/>
        </w:rPr>
        <w:t>March</w:t>
      </w:r>
      <w:r w:rsidRPr="5CECFA11" w:rsidR="5CECFA11">
        <w:rPr>
          <w:rFonts w:ascii="Times New Roman" w:hAnsi="Times New Roman" w:eastAsia="Times New Roman" w:cs="Times New Roman"/>
          <w:sz w:val="24"/>
          <w:szCs w:val="24"/>
        </w:rPr>
        <w:t xml:space="preserve"> 2022).  </w:t>
      </w:r>
    </w:p>
    <w:p w:rsidR="5CECFA11" w:rsidP="5CECFA11" w:rsidRDefault="5CECFA11" w14:paraId="3704F3EE" w14:textId="7E8C425E">
      <w:pPr>
        <w:shd w:val="clear" w:color="auto" w:fill="FFFFFF" w:themeFill="background1"/>
        <w:spacing w:after="0" w:line="360" w:lineRule="auto"/>
        <w:jc w:val="left"/>
        <w:rPr>
          <w:rFonts w:ascii="Times New Roman" w:hAnsi="Times New Roman" w:eastAsia="Times New Roman" w:cs="Times New Roman"/>
          <w:sz w:val="24"/>
          <w:szCs w:val="24"/>
          <w:rtl w:val="0"/>
        </w:rPr>
      </w:pPr>
    </w:p>
    <w:p xmlns:wp14="http://schemas.microsoft.com/office/word/2010/wordml" w:rsidRPr="00000000" w:rsidR="00000000" w:rsidDel="00000000" w:rsidP="5CECFA11" w:rsidRDefault="00000000" w14:paraId="00000064" wp14:textId="5377CB6F">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British Association of Social Work (2014) </w:t>
      </w:r>
      <w:r w:rsidRPr="5CECFA11" w:rsidR="5CECFA11">
        <w:rPr>
          <w:rFonts w:ascii="Times New Roman" w:hAnsi="Times New Roman" w:eastAsia="Times New Roman" w:cs="Times New Roman"/>
          <w:i w:val="1"/>
          <w:iCs w:val="1"/>
          <w:sz w:val="24"/>
          <w:szCs w:val="24"/>
        </w:rPr>
        <w:t>Global Definition of Social Work</w:t>
      </w:r>
      <w:r w:rsidRPr="5CECFA11" w:rsidR="5CECFA11">
        <w:rPr>
          <w:rFonts w:ascii="Times New Roman" w:hAnsi="Times New Roman" w:eastAsia="Times New Roman" w:cs="Times New Roman"/>
          <w:sz w:val="24"/>
          <w:szCs w:val="24"/>
        </w:rPr>
        <w:t xml:space="preserve">. Available at: </w:t>
      </w:r>
      <w:r w:rsidRPr="5CECFA11" w:rsidR="5CECFA11">
        <w:rPr>
          <w:rFonts w:ascii="Times New Roman" w:hAnsi="Times New Roman" w:eastAsia="Times New Roman" w:cs="Times New Roman"/>
          <w:sz w:val="24"/>
          <w:szCs w:val="24"/>
        </w:rPr>
        <w:t>https://www.basw.co.uk/resources/global-definition-social-work</w:t>
      </w:r>
      <w:r w:rsidRPr="5CECFA11" w:rsidR="5CECFA11">
        <w:rPr>
          <w:rFonts w:ascii="Times New Roman" w:hAnsi="Times New Roman" w:eastAsia="Times New Roman" w:cs="Times New Roman"/>
          <w:sz w:val="24"/>
          <w:szCs w:val="24"/>
        </w:rPr>
        <w:t>. (</w:t>
      </w:r>
      <w:r w:rsidRPr="5CECFA11" w:rsidR="5CECFA11">
        <w:rPr>
          <w:rFonts w:ascii="Times New Roman" w:hAnsi="Times New Roman" w:eastAsia="Times New Roman" w:cs="Times New Roman"/>
          <w:sz w:val="24"/>
          <w:szCs w:val="24"/>
        </w:rPr>
        <w:t xml:space="preserve">Accessed: 2 March 2022).   </w:t>
      </w:r>
    </w:p>
    <w:p w:rsidR="5CECFA11" w:rsidP="5CECFA11" w:rsidRDefault="5CECFA11" w14:paraId="2F9154DC" w14:textId="5377CB6F">
      <w:pPr>
        <w:shd w:val="clear" w:color="auto" w:fill="FFFFFF" w:themeFill="background1"/>
        <w:spacing w:after="0" w:line="360" w:lineRule="auto"/>
        <w:jc w:val="left"/>
        <w:rPr>
          <w:rFonts w:ascii="Times New Roman" w:hAnsi="Times New Roman" w:eastAsia="Times New Roman" w:cs="Times New Roman"/>
          <w:sz w:val="24"/>
          <w:szCs w:val="24"/>
          <w:rtl w:val="0"/>
        </w:rPr>
      </w:pPr>
    </w:p>
    <w:p xmlns:wp14="http://schemas.microsoft.com/office/word/2010/wordml" w:rsidRPr="00000000" w:rsidR="00000000" w:rsidDel="00000000" w:rsidP="5CECFA11" w:rsidRDefault="00000000" w14:paraId="00000065" wp14:textId="571876FD">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Butler-Bowden, T. (2017) </w:t>
      </w:r>
      <w:r w:rsidRPr="5CECFA11" w:rsidR="5CECFA11">
        <w:rPr>
          <w:rFonts w:ascii="Times New Roman" w:hAnsi="Times New Roman" w:eastAsia="Times New Roman" w:cs="Times New Roman"/>
          <w:i w:val="1"/>
          <w:iCs w:val="1"/>
          <w:sz w:val="24"/>
          <w:szCs w:val="24"/>
        </w:rPr>
        <w:t>50 psychology classics: your shortcut to the most important ideas on the mind, personality, and human nature</w:t>
      </w:r>
      <w:r w:rsidRPr="5CECFA11" w:rsidR="5CECFA11">
        <w:rPr>
          <w:rFonts w:ascii="Times New Roman" w:hAnsi="Times New Roman" w:eastAsia="Times New Roman" w:cs="Times New Roman"/>
          <w:sz w:val="24"/>
          <w:szCs w:val="24"/>
        </w:rPr>
        <w:t>. London: Orbit.</w:t>
      </w:r>
    </w:p>
    <w:p w:rsidR="5CECFA11" w:rsidP="5CECFA11" w:rsidRDefault="5CECFA11" w14:paraId="5380E77C" w14:textId="571876FD">
      <w:pPr>
        <w:shd w:val="clear" w:color="auto" w:fill="FFFFFF" w:themeFill="background1"/>
        <w:spacing w:after="0" w:line="360" w:lineRule="auto"/>
        <w:jc w:val="left"/>
        <w:rPr>
          <w:rFonts w:ascii="Times New Roman" w:hAnsi="Times New Roman" w:eastAsia="Times New Roman" w:cs="Times New Roman"/>
          <w:sz w:val="24"/>
          <w:szCs w:val="24"/>
          <w:rtl w:val="0"/>
        </w:rPr>
      </w:pPr>
    </w:p>
    <w:p xmlns:wp14="http://schemas.microsoft.com/office/word/2010/wordml" w:rsidRPr="00000000" w:rsidR="00000000" w:rsidDel="00000000" w:rsidP="5CECFA11" w:rsidRDefault="00000000" w14:paraId="00000066" wp14:textId="35E29E18">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Cameron, E. and Codling, J. (2020) ‘</w:t>
      </w:r>
      <w:r w:rsidRPr="5CECFA11" w:rsidR="5CECFA11">
        <w:rPr>
          <w:rFonts w:ascii="Times New Roman" w:hAnsi="Times New Roman" w:eastAsia="Times New Roman" w:cs="Times New Roman"/>
          <w:i w:val="0"/>
          <w:iCs w:val="0"/>
          <w:sz w:val="24"/>
          <w:szCs w:val="24"/>
        </w:rPr>
        <w:t>When mental capacity assessments must delve beneath what people say to what they do’,</w:t>
      </w:r>
      <w:r w:rsidRPr="5CECFA11" w:rsidR="5CECFA11">
        <w:rPr>
          <w:rFonts w:ascii="Times New Roman" w:hAnsi="Times New Roman" w:eastAsia="Times New Roman" w:cs="Times New Roman"/>
          <w:sz w:val="24"/>
          <w:szCs w:val="24"/>
        </w:rPr>
        <w:t xml:space="preserve"> </w:t>
      </w:r>
      <w:r w:rsidRPr="5CECFA11" w:rsidR="5CECFA11">
        <w:rPr>
          <w:rFonts w:ascii="Times New Roman" w:hAnsi="Times New Roman" w:eastAsia="Times New Roman" w:cs="Times New Roman"/>
          <w:i w:val="1"/>
          <w:iCs w:val="1"/>
          <w:sz w:val="24"/>
          <w:szCs w:val="24"/>
        </w:rPr>
        <w:t>Community care magazine</w:t>
      </w:r>
      <w:r w:rsidRPr="5CECFA11" w:rsidR="5CECFA11">
        <w:rPr>
          <w:rFonts w:ascii="Times New Roman" w:hAnsi="Times New Roman" w:eastAsia="Times New Roman" w:cs="Times New Roman"/>
          <w:sz w:val="24"/>
          <w:szCs w:val="24"/>
        </w:rPr>
        <w:t xml:space="preserve"> [online] Available at: </w:t>
      </w:r>
      <w:r w:rsidRPr="5CECFA11" w:rsidR="5CECFA11">
        <w:rPr>
          <w:rFonts w:ascii="Times New Roman" w:hAnsi="Times New Roman" w:eastAsia="Times New Roman" w:cs="Times New Roman"/>
          <w:sz w:val="24"/>
          <w:szCs w:val="24"/>
        </w:rPr>
        <w:t>https://www.communitycare.co.uk/2020/10/28/mental-capacity-assessments-must-delve-beneath-people-say/</w:t>
      </w:r>
      <w:r w:rsidRPr="5CECFA11" w:rsidR="5CECFA11">
        <w:rPr>
          <w:rFonts w:ascii="Times New Roman" w:hAnsi="Times New Roman" w:eastAsia="Times New Roman" w:cs="Times New Roman"/>
          <w:sz w:val="24"/>
          <w:szCs w:val="24"/>
        </w:rPr>
        <w:t xml:space="preserve"> (Accessed: 11 April 2022).  </w:t>
      </w:r>
    </w:p>
    <w:p w:rsidR="5CECFA11" w:rsidP="5CECFA11" w:rsidRDefault="5CECFA11" w14:paraId="59C80EE3" w14:textId="51516900">
      <w:pPr>
        <w:pStyle w:val="Normal"/>
        <w:shd w:val="clear" w:color="auto" w:fill="FFFFFF" w:themeFill="background1"/>
        <w:spacing w:after="0" w:line="360" w:lineRule="auto"/>
        <w:jc w:val="left"/>
        <w:rPr>
          <w:rFonts w:ascii="Times New Roman" w:hAnsi="Times New Roman" w:eastAsia="Times New Roman" w:cs="Times New Roman"/>
          <w:sz w:val="24"/>
          <w:szCs w:val="24"/>
          <w:rtl w:val="0"/>
        </w:rPr>
      </w:pPr>
    </w:p>
    <w:p xmlns:wp14="http://schemas.microsoft.com/office/word/2010/wordml" w:rsidRPr="00000000" w:rsidR="00000000" w:rsidDel="00000000" w:rsidP="5CECFA11" w:rsidRDefault="00000000" w14:paraId="00000068" wp14:textId="0A3DC85A">
      <w:pPr>
        <w:pStyle w:val="Normal"/>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Collins, S. (2010) </w:t>
      </w:r>
      <w:r w:rsidRPr="5CECFA11" w:rsidR="5CECFA11">
        <w:rPr>
          <w:rFonts w:ascii="Times New Roman" w:hAnsi="Times New Roman" w:eastAsia="Times New Roman" w:cs="Times New Roman"/>
          <w:i w:val="1"/>
          <w:iCs w:val="1"/>
          <w:sz w:val="24"/>
          <w:szCs w:val="24"/>
        </w:rPr>
        <w:t>Supporting Positive Behaviour: A Workbook for Social Care Workers.</w:t>
      </w:r>
      <w:r w:rsidRPr="5CECFA11" w:rsidR="5CECFA11">
        <w:rPr>
          <w:rFonts w:ascii="Times New Roman" w:hAnsi="Times New Roman" w:eastAsia="Times New Roman" w:cs="Times New Roman"/>
          <w:sz w:val="24"/>
          <w:szCs w:val="24"/>
        </w:rPr>
        <w:t xml:space="preserve"> </w:t>
      </w:r>
      <w:r w:rsidRPr="5CECFA11" w:rsidR="5CECFA11">
        <w:rPr>
          <w:rFonts w:ascii="Times New Roman" w:hAnsi="Times New Roman" w:eastAsia="Times New Roman" w:cs="Times New Roman"/>
          <w:sz w:val="24"/>
          <w:szCs w:val="24"/>
        </w:rPr>
        <w:t>London</w:t>
      </w:r>
      <w:r w:rsidRPr="5CECFA11" w:rsidR="5CECFA11">
        <w:rPr>
          <w:rFonts w:ascii="Times New Roman" w:hAnsi="Times New Roman" w:eastAsia="Times New Roman" w:cs="Times New Roman"/>
          <w:sz w:val="24"/>
          <w:szCs w:val="24"/>
        </w:rPr>
        <w:t xml:space="preserve">:  </w:t>
      </w:r>
      <w:r w:rsidRPr="5CECFA11" w:rsidR="5CECFA11">
        <w:rPr>
          <w:rFonts w:ascii="Times New Roman" w:hAnsi="Times New Roman" w:eastAsia="Times New Roman" w:cs="Times New Roman"/>
          <w:sz w:val="24"/>
          <w:szCs w:val="24"/>
        </w:rPr>
        <w:t>Jessica Kingsley Publishers</w:t>
      </w:r>
      <w:r w:rsidRPr="5CECFA11" w:rsidR="5CECFA11">
        <w:rPr>
          <w:rFonts w:ascii="Times New Roman" w:hAnsi="Times New Roman" w:eastAsia="Times New Roman" w:cs="Times New Roman"/>
          <w:sz w:val="24"/>
          <w:szCs w:val="24"/>
        </w:rPr>
        <w:t xml:space="preserve">.  </w:t>
      </w:r>
    </w:p>
    <w:p w:rsidR="5CECFA11" w:rsidP="5CECFA11" w:rsidRDefault="5CECFA11" w14:paraId="32F024C3" w14:textId="66D57D53">
      <w:pPr>
        <w:pStyle w:val="Normal"/>
        <w:shd w:val="clear" w:color="auto" w:fill="FFFFFF" w:themeFill="background1"/>
        <w:spacing w:after="0" w:line="360" w:lineRule="auto"/>
        <w:jc w:val="left"/>
        <w:rPr>
          <w:rFonts w:ascii="Times New Roman" w:hAnsi="Times New Roman" w:eastAsia="Times New Roman" w:cs="Times New Roman"/>
          <w:sz w:val="24"/>
          <w:szCs w:val="24"/>
          <w:rtl w:val="0"/>
        </w:rPr>
      </w:pPr>
    </w:p>
    <w:p w:rsidR="5CECFA11" w:rsidP="5CECFA11" w:rsidRDefault="5CECFA11" w14:paraId="761D32CF" w14:textId="23F0B9DB">
      <w:pP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Department for Education (2021) The Children Act 1989; Guidance and Regulations; Volume two Care Planning, Placement and case review. London: GOV. </w:t>
      </w:r>
      <w:r w:rsidRPr="5CECFA11" w:rsidR="5CECFA11">
        <w:rPr>
          <w:rFonts w:ascii="Times New Roman" w:hAnsi="Times New Roman" w:eastAsia="Times New Roman" w:cs="Times New Roman"/>
          <w:sz w:val="24"/>
          <w:szCs w:val="24"/>
        </w:rPr>
        <w:t>UK</w:t>
      </w:r>
      <w:r w:rsidRPr="5CECFA11" w:rsidR="5CECFA11">
        <w:rPr>
          <w:rFonts w:ascii="Times New Roman" w:hAnsi="Times New Roman" w:eastAsia="Times New Roman" w:cs="Times New Roman"/>
          <w:sz w:val="24"/>
          <w:szCs w:val="24"/>
        </w:rPr>
        <w:t xml:space="preserve">. Available at:  </w:t>
      </w:r>
    </w:p>
    <w:p w:rsidR="5CECFA11" w:rsidP="5CECFA11" w:rsidRDefault="5CECFA11" w14:paraId="7108414D" w14:textId="6D76539E">
      <w:pP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https://assets.publishing.service.gov.uk/government/uploads/system/uploads/attachment_data/file/1000549/The_Children_Act_1989_guidance_and_regulations_Volume_2_care_planning__placement_and_case_review.pdf</w:t>
      </w:r>
      <w:r w:rsidRPr="5CECFA11" w:rsidR="5CECFA11">
        <w:rPr>
          <w:rFonts w:ascii="Times New Roman" w:hAnsi="Times New Roman" w:eastAsia="Times New Roman" w:cs="Times New Roman"/>
          <w:sz w:val="24"/>
          <w:szCs w:val="24"/>
        </w:rPr>
        <w:t xml:space="preserve">  (</w:t>
      </w:r>
      <w:r w:rsidRPr="5CECFA11" w:rsidR="5CECFA11">
        <w:rPr>
          <w:rFonts w:ascii="Times New Roman" w:hAnsi="Times New Roman" w:eastAsia="Times New Roman" w:cs="Times New Roman"/>
          <w:sz w:val="24"/>
          <w:szCs w:val="24"/>
        </w:rPr>
        <w:t>Accessed: 28 April 2022).</w:t>
      </w:r>
    </w:p>
    <w:p w:rsidR="5CECFA11" w:rsidP="5CECFA11" w:rsidRDefault="5CECFA11" w14:paraId="12C64304" w14:textId="776F7674">
      <w:pPr>
        <w:pStyle w:val="Normal"/>
        <w:shd w:val="clear" w:color="auto" w:fill="FFFFFF" w:themeFill="background1"/>
        <w:spacing w:after="0" w:line="360" w:lineRule="auto"/>
        <w:jc w:val="left"/>
        <w:rPr>
          <w:rFonts w:ascii="Times New Roman" w:hAnsi="Times New Roman" w:eastAsia="Times New Roman" w:cs="Times New Roman"/>
          <w:sz w:val="24"/>
          <w:szCs w:val="24"/>
          <w:rtl w:val="0"/>
        </w:rPr>
      </w:pPr>
    </w:p>
    <w:p w:rsidR="5CECFA11" w:rsidP="5CECFA11" w:rsidRDefault="5CECFA11" w14:paraId="04E08705" w14:textId="4D81CDFF">
      <w:pPr>
        <w:pStyle w:val="Normal"/>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Department of Health and Social Care (2019) </w:t>
      </w:r>
      <w:r w:rsidRPr="5CECFA11" w:rsidR="5CECFA11">
        <w:rPr>
          <w:rFonts w:ascii="Times New Roman" w:hAnsi="Times New Roman" w:eastAsia="Times New Roman" w:cs="Times New Roman"/>
          <w:i w:val="1"/>
          <w:iCs w:val="1"/>
          <w:sz w:val="24"/>
          <w:szCs w:val="24"/>
        </w:rPr>
        <w:t>Strengths-based approach: Practice Framework and Practice Handbook.</w:t>
      </w:r>
      <w:r w:rsidRPr="5CECFA11" w:rsidR="5CECFA11">
        <w:rPr>
          <w:rFonts w:ascii="Times New Roman" w:hAnsi="Times New Roman" w:eastAsia="Times New Roman" w:cs="Times New Roman"/>
          <w:sz w:val="24"/>
          <w:szCs w:val="24"/>
        </w:rPr>
        <w:t xml:space="preserve"> Available at: </w:t>
      </w:r>
      <w:r w:rsidRPr="5CECFA11" w:rsidR="5CECFA11">
        <w:rPr>
          <w:rFonts w:ascii="Times New Roman" w:hAnsi="Times New Roman" w:eastAsia="Times New Roman" w:cs="Times New Roman"/>
          <w:sz w:val="24"/>
          <w:szCs w:val="24"/>
        </w:rPr>
        <w:t>https://assets.publishing.service.gov.uk/government/uploads/system/uploads/attachment_data/file/778134/stengths-based-approach-practice-framework-and-handbook.pdf</w:t>
      </w:r>
      <w:r w:rsidRPr="5CECFA11" w:rsidR="5CECFA11">
        <w:rPr>
          <w:rFonts w:ascii="Times New Roman" w:hAnsi="Times New Roman" w:eastAsia="Times New Roman" w:cs="Times New Roman"/>
          <w:sz w:val="24"/>
          <w:szCs w:val="24"/>
        </w:rPr>
        <w:t xml:space="preserve"> (Accessed: 15 April 2022).</w:t>
      </w:r>
    </w:p>
    <w:p w:rsidR="5CECFA11" w:rsidP="5CECFA11" w:rsidRDefault="5CECFA11" w14:paraId="6D49E75B">
      <w:pP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w:rsidR="5CECFA11" w:rsidP="5CECFA11" w:rsidRDefault="5CECFA11" w14:paraId="764E8D27" w14:textId="4DC32DAD">
      <w:pPr>
        <w:pStyle w:val="Normal"/>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Deputy </w:t>
      </w:r>
      <w:r w:rsidRPr="5CECFA11" w:rsidR="5CECFA11">
        <w:rPr>
          <w:rFonts w:ascii="Times New Roman" w:hAnsi="Times New Roman" w:eastAsia="Times New Roman" w:cs="Times New Roman"/>
          <w:sz w:val="24"/>
          <w:szCs w:val="24"/>
        </w:rPr>
        <w:t>Prime Minister's</w:t>
      </w:r>
      <w:r w:rsidRPr="5CECFA11" w:rsidR="5CECFA11">
        <w:rPr>
          <w:rFonts w:ascii="Times New Roman" w:hAnsi="Times New Roman" w:eastAsia="Times New Roman" w:cs="Times New Roman"/>
          <w:sz w:val="24"/>
          <w:szCs w:val="24"/>
        </w:rPr>
        <w:t xml:space="preserve"> Office (2002) Reducing re-offending by ex-prisoners; The Social Exclusion Unit, London. Available at: </w:t>
      </w:r>
      <w:r w:rsidRPr="5CECFA11" w:rsidR="5CECFA11">
        <w:rPr>
          <w:rFonts w:ascii="Times New Roman" w:hAnsi="Times New Roman" w:eastAsia="Times New Roman" w:cs="Times New Roman"/>
          <w:sz w:val="24"/>
          <w:szCs w:val="24"/>
        </w:rPr>
        <w:t>https://www.bristol.ac.uk/poverty/downloads/keyofficialdocuments/Reducing%20Reoffending.pdf</w:t>
      </w:r>
      <w:r w:rsidRPr="5CECFA11" w:rsidR="5CECFA11">
        <w:rPr>
          <w:rFonts w:ascii="Times New Roman" w:hAnsi="Times New Roman" w:eastAsia="Times New Roman" w:cs="Times New Roman"/>
          <w:sz w:val="24"/>
          <w:szCs w:val="24"/>
        </w:rPr>
        <w:t xml:space="preserve">  </w:t>
      </w:r>
      <w:r w:rsidRPr="5CECFA11" w:rsidR="5CECFA11">
        <w:rPr>
          <w:rFonts w:ascii="Times New Roman" w:hAnsi="Times New Roman" w:eastAsia="Times New Roman" w:cs="Times New Roman"/>
          <w:sz w:val="24"/>
          <w:szCs w:val="24"/>
        </w:rPr>
        <w:t>(Accessed: 28 April 2022).</w:t>
      </w:r>
    </w:p>
    <w:p w:rsidR="5CECFA11" w:rsidP="5CECFA11" w:rsidRDefault="5CECFA11" w14:paraId="18F58260" w14:textId="3DF2B4DB">
      <w:pPr>
        <w:pStyle w:val="Normal"/>
        <w:shd w:val="clear" w:color="auto" w:fill="FFFFFF" w:themeFill="background1"/>
        <w:spacing w:after="0" w:line="360" w:lineRule="auto"/>
        <w:jc w:val="left"/>
        <w:rPr>
          <w:rFonts w:ascii="Times New Roman" w:hAnsi="Times New Roman" w:eastAsia="Times New Roman" w:cs="Times New Roman"/>
          <w:sz w:val="24"/>
          <w:szCs w:val="24"/>
          <w:rtl w:val="0"/>
        </w:rPr>
      </w:pPr>
    </w:p>
    <w:p w:rsidR="5CECFA11" w:rsidP="5CECFA11" w:rsidRDefault="5CECFA11" w14:paraId="020BF39B" w14:textId="333B392A">
      <w:pP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Glassman, W and Hadad, M. (2013) </w:t>
      </w:r>
      <w:r w:rsidRPr="5CECFA11" w:rsidR="5CECFA11">
        <w:rPr>
          <w:rFonts w:ascii="Times New Roman" w:hAnsi="Times New Roman" w:eastAsia="Times New Roman" w:cs="Times New Roman"/>
          <w:i w:val="1"/>
          <w:iCs w:val="1"/>
          <w:sz w:val="24"/>
          <w:szCs w:val="24"/>
        </w:rPr>
        <w:t>Approaches to Psychology.</w:t>
      </w:r>
      <w:r w:rsidRPr="5CECFA11" w:rsidR="5CECFA11">
        <w:rPr>
          <w:rFonts w:ascii="Times New Roman" w:hAnsi="Times New Roman" w:eastAsia="Times New Roman" w:cs="Times New Roman"/>
          <w:sz w:val="24"/>
          <w:szCs w:val="24"/>
        </w:rPr>
        <w:t xml:space="preserve"> 6th edn. London McGraw Hil.  </w:t>
      </w:r>
    </w:p>
    <w:p w:rsidR="5CECFA11" w:rsidP="5CECFA11" w:rsidRDefault="5CECFA11" w14:paraId="17933637" w14:textId="6210D023">
      <w:pPr>
        <w:pStyle w:val="Normal"/>
        <w:shd w:val="clear" w:color="auto" w:fill="FFFFFF" w:themeFill="background1"/>
        <w:spacing w:after="0" w:line="360" w:lineRule="auto"/>
        <w:jc w:val="left"/>
        <w:rPr>
          <w:rFonts w:ascii="Times New Roman" w:hAnsi="Times New Roman" w:eastAsia="Times New Roman" w:cs="Times New Roman"/>
          <w:sz w:val="24"/>
          <w:szCs w:val="24"/>
          <w:rtl w:val="0"/>
        </w:rPr>
      </w:pPr>
    </w:p>
    <w:p xmlns:wp14="http://schemas.microsoft.com/office/word/2010/wordml" w:rsidRPr="00000000" w:rsidR="00000000" w:rsidDel="00000000" w:rsidP="5CECFA11" w:rsidRDefault="00000000" w14:paraId="00000069" wp14:textId="536B8FD5">
      <w:pPr>
        <w:pStyle w:val="Normal"/>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proofErr w:type="spellStart"/>
      <w:r w:rsidRPr="5CECFA11" w:rsidR="5CECFA11">
        <w:rPr>
          <w:rFonts w:ascii="Times New Roman" w:hAnsi="Times New Roman" w:eastAsia="Times New Roman" w:cs="Times New Roman"/>
          <w:sz w:val="24"/>
          <w:szCs w:val="24"/>
        </w:rPr>
        <w:t>Goroff</w:t>
      </w:r>
      <w:proofErr w:type="spellEnd"/>
      <w:r w:rsidRPr="5CECFA11" w:rsidR="5CECFA11">
        <w:rPr>
          <w:rFonts w:ascii="Times New Roman" w:hAnsi="Times New Roman" w:eastAsia="Times New Roman" w:cs="Times New Roman"/>
          <w:sz w:val="24"/>
          <w:szCs w:val="24"/>
        </w:rPr>
        <w:t xml:space="preserve">, N. (1981) ‘Humanism and Social Work Paradoxes, Problems, and Promises’, </w:t>
      </w:r>
      <w:r w:rsidRPr="5CECFA11" w:rsidR="5CECFA11">
        <w:rPr>
          <w:rFonts w:ascii="Times New Roman" w:hAnsi="Times New Roman" w:eastAsia="Times New Roman" w:cs="Times New Roman"/>
          <w:i w:val="1"/>
          <w:iCs w:val="1"/>
          <w:sz w:val="24"/>
          <w:szCs w:val="24"/>
        </w:rPr>
        <w:t>The Journal of Sociology &amp; Social Welfare,</w:t>
      </w:r>
      <w:r w:rsidRPr="5CECFA11" w:rsidR="5CECFA11">
        <w:rPr>
          <w:rFonts w:ascii="Times New Roman" w:hAnsi="Times New Roman" w:eastAsia="Times New Roman" w:cs="Times New Roman"/>
          <w:sz w:val="24"/>
          <w:szCs w:val="24"/>
        </w:rPr>
        <w:t xml:space="preserve"> </w:t>
      </w:r>
      <w:r w:rsidRPr="5CECFA11" w:rsidR="5CECFA11">
        <w:rPr>
          <w:rFonts w:ascii="Arial" w:hAnsi="Arial" w:eastAsia="Arial" w:cs="Arial"/>
          <w:b w:val="0"/>
          <w:bCs w:val="0"/>
          <w:i w:val="0"/>
          <w:iCs w:val="0"/>
          <w:caps w:val="0"/>
          <w:smallCaps w:val="0"/>
          <w:noProof w:val="0"/>
          <w:color w:val="333333"/>
          <w:sz w:val="21"/>
          <w:szCs w:val="21"/>
          <w:lang w:val="en-GB"/>
        </w:rPr>
        <w:t xml:space="preserve">6(4) pp. 409-416. </w:t>
      </w:r>
      <w:proofErr w:type="spellStart"/>
      <w:r w:rsidRPr="5CECFA11" w:rsidR="5CECFA11">
        <w:rPr>
          <w:rFonts w:ascii="Arial" w:hAnsi="Arial" w:eastAsia="Arial" w:cs="Arial"/>
          <w:b w:val="0"/>
          <w:bCs w:val="0"/>
          <w:i w:val="0"/>
          <w:iCs w:val="0"/>
          <w:caps w:val="0"/>
          <w:smallCaps w:val="0"/>
          <w:noProof w:val="0"/>
          <w:color w:val="333333"/>
          <w:sz w:val="21"/>
          <w:szCs w:val="21"/>
          <w:lang w:val="en-GB"/>
        </w:rPr>
        <w:t>doi</w:t>
      </w:r>
      <w:proofErr w:type="spellEnd"/>
      <w:r w:rsidRPr="5CECFA11" w:rsidR="5CECFA11">
        <w:rPr>
          <w:rFonts w:ascii="Arial" w:hAnsi="Arial" w:eastAsia="Arial" w:cs="Arial"/>
          <w:b w:val="0"/>
          <w:bCs w:val="0"/>
          <w:i w:val="0"/>
          <w:iCs w:val="0"/>
          <w:caps w:val="0"/>
          <w:smallCaps w:val="0"/>
          <w:noProof w:val="0"/>
          <w:color w:val="333333"/>
          <w:sz w:val="21"/>
          <w:szCs w:val="21"/>
          <w:lang w:val="en-GB"/>
        </w:rPr>
        <w:t>:</w:t>
      </w:r>
      <w:r w:rsidRPr="5CECFA11" w:rsidR="5CECFA11">
        <w:rPr>
          <w:rFonts w:ascii="Arial" w:hAnsi="Arial" w:eastAsia="Arial" w:cs="Arial"/>
          <w:b w:val="0"/>
          <w:bCs w:val="0"/>
          <w:i w:val="0"/>
          <w:iCs w:val="0"/>
          <w:caps w:val="0"/>
          <w:smallCaps w:val="0"/>
          <w:strike w:val="0"/>
          <w:dstrike w:val="0"/>
          <w:noProof w:val="0"/>
          <w:sz w:val="21"/>
          <w:szCs w:val="21"/>
          <w:lang w:val="en-GB"/>
        </w:rPr>
        <w:t>10.1177/016059768200600407</w:t>
      </w:r>
      <w:r w:rsidRPr="5CECFA11" w:rsidR="5CECFA11">
        <w:rPr>
          <w:rFonts w:ascii="Times New Roman" w:hAnsi="Times New Roman" w:eastAsia="Times New Roman" w:cs="Times New Roman"/>
          <w:sz w:val="24"/>
          <w:szCs w:val="24"/>
        </w:rPr>
        <w:t xml:space="preserve"> </w:t>
      </w:r>
    </w:p>
    <w:p w:rsidR="5CECFA11" w:rsidP="5CECFA11" w:rsidRDefault="5CECFA11" w14:paraId="13D0FFF9" w14:textId="0195DBC6">
      <w:pPr>
        <w:pStyle w:val="Normal"/>
        <w:shd w:val="clear" w:color="auto" w:fill="FFFFFF" w:themeFill="background1"/>
        <w:spacing w:after="0" w:line="360" w:lineRule="auto"/>
        <w:jc w:val="left"/>
        <w:rPr>
          <w:rFonts w:ascii="Times New Roman" w:hAnsi="Times New Roman" w:eastAsia="Times New Roman" w:cs="Times New Roman"/>
          <w:sz w:val="24"/>
          <w:szCs w:val="24"/>
          <w:rtl w:val="0"/>
        </w:rPr>
      </w:pPr>
    </w:p>
    <w:p xmlns:wp14="http://schemas.microsoft.com/office/word/2010/wordml" w:rsidRPr="00000000" w:rsidR="00000000" w:rsidDel="00000000" w:rsidP="5CECFA11" w:rsidRDefault="00000000" w14:paraId="0000006A" wp14:textId="24454B57">
      <w:pPr>
        <w:pStyle w:val="Normal"/>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Gross, R. (2010) </w:t>
      </w:r>
      <w:r w:rsidRPr="5CECFA11" w:rsidR="5CECFA11">
        <w:rPr>
          <w:rFonts w:ascii="Times New Roman" w:hAnsi="Times New Roman" w:eastAsia="Times New Roman" w:cs="Times New Roman"/>
          <w:i w:val="1"/>
          <w:iCs w:val="1"/>
          <w:sz w:val="24"/>
          <w:szCs w:val="24"/>
        </w:rPr>
        <w:t xml:space="preserve">Psychology: The Science of Mind and Behaviour. </w:t>
      </w:r>
      <w:r w:rsidRPr="5CECFA11" w:rsidR="5CECFA11">
        <w:rPr>
          <w:rFonts w:ascii="Times New Roman" w:hAnsi="Times New Roman" w:eastAsia="Times New Roman" w:cs="Times New Roman"/>
          <w:i w:val="0"/>
          <w:iCs w:val="0"/>
          <w:sz w:val="24"/>
          <w:szCs w:val="24"/>
        </w:rPr>
        <w:t>6th edn</w:t>
      </w:r>
      <w:r w:rsidRPr="5CECFA11" w:rsidR="5CECFA11">
        <w:rPr>
          <w:rFonts w:ascii="Times New Roman" w:hAnsi="Times New Roman" w:eastAsia="Times New Roman" w:cs="Times New Roman"/>
          <w:i w:val="1"/>
          <w:iCs w:val="1"/>
          <w:sz w:val="24"/>
          <w:szCs w:val="24"/>
        </w:rPr>
        <w:t>.</w:t>
      </w:r>
      <w:r w:rsidRPr="5CECFA11" w:rsidR="5CECFA11">
        <w:rPr>
          <w:rFonts w:ascii="Times New Roman" w:hAnsi="Times New Roman" w:eastAsia="Times New Roman" w:cs="Times New Roman"/>
          <w:sz w:val="24"/>
          <w:szCs w:val="24"/>
        </w:rPr>
        <w:t xml:space="preserve"> </w:t>
      </w:r>
      <w:r w:rsidRPr="5CECFA11" w:rsidR="5CECFA11">
        <w:rPr>
          <w:rFonts w:ascii="Times New Roman" w:hAnsi="Times New Roman" w:eastAsia="Times New Roman" w:cs="Times New Roman"/>
          <w:sz w:val="24"/>
          <w:szCs w:val="24"/>
        </w:rPr>
        <w:t>Glasgow:</w:t>
      </w:r>
      <w:r w:rsidRPr="5CECFA11" w:rsidR="5CECFA11">
        <w:rPr>
          <w:rFonts w:ascii="Times New Roman" w:hAnsi="Times New Roman" w:eastAsia="Times New Roman" w:cs="Times New Roman"/>
          <w:sz w:val="24"/>
          <w:szCs w:val="24"/>
        </w:rPr>
        <w:t xml:space="preserve"> Hodder Education.  </w:t>
      </w:r>
    </w:p>
    <w:p w:rsidR="5CECFA11" w:rsidP="5CECFA11" w:rsidRDefault="5CECFA11" w14:paraId="60AC969F" w14:textId="5667E553">
      <w:pPr>
        <w:shd w:val="clear" w:color="auto" w:fill="FFFFFF" w:themeFill="background1"/>
        <w:spacing w:after="0" w:line="360" w:lineRule="auto"/>
        <w:jc w:val="left"/>
        <w:rPr>
          <w:rFonts w:ascii="Times New Roman" w:hAnsi="Times New Roman" w:eastAsia="Times New Roman" w:cs="Times New Roman"/>
          <w:sz w:val="24"/>
          <w:szCs w:val="24"/>
          <w:rtl w:val="0"/>
        </w:rPr>
      </w:pPr>
    </w:p>
    <w:p xmlns:wp14="http://schemas.microsoft.com/office/word/2010/wordml" w:rsidRPr="00000000" w:rsidR="00000000" w:rsidDel="00000000" w:rsidP="5CECFA11" w:rsidRDefault="00000000" w14:paraId="0000006B" wp14:textId="394772C6">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Gross, R. (2013) </w:t>
      </w:r>
      <w:r w:rsidRPr="5CECFA11" w:rsidR="5CECFA11">
        <w:rPr>
          <w:rFonts w:ascii="Times New Roman" w:hAnsi="Times New Roman" w:eastAsia="Times New Roman" w:cs="Times New Roman"/>
          <w:i w:val="1"/>
          <w:iCs w:val="1"/>
          <w:sz w:val="24"/>
          <w:szCs w:val="24"/>
        </w:rPr>
        <w:t>Themes, Issues and Debates in Psychology.</w:t>
      </w:r>
      <w:r w:rsidRPr="5CECFA11" w:rsidR="5CECFA11">
        <w:rPr>
          <w:rFonts w:ascii="Times New Roman" w:hAnsi="Times New Roman" w:eastAsia="Times New Roman" w:cs="Times New Roman"/>
          <w:sz w:val="24"/>
          <w:szCs w:val="24"/>
        </w:rPr>
        <w:t xml:space="preserve"> </w:t>
      </w:r>
      <w:r w:rsidRPr="5CECFA11" w:rsidR="5CECFA11">
        <w:rPr>
          <w:rFonts w:ascii="Times New Roman" w:hAnsi="Times New Roman" w:eastAsia="Times New Roman" w:cs="Times New Roman"/>
          <w:i w:val="0"/>
          <w:iCs w:val="0"/>
          <w:sz w:val="24"/>
          <w:szCs w:val="24"/>
        </w:rPr>
        <w:t xml:space="preserve">4th </w:t>
      </w:r>
      <w:proofErr w:type="spellStart"/>
      <w:r w:rsidRPr="5CECFA11" w:rsidR="5CECFA11">
        <w:rPr>
          <w:rFonts w:ascii="Times New Roman" w:hAnsi="Times New Roman" w:eastAsia="Times New Roman" w:cs="Times New Roman"/>
          <w:i w:val="0"/>
          <w:iCs w:val="0"/>
          <w:sz w:val="24"/>
          <w:szCs w:val="24"/>
        </w:rPr>
        <w:t>edn</w:t>
      </w:r>
      <w:proofErr w:type="spellEnd"/>
      <w:r w:rsidRPr="5CECFA11" w:rsidR="5CECFA11">
        <w:rPr>
          <w:rFonts w:ascii="Times New Roman" w:hAnsi="Times New Roman" w:eastAsia="Times New Roman" w:cs="Times New Roman"/>
          <w:sz w:val="24"/>
          <w:szCs w:val="24"/>
        </w:rPr>
        <w:t xml:space="preserve">. London: Hodder Education.  </w:t>
      </w:r>
    </w:p>
    <w:p w:rsidR="5CECFA11" w:rsidP="5CECFA11" w:rsidRDefault="5CECFA11" w14:paraId="71915D58" w14:textId="19AC08C4">
      <w:pPr>
        <w:shd w:val="clear" w:color="auto" w:fill="FFFFFF" w:themeFill="background1"/>
        <w:spacing w:after="0" w:line="360" w:lineRule="auto"/>
        <w:jc w:val="left"/>
        <w:rPr>
          <w:rFonts w:ascii="Times New Roman" w:hAnsi="Times New Roman" w:eastAsia="Times New Roman" w:cs="Times New Roman"/>
          <w:sz w:val="24"/>
          <w:szCs w:val="24"/>
          <w:rtl w:val="0"/>
        </w:rPr>
      </w:pPr>
    </w:p>
    <w:p xmlns:wp14="http://schemas.microsoft.com/office/word/2010/wordml" w:rsidRPr="00000000" w:rsidR="00000000" w:rsidDel="00000000" w:rsidP="5CECFA11" w:rsidRDefault="00000000" w14:paraId="0000006D" wp14:textId="3BAF33AA">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Herrman, H., Saxena, </w:t>
      </w:r>
      <w:r w:rsidRPr="5CECFA11" w:rsidR="5CECFA11">
        <w:rPr>
          <w:rFonts w:ascii="Times New Roman" w:hAnsi="Times New Roman" w:eastAsia="Times New Roman" w:cs="Times New Roman"/>
          <w:sz w:val="24"/>
          <w:szCs w:val="24"/>
        </w:rPr>
        <w:t>S. and Moodie</w:t>
      </w:r>
      <w:r w:rsidRPr="5CECFA11" w:rsidR="5CECFA11">
        <w:rPr>
          <w:rFonts w:ascii="Times New Roman" w:hAnsi="Times New Roman" w:eastAsia="Times New Roman" w:cs="Times New Roman"/>
          <w:sz w:val="24"/>
          <w:szCs w:val="24"/>
        </w:rPr>
        <w:t xml:space="preserve">, R. (2005) </w:t>
      </w:r>
      <w:r w:rsidRPr="5CECFA11" w:rsidR="5CECFA11">
        <w:rPr>
          <w:rFonts w:ascii="Times New Roman" w:hAnsi="Times New Roman" w:eastAsia="Times New Roman" w:cs="Times New Roman"/>
          <w:i w:val="1"/>
          <w:iCs w:val="1"/>
          <w:sz w:val="24"/>
          <w:szCs w:val="24"/>
        </w:rPr>
        <w:t>Promoting Mental Health; concepts, emerging, evidence, practice</w:t>
      </w:r>
      <w:r w:rsidRPr="5CECFA11" w:rsidR="5CECFA11">
        <w:rPr>
          <w:rFonts w:ascii="Times New Roman" w:hAnsi="Times New Roman" w:eastAsia="Times New Roman" w:cs="Times New Roman"/>
          <w:sz w:val="24"/>
          <w:szCs w:val="24"/>
        </w:rPr>
        <w:t xml:space="preserve">; Geneva: </w:t>
      </w:r>
      <w:r w:rsidRPr="5CECFA11" w:rsidR="5CECFA11">
        <w:rPr>
          <w:rFonts w:ascii="Times New Roman" w:hAnsi="Times New Roman" w:eastAsia="Times New Roman" w:cs="Times New Roman"/>
          <w:sz w:val="24"/>
          <w:szCs w:val="24"/>
        </w:rPr>
        <w:t>The</w:t>
      </w:r>
      <w:r w:rsidRPr="5CECFA11" w:rsidR="5CECFA11">
        <w:rPr>
          <w:rFonts w:ascii="Times New Roman" w:hAnsi="Times New Roman" w:eastAsia="Times New Roman" w:cs="Times New Roman"/>
          <w:sz w:val="24"/>
          <w:szCs w:val="24"/>
        </w:rPr>
        <w:t xml:space="preserve"> World Health Organisation press</w:t>
      </w: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6E"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6F" wp14:textId="19D28AD8">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Hicks, S. (2016) ‘Theory and social work: A conceptual review of the literature’,  </w:t>
      </w:r>
      <w:r w:rsidRPr="5CECFA11" w:rsidR="5CECFA11">
        <w:rPr>
          <w:rFonts w:ascii="Times New Roman" w:hAnsi="Times New Roman" w:eastAsia="Times New Roman" w:cs="Times New Roman"/>
          <w:i w:val="1"/>
          <w:iCs w:val="1"/>
          <w:sz w:val="24"/>
          <w:szCs w:val="24"/>
        </w:rPr>
        <w:t>International Journal of Social Welfare</w:t>
      </w:r>
      <w:r w:rsidRPr="5CECFA11" w:rsidR="5CECFA11">
        <w:rPr>
          <w:rFonts w:ascii="Times New Roman" w:hAnsi="Times New Roman" w:eastAsia="Times New Roman" w:cs="Times New Roman"/>
          <w:sz w:val="24"/>
          <w:szCs w:val="24"/>
        </w:rPr>
        <w:t xml:space="preserve">, 25(4), pp. 399-414.   </w:t>
      </w:r>
    </w:p>
    <w:p xmlns:wp14="http://schemas.microsoft.com/office/word/2010/wordml" w:rsidRPr="00000000" w:rsidR="00000000" w:rsidDel="00000000" w:rsidP="5CECFA11" w:rsidRDefault="00000000" w14:paraId="53EE986B" wp14:textId="334C528E">
      <w:pPr>
        <w:pStyle w:val="Normal"/>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tl w:val="0"/>
        </w:rPr>
      </w:pPr>
    </w:p>
    <w:p xmlns:wp14="http://schemas.microsoft.com/office/word/2010/wordml" w:rsidRPr="00000000" w:rsidR="00000000" w:rsidDel="00000000" w:rsidP="5CECFA11" w:rsidRDefault="00000000" w14:paraId="00000072" wp14:textId="42C456C1">
      <w:pPr>
        <w:pStyle w:val="Normal"/>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Jarvis, M. (2000) </w:t>
      </w:r>
      <w:r w:rsidRPr="5CECFA11" w:rsidR="5CECFA11">
        <w:rPr>
          <w:rFonts w:ascii="Times New Roman" w:hAnsi="Times New Roman" w:eastAsia="Times New Roman" w:cs="Times New Roman"/>
          <w:i w:val="1"/>
          <w:iCs w:val="1"/>
          <w:sz w:val="24"/>
          <w:szCs w:val="24"/>
        </w:rPr>
        <w:t>Theoretical Approaches in Psychology</w:t>
      </w:r>
      <w:r w:rsidRPr="5CECFA11" w:rsidR="5CECFA11">
        <w:rPr>
          <w:rFonts w:ascii="Times New Roman" w:hAnsi="Times New Roman" w:eastAsia="Times New Roman" w:cs="Times New Roman"/>
          <w:sz w:val="24"/>
          <w:szCs w:val="24"/>
        </w:rPr>
        <w:t>. London: Routledge</w:t>
      </w:r>
      <w:r w:rsidRPr="5CECFA11" w:rsidR="5CECFA11">
        <w:rPr>
          <w:rFonts w:ascii="Times New Roman" w:hAnsi="Times New Roman" w:eastAsia="Times New Roman" w:cs="Times New Roman"/>
          <w:sz w:val="24"/>
          <w:szCs w:val="24"/>
        </w:rPr>
        <w:t xml:space="preserve">.  </w:t>
      </w:r>
    </w:p>
    <w:p w:rsidR="5CECFA11" w:rsidP="5CECFA11" w:rsidRDefault="5CECFA11" w14:paraId="5CD5023E" w14:textId="36EB898F">
      <w:pPr>
        <w:shd w:val="clear" w:color="auto" w:fill="FFFFFF" w:themeFill="background1"/>
        <w:spacing w:after="0" w:line="360" w:lineRule="auto"/>
        <w:jc w:val="left"/>
        <w:rPr>
          <w:rFonts w:ascii="Times New Roman" w:hAnsi="Times New Roman" w:eastAsia="Times New Roman" w:cs="Times New Roman"/>
          <w:sz w:val="24"/>
          <w:szCs w:val="24"/>
          <w:rtl w:val="0"/>
        </w:rPr>
      </w:pPr>
    </w:p>
    <w:p xmlns:wp14="http://schemas.microsoft.com/office/word/2010/wordml" w:rsidRPr="00000000" w:rsidR="00000000" w:rsidDel="00000000" w:rsidP="5CECFA11" w:rsidRDefault="00000000" w14:paraId="00000074" wp14:textId="31C87635">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Lewis, S., Williams, C., Ingram, R. and Pike, L. (2015) A</w:t>
      </w:r>
      <w:r w:rsidRPr="5CECFA11" w:rsidR="5CECFA11">
        <w:rPr>
          <w:rFonts w:ascii="Times New Roman" w:hAnsi="Times New Roman" w:eastAsia="Times New Roman" w:cs="Times New Roman"/>
          <w:i w:val="1"/>
          <w:iCs w:val="1"/>
          <w:sz w:val="24"/>
          <w:szCs w:val="24"/>
        </w:rPr>
        <w:t>dult safeguarding and domestic abuse; a guide to support practitioners and managers.</w:t>
      </w:r>
      <w:r w:rsidRPr="5CECFA11" w:rsidR="5CECFA11">
        <w:rPr>
          <w:rFonts w:ascii="Times New Roman" w:hAnsi="Times New Roman" w:eastAsia="Times New Roman" w:cs="Times New Roman"/>
          <w:sz w:val="24"/>
          <w:szCs w:val="24"/>
        </w:rPr>
        <w:t xml:space="preserve"> 2nd </w:t>
      </w:r>
      <w:proofErr w:type="spellStart"/>
      <w:r w:rsidRPr="5CECFA11" w:rsidR="5CECFA11">
        <w:rPr>
          <w:rFonts w:ascii="Times New Roman" w:hAnsi="Times New Roman" w:eastAsia="Times New Roman" w:cs="Times New Roman"/>
          <w:sz w:val="24"/>
          <w:szCs w:val="24"/>
        </w:rPr>
        <w:t>edn</w:t>
      </w:r>
      <w:proofErr w:type="spellEnd"/>
      <w:r w:rsidRPr="5CECFA11" w:rsidR="5CECFA11">
        <w:rPr>
          <w:rFonts w:ascii="Times New Roman" w:hAnsi="Times New Roman" w:eastAsia="Times New Roman" w:cs="Times New Roman"/>
          <w:sz w:val="24"/>
          <w:szCs w:val="24"/>
        </w:rPr>
        <w:t>. Wirral;</w:t>
      </w:r>
      <w:r w:rsidRPr="5CECFA11" w:rsidR="5CECFA11">
        <w:rPr>
          <w:rFonts w:ascii="Times New Roman" w:hAnsi="Times New Roman" w:eastAsia="Times New Roman" w:cs="Times New Roman"/>
          <w:sz w:val="24"/>
          <w:szCs w:val="24"/>
        </w:rPr>
        <w:t xml:space="preserve"> Local Government Association.    </w:t>
      </w:r>
    </w:p>
    <w:p w:rsidR="5CECFA11" w:rsidP="5CECFA11" w:rsidRDefault="5CECFA11" w14:paraId="5BBF572E" w14:textId="31C87635">
      <w:pPr>
        <w:shd w:val="clear" w:color="auto" w:fill="FFFFFF" w:themeFill="background1"/>
        <w:spacing w:after="0" w:line="360" w:lineRule="auto"/>
        <w:jc w:val="left"/>
        <w:rPr>
          <w:rFonts w:ascii="Times New Roman" w:hAnsi="Times New Roman" w:eastAsia="Times New Roman" w:cs="Times New Roman"/>
          <w:sz w:val="24"/>
          <w:szCs w:val="24"/>
          <w:rtl w:val="0"/>
        </w:rPr>
      </w:pPr>
    </w:p>
    <w:p xmlns:wp14="http://schemas.microsoft.com/office/word/2010/wordml" w:rsidRPr="00000000" w:rsidR="00000000" w:rsidDel="00000000" w:rsidP="5CECFA11" w:rsidRDefault="00000000" w14:paraId="00000075" wp14:textId="3BF043CD">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proofErr w:type="spellStart"/>
      <w:r w:rsidRPr="5CECFA11" w:rsidR="5CECFA11">
        <w:rPr>
          <w:rFonts w:ascii="Times New Roman" w:hAnsi="Times New Roman" w:eastAsia="Times New Roman" w:cs="Times New Roman"/>
          <w:sz w:val="24"/>
          <w:szCs w:val="24"/>
        </w:rPr>
        <w:t>Lub</w:t>
      </w:r>
      <w:proofErr w:type="spellEnd"/>
      <w:r w:rsidRPr="5CECFA11" w:rsidR="5CECFA11">
        <w:rPr>
          <w:rFonts w:ascii="Times New Roman" w:hAnsi="Times New Roman" w:eastAsia="Times New Roman" w:cs="Times New Roman"/>
          <w:sz w:val="24"/>
          <w:szCs w:val="24"/>
        </w:rPr>
        <w:t xml:space="preserve">, V. (2018) ‘Theory, social work methods and participation’, </w:t>
      </w:r>
      <w:r w:rsidRPr="5CECFA11" w:rsidR="5CECFA11">
        <w:rPr>
          <w:rFonts w:ascii="Times New Roman" w:hAnsi="Times New Roman" w:eastAsia="Times New Roman" w:cs="Times New Roman"/>
          <w:i w:val="1"/>
          <w:iCs w:val="1"/>
          <w:sz w:val="24"/>
          <w:szCs w:val="24"/>
        </w:rPr>
        <w:t>Sage Journals,</w:t>
      </w:r>
      <w:r w:rsidRPr="5CECFA11" w:rsidR="5CECFA11">
        <w:rPr>
          <w:rFonts w:ascii="Times New Roman" w:hAnsi="Times New Roman" w:eastAsia="Times New Roman" w:cs="Times New Roman"/>
          <w:sz w:val="24"/>
          <w:szCs w:val="24"/>
        </w:rPr>
        <w:t xml:space="preserve">19 </w:t>
      </w:r>
      <w:r w:rsidRPr="5CECFA11" w:rsidR="5CECFA11">
        <w:rPr>
          <w:rFonts w:ascii="Times New Roman" w:hAnsi="Times New Roman" w:eastAsia="Times New Roman" w:cs="Times New Roman"/>
          <w:sz w:val="24"/>
          <w:szCs w:val="24"/>
        </w:rPr>
        <w:t xml:space="preserve">(1) pp. 3-19. </w:t>
      </w:r>
    </w:p>
    <w:p xmlns:wp14="http://schemas.microsoft.com/office/word/2010/wordml" w:rsidRPr="00000000" w:rsidR="00000000" w:rsidDel="00000000" w:rsidP="5CECFA11" w:rsidRDefault="00000000" w14:paraId="00000078"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79" wp14:textId="37BF269E">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Maclean, S. and Harrison, I. (2008) </w:t>
      </w:r>
      <w:r w:rsidRPr="5CECFA11" w:rsidR="5CECFA11">
        <w:rPr>
          <w:rFonts w:ascii="Times New Roman" w:hAnsi="Times New Roman" w:eastAsia="Times New Roman" w:cs="Times New Roman"/>
          <w:i w:val="1"/>
          <w:iCs w:val="1"/>
          <w:sz w:val="24"/>
          <w:szCs w:val="24"/>
        </w:rPr>
        <w:t>Social Work Theo</w:t>
      </w:r>
      <w:r w:rsidRPr="5CECFA11" w:rsidR="5CECFA11">
        <w:rPr>
          <w:rFonts w:ascii="Times New Roman" w:hAnsi="Times New Roman" w:eastAsia="Times New Roman" w:cs="Times New Roman"/>
          <w:i w:val="0"/>
          <w:iCs w:val="0"/>
          <w:sz w:val="24"/>
          <w:szCs w:val="24"/>
        </w:rPr>
        <w:t>ry</w:t>
      </w:r>
      <w:r w:rsidRPr="5CECFA11" w:rsidR="5CECFA11">
        <w:rPr>
          <w:rFonts w:ascii="Times New Roman" w:hAnsi="Times New Roman" w:eastAsia="Times New Roman" w:cs="Times New Roman"/>
          <w:i w:val="0"/>
          <w:iCs w:val="0"/>
          <w:sz w:val="24"/>
          <w:szCs w:val="24"/>
        </w:rPr>
        <w:t>: A Straightforward Guide for Practice Assessors and Placement Supervisors. Lichfield:</w:t>
      </w:r>
      <w:r w:rsidRPr="5CECFA11" w:rsidR="5CECFA11">
        <w:rPr>
          <w:rFonts w:ascii="Times New Roman" w:hAnsi="Times New Roman" w:eastAsia="Times New Roman" w:cs="Times New Roman"/>
          <w:sz w:val="24"/>
          <w:szCs w:val="24"/>
        </w:rPr>
        <w:t xml:space="preserve"> Kirwin Maclean Associates</w:t>
      </w:r>
      <w:r w:rsidRPr="5CECFA11" w:rsidR="5CECFA11">
        <w:rPr>
          <w:rFonts w:ascii="Times New Roman" w:hAnsi="Times New Roman" w:eastAsia="Times New Roman" w:cs="Times New Roman"/>
          <w:sz w:val="24"/>
          <w:szCs w:val="24"/>
        </w:rPr>
        <w:t xml:space="preserve">.  </w:t>
      </w:r>
      <w:r w:rsidRPr="5CECFA11" w:rsidR="5CECFA11">
        <w:rPr>
          <w:rFonts w:ascii="Times New Roman" w:hAnsi="Times New Roman" w:eastAsia="Times New Roman" w:cs="Times New Roman"/>
          <w:sz w:val="24"/>
          <w:szCs w:val="24"/>
        </w:rPr>
        <w:t xml:space="preserve"> </w:t>
      </w:r>
    </w:p>
    <w:p w:rsidR="5CECFA11" w:rsidP="5CECFA11" w:rsidRDefault="5CECFA11" w14:paraId="290DDEFA" w14:textId="181B3093">
      <w:pPr>
        <w:shd w:val="clear" w:color="auto" w:fill="FFFFFF" w:themeFill="background1"/>
        <w:spacing w:after="0" w:line="360" w:lineRule="auto"/>
        <w:jc w:val="left"/>
        <w:rPr>
          <w:rFonts w:ascii="Times New Roman" w:hAnsi="Times New Roman" w:eastAsia="Times New Roman" w:cs="Times New Roman"/>
          <w:sz w:val="24"/>
          <w:szCs w:val="24"/>
          <w:rtl w:val="0"/>
        </w:rPr>
      </w:pPr>
    </w:p>
    <w:p w:rsidR="5CECFA11" w:rsidP="5CECFA11" w:rsidRDefault="5CECFA11" w14:paraId="61B22676" w14:textId="31583AF1">
      <w:pP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Marks, D. (2019) </w:t>
      </w:r>
      <w:r w:rsidRPr="5CECFA11" w:rsidR="5CECFA11">
        <w:rPr>
          <w:rFonts w:ascii="Times New Roman" w:hAnsi="Times New Roman" w:eastAsia="Times New Roman" w:cs="Times New Roman"/>
          <w:i w:val="1"/>
          <w:iCs w:val="1"/>
          <w:sz w:val="24"/>
          <w:szCs w:val="24"/>
        </w:rPr>
        <w:t>A General Theory of Behaviour.</w:t>
      </w:r>
      <w:r w:rsidRPr="5CECFA11" w:rsidR="5CECFA11">
        <w:rPr>
          <w:rFonts w:ascii="Times New Roman" w:hAnsi="Times New Roman" w:eastAsia="Times New Roman" w:cs="Times New Roman"/>
          <w:sz w:val="24"/>
          <w:szCs w:val="24"/>
        </w:rPr>
        <w:t xml:space="preserve"> Durham: Sage swifts.</w:t>
      </w:r>
    </w:p>
    <w:p xmlns:wp14="http://schemas.microsoft.com/office/word/2010/wordml" w:rsidRPr="00000000" w:rsidR="00000000" w:rsidDel="00000000" w:rsidP="5CECFA11" w:rsidRDefault="00000000" w14:paraId="0000007A"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7B" wp14:textId="0D47F1CD">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color w:val="auto"/>
          <w:sz w:val="24"/>
          <w:szCs w:val="24"/>
        </w:rPr>
      </w:pPr>
      <w:r w:rsidRPr="5CECFA11" w:rsidR="5CECFA11">
        <w:rPr>
          <w:rFonts w:ascii="Times New Roman" w:hAnsi="Times New Roman" w:eastAsia="Times New Roman" w:cs="Times New Roman"/>
          <w:color w:val="auto"/>
          <w:sz w:val="24"/>
          <w:szCs w:val="24"/>
        </w:rPr>
        <w:t>Mclean, S. and Harrison, R. (2015)</w:t>
      </w:r>
      <w:r w:rsidRPr="5CECFA11" w:rsidR="5CECFA11">
        <w:rPr>
          <w:rFonts w:ascii="Times New Roman" w:hAnsi="Times New Roman" w:eastAsia="Times New Roman" w:cs="Times New Roman"/>
          <w:i w:val="1"/>
          <w:iCs w:val="1"/>
          <w:color w:val="auto"/>
          <w:sz w:val="24"/>
          <w:szCs w:val="24"/>
        </w:rPr>
        <w:t xml:space="preserve"> Social work theory. </w:t>
      </w:r>
      <w:r w:rsidRPr="5CECFA11" w:rsidR="5CECFA11">
        <w:rPr>
          <w:rFonts w:ascii="Times New Roman" w:hAnsi="Times New Roman" w:eastAsia="Times New Roman" w:cs="Times New Roman"/>
          <w:color w:val="auto"/>
          <w:sz w:val="24"/>
          <w:szCs w:val="24"/>
        </w:rPr>
        <w:t>2nd edn. Kirwin Mclean: Staffordshire Associates LT</w:t>
      </w:r>
      <w:r w:rsidRPr="5CECFA11" w:rsidR="5CECFA11">
        <w:rPr>
          <w:rFonts w:ascii="Times New Roman" w:hAnsi="Times New Roman" w:eastAsia="Times New Roman" w:cs="Times New Roman"/>
          <w:color w:val="auto"/>
          <w:sz w:val="24"/>
          <w:szCs w:val="24"/>
        </w:rPr>
        <w:t>D</w:t>
      </w:r>
      <w:r w:rsidRPr="5CECFA11" w:rsidR="5CECFA11">
        <w:rPr>
          <w:rFonts w:ascii="Times New Roman" w:hAnsi="Times New Roman" w:eastAsia="Times New Roman" w:cs="Times New Roman"/>
          <w:color w:val="auto"/>
          <w:sz w:val="24"/>
          <w:szCs w:val="24"/>
        </w:rPr>
        <w:t xml:space="preserve">. </w:t>
      </w:r>
      <w:r w:rsidRPr="5CECFA11" w:rsidR="5CECFA11">
        <w:rPr>
          <w:rFonts w:ascii="Times New Roman" w:hAnsi="Times New Roman" w:eastAsia="Times New Roman" w:cs="Times New Roman"/>
          <w:color w:val="auto"/>
          <w:sz w:val="24"/>
          <w:szCs w:val="24"/>
        </w:rPr>
        <w:t xml:space="preserve"> </w:t>
      </w:r>
    </w:p>
    <w:p xmlns:wp14="http://schemas.microsoft.com/office/word/2010/wordml" w:rsidRPr="00000000" w:rsidR="00000000" w:rsidDel="00000000" w:rsidP="5CECFA11" w:rsidRDefault="00000000" w14:paraId="0000007C"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80" wp14:textId="1C92B7F0">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Mcnicoll, A. (2017)</w:t>
      </w:r>
      <w:r w:rsidRPr="5CECFA11" w:rsidR="5CECFA11">
        <w:rPr>
          <w:rFonts w:ascii="Times New Roman" w:hAnsi="Times New Roman" w:eastAsia="Times New Roman" w:cs="Times New Roman"/>
          <w:i w:val="1"/>
          <w:iCs w:val="1"/>
          <w:sz w:val="24"/>
          <w:szCs w:val="24"/>
        </w:rPr>
        <w:t xml:space="preserve"> ‘</w:t>
      </w:r>
      <w:r w:rsidRPr="5CECFA11" w:rsidR="5CECFA11">
        <w:rPr>
          <w:rFonts w:ascii="Times New Roman" w:hAnsi="Times New Roman" w:eastAsia="Times New Roman" w:cs="Times New Roman"/>
          <w:i w:val="0"/>
          <w:iCs w:val="0"/>
          <w:sz w:val="24"/>
          <w:szCs w:val="24"/>
        </w:rPr>
        <w:t xml:space="preserve">Ten years on from Baby P: social work's story’ </w:t>
      </w:r>
      <w:r w:rsidRPr="5CECFA11" w:rsidR="5CECFA11">
        <w:rPr>
          <w:rFonts w:ascii="Times New Roman" w:hAnsi="Times New Roman" w:eastAsia="Times New Roman" w:cs="Times New Roman"/>
          <w:i w:val="1"/>
          <w:iCs w:val="1"/>
          <w:sz w:val="24"/>
          <w:szCs w:val="24"/>
        </w:rPr>
        <w:t>Community Care</w:t>
      </w:r>
      <w:r w:rsidRPr="5CECFA11" w:rsidR="5CECFA11">
        <w:rPr>
          <w:rFonts w:ascii="Times New Roman" w:hAnsi="Times New Roman" w:eastAsia="Times New Roman" w:cs="Times New Roman"/>
          <w:i w:val="0"/>
          <w:iCs w:val="0"/>
          <w:sz w:val="24"/>
          <w:szCs w:val="24"/>
        </w:rPr>
        <w:t xml:space="preserve">. Available at: </w:t>
      </w:r>
      <w:r w:rsidRPr="5CECFA11" w:rsidR="5CECFA11">
        <w:rPr>
          <w:rFonts w:ascii="Times New Roman" w:hAnsi="Times New Roman" w:eastAsia="Times New Roman" w:cs="Times New Roman"/>
          <w:sz w:val="24"/>
          <w:szCs w:val="24"/>
        </w:rPr>
        <w:t>https://www.communitycare.co.uk/2017/08/03/ten-years-baby-p-social-works-story/</w:t>
      </w:r>
      <w:r w:rsidRPr="5CECFA11" w:rsidR="5CECFA11">
        <w:rPr>
          <w:rFonts w:ascii="Times New Roman" w:hAnsi="Times New Roman" w:eastAsia="Times New Roman" w:cs="Times New Roman"/>
          <w:sz w:val="24"/>
          <w:szCs w:val="24"/>
        </w:rPr>
        <w:t xml:space="preserve"> (Accessed: 15 April 2022). </w:t>
      </w:r>
    </w:p>
    <w:p xmlns:wp14="http://schemas.microsoft.com/office/word/2010/wordml" w:rsidRPr="00000000" w:rsidR="00000000" w:rsidDel="00000000" w:rsidP="5CECFA11" w:rsidRDefault="00000000" w14:paraId="00000081"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82" wp14:textId="4B0E2D58">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Monro, E. (2011) </w:t>
      </w:r>
      <w:r w:rsidRPr="5CECFA11" w:rsidR="5CECFA11">
        <w:rPr>
          <w:rFonts w:ascii="Times New Roman" w:hAnsi="Times New Roman" w:eastAsia="Times New Roman" w:cs="Times New Roman"/>
          <w:i w:val="1"/>
          <w:iCs w:val="1"/>
          <w:sz w:val="24"/>
          <w:szCs w:val="24"/>
        </w:rPr>
        <w:t>The Munro Review of Child Protection: Final Report A child-centred system.</w:t>
      </w:r>
      <w:r w:rsidRPr="5CECFA11" w:rsidR="5CECFA11">
        <w:rPr>
          <w:rFonts w:ascii="Times New Roman" w:hAnsi="Times New Roman" w:eastAsia="Times New Roman" w:cs="Times New Roman"/>
          <w:sz w:val="24"/>
          <w:szCs w:val="24"/>
        </w:rPr>
        <w:t xml:space="preserve"> Available at: h</w:t>
      </w:r>
      <w:r w:rsidRPr="5CECFA11" w:rsidR="5CECFA11">
        <w:rPr>
          <w:rFonts w:ascii="Times New Roman" w:hAnsi="Times New Roman" w:eastAsia="Times New Roman" w:cs="Times New Roman"/>
          <w:sz w:val="24"/>
          <w:szCs w:val="24"/>
        </w:rPr>
        <w:t>ttps://assets.publishing.service.gov.uk/government/uploads/system/uploads/attachment_data/file/175391/Munro-Review.pdf</w:t>
      </w:r>
      <w:r w:rsidRPr="5CECFA11" w:rsidR="5CECFA11">
        <w:rPr>
          <w:rFonts w:ascii="Times New Roman" w:hAnsi="Times New Roman" w:eastAsia="Times New Roman" w:cs="Times New Roman"/>
          <w:sz w:val="24"/>
          <w:szCs w:val="24"/>
        </w:rPr>
        <w:t xml:space="preserve">  (Accessed: 14 April 2022)</w:t>
      </w:r>
      <w:r w:rsidRPr="5CECFA11" w:rsidR="5CECFA11">
        <w:rPr>
          <w:rFonts w:ascii="Times New Roman" w:hAnsi="Times New Roman" w:eastAsia="Times New Roman" w:cs="Times New Roman"/>
          <w:sz w:val="24"/>
          <w:szCs w:val="24"/>
        </w:rPr>
        <w:t xml:space="preserve">.  </w:t>
      </w:r>
    </w:p>
    <w:p w:rsidR="5CECFA11" w:rsidP="5CECFA11" w:rsidRDefault="5CECFA11" w14:paraId="513DB2D0" w14:textId="15037FEA">
      <w:pPr>
        <w:pStyle w:val="Normal"/>
        <w:shd w:val="clear" w:color="auto" w:fill="FFFFFF" w:themeFill="background1"/>
        <w:spacing w:after="0" w:line="360" w:lineRule="auto"/>
        <w:jc w:val="left"/>
        <w:rPr>
          <w:rFonts w:ascii="Times New Roman" w:hAnsi="Times New Roman" w:eastAsia="Times New Roman" w:cs="Times New Roman"/>
          <w:sz w:val="24"/>
          <w:szCs w:val="24"/>
          <w:rtl w:val="0"/>
        </w:rPr>
      </w:pPr>
    </w:p>
    <w:p w:rsidR="5CECFA11" w:rsidP="5CECFA11" w:rsidRDefault="5CECFA11" w14:paraId="0CDCF723" w14:textId="5560E218">
      <w:pPr>
        <w:pStyle w:val="Normal"/>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National Asocciation of Social Workers. (2021)</w:t>
      </w:r>
      <w:r w:rsidRPr="5CECFA11" w:rsidR="5CECFA11">
        <w:rPr>
          <w:rFonts w:ascii="Times New Roman" w:hAnsi="Times New Roman" w:eastAsia="Times New Roman" w:cs="Times New Roman"/>
          <w:i w:val="1"/>
          <w:iCs w:val="1"/>
          <w:sz w:val="24"/>
          <w:szCs w:val="24"/>
        </w:rPr>
        <w:t xml:space="preserve"> Read the Code of Ethics.</w:t>
      </w:r>
      <w:r w:rsidRPr="5CECFA11" w:rsidR="5CECFA11">
        <w:rPr>
          <w:rFonts w:ascii="Times New Roman" w:hAnsi="Times New Roman" w:eastAsia="Times New Roman" w:cs="Times New Roman"/>
          <w:sz w:val="24"/>
          <w:szCs w:val="24"/>
        </w:rPr>
        <w:t xml:space="preserve"> Available </w:t>
      </w:r>
      <w:r w:rsidRPr="5CECFA11" w:rsidR="5CECFA11">
        <w:rPr>
          <w:rFonts w:ascii="Times New Roman" w:hAnsi="Times New Roman" w:eastAsia="Times New Roman" w:cs="Times New Roman"/>
          <w:sz w:val="24"/>
          <w:szCs w:val="24"/>
        </w:rPr>
        <w:t xml:space="preserve">at: </w:t>
      </w:r>
      <w:r w:rsidRPr="5CECFA11" w:rsidR="5CECFA11">
        <w:rPr>
          <w:rFonts w:ascii="Times New Roman" w:hAnsi="Times New Roman" w:eastAsia="Times New Roman" w:cs="Times New Roman"/>
          <w:noProof w:val="0"/>
          <w:sz w:val="24"/>
          <w:szCs w:val="24"/>
          <w:lang w:val="en-GB"/>
        </w:rPr>
        <w:t>https://www.socialworkers.org/about/ethics/code-of-ethics</w:t>
      </w:r>
      <w:r w:rsidRPr="5CECFA11" w:rsidR="5CECFA11">
        <w:rPr>
          <w:rFonts w:ascii="Times New Roman" w:hAnsi="Times New Roman" w:eastAsia="Times New Roman" w:cs="Times New Roman"/>
          <w:noProof w:val="0"/>
          <w:sz w:val="24"/>
          <w:szCs w:val="24"/>
          <w:lang w:val="en-GB"/>
        </w:rPr>
        <w:t xml:space="preserve"> </w:t>
      </w:r>
      <w:r w:rsidRPr="5CECFA11" w:rsidR="5CECFA11">
        <w:rPr>
          <w:rFonts w:ascii="Times New Roman" w:hAnsi="Times New Roman" w:eastAsia="Times New Roman" w:cs="Times New Roman"/>
          <w:sz w:val="24"/>
          <w:szCs w:val="24"/>
        </w:rPr>
        <w:t xml:space="preserve">(Accessed: 11 April 2022)  </w:t>
      </w:r>
    </w:p>
    <w:p w:rsidR="5CECFA11" w:rsidP="5CECFA11" w:rsidRDefault="5CECFA11" w14:paraId="37F9D28F">
      <w:pP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w:rsidR="5CECFA11" w:rsidP="5CECFA11" w:rsidRDefault="5CECFA11" w14:paraId="53BA7077" w14:textId="11F1C993">
      <w:pPr>
        <w:pStyle w:val="Normal"/>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Nevo, I. a</w:t>
      </w:r>
      <w:r w:rsidRPr="5CECFA11" w:rsidR="5CECFA11">
        <w:rPr>
          <w:rFonts w:ascii="Times New Roman" w:hAnsi="Times New Roman" w:eastAsia="Times New Roman" w:cs="Times New Roman"/>
          <w:sz w:val="24"/>
          <w:szCs w:val="24"/>
        </w:rPr>
        <w:t>nd</w:t>
      </w:r>
      <w:r w:rsidRPr="5CECFA11" w:rsidR="5CECFA11">
        <w:rPr>
          <w:rFonts w:ascii="Times New Roman" w:hAnsi="Times New Roman" w:eastAsia="Times New Roman" w:cs="Times New Roman"/>
          <w:sz w:val="24"/>
          <w:szCs w:val="24"/>
        </w:rPr>
        <w:t xml:space="preserve"> Slonim-Nevo, V. (2011)</w:t>
      </w:r>
      <w:r w:rsidRPr="5CECFA11" w:rsidR="5CECFA11">
        <w:rPr>
          <w:rFonts w:ascii="Times New Roman" w:hAnsi="Times New Roman" w:eastAsia="Times New Roman" w:cs="Times New Roman"/>
          <w:sz w:val="24"/>
          <w:szCs w:val="24"/>
        </w:rPr>
        <w:t xml:space="preserve"> ‘The myth of evidence-based practice: Towards </w:t>
      </w:r>
      <w:r w:rsidRPr="5CECFA11" w:rsidR="5CECFA11">
        <w:rPr>
          <w:rFonts w:ascii="Times New Roman" w:hAnsi="Times New Roman" w:eastAsia="Times New Roman" w:cs="Times New Roman"/>
          <w:sz w:val="24"/>
          <w:szCs w:val="24"/>
        </w:rPr>
        <w:t>evidence informed</w:t>
      </w:r>
      <w:r w:rsidRPr="5CECFA11" w:rsidR="5CECFA11">
        <w:rPr>
          <w:rFonts w:ascii="Times New Roman" w:hAnsi="Times New Roman" w:eastAsia="Times New Roman" w:cs="Times New Roman"/>
          <w:sz w:val="24"/>
          <w:szCs w:val="24"/>
        </w:rPr>
        <w:t xml:space="preserve"> practice’, </w:t>
      </w:r>
      <w:r w:rsidRPr="5CECFA11" w:rsidR="5CECFA11">
        <w:rPr>
          <w:rFonts w:ascii="Times New Roman" w:hAnsi="Times New Roman" w:eastAsia="Times New Roman" w:cs="Times New Roman"/>
          <w:i w:val="1"/>
          <w:iCs w:val="1"/>
          <w:sz w:val="24"/>
          <w:szCs w:val="24"/>
        </w:rPr>
        <w:t>British Journal of Social Work,</w:t>
      </w:r>
      <w:r w:rsidRPr="5CECFA11" w:rsidR="5CECFA11">
        <w:rPr>
          <w:rFonts w:ascii="Times New Roman" w:hAnsi="Times New Roman" w:eastAsia="Times New Roman" w:cs="Times New Roman"/>
          <w:sz w:val="24"/>
          <w:szCs w:val="24"/>
        </w:rPr>
        <w:t xml:space="preserve"> 41(6) pp. 1176–1197</w:t>
      </w:r>
      <w:r w:rsidRPr="5CECFA11" w:rsidR="5CECFA11">
        <w:rPr>
          <w:rFonts w:ascii="Times New Roman" w:hAnsi="Times New Roman" w:eastAsia="Times New Roman" w:cs="Times New Roman"/>
          <w:sz w:val="24"/>
          <w:szCs w:val="24"/>
        </w:rPr>
        <w:t>.</w:t>
      </w:r>
    </w:p>
    <w:p xmlns:wp14="http://schemas.microsoft.com/office/word/2010/wordml" w:rsidRPr="00000000" w:rsidR="00000000" w:rsidDel="00000000" w:rsidP="5CECFA11" w:rsidRDefault="00000000" w14:paraId="1506FCC9" wp14:textId="5788A262">
      <w:pPr>
        <w:pStyle w:val="Normal"/>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86" wp14:textId="5ADAC080">
      <w:pPr>
        <w:pStyle w:val="Normal"/>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Oko, </w:t>
      </w:r>
      <w:r w:rsidRPr="5CECFA11" w:rsidR="5CECFA11">
        <w:rPr>
          <w:rFonts w:ascii="Times New Roman" w:hAnsi="Times New Roman" w:eastAsia="Times New Roman" w:cs="Times New Roman"/>
          <w:sz w:val="24"/>
          <w:szCs w:val="24"/>
        </w:rPr>
        <w:t>J. (</w:t>
      </w:r>
      <w:r w:rsidRPr="5CECFA11" w:rsidR="5CECFA11">
        <w:rPr>
          <w:rFonts w:ascii="Times New Roman" w:hAnsi="Times New Roman" w:eastAsia="Times New Roman" w:cs="Times New Roman"/>
          <w:sz w:val="24"/>
          <w:szCs w:val="24"/>
        </w:rPr>
        <w:t xml:space="preserve">2011) </w:t>
      </w:r>
      <w:r w:rsidRPr="5CECFA11" w:rsidR="5CECFA11">
        <w:rPr>
          <w:rFonts w:ascii="Times New Roman" w:hAnsi="Times New Roman" w:eastAsia="Times New Roman" w:cs="Times New Roman"/>
          <w:i w:val="1"/>
          <w:iCs w:val="1"/>
          <w:sz w:val="24"/>
          <w:szCs w:val="24"/>
        </w:rPr>
        <w:t>Understanding and Using Theory in Social Work.</w:t>
      </w:r>
      <w:r w:rsidRPr="5CECFA11" w:rsidR="5CECFA11">
        <w:rPr>
          <w:rFonts w:ascii="Times New Roman" w:hAnsi="Times New Roman" w:eastAsia="Times New Roman" w:cs="Times New Roman"/>
          <w:sz w:val="24"/>
          <w:szCs w:val="24"/>
        </w:rPr>
        <w:t xml:space="preserve"> 2nd </w:t>
      </w:r>
      <w:proofErr w:type="spellStart"/>
      <w:r w:rsidRPr="5CECFA11" w:rsidR="5CECFA11">
        <w:rPr>
          <w:rFonts w:ascii="Times New Roman" w:hAnsi="Times New Roman" w:eastAsia="Times New Roman" w:cs="Times New Roman"/>
          <w:sz w:val="24"/>
          <w:szCs w:val="24"/>
        </w:rPr>
        <w:t>edn</w:t>
      </w:r>
      <w:proofErr w:type="spellEnd"/>
      <w:r w:rsidRPr="5CECFA11" w:rsidR="5CECFA11">
        <w:rPr>
          <w:rFonts w:ascii="Times New Roman" w:hAnsi="Times New Roman" w:eastAsia="Times New Roman" w:cs="Times New Roman"/>
          <w:sz w:val="24"/>
          <w:szCs w:val="24"/>
        </w:rPr>
        <w:t>.</w:t>
      </w:r>
      <w:r w:rsidRPr="5CECFA11" w:rsidR="5CECFA11">
        <w:rPr>
          <w:rFonts w:ascii="Times New Roman" w:hAnsi="Times New Roman" w:eastAsia="Times New Roman" w:cs="Times New Roman"/>
          <w:sz w:val="24"/>
          <w:szCs w:val="24"/>
        </w:rPr>
        <w:t xml:space="preserve"> </w:t>
      </w:r>
      <w:r w:rsidRPr="5CECFA11" w:rsidR="5CECFA11">
        <w:rPr>
          <w:rFonts w:ascii="Times New Roman" w:hAnsi="Times New Roman" w:eastAsia="Times New Roman" w:cs="Times New Roman"/>
          <w:sz w:val="24"/>
          <w:szCs w:val="24"/>
        </w:rPr>
        <w:t>Exet</w:t>
      </w:r>
      <w:r w:rsidRPr="5CECFA11" w:rsidR="5CECFA11">
        <w:rPr>
          <w:rFonts w:ascii="Times New Roman" w:hAnsi="Times New Roman" w:eastAsia="Times New Roman" w:cs="Times New Roman"/>
          <w:sz w:val="24"/>
          <w:szCs w:val="24"/>
        </w:rPr>
        <w:t>e</w:t>
      </w:r>
      <w:r w:rsidRPr="5CECFA11" w:rsidR="5CECFA11">
        <w:rPr>
          <w:rFonts w:ascii="Times New Roman" w:hAnsi="Times New Roman" w:eastAsia="Times New Roman" w:cs="Times New Roman"/>
          <w:sz w:val="24"/>
          <w:szCs w:val="24"/>
        </w:rPr>
        <w:t>r:</w:t>
      </w:r>
      <w:r w:rsidRPr="5CECFA11" w:rsidR="5CECFA11">
        <w:rPr>
          <w:rFonts w:ascii="Times New Roman" w:hAnsi="Times New Roman" w:eastAsia="Times New Roman" w:cs="Times New Roman"/>
          <w:sz w:val="24"/>
          <w:szCs w:val="24"/>
        </w:rPr>
        <w:t xml:space="preserve"> Learning matters.</w:t>
      </w:r>
      <w:r w:rsidRPr="5CECFA11" w:rsidR="5CECFA11">
        <w:rPr>
          <w:rFonts w:ascii="Times New Roman" w:hAnsi="Times New Roman" w:eastAsia="Times New Roman" w:cs="Times New Roman"/>
          <w:sz w:val="24"/>
          <w:szCs w:val="24"/>
        </w:rPr>
        <w:t xml:space="preserve">  </w:t>
      </w: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87"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88" wp14:textId="2CB218A8">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Parker, J. (2020) </w:t>
      </w:r>
      <w:r w:rsidRPr="5CECFA11" w:rsidR="5CECFA11">
        <w:rPr>
          <w:rFonts w:ascii="Times New Roman" w:hAnsi="Times New Roman" w:eastAsia="Times New Roman" w:cs="Times New Roman"/>
          <w:i w:val="1"/>
          <w:iCs w:val="1"/>
          <w:sz w:val="24"/>
          <w:szCs w:val="24"/>
        </w:rPr>
        <w:t>Introducing Social Work.</w:t>
      </w:r>
      <w:r w:rsidRPr="5CECFA11" w:rsidR="5CECFA11">
        <w:rPr>
          <w:rFonts w:ascii="Times New Roman" w:hAnsi="Times New Roman" w:eastAsia="Times New Roman" w:cs="Times New Roman"/>
          <w:sz w:val="24"/>
          <w:szCs w:val="24"/>
        </w:rPr>
        <w:t xml:space="preserve"> 1</w:t>
      </w:r>
      <w:r w:rsidRPr="5CECFA11" w:rsidR="5CECFA11">
        <w:rPr>
          <w:rFonts w:ascii="Times New Roman" w:hAnsi="Times New Roman" w:eastAsia="Times New Roman" w:cs="Times New Roman"/>
          <w:sz w:val="24"/>
          <w:szCs w:val="24"/>
          <w:vertAlign w:val="superscript"/>
        </w:rPr>
        <w:t>st</w:t>
      </w:r>
      <w:r w:rsidRPr="5CECFA11" w:rsidR="5CECFA11">
        <w:rPr>
          <w:rFonts w:ascii="Times New Roman" w:hAnsi="Times New Roman" w:eastAsia="Times New Roman" w:cs="Times New Roman"/>
          <w:sz w:val="24"/>
          <w:szCs w:val="24"/>
        </w:rPr>
        <w:t xml:space="preserve"> edn.  Exeter: Learning matters.  </w:t>
      </w:r>
    </w:p>
    <w:p xmlns:wp14="http://schemas.microsoft.com/office/word/2010/wordml" w:rsidRPr="00000000" w:rsidR="00000000" w:rsidDel="00000000" w:rsidP="5CECFA11" w:rsidRDefault="00000000" w14:paraId="00000089"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w:rsidR="5CECFA11" w:rsidP="5CECFA11" w:rsidRDefault="5CECFA11" w14:paraId="52A76FC3" w14:textId="0FE557B0">
      <w:pP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Parker, J. and Doel, M. (2013a) </w:t>
      </w:r>
      <w:r w:rsidRPr="5CECFA11" w:rsidR="5CECFA11">
        <w:rPr>
          <w:rFonts w:ascii="Times New Roman" w:hAnsi="Times New Roman" w:eastAsia="Times New Roman" w:cs="Times New Roman"/>
          <w:i w:val="1"/>
          <w:iCs w:val="1"/>
          <w:sz w:val="24"/>
          <w:szCs w:val="24"/>
        </w:rPr>
        <w:t xml:space="preserve">Professional Social </w:t>
      </w:r>
      <w:r w:rsidRPr="5CECFA11" w:rsidR="5CECFA11">
        <w:rPr>
          <w:rFonts w:ascii="Times New Roman" w:hAnsi="Times New Roman" w:eastAsia="Times New Roman" w:cs="Times New Roman"/>
          <w:i w:val="1"/>
          <w:iCs w:val="1"/>
          <w:sz w:val="24"/>
          <w:szCs w:val="24"/>
        </w:rPr>
        <w:t xml:space="preserve">Work. </w:t>
      </w:r>
      <w:proofErr w:type="gramStart"/>
      <w:r w:rsidRPr="5CECFA11" w:rsidR="5CECFA11">
        <w:rPr>
          <w:rFonts w:ascii="Times New Roman" w:hAnsi="Times New Roman" w:eastAsia="Times New Roman" w:cs="Times New Roman"/>
          <w:i w:val="1"/>
          <w:iCs w:val="1"/>
          <w:sz w:val="24"/>
          <w:szCs w:val="24"/>
        </w:rPr>
        <w:t>California</w:t>
      </w:r>
      <w:r w:rsidRPr="5CECFA11" w:rsidR="5CECFA11">
        <w:rPr>
          <w:rFonts w:ascii="Times New Roman" w:hAnsi="Times New Roman" w:eastAsia="Times New Roman" w:cs="Times New Roman"/>
          <w:sz w:val="24"/>
          <w:szCs w:val="24"/>
        </w:rPr>
        <w:t xml:space="preserve">  Sage</w:t>
      </w:r>
      <w:proofErr w:type="gramEnd"/>
      <w:r w:rsidRPr="5CECFA11" w:rsidR="5CECFA11">
        <w:rPr>
          <w:rFonts w:ascii="Times New Roman" w:hAnsi="Times New Roman" w:eastAsia="Times New Roman" w:cs="Times New Roman"/>
          <w:sz w:val="24"/>
          <w:szCs w:val="24"/>
        </w:rPr>
        <w:t xml:space="preserve"> LTD.</w:t>
      </w:r>
    </w:p>
    <w:p w:rsidR="5CECFA11" w:rsidP="5CECFA11" w:rsidRDefault="5CECFA11" w14:paraId="2D010D07" w14:textId="5E424439">
      <w:pPr>
        <w:shd w:val="clear" w:color="auto" w:fill="FFFFFF" w:themeFill="background1"/>
        <w:spacing w:after="0" w:line="360" w:lineRule="auto"/>
        <w:jc w:val="left"/>
        <w:rPr>
          <w:rFonts w:ascii="Times New Roman" w:hAnsi="Times New Roman" w:eastAsia="Times New Roman" w:cs="Times New Roman"/>
          <w:sz w:val="24"/>
          <w:szCs w:val="24"/>
          <w:rtl w:val="0"/>
        </w:rPr>
      </w:pPr>
    </w:p>
    <w:p xmlns:wp14="http://schemas.microsoft.com/office/word/2010/wordml" w:rsidRPr="00000000" w:rsidR="00000000" w:rsidDel="00000000" w:rsidP="5CECFA11" w:rsidRDefault="00000000" w14:paraId="0000008A" wp14:textId="09FC54F1">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tl w:val="0"/>
        </w:rPr>
      </w:pPr>
      <w:r w:rsidRPr="5CECFA11" w:rsidR="5CECFA11">
        <w:rPr>
          <w:rFonts w:ascii="Times New Roman" w:hAnsi="Times New Roman" w:eastAsia="Times New Roman" w:cs="Times New Roman"/>
          <w:sz w:val="24"/>
          <w:szCs w:val="24"/>
        </w:rPr>
        <w:t>Parker, J and Doel, M. (2013b) Humanistic Social Work: Core Principles in Practice: Chicago, Lyceum</w:t>
      </w:r>
      <w:r w:rsidRPr="5CECFA11" w:rsidR="5CECFA11">
        <w:rPr>
          <w:rFonts w:ascii="Times New Roman" w:hAnsi="Times New Roman" w:eastAsia="Times New Roman" w:cs="Times New Roman"/>
          <w:sz w:val="24"/>
          <w:szCs w:val="24"/>
        </w:rPr>
        <w:t xml:space="preserve">  </w:t>
      </w:r>
    </w:p>
    <w:p w:rsidR="5CECFA11" w:rsidP="5CECFA11" w:rsidRDefault="5CECFA11" w14:paraId="2E42A0AF" w14:textId="4AD96642">
      <w:pPr>
        <w:pStyle w:val="Normal"/>
        <w:shd w:val="clear" w:color="auto" w:fill="FFFFFF" w:themeFill="background1"/>
        <w:spacing w:after="0" w:line="360" w:lineRule="auto"/>
        <w:jc w:val="left"/>
        <w:rPr>
          <w:rFonts w:ascii="Times New Roman" w:hAnsi="Times New Roman" w:eastAsia="Times New Roman" w:cs="Times New Roman"/>
          <w:sz w:val="24"/>
          <w:szCs w:val="24"/>
          <w:highlight w:val="yellow"/>
          <w:rtl w:val="0"/>
        </w:rPr>
      </w:pPr>
    </w:p>
    <w:p w:rsidR="5CECFA11" w:rsidP="5CECFA11" w:rsidRDefault="5CECFA11" w14:paraId="28EEB312" w14:textId="3EB7112A">
      <w:pP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Parrish, M. (2014) </w:t>
      </w:r>
      <w:r w:rsidRPr="5CECFA11" w:rsidR="5CECFA11">
        <w:rPr>
          <w:rFonts w:ascii="Times New Roman" w:hAnsi="Times New Roman" w:eastAsia="Times New Roman" w:cs="Times New Roman"/>
          <w:i w:val="1"/>
          <w:iCs w:val="1"/>
          <w:sz w:val="24"/>
          <w:szCs w:val="24"/>
        </w:rPr>
        <w:t xml:space="preserve">Social Work Perspectives </w:t>
      </w:r>
      <w:proofErr w:type="gramStart"/>
      <w:r w:rsidRPr="5CECFA11" w:rsidR="5CECFA11">
        <w:rPr>
          <w:rFonts w:ascii="Times New Roman" w:hAnsi="Times New Roman" w:eastAsia="Times New Roman" w:cs="Times New Roman"/>
          <w:i w:val="1"/>
          <w:iCs w:val="1"/>
          <w:sz w:val="24"/>
          <w:szCs w:val="24"/>
        </w:rPr>
        <w:t>On</w:t>
      </w:r>
      <w:proofErr w:type="gramEnd"/>
      <w:r w:rsidRPr="5CECFA11" w:rsidR="5CECFA11">
        <w:rPr>
          <w:rFonts w:ascii="Times New Roman" w:hAnsi="Times New Roman" w:eastAsia="Times New Roman" w:cs="Times New Roman"/>
          <w:i w:val="1"/>
          <w:iCs w:val="1"/>
          <w:sz w:val="24"/>
          <w:szCs w:val="24"/>
        </w:rPr>
        <w:t xml:space="preserve"> Human Behaviour</w:t>
      </w:r>
      <w:r w:rsidRPr="5CECFA11" w:rsidR="5CECFA11">
        <w:rPr>
          <w:rFonts w:ascii="Times New Roman" w:hAnsi="Times New Roman" w:eastAsia="Times New Roman" w:cs="Times New Roman"/>
          <w:i w:val="1"/>
          <w:iCs w:val="1"/>
          <w:sz w:val="24"/>
          <w:szCs w:val="24"/>
        </w:rPr>
        <w:t>.</w:t>
      </w:r>
      <w:r w:rsidRPr="5CECFA11" w:rsidR="5CECFA11">
        <w:rPr>
          <w:rFonts w:ascii="Times New Roman" w:hAnsi="Times New Roman" w:eastAsia="Times New Roman" w:cs="Times New Roman"/>
          <w:sz w:val="24"/>
          <w:szCs w:val="24"/>
        </w:rPr>
        <w:t xml:space="preserve"> 2</w:t>
      </w:r>
      <w:r w:rsidRPr="5CECFA11" w:rsidR="5CECFA11">
        <w:rPr>
          <w:rFonts w:ascii="Times New Roman" w:hAnsi="Times New Roman" w:eastAsia="Times New Roman" w:cs="Times New Roman"/>
          <w:sz w:val="24"/>
          <w:szCs w:val="24"/>
        </w:rPr>
        <w:t>n</w:t>
      </w:r>
      <w:r w:rsidRPr="5CECFA11" w:rsidR="5CECFA11">
        <w:rPr>
          <w:rFonts w:ascii="Times New Roman" w:hAnsi="Times New Roman" w:eastAsia="Times New Roman" w:cs="Times New Roman"/>
          <w:sz w:val="24"/>
          <w:szCs w:val="24"/>
        </w:rPr>
        <w:t>d</w:t>
      </w:r>
      <w:r w:rsidRPr="5CECFA11" w:rsidR="5CECFA11">
        <w:rPr>
          <w:rFonts w:ascii="Times New Roman" w:hAnsi="Times New Roman" w:eastAsia="Times New Roman" w:cs="Times New Roman"/>
          <w:sz w:val="24"/>
          <w:szCs w:val="24"/>
        </w:rPr>
        <w:t xml:space="preserve"> </w:t>
      </w:r>
      <w:proofErr w:type="spellStart"/>
      <w:r w:rsidRPr="5CECFA11" w:rsidR="5CECFA11">
        <w:rPr>
          <w:rFonts w:ascii="Times New Roman" w:hAnsi="Times New Roman" w:eastAsia="Times New Roman" w:cs="Times New Roman"/>
          <w:sz w:val="24"/>
          <w:szCs w:val="24"/>
        </w:rPr>
        <w:t>edn</w:t>
      </w:r>
      <w:proofErr w:type="spellEnd"/>
      <w:r w:rsidRPr="5CECFA11" w:rsidR="5CECFA11">
        <w:rPr>
          <w:rFonts w:ascii="Times New Roman" w:hAnsi="Times New Roman" w:eastAsia="Times New Roman" w:cs="Times New Roman"/>
          <w:sz w:val="24"/>
          <w:szCs w:val="24"/>
        </w:rPr>
        <w:t xml:space="preserve">, Maidenhead: Open </w:t>
      </w:r>
      <w:proofErr w:type="spellStart"/>
      <w:r w:rsidRPr="5CECFA11" w:rsidR="5CECFA11">
        <w:rPr>
          <w:rFonts w:ascii="Times New Roman" w:hAnsi="Times New Roman" w:eastAsia="Times New Roman" w:cs="Times New Roman"/>
          <w:sz w:val="24"/>
          <w:szCs w:val="24"/>
        </w:rPr>
        <w:t>U</w:t>
      </w:r>
      <w:r w:rsidRPr="5CECFA11" w:rsidR="5CECFA11">
        <w:rPr>
          <w:rFonts w:ascii="Times New Roman" w:hAnsi="Times New Roman" w:eastAsia="Times New Roman" w:cs="Times New Roman"/>
          <w:sz w:val="24"/>
          <w:szCs w:val="24"/>
        </w:rPr>
        <w:t>niveristy</w:t>
      </w:r>
      <w:proofErr w:type="spellEnd"/>
      <w:r w:rsidRPr="5CECFA11" w:rsidR="5CECFA11">
        <w:rPr>
          <w:rFonts w:ascii="Times New Roman" w:hAnsi="Times New Roman" w:eastAsia="Times New Roman" w:cs="Times New Roman"/>
          <w:sz w:val="24"/>
          <w:szCs w:val="24"/>
        </w:rPr>
        <w:t xml:space="preserve"> Press.</w:t>
      </w:r>
    </w:p>
    <w:p w:rsidR="5CECFA11" w:rsidP="5CECFA11" w:rsidRDefault="5CECFA11" w14:paraId="2E521DA4" w14:textId="71B61EDF">
      <w:pPr>
        <w:pStyle w:val="Normal"/>
        <w:shd w:val="clear" w:color="auto" w:fill="FFFFFF" w:themeFill="background1"/>
        <w:spacing w:after="0" w:line="360" w:lineRule="auto"/>
        <w:jc w:val="left"/>
        <w:rPr>
          <w:rFonts w:ascii="Times New Roman" w:hAnsi="Times New Roman" w:eastAsia="Times New Roman" w:cs="Times New Roman"/>
          <w:sz w:val="24"/>
          <w:szCs w:val="24"/>
          <w:highlight w:val="yellow"/>
          <w:rtl w:val="0"/>
        </w:rPr>
      </w:pPr>
    </w:p>
    <w:p w:rsidR="5CECFA11" w:rsidP="5CECFA11" w:rsidRDefault="5CECFA11" w14:paraId="1F1E0045" w14:textId="43BA8CEA">
      <w:pPr>
        <w:pStyle w:val="Normal"/>
        <w:shd w:val="clear" w:color="auto" w:fill="FFFFFF" w:themeFill="background1"/>
        <w:spacing w:after="0" w:line="360" w:lineRule="auto"/>
        <w:jc w:val="left"/>
        <w:rPr>
          <w:rFonts w:ascii="Times New Roman" w:hAnsi="Times New Roman" w:eastAsia="Times New Roman" w:cs="Times New Roman"/>
          <w:sz w:val="24"/>
          <w:szCs w:val="24"/>
          <w:rtl w:val="0"/>
        </w:rPr>
      </w:pPr>
      <w:r w:rsidRPr="5CECFA11" w:rsidR="5CECFA11">
        <w:rPr>
          <w:rFonts w:ascii="Times New Roman" w:hAnsi="Times New Roman" w:eastAsia="Times New Roman" w:cs="Times New Roman"/>
          <w:sz w:val="24"/>
          <w:szCs w:val="24"/>
        </w:rPr>
        <w:t xml:space="preserve">Payne, M. (2011) </w:t>
      </w:r>
      <w:r w:rsidRPr="5CECFA11" w:rsidR="5CECFA11">
        <w:rPr>
          <w:rFonts w:ascii="Times New Roman" w:hAnsi="Times New Roman" w:eastAsia="Times New Roman" w:cs="Times New Roman"/>
          <w:i w:val="1"/>
          <w:iCs w:val="1"/>
          <w:sz w:val="24"/>
          <w:szCs w:val="24"/>
        </w:rPr>
        <w:t>Humanistic Social Work: Core Principles in Practice.</w:t>
      </w:r>
      <w:r w:rsidRPr="5CECFA11" w:rsidR="5CECFA11">
        <w:rPr>
          <w:rFonts w:ascii="Times New Roman" w:hAnsi="Times New Roman" w:eastAsia="Times New Roman" w:cs="Times New Roman"/>
          <w:sz w:val="24"/>
          <w:szCs w:val="24"/>
        </w:rPr>
        <w:t xml:space="preserve"> </w:t>
      </w:r>
      <w:r w:rsidRPr="5CECFA11" w:rsidR="5CECFA11">
        <w:rPr>
          <w:rFonts w:ascii="Times New Roman" w:hAnsi="Times New Roman" w:eastAsia="Times New Roman" w:cs="Times New Roman"/>
          <w:sz w:val="24"/>
          <w:szCs w:val="24"/>
        </w:rPr>
        <w:t xml:space="preserve">Chicago: </w:t>
      </w:r>
      <w:r w:rsidRPr="5CECFA11" w:rsidR="5CECFA11">
        <w:rPr>
          <w:rFonts w:ascii="Times New Roman" w:hAnsi="Times New Roman" w:eastAsia="Times New Roman" w:cs="Times New Roman"/>
          <w:sz w:val="24"/>
          <w:szCs w:val="24"/>
        </w:rPr>
        <w:t>Lyceum Books.</w:t>
      </w:r>
    </w:p>
    <w:p w:rsidR="5CECFA11" w:rsidP="5CECFA11" w:rsidRDefault="5CECFA11" w14:paraId="4C59BA29">
      <w:pP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w:rsidR="5CECFA11" w:rsidP="5CECFA11" w:rsidRDefault="5CECFA11" w14:paraId="34C4ADDB" w14:textId="649321DE">
      <w:pPr>
        <w:pStyle w:val="Normal"/>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Payne, M. (2020) </w:t>
      </w:r>
      <w:r w:rsidRPr="5CECFA11" w:rsidR="5CECFA11">
        <w:rPr>
          <w:rFonts w:ascii="Times New Roman" w:hAnsi="Times New Roman" w:eastAsia="Times New Roman" w:cs="Times New Roman"/>
          <w:i w:val="1"/>
          <w:iCs w:val="1"/>
          <w:sz w:val="24"/>
          <w:szCs w:val="24"/>
        </w:rPr>
        <w:t>Modern Social Work Theory</w:t>
      </w:r>
      <w:r w:rsidRPr="5CECFA11" w:rsidR="5CECFA11">
        <w:rPr>
          <w:rFonts w:ascii="Times New Roman" w:hAnsi="Times New Roman" w:eastAsia="Times New Roman" w:cs="Times New Roman"/>
          <w:sz w:val="24"/>
          <w:szCs w:val="24"/>
        </w:rPr>
        <w:t xml:space="preserve">. 5th </w:t>
      </w:r>
      <w:proofErr w:type="spellStart"/>
      <w:r w:rsidRPr="5CECFA11" w:rsidR="5CECFA11">
        <w:rPr>
          <w:rFonts w:ascii="Times New Roman" w:hAnsi="Times New Roman" w:eastAsia="Times New Roman" w:cs="Times New Roman"/>
          <w:sz w:val="24"/>
          <w:szCs w:val="24"/>
        </w:rPr>
        <w:t>edn</w:t>
      </w:r>
      <w:proofErr w:type="spellEnd"/>
      <w:r w:rsidRPr="5CECFA11" w:rsidR="5CECFA11">
        <w:rPr>
          <w:rFonts w:ascii="Times New Roman" w:hAnsi="Times New Roman" w:eastAsia="Times New Roman" w:cs="Times New Roman"/>
          <w:sz w:val="24"/>
          <w:szCs w:val="24"/>
        </w:rPr>
        <w:t>. Red Globe Press, New York.</w:t>
      </w:r>
    </w:p>
    <w:p w:rsidR="5CECFA11" w:rsidP="5CECFA11" w:rsidRDefault="5CECFA11" w14:paraId="015DDA6B" w14:textId="1F9298C8">
      <w:pPr>
        <w:pStyle w:val="Normal"/>
        <w:shd w:val="clear" w:color="auto" w:fill="FFFFFF" w:themeFill="background1"/>
        <w:spacing w:after="0" w:line="360" w:lineRule="auto"/>
        <w:jc w:val="left"/>
        <w:rPr>
          <w:rFonts w:ascii="Times New Roman" w:hAnsi="Times New Roman" w:eastAsia="Times New Roman" w:cs="Times New Roman"/>
          <w:sz w:val="24"/>
          <w:szCs w:val="24"/>
          <w:rtl w:val="0"/>
        </w:rPr>
      </w:pPr>
    </w:p>
    <w:p xmlns:wp14="http://schemas.microsoft.com/office/word/2010/wordml" w:rsidRPr="00000000" w:rsidR="00000000" w:rsidDel="00000000" w:rsidP="5CECFA11" w:rsidRDefault="00000000" w14:paraId="26CFF30F" wp14:textId="0F4F739C">
      <w:pPr>
        <w:pStyle w:val="Normal"/>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Pinkerton, P. and Campbel, J. (2013) ‘The Boundaries of the Social Work Relationship Revisited: Towards a Connected, Inclusive and Dynamic Conceptualisation’, </w:t>
      </w:r>
      <w:r w:rsidRPr="5CECFA11" w:rsidR="5CECFA11">
        <w:rPr>
          <w:rFonts w:ascii="Times New Roman" w:hAnsi="Times New Roman" w:eastAsia="Times New Roman" w:cs="Times New Roman"/>
          <w:i w:val="1"/>
          <w:iCs w:val="1"/>
          <w:sz w:val="24"/>
          <w:szCs w:val="24"/>
        </w:rPr>
        <w:t>The</w:t>
      </w:r>
      <w:r w:rsidRPr="5CECFA11" w:rsidR="5CECFA11">
        <w:rPr>
          <w:rFonts w:ascii="Times New Roman" w:hAnsi="Times New Roman" w:eastAsia="Times New Roman" w:cs="Times New Roman"/>
          <w:i w:val="1"/>
          <w:iCs w:val="1"/>
          <w:sz w:val="24"/>
          <w:szCs w:val="24"/>
        </w:rPr>
        <w:t xml:space="preserve"> British Journal of Social Work, </w:t>
      </w:r>
      <w:r w:rsidRPr="5CECFA11" w:rsidR="5CECFA11">
        <w:rPr>
          <w:rFonts w:ascii="Times New Roman" w:hAnsi="Times New Roman" w:eastAsia="Times New Roman" w:cs="Times New Roman"/>
          <w:sz w:val="24"/>
          <w:szCs w:val="24"/>
        </w:rPr>
        <w:t>43 (1) pp. 1–6.</w:t>
      </w:r>
    </w:p>
    <w:p xmlns:wp14="http://schemas.microsoft.com/office/word/2010/wordml" w:rsidRPr="00000000" w:rsidR="00000000" w:rsidDel="00000000" w:rsidP="5CECFA11" w:rsidRDefault="00000000" w14:paraId="0000008B" wp14:textId="09D996ED">
      <w:pPr>
        <w:pStyle w:val="Normal"/>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tl w:val="0"/>
        </w:rPr>
      </w:pPr>
    </w:p>
    <w:p xmlns:wp14="http://schemas.microsoft.com/office/word/2010/wordml" w:rsidRPr="00000000" w:rsidR="00000000" w:rsidDel="00000000" w:rsidP="5CECFA11" w:rsidRDefault="00000000" w14:paraId="0000008C" wp14:textId="79736E4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Preston, R and S</w:t>
      </w:r>
      <w:r w:rsidRPr="5CECFA11" w:rsidR="5CECFA11">
        <w:rPr>
          <w:rFonts w:ascii="Times New Roman" w:hAnsi="Times New Roman" w:eastAsia="Times New Roman" w:cs="Times New Roman"/>
          <w:sz w:val="24"/>
          <w:szCs w:val="24"/>
        </w:rPr>
        <w:t>amuel</w:t>
      </w:r>
      <w:r w:rsidRPr="5CECFA11" w:rsidR="5CECFA11">
        <w:rPr>
          <w:rFonts w:ascii="Times New Roman" w:hAnsi="Times New Roman" w:eastAsia="Times New Roman" w:cs="Times New Roman"/>
          <w:sz w:val="24"/>
          <w:szCs w:val="24"/>
        </w:rPr>
        <w:t xml:space="preserve">, M. (2021) ‘End' staggering misuse' of children's social workers to allow more direct work, says care review’, </w:t>
      </w:r>
      <w:r w:rsidRPr="5CECFA11" w:rsidR="5CECFA11">
        <w:rPr>
          <w:rFonts w:ascii="Times New Roman" w:hAnsi="Times New Roman" w:eastAsia="Times New Roman" w:cs="Times New Roman"/>
          <w:i w:val="1"/>
          <w:iCs w:val="1"/>
          <w:sz w:val="24"/>
          <w:szCs w:val="24"/>
        </w:rPr>
        <w:t>Community Care</w:t>
      </w:r>
      <w:r w:rsidRPr="5CECFA11" w:rsidR="5CECFA11">
        <w:rPr>
          <w:rFonts w:ascii="Times New Roman" w:hAnsi="Times New Roman" w:eastAsia="Times New Roman" w:cs="Times New Roman"/>
          <w:sz w:val="24"/>
          <w:szCs w:val="24"/>
        </w:rPr>
        <w:t xml:space="preserve">. Available at: </w:t>
      </w:r>
      <w:r w:rsidRPr="5CECFA11" w:rsidR="5CECFA11">
        <w:rPr>
          <w:rFonts w:ascii="Times New Roman" w:hAnsi="Times New Roman" w:eastAsia="Times New Roman" w:cs="Times New Roman"/>
          <w:sz w:val="24"/>
          <w:szCs w:val="24"/>
        </w:rPr>
        <w:t>https://www.communitycare.co.uk/2021/06/17/end-staggering-misuse-childrens-social-workers-allow-direct-work-says-care-review/</w:t>
      </w:r>
      <w:r w:rsidRPr="5CECFA11" w:rsidR="5CECFA11">
        <w:rPr>
          <w:rFonts w:ascii="Times New Roman" w:hAnsi="Times New Roman" w:eastAsia="Times New Roman" w:cs="Times New Roman"/>
          <w:sz w:val="24"/>
          <w:szCs w:val="24"/>
        </w:rPr>
        <w:t xml:space="preserve"> (Accessed: 15 April 2022).  </w:t>
      </w:r>
    </w:p>
    <w:p w:rsidR="5CECFA11" w:rsidP="5CECFA11" w:rsidRDefault="5CECFA11" w14:paraId="34B9B2B9" w14:textId="32729E72">
      <w:pPr>
        <w:shd w:val="clear" w:color="auto" w:fill="FFFFFF" w:themeFill="background1"/>
        <w:spacing w:after="0" w:line="360" w:lineRule="auto"/>
        <w:jc w:val="left"/>
        <w:rPr>
          <w:rFonts w:ascii="Times New Roman" w:hAnsi="Times New Roman" w:eastAsia="Times New Roman" w:cs="Times New Roman"/>
          <w:sz w:val="24"/>
          <w:szCs w:val="24"/>
          <w:rtl w:val="0"/>
        </w:rPr>
      </w:pPr>
    </w:p>
    <w:p xmlns:wp14="http://schemas.microsoft.com/office/word/2010/wordml" w:rsidRPr="00000000" w:rsidR="00000000" w:rsidDel="00000000" w:rsidP="5CECFA11" w:rsidRDefault="00000000" w14:paraId="0000008E" wp14:textId="052F2B8D">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Ralls, E. and Riggs, C. (2019) </w:t>
      </w:r>
      <w:r w:rsidRPr="5CECFA11" w:rsidR="5CECFA11">
        <w:rPr>
          <w:rFonts w:ascii="Times New Roman" w:hAnsi="Times New Roman" w:eastAsia="Times New Roman" w:cs="Times New Roman"/>
          <w:i w:val="1"/>
          <w:iCs w:val="1"/>
          <w:sz w:val="24"/>
          <w:szCs w:val="24"/>
        </w:rPr>
        <w:t>The little book of psychology; an introduction to the key psychologists and theories you need to know.</w:t>
      </w:r>
      <w:r w:rsidRPr="5CECFA11" w:rsidR="5CECFA11">
        <w:rPr>
          <w:rFonts w:ascii="Times New Roman" w:hAnsi="Times New Roman" w:eastAsia="Times New Roman" w:cs="Times New Roman"/>
          <w:sz w:val="24"/>
          <w:szCs w:val="24"/>
        </w:rPr>
        <w:t xml:space="preserve"> Chichester: Summerdale.  </w:t>
      </w:r>
    </w:p>
    <w:p xmlns:wp14="http://schemas.microsoft.com/office/word/2010/wordml" w:rsidRPr="00000000" w:rsidR="00000000" w:rsidDel="00000000" w:rsidP="5CECFA11" w:rsidRDefault="00000000" w14:paraId="0000008F"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90" wp14:textId="3D5F15A8">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Rollins, W. (2019) ‘Social Worker–Client Relationships: Social Worker Perspectives’, </w:t>
      </w:r>
      <w:r w:rsidRPr="5CECFA11" w:rsidR="5CECFA11">
        <w:rPr>
          <w:rFonts w:ascii="Times New Roman" w:hAnsi="Times New Roman" w:eastAsia="Times New Roman" w:cs="Times New Roman"/>
          <w:i w:val="1"/>
          <w:iCs w:val="1"/>
          <w:sz w:val="24"/>
          <w:szCs w:val="24"/>
        </w:rPr>
        <w:t>Australian Social Work,</w:t>
      </w:r>
      <w:r w:rsidRPr="5CECFA11" w:rsidR="5CECFA11">
        <w:rPr>
          <w:rFonts w:ascii="Times New Roman" w:hAnsi="Times New Roman" w:eastAsia="Times New Roman" w:cs="Times New Roman"/>
          <w:sz w:val="24"/>
          <w:szCs w:val="24"/>
        </w:rPr>
        <w:t xml:space="preserve"> 73(4) pp.395–407.  </w:t>
      </w:r>
    </w:p>
    <w:p xmlns:wp14="http://schemas.microsoft.com/office/word/2010/wordml" w:rsidRPr="00000000" w:rsidR="00000000" w:rsidDel="00000000" w:rsidP="5CECFA11" w:rsidRDefault="00000000" w14:paraId="0000009B" wp14:textId="3ABE3AC8">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9C" wp14:textId="40F58C29">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Sheldon, M. (1978) 'Theory and Practice in Social Work: A Re-examination of a Tenuous Relationship',</w:t>
      </w:r>
      <w:r w:rsidRPr="5CECFA11" w:rsidR="5CECFA11">
        <w:rPr>
          <w:rFonts w:ascii="Times New Roman" w:hAnsi="Times New Roman" w:eastAsia="Times New Roman" w:cs="Times New Roman"/>
          <w:i w:val="1"/>
          <w:iCs w:val="1"/>
          <w:sz w:val="24"/>
          <w:szCs w:val="24"/>
        </w:rPr>
        <w:t xml:space="preserve"> British Journal of Social Work</w:t>
      </w:r>
      <w:r w:rsidRPr="5CECFA11" w:rsidR="5CECFA11">
        <w:rPr>
          <w:rFonts w:ascii="Times New Roman" w:hAnsi="Times New Roman" w:eastAsia="Times New Roman" w:cs="Times New Roman"/>
          <w:sz w:val="24"/>
          <w:szCs w:val="24"/>
        </w:rPr>
        <w:t xml:space="preserve">, 8(1) pp. 1-22.  </w:t>
      </w:r>
    </w:p>
    <w:p xmlns:wp14="http://schemas.microsoft.com/office/word/2010/wordml" w:rsidRPr="00000000" w:rsidR="00000000" w:rsidDel="00000000" w:rsidP="5CECFA11" w:rsidRDefault="00000000" w14:paraId="0000009D"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9E" wp14:textId="55C09CB2">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Social Care for Wales (2017) </w:t>
      </w:r>
      <w:r w:rsidRPr="5CECFA11" w:rsidR="5CECFA11">
        <w:rPr>
          <w:rFonts w:ascii="Times New Roman" w:hAnsi="Times New Roman" w:eastAsia="Times New Roman" w:cs="Times New Roman"/>
          <w:i w:val="1"/>
          <w:iCs w:val="1"/>
          <w:sz w:val="24"/>
          <w:szCs w:val="24"/>
        </w:rPr>
        <w:t>The social worker; Practice guidance for social workers registered with Social Care Wales.</w:t>
      </w:r>
      <w:r w:rsidRPr="5CECFA11" w:rsidR="5CECFA11">
        <w:rPr>
          <w:rFonts w:ascii="Times New Roman" w:hAnsi="Times New Roman" w:eastAsia="Times New Roman" w:cs="Times New Roman"/>
          <w:sz w:val="24"/>
          <w:szCs w:val="24"/>
        </w:rPr>
        <w:t xml:space="preserve"> Available at: </w:t>
      </w:r>
      <w:r w:rsidRPr="5CECFA11" w:rsidR="5CECFA11">
        <w:rPr>
          <w:rFonts w:ascii="Times New Roman" w:hAnsi="Times New Roman" w:eastAsia="Times New Roman" w:cs="Times New Roman"/>
          <w:sz w:val="24"/>
          <w:szCs w:val="24"/>
        </w:rPr>
        <w:t>https://socialcare.wales/cms_assets/file-uploads/The-social-worker-April-2017.pdf</w:t>
      </w:r>
      <w:r w:rsidRPr="5CECFA11" w:rsidR="5CECFA11">
        <w:rPr>
          <w:rFonts w:ascii="Times New Roman" w:hAnsi="Times New Roman" w:eastAsia="Times New Roman" w:cs="Times New Roman"/>
          <w:sz w:val="24"/>
          <w:szCs w:val="24"/>
        </w:rPr>
        <w:t xml:space="preserve"> (Accessed</w:t>
      </w:r>
      <w:r w:rsidRPr="5CECFA11" w:rsidR="5CECFA11">
        <w:rPr>
          <w:rFonts w:ascii="Times New Roman" w:hAnsi="Times New Roman" w:eastAsia="Times New Roman" w:cs="Times New Roman"/>
          <w:sz w:val="24"/>
          <w:szCs w:val="24"/>
        </w:rPr>
        <w:t xml:space="preserve">: </w:t>
      </w:r>
      <w:r w:rsidRPr="5CECFA11" w:rsidR="5CECFA11">
        <w:rPr>
          <w:rFonts w:ascii="Times New Roman" w:hAnsi="Times New Roman" w:eastAsia="Times New Roman" w:cs="Times New Roman"/>
          <w:sz w:val="24"/>
          <w:szCs w:val="24"/>
        </w:rPr>
        <w:t xml:space="preserve">2 March 2022) </w:t>
      </w:r>
    </w:p>
    <w:p xmlns:wp14="http://schemas.microsoft.com/office/word/2010/wordml" w:rsidRPr="00000000" w:rsidR="00000000" w:rsidDel="00000000" w:rsidP="5CECFA11" w:rsidRDefault="00000000" w14:paraId="0000009F"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A0" wp14:textId="522AF84B">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Sowers, K.</w:t>
      </w:r>
      <w:r w:rsidRPr="5CECFA11" w:rsidR="5CECFA11">
        <w:rPr>
          <w:rFonts w:ascii="Times New Roman" w:hAnsi="Times New Roman" w:eastAsia="Times New Roman" w:cs="Times New Roman"/>
          <w:sz w:val="24"/>
          <w:szCs w:val="24"/>
        </w:rPr>
        <w:t>,</w:t>
      </w:r>
      <w:r w:rsidRPr="5CECFA11" w:rsidR="5CECFA11">
        <w:rPr>
          <w:rFonts w:ascii="Times New Roman" w:hAnsi="Times New Roman" w:eastAsia="Times New Roman" w:cs="Times New Roman"/>
          <w:sz w:val="24"/>
          <w:szCs w:val="24"/>
        </w:rPr>
        <w:t xml:space="preserve"> Thyer, B and </w:t>
      </w:r>
      <w:proofErr w:type="spellStart"/>
      <w:r w:rsidRPr="5CECFA11" w:rsidR="5CECFA11">
        <w:rPr>
          <w:rFonts w:ascii="Times New Roman" w:hAnsi="Times New Roman" w:eastAsia="Times New Roman" w:cs="Times New Roman"/>
          <w:sz w:val="24"/>
          <w:szCs w:val="24"/>
        </w:rPr>
        <w:t>Dulmus</w:t>
      </w:r>
      <w:proofErr w:type="spellEnd"/>
      <w:r w:rsidRPr="5CECFA11" w:rsidR="5CECFA11">
        <w:rPr>
          <w:rFonts w:ascii="Times New Roman" w:hAnsi="Times New Roman" w:eastAsia="Times New Roman" w:cs="Times New Roman"/>
          <w:sz w:val="24"/>
          <w:szCs w:val="24"/>
        </w:rPr>
        <w:t xml:space="preserve">, C. (2012) </w:t>
      </w:r>
      <w:r w:rsidRPr="5CECFA11" w:rsidR="5CECFA11">
        <w:rPr>
          <w:rFonts w:ascii="Times New Roman" w:hAnsi="Times New Roman" w:eastAsia="Times New Roman" w:cs="Times New Roman"/>
          <w:i w:val="1"/>
          <w:iCs w:val="1"/>
          <w:sz w:val="24"/>
          <w:szCs w:val="24"/>
        </w:rPr>
        <w:t xml:space="preserve">Human Behaviour in the Social </w:t>
      </w:r>
      <w:r w:rsidRPr="5CECFA11" w:rsidR="5CECFA11">
        <w:rPr>
          <w:rFonts w:ascii="Times New Roman" w:hAnsi="Times New Roman" w:eastAsia="Times New Roman" w:cs="Times New Roman"/>
          <w:i w:val="1"/>
          <w:iCs w:val="1"/>
          <w:sz w:val="24"/>
          <w:szCs w:val="24"/>
        </w:rPr>
        <w:t xml:space="preserve">Environment. </w:t>
      </w:r>
      <w:r w:rsidRPr="5CECFA11" w:rsidR="5CECFA11">
        <w:rPr>
          <w:rFonts w:ascii="Times New Roman" w:hAnsi="Times New Roman" w:eastAsia="Times New Roman" w:cs="Times New Roman"/>
          <w:i w:val="0"/>
          <w:iCs w:val="0"/>
          <w:sz w:val="24"/>
          <w:szCs w:val="24"/>
        </w:rPr>
        <w:t xml:space="preserve">New </w:t>
      </w:r>
      <w:r w:rsidRPr="5CECFA11" w:rsidR="5CECFA11">
        <w:rPr>
          <w:rFonts w:ascii="Times New Roman" w:hAnsi="Times New Roman" w:eastAsia="Times New Roman" w:cs="Times New Roman"/>
          <w:sz w:val="24"/>
          <w:szCs w:val="24"/>
        </w:rPr>
        <w:t>J</w:t>
      </w:r>
      <w:r w:rsidRPr="5CECFA11" w:rsidR="5CECFA11">
        <w:rPr>
          <w:rFonts w:ascii="Times New Roman" w:hAnsi="Times New Roman" w:eastAsia="Times New Roman" w:cs="Times New Roman"/>
          <w:sz w:val="24"/>
          <w:szCs w:val="24"/>
        </w:rPr>
        <w:t>ersey</w:t>
      </w:r>
      <w:r w:rsidRPr="5CECFA11" w:rsidR="5CECFA11">
        <w:rPr>
          <w:rFonts w:ascii="Times New Roman" w:hAnsi="Times New Roman" w:eastAsia="Times New Roman" w:cs="Times New Roman"/>
          <w:sz w:val="24"/>
          <w:szCs w:val="24"/>
        </w:rPr>
        <w:t xml:space="preserve"> Wiley. </w:t>
      </w:r>
      <w:r w:rsidRPr="5CECFA11" w:rsidR="5CECFA11">
        <w:rPr>
          <w:rFonts w:ascii="Times New Roman" w:hAnsi="Times New Roman" w:eastAsia="Times New Roman" w:cs="Times New Roman"/>
          <w:sz w:val="24"/>
          <w:szCs w:val="24"/>
        </w:rPr>
        <w:t xml:space="preserve"> </w:t>
      </w:r>
    </w:p>
    <w:p w:rsidR="5CECFA11" w:rsidP="5CECFA11" w:rsidRDefault="5CECFA11" w14:paraId="473007C4" w14:textId="4AD4DB81">
      <w:pPr>
        <w:pStyle w:val="Normal"/>
        <w:shd w:val="clear" w:color="auto" w:fill="FFFFFF" w:themeFill="background1"/>
        <w:spacing w:after="0" w:line="360" w:lineRule="auto"/>
        <w:jc w:val="left"/>
        <w:rPr>
          <w:rFonts w:ascii="Times New Roman" w:hAnsi="Times New Roman" w:eastAsia="Times New Roman" w:cs="Times New Roman"/>
          <w:sz w:val="24"/>
          <w:szCs w:val="24"/>
          <w:rtl w:val="0"/>
        </w:rPr>
      </w:pPr>
    </w:p>
    <w:p w:rsidR="5CECFA11" w:rsidP="5CECFA11" w:rsidRDefault="5CECFA11" w14:paraId="677AEE96" w14:textId="74DCFDEB">
      <w:pPr>
        <w:shd w:val="clear" w:color="auto" w:fill="FFFFFF" w:themeFill="background1"/>
        <w:spacing w:after="0" w:line="360" w:lineRule="auto"/>
        <w:jc w:val="left"/>
        <w:rPr>
          <w:rFonts w:ascii="Times New Roman" w:hAnsi="Times New Roman" w:eastAsia="Times New Roman" w:cs="Times New Roman"/>
          <w:sz w:val="24"/>
          <w:szCs w:val="24"/>
        </w:rPr>
      </w:pPr>
      <w:proofErr w:type="spellStart"/>
      <w:r w:rsidRPr="5CECFA11" w:rsidR="5CECFA11">
        <w:rPr>
          <w:rFonts w:ascii="Times New Roman" w:hAnsi="Times New Roman" w:eastAsia="Times New Roman" w:cs="Times New Roman"/>
          <w:sz w:val="24"/>
          <w:szCs w:val="24"/>
        </w:rPr>
        <w:t>Stangor</w:t>
      </w:r>
      <w:proofErr w:type="spellEnd"/>
      <w:r w:rsidRPr="5CECFA11" w:rsidR="5CECFA11">
        <w:rPr>
          <w:rFonts w:ascii="Times New Roman" w:hAnsi="Times New Roman" w:eastAsia="Times New Roman" w:cs="Times New Roman"/>
          <w:sz w:val="24"/>
          <w:szCs w:val="24"/>
        </w:rPr>
        <w:t xml:space="preserve">, C. and </w:t>
      </w:r>
      <w:proofErr w:type="spellStart"/>
      <w:r w:rsidRPr="5CECFA11" w:rsidR="5CECFA11">
        <w:rPr>
          <w:rFonts w:ascii="Times New Roman" w:hAnsi="Times New Roman" w:eastAsia="Times New Roman" w:cs="Times New Roman"/>
          <w:sz w:val="24"/>
          <w:szCs w:val="24"/>
        </w:rPr>
        <w:t>Walinga</w:t>
      </w:r>
      <w:proofErr w:type="spellEnd"/>
      <w:r w:rsidRPr="5CECFA11" w:rsidR="5CECFA11">
        <w:rPr>
          <w:rFonts w:ascii="Times New Roman" w:hAnsi="Times New Roman" w:eastAsia="Times New Roman" w:cs="Times New Roman"/>
          <w:sz w:val="24"/>
          <w:szCs w:val="24"/>
        </w:rPr>
        <w:t xml:space="preserve">, J. (2014) </w:t>
      </w:r>
      <w:r w:rsidRPr="5CECFA11" w:rsidR="5CECFA11">
        <w:rPr>
          <w:rFonts w:ascii="Times New Roman" w:hAnsi="Times New Roman" w:eastAsia="Times New Roman" w:cs="Times New Roman"/>
          <w:i w:val="1"/>
          <w:iCs w:val="1"/>
          <w:sz w:val="24"/>
          <w:szCs w:val="24"/>
        </w:rPr>
        <w:t>Introduction to Psychology.</w:t>
      </w:r>
      <w:r w:rsidRPr="5CECFA11" w:rsidR="5CECFA11">
        <w:rPr>
          <w:rFonts w:ascii="Times New Roman" w:hAnsi="Times New Roman" w:eastAsia="Times New Roman" w:cs="Times New Roman"/>
          <w:sz w:val="24"/>
          <w:szCs w:val="24"/>
        </w:rPr>
        <w:t xml:space="preserve"> 1st Canadian </w:t>
      </w:r>
      <w:proofErr w:type="spellStart"/>
      <w:r w:rsidRPr="5CECFA11" w:rsidR="5CECFA11">
        <w:rPr>
          <w:rFonts w:ascii="Times New Roman" w:hAnsi="Times New Roman" w:eastAsia="Times New Roman" w:cs="Times New Roman"/>
          <w:sz w:val="24"/>
          <w:szCs w:val="24"/>
        </w:rPr>
        <w:t>edn</w:t>
      </w:r>
      <w:proofErr w:type="spellEnd"/>
      <w:r w:rsidRPr="5CECFA11" w:rsidR="5CECFA11">
        <w:rPr>
          <w:rFonts w:ascii="Times New Roman" w:hAnsi="Times New Roman" w:eastAsia="Times New Roman" w:cs="Times New Roman"/>
          <w:sz w:val="24"/>
          <w:szCs w:val="24"/>
        </w:rPr>
        <w:t xml:space="preserve">. </w:t>
      </w:r>
      <w:r w:rsidRPr="5CECFA11" w:rsidR="5CECFA11">
        <w:rPr>
          <w:rFonts w:ascii="Times New Roman" w:hAnsi="Times New Roman" w:eastAsia="Times New Roman" w:cs="Times New Roman"/>
          <w:sz w:val="24"/>
          <w:szCs w:val="24"/>
        </w:rPr>
        <w:t xml:space="preserve">Victoria </w:t>
      </w:r>
      <w:r w:rsidRPr="5CECFA11" w:rsidR="5CECFA11">
        <w:rPr>
          <w:rFonts w:ascii="Times New Roman" w:hAnsi="Times New Roman" w:eastAsia="Times New Roman" w:cs="Times New Roman"/>
          <w:sz w:val="24"/>
          <w:szCs w:val="24"/>
        </w:rPr>
        <w:t>B..C Campus.</w:t>
      </w:r>
      <w:r w:rsidRPr="5CECFA11" w:rsidR="5CECFA11">
        <w:rPr>
          <w:rFonts w:ascii="Times New Roman" w:hAnsi="Times New Roman" w:eastAsia="Times New Roman" w:cs="Times New Roman"/>
          <w:sz w:val="24"/>
          <w:szCs w:val="24"/>
        </w:rPr>
        <w:t xml:space="preserve"> </w:t>
      </w:r>
      <w:r w:rsidRPr="5CECFA11" w:rsidR="5CECFA11">
        <w:rPr>
          <w:rFonts w:ascii="Times New Roman" w:hAnsi="Times New Roman" w:eastAsia="Times New Roman" w:cs="Times New Roman"/>
          <w:sz w:val="24"/>
          <w:szCs w:val="24"/>
        </w:rPr>
        <w:t xml:space="preserve"> </w:t>
      </w:r>
    </w:p>
    <w:p w:rsidR="5CECFA11" w:rsidP="5CECFA11" w:rsidRDefault="5CECFA11" w14:paraId="5337722B" w14:textId="7E2C9A92">
      <w:pPr>
        <w:pStyle w:val="Normal"/>
        <w:shd w:val="clear" w:color="auto" w:fill="FFFFFF" w:themeFill="background1"/>
        <w:spacing w:after="0" w:line="360" w:lineRule="auto"/>
        <w:jc w:val="left"/>
        <w:rPr>
          <w:rFonts w:ascii="Times New Roman" w:hAnsi="Times New Roman" w:eastAsia="Times New Roman" w:cs="Times New Roman"/>
          <w:sz w:val="24"/>
          <w:szCs w:val="24"/>
          <w:rtl w:val="0"/>
        </w:rPr>
      </w:pPr>
    </w:p>
    <w:p w:rsidR="5CECFA11" w:rsidP="5CECFA11" w:rsidRDefault="5CECFA11" w14:paraId="120B1EE1" w14:textId="2D89C5DA">
      <w:pPr>
        <w:pStyle w:val="Normal"/>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Teater, B. (2010) </w:t>
      </w:r>
      <w:r w:rsidRPr="5CECFA11" w:rsidR="5CECFA11">
        <w:rPr>
          <w:rFonts w:ascii="Times New Roman" w:hAnsi="Times New Roman" w:eastAsia="Times New Roman" w:cs="Times New Roman"/>
          <w:i w:val="1"/>
          <w:iCs w:val="1"/>
          <w:sz w:val="24"/>
          <w:szCs w:val="24"/>
        </w:rPr>
        <w:t>An Introduction to Applying Social Work Theories and Methods,</w:t>
      </w:r>
      <w:r w:rsidRPr="5CECFA11" w:rsidR="5CECFA11">
        <w:rPr>
          <w:rFonts w:ascii="Times New Roman" w:hAnsi="Times New Roman" w:eastAsia="Times New Roman" w:cs="Times New Roman"/>
          <w:sz w:val="24"/>
          <w:szCs w:val="24"/>
        </w:rPr>
        <w:t xml:space="preserve"> Buckingham: Open University Press.  </w:t>
      </w:r>
    </w:p>
    <w:p w:rsidR="5CECFA11" w:rsidP="5CECFA11" w:rsidRDefault="5CECFA11" w14:paraId="7BF4A553" w14:textId="597E8920">
      <w:pPr>
        <w:pStyle w:val="Normal"/>
        <w:shd w:val="clear" w:color="auto" w:fill="FFFFFF" w:themeFill="background1"/>
        <w:spacing w:after="0" w:line="360" w:lineRule="auto"/>
        <w:jc w:val="left"/>
        <w:rPr>
          <w:rFonts w:ascii="Times New Roman" w:hAnsi="Times New Roman" w:eastAsia="Times New Roman" w:cs="Times New Roman"/>
          <w:sz w:val="24"/>
          <w:szCs w:val="24"/>
          <w:rtl w:val="0"/>
        </w:rPr>
      </w:pPr>
    </w:p>
    <w:p w:rsidR="5CECFA11" w:rsidP="5CECFA11" w:rsidRDefault="5CECFA11" w14:paraId="1CDBB77F" w14:textId="526A03AA">
      <w:pP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Watson, D. (1974) ‘Ethical Implications of Behavioural Approach in Social Work—a Response’, </w:t>
      </w:r>
      <w:r w:rsidRPr="5CECFA11" w:rsidR="5CECFA11">
        <w:rPr>
          <w:rFonts w:ascii="Times New Roman" w:hAnsi="Times New Roman" w:eastAsia="Times New Roman" w:cs="Times New Roman"/>
          <w:i w:val="1"/>
          <w:iCs w:val="1"/>
          <w:sz w:val="24"/>
          <w:szCs w:val="24"/>
        </w:rPr>
        <w:t xml:space="preserve">International Social </w:t>
      </w:r>
      <w:r w:rsidRPr="5CECFA11" w:rsidR="5CECFA11">
        <w:rPr>
          <w:rFonts w:ascii="Times New Roman" w:hAnsi="Times New Roman" w:eastAsia="Times New Roman" w:cs="Times New Roman"/>
          <w:i w:val="1"/>
          <w:iCs w:val="1"/>
          <w:sz w:val="24"/>
          <w:szCs w:val="24"/>
        </w:rPr>
        <w:t>Work,</w:t>
      </w:r>
      <w:r w:rsidRPr="5CECFA11" w:rsidR="5CECFA11">
        <w:rPr>
          <w:rFonts w:ascii="Times New Roman" w:hAnsi="Times New Roman" w:eastAsia="Times New Roman" w:cs="Times New Roman"/>
          <w:sz w:val="24"/>
          <w:szCs w:val="24"/>
        </w:rPr>
        <w:t>17(4) pp. 32-3</w:t>
      </w:r>
      <w:r w:rsidRPr="5CECFA11" w:rsidR="5CECFA11">
        <w:rPr>
          <w:rFonts w:ascii="Times New Roman" w:hAnsi="Times New Roman" w:eastAsia="Times New Roman" w:cs="Times New Roman"/>
          <w:sz w:val="24"/>
          <w:szCs w:val="24"/>
        </w:rPr>
        <w:t>5</w:t>
      </w:r>
      <w:r w:rsidRPr="5CECFA11" w:rsidR="5CECFA11">
        <w:rPr>
          <w:rFonts w:ascii="Times New Roman" w:hAnsi="Times New Roman" w:eastAsia="Times New Roman" w:cs="Times New Roman"/>
          <w:sz w:val="24"/>
          <w:szCs w:val="24"/>
        </w:rPr>
        <w:t xml:space="preserve">. </w:t>
      </w: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A3"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A4" wp14:textId="25551DAD">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Watson, D and West, J. (2006) </w:t>
      </w:r>
      <w:r w:rsidRPr="5CECFA11" w:rsidR="5CECFA11">
        <w:rPr>
          <w:rFonts w:ascii="Times New Roman" w:hAnsi="Times New Roman" w:eastAsia="Times New Roman" w:cs="Times New Roman"/>
          <w:i w:val="1"/>
          <w:iCs w:val="1"/>
          <w:sz w:val="24"/>
          <w:szCs w:val="24"/>
        </w:rPr>
        <w:t xml:space="preserve">Social Work Process and Practice: Approaches, </w:t>
      </w:r>
      <w:r w:rsidRPr="5CECFA11" w:rsidR="5CECFA11">
        <w:rPr>
          <w:rFonts w:ascii="Times New Roman" w:hAnsi="Times New Roman" w:eastAsia="Times New Roman" w:cs="Times New Roman"/>
          <w:i w:val="1"/>
          <w:iCs w:val="1"/>
          <w:sz w:val="24"/>
          <w:szCs w:val="24"/>
        </w:rPr>
        <w:t>Knowledge</w:t>
      </w:r>
      <w:r w:rsidRPr="5CECFA11" w:rsidR="5CECFA11">
        <w:rPr>
          <w:rFonts w:ascii="Times New Roman" w:hAnsi="Times New Roman" w:eastAsia="Times New Roman" w:cs="Times New Roman"/>
          <w:i w:val="1"/>
          <w:iCs w:val="1"/>
          <w:sz w:val="24"/>
          <w:szCs w:val="24"/>
        </w:rPr>
        <w:t xml:space="preserve"> and Skills.</w:t>
      </w:r>
      <w:r w:rsidRPr="5CECFA11" w:rsidR="5CECFA11">
        <w:rPr>
          <w:rFonts w:ascii="Times New Roman" w:hAnsi="Times New Roman" w:eastAsia="Times New Roman" w:cs="Times New Roman"/>
          <w:sz w:val="24"/>
          <w:szCs w:val="24"/>
        </w:rPr>
        <w:t xml:space="preserve"> London: Palgrave.   </w:t>
      </w:r>
    </w:p>
    <w:p xmlns:wp14="http://schemas.microsoft.com/office/word/2010/wordml" w:rsidRPr="00000000" w:rsidR="00000000" w:rsidDel="00000000" w:rsidP="5CECFA11" w:rsidRDefault="00000000" w14:paraId="000000A5"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5CECFA11" w:rsidRDefault="00000000" w14:paraId="000000A7" wp14:textId="77777777">
      <w:pPr>
        <w:pBdr>
          <w:top w:val="none" w:color="auto" w:sz="0" w:space="0"/>
          <w:left w:val="none" w:color="auto" w:sz="0" w:space="0"/>
          <w:bottom w:val="none" w:color="auto" w:sz="0" w:space="0"/>
          <w:right w:val="none" w:color="auto" w:sz="0" w:space="0"/>
          <w:between w:val="none" w:color="auto" w:sz="0" w:space="0"/>
        </w:pBdr>
        <w:shd w:val="clear" w:color="auto" w:fill="FFFFFF" w:themeFill="background1"/>
        <w:spacing w:after="0" w:line="360" w:lineRule="auto"/>
        <w:jc w:val="left"/>
        <w:rPr>
          <w:rFonts w:ascii="Times New Roman" w:hAnsi="Times New Roman" w:eastAsia="Times New Roman" w:cs="Times New Roman"/>
          <w:sz w:val="24"/>
          <w:szCs w:val="24"/>
        </w:rPr>
      </w:pPr>
      <w:r w:rsidRPr="5CECFA11" w:rsidR="5CECFA11">
        <w:rPr>
          <w:rFonts w:ascii="Times New Roman" w:hAnsi="Times New Roman" w:eastAsia="Times New Roman" w:cs="Times New Roman"/>
          <w:sz w:val="24"/>
          <w:szCs w:val="24"/>
        </w:rPr>
        <w:t xml:space="preserve">  </w:t>
      </w:r>
    </w:p>
    <w:p xmlns:wp14="http://schemas.microsoft.com/office/word/2010/wordml" w:rsidRPr="00000000" w:rsidR="00000000" w:rsidDel="00000000" w:rsidP="00000000" w:rsidRDefault="00000000" w14:paraId="000000A8"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00000000" w:rsidRDefault="00000000" w14:paraId="000000A9"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00000000" w:rsidRDefault="00000000" w14:paraId="000000AA"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00000000" w:rsidRDefault="00000000" w14:paraId="000000AB" wp14:textId="77777777">
      <w:pPr>
        <w:pBdr>
          <w:top w:val="none" w:color="auto" w:sz="0" w:space="0"/>
          <w:left w:val="none" w:color="auto" w:sz="0" w:space="0"/>
          <w:bottom w:val="none" w:color="auto" w:sz="0" w:space="0"/>
          <w:right w:val="none" w:color="auto" w:sz="0" w:space="0"/>
          <w:between w:val="none" w:color="auto" w:sz="0" w:space="0"/>
        </w:pBdr>
        <w:shd w:val="clear" w:fill="ffffff"/>
        <w:spacing w:after="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 </w:t>
      </w:r>
    </w:p>
    <w:p xmlns:wp14="http://schemas.microsoft.com/office/word/2010/wordml" w:rsidRPr="00000000" w:rsidR="00000000" w:rsidDel="00000000" w:rsidP="00000000" w:rsidRDefault="00000000" w14:paraId="000000AC" wp14:textId="77777777">
      <w:pPr>
        <w:pageBreakBefore w:val="0"/>
        <w:jc w:val="both"/>
        <w:rPr>
          <w:rFonts w:ascii="Times New Roman" w:hAnsi="Times New Roman" w:eastAsia="Times New Roman" w:cs="Times New Roman"/>
          <w:sz w:val="24"/>
          <w:szCs w:val="24"/>
        </w:rPr>
      </w:pPr>
      <w:r w:rsidRPr="00000000" w:rsidDel="00000000" w:rsidR="00000000">
        <w:rPr>
          <w:rtl w:val="0"/>
        </w:rPr>
      </w:r>
    </w:p>
    <w:sectPr>
      <w:pgSz w:w="11906" w:h="16838" w:orient="portrait"/>
      <w:pgMar w:top="851" w:right="1440" w:bottom="1135" w:lef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intelligence2.xml><?xml version="1.0" encoding="utf-8"?>
<int2:intelligence xmlns:int2="http://schemas.microsoft.com/office/intelligence/2020/intelligence">
  <int2:observations>
    <int2:textHash int2:hashCode="AUnHGz6kytTeNS" int2:id="47b79pZr">
      <int2:state int2:type="LegacyProofing" int2:value="Rejected"/>
    </int2:textHash>
  </int2:observations>
  <int2:intelligenceSettings/>
</int2:intelligence>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14 w15">
  <w:trackRevisions w:val="false"/>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14:docId w14:val="14483C7F"/>
  <w15:docId w15:val="{7304CF4A-8BDF-4F4C-8C43-004BA2B7F0A3}"/>
  <w:rsids>
    <w:rsidRoot w:val="00000000"/>
    <w:rsid w:val="00000000"/>
    <w:rsid w:val="01217A94"/>
    <w:rsid w:val="0132E83C"/>
    <w:rsid w:val="02822F32"/>
    <w:rsid w:val="02A17DB2"/>
    <w:rsid w:val="02CEB89D"/>
    <w:rsid w:val="04F89A29"/>
    <w:rsid w:val="04FE9A09"/>
    <w:rsid w:val="055E4BF1"/>
    <w:rsid w:val="05B9CFF4"/>
    <w:rsid w:val="078D8A52"/>
    <w:rsid w:val="07C24D21"/>
    <w:rsid w:val="084742D1"/>
    <w:rsid w:val="08F170B6"/>
    <w:rsid w:val="09DC876D"/>
    <w:rsid w:val="0AD365FB"/>
    <w:rsid w:val="0FCD5F06"/>
    <w:rsid w:val="103B4CD0"/>
    <w:rsid w:val="106BEC52"/>
    <w:rsid w:val="11346C98"/>
    <w:rsid w:val="1223A69C"/>
    <w:rsid w:val="1304FFC8"/>
    <w:rsid w:val="13BF76FD"/>
    <w:rsid w:val="155B475E"/>
    <w:rsid w:val="15A98201"/>
    <w:rsid w:val="15F9D4AA"/>
    <w:rsid w:val="1931756C"/>
    <w:rsid w:val="1A017D96"/>
    <w:rsid w:val="1A1A1913"/>
    <w:rsid w:val="1A2D4190"/>
    <w:rsid w:val="1ACD45CD"/>
    <w:rsid w:val="1C2EC3B9"/>
    <w:rsid w:val="1D19CFD8"/>
    <w:rsid w:val="1D665943"/>
    <w:rsid w:val="1F7D1252"/>
    <w:rsid w:val="21320B10"/>
    <w:rsid w:val="217D1D8A"/>
    <w:rsid w:val="23DA23B6"/>
    <w:rsid w:val="255CCBBA"/>
    <w:rsid w:val="25EC53D6"/>
    <w:rsid w:val="265AB1DA"/>
    <w:rsid w:val="274B9C1B"/>
    <w:rsid w:val="28946C7C"/>
    <w:rsid w:val="298E1924"/>
    <w:rsid w:val="2992529C"/>
    <w:rsid w:val="2BCC0D3E"/>
    <w:rsid w:val="2BE89A32"/>
    <w:rsid w:val="2D70D1DC"/>
    <w:rsid w:val="2E23B695"/>
    <w:rsid w:val="2FAE4C1F"/>
    <w:rsid w:val="32433C48"/>
    <w:rsid w:val="32FCF4C7"/>
    <w:rsid w:val="33D71F23"/>
    <w:rsid w:val="33F3AC17"/>
    <w:rsid w:val="34923963"/>
    <w:rsid w:val="3498C528"/>
    <w:rsid w:val="374B703A"/>
    <w:rsid w:val="38EBC88F"/>
    <w:rsid w:val="39530DEE"/>
    <w:rsid w:val="3BF312CB"/>
    <w:rsid w:val="3C8AAEB0"/>
    <w:rsid w:val="3C8CCF27"/>
    <w:rsid w:val="3FAB478C"/>
    <w:rsid w:val="4160404A"/>
    <w:rsid w:val="41B4846A"/>
    <w:rsid w:val="42596012"/>
    <w:rsid w:val="4497E10C"/>
    <w:rsid w:val="44CFCB09"/>
    <w:rsid w:val="45223E29"/>
    <w:rsid w:val="45727BA2"/>
    <w:rsid w:val="4582F7C3"/>
    <w:rsid w:val="459100D4"/>
    <w:rsid w:val="467EC3E7"/>
    <w:rsid w:val="46803AD8"/>
    <w:rsid w:val="46B98696"/>
    <w:rsid w:val="470E4C03"/>
    <w:rsid w:val="472CD135"/>
    <w:rsid w:val="47486BA7"/>
    <w:rsid w:val="4B1E99B5"/>
    <w:rsid w:val="4B1E99B5"/>
    <w:rsid w:val="50127DB0"/>
    <w:rsid w:val="515D3BB7"/>
    <w:rsid w:val="518DDB39"/>
    <w:rsid w:val="52617ACB"/>
    <w:rsid w:val="52F90C18"/>
    <w:rsid w:val="54DFEEF3"/>
    <w:rsid w:val="557576EF"/>
    <w:rsid w:val="55D528D7"/>
    <w:rsid w:val="56389A60"/>
    <w:rsid w:val="57758227"/>
    <w:rsid w:val="58046738"/>
    <w:rsid w:val="59703B22"/>
    <w:rsid w:val="59C25433"/>
    <w:rsid w:val="5B0C0B83"/>
    <w:rsid w:val="5BDEB893"/>
    <w:rsid w:val="5BE4B873"/>
    <w:rsid w:val="5CECFA11"/>
    <w:rsid w:val="64EE098C"/>
    <w:rsid w:val="67216B3A"/>
    <w:rsid w:val="6867473E"/>
    <w:rsid w:val="68DC3107"/>
    <w:rsid w:val="6A60F982"/>
    <w:rsid w:val="6DE9AC9E"/>
    <w:rsid w:val="70582A0F"/>
    <w:rsid w:val="71225417"/>
    <w:rsid w:val="71247F26"/>
    <w:rsid w:val="71BC1073"/>
    <w:rsid w:val="7399EDFE"/>
    <w:rsid w:val="7458EE22"/>
    <w:rsid w:val="7494C89B"/>
    <w:rsid w:val="7A6B34B2"/>
    <w:rsid w:val="7C4AD7AA"/>
    <w:rsid w:val="7CF38823"/>
    <w:rsid w:val="7F9BA0C9"/>
  </w:rsids>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docDefaults>
    <w:rPrDefault>
      <w:rPr>
        <w:rFonts w:ascii="Calibri" w:hAnsi="Calibri" w:eastAsia="Calibri" w:cs="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Normal Table"/>
  </w:style>
  <w:style w:type="paragraph" w:styleId="Heading1">
    <w:name w:val="heading 1"/>
    <w:basedOn w:val="Normal"/>
    <w:next w:val="Normal"/>
    <w:pPr>
      <w:keepNext w:val="1"/>
      <w:keepLines w:val="1"/>
      <w:pageBreakBefore w:val="0"/>
      <w:spacing w:before="480" w:after="120" w:lineRule="auto"/>
    </w:pPr>
    <w:rPr>
      <w:b w:val="1"/>
      <w:sz w:val="48"/>
      <w:szCs w:val="48"/>
    </w:rPr>
  </w:style>
  <w:style w:type="paragraph" w:styleId="Heading2">
    <w:name w:val="heading 2"/>
    <w:basedOn w:val="Normal"/>
    <w:next w:val="Normal"/>
    <w:pPr>
      <w:keepNext w:val="1"/>
      <w:keepLines w:val="1"/>
      <w:pageBreakBefore w:val="0"/>
      <w:spacing w:before="360" w:after="80" w:lineRule="auto"/>
    </w:pPr>
    <w:rPr>
      <w:b w:val="1"/>
      <w:sz w:val="36"/>
      <w:szCs w:val="36"/>
    </w:rPr>
  </w:style>
  <w:style w:type="paragraph" w:styleId="Heading3">
    <w:name w:val="heading 3"/>
    <w:basedOn w:val="Normal"/>
    <w:next w:val="Normal"/>
    <w:pPr>
      <w:keepNext w:val="1"/>
      <w:keepLines w:val="1"/>
      <w:pageBreakBefore w:val="0"/>
      <w:spacing w:before="280" w:after="80" w:lineRule="auto"/>
    </w:pPr>
    <w:rPr>
      <w:b w:val="1"/>
      <w:sz w:val="28"/>
      <w:szCs w:val="28"/>
    </w:rPr>
  </w:style>
  <w:style w:type="paragraph" w:styleId="Heading4">
    <w:name w:val="heading 4"/>
    <w:basedOn w:val="Normal"/>
    <w:next w:val="Normal"/>
    <w:pPr>
      <w:keepNext w:val="1"/>
      <w:keepLines w:val="1"/>
      <w:pageBreakBefore w:val="0"/>
      <w:spacing w:before="240" w:after="40" w:lineRule="auto"/>
    </w:pPr>
    <w:rPr>
      <w:b w:val="1"/>
      <w:sz w:val="24"/>
      <w:szCs w:val="24"/>
    </w:rPr>
  </w:style>
  <w:style w:type="paragraph" w:styleId="Heading5">
    <w:name w:val="heading 5"/>
    <w:basedOn w:val="Normal"/>
    <w:next w:val="Normal"/>
    <w:pPr>
      <w:keepNext w:val="1"/>
      <w:keepLines w:val="1"/>
      <w:pageBreakBefore w:val="0"/>
      <w:spacing w:before="220" w:after="40" w:lineRule="auto"/>
    </w:pPr>
    <w:rPr>
      <w:b w:val="1"/>
      <w:sz w:val="22"/>
      <w:szCs w:val="22"/>
    </w:rPr>
  </w:style>
  <w:style w:type="paragraph" w:styleId="Heading6">
    <w:name w:val="heading 6"/>
    <w:basedOn w:val="Normal"/>
    <w:next w:val="Normal"/>
    <w:pPr>
      <w:keepNext w:val="1"/>
      <w:keepLines w:val="1"/>
      <w:pageBreakBefore w:val="0"/>
      <w:spacing w:before="200" w:after="40" w:lineRule="auto"/>
    </w:pPr>
    <w:rPr>
      <w:b w:val="1"/>
      <w:sz w:val="20"/>
      <w:szCs w:val="20"/>
    </w:rPr>
  </w:style>
  <w:style w:type="paragraph" w:styleId="Title">
    <w:name w:val="Title"/>
    <w:basedOn w:val="Normal"/>
    <w:next w:val="Normal"/>
    <w:pPr>
      <w:keepNext w:val="1"/>
      <w:keepLines w:val="1"/>
      <w:pageBreakBefore w:val="0"/>
      <w:spacing w:before="480" w:after="120" w:lineRule="auto"/>
    </w:pPr>
    <w:rPr>
      <w:b w:val="1"/>
      <w:sz w:val="72"/>
      <w:szCs w:val="72"/>
    </w:rPr>
  </w:style>
  <w:style w:type="paragraph" w:styleId="Subtitle">
    <w:name w:val="Subtitle"/>
    <w:basedOn w:val="Normal"/>
    <w:next w:val="Normal"/>
    <w:pPr>
      <w:keepNext w:val="1"/>
      <w:keepLines w:val="1"/>
      <w:pageBreakBefore w:val="0"/>
      <w:spacing w:before="360" w:after="80" w:lineRule="auto"/>
    </w:pPr>
    <w:rPr>
      <w:rFonts w:ascii="Georgia" w:hAnsi="Georgia" w:eastAsia="Georgia" w:cs="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fontTable" Target="fontTable.xml" Id="rId3" /><Relationship Type="http://schemas.openxmlformats.org/officeDocument/2006/relationships/customXml" Target="../customXml/item1.xml" Id="rId7" /><Relationship Type="http://schemas.openxmlformats.org/officeDocument/2006/relationships/settings" Target="settings.xml" Id="rId2" /><Relationship Type="http://schemas.openxmlformats.org/officeDocument/2006/relationships/theme" Target="theme/theme1.xml" Id="rId1" /><Relationship Type="http://schemas.openxmlformats.org/officeDocument/2006/relationships/image" Target="media/image1.png"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customXml" Target="../customXml/item3.xml" Id="rId9" /><Relationship Type="http://schemas.microsoft.com/office/2020/10/relationships/intelligence" Target="intelligence2.xml" Id="Rd614cbc3ad0a42f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181AF36A088648B94A0D3D5D8ABD3B" ma:contentTypeVersion="6" ma:contentTypeDescription="Create a new document." ma:contentTypeScope="" ma:versionID="624c58f86bf023376563d3ff7dbb6037">
  <xsd:schema xmlns:xsd="http://www.w3.org/2001/XMLSchema" xmlns:xs="http://www.w3.org/2001/XMLSchema" xmlns:p="http://schemas.microsoft.com/office/2006/metadata/properties" xmlns:ns2="4c9d9f85-2581-457a-b162-7e5491a2c746" xmlns:ns3="d087bbdb-b2e0-427c-a591-44c356400269" targetNamespace="http://schemas.microsoft.com/office/2006/metadata/properties" ma:root="true" ma:fieldsID="7d561c2e6c79afcbe93b41d1b769ab63" ns2:_="" ns3:_="">
    <xsd:import namespace="4c9d9f85-2581-457a-b162-7e5491a2c746"/>
    <xsd:import namespace="d087bbdb-b2e0-427c-a591-44c35640026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9d9f85-2581-457a-b162-7e5491a2c7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87bbdb-b2e0-427c-a591-44c35640026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0317A3-05A6-4054-A2A1-B7D427C647C7}"/>
</file>

<file path=customXml/itemProps2.xml><?xml version="1.0" encoding="utf-8"?>
<ds:datastoreItem xmlns:ds="http://schemas.openxmlformats.org/officeDocument/2006/customXml" ds:itemID="{3F5CC21D-0D74-494E-8604-3C08D4EF459E}"/>
</file>

<file path=customXml/itemProps3.xml><?xml version="1.0" encoding="utf-8"?>
<ds:datastoreItem xmlns:ds="http://schemas.openxmlformats.org/officeDocument/2006/customXml" ds:itemID="{C116390D-A839-4F46-98E0-B834199C3B7A}"/>
</file>

<file path=docProps/app.xml><?xml version="1.0" encoding="utf-8"?>
<ap:Properties xmlns:ap="http://schemas.openxmlformats.org/officeDocument/2006/extended-properties">
  <ap:AppVersion>16.0000</ap:AppVersion>
  <ap:Application>Microsoft Word for the web</ap:Application>
  <ap:LinksUpToDate>false</ap:LinksUpToDate>
</ap: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0x010100AD181AF36A088648B94A0D3D5D8ABD3B</vt:lpwstr>
  </property>
</Properties>
</file>