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74238E71" w14:textId="77777777" w:rsidR="00BB7595" w:rsidRDefault="00BB7595" w:rsidP="00BB7595">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Learner’s name: </w:t>
            </w:r>
          </w:p>
          <w:p w14:paraId="131C8ABA" w14:textId="77777777" w:rsidR="00BB7595" w:rsidRDefault="00BB7595" w:rsidP="00BB7595">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Clare Jones </w:t>
            </w:r>
          </w:p>
          <w:p w14:paraId="4902B6D8" w14:textId="77777777" w:rsidR="00BB7595" w:rsidRDefault="00BB7595" w:rsidP="00BB7595">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082D5BEE" w14:textId="77777777" w:rsidR="00BB7595" w:rsidRPr="00F9268D" w:rsidRDefault="00E34636" w:rsidP="00BB7595">
            <w:pPr>
              <w:overflowPunct/>
              <w:autoSpaceDE/>
              <w:autoSpaceDN/>
              <w:adjustRightInd/>
              <w:ind w:right="-957"/>
              <w:textAlignment w:val="auto"/>
              <w:rPr>
                <w:rFonts w:ascii="Times New Roman" w:hAnsi="Times New Roman" w:cs="Times New Roman"/>
                <w:color w:val="auto"/>
                <w:sz w:val="32"/>
                <w:szCs w:val="32"/>
              </w:rPr>
            </w:pPr>
            <w:hyperlink r:id="rId11" w:history="1">
              <w:r w:rsidR="00BB7595" w:rsidRPr="00746C00">
                <w:rPr>
                  <w:rStyle w:val="Hyperlink"/>
                  <w:rFonts w:ascii="Times New Roman" w:hAnsi="Times New Roman" w:cs="Times New Roman"/>
                  <w:sz w:val="32"/>
                  <w:szCs w:val="32"/>
                </w:rPr>
                <w:t>cbj@hotmail.co.uk</w:t>
              </w:r>
            </w:hyperlink>
            <w:r w:rsidR="00BB7595">
              <w:rPr>
                <w:rFonts w:ascii="Times New Roman" w:hAnsi="Times New Roman" w:cs="Times New Roman"/>
                <w:color w:val="auto"/>
                <w:sz w:val="32"/>
                <w:szCs w:val="32"/>
              </w:rPr>
              <w:t xml:space="preserve"> (Personal) </w:t>
            </w:r>
            <w:hyperlink r:id="rId12" w:history="1">
              <w:r w:rsidR="00BB7595" w:rsidRPr="00746C00">
                <w:rPr>
                  <w:rStyle w:val="Hyperlink"/>
                  <w:rFonts w:ascii="Times New Roman" w:hAnsi="Times New Roman" w:cs="Times New Roman"/>
                  <w:sz w:val="32"/>
                  <w:szCs w:val="32"/>
                </w:rPr>
                <w:t>2319732@student.ac.uk</w:t>
              </w:r>
            </w:hyperlink>
            <w:r w:rsidR="00BB7595">
              <w:rPr>
                <w:rFonts w:ascii="Times New Roman" w:hAnsi="Times New Roman" w:cs="Times New Roman"/>
                <w:color w:val="auto"/>
                <w:sz w:val="32"/>
                <w:szCs w:val="32"/>
              </w:rPr>
              <w:t xml:space="preserve"> (Student) </w:t>
            </w:r>
          </w:p>
          <w:p w14:paraId="4F2C7CAC" w14:textId="77777777" w:rsidR="00BB7595" w:rsidRDefault="00BB7595" w:rsidP="00BB7595">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p>
          <w:p w14:paraId="78B7A9B3" w14:textId="77777777" w:rsidR="00BB7595" w:rsidRPr="005D3F07" w:rsidRDefault="00BB7595" w:rsidP="00BB7595">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2319732</w:t>
            </w:r>
          </w:p>
          <w:p w14:paraId="38F6225A" w14:textId="77777777" w:rsidR="00BB7595" w:rsidRPr="005D3F07" w:rsidRDefault="00BB7595" w:rsidP="00BB7595">
            <w:pPr>
              <w:overflowPunct/>
              <w:autoSpaceDE/>
              <w:autoSpaceDN/>
              <w:adjustRightInd/>
              <w:ind w:right="-957"/>
              <w:textAlignment w:val="auto"/>
              <w:rPr>
                <w:rFonts w:ascii="Times New Roman" w:hAnsi="Times New Roman" w:cs="Times New Roman"/>
                <w:b/>
                <w:color w:val="auto"/>
                <w:sz w:val="48"/>
              </w:rPr>
            </w:pPr>
          </w:p>
          <w:p w14:paraId="5F84129B" w14:textId="5590A6F1" w:rsidR="0085230E" w:rsidRPr="005D3F07" w:rsidRDefault="00BB7595" w:rsidP="00BB7595">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Pr>
                <w:rFonts w:ascii="Times New Roman" w:hAnsi="Times New Roman" w:cs="Times New Roman"/>
                <w:b/>
                <w:color w:val="auto"/>
                <w:sz w:val="48"/>
              </w:rPr>
              <w:t>22onwards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w:t>
            </w:r>
            <w:r w:rsidR="00F34C86" w:rsidRPr="00C071C1">
              <w:rPr>
                <w:sz w:val="24"/>
                <w:szCs w:val="24"/>
              </w:rPr>
              <w:t xml:space="preserve">relates to or could relate to safeguarding </w:t>
            </w:r>
            <w:r w:rsidR="00216563" w:rsidRPr="00C071C1">
              <w:rPr>
                <w:sz w:val="24"/>
                <w:szCs w:val="24"/>
              </w:rPr>
              <w:t>legislation, policies</w:t>
            </w:r>
            <w:r w:rsidR="00F34C86" w:rsidRPr="00C071C1">
              <w:rPr>
                <w:sz w:val="24"/>
                <w:szCs w:val="24"/>
              </w:rPr>
              <w:t>, strategies and procedures</w:t>
            </w:r>
            <w:r w:rsidR="7AAB400D" w:rsidRPr="00C071C1">
              <w:rPr>
                <w:sz w:val="24"/>
                <w:szCs w:val="24"/>
              </w:rPr>
              <w:t xml:space="preserve"> </w:t>
            </w:r>
            <w:r w:rsidR="623F2A43" w:rsidRPr="00C071C1">
              <w:rPr>
                <w:sz w:val="24"/>
                <w:szCs w:val="24"/>
              </w:rPr>
              <w:t>(</w:t>
            </w:r>
            <w:r w:rsidR="7AAB400D" w:rsidRPr="00C071C1">
              <w:rPr>
                <w:sz w:val="24"/>
                <w:szCs w:val="24"/>
              </w:rPr>
              <w:t>i</w:t>
            </w:r>
            <w:r w:rsidR="623F2A43" w:rsidRPr="00C071C1">
              <w:rPr>
                <w:sz w:val="24"/>
                <w:szCs w:val="24"/>
              </w:rPr>
              <w:t xml:space="preserve">ncluding </w:t>
            </w:r>
            <w:r w:rsidR="322513AD" w:rsidRPr="00C071C1">
              <w:rPr>
                <w:sz w:val="24"/>
                <w:szCs w:val="24"/>
              </w:rPr>
              <w:t>d</w:t>
            </w:r>
            <w:r w:rsidR="7E97696C" w:rsidRPr="00C071C1">
              <w:rPr>
                <w:sz w:val="24"/>
                <w:szCs w:val="24"/>
              </w:rPr>
              <w:t xml:space="preserve">emonstrating an understanding of </w:t>
            </w:r>
            <w:r w:rsidR="623F2A43" w:rsidRPr="00C071C1">
              <w:rPr>
                <w:sz w:val="24"/>
                <w:szCs w:val="24"/>
              </w:rPr>
              <w:t>the</w:t>
            </w:r>
            <w:r w:rsidR="350F702B" w:rsidRPr="00C071C1">
              <w:rPr>
                <w:sz w:val="24"/>
                <w:szCs w:val="24"/>
              </w:rPr>
              <w:t xml:space="preserve"> </w:t>
            </w:r>
            <w:r w:rsidR="3B2446CA" w:rsidRPr="00C071C1">
              <w:rPr>
                <w:rFonts w:eastAsia="Arial"/>
                <w:color w:val="000000" w:themeColor="text1"/>
                <w:sz w:val="24"/>
                <w:szCs w:val="24"/>
              </w:rPr>
              <w:t xml:space="preserve">interface </w:t>
            </w:r>
            <w:r w:rsidR="534A9052" w:rsidRPr="00C071C1">
              <w:rPr>
                <w:rFonts w:eastAsia="Arial"/>
                <w:color w:val="000000" w:themeColor="text1"/>
                <w:sz w:val="24"/>
                <w:szCs w:val="24"/>
              </w:rPr>
              <w:t xml:space="preserve">between social services provision in Wales with the United Kingdom, the </w:t>
            </w:r>
            <w:r w:rsidR="534A9052" w:rsidRPr="00EF694A">
              <w:rPr>
                <w:rFonts w:eastAsia="Arial"/>
                <w:color w:val="000000" w:themeColor="text1"/>
                <w:sz w:val="24"/>
                <w:szCs w:val="24"/>
              </w:rPr>
              <w:t>European Union</w:t>
            </w:r>
            <w:r w:rsidR="007A628F" w:rsidRPr="00EF694A">
              <w:rPr>
                <w:rFonts w:eastAsia="Arial"/>
                <w:color w:val="000000" w:themeColor="text1"/>
                <w:sz w:val="24"/>
                <w:szCs w:val="24"/>
              </w:rPr>
              <w:t xml:space="preserve"> (EU)</w:t>
            </w:r>
            <w:r w:rsidR="534A9052" w:rsidRPr="00EF694A">
              <w:rPr>
                <w:rFonts w:eastAsia="Arial"/>
                <w:color w:val="000000" w:themeColor="text1"/>
                <w:sz w:val="24"/>
                <w:szCs w:val="24"/>
              </w:rPr>
              <w:t xml:space="preserve"> and outside the EU</w:t>
            </w:r>
            <w:r w:rsidR="623F2A43" w:rsidRPr="00EF694A">
              <w:rPr>
                <w:rFonts w:eastAsia="Arial"/>
                <w:color w:val="000000" w:themeColor="text1"/>
                <w:sz w:val="24"/>
                <w:szCs w:val="24"/>
              </w:rPr>
              <w:t>)</w:t>
            </w:r>
            <w:r w:rsidR="00411EF7" w:rsidRPr="00EF694A">
              <w:rPr>
                <w:sz w:val="24"/>
                <w:szCs w:val="24"/>
              </w:rPr>
              <w:t>.</w:t>
            </w:r>
            <w:r w:rsidR="00354B6D" w:rsidRPr="00EF694A">
              <w:rPr>
                <w:sz w:val="24"/>
                <w:szCs w:val="24"/>
              </w:rPr>
              <w:t xml:space="preserve"> </w:t>
            </w:r>
            <w:r w:rsidR="102A3950" w:rsidRPr="00EF694A">
              <w:rPr>
                <w:sz w:val="24"/>
                <w:szCs w:val="24"/>
              </w:rPr>
              <w:t>You</w:t>
            </w:r>
            <w:r w:rsidR="00354B6D" w:rsidRPr="00EF694A">
              <w:rPr>
                <w:sz w:val="24"/>
                <w:szCs w:val="24"/>
              </w:rPr>
              <w:t xml:space="preserve"> must</w:t>
            </w:r>
            <w:r w:rsidR="00411EF7" w:rsidRPr="00EF694A">
              <w:rPr>
                <w:sz w:val="24"/>
                <w:szCs w:val="24"/>
              </w:rPr>
              <w:t xml:space="preserve"> </w:t>
            </w:r>
            <w:r w:rsidR="00354B6D" w:rsidRPr="00EF694A">
              <w:rPr>
                <w:sz w:val="24"/>
                <w:szCs w:val="24"/>
              </w:rPr>
              <w:t>demonstrate your understanding of</w:t>
            </w:r>
            <w:r w:rsidR="00F34C86" w:rsidRPr="00EF694A">
              <w:rPr>
                <w:sz w:val="24"/>
                <w:szCs w:val="24"/>
              </w:rPr>
              <w:t xml:space="preserve"> </w:t>
            </w:r>
            <w:r w:rsidR="00411EF7" w:rsidRPr="00EF694A">
              <w:rPr>
                <w:sz w:val="24"/>
                <w:szCs w:val="24"/>
              </w:rPr>
              <w:t xml:space="preserve">the </w:t>
            </w:r>
            <w:r w:rsidR="00216563" w:rsidRPr="00EF694A">
              <w:rPr>
                <w:sz w:val="24"/>
                <w:szCs w:val="24"/>
              </w:rPr>
              <w:t>integration</w:t>
            </w:r>
            <w:r w:rsidR="00216563" w:rsidRPr="00C071C1">
              <w:rPr>
                <w:sz w:val="24"/>
                <w:szCs w:val="24"/>
              </w:rPr>
              <w:t xml:space="preserve"> of </w:t>
            </w:r>
            <w:r w:rsidR="6A854C79" w:rsidRPr="00C071C1">
              <w:rPr>
                <w:sz w:val="24"/>
                <w:szCs w:val="24"/>
              </w:rPr>
              <w:t>analysis in asses</w:t>
            </w:r>
            <w:r w:rsidR="0F77E214" w:rsidRPr="00C071C1">
              <w:rPr>
                <w:sz w:val="24"/>
                <w:szCs w:val="24"/>
              </w:rPr>
              <w:t>sment, collabo</w:t>
            </w:r>
            <w:r w:rsidR="6A854C79" w:rsidRPr="00C071C1">
              <w:rPr>
                <w:sz w:val="24"/>
                <w:szCs w:val="24"/>
              </w:rPr>
              <w:t>rative work</w:t>
            </w:r>
            <w:r w:rsidR="0F77E214" w:rsidRPr="00C071C1">
              <w:rPr>
                <w:sz w:val="24"/>
                <w:szCs w:val="24"/>
              </w:rPr>
              <w:t>ing</w:t>
            </w:r>
            <w:r w:rsidR="6A854C79" w:rsidRPr="00C071C1">
              <w:rPr>
                <w:sz w:val="24"/>
                <w:szCs w:val="24"/>
              </w:rPr>
              <w:t xml:space="preserve"> a</w:t>
            </w:r>
            <w:r w:rsidR="0F77E214" w:rsidRPr="00C071C1">
              <w:rPr>
                <w:sz w:val="24"/>
                <w:szCs w:val="24"/>
              </w:rPr>
              <w:t xml:space="preserve">nd </w:t>
            </w:r>
            <w:r w:rsidR="6A854C79" w:rsidRPr="00C071C1">
              <w:rPr>
                <w:sz w:val="24"/>
                <w:szCs w:val="24"/>
              </w:rPr>
              <w:t>professional</w:t>
            </w:r>
            <w:r w:rsidR="00F34C86" w:rsidRPr="00C071C1">
              <w:rPr>
                <w:sz w:val="24"/>
                <w:szCs w:val="24"/>
              </w:rPr>
              <w:t xml:space="preserve"> </w:t>
            </w:r>
            <w:r w:rsidR="00216563" w:rsidRPr="00C071C1">
              <w:rPr>
                <w:sz w:val="24"/>
                <w:szCs w:val="24"/>
              </w:rPr>
              <w:t>judgements</w:t>
            </w:r>
            <w:r w:rsidR="0F77E214" w:rsidRPr="00C071C1">
              <w:rPr>
                <w:sz w:val="24"/>
                <w:szCs w:val="24"/>
              </w:rPr>
              <w:t xml:space="preserve"> in increasingly complex situations </w:t>
            </w:r>
            <w:r w:rsidR="00E5498A" w:rsidRPr="00C071C1">
              <w:rPr>
                <w:sz w:val="24"/>
                <w:szCs w:val="24"/>
              </w:rPr>
              <w:t>and</w:t>
            </w:r>
            <w:r w:rsidR="1D6670C0" w:rsidRPr="00C071C1">
              <w:rPr>
                <w:sz w:val="24"/>
                <w:szCs w:val="24"/>
              </w:rPr>
              <w:t xml:space="preserve"> </w:t>
            </w:r>
            <w:r w:rsidR="39C47EB7" w:rsidRPr="00C071C1">
              <w:rPr>
                <w:sz w:val="24"/>
                <w:szCs w:val="24"/>
              </w:rPr>
              <w:t>the</w:t>
            </w:r>
            <w:r w:rsidR="25F327FB" w:rsidRPr="00C071C1">
              <w:rPr>
                <w:sz w:val="24"/>
                <w:szCs w:val="24"/>
              </w:rPr>
              <w:t xml:space="preserve"> </w:t>
            </w:r>
            <w:r w:rsidR="00F34C86" w:rsidRPr="00C071C1">
              <w:rPr>
                <w:sz w:val="24"/>
                <w:szCs w:val="24"/>
              </w:rPr>
              <w:t>use of social work theories</w:t>
            </w:r>
            <w:r w:rsidR="756EEE2D" w:rsidRPr="00C071C1">
              <w:rPr>
                <w:sz w:val="24"/>
                <w:szCs w:val="24"/>
              </w:rPr>
              <w:t>.</w:t>
            </w:r>
            <w:r w:rsidR="00216563" w:rsidRPr="00C071C1">
              <w:rPr>
                <w:sz w:val="24"/>
                <w:szCs w:val="24"/>
              </w:rPr>
              <w:t xml:space="preserve"> </w:t>
            </w:r>
            <w:r w:rsidR="756EEE2D" w:rsidRPr="00C071C1">
              <w:rPr>
                <w:sz w:val="24"/>
                <w:szCs w:val="24"/>
              </w:rPr>
              <w:t>You</w:t>
            </w:r>
            <w:r w:rsidR="00216563" w:rsidRPr="00C071C1">
              <w:rPr>
                <w:sz w:val="24"/>
                <w:szCs w:val="24"/>
              </w:rPr>
              <w:t xml:space="preserve"> </w:t>
            </w:r>
            <w:r w:rsidR="00E5498A" w:rsidRPr="00C071C1">
              <w:rPr>
                <w:sz w:val="24"/>
                <w:szCs w:val="24"/>
              </w:rPr>
              <w:t xml:space="preserve">must </w:t>
            </w:r>
            <w:r w:rsidR="00F030D4" w:rsidRPr="00C071C1">
              <w:rPr>
                <w:sz w:val="24"/>
                <w:szCs w:val="24"/>
              </w:rPr>
              <w:t>refer to</w:t>
            </w:r>
            <w:r w:rsidR="00216563" w:rsidRPr="00C071C1">
              <w:rPr>
                <w:sz w:val="24"/>
                <w:szCs w:val="24"/>
              </w:rPr>
              <w:t xml:space="preserve"> </w:t>
            </w:r>
            <w:r w:rsidR="00F34C86" w:rsidRPr="00C071C1">
              <w:rPr>
                <w:sz w:val="24"/>
                <w:szCs w:val="24"/>
              </w:rPr>
              <w:t>the specific dimensions of working in Wales</w:t>
            </w:r>
            <w:r w:rsidR="00411EF7" w:rsidRPr="00C071C1">
              <w:rPr>
                <w:sz w:val="24"/>
                <w:szCs w:val="24"/>
              </w:rPr>
              <w:t>.</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4DAC9BDE" w:rsidR="00D3203C" w:rsidRDefault="00D3203C" w:rsidP="00FF7EBB">
            <w:pPr>
              <w:jc w:val="both"/>
              <w:rPr>
                <w:i/>
                <w:sz w:val="24"/>
                <w:szCs w:val="24"/>
              </w:rPr>
            </w:pPr>
          </w:p>
          <w:p w14:paraId="71E4822A" w14:textId="5067ADE4" w:rsidR="00BC5382" w:rsidRDefault="00BC5382" w:rsidP="00FF7EBB">
            <w:pPr>
              <w:jc w:val="both"/>
              <w:rPr>
                <w:i/>
                <w:sz w:val="24"/>
                <w:szCs w:val="24"/>
              </w:rPr>
            </w:pPr>
          </w:p>
          <w:p w14:paraId="017F9DEA" w14:textId="606A4B2C" w:rsidR="00A86DF8" w:rsidRDefault="00BC5382" w:rsidP="00BC5382">
            <w:pPr>
              <w:pStyle w:val="NormalWeb"/>
              <w:spacing w:line="360" w:lineRule="auto"/>
              <w:rPr>
                <w:rFonts w:ascii="Arial" w:hAnsi="Arial" w:cs="Arial"/>
              </w:rPr>
            </w:pPr>
            <w:r w:rsidRPr="00BC5382">
              <w:rPr>
                <w:rFonts w:ascii="Arial" w:hAnsi="Arial" w:cs="Arial"/>
              </w:rPr>
              <w:t xml:space="preserve">Over </w:t>
            </w:r>
            <w:r w:rsidR="00FA349A">
              <w:rPr>
                <w:rFonts w:ascii="Arial" w:hAnsi="Arial" w:cs="Arial"/>
              </w:rPr>
              <w:t>recent years</w:t>
            </w:r>
            <w:r w:rsidRPr="00BC5382">
              <w:rPr>
                <w:rFonts w:ascii="Arial" w:hAnsi="Arial" w:cs="Arial"/>
              </w:rPr>
              <w:t xml:space="preserve">, </w:t>
            </w:r>
            <w:r w:rsidR="00FA349A">
              <w:rPr>
                <w:rFonts w:ascii="Arial" w:hAnsi="Arial" w:cs="Arial"/>
              </w:rPr>
              <w:t>s</w:t>
            </w:r>
            <w:r w:rsidRPr="00BC5382">
              <w:rPr>
                <w:rFonts w:ascii="Arial" w:hAnsi="Arial" w:cs="Arial"/>
              </w:rPr>
              <w:t xml:space="preserve">ocial </w:t>
            </w:r>
            <w:r w:rsidR="00FA349A">
              <w:rPr>
                <w:rFonts w:ascii="Arial" w:hAnsi="Arial" w:cs="Arial"/>
              </w:rPr>
              <w:t>w</w:t>
            </w:r>
            <w:r w:rsidRPr="00BC5382">
              <w:rPr>
                <w:rFonts w:ascii="Arial" w:hAnsi="Arial" w:cs="Arial"/>
              </w:rPr>
              <w:t xml:space="preserve">orkers in Wales have witnessed </w:t>
            </w:r>
            <w:r w:rsidR="00FA349A">
              <w:rPr>
                <w:rFonts w:ascii="Arial" w:hAnsi="Arial" w:cs="Arial"/>
              </w:rPr>
              <w:t xml:space="preserve">substantial </w:t>
            </w:r>
            <w:r w:rsidRPr="00BC5382">
              <w:rPr>
                <w:rFonts w:ascii="Arial" w:hAnsi="Arial" w:cs="Arial"/>
              </w:rPr>
              <w:t xml:space="preserve">changes in the legislative framework governing safeguarding practices, particularly with the </w:t>
            </w:r>
            <w:r w:rsidR="00FA349A">
              <w:rPr>
                <w:rFonts w:ascii="Arial" w:hAnsi="Arial" w:cs="Arial"/>
              </w:rPr>
              <w:t xml:space="preserve">implantation </w:t>
            </w:r>
            <w:r w:rsidRPr="00BC5382">
              <w:rPr>
                <w:rFonts w:ascii="Arial" w:hAnsi="Arial" w:cs="Arial"/>
              </w:rPr>
              <w:t>of the Social Services and Well-being (Wales) Act 2014 Wales,</w:t>
            </w:r>
            <w:r w:rsidR="003F0742">
              <w:rPr>
                <w:rFonts w:ascii="Arial" w:hAnsi="Arial" w:cs="Arial"/>
              </w:rPr>
              <w:t xml:space="preserve"> (SSWBA</w:t>
            </w:r>
            <w:r w:rsidR="007E714F">
              <w:rPr>
                <w:rFonts w:ascii="Arial" w:hAnsi="Arial" w:cs="Arial"/>
              </w:rPr>
              <w:t xml:space="preserve"> 14</w:t>
            </w:r>
            <w:r w:rsidR="003F0742">
              <w:rPr>
                <w:rFonts w:ascii="Arial" w:hAnsi="Arial" w:cs="Arial"/>
              </w:rPr>
              <w:t>) (Welsh Government,</w:t>
            </w:r>
            <w:r w:rsidRPr="00BC5382">
              <w:rPr>
                <w:rFonts w:ascii="Arial" w:hAnsi="Arial" w:cs="Arial"/>
              </w:rPr>
              <w:t xml:space="preserve"> 201</w:t>
            </w:r>
            <w:r w:rsidR="003F0742">
              <w:rPr>
                <w:rFonts w:ascii="Arial" w:hAnsi="Arial" w:cs="Arial"/>
              </w:rPr>
              <w:t>5</w:t>
            </w:r>
            <w:r w:rsidRPr="00BC5382">
              <w:rPr>
                <w:rFonts w:ascii="Arial" w:hAnsi="Arial" w:cs="Arial"/>
              </w:rPr>
              <w:t>).</w:t>
            </w:r>
            <w:r w:rsidR="003F0742">
              <w:rPr>
                <w:rFonts w:ascii="Arial" w:hAnsi="Arial" w:cs="Arial"/>
              </w:rPr>
              <w:t xml:space="preserve"> </w:t>
            </w:r>
            <w:r w:rsidR="00595C22">
              <w:rPr>
                <w:rFonts w:ascii="Arial" w:hAnsi="Arial" w:cs="Arial"/>
              </w:rPr>
              <w:t xml:space="preserve">Legislative framework, standards of practice and the Code of Professional Practice (2017), (COPP) provide guidance and responsibilities for practitioner / local authorities under SSWBA 14. The </w:t>
            </w:r>
            <w:r w:rsidR="007E714F">
              <w:rPr>
                <w:rFonts w:ascii="Arial" w:hAnsi="Arial" w:cs="Arial"/>
              </w:rPr>
              <w:t xml:space="preserve">core principles include voice and control, co-production, prevention and early intervention, multi-agency and well-being </w:t>
            </w:r>
            <w:r w:rsidR="00255911">
              <w:rPr>
                <w:rFonts w:ascii="Arial" w:hAnsi="Arial" w:cs="Arial"/>
              </w:rPr>
              <w:t>(Welsh Government, 2015)</w:t>
            </w:r>
            <w:r w:rsidR="00323F0D">
              <w:rPr>
                <w:rFonts w:ascii="Arial" w:hAnsi="Arial" w:cs="Arial"/>
              </w:rPr>
              <w:t>,</w:t>
            </w:r>
            <w:r w:rsidR="00255911">
              <w:rPr>
                <w:rFonts w:ascii="Arial" w:hAnsi="Arial" w:cs="Arial"/>
              </w:rPr>
              <w:t xml:space="preserve"> </w:t>
            </w:r>
            <w:r w:rsidR="007E714F">
              <w:rPr>
                <w:rFonts w:ascii="Arial" w:hAnsi="Arial" w:cs="Arial"/>
              </w:rPr>
              <w:t xml:space="preserve">with the main theme </w:t>
            </w:r>
            <w:r w:rsidR="00255911">
              <w:rPr>
                <w:rFonts w:ascii="Arial" w:hAnsi="Arial" w:cs="Arial"/>
              </w:rPr>
              <w:t>across the act moving from a more procedural way of working to empower individuals to have more choice and control being “experts by experience” to</w:t>
            </w:r>
            <w:r w:rsidR="00375264">
              <w:rPr>
                <w:rFonts w:ascii="Arial" w:hAnsi="Arial" w:cs="Arial"/>
              </w:rPr>
              <w:t xml:space="preserve"> co-productively</w:t>
            </w:r>
            <w:r w:rsidR="00255911">
              <w:rPr>
                <w:rFonts w:ascii="Arial" w:hAnsi="Arial" w:cs="Arial"/>
              </w:rPr>
              <w:t xml:space="preserve"> achieve positive well-being </w:t>
            </w:r>
            <w:r w:rsidR="00B4218E">
              <w:rPr>
                <w:rFonts w:ascii="Arial" w:hAnsi="Arial" w:cs="Arial"/>
              </w:rPr>
              <w:t>outcomes. (</w:t>
            </w:r>
            <w:r w:rsidR="00255911">
              <w:rPr>
                <w:rFonts w:ascii="Arial" w:hAnsi="Arial" w:cs="Arial"/>
              </w:rPr>
              <w:t xml:space="preserve">SCIE, 2015). </w:t>
            </w:r>
            <w:r w:rsidR="00323F0D" w:rsidRPr="00323F0D">
              <w:rPr>
                <w:rFonts w:ascii="Arial" w:hAnsi="Arial" w:cs="Arial"/>
              </w:rPr>
              <w:t xml:space="preserve">Part 7 of </w:t>
            </w:r>
            <w:r w:rsidR="00323F0D">
              <w:rPr>
                <w:rFonts w:ascii="Arial" w:hAnsi="Arial" w:cs="Arial"/>
              </w:rPr>
              <w:t xml:space="preserve">SSWBA </w:t>
            </w:r>
            <w:r w:rsidR="00323F0D" w:rsidRPr="00323F0D">
              <w:rPr>
                <w:rFonts w:ascii="Arial" w:hAnsi="Arial" w:cs="Arial"/>
              </w:rPr>
              <w:t xml:space="preserve">14 focuses on safeguarding for both adults and children, although safeguarding responsibilities are </w:t>
            </w:r>
            <w:r w:rsidR="00323F0D">
              <w:rPr>
                <w:rFonts w:ascii="Arial" w:hAnsi="Arial" w:cs="Arial"/>
              </w:rPr>
              <w:t>enshrined</w:t>
            </w:r>
            <w:r w:rsidR="00323F0D" w:rsidRPr="00323F0D">
              <w:rPr>
                <w:rFonts w:ascii="Arial" w:hAnsi="Arial" w:cs="Arial"/>
              </w:rPr>
              <w:t xml:space="preserve"> throughout</w:t>
            </w:r>
            <w:r w:rsidR="00F348E7">
              <w:rPr>
                <w:rFonts w:ascii="Arial" w:hAnsi="Arial" w:cs="Arial"/>
              </w:rPr>
              <w:t>,</w:t>
            </w:r>
            <w:r w:rsidR="000348F0">
              <w:rPr>
                <w:rFonts w:ascii="Arial" w:hAnsi="Arial" w:cs="Arial"/>
              </w:rPr>
              <w:t xml:space="preserve"> </w:t>
            </w:r>
            <w:r w:rsidR="00C3419A">
              <w:rPr>
                <w:rFonts w:ascii="Arial" w:hAnsi="Arial" w:cs="Arial"/>
              </w:rPr>
              <w:t>focusing</w:t>
            </w:r>
            <w:r w:rsidR="004955C1">
              <w:rPr>
                <w:rFonts w:ascii="Arial" w:hAnsi="Arial" w:cs="Arial"/>
              </w:rPr>
              <w:t xml:space="preserve"> on s</w:t>
            </w:r>
            <w:r w:rsidR="00323F0D" w:rsidRPr="00323F0D">
              <w:rPr>
                <w:rFonts w:ascii="Arial" w:hAnsi="Arial" w:cs="Arial"/>
              </w:rPr>
              <w:t xml:space="preserve">afeguarding </w:t>
            </w:r>
            <w:r w:rsidR="004955C1">
              <w:rPr>
                <w:rFonts w:ascii="Arial" w:hAnsi="Arial" w:cs="Arial"/>
              </w:rPr>
              <w:t xml:space="preserve">being </w:t>
            </w:r>
            <w:r w:rsidR="00323F0D" w:rsidRPr="00323F0D">
              <w:rPr>
                <w:rFonts w:ascii="Arial" w:hAnsi="Arial" w:cs="Arial"/>
              </w:rPr>
              <w:t xml:space="preserve">a core component of </w:t>
            </w:r>
            <w:r w:rsidR="004955C1">
              <w:rPr>
                <w:rFonts w:ascii="Arial" w:hAnsi="Arial" w:cs="Arial"/>
              </w:rPr>
              <w:t>positive well-being outcomes (Clemen</w:t>
            </w:r>
            <w:r w:rsidR="007D47D1">
              <w:rPr>
                <w:rFonts w:ascii="Arial" w:hAnsi="Arial" w:cs="Arial"/>
              </w:rPr>
              <w:t>ts</w:t>
            </w:r>
            <w:r w:rsidR="004955C1">
              <w:rPr>
                <w:rFonts w:ascii="Arial" w:hAnsi="Arial" w:cs="Arial"/>
              </w:rPr>
              <w:t>, 2015).</w:t>
            </w:r>
            <w:r w:rsidR="00C3419A">
              <w:rPr>
                <w:rFonts w:ascii="Arial" w:hAnsi="Arial" w:cs="Arial"/>
              </w:rPr>
              <w:t xml:space="preserve"> Part 7 of SSWBA 14 also imposes </w:t>
            </w:r>
            <w:r w:rsidR="00C3419A">
              <w:rPr>
                <w:rFonts w:ascii="Arial" w:hAnsi="Arial" w:cs="Arial"/>
              </w:rPr>
              <w:lastRenderedPageBreak/>
              <w:t>stronger duties to report safeguarding concerns with the aim to increase multi-agency / inter agency working</w:t>
            </w:r>
            <w:r w:rsidR="00595C22">
              <w:rPr>
                <w:rFonts w:ascii="Arial" w:hAnsi="Arial" w:cs="Arial"/>
              </w:rPr>
              <w:t xml:space="preserve"> </w:t>
            </w:r>
            <w:r w:rsidR="00C3419A">
              <w:rPr>
                <w:rFonts w:ascii="Arial" w:hAnsi="Arial" w:cs="Arial"/>
              </w:rPr>
              <w:t>(Welsh Government 2015 b).</w:t>
            </w:r>
            <w:r w:rsidR="00A86DF8">
              <w:rPr>
                <w:rFonts w:ascii="Arial" w:hAnsi="Arial" w:cs="Arial"/>
              </w:rPr>
              <w:t xml:space="preserve"> Notably the Welsh Governments approach to safeguarding in Wales aims to implement both child and adult safeguarding </w:t>
            </w:r>
            <w:r w:rsidR="006622AE">
              <w:rPr>
                <w:rFonts w:ascii="Arial" w:hAnsi="Arial" w:cs="Arial"/>
              </w:rPr>
              <w:t>guidelines</w:t>
            </w:r>
            <w:r w:rsidR="00A86DF8">
              <w:rPr>
                <w:rFonts w:ascii="Arial" w:hAnsi="Arial" w:cs="Arial"/>
              </w:rPr>
              <w:t xml:space="preserve"> as a single set rather that separately and will be the first nation within the </w:t>
            </w:r>
            <w:r w:rsidR="001D5817">
              <w:rPr>
                <w:rFonts w:ascii="Arial" w:hAnsi="Arial" w:cs="Arial"/>
              </w:rPr>
              <w:t>UK to</w:t>
            </w:r>
            <w:r w:rsidR="009225F4">
              <w:rPr>
                <w:rFonts w:ascii="Arial" w:hAnsi="Arial" w:cs="Arial"/>
              </w:rPr>
              <w:t xml:space="preserve"> attempt this </w:t>
            </w:r>
            <w:r w:rsidR="006622AE">
              <w:rPr>
                <w:rFonts w:ascii="Arial" w:hAnsi="Arial" w:cs="Arial"/>
              </w:rPr>
              <w:t>(Williams, 2017)</w:t>
            </w:r>
            <w:r w:rsidR="00A86DF8">
              <w:rPr>
                <w:rFonts w:ascii="Arial" w:hAnsi="Arial" w:cs="Arial"/>
              </w:rPr>
              <w:t xml:space="preserve">. </w:t>
            </w:r>
          </w:p>
          <w:p w14:paraId="6632B12A" w14:textId="6918C425" w:rsidR="00A86DF8" w:rsidRPr="00BC5382" w:rsidRDefault="009225F4" w:rsidP="00A86DF8">
            <w:pPr>
              <w:pStyle w:val="NormalWeb"/>
              <w:spacing w:line="360" w:lineRule="auto"/>
              <w:rPr>
                <w:rFonts w:ascii="Arial" w:hAnsi="Arial" w:cs="Arial"/>
              </w:rPr>
            </w:pPr>
            <w:r>
              <w:rPr>
                <w:rFonts w:ascii="Arial" w:hAnsi="Arial" w:cs="Arial"/>
              </w:rPr>
              <w:t>Statistics from Welsh Government safeguarding data show that b</w:t>
            </w:r>
            <w:r w:rsidRPr="00BC5382">
              <w:rPr>
                <w:rFonts w:ascii="Arial" w:hAnsi="Arial" w:cs="Arial"/>
              </w:rPr>
              <w:t>etween April 202</w:t>
            </w:r>
            <w:r>
              <w:rPr>
                <w:rFonts w:ascii="Arial" w:hAnsi="Arial" w:cs="Arial"/>
              </w:rPr>
              <w:t>2</w:t>
            </w:r>
            <w:r w:rsidRPr="00BC5382">
              <w:rPr>
                <w:rFonts w:ascii="Arial" w:hAnsi="Arial" w:cs="Arial"/>
              </w:rPr>
              <w:t xml:space="preserve"> and March </w:t>
            </w:r>
            <w:r w:rsidR="00B4218E" w:rsidRPr="00BC5382">
              <w:rPr>
                <w:rFonts w:ascii="Arial" w:hAnsi="Arial" w:cs="Arial"/>
              </w:rPr>
              <w:t>202</w:t>
            </w:r>
            <w:r w:rsidR="00B4218E">
              <w:rPr>
                <w:rFonts w:ascii="Arial" w:hAnsi="Arial" w:cs="Arial"/>
              </w:rPr>
              <w:t>3</w:t>
            </w:r>
            <w:r w:rsidR="00B4218E" w:rsidRPr="00BC5382">
              <w:rPr>
                <w:rFonts w:ascii="Arial" w:hAnsi="Arial" w:cs="Arial"/>
              </w:rPr>
              <w:t xml:space="preserve">, </w:t>
            </w:r>
            <w:r w:rsidR="00B4218E">
              <w:rPr>
                <w:rFonts w:ascii="Arial" w:hAnsi="Arial" w:cs="Arial"/>
              </w:rPr>
              <w:t>21,951</w:t>
            </w:r>
            <w:r>
              <w:rPr>
                <w:rFonts w:ascii="Arial" w:hAnsi="Arial" w:cs="Arial"/>
              </w:rPr>
              <w:t xml:space="preserve"> </w:t>
            </w:r>
            <w:r w:rsidRPr="00BC5382">
              <w:rPr>
                <w:rFonts w:ascii="Arial" w:hAnsi="Arial" w:cs="Arial"/>
              </w:rPr>
              <w:t>case</w:t>
            </w:r>
            <w:r w:rsidR="00F348E7">
              <w:rPr>
                <w:rFonts w:ascii="Arial" w:hAnsi="Arial" w:cs="Arial"/>
              </w:rPr>
              <w:t xml:space="preserve">s </w:t>
            </w:r>
            <w:r w:rsidR="001D5817">
              <w:rPr>
                <w:rFonts w:ascii="Arial" w:hAnsi="Arial" w:cs="Arial"/>
              </w:rPr>
              <w:t>were</w:t>
            </w:r>
            <w:r>
              <w:rPr>
                <w:rFonts w:ascii="Arial" w:hAnsi="Arial" w:cs="Arial"/>
              </w:rPr>
              <w:t xml:space="preserve"> reported </w:t>
            </w:r>
            <w:r w:rsidR="00F348E7">
              <w:rPr>
                <w:rFonts w:ascii="Arial" w:hAnsi="Arial" w:cs="Arial"/>
              </w:rPr>
              <w:t xml:space="preserve">in Wales </w:t>
            </w:r>
            <w:r>
              <w:rPr>
                <w:rFonts w:ascii="Arial" w:hAnsi="Arial" w:cs="Arial"/>
              </w:rPr>
              <w:t xml:space="preserve">were </w:t>
            </w:r>
            <w:r w:rsidRPr="00BC5382">
              <w:rPr>
                <w:rFonts w:ascii="Arial" w:hAnsi="Arial" w:cs="Arial"/>
              </w:rPr>
              <w:t xml:space="preserve">adults </w:t>
            </w:r>
            <w:r w:rsidR="00FE1F8D">
              <w:rPr>
                <w:rFonts w:ascii="Arial" w:hAnsi="Arial" w:cs="Arial"/>
              </w:rPr>
              <w:t>have been</w:t>
            </w:r>
            <w:r>
              <w:rPr>
                <w:rFonts w:ascii="Arial" w:hAnsi="Arial" w:cs="Arial"/>
              </w:rPr>
              <w:t xml:space="preserve"> </w:t>
            </w:r>
            <w:r w:rsidRPr="00BC5382">
              <w:rPr>
                <w:rFonts w:ascii="Arial" w:hAnsi="Arial" w:cs="Arial"/>
              </w:rPr>
              <w:t xml:space="preserve">suspected to be at risk </w:t>
            </w:r>
            <w:r w:rsidR="00FE1F8D">
              <w:rPr>
                <w:rFonts w:ascii="Arial" w:hAnsi="Arial" w:cs="Arial"/>
              </w:rPr>
              <w:t xml:space="preserve">of harm or abuse </w:t>
            </w:r>
            <w:r w:rsidRPr="00BC5382">
              <w:rPr>
                <w:rFonts w:ascii="Arial" w:hAnsi="Arial" w:cs="Arial"/>
              </w:rPr>
              <w:t>(</w:t>
            </w:r>
            <w:r w:rsidR="00915BEA" w:rsidRPr="00BC5382">
              <w:rPr>
                <w:rFonts w:ascii="Arial" w:hAnsi="Arial" w:cs="Arial"/>
              </w:rPr>
              <w:t>Stats</w:t>
            </w:r>
            <w:r w:rsidR="00915BEA">
              <w:rPr>
                <w:rFonts w:ascii="Arial" w:hAnsi="Arial" w:cs="Arial"/>
              </w:rPr>
              <w:t>,</w:t>
            </w:r>
            <w:r w:rsidR="00915BEA" w:rsidRPr="00BC5382">
              <w:rPr>
                <w:rFonts w:ascii="Arial" w:hAnsi="Arial" w:cs="Arial"/>
              </w:rPr>
              <w:t xml:space="preserve"> Wales</w:t>
            </w:r>
            <w:r w:rsidRPr="00BC5382">
              <w:rPr>
                <w:rFonts w:ascii="Arial" w:hAnsi="Arial" w:cs="Arial"/>
              </w:rPr>
              <w:t>, 202</w:t>
            </w:r>
            <w:r>
              <w:rPr>
                <w:rFonts w:ascii="Arial" w:hAnsi="Arial" w:cs="Arial"/>
              </w:rPr>
              <w:t>3</w:t>
            </w:r>
            <w:r w:rsidRPr="00BC5382">
              <w:rPr>
                <w:rFonts w:ascii="Arial" w:hAnsi="Arial" w:cs="Arial"/>
              </w:rPr>
              <w:t xml:space="preserve">). </w:t>
            </w:r>
            <w:r w:rsidR="00F348E7">
              <w:rPr>
                <w:rFonts w:ascii="Arial" w:hAnsi="Arial" w:cs="Arial"/>
              </w:rPr>
              <w:t xml:space="preserve">From these reported cases </w:t>
            </w:r>
            <w:r w:rsidRPr="00BC5382">
              <w:rPr>
                <w:rFonts w:ascii="Arial" w:hAnsi="Arial" w:cs="Arial"/>
              </w:rPr>
              <w:t>1</w:t>
            </w:r>
            <w:r>
              <w:rPr>
                <w:rFonts w:ascii="Arial" w:hAnsi="Arial" w:cs="Arial"/>
              </w:rPr>
              <w:t>4</w:t>
            </w:r>
            <w:r w:rsidRPr="00BC5382">
              <w:rPr>
                <w:rFonts w:ascii="Arial" w:hAnsi="Arial" w:cs="Arial"/>
              </w:rPr>
              <w:t>,3</w:t>
            </w:r>
            <w:r>
              <w:rPr>
                <w:rFonts w:ascii="Arial" w:hAnsi="Arial" w:cs="Arial"/>
              </w:rPr>
              <w:t>11</w:t>
            </w:r>
            <w:r w:rsidR="00F348E7">
              <w:rPr>
                <w:rFonts w:ascii="Arial" w:hAnsi="Arial" w:cs="Arial"/>
              </w:rPr>
              <w:t xml:space="preserve"> had investigations and </w:t>
            </w:r>
            <w:r>
              <w:rPr>
                <w:rFonts w:ascii="Arial" w:hAnsi="Arial" w:cs="Arial"/>
              </w:rPr>
              <w:t>5422</w:t>
            </w:r>
            <w:r w:rsidRPr="00BC5382">
              <w:rPr>
                <w:rFonts w:ascii="Arial" w:hAnsi="Arial" w:cs="Arial"/>
              </w:rPr>
              <w:t xml:space="preserve"> cases requiring further </w:t>
            </w:r>
            <w:r>
              <w:rPr>
                <w:rFonts w:ascii="Arial" w:hAnsi="Arial" w:cs="Arial"/>
              </w:rPr>
              <w:t xml:space="preserve">safeguarding </w:t>
            </w:r>
            <w:r w:rsidRPr="00BC5382">
              <w:rPr>
                <w:rFonts w:ascii="Arial" w:hAnsi="Arial" w:cs="Arial"/>
              </w:rPr>
              <w:t>action</w:t>
            </w:r>
            <w:r>
              <w:rPr>
                <w:rFonts w:ascii="Arial" w:hAnsi="Arial" w:cs="Arial"/>
              </w:rPr>
              <w:t>s</w:t>
            </w:r>
            <w:r w:rsidRPr="00BC5382">
              <w:rPr>
                <w:rFonts w:ascii="Arial" w:hAnsi="Arial" w:cs="Arial"/>
              </w:rPr>
              <w:t xml:space="preserve"> to protect these individuals (Welsh Government, 202</w:t>
            </w:r>
            <w:r>
              <w:rPr>
                <w:rFonts w:ascii="Arial" w:hAnsi="Arial" w:cs="Arial"/>
              </w:rPr>
              <w:t>3</w:t>
            </w:r>
            <w:r w:rsidRPr="00BC5382">
              <w:rPr>
                <w:rFonts w:ascii="Arial" w:hAnsi="Arial" w:cs="Arial"/>
              </w:rPr>
              <w:t>).</w:t>
            </w:r>
            <w:r>
              <w:rPr>
                <w:rFonts w:ascii="Arial" w:hAnsi="Arial" w:cs="Arial"/>
              </w:rPr>
              <w:t xml:space="preserve"> </w:t>
            </w:r>
            <w:r w:rsidR="00A86DF8">
              <w:rPr>
                <w:rFonts w:ascii="Arial" w:hAnsi="Arial" w:cs="Arial"/>
              </w:rPr>
              <w:t>T</w:t>
            </w:r>
            <w:r w:rsidR="00A86DF8" w:rsidRPr="00BC5382">
              <w:rPr>
                <w:rFonts w:ascii="Arial" w:hAnsi="Arial" w:cs="Arial"/>
              </w:rPr>
              <w:t>he core principles of Social Work practice emphasi</w:t>
            </w:r>
            <w:r w:rsidR="00A86DF8">
              <w:rPr>
                <w:rFonts w:ascii="Arial" w:hAnsi="Arial" w:cs="Arial"/>
              </w:rPr>
              <w:t>s</w:t>
            </w:r>
            <w:r w:rsidR="00A86DF8" w:rsidRPr="00BC5382">
              <w:rPr>
                <w:rFonts w:ascii="Arial" w:hAnsi="Arial" w:cs="Arial"/>
              </w:rPr>
              <w:t xml:space="preserve">e the importance of safeguarding individuals, which should be integral to all work undertaken (Social Care Wales, 2019). </w:t>
            </w:r>
            <w:r w:rsidR="00915BEA" w:rsidRPr="00BC5382">
              <w:rPr>
                <w:rFonts w:ascii="Arial" w:hAnsi="Arial" w:cs="Arial"/>
              </w:rPr>
              <w:t>Social Workers</w:t>
            </w:r>
            <w:r w:rsidR="00A86DF8" w:rsidRPr="00BC5382">
              <w:rPr>
                <w:rFonts w:ascii="Arial" w:hAnsi="Arial" w:cs="Arial"/>
              </w:rPr>
              <w:t xml:space="preserve"> </w:t>
            </w:r>
            <w:r w:rsidR="00A86DF8">
              <w:rPr>
                <w:rFonts w:ascii="Arial" w:hAnsi="Arial" w:cs="Arial"/>
              </w:rPr>
              <w:t xml:space="preserve">are required to be </w:t>
            </w:r>
            <w:r w:rsidR="00A86DF8" w:rsidRPr="00BC5382">
              <w:rPr>
                <w:rFonts w:ascii="Arial" w:hAnsi="Arial" w:cs="Arial"/>
              </w:rPr>
              <w:t xml:space="preserve">accountable </w:t>
            </w:r>
            <w:r w:rsidR="00B4218E" w:rsidRPr="00BC5382">
              <w:rPr>
                <w:rFonts w:ascii="Arial" w:hAnsi="Arial" w:cs="Arial"/>
              </w:rPr>
              <w:t xml:space="preserve">professionals, </w:t>
            </w:r>
            <w:r w:rsidR="00B4218E">
              <w:rPr>
                <w:rFonts w:ascii="Arial" w:hAnsi="Arial" w:cs="Arial"/>
              </w:rPr>
              <w:t>who</w:t>
            </w:r>
            <w:r w:rsidR="00A86DF8">
              <w:rPr>
                <w:rFonts w:ascii="Arial" w:hAnsi="Arial" w:cs="Arial"/>
              </w:rPr>
              <w:t xml:space="preserve"> </w:t>
            </w:r>
            <w:r w:rsidR="00A86DF8" w:rsidRPr="00BC5382">
              <w:rPr>
                <w:rFonts w:ascii="Arial" w:hAnsi="Arial" w:cs="Arial"/>
              </w:rPr>
              <w:t xml:space="preserve">rely on legislation, </w:t>
            </w:r>
            <w:r w:rsidR="00A86DF8">
              <w:rPr>
                <w:rFonts w:ascii="Arial" w:hAnsi="Arial" w:cs="Arial"/>
              </w:rPr>
              <w:t xml:space="preserve">social work values, </w:t>
            </w:r>
            <w:r w:rsidR="00A86DF8" w:rsidRPr="00BC5382">
              <w:rPr>
                <w:rFonts w:ascii="Arial" w:hAnsi="Arial" w:cs="Arial"/>
              </w:rPr>
              <w:t xml:space="preserve">theories, </w:t>
            </w:r>
            <w:r w:rsidR="00A86DF8">
              <w:rPr>
                <w:rFonts w:ascii="Arial" w:hAnsi="Arial" w:cs="Arial"/>
              </w:rPr>
              <w:t xml:space="preserve">and </w:t>
            </w:r>
            <w:r w:rsidR="00A86DF8" w:rsidRPr="00BC5382">
              <w:rPr>
                <w:rFonts w:ascii="Arial" w:hAnsi="Arial" w:cs="Arial"/>
              </w:rPr>
              <w:t xml:space="preserve">models to guide their </w:t>
            </w:r>
            <w:r w:rsidR="00A86DF8">
              <w:rPr>
                <w:rFonts w:ascii="Arial" w:hAnsi="Arial" w:cs="Arial"/>
              </w:rPr>
              <w:t xml:space="preserve">professional </w:t>
            </w:r>
            <w:r w:rsidR="00A86DF8" w:rsidRPr="00BC5382">
              <w:rPr>
                <w:rFonts w:ascii="Arial" w:hAnsi="Arial" w:cs="Arial"/>
              </w:rPr>
              <w:t xml:space="preserve">practice </w:t>
            </w:r>
            <w:r w:rsidR="00A86DF8">
              <w:rPr>
                <w:rFonts w:ascii="Arial" w:hAnsi="Arial" w:cs="Arial"/>
              </w:rPr>
              <w:t>when</w:t>
            </w:r>
            <w:r w:rsidR="00A86DF8" w:rsidRPr="00BC5382">
              <w:rPr>
                <w:rFonts w:ascii="Arial" w:hAnsi="Arial" w:cs="Arial"/>
              </w:rPr>
              <w:t xml:space="preserve"> protecting individuals from actual abuse or the risk of abuse </w:t>
            </w:r>
            <w:r w:rsidR="00A86DF8">
              <w:rPr>
                <w:rFonts w:ascii="Arial" w:hAnsi="Arial" w:cs="Arial"/>
              </w:rPr>
              <w:t xml:space="preserve">or harm </w:t>
            </w:r>
            <w:r w:rsidR="00A86DF8" w:rsidRPr="00BC5382">
              <w:rPr>
                <w:rFonts w:ascii="Arial" w:hAnsi="Arial" w:cs="Arial"/>
              </w:rPr>
              <w:t xml:space="preserve">(Carr &amp; Goosey, 2019). In practice scenarios requiring a safeguarding focus, </w:t>
            </w:r>
            <w:r w:rsidR="00A86DF8">
              <w:rPr>
                <w:rFonts w:ascii="Arial" w:hAnsi="Arial" w:cs="Arial"/>
              </w:rPr>
              <w:t>it is essential that social workers draw upon our</w:t>
            </w:r>
            <w:r w:rsidR="00A86DF8" w:rsidRPr="00BC5382">
              <w:rPr>
                <w:rFonts w:ascii="Arial" w:hAnsi="Arial" w:cs="Arial"/>
              </w:rPr>
              <w:t xml:space="preserve"> repertoire of ethica</w:t>
            </w:r>
            <w:r w:rsidR="00A86DF8">
              <w:rPr>
                <w:rFonts w:ascii="Arial" w:hAnsi="Arial" w:cs="Arial"/>
              </w:rPr>
              <w:t xml:space="preserve">l and </w:t>
            </w:r>
            <w:r w:rsidR="00A86DF8" w:rsidRPr="00BC5382">
              <w:rPr>
                <w:rFonts w:ascii="Arial" w:hAnsi="Arial" w:cs="Arial"/>
              </w:rPr>
              <w:t>regulator</w:t>
            </w:r>
            <w:r w:rsidR="00A86DF8">
              <w:rPr>
                <w:rFonts w:ascii="Arial" w:hAnsi="Arial" w:cs="Arial"/>
              </w:rPr>
              <w:t>y</w:t>
            </w:r>
            <w:r w:rsidR="00A86DF8" w:rsidRPr="00BC5382">
              <w:rPr>
                <w:rFonts w:ascii="Arial" w:hAnsi="Arial" w:cs="Arial"/>
              </w:rPr>
              <w:t xml:space="preserve"> frameworks,</w:t>
            </w:r>
            <w:r w:rsidR="00A86DF8">
              <w:rPr>
                <w:rFonts w:ascii="Arial" w:hAnsi="Arial" w:cs="Arial"/>
              </w:rPr>
              <w:t xml:space="preserve"> whilst</w:t>
            </w:r>
            <w:r w:rsidR="00A86DF8" w:rsidRPr="00BC5382">
              <w:rPr>
                <w:rFonts w:ascii="Arial" w:hAnsi="Arial" w:cs="Arial"/>
              </w:rPr>
              <w:t xml:space="preserve"> working collaboratively to empower individuals in often complex situations (</w:t>
            </w:r>
            <w:r w:rsidR="00A86DF8">
              <w:rPr>
                <w:rFonts w:ascii="Arial" w:hAnsi="Arial" w:cs="Arial"/>
              </w:rPr>
              <w:t>Firmin and Lloyd, 2020</w:t>
            </w:r>
            <w:r w:rsidR="00A86DF8" w:rsidRPr="00BC5382">
              <w:rPr>
                <w:rFonts w:ascii="Arial" w:hAnsi="Arial" w:cs="Arial"/>
              </w:rPr>
              <w:t>).</w:t>
            </w:r>
          </w:p>
          <w:p w14:paraId="0E5D2E9C" w14:textId="7629B9B9" w:rsidR="000E1BDC" w:rsidRPr="000E1BDC" w:rsidRDefault="00D03453" w:rsidP="000E1BDC">
            <w:pPr>
              <w:pStyle w:val="NormalWeb"/>
              <w:spacing w:line="360" w:lineRule="auto"/>
              <w:rPr>
                <w:rFonts w:ascii="Arial" w:hAnsi="Arial" w:cs="Arial"/>
              </w:rPr>
            </w:pPr>
            <w:r w:rsidRPr="006D2567">
              <w:rPr>
                <w:rFonts w:ascii="Arial" w:hAnsi="Arial" w:cs="Arial"/>
              </w:rPr>
              <w:t xml:space="preserve">To critically analyse </w:t>
            </w:r>
            <w:r w:rsidR="006D2567">
              <w:rPr>
                <w:rFonts w:ascii="Arial" w:hAnsi="Arial" w:cs="Arial"/>
              </w:rPr>
              <w:t xml:space="preserve">and reflect upon </w:t>
            </w:r>
            <w:r w:rsidRPr="006D2567">
              <w:rPr>
                <w:rFonts w:ascii="Arial" w:hAnsi="Arial" w:cs="Arial"/>
              </w:rPr>
              <w:t>the implementation of the legislative framework related to safeguarding practices, I will utilise Gibbs' Reflective Cycle (Gibbs, 1998)</w:t>
            </w:r>
            <w:r w:rsidR="006D2567">
              <w:rPr>
                <w:rFonts w:ascii="Arial" w:hAnsi="Arial" w:cs="Arial"/>
              </w:rPr>
              <w:t xml:space="preserve"> as a framework to</w:t>
            </w:r>
            <w:r w:rsidRPr="006D2567">
              <w:rPr>
                <w:rFonts w:ascii="Arial" w:hAnsi="Arial" w:cs="Arial"/>
              </w:rPr>
              <w:t xml:space="preserve"> </w:t>
            </w:r>
            <w:r w:rsidR="006D2567">
              <w:rPr>
                <w:rFonts w:ascii="Arial" w:hAnsi="Arial" w:cs="Arial"/>
              </w:rPr>
              <w:t xml:space="preserve">analyse </w:t>
            </w:r>
            <w:r w:rsidRPr="006D2567">
              <w:rPr>
                <w:rFonts w:ascii="Arial" w:hAnsi="Arial" w:cs="Arial"/>
              </w:rPr>
              <w:t>of a specific case I</w:t>
            </w:r>
            <w:r w:rsidR="006D2567">
              <w:rPr>
                <w:rFonts w:ascii="Arial" w:hAnsi="Arial" w:cs="Arial"/>
              </w:rPr>
              <w:t xml:space="preserve"> have been</w:t>
            </w:r>
            <w:r w:rsidRPr="006D2567">
              <w:rPr>
                <w:rFonts w:ascii="Arial" w:hAnsi="Arial" w:cs="Arial"/>
              </w:rPr>
              <w:t xml:space="preserve"> involved in, which </w:t>
            </w:r>
            <w:r w:rsidR="00BC5382" w:rsidRPr="006D2567">
              <w:rPr>
                <w:rFonts w:ascii="Arial" w:hAnsi="Arial" w:cs="Arial"/>
              </w:rPr>
              <w:t>cantered</w:t>
            </w:r>
            <w:r w:rsidRPr="006D2567">
              <w:rPr>
                <w:rFonts w:ascii="Arial" w:hAnsi="Arial" w:cs="Arial"/>
              </w:rPr>
              <w:t xml:space="preserve"> on safeguarding issues. By working through this case, I will </w:t>
            </w:r>
            <w:r w:rsidR="009225F4">
              <w:rPr>
                <w:rFonts w:ascii="Arial" w:hAnsi="Arial" w:cs="Arial"/>
              </w:rPr>
              <w:t>consider</w:t>
            </w:r>
            <w:r w:rsidRPr="006D2567">
              <w:rPr>
                <w:rFonts w:ascii="Arial" w:hAnsi="Arial" w:cs="Arial"/>
              </w:rPr>
              <w:t xml:space="preserve"> how, during critical and often complex moments, practitioners collaborate to make informed professional judgments in accordance with safeguarding procedures</w:t>
            </w:r>
            <w:r w:rsidR="006D2567">
              <w:rPr>
                <w:rFonts w:ascii="Arial" w:hAnsi="Arial" w:cs="Arial"/>
              </w:rPr>
              <w:t xml:space="preserve"> and following the cases natural end I will continue to explore further safeguarding procedures to show knowledge and understanding of the procedures.</w:t>
            </w:r>
            <w:r w:rsidR="009225F4">
              <w:rPr>
                <w:rFonts w:ascii="Arial" w:hAnsi="Arial" w:cs="Arial"/>
              </w:rPr>
              <w:t xml:space="preserve"> For the purpose of this </w:t>
            </w:r>
            <w:r w:rsidR="00B4218E">
              <w:rPr>
                <w:rFonts w:ascii="Arial" w:hAnsi="Arial" w:cs="Arial"/>
              </w:rPr>
              <w:t>reflection,</w:t>
            </w:r>
            <w:r w:rsidR="009225F4">
              <w:rPr>
                <w:rFonts w:ascii="Arial" w:hAnsi="Arial" w:cs="Arial"/>
              </w:rPr>
              <w:t xml:space="preserve"> I will refer to the adult at the centre of my safeguarding case as individual 2. Individual 2 has a diagnoses of a moderate learning </w:t>
            </w:r>
            <w:r w:rsidR="001E0683">
              <w:rPr>
                <w:rFonts w:ascii="Arial" w:hAnsi="Arial" w:cs="Arial"/>
              </w:rPr>
              <w:t xml:space="preserve">disability, along with another </w:t>
            </w:r>
            <w:r w:rsidR="00B4218E">
              <w:rPr>
                <w:rFonts w:ascii="Arial" w:hAnsi="Arial" w:cs="Arial"/>
              </w:rPr>
              <w:t>long-standing</w:t>
            </w:r>
            <w:r w:rsidR="001E0683">
              <w:rPr>
                <w:rFonts w:ascii="Arial" w:hAnsi="Arial" w:cs="Arial"/>
              </w:rPr>
              <w:t xml:space="preserve"> medical condition which requires daily monitoring and medication.</w:t>
            </w:r>
            <w:r w:rsidR="00FB1860">
              <w:rPr>
                <w:rFonts w:ascii="Arial" w:hAnsi="Arial" w:cs="Arial"/>
              </w:rPr>
              <w:t xml:space="preserve"> </w:t>
            </w:r>
            <w:r w:rsidR="001E0683">
              <w:rPr>
                <w:rFonts w:ascii="Arial" w:hAnsi="Arial" w:cs="Arial"/>
              </w:rPr>
              <w:t xml:space="preserve">Individual 2 </w:t>
            </w:r>
            <w:r w:rsidR="00FB1860">
              <w:rPr>
                <w:rFonts w:ascii="Arial" w:hAnsi="Arial" w:cs="Arial"/>
              </w:rPr>
              <w:t xml:space="preserve">identifies as a </w:t>
            </w:r>
            <w:r w:rsidR="00B4218E">
              <w:rPr>
                <w:rFonts w:ascii="Arial" w:hAnsi="Arial" w:cs="Arial"/>
              </w:rPr>
              <w:t>middle-aged</w:t>
            </w:r>
            <w:r w:rsidR="00FB1860">
              <w:rPr>
                <w:rFonts w:ascii="Arial" w:hAnsi="Arial" w:cs="Arial"/>
              </w:rPr>
              <w:t xml:space="preserve"> white Welsh Male</w:t>
            </w:r>
            <w:r w:rsidR="001E0683">
              <w:rPr>
                <w:rFonts w:ascii="Arial" w:hAnsi="Arial" w:cs="Arial"/>
              </w:rPr>
              <w:t xml:space="preserve"> he also </w:t>
            </w:r>
            <w:r w:rsidR="00776E67">
              <w:rPr>
                <w:rFonts w:ascii="Arial" w:hAnsi="Arial" w:cs="Arial"/>
              </w:rPr>
              <w:t>has identified care and support needs in relations to his diagnosis</w:t>
            </w:r>
            <w:r w:rsidR="00B620C9">
              <w:rPr>
                <w:rFonts w:ascii="Arial" w:hAnsi="Arial" w:cs="Arial"/>
              </w:rPr>
              <w:t xml:space="preserve"> and has been assessed under Part 3 of </w:t>
            </w:r>
            <w:r w:rsidR="00B620C9">
              <w:rPr>
                <w:rFonts w:ascii="Arial" w:hAnsi="Arial" w:cs="Arial"/>
              </w:rPr>
              <w:lastRenderedPageBreak/>
              <w:t>SSWBA 14 (Welsh Government, 2015c)</w:t>
            </w:r>
            <w:r w:rsidR="00776E67">
              <w:rPr>
                <w:rFonts w:ascii="Arial" w:hAnsi="Arial" w:cs="Arial"/>
              </w:rPr>
              <w:t xml:space="preserve"> </w:t>
            </w:r>
            <w:r w:rsidR="00B620C9">
              <w:rPr>
                <w:rFonts w:ascii="Arial" w:hAnsi="Arial" w:cs="Arial"/>
              </w:rPr>
              <w:t xml:space="preserve">he currently </w:t>
            </w:r>
            <w:r w:rsidR="00776E67">
              <w:rPr>
                <w:rFonts w:ascii="Arial" w:hAnsi="Arial" w:cs="Arial"/>
              </w:rPr>
              <w:t xml:space="preserve">meets the criteria to be open to XX Local Authorities adult team who work with citizens with learning disabilities, Autism and Acquired </w:t>
            </w:r>
            <w:r w:rsidR="00CC2B0E">
              <w:rPr>
                <w:rFonts w:ascii="Arial" w:hAnsi="Arial" w:cs="Arial"/>
              </w:rPr>
              <w:t>B</w:t>
            </w:r>
            <w:r w:rsidR="00776E67">
              <w:rPr>
                <w:rFonts w:ascii="Arial" w:hAnsi="Arial" w:cs="Arial"/>
              </w:rPr>
              <w:t xml:space="preserve">rain </w:t>
            </w:r>
            <w:r w:rsidR="00CC2B0E">
              <w:rPr>
                <w:rFonts w:ascii="Arial" w:hAnsi="Arial" w:cs="Arial"/>
              </w:rPr>
              <w:t>I</w:t>
            </w:r>
            <w:r w:rsidR="00776E67">
              <w:rPr>
                <w:rFonts w:ascii="Arial" w:hAnsi="Arial" w:cs="Arial"/>
              </w:rPr>
              <w:t>njurie</w:t>
            </w:r>
            <w:r w:rsidR="00B620C9">
              <w:rPr>
                <w:rFonts w:ascii="Arial" w:hAnsi="Arial" w:cs="Arial"/>
              </w:rPr>
              <w:t xml:space="preserve">s. </w:t>
            </w:r>
            <w:r w:rsidR="00776E67">
              <w:rPr>
                <w:rFonts w:ascii="Arial" w:hAnsi="Arial" w:cs="Arial"/>
              </w:rPr>
              <w:t xml:space="preserve"> Individual 2 </w:t>
            </w:r>
            <w:r w:rsidR="000B4421">
              <w:rPr>
                <w:rFonts w:ascii="Arial" w:hAnsi="Arial" w:cs="Arial"/>
              </w:rPr>
              <w:t>currently resides with a supported living project where he has his own tenancy agreement for the property with a proportionate level of support to meet his needs</w:t>
            </w:r>
            <w:r w:rsidR="00B620C9">
              <w:rPr>
                <w:rFonts w:ascii="Arial" w:hAnsi="Arial" w:cs="Arial"/>
              </w:rPr>
              <w:t xml:space="preserve"> </w:t>
            </w:r>
            <w:r w:rsidR="00F01FE0">
              <w:rPr>
                <w:rFonts w:ascii="Arial" w:hAnsi="Arial" w:cs="Arial"/>
              </w:rPr>
              <w:t>and well-being goals as set out by his</w:t>
            </w:r>
            <w:r w:rsidR="00B620C9">
              <w:rPr>
                <w:rFonts w:ascii="Arial" w:hAnsi="Arial" w:cs="Arial"/>
              </w:rPr>
              <w:t xml:space="preserve"> Care and Support Plan (Welsh Government, 2015).</w:t>
            </w:r>
            <w:r w:rsidR="00F01FE0">
              <w:rPr>
                <w:rFonts w:ascii="Arial" w:hAnsi="Arial" w:cs="Arial"/>
              </w:rPr>
              <w:t xml:space="preserve"> The provision of services</w:t>
            </w:r>
            <w:r w:rsidR="00A4577F">
              <w:rPr>
                <w:rFonts w:ascii="Arial" w:hAnsi="Arial" w:cs="Arial"/>
              </w:rPr>
              <w:t>,</w:t>
            </w:r>
            <w:r w:rsidR="00F01FE0">
              <w:rPr>
                <w:rFonts w:ascii="Arial" w:hAnsi="Arial" w:cs="Arial"/>
              </w:rPr>
              <w:t xml:space="preserve"> positive change </w:t>
            </w:r>
            <w:r w:rsidR="00A4577F" w:rsidRPr="00C251A3">
              <w:rPr>
                <w:rFonts w:ascii="Arial" w:hAnsi="Arial" w:cs="Arial"/>
              </w:rPr>
              <w:t xml:space="preserve">and transformative changes to legislative frameworks and policies </w:t>
            </w:r>
            <w:r w:rsidR="00F01FE0">
              <w:rPr>
                <w:rFonts w:ascii="Arial" w:hAnsi="Arial" w:cs="Arial"/>
              </w:rPr>
              <w:t>over the past 35 – 40 years within Wales and the broader United Kingdom has significantly changed</w:t>
            </w:r>
            <w:r w:rsidR="00A4577F" w:rsidRPr="00C251A3">
              <w:rPr>
                <w:rFonts w:ascii="Arial" w:hAnsi="Arial" w:cs="Arial"/>
              </w:rPr>
              <w:t xml:space="preserve"> </w:t>
            </w:r>
            <w:r w:rsidR="00F01FE0" w:rsidRPr="00C251A3">
              <w:rPr>
                <w:rFonts w:ascii="Arial" w:hAnsi="Arial" w:cs="Arial"/>
              </w:rPr>
              <w:t xml:space="preserve">the lives </w:t>
            </w:r>
            <w:r w:rsidR="00A4577F">
              <w:rPr>
                <w:rFonts w:ascii="Arial" w:hAnsi="Arial" w:cs="Arial"/>
              </w:rPr>
              <w:t xml:space="preserve">and well-being </w:t>
            </w:r>
            <w:r w:rsidR="00F01FE0" w:rsidRPr="00C251A3">
              <w:rPr>
                <w:rFonts w:ascii="Arial" w:hAnsi="Arial" w:cs="Arial"/>
              </w:rPr>
              <w:t xml:space="preserve">of adults with complex </w:t>
            </w:r>
            <w:r w:rsidR="00F01FE0">
              <w:rPr>
                <w:rFonts w:ascii="Arial" w:hAnsi="Arial" w:cs="Arial"/>
              </w:rPr>
              <w:t>learning disabilities</w:t>
            </w:r>
            <w:r w:rsidR="00F01FE0" w:rsidRPr="00C251A3">
              <w:rPr>
                <w:rFonts w:ascii="Arial" w:hAnsi="Arial" w:cs="Arial"/>
              </w:rPr>
              <w:t>. These advancements buil</w:t>
            </w:r>
            <w:r w:rsidR="00F01FE0">
              <w:rPr>
                <w:rFonts w:ascii="Arial" w:hAnsi="Arial" w:cs="Arial"/>
              </w:rPr>
              <w:t>t</w:t>
            </w:r>
            <w:r w:rsidR="00F01FE0" w:rsidRPr="00C251A3">
              <w:rPr>
                <w:rFonts w:ascii="Arial" w:hAnsi="Arial" w:cs="Arial"/>
              </w:rPr>
              <w:t xml:space="preserve"> upon the </w:t>
            </w:r>
            <w:r w:rsidR="00B4218E">
              <w:rPr>
                <w:rFonts w:ascii="Arial" w:hAnsi="Arial" w:cs="Arial"/>
              </w:rPr>
              <w:t xml:space="preserve">principles </w:t>
            </w:r>
            <w:r w:rsidR="00B4218E" w:rsidRPr="00C251A3">
              <w:rPr>
                <w:rFonts w:ascii="Arial" w:hAnsi="Arial" w:cs="Arial"/>
              </w:rPr>
              <w:t>set</w:t>
            </w:r>
            <w:r w:rsidR="00F01FE0" w:rsidRPr="00C251A3">
              <w:rPr>
                <w:rFonts w:ascii="Arial" w:hAnsi="Arial" w:cs="Arial"/>
              </w:rPr>
              <w:t xml:space="preserve"> out in the 1983</w:t>
            </w:r>
            <w:r w:rsidR="00A4577F">
              <w:rPr>
                <w:rFonts w:ascii="Arial" w:hAnsi="Arial" w:cs="Arial"/>
              </w:rPr>
              <w:t>,</w:t>
            </w:r>
            <w:r w:rsidR="00F01FE0" w:rsidRPr="00C251A3">
              <w:rPr>
                <w:rFonts w:ascii="Arial" w:hAnsi="Arial" w:cs="Arial"/>
              </w:rPr>
              <w:t xml:space="preserve"> All-Wales Mental Handicap Strategy (Welsh Office, 1983) and </w:t>
            </w:r>
            <w:r w:rsidR="00A4577F">
              <w:rPr>
                <w:rFonts w:ascii="Arial" w:hAnsi="Arial" w:cs="Arial"/>
              </w:rPr>
              <w:t xml:space="preserve">echo </w:t>
            </w:r>
            <w:r w:rsidR="00F01FE0" w:rsidRPr="00C251A3">
              <w:rPr>
                <w:rFonts w:ascii="Arial" w:hAnsi="Arial" w:cs="Arial"/>
              </w:rPr>
              <w:t>Wolfe</w:t>
            </w:r>
            <w:r w:rsidR="00F01FE0">
              <w:rPr>
                <w:rFonts w:ascii="Arial" w:hAnsi="Arial" w:cs="Arial"/>
              </w:rPr>
              <w:t>n</w:t>
            </w:r>
            <w:r w:rsidR="00F01FE0" w:rsidRPr="00C251A3">
              <w:rPr>
                <w:rFonts w:ascii="Arial" w:hAnsi="Arial" w:cs="Arial"/>
              </w:rPr>
              <w:t>sberger</w:t>
            </w:r>
            <w:r w:rsidR="00F01FE0">
              <w:rPr>
                <w:rFonts w:ascii="Arial" w:hAnsi="Arial" w:cs="Arial"/>
              </w:rPr>
              <w:t>’s (</w:t>
            </w:r>
            <w:r w:rsidR="00F01FE0" w:rsidRPr="00C251A3">
              <w:rPr>
                <w:rFonts w:ascii="Arial" w:hAnsi="Arial" w:cs="Arial"/>
              </w:rPr>
              <w:t>1972</w:t>
            </w:r>
            <w:r w:rsidR="00F01FE0">
              <w:rPr>
                <w:rFonts w:ascii="Arial" w:hAnsi="Arial" w:cs="Arial"/>
              </w:rPr>
              <w:t xml:space="preserve">) </w:t>
            </w:r>
            <w:r w:rsidR="00F01FE0" w:rsidRPr="00C251A3">
              <w:rPr>
                <w:rFonts w:ascii="Arial" w:hAnsi="Arial" w:cs="Arial"/>
              </w:rPr>
              <w:t>theories of normalization</w:t>
            </w:r>
            <w:r w:rsidR="00A4577F">
              <w:rPr>
                <w:rFonts w:ascii="Arial" w:hAnsi="Arial" w:cs="Arial"/>
              </w:rPr>
              <w:t xml:space="preserve">, changing the ideologies of how individuals with learning disabilities should live their lives to enabling individuals to have choice and control of how and where and who they wish to live with. </w:t>
            </w:r>
            <w:r w:rsidR="00B4218E">
              <w:rPr>
                <w:rFonts w:ascii="Arial" w:hAnsi="Arial" w:cs="Arial"/>
              </w:rPr>
              <w:t>However,</w:t>
            </w:r>
            <w:r w:rsidR="00641A19">
              <w:rPr>
                <w:rFonts w:ascii="Arial" w:hAnsi="Arial" w:cs="Arial"/>
              </w:rPr>
              <w:t xml:space="preserve"> as a practitioner in Wales I can reflect </w:t>
            </w:r>
            <w:r w:rsidR="00306F77">
              <w:rPr>
                <w:rFonts w:ascii="Arial" w:hAnsi="Arial" w:cs="Arial"/>
              </w:rPr>
              <w:t>on the</w:t>
            </w:r>
            <w:r w:rsidR="00641A19">
              <w:rPr>
                <w:rFonts w:ascii="Arial" w:hAnsi="Arial" w:cs="Arial"/>
              </w:rPr>
              <w:t xml:space="preserve"> </w:t>
            </w:r>
            <w:r w:rsidR="00453AAB">
              <w:rPr>
                <w:rFonts w:ascii="Arial" w:hAnsi="Arial" w:cs="Arial"/>
              </w:rPr>
              <w:t>in</w:t>
            </w:r>
            <w:r w:rsidR="00641A19">
              <w:rPr>
                <w:rFonts w:ascii="Arial" w:hAnsi="Arial" w:cs="Arial"/>
              </w:rPr>
              <w:t>equality of opportunity</w:t>
            </w:r>
            <w:r w:rsidR="00453AAB">
              <w:rPr>
                <w:rFonts w:ascii="Arial" w:hAnsi="Arial" w:cs="Arial"/>
              </w:rPr>
              <w:t xml:space="preserve"> </w:t>
            </w:r>
            <w:r w:rsidR="00306F77">
              <w:rPr>
                <w:rFonts w:ascii="Arial" w:hAnsi="Arial" w:cs="Arial"/>
              </w:rPr>
              <w:t xml:space="preserve">to provisions and </w:t>
            </w:r>
            <w:r w:rsidR="00FE1F8D">
              <w:rPr>
                <w:rFonts w:ascii="Arial" w:hAnsi="Arial" w:cs="Arial"/>
              </w:rPr>
              <w:t xml:space="preserve">supported </w:t>
            </w:r>
            <w:r w:rsidR="00306F77">
              <w:rPr>
                <w:rFonts w:ascii="Arial" w:hAnsi="Arial" w:cs="Arial"/>
              </w:rPr>
              <w:t xml:space="preserve">housing especially within </w:t>
            </w:r>
            <w:r w:rsidR="00453AAB">
              <w:rPr>
                <w:rFonts w:ascii="Arial" w:hAnsi="Arial" w:cs="Arial"/>
              </w:rPr>
              <w:t xml:space="preserve">rural areas </w:t>
            </w:r>
            <w:r w:rsidR="00306F77">
              <w:rPr>
                <w:rFonts w:ascii="Arial" w:hAnsi="Arial" w:cs="Arial"/>
              </w:rPr>
              <w:t xml:space="preserve">in Wales which can often lead to choice and control having </w:t>
            </w:r>
            <w:r w:rsidR="00E85BBC">
              <w:rPr>
                <w:rFonts w:ascii="Arial" w:hAnsi="Arial" w:cs="Arial"/>
              </w:rPr>
              <w:t xml:space="preserve">many </w:t>
            </w:r>
            <w:r w:rsidR="00306F77">
              <w:rPr>
                <w:rFonts w:ascii="Arial" w:hAnsi="Arial" w:cs="Arial"/>
              </w:rPr>
              <w:t>limitations</w:t>
            </w:r>
            <w:r w:rsidR="000E1BDC">
              <w:rPr>
                <w:rFonts w:ascii="Arial" w:hAnsi="Arial" w:cs="Arial"/>
              </w:rPr>
              <w:t xml:space="preserve"> (</w:t>
            </w:r>
            <w:r w:rsidR="000E1BDC" w:rsidRPr="000E1BDC">
              <w:rPr>
                <w:rFonts w:ascii="Arial" w:hAnsi="Arial" w:cs="Arial"/>
              </w:rPr>
              <w:t>Equality and Human Rights Commission</w:t>
            </w:r>
            <w:r w:rsidR="000E1BDC">
              <w:rPr>
                <w:rFonts w:ascii="Arial" w:hAnsi="Arial" w:cs="Arial"/>
              </w:rPr>
              <w:t>, 2018).</w:t>
            </w:r>
          </w:p>
          <w:p w14:paraId="5D654C3D" w14:textId="52922861" w:rsidR="00815C38" w:rsidRDefault="00306F77" w:rsidP="00815C38">
            <w:pPr>
              <w:pStyle w:val="NormalWeb"/>
              <w:spacing w:line="360" w:lineRule="auto"/>
              <w:rPr>
                <w:rFonts w:ascii="Arial" w:hAnsi="Arial" w:cs="Arial"/>
              </w:rPr>
            </w:pPr>
            <w:r>
              <w:rPr>
                <w:rFonts w:ascii="Arial" w:hAnsi="Arial" w:cs="Arial"/>
              </w:rPr>
              <w:t xml:space="preserve">Individual 2 lives in a </w:t>
            </w:r>
            <w:r w:rsidR="001B1E9E">
              <w:rPr>
                <w:rFonts w:ascii="Arial" w:hAnsi="Arial" w:cs="Arial"/>
              </w:rPr>
              <w:t xml:space="preserve">small </w:t>
            </w:r>
            <w:r>
              <w:rPr>
                <w:rFonts w:ascii="Arial" w:hAnsi="Arial" w:cs="Arial"/>
              </w:rPr>
              <w:t xml:space="preserve">rural area </w:t>
            </w:r>
            <w:r w:rsidR="00606722">
              <w:rPr>
                <w:rFonts w:ascii="Arial" w:hAnsi="Arial" w:cs="Arial"/>
              </w:rPr>
              <w:t xml:space="preserve">which has high recorded levels of multiple deprivation including service access, health care provision and educational opportunities (Welsh Government WIMD, 2019). </w:t>
            </w:r>
            <w:r w:rsidR="001B1E9E">
              <w:rPr>
                <w:rFonts w:ascii="Arial" w:hAnsi="Arial" w:cs="Arial"/>
              </w:rPr>
              <w:t xml:space="preserve">As a practitioner in </w:t>
            </w:r>
            <w:r w:rsidR="00915BEA">
              <w:rPr>
                <w:rFonts w:ascii="Arial" w:hAnsi="Arial" w:cs="Arial"/>
              </w:rPr>
              <w:t>Wales,</w:t>
            </w:r>
            <w:r w:rsidR="001B1E9E">
              <w:rPr>
                <w:rFonts w:ascii="Arial" w:hAnsi="Arial" w:cs="Arial"/>
              </w:rPr>
              <w:t xml:space="preserve"> it is vital that I am aware </w:t>
            </w:r>
            <w:r w:rsidR="00A91B55">
              <w:rPr>
                <w:rFonts w:ascii="Arial" w:hAnsi="Arial" w:cs="Arial"/>
              </w:rPr>
              <w:t>of the provision</w:t>
            </w:r>
            <w:r w:rsidR="00266997">
              <w:rPr>
                <w:rFonts w:ascii="Arial" w:hAnsi="Arial" w:cs="Arial"/>
              </w:rPr>
              <w:t xml:space="preserve">s within the local area as this will enable me to understand the barriers individuals face when trying to </w:t>
            </w:r>
            <w:r w:rsidR="00915BEA">
              <w:rPr>
                <w:rFonts w:ascii="Arial" w:hAnsi="Arial" w:cs="Arial"/>
              </w:rPr>
              <w:t xml:space="preserve">be access </w:t>
            </w:r>
            <w:r w:rsidR="00266997">
              <w:rPr>
                <w:rFonts w:ascii="Arial" w:hAnsi="Arial" w:cs="Arial"/>
              </w:rPr>
              <w:t>services</w:t>
            </w:r>
            <w:r w:rsidR="00E85BBC">
              <w:rPr>
                <w:rFonts w:ascii="Arial" w:hAnsi="Arial" w:cs="Arial"/>
              </w:rPr>
              <w:t xml:space="preserve"> to achieve their well-being outcomes.</w:t>
            </w:r>
            <w:r w:rsidR="00266997">
              <w:rPr>
                <w:rFonts w:ascii="Arial" w:hAnsi="Arial" w:cs="Arial"/>
              </w:rPr>
              <w:t xml:space="preserve"> </w:t>
            </w:r>
            <w:r w:rsidR="00915BEA">
              <w:rPr>
                <w:rFonts w:ascii="Arial" w:hAnsi="Arial" w:cs="Arial"/>
              </w:rPr>
              <w:t>Also,</w:t>
            </w:r>
            <w:r w:rsidR="00266997">
              <w:rPr>
                <w:rFonts w:ascii="Arial" w:hAnsi="Arial" w:cs="Arial"/>
              </w:rPr>
              <w:t xml:space="preserve"> when working in Wales I need to be </w:t>
            </w:r>
            <w:r w:rsidR="00E85BBC">
              <w:rPr>
                <w:rFonts w:ascii="Arial" w:hAnsi="Arial" w:cs="Arial"/>
              </w:rPr>
              <w:t xml:space="preserve">aware </w:t>
            </w:r>
            <w:r w:rsidR="001B1E9E">
              <w:rPr>
                <w:rFonts w:ascii="Arial" w:hAnsi="Arial" w:cs="Arial"/>
              </w:rPr>
              <w:t>of</w:t>
            </w:r>
            <w:r w:rsidR="00606722">
              <w:rPr>
                <w:rFonts w:ascii="Arial" w:hAnsi="Arial" w:cs="Arial"/>
              </w:rPr>
              <w:t xml:space="preserve"> the Welsh Language Measure (2011) </w:t>
            </w:r>
            <w:r w:rsidR="00266997">
              <w:rPr>
                <w:rFonts w:ascii="Arial" w:hAnsi="Arial" w:cs="Arial"/>
              </w:rPr>
              <w:t>w</w:t>
            </w:r>
            <w:r w:rsidR="00E85BBC">
              <w:rPr>
                <w:rFonts w:ascii="Arial" w:hAnsi="Arial" w:cs="Arial"/>
              </w:rPr>
              <w:t>hich</w:t>
            </w:r>
            <w:r w:rsidR="00266997">
              <w:rPr>
                <w:rFonts w:ascii="Arial" w:hAnsi="Arial" w:cs="Arial"/>
              </w:rPr>
              <w:t xml:space="preserve"> ensures individuals have the right to services in the medium of the </w:t>
            </w:r>
            <w:r w:rsidR="00915BEA">
              <w:rPr>
                <w:rFonts w:ascii="Arial" w:hAnsi="Arial" w:cs="Arial"/>
              </w:rPr>
              <w:t>Welsh</w:t>
            </w:r>
            <w:r w:rsidR="00266997">
              <w:rPr>
                <w:rFonts w:ascii="Arial" w:hAnsi="Arial" w:cs="Arial"/>
              </w:rPr>
              <w:t xml:space="preserve"> language. As</w:t>
            </w:r>
            <w:r w:rsidR="001B1E9E">
              <w:rPr>
                <w:rFonts w:ascii="Arial" w:hAnsi="Arial" w:cs="Arial"/>
              </w:rPr>
              <w:t xml:space="preserve"> I have</w:t>
            </w:r>
            <w:r w:rsidR="00266997">
              <w:rPr>
                <w:rFonts w:ascii="Arial" w:hAnsi="Arial" w:cs="Arial"/>
              </w:rPr>
              <w:t xml:space="preserve"> been working with individual 2 </w:t>
            </w:r>
            <w:r w:rsidR="00397240">
              <w:rPr>
                <w:rFonts w:ascii="Arial" w:hAnsi="Arial" w:cs="Arial"/>
              </w:rPr>
              <w:t>for</w:t>
            </w:r>
            <w:r w:rsidR="00266997">
              <w:rPr>
                <w:rFonts w:ascii="Arial" w:hAnsi="Arial" w:cs="Arial"/>
              </w:rPr>
              <w:t xml:space="preserve"> some time</w:t>
            </w:r>
            <w:r w:rsidR="00E85BBC">
              <w:rPr>
                <w:rFonts w:ascii="Arial" w:hAnsi="Arial" w:cs="Arial"/>
              </w:rPr>
              <w:t>, I</w:t>
            </w:r>
            <w:r w:rsidR="00266997">
              <w:rPr>
                <w:rFonts w:ascii="Arial" w:hAnsi="Arial" w:cs="Arial"/>
              </w:rPr>
              <w:t xml:space="preserve"> initially</w:t>
            </w:r>
            <w:r w:rsidR="001B1E9E">
              <w:rPr>
                <w:rFonts w:ascii="Arial" w:hAnsi="Arial" w:cs="Arial"/>
              </w:rPr>
              <w:t xml:space="preserve"> </w:t>
            </w:r>
            <w:r w:rsidR="00606722">
              <w:rPr>
                <w:rFonts w:ascii="Arial" w:hAnsi="Arial" w:cs="Arial"/>
              </w:rPr>
              <w:t xml:space="preserve">actively offered </w:t>
            </w:r>
            <w:r w:rsidR="00FE1F8D">
              <w:rPr>
                <w:rFonts w:ascii="Arial" w:hAnsi="Arial" w:cs="Arial"/>
              </w:rPr>
              <w:t>individual</w:t>
            </w:r>
            <w:r w:rsidR="00C7231C">
              <w:rPr>
                <w:rFonts w:ascii="Arial" w:hAnsi="Arial" w:cs="Arial"/>
              </w:rPr>
              <w:t xml:space="preserve"> 2 </w:t>
            </w:r>
            <w:r w:rsidR="00606722">
              <w:rPr>
                <w:rFonts w:ascii="Arial" w:hAnsi="Arial" w:cs="Arial"/>
              </w:rPr>
              <w:t xml:space="preserve">services within the medium of the Welsh </w:t>
            </w:r>
            <w:r w:rsidR="00915BEA">
              <w:rPr>
                <w:rFonts w:ascii="Arial" w:hAnsi="Arial" w:cs="Arial"/>
              </w:rPr>
              <w:t>l</w:t>
            </w:r>
            <w:r w:rsidR="00606722">
              <w:rPr>
                <w:rFonts w:ascii="Arial" w:hAnsi="Arial" w:cs="Arial"/>
              </w:rPr>
              <w:t xml:space="preserve">anguage which </w:t>
            </w:r>
            <w:r w:rsidR="00C7231C">
              <w:rPr>
                <w:rFonts w:ascii="Arial" w:hAnsi="Arial" w:cs="Arial"/>
              </w:rPr>
              <w:t>he</w:t>
            </w:r>
            <w:r w:rsidR="00606722">
              <w:rPr>
                <w:rFonts w:ascii="Arial" w:hAnsi="Arial" w:cs="Arial"/>
              </w:rPr>
              <w:t xml:space="preserve"> has declined</w:t>
            </w:r>
            <w:r w:rsidR="00C7231C">
              <w:rPr>
                <w:rFonts w:ascii="Arial" w:hAnsi="Arial" w:cs="Arial"/>
              </w:rPr>
              <w:t>,</w:t>
            </w:r>
            <w:r w:rsidR="00606722">
              <w:rPr>
                <w:rFonts w:ascii="Arial" w:hAnsi="Arial" w:cs="Arial"/>
              </w:rPr>
              <w:t xml:space="preserve"> therefore services are provided in English there for respecting his right to choice (social care Wales, 2017). </w:t>
            </w:r>
            <w:r w:rsidR="00915BEA" w:rsidRPr="00306F77">
              <w:rPr>
                <w:rFonts w:ascii="Arial" w:hAnsi="Arial" w:cs="Arial"/>
              </w:rPr>
              <w:t>A</w:t>
            </w:r>
            <w:r w:rsidR="00915BEA">
              <w:rPr>
                <w:rFonts w:ascii="Arial" w:hAnsi="Arial" w:cs="Arial"/>
              </w:rPr>
              <w:t>lso,</w:t>
            </w:r>
            <w:r w:rsidR="00E85BBC">
              <w:rPr>
                <w:rFonts w:ascii="Arial" w:hAnsi="Arial" w:cs="Arial"/>
              </w:rPr>
              <w:t xml:space="preserve"> as</w:t>
            </w:r>
            <w:r w:rsidRPr="00306F77">
              <w:rPr>
                <w:rFonts w:ascii="Arial" w:hAnsi="Arial" w:cs="Arial"/>
              </w:rPr>
              <w:t xml:space="preserve"> I have been working with individual 2 for several </w:t>
            </w:r>
            <w:r w:rsidR="001B02DC" w:rsidRPr="00306F77">
              <w:rPr>
                <w:rFonts w:ascii="Arial" w:hAnsi="Arial" w:cs="Arial"/>
              </w:rPr>
              <w:t>months,</w:t>
            </w:r>
            <w:r w:rsidRPr="00306F77">
              <w:rPr>
                <w:rFonts w:ascii="Arial" w:hAnsi="Arial" w:cs="Arial"/>
              </w:rPr>
              <w:t xml:space="preserve"> I am familiar with his historic background, however for further </w:t>
            </w:r>
            <w:r w:rsidR="00B4218E" w:rsidRPr="00306F77">
              <w:rPr>
                <w:rFonts w:ascii="Arial" w:hAnsi="Arial" w:cs="Arial"/>
              </w:rPr>
              <w:t>context, Individual</w:t>
            </w:r>
            <w:r w:rsidRPr="00306F77">
              <w:rPr>
                <w:rFonts w:ascii="Arial" w:hAnsi="Arial" w:cs="Arial"/>
              </w:rPr>
              <w:t xml:space="preserve"> 2 struggles with </w:t>
            </w:r>
            <w:r w:rsidR="001252BE">
              <w:rPr>
                <w:rFonts w:ascii="Arial" w:hAnsi="Arial" w:cs="Arial"/>
              </w:rPr>
              <w:t>alcohol dependency</w:t>
            </w:r>
            <w:r w:rsidR="00B056B2">
              <w:rPr>
                <w:rFonts w:ascii="Arial" w:hAnsi="Arial" w:cs="Arial"/>
              </w:rPr>
              <w:t xml:space="preserve"> / misuse</w:t>
            </w:r>
            <w:r w:rsidRPr="00306F77">
              <w:rPr>
                <w:rFonts w:ascii="Arial" w:hAnsi="Arial" w:cs="Arial"/>
              </w:rPr>
              <w:t>, which in term impacts his ability to attend his personal care and medical condition which has had a det</w:t>
            </w:r>
            <w:r w:rsidR="001B02DC">
              <w:rPr>
                <w:rFonts w:ascii="Arial" w:hAnsi="Arial" w:cs="Arial"/>
              </w:rPr>
              <w:t>rimental</w:t>
            </w:r>
            <w:r w:rsidRPr="00306F77">
              <w:rPr>
                <w:rFonts w:ascii="Arial" w:hAnsi="Arial" w:cs="Arial"/>
              </w:rPr>
              <w:t xml:space="preserve"> effect on his overall physical well-being often resulting in threats of self-harm </w:t>
            </w:r>
            <w:r w:rsidRPr="00306F77">
              <w:rPr>
                <w:rFonts w:ascii="Arial" w:hAnsi="Arial" w:cs="Arial"/>
              </w:rPr>
              <w:lastRenderedPageBreak/>
              <w:t>and self-neglect</w:t>
            </w:r>
            <w:r w:rsidR="00B056B2">
              <w:rPr>
                <w:rFonts w:ascii="Arial" w:hAnsi="Arial" w:cs="Arial"/>
              </w:rPr>
              <w:t>ing behaviours</w:t>
            </w:r>
            <w:r w:rsidRPr="00306F77">
              <w:rPr>
                <w:rFonts w:ascii="Arial" w:hAnsi="Arial" w:cs="Arial"/>
              </w:rPr>
              <w:t xml:space="preserve">. Individual 2 also has criminal convictions and criminal orders </w:t>
            </w:r>
            <w:r w:rsidR="001B02DC">
              <w:rPr>
                <w:rFonts w:ascii="Arial" w:hAnsi="Arial" w:cs="Arial"/>
              </w:rPr>
              <w:t xml:space="preserve">including a Community Protection Notice </w:t>
            </w:r>
            <w:r w:rsidRPr="00306F77">
              <w:rPr>
                <w:rFonts w:ascii="Arial" w:hAnsi="Arial" w:cs="Arial"/>
              </w:rPr>
              <w:t xml:space="preserve">in place due him misusing emergency services and becoming verbally and physically abusive </w:t>
            </w:r>
            <w:r w:rsidR="00B3229C">
              <w:rPr>
                <w:rFonts w:ascii="Arial" w:hAnsi="Arial" w:cs="Arial"/>
              </w:rPr>
              <w:t xml:space="preserve">to others </w:t>
            </w:r>
            <w:r w:rsidRPr="00306F77">
              <w:rPr>
                <w:rFonts w:ascii="Arial" w:hAnsi="Arial" w:cs="Arial"/>
              </w:rPr>
              <w:t>when intoxicated. Livingston and Thompson (2019) caution that excessive alcohol use is recognised as having a negative impact on an individual’s overall well-being and is considered a risk factor within safeguarding guidelines, practitioners should ensure that this is thoroughly evaluated and accounted for in their assessment</w:t>
            </w:r>
            <w:r w:rsidR="00E85BBC">
              <w:rPr>
                <w:rFonts w:ascii="Arial" w:hAnsi="Arial" w:cs="Arial"/>
              </w:rPr>
              <w:t xml:space="preserve">s. </w:t>
            </w:r>
          </w:p>
          <w:p w14:paraId="300EDEC1" w14:textId="027E4860" w:rsidR="00A91B55" w:rsidRDefault="00B17FD7" w:rsidP="00815C38">
            <w:pPr>
              <w:pStyle w:val="NormalWeb"/>
              <w:spacing w:line="360" w:lineRule="auto"/>
              <w:rPr>
                <w:rFonts w:ascii="Arial" w:hAnsi="Arial" w:cs="Arial"/>
              </w:rPr>
            </w:pPr>
            <w:r w:rsidRPr="00E1485D">
              <w:rPr>
                <w:rFonts w:ascii="Arial" w:hAnsi="Arial" w:cs="Arial"/>
              </w:rPr>
              <w:t xml:space="preserve">Before I began working with individual 2 he has historically had safeguarding concerns raised which related to self-neglect, </w:t>
            </w:r>
            <w:r w:rsidR="00E1485D" w:rsidRPr="00097F7B">
              <w:rPr>
                <w:rFonts w:ascii="Arial" w:hAnsi="Arial" w:cs="Arial"/>
              </w:rPr>
              <w:t>it</w:t>
            </w:r>
            <w:r w:rsidR="00E1485D">
              <w:t xml:space="preserve"> </w:t>
            </w:r>
            <w:r w:rsidR="00E1485D" w:rsidRPr="00815C38">
              <w:rPr>
                <w:rFonts w:ascii="Arial" w:hAnsi="Arial" w:cs="Arial"/>
              </w:rPr>
              <w:t xml:space="preserve">was recorded that one strategy meeting/discussion was held and the decision reached </w:t>
            </w:r>
            <w:r w:rsidR="00350B5E">
              <w:rPr>
                <w:rFonts w:ascii="Arial" w:hAnsi="Arial" w:cs="Arial"/>
              </w:rPr>
              <w:t xml:space="preserve">the conclusion </w:t>
            </w:r>
            <w:r w:rsidR="00E1485D" w:rsidRPr="00815C38">
              <w:rPr>
                <w:rFonts w:ascii="Arial" w:hAnsi="Arial" w:cs="Arial"/>
              </w:rPr>
              <w:t xml:space="preserve">that </w:t>
            </w:r>
            <w:r w:rsidR="00350B5E">
              <w:rPr>
                <w:rFonts w:ascii="Arial" w:hAnsi="Arial" w:cs="Arial"/>
              </w:rPr>
              <w:t>the concerns</w:t>
            </w:r>
            <w:r w:rsidR="00E1485D" w:rsidRPr="00815C38">
              <w:rPr>
                <w:rFonts w:ascii="Arial" w:hAnsi="Arial" w:cs="Arial"/>
              </w:rPr>
              <w:t xml:space="preserve"> did not meet the threshold </w:t>
            </w:r>
            <w:r w:rsidR="00303FC4" w:rsidRPr="00815C38">
              <w:rPr>
                <w:rFonts w:ascii="Arial" w:hAnsi="Arial" w:cs="Arial"/>
              </w:rPr>
              <w:t xml:space="preserve">/ criteria of significant harm </w:t>
            </w:r>
            <w:r w:rsidR="00815C38" w:rsidRPr="00815C38">
              <w:rPr>
                <w:rFonts w:ascii="Arial" w:hAnsi="Arial" w:cs="Arial"/>
              </w:rPr>
              <w:t xml:space="preserve">at this time </w:t>
            </w:r>
            <w:r w:rsidR="00303FC4" w:rsidRPr="00815C38">
              <w:rPr>
                <w:rFonts w:ascii="Arial" w:hAnsi="Arial" w:cs="Arial"/>
              </w:rPr>
              <w:t>and the safeguarding process ended at this point</w:t>
            </w:r>
            <w:r w:rsidR="00815C38" w:rsidRPr="00815C38">
              <w:rPr>
                <w:rFonts w:ascii="Arial" w:hAnsi="Arial" w:cs="Arial"/>
              </w:rPr>
              <w:t>. From here</w:t>
            </w:r>
            <w:r w:rsidR="00303FC4" w:rsidRPr="00815C38">
              <w:rPr>
                <w:rFonts w:ascii="Arial" w:hAnsi="Arial" w:cs="Arial"/>
              </w:rPr>
              <w:t xml:space="preserve"> </w:t>
            </w:r>
            <w:r w:rsidR="00815C38">
              <w:rPr>
                <w:rFonts w:ascii="Arial" w:hAnsi="Arial" w:cs="Arial"/>
              </w:rPr>
              <w:t xml:space="preserve">the </w:t>
            </w:r>
            <w:r w:rsidR="001B02DC">
              <w:rPr>
                <w:rFonts w:ascii="Arial" w:hAnsi="Arial" w:cs="Arial"/>
              </w:rPr>
              <w:t xml:space="preserve">previous </w:t>
            </w:r>
            <w:r w:rsidR="00350B5E">
              <w:rPr>
                <w:rFonts w:ascii="Arial" w:hAnsi="Arial" w:cs="Arial"/>
              </w:rPr>
              <w:t>practitioner</w:t>
            </w:r>
            <w:r w:rsidR="00815C38">
              <w:rPr>
                <w:rFonts w:ascii="Arial" w:hAnsi="Arial" w:cs="Arial"/>
              </w:rPr>
              <w:t xml:space="preserve"> involved assessed </w:t>
            </w:r>
            <w:r w:rsidR="00303FC4" w:rsidRPr="00815C38">
              <w:rPr>
                <w:rFonts w:ascii="Arial" w:hAnsi="Arial" w:cs="Arial"/>
              </w:rPr>
              <w:t xml:space="preserve">his ongoing care and support </w:t>
            </w:r>
            <w:r w:rsidR="00B4218E" w:rsidRPr="00815C38">
              <w:rPr>
                <w:rFonts w:ascii="Arial" w:hAnsi="Arial" w:cs="Arial"/>
              </w:rPr>
              <w:t>needs under</w:t>
            </w:r>
            <w:r w:rsidR="00303FC4" w:rsidRPr="00815C38">
              <w:rPr>
                <w:rFonts w:ascii="Arial" w:hAnsi="Arial" w:cs="Arial"/>
              </w:rPr>
              <w:t xml:space="preserve"> Part 3 of SSWBA 14</w:t>
            </w:r>
            <w:r w:rsidR="008D1903">
              <w:rPr>
                <w:rFonts w:ascii="Arial" w:hAnsi="Arial" w:cs="Arial"/>
              </w:rPr>
              <w:t xml:space="preserve">, </w:t>
            </w:r>
            <w:r w:rsidR="00303FC4" w:rsidRPr="00815C38">
              <w:rPr>
                <w:rFonts w:ascii="Arial" w:hAnsi="Arial" w:cs="Arial"/>
              </w:rPr>
              <w:t xml:space="preserve">as a result of this individual 2 </w:t>
            </w:r>
            <w:r w:rsidRPr="00303FC4">
              <w:rPr>
                <w:rFonts w:ascii="Arial" w:hAnsi="Arial" w:cs="Arial"/>
              </w:rPr>
              <w:t>moved to a supported living placement</w:t>
            </w:r>
            <w:r w:rsidR="001B02DC">
              <w:rPr>
                <w:rFonts w:ascii="Arial" w:hAnsi="Arial" w:cs="Arial"/>
              </w:rPr>
              <w:t>/ property</w:t>
            </w:r>
            <w:r w:rsidRPr="00303FC4">
              <w:rPr>
                <w:rFonts w:ascii="Arial" w:hAnsi="Arial" w:cs="Arial"/>
              </w:rPr>
              <w:t xml:space="preserve"> and </w:t>
            </w:r>
            <w:r w:rsidR="008D1903">
              <w:rPr>
                <w:rFonts w:ascii="Arial" w:hAnsi="Arial" w:cs="Arial"/>
              </w:rPr>
              <w:t>he has propionate</w:t>
            </w:r>
            <w:r w:rsidRPr="00303FC4">
              <w:rPr>
                <w:rFonts w:ascii="Arial" w:hAnsi="Arial" w:cs="Arial"/>
              </w:rPr>
              <w:t xml:space="preserve"> care and support </w:t>
            </w:r>
            <w:r w:rsidR="008D1903">
              <w:rPr>
                <w:rFonts w:ascii="Arial" w:hAnsi="Arial" w:cs="Arial"/>
              </w:rPr>
              <w:t>to meet his needs</w:t>
            </w:r>
            <w:r w:rsidRPr="00303FC4">
              <w:rPr>
                <w:rFonts w:ascii="Arial" w:hAnsi="Arial" w:cs="Arial"/>
              </w:rPr>
              <w:t xml:space="preserve"> in line with Part 4 of SSWBA14. </w:t>
            </w:r>
            <w:r w:rsidR="00B4218E" w:rsidRPr="00303FC4">
              <w:rPr>
                <w:rFonts w:ascii="Arial" w:hAnsi="Arial" w:cs="Arial"/>
              </w:rPr>
              <w:t>However,</w:t>
            </w:r>
            <w:r w:rsidRPr="00303FC4">
              <w:rPr>
                <w:rFonts w:ascii="Arial" w:hAnsi="Arial" w:cs="Arial"/>
              </w:rPr>
              <w:t xml:space="preserve"> despite all practice efforts to reduce individual 2 ‘s </w:t>
            </w:r>
            <w:r w:rsidR="00303FC4" w:rsidRPr="00815C38">
              <w:rPr>
                <w:rFonts w:ascii="Arial" w:hAnsi="Arial" w:cs="Arial"/>
              </w:rPr>
              <w:t xml:space="preserve">risk of </w:t>
            </w:r>
            <w:r w:rsidR="00815C38" w:rsidRPr="00815C38">
              <w:rPr>
                <w:rFonts w:ascii="Arial" w:hAnsi="Arial" w:cs="Arial"/>
              </w:rPr>
              <w:t>potential</w:t>
            </w:r>
            <w:r w:rsidR="00303FC4" w:rsidRPr="00815C38">
              <w:rPr>
                <w:rFonts w:ascii="Arial" w:hAnsi="Arial" w:cs="Arial"/>
              </w:rPr>
              <w:t xml:space="preserve"> harm a </w:t>
            </w:r>
            <w:r w:rsidR="00B4218E" w:rsidRPr="00815C38">
              <w:rPr>
                <w:rFonts w:ascii="Arial" w:hAnsi="Arial" w:cs="Arial"/>
              </w:rPr>
              <w:t>safeguarding</w:t>
            </w:r>
            <w:r w:rsidR="00303FC4" w:rsidRPr="00815C38">
              <w:rPr>
                <w:rFonts w:ascii="Arial" w:hAnsi="Arial" w:cs="Arial"/>
              </w:rPr>
              <w:t xml:space="preserve"> referral was made by the supporting agency</w:t>
            </w:r>
            <w:r w:rsidR="00815C38">
              <w:rPr>
                <w:rFonts w:ascii="Arial" w:hAnsi="Arial" w:cs="Arial"/>
              </w:rPr>
              <w:t>.</w:t>
            </w:r>
            <w:r w:rsidR="00303FC4" w:rsidRPr="00815C38">
              <w:rPr>
                <w:rFonts w:ascii="Arial" w:hAnsi="Arial" w:cs="Arial"/>
              </w:rPr>
              <w:t xml:space="preserve"> </w:t>
            </w:r>
            <w:r w:rsidR="00815C38">
              <w:rPr>
                <w:rFonts w:ascii="Arial" w:hAnsi="Arial" w:cs="Arial"/>
              </w:rPr>
              <w:t>This</w:t>
            </w:r>
            <w:r w:rsidR="00303FC4" w:rsidRPr="00815C38">
              <w:rPr>
                <w:rFonts w:ascii="Arial" w:hAnsi="Arial" w:cs="Arial"/>
              </w:rPr>
              <w:t xml:space="preserve"> indicated that individual 2</w:t>
            </w:r>
            <w:r w:rsidR="00FF79E5">
              <w:rPr>
                <w:rFonts w:ascii="Arial" w:hAnsi="Arial" w:cs="Arial"/>
              </w:rPr>
              <w:t xml:space="preserve"> is</w:t>
            </w:r>
            <w:r w:rsidR="00303FC4" w:rsidRPr="00815C38">
              <w:rPr>
                <w:rFonts w:ascii="Arial" w:hAnsi="Arial" w:cs="Arial"/>
              </w:rPr>
              <w:t xml:space="preserve"> </w:t>
            </w:r>
            <w:r w:rsidR="00303FC4" w:rsidRPr="00303FC4">
              <w:rPr>
                <w:rFonts w:ascii="Arial" w:hAnsi="Arial" w:cs="Arial"/>
              </w:rPr>
              <w:t xml:space="preserve">in a vulnerable state and is a risk of </w:t>
            </w:r>
            <w:r w:rsidR="00303FC4" w:rsidRPr="00815C38">
              <w:rPr>
                <w:rFonts w:ascii="Arial" w:hAnsi="Arial" w:cs="Arial"/>
              </w:rPr>
              <w:t xml:space="preserve">significant </w:t>
            </w:r>
            <w:r w:rsidR="00303FC4" w:rsidRPr="00303FC4">
              <w:rPr>
                <w:rFonts w:ascii="Arial" w:hAnsi="Arial" w:cs="Arial"/>
              </w:rPr>
              <w:t xml:space="preserve">harm in relation to </w:t>
            </w:r>
            <w:r w:rsidR="00815C38" w:rsidRPr="00815C38">
              <w:rPr>
                <w:rFonts w:ascii="Arial" w:hAnsi="Arial" w:cs="Arial"/>
              </w:rPr>
              <w:t>self-</w:t>
            </w:r>
            <w:r w:rsidR="00B4218E" w:rsidRPr="00815C38">
              <w:rPr>
                <w:rFonts w:ascii="Arial" w:hAnsi="Arial" w:cs="Arial"/>
              </w:rPr>
              <w:t>neglec</w:t>
            </w:r>
            <w:r w:rsidR="00B4218E">
              <w:rPr>
                <w:rFonts w:ascii="Arial" w:hAnsi="Arial" w:cs="Arial"/>
              </w:rPr>
              <w:t>t</w:t>
            </w:r>
            <w:r w:rsidR="001B02DC">
              <w:rPr>
                <w:rFonts w:ascii="Arial" w:hAnsi="Arial" w:cs="Arial"/>
              </w:rPr>
              <w:t>,</w:t>
            </w:r>
            <w:r w:rsidR="00303FC4" w:rsidRPr="00815C38">
              <w:rPr>
                <w:rFonts w:ascii="Arial" w:hAnsi="Arial" w:cs="Arial"/>
              </w:rPr>
              <w:t xml:space="preserve"> relating </w:t>
            </w:r>
            <w:r w:rsidR="00815C38" w:rsidRPr="00815C38">
              <w:rPr>
                <w:rFonts w:ascii="Arial" w:hAnsi="Arial" w:cs="Arial"/>
              </w:rPr>
              <w:t xml:space="preserve">incidents of self-harm which could have a </w:t>
            </w:r>
            <w:r w:rsidR="00B4218E" w:rsidRPr="00815C38">
              <w:rPr>
                <w:rFonts w:ascii="Arial" w:hAnsi="Arial" w:cs="Arial"/>
              </w:rPr>
              <w:t>long-lasting</w:t>
            </w:r>
            <w:r w:rsidR="00815C38" w:rsidRPr="00815C38">
              <w:rPr>
                <w:rFonts w:ascii="Arial" w:hAnsi="Arial" w:cs="Arial"/>
              </w:rPr>
              <w:t xml:space="preserve"> impact on his physical well-being. </w:t>
            </w:r>
            <w:r w:rsidR="00A91B55" w:rsidRPr="00815C38">
              <w:rPr>
                <w:rFonts w:ascii="Arial" w:hAnsi="Arial" w:cs="Arial"/>
              </w:rPr>
              <w:t xml:space="preserve">The definition outlined in the Wales Safeguarding Procedures 2019 </w:t>
            </w:r>
            <w:r w:rsidR="00815C38">
              <w:rPr>
                <w:rFonts w:ascii="Arial" w:hAnsi="Arial" w:cs="Arial"/>
              </w:rPr>
              <w:t xml:space="preserve">and the Self -neglect </w:t>
            </w:r>
            <w:r w:rsidR="00773E94">
              <w:rPr>
                <w:rFonts w:ascii="Arial" w:hAnsi="Arial" w:cs="Arial"/>
              </w:rPr>
              <w:t>Protocol</w:t>
            </w:r>
            <w:r w:rsidR="00815C38">
              <w:rPr>
                <w:rFonts w:ascii="Arial" w:hAnsi="Arial" w:cs="Arial"/>
              </w:rPr>
              <w:t xml:space="preserve"> 2019 </w:t>
            </w:r>
            <w:r w:rsidR="00A91B55" w:rsidRPr="00815C38">
              <w:rPr>
                <w:rFonts w:ascii="Arial" w:hAnsi="Arial" w:cs="Arial"/>
              </w:rPr>
              <w:t xml:space="preserve">stated that Self neglect can include lack of self -care to an extent where it threatens personal health or safety, neglecting to care for personal hygiene or health </w:t>
            </w:r>
            <w:r w:rsidR="00815C38" w:rsidRPr="00815C38">
              <w:rPr>
                <w:rFonts w:ascii="Arial" w:hAnsi="Arial" w:cs="Arial"/>
              </w:rPr>
              <w:t xml:space="preserve">and appears to be at significant risk to self and not engaging with support </w:t>
            </w:r>
            <w:r w:rsidR="00A91B55" w:rsidRPr="00815C38">
              <w:rPr>
                <w:rFonts w:ascii="Arial" w:hAnsi="Arial" w:cs="Arial"/>
              </w:rPr>
              <w:t>(</w:t>
            </w:r>
            <w:r w:rsidR="00815C38" w:rsidRPr="00815C38">
              <w:rPr>
                <w:rFonts w:ascii="Arial" w:hAnsi="Arial" w:cs="Arial"/>
              </w:rPr>
              <w:t>North Wales Safeguarding Board,</w:t>
            </w:r>
            <w:r w:rsidR="00A91B55" w:rsidRPr="00815C38">
              <w:rPr>
                <w:rFonts w:ascii="Arial" w:hAnsi="Arial" w:cs="Arial"/>
              </w:rPr>
              <w:t xml:space="preserve"> 20</w:t>
            </w:r>
            <w:r w:rsidR="00815C38" w:rsidRPr="00815C38">
              <w:rPr>
                <w:rFonts w:ascii="Arial" w:hAnsi="Arial" w:cs="Arial"/>
              </w:rPr>
              <w:t>20</w:t>
            </w:r>
            <w:r w:rsidR="00A91B55" w:rsidRPr="00815C38">
              <w:rPr>
                <w:rFonts w:ascii="Arial" w:hAnsi="Arial" w:cs="Arial"/>
              </w:rPr>
              <w:t xml:space="preserve">) for individual 2 indicators of </w:t>
            </w:r>
            <w:r w:rsidR="00B056B2" w:rsidRPr="00815C38">
              <w:rPr>
                <w:rFonts w:ascii="Arial" w:hAnsi="Arial" w:cs="Arial"/>
              </w:rPr>
              <w:t>self-neglect</w:t>
            </w:r>
            <w:r w:rsidR="00A91B55" w:rsidRPr="00815C38">
              <w:rPr>
                <w:rFonts w:ascii="Arial" w:hAnsi="Arial" w:cs="Arial"/>
              </w:rPr>
              <w:t xml:space="preserve"> included poor personal hygiene, unkempt appearance and non-compliance</w:t>
            </w:r>
            <w:r w:rsidR="00B056B2" w:rsidRPr="00815C38">
              <w:rPr>
                <w:rFonts w:ascii="Arial" w:hAnsi="Arial" w:cs="Arial"/>
              </w:rPr>
              <w:t xml:space="preserve"> </w:t>
            </w:r>
            <w:r w:rsidR="00A91B55" w:rsidRPr="00815C38">
              <w:rPr>
                <w:rFonts w:ascii="Arial" w:hAnsi="Arial" w:cs="Arial"/>
              </w:rPr>
              <w:t>/</w:t>
            </w:r>
            <w:r w:rsidR="00B056B2" w:rsidRPr="00815C38">
              <w:rPr>
                <w:rFonts w:ascii="Arial" w:hAnsi="Arial" w:cs="Arial"/>
              </w:rPr>
              <w:t xml:space="preserve"> </w:t>
            </w:r>
            <w:r w:rsidR="00A91B55" w:rsidRPr="00815C38">
              <w:rPr>
                <w:rFonts w:ascii="Arial" w:hAnsi="Arial" w:cs="Arial"/>
              </w:rPr>
              <w:t xml:space="preserve">lack </w:t>
            </w:r>
            <w:r w:rsidR="007805EA">
              <w:rPr>
                <w:rFonts w:ascii="Arial" w:hAnsi="Arial" w:cs="Arial"/>
              </w:rPr>
              <w:t xml:space="preserve">of </w:t>
            </w:r>
            <w:r w:rsidR="00A91B55" w:rsidRPr="00815C38">
              <w:rPr>
                <w:rFonts w:ascii="Arial" w:hAnsi="Arial" w:cs="Arial"/>
              </w:rPr>
              <w:t>engagement with health and care services</w:t>
            </w:r>
            <w:r w:rsidR="00A91B55">
              <w:rPr>
                <w:rFonts w:ascii="Arial" w:hAnsi="Arial" w:cs="Arial"/>
              </w:rPr>
              <w:t>.</w:t>
            </w:r>
            <w:r w:rsidR="00350B5E">
              <w:rPr>
                <w:rFonts w:ascii="Arial" w:hAnsi="Arial" w:cs="Arial"/>
              </w:rPr>
              <w:t xml:space="preserve"> </w:t>
            </w:r>
            <w:r w:rsidR="00196C2C">
              <w:rPr>
                <w:rFonts w:ascii="Arial" w:hAnsi="Arial" w:cs="Arial"/>
              </w:rPr>
              <w:t xml:space="preserve">Owen (2022) cautions that the “signs and symptoms” of self-neglect can be so closely entangled that is not always possible to establish </w:t>
            </w:r>
            <w:r w:rsidR="003C4E43">
              <w:rPr>
                <w:rFonts w:ascii="Arial" w:hAnsi="Arial" w:cs="Arial"/>
              </w:rPr>
              <w:t>the significant root cause.</w:t>
            </w:r>
          </w:p>
          <w:p w14:paraId="343F7A9E" w14:textId="4485C704" w:rsidR="00031107" w:rsidRDefault="00687ECD" w:rsidP="00815C38">
            <w:pPr>
              <w:pStyle w:val="NormalWeb"/>
              <w:spacing w:line="360" w:lineRule="auto"/>
              <w:rPr>
                <w:rFonts w:ascii="Arial" w:hAnsi="Arial" w:cs="Arial"/>
              </w:rPr>
            </w:pPr>
            <w:r>
              <w:rPr>
                <w:rFonts w:ascii="Arial" w:hAnsi="Arial" w:cs="Arial"/>
              </w:rPr>
              <w:t xml:space="preserve">Following the </w:t>
            </w:r>
            <w:r w:rsidR="00B4218E">
              <w:rPr>
                <w:rFonts w:ascii="Arial" w:hAnsi="Arial" w:cs="Arial"/>
              </w:rPr>
              <w:t>referral,</w:t>
            </w:r>
            <w:r>
              <w:rPr>
                <w:rFonts w:ascii="Arial" w:hAnsi="Arial" w:cs="Arial"/>
              </w:rPr>
              <w:t xml:space="preserve"> I arranged a meeting with the care providers so I could establish </w:t>
            </w:r>
            <w:r w:rsidR="00C04D75">
              <w:rPr>
                <w:rFonts w:ascii="Arial" w:hAnsi="Arial" w:cs="Arial"/>
              </w:rPr>
              <w:t>further</w:t>
            </w:r>
            <w:r>
              <w:rPr>
                <w:rFonts w:ascii="Arial" w:hAnsi="Arial" w:cs="Arial"/>
              </w:rPr>
              <w:t xml:space="preserve"> details and have a better understanding of </w:t>
            </w:r>
            <w:r w:rsidR="00C04D75">
              <w:rPr>
                <w:rFonts w:ascii="Arial" w:hAnsi="Arial" w:cs="Arial"/>
              </w:rPr>
              <w:t xml:space="preserve">the presenting </w:t>
            </w:r>
            <w:r>
              <w:rPr>
                <w:rFonts w:ascii="Arial" w:hAnsi="Arial" w:cs="Arial"/>
              </w:rPr>
              <w:t>safeguarding issue</w:t>
            </w:r>
            <w:r w:rsidR="00C04D75">
              <w:rPr>
                <w:rFonts w:ascii="Arial" w:hAnsi="Arial" w:cs="Arial"/>
              </w:rPr>
              <w:t>s</w:t>
            </w:r>
            <w:r>
              <w:rPr>
                <w:rFonts w:ascii="Arial" w:hAnsi="Arial" w:cs="Arial"/>
              </w:rPr>
              <w:t xml:space="preserve"> and the safeguarding measures that were already in place for individual 2. The care providers </w:t>
            </w:r>
            <w:r>
              <w:rPr>
                <w:rFonts w:ascii="Arial" w:hAnsi="Arial" w:cs="Arial"/>
              </w:rPr>
              <w:lastRenderedPageBreak/>
              <w:t xml:space="preserve">raised concerns that individual 2 had been taking several </w:t>
            </w:r>
            <w:r w:rsidR="00B4218E">
              <w:rPr>
                <w:rFonts w:ascii="Arial" w:hAnsi="Arial" w:cs="Arial"/>
              </w:rPr>
              <w:t>over-the-counter</w:t>
            </w:r>
            <w:r>
              <w:rPr>
                <w:rFonts w:ascii="Arial" w:hAnsi="Arial" w:cs="Arial"/>
              </w:rPr>
              <w:t xml:space="preserve"> medications when intoxicated and he </w:t>
            </w:r>
            <w:r w:rsidR="008D1903">
              <w:rPr>
                <w:rFonts w:ascii="Arial" w:hAnsi="Arial" w:cs="Arial"/>
              </w:rPr>
              <w:t xml:space="preserve">has informed support staff </w:t>
            </w:r>
            <w:r w:rsidR="007A2C24">
              <w:rPr>
                <w:rFonts w:ascii="Arial" w:hAnsi="Arial" w:cs="Arial"/>
              </w:rPr>
              <w:t>that he has been taken large amounts of medication</w:t>
            </w:r>
            <w:r w:rsidR="008D1903">
              <w:rPr>
                <w:rFonts w:ascii="Arial" w:hAnsi="Arial" w:cs="Arial"/>
              </w:rPr>
              <w:t>. On serval occasions</w:t>
            </w:r>
            <w:r>
              <w:rPr>
                <w:rFonts w:ascii="Arial" w:hAnsi="Arial" w:cs="Arial"/>
              </w:rPr>
              <w:t xml:space="preserve"> </w:t>
            </w:r>
            <w:r w:rsidR="008D1903">
              <w:rPr>
                <w:rFonts w:ascii="Arial" w:hAnsi="Arial" w:cs="Arial"/>
              </w:rPr>
              <w:t>his c</w:t>
            </w:r>
            <w:r>
              <w:rPr>
                <w:rFonts w:ascii="Arial" w:hAnsi="Arial" w:cs="Arial"/>
              </w:rPr>
              <w:t>are providers ha</w:t>
            </w:r>
            <w:r w:rsidR="007A2C24">
              <w:rPr>
                <w:rFonts w:ascii="Arial" w:hAnsi="Arial" w:cs="Arial"/>
              </w:rPr>
              <w:t>ve</w:t>
            </w:r>
            <w:r>
              <w:rPr>
                <w:rFonts w:ascii="Arial" w:hAnsi="Arial" w:cs="Arial"/>
              </w:rPr>
              <w:t xml:space="preserve"> contacted emergency services and individual 2 </w:t>
            </w:r>
            <w:r w:rsidR="00171A0C">
              <w:rPr>
                <w:rFonts w:ascii="Arial" w:hAnsi="Arial" w:cs="Arial"/>
              </w:rPr>
              <w:t>has been</w:t>
            </w:r>
            <w:r w:rsidR="00031107">
              <w:rPr>
                <w:rFonts w:ascii="Arial" w:hAnsi="Arial" w:cs="Arial"/>
              </w:rPr>
              <w:t xml:space="preserve"> taken </w:t>
            </w:r>
            <w:r>
              <w:rPr>
                <w:rFonts w:ascii="Arial" w:hAnsi="Arial" w:cs="Arial"/>
              </w:rPr>
              <w:t xml:space="preserve">to hospital but </w:t>
            </w:r>
            <w:r w:rsidR="007A2C24">
              <w:rPr>
                <w:rFonts w:ascii="Arial" w:hAnsi="Arial" w:cs="Arial"/>
              </w:rPr>
              <w:t xml:space="preserve">will then </w:t>
            </w:r>
            <w:r w:rsidR="00031107">
              <w:rPr>
                <w:rFonts w:ascii="Arial" w:hAnsi="Arial" w:cs="Arial"/>
              </w:rPr>
              <w:t xml:space="preserve">later once the effects of the alcohol had worn </w:t>
            </w:r>
            <w:r w:rsidR="001B02DC">
              <w:rPr>
                <w:rFonts w:ascii="Arial" w:hAnsi="Arial" w:cs="Arial"/>
              </w:rPr>
              <w:t>off;</w:t>
            </w:r>
            <w:r w:rsidR="00031107">
              <w:rPr>
                <w:rFonts w:ascii="Arial" w:hAnsi="Arial" w:cs="Arial"/>
              </w:rPr>
              <w:t xml:space="preserve"> he had</w:t>
            </w:r>
            <w:r>
              <w:rPr>
                <w:rFonts w:ascii="Arial" w:hAnsi="Arial" w:cs="Arial"/>
              </w:rPr>
              <w:t xml:space="preserve"> signed himself out </w:t>
            </w:r>
            <w:r w:rsidR="00397240">
              <w:rPr>
                <w:rFonts w:ascii="Arial" w:hAnsi="Arial" w:cs="Arial"/>
              </w:rPr>
              <w:t xml:space="preserve">of hospital </w:t>
            </w:r>
            <w:r>
              <w:rPr>
                <w:rFonts w:ascii="Arial" w:hAnsi="Arial" w:cs="Arial"/>
              </w:rPr>
              <w:t>refusing any medical interventions</w:t>
            </w:r>
            <w:r w:rsidR="00397240">
              <w:rPr>
                <w:rFonts w:ascii="Arial" w:hAnsi="Arial" w:cs="Arial"/>
              </w:rPr>
              <w:t xml:space="preserve">. They also raised concerns that </w:t>
            </w:r>
            <w:r w:rsidR="0088427F">
              <w:rPr>
                <w:rFonts w:ascii="Arial" w:hAnsi="Arial" w:cs="Arial"/>
              </w:rPr>
              <w:t xml:space="preserve">individual 2 now neglecting to care for his personal hygiene and refusing support from care providers. With the information given from the care providers and based on the </w:t>
            </w:r>
            <w:r w:rsidR="00FD5604">
              <w:rPr>
                <w:rFonts w:ascii="Arial" w:hAnsi="Arial" w:cs="Arial"/>
              </w:rPr>
              <w:t>de</w:t>
            </w:r>
            <w:r w:rsidR="009916AD">
              <w:rPr>
                <w:rFonts w:ascii="Arial" w:hAnsi="Arial" w:cs="Arial"/>
              </w:rPr>
              <w:t>fini</w:t>
            </w:r>
            <w:r w:rsidR="00FD5604">
              <w:rPr>
                <w:rFonts w:ascii="Arial" w:hAnsi="Arial" w:cs="Arial"/>
              </w:rPr>
              <w:t>tion</w:t>
            </w:r>
            <w:r w:rsidR="0088427F">
              <w:rPr>
                <w:rFonts w:ascii="Arial" w:hAnsi="Arial" w:cs="Arial"/>
              </w:rPr>
              <w:t xml:space="preserve"> of </w:t>
            </w:r>
            <w:r w:rsidR="009916AD">
              <w:rPr>
                <w:rFonts w:ascii="Arial" w:hAnsi="Arial" w:cs="Arial"/>
              </w:rPr>
              <w:t>self-neglect</w:t>
            </w:r>
            <w:r w:rsidR="0088427F">
              <w:rPr>
                <w:rFonts w:ascii="Arial" w:hAnsi="Arial" w:cs="Arial"/>
              </w:rPr>
              <w:t xml:space="preserve"> in the Wales </w:t>
            </w:r>
            <w:r w:rsidR="009C0BA3">
              <w:rPr>
                <w:rFonts w:ascii="Arial" w:hAnsi="Arial" w:cs="Arial"/>
              </w:rPr>
              <w:t>Safeguarding</w:t>
            </w:r>
            <w:r w:rsidR="0088427F">
              <w:rPr>
                <w:rFonts w:ascii="Arial" w:hAnsi="Arial" w:cs="Arial"/>
              </w:rPr>
              <w:t xml:space="preserve"> Procedures (2019) that Individual 2 was a risk of harm through </w:t>
            </w:r>
            <w:r w:rsidR="009C0BA3">
              <w:rPr>
                <w:rFonts w:ascii="Arial" w:hAnsi="Arial" w:cs="Arial"/>
              </w:rPr>
              <w:t>self-neglect</w:t>
            </w:r>
            <w:r w:rsidR="0088427F">
              <w:rPr>
                <w:rFonts w:ascii="Arial" w:hAnsi="Arial" w:cs="Arial"/>
              </w:rPr>
              <w:t xml:space="preserve"> </w:t>
            </w:r>
            <w:r w:rsidR="009C0BA3">
              <w:rPr>
                <w:rFonts w:ascii="Arial" w:hAnsi="Arial" w:cs="Arial"/>
              </w:rPr>
              <w:t>and</w:t>
            </w:r>
            <w:r w:rsidR="009916AD">
              <w:rPr>
                <w:rFonts w:ascii="Arial" w:hAnsi="Arial" w:cs="Arial"/>
              </w:rPr>
              <w:t xml:space="preserve"> possible added risk</w:t>
            </w:r>
            <w:r w:rsidR="009C0BA3">
              <w:rPr>
                <w:rFonts w:ascii="Arial" w:hAnsi="Arial" w:cs="Arial"/>
              </w:rPr>
              <w:t xml:space="preserve"> due to</w:t>
            </w:r>
            <w:r w:rsidR="009916AD">
              <w:rPr>
                <w:rFonts w:ascii="Arial" w:hAnsi="Arial" w:cs="Arial"/>
              </w:rPr>
              <w:t xml:space="preserve"> the</w:t>
            </w:r>
            <w:r w:rsidR="009C0BA3">
              <w:rPr>
                <w:rFonts w:ascii="Arial" w:hAnsi="Arial" w:cs="Arial"/>
              </w:rPr>
              <w:t xml:space="preserve"> complexity of his learning disability</w:t>
            </w:r>
            <w:r w:rsidR="00171A0C">
              <w:rPr>
                <w:rFonts w:ascii="Arial" w:hAnsi="Arial" w:cs="Arial"/>
              </w:rPr>
              <w:t xml:space="preserve"> making him more vulnerable</w:t>
            </w:r>
            <w:r w:rsidR="009C0BA3">
              <w:rPr>
                <w:rFonts w:ascii="Arial" w:hAnsi="Arial" w:cs="Arial"/>
              </w:rPr>
              <w:t xml:space="preserve">. Being classed as a “vulnerable adult” can often refer to an individual who in in receipt of care and support services and can often be considered to lead to quicker responses to any safeguarding concerns. However in Wales the term “vulnerable Adult” has been replaced with the terminally of “adult at risk” this came in to affect with the </w:t>
            </w:r>
            <w:r w:rsidR="00FD5604">
              <w:rPr>
                <w:rFonts w:ascii="Arial" w:hAnsi="Arial" w:cs="Arial"/>
              </w:rPr>
              <w:t>implication</w:t>
            </w:r>
            <w:r w:rsidR="009C0BA3">
              <w:rPr>
                <w:rFonts w:ascii="Arial" w:hAnsi="Arial" w:cs="Arial"/>
              </w:rPr>
              <w:t xml:space="preserve"> of SSWBA14 </w:t>
            </w:r>
            <w:r w:rsidR="00FD5604">
              <w:rPr>
                <w:rFonts w:ascii="Arial" w:hAnsi="Arial" w:cs="Arial"/>
              </w:rPr>
              <w:t xml:space="preserve">(Welsh Government 1015, b) </w:t>
            </w:r>
            <w:r w:rsidR="009C0BA3">
              <w:rPr>
                <w:rFonts w:ascii="Arial" w:hAnsi="Arial" w:cs="Arial"/>
              </w:rPr>
              <w:t xml:space="preserve">the language used aims to evade </w:t>
            </w:r>
            <w:r w:rsidR="00FD0D25">
              <w:rPr>
                <w:rFonts w:ascii="Arial" w:hAnsi="Arial" w:cs="Arial"/>
              </w:rPr>
              <w:t>stig</w:t>
            </w:r>
            <w:r w:rsidR="00FD5604">
              <w:rPr>
                <w:rFonts w:ascii="Arial" w:hAnsi="Arial" w:cs="Arial"/>
              </w:rPr>
              <w:t xml:space="preserve">matising characteristics associated with the term vulnerable and aims to prevent oppressive practice </w:t>
            </w:r>
            <w:r w:rsidR="007A6E50">
              <w:rPr>
                <w:rFonts w:ascii="Arial" w:hAnsi="Arial" w:cs="Arial"/>
              </w:rPr>
              <w:t xml:space="preserve">which as a social worker in Wales I must </w:t>
            </w:r>
            <w:r w:rsidR="00C601D6">
              <w:rPr>
                <w:rFonts w:ascii="Arial" w:hAnsi="Arial" w:cs="Arial"/>
              </w:rPr>
              <w:t>strive to ensure with my own practice</w:t>
            </w:r>
            <w:r w:rsidR="001B02DC">
              <w:rPr>
                <w:rFonts w:ascii="Arial" w:hAnsi="Arial" w:cs="Arial"/>
              </w:rPr>
              <w:t xml:space="preserve"> </w:t>
            </w:r>
            <w:r w:rsidR="00FD5604">
              <w:rPr>
                <w:rFonts w:ascii="Arial" w:hAnsi="Arial" w:cs="Arial"/>
              </w:rPr>
              <w:t>(Social Care Wales, 2017</w:t>
            </w:r>
            <w:r w:rsidR="00465F8F">
              <w:rPr>
                <w:rFonts w:ascii="Arial" w:hAnsi="Arial" w:cs="Arial"/>
              </w:rPr>
              <w:t>)</w:t>
            </w:r>
            <w:r w:rsidR="009916AD">
              <w:rPr>
                <w:rFonts w:ascii="Arial" w:hAnsi="Arial" w:cs="Arial"/>
              </w:rPr>
              <w:t xml:space="preserve">. </w:t>
            </w:r>
          </w:p>
          <w:p w14:paraId="599A8427" w14:textId="21911805" w:rsidR="00A1331C" w:rsidRDefault="009916AD" w:rsidP="00A1331C">
            <w:pPr>
              <w:pStyle w:val="NormalWeb"/>
              <w:spacing w:line="360" w:lineRule="auto"/>
              <w:rPr>
                <w:rFonts w:ascii="Arial" w:hAnsi="Arial" w:cs="Arial"/>
              </w:rPr>
            </w:pPr>
            <w:r>
              <w:rPr>
                <w:rFonts w:ascii="Arial" w:hAnsi="Arial" w:cs="Arial"/>
              </w:rPr>
              <w:t xml:space="preserve">XX Local Authority </w:t>
            </w:r>
            <w:r w:rsidR="000623D7">
              <w:rPr>
                <w:rFonts w:ascii="Arial" w:hAnsi="Arial" w:cs="Arial"/>
              </w:rPr>
              <w:t>(202</w:t>
            </w:r>
            <w:r w:rsidR="00C601D6">
              <w:rPr>
                <w:rFonts w:ascii="Arial" w:hAnsi="Arial" w:cs="Arial"/>
              </w:rPr>
              <w:t>3</w:t>
            </w:r>
            <w:r w:rsidR="000623D7">
              <w:rPr>
                <w:rFonts w:ascii="Arial" w:hAnsi="Arial" w:cs="Arial"/>
              </w:rPr>
              <w:t>) Policies dictate a clear pathway to follow for safeguarding referrals from the point of referral</w:t>
            </w:r>
            <w:r w:rsidR="00171A0C">
              <w:rPr>
                <w:rFonts w:ascii="Arial" w:hAnsi="Arial" w:cs="Arial"/>
              </w:rPr>
              <w:t>.</w:t>
            </w:r>
            <w:r w:rsidR="00C04D75">
              <w:rPr>
                <w:rFonts w:ascii="Arial" w:hAnsi="Arial" w:cs="Arial"/>
              </w:rPr>
              <w:t xml:space="preserve"> </w:t>
            </w:r>
            <w:r w:rsidR="00171A0C">
              <w:rPr>
                <w:rFonts w:ascii="Arial" w:hAnsi="Arial" w:cs="Arial"/>
              </w:rPr>
              <w:t>R</w:t>
            </w:r>
            <w:r w:rsidR="00C04D75">
              <w:rPr>
                <w:rFonts w:ascii="Arial" w:hAnsi="Arial" w:cs="Arial"/>
              </w:rPr>
              <w:t xml:space="preserve">eferrals </w:t>
            </w:r>
            <w:r w:rsidR="00466876">
              <w:rPr>
                <w:rFonts w:ascii="Arial" w:hAnsi="Arial" w:cs="Arial"/>
              </w:rPr>
              <w:t>go</w:t>
            </w:r>
            <w:r w:rsidR="00171A0C">
              <w:rPr>
                <w:rFonts w:ascii="Arial" w:hAnsi="Arial" w:cs="Arial"/>
              </w:rPr>
              <w:t xml:space="preserve"> directly</w:t>
            </w:r>
            <w:r w:rsidR="00466876">
              <w:rPr>
                <w:rFonts w:ascii="Arial" w:hAnsi="Arial" w:cs="Arial"/>
              </w:rPr>
              <w:t xml:space="preserve"> from the referrer </w:t>
            </w:r>
            <w:r w:rsidR="00171A0C">
              <w:rPr>
                <w:rFonts w:ascii="Arial" w:hAnsi="Arial" w:cs="Arial"/>
              </w:rPr>
              <w:t>to X</w:t>
            </w:r>
            <w:r w:rsidR="00915BEA">
              <w:rPr>
                <w:rFonts w:ascii="Arial" w:hAnsi="Arial" w:cs="Arial"/>
              </w:rPr>
              <w:t>X</w:t>
            </w:r>
            <w:r w:rsidR="00466876">
              <w:rPr>
                <w:rFonts w:ascii="Arial" w:hAnsi="Arial" w:cs="Arial"/>
              </w:rPr>
              <w:t xml:space="preserve"> Local Authorities Single Point of Access </w:t>
            </w:r>
            <w:r w:rsidR="00171A0C">
              <w:rPr>
                <w:rFonts w:ascii="Arial" w:hAnsi="Arial" w:cs="Arial"/>
              </w:rPr>
              <w:t>team who then send the referral</w:t>
            </w:r>
            <w:r w:rsidR="007805EA">
              <w:rPr>
                <w:rFonts w:ascii="Arial" w:hAnsi="Arial" w:cs="Arial"/>
              </w:rPr>
              <w:t xml:space="preserve"> to</w:t>
            </w:r>
            <w:r w:rsidR="00C04D75">
              <w:rPr>
                <w:rFonts w:ascii="Arial" w:hAnsi="Arial" w:cs="Arial"/>
              </w:rPr>
              <w:t xml:space="preserve"> specialist</w:t>
            </w:r>
            <w:r w:rsidR="00171A0C">
              <w:rPr>
                <w:rFonts w:ascii="Arial" w:hAnsi="Arial" w:cs="Arial"/>
              </w:rPr>
              <w:t xml:space="preserve"> </w:t>
            </w:r>
            <w:r w:rsidR="00C04D75">
              <w:rPr>
                <w:rFonts w:ascii="Arial" w:hAnsi="Arial" w:cs="Arial"/>
              </w:rPr>
              <w:t xml:space="preserve">safeguarding team within XX Local </w:t>
            </w:r>
            <w:r w:rsidR="00466876">
              <w:rPr>
                <w:rFonts w:ascii="Arial" w:hAnsi="Arial" w:cs="Arial"/>
              </w:rPr>
              <w:t>Authority</w:t>
            </w:r>
            <w:r w:rsidR="00171A0C">
              <w:rPr>
                <w:rFonts w:ascii="Arial" w:hAnsi="Arial" w:cs="Arial"/>
              </w:rPr>
              <w:t>.</w:t>
            </w:r>
            <w:r w:rsidR="00466876">
              <w:rPr>
                <w:rFonts w:ascii="Arial" w:hAnsi="Arial" w:cs="Arial"/>
              </w:rPr>
              <w:t xml:space="preserve"> </w:t>
            </w:r>
            <w:r w:rsidR="00171A0C">
              <w:rPr>
                <w:rFonts w:ascii="Arial" w:hAnsi="Arial" w:cs="Arial"/>
              </w:rPr>
              <w:t>The</w:t>
            </w:r>
            <w:r w:rsidR="00466876">
              <w:rPr>
                <w:rFonts w:ascii="Arial" w:hAnsi="Arial" w:cs="Arial"/>
              </w:rPr>
              <w:t xml:space="preserve"> safeguarding team</w:t>
            </w:r>
            <w:r w:rsidR="00C601D6">
              <w:rPr>
                <w:rFonts w:ascii="Arial" w:hAnsi="Arial" w:cs="Arial"/>
              </w:rPr>
              <w:t xml:space="preserve"> </w:t>
            </w:r>
            <w:r w:rsidR="00171A0C">
              <w:rPr>
                <w:rFonts w:ascii="Arial" w:hAnsi="Arial" w:cs="Arial"/>
              </w:rPr>
              <w:t xml:space="preserve">has a </w:t>
            </w:r>
            <w:r w:rsidR="00C15BDB">
              <w:rPr>
                <w:rFonts w:ascii="Arial" w:hAnsi="Arial" w:cs="Arial"/>
              </w:rPr>
              <w:t xml:space="preserve">duty team </w:t>
            </w:r>
            <w:r w:rsidR="00171A0C">
              <w:rPr>
                <w:rFonts w:ascii="Arial" w:hAnsi="Arial" w:cs="Arial"/>
              </w:rPr>
              <w:t>who then</w:t>
            </w:r>
            <w:r w:rsidR="00C15BDB">
              <w:rPr>
                <w:rFonts w:ascii="Arial" w:hAnsi="Arial" w:cs="Arial"/>
              </w:rPr>
              <w:t xml:space="preserve"> screen </w:t>
            </w:r>
            <w:r w:rsidR="00171A0C">
              <w:rPr>
                <w:rFonts w:ascii="Arial" w:hAnsi="Arial" w:cs="Arial"/>
              </w:rPr>
              <w:t xml:space="preserve">all </w:t>
            </w:r>
            <w:r w:rsidR="00C15BDB">
              <w:rPr>
                <w:rFonts w:ascii="Arial" w:hAnsi="Arial" w:cs="Arial"/>
              </w:rPr>
              <w:t>referrals</w:t>
            </w:r>
            <w:r w:rsidR="00171A0C">
              <w:rPr>
                <w:rFonts w:ascii="Arial" w:hAnsi="Arial" w:cs="Arial"/>
              </w:rPr>
              <w:t>, o</w:t>
            </w:r>
            <w:r w:rsidR="0003493B">
              <w:rPr>
                <w:rFonts w:ascii="Arial" w:hAnsi="Arial" w:cs="Arial"/>
              </w:rPr>
              <w:t>n</w:t>
            </w:r>
            <w:r w:rsidR="00171A0C">
              <w:rPr>
                <w:rFonts w:ascii="Arial" w:hAnsi="Arial" w:cs="Arial"/>
              </w:rPr>
              <w:t>ce referrals</w:t>
            </w:r>
            <w:r w:rsidR="0003493B">
              <w:rPr>
                <w:rFonts w:ascii="Arial" w:hAnsi="Arial" w:cs="Arial"/>
              </w:rPr>
              <w:t xml:space="preserve"> ha</w:t>
            </w:r>
            <w:r w:rsidR="00171A0C">
              <w:rPr>
                <w:rFonts w:ascii="Arial" w:hAnsi="Arial" w:cs="Arial"/>
              </w:rPr>
              <w:t>ve been</w:t>
            </w:r>
            <w:r w:rsidR="0003493B">
              <w:rPr>
                <w:rFonts w:ascii="Arial" w:hAnsi="Arial" w:cs="Arial"/>
              </w:rPr>
              <w:t xml:space="preserve"> screened against the criteria for an adult at risk of harm or abuse</w:t>
            </w:r>
            <w:r w:rsidR="00171A0C">
              <w:rPr>
                <w:rFonts w:ascii="Arial" w:hAnsi="Arial" w:cs="Arial"/>
              </w:rPr>
              <w:t>.</w:t>
            </w:r>
            <w:r w:rsidR="0003493B">
              <w:rPr>
                <w:rFonts w:ascii="Arial" w:hAnsi="Arial" w:cs="Arial"/>
              </w:rPr>
              <w:t xml:space="preserve"> </w:t>
            </w:r>
            <w:r w:rsidR="00171A0C">
              <w:rPr>
                <w:rFonts w:ascii="Arial" w:hAnsi="Arial" w:cs="Arial"/>
              </w:rPr>
              <w:t>If an</w:t>
            </w:r>
            <w:r w:rsidR="0003493B">
              <w:rPr>
                <w:rFonts w:ascii="Arial" w:hAnsi="Arial" w:cs="Arial"/>
              </w:rPr>
              <w:t xml:space="preserve"> </w:t>
            </w:r>
            <w:r w:rsidR="00A1331C">
              <w:rPr>
                <w:rFonts w:ascii="Arial" w:hAnsi="Arial" w:cs="Arial"/>
              </w:rPr>
              <w:t>ind</w:t>
            </w:r>
            <w:r w:rsidR="00397240">
              <w:rPr>
                <w:rFonts w:ascii="Arial" w:hAnsi="Arial" w:cs="Arial"/>
              </w:rPr>
              <w:t>ivid</w:t>
            </w:r>
            <w:r w:rsidR="00A1331C">
              <w:rPr>
                <w:rFonts w:ascii="Arial" w:hAnsi="Arial" w:cs="Arial"/>
              </w:rPr>
              <w:t>ual</w:t>
            </w:r>
            <w:r w:rsidR="0003493B">
              <w:rPr>
                <w:rFonts w:ascii="Arial" w:hAnsi="Arial" w:cs="Arial"/>
              </w:rPr>
              <w:t xml:space="preserve"> is already receiving services or open to a Local authority team then a </w:t>
            </w:r>
            <w:r w:rsidR="00C601D6">
              <w:rPr>
                <w:rFonts w:ascii="Arial" w:hAnsi="Arial" w:cs="Arial"/>
              </w:rPr>
              <w:t xml:space="preserve">request </w:t>
            </w:r>
            <w:r w:rsidR="0003493B">
              <w:rPr>
                <w:rFonts w:ascii="Arial" w:hAnsi="Arial" w:cs="Arial"/>
              </w:rPr>
              <w:t xml:space="preserve">for </w:t>
            </w:r>
            <w:r w:rsidR="00C601D6">
              <w:rPr>
                <w:rFonts w:ascii="Arial" w:hAnsi="Arial" w:cs="Arial"/>
              </w:rPr>
              <w:t>an initial strategy discussion</w:t>
            </w:r>
            <w:r w:rsidR="0003493B">
              <w:rPr>
                <w:rFonts w:ascii="Arial" w:hAnsi="Arial" w:cs="Arial"/>
              </w:rPr>
              <w:t xml:space="preserve"> with the practitioner involved with the individual is made</w:t>
            </w:r>
            <w:r w:rsidR="00171A0C">
              <w:rPr>
                <w:rFonts w:ascii="Arial" w:hAnsi="Arial" w:cs="Arial"/>
              </w:rPr>
              <w:t>,</w:t>
            </w:r>
            <w:r w:rsidR="00C601D6">
              <w:rPr>
                <w:rFonts w:ascii="Arial" w:hAnsi="Arial" w:cs="Arial"/>
              </w:rPr>
              <w:t xml:space="preserve"> to collate</w:t>
            </w:r>
            <w:r w:rsidR="00466876">
              <w:rPr>
                <w:rFonts w:ascii="Arial" w:hAnsi="Arial" w:cs="Arial"/>
              </w:rPr>
              <w:t xml:space="preserve"> information </w:t>
            </w:r>
            <w:r w:rsidR="00C601D6">
              <w:rPr>
                <w:rFonts w:ascii="Arial" w:hAnsi="Arial" w:cs="Arial"/>
              </w:rPr>
              <w:t>relating to the adult at risk of harm or abuse</w:t>
            </w:r>
            <w:r w:rsidR="007805EA">
              <w:rPr>
                <w:rFonts w:ascii="Arial" w:hAnsi="Arial" w:cs="Arial"/>
              </w:rPr>
              <w:t xml:space="preserve">. XX Local Authority safeguarding team gather information in a time sensitive manor depending upon the </w:t>
            </w:r>
            <w:r w:rsidR="00266932">
              <w:rPr>
                <w:rFonts w:ascii="Arial" w:hAnsi="Arial" w:cs="Arial"/>
              </w:rPr>
              <w:t>nature</w:t>
            </w:r>
            <w:r w:rsidR="007805EA">
              <w:rPr>
                <w:rFonts w:ascii="Arial" w:hAnsi="Arial" w:cs="Arial"/>
              </w:rPr>
              <w:t xml:space="preserve"> of referral this will take no longer than 7 days</w:t>
            </w:r>
            <w:r w:rsidR="00266932">
              <w:rPr>
                <w:rFonts w:ascii="Arial" w:hAnsi="Arial" w:cs="Arial"/>
              </w:rPr>
              <w:t>.</w:t>
            </w:r>
            <w:r w:rsidR="00466876">
              <w:rPr>
                <w:rFonts w:ascii="Arial" w:hAnsi="Arial" w:cs="Arial"/>
              </w:rPr>
              <w:t xml:space="preserve"> </w:t>
            </w:r>
            <w:r w:rsidR="00266932">
              <w:rPr>
                <w:rFonts w:ascii="Arial" w:hAnsi="Arial" w:cs="Arial"/>
              </w:rPr>
              <w:t>D</w:t>
            </w:r>
            <w:r w:rsidR="00466876">
              <w:rPr>
                <w:rFonts w:ascii="Arial" w:hAnsi="Arial" w:cs="Arial"/>
              </w:rPr>
              <w:t>uring th</w:t>
            </w:r>
            <w:r w:rsidR="007805EA">
              <w:rPr>
                <w:rFonts w:ascii="Arial" w:hAnsi="Arial" w:cs="Arial"/>
              </w:rPr>
              <w:t>is time the</w:t>
            </w:r>
            <w:r w:rsidR="00C601D6">
              <w:rPr>
                <w:rFonts w:ascii="Arial" w:hAnsi="Arial" w:cs="Arial"/>
              </w:rPr>
              <w:t xml:space="preserve"> </w:t>
            </w:r>
            <w:r w:rsidR="0003493B">
              <w:rPr>
                <w:rFonts w:ascii="Arial" w:hAnsi="Arial" w:cs="Arial"/>
              </w:rPr>
              <w:t xml:space="preserve">safeguarding </w:t>
            </w:r>
            <w:r w:rsidR="00C601D6">
              <w:rPr>
                <w:rFonts w:ascii="Arial" w:hAnsi="Arial" w:cs="Arial"/>
              </w:rPr>
              <w:t xml:space="preserve">team </w:t>
            </w:r>
            <w:r w:rsidR="00466876">
              <w:rPr>
                <w:rFonts w:ascii="Arial" w:hAnsi="Arial" w:cs="Arial"/>
              </w:rPr>
              <w:t xml:space="preserve">will make enquires </w:t>
            </w:r>
            <w:r w:rsidR="007805EA">
              <w:rPr>
                <w:rFonts w:ascii="Arial" w:hAnsi="Arial" w:cs="Arial"/>
              </w:rPr>
              <w:t xml:space="preserve">gather information from </w:t>
            </w:r>
            <w:r w:rsidR="00466876">
              <w:rPr>
                <w:rFonts w:ascii="Arial" w:hAnsi="Arial" w:cs="Arial"/>
              </w:rPr>
              <w:t xml:space="preserve">the adult at the centre of the referral, family, support workers, advocates and </w:t>
            </w:r>
            <w:r w:rsidR="00C601D6">
              <w:rPr>
                <w:rFonts w:ascii="Arial" w:hAnsi="Arial" w:cs="Arial"/>
              </w:rPr>
              <w:t xml:space="preserve">any </w:t>
            </w:r>
            <w:r w:rsidR="00466876">
              <w:rPr>
                <w:rFonts w:ascii="Arial" w:hAnsi="Arial" w:cs="Arial"/>
              </w:rPr>
              <w:t xml:space="preserve">professional involved with the </w:t>
            </w:r>
            <w:r w:rsidR="00466876">
              <w:rPr>
                <w:rFonts w:ascii="Arial" w:hAnsi="Arial" w:cs="Arial"/>
              </w:rPr>
              <w:lastRenderedPageBreak/>
              <w:t xml:space="preserve">individual. </w:t>
            </w:r>
            <w:r w:rsidR="00595C87">
              <w:rPr>
                <w:rFonts w:ascii="Arial" w:hAnsi="Arial" w:cs="Arial"/>
              </w:rPr>
              <w:t>Section 164 of SSWBA 14 mandates that practitioners from other agencies have a “duty to provide information and cooperate</w:t>
            </w:r>
            <w:r w:rsidR="00F36470">
              <w:rPr>
                <w:rFonts w:ascii="Arial" w:hAnsi="Arial" w:cs="Arial"/>
              </w:rPr>
              <w:t>”</w:t>
            </w:r>
            <w:r w:rsidR="00595C87">
              <w:rPr>
                <w:rFonts w:ascii="Arial" w:hAnsi="Arial" w:cs="Arial"/>
              </w:rPr>
              <w:t xml:space="preserve"> with the enquires when requested to do so (Wales Safeguarding Procedures, 2019). </w:t>
            </w:r>
            <w:r w:rsidR="00466876">
              <w:rPr>
                <w:rFonts w:ascii="Arial" w:hAnsi="Arial" w:cs="Arial"/>
              </w:rPr>
              <w:t xml:space="preserve">Following information gathered in a time </w:t>
            </w:r>
            <w:r w:rsidR="00C601D6">
              <w:rPr>
                <w:rFonts w:ascii="Arial" w:hAnsi="Arial" w:cs="Arial"/>
              </w:rPr>
              <w:t>sensitive</w:t>
            </w:r>
            <w:r w:rsidR="00466876">
              <w:rPr>
                <w:rFonts w:ascii="Arial" w:hAnsi="Arial" w:cs="Arial"/>
              </w:rPr>
              <w:t xml:space="preserve"> </w:t>
            </w:r>
            <w:r w:rsidR="00C601D6">
              <w:rPr>
                <w:rFonts w:ascii="Arial" w:hAnsi="Arial" w:cs="Arial"/>
              </w:rPr>
              <w:t>manner</w:t>
            </w:r>
            <w:r w:rsidR="00466876">
              <w:rPr>
                <w:rFonts w:ascii="Arial" w:hAnsi="Arial" w:cs="Arial"/>
              </w:rPr>
              <w:t xml:space="preserve"> X</w:t>
            </w:r>
            <w:r w:rsidR="001B02DC">
              <w:rPr>
                <w:rFonts w:ascii="Arial" w:hAnsi="Arial" w:cs="Arial"/>
              </w:rPr>
              <w:t>X</w:t>
            </w:r>
            <w:r w:rsidR="00466876">
              <w:rPr>
                <w:rFonts w:ascii="Arial" w:hAnsi="Arial" w:cs="Arial"/>
              </w:rPr>
              <w:t xml:space="preserve"> Local Authority safeguarding team will </w:t>
            </w:r>
            <w:r w:rsidR="007805EA">
              <w:rPr>
                <w:rFonts w:ascii="Arial" w:hAnsi="Arial" w:cs="Arial"/>
              </w:rPr>
              <w:t>make a decision if</w:t>
            </w:r>
            <w:r w:rsidR="00466876">
              <w:rPr>
                <w:rFonts w:ascii="Arial" w:hAnsi="Arial" w:cs="Arial"/>
              </w:rPr>
              <w:t xml:space="preserve"> the referral </w:t>
            </w:r>
            <w:r w:rsidR="007805EA">
              <w:rPr>
                <w:rFonts w:ascii="Arial" w:hAnsi="Arial" w:cs="Arial"/>
              </w:rPr>
              <w:t xml:space="preserve">is to go to </w:t>
            </w:r>
            <w:r w:rsidR="00266932">
              <w:rPr>
                <w:rFonts w:ascii="Arial" w:hAnsi="Arial" w:cs="Arial"/>
              </w:rPr>
              <w:t xml:space="preserve">full </w:t>
            </w:r>
            <w:r w:rsidR="00C601D6">
              <w:rPr>
                <w:rFonts w:ascii="Arial" w:hAnsi="Arial" w:cs="Arial"/>
              </w:rPr>
              <w:t>strategy</w:t>
            </w:r>
            <w:r w:rsidR="00466876">
              <w:rPr>
                <w:rFonts w:ascii="Arial" w:hAnsi="Arial" w:cs="Arial"/>
              </w:rPr>
              <w:t xml:space="preserve"> meeting or that no further action is need</w:t>
            </w:r>
            <w:r w:rsidR="00266932">
              <w:rPr>
                <w:rFonts w:ascii="Arial" w:hAnsi="Arial" w:cs="Arial"/>
              </w:rPr>
              <w:t>.</w:t>
            </w:r>
            <w:r w:rsidR="007805EA">
              <w:rPr>
                <w:rFonts w:ascii="Arial" w:hAnsi="Arial" w:cs="Arial"/>
              </w:rPr>
              <w:t xml:space="preserve"> </w:t>
            </w:r>
            <w:r w:rsidR="00266932">
              <w:rPr>
                <w:rFonts w:ascii="Arial" w:hAnsi="Arial" w:cs="Arial"/>
              </w:rPr>
              <w:t>N</w:t>
            </w:r>
            <w:r w:rsidR="007805EA">
              <w:rPr>
                <w:rFonts w:ascii="Arial" w:hAnsi="Arial" w:cs="Arial"/>
              </w:rPr>
              <w:t>o further action</w:t>
            </w:r>
            <w:r w:rsidR="00266932">
              <w:rPr>
                <w:rFonts w:ascii="Arial" w:hAnsi="Arial" w:cs="Arial"/>
              </w:rPr>
              <w:t xml:space="preserve"> </w:t>
            </w:r>
            <w:r w:rsidR="007805EA">
              <w:rPr>
                <w:rFonts w:ascii="Arial" w:hAnsi="Arial" w:cs="Arial"/>
              </w:rPr>
              <w:t xml:space="preserve">does not indicate that no work should occur with the </w:t>
            </w:r>
            <w:r w:rsidR="00C15BDB">
              <w:rPr>
                <w:rFonts w:ascii="Arial" w:hAnsi="Arial" w:cs="Arial"/>
              </w:rPr>
              <w:t>individual</w:t>
            </w:r>
            <w:r w:rsidR="00171A0C">
              <w:rPr>
                <w:rFonts w:ascii="Arial" w:hAnsi="Arial" w:cs="Arial"/>
              </w:rPr>
              <w:t>,</w:t>
            </w:r>
            <w:r w:rsidR="007805EA">
              <w:rPr>
                <w:rFonts w:ascii="Arial" w:hAnsi="Arial" w:cs="Arial"/>
              </w:rPr>
              <w:t xml:space="preserve"> there is often recommendation</w:t>
            </w:r>
            <w:r w:rsidR="00171A0C">
              <w:rPr>
                <w:rFonts w:ascii="Arial" w:hAnsi="Arial" w:cs="Arial"/>
              </w:rPr>
              <w:t>s</w:t>
            </w:r>
            <w:r w:rsidR="007805EA">
              <w:rPr>
                <w:rFonts w:ascii="Arial" w:hAnsi="Arial" w:cs="Arial"/>
              </w:rPr>
              <w:t xml:space="preserve"> for ongoing case work /education </w:t>
            </w:r>
            <w:r w:rsidR="00C15BDB">
              <w:rPr>
                <w:rFonts w:ascii="Arial" w:hAnsi="Arial" w:cs="Arial"/>
              </w:rPr>
              <w:t xml:space="preserve">and preventative measures to reduce further </w:t>
            </w:r>
            <w:r w:rsidR="00266932">
              <w:rPr>
                <w:rFonts w:ascii="Arial" w:hAnsi="Arial" w:cs="Arial"/>
              </w:rPr>
              <w:t>risk to the individual</w:t>
            </w:r>
            <w:r w:rsidR="00A1331C">
              <w:rPr>
                <w:rFonts w:ascii="Arial" w:hAnsi="Arial" w:cs="Arial"/>
              </w:rPr>
              <w:t xml:space="preserve">. The Wales Safeguarding Procedures </w:t>
            </w:r>
            <w:r w:rsidR="001B02DC">
              <w:rPr>
                <w:rFonts w:ascii="Arial" w:hAnsi="Arial" w:cs="Arial"/>
              </w:rPr>
              <w:t xml:space="preserve">2019 </w:t>
            </w:r>
            <w:r w:rsidR="001B02DC" w:rsidRPr="00A1331C">
              <w:t>(</w:t>
            </w:r>
            <w:r w:rsidR="00A1331C" w:rsidRPr="00A1331C">
              <w:rPr>
                <w:rFonts w:ascii="Arial" w:hAnsi="Arial" w:cs="Arial"/>
              </w:rPr>
              <w:t xml:space="preserve">Safeguarding. Wales, 2019), which build upon the principles of the </w:t>
            </w:r>
            <w:r w:rsidR="00B4218E" w:rsidRPr="00A1331C">
              <w:rPr>
                <w:rFonts w:ascii="Arial" w:hAnsi="Arial" w:cs="Arial"/>
              </w:rPr>
              <w:t>now repealed</w:t>
            </w:r>
            <w:r w:rsidR="00A1331C" w:rsidRPr="00A1331C">
              <w:rPr>
                <w:rFonts w:ascii="Arial" w:hAnsi="Arial" w:cs="Arial"/>
              </w:rPr>
              <w:t xml:space="preserve"> </w:t>
            </w:r>
            <w:r w:rsidR="00A1331C" w:rsidRPr="00A1331C">
              <w:rPr>
                <w:rFonts w:ascii="Arial" w:hAnsi="Arial" w:cs="Arial"/>
                <w:iCs/>
              </w:rPr>
              <w:t>In Safe Hands</w:t>
            </w:r>
            <w:r w:rsidR="00A1331C" w:rsidRPr="00A1331C">
              <w:rPr>
                <w:rFonts w:ascii="Arial" w:hAnsi="Arial" w:cs="Arial"/>
              </w:rPr>
              <w:t xml:space="preserve"> 2000 procedures (National Assembly for Wales, 2000), as a social worker I need to adhere to these guidelines ensuring as they emphasize the importance of adopting an early preventative approach, which is more effective when supported by multi-agency collaboration. This ensures a more</w:t>
            </w:r>
            <w:r w:rsidR="00171A0C">
              <w:rPr>
                <w:rFonts w:ascii="Arial" w:hAnsi="Arial" w:cs="Arial"/>
              </w:rPr>
              <w:t xml:space="preserve"> </w:t>
            </w:r>
            <w:r w:rsidR="00A1331C" w:rsidRPr="00A1331C">
              <w:rPr>
                <w:rFonts w:ascii="Arial" w:hAnsi="Arial" w:cs="Arial"/>
              </w:rPr>
              <w:t>comprehensive understanding of the individual, their current situation, and their care and support needs, leading to better outcomes (Safeguarding. Wales, 2019).</w:t>
            </w:r>
            <w:r w:rsidR="00BD1646">
              <w:rPr>
                <w:rFonts w:ascii="Arial" w:hAnsi="Arial" w:cs="Arial"/>
              </w:rPr>
              <w:t xml:space="preserve"> </w:t>
            </w:r>
            <w:r w:rsidR="00A81F14">
              <w:rPr>
                <w:rFonts w:ascii="Arial" w:hAnsi="Arial" w:cs="Arial"/>
              </w:rPr>
              <w:t>Furthermore</w:t>
            </w:r>
            <w:r w:rsidR="00BD1646">
              <w:rPr>
                <w:rFonts w:ascii="Arial" w:hAnsi="Arial" w:cs="Arial"/>
              </w:rPr>
              <w:t xml:space="preserve">, this echo’s the </w:t>
            </w:r>
            <w:r w:rsidR="00A81F14">
              <w:rPr>
                <w:rFonts w:ascii="Arial" w:hAnsi="Arial" w:cs="Arial"/>
              </w:rPr>
              <w:t>recommendations by Lord Laming following the Climbie inquiry for multi-disciplinary working as a must to ensure effective safeguarding (Laming 2003).</w:t>
            </w:r>
          </w:p>
          <w:p w14:paraId="01CDBCD1" w14:textId="4C7D3A5E" w:rsidR="00591E58" w:rsidRDefault="00982A31" w:rsidP="00815C38">
            <w:pPr>
              <w:pStyle w:val="NormalWeb"/>
              <w:spacing w:line="360" w:lineRule="auto"/>
              <w:rPr>
                <w:rFonts w:ascii="Arial" w:hAnsi="Arial" w:cs="Arial"/>
              </w:rPr>
            </w:pPr>
            <w:r>
              <w:rPr>
                <w:rFonts w:ascii="Arial" w:hAnsi="Arial" w:cs="Arial"/>
              </w:rPr>
              <w:t>Following the safeguarding referral regarding individual 2, I was</w:t>
            </w:r>
            <w:r w:rsidR="00E23634">
              <w:rPr>
                <w:rFonts w:ascii="Arial" w:hAnsi="Arial" w:cs="Arial"/>
              </w:rPr>
              <w:t xml:space="preserve"> </w:t>
            </w:r>
            <w:r>
              <w:rPr>
                <w:rFonts w:ascii="Arial" w:hAnsi="Arial" w:cs="Arial"/>
              </w:rPr>
              <w:t xml:space="preserve">contacted by XX Local Authorities safeguarding team </w:t>
            </w:r>
            <w:r w:rsidR="00616AB5">
              <w:rPr>
                <w:rFonts w:ascii="Arial" w:hAnsi="Arial" w:cs="Arial"/>
              </w:rPr>
              <w:t>and I</w:t>
            </w:r>
            <w:r>
              <w:rPr>
                <w:rFonts w:ascii="Arial" w:hAnsi="Arial" w:cs="Arial"/>
              </w:rPr>
              <w:t xml:space="preserve"> attend an initial strategy discussion regarding the concerns raised. I had already met with individual 2’s care providers and discussed their concerns beforehand I felt this enabled me to have a clear understanding of their concerns so </w:t>
            </w:r>
            <w:r w:rsidR="00B4218E">
              <w:rPr>
                <w:rFonts w:ascii="Arial" w:hAnsi="Arial" w:cs="Arial"/>
              </w:rPr>
              <w:t>I could</w:t>
            </w:r>
            <w:r>
              <w:rPr>
                <w:rFonts w:ascii="Arial" w:hAnsi="Arial" w:cs="Arial"/>
              </w:rPr>
              <w:t xml:space="preserve"> go over this with the safeguarding team. Before the initial </w:t>
            </w:r>
            <w:r w:rsidR="0094568B">
              <w:rPr>
                <w:rFonts w:ascii="Arial" w:hAnsi="Arial" w:cs="Arial"/>
              </w:rPr>
              <w:t>strategy</w:t>
            </w:r>
            <w:r w:rsidR="00616AB5">
              <w:rPr>
                <w:rFonts w:ascii="Arial" w:hAnsi="Arial" w:cs="Arial"/>
              </w:rPr>
              <w:t xml:space="preserve"> </w:t>
            </w:r>
            <w:r w:rsidR="00B4218E">
              <w:rPr>
                <w:rFonts w:ascii="Arial" w:hAnsi="Arial" w:cs="Arial"/>
              </w:rPr>
              <w:t>discussion,</w:t>
            </w:r>
            <w:r>
              <w:rPr>
                <w:rFonts w:ascii="Arial" w:hAnsi="Arial" w:cs="Arial"/>
              </w:rPr>
              <w:t xml:space="preserve"> I </w:t>
            </w:r>
            <w:r w:rsidR="00570A1E">
              <w:rPr>
                <w:rFonts w:ascii="Arial" w:hAnsi="Arial" w:cs="Arial"/>
              </w:rPr>
              <w:t>sough</w:t>
            </w:r>
            <w:r w:rsidR="00022164">
              <w:rPr>
                <w:rFonts w:ascii="Arial" w:hAnsi="Arial" w:cs="Arial"/>
              </w:rPr>
              <w:t>t</w:t>
            </w:r>
            <w:r w:rsidR="00570A1E">
              <w:rPr>
                <w:rFonts w:ascii="Arial" w:hAnsi="Arial" w:cs="Arial"/>
              </w:rPr>
              <w:t xml:space="preserve"> professional supervision to reflect upon individual 2’s case to help determine the best pathway to approach the situation</w:t>
            </w:r>
            <w:r w:rsidR="00022164">
              <w:rPr>
                <w:rFonts w:ascii="Arial" w:hAnsi="Arial" w:cs="Arial"/>
              </w:rPr>
              <w:t>,</w:t>
            </w:r>
            <w:r w:rsidR="00570A1E">
              <w:rPr>
                <w:rFonts w:ascii="Arial" w:hAnsi="Arial" w:cs="Arial"/>
              </w:rPr>
              <w:t xml:space="preserve"> and to ensure my understanding of the legal processes was up to date. </w:t>
            </w:r>
            <w:proofErr w:type="spellStart"/>
            <w:r w:rsidR="00591E58">
              <w:rPr>
                <w:rFonts w:ascii="Arial" w:hAnsi="Arial" w:cs="Arial"/>
              </w:rPr>
              <w:t>Kilne</w:t>
            </w:r>
            <w:proofErr w:type="spellEnd"/>
            <w:r w:rsidR="00591E58">
              <w:rPr>
                <w:rFonts w:ascii="Arial" w:hAnsi="Arial" w:cs="Arial"/>
              </w:rPr>
              <w:t xml:space="preserve"> and Preston-Shoot (2012) suggest that reflection within supervision is essential to professional development and can help practitioners “look outside of the box”.  I </w:t>
            </w:r>
            <w:r w:rsidR="00570A1E">
              <w:rPr>
                <w:rFonts w:ascii="Arial" w:hAnsi="Arial" w:cs="Arial"/>
              </w:rPr>
              <w:t>was able to reflect that although I felt confident with my knowledge of individual 2’s circumstance</w:t>
            </w:r>
            <w:r w:rsidR="00616AB5">
              <w:rPr>
                <w:rFonts w:ascii="Arial" w:hAnsi="Arial" w:cs="Arial"/>
              </w:rPr>
              <w:t>s</w:t>
            </w:r>
            <w:r w:rsidR="00570A1E">
              <w:rPr>
                <w:rFonts w:ascii="Arial" w:hAnsi="Arial" w:cs="Arial"/>
              </w:rPr>
              <w:t xml:space="preserve"> I also felt less confident with the legal expectation around </w:t>
            </w:r>
            <w:r w:rsidR="00B4218E">
              <w:rPr>
                <w:rFonts w:ascii="Arial" w:hAnsi="Arial" w:cs="Arial"/>
              </w:rPr>
              <w:t>individuals’</w:t>
            </w:r>
            <w:r w:rsidR="00570A1E">
              <w:rPr>
                <w:rFonts w:ascii="Arial" w:hAnsi="Arial" w:cs="Arial"/>
              </w:rPr>
              <w:t xml:space="preserve"> case, with this in mind my </w:t>
            </w:r>
            <w:r w:rsidR="00FA2CFE">
              <w:rPr>
                <w:rFonts w:ascii="Arial" w:hAnsi="Arial" w:cs="Arial"/>
              </w:rPr>
              <w:t>supervisor</w:t>
            </w:r>
            <w:r w:rsidR="00570A1E">
              <w:rPr>
                <w:rFonts w:ascii="Arial" w:hAnsi="Arial" w:cs="Arial"/>
              </w:rPr>
              <w:t xml:space="preserve"> suggested I should </w:t>
            </w:r>
            <w:r w:rsidR="00FA2CFE">
              <w:rPr>
                <w:rFonts w:ascii="Arial" w:hAnsi="Arial" w:cs="Arial"/>
              </w:rPr>
              <w:t xml:space="preserve">create a chronology / timeline of events in order to reflect on the positive and negative correlations leading up to the recent safeguarding referral. </w:t>
            </w:r>
            <w:r w:rsidR="00616AB5">
              <w:rPr>
                <w:rFonts w:ascii="Arial" w:hAnsi="Arial" w:cs="Arial"/>
              </w:rPr>
              <w:t xml:space="preserve">This was extremely useful and enabled me to reflect on the work </w:t>
            </w:r>
            <w:r w:rsidR="00616AB5">
              <w:rPr>
                <w:rFonts w:ascii="Arial" w:hAnsi="Arial" w:cs="Arial"/>
              </w:rPr>
              <w:lastRenderedPageBreak/>
              <w:t xml:space="preserve">already undertaken with individual 2 and my feelings around the case and although I </w:t>
            </w:r>
            <w:r w:rsidR="00397240">
              <w:rPr>
                <w:rFonts w:ascii="Arial" w:hAnsi="Arial" w:cs="Arial"/>
              </w:rPr>
              <w:t xml:space="preserve">recognised that I </w:t>
            </w:r>
            <w:r w:rsidR="00616AB5">
              <w:rPr>
                <w:rFonts w:ascii="Arial" w:hAnsi="Arial" w:cs="Arial"/>
              </w:rPr>
              <w:t>felt disappointed that previous work had not prevented the safeguarding referral</w:t>
            </w:r>
            <w:r w:rsidR="00397240">
              <w:rPr>
                <w:rFonts w:ascii="Arial" w:hAnsi="Arial" w:cs="Arial"/>
              </w:rPr>
              <w:t xml:space="preserve">, </w:t>
            </w:r>
            <w:r w:rsidR="00616AB5">
              <w:rPr>
                <w:rFonts w:ascii="Arial" w:hAnsi="Arial" w:cs="Arial"/>
              </w:rPr>
              <w:t xml:space="preserve">I could </w:t>
            </w:r>
            <w:r w:rsidR="0094568B">
              <w:rPr>
                <w:rFonts w:ascii="Arial" w:hAnsi="Arial" w:cs="Arial"/>
              </w:rPr>
              <w:t xml:space="preserve">also </w:t>
            </w:r>
            <w:r w:rsidR="00616AB5">
              <w:rPr>
                <w:rFonts w:ascii="Arial" w:hAnsi="Arial" w:cs="Arial"/>
              </w:rPr>
              <w:t xml:space="preserve">identify </w:t>
            </w:r>
            <w:r w:rsidR="0094568B">
              <w:rPr>
                <w:rFonts w:ascii="Arial" w:hAnsi="Arial" w:cs="Arial"/>
              </w:rPr>
              <w:t xml:space="preserve">areas of significant changes for individual 2 especially around his medical condition for example he is now required to monitor his health condition several times a day rather than daily– I could also reflect that this may be proving difficult for individual 2 as he often struggles to engage with support / services as he has been required to do so serval times a day.  </w:t>
            </w:r>
          </w:p>
          <w:p w14:paraId="1C884EA2" w14:textId="212851AE" w:rsidR="003C4E43" w:rsidRDefault="00591E58" w:rsidP="00815C38">
            <w:pPr>
              <w:pStyle w:val="NormalWeb"/>
              <w:spacing w:line="360" w:lineRule="auto"/>
              <w:rPr>
                <w:rFonts w:ascii="Arial" w:hAnsi="Arial" w:cs="Arial"/>
              </w:rPr>
            </w:pPr>
            <w:r>
              <w:rPr>
                <w:rFonts w:ascii="Arial" w:hAnsi="Arial" w:cs="Arial"/>
              </w:rPr>
              <w:t>Another</w:t>
            </w:r>
            <w:r w:rsidR="00031107">
              <w:rPr>
                <w:rFonts w:ascii="Arial" w:hAnsi="Arial" w:cs="Arial"/>
              </w:rPr>
              <w:t xml:space="preserve"> key challenge I found with individual 2 is that there is a fine between accessing medical</w:t>
            </w:r>
            <w:r w:rsidR="00022CA8">
              <w:rPr>
                <w:rFonts w:ascii="Arial" w:hAnsi="Arial" w:cs="Arial"/>
              </w:rPr>
              <w:t xml:space="preserve"> care and </w:t>
            </w:r>
            <w:r w:rsidR="00031107">
              <w:rPr>
                <w:rFonts w:ascii="Arial" w:hAnsi="Arial" w:cs="Arial"/>
              </w:rPr>
              <w:t>emergency services</w:t>
            </w:r>
            <w:r w:rsidR="00022CA8">
              <w:rPr>
                <w:rFonts w:ascii="Arial" w:hAnsi="Arial" w:cs="Arial"/>
              </w:rPr>
              <w:t xml:space="preserve"> </w:t>
            </w:r>
            <w:r w:rsidR="00031107">
              <w:rPr>
                <w:rFonts w:ascii="Arial" w:hAnsi="Arial" w:cs="Arial"/>
              </w:rPr>
              <w:t>and misusing them</w:t>
            </w:r>
            <w:r w:rsidR="00022CA8">
              <w:rPr>
                <w:rFonts w:ascii="Arial" w:hAnsi="Arial" w:cs="Arial"/>
              </w:rPr>
              <w:t>.</w:t>
            </w:r>
            <w:r w:rsidR="00031107">
              <w:rPr>
                <w:rFonts w:ascii="Arial" w:hAnsi="Arial" w:cs="Arial"/>
              </w:rPr>
              <w:t xml:space="preserve"> </w:t>
            </w:r>
            <w:r w:rsidR="00022CA8">
              <w:rPr>
                <w:rFonts w:ascii="Arial" w:hAnsi="Arial" w:cs="Arial"/>
              </w:rPr>
              <w:t>Especially</w:t>
            </w:r>
            <w:r w:rsidR="00031107">
              <w:rPr>
                <w:rFonts w:ascii="Arial" w:hAnsi="Arial" w:cs="Arial"/>
              </w:rPr>
              <w:t xml:space="preserve"> when individual 2 became intoxicated he </w:t>
            </w:r>
            <w:r w:rsidR="001B02DC">
              <w:rPr>
                <w:rFonts w:ascii="Arial" w:hAnsi="Arial" w:cs="Arial"/>
              </w:rPr>
              <w:t>would then become fixated</w:t>
            </w:r>
            <w:r w:rsidR="00022CA8">
              <w:rPr>
                <w:rFonts w:ascii="Arial" w:hAnsi="Arial" w:cs="Arial"/>
              </w:rPr>
              <w:t xml:space="preserve"> on any health concern and this would often result in misuse of emergency services</w:t>
            </w:r>
            <w:r w:rsidR="00B57F3A">
              <w:rPr>
                <w:rFonts w:ascii="Arial" w:hAnsi="Arial" w:cs="Arial"/>
              </w:rPr>
              <w:t>.</w:t>
            </w:r>
            <w:r w:rsidR="00022CA8">
              <w:rPr>
                <w:rFonts w:ascii="Arial" w:hAnsi="Arial" w:cs="Arial"/>
              </w:rPr>
              <w:t xml:space="preserve"> I found it difficult to know </w:t>
            </w:r>
            <w:r w:rsidR="006E6578">
              <w:rPr>
                <w:rFonts w:ascii="Arial" w:hAnsi="Arial" w:cs="Arial"/>
              </w:rPr>
              <w:t>where</w:t>
            </w:r>
            <w:r w:rsidR="00022CA8">
              <w:rPr>
                <w:rFonts w:ascii="Arial" w:hAnsi="Arial" w:cs="Arial"/>
              </w:rPr>
              <w:t xml:space="preserve"> to approach this with individual 2</w:t>
            </w:r>
            <w:r w:rsidR="0047162C">
              <w:rPr>
                <w:rFonts w:ascii="Arial" w:hAnsi="Arial" w:cs="Arial"/>
              </w:rPr>
              <w:t xml:space="preserve"> especially as he is reluctant to engage with professionals and services</w:t>
            </w:r>
            <w:r w:rsidR="00022CA8">
              <w:rPr>
                <w:rFonts w:ascii="Arial" w:hAnsi="Arial" w:cs="Arial"/>
              </w:rPr>
              <w:t xml:space="preserve">. Through </w:t>
            </w:r>
            <w:r>
              <w:rPr>
                <w:rFonts w:ascii="Arial" w:hAnsi="Arial" w:cs="Arial"/>
              </w:rPr>
              <w:t xml:space="preserve">further </w:t>
            </w:r>
            <w:r w:rsidR="00022CA8">
              <w:rPr>
                <w:rFonts w:ascii="Arial" w:hAnsi="Arial" w:cs="Arial"/>
              </w:rPr>
              <w:t xml:space="preserve">supervision discussions </w:t>
            </w:r>
            <w:r w:rsidR="006E6578">
              <w:rPr>
                <w:rFonts w:ascii="Arial" w:hAnsi="Arial" w:cs="Arial"/>
              </w:rPr>
              <w:t xml:space="preserve">with my supervisor, </w:t>
            </w:r>
            <w:r w:rsidR="00022CA8">
              <w:rPr>
                <w:rFonts w:ascii="Arial" w:hAnsi="Arial" w:cs="Arial"/>
              </w:rPr>
              <w:t>I discuss</w:t>
            </w:r>
            <w:r w:rsidR="006E6578">
              <w:rPr>
                <w:rFonts w:ascii="Arial" w:hAnsi="Arial" w:cs="Arial"/>
              </w:rPr>
              <w:t>ed</w:t>
            </w:r>
            <w:r w:rsidR="00022CA8">
              <w:rPr>
                <w:rFonts w:ascii="Arial" w:hAnsi="Arial" w:cs="Arial"/>
              </w:rPr>
              <w:t xml:space="preserve"> </w:t>
            </w:r>
            <w:r w:rsidR="006E6578">
              <w:rPr>
                <w:rFonts w:ascii="Arial" w:hAnsi="Arial" w:cs="Arial"/>
              </w:rPr>
              <w:t xml:space="preserve">the </w:t>
            </w:r>
            <w:proofErr w:type="spellStart"/>
            <w:r w:rsidR="006E6578">
              <w:rPr>
                <w:rFonts w:ascii="Arial" w:hAnsi="Arial" w:cs="Arial"/>
              </w:rPr>
              <w:t>dynamic</w:t>
            </w:r>
            <w:r w:rsidR="00B57F3A">
              <w:rPr>
                <w:rFonts w:ascii="Arial" w:hAnsi="Arial" w:cs="Arial"/>
              </w:rPr>
              <w:t>’s</w:t>
            </w:r>
            <w:proofErr w:type="spellEnd"/>
            <w:r w:rsidR="006E6578">
              <w:rPr>
                <w:rFonts w:ascii="Arial" w:hAnsi="Arial" w:cs="Arial"/>
              </w:rPr>
              <w:t xml:space="preserve"> of individual 2’s life in a holistic way and considered the factor around including his environment, culture, friend and family I found </w:t>
            </w:r>
            <w:r w:rsidR="00022CA8">
              <w:rPr>
                <w:rFonts w:ascii="Arial" w:hAnsi="Arial" w:cs="Arial"/>
              </w:rPr>
              <w:t xml:space="preserve">utilising </w:t>
            </w:r>
            <w:r w:rsidR="0047162C">
              <w:rPr>
                <w:rFonts w:ascii="Arial" w:hAnsi="Arial" w:cs="Arial"/>
              </w:rPr>
              <w:t xml:space="preserve">Pincus and Minahan (1973) </w:t>
            </w:r>
            <w:r w:rsidR="00022CA8">
              <w:rPr>
                <w:rFonts w:ascii="Arial" w:hAnsi="Arial" w:cs="Arial"/>
              </w:rPr>
              <w:t xml:space="preserve">Systems theory and Bronfenbrenner’s (1977) Ecological systems </w:t>
            </w:r>
            <w:r w:rsidR="006E6578">
              <w:rPr>
                <w:rFonts w:ascii="Arial" w:hAnsi="Arial" w:cs="Arial"/>
              </w:rPr>
              <w:t>help me consider the areas individual 2 m</w:t>
            </w:r>
            <w:r w:rsidR="00B57F3A">
              <w:rPr>
                <w:rFonts w:ascii="Arial" w:hAnsi="Arial" w:cs="Arial"/>
              </w:rPr>
              <w:t>a</w:t>
            </w:r>
            <w:r w:rsidR="006E6578">
              <w:rPr>
                <w:rFonts w:ascii="Arial" w:hAnsi="Arial" w:cs="Arial"/>
              </w:rPr>
              <w:t xml:space="preserve">y feel unbalanced in and how this could </w:t>
            </w:r>
            <w:r w:rsidR="0047162C">
              <w:rPr>
                <w:rFonts w:ascii="Arial" w:hAnsi="Arial" w:cs="Arial"/>
              </w:rPr>
              <w:t>affect</w:t>
            </w:r>
            <w:r w:rsidR="006E6578">
              <w:rPr>
                <w:rFonts w:ascii="Arial" w:hAnsi="Arial" w:cs="Arial"/>
              </w:rPr>
              <w:t xml:space="preserve"> the way in </w:t>
            </w:r>
            <w:r w:rsidR="0047162C">
              <w:rPr>
                <w:rFonts w:ascii="Arial" w:hAnsi="Arial" w:cs="Arial"/>
              </w:rPr>
              <w:t>which</w:t>
            </w:r>
            <w:r w:rsidR="006E6578">
              <w:rPr>
                <w:rFonts w:ascii="Arial" w:hAnsi="Arial" w:cs="Arial"/>
              </w:rPr>
              <w:t xml:space="preserve"> he reacts to </w:t>
            </w:r>
            <w:r w:rsidR="0047162C">
              <w:rPr>
                <w:rFonts w:ascii="Arial" w:hAnsi="Arial" w:cs="Arial"/>
              </w:rPr>
              <w:t>situations</w:t>
            </w:r>
            <w:r w:rsidR="00DF160D">
              <w:rPr>
                <w:rFonts w:ascii="Arial" w:hAnsi="Arial" w:cs="Arial"/>
              </w:rPr>
              <w:t xml:space="preserve"> and example of this is individual 2’s microsystems</w:t>
            </w:r>
            <w:r w:rsidR="004B109F">
              <w:rPr>
                <w:rFonts w:ascii="Arial" w:hAnsi="Arial" w:cs="Arial"/>
              </w:rPr>
              <w:t>-</w:t>
            </w:r>
            <w:r w:rsidR="00DF160D">
              <w:rPr>
                <w:rFonts w:ascii="Arial" w:hAnsi="Arial" w:cs="Arial"/>
              </w:rPr>
              <w:t xml:space="preserve"> he stated he can feel lonely and can struggle to trust those around him as he does not have family around him. Teater (2014) suggests that looking holistically at the systems around an individual can give practitioner more context to their lived experiences and form the basis for better engagement.</w:t>
            </w:r>
          </w:p>
          <w:p w14:paraId="0F0044C6" w14:textId="3FE8CEEA" w:rsidR="009533D8" w:rsidRDefault="00D352D2" w:rsidP="00815C38">
            <w:pPr>
              <w:pStyle w:val="NormalWeb"/>
              <w:spacing w:line="360" w:lineRule="auto"/>
              <w:rPr>
                <w:rFonts w:ascii="Arial" w:hAnsi="Arial" w:cs="Arial"/>
              </w:rPr>
            </w:pPr>
            <w:r>
              <w:rPr>
                <w:rFonts w:ascii="Arial" w:hAnsi="Arial" w:cs="Arial"/>
              </w:rPr>
              <w:t xml:space="preserve">Following the strategy discussion the </w:t>
            </w:r>
            <w:r w:rsidR="005B5869">
              <w:rPr>
                <w:rFonts w:ascii="Arial" w:hAnsi="Arial" w:cs="Arial"/>
              </w:rPr>
              <w:t xml:space="preserve">safeguarding </w:t>
            </w:r>
            <w:r>
              <w:rPr>
                <w:rFonts w:ascii="Arial" w:hAnsi="Arial" w:cs="Arial"/>
              </w:rPr>
              <w:t>team gather</w:t>
            </w:r>
            <w:r w:rsidR="005B5869">
              <w:rPr>
                <w:rFonts w:ascii="Arial" w:hAnsi="Arial" w:cs="Arial"/>
              </w:rPr>
              <w:t>ed</w:t>
            </w:r>
            <w:r>
              <w:rPr>
                <w:rFonts w:ascii="Arial" w:hAnsi="Arial" w:cs="Arial"/>
              </w:rPr>
              <w:t xml:space="preserve"> information from relevant parties It was agreed that there is a risk of harm or abuse to individual</w:t>
            </w:r>
            <w:r w:rsidR="00397240">
              <w:rPr>
                <w:rFonts w:ascii="Arial" w:hAnsi="Arial" w:cs="Arial"/>
              </w:rPr>
              <w:t xml:space="preserve"> </w:t>
            </w:r>
            <w:r>
              <w:rPr>
                <w:rFonts w:ascii="Arial" w:hAnsi="Arial" w:cs="Arial"/>
              </w:rPr>
              <w:t>2 and that any actions to safeguard need</w:t>
            </w:r>
            <w:r w:rsidR="009B0F50">
              <w:rPr>
                <w:rFonts w:ascii="Arial" w:hAnsi="Arial" w:cs="Arial"/>
              </w:rPr>
              <w:t>ed</w:t>
            </w:r>
            <w:r>
              <w:rPr>
                <w:rFonts w:ascii="Arial" w:hAnsi="Arial" w:cs="Arial"/>
              </w:rPr>
              <w:t xml:space="preserve"> to be mutually agreed at strategy meeting. In order </w:t>
            </w:r>
            <w:r w:rsidR="009B0F50">
              <w:rPr>
                <w:rFonts w:ascii="Arial" w:hAnsi="Arial" w:cs="Arial"/>
              </w:rPr>
              <w:t xml:space="preserve">ensure that the objectives of the strategy meeting remained person centred and that Individual 2 was an integral part of the process I felt I needed to have a discussion with individual 2 to a certain </w:t>
            </w:r>
            <w:r w:rsidR="00E82655">
              <w:rPr>
                <w:rFonts w:ascii="Arial" w:hAnsi="Arial" w:cs="Arial"/>
              </w:rPr>
              <w:t>his</w:t>
            </w:r>
            <w:r w:rsidR="009B0F50">
              <w:rPr>
                <w:rFonts w:ascii="Arial" w:hAnsi="Arial" w:cs="Arial"/>
              </w:rPr>
              <w:t xml:space="preserve"> views and wishes on the situation and </w:t>
            </w:r>
            <w:r w:rsidR="009533D8">
              <w:rPr>
                <w:rFonts w:ascii="Arial" w:hAnsi="Arial" w:cs="Arial"/>
              </w:rPr>
              <w:t xml:space="preserve">to ensure </w:t>
            </w:r>
            <w:r w:rsidR="009B0F50">
              <w:rPr>
                <w:rFonts w:ascii="Arial" w:hAnsi="Arial" w:cs="Arial"/>
              </w:rPr>
              <w:t xml:space="preserve">he was </w:t>
            </w:r>
            <w:r w:rsidR="009533D8">
              <w:rPr>
                <w:rFonts w:ascii="Arial" w:hAnsi="Arial" w:cs="Arial"/>
              </w:rPr>
              <w:t xml:space="preserve">able to </w:t>
            </w:r>
            <w:r w:rsidR="009B0F50">
              <w:rPr>
                <w:rFonts w:ascii="Arial" w:hAnsi="Arial" w:cs="Arial"/>
              </w:rPr>
              <w:t>work</w:t>
            </w:r>
            <w:r w:rsidR="009533D8">
              <w:rPr>
                <w:rFonts w:ascii="Arial" w:hAnsi="Arial" w:cs="Arial"/>
              </w:rPr>
              <w:t xml:space="preserve"> in</w:t>
            </w:r>
            <w:r w:rsidR="009B0F50">
              <w:rPr>
                <w:rFonts w:ascii="Arial" w:hAnsi="Arial" w:cs="Arial"/>
              </w:rPr>
              <w:t xml:space="preserve"> partnership to create any future well-being goals</w:t>
            </w:r>
            <w:r w:rsidR="009533D8">
              <w:rPr>
                <w:rFonts w:ascii="Arial" w:hAnsi="Arial" w:cs="Arial"/>
              </w:rPr>
              <w:t>.</w:t>
            </w:r>
            <w:r w:rsidR="009B0F50">
              <w:rPr>
                <w:rFonts w:ascii="Arial" w:hAnsi="Arial" w:cs="Arial"/>
              </w:rPr>
              <w:t xml:space="preserve"> Well-being </w:t>
            </w:r>
            <w:r w:rsidR="009533D8">
              <w:rPr>
                <w:rFonts w:ascii="Arial" w:hAnsi="Arial" w:cs="Arial"/>
              </w:rPr>
              <w:t xml:space="preserve">and co-production are enshrined with the SSWBA 14 (Welsh Government 2015b) and reinforced by the Wales Safeguarding </w:t>
            </w:r>
            <w:r w:rsidR="009533D8">
              <w:rPr>
                <w:rFonts w:ascii="Arial" w:hAnsi="Arial" w:cs="Arial"/>
              </w:rPr>
              <w:lastRenderedPageBreak/>
              <w:t xml:space="preserve">Procedures (Safeguarding. </w:t>
            </w:r>
            <w:r w:rsidR="00B4218E">
              <w:rPr>
                <w:rFonts w:ascii="Arial" w:hAnsi="Arial" w:cs="Arial"/>
              </w:rPr>
              <w:t>Wales,</w:t>
            </w:r>
            <w:r w:rsidR="009533D8">
              <w:rPr>
                <w:rFonts w:ascii="Arial" w:hAnsi="Arial" w:cs="Arial"/>
              </w:rPr>
              <w:t xml:space="preserve"> 2019) emphasizes that for social workers this principle is of utmost importance. It mandates that </w:t>
            </w:r>
            <w:r w:rsidR="002A52F1">
              <w:rPr>
                <w:rFonts w:ascii="Arial" w:hAnsi="Arial" w:cs="Arial"/>
              </w:rPr>
              <w:t>individuals</w:t>
            </w:r>
            <w:r w:rsidR="009533D8">
              <w:rPr>
                <w:rFonts w:ascii="Arial" w:hAnsi="Arial" w:cs="Arial"/>
              </w:rPr>
              <w:t xml:space="preserve"> who are assessed as having Capacity to make a decision must be empowered to do so, particularly within the safeguarding processes. Individuals should also have access to </w:t>
            </w:r>
            <w:r w:rsidR="002A52F1">
              <w:rPr>
                <w:rFonts w:ascii="Arial" w:hAnsi="Arial" w:cs="Arial"/>
              </w:rPr>
              <w:t xml:space="preserve">effective </w:t>
            </w:r>
            <w:r w:rsidR="009533D8">
              <w:rPr>
                <w:rFonts w:ascii="Arial" w:hAnsi="Arial" w:cs="Arial"/>
              </w:rPr>
              <w:t xml:space="preserve">advocacy support to </w:t>
            </w:r>
            <w:r w:rsidR="00B4218E">
              <w:rPr>
                <w:rFonts w:ascii="Arial" w:hAnsi="Arial" w:cs="Arial"/>
              </w:rPr>
              <w:t>ensure they</w:t>
            </w:r>
            <w:r w:rsidR="009533D8">
              <w:rPr>
                <w:rFonts w:ascii="Arial" w:hAnsi="Arial" w:cs="Arial"/>
              </w:rPr>
              <w:t xml:space="preserve"> </w:t>
            </w:r>
            <w:r w:rsidR="002A52F1">
              <w:rPr>
                <w:rFonts w:ascii="Arial" w:hAnsi="Arial" w:cs="Arial"/>
              </w:rPr>
              <w:t>are equal participants within the decisions making process (Clements,2019). Redley et al (2017) r</w:t>
            </w:r>
            <w:r w:rsidR="009533D8">
              <w:rPr>
                <w:rFonts w:ascii="Arial" w:hAnsi="Arial" w:cs="Arial"/>
              </w:rPr>
              <w:t xml:space="preserve">esearch indicates that there is </w:t>
            </w:r>
            <w:r w:rsidR="002A52F1">
              <w:rPr>
                <w:rFonts w:ascii="Arial" w:hAnsi="Arial" w:cs="Arial"/>
              </w:rPr>
              <w:t>essential to engage adults at the centre of a safeguarding enquiry to co-create well-being outcomes that they believe will help their circumstances for a successful process.</w:t>
            </w:r>
          </w:p>
          <w:p w14:paraId="326E8835" w14:textId="11ABBF20" w:rsidR="00FD5B01" w:rsidRDefault="005C3F82" w:rsidP="00815C38">
            <w:pPr>
              <w:pStyle w:val="NormalWeb"/>
              <w:spacing w:line="360" w:lineRule="auto"/>
              <w:rPr>
                <w:rFonts w:ascii="Arial" w:hAnsi="Arial" w:cs="Arial"/>
              </w:rPr>
            </w:pPr>
            <w:r>
              <w:rPr>
                <w:rFonts w:ascii="Arial" w:hAnsi="Arial" w:cs="Arial"/>
              </w:rPr>
              <w:t>As part of my role with in the process was to collect information to collate a safeguarding assessment / report alongside my chronology to do this I ensured I liaised with relevant agencies w</w:t>
            </w:r>
            <w:r w:rsidR="00E82655">
              <w:rPr>
                <w:rFonts w:ascii="Arial" w:hAnsi="Arial" w:cs="Arial"/>
              </w:rPr>
              <w:t>h</w:t>
            </w:r>
            <w:r>
              <w:rPr>
                <w:rFonts w:ascii="Arial" w:hAnsi="Arial" w:cs="Arial"/>
              </w:rPr>
              <w:t>o had been selected to attend in advance of the strategy meeting</w:t>
            </w:r>
            <w:r w:rsidR="00155A04">
              <w:rPr>
                <w:rFonts w:ascii="Arial" w:hAnsi="Arial" w:cs="Arial"/>
              </w:rPr>
              <w:t xml:space="preserve"> in </w:t>
            </w:r>
            <w:r w:rsidR="005B5869">
              <w:rPr>
                <w:rFonts w:ascii="Arial" w:hAnsi="Arial" w:cs="Arial"/>
              </w:rPr>
              <w:t>Individual</w:t>
            </w:r>
            <w:r w:rsidR="00155A04">
              <w:rPr>
                <w:rFonts w:ascii="Arial" w:hAnsi="Arial" w:cs="Arial"/>
              </w:rPr>
              <w:t xml:space="preserve"> 2’s case </w:t>
            </w:r>
            <w:r w:rsidR="005B5869">
              <w:rPr>
                <w:rFonts w:ascii="Arial" w:hAnsi="Arial" w:cs="Arial"/>
              </w:rPr>
              <w:t xml:space="preserve">this was the supporting agency, the local health authority / health liaison myself on behalf of XX Local Authority and </w:t>
            </w:r>
            <w:r w:rsidR="00E82655">
              <w:rPr>
                <w:rFonts w:ascii="Arial" w:hAnsi="Arial" w:cs="Arial"/>
              </w:rPr>
              <w:t xml:space="preserve">xx </w:t>
            </w:r>
            <w:r w:rsidR="005B5869">
              <w:rPr>
                <w:rFonts w:ascii="Arial" w:hAnsi="Arial" w:cs="Arial"/>
              </w:rPr>
              <w:t>Local Authority safeguarding team and individual 2’s independent advocate</w:t>
            </w:r>
            <w:r w:rsidR="00B57F3A">
              <w:rPr>
                <w:rFonts w:ascii="Arial" w:hAnsi="Arial" w:cs="Arial"/>
              </w:rPr>
              <w:t xml:space="preserve"> with the Local health Authority taking the lead role</w:t>
            </w:r>
            <w:r w:rsidR="005B5869">
              <w:rPr>
                <w:rFonts w:ascii="Arial" w:hAnsi="Arial" w:cs="Arial"/>
              </w:rPr>
              <w:t xml:space="preserve">. </w:t>
            </w:r>
            <w:r>
              <w:rPr>
                <w:rFonts w:ascii="Arial" w:hAnsi="Arial" w:cs="Arial"/>
              </w:rPr>
              <w:t xml:space="preserve">Having attended the relevant training course on report writing and record keep I ensured I used this knowledge to produce an analytical structured report. </w:t>
            </w:r>
            <w:r w:rsidR="00FD5B01">
              <w:rPr>
                <w:rFonts w:ascii="Arial" w:hAnsi="Arial" w:cs="Arial"/>
              </w:rPr>
              <w:t xml:space="preserve">With this </w:t>
            </w:r>
            <w:r w:rsidR="00B57F3A">
              <w:rPr>
                <w:rFonts w:ascii="Arial" w:hAnsi="Arial" w:cs="Arial"/>
              </w:rPr>
              <w:t>in</w:t>
            </w:r>
            <w:r w:rsidR="00FD5B01">
              <w:rPr>
                <w:rFonts w:ascii="Arial" w:hAnsi="Arial" w:cs="Arial"/>
              </w:rPr>
              <w:t xml:space="preserve"> mind I arranged a meeting with individual 2 to ensure he was aware of the safeguarding concerns and to ensure individual 2 would be an active part within the process, individual 2 was aware who would be attending the strategy meeting and I ensured that </w:t>
            </w:r>
            <w:r w:rsidR="00BB5527">
              <w:rPr>
                <w:rFonts w:ascii="Arial" w:hAnsi="Arial" w:cs="Arial"/>
              </w:rPr>
              <w:t xml:space="preserve">I gained his consent to share information with relevant parties. The Data Protection Act (2018) put an emphasis on all organisations to obtain and clearly record individuals consent to keep and share information about them, failure to adhere to this can result in legal proceedings and heavy penalties. </w:t>
            </w:r>
            <w:r w:rsidR="00B4218E">
              <w:rPr>
                <w:rFonts w:ascii="Arial" w:hAnsi="Arial" w:cs="Arial"/>
              </w:rPr>
              <w:t>However,</w:t>
            </w:r>
            <w:r w:rsidR="00BB5527">
              <w:rPr>
                <w:rFonts w:ascii="Arial" w:hAnsi="Arial" w:cs="Arial"/>
              </w:rPr>
              <w:t xml:space="preserve"> there are circumstances whereby the sharing of information may be necessary without an individual’s consent this could be requested by a court requests information or if the here is significantly high risk to an individual (SCIE, 2019).</w:t>
            </w:r>
            <w:r>
              <w:rPr>
                <w:rFonts w:ascii="Arial" w:hAnsi="Arial" w:cs="Arial"/>
              </w:rPr>
              <w:t xml:space="preserve"> </w:t>
            </w:r>
            <w:r w:rsidR="00A01E1B">
              <w:rPr>
                <w:rFonts w:ascii="Arial" w:hAnsi="Arial" w:cs="Arial"/>
              </w:rPr>
              <w:t xml:space="preserve">On reflection I feel I have a better understanding of the barriers of multi-disciplinary working as </w:t>
            </w:r>
            <w:r w:rsidR="00C069E2">
              <w:rPr>
                <w:rFonts w:ascii="Arial" w:hAnsi="Arial" w:cs="Arial"/>
              </w:rPr>
              <w:t xml:space="preserve">I found gathering information from other agencies difficult this was mainly down to conflicting priorities and lack of staffing which meant I often did not speak to the same </w:t>
            </w:r>
            <w:r w:rsidR="00B4218E">
              <w:rPr>
                <w:rFonts w:ascii="Arial" w:hAnsi="Arial" w:cs="Arial"/>
              </w:rPr>
              <w:t>person,</w:t>
            </w:r>
            <w:r w:rsidR="00C069E2">
              <w:rPr>
                <w:rFonts w:ascii="Arial" w:hAnsi="Arial" w:cs="Arial"/>
              </w:rPr>
              <w:t xml:space="preserve"> so the information gathered seemed somewhat inconsistent at times. </w:t>
            </w:r>
          </w:p>
          <w:p w14:paraId="38E7C5EF" w14:textId="3A7F2055" w:rsidR="00390A69" w:rsidRDefault="00D10152" w:rsidP="00815C38">
            <w:pPr>
              <w:pStyle w:val="NormalWeb"/>
              <w:spacing w:line="360" w:lineRule="auto"/>
              <w:rPr>
                <w:rFonts w:ascii="Arial" w:hAnsi="Arial" w:cs="Arial"/>
              </w:rPr>
            </w:pPr>
            <w:r>
              <w:rPr>
                <w:rFonts w:ascii="Arial" w:hAnsi="Arial" w:cs="Arial"/>
              </w:rPr>
              <w:lastRenderedPageBreak/>
              <w:t>Within my initial meeting with individual 2 I felt that it was important that I shared the necessary information regarding the safeguarding concern, as I have been working with individual 2</w:t>
            </w:r>
            <w:r w:rsidR="00A5789D">
              <w:rPr>
                <w:rFonts w:ascii="Arial" w:hAnsi="Arial" w:cs="Arial"/>
              </w:rPr>
              <w:t xml:space="preserve"> for some time </w:t>
            </w:r>
            <w:r>
              <w:rPr>
                <w:rFonts w:ascii="Arial" w:hAnsi="Arial" w:cs="Arial"/>
              </w:rPr>
              <w:t xml:space="preserve"> I know he already has the support of an independent advocate so I felt it was important remind individual 2 that his advocate can </w:t>
            </w:r>
            <w:r w:rsidR="00A5789D">
              <w:rPr>
                <w:rFonts w:ascii="Arial" w:hAnsi="Arial" w:cs="Arial"/>
              </w:rPr>
              <w:t xml:space="preserve">also </w:t>
            </w:r>
            <w:r>
              <w:rPr>
                <w:rFonts w:ascii="Arial" w:hAnsi="Arial" w:cs="Arial"/>
              </w:rPr>
              <w:t>support him at this time as I am aware that he does not have another “appropriate person / family” to support him and I felt my role as a social worker may be compromised due to legislative and organisational boundaries</w:t>
            </w:r>
            <w:r w:rsidR="00A5789D">
              <w:rPr>
                <w:rFonts w:ascii="Arial" w:hAnsi="Arial" w:cs="Arial"/>
              </w:rPr>
              <w:t>. Having worked with indiv</w:t>
            </w:r>
            <w:r w:rsidR="004E05EF">
              <w:rPr>
                <w:rFonts w:ascii="Arial" w:hAnsi="Arial" w:cs="Arial"/>
              </w:rPr>
              <w:t>idual 2 for some time our communication occurred naturally</w:t>
            </w:r>
            <w:r w:rsidR="00B62B49">
              <w:rPr>
                <w:rFonts w:ascii="Arial" w:hAnsi="Arial" w:cs="Arial"/>
              </w:rPr>
              <w:t xml:space="preserve"> and started</w:t>
            </w:r>
            <w:r w:rsidR="00E82655">
              <w:rPr>
                <w:rFonts w:ascii="Arial" w:hAnsi="Arial" w:cs="Arial"/>
              </w:rPr>
              <w:t xml:space="preserve"> with phatic conversation to avoid individual 2 dis-engaging, I found that this is the best way to work with individual 2 as he does not respond well to any form of direct questioning</w:t>
            </w:r>
            <w:r w:rsidR="00A75D04">
              <w:rPr>
                <w:rFonts w:ascii="Arial" w:hAnsi="Arial" w:cs="Arial"/>
              </w:rPr>
              <w:t>.</w:t>
            </w:r>
            <w:r w:rsidR="00E82655">
              <w:rPr>
                <w:rFonts w:ascii="Arial" w:hAnsi="Arial" w:cs="Arial"/>
              </w:rPr>
              <w:t xml:space="preserve"> </w:t>
            </w:r>
            <w:r w:rsidR="00A75D04">
              <w:rPr>
                <w:rFonts w:ascii="Arial" w:hAnsi="Arial" w:cs="Arial"/>
              </w:rPr>
              <w:t>O</w:t>
            </w:r>
            <w:r w:rsidR="00E82655">
              <w:rPr>
                <w:rFonts w:ascii="Arial" w:hAnsi="Arial" w:cs="Arial"/>
              </w:rPr>
              <w:t xml:space="preserve">ver the past few </w:t>
            </w:r>
            <w:r w:rsidR="00B4218E">
              <w:rPr>
                <w:rFonts w:ascii="Arial" w:hAnsi="Arial" w:cs="Arial"/>
              </w:rPr>
              <w:t>months,</w:t>
            </w:r>
            <w:r w:rsidR="00E82655">
              <w:rPr>
                <w:rFonts w:ascii="Arial" w:hAnsi="Arial" w:cs="Arial"/>
              </w:rPr>
              <w:t xml:space="preserve"> I have been </w:t>
            </w:r>
            <w:r w:rsidR="00A75D04">
              <w:rPr>
                <w:rFonts w:ascii="Arial" w:hAnsi="Arial" w:cs="Arial"/>
              </w:rPr>
              <w:t>utilising</w:t>
            </w:r>
            <w:r w:rsidR="00E82655">
              <w:rPr>
                <w:rFonts w:ascii="Arial" w:hAnsi="Arial" w:cs="Arial"/>
              </w:rPr>
              <w:t xml:space="preserve"> </w:t>
            </w:r>
            <w:r w:rsidR="00A152E6">
              <w:rPr>
                <w:rFonts w:ascii="Arial" w:hAnsi="Arial" w:cs="Arial"/>
              </w:rPr>
              <w:t xml:space="preserve">Narrative Theory </w:t>
            </w:r>
            <w:r w:rsidR="00B57F3A">
              <w:rPr>
                <w:rFonts w:ascii="Arial" w:hAnsi="Arial" w:cs="Arial"/>
              </w:rPr>
              <w:t xml:space="preserve">(White, 1980) </w:t>
            </w:r>
            <w:r w:rsidR="00A152E6">
              <w:rPr>
                <w:rFonts w:ascii="Arial" w:hAnsi="Arial" w:cs="Arial"/>
              </w:rPr>
              <w:t>sighted in Maclean and Harrison (2015, p.18</w:t>
            </w:r>
            <w:r w:rsidR="00A75D04">
              <w:rPr>
                <w:rFonts w:ascii="Arial" w:hAnsi="Arial" w:cs="Arial"/>
              </w:rPr>
              <w:t xml:space="preserve">5) with Individual 2 to enable him to discuss and make sense of his life event through his own words and stories. I found this a really useful way to gain an understanding of how individual 2 sees himself in the world, Doel and Best (2008) maintain that Narrative theory empowers individuals to make sense of their own lives. </w:t>
            </w:r>
            <w:r w:rsidR="00B4218E">
              <w:rPr>
                <w:rFonts w:ascii="Arial" w:hAnsi="Arial" w:cs="Arial"/>
              </w:rPr>
              <w:t>However,</w:t>
            </w:r>
            <w:r w:rsidR="00A75D04">
              <w:rPr>
                <w:rFonts w:ascii="Arial" w:hAnsi="Arial" w:cs="Arial"/>
              </w:rPr>
              <w:t xml:space="preserve"> in this instance and due to time constraints with the safeguarding procedures this method </w:t>
            </w:r>
            <w:r w:rsidR="00B4218E">
              <w:rPr>
                <w:rFonts w:ascii="Arial" w:hAnsi="Arial" w:cs="Arial"/>
              </w:rPr>
              <w:t>was not</w:t>
            </w:r>
            <w:r w:rsidR="00A75D04">
              <w:rPr>
                <w:rFonts w:ascii="Arial" w:hAnsi="Arial" w:cs="Arial"/>
              </w:rPr>
              <w:t xml:space="preserve"> a suitable way to obtain individual 2’s view and wishes. </w:t>
            </w:r>
            <w:r w:rsidR="004E05EF">
              <w:rPr>
                <w:rFonts w:ascii="Arial" w:hAnsi="Arial" w:cs="Arial"/>
              </w:rPr>
              <w:t xml:space="preserve">I also met individual 2 </w:t>
            </w:r>
            <w:r w:rsidR="00172C7F">
              <w:rPr>
                <w:rFonts w:ascii="Arial" w:hAnsi="Arial" w:cs="Arial"/>
              </w:rPr>
              <w:t xml:space="preserve">early in the day to avoid him being under the influence of </w:t>
            </w:r>
            <w:r w:rsidR="00390A69">
              <w:rPr>
                <w:rFonts w:ascii="Arial" w:hAnsi="Arial" w:cs="Arial"/>
              </w:rPr>
              <w:t>alcohol</w:t>
            </w:r>
            <w:r w:rsidR="005D54D5">
              <w:rPr>
                <w:rFonts w:ascii="Arial" w:hAnsi="Arial" w:cs="Arial"/>
              </w:rPr>
              <w:t xml:space="preserve">, </w:t>
            </w:r>
            <w:r w:rsidR="0057752E">
              <w:rPr>
                <w:rFonts w:ascii="Arial" w:hAnsi="Arial" w:cs="Arial"/>
              </w:rPr>
              <w:t xml:space="preserve">Individual 2 </w:t>
            </w:r>
            <w:r w:rsidR="00B4218E">
              <w:rPr>
                <w:rFonts w:ascii="Arial" w:hAnsi="Arial" w:cs="Arial"/>
              </w:rPr>
              <w:t xml:space="preserve">capacity </w:t>
            </w:r>
            <w:r w:rsidR="0057752E">
              <w:rPr>
                <w:rFonts w:ascii="Arial" w:hAnsi="Arial" w:cs="Arial"/>
              </w:rPr>
              <w:t>around his care and support has previously been assessed under</w:t>
            </w:r>
            <w:r w:rsidR="00390A69">
              <w:rPr>
                <w:rFonts w:ascii="Arial" w:hAnsi="Arial" w:cs="Arial"/>
              </w:rPr>
              <w:t xml:space="preserve"> </w:t>
            </w:r>
            <w:r w:rsidR="0057752E">
              <w:rPr>
                <w:rFonts w:ascii="Arial" w:hAnsi="Arial" w:cs="Arial"/>
              </w:rPr>
              <w:t>The</w:t>
            </w:r>
            <w:r w:rsidR="00390A69">
              <w:rPr>
                <w:rFonts w:ascii="Arial" w:hAnsi="Arial" w:cs="Arial"/>
              </w:rPr>
              <w:t xml:space="preserve"> Mental Capacity Act 2005 (legislation.gov.uk. 2005) </w:t>
            </w:r>
            <w:r w:rsidR="0057752E">
              <w:rPr>
                <w:rFonts w:ascii="Arial" w:hAnsi="Arial" w:cs="Arial"/>
              </w:rPr>
              <w:t>and he is deemed as having capacity to m</w:t>
            </w:r>
            <w:r w:rsidR="005D54D5">
              <w:rPr>
                <w:rFonts w:ascii="Arial" w:hAnsi="Arial" w:cs="Arial"/>
              </w:rPr>
              <w:t xml:space="preserve">ake decisions regarding his care and support, even if it is deemed as unwise at time. </w:t>
            </w:r>
            <w:r w:rsidR="00B4218E">
              <w:rPr>
                <w:rFonts w:ascii="Arial" w:hAnsi="Arial" w:cs="Arial"/>
              </w:rPr>
              <w:t>However,</w:t>
            </w:r>
            <w:r w:rsidR="005239A8">
              <w:rPr>
                <w:rFonts w:ascii="Arial" w:hAnsi="Arial" w:cs="Arial"/>
              </w:rPr>
              <w:t xml:space="preserve"> my professional judgement</w:t>
            </w:r>
            <w:r w:rsidR="005D54D5">
              <w:rPr>
                <w:rFonts w:ascii="Arial" w:hAnsi="Arial" w:cs="Arial"/>
              </w:rPr>
              <w:t xml:space="preserve"> </w:t>
            </w:r>
            <w:r w:rsidR="004B109F">
              <w:rPr>
                <w:rFonts w:ascii="Arial" w:hAnsi="Arial" w:cs="Arial"/>
              </w:rPr>
              <w:t xml:space="preserve">is </w:t>
            </w:r>
            <w:r w:rsidR="005239A8">
              <w:rPr>
                <w:rFonts w:ascii="Arial" w:hAnsi="Arial" w:cs="Arial"/>
              </w:rPr>
              <w:t xml:space="preserve">when </w:t>
            </w:r>
            <w:r w:rsidR="005D54D5">
              <w:rPr>
                <w:rFonts w:ascii="Arial" w:hAnsi="Arial" w:cs="Arial"/>
              </w:rPr>
              <w:t>individual</w:t>
            </w:r>
            <w:r w:rsidR="005239A8">
              <w:rPr>
                <w:rFonts w:ascii="Arial" w:hAnsi="Arial" w:cs="Arial"/>
              </w:rPr>
              <w:t xml:space="preserve"> 2</w:t>
            </w:r>
            <w:r w:rsidR="005D54D5">
              <w:rPr>
                <w:rFonts w:ascii="Arial" w:hAnsi="Arial" w:cs="Arial"/>
              </w:rPr>
              <w:t xml:space="preserve"> is under the influence of alcohol this impair</w:t>
            </w:r>
            <w:r w:rsidR="004B109F">
              <w:rPr>
                <w:rFonts w:ascii="Arial" w:hAnsi="Arial" w:cs="Arial"/>
              </w:rPr>
              <w:t>s</w:t>
            </w:r>
            <w:r w:rsidR="005D54D5">
              <w:rPr>
                <w:rFonts w:ascii="Arial" w:hAnsi="Arial" w:cs="Arial"/>
              </w:rPr>
              <w:t xml:space="preserve"> his capacity to weigh up and retain any information given to him, so to ensure all practical steps are in place to enable him to make informed decisions </w:t>
            </w:r>
            <w:r w:rsidR="00E34636">
              <w:rPr>
                <w:rFonts w:ascii="Arial" w:hAnsi="Arial" w:cs="Arial"/>
              </w:rPr>
              <w:t>I</w:t>
            </w:r>
            <w:r w:rsidR="005D54D5">
              <w:rPr>
                <w:rFonts w:ascii="Arial" w:hAnsi="Arial" w:cs="Arial"/>
              </w:rPr>
              <w:t xml:space="preserve"> ensure I am not attempting to give him information or obtaining information from him whilst he is under the influence of any substances.</w:t>
            </w:r>
          </w:p>
          <w:p w14:paraId="7D2B2C37" w14:textId="4C9FE849" w:rsidR="00172C7F" w:rsidRDefault="00172C7F" w:rsidP="00815C38">
            <w:pPr>
              <w:pStyle w:val="NormalWeb"/>
              <w:spacing w:line="360" w:lineRule="auto"/>
              <w:rPr>
                <w:rFonts w:ascii="Arial" w:hAnsi="Arial" w:cs="Arial"/>
              </w:rPr>
            </w:pPr>
            <w:r>
              <w:rPr>
                <w:rFonts w:ascii="Arial" w:hAnsi="Arial" w:cs="Arial"/>
              </w:rPr>
              <w:t xml:space="preserve">I also met </w:t>
            </w:r>
            <w:r w:rsidR="005D54D5">
              <w:rPr>
                <w:rFonts w:ascii="Arial" w:hAnsi="Arial" w:cs="Arial"/>
              </w:rPr>
              <w:t xml:space="preserve">individual 2 </w:t>
            </w:r>
            <w:r w:rsidR="004E05EF">
              <w:rPr>
                <w:rFonts w:ascii="Arial" w:hAnsi="Arial" w:cs="Arial"/>
              </w:rPr>
              <w:t xml:space="preserve">outside in a quiet space near his home address as he can find engagement in conversation difficult in his own </w:t>
            </w:r>
            <w:r w:rsidR="00B4218E">
              <w:rPr>
                <w:rFonts w:ascii="Arial" w:hAnsi="Arial" w:cs="Arial"/>
              </w:rPr>
              <w:t>environment,</w:t>
            </w:r>
            <w:r w:rsidR="004E05EF">
              <w:rPr>
                <w:rFonts w:ascii="Arial" w:hAnsi="Arial" w:cs="Arial"/>
              </w:rPr>
              <w:t xml:space="preserve"> so </w:t>
            </w:r>
            <w:r w:rsidR="00090203">
              <w:rPr>
                <w:rFonts w:ascii="Arial" w:hAnsi="Arial" w:cs="Arial"/>
              </w:rPr>
              <w:t>our</w:t>
            </w:r>
            <w:r w:rsidR="004E05EF">
              <w:rPr>
                <w:rFonts w:ascii="Arial" w:hAnsi="Arial" w:cs="Arial"/>
              </w:rPr>
              <w:t xml:space="preserve"> meetings are planned via a telephone call to arrange a day and time to meet</w:t>
            </w:r>
            <w:r w:rsidR="00956DBF">
              <w:rPr>
                <w:rFonts w:ascii="Arial" w:hAnsi="Arial" w:cs="Arial"/>
              </w:rPr>
              <w:t xml:space="preserve"> respecting</w:t>
            </w:r>
            <w:r w:rsidR="004E05EF">
              <w:rPr>
                <w:rFonts w:ascii="Arial" w:hAnsi="Arial" w:cs="Arial"/>
              </w:rPr>
              <w:t xml:space="preserve"> individual 2’s wishes.</w:t>
            </w:r>
            <w:r w:rsidR="00833AA2">
              <w:rPr>
                <w:rFonts w:ascii="Arial" w:hAnsi="Arial" w:cs="Arial"/>
              </w:rPr>
              <w:t xml:space="preserve"> </w:t>
            </w:r>
            <w:r>
              <w:rPr>
                <w:rFonts w:ascii="Arial" w:hAnsi="Arial" w:cs="Arial"/>
              </w:rPr>
              <w:t xml:space="preserve">Knott and Scragg (2016) state that having time to build a relationship </w:t>
            </w:r>
            <w:r w:rsidR="00090203">
              <w:rPr>
                <w:rFonts w:ascii="Arial" w:hAnsi="Arial" w:cs="Arial"/>
              </w:rPr>
              <w:t>and understand the</w:t>
            </w:r>
            <w:r>
              <w:rPr>
                <w:rFonts w:ascii="Arial" w:hAnsi="Arial" w:cs="Arial"/>
              </w:rPr>
              <w:t xml:space="preserve"> individuals </w:t>
            </w:r>
            <w:r w:rsidR="00090203">
              <w:rPr>
                <w:rFonts w:ascii="Arial" w:hAnsi="Arial" w:cs="Arial"/>
              </w:rPr>
              <w:t xml:space="preserve">you work can ensure the interaction are meaningful to the individual and trust is </w:t>
            </w:r>
            <w:r w:rsidR="00090203">
              <w:rPr>
                <w:rFonts w:ascii="Arial" w:hAnsi="Arial" w:cs="Arial"/>
              </w:rPr>
              <w:lastRenderedPageBreak/>
              <w:t xml:space="preserve">built. </w:t>
            </w:r>
            <w:r>
              <w:rPr>
                <w:rFonts w:ascii="Arial" w:hAnsi="Arial" w:cs="Arial"/>
              </w:rPr>
              <w:t xml:space="preserve">I based our conversation utilising the “What Matters” conversation, </w:t>
            </w:r>
            <w:r w:rsidR="005D54D5">
              <w:rPr>
                <w:rFonts w:ascii="Arial" w:hAnsi="Arial" w:cs="Arial"/>
              </w:rPr>
              <w:t>using Smale and Tusan’s (2000) exchange model of assessment to engage individual 2 to discuss his strengths</w:t>
            </w:r>
            <w:r w:rsidR="00953CBB">
              <w:rPr>
                <w:rFonts w:ascii="Arial" w:hAnsi="Arial" w:cs="Arial"/>
              </w:rPr>
              <w:t xml:space="preserve">. </w:t>
            </w:r>
            <w:r>
              <w:rPr>
                <w:rFonts w:ascii="Arial" w:hAnsi="Arial" w:cs="Arial"/>
              </w:rPr>
              <w:t>I express the concerns raised and explain the bases of the safeguarding process and why it was important to go through the concerns and gather his wishes, thoughts and future well-being goals.</w:t>
            </w:r>
            <w:r w:rsidR="005522A7">
              <w:rPr>
                <w:rFonts w:ascii="Arial" w:hAnsi="Arial" w:cs="Arial"/>
              </w:rPr>
              <w:t xml:space="preserve"> </w:t>
            </w:r>
            <w:r w:rsidR="005522A7" w:rsidRPr="005522A7">
              <w:rPr>
                <w:rFonts w:ascii="Arial" w:hAnsi="Arial" w:cs="Arial"/>
              </w:rPr>
              <w:t xml:space="preserve">I also took the time to explained to individual 2 that he did not need to attend the strategy meeting, but his advocate could attend to ensure his views are at the forefront of our meeting. </w:t>
            </w:r>
            <w:r w:rsidR="00447B78">
              <w:rPr>
                <w:rFonts w:ascii="Arial" w:hAnsi="Arial" w:cs="Arial"/>
              </w:rPr>
              <w:t xml:space="preserve">The main outcomes from the discussion with individual 2 was that he feeling anxious about his health condition and that he felt as a result of this he turned to alcohol and then once he was under the influence he would </w:t>
            </w:r>
            <w:r w:rsidR="00A64264">
              <w:rPr>
                <w:rFonts w:ascii="Arial" w:hAnsi="Arial" w:cs="Arial"/>
              </w:rPr>
              <w:t xml:space="preserve">become fixated </w:t>
            </w:r>
            <w:r w:rsidR="00447B78">
              <w:rPr>
                <w:rFonts w:ascii="Arial" w:hAnsi="Arial" w:cs="Arial"/>
              </w:rPr>
              <w:t xml:space="preserve">on those health concerns which was when he would say he has taken other medication but he would not have taken other </w:t>
            </w:r>
            <w:r w:rsidR="00BA0308">
              <w:rPr>
                <w:rFonts w:ascii="Arial" w:hAnsi="Arial" w:cs="Arial"/>
              </w:rPr>
              <w:t>medication, individual 2 also e</w:t>
            </w:r>
            <w:r w:rsidR="00F36470">
              <w:rPr>
                <w:rFonts w:ascii="Arial" w:hAnsi="Arial" w:cs="Arial"/>
              </w:rPr>
              <w:t>xpressed</w:t>
            </w:r>
            <w:r w:rsidR="00BA0308">
              <w:rPr>
                <w:rFonts w:ascii="Arial" w:hAnsi="Arial" w:cs="Arial"/>
              </w:rPr>
              <w:t xml:space="preserve"> that he does not wish to stop drinking alcohol</w:t>
            </w:r>
            <w:r w:rsidR="00F36470">
              <w:rPr>
                <w:rFonts w:ascii="Arial" w:hAnsi="Arial" w:cs="Arial"/>
              </w:rPr>
              <w:t xml:space="preserve"> as he enjoys the experience</w:t>
            </w:r>
            <w:r w:rsidR="004B109F">
              <w:rPr>
                <w:rFonts w:ascii="Arial" w:hAnsi="Arial" w:cs="Arial"/>
              </w:rPr>
              <w:t>.</w:t>
            </w:r>
            <w:r w:rsidR="000A2A31">
              <w:rPr>
                <w:rFonts w:ascii="Arial" w:hAnsi="Arial" w:cs="Arial"/>
              </w:rPr>
              <w:t xml:space="preserve"> When working with individual 2 I considered Prochaska and DiClemente’s (1983) Transtheoretical model of change, Individual 2 is at the pre-contemplation stage </w:t>
            </w:r>
            <w:r w:rsidR="005522A7">
              <w:rPr>
                <w:rFonts w:ascii="Arial" w:hAnsi="Arial" w:cs="Arial"/>
              </w:rPr>
              <w:t>where</w:t>
            </w:r>
            <w:r w:rsidR="000A2A31">
              <w:rPr>
                <w:rFonts w:ascii="Arial" w:hAnsi="Arial" w:cs="Arial"/>
              </w:rPr>
              <w:t xml:space="preserve"> he is not yet ready to acknowledge he has a problem with alcohol and believes there is no need </w:t>
            </w:r>
            <w:r w:rsidR="005522A7">
              <w:rPr>
                <w:rFonts w:ascii="Arial" w:hAnsi="Arial" w:cs="Arial"/>
              </w:rPr>
              <w:t>change.</w:t>
            </w:r>
            <w:r>
              <w:rPr>
                <w:rFonts w:ascii="Arial" w:hAnsi="Arial" w:cs="Arial"/>
              </w:rPr>
              <w:t xml:space="preserve"> </w:t>
            </w:r>
          </w:p>
          <w:p w14:paraId="70562B50" w14:textId="030EA733" w:rsidR="007A4187" w:rsidRPr="007A4187" w:rsidRDefault="003E0168" w:rsidP="007A4187">
            <w:pPr>
              <w:pStyle w:val="NormalWeb"/>
              <w:spacing w:line="360" w:lineRule="auto"/>
              <w:rPr>
                <w:rFonts w:ascii="Arial" w:hAnsi="Arial" w:cs="Arial"/>
              </w:rPr>
            </w:pPr>
            <w:r>
              <w:rPr>
                <w:rFonts w:ascii="Arial" w:hAnsi="Arial" w:cs="Arial"/>
              </w:rPr>
              <w:t xml:space="preserve">The strategy meeting was held with a multi-disciplinary approach with the information gather and individual 2’s views and wishes expressed </w:t>
            </w:r>
            <w:r w:rsidR="00BA0308">
              <w:rPr>
                <w:rFonts w:ascii="Arial" w:hAnsi="Arial" w:cs="Arial"/>
              </w:rPr>
              <w:t>by his advocate. T</w:t>
            </w:r>
            <w:r>
              <w:rPr>
                <w:rFonts w:ascii="Arial" w:hAnsi="Arial" w:cs="Arial"/>
              </w:rPr>
              <w:t>he plan was to co-produce a short term safeguarding plan</w:t>
            </w:r>
            <w:r w:rsidR="00A03F8D">
              <w:rPr>
                <w:rFonts w:ascii="Arial" w:hAnsi="Arial" w:cs="Arial"/>
              </w:rPr>
              <w:t xml:space="preserve"> over 4 weeks</w:t>
            </w:r>
            <w:r>
              <w:rPr>
                <w:rFonts w:ascii="Arial" w:hAnsi="Arial" w:cs="Arial"/>
              </w:rPr>
              <w:t xml:space="preserve">, with the plan setting out actions to limit the risk of harm to individual 2 whilst working towards the stipulated well-being outcome for </w:t>
            </w:r>
            <w:r w:rsidR="00151C9A">
              <w:rPr>
                <w:rFonts w:ascii="Arial" w:hAnsi="Arial" w:cs="Arial"/>
              </w:rPr>
              <w:t>individual</w:t>
            </w:r>
            <w:r>
              <w:rPr>
                <w:rFonts w:ascii="Arial" w:hAnsi="Arial" w:cs="Arial"/>
              </w:rPr>
              <w:t xml:space="preserve"> 2, the care agency, </w:t>
            </w:r>
            <w:r w:rsidR="00482F29">
              <w:rPr>
                <w:rFonts w:ascii="Arial" w:hAnsi="Arial" w:cs="Arial"/>
              </w:rPr>
              <w:t xml:space="preserve">individual 2’s independent advocate, The </w:t>
            </w:r>
            <w:r>
              <w:rPr>
                <w:rFonts w:ascii="Arial" w:hAnsi="Arial" w:cs="Arial"/>
              </w:rPr>
              <w:t>Local Authority and the health authority</w:t>
            </w:r>
            <w:r w:rsidR="00A03F8D">
              <w:rPr>
                <w:rFonts w:ascii="Arial" w:hAnsi="Arial" w:cs="Arial"/>
              </w:rPr>
              <w:t xml:space="preserve"> with meeting to be held weekly to ensure process over the next four weeks</w:t>
            </w:r>
            <w:r w:rsidR="00C76FB1">
              <w:rPr>
                <w:rFonts w:ascii="Arial" w:hAnsi="Arial" w:cs="Arial"/>
              </w:rPr>
              <w:t xml:space="preserve"> and set out a clear time scale for action</w:t>
            </w:r>
            <w:r w:rsidR="00482F29">
              <w:rPr>
                <w:rFonts w:ascii="Arial" w:hAnsi="Arial" w:cs="Arial"/>
              </w:rPr>
              <w:t>s</w:t>
            </w:r>
            <w:r w:rsidR="00A03F8D">
              <w:rPr>
                <w:rFonts w:ascii="Arial" w:hAnsi="Arial" w:cs="Arial"/>
              </w:rPr>
              <w:t xml:space="preserve">. </w:t>
            </w:r>
            <w:r w:rsidR="00BA0308">
              <w:rPr>
                <w:rFonts w:ascii="Arial" w:hAnsi="Arial" w:cs="Arial"/>
              </w:rPr>
              <w:t>The</w:t>
            </w:r>
            <w:r w:rsidR="00482F29">
              <w:rPr>
                <w:rFonts w:ascii="Arial" w:hAnsi="Arial" w:cs="Arial"/>
              </w:rPr>
              <w:t>se</w:t>
            </w:r>
            <w:r w:rsidR="00BA0308">
              <w:rPr>
                <w:rFonts w:ascii="Arial" w:hAnsi="Arial" w:cs="Arial"/>
              </w:rPr>
              <w:t xml:space="preserve"> actions included updating risk assessments,</w:t>
            </w:r>
            <w:r w:rsidR="000340BE">
              <w:rPr>
                <w:rFonts w:ascii="Arial" w:hAnsi="Arial" w:cs="Arial"/>
              </w:rPr>
              <w:t xml:space="preserve"> education and support to maintain his health condition in an attempt to lower individuals 2’s anxieties</w:t>
            </w:r>
            <w:r w:rsidR="00EF5ACF">
              <w:rPr>
                <w:rFonts w:ascii="Arial" w:hAnsi="Arial" w:cs="Arial"/>
              </w:rPr>
              <w:t>,</w:t>
            </w:r>
            <w:r w:rsidR="000340BE">
              <w:rPr>
                <w:rFonts w:ascii="Arial" w:hAnsi="Arial" w:cs="Arial"/>
              </w:rPr>
              <w:t xml:space="preserve"> to look social events and activities to support </w:t>
            </w:r>
            <w:r w:rsidR="00EF5ACF">
              <w:rPr>
                <w:rFonts w:ascii="Arial" w:hAnsi="Arial" w:cs="Arial"/>
              </w:rPr>
              <w:t xml:space="preserve">and engage </w:t>
            </w:r>
            <w:r w:rsidR="000340BE">
              <w:rPr>
                <w:rFonts w:ascii="Arial" w:hAnsi="Arial" w:cs="Arial"/>
              </w:rPr>
              <w:t>individual 2 and reduce isolation</w:t>
            </w:r>
            <w:r w:rsidR="001311EE">
              <w:rPr>
                <w:rFonts w:ascii="Arial" w:hAnsi="Arial" w:cs="Arial"/>
              </w:rPr>
              <w:t>, active support with personal care</w:t>
            </w:r>
            <w:r w:rsidR="00EF5ACF">
              <w:rPr>
                <w:rFonts w:ascii="Arial" w:hAnsi="Arial" w:cs="Arial"/>
              </w:rPr>
              <w:t xml:space="preserve"> and extra support hours to cover check in phone calls with a more flexible approach to meet the changing needs of individual 2. </w:t>
            </w:r>
            <w:r w:rsidR="00B4218E">
              <w:rPr>
                <w:rFonts w:ascii="Arial" w:hAnsi="Arial" w:cs="Arial"/>
              </w:rPr>
              <w:t>However,</w:t>
            </w:r>
            <w:r w:rsidR="00EF5ACF">
              <w:rPr>
                <w:rFonts w:ascii="Arial" w:hAnsi="Arial" w:cs="Arial"/>
              </w:rPr>
              <w:t xml:space="preserve"> it may be argued that increase in support may impede Individual 2’s right to a private life under Article 8 of the Human Rights Act, (1989) and there </w:t>
            </w:r>
            <w:r w:rsidR="00FA0082">
              <w:rPr>
                <w:rFonts w:ascii="Arial" w:hAnsi="Arial" w:cs="Arial"/>
              </w:rPr>
              <w:t xml:space="preserve">it is imperative that all </w:t>
            </w:r>
            <w:r w:rsidR="00EF5ACF">
              <w:rPr>
                <w:rFonts w:ascii="Arial" w:hAnsi="Arial" w:cs="Arial"/>
              </w:rPr>
              <w:t xml:space="preserve">actions </w:t>
            </w:r>
            <w:r w:rsidR="00FA0082">
              <w:rPr>
                <w:rFonts w:ascii="Arial" w:hAnsi="Arial" w:cs="Arial"/>
              </w:rPr>
              <w:t xml:space="preserve">are </w:t>
            </w:r>
            <w:r w:rsidR="00B4218E">
              <w:rPr>
                <w:rFonts w:ascii="Arial" w:hAnsi="Arial" w:cs="Arial"/>
              </w:rPr>
              <w:t>proportionate,</w:t>
            </w:r>
            <w:r w:rsidR="005D2BDD">
              <w:rPr>
                <w:rFonts w:ascii="Arial" w:hAnsi="Arial" w:cs="Arial"/>
              </w:rPr>
              <w:t xml:space="preserve"> and </w:t>
            </w:r>
            <w:r w:rsidR="00EF5ACF">
              <w:rPr>
                <w:rFonts w:ascii="Arial" w:hAnsi="Arial" w:cs="Arial"/>
              </w:rPr>
              <w:t>person centred and with individual 2’s consent</w:t>
            </w:r>
            <w:r w:rsidR="00FA0082">
              <w:rPr>
                <w:rFonts w:ascii="Arial" w:hAnsi="Arial" w:cs="Arial"/>
              </w:rPr>
              <w:t xml:space="preserve"> (Legislation.gov.uk, 1989).</w:t>
            </w:r>
            <w:r w:rsidR="005D2BDD">
              <w:rPr>
                <w:rFonts w:ascii="Arial" w:hAnsi="Arial" w:cs="Arial"/>
              </w:rPr>
              <w:t xml:space="preserve"> At the end of the final strategy meeting all parties </w:t>
            </w:r>
            <w:r w:rsidR="00B4218E">
              <w:rPr>
                <w:rFonts w:ascii="Arial" w:hAnsi="Arial" w:cs="Arial"/>
              </w:rPr>
              <w:t>were</w:t>
            </w:r>
            <w:r w:rsidR="005D2BDD">
              <w:rPr>
                <w:rFonts w:ascii="Arial" w:hAnsi="Arial" w:cs="Arial"/>
              </w:rPr>
              <w:t xml:space="preserve"> in </w:t>
            </w:r>
            <w:r w:rsidR="005D2BDD">
              <w:rPr>
                <w:rFonts w:ascii="Arial" w:hAnsi="Arial" w:cs="Arial"/>
              </w:rPr>
              <w:lastRenderedPageBreak/>
              <w:t xml:space="preserve">agreement that individual 2’s case no longer met the threshold for significant harm or abuse with the rational that the </w:t>
            </w:r>
            <w:r w:rsidR="00B4218E">
              <w:rPr>
                <w:rFonts w:ascii="Arial" w:hAnsi="Arial" w:cs="Arial"/>
              </w:rPr>
              <w:t>short-term</w:t>
            </w:r>
            <w:r w:rsidR="005D2BDD">
              <w:rPr>
                <w:rFonts w:ascii="Arial" w:hAnsi="Arial" w:cs="Arial"/>
              </w:rPr>
              <w:t xml:space="preserve"> safeguarding plan had reduce any significant risk to individual 2’s well-being. Individual 2 still requires a proportionate level of care and support with ongoing multi-disciplinary case work in partnership with individual 2 to continue to work toward his future ongoing well-being goals</w:t>
            </w:r>
            <w:r w:rsidR="001311EE">
              <w:rPr>
                <w:rFonts w:ascii="Arial" w:hAnsi="Arial" w:cs="Arial"/>
              </w:rPr>
              <w:t xml:space="preserve">. This case is currently ongoing and requires a continuous casework </w:t>
            </w:r>
            <w:r w:rsidR="00C071C1">
              <w:rPr>
                <w:rFonts w:ascii="Arial" w:hAnsi="Arial" w:cs="Arial"/>
              </w:rPr>
              <w:t xml:space="preserve">/ welfare visit </w:t>
            </w:r>
            <w:r w:rsidR="001311EE">
              <w:rPr>
                <w:rFonts w:ascii="Arial" w:hAnsi="Arial" w:cs="Arial"/>
              </w:rPr>
              <w:t>with individual 2 to ensure he has current safety plans in place and to encourage positive engagement and partnership working.</w:t>
            </w:r>
            <w:r w:rsidR="00482F29">
              <w:rPr>
                <w:rFonts w:ascii="Arial" w:hAnsi="Arial" w:cs="Arial"/>
              </w:rPr>
              <w:t xml:space="preserve"> I continue to work in partnership with </w:t>
            </w:r>
            <w:r w:rsidR="00F73A9F">
              <w:rPr>
                <w:rFonts w:ascii="Arial" w:hAnsi="Arial" w:cs="Arial"/>
              </w:rPr>
              <w:t xml:space="preserve">Health Colleagues </w:t>
            </w:r>
            <w:r w:rsidR="00482F29">
              <w:rPr>
                <w:rFonts w:ascii="Arial" w:hAnsi="Arial" w:cs="Arial"/>
              </w:rPr>
              <w:t>individual 2 and have found that setting realis</w:t>
            </w:r>
            <w:r w:rsidR="00FC7CE0">
              <w:rPr>
                <w:rFonts w:ascii="Arial" w:hAnsi="Arial" w:cs="Arial"/>
              </w:rPr>
              <w:t>tic</w:t>
            </w:r>
            <w:r w:rsidR="00482F29">
              <w:rPr>
                <w:rFonts w:ascii="Arial" w:hAnsi="Arial" w:cs="Arial"/>
              </w:rPr>
              <w:t xml:space="preserve"> well-being goals </w:t>
            </w:r>
            <w:r w:rsidR="00FC7CE0">
              <w:rPr>
                <w:rFonts w:ascii="Arial" w:hAnsi="Arial" w:cs="Arial"/>
              </w:rPr>
              <w:t xml:space="preserve">working with </w:t>
            </w:r>
            <w:r w:rsidR="00B4218E">
              <w:rPr>
                <w:rFonts w:ascii="Arial" w:hAnsi="Arial" w:cs="Arial"/>
              </w:rPr>
              <w:t>individuals’</w:t>
            </w:r>
            <w:r w:rsidR="00FC7CE0">
              <w:rPr>
                <w:rFonts w:ascii="Arial" w:hAnsi="Arial" w:cs="Arial"/>
              </w:rPr>
              <w:t xml:space="preserve"> strengths </w:t>
            </w:r>
            <w:r w:rsidR="00482F29">
              <w:rPr>
                <w:rFonts w:ascii="Arial" w:hAnsi="Arial" w:cs="Arial"/>
              </w:rPr>
              <w:t xml:space="preserve">and having flexible support has improved his engagement with support. </w:t>
            </w:r>
            <w:r w:rsidR="00B4218E">
              <w:rPr>
                <w:rFonts w:ascii="Arial" w:hAnsi="Arial" w:cs="Arial"/>
              </w:rPr>
              <w:t>Unfortunately,</w:t>
            </w:r>
            <w:r w:rsidR="00482F29">
              <w:rPr>
                <w:rFonts w:ascii="Arial" w:hAnsi="Arial" w:cs="Arial"/>
              </w:rPr>
              <w:t xml:space="preserve"> individual 2 still struggles with balancing his health needs and his desire to consume large amounts of alcohol</w:t>
            </w:r>
            <w:r w:rsidR="007A4187">
              <w:rPr>
                <w:rFonts w:ascii="Arial" w:hAnsi="Arial" w:cs="Arial"/>
              </w:rPr>
              <w:t xml:space="preserve"> and the r</w:t>
            </w:r>
            <w:r w:rsidR="007A4187" w:rsidRPr="007A4187">
              <w:rPr>
                <w:rFonts w:ascii="Arial" w:hAnsi="Arial" w:cs="Arial"/>
              </w:rPr>
              <w:t xml:space="preserve">isk of self-harming behaviours are exasperated when he is </w:t>
            </w:r>
            <w:r w:rsidR="00F73A9F" w:rsidRPr="007A4187">
              <w:rPr>
                <w:rFonts w:ascii="Arial" w:hAnsi="Arial" w:cs="Arial"/>
              </w:rPr>
              <w:t>intoxicated,</w:t>
            </w:r>
            <w:r w:rsidR="00C071C1">
              <w:rPr>
                <w:rFonts w:ascii="Arial" w:hAnsi="Arial" w:cs="Arial"/>
              </w:rPr>
              <w:t xml:space="preserve"> </w:t>
            </w:r>
            <w:r w:rsidR="00C071C1" w:rsidRPr="00C071C1">
              <w:rPr>
                <w:rFonts w:ascii="Arial" w:hAnsi="Arial" w:cs="Arial"/>
              </w:rPr>
              <w:t xml:space="preserve">and unwise behaviours </w:t>
            </w:r>
            <w:r w:rsidR="00C071C1">
              <w:rPr>
                <w:rFonts w:ascii="Arial" w:hAnsi="Arial" w:cs="Arial"/>
              </w:rPr>
              <w:t xml:space="preserve">can </w:t>
            </w:r>
            <w:r w:rsidR="00C071C1" w:rsidRPr="00C071C1">
              <w:rPr>
                <w:rFonts w:ascii="Arial" w:hAnsi="Arial" w:cs="Arial"/>
              </w:rPr>
              <w:t>become a significant problem.</w:t>
            </w:r>
            <w:r w:rsidR="00F73A9F">
              <w:rPr>
                <w:rFonts w:ascii="Arial" w:hAnsi="Arial" w:cs="Arial"/>
              </w:rPr>
              <w:t xml:space="preserve"> On reflection during peer supervision sessions, I could discuss the frustrations around the case as I felt that no avenue of support at this time could lead to positive change for individual 2 as he is not yet ready to acknowledge that an change is needed</w:t>
            </w:r>
            <w:r w:rsidR="007D47D1">
              <w:rPr>
                <w:rFonts w:ascii="Arial" w:hAnsi="Arial" w:cs="Arial"/>
              </w:rPr>
              <w:t>.</w:t>
            </w:r>
          </w:p>
          <w:p w14:paraId="3DB858D3" w14:textId="54357A53" w:rsidR="00416AD7" w:rsidRDefault="00F73A9F" w:rsidP="00815C38">
            <w:pPr>
              <w:pStyle w:val="NormalWeb"/>
              <w:spacing w:line="360" w:lineRule="auto"/>
              <w:rPr>
                <w:rFonts w:ascii="Arial" w:hAnsi="Arial" w:cs="Arial"/>
              </w:rPr>
            </w:pPr>
            <w:r>
              <w:rPr>
                <w:rFonts w:ascii="Arial" w:hAnsi="Arial" w:cs="Arial"/>
              </w:rPr>
              <w:t>Reflecting further</w:t>
            </w:r>
            <w:r w:rsidR="00416AD7">
              <w:rPr>
                <w:rFonts w:ascii="Arial" w:hAnsi="Arial" w:cs="Arial"/>
              </w:rPr>
              <w:t xml:space="preserve"> if individual 2’s case had continued to </w:t>
            </w:r>
            <w:r w:rsidR="005239A8">
              <w:rPr>
                <w:rFonts w:ascii="Arial" w:hAnsi="Arial" w:cs="Arial"/>
              </w:rPr>
              <w:t>meet</w:t>
            </w:r>
            <w:r w:rsidR="00416AD7">
              <w:rPr>
                <w:rFonts w:ascii="Arial" w:hAnsi="Arial" w:cs="Arial"/>
              </w:rPr>
              <w:t xml:space="preserve"> the threshold for significant harm or abuse and his capacity to make a decision regarding his care and support changed </w:t>
            </w:r>
            <w:r w:rsidR="008249FC">
              <w:rPr>
                <w:rFonts w:ascii="Arial" w:hAnsi="Arial" w:cs="Arial"/>
              </w:rPr>
              <w:t xml:space="preserve">and a court application </w:t>
            </w:r>
            <w:r w:rsidR="005239A8">
              <w:rPr>
                <w:rFonts w:ascii="Arial" w:hAnsi="Arial" w:cs="Arial"/>
              </w:rPr>
              <w:t xml:space="preserve">would be required. The court of protection </w:t>
            </w:r>
            <w:r w:rsidR="00480AEB">
              <w:rPr>
                <w:rFonts w:ascii="Arial" w:hAnsi="Arial" w:cs="Arial"/>
              </w:rPr>
              <w:t xml:space="preserve">will become involved if an adult at risk of significant harm or abuse is deemed to lack the capacity under the Mental Capacity Act (2005) this could be in relations to their health, financial affairs or their care support and residency. It is imperative that social workers refer to the Deprivation of Liberty Safeguards (DOLS) however in Individual 2’s care this would refer to the Deprivation in a Domestic setting (DIDS) as he lives within a community setting (Welsh </w:t>
            </w:r>
            <w:r w:rsidR="00482F29">
              <w:rPr>
                <w:rFonts w:ascii="Arial" w:hAnsi="Arial" w:cs="Arial"/>
              </w:rPr>
              <w:t>Government</w:t>
            </w:r>
            <w:r w:rsidR="00480AEB">
              <w:rPr>
                <w:rFonts w:ascii="Arial" w:hAnsi="Arial" w:cs="Arial"/>
              </w:rPr>
              <w:t xml:space="preserve">, 2015). </w:t>
            </w:r>
            <w:r w:rsidR="00482F29">
              <w:rPr>
                <w:rFonts w:ascii="Arial" w:hAnsi="Arial" w:cs="Arial"/>
              </w:rPr>
              <w:t>Alongside</w:t>
            </w:r>
            <w:r w:rsidR="00480AEB">
              <w:rPr>
                <w:rFonts w:ascii="Arial" w:hAnsi="Arial" w:cs="Arial"/>
              </w:rPr>
              <w:t xml:space="preserve"> the</w:t>
            </w:r>
            <w:r w:rsidR="002D7D3E">
              <w:rPr>
                <w:rFonts w:ascii="Arial" w:hAnsi="Arial" w:cs="Arial"/>
              </w:rPr>
              <w:t>se measures the Mental Health Act (2007) als</w:t>
            </w:r>
            <w:r w:rsidR="00482F29">
              <w:rPr>
                <w:rFonts w:ascii="Arial" w:hAnsi="Arial" w:cs="Arial"/>
              </w:rPr>
              <w:t>o</w:t>
            </w:r>
            <w:r w:rsidR="002D7D3E">
              <w:rPr>
                <w:rFonts w:ascii="Arial" w:hAnsi="Arial" w:cs="Arial"/>
              </w:rPr>
              <w:t xml:space="preserve"> provides the power to detain in instances where </w:t>
            </w:r>
            <w:r w:rsidR="00482F29">
              <w:rPr>
                <w:rFonts w:ascii="Arial" w:hAnsi="Arial" w:cs="Arial"/>
              </w:rPr>
              <w:t>an</w:t>
            </w:r>
            <w:r w:rsidR="002D7D3E">
              <w:rPr>
                <w:rFonts w:ascii="Arial" w:hAnsi="Arial" w:cs="Arial"/>
              </w:rPr>
              <w:t xml:space="preserve"> individual has a mental disorder and is at risk to other or themselves. </w:t>
            </w:r>
            <w:r w:rsidR="00480AEB">
              <w:rPr>
                <w:rFonts w:ascii="Arial" w:hAnsi="Arial" w:cs="Arial"/>
              </w:rPr>
              <w:t xml:space="preserve">The courts can also grant court orders in case where urgency is deemed necessary </w:t>
            </w:r>
            <w:r w:rsidR="00482F29">
              <w:rPr>
                <w:rFonts w:ascii="Arial" w:hAnsi="Arial" w:cs="Arial"/>
              </w:rPr>
              <w:t>to safeguard individuals.</w:t>
            </w:r>
            <w:r w:rsidR="00480AEB">
              <w:rPr>
                <w:rFonts w:ascii="Arial" w:hAnsi="Arial" w:cs="Arial"/>
              </w:rPr>
              <w:t xml:space="preserve"> </w:t>
            </w:r>
          </w:p>
          <w:p w14:paraId="47F21B6A" w14:textId="68D2BCA9" w:rsidR="007A628F" w:rsidRPr="007D47D1" w:rsidRDefault="006B6AE8" w:rsidP="007D47D1">
            <w:pPr>
              <w:pStyle w:val="NormalWeb"/>
              <w:spacing w:line="360" w:lineRule="auto"/>
              <w:rPr>
                <w:rFonts w:ascii="Arial" w:hAnsi="Arial" w:cs="Arial"/>
              </w:rPr>
            </w:pPr>
            <w:r>
              <w:rPr>
                <w:rFonts w:ascii="Arial" w:hAnsi="Arial" w:cs="Arial"/>
              </w:rPr>
              <w:t xml:space="preserve">Word count </w:t>
            </w:r>
            <w:r w:rsidR="002C2FAD">
              <w:rPr>
                <w:rFonts w:ascii="Arial" w:hAnsi="Arial" w:cs="Arial"/>
              </w:rPr>
              <w:t>4</w:t>
            </w:r>
            <w:r w:rsidR="00C071C1">
              <w:rPr>
                <w:rFonts w:ascii="Arial" w:hAnsi="Arial" w:cs="Arial"/>
              </w:rPr>
              <w:t>2</w:t>
            </w:r>
            <w:r w:rsidR="00BA2CBA">
              <w:rPr>
                <w:rFonts w:ascii="Arial" w:hAnsi="Arial" w:cs="Arial"/>
              </w:rPr>
              <w:t>83</w:t>
            </w:r>
          </w:p>
        </w:tc>
      </w:tr>
    </w:tbl>
    <w:p w14:paraId="7F4433FA" w14:textId="247A8309" w:rsidR="00CC135E" w:rsidRPr="003B29BC" w:rsidRDefault="00CC135E" w:rsidP="003B29BC">
      <w:pPr>
        <w:rPr>
          <w:color w:val="auto"/>
          <w:sz w:val="24"/>
          <w:szCs w:val="24"/>
        </w:rPr>
      </w:pPr>
    </w:p>
    <w:sectPr w:rsidR="00CC135E" w:rsidRPr="003B29BC"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3AE2C8" w14:textId="77777777" w:rsidR="0013740A" w:rsidRDefault="0013740A">
      <w:r>
        <w:separator/>
      </w:r>
    </w:p>
  </w:endnote>
  <w:endnote w:type="continuationSeparator" w:id="0">
    <w:p w14:paraId="6D90630E" w14:textId="77777777" w:rsidR="0013740A" w:rsidRDefault="001374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5D54D5" w:rsidRDefault="005D54D5">
    <w:pPr>
      <w:pStyle w:val="Footer"/>
      <w:jc w:val="right"/>
    </w:pPr>
    <w:r>
      <w:fldChar w:fldCharType="begin"/>
    </w:r>
    <w:r>
      <w:instrText xml:space="preserve"> PAGE   \* MERGEFORMAT </w:instrText>
    </w:r>
    <w:r>
      <w:fldChar w:fldCharType="separate"/>
    </w:r>
    <w:r>
      <w:rPr>
        <w:noProof/>
      </w:rPr>
      <w:t>24</w:t>
    </w:r>
    <w:r>
      <w:rPr>
        <w:noProof/>
      </w:rPr>
      <w:fldChar w:fldCharType="end"/>
    </w:r>
  </w:p>
  <w:p w14:paraId="5CA2AEEC" w14:textId="77777777" w:rsidR="005D54D5" w:rsidRPr="00E60F42" w:rsidRDefault="005D54D5"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B92F6A" w14:textId="77777777" w:rsidR="0013740A" w:rsidRDefault="0013740A">
      <w:r>
        <w:separator/>
      </w:r>
    </w:p>
  </w:footnote>
  <w:footnote w:type="continuationSeparator" w:id="0">
    <w:p w14:paraId="39CA4137" w14:textId="77777777" w:rsidR="0013740A" w:rsidRDefault="001374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5D54D5" w:rsidRDefault="005D54D5">
    <w:pPr>
      <w:pStyle w:val="Header"/>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A856E35"/>
    <w:multiLevelType w:val="multilevel"/>
    <w:tmpl w:val="64BE5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205561744">
    <w:abstractNumId w:val="1"/>
    <w:lvlOverride w:ilvl="0">
      <w:lvl w:ilvl="0">
        <w:start w:val="1"/>
        <w:numFmt w:val="bullet"/>
        <w:lvlText w:val=""/>
        <w:lvlJc w:val="left"/>
        <w:pPr>
          <w:ind w:left="720" w:hanging="360"/>
        </w:pPr>
        <w:rPr>
          <w:rFonts w:ascii="Symbol" w:hAnsi="Symbol" w:hint="default"/>
        </w:rPr>
      </w:lvl>
    </w:lvlOverride>
  </w:num>
  <w:num w:numId="2" w16cid:durableId="182980553">
    <w:abstractNumId w:val="23"/>
  </w:num>
  <w:num w:numId="3" w16cid:durableId="2001500096">
    <w:abstractNumId w:val="46"/>
  </w:num>
  <w:num w:numId="4" w16cid:durableId="1991398345">
    <w:abstractNumId w:val="48"/>
  </w:num>
  <w:num w:numId="5" w16cid:durableId="725685191">
    <w:abstractNumId w:val="35"/>
  </w:num>
  <w:num w:numId="6" w16cid:durableId="1355880610">
    <w:abstractNumId w:val="33"/>
  </w:num>
  <w:num w:numId="7" w16cid:durableId="1898932723">
    <w:abstractNumId w:val="30"/>
  </w:num>
  <w:num w:numId="8" w16cid:durableId="79912394">
    <w:abstractNumId w:val="31"/>
  </w:num>
  <w:num w:numId="9" w16cid:durableId="429814812">
    <w:abstractNumId w:val="10"/>
  </w:num>
  <w:num w:numId="10" w16cid:durableId="38819349">
    <w:abstractNumId w:val="34"/>
  </w:num>
  <w:num w:numId="11" w16cid:durableId="769467406">
    <w:abstractNumId w:val="17"/>
  </w:num>
  <w:num w:numId="12" w16cid:durableId="2117553196">
    <w:abstractNumId w:val="16"/>
  </w:num>
  <w:num w:numId="13" w16cid:durableId="1138229713">
    <w:abstractNumId w:val="28"/>
  </w:num>
  <w:num w:numId="14" w16cid:durableId="1985160902">
    <w:abstractNumId w:val="8"/>
  </w:num>
  <w:num w:numId="15" w16cid:durableId="386614192">
    <w:abstractNumId w:val="27"/>
  </w:num>
  <w:num w:numId="16" w16cid:durableId="906764084">
    <w:abstractNumId w:val="15"/>
  </w:num>
  <w:num w:numId="17" w16cid:durableId="67464508">
    <w:abstractNumId w:val="13"/>
  </w:num>
  <w:num w:numId="18" w16cid:durableId="80388452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04695704">
    <w:abstractNumId w:val="24"/>
  </w:num>
  <w:num w:numId="20" w16cid:durableId="2017876904">
    <w:abstractNumId w:val="18"/>
  </w:num>
  <w:num w:numId="21" w16cid:durableId="100146116">
    <w:abstractNumId w:val="14"/>
  </w:num>
  <w:num w:numId="22" w16cid:durableId="316301228">
    <w:abstractNumId w:val="11"/>
  </w:num>
  <w:num w:numId="23" w16cid:durableId="1451582326">
    <w:abstractNumId w:val="29"/>
  </w:num>
  <w:num w:numId="24" w16cid:durableId="874578136">
    <w:abstractNumId w:val="19"/>
  </w:num>
  <w:num w:numId="25" w16cid:durableId="1110928732">
    <w:abstractNumId w:val="42"/>
  </w:num>
  <w:num w:numId="26" w16cid:durableId="2102331263">
    <w:abstractNumId w:val="36"/>
  </w:num>
  <w:num w:numId="27" w16cid:durableId="949161484">
    <w:abstractNumId w:val="41"/>
  </w:num>
  <w:num w:numId="28" w16cid:durableId="1564561541">
    <w:abstractNumId w:val="20"/>
  </w:num>
  <w:num w:numId="29" w16cid:durableId="546717773">
    <w:abstractNumId w:val="44"/>
  </w:num>
  <w:num w:numId="30" w16cid:durableId="840857307">
    <w:abstractNumId w:val="32"/>
  </w:num>
  <w:num w:numId="31" w16cid:durableId="1631007555">
    <w:abstractNumId w:val="12"/>
  </w:num>
  <w:num w:numId="32" w16cid:durableId="405155111">
    <w:abstractNumId w:val="45"/>
  </w:num>
  <w:num w:numId="33" w16cid:durableId="1040276110">
    <w:abstractNumId w:val="40"/>
  </w:num>
  <w:num w:numId="34" w16cid:durableId="1977298267">
    <w:abstractNumId w:val="5"/>
  </w:num>
  <w:num w:numId="35" w16cid:durableId="1973263">
    <w:abstractNumId w:val="47"/>
  </w:num>
  <w:num w:numId="36" w16cid:durableId="1236628926">
    <w:abstractNumId w:val="43"/>
  </w:num>
  <w:num w:numId="37" w16cid:durableId="1309287830">
    <w:abstractNumId w:val="37"/>
  </w:num>
  <w:num w:numId="38" w16cid:durableId="1244560254">
    <w:abstractNumId w:val="38"/>
  </w:num>
  <w:num w:numId="39" w16cid:durableId="1337994560">
    <w:abstractNumId w:val="4"/>
  </w:num>
  <w:num w:numId="40" w16cid:durableId="323356668">
    <w:abstractNumId w:val="6"/>
  </w:num>
  <w:num w:numId="41" w16cid:durableId="2005473253">
    <w:abstractNumId w:val="26"/>
  </w:num>
  <w:num w:numId="42" w16cid:durableId="1462113018">
    <w:abstractNumId w:val="7"/>
  </w:num>
  <w:num w:numId="43" w16cid:durableId="1457140116">
    <w:abstractNumId w:val="3"/>
  </w:num>
  <w:num w:numId="44" w16cid:durableId="1010528228">
    <w:abstractNumId w:val="39"/>
  </w:num>
  <w:num w:numId="45" w16cid:durableId="1228494096">
    <w:abstractNumId w:val="0"/>
  </w:num>
  <w:num w:numId="46" w16cid:durableId="2108311272">
    <w:abstractNumId w:val="14"/>
  </w:num>
  <w:num w:numId="47" w16cid:durableId="1225608345">
    <w:abstractNumId w:val="49"/>
  </w:num>
  <w:num w:numId="48" w16cid:durableId="55000036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8162696">
    <w:abstractNumId w:val="11"/>
  </w:num>
  <w:num w:numId="50" w16cid:durableId="881744487">
    <w:abstractNumId w:val="29"/>
  </w:num>
  <w:num w:numId="51" w16cid:durableId="823353332">
    <w:abstractNumId w:val="25"/>
  </w:num>
  <w:num w:numId="52" w16cid:durableId="664091920">
    <w:abstractNumId w:val="22"/>
  </w:num>
  <w:num w:numId="53" w16cid:durableId="901793173">
    <w:abstractNumId w:val="2"/>
  </w:num>
  <w:num w:numId="54" w16cid:durableId="1142382919">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2164"/>
    <w:rsid w:val="00022CA8"/>
    <w:rsid w:val="0002440E"/>
    <w:rsid w:val="00026057"/>
    <w:rsid w:val="0002759A"/>
    <w:rsid w:val="00027B1F"/>
    <w:rsid w:val="0003088B"/>
    <w:rsid w:val="00031107"/>
    <w:rsid w:val="000325D9"/>
    <w:rsid w:val="000340BE"/>
    <w:rsid w:val="000348F0"/>
    <w:rsid w:val="0003493B"/>
    <w:rsid w:val="000372B2"/>
    <w:rsid w:val="0004079F"/>
    <w:rsid w:val="00043543"/>
    <w:rsid w:val="00045B87"/>
    <w:rsid w:val="00045C07"/>
    <w:rsid w:val="00045C40"/>
    <w:rsid w:val="00046861"/>
    <w:rsid w:val="00051A77"/>
    <w:rsid w:val="00054A07"/>
    <w:rsid w:val="00055D43"/>
    <w:rsid w:val="00056FAC"/>
    <w:rsid w:val="00057751"/>
    <w:rsid w:val="000623D7"/>
    <w:rsid w:val="00062E39"/>
    <w:rsid w:val="00064063"/>
    <w:rsid w:val="0006581A"/>
    <w:rsid w:val="00074461"/>
    <w:rsid w:val="000766EC"/>
    <w:rsid w:val="00080E58"/>
    <w:rsid w:val="00080FB8"/>
    <w:rsid w:val="00083B07"/>
    <w:rsid w:val="00083D99"/>
    <w:rsid w:val="00084DA6"/>
    <w:rsid w:val="00085699"/>
    <w:rsid w:val="00090160"/>
    <w:rsid w:val="00090203"/>
    <w:rsid w:val="00091F52"/>
    <w:rsid w:val="00092970"/>
    <w:rsid w:val="00093720"/>
    <w:rsid w:val="000938E6"/>
    <w:rsid w:val="00093B3C"/>
    <w:rsid w:val="0009488C"/>
    <w:rsid w:val="00095C1B"/>
    <w:rsid w:val="00096DEA"/>
    <w:rsid w:val="00097F7B"/>
    <w:rsid w:val="000A2A31"/>
    <w:rsid w:val="000A4240"/>
    <w:rsid w:val="000A469A"/>
    <w:rsid w:val="000A584A"/>
    <w:rsid w:val="000A6458"/>
    <w:rsid w:val="000B4421"/>
    <w:rsid w:val="000C378F"/>
    <w:rsid w:val="000C6892"/>
    <w:rsid w:val="000C6FFE"/>
    <w:rsid w:val="000D0BB6"/>
    <w:rsid w:val="000D2ED2"/>
    <w:rsid w:val="000D6653"/>
    <w:rsid w:val="000E0D51"/>
    <w:rsid w:val="000E1BDC"/>
    <w:rsid w:val="000E26B0"/>
    <w:rsid w:val="000E37C2"/>
    <w:rsid w:val="000E38C3"/>
    <w:rsid w:val="000E6311"/>
    <w:rsid w:val="000F1599"/>
    <w:rsid w:val="000F1769"/>
    <w:rsid w:val="000F1A97"/>
    <w:rsid w:val="000F42AE"/>
    <w:rsid w:val="000F6196"/>
    <w:rsid w:val="000F6BC3"/>
    <w:rsid w:val="0010312C"/>
    <w:rsid w:val="00105026"/>
    <w:rsid w:val="0010662B"/>
    <w:rsid w:val="00106DC7"/>
    <w:rsid w:val="00112391"/>
    <w:rsid w:val="0011438B"/>
    <w:rsid w:val="00114F52"/>
    <w:rsid w:val="001252BE"/>
    <w:rsid w:val="00130119"/>
    <w:rsid w:val="001311EE"/>
    <w:rsid w:val="00131DFC"/>
    <w:rsid w:val="00132812"/>
    <w:rsid w:val="001347F8"/>
    <w:rsid w:val="001359EE"/>
    <w:rsid w:val="0013740A"/>
    <w:rsid w:val="00137BB5"/>
    <w:rsid w:val="00137E05"/>
    <w:rsid w:val="001447F6"/>
    <w:rsid w:val="00147DE3"/>
    <w:rsid w:val="00150794"/>
    <w:rsid w:val="00151C9A"/>
    <w:rsid w:val="00151DA6"/>
    <w:rsid w:val="00155A04"/>
    <w:rsid w:val="001608C4"/>
    <w:rsid w:val="00164832"/>
    <w:rsid w:val="00167A1B"/>
    <w:rsid w:val="00171418"/>
    <w:rsid w:val="00171A0C"/>
    <w:rsid w:val="00172C7F"/>
    <w:rsid w:val="001772BF"/>
    <w:rsid w:val="001772DE"/>
    <w:rsid w:val="0019496C"/>
    <w:rsid w:val="001961CF"/>
    <w:rsid w:val="00196C2C"/>
    <w:rsid w:val="001A59BB"/>
    <w:rsid w:val="001A607E"/>
    <w:rsid w:val="001A6A51"/>
    <w:rsid w:val="001A79C4"/>
    <w:rsid w:val="001B02DC"/>
    <w:rsid w:val="001B1E9E"/>
    <w:rsid w:val="001B331A"/>
    <w:rsid w:val="001C0237"/>
    <w:rsid w:val="001C0E74"/>
    <w:rsid w:val="001C4DB8"/>
    <w:rsid w:val="001C50B8"/>
    <w:rsid w:val="001D229F"/>
    <w:rsid w:val="001D5817"/>
    <w:rsid w:val="001E0683"/>
    <w:rsid w:val="001E2EB6"/>
    <w:rsid w:val="001F4552"/>
    <w:rsid w:val="002019EB"/>
    <w:rsid w:val="00204B58"/>
    <w:rsid w:val="00205051"/>
    <w:rsid w:val="002056AB"/>
    <w:rsid w:val="00211F65"/>
    <w:rsid w:val="00212071"/>
    <w:rsid w:val="00214047"/>
    <w:rsid w:val="00216563"/>
    <w:rsid w:val="0021792F"/>
    <w:rsid w:val="00220D06"/>
    <w:rsid w:val="002246A0"/>
    <w:rsid w:val="00230439"/>
    <w:rsid w:val="00232184"/>
    <w:rsid w:val="00232A09"/>
    <w:rsid w:val="002350B2"/>
    <w:rsid w:val="00235176"/>
    <w:rsid w:val="00236061"/>
    <w:rsid w:val="002376DD"/>
    <w:rsid w:val="0024100E"/>
    <w:rsid w:val="00241C1B"/>
    <w:rsid w:val="0024288B"/>
    <w:rsid w:val="00243DB0"/>
    <w:rsid w:val="00247265"/>
    <w:rsid w:val="00255911"/>
    <w:rsid w:val="00260663"/>
    <w:rsid w:val="002657E9"/>
    <w:rsid w:val="0026665E"/>
    <w:rsid w:val="00266932"/>
    <w:rsid w:val="00266997"/>
    <w:rsid w:val="00267DA3"/>
    <w:rsid w:val="0027147E"/>
    <w:rsid w:val="002761F4"/>
    <w:rsid w:val="002775E1"/>
    <w:rsid w:val="00277979"/>
    <w:rsid w:val="00291ADD"/>
    <w:rsid w:val="002920DF"/>
    <w:rsid w:val="00292F3D"/>
    <w:rsid w:val="00295CA1"/>
    <w:rsid w:val="002A0E51"/>
    <w:rsid w:val="002A1A44"/>
    <w:rsid w:val="002A291A"/>
    <w:rsid w:val="002A2C54"/>
    <w:rsid w:val="002A4E2E"/>
    <w:rsid w:val="002A52F1"/>
    <w:rsid w:val="002A5604"/>
    <w:rsid w:val="002B1701"/>
    <w:rsid w:val="002B23C3"/>
    <w:rsid w:val="002B443A"/>
    <w:rsid w:val="002B5B35"/>
    <w:rsid w:val="002B7AEE"/>
    <w:rsid w:val="002C2536"/>
    <w:rsid w:val="002C256A"/>
    <w:rsid w:val="002C2FAD"/>
    <w:rsid w:val="002C3031"/>
    <w:rsid w:val="002C4233"/>
    <w:rsid w:val="002C496D"/>
    <w:rsid w:val="002D05EB"/>
    <w:rsid w:val="002D0677"/>
    <w:rsid w:val="002D11A8"/>
    <w:rsid w:val="002D2F29"/>
    <w:rsid w:val="002D46C0"/>
    <w:rsid w:val="002D5A92"/>
    <w:rsid w:val="002D65D2"/>
    <w:rsid w:val="002D6B31"/>
    <w:rsid w:val="002D7D3E"/>
    <w:rsid w:val="002E6D17"/>
    <w:rsid w:val="002E7017"/>
    <w:rsid w:val="002E7F2C"/>
    <w:rsid w:val="002F1FC7"/>
    <w:rsid w:val="002F2185"/>
    <w:rsid w:val="002F4F6E"/>
    <w:rsid w:val="00301483"/>
    <w:rsid w:val="003015C3"/>
    <w:rsid w:val="00303FC4"/>
    <w:rsid w:val="00306F77"/>
    <w:rsid w:val="003106DB"/>
    <w:rsid w:val="0031350A"/>
    <w:rsid w:val="00316815"/>
    <w:rsid w:val="003168CA"/>
    <w:rsid w:val="00321255"/>
    <w:rsid w:val="0032230D"/>
    <w:rsid w:val="00322A0B"/>
    <w:rsid w:val="00323F0D"/>
    <w:rsid w:val="00330881"/>
    <w:rsid w:val="00331CD2"/>
    <w:rsid w:val="00332426"/>
    <w:rsid w:val="00335C41"/>
    <w:rsid w:val="00335FC5"/>
    <w:rsid w:val="0033771E"/>
    <w:rsid w:val="00337FEF"/>
    <w:rsid w:val="00350B5E"/>
    <w:rsid w:val="00354B6D"/>
    <w:rsid w:val="00355210"/>
    <w:rsid w:val="00355CFD"/>
    <w:rsid w:val="00365DF9"/>
    <w:rsid w:val="0037066E"/>
    <w:rsid w:val="00372DB4"/>
    <w:rsid w:val="00373A36"/>
    <w:rsid w:val="0037419E"/>
    <w:rsid w:val="00375264"/>
    <w:rsid w:val="00375AF5"/>
    <w:rsid w:val="003761BD"/>
    <w:rsid w:val="00377448"/>
    <w:rsid w:val="00377884"/>
    <w:rsid w:val="003826BD"/>
    <w:rsid w:val="00385414"/>
    <w:rsid w:val="00390074"/>
    <w:rsid w:val="00390A69"/>
    <w:rsid w:val="00392F73"/>
    <w:rsid w:val="00393600"/>
    <w:rsid w:val="00394B16"/>
    <w:rsid w:val="00397240"/>
    <w:rsid w:val="0039762B"/>
    <w:rsid w:val="003A0C37"/>
    <w:rsid w:val="003A1B6B"/>
    <w:rsid w:val="003A46C0"/>
    <w:rsid w:val="003A600E"/>
    <w:rsid w:val="003A6513"/>
    <w:rsid w:val="003B16C7"/>
    <w:rsid w:val="003B29BC"/>
    <w:rsid w:val="003B3115"/>
    <w:rsid w:val="003C19F1"/>
    <w:rsid w:val="003C3C67"/>
    <w:rsid w:val="003C4186"/>
    <w:rsid w:val="003C4E43"/>
    <w:rsid w:val="003C6185"/>
    <w:rsid w:val="003D0D2D"/>
    <w:rsid w:val="003D1885"/>
    <w:rsid w:val="003D1BC0"/>
    <w:rsid w:val="003D20F1"/>
    <w:rsid w:val="003D4710"/>
    <w:rsid w:val="003E0168"/>
    <w:rsid w:val="003E16D7"/>
    <w:rsid w:val="003E197E"/>
    <w:rsid w:val="003E4B70"/>
    <w:rsid w:val="003E54CF"/>
    <w:rsid w:val="003E5FBA"/>
    <w:rsid w:val="003F0742"/>
    <w:rsid w:val="003F1233"/>
    <w:rsid w:val="003F67A4"/>
    <w:rsid w:val="00400786"/>
    <w:rsid w:val="00401FDA"/>
    <w:rsid w:val="00403050"/>
    <w:rsid w:val="004046F0"/>
    <w:rsid w:val="0040668F"/>
    <w:rsid w:val="00411EF7"/>
    <w:rsid w:val="00412677"/>
    <w:rsid w:val="00416AD7"/>
    <w:rsid w:val="00425160"/>
    <w:rsid w:val="0042673E"/>
    <w:rsid w:val="00430DE3"/>
    <w:rsid w:val="004348AE"/>
    <w:rsid w:val="004376C0"/>
    <w:rsid w:val="0044223A"/>
    <w:rsid w:val="00443282"/>
    <w:rsid w:val="00444E77"/>
    <w:rsid w:val="00446F76"/>
    <w:rsid w:val="00447B78"/>
    <w:rsid w:val="00450B67"/>
    <w:rsid w:val="00451851"/>
    <w:rsid w:val="0045189A"/>
    <w:rsid w:val="004520D2"/>
    <w:rsid w:val="00453343"/>
    <w:rsid w:val="004538C3"/>
    <w:rsid w:val="00453AAB"/>
    <w:rsid w:val="0046060A"/>
    <w:rsid w:val="004608B9"/>
    <w:rsid w:val="00463B55"/>
    <w:rsid w:val="00465947"/>
    <w:rsid w:val="00465F8F"/>
    <w:rsid w:val="004667B1"/>
    <w:rsid w:val="00466876"/>
    <w:rsid w:val="00467F66"/>
    <w:rsid w:val="00470461"/>
    <w:rsid w:val="00470BB1"/>
    <w:rsid w:val="0047162C"/>
    <w:rsid w:val="00473153"/>
    <w:rsid w:val="0047350F"/>
    <w:rsid w:val="004743AF"/>
    <w:rsid w:val="00480AEB"/>
    <w:rsid w:val="00482C17"/>
    <w:rsid w:val="00482F29"/>
    <w:rsid w:val="00484CE3"/>
    <w:rsid w:val="004911B4"/>
    <w:rsid w:val="0049196A"/>
    <w:rsid w:val="004923DA"/>
    <w:rsid w:val="00492EEB"/>
    <w:rsid w:val="00493434"/>
    <w:rsid w:val="004955C1"/>
    <w:rsid w:val="004968E2"/>
    <w:rsid w:val="004A2A49"/>
    <w:rsid w:val="004A5A64"/>
    <w:rsid w:val="004B0F16"/>
    <w:rsid w:val="004B109F"/>
    <w:rsid w:val="004B5553"/>
    <w:rsid w:val="004B600B"/>
    <w:rsid w:val="004B6822"/>
    <w:rsid w:val="004B69F6"/>
    <w:rsid w:val="004C2D3A"/>
    <w:rsid w:val="004D03C4"/>
    <w:rsid w:val="004D0BF1"/>
    <w:rsid w:val="004D0F4E"/>
    <w:rsid w:val="004D3278"/>
    <w:rsid w:val="004D35A4"/>
    <w:rsid w:val="004D445F"/>
    <w:rsid w:val="004D6B24"/>
    <w:rsid w:val="004D7314"/>
    <w:rsid w:val="004E05E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15A48"/>
    <w:rsid w:val="00521123"/>
    <w:rsid w:val="00521221"/>
    <w:rsid w:val="0052250B"/>
    <w:rsid w:val="005239A8"/>
    <w:rsid w:val="005305C6"/>
    <w:rsid w:val="0053691D"/>
    <w:rsid w:val="00540EEC"/>
    <w:rsid w:val="005414F4"/>
    <w:rsid w:val="00546187"/>
    <w:rsid w:val="00547B11"/>
    <w:rsid w:val="005522A7"/>
    <w:rsid w:val="00557D77"/>
    <w:rsid w:val="00562EAA"/>
    <w:rsid w:val="00563B58"/>
    <w:rsid w:val="005640C4"/>
    <w:rsid w:val="0056684C"/>
    <w:rsid w:val="00570A1E"/>
    <w:rsid w:val="00574A0C"/>
    <w:rsid w:val="0057752E"/>
    <w:rsid w:val="0057780F"/>
    <w:rsid w:val="00581E0A"/>
    <w:rsid w:val="00582622"/>
    <w:rsid w:val="00586D89"/>
    <w:rsid w:val="005877C8"/>
    <w:rsid w:val="00587923"/>
    <w:rsid w:val="0059026F"/>
    <w:rsid w:val="00591E58"/>
    <w:rsid w:val="00594E37"/>
    <w:rsid w:val="00594F9F"/>
    <w:rsid w:val="00595C22"/>
    <w:rsid w:val="00595C87"/>
    <w:rsid w:val="005A1B4C"/>
    <w:rsid w:val="005A545C"/>
    <w:rsid w:val="005B271A"/>
    <w:rsid w:val="005B3A2D"/>
    <w:rsid w:val="005B5869"/>
    <w:rsid w:val="005C1567"/>
    <w:rsid w:val="005C28D3"/>
    <w:rsid w:val="005C3F82"/>
    <w:rsid w:val="005C6CE5"/>
    <w:rsid w:val="005D2BDD"/>
    <w:rsid w:val="005D3F07"/>
    <w:rsid w:val="005D4A1E"/>
    <w:rsid w:val="005D4F72"/>
    <w:rsid w:val="005D54D5"/>
    <w:rsid w:val="005E13EA"/>
    <w:rsid w:val="005E17F1"/>
    <w:rsid w:val="005F64AA"/>
    <w:rsid w:val="005F7851"/>
    <w:rsid w:val="00606722"/>
    <w:rsid w:val="00606E27"/>
    <w:rsid w:val="006108C9"/>
    <w:rsid w:val="00614DF7"/>
    <w:rsid w:val="00616AB5"/>
    <w:rsid w:val="006179BB"/>
    <w:rsid w:val="0062158D"/>
    <w:rsid w:val="006223FD"/>
    <w:rsid w:val="006326D1"/>
    <w:rsid w:val="00632E0A"/>
    <w:rsid w:val="00633165"/>
    <w:rsid w:val="00641A19"/>
    <w:rsid w:val="006447DE"/>
    <w:rsid w:val="00644889"/>
    <w:rsid w:val="0065276E"/>
    <w:rsid w:val="00654329"/>
    <w:rsid w:val="00654CEC"/>
    <w:rsid w:val="00655507"/>
    <w:rsid w:val="006579FD"/>
    <w:rsid w:val="00657F10"/>
    <w:rsid w:val="006622AE"/>
    <w:rsid w:val="006635E3"/>
    <w:rsid w:val="006669F3"/>
    <w:rsid w:val="006712A7"/>
    <w:rsid w:val="00672CED"/>
    <w:rsid w:val="00674FC2"/>
    <w:rsid w:val="00676E35"/>
    <w:rsid w:val="00677E42"/>
    <w:rsid w:val="00682334"/>
    <w:rsid w:val="00684732"/>
    <w:rsid w:val="00684B16"/>
    <w:rsid w:val="00687016"/>
    <w:rsid w:val="006872A0"/>
    <w:rsid w:val="00687ECD"/>
    <w:rsid w:val="0069625A"/>
    <w:rsid w:val="00696A88"/>
    <w:rsid w:val="00696F65"/>
    <w:rsid w:val="00697572"/>
    <w:rsid w:val="006A3F91"/>
    <w:rsid w:val="006B4496"/>
    <w:rsid w:val="006B5E67"/>
    <w:rsid w:val="006B6612"/>
    <w:rsid w:val="006B6AE8"/>
    <w:rsid w:val="006C2EB5"/>
    <w:rsid w:val="006D18A3"/>
    <w:rsid w:val="006D2567"/>
    <w:rsid w:val="006D3391"/>
    <w:rsid w:val="006D5970"/>
    <w:rsid w:val="006E433A"/>
    <w:rsid w:val="006E481E"/>
    <w:rsid w:val="006E6578"/>
    <w:rsid w:val="006E795F"/>
    <w:rsid w:val="006F0862"/>
    <w:rsid w:val="006F1438"/>
    <w:rsid w:val="006F2A9E"/>
    <w:rsid w:val="006F5ED3"/>
    <w:rsid w:val="00700249"/>
    <w:rsid w:val="007069CD"/>
    <w:rsid w:val="00706BB5"/>
    <w:rsid w:val="0071125D"/>
    <w:rsid w:val="0071231A"/>
    <w:rsid w:val="00712E90"/>
    <w:rsid w:val="00713B7E"/>
    <w:rsid w:val="0072678F"/>
    <w:rsid w:val="007276E5"/>
    <w:rsid w:val="00727C4C"/>
    <w:rsid w:val="00727D31"/>
    <w:rsid w:val="00734809"/>
    <w:rsid w:val="0073714E"/>
    <w:rsid w:val="007374EF"/>
    <w:rsid w:val="007406E1"/>
    <w:rsid w:val="00743E40"/>
    <w:rsid w:val="00745016"/>
    <w:rsid w:val="0075031F"/>
    <w:rsid w:val="00751263"/>
    <w:rsid w:val="007544FC"/>
    <w:rsid w:val="00755427"/>
    <w:rsid w:val="00756548"/>
    <w:rsid w:val="0075673A"/>
    <w:rsid w:val="0075704F"/>
    <w:rsid w:val="00760FA7"/>
    <w:rsid w:val="00763B2D"/>
    <w:rsid w:val="00764C84"/>
    <w:rsid w:val="007710AD"/>
    <w:rsid w:val="00772924"/>
    <w:rsid w:val="00773E94"/>
    <w:rsid w:val="00776E67"/>
    <w:rsid w:val="007805EA"/>
    <w:rsid w:val="0078112D"/>
    <w:rsid w:val="007872F2"/>
    <w:rsid w:val="007873F9"/>
    <w:rsid w:val="007908E0"/>
    <w:rsid w:val="00793EB3"/>
    <w:rsid w:val="00794205"/>
    <w:rsid w:val="0079422A"/>
    <w:rsid w:val="007A1F6A"/>
    <w:rsid w:val="007A2C24"/>
    <w:rsid w:val="007A4187"/>
    <w:rsid w:val="007A628F"/>
    <w:rsid w:val="007A6E50"/>
    <w:rsid w:val="007B0DE3"/>
    <w:rsid w:val="007B1BFD"/>
    <w:rsid w:val="007B7191"/>
    <w:rsid w:val="007C1D94"/>
    <w:rsid w:val="007C2279"/>
    <w:rsid w:val="007C556F"/>
    <w:rsid w:val="007C5ABE"/>
    <w:rsid w:val="007C6A87"/>
    <w:rsid w:val="007D0A07"/>
    <w:rsid w:val="007D0F11"/>
    <w:rsid w:val="007D0FDB"/>
    <w:rsid w:val="007D133D"/>
    <w:rsid w:val="007D3EB4"/>
    <w:rsid w:val="007D3F16"/>
    <w:rsid w:val="007D47D1"/>
    <w:rsid w:val="007E3675"/>
    <w:rsid w:val="007E714F"/>
    <w:rsid w:val="007F10BD"/>
    <w:rsid w:val="007F312E"/>
    <w:rsid w:val="007F3F7E"/>
    <w:rsid w:val="007F4BA4"/>
    <w:rsid w:val="00806B06"/>
    <w:rsid w:val="00813CEC"/>
    <w:rsid w:val="0081534C"/>
    <w:rsid w:val="00815C38"/>
    <w:rsid w:val="00816CE7"/>
    <w:rsid w:val="008171E4"/>
    <w:rsid w:val="008208EA"/>
    <w:rsid w:val="00822B44"/>
    <w:rsid w:val="008249FC"/>
    <w:rsid w:val="00824E67"/>
    <w:rsid w:val="00825A64"/>
    <w:rsid w:val="00826F48"/>
    <w:rsid w:val="008308AE"/>
    <w:rsid w:val="00830DD1"/>
    <w:rsid w:val="0083166E"/>
    <w:rsid w:val="00831DC3"/>
    <w:rsid w:val="008322C7"/>
    <w:rsid w:val="00833AA2"/>
    <w:rsid w:val="008340BA"/>
    <w:rsid w:val="00834F1D"/>
    <w:rsid w:val="00836FEC"/>
    <w:rsid w:val="00841F9D"/>
    <w:rsid w:val="008420E1"/>
    <w:rsid w:val="00844D98"/>
    <w:rsid w:val="00846D84"/>
    <w:rsid w:val="00850233"/>
    <w:rsid w:val="0085230E"/>
    <w:rsid w:val="008550A1"/>
    <w:rsid w:val="00861038"/>
    <w:rsid w:val="008621AC"/>
    <w:rsid w:val="00865B58"/>
    <w:rsid w:val="00865E46"/>
    <w:rsid w:val="00866B50"/>
    <w:rsid w:val="00867A63"/>
    <w:rsid w:val="008708F1"/>
    <w:rsid w:val="00871960"/>
    <w:rsid w:val="0087369F"/>
    <w:rsid w:val="00880539"/>
    <w:rsid w:val="0088427F"/>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1903"/>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5BEA"/>
    <w:rsid w:val="00916FB2"/>
    <w:rsid w:val="00920E5B"/>
    <w:rsid w:val="009225F4"/>
    <w:rsid w:val="00926436"/>
    <w:rsid w:val="00926C53"/>
    <w:rsid w:val="0093018C"/>
    <w:rsid w:val="0094495F"/>
    <w:rsid w:val="0094568B"/>
    <w:rsid w:val="009518FA"/>
    <w:rsid w:val="009533D8"/>
    <w:rsid w:val="00953CBB"/>
    <w:rsid w:val="009544C0"/>
    <w:rsid w:val="00954FA4"/>
    <w:rsid w:val="00956AE9"/>
    <w:rsid w:val="00956DBF"/>
    <w:rsid w:val="00963308"/>
    <w:rsid w:val="00964CC6"/>
    <w:rsid w:val="00967BFA"/>
    <w:rsid w:val="0098262C"/>
    <w:rsid w:val="00982A31"/>
    <w:rsid w:val="0098427C"/>
    <w:rsid w:val="00986B43"/>
    <w:rsid w:val="00986C0B"/>
    <w:rsid w:val="00986D46"/>
    <w:rsid w:val="009916AD"/>
    <w:rsid w:val="00991FDA"/>
    <w:rsid w:val="00992ACA"/>
    <w:rsid w:val="00996172"/>
    <w:rsid w:val="009A0FC1"/>
    <w:rsid w:val="009A2A1B"/>
    <w:rsid w:val="009A5F3B"/>
    <w:rsid w:val="009A5F79"/>
    <w:rsid w:val="009A6F87"/>
    <w:rsid w:val="009B0B61"/>
    <w:rsid w:val="009B0F50"/>
    <w:rsid w:val="009B28C0"/>
    <w:rsid w:val="009B3178"/>
    <w:rsid w:val="009B3E46"/>
    <w:rsid w:val="009B7136"/>
    <w:rsid w:val="009C0BA3"/>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1E1B"/>
    <w:rsid w:val="00A03F8D"/>
    <w:rsid w:val="00A06422"/>
    <w:rsid w:val="00A10D56"/>
    <w:rsid w:val="00A12AAE"/>
    <w:rsid w:val="00A12F22"/>
    <w:rsid w:val="00A1331C"/>
    <w:rsid w:val="00A152E6"/>
    <w:rsid w:val="00A16DD1"/>
    <w:rsid w:val="00A22441"/>
    <w:rsid w:val="00A23F3B"/>
    <w:rsid w:val="00A24406"/>
    <w:rsid w:val="00A250DA"/>
    <w:rsid w:val="00A25F64"/>
    <w:rsid w:val="00A275F6"/>
    <w:rsid w:val="00A303B9"/>
    <w:rsid w:val="00A37416"/>
    <w:rsid w:val="00A40974"/>
    <w:rsid w:val="00A40ED6"/>
    <w:rsid w:val="00A4577F"/>
    <w:rsid w:val="00A47621"/>
    <w:rsid w:val="00A479CD"/>
    <w:rsid w:val="00A50CFC"/>
    <w:rsid w:val="00A547CE"/>
    <w:rsid w:val="00A54D67"/>
    <w:rsid w:val="00A55A3F"/>
    <w:rsid w:val="00A5656A"/>
    <w:rsid w:val="00A5789D"/>
    <w:rsid w:val="00A60103"/>
    <w:rsid w:val="00A64264"/>
    <w:rsid w:val="00A652F6"/>
    <w:rsid w:val="00A65861"/>
    <w:rsid w:val="00A732EA"/>
    <w:rsid w:val="00A7489E"/>
    <w:rsid w:val="00A74DCE"/>
    <w:rsid w:val="00A75D04"/>
    <w:rsid w:val="00A8015F"/>
    <w:rsid w:val="00A81F14"/>
    <w:rsid w:val="00A85039"/>
    <w:rsid w:val="00A86DF8"/>
    <w:rsid w:val="00A906AA"/>
    <w:rsid w:val="00A91B55"/>
    <w:rsid w:val="00A94C5E"/>
    <w:rsid w:val="00AA252C"/>
    <w:rsid w:val="00AA666E"/>
    <w:rsid w:val="00AA7960"/>
    <w:rsid w:val="00AB1FBF"/>
    <w:rsid w:val="00AB5518"/>
    <w:rsid w:val="00AB562D"/>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56B2"/>
    <w:rsid w:val="00B07E79"/>
    <w:rsid w:val="00B12295"/>
    <w:rsid w:val="00B137BE"/>
    <w:rsid w:val="00B15998"/>
    <w:rsid w:val="00B17FA0"/>
    <w:rsid w:val="00B17FD7"/>
    <w:rsid w:val="00B2292C"/>
    <w:rsid w:val="00B22C3C"/>
    <w:rsid w:val="00B24344"/>
    <w:rsid w:val="00B26769"/>
    <w:rsid w:val="00B2754B"/>
    <w:rsid w:val="00B31C91"/>
    <w:rsid w:val="00B3229C"/>
    <w:rsid w:val="00B3747F"/>
    <w:rsid w:val="00B4218E"/>
    <w:rsid w:val="00B42E76"/>
    <w:rsid w:val="00B43194"/>
    <w:rsid w:val="00B436BF"/>
    <w:rsid w:val="00B47734"/>
    <w:rsid w:val="00B50FBA"/>
    <w:rsid w:val="00B558EB"/>
    <w:rsid w:val="00B577D3"/>
    <w:rsid w:val="00B57F3A"/>
    <w:rsid w:val="00B60466"/>
    <w:rsid w:val="00B620C9"/>
    <w:rsid w:val="00B62B49"/>
    <w:rsid w:val="00B6548F"/>
    <w:rsid w:val="00B71A32"/>
    <w:rsid w:val="00B7502A"/>
    <w:rsid w:val="00B77305"/>
    <w:rsid w:val="00B774BD"/>
    <w:rsid w:val="00B82CC2"/>
    <w:rsid w:val="00B84A89"/>
    <w:rsid w:val="00B85CFA"/>
    <w:rsid w:val="00B86B51"/>
    <w:rsid w:val="00B9256C"/>
    <w:rsid w:val="00B92BEF"/>
    <w:rsid w:val="00B94443"/>
    <w:rsid w:val="00B9689A"/>
    <w:rsid w:val="00B97056"/>
    <w:rsid w:val="00BA0308"/>
    <w:rsid w:val="00BA2CBA"/>
    <w:rsid w:val="00BA31F5"/>
    <w:rsid w:val="00BA531E"/>
    <w:rsid w:val="00BA728B"/>
    <w:rsid w:val="00BB06CB"/>
    <w:rsid w:val="00BB261F"/>
    <w:rsid w:val="00BB2887"/>
    <w:rsid w:val="00BB3B56"/>
    <w:rsid w:val="00BB5527"/>
    <w:rsid w:val="00BB5EAA"/>
    <w:rsid w:val="00BB5F11"/>
    <w:rsid w:val="00BB6638"/>
    <w:rsid w:val="00BB7595"/>
    <w:rsid w:val="00BB7FD2"/>
    <w:rsid w:val="00BC04FA"/>
    <w:rsid w:val="00BC1C22"/>
    <w:rsid w:val="00BC460B"/>
    <w:rsid w:val="00BC4ED3"/>
    <w:rsid w:val="00BC5382"/>
    <w:rsid w:val="00BC5725"/>
    <w:rsid w:val="00BD019C"/>
    <w:rsid w:val="00BD1646"/>
    <w:rsid w:val="00BD30B1"/>
    <w:rsid w:val="00BE0F7B"/>
    <w:rsid w:val="00BE10C2"/>
    <w:rsid w:val="00BE6EAC"/>
    <w:rsid w:val="00BE7B1E"/>
    <w:rsid w:val="00BF0D6C"/>
    <w:rsid w:val="00C01D14"/>
    <w:rsid w:val="00C01D97"/>
    <w:rsid w:val="00C025B4"/>
    <w:rsid w:val="00C029EC"/>
    <w:rsid w:val="00C04D75"/>
    <w:rsid w:val="00C069E2"/>
    <w:rsid w:val="00C071C1"/>
    <w:rsid w:val="00C15BDB"/>
    <w:rsid w:val="00C161FD"/>
    <w:rsid w:val="00C17C9F"/>
    <w:rsid w:val="00C23F17"/>
    <w:rsid w:val="00C246F2"/>
    <w:rsid w:val="00C251A3"/>
    <w:rsid w:val="00C26D0D"/>
    <w:rsid w:val="00C279FB"/>
    <w:rsid w:val="00C27C95"/>
    <w:rsid w:val="00C300D2"/>
    <w:rsid w:val="00C3270F"/>
    <w:rsid w:val="00C3278B"/>
    <w:rsid w:val="00C33375"/>
    <w:rsid w:val="00C3419A"/>
    <w:rsid w:val="00C34C23"/>
    <w:rsid w:val="00C368FA"/>
    <w:rsid w:val="00C42005"/>
    <w:rsid w:val="00C4664D"/>
    <w:rsid w:val="00C472AA"/>
    <w:rsid w:val="00C50A05"/>
    <w:rsid w:val="00C54AED"/>
    <w:rsid w:val="00C555FC"/>
    <w:rsid w:val="00C55E9B"/>
    <w:rsid w:val="00C56D09"/>
    <w:rsid w:val="00C57D24"/>
    <w:rsid w:val="00C601D6"/>
    <w:rsid w:val="00C604D6"/>
    <w:rsid w:val="00C63CAB"/>
    <w:rsid w:val="00C63D00"/>
    <w:rsid w:val="00C6441B"/>
    <w:rsid w:val="00C65921"/>
    <w:rsid w:val="00C7108B"/>
    <w:rsid w:val="00C7231C"/>
    <w:rsid w:val="00C75883"/>
    <w:rsid w:val="00C76FB1"/>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2B0E"/>
    <w:rsid w:val="00CC7226"/>
    <w:rsid w:val="00CD0735"/>
    <w:rsid w:val="00CD45E3"/>
    <w:rsid w:val="00CD4771"/>
    <w:rsid w:val="00CD5089"/>
    <w:rsid w:val="00CD5D3F"/>
    <w:rsid w:val="00CD7E1F"/>
    <w:rsid w:val="00CE220B"/>
    <w:rsid w:val="00CE4BC4"/>
    <w:rsid w:val="00CE7DA2"/>
    <w:rsid w:val="00CF2F8A"/>
    <w:rsid w:val="00CF3DB3"/>
    <w:rsid w:val="00CF473F"/>
    <w:rsid w:val="00D0274B"/>
    <w:rsid w:val="00D03453"/>
    <w:rsid w:val="00D0503D"/>
    <w:rsid w:val="00D052BC"/>
    <w:rsid w:val="00D07026"/>
    <w:rsid w:val="00D10152"/>
    <w:rsid w:val="00D146AE"/>
    <w:rsid w:val="00D22C8F"/>
    <w:rsid w:val="00D3203C"/>
    <w:rsid w:val="00D33491"/>
    <w:rsid w:val="00D3442D"/>
    <w:rsid w:val="00D352D2"/>
    <w:rsid w:val="00D36F00"/>
    <w:rsid w:val="00D417F5"/>
    <w:rsid w:val="00D421D2"/>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A6B03"/>
    <w:rsid w:val="00DB2767"/>
    <w:rsid w:val="00DC1B10"/>
    <w:rsid w:val="00DC2924"/>
    <w:rsid w:val="00DC4729"/>
    <w:rsid w:val="00DD31C5"/>
    <w:rsid w:val="00DD5020"/>
    <w:rsid w:val="00DD63BE"/>
    <w:rsid w:val="00DE4296"/>
    <w:rsid w:val="00DE606E"/>
    <w:rsid w:val="00DF160D"/>
    <w:rsid w:val="00DF2469"/>
    <w:rsid w:val="00DF5274"/>
    <w:rsid w:val="00DF7899"/>
    <w:rsid w:val="00E0524C"/>
    <w:rsid w:val="00E1485D"/>
    <w:rsid w:val="00E15751"/>
    <w:rsid w:val="00E17160"/>
    <w:rsid w:val="00E17D41"/>
    <w:rsid w:val="00E231D1"/>
    <w:rsid w:val="00E23634"/>
    <w:rsid w:val="00E3288D"/>
    <w:rsid w:val="00E34636"/>
    <w:rsid w:val="00E35112"/>
    <w:rsid w:val="00E35BEC"/>
    <w:rsid w:val="00E41A6A"/>
    <w:rsid w:val="00E50821"/>
    <w:rsid w:val="00E51F91"/>
    <w:rsid w:val="00E5498A"/>
    <w:rsid w:val="00E559CE"/>
    <w:rsid w:val="00E60F42"/>
    <w:rsid w:val="00E6746C"/>
    <w:rsid w:val="00E7086E"/>
    <w:rsid w:val="00E70BB2"/>
    <w:rsid w:val="00E71248"/>
    <w:rsid w:val="00E73C41"/>
    <w:rsid w:val="00E75911"/>
    <w:rsid w:val="00E7598F"/>
    <w:rsid w:val="00E76F60"/>
    <w:rsid w:val="00E812B5"/>
    <w:rsid w:val="00E82655"/>
    <w:rsid w:val="00E82A21"/>
    <w:rsid w:val="00E83D90"/>
    <w:rsid w:val="00E83F91"/>
    <w:rsid w:val="00E85BBC"/>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83"/>
    <w:rsid w:val="00EE39D6"/>
    <w:rsid w:val="00EE52AD"/>
    <w:rsid w:val="00EE5BC3"/>
    <w:rsid w:val="00EE6FAB"/>
    <w:rsid w:val="00EF328C"/>
    <w:rsid w:val="00EF5ACF"/>
    <w:rsid w:val="00EF68BB"/>
    <w:rsid w:val="00EF694A"/>
    <w:rsid w:val="00F01F92"/>
    <w:rsid w:val="00F01FE0"/>
    <w:rsid w:val="00F030D4"/>
    <w:rsid w:val="00F04053"/>
    <w:rsid w:val="00F06573"/>
    <w:rsid w:val="00F10A08"/>
    <w:rsid w:val="00F10B39"/>
    <w:rsid w:val="00F15354"/>
    <w:rsid w:val="00F22AC5"/>
    <w:rsid w:val="00F23FC6"/>
    <w:rsid w:val="00F254D1"/>
    <w:rsid w:val="00F25A4B"/>
    <w:rsid w:val="00F32B82"/>
    <w:rsid w:val="00F348E7"/>
    <w:rsid w:val="00F34C86"/>
    <w:rsid w:val="00F36470"/>
    <w:rsid w:val="00F4043E"/>
    <w:rsid w:val="00F41795"/>
    <w:rsid w:val="00F41BBC"/>
    <w:rsid w:val="00F444F0"/>
    <w:rsid w:val="00F446FF"/>
    <w:rsid w:val="00F45521"/>
    <w:rsid w:val="00F50847"/>
    <w:rsid w:val="00F53F27"/>
    <w:rsid w:val="00F546D1"/>
    <w:rsid w:val="00F555E1"/>
    <w:rsid w:val="00F60281"/>
    <w:rsid w:val="00F66272"/>
    <w:rsid w:val="00F709C0"/>
    <w:rsid w:val="00F73A9F"/>
    <w:rsid w:val="00F81FEC"/>
    <w:rsid w:val="00F927A1"/>
    <w:rsid w:val="00F92E4D"/>
    <w:rsid w:val="00F95D08"/>
    <w:rsid w:val="00FA0082"/>
    <w:rsid w:val="00FA1B9E"/>
    <w:rsid w:val="00FA23BD"/>
    <w:rsid w:val="00FA2CFE"/>
    <w:rsid w:val="00FA349A"/>
    <w:rsid w:val="00FA3764"/>
    <w:rsid w:val="00FA41C7"/>
    <w:rsid w:val="00FA4A79"/>
    <w:rsid w:val="00FA56ED"/>
    <w:rsid w:val="00FA736E"/>
    <w:rsid w:val="00FB05DD"/>
    <w:rsid w:val="00FB0F7C"/>
    <w:rsid w:val="00FB1860"/>
    <w:rsid w:val="00FB24EA"/>
    <w:rsid w:val="00FB5FA6"/>
    <w:rsid w:val="00FC0334"/>
    <w:rsid w:val="00FC1310"/>
    <w:rsid w:val="00FC2FF3"/>
    <w:rsid w:val="00FC3263"/>
    <w:rsid w:val="00FC51F9"/>
    <w:rsid w:val="00FC5B40"/>
    <w:rsid w:val="00FC5FF8"/>
    <w:rsid w:val="00FC7CE0"/>
    <w:rsid w:val="00FD0D25"/>
    <w:rsid w:val="00FD271B"/>
    <w:rsid w:val="00FD3D7C"/>
    <w:rsid w:val="00FD4F8F"/>
    <w:rsid w:val="00FD5604"/>
    <w:rsid w:val="00FD5B01"/>
    <w:rsid w:val="00FE0C16"/>
    <w:rsid w:val="00FE14B1"/>
    <w:rsid w:val="00FE1F8D"/>
    <w:rsid w:val="00FE4D97"/>
    <w:rsid w:val="00FE5F90"/>
    <w:rsid w:val="00FF0070"/>
    <w:rsid w:val="00FF07C3"/>
    <w:rsid w:val="00FF5F6A"/>
    <w:rsid w:val="00FF7784"/>
    <w:rsid w:val="00FF79E5"/>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E82A21"/>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unhideWhenUsed/>
    <w:rsid w:val="00BC5382"/>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en-US"/>
    </w:rPr>
  </w:style>
  <w:style w:type="character" w:customStyle="1" w:styleId="overflow-hidden">
    <w:name w:val="overflow-hidden"/>
    <w:basedOn w:val="DefaultParagraphFont"/>
    <w:rsid w:val="00C251A3"/>
  </w:style>
  <w:style w:type="character" w:customStyle="1" w:styleId="Heading3Char">
    <w:name w:val="Heading 3 Char"/>
    <w:basedOn w:val="DefaultParagraphFont"/>
    <w:link w:val="Heading3"/>
    <w:uiPriority w:val="9"/>
    <w:semiHidden/>
    <w:rsid w:val="00E82A21"/>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196C2C"/>
    <w:rPr>
      <w:b/>
      <w:bCs/>
    </w:rPr>
  </w:style>
  <w:style w:type="character" w:styleId="Emphasis">
    <w:name w:val="Emphasis"/>
    <w:basedOn w:val="DefaultParagraphFont"/>
    <w:uiPriority w:val="20"/>
    <w:qFormat/>
    <w:rsid w:val="00A1331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880843">
      <w:bodyDiv w:val="1"/>
      <w:marLeft w:val="0"/>
      <w:marRight w:val="0"/>
      <w:marTop w:val="0"/>
      <w:marBottom w:val="0"/>
      <w:divBdr>
        <w:top w:val="none" w:sz="0" w:space="0" w:color="auto"/>
        <w:left w:val="none" w:sz="0" w:space="0" w:color="auto"/>
        <w:bottom w:val="none" w:sz="0" w:space="0" w:color="auto"/>
        <w:right w:val="none" w:sz="0" w:space="0" w:color="auto"/>
      </w:divBdr>
    </w:div>
    <w:div w:id="127432458">
      <w:bodyDiv w:val="1"/>
      <w:marLeft w:val="0"/>
      <w:marRight w:val="0"/>
      <w:marTop w:val="0"/>
      <w:marBottom w:val="0"/>
      <w:divBdr>
        <w:top w:val="none" w:sz="0" w:space="0" w:color="auto"/>
        <w:left w:val="none" w:sz="0" w:space="0" w:color="auto"/>
        <w:bottom w:val="none" w:sz="0" w:space="0" w:color="auto"/>
        <w:right w:val="none" w:sz="0" w:space="0" w:color="auto"/>
      </w:divBdr>
    </w:div>
    <w:div w:id="260574346">
      <w:bodyDiv w:val="1"/>
      <w:marLeft w:val="0"/>
      <w:marRight w:val="0"/>
      <w:marTop w:val="0"/>
      <w:marBottom w:val="0"/>
      <w:divBdr>
        <w:top w:val="none" w:sz="0" w:space="0" w:color="auto"/>
        <w:left w:val="none" w:sz="0" w:space="0" w:color="auto"/>
        <w:bottom w:val="none" w:sz="0" w:space="0" w:color="auto"/>
        <w:right w:val="none" w:sz="0" w:space="0" w:color="auto"/>
      </w:divBdr>
    </w:div>
    <w:div w:id="300580052">
      <w:bodyDiv w:val="1"/>
      <w:marLeft w:val="0"/>
      <w:marRight w:val="0"/>
      <w:marTop w:val="0"/>
      <w:marBottom w:val="0"/>
      <w:divBdr>
        <w:top w:val="none" w:sz="0" w:space="0" w:color="auto"/>
        <w:left w:val="none" w:sz="0" w:space="0" w:color="auto"/>
        <w:bottom w:val="none" w:sz="0" w:space="0" w:color="auto"/>
        <w:right w:val="none" w:sz="0" w:space="0" w:color="auto"/>
      </w:divBdr>
    </w:div>
    <w:div w:id="399596836">
      <w:bodyDiv w:val="1"/>
      <w:marLeft w:val="0"/>
      <w:marRight w:val="0"/>
      <w:marTop w:val="0"/>
      <w:marBottom w:val="0"/>
      <w:divBdr>
        <w:top w:val="none" w:sz="0" w:space="0" w:color="auto"/>
        <w:left w:val="none" w:sz="0" w:space="0" w:color="auto"/>
        <w:bottom w:val="none" w:sz="0" w:space="0" w:color="auto"/>
        <w:right w:val="none" w:sz="0" w:space="0" w:color="auto"/>
      </w:divBdr>
    </w:div>
    <w:div w:id="599416344">
      <w:bodyDiv w:val="1"/>
      <w:marLeft w:val="0"/>
      <w:marRight w:val="0"/>
      <w:marTop w:val="0"/>
      <w:marBottom w:val="0"/>
      <w:divBdr>
        <w:top w:val="none" w:sz="0" w:space="0" w:color="auto"/>
        <w:left w:val="none" w:sz="0" w:space="0" w:color="auto"/>
        <w:bottom w:val="none" w:sz="0" w:space="0" w:color="auto"/>
        <w:right w:val="none" w:sz="0" w:space="0" w:color="auto"/>
      </w:divBdr>
      <w:divsChild>
        <w:div w:id="525170667">
          <w:marLeft w:val="0"/>
          <w:marRight w:val="0"/>
          <w:marTop w:val="0"/>
          <w:marBottom w:val="0"/>
          <w:divBdr>
            <w:top w:val="none" w:sz="0" w:space="0" w:color="auto"/>
            <w:left w:val="none" w:sz="0" w:space="0" w:color="auto"/>
            <w:bottom w:val="none" w:sz="0" w:space="0" w:color="auto"/>
            <w:right w:val="none" w:sz="0" w:space="0" w:color="auto"/>
          </w:divBdr>
          <w:divsChild>
            <w:div w:id="34279372">
              <w:marLeft w:val="0"/>
              <w:marRight w:val="0"/>
              <w:marTop w:val="0"/>
              <w:marBottom w:val="0"/>
              <w:divBdr>
                <w:top w:val="none" w:sz="0" w:space="0" w:color="auto"/>
                <w:left w:val="none" w:sz="0" w:space="0" w:color="auto"/>
                <w:bottom w:val="none" w:sz="0" w:space="0" w:color="auto"/>
                <w:right w:val="none" w:sz="0" w:space="0" w:color="auto"/>
              </w:divBdr>
              <w:divsChild>
                <w:div w:id="1272934054">
                  <w:marLeft w:val="0"/>
                  <w:marRight w:val="0"/>
                  <w:marTop w:val="0"/>
                  <w:marBottom w:val="0"/>
                  <w:divBdr>
                    <w:top w:val="none" w:sz="0" w:space="0" w:color="auto"/>
                    <w:left w:val="none" w:sz="0" w:space="0" w:color="auto"/>
                    <w:bottom w:val="none" w:sz="0" w:space="0" w:color="auto"/>
                    <w:right w:val="none" w:sz="0" w:space="0" w:color="auto"/>
                  </w:divBdr>
                  <w:divsChild>
                    <w:div w:id="200319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7289497">
      <w:bodyDiv w:val="1"/>
      <w:marLeft w:val="0"/>
      <w:marRight w:val="0"/>
      <w:marTop w:val="0"/>
      <w:marBottom w:val="0"/>
      <w:divBdr>
        <w:top w:val="none" w:sz="0" w:space="0" w:color="auto"/>
        <w:left w:val="none" w:sz="0" w:space="0" w:color="auto"/>
        <w:bottom w:val="none" w:sz="0" w:space="0" w:color="auto"/>
        <w:right w:val="none" w:sz="0" w:space="0" w:color="auto"/>
      </w:divBdr>
    </w:div>
    <w:div w:id="763309044">
      <w:bodyDiv w:val="1"/>
      <w:marLeft w:val="0"/>
      <w:marRight w:val="0"/>
      <w:marTop w:val="0"/>
      <w:marBottom w:val="0"/>
      <w:divBdr>
        <w:top w:val="none" w:sz="0" w:space="0" w:color="auto"/>
        <w:left w:val="none" w:sz="0" w:space="0" w:color="auto"/>
        <w:bottom w:val="none" w:sz="0" w:space="0" w:color="auto"/>
        <w:right w:val="none" w:sz="0" w:space="0" w:color="auto"/>
      </w:divBdr>
    </w:div>
    <w:div w:id="950284088">
      <w:bodyDiv w:val="1"/>
      <w:marLeft w:val="0"/>
      <w:marRight w:val="0"/>
      <w:marTop w:val="0"/>
      <w:marBottom w:val="0"/>
      <w:divBdr>
        <w:top w:val="none" w:sz="0" w:space="0" w:color="auto"/>
        <w:left w:val="none" w:sz="0" w:space="0" w:color="auto"/>
        <w:bottom w:val="none" w:sz="0" w:space="0" w:color="auto"/>
        <w:right w:val="none" w:sz="0" w:space="0" w:color="auto"/>
      </w:divBdr>
      <w:divsChild>
        <w:div w:id="1138105409">
          <w:marLeft w:val="0"/>
          <w:marRight w:val="0"/>
          <w:marTop w:val="0"/>
          <w:marBottom w:val="0"/>
          <w:divBdr>
            <w:top w:val="none" w:sz="0" w:space="0" w:color="auto"/>
            <w:left w:val="none" w:sz="0" w:space="0" w:color="auto"/>
            <w:bottom w:val="none" w:sz="0" w:space="0" w:color="auto"/>
            <w:right w:val="none" w:sz="0" w:space="0" w:color="auto"/>
          </w:divBdr>
          <w:divsChild>
            <w:div w:id="1068385857">
              <w:marLeft w:val="0"/>
              <w:marRight w:val="0"/>
              <w:marTop w:val="0"/>
              <w:marBottom w:val="0"/>
              <w:divBdr>
                <w:top w:val="none" w:sz="0" w:space="0" w:color="auto"/>
                <w:left w:val="none" w:sz="0" w:space="0" w:color="auto"/>
                <w:bottom w:val="none" w:sz="0" w:space="0" w:color="auto"/>
                <w:right w:val="none" w:sz="0" w:space="0" w:color="auto"/>
              </w:divBdr>
              <w:divsChild>
                <w:div w:id="1517498873">
                  <w:marLeft w:val="0"/>
                  <w:marRight w:val="0"/>
                  <w:marTop w:val="0"/>
                  <w:marBottom w:val="0"/>
                  <w:divBdr>
                    <w:top w:val="none" w:sz="0" w:space="0" w:color="auto"/>
                    <w:left w:val="none" w:sz="0" w:space="0" w:color="auto"/>
                    <w:bottom w:val="none" w:sz="0" w:space="0" w:color="auto"/>
                    <w:right w:val="none" w:sz="0" w:space="0" w:color="auto"/>
                  </w:divBdr>
                  <w:divsChild>
                    <w:div w:id="120987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999900">
          <w:marLeft w:val="0"/>
          <w:marRight w:val="0"/>
          <w:marTop w:val="0"/>
          <w:marBottom w:val="0"/>
          <w:divBdr>
            <w:top w:val="none" w:sz="0" w:space="0" w:color="auto"/>
            <w:left w:val="none" w:sz="0" w:space="0" w:color="auto"/>
            <w:bottom w:val="none" w:sz="0" w:space="0" w:color="auto"/>
            <w:right w:val="none" w:sz="0" w:space="0" w:color="auto"/>
          </w:divBdr>
          <w:divsChild>
            <w:div w:id="50616317">
              <w:marLeft w:val="0"/>
              <w:marRight w:val="0"/>
              <w:marTop w:val="0"/>
              <w:marBottom w:val="0"/>
              <w:divBdr>
                <w:top w:val="none" w:sz="0" w:space="0" w:color="auto"/>
                <w:left w:val="none" w:sz="0" w:space="0" w:color="auto"/>
                <w:bottom w:val="none" w:sz="0" w:space="0" w:color="auto"/>
                <w:right w:val="none" w:sz="0" w:space="0" w:color="auto"/>
              </w:divBdr>
              <w:divsChild>
                <w:div w:id="1073625486">
                  <w:marLeft w:val="0"/>
                  <w:marRight w:val="0"/>
                  <w:marTop w:val="0"/>
                  <w:marBottom w:val="0"/>
                  <w:divBdr>
                    <w:top w:val="none" w:sz="0" w:space="0" w:color="auto"/>
                    <w:left w:val="none" w:sz="0" w:space="0" w:color="auto"/>
                    <w:bottom w:val="none" w:sz="0" w:space="0" w:color="auto"/>
                    <w:right w:val="none" w:sz="0" w:space="0" w:color="auto"/>
                  </w:divBdr>
                  <w:divsChild>
                    <w:div w:id="190900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999652159">
      <w:bodyDiv w:val="1"/>
      <w:marLeft w:val="0"/>
      <w:marRight w:val="0"/>
      <w:marTop w:val="0"/>
      <w:marBottom w:val="0"/>
      <w:divBdr>
        <w:top w:val="none" w:sz="0" w:space="0" w:color="auto"/>
        <w:left w:val="none" w:sz="0" w:space="0" w:color="auto"/>
        <w:bottom w:val="none" w:sz="0" w:space="0" w:color="auto"/>
        <w:right w:val="none" w:sz="0" w:space="0" w:color="auto"/>
      </w:divBdr>
    </w:div>
    <w:div w:id="114080736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8254107">
      <w:bodyDiv w:val="1"/>
      <w:marLeft w:val="0"/>
      <w:marRight w:val="0"/>
      <w:marTop w:val="0"/>
      <w:marBottom w:val="0"/>
      <w:divBdr>
        <w:top w:val="none" w:sz="0" w:space="0" w:color="auto"/>
        <w:left w:val="none" w:sz="0" w:space="0" w:color="auto"/>
        <w:bottom w:val="none" w:sz="0" w:space="0" w:color="auto"/>
        <w:right w:val="none" w:sz="0" w:space="0" w:color="auto"/>
      </w:divBdr>
      <w:divsChild>
        <w:div w:id="1270165552">
          <w:marLeft w:val="0"/>
          <w:marRight w:val="0"/>
          <w:marTop w:val="0"/>
          <w:marBottom w:val="0"/>
          <w:divBdr>
            <w:top w:val="none" w:sz="0" w:space="0" w:color="auto"/>
            <w:left w:val="none" w:sz="0" w:space="0" w:color="auto"/>
            <w:bottom w:val="none" w:sz="0" w:space="0" w:color="auto"/>
            <w:right w:val="none" w:sz="0" w:space="0" w:color="auto"/>
          </w:divBdr>
          <w:divsChild>
            <w:div w:id="672415383">
              <w:marLeft w:val="0"/>
              <w:marRight w:val="0"/>
              <w:marTop w:val="0"/>
              <w:marBottom w:val="0"/>
              <w:divBdr>
                <w:top w:val="none" w:sz="0" w:space="0" w:color="auto"/>
                <w:left w:val="none" w:sz="0" w:space="0" w:color="auto"/>
                <w:bottom w:val="none" w:sz="0" w:space="0" w:color="auto"/>
                <w:right w:val="none" w:sz="0" w:space="0" w:color="auto"/>
              </w:divBdr>
              <w:divsChild>
                <w:div w:id="1214345271">
                  <w:marLeft w:val="0"/>
                  <w:marRight w:val="0"/>
                  <w:marTop w:val="0"/>
                  <w:marBottom w:val="0"/>
                  <w:divBdr>
                    <w:top w:val="none" w:sz="0" w:space="0" w:color="auto"/>
                    <w:left w:val="none" w:sz="0" w:space="0" w:color="auto"/>
                    <w:bottom w:val="none" w:sz="0" w:space="0" w:color="auto"/>
                    <w:right w:val="none" w:sz="0" w:space="0" w:color="auto"/>
                  </w:divBdr>
                  <w:divsChild>
                    <w:div w:id="73239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956032">
          <w:marLeft w:val="0"/>
          <w:marRight w:val="0"/>
          <w:marTop w:val="0"/>
          <w:marBottom w:val="0"/>
          <w:divBdr>
            <w:top w:val="none" w:sz="0" w:space="0" w:color="auto"/>
            <w:left w:val="none" w:sz="0" w:space="0" w:color="auto"/>
            <w:bottom w:val="none" w:sz="0" w:space="0" w:color="auto"/>
            <w:right w:val="none" w:sz="0" w:space="0" w:color="auto"/>
          </w:divBdr>
          <w:divsChild>
            <w:div w:id="424572018">
              <w:marLeft w:val="0"/>
              <w:marRight w:val="0"/>
              <w:marTop w:val="0"/>
              <w:marBottom w:val="0"/>
              <w:divBdr>
                <w:top w:val="none" w:sz="0" w:space="0" w:color="auto"/>
                <w:left w:val="none" w:sz="0" w:space="0" w:color="auto"/>
                <w:bottom w:val="none" w:sz="0" w:space="0" w:color="auto"/>
                <w:right w:val="none" w:sz="0" w:space="0" w:color="auto"/>
              </w:divBdr>
              <w:divsChild>
                <w:div w:id="500465607">
                  <w:marLeft w:val="0"/>
                  <w:marRight w:val="0"/>
                  <w:marTop w:val="0"/>
                  <w:marBottom w:val="0"/>
                  <w:divBdr>
                    <w:top w:val="none" w:sz="0" w:space="0" w:color="auto"/>
                    <w:left w:val="none" w:sz="0" w:space="0" w:color="auto"/>
                    <w:bottom w:val="none" w:sz="0" w:space="0" w:color="auto"/>
                    <w:right w:val="none" w:sz="0" w:space="0" w:color="auto"/>
                  </w:divBdr>
                  <w:divsChild>
                    <w:div w:id="1187862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8368831">
      <w:bodyDiv w:val="1"/>
      <w:marLeft w:val="0"/>
      <w:marRight w:val="0"/>
      <w:marTop w:val="0"/>
      <w:marBottom w:val="0"/>
      <w:divBdr>
        <w:top w:val="none" w:sz="0" w:space="0" w:color="auto"/>
        <w:left w:val="none" w:sz="0" w:space="0" w:color="auto"/>
        <w:bottom w:val="none" w:sz="0" w:space="0" w:color="auto"/>
        <w:right w:val="none" w:sz="0" w:space="0" w:color="auto"/>
      </w:divBdr>
      <w:divsChild>
        <w:div w:id="851066789">
          <w:marLeft w:val="0"/>
          <w:marRight w:val="0"/>
          <w:marTop w:val="0"/>
          <w:marBottom w:val="0"/>
          <w:divBdr>
            <w:top w:val="single" w:sz="2" w:space="0" w:color="E5E7EB"/>
            <w:left w:val="single" w:sz="2" w:space="0" w:color="E5E7EB"/>
            <w:bottom w:val="single" w:sz="2" w:space="0" w:color="E5E7EB"/>
            <w:right w:val="single" w:sz="2" w:space="0" w:color="E5E7EB"/>
          </w:divBdr>
        </w:div>
        <w:div w:id="11961917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51681718">
      <w:bodyDiv w:val="1"/>
      <w:marLeft w:val="0"/>
      <w:marRight w:val="0"/>
      <w:marTop w:val="0"/>
      <w:marBottom w:val="0"/>
      <w:divBdr>
        <w:top w:val="none" w:sz="0" w:space="0" w:color="auto"/>
        <w:left w:val="none" w:sz="0" w:space="0" w:color="auto"/>
        <w:bottom w:val="none" w:sz="0" w:space="0" w:color="auto"/>
        <w:right w:val="none" w:sz="0" w:space="0" w:color="auto"/>
      </w:divBdr>
      <w:divsChild>
        <w:div w:id="2032217729">
          <w:marLeft w:val="0"/>
          <w:marRight w:val="0"/>
          <w:marTop w:val="0"/>
          <w:marBottom w:val="0"/>
          <w:divBdr>
            <w:top w:val="single" w:sz="2" w:space="0" w:color="E5E7EB"/>
            <w:left w:val="single" w:sz="2" w:space="0" w:color="E5E7EB"/>
            <w:bottom w:val="single" w:sz="2" w:space="0" w:color="E5E7EB"/>
            <w:right w:val="single" w:sz="2" w:space="0" w:color="E5E7EB"/>
          </w:divBdr>
          <w:divsChild>
            <w:div w:id="667489180">
              <w:marLeft w:val="0"/>
              <w:marRight w:val="0"/>
              <w:marTop w:val="0"/>
              <w:marBottom w:val="0"/>
              <w:divBdr>
                <w:top w:val="single" w:sz="2" w:space="0" w:color="E5E7EB"/>
                <w:left w:val="single" w:sz="2" w:space="0" w:color="E5E7EB"/>
                <w:bottom w:val="single" w:sz="2" w:space="0" w:color="E5E7EB"/>
                <w:right w:val="single" w:sz="2" w:space="0" w:color="E5E7EB"/>
              </w:divBdr>
            </w:div>
            <w:div w:id="12632277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39887609">
          <w:marLeft w:val="0"/>
          <w:marRight w:val="0"/>
          <w:marTop w:val="0"/>
          <w:marBottom w:val="0"/>
          <w:divBdr>
            <w:top w:val="single" w:sz="2" w:space="0" w:color="E5E7EB"/>
            <w:left w:val="single" w:sz="2" w:space="0" w:color="E5E7EB"/>
            <w:bottom w:val="single" w:sz="2" w:space="0" w:color="E5E7EB"/>
            <w:right w:val="single" w:sz="2" w:space="0" w:color="E5E7EB"/>
          </w:divBdr>
          <w:divsChild>
            <w:div w:id="4020677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504006630">
      <w:bodyDiv w:val="1"/>
      <w:marLeft w:val="0"/>
      <w:marRight w:val="0"/>
      <w:marTop w:val="0"/>
      <w:marBottom w:val="0"/>
      <w:divBdr>
        <w:top w:val="none" w:sz="0" w:space="0" w:color="auto"/>
        <w:left w:val="none" w:sz="0" w:space="0" w:color="auto"/>
        <w:bottom w:val="none" w:sz="0" w:space="0" w:color="auto"/>
        <w:right w:val="none" w:sz="0" w:space="0" w:color="auto"/>
      </w:divBdr>
    </w:div>
    <w:div w:id="1629822052">
      <w:bodyDiv w:val="1"/>
      <w:marLeft w:val="0"/>
      <w:marRight w:val="0"/>
      <w:marTop w:val="0"/>
      <w:marBottom w:val="0"/>
      <w:divBdr>
        <w:top w:val="none" w:sz="0" w:space="0" w:color="auto"/>
        <w:left w:val="none" w:sz="0" w:space="0" w:color="auto"/>
        <w:bottom w:val="none" w:sz="0" w:space="0" w:color="auto"/>
        <w:right w:val="none" w:sz="0" w:space="0" w:color="auto"/>
      </w:divBdr>
    </w:div>
    <w:div w:id="1644696788">
      <w:bodyDiv w:val="1"/>
      <w:marLeft w:val="0"/>
      <w:marRight w:val="0"/>
      <w:marTop w:val="0"/>
      <w:marBottom w:val="0"/>
      <w:divBdr>
        <w:top w:val="none" w:sz="0" w:space="0" w:color="auto"/>
        <w:left w:val="none" w:sz="0" w:space="0" w:color="auto"/>
        <w:bottom w:val="none" w:sz="0" w:space="0" w:color="auto"/>
        <w:right w:val="none" w:sz="0" w:space="0" w:color="auto"/>
      </w:divBdr>
    </w:div>
    <w:div w:id="1710571623">
      <w:bodyDiv w:val="1"/>
      <w:marLeft w:val="0"/>
      <w:marRight w:val="0"/>
      <w:marTop w:val="0"/>
      <w:marBottom w:val="0"/>
      <w:divBdr>
        <w:top w:val="none" w:sz="0" w:space="0" w:color="auto"/>
        <w:left w:val="none" w:sz="0" w:space="0" w:color="auto"/>
        <w:bottom w:val="none" w:sz="0" w:space="0" w:color="auto"/>
        <w:right w:val="none" w:sz="0" w:space="0" w:color="auto"/>
      </w:divBdr>
    </w:div>
    <w:div w:id="1901399475">
      <w:bodyDiv w:val="1"/>
      <w:marLeft w:val="0"/>
      <w:marRight w:val="0"/>
      <w:marTop w:val="0"/>
      <w:marBottom w:val="0"/>
      <w:divBdr>
        <w:top w:val="none" w:sz="0" w:space="0" w:color="auto"/>
        <w:left w:val="none" w:sz="0" w:space="0" w:color="auto"/>
        <w:bottom w:val="none" w:sz="0" w:space="0" w:color="auto"/>
        <w:right w:val="none" w:sz="0" w:space="0" w:color="auto"/>
      </w:divBdr>
    </w:div>
    <w:div w:id="1970013004">
      <w:bodyDiv w:val="1"/>
      <w:marLeft w:val="0"/>
      <w:marRight w:val="0"/>
      <w:marTop w:val="0"/>
      <w:marBottom w:val="0"/>
      <w:divBdr>
        <w:top w:val="none" w:sz="0" w:space="0" w:color="auto"/>
        <w:left w:val="none" w:sz="0" w:space="0" w:color="auto"/>
        <w:bottom w:val="none" w:sz="0" w:space="0" w:color="auto"/>
        <w:right w:val="none" w:sz="0" w:space="0" w:color="auto"/>
      </w:divBdr>
    </w:div>
    <w:div w:id="197802878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5010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2319732@student.ac.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bj@hotmail.co.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FF0D8E14-ABFA-C74D-A819-DDEB97022BEC}">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4493</Words>
  <Characters>23986</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Clare Jones</cp:lastModifiedBy>
  <cp:revision>3</cp:revision>
  <cp:lastPrinted>2020-02-11T19:20:00Z</cp:lastPrinted>
  <dcterms:created xsi:type="dcterms:W3CDTF">2024-09-23T08:14:00Z</dcterms:created>
  <dcterms:modified xsi:type="dcterms:W3CDTF">2024-10-03T09:21:00Z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