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22001B">
            <w:pPr>
              <w:overflowPunct/>
              <w:autoSpaceDE/>
              <w:autoSpaceDN/>
              <w:adjustRightInd/>
              <w:ind w:right="-330"/>
              <w:textAlignment w:val="auto"/>
              <w:rPr>
                <w:b/>
                <w:color w:val="auto"/>
                <w:sz w:val="32"/>
              </w:rPr>
            </w:pPr>
            <w:r>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pPr>
        <w:pStyle w:val="ListParagraph"/>
        <w:numPr>
          <w:ilvl w:val="0"/>
          <w:numId w:val="5"/>
        </w:numPr>
        <w:jc w:val="both"/>
        <w:rPr>
          <w:sz w:val="24"/>
          <w:szCs w:val="24"/>
        </w:rPr>
      </w:pPr>
      <w:r w:rsidRPr="00D8652C">
        <w:rPr>
          <w:sz w:val="24"/>
          <w:szCs w:val="24"/>
        </w:rPr>
        <w:t>Decision making, discretion</w:t>
      </w:r>
    </w:p>
    <w:p w14:paraId="5C8436F9" w14:textId="77777777" w:rsidR="00446792" w:rsidRPr="00D8652C" w:rsidRDefault="00446792">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00000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pPr>
        <w:numPr>
          <w:ilvl w:val="0"/>
          <w:numId w:val="4"/>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pPr>
        <w:numPr>
          <w:ilvl w:val="0"/>
          <w:numId w:val="4"/>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pPr>
        <w:numPr>
          <w:ilvl w:val="0"/>
          <w:numId w:val="3"/>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pPr>
        <w:numPr>
          <w:ilvl w:val="0"/>
          <w:numId w:val="2"/>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D53126" w:rsidRDefault="00025650" w:rsidP="00FF7EBB">
      <w:pPr>
        <w:jc w:val="both"/>
        <w:rPr>
          <w:b/>
          <w:sz w:val="24"/>
          <w:szCs w:val="24"/>
        </w:rPr>
      </w:pPr>
      <w:r w:rsidRPr="00D53126">
        <w:rPr>
          <w:b/>
          <w:sz w:val="24"/>
          <w:szCs w:val="24"/>
        </w:rPr>
        <w:t>ANSWER:</w:t>
      </w:r>
    </w:p>
    <w:p w14:paraId="616003F9" w14:textId="77777777" w:rsidR="00FF7784" w:rsidRPr="00D53126" w:rsidRDefault="00FF7784" w:rsidP="00FF7EBB">
      <w:pPr>
        <w:jc w:val="both"/>
        <w:rPr>
          <w:sz w:val="24"/>
          <w:szCs w:val="24"/>
        </w:rPr>
      </w:pPr>
    </w:p>
    <w:p w14:paraId="608CAA17" w14:textId="77777777" w:rsidR="00494E9B" w:rsidRPr="00D53126" w:rsidRDefault="00494E9B" w:rsidP="00494E9B">
      <w:pPr>
        <w:overflowPunct/>
        <w:autoSpaceDE/>
        <w:autoSpaceDN/>
        <w:adjustRightInd/>
        <w:spacing w:after="160" w:line="360" w:lineRule="auto"/>
        <w:textAlignment w:val="auto"/>
        <w:rPr>
          <w:rFonts w:ascii="Calibri" w:eastAsia="Calibri" w:hAnsi="Calibri" w:cs="Times New Roman"/>
          <w:b/>
          <w:bCs/>
          <w:color w:val="auto"/>
          <w:kern w:val="2"/>
          <w:sz w:val="24"/>
          <w:szCs w:val="24"/>
          <w:lang w:eastAsia="en-US"/>
          <w14:ligatures w14:val="standardContextual"/>
        </w:rPr>
      </w:pPr>
      <w:r w:rsidRPr="00D53126">
        <w:rPr>
          <w:rFonts w:ascii="Calibri" w:eastAsia="Calibri" w:hAnsi="Calibri" w:cs="Times New Roman"/>
          <w:b/>
          <w:bCs/>
          <w:color w:val="auto"/>
          <w:kern w:val="2"/>
          <w:sz w:val="24"/>
          <w:szCs w:val="24"/>
          <w:lang w:eastAsia="en-US"/>
          <w14:ligatures w14:val="standardContextual"/>
        </w:rPr>
        <w:t>Introduction</w:t>
      </w:r>
    </w:p>
    <w:p w14:paraId="0F661803" w14:textId="77777777" w:rsidR="00494E9B" w:rsidRPr="00D53126" w:rsidRDefault="00494E9B" w:rsidP="00494E9B">
      <w:pPr>
        <w:overflowPunct/>
        <w:autoSpaceDE/>
        <w:autoSpaceDN/>
        <w:adjustRightInd/>
        <w:spacing w:after="160" w:line="360" w:lineRule="auto"/>
        <w:textAlignment w:val="auto"/>
        <w:rPr>
          <w:rFonts w:ascii="Calibri" w:eastAsia="Calibri" w:hAnsi="Calibri" w:cs="Times New Roman"/>
          <w:color w:val="auto"/>
          <w:kern w:val="2"/>
          <w:sz w:val="24"/>
          <w:szCs w:val="24"/>
          <w:lang w:eastAsia="en-US"/>
          <w14:ligatures w14:val="standardContextual"/>
        </w:rPr>
      </w:pPr>
      <w:r w:rsidRPr="00D53126">
        <w:rPr>
          <w:rFonts w:ascii="Calibri" w:eastAsia="Calibri" w:hAnsi="Calibri" w:cs="Times New Roman"/>
          <w:color w:val="auto"/>
          <w:kern w:val="2"/>
          <w:sz w:val="24"/>
          <w:szCs w:val="24"/>
          <w:lang w:eastAsia="en-US"/>
          <w14:ligatures w14:val="standardContextual"/>
        </w:rPr>
        <w:t xml:space="preserve">Prior to commencing my training, I recognised that choosing to take a completely different career path at 35 years old and with three school age children was always going to be a challenge.  I knew that it would be stressful at times, and it wasn’t a decision I had taken lightly.  I had applied unsuccessfully to join the police service at a much younger age and despite going on to have a very successful career in retail management, my wish to join the police service had never left me.  </w:t>
      </w:r>
    </w:p>
    <w:p w14:paraId="5AB3F4E5" w14:textId="77777777" w:rsidR="00494E9B" w:rsidRPr="00D53126" w:rsidRDefault="00494E9B" w:rsidP="00494E9B">
      <w:pPr>
        <w:overflowPunct/>
        <w:autoSpaceDE/>
        <w:autoSpaceDN/>
        <w:adjustRightInd/>
        <w:spacing w:after="160" w:line="360" w:lineRule="auto"/>
        <w:textAlignment w:val="auto"/>
        <w:rPr>
          <w:rFonts w:ascii="Calibri" w:eastAsia="Calibri" w:hAnsi="Calibri" w:cs="Times New Roman"/>
          <w:color w:val="auto"/>
          <w:kern w:val="2"/>
          <w:sz w:val="24"/>
          <w:szCs w:val="24"/>
          <w:lang w:eastAsia="en-US"/>
          <w14:ligatures w14:val="standardContextual"/>
        </w:rPr>
      </w:pPr>
      <w:r w:rsidRPr="00D53126">
        <w:rPr>
          <w:rFonts w:ascii="Calibri" w:eastAsia="Calibri" w:hAnsi="Calibri" w:cs="Times New Roman"/>
          <w:color w:val="auto"/>
          <w:kern w:val="2"/>
          <w:sz w:val="24"/>
          <w:szCs w:val="24"/>
          <w:lang w:eastAsia="en-US"/>
          <w14:ligatures w14:val="standardContextual"/>
        </w:rPr>
        <w:t xml:space="preserve">Even before applying I discussed my decision with my husband and close family.  Their practical support with childcare would be essential but also their emotional support and encouragement. That said, my biggest concern was not my potential ability to cope with the practical aspects of the course which I felt enthused and excited about but the academic aspects of retaining the new knowledge I would need to pass the necessary exams.  I had not undertaken any formal academic study for ten years, so the prospect was daunting, and I knew I would need to be highly organised to minimise potential stress. </w:t>
      </w:r>
    </w:p>
    <w:p w14:paraId="44C6CBCF" w14:textId="77777777" w:rsidR="00494E9B" w:rsidRPr="00D53126" w:rsidRDefault="00494E9B" w:rsidP="00494E9B">
      <w:pPr>
        <w:overflowPunct/>
        <w:autoSpaceDE/>
        <w:autoSpaceDN/>
        <w:adjustRightInd/>
        <w:spacing w:after="160" w:line="360" w:lineRule="auto"/>
        <w:ind w:left="7200"/>
        <w:textAlignment w:val="auto"/>
        <w:rPr>
          <w:rFonts w:ascii="Calibri" w:eastAsia="Calibri" w:hAnsi="Calibri" w:cs="Times New Roman"/>
          <w:b/>
          <w:bCs/>
          <w:i/>
          <w:iCs/>
          <w:color w:val="auto"/>
          <w:kern w:val="2"/>
          <w:sz w:val="24"/>
          <w:szCs w:val="24"/>
          <w:lang w:eastAsia="en-US"/>
          <w14:ligatures w14:val="standardContextual"/>
        </w:rPr>
      </w:pPr>
      <w:r w:rsidRPr="00D53126">
        <w:rPr>
          <w:rFonts w:ascii="Calibri" w:eastAsia="Calibri" w:hAnsi="Calibri" w:cs="Times New Roman"/>
          <w:b/>
          <w:bCs/>
          <w:i/>
          <w:iCs/>
          <w:color w:val="auto"/>
          <w:kern w:val="2"/>
          <w:sz w:val="24"/>
          <w:szCs w:val="24"/>
          <w:lang w:eastAsia="en-US"/>
          <w14:ligatures w14:val="standardContextual"/>
        </w:rPr>
        <w:t>192 words</w:t>
      </w:r>
    </w:p>
    <w:p w14:paraId="19859D24" w14:textId="77777777" w:rsidR="00494E9B" w:rsidRPr="00D53126" w:rsidRDefault="00494E9B" w:rsidP="00494E9B">
      <w:pPr>
        <w:overflowPunct/>
        <w:autoSpaceDE/>
        <w:autoSpaceDN/>
        <w:adjustRightInd/>
        <w:spacing w:after="160" w:line="360" w:lineRule="auto"/>
        <w:textAlignment w:val="auto"/>
        <w:rPr>
          <w:rFonts w:ascii="Calibri" w:eastAsia="Calibri" w:hAnsi="Calibri" w:cs="Times New Roman"/>
          <w:b/>
          <w:bCs/>
          <w:color w:val="auto"/>
          <w:kern w:val="2"/>
          <w:sz w:val="24"/>
          <w:szCs w:val="24"/>
          <w:lang w:eastAsia="en-US"/>
          <w14:ligatures w14:val="standardContextual"/>
        </w:rPr>
      </w:pPr>
      <w:r w:rsidRPr="00D53126">
        <w:rPr>
          <w:rFonts w:ascii="Calibri" w:eastAsia="Calibri" w:hAnsi="Calibri" w:cs="Times New Roman"/>
          <w:b/>
          <w:bCs/>
          <w:color w:val="auto"/>
          <w:kern w:val="2"/>
          <w:sz w:val="24"/>
          <w:szCs w:val="24"/>
          <w:lang w:eastAsia="en-US"/>
          <w14:ligatures w14:val="standardContextual"/>
        </w:rPr>
        <w:t>Main body</w:t>
      </w:r>
    </w:p>
    <w:p w14:paraId="35EA38DC" w14:textId="77777777" w:rsidR="00494E9B" w:rsidRPr="00D53126" w:rsidRDefault="00494E9B" w:rsidP="00494E9B">
      <w:pPr>
        <w:overflowPunct/>
        <w:autoSpaceDE/>
        <w:autoSpaceDN/>
        <w:adjustRightInd/>
        <w:spacing w:after="160" w:line="360" w:lineRule="auto"/>
        <w:textAlignment w:val="auto"/>
        <w:rPr>
          <w:rFonts w:ascii="Calibri" w:eastAsia="Calibri" w:hAnsi="Calibri" w:cs="Times New Roman"/>
          <w:color w:val="auto"/>
          <w:kern w:val="2"/>
          <w:sz w:val="24"/>
          <w:szCs w:val="24"/>
          <w:lang w:eastAsia="en-US"/>
          <w14:ligatures w14:val="standardContextual"/>
        </w:rPr>
      </w:pPr>
      <w:r w:rsidRPr="00D53126">
        <w:rPr>
          <w:rFonts w:ascii="Calibri" w:eastAsia="Calibri" w:hAnsi="Calibri" w:cs="Times New Roman"/>
          <w:color w:val="auto"/>
          <w:kern w:val="2"/>
          <w:sz w:val="24"/>
          <w:szCs w:val="24"/>
          <w:lang w:eastAsia="en-US"/>
          <w14:ligatures w14:val="standardContextual"/>
        </w:rPr>
        <w:t xml:space="preserve">I recognised that identifying coping strategies to develop resilience and minimise stress would be dependent on my ability to understand what were likely to be my main stressors.  As previously mentioned, concern about managing family commitments and studying were my main sources of stress in the early stages. </w:t>
      </w:r>
    </w:p>
    <w:p w14:paraId="75940E09" w14:textId="77777777" w:rsidR="00494E9B" w:rsidRPr="00D53126" w:rsidRDefault="00494E9B" w:rsidP="00494E9B">
      <w:pPr>
        <w:overflowPunct/>
        <w:autoSpaceDE/>
        <w:autoSpaceDN/>
        <w:adjustRightInd/>
        <w:spacing w:after="160" w:line="360" w:lineRule="auto"/>
        <w:textAlignment w:val="auto"/>
        <w:rPr>
          <w:rFonts w:ascii="Calibri" w:eastAsia="Calibri" w:hAnsi="Calibri" w:cs="Times New Roman"/>
          <w:color w:val="FF0000"/>
          <w:kern w:val="2"/>
          <w:sz w:val="24"/>
          <w:szCs w:val="24"/>
          <w:lang w:eastAsia="en-US"/>
          <w14:ligatures w14:val="standardContextual"/>
        </w:rPr>
      </w:pPr>
      <w:r w:rsidRPr="00D53126">
        <w:rPr>
          <w:rFonts w:ascii="Calibri" w:eastAsia="Calibri" w:hAnsi="Calibri" w:cs="Times New Roman"/>
          <w:color w:val="auto"/>
          <w:kern w:val="2"/>
          <w:sz w:val="24"/>
          <w:szCs w:val="24"/>
          <w:lang w:eastAsia="en-US"/>
          <w14:ligatures w14:val="standardContextual"/>
        </w:rPr>
        <w:lastRenderedPageBreak/>
        <w:t xml:space="preserve">Considering family commitments first, I had taken very practical steps to ensure I had adequate support in place, such as a timetable for childcare.  My husband works shifts so on regular occasions it would mean the children sleeping overnight at my parents’ house. In this respect, my change in career would mean a transition for them too. I spent a great deal of time listening and talking with them about how they felt about the changes there would be to their usual routine.  This helped with their adjustment, and they have felt involved and excited about the change, rather than anxious or worried.  Simple practical steps like the family ‘what’s app’ group, use of a shift planner phone app and electronic diary reminders have all been useful strategies to </w:t>
      </w:r>
      <w:proofErr w:type="gramStart"/>
      <w:r w:rsidRPr="00D53126">
        <w:rPr>
          <w:rFonts w:ascii="Calibri" w:eastAsia="Calibri" w:hAnsi="Calibri" w:cs="Times New Roman"/>
          <w:color w:val="auto"/>
          <w:kern w:val="2"/>
          <w:sz w:val="24"/>
          <w:szCs w:val="24"/>
          <w:lang w:eastAsia="en-US"/>
          <w14:ligatures w14:val="standardContextual"/>
        </w:rPr>
        <w:t>plan ahead</w:t>
      </w:r>
      <w:proofErr w:type="gramEnd"/>
      <w:r w:rsidRPr="00D53126">
        <w:rPr>
          <w:rFonts w:ascii="Calibri" w:eastAsia="Calibri" w:hAnsi="Calibri" w:cs="Times New Roman"/>
          <w:color w:val="auto"/>
          <w:kern w:val="2"/>
          <w:sz w:val="24"/>
          <w:szCs w:val="24"/>
          <w:lang w:eastAsia="en-US"/>
          <w14:ligatures w14:val="standardContextual"/>
        </w:rPr>
        <w:t xml:space="preserve"> and reduce stress.</w:t>
      </w:r>
    </w:p>
    <w:p w14:paraId="4BEB5F5D" w14:textId="77777777" w:rsidR="00494E9B" w:rsidRPr="00D53126" w:rsidRDefault="00494E9B" w:rsidP="00494E9B">
      <w:pPr>
        <w:overflowPunct/>
        <w:autoSpaceDE/>
        <w:autoSpaceDN/>
        <w:adjustRightInd/>
        <w:spacing w:after="160" w:line="360" w:lineRule="auto"/>
        <w:textAlignment w:val="auto"/>
        <w:rPr>
          <w:rFonts w:ascii="Calibri" w:eastAsia="Calibri" w:hAnsi="Calibri" w:cs="Times New Roman"/>
          <w:color w:val="auto"/>
          <w:kern w:val="2"/>
          <w:sz w:val="24"/>
          <w:szCs w:val="24"/>
          <w:lang w:eastAsia="en-US"/>
          <w14:ligatures w14:val="standardContextual"/>
        </w:rPr>
      </w:pPr>
      <w:r w:rsidRPr="00D53126">
        <w:rPr>
          <w:rFonts w:ascii="Calibri" w:eastAsia="Calibri" w:hAnsi="Calibri" w:cs="Times New Roman"/>
          <w:color w:val="auto"/>
          <w:kern w:val="2"/>
          <w:sz w:val="24"/>
          <w:szCs w:val="24"/>
          <w:lang w:eastAsia="en-US"/>
          <w14:ligatures w14:val="standardContextual"/>
        </w:rPr>
        <w:t xml:space="preserve">My concerns about my ability to study focussed on whether I would be able to retain the huge amount of new knowledge needed to pass the exams.  I think my lack of confidence in this area was further exacerbated by being with fellow student officers, many of whom already had a degree and were unfazed by the prospect of studying.  On reflection, I think I spent too much time worrying and not realising that I had a lot of useful life experience that I could bring to the programme. </w:t>
      </w:r>
    </w:p>
    <w:p w14:paraId="1FB64270" w14:textId="77777777" w:rsidR="00494E9B" w:rsidRPr="00D53126" w:rsidRDefault="00494E9B" w:rsidP="00494E9B">
      <w:pPr>
        <w:overflowPunct/>
        <w:autoSpaceDE/>
        <w:autoSpaceDN/>
        <w:adjustRightInd/>
        <w:spacing w:after="160" w:line="360" w:lineRule="auto"/>
        <w:textAlignment w:val="auto"/>
        <w:rPr>
          <w:rFonts w:ascii="Calibri" w:eastAsia="Calibri" w:hAnsi="Calibri" w:cs="Times New Roman"/>
          <w:color w:val="auto"/>
          <w:kern w:val="2"/>
          <w:sz w:val="24"/>
          <w:szCs w:val="24"/>
          <w:lang w:eastAsia="en-US"/>
          <w14:ligatures w14:val="standardContextual"/>
        </w:rPr>
      </w:pPr>
      <w:r w:rsidRPr="00D53126">
        <w:rPr>
          <w:rFonts w:ascii="Calibri" w:eastAsia="Calibri" w:hAnsi="Calibri" w:cs="Times New Roman"/>
          <w:color w:val="auto"/>
          <w:kern w:val="2"/>
          <w:sz w:val="24"/>
          <w:szCs w:val="24"/>
          <w:lang w:eastAsia="en-US"/>
          <w14:ligatures w14:val="standardContextual"/>
        </w:rPr>
        <w:t xml:space="preserve">One of the first exercises </w:t>
      </w:r>
      <w:proofErr w:type="gramStart"/>
      <w:r w:rsidRPr="00D53126">
        <w:rPr>
          <w:rFonts w:ascii="Calibri" w:eastAsia="Calibri" w:hAnsi="Calibri" w:cs="Times New Roman"/>
          <w:color w:val="auto"/>
          <w:kern w:val="2"/>
          <w:sz w:val="24"/>
          <w:szCs w:val="24"/>
          <w:lang w:eastAsia="en-US"/>
          <w14:ligatures w14:val="standardContextual"/>
        </w:rPr>
        <w:t>we  undertook</w:t>
      </w:r>
      <w:proofErr w:type="gramEnd"/>
      <w:r w:rsidRPr="00D53126">
        <w:rPr>
          <w:rFonts w:ascii="Calibri" w:eastAsia="Calibri" w:hAnsi="Calibri" w:cs="Times New Roman"/>
          <w:color w:val="auto"/>
          <w:kern w:val="2"/>
          <w:sz w:val="24"/>
          <w:szCs w:val="24"/>
          <w:lang w:eastAsia="en-US"/>
          <w14:ligatures w14:val="standardContextual"/>
        </w:rPr>
        <w:t xml:space="preserve"> was to identify our preferred learning style.  There were four learning styles described as activist, pragmatist, theorist, and reflector.  This was new to me and confirmed that I have primarily an activist learning style.  I learn best when I am actively involved, I like to participate and to experience firsthand what is being taught.  I looked at my learning styles in the context of the learning cycle and identified that to maximise my learning I would need to pay attention to all four stages and not just ‘having the experience’. The strategies that I identified that would be helpful to me included organising a study group and inviting other class members along, creating ‘study cards’ to help me memorise the new information and having informal debrief sessions to talk through with others what we had been taught and how it could be applied in practice. Our Tutors sometimes gave us the opportunity to study at home.  I quickly learnt that this wasn’t going to work for me as I have no separate space to study away from the interruptions of family life.  On these days I would choose to go into work where I knew I would have quiet study time, and this helped to alleviate some of the pressure I was feeling.  It wasn’t until I had passed the first exam that I began to feel less stressed about my ability to study and more confident in my ability to do so.  I will try to keep building on this.  An important strategy to </w:t>
      </w:r>
      <w:r w:rsidRPr="00D53126">
        <w:rPr>
          <w:rFonts w:ascii="Calibri" w:eastAsia="Calibri" w:hAnsi="Calibri" w:cs="Times New Roman"/>
          <w:color w:val="auto"/>
          <w:kern w:val="2"/>
          <w:sz w:val="24"/>
          <w:szCs w:val="24"/>
          <w:lang w:eastAsia="en-US"/>
          <w14:ligatures w14:val="standardContextual"/>
        </w:rPr>
        <w:lastRenderedPageBreak/>
        <w:t xml:space="preserve">help me manage stress is making time for my existing friendships and development of new friendships. I am fortunate to have a strong friendship group that is a ‘safe space’ for expressing any worries and where I know I will receive non-judgemental listening. Developing new friendships within my cohort has been tremendously useful in relieving stress and building mutually helpful and productive relationships. Taking time to meet socially to get to know people better has been helpful and I will continue to nurture this. Another helpful strategy has been proactively looking after my physical health and wellbeing.  I have been mindful to eat healthily, get enough sleep and to exercise more.  I have joined the police netball team, which is proving a great way to relieve stress, get fit and make friends. </w:t>
      </w:r>
    </w:p>
    <w:p w14:paraId="2E1F7963" w14:textId="77777777" w:rsidR="00494E9B" w:rsidRPr="00D53126" w:rsidRDefault="00494E9B" w:rsidP="00494E9B">
      <w:pPr>
        <w:overflowPunct/>
        <w:autoSpaceDE/>
        <w:autoSpaceDN/>
        <w:adjustRightInd/>
        <w:spacing w:after="160" w:line="360" w:lineRule="auto"/>
        <w:ind w:left="7200"/>
        <w:textAlignment w:val="auto"/>
        <w:rPr>
          <w:rFonts w:ascii="Calibri" w:eastAsia="Calibri" w:hAnsi="Calibri" w:cs="Times New Roman"/>
          <w:b/>
          <w:bCs/>
          <w:i/>
          <w:iCs/>
          <w:color w:val="auto"/>
          <w:kern w:val="2"/>
          <w:sz w:val="24"/>
          <w:szCs w:val="24"/>
          <w:lang w:eastAsia="en-US"/>
          <w14:ligatures w14:val="standardContextual"/>
        </w:rPr>
      </w:pPr>
      <w:r w:rsidRPr="00D53126">
        <w:rPr>
          <w:rFonts w:ascii="Calibri" w:eastAsia="Calibri" w:hAnsi="Calibri" w:cs="Times New Roman"/>
          <w:b/>
          <w:bCs/>
          <w:i/>
          <w:iCs/>
          <w:color w:val="auto"/>
          <w:kern w:val="2"/>
          <w:sz w:val="24"/>
          <w:szCs w:val="24"/>
          <w:lang w:eastAsia="en-US"/>
          <w14:ligatures w14:val="standardContextual"/>
        </w:rPr>
        <w:t>667 words</w:t>
      </w:r>
    </w:p>
    <w:p w14:paraId="0880955F" w14:textId="77777777" w:rsidR="00494E9B" w:rsidRPr="00D53126" w:rsidRDefault="00494E9B" w:rsidP="00494E9B">
      <w:pPr>
        <w:overflowPunct/>
        <w:autoSpaceDE/>
        <w:autoSpaceDN/>
        <w:adjustRightInd/>
        <w:spacing w:after="160" w:line="360" w:lineRule="auto"/>
        <w:textAlignment w:val="auto"/>
        <w:rPr>
          <w:rFonts w:ascii="Calibri" w:eastAsia="Calibri" w:hAnsi="Calibri" w:cs="Times New Roman"/>
          <w:b/>
          <w:bCs/>
          <w:color w:val="auto"/>
          <w:kern w:val="2"/>
          <w:sz w:val="24"/>
          <w:szCs w:val="24"/>
          <w:lang w:eastAsia="en-US"/>
          <w14:ligatures w14:val="standardContextual"/>
        </w:rPr>
      </w:pPr>
      <w:r w:rsidRPr="00D53126">
        <w:rPr>
          <w:rFonts w:ascii="Calibri" w:eastAsia="Calibri" w:hAnsi="Calibri" w:cs="Times New Roman"/>
          <w:b/>
          <w:bCs/>
          <w:color w:val="auto"/>
          <w:kern w:val="2"/>
          <w:sz w:val="24"/>
          <w:szCs w:val="24"/>
          <w:lang w:eastAsia="en-US"/>
          <w14:ligatures w14:val="standardContextual"/>
        </w:rPr>
        <w:t>Conclusion</w:t>
      </w:r>
    </w:p>
    <w:p w14:paraId="47EF1F26" w14:textId="77777777" w:rsidR="00494E9B" w:rsidRPr="00D53126" w:rsidRDefault="00494E9B" w:rsidP="00494E9B">
      <w:pPr>
        <w:overflowPunct/>
        <w:autoSpaceDE/>
        <w:autoSpaceDN/>
        <w:adjustRightInd/>
        <w:spacing w:after="160" w:line="360" w:lineRule="auto"/>
        <w:textAlignment w:val="auto"/>
        <w:rPr>
          <w:rFonts w:ascii="Calibri" w:eastAsia="Calibri" w:hAnsi="Calibri" w:cs="Times New Roman"/>
          <w:color w:val="auto"/>
          <w:kern w:val="2"/>
          <w:sz w:val="24"/>
          <w:szCs w:val="24"/>
          <w:lang w:eastAsia="en-US"/>
          <w14:ligatures w14:val="standardContextual"/>
        </w:rPr>
      </w:pPr>
      <w:r w:rsidRPr="00D53126">
        <w:rPr>
          <w:rFonts w:ascii="Calibri" w:eastAsia="Calibri" w:hAnsi="Calibri" w:cs="Times New Roman"/>
          <w:color w:val="auto"/>
          <w:kern w:val="2"/>
          <w:sz w:val="24"/>
          <w:szCs w:val="24"/>
          <w:lang w:eastAsia="en-US"/>
          <w14:ligatures w14:val="standardContextual"/>
        </w:rPr>
        <w:t xml:space="preserve">In conclusion, my understanding of resilience is the ability to cope with and survive adversity or change. </w:t>
      </w:r>
      <w:proofErr w:type="spellStart"/>
      <w:r w:rsidRPr="00D53126">
        <w:rPr>
          <w:rFonts w:ascii="Calibri" w:eastAsia="Calibri" w:hAnsi="Calibri" w:cs="Times New Roman"/>
          <w:color w:val="auto"/>
          <w:kern w:val="2"/>
          <w:sz w:val="24"/>
          <w:szCs w:val="24"/>
          <w:lang w:eastAsia="en-US"/>
          <w14:ligatures w14:val="standardContextual"/>
        </w:rPr>
        <w:t>Marter</w:t>
      </w:r>
      <w:proofErr w:type="spellEnd"/>
      <w:r w:rsidRPr="00D53126">
        <w:rPr>
          <w:rFonts w:ascii="Calibri" w:eastAsia="Calibri" w:hAnsi="Calibri" w:cs="Times New Roman"/>
          <w:color w:val="auto"/>
          <w:kern w:val="2"/>
          <w:sz w:val="24"/>
          <w:szCs w:val="24"/>
          <w:lang w:eastAsia="en-US"/>
          <w14:ligatures w14:val="standardContextual"/>
        </w:rPr>
        <w:t xml:space="preserve"> (2019) describes resilience as: “The strength to continue on the path that you know to be true, despite challenges and obstacles”.  This description appeals to me as it reflects my belief that it is important for me to be realistic about the career journey I am undertaking, recognising that there will be ups and downs but </w:t>
      </w:r>
      <w:proofErr w:type="gramStart"/>
      <w:r w:rsidRPr="00D53126">
        <w:rPr>
          <w:rFonts w:ascii="Calibri" w:eastAsia="Calibri" w:hAnsi="Calibri" w:cs="Times New Roman"/>
          <w:color w:val="auto"/>
          <w:kern w:val="2"/>
          <w:sz w:val="24"/>
          <w:szCs w:val="24"/>
          <w:lang w:eastAsia="en-US"/>
          <w14:ligatures w14:val="standardContextual"/>
        </w:rPr>
        <w:t>ultimately</w:t>
      </w:r>
      <w:proofErr w:type="gramEnd"/>
      <w:r w:rsidRPr="00D53126">
        <w:rPr>
          <w:rFonts w:ascii="Calibri" w:eastAsia="Calibri" w:hAnsi="Calibri" w:cs="Times New Roman"/>
          <w:color w:val="auto"/>
          <w:kern w:val="2"/>
          <w:sz w:val="24"/>
          <w:szCs w:val="24"/>
          <w:lang w:eastAsia="en-US"/>
          <w14:ligatures w14:val="standardContextual"/>
        </w:rPr>
        <w:t xml:space="preserve"> I am confident that I will achieve the goal I have set out to. On reflection I feel that some of the coping strategies I have applied to develop my resilience and minimise stress in the first six months of my training were already in development prior to joining. Without these I recognise that my journey would already be more difficult, and my chances of success compromised.  Overall, I believe that the coping strategies I have described have been effective throughout my initial training.  Now that I have moved on to operational police </w:t>
      </w:r>
      <w:proofErr w:type="gramStart"/>
      <w:r w:rsidRPr="00D53126">
        <w:rPr>
          <w:rFonts w:ascii="Calibri" w:eastAsia="Calibri" w:hAnsi="Calibri" w:cs="Times New Roman"/>
          <w:color w:val="auto"/>
          <w:kern w:val="2"/>
          <w:sz w:val="24"/>
          <w:szCs w:val="24"/>
          <w:lang w:eastAsia="en-US"/>
          <w14:ligatures w14:val="standardContextual"/>
        </w:rPr>
        <w:t>work</w:t>
      </w:r>
      <w:proofErr w:type="gramEnd"/>
      <w:r w:rsidRPr="00D53126">
        <w:rPr>
          <w:rFonts w:ascii="Calibri" w:eastAsia="Calibri" w:hAnsi="Calibri" w:cs="Times New Roman"/>
          <w:color w:val="auto"/>
          <w:kern w:val="2"/>
          <w:sz w:val="24"/>
          <w:szCs w:val="24"/>
          <w:lang w:eastAsia="en-US"/>
          <w14:ligatures w14:val="standardContextual"/>
        </w:rPr>
        <w:t xml:space="preserve"> I appreciate that it will be helpful for me to reflect further on how I continue to maintain my existing coping strategies whilst recognising that there will be a need to develop additional ones. This will help to build resilience in the new and challenging situations that I will be involved in. </w:t>
      </w:r>
    </w:p>
    <w:p w14:paraId="3B8AD324" w14:textId="77777777" w:rsidR="00494E9B" w:rsidRPr="00D53126" w:rsidRDefault="00494E9B" w:rsidP="00494E9B">
      <w:pPr>
        <w:overflowPunct/>
        <w:autoSpaceDE/>
        <w:autoSpaceDN/>
        <w:adjustRightInd/>
        <w:spacing w:after="160" w:line="360" w:lineRule="auto"/>
        <w:ind w:left="7200"/>
        <w:textAlignment w:val="auto"/>
        <w:rPr>
          <w:rFonts w:ascii="Calibri" w:eastAsia="Calibri" w:hAnsi="Calibri" w:cs="Times New Roman"/>
          <w:b/>
          <w:bCs/>
          <w:i/>
          <w:iCs/>
          <w:color w:val="auto"/>
          <w:kern w:val="2"/>
          <w:sz w:val="24"/>
          <w:szCs w:val="24"/>
          <w:lang w:eastAsia="en-US"/>
          <w14:ligatures w14:val="standardContextual"/>
        </w:rPr>
      </w:pPr>
      <w:r w:rsidRPr="00D53126">
        <w:rPr>
          <w:rFonts w:ascii="Calibri" w:eastAsia="Calibri" w:hAnsi="Calibri" w:cs="Times New Roman"/>
          <w:b/>
          <w:bCs/>
          <w:i/>
          <w:iCs/>
          <w:color w:val="auto"/>
          <w:kern w:val="2"/>
          <w:sz w:val="24"/>
          <w:szCs w:val="24"/>
          <w:lang w:eastAsia="en-US"/>
          <w14:ligatures w14:val="standardContextual"/>
        </w:rPr>
        <w:t>220 words</w:t>
      </w:r>
    </w:p>
    <w:p w14:paraId="3B855813" w14:textId="57D2D9DA" w:rsidR="00FF7784" w:rsidRPr="00D53126" w:rsidRDefault="00494E9B" w:rsidP="00494E9B">
      <w:pPr>
        <w:jc w:val="both"/>
        <w:rPr>
          <w:sz w:val="24"/>
          <w:szCs w:val="24"/>
        </w:rPr>
      </w:pPr>
      <w:r w:rsidRPr="00D53126">
        <w:rPr>
          <w:rFonts w:ascii="Calibri" w:eastAsia="Calibri" w:hAnsi="Calibri" w:cs="Times New Roman"/>
          <w:b/>
          <w:bCs/>
          <w:i/>
          <w:iCs/>
          <w:color w:val="auto"/>
          <w:kern w:val="2"/>
          <w:sz w:val="24"/>
          <w:szCs w:val="24"/>
          <w:lang w:eastAsia="en-US"/>
          <w14:ligatures w14:val="standardContextual"/>
        </w:rPr>
        <w:t>1031 total words</w:t>
      </w: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4AEE13FB" w14:textId="77777777" w:rsidR="007160B6" w:rsidRPr="007160B6" w:rsidRDefault="007160B6">
      <w:pPr>
        <w:numPr>
          <w:ilvl w:val="0"/>
          <w:numId w:val="6"/>
        </w:numPr>
        <w:overflowPunct/>
        <w:autoSpaceDE/>
        <w:autoSpaceDN/>
        <w:adjustRightInd/>
        <w:spacing w:after="160" w:line="259" w:lineRule="auto"/>
        <w:contextualSpacing/>
        <w:textAlignment w:val="auto"/>
        <w:rPr>
          <w:rFonts w:ascii="Calibri" w:eastAsia="Calibri" w:hAnsi="Calibri" w:cs="Times New Roman"/>
          <w:b/>
          <w:bCs/>
          <w:color w:val="auto"/>
          <w:kern w:val="2"/>
          <w:sz w:val="24"/>
          <w:szCs w:val="24"/>
          <w:lang w:eastAsia="en-US"/>
          <w14:ligatures w14:val="standardContextual"/>
        </w:rPr>
      </w:pPr>
      <w:r w:rsidRPr="007160B6">
        <w:rPr>
          <w:rFonts w:ascii="Calibri" w:eastAsia="Calibri" w:hAnsi="Calibri" w:cs="Times New Roman"/>
          <w:b/>
          <w:bCs/>
          <w:color w:val="auto"/>
          <w:kern w:val="2"/>
          <w:sz w:val="24"/>
          <w:szCs w:val="24"/>
          <w:lang w:eastAsia="en-US"/>
          <w14:ligatures w14:val="standardContextual"/>
        </w:rPr>
        <w:t>Give a brief description of the incident including social and legislative context and any relevant cultural, ethnicity and language issues.</w:t>
      </w:r>
    </w:p>
    <w:p w14:paraId="2A814FCA" w14:textId="77777777" w:rsidR="007160B6" w:rsidRPr="007160B6" w:rsidRDefault="007160B6" w:rsidP="007160B6">
      <w:pPr>
        <w:overflowPunct/>
        <w:autoSpaceDE/>
        <w:autoSpaceDN/>
        <w:adjustRightInd/>
        <w:spacing w:after="160" w:line="360" w:lineRule="auto"/>
        <w:textAlignment w:val="auto"/>
        <w:rPr>
          <w:rFonts w:ascii="Calibri" w:eastAsia="Calibri" w:hAnsi="Calibri" w:cs="Times New Roman"/>
          <w:color w:val="auto"/>
          <w:kern w:val="2"/>
          <w:sz w:val="24"/>
          <w:szCs w:val="24"/>
          <w:lang w:eastAsia="en-US"/>
          <w14:ligatures w14:val="standardContextual"/>
        </w:rPr>
      </w:pPr>
      <w:r w:rsidRPr="007160B6">
        <w:rPr>
          <w:rFonts w:ascii="Calibri" w:eastAsia="Calibri" w:hAnsi="Calibri" w:cs="Times New Roman"/>
          <w:color w:val="auto"/>
          <w:kern w:val="2"/>
          <w:sz w:val="24"/>
          <w:szCs w:val="24"/>
          <w:lang w:eastAsia="en-US"/>
          <w14:ligatures w14:val="standardContextual"/>
        </w:rPr>
        <w:t xml:space="preserve">The initial report received was that a member of the public had rung in to say there was an injured male person lying in the road who appeared to be intoxicated. I attended with a fellow officer.  The fellow officer was my Supervisor and was happy for me to take the lead in this situation, under his supervision.  On arriving at the scene, I observed a white, adult male with blood and cuts to his face.  There was a smell of alcohol on his breath, he was conscious, although his speech was slurred. From a legislative perspective, potentially he could have been arrested for being drunk and disorderly, under Section 91 of the Criminal Justice Act (1967), as this allows the police to use force to prevent crime. It was clear, however, that as he was posing no immediate threat to himself or others and he needed </w:t>
      </w:r>
      <w:r w:rsidRPr="007160B6">
        <w:rPr>
          <w:rFonts w:ascii="Calibri" w:eastAsia="Calibri" w:hAnsi="Calibri" w:cs="Times New Roman"/>
          <w:color w:val="auto"/>
          <w:kern w:val="2"/>
          <w:sz w:val="24"/>
          <w:szCs w:val="24"/>
          <w:lang w:eastAsia="en-US"/>
          <w14:ligatures w14:val="standardContextual"/>
        </w:rPr>
        <w:lastRenderedPageBreak/>
        <w:t xml:space="preserve">medical attention, we used our discretion and agreed we would take him to the local hospital to be assessed and treated. </w:t>
      </w:r>
    </w:p>
    <w:p w14:paraId="3DDEB66D" w14:textId="77777777" w:rsidR="007160B6" w:rsidRPr="007160B6" w:rsidRDefault="007160B6" w:rsidP="007160B6">
      <w:pPr>
        <w:overflowPunct/>
        <w:autoSpaceDE/>
        <w:autoSpaceDN/>
        <w:adjustRightInd/>
        <w:spacing w:after="160" w:line="360" w:lineRule="auto"/>
        <w:textAlignment w:val="auto"/>
        <w:rPr>
          <w:rFonts w:ascii="Calibri" w:eastAsia="Calibri" w:hAnsi="Calibri" w:cs="Times New Roman"/>
          <w:color w:val="auto"/>
          <w:kern w:val="2"/>
          <w:sz w:val="24"/>
          <w:szCs w:val="24"/>
          <w:lang w:eastAsia="en-US"/>
          <w14:ligatures w14:val="standardContextual"/>
        </w:rPr>
      </w:pPr>
      <w:r w:rsidRPr="007160B6">
        <w:rPr>
          <w:rFonts w:ascii="Calibri" w:eastAsia="Calibri" w:hAnsi="Calibri" w:cs="Times New Roman"/>
          <w:color w:val="auto"/>
          <w:kern w:val="2"/>
          <w:sz w:val="24"/>
          <w:szCs w:val="24"/>
          <w:lang w:eastAsia="en-US"/>
          <w14:ligatures w14:val="standardContextual"/>
        </w:rPr>
        <w:t xml:space="preserve">To ensure confidentiality and for ease of further description I shall refer to the male person using the pseudonym David. Although calm while travelling to the hospital, on arrival at the Emergency Department his behaviour escalated and he became verbally and physically aggressive, requiring use of handcuffs and the application of ‘fast straps’ to his legs. He was arrested for a racially aggravated public order offence and when treated for his head wound, we took him to the Custody Suite where he was interviewed by other officers.  Having written my statement, I played no further part in this incident. </w:t>
      </w:r>
    </w:p>
    <w:p w14:paraId="2409365C" w14:textId="77777777" w:rsidR="007160B6" w:rsidRPr="007160B6" w:rsidRDefault="007160B6" w:rsidP="007160B6">
      <w:pPr>
        <w:overflowPunct/>
        <w:autoSpaceDE/>
        <w:autoSpaceDN/>
        <w:adjustRightInd/>
        <w:spacing w:after="160" w:line="259" w:lineRule="auto"/>
        <w:textAlignment w:val="auto"/>
        <w:rPr>
          <w:rFonts w:ascii="Calibri" w:eastAsia="Calibri" w:hAnsi="Calibri" w:cs="Times New Roman"/>
          <w:color w:val="FF0000"/>
          <w:kern w:val="2"/>
          <w:sz w:val="24"/>
          <w:szCs w:val="24"/>
          <w:lang w:eastAsia="en-US"/>
          <w14:ligatures w14:val="standardContextual"/>
        </w:rPr>
      </w:pPr>
      <w:r w:rsidRPr="007160B6">
        <w:rPr>
          <w:rFonts w:ascii="Calibri" w:eastAsia="Calibri" w:hAnsi="Calibri" w:cs="Times New Roman"/>
          <w:color w:val="FF0000"/>
          <w:kern w:val="2"/>
          <w:sz w:val="24"/>
          <w:szCs w:val="24"/>
          <w:lang w:eastAsia="en-US"/>
          <w14:ligatures w14:val="standardContextual"/>
        </w:rPr>
        <w:t>This section 267 words</w:t>
      </w:r>
    </w:p>
    <w:p w14:paraId="10773B32" w14:textId="77777777" w:rsidR="007160B6" w:rsidRPr="007160B6" w:rsidRDefault="007160B6" w:rsidP="007160B6">
      <w:pPr>
        <w:overflowPunct/>
        <w:autoSpaceDE/>
        <w:autoSpaceDN/>
        <w:adjustRightInd/>
        <w:spacing w:after="160" w:line="259" w:lineRule="auto"/>
        <w:textAlignment w:val="auto"/>
        <w:rPr>
          <w:rFonts w:ascii="Calibri" w:eastAsia="Calibri" w:hAnsi="Calibri" w:cs="Times New Roman"/>
          <w:b/>
          <w:bCs/>
          <w:color w:val="auto"/>
          <w:kern w:val="2"/>
          <w:sz w:val="24"/>
          <w:szCs w:val="24"/>
          <w:lang w:eastAsia="en-US"/>
          <w14:ligatures w14:val="standardContextual"/>
        </w:rPr>
      </w:pPr>
      <w:r w:rsidRPr="007160B6">
        <w:rPr>
          <w:rFonts w:ascii="Calibri" w:eastAsia="Calibri" w:hAnsi="Calibri" w:cs="Times New Roman"/>
          <w:b/>
          <w:bCs/>
          <w:color w:val="auto"/>
          <w:kern w:val="2"/>
          <w:sz w:val="24"/>
          <w:szCs w:val="24"/>
          <w:lang w:eastAsia="en-US"/>
          <w14:ligatures w14:val="standardContextual"/>
        </w:rPr>
        <w:t>Review the fundamental elements of effective communication used (verbal, non-verbal, active listening skills, open and closed questions, building rapport and negotiation skills)</w:t>
      </w:r>
    </w:p>
    <w:p w14:paraId="4926A37D" w14:textId="77777777" w:rsidR="007160B6" w:rsidRPr="007160B6" w:rsidRDefault="007160B6" w:rsidP="007160B6">
      <w:pPr>
        <w:overflowPunct/>
        <w:autoSpaceDE/>
        <w:autoSpaceDN/>
        <w:adjustRightInd/>
        <w:spacing w:after="160" w:line="360" w:lineRule="auto"/>
        <w:textAlignment w:val="auto"/>
        <w:rPr>
          <w:rFonts w:ascii="Calibri" w:eastAsia="Calibri" w:hAnsi="Calibri" w:cs="Times New Roman"/>
          <w:color w:val="auto"/>
          <w:kern w:val="2"/>
          <w:sz w:val="24"/>
          <w:szCs w:val="24"/>
          <w:lang w:eastAsia="en-US"/>
          <w14:ligatures w14:val="standardContextual"/>
        </w:rPr>
      </w:pPr>
      <w:r w:rsidRPr="007160B6">
        <w:rPr>
          <w:rFonts w:ascii="Calibri" w:eastAsia="Calibri" w:hAnsi="Calibri" w:cs="Times New Roman"/>
          <w:color w:val="auto"/>
          <w:kern w:val="2"/>
          <w:sz w:val="24"/>
          <w:szCs w:val="24"/>
          <w:lang w:eastAsia="en-US"/>
          <w14:ligatures w14:val="standardContextual"/>
        </w:rPr>
        <w:t xml:space="preserve">When first approaching David on the street I knelt down beside him and introduced myself as a Police Officer and let him know that I was here to help him.  At this point his level of consciousness wasn’t clear so I spoke at normal volume, using a reassuring tone.  With verbal encouragement David was able to get up from the floor and said “yes” in a slurred voice that he understood we would be taking him to the hospital for treatment.  David was more responsive helping him into the police car and I tried to engage with him using open questions to learn more about his situation.  During this time, he disclosed his name and some relevant information regarding his personal situation and how much alcohol he had drunk. At this point he was not displaying any aggressive behaviour .  As described in the Betari’s Box model (figure 1) I was mindful that my attitude and behaviour towards him would be a significant influence in how he responded to me, and I tried to establish a rapport through active listening and responding empathically.  At this point there was no indication that force was required. </w:t>
      </w:r>
    </w:p>
    <w:p w14:paraId="6A5AC055" w14:textId="77777777" w:rsidR="007160B6" w:rsidRPr="007160B6" w:rsidRDefault="007160B6" w:rsidP="007160B6">
      <w:pPr>
        <w:overflowPunct/>
        <w:autoSpaceDE/>
        <w:autoSpaceDN/>
        <w:adjustRightInd/>
        <w:spacing w:after="160" w:line="259" w:lineRule="auto"/>
        <w:jc w:val="center"/>
        <w:textAlignment w:val="auto"/>
        <w:rPr>
          <w:rFonts w:ascii="Calibri" w:eastAsia="Calibri" w:hAnsi="Calibri" w:cs="Times New Roman"/>
          <w:color w:val="auto"/>
          <w:kern w:val="2"/>
          <w:sz w:val="24"/>
          <w:szCs w:val="24"/>
          <w:lang w:eastAsia="en-US"/>
          <w14:ligatures w14:val="standardContextual"/>
        </w:rPr>
      </w:pPr>
      <w:r w:rsidRPr="007160B6">
        <w:rPr>
          <w:rFonts w:ascii="Calibri" w:eastAsia="Calibri" w:hAnsi="Calibri" w:cs="Times New Roman"/>
          <w:b/>
          <w:bCs/>
          <w:noProof/>
          <w:color w:val="auto"/>
          <w:kern w:val="2"/>
          <w:sz w:val="24"/>
          <w:szCs w:val="24"/>
          <w:lang w:eastAsia="en-US"/>
          <w14:ligatures w14:val="standardContextual"/>
        </w:rPr>
        <w:drawing>
          <wp:inline distT="0" distB="0" distL="0" distR="0" wp14:anchorId="3DC9CCD1" wp14:editId="01C345AC">
            <wp:extent cx="2387600" cy="1344050"/>
            <wp:effectExtent l="0" t="0" r="0" b="8890"/>
            <wp:docPr id="1"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diagram of a diagram&#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400982" cy="1351583"/>
                    </a:xfrm>
                    <a:prstGeom prst="rect">
                      <a:avLst/>
                    </a:prstGeom>
                  </pic:spPr>
                </pic:pic>
              </a:graphicData>
            </a:graphic>
          </wp:inline>
        </w:drawing>
      </w:r>
    </w:p>
    <w:p w14:paraId="3691797C" w14:textId="77777777" w:rsidR="007160B6" w:rsidRPr="007160B6" w:rsidRDefault="007160B6" w:rsidP="007160B6">
      <w:pPr>
        <w:overflowPunct/>
        <w:autoSpaceDE/>
        <w:autoSpaceDN/>
        <w:adjustRightInd/>
        <w:spacing w:after="160" w:line="259" w:lineRule="auto"/>
        <w:ind w:left="720"/>
        <w:contextualSpacing/>
        <w:textAlignment w:val="auto"/>
        <w:rPr>
          <w:rFonts w:ascii="Calibri" w:eastAsia="Calibri" w:hAnsi="Calibri" w:cs="Times New Roman"/>
          <w:b/>
          <w:bCs/>
          <w:color w:val="auto"/>
          <w:kern w:val="2"/>
          <w:sz w:val="24"/>
          <w:szCs w:val="24"/>
          <w:lang w:eastAsia="en-US"/>
          <w14:ligatures w14:val="standardContextual"/>
        </w:rPr>
      </w:pPr>
      <w:r w:rsidRPr="007160B6">
        <w:rPr>
          <w:rFonts w:ascii="Calibri" w:eastAsia="Calibri" w:hAnsi="Calibri" w:cs="Times New Roman"/>
          <w:b/>
          <w:bCs/>
          <w:color w:val="auto"/>
          <w:kern w:val="2"/>
          <w:sz w:val="24"/>
          <w:szCs w:val="24"/>
          <w:lang w:eastAsia="en-US"/>
          <w14:ligatures w14:val="standardContextual"/>
        </w:rPr>
        <w:lastRenderedPageBreak/>
        <w:t>(Figure1)</w:t>
      </w:r>
    </w:p>
    <w:p w14:paraId="05EE6683" w14:textId="77777777" w:rsidR="007160B6" w:rsidRPr="007160B6" w:rsidRDefault="007160B6" w:rsidP="007160B6">
      <w:pPr>
        <w:overflowPunct/>
        <w:autoSpaceDE/>
        <w:autoSpaceDN/>
        <w:adjustRightInd/>
        <w:spacing w:after="160" w:line="259" w:lineRule="auto"/>
        <w:ind w:left="720"/>
        <w:contextualSpacing/>
        <w:textAlignment w:val="auto"/>
        <w:rPr>
          <w:rFonts w:ascii="Calibri" w:eastAsia="Calibri" w:hAnsi="Calibri" w:cs="Times New Roman"/>
          <w:color w:val="auto"/>
          <w:kern w:val="2"/>
          <w:sz w:val="24"/>
          <w:szCs w:val="24"/>
          <w:lang w:eastAsia="en-US"/>
          <w14:ligatures w14:val="standardContextual"/>
        </w:rPr>
      </w:pPr>
    </w:p>
    <w:p w14:paraId="25DF689D" w14:textId="77777777" w:rsidR="007160B6" w:rsidRPr="007160B6" w:rsidRDefault="007160B6" w:rsidP="007160B6">
      <w:pPr>
        <w:overflowPunct/>
        <w:autoSpaceDE/>
        <w:autoSpaceDN/>
        <w:adjustRightInd/>
        <w:spacing w:after="160" w:line="360" w:lineRule="auto"/>
        <w:ind w:left="720"/>
        <w:contextualSpacing/>
        <w:textAlignment w:val="auto"/>
        <w:rPr>
          <w:rFonts w:ascii="Calibri" w:eastAsia="Calibri" w:hAnsi="Calibri" w:cs="Times New Roman"/>
          <w:color w:val="auto"/>
          <w:kern w:val="2"/>
          <w:sz w:val="24"/>
          <w:szCs w:val="24"/>
          <w:lang w:eastAsia="en-US"/>
          <w14:ligatures w14:val="standardContextual"/>
        </w:rPr>
      </w:pPr>
      <w:r w:rsidRPr="007160B6">
        <w:rPr>
          <w:rFonts w:ascii="Calibri" w:eastAsia="Calibri" w:hAnsi="Calibri" w:cs="Times New Roman"/>
          <w:color w:val="auto"/>
          <w:kern w:val="2"/>
          <w:sz w:val="24"/>
          <w:szCs w:val="24"/>
          <w:lang w:eastAsia="en-US"/>
          <w14:ligatures w14:val="standardContextual"/>
        </w:rPr>
        <w:t xml:space="preserve">Trying to create a rapport, however, had limited success as David appeared too intoxicated to think rationally. From a body language perspective, I kept the volume of my voice at a normal level and used an assertive but kind tone.  I explained what was happening and what was going to be happening for each step of the way so that there would be no surprises. It was clear that due to David being intoxicated he wasn’t able to process clearly what was being said to him, so repetition was needed and checking for understanding. </w:t>
      </w:r>
    </w:p>
    <w:p w14:paraId="06BD0B48" w14:textId="77777777" w:rsidR="007160B6" w:rsidRPr="007160B6" w:rsidRDefault="007160B6" w:rsidP="007160B6">
      <w:pPr>
        <w:overflowPunct/>
        <w:autoSpaceDE/>
        <w:autoSpaceDN/>
        <w:adjustRightInd/>
        <w:spacing w:after="160" w:line="360" w:lineRule="auto"/>
        <w:ind w:left="720"/>
        <w:contextualSpacing/>
        <w:textAlignment w:val="auto"/>
        <w:rPr>
          <w:rFonts w:ascii="Calibri" w:eastAsia="Calibri" w:hAnsi="Calibri" w:cs="Times New Roman"/>
          <w:color w:val="auto"/>
          <w:kern w:val="2"/>
          <w:sz w:val="24"/>
          <w:szCs w:val="24"/>
          <w:lang w:eastAsia="en-US"/>
          <w14:ligatures w14:val="standardContextual"/>
        </w:rPr>
      </w:pPr>
      <w:r w:rsidRPr="007160B6">
        <w:rPr>
          <w:rFonts w:ascii="Calibri" w:eastAsia="Calibri" w:hAnsi="Calibri" w:cs="Times New Roman"/>
          <w:color w:val="auto"/>
          <w:kern w:val="2"/>
          <w:sz w:val="24"/>
          <w:szCs w:val="24"/>
          <w:lang w:eastAsia="en-US"/>
          <w14:ligatures w14:val="standardContextual"/>
        </w:rPr>
        <w:t xml:space="preserve">When we reached the hospital David began to display warning signs that he was becoming agitated.  His facial expression changed, and he exhibited erratic movements. Verbally, he began to shout some obscenities, and this escalated to include racial slurs and physically lashing out. I remained mindful of the Betari’s Box Model and the importance of remaining calm and not exacerbating the situation. </w:t>
      </w:r>
    </w:p>
    <w:p w14:paraId="1D667E22" w14:textId="77777777" w:rsidR="007160B6" w:rsidRPr="007160B6" w:rsidRDefault="007160B6" w:rsidP="007160B6">
      <w:pPr>
        <w:overflowPunct/>
        <w:autoSpaceDE/>
        <w:autoSpaceDN/>
        <w:adjustRightInd/>
        <w:spacing w:after="160" w:line="259" w:lineRule="auto"/>
        <w:ind w:left="720"/>
        <w:contextualSpacing/>
        <w:textAlignment w:val="auto"/>
        <w:rPr>
          <w:rFonts w:ascii="Calibri" w:eastAsia="Calibri" w:hAnsi="Calibri" w:cs="Times New Roman"/>
          <w:color w:val="FF0000"/>
          <w:kern w:val="2"/>
          <w:sz w:val="24"/>
          <w:szCs w:val="24"/>
          <w:lang w:eastAsia="en-US"/>
          <w14:ligatures w14:val="standardContextual"/>
        </w:rPr>
      </w:pPr>
      <w:r w:rsidRPr="007160B6">
        <w:rPr>
          <w:rFonts w:ascii="Calibri" w:eastAsia="Calibri" w:hAnsi="Calibri" w:cs="Times New Roman"/>
          <w:color w:val="FF0000"/>
          <w:kern w:val="2"/>
          <w:sz w:val="24"/>
          <w:szCs w:val="24"/>
          <w:lang w:eastAsia="en-US"/>
          <w14:ligatures w14:val="standardContextual"/>
        </w:rPr>
        <w:t>This section 351 words</w:t>
      </w:r>
    </w:p>
    <w:p w14:paraId="0001A1F1" w14:textId="77777777" w:rsidR="007160B6" w:rsidRPr="007160B6" w:rsidRDefault="007160B6" w:rsidP="007160B6">
      <w:pPr>
        <w:overflowPunct/>
        <w:autoSpaceDE/>
        <w:autoSpaceDN/>
        <w:adjustRightInd/>
        <w:spacing w:after="160" w:line="259" w:lineRule="auto"/>
        <w:ind w:left="720"/>
        <w:contextualSpacing/>
        <w:textAlignment w:val="auto"/>
        <w:rPr>
          <w:rFonts w:ascii="Calibri" w:eastAsia="Calibri" w:hAnsi="Calibri" w:cs="Times New Roman"/>
          <w:b/>
          <w:bCs/>
          <w:color w:val="auto"/>
          <w:kern w:val="2"/>
          <w:sz w:val="24"/>
          <w:szCs w:val="24"/>
          <w:lang w:eastAsia="en-US"/>
          <w14:ligatures w14:val="standardContextual"/>
        </w:rPr>
      </w:pPr>
    </w:p>
    <w:p w14:paraId="59AE47E2" w14:textId="77777777" w:rsidR="007160B6" w:rsidRPr="007160B6" w:rsidRDefault="007160B6">
      <w:pPr>
        <w:numPr>
          <w:ilvl w:val="0"/>
          <w:numId w:val="6"/>
        </w:numPr>
        <w:overflowPunct/>
        <w:autoSpaceDE/>
        <w:autoSpaceDN/>
        <w:adjustRightInd/>
        <w:spacing w:after="160" w:line="259" w:lineRule="auto"/>
        <w:contextualSpacing/>
        <w:textAlignment w:val="auto"/>
        <w:rPr>
          <w:rFonts w:ascii="Calibri" w:eastAsia="Calibri" w:hAnsi="Calibri" w:cs="Times New Roman"/>
          <w:b/>
          <w:bCs/>
          <w:color w:val="auto"/>
          <w:kern w:val="2"/>
          <w:sz w:val="24"/>
          <w:szCs w:val="24"/>
          <w:lang w:eastAsia="en-US"/>
          <w14:ligatures w14:val="standardContextual"/>
        </w:rPr>
      </w:pPr>
      <w:r w:rsidRPr="007160B6">
        <w:rPr>
          <w:rFonts w:ascii="Calibri" w:eastAsia="Calibri" w:hAnsi="Calibri" w:cs="Times New Roman"/>
          <w:b/>
          <w:bCs/>
          <w:color w:val="auto"/>
          <w:kern w:val="2"/>
          <w:sz w:val="24"/>
          <w:szCs w:val="24"/>
          <w:lang w:eastAsia="en-US"/>
          <w14:ligatures w14:val="standardContextual"/>
        </w:rPr>
        <w:t>Describe the process for determining whether the use of force was necessary in a conflict situation (including any theories or models underpinning the causes of conflict withing police interventions- e.g., Betari’s box, The Drama Triangle, Emotional versus rational brain) and provide a reflection on the outcome of the incident</w:t>
      </w:r>
    </w:p>
    <w:p w14:paraId="0E087ED3" w14:textId="77777777" w:rsidR="007160B6" w:rsidRPr="007160B6" w:rsidRDefault="007160B6" w:rsidP="007160B6">
      <w:pPr>
        <w:overflowPunct/>
        <w:autoSpaceDE/>
        <w:autoSpaceDN/>
        <w:adjustRightInd/>
        <w:spacing w:after="160" w:line="360" w:lineRule="auto"/>
        <w:textAlignment w:val="auto"/>
        <w:rPr>
          <w:rFonts w:ascii="Calibri" w:eastAsia="Calibri" w:hAnsi="Calibri" w:cs="Times New Roman"/>
          <w:color w:val="auto"/>
          <w:kern w:val="2"/>
          <w:sz w:val="24"/>
          <w:szCs w:val="24"/>
          <w:lang w:eastAsia="en-US"/>
          <w14:ligatures w14:val="standardContextual"/>
        </w:rPr>
      </w:pPr>
      <w:r w:rsidRPr="007160B6">
        <w:rPr>
          <w:rFonts w:ascii="Calibri" w:eastAsia="Calibri" w:hAnsi="Calibri" w:cs="Times New Roman"/>
          <w:color w:val="auto"/>
          <w:kern w:val="2"/>
          <w:sz w:val="24"/>
          <w:szCs w:val="24"/>
          <w:lang w:eastAsia="en-US"/>
          <w14:ligatures w14:val="standardContextual"/>
        </w:rPr>
        <w:t>Once David became physically aggressive he was at risk of injuring both himself and others as well as potentially causing criminal damage to property.  It was important for me to maintain a high level of situational awareness and to continue to risk assess the situation as it unfolded.  David was not responding to my verbal requests despite using an assertive tone. I was aware of my duty of care not only to David but to the people around him and came to the conclusion that I would need to use handcuffs to help gain control of the situation. Underpinning my decision making process was my understanding of the National Decision Model (NDM) as illustrated in Figure 2. This required my ability to assess the situation on the information I had available, including the threat, the risk of harm to David or to others and the possible benefits of using force in this situation. From a legal perspective my authority to do so comes from Section 3 of the Criminal Law Act (1967) which states:</w:t>
      </w:r>
    </w:p>
    <w:p w14:paraId="76F61E32" w14:textId="77777777" w:rsidR="007160B6" w:rsidRPr="007160B6" w:rsidRDefault="007160B6" w:rsidP="007160B6">
      <w:pPr>
        <w:overflowPunct/>
        <w:autoSpaceDE/>
        <w:autoSpaceDN/>
        <w:adjustRightInd/>
        <w:spacing w:after="160" w:line="259" w:lineRule="auto"/>
        <w:ind w:left="720"/>
        <w:textAlignment w:val="auto"/>
        <w:rPr>
          <w:rFonts w:ascii="Calibri" w:eastAsia="Calibri" w:hAnsi="Calibri" w:cs="Times New Roman"/>
          <w:i/>
          <w:iCs/>
          <w:color w:val="auto"/>
          <w:kern w:val="2"/>
          <w:sz w:val="24"/>
          <w:szCs w:val="24"/>
          <w:lang w:eastAsia="en-US"/>
          <w14:ligatures w14:val="standardContextual"/>
        </w:rPr>
      </w:pPr>
      <w:r w:rsidRPr="007160B6">
        <w:rPr>
          <w:rFonts w:ascii="Calibri" w:eastAsia="Calibri" w:hAnsi="Calibri" w:cs="Times New Roman"/>
          <w:i/>
          <w:iCs/>
          <w:color w:val="auto"/>
          <w:kern w:val="2"/>
          <w:sz w:val="24"/>
          <w:szCs w:val="24"/>
          <w:lang w:eastAsia="en-US"/>
          <w14:ligatures w14:val="standardContextual"/>
        </w:rPr>
        <w:lastRenderedPageBreak/>
        <w:t>“ a person may use such force as is reasonable in the circumstances in the prevention of crime or in effecting or assisting in the lawful arrest of offenders, suspected offenders or of persons unlawfully at large”</w:t>
      </w:r>
    </w:p>
    <w:p w14:paraId="5AF1512F" w14:textId="77777777" w:rsidR="007160B6" w:rsidRPr="007160B6" w:rsidRDefault="007160B6" w:rsidP="007160B6">
      <w:pPr>
        <w:overflowPunct/>
        <w:autoSpaceDE/>
        <w:autoSpaceDN/>
        <w:adjustRightInd/>
        <w:spacing w:after="160" w:line="360" w:lineRule="auto"/>
        <w:textAlignment w:val="auto"/>
        <w:rPr>
          <w:rFonts w:ascii="Calibri" w:eastAsia="Calibri" w:hAnsi="Calibri" w:cs="Times New Roman"/>
          <w:b/>
          <w:bCs/>
          <w:color w:val="auto"/>
          <w:kern w:val="2"/>
          <w:sz w:val="24"/>
          <w:szCs w:val="24"/>
          <w:lang w:eastAsia="en-US"/>
          <w14:ligatures w14:val="standardContextual"/>
        </w:rPr>
      </w:pPr>
      <w:r w:rsidRPr="007160B6">
        <w:rPr>
          <w:rFonts w:ascii="Calibri" w:eastAsia="Calibri" w:hAnsi="Calibri" w:cs="Times New Roman"/>
          <w:color w:val="auto"/>
          <w:kern w:val="2"/>
          <w:sz w:val="24"/>
          <w:szCs w:val="24"/>
          <w:lang w:eastAsia="en-US"/>
          <w14:ligatures w14:val="standardContextual"/>
        </w:rPr>
        <w:t>The use of handcuffs and an assertive and calming tone was not sufficient de-escalate the situation and David continued lashing out, at one point almost hitting one of the nurses who was trying to treat him. He continued to use his legs to kick out and I assessed that my options were to place him on to the floor and use the ‘fast straps’.  I did not consider the use of the ‘pava spray’ to be justified and also took account that as we were in an enclosed space with medical staff and other members of the public in close proximity that it was not safe to do so.  I was aware of the risk to David of positional asphyxia and although he was initially placed on his side, within a few minutes he was calmer and compliant, and we were safely able to help him sit up and to remove the fast straps.  One of the useful acronyms shared in training was ‘</w:t>
      </w:r>
      <w:r w:rsidRPr="007160B6">
        <w:rPr>
          <w:rFonts w:ascii="Calibri" w:eastAsia="Calibri" w:hAnsi="Calibri" w:cs="Times New Roman"/>
          <w:b/>
          <w:bCs/>
          <w:color w:val="auto"/>
          <w:kern w:val="2"/>
          <w:sz w:val="24"/>
          <w:szCs w:val="24"/>
          <w:lang w:eastAsia="en-US"/>
          <w14:ligatures w14:val="standardContextual"/>
        </w:rPr>
        <w:t xml:space="preserve">CIAPOAR’ </w:t>
      </w:r>
      <w:r w:rsidRPr="007160B6">
        <w:rPr>
          <w:rFonts w:ascii="Calibri" w:eastAsia="Calibri" w:hAnsi="Calibri" w:cs="Times New Roman"/>
          <w:color w:val="auto"/>
          <w:kern w:val="2"/>
          <w:sz w:val="24"/>
          <w:szCs w:val="24"/>
          <w:lang w:eastAsia="en-US"/>
          <w14:ligatures w14:val="standardContextual"/>
        </w:rPr>
        <w:t>this is an acronym that I have been able to use as an aide memoir to review the efficacy of my decision making:</w:t>
      </w:r>
    </w:p>
    <w:p w14:paraId="76C45D00" w14:textId="77777777" w:rsidR="007160B6" w:rsidRPr="007160B6" w:rsidRDefault="007160B6" w:rsidP="007160B6">
      <w:pPr>
        <w:overflowPunct/>
        <w:autoSpaceDE/>
        <w:autoSpaceDN/>
        <w:adjustRightInd/>
        <w:spacing w:after="160" w:line="259" w:lineRule="auto"/>
        <w:jc w:val="center"/>
        <w:textAlignment w:val="auto"/>
        <w:rPr>
          <w:rFonts w:ascii="Calibri" w:eastAsia="Calibri" w:hAnsi="Calibri" w:cs="Times New Roman"/>
          <w:color w:val="auto"/>
          <w:kern w:val="2"/>
          <w:sz w:val="24"/>
          <w:szCs w:val="24"/>
          <w:lang w:eastAsia="en-US"/>
          <w14:ligatures w14:val="standardContextual"/>
        </w:rPr>
      </w:pPr>
      <w:r w:rsidRPr="007160B6">
        <w:rPr>
          <w:rFonts w:ascii="Calibri" w:eastAsia="Calibri" w:hAnsi="Calibri" w:cs="Times New Roman"/>
          <w:noProof/>
          <w:color w:val="auto"/>
          <w:kern w:val="2"/>
          <w:sz w:val="24"/>
          <w:szCs w:val="24"/>
          <w:lang w:eastAsia="en-US"/>
          <w14:ligatures w14:val="standardContextual"/>
        </w:rPr>
        <w:drawing>
          <wp:inline distT="0" distB="0" distL="0" distR="0" wp14:anchorId="3B547F7F" wp14:editId="33AC04D4">
            <wp:extent cx="2286000" cy="2199736"/>
            <wp:effectExtent l="0" t="0" r="0" b="0"/>
            <wp:docPr id="2" name="Picture 2" descr="A diagram of ethics values and professional standa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diagram of ethics values and professional standards&#10;&#10;Description automatically generated"/>
                    <pic:cNvPicPr/>
                  </pic:nvPicPr>
                  <pic:blipFill>
                    <a:blip r:embed="rId16"/>
                    <a:stretch>
                      <a:fillRect/>
                    </a:stretch>
                  </pic:blipFill>
                  <pic:spPr>
                    <a:xfrm>
                      <a:off x="0" y="0"/>
                      <a:ext cx="2301458" cy="2214611"/>
                    </a:xfrm>
                    <a:prstGeom prst="rect">
                      <a:avLst/>
                    </a:prstGeom>
                  </pic:spPr>
                </pic:pic>
              </a:graphicData>
            </a:graphic>
          </wp:inline>
        </w:drawing>
      </w:r>
    </w:p>
    <w:p w14:paraId="6630BC8A" w14:textId="77777777" w:rsidR="007160B6" w:rsidRPr="007160B6" w:rsidRDefault="007160B6" w:rsidP="007160B6">
      <w:pPr>
        <w:overflowPunct/>
        <w:autoSpaceDE/>
        <w:autoSpaceDN/>
        <w:adjustRightInd/>
        <w:spacing w:after="160" w:line="259" w:lineRule="auto"/>
        <w:jc w:val="center"/>
        <w:textAlignment w:val="auto"/>
        <w:rPr>
          <w:rFonts w:ascii="Calibri" w:eastAsia="Calibri" w:hAnsi="Calibri" w:cs="Times New Roman"/>
          <w:color w:val="auto"/>
          <w:kern w:val="2"/>
          <w:sz w:val="24"/>
          <w:szCs w:val="24"/>
          <w:lang w:eastAsia="en-US"/>
          <w14:ligatures w14:val="standardContextual"/>
        </w:rPr>
      </w:pPr>
      <w:r w:rsidRPr="007160B6">
        <w:rPr>
          <w:rFonts w:ascii="Calibri" w:eastAsia="Calibri" w:hAnsi="Calibri" w:cs="Times New Roman"/>
          <w:b/>
          <w:bCs/>
          <w:color w:val="auto"/>
          <w:kern w:val="2"/>
          <w:sz w:val="24"/>
          <w:szCs w:val="24"/>
          <w:lang w:eastAsia="en-US"/>
          <w14:ligatures w14:val="standardContextual"/>
        </w:rPr>
        <w:t>Figure 2:</w:t>
      </w:r>
      <w:r w:rsidRPr="007160B6">
        <w:rPr>
          <w:rFonts w:ascii="Calibri" w:eastAsia="Calibri" w:hAnsi="Calibri" w:cs="Times New Roman"/>
          <w:color w:val="auto"/>
          <w:kern w:val="2"/>
          <w:sz w:val="24"/>
          <w:szCs w:val="24"/>
          <w:lang w:eastAsia="en-US"/>
          <w14:ligatures w14:val="standardContextual"/>
        </w:rPr>
        <w:t xml:space="preserve"> </w:t>
      </w:r>
      <w:r w:rsidRPr="007160B6">
        <w:rPr>
          <w:rFonts w:ascii="Calibri" w:eastAsia="Calibri" w:hAnsi="Calibri" w:cs="Times New Roman"/>
          <w:b/>
          <w:bCs/>
          <w:color w:val="auto"/>
          <w:kern w:val="2"/>
          <w:sz w:val="24"/>
          <w:szCs w:val="24"/>
          <w:lang w:eastAsia="en-US"/>
          <w14:ligatures w14:val="standardContextual"/>
        </w:rPr>
        <w:t>National Decision Model (NDM)</w:t>
      </w:r>
    </w:p>
    <w:p w14:paraId="76BDD791" w14:textId="77777777" w:rsidR="007160B6" w:rsidRPr="007160B6" w:rsidRDefault="007160B6">
      <w:pPr>
        <w:numPr>
          <w:ilvl w:val="0"/>
          <w:numId w:val="7"/>
        </w:numPr>
        <w:overflowPunct/>
        <w:autoSpaceDE/>
        <w:autoSpaceDN/>
        <w:adjustRightInd/>
        <w:spacing w:after="160" w:line="360" w:lineRule="auto"/>
        <w:ind w:left="714" w:hanging="357"/>
        <w:textAlignment w:val="auto"/>
        <w:rPr>
          <w:rFonts w:ascii="Calibri" w:eastAsia="Calibri" w:hAnsi="Calibri" w:cs="Times New Roman"/>
          <w:color w:val="auto"/>
          <w:kern w:val="2"/>
          <w:sz w:val="24"/>
          <w:szCs w:val="24"/>
          <w:lang w:eastAsia="en-US"/>
          <w14:ligatures w14:val="standardContextual"/>
        </w:rPr>
      </w:pPr>
      <w:r w:rsidRPr="007160B6">
        <w:rPr>
          <w:rFonts w:ascii="Calibri" w:eastAsia="Calibri" w:hAnsi="Calibri" w:cs="Times New Roman"/>
          <w:b/>
          <w:bCs/>
          <w:color w:val="00B0F0"/>
          <w:kern w:val="2"/>
          <w:sz w:val="24"/>
          <w:szCs w:val="24"/>
          <w:lang w:eastAsia="en-US"/>
          <w14:ligatures w14:val="standardContextual"/>
        </w:rPr>
        <w:t>C</w:t>
      </w:r>
      <w:r w:rsidRPr="007160B6">
        <w:rPr>
          <w:rFonts w:ascii="Calibri" w:eastAsia="Calibri" w:hAnsi="Calibri" w:cs="Times New Roman"/>
          <w:b/>
          <w:bCs/>
          <w:color w:val="auto"/>
          <w:kern w:val="2"/>
          <w:sz w:val="24"/>
          <w:szCs w:val="24"/>
          <w:lang w:eastAsia="en-US"/>
          <w14:ligatures w14:val="standardContextual"/>
        </w:rPr>
        <w:t>ode of Ethics</w:t>
      </w:r>
      <w:r w:rsidRPr="007160B6">
        <w:rPr>
          <w:rFonts w:ascii="Calibri" w:eastAsia="Calibri" w:hAnsi="Calibri" w:cs="Times New Roman"/>
          <w:color w:val="auto"/>
          <w:kern w:val="2"/>
          <w:sz w:val="24"/>
          <w:szCs w:val="24"/>
          <w:lang w:eastAsia="en-US"/>
          <w14:ligatures w14:val="standardContextual"/>
        </w:rPr>
        <w:t> </w:t>
      </w:r>
      <w:r w:rsidRPr="007160B6">
        <w:rPr>
          <w:rFonts w:ascii="Calibri" w:eastAsia="Calibri" w:hAnsi="Calibri" w:cs="Times New Roman"/>
          <w:b/>
          <w:bCs/>
          <w:color w:val="auto"/>
          <w:kern w:val="2"/>
          <w:sz w:val="24"/>
          <w:szCs w:val="24"/>
          <w:lang w:eastAsia="en-US"/>
          <w14:ligatures w14:val="standardContextual"/>
        </w:rPr>
        <w:t>– principles and standards of professional behaviour:-</w:t>
      </w:r>
      <w:r w:rsidRPr="007160B6">
        <w:rPr>
          <w:rFonts w:ascii="Calibri" w:eastAsia="Calibri" w:hAnsi="Calibri" w:cs="Times New Roman"/>
          <w:color w:val="auto"/>
          <w:kern w:val="2"/>
          <w:sz w:val="24"/>
          <w:szCs w:val="24"/>
          <w:lang w:eastAsia="en-US"/>
          <w14:ligatures w14:val="standardContextual"/>
        </w:rPr>
        <w:t xml:space="preserve"> I believe my actions were in keeping with the Police Code of Ethics and that I would be able to justify my actions when held to account. </w:t>
      </w:r>
    </w:p>
    <w:p w14:paraId="6C03C2EB" w14:textId="77777777" w:rsidR="007160B6" w:rsidRPr="007160B6" w:rsidRDefault="007160B6">
      <w:pPr>
        <w:numPr>
          <w:ilvl w:val="0"/>
          <w:numId w:val="7"/>
        </w:numPr>
        <w:overflowPunct/>
        <w:autoSpaceDE/>
        <w:autoSpaceDN/>
        <w:adjustRightInd/>
        <w:spacing w:after="160" w:line="360" w:lineRule="auto"/>
        <w:ind w:left="714" w:hanging="357"/>
        <w:textAlignment w:val="auto"/>
        <w:rPr>
          <w:rFonts w:ascii="Calibri" w:eastAsia="Calibri" w:hAnsi="Calibri" w:cs="Times New Roman"/>
          <w:color w:val="auto"/>
          <w:kern w:val="2"/>
          <w:sz w:val="24"/>
          <w:szCs w:val="24"/>
          <w:lang w:eastAsia="en-US"/>
          <w14:ligatures w14:val="standardContextual"/>
        </w:rPr>
      </w:pPr>
      <w:r w:rsidRPr="007160B6">
        <w:rPr>
          <w:rFonts w:ascii="Calibri" w:eastAsia="Calibri" w:hAnsi="Calibri" w:cs="Times New Roman"/>
          <w:b/>
          <w:bCs/>
          <w:color w:val="00B0F0"/>
          <w:kern w:val="2"/>
          <w:sz w:val="24"/>
          <w:szCs w:val="24"/>
          <w:lang w:eastAsia="en-US"/>
          <w14:ligatures w14:val="standardContextual"/>
        </w:rPr>
        <w:t>I</w:t>
      </w:r>
      <w:r w:rsidRPr="007160B6">
        <w:rPr>
          <w:rFonts w:ascii="Calibri" w:eastAsia="Calibri" w:hAnsi="Calibri" w:cs="Times New Roman"/>
          <w:b/>
          <w:bCs/>
          <w:color w:val="auto"/>
          <w:kern w:val="2"/>
          <w:sz w:val="24"/>
          <w:szCs w:val="24"/>
          <w:lang w:eastAsia="en-US"/>
          <w14:ligatures w14:val="standardContextual"/>
        </w:rPr>
        <w:t>nformation – gather information and intelligence -</w:t>
      </w:r>
      <w:r w:rsidRPr="007160B6">
        <w:rPr>
          <w:rFonts w:ascii="Calibri" w:eastAsia="Calibri" w:hAnsi="Calibri" w:cs="Times New Roman"/>
          <w:color w:val="auto"/>
          <w:kern w:val="2"/>
          <w:sz w:val="24"/>
          <w:szCs w:val="24"/>
          <w:lang w:eastAsia="en-US"/>
          <w14:ligatures w14:val="standardContextual"/>
        </w:rPr>
        <w:t xml:space="preserve">  I was able to define the situation based on the information I had and to continue evaluating as the situation evolved.</w:t>
      </w:r>
    </w:p>
    <w:p w14:paraId="6759AB47" w14:textId="77777777" w:rsidR="007160B6" w:rsidRPr="007160B6" w:rsidRDefault="007160B6">
      <w:pPr>
        <w:numPr>
          <w:ilvl w:val="0"/>
          <w:numId w:val="7"/>
        </w:numPr>
        <w:overflowPunct/>
        <w:autoSpaceDE/>
        <w:autoSpaceDN/>
        <w:adjustRightInd/>
        <w:spacing w:after="160" w:line="360" w:lineRule="auto"/>
        <w:ind w:left="714" w:hanging="357"/>
        <w:textAlignment w:val="auto"/>
        <w:rPr>
          <w:rFonts w:ascii="Calibri" w:eastAsia="Calibri" w:hAnsi="Calibri" w:cs="Times New Roman"/>
          <w:color w:val="auto"/>
          <w:kern w:val="2"/>
          <w:sz w:val="24"/>
          <w:szCs w:val="24"/>
          <w:lang w:eastAsia="en-US"/>
          <w14:ligatures w14:val="standardContextual"/>
        </w:rPr>
      </w:pPr>
      <w:r w:rsidRPr="007160B6">
        <w:rPr>
          <w:rFonts w:ascii="Calibri" w:eastAsia="Calibri" w:hAnsi="Calibri" w:cs="Times New Roman"/>
          <w:b/>
          <w:bCs/>
          <w:color w:val="00B0F0"/>
          <w:kern w:val="2"/>
          <w:sz w:val="24"/>
          <w:szCs w:val="24"/>
          <w:lang w:eastAsia="en-US"/>
          <w14:ligatures w14:val="standardContextual"/>
        </w:rPr>
        <w:t>A</w:t>
      </w:r>
      <w:r w:rsidRPr="007160B6">
        <w:rPr>
          <w:rFonts w:ascii="Calibri" w:eastAsia="Calibri" w:hAnsi="Calibri" w:cs="Times New Roman"/>
          <w:b/>
          <w:bCs/>
          <w:color w:val="auto"/>
          <w:kern w:val="2"/>
          <w:sz w:val="24"/>
          <w:szCs w:val="24"/>
          <w:lang w:eastAsia="en-US"/>
          <w14:ligatures w14:val="standardContextual"/>
        </w:rPr>
        <w:t>ssessment – assess threat and risk and develop a working strategy</w:t>
      </w:r>
      <w:r w:rsidRPr="007160B6">
        <w:rPr>
          <w:rFonts w:ascii="Calibri" w:eastAsia="Calibri" w:hAnsi="Calibri" w:cs="Times New Roman"/>
          <w:color w:val="auto"/>
          <w:kern w:val="2"/>
          <w:sz w:val="24"/>
          <w:szCs w:val="24"/>
          <w:lang w:eastAsia="en-US"/>
          <w14:ligatures w14:val="standardContextual"/>
        </w:rPr>
        <w:t xml:space="preserve"> – during this stage I analysed the situation by assessing the threat, including the potential harms </w:t>
      </w:r>
      <w:r w:rsidRPr="007160B6">
        <w:rPr>
          <w:rFonts w:ascii="Calibri" w:eastAsia="Calibri" w:hAnsi="Calibri" w:cs="Times New Roman"/>
          <w:color w:val="auto"/>
          <w:kern w:val="2"/>
          <w:sz w:val="24"/>
          <w:szCs w:val="24"/>
          <w:lang w:eastAsia="en-US"/>
          <w14:ligatures w14:val="standardContextual"/>
        </w:rPr>
        <w:lastRenderedPageBreak/>
        <w:t>and benefits. I rationalised that without the use of force at this stage, David was a risk to himself and others</w:t>
      </w:r>
    </w:p>
    <w:p w14:paraId="760CB102" w14:textId="77777777" w:rsidR="007160B6" w:rsidRPr="007160B6" w:rsidRDefault="007160B6">
      <w:pPr>
        <w:numPr>
          <w:ilvl w:val="0"/>
          <w:numId w:val="7"/>
        </w:numPr>
        <w:overflowPunct/>
        <w:autoSpaceDE/>
        <w:autoSpaceDN/>
        <w:adjustRightInd/>
        <w:spacing w:after="160" w:line="360" w:lineRule="auto"/>
        <w:ind w:left="714" w:hanging="357"/>
        <w:textAlignment w:val="auto"/>
        <w:rPr>
          <w:rFonts w:ascii="Calibri" w:eastAsia="Calibri" w:hAnsi="Calibri" w:cs="Times New Roman"/>
          <w:color w:val="auto"/>
          <w:kern w:val="2"/>
          <w:sz w:val="24"/>
          <w:szCs w:val="24"/>
          <w:lang w:eastAsia="en-US"/>
          <w14:ligatures w14:val="standardContextual"/>
        </w:rPr>
      </w:pPr>
      <w:r w:rsidRPr="007160B6">
        <w:rPr>
          <w:rFonts w:ascii="Calibri" w:eastAsia="Calibri" w:hAnsi="Calibri" w:cs="Times New Roman"/>
          <w:b/>
          <w:bCs/>
          <w:color w:val="00B0F0"/>
          <w:kern w:val="2"/>
          <w:sz w:val="24"/>
          <w:szCs w:val="24"/>
          <w:lang w:eastAsia="en-US"/>
          <w14:ligatures w14:val="standardContextual"/>
        </w:rPr>
        <w:t>P</w:t>
      </w:r>
      <w:r w:rsidRPr="007160B6">
        <w:rPr>
          <w:rFonts w:ascii="Calibri" w:eastAsia="Calibri" w:hAnsi="Calibri" w:cs="Times New Roman"/>
          <w:b/>
          <w:bCs/>
          <w:color w:val="auto"/>
          <w:kern w:val="2"/>
          <w:sz w:val="24"/>
          <w:szCs w:val="24"/>
          <w:lang w:eastAsia="en-US"/>
          <w14:ligatures w14:val="standardContextual"/>
        </w:rPr>
        <w:t>owers and policy – consider powers and policy</w:t>
      </w:r>
      <w:r w:rsidRPr="007160B6">
        <w:rPr>
          <w:rFonts w:ascii="Calibri" w:eastAsia="Calibri" w:hAnsi="Calibri" w:cs="Times New Roman"/>
          <w:color w:val="auto"/>
          <w:kern w:val="2"/>
          <w:sz w:val="24"/>
          <w:szCs w:val="24"/>
          <w:lang w:eastAsia="en-US"/>
          <w14:ligatures w14:val="standardContextual"/>
        </w:rPr>
        <w:t xml:space="preserve"> – I was confident that the actions taken, and the use of force i.e., the use of handcuffs and fast straps were legal and justified. </w:t>
      </w:r>
    </w:p>
    <w:p w14:paraId="5FEFA158" w14:textId="77777777" w:rsidR="007160B6" w:rsidRPr="007160B6" w:rsidRDefault="007160B6">
      <w:pPr>
        <w:numPr>
          <w:ilvl w:val="0"/>
          <w:numId w:val="7"/>
        </w:numPr>
        <w:overflowPunct/>
        <w:autoSpaceDE/>
        <w:autoSpaceDN/>
        <w:adjustRightInd/>
        <w:spacing w:after="160" w:line="360" w:lineRule="auto"/>
        <w:ind w:left="714" w:hanging="357"/>
        <w:textAlignment w:val="auto"/>
        <w:rPr>
          <w:rFonts w:ascii="Calibri" w:eastAsia="Calibri" w:hAnsi="Calibri" w:cs="Times New Roman"/>
          <w:color w:val="auto"/>
          <w:kern w:val="2"/>
          <w:sz w:val="24"/>
          <w:szCs w:val="24"/>
          <w:lang w:eastAsia="en-US"/>
          <w14:ligatures w14:val="standardContextual"/>
        </w:rPr>
      </w:pPr>
      <w:r w:rsidRPr="007160B6">
        <w:rPr>
          <w:rFonts w:ascii="Calibri" w:eastAsia="Calibri" w:hAnsi="Calibri" w:cs="Times New Roman"/>
          <w:b/>
          <w:bCs/>
          <w:color w:val="00B0F0"/>
          <w:kern w:val="2"/>
          <w:sz w:val="24"/>
          <w:szCs w:val="24"/>
          <w:lang w:eastAsia="en-US"/>
          <w14:ligatures w14:val="standardContextual"/>
        </w:rPr>
        <w:t>O</w:t>
      </w:r>
      <w:r w:rsidRPr="007160B6">
        <w:rPr>
          <w:rFonts w:ascii="Calibri" w:eastAsia="Calibri" w:hAnsi="Calibri" w:cs="Times New Roman"/>
          <w:b/>
          <w:bCs/>
          <w:color w:val="auto"/>
          <w:kern w:val="2"/>
          <w:sz w:val="24"/>
          <w:szCs w:val="24"/>
          <w:lang w:eastAsia="en-US"/>
          <w14:ligatures w14:val="standardContextual"/>
        </w:rPr>
        <w:t xml:space="preserve">ptions – identify options and contingencies – </w:t>
      </w:r>
      <w:r w:rsidRPr="007160B6">
        <w:rPr>
          <w:rFonts w:ascii="Calibri" w:eastAsia="Calibri" w:hAnsi="Calibri" w:cs="Times New Roman"/>
          <w:color w:val="auto"/>
          <w:kern w:val="2"/>
          <w:sz w:val="24"/>
          <w:szCs w:val="24"/>
          <w:lang w:eastAsia="en-US"/>
          <w14:ligatures w14:val="standardContextual"/>
        </w:rPr>
        <w:t>I wanted to resolve the situation with the least use of harm as possible. It was clear that my verbal and non-verbal communication were no longer sufficient. Using the handcuffs was the least amount of force available to me, followed by use of the fast straps to secure Davids legs when he continued to lash out and was at risk of injuring himself and others. I was very mindful that this was taking place in view of other members of the public and continued to talk to David throughout, telling him why I was doing what I was doing and reassuring him that as soon as he was calm the fast straps would be removed. I felt that this might also help to reassure those that were present that the situation was under control and would be resolved. As previously mentioned, I reasoned that use of pava was neither justified nor safe to use in this situation.</w:t>
      </w:r>
    </w:p>
    <w:p w14:paraId="070DA47C" w14:textId="77777777" w:rsidR="007160B6" w:rsidRPr="007160B6" w:rsidRDefault="007160B6">
      <w:pPr>
        <w:numPr>
          <w:ilvl w:val="0"/>
          <w:numId w:val="7"/>
        </w:numPr>
        <w:overflowPunct/>
        <w:autoSpaceDE/>
        <w:autoSpaceDN/>
        <w:adjustRightInd/>
        <w:spacing w:after="160" w:line="360" w:lineRule="auto"/>
        <w:ind w:left="714" w:hanging="357"/>
        <w:textAlignment w:val="auto"/>
        <w:rPr>
          <w:rFonts w:ascii="Calibri" w:eastAsia="Calibri" w:hAnsi="Calibri" w:cs="Times New Roman"/>
          <w:color w:val="auto"/>
          <w:kern w:val="2"/>
          <w:sz w:val="24"/>
          <w:szCs w:val="24"/>
          <w:lang w:eastAsia="en-US"/>
          <w14:ligatures w14:val="standardContextual"/>
        </w:rPr>
      </w:pPr>
      <w:r w:rsidRPr="007160B6">
        <w:rPr>
          <w:rFonts w:ascii="Calibri" w:eastAsia="Calibri" w:hAnsi="Calibri" w:cs="Times New Roman"/>
          <w:b/>
          <w:bCs/>
          <w:color w:val="00B0F0"/>
          <w:kern w:val="2"/>
          <w:sz w:val="24"/>
          <w:szCs w:val="24"/>
          <w:lang w:eastAsia="en-US"/>
          <w14:ligatures w14:val="standardContextual"/>
        </w:rPr>
        <w:t>A</w:t>
      </w:r>
      <w:r w:rsidRPr="007160B6">
        <w:rPr>
          <w:rFonts w:ascii="Calibri" w:eastAsia="Calibri" w:hAnsi="Calibri" w:cs="Times New Roman"/>
          <w:b/>
          <w:bCs/>
          <w:color w:val="auto"/>
          <w:kern w:val="2"/>
          <w:sz w:val="24"/>
          <w:szCs w:val="24"/>
          <w:lang w:eastAsia="en-US"/>
          <w14:ligatures w14:val="standardContextual"/>
        </w:rPr>
        <w:t xml:space="preserve">ction and review – take action and review what happened – </w:t>
      </w:r>
      <w:r w:rsidRPr="007160B6">
        <w:rPr>
          <w:rFonts w:ascii="Calibri" w:eastAsia="Calibri" w:hAnsi="Calibri" w:cs="Times New Roman"/>
          <w:color w:val="auto"/>
          <w:kern w:val="2"/>
          <w:sz w:val="24"/>
          <w:szCs w:val="24"/>
          <w:lang w:eastAsia="en-US"/>
          <w14:ligatures w14:val="standardContextual"/>
        </w:rPr>
        <w:t xml:space="preserve">The actions taken did resolve the immediate situation, but it was necessary to arrest David for a racially aggravated public order offence. On reflection it’s possible that the change of environment  was a trigger for Davids more aggressive behaviour.  We went from the quiet of the police vehicle with only me listening and talking with him to a very busy, noisy Casualty Department with bright lights and lots of people bustling about.  It was here that David’s behaviour changed. Possibly he wasn’t able to process what was happening to him and may have felt threatened which resulted in him losing control and lashing out. Undoubtedly his level of intoxication played a large part in this. Perhaps, if I had better anticipated this outcome and increased my verbal reassurance as we entered the hospital, the change of environment may not have triggered such a response. This is something I will consider if a similar situation arises, and I will look to see if I can better prepare the person.  </w:t>
      </w:r>
    </w:p>
    <w:p w14:paraId="316BD1A9" w14:textId="77777777" w:rsidR="007160B6" w:rsidRPr="007160B6" w:rsidRDefault="007160B6" w:rsidP="007160B6">
      <w:pPr>
        <w:overflowPunct/>
        <w:autoSpaceDE/>
        <w:autoSpaceDN/>
        <w:adjustRightInd/>
        <w:spacing w:after="160" w:line="360" w:lineRule="auto"/>
        <w:textAlignment w:val="auto"/>
        <w:rPr>
          <w:rFonts w:ascii="Calibri" w:eastAsia="Calibri" w:hAnsi="Calibri" w:cs="Times New Roman"/>
          <w:color w:val="auto"/>
          <w:kern w:val="2"/>
          <w:sz w:val="24"/>
          <w:szCs w:val="24"/>
          <w:lang w:eastAsia="en-US"/>
          <w14:ligatures w14:val="standardContextual"/>
        </w:rPr>
      </w:pPr>
      <w:r w:rsidRPr="007160B6">
        <w:rPr>
          <w:rFonts w:ascii="Calibri" w:eastAsia="Calibri" w:hAnsi="Calibri" w:cs="Times New Roman"/>
          <w:color w:val="auto"/>
          <w:kern w:val="2"/>
          <w:sz w:val="24"/>
          <w:szCs w:val="24"/>
          <w:lang w:eastAsia="en-US"/>
          <w14:ligatures w14:val="standardContextual"/>
        </w:rPr>
        <w:lastRenderedPageBreak/>
        <w:t>Overall, I was fortunate to be working with my supervisor and to have the opportunity to reflect on what had happened almost immediately afterwards as well as having the benefit of further reflection for this assignment. During this time, I have had the opportunity to think about my own emotions and how I felt at the time.  I feel pleased that despite my own adrenaline levels I was able to remain outwardly calm and was able to draw on the training I have received. For example, I recall being mindful of using the correct application for the fast straps, checking their position, and ensuring they were not too tight. I also reflected that my previous job related experiences which although have been in totally different fields, I appreciate that they have also given me transferable skills in relation to communication that I was able to put into practice.</w:t>
      </w:r>
    </w:p>
    <w:p w14:paraId="1057051B" w14:textId="77777777" w:rsidR="007160B6" w:rsidRPr="007160B6" w:rsidRDefault="007160B6" w:rsidP="007160B6">
      <w:pPr>
        <w:overflowPunct/>
        <w:autoSpaceDE/>
        <w:autoSpaceDN/>
        <w:adjustRightInd/>
        <w:spacing w:after="160" w:line="259" w:lineRule="auto"/>
        <w:textAlignment w:val="auto"/>
        <w:rPr>
          <w:rFonts w:ascii="Calibri" w:eastAsia="Calibri" w:hAnsi="Calibri" w:cs="Times New Roman"/>
          <w:color w:val="auto"/>
          <w:kern w:val="2"/>
          <w:sz w:val="24"/>
          <w:szCs w:val="24"/>
          <w:lang w:eastAsia="en-US"/>
          <w14:ligatures w14:val="standardContextual"/>
        </w:rPr>
      </w:pPr>
      <w:r w:rsidRPr="007160B6">
        <w:rPr>
          <w:rFonts w:ascii="Calibri" w:eastAsia="Calibri" w:hAnsi="Calibri" w:cs="Times New Roman"/>
          <w:color w:val="FF0000"/>
          <w:kern w:val="2"/>
          <w:sz w:val="24"/>
          <w:szCs w:val="24"/>
          <w:lang w:eastAsia="en-US"/>
          <w14:ligatures w14:val="standardContextual"/>
        </w:rPr>
        <w:t>This section 1031 words</w:t>
      </w:r>
    </w:p>
    <w:p w14:paraId="756BA5F0" w14:textId="77777777" w:rsidR="007160B6" w:rsidRPr="007160B6" w:rsidRDefault="007160B6" w:rsidP="007160B6">
      <w:pPr>
        <w:overflowPunct/>
        <w:autoSpaceDE/>
        <w:autoSpaceDN/>
        <w:adjustRightInd/>
        <w:spacing w:after="160" w:line="259" w:lineRule="auto"/>
        <w:textAlignment w:val="auto"/>
        <w:rPr>
          <w:rFonts w:ascii="Calibri" w:eastAsia="Calibri" w:hAnsi="Calibri" w:cs="Times New Roman"/>
          <w:color w:val="FF0000"/>
          <w:kern w:val="2"/>
          <w:sz w:val="24"/>
          <w:szCs w:val="24"/>
          <w:lang w:eastAsia="en-US"/>
          <w14:ligatures w14:val="standardContextual"/>
        </w:rPr>
      </w:pPr>
      <w:r w:rsidRPr="007160B6">
        <w:rPr>
          <w:rFonts w:ascii="Calibri" w:eastAsia="Calibri" w:hAnsi="Calibri" w:cs="Times New Roman"/>
          <w:color w:val="FF0000"/>
          <w:kern w:val="2"/>
          <w:sz w:val="24"/>
          <w:szCs w:val="24"/>
          <w:lang w:eastAsia="en-US"/>
          <w14:ligatures w14:val="standardContextual"/>
        </w:rPr>
        <w:t>Total 1649</w:t>
      </w: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Default="00711A70" w:rsidP="00711A70">
      <w:pPr>
        <w:jc w:val="both"/>
        <w:rPr>
          <w:b/>
          <w:sz w:val="24"/>
          <w:szCs w:val="24"/>
        </w:rPr>
      </w:pPr>
      <w:r w:rsidRPr="00450C83">
        <w:rPr>
          <w:b/>
          <w:sz w:val="24"/>
          <w:szCs w:val="24"/>
        </w:rPr>
        <w:t>ANSWER:</w:t>
      </w:r>
    </w:p>
    <w:p w14:paraId="11F64C61" w14:textId="77777777" w:rsidR="00147456" w:rsidRDefault="00147456" w:rsidP="00711A70">
      <w:pPr>
        <w:jc w:val="both"/>
        <w:rPr>
          <w:b/>
          <w:sz w:val="24"/>
          <w:szCs w:val="24"/>
        </w:rPr>
      </w:pPr>
    </w:p>
    <w:p w14:paraId="4443A215" w14:textId="77777777" w:rsidR="00147456" w:rsidRPr="00147456" w:rsidRDefault="00147456">
      <w:pPr>
        <w:numPr>
          <w:ilvl w:val="0"/>
          <w:numId w:val="8"/>
        </w:numPr>
        <w:overflowPunct/>
        <w:autoSpaceDE/>
        <w:autoSpaceDN/>
        <w:adjustRightInd/>
        <w:spacing w:after="160" w:line="256" w:lineRule="auto"/>
        <w:contextualSpacing/>
        <w:textAlignment w:val="auto"/>
        <w:rPr>
          <w:rFonts w:ascii="Calibri" w:eastAsia="Calibri" w:hAnsi="Calibri" w:cs="Times New Roman"/>
          <w:b/>
          <w:bCs/>
          <w:color w:val="auto"/>
          <w:kern w:val="2"/>
          <w:sz w:val="24"/>
          <w:szCs w:val="24"/>
          <w:lang w:eastAsia="en-US"/>
          <w14:ligatures w14:val="standardContextual"/>
        </w:rPr>
      </w:pPr>
      <w:r w:rsidRPr="00147456">
        <w:rPr>
          <w:rFonts w:ascii="Calibri" w:eastAsia="Calibri" w:hAnsi="Calibri" w:cs="Times New Roman"/>
          <w:b/>
          <w:bCs/>
          <w:color w:val="auto"/>
          <w:kern w:val="2"/>
          <w:sz w:val="24"/>
          <w:szCs w:val="24"/>
          <w:lang w:eastAsia="en-US"/>
          <w14:ligatures w14:val="standardContextual"/>
        </w:rPr>
        <w:t>Give a brief description of a relevant incident including social and legislative contexts and any relevant cultural, ethnicity and language issues</w:t>
      </w:r>
    </w:p>
    <w:p w14:paraId="71ADC802" w14:textId="77777777" w:rsidR="00147456" w:rsidRPr="00147456" w:rsidRDefault="00147456" w:rsidP="00147456">
      <w:pPr>
        <w:overflowPunct/>
        <w:autoSpaceDE/>
        <w:autoSpaceDN/>
        <w:adjustRightInd/>
        <w:spacing w:after="160" w:line="360" w:lineRule="auto"/>
        <w:textAlignment w:val="auto"/>
        <w:rPr>
          <w:rFonts w:ascii="Calibri" w:eastAsia="Calibri" w:hAnsi="Calibri" w:cs="Times New Roman"/>
          <w:color w:val="auto"/>
          <w:kern w:val="2"/>
          <w:sz w:val="24"/>
          <w:szCs w:val="24"/>
          <w:lang w:eastAsia="en-US"/>
          <w14:ligatures w14:val="standardContextual"/>
        </w:rPr>
      </w:pPr>
      <w:r w:rsidRPr="00147456">
        <w:rPr>
          <w:rFonts w:ascii="Calibri" w:eastAsia="Calibri" w:hAnsi="Calibri" w:cs="Times New Roman"/>
          <w:color w:val="auto"/>
          <w:kern w:val="2"/>
          <w:sz w:val="24"/>
          <w:szCs w:val="24"/>
          <w:lang w:eastAsia="en-US"/>
          <w14:ligatures w14:val="standardContextual"/>
        </w:rPr>
        <w:t xml:space="preserve">I attended a call of a domestic violence incident in progress.  When I arrived the woman victim said her male partner had hit her and tried to strangle her.  He had also caused damage to the property before leaving in his car.  As there was a description of the partner and the registration of the vehicle, other officers went to look for him and I was tasked with taking the victim’s statement. I ascertained that the victim was Hungarian, but her English was fluent, and she said that she didn’t need an Interpreter.  I explained that I would be able to access an interpreter using the  ‘Language Line’ remote service, but she confirmed that this wouldn’t be necessary.  While taking the statement the male returned via the back door.  The victim was very frightened, and I told her to stay in the room where she would be safe and to let me deal with the male.  I immediately requested other units to attend. In keeping with the Gwent Police positive action approach to incidents of domestic abuse I arrested the male for suspected assault. Taking the requirements of the National Decision Model into </w:t>
      </w:r>
      <w:r w:rsidRPr="00147456">
        <w:rPr>
          <w:rFonts w:ascii="Calibri" w:eastAsia="Calibri" w:hAnsi="Calibri" w:cs="Times New Roman"/>
          <w:color w:val="auto"/>
          <w:kern w:val="2"/>
          <w:sz w:val="24"/>
          <w:szCs w:val="24"/>
          <w:lang w:eastAsia="en-US"/>
          <w14:ligatures w14:val="standardContextual"/>
        </w:rPr>
        <w:lastRenderedPageBreak/>
        <w:t>account I handcuffed the male. From a legal perspective my authority to use force comes from Section 3 of the Criminal Law Act (1967) which states:</w:t>
      </w:r>
    </w:p>
    <w:p w14:paraId="32DEE066" w14:textId="77777777" w:rsidR="00147456" w:rsidRPr="00147456" w:rsidRDefault="00147456" w:rsidP="00147456">
      <w:pPr>
        <w:overflowPunct/>
        <w:autoSpaceDE/>
        <w:autoSpaceDN/>
        <w:adjustRightInd/>
        <w:spacing w:after="160" w:line="256" w:lineRule="auto"/>
        <w:textAlignment w:val="auto"/>
        <w:rPr>
          <w:rFonts w:ascii="Calibri" w:eastAsia="Calibri" w:hAnsi="Calibri" w:cs="Times New Roman"/>
          <w:i/>
          <w:iCs/>
          <w:color w:val="auto"/>
          <w:kern w:val="2"/>
          <w:sz w:val="24"/>
          <w:szCs w:val="24"/>
          <w:lang w:eastAsia="en-US"/>
          <w14:ligatures w14:val="standardContextual"/>
        </w:rPr>
      </w:pPr>
      <w:r w:rsidRPr="00147456">
        <w:rPr>
          <w:rFonts w:ascii="Calibri" w:eastAsia="Calibri" w:hAnsi="Calibri" w:cs="Times New Roman"/>
          <w:i/>
          <w:iCs/>
          <w:color w:val="auto"/>
          <w:kern w:val="2"/>
          <w:sz w:val="24"/>
          <w:szCs w:val="24"/>
          <w:lang w:eastAsia="en-US"/>
          <w14:ligatures w14:val="standardContextual"/>
        </w:rPr>
        <w:t>“ a person may use such force as is reasonable in the circumstances in the prevention of crime or in effecting or assisting in the lawful arrest of offenders, suspected offenders or of persons unlawfully at large”</w:t>
      </w:r>
    </w:p>
    <w:p w14:paraId="2B5383A5" w14:textId="77777777" w:rsidR="00147456" w:rsidRPr="00147456" w:rsidRDefault="00147456" w:rsidP="00147456">
      <w:pPr>
        <w:overflowPunct/>
        <w:autoSpaceDE/>
        <w:autoSpaceDN/>
        <w:adjustRightInd/>
        <w:spacing w:after="160" w:line="360" w:lineRule="auto"/>
        <w:textAlignment w:val="auto"/>
        <w:rPr>
          <w:rFonts w:ascii="Calibri" w:eastAsia="Calibri" w:hAnsi="Calibri" w:cs="Times New Roman"/>
          <w:color w:val="FF0000"/>
          <w:kern w:val="2"/>
          <w:sz w:val="24"/>
          <w:szCs w:val="24"/>
          <w:lang w:eastAsia="en-US"/>
          <w14:ligatures w14:val="standardContextual"/>
        </w:rPr>
      </w:pPr>
      <w:r w:rsidRPr="00147456">
        <w:rPr>
          <w:rFonts w:ascii="Calibri" w:eastAsia="Calibri" w:hAnsi="Calibri" w:cs="Times New Roman"/>
          <w:color w:val="auto"/>
          <w:kern w:val="2"/>
          <w:sz w:val="24"/>
          <w:szCs w:val="24"/>
          <w:lang w:eastAsia="en-US"/>
          <w14:ligatures w14:val="standardContextual"/>
        </w:rPr>
        <w:t>The male was then taken by other Officers to the police station, and I stayed with the women to continue taking her statement.</w:t>
      </w:r>
    </w:p>
    <w:p w14:paraId="3DEE1B92" w14:textId="77777777" w:rsidR="00147456" w:rsidRPr="00147456" w:rsidRDefault="00147456" w:rsidP="00147456">
      <w:pPr>
        <w:overflowPunct/>
        <w:autoSpaceDE/>
        <w:autoSpaceDN/>
        <w:adjustRightInd/>
        <w:spacing w:after="160" w:line="256" w:lineRule="auto"/>
        <w:textAlignment w:val="auto"/>
        <w:rPr>
          <w:rFonts w:ascii="Calibri" w:eastAsia="Calibri" w:hAnsi="Calibri" w:cs="Times New Roman"/>
          <w:b/>
          <w:bCs/>
          <w:color w:val="FF0000"/>
          <w:kern w:val="2"/>
          <w:sz w:val="24"/>
          <w:szCs w:val="24"/>
          <w:lang w:eastAsia="en-US"/>
          <w14:ligatures w14:val="standardContextual"/>
        </w:rPr>
      </w:pPr>
      <w:r w:rsidRPr="00147456">
        <w:rPr>
          <w:rFonts w:ascii="Calibri" w:eastAsia="Calibri" w:hAnsi="Calibri" w:cs="Times New Roman"/>
          <w:b/>
          <w:bCs/>
          <w:color w:val="FF0000"/>
          <w:kern w:val="2"/>
          <w:sz w:val="24"/>
          <w:szCs w:val="24"/>
          <w:lang w:eastAsia="en-US"/>
          <w14:ligatures w14:val="standardContextual"/>
        </w:rPr>
        <w:t>This section 279 words.</w:t>
      </w:r>
    </w:p>
    <w:p w14:paraId="72A48694" w14:textId="77777777" w:rsidR="00147456" w:rsidRPr="00147456" w:rsidRDefault="00147456" w:rsidP="00147456">
      <w:pPr>
        <w:overflowPunct/>
        <w:autoSpaceDE/>
        <w:autoSpaceDN/>
        <w:adjustRightInd/>
        <w:spacing w:after="160" w:line="256" w:lineRule="auto"/>
        <w:textAlignment w:val="auto"/>
        <w:rPr>
          <w:rFonts w:ascii="Calibri" w:eastAsia="Calibri" w:hAnsi="Calibri" w:cs="Times New Roman"/>
          <w:b/>
          <w:bCs/>
          <w:color w:val="auto"/>
          <w:kern w:val="2"/>
          <w:sz w:val="24"/>
          <w:szCs w:val="24"/>
          <w:lang w:eastAsia="en-US"/>
          <w14:ligatures w14:val="standardContextual"/>
        </w:rPr>
      </w:pPr>
      <w:r w:rsidRPr="00147456">
        <w:rPr>
          <w:rFonts w:ascii="Calibri" w:eastAsia="Calibri" w:hAnsi="Calibri" w:cs="Times New Roman"/>
          <w:b/>
          <w:bCs/>
          <w:color w:val="auto"/>
          <w:kern w:val="2"/>
          <w:sz w:val="24"/>
          <w:szCs w:val="24"/>
          <w:lang w:eastAsia="en-US"/>
          <w14:ligatures w14:val="standardContextual"/>
        </w:rPr>
        <w:t>Explain and reflect on your responsibilities and procedures in line with the relevant codes of practice to support victims and witnesses through the criminal justice system</w:t>
      </w:r>
    </w:p>
    <w:p w14:paraId="2CCBD41A" w14:textId="77777777" w:rsidR="00147456" w:rsidRPr="00147456" w:rsidRDefault="00147456" w:rsidP="00147456">
      <w:pPr>
        <w:overflowPunct/>
        <w:autoSpaceDE/>
        <w:autoSpaceDN/>
        <w:adjustRightInd/>
        <w:spacing w:after="160" w:line="360" w:lineRule="auto"/>
        <w:textAlignment w:val="auto"/>
        <w:rPr>
          <w:rFonts w:ascii="Calibri" w:eastAsia="Calibri" w:hAnsi="Calibri" w:cs="Times New Roman"/>
          <w:color w:val="auto"/>
          <w:kern w:val="2"/>
          <w:sz w:val="24"/>
          <w:szCs w:val="24"/>
          <w:lang w:eastAsia="en-US"/>
          <w14:ligatures w14:val="standardContextual"/>
        </w:rPr>
      </w:pPr>
      <w:r w:rsidRPr="00147456">
        <w:rPr>
          <w:rFonts w:ascii="Calibri" w:eastAsia="Calibri" w:hAnsi="Calibri" w:cs="Times New Roman"/>
          <w:color w:val="auto"/>
          <w:kern w:val="2"/>
          <w:sz w:val="24"/>
          <w:szCs w:val="24"/>
          <w:lang w:eastAsia="en-US"/>
          <w14:ligatures w14:val="standardContextual"/>
        </w:rPr>
        <w:t>The Victims Code of Practice explains the minimum standards that victims of crime must have provided for them.  These standards are encompassed within 12 rights (Ministry of Justice 2020).</w:t>
      </w:r>
      <w:r w:rsidRPr="00147456">
        <w:rPr>
          <w:rFonts w:ascii="Calibri" w:eastAsia="Calibri" w:hAnsi="Calibri" w:cs="Times New Roman"/>
          <w:color w:val="FF0000"/>
          <w:kern w:val="2"/>
          <w:sz w:val="24"/>
          <w:szCs w:val="24"/>
          <w:lang w:eastAsia="en-US"/>
          <w14:ligatures w14:val="standardContextual"/>
        </w:rPr>
        <w:t xml:space="preserve"> </w:t>
      </w:r>
      <w:r w:rsidRPr="00147456">
        <w:rPr>
          <w:rFonts w:ascii="Calibri" w:eastAsia="Calibri" w:hAnsi="Calibri" w:cs="Times New Roman"/>
          <w:color w:val="auto"/>
          <w:kern w:val="2"/>
          <w:sz w:val="24"/>
          <w:szCs w:val="24"/>
          <w:lang w:eastAsia="en-US"/>
          <w14:ligatures w14:val="standardContextual"/>
        </w:rPr>
        <w:t>While making her statement the victim told me that her partner had attacked her at least four times previously but she had been too afraid of what he might do if she reported it to the police. This is particularly relevant in this case as the code also has enhanced rights for victims who are assessed as being vulnerable or intimidated. Overall, I was mindful of the sensitivity of the situation and the potential impact that my communication skills would have in gaining the victims trust and confidence. It was clear that the victim was understandably feeling traumatised by what had happened and that how I handled our interaction could make a big difference to how comfortable the victim felt in telling me about what had happened and other important information that would be critical in assessing her level of risk.</w:t>
      </w:r>
    </w:p>
    <w:p w14:paraId="2294B87F" w14:textId="77777777" w:rsidR="00147456" w:rsidRPr="00147456" w:rsidRDefault="00147456" w:rsidP="00147456">
      <w:pPr>
        <w:overflowPunct/>
        <w:autoSpaceDE/>
        <w:autoSpaceDN/>
        <w:adjustRightInd/>
        <w:spacing w:after="160" w:line="360" w:lineRule="auto"/>
        <w:textAlignment w:val="auto"/>
        <w:rPr>
          <w:rFonts w:ascii="Calibri" w:eastAsia="Calibri" w:hAnsi="Calibri" w:cs="Times New Roman"/>
          <w:color w:val="auto"/>
          <w:kern w:val="2"/>
          <w:sz w:val="24"/>
          <w:szCs w:val="24"/>
          <w:lang w:eastAsia="en-US"/>
          <w14:ligatures w14:val="standardContextual"/>
        </w:rPr>
      </w:pPr>
      <w:r w:rsidRPr="00147456">
        <w:rPr>
          <w:rFonts w:ascii="Calibri" w:eastAsia="Calibri" w:hAnsi="Calibri" w:cs="Times New Roman"/>
          <w:color w:val="auto"/>
          <w:kern w:val="2"/>
          <w:sz w:val="24"/>
          <w:szCs w:val="24"/>
          <w:lang w:eastAsia="en-US"/>
          <w14:ligatures w14:val="standardContextual"/>
        </w:rPr>
        <w:t xml:space="preserve">I could see that the victim was frightened and shaking.  I documented and photographed her physical injuries, but she did not wish to seek medical attention at this point and there did not appear to be any immediate need to do so. </w:t>
      </w:r>
    </w:p>
    <w:p w14:paraId="3E76ABD1" w14:textId="77777777" w:rsidR="00147456" w:rsidRPr="00147456" w:rsidRDefault="00147456" w:rsidP="00147456">
      <w:pPr>
        <w:overflowPunct/>
        <w:autoSpaceDE/>
        <w:autoSpaceDN/>
        <w:adjustRightInd/>
        <w:spacing w:after="160" w:line="360" w:lineRule="auto"/>
        <w:textAlignment w:val="auto"/>
        <w:rPr>
          <w:rFonts w:ascii="Calibri" w:eastAsia="Calibri" w:hAnsi="Calibri" w:cs="Times New Roman"/>
          <w:b/>
          <w:bCs/>
          <w:color w:val="auto"/>
          <w:kern w:val="2"/>
          <w:sz w:val="24"/>
          <w:szCs w:val="24"/>
          <w:lang w:eastAsia="en-US"/>
          <w14:ligatures w14:val="standardContextual"/>
        </w:rPr>
      </w:pPr>
      <w:r w:rsidRPr="00147456">
        <w:rPr>
          <w:rFonts w:ascii="Calibri" w:eastAsia="Calibri" w:hAnsi="Calibri" w:cs="Times New Roman"/>
          <w:color w:val="auto"/>
          <w:kern w:val="2"/>
          <w:sz w:val="24"/>
          <w:szCs w:val="24"/>
          <w:lang w:eastAsia="en-US"/>
          <w14:ligatures w14:val="standardContextual"/>
        </w:rPr>
        <w:t>Reflecting on each of the Rights that are encompassed in the Victims Code of Practice there are a number that have particular relevance to the responsibilities I had in this particular case, below:</w:t>
      </w:r>
    </w:p>
    <w:p w14:paraId="69AA35EF" w14:textId="77777777" w:rsidR="00147456" w:rsidRPr="00147456" w:rsidRDefault="00147456" w:rsidP="00147456">
      <w:pPr>
        <w:overflowPunct/>
        <w:autoSpaceDE/>
        <w:autoSpaceDN/>
        <w:adjustRightInd/>
        <w:spacing w:after="160" w:line="360" w:lineRule="auto"/>
        <w:textAlignment w:val="auto"/>
        <w:rPr>
          <w:rFonts w:ascii="Calibri" w:eastAsia="Calibri" w:hAnsi="Calibri" w:cs="Times New Roman"/>
          <w:color w:val="auto"/>
          <w:kern w:val="2"/>
          <w:sz w:val="24"/>
          <w:szCs w:val="24"/>
          <w:lang w:eastAsia="en-US"/>
          <w14:ligatures w14:val="standardContextual"/>
        </w:rPr>
      </w:pPr>
      <w:r w:rsidRPr="00147456">
        <w:rPr>
          <w:rFonts w:ascii="Calibri" w:eastAsia="Calibri" w:hAnsi="Calibri" w:cs="Times New Roman"/>
          <w:b/>
          <w:bCs/>
          <w:color w:val="auto"/>
          <w:kern w:val="2"/>
          <w:sz w:val="24"/>
          <w:szCs w:val="24"/>
          <w:lang w:eastAsia="en-US"/>
          <w14:ligatures w14:val="standardContextual"/>
        </w:rPr>
        <w:t>Right 1 – To be able to understand and to be understood</w:t>
      </w:r>
      <w:r w:rsidRPr="00147456">
        <w:rPr>
          <w:rFonts w:ascii="Calibri" w:eastAsia="Calibri" w:hAnsi="Calibri" w:cs="Times New Roman"/>
          <w:color w:val="auto"/>
          <w:kern w:val="2"/>
          <w:sz w:val="24"/>
          <w:szCs w:val="24"/>
          <w:lang w:eastAsia="en-US"/>
          <w14:ligatures w14:val="standardContextual"/>
        </w:rPr>
        <w:t xml:space="preserve">.  I didn’t want to presume that because the victims English was good that she didn’t want to have an interpreter. Although </w:t>
      </w:r>
      <w:r w:rsidRPr="00147456">
        <w:rPr>
          <w:rFonts w:ascii="Calibri" w:eastAsia="Calibri" w:hAnsi="Calibri" w:cs="Times New Roman"/>
          <w:color w:val="auto"/>
          <w:kern w:val="2"/>
          <w:sz w:val="24"/>
          <w:szCs w:val="24"/>
          <w:lang w:eastAsia="en-US"/>
          <w14:ligatures w14:val="standardContextual"/>
        </w:rPr>
        <w:lastRenderedPageBreak/>
        <w:t xml:space="preserve">she insisted that she did not, I was mindful that she was not communicating in her first language and that she may need more repetition and longer to process what was being said to her.  </w:t>
      </w:r>
    </w:p>
    <w:p w14:paraId="41E3F6D4" w14:textId="77777777" w:rsidR="00147456" w:rsidRPr="00147456" w:rsidRDefault="00147456" w:rsidP="00147456">
      <w:pPr>
        <w:overflowPunct/>
        <w:autoSpaceDE/>
        <w:autoSpaceDN/>
        <w:adjustRightInd/>
        <w:spacing w:after="160" w:line="360" w:lineRule="auto"/>
        <w:textAlignment w:val="auto"/>
        <w:rPr>
          <w:rFonts w:ascii="Calibri" w:eastAsia="Calibri" w:hAnsi="Calibri" w:cs="Times New Roman"/>
          <w:color w:val="auto"/>
          <w:kern w:val="2"/>
          <w:sz w:val="24"/>
          <w:szCs w:val="24"/>
          <w:lang w:eastAsia="en-US"/>
          <w14:ligatures w14:val="standardContextual"/>
        </w:rPr>
      </w:pPr>
      <w:r w:rsidRPr="00147456">
        <w:rPr>
          <w:rFonts w:ascii="Calibri" w:eastAsia="Calibri" w:hAnsi="Calibri" w:cs="Times New Roman"/>
          <w:b/>
          <w:bCs/>
          <w:color w:val="auto"/>
          <w:kern w:val="2"/>
          <w:sz w:val="24"/>
          <w:szCs w:val="24"/>
          <w:lang w:eastAsia="en-US"/>
          <w14:ligatures w14:val="standardContextual"/>
        </w:rPr>
        <w:t xml:space="preserve">Right 2 – To have the details of the crime recorded without unjustified delay.  </w:t>
      </w:r>
      <w:r w:rsidRPr="00147456">
        <w:rPr>
          <w:rFonts w:ascii="Calibri" w:eastAsia="Calibri" w:hAnsi="Calibri" w:cs="Times New Roman"/>
          <w:color w:val="auto"/>
          <w:kern w:val="2"/>
          <w:sz w:val="24"/>
          <w:szCs w:val="24"/>
          <w:lang w:eastAsia="en-US"/>
          <w14:ligatures w14:val="standardContextual"/>
        </w:rPr>
        <w:t>Due to the urgency of the situation,</w:t>
      </w:r>
      <w:r w:rsidRPr="00147456">
        <w:rPr>
          <w:rFonts w:ascii="Calibri" w:eastAsia="Calibri" w:hAnsi="Calibri" w:cs="Times New Roman"/>
          <w:b/>
          <w:bCs/>
          <w:color w:val="auto"/>
          <w:kern w:val="2"/>
          <w:sz w:val="24"/>
          <w:szCs w:val="24"/>
          <w:lang w:eastAsia="en-US"/>
          <w14:ligatures w14:val="standardContextual"/>
        </w:rPr>
        <w:t xml:space="preserve"> </w:t>
      </w:r>
      <w:r w:rsidRPr="00147456">
        <w:rPr>
          <w:rFonts w:ascii="Calibri" w:eastAsia="Calibri" w:hAnsi="Calibri" w:cs="Times New Roman"/>
          <w:color w:val="auto"/>
          <w:kern w:val="2"/>
          <w:sz w:val="24"/>
          <w:szCs w:val="24"/>
          <w:lang w:eastAsia="en-US"/>
          <w14:ligatures w14:val="standardContextual"/>
        </w:rPr>
        <w:t xml:space="preserve">we had responded immediately,  arriving quickly at the scene, taking the victims statement, recording the crime, and arresting the alleged perpetrator. </w:t>
      </w:r>
    </w:p>
    <w:p w14:paraId="6180F729" w14:textId="77777777" w:rsidR="00147456" w:rsidRPr="00147456" w:rsidRDefault="00147456" w:rsidP="00147456">
      <w:pPr>
        <w:overflowPunct/>
        <w:autoSpaceDE/>
        <w:autoSpaceDN/>
        <w:adjustRightInd/>
        <w:spacing w:after="160" w:line="360" w:lineRule="auto"/>
        <w:textAlignment w:val="auto"/>
        <w:rPr>
          <w:rFonts w:ascii="Calibri" w:eastAsia="Calibri" w:hAnsi="Calibri" w:cs="Times New Roman"/>
          <w:color w:val="auto"/>
          <w:kern w:val="2"/>
          <w:sz w:val="24"/>
          <w:szCs w:val="24"/>
          <w:lang w:eastAsia="en-US"/>
          <w14:ligatures w14:val="standardContextual"/>
        </w:rPr>
      </w:pPr>
      <w:r w:rsidRPr="00147456">
        <w:rPr>
          <w:rFonts w:ascii="Calibri" w:eastAsia="Calibri" w:hAnsi="Calibri" w:cs="Times New Roman"/>
          <w:b/>
          <w:bCs/>
          <w:color w:val="auto"/>
          <w:kern w:val="2"/>
          <w:sz w:val="24"/>
          <w:szCs w:val="24"/>
          <w:lang w:eastAsia="en-US"/>
          <w14:ligatures w14:val="standardContextual"/>
        </w:rPr>
        <w:t xml:space="preserve">Right 3 – To be provided with information when reporting the crime.  </w:t>
      </w:r>
      <w:r w:rsidRPr="00147456">
        <w:rPr>
          <w:rFonts w:ascii="Calibri" w:eastAsia="Calibri" w:hAnsi="Calibri" w:cs="Times New Roman"/>
          <w:color w:val="auto"/>
          <w:kern w:val="2"/>
          <w:sz w:val="24"/>
          <w:szCs w:val="24"/>
          <w:lang w:eastAsia="en-US"/>
          <w14:ligatures w14:val="standardContextual"/>
        </w:rPr>
        <w:t>I provided the victim with my written contact details and explained that I work shifts so in an emergency it was still essential that she call 999.  I also explained what would happen next and that our Victim Care Unit would be in touch to fully assess her individual needs and will</w:t>
      </w:r>
      <w:r w:rsidRPr="00147456">
        <w:rPr>
          <w:rFonts w:ascii="Calibri" w:eastAsia="Calibri" w:hAnsi="Calibri" w:cs="Times New Roman"/>
          <w:b/>
          <w:bCs/>
          <w:color w:val="auto"/>
          <w:kern w:val="2"/>
          <w:sz w:val="24"/>
          <w:szCs w:val="24"/>
          <w:lang w:eastAsia="en-US"/>
          <w14:ligatures w14:val="standardContextual"/>
        </w:rPr>
        <w:t xml:space="preserve"> </w:t>
      </w:r>
      <w:r w:rsidRPr="00147456">
        <w:rPr>
          <w:rFonts w:ascii="Calibri" w:eastAsia="Calibri" w:hAnsi="Calibri" w:cs="Times New Roman"/>
          <w:color w:val="auto"/>
          <w:kern w:val="2"/>
          <w:sz w:val="24"/>
          <w:szCs w:val="24"/>
          <w:lang w:eastAsia="en-US"/>
          <w14:ligatures w14:val="standardContextual"/>
        </w:rPr>
        <w:t>ensure she receives regular updates about the investigation.</w:t>
      </w:r>
    </w:p>
    <w:p w14:paraId="2B96B910" w14:textId="77777777" w:rsidR="00147456" w:rsidRPr="00147456" w:rsidRDefault="00147456" w:rsidP="00147456">
      <w:pPr>
        <w:overflowPunct/>
        <w:autoSpaceDE/>
        <w:autoSpaceDN/>
        <w:adjustRightInd/>
        <w:spacing w:after="160" w:line="360" w:lineRule="auto"/>
        <w:textAlignment w:val="auto"/>
        <w:rPr>
          <w:rFonts w:ascii="Calibri" w:eastAsia="Calibri" w:hAnsi="Calibri" w:cs="Times New Roman"/>
          <w:b/>
          <w:bCs/>
          <w:color w:val="auto"/>
          <w:kern w:val="2"/>
          <w:sz w:val="24"/>
          <w:szCs w:val="24"/>
          <w:lang w:eastAsia="en-US"/>
          <w14:ligatures w14:val="standardContextual"/>
        </w:rPr>
      </w:pPr>
      <w:r w:rsidRPr="00147456">
        <w:rPr>
          <w:rFonts w:ascii="Calibri" w:eastAsia="Calibri" w:hAnsi="Calibri" w:cs="Times New Roman"/>
          <w:b/>
          <w:bCs/>
          <w:color w:val="auto"/>
          <w:kern w:val="2"/>
          <w:sz w:val="24"/>
          <w:szCs w:val="24"/>
          <w:lang w:eastAsia="en-US"/>
          <w14:ligatures w14:val="standardContextual"/>
        </w:rPr>
        <w:t>Right 4 – To be referred to services that support victims and have services and support tailored to their needs</w:t>
      </w:r>
    </w:p>
    <w:p w14:paraId="50465422" w14:textId="77777777" w:rsidR="00147456" w:rsidRPr="00147456" w:rsidRDefault="00147456" w:rsidP="00147456">
      <w:pPr>
        <w:overflowPunct/>
        <w:autoSpaceDE/>
        <w:autoSpaceDN/>
        <w:adjustRightInd/>
        <w:spacing w:after="160" w:line="360" w:lineRule="auto"/>
        <w:textAlignment w:val="auto"/>
        <w:rPr>
          <w:rFonts w:ascii="Calibri" w:eastAsia="Calibri" w:hAnsi="Calibri" w:cs="Times New Roman"/>
          <w:color w:val="auto"/>
          <w:kern w:val="2"/>
          <w:sz w:val="24"/>
          <w:szCs w:val="24"/>
          <w:lang w:eastAsia="en-US" w:bidi="en-GB"/>
          <w14:ligatures w14:val="standardContextual"/>
        </w:rPr>
      </w:pPr>
      <w:r w:rsidRPr="00147456">
        <w:rPr>
          <w:rFonts w:ascii="Calibri" w:eastAsia="Calibri" w:hAnsi="Calibri" w:cs="Times New Roman"/>
          <w:color w:val="auto"/>
          <w:kern w:val="2"/>
          <w:sz w:val="24"/>
          <w:szCs w:val="24"/>
          <w:lang w:eastAsia="en-US"/>
          <w14:ligatures w14:val="standardContextual"/>
        </w:rPr>
        <w:t xml:space="preserve">The victim was aware of the 24 hour Live Fear Free Telephone Helpline: 0808 80 10 800 but had not used it. I am aware that it may take victims of domestic abuse many incidents before they feel able to respond to offers of help and support and that it is important not to make assumptions that even if they have </w:t>
      </w:r>
      <w:r w:rsidRPr="00147456">
        <w:rPr>
          <w:rFonts w:ascii="Calibri" w:eastAsia="Calibri" w:hAnsi="Calibri" w:cs="Times New Roman"/>
          <w:b/>
          <w:bCs/>
          <w:color w:val="auto"/>
          <w:kern w:val="2"/>
          <w:sz w:val="24"/>
          <w:szCs w:val="24"/>
          <w:lang w:eastAsia="en-US"/>
          <w14:ligatures w14:val="standardContextual"/>
        </w:rPr>
        <w:t>not</w:t>
      </w:r>
      <w:r w:rsidRPr="00147456">
        <w:rPr>
          <w:rFonts w:ascii="Calibri" w:eastAsia="Calibri" w:hAnsi="Calibri" w:cs="Times New Roman"/>
          <w:color w:val="auto"/>
          <w:kern w:val="2"/>
          <w:sz w:val="24"/>
          <w:szCs w:val="24"/>
          <w:lang w:eastAsia="en-US"/>
          <w14:ligatures w14:val="standardContextual"/>
        </w:rPr>
        <w:t xml:space="preserve"> yet taken these options up that they will continue not to do so. Therefore, whilst respecting the victims right to make informed choices I ensured that I talked to her about the support available. I completed a Domestic Abuse, Stalking and Harassment (DASH) form to help identify the victim’s level of risk and to assess whether a referral to a Multi-Agency Risk Assessment Conference (MARAC) was required. </w:t>
      </w:r>
      <w:r w:rsidRPr="00147456">
        <w:rPr>
          <w:rFonts w:ascii="Calibri" w:eastAsia="Calibri" w:hAnsi="Calibri" w:cs="Times New Roman"/>
          <w:color w:val="auto"/>
          <w:kern w:val="2"/>
          <w:sz w:val="24"/>
          <w:szCs w:val="24"/>
          <w:lang w:eastAsia="en-US" w:bidi="en-GB"/>
          <w14:ligatures w14:val="standardContextual"/>
        </w:rPr>
        <w:t>I took my time and explained that the purpose of asking these difficult questions were to help with her safety and protection.  This helped to build trust and a rapport which appeared to put her more at ease.  I explained again about the potential for referral to Women’s Aid and the support that they could offer. I explained the Victim Support Service would be in touch and options for further support could be discussed then if she wished.</w:t>
      </w:r>
    </w:p>
    <w:p w14:paraId="35167478" w14:textId="77777777" w:rsidR="00147456" w:rsidRPr="00147456" w:rsidRDefault="00147456" w:rsidP="00147456">
      <w:pPr>
        <w:overflowPunct/>
        <w:autoSpaceDE/>
        <w:autoSpaceDN/>
        <w:adjustRightInd/>
        <w:spacing w:after="160" w:line="360" w:lineRule="auto"/>
        <w:textAlignment w:val="auto"/>
        <w:rPr>
          <w:rFonts w:ascii="Calibri" w:eastAsia="Calibri" w:hAnsi="Calibri" w:cs="Times New Roman"/>
          <w:color w:val="auto"/>
          <w:kern w:val="2"/>
          <w:sz w:val="24"/>
          <w:szCs w:val="24"/>
          <w:lang w:eastAsia="en-US"/>
          <w14:ligatures w14:val="standardContextual"/>
        </w:rPr>
      </w:pPr>
      <w:r w:rsidRPr="00147456">
        <w:rPr>
          <w:rFonts w:ascii="Calibri" w:eastAsia="Calibri" w:hAnsi="Calibri" w:cs="Times New Roman"/>
          <w:b/>
          <w:bCs/>
          <w:color w:val="auto"/>
          <w:kern w:val="2"/>
          <w:sz w:val="24"/>
          <w:szCs w:val="24"/>
          <w:lang w:eastAsia="en-US"/>
          <w14:ligatures w14:val="standardContextual"/>
        </w:rPr>
        <w:t xml:space="preserve">Right 5 – To be provided with information about compensation.  </w:t>
      </w:r>
      <w:r w:rsidRPr="00147456">
        <w:rPr>
          <w:rFonts w:ascii="Calibri" w:eastAsia="Calibri" w:hAnsi="Calibri" w:cs="Times New Roman"/>
          <w:color w:val="auto"/>
          <w:kern w:val="2"/>
          <w:sz w:val="24"/>
          <w:szCs w:val="24"/>
          <w:lang w:eastAsia="en-US"/>
          <w14:ligatures w14:val="standardContextual"/>
        </w:rPr>
        <w:t xml:space="preserve">It wasn’t appropriate at the time of the statement to make the victim aware of this as she was still traumatised by her experience and was not in a position to take in a lot of new information. Having reflected </w:t>
      </w:r>
      <w:r w:rsidRPr="00147456">
        <w:rPr>
          <w:rFonts w:ascii="Calibri" w:eastAsia="Calibri" w:hAnsi="Calibri" w:cs="Times New Roman"/>
          <w:color w:val="auto"/>
          <w:kern w:val="2"/>
          <w:sz w:val="24"/>
          <w:szCs w:val="24"/>
          <w:lang w:eastAsia="en-US"/>
          <w14:ligatures w14:val="standardContextual"/>
        </w:rPr>
        <w:lastRenderedPageBreak/>
        <w:t>on this after the incident and looked up the eligibility criteria it appears unlikely that if a claim was made that it would be deemed to be applicable.</w:t>
      </w:r>
    </w:p>
    <w:p w14:paraId="397EEA73" w14:textId="77777777" w:rsidR="00147456" w:rsidRPr="00147456" w:rsidRDefault="00147456" w:rsidP="00147456">
      <w:pPr>
        <w:overflowPunct/>
        <w:autoSpaceDE/>
        <w:autoSpaceDN/>
        <w:adjustRightInd/>
        <w:spacing w:after="160" w:line="360" w:lineRule="auto"/>
        <w:textAlignment w:val="auto"/>
        <w:rPr>
          <w:rFonts w:ascii="Calibri" w:eastAsia="Calibri" w:hAnsi="Calibri" w:cs="Times New Roman"/>
          <w:b/>
          <w:bCs/>
          <w:color w:val="auto"/>
          <w:kern w:val="2"/>
          <w:sz w:val="24"/>
          <w:szCs w:val="24"/>
          <w:lang w:eastAsia="en-US"/>
          <w14:ligatures w14:val="standardContextual"/>
        </w:rPr>
      </w:pPr>
      <w:bookmarkStart w:id="0" w:name="_Hlk142527527"/>
      <w:r w:rsidRPr="00147456">
        <w:rPr>
          <w:rFonts w:ascii="Calibri" w:eastAsia="Calibri" w:hAnsi="Calibri" w:cs="Times New Roman"/>
          <w:b/>
          <w:bCs/>
          <w:color w:val="auto"/>
          <w:kern w:val="2"/>
          <w:sz w:val="24"/>
          <w:szCs w:val="24"/>
          <w:lang w:eastAsia="en-US"/>
          <w14:ligatures w14:val="standardContextual"/>
        </w:rPr>
        <w:t xml:space="preserve">Right 6 – To be provided with information about the investigation and prosecution.  </w:t>
      </w:r>
      <w:r w:rsidRPr="00147456">
        <w:rPr>
          <w:rFonts w:ascii="Calibri" w:eastAsia="Calibri" w:hAnsi="Calibri" w:cs="Times New Roman"/>
          <w:color w:val="auto"/>
          <w:kern w:val="2"/>
          <w:sz w:val="24"/>
          <w:szCs w:val="24"/>
          <w:lang w:eastAsia="en-US"/>
          <w14:ligatures w14:val="standardContextual"/>
        </w:rPr>
        <w:t>The victim was aware that her partner had been arrested and had been taken to the police station to be interviewed. The Victims Code of Practice states that Officers must update the victim within 5 working days or one working day in the case of someone with enhanced needs of the key decision points in the investigation such as if the suspect has been charged or released without charge.</w:t>
      </w:r>
      <w:bookmarkEnd w:id="0"/>
    </w:p>
    <w:p w14:paraId="54F502DC" w14:textId="77777777" w:rsidR="00147456" w:rsidRPr="00147456" w:rsidRDefault="00147456" w:rsidP="00147456">
      <w:pPr>
        <w:overflowPunct/>
        <w:autoSpaceDE/>
        <w:autoSpaceDN/>
        <w:adjustRightInd/>
        <w:spacing w:after="160" w:line="360" w:lineRule="auto"/>
        <w:textAlignment w:val="auto"/>
        <w:rPr>
          <w:rFonts w:ascii="Calibri" w:eastAsia="Calibri" w:hAnsi="Calibri" w:cs="Times New Roman"/>
          <w:b/>
          <w:bCs/>
          <w:color w:val="auto"/>
          <w:kern w:val="2"/>
          <w:sz w:val="24"/>
          <w:szCs w:val="24"/>
          <w:lang w:eastAsia="en-US"/>
          <w14:ligatures w14:val="standardContextual"/>
        </w:rPr>
      </w:pPr>
      <w:r w:rsidRPr="00147456">
        <w:rPr>
          <w:rFonts w:ascii="Calibri" w:eastAsia="Calibri" w:hAnsi="Calibri" w:cs="Times New Roman"/>
          <w:b/>
          <w:bCs/>
          <w:color w:val="auto"/>
          <w:kern w:val="2"/>
          <w:sz w:val="24"/>
          <w:szCs w:val="24"/>
          <w:lang w:eastAsia="en-US"/>
          <w14:ligatures w14:val="standardContextual"/>
        </w:rPr>
        <w:t>Right 7 – To make a victim personal statement (VPS)</w:t>
      </w:r>
    </w:p>
    <w:p w14:paraId="567B9DE4" w14:textId="77777777" w:rsidR="00147456" w:rsidRPr="00147456" w:rsidRDefault="00147456" w:rsidP="00147456">
      <w:pPr>
        <w:overflowPunct/>
        <w:autoSpaceDE/>
        <w:autoSpaceDN/>
        <w:adjustRightInd/>
        <w:spacing w:after="160" w:line="360" w:lineRule="auto"/>
        <w:textAlignment w:val="auto"/>
        <w:rPr>
          <w:rFonts w:ascii="Calibri" w:eastAsia="Calibri" w:hAnsi="Calibri" w:cs="Times New Roman"/>
          <w:color w:val="auto"/>
          <w:kern w:val="2"/>
          <w:sz w:val="24"/>
          <w:szCs w:val="24"/>
          <w:lang w:eastAsia="en-US"/>
          <w14:ligatures w14:val="standardContextual"/>
        </w:rPr>
      </w:pPr>
      <w:r w:rsidRPr="00147456">
        <w:rPr>
          <w:rFonts w:ascii="Calibri" w:eastAsia="Calibri" w:hAnsi="Calibri" w:cs="Times New Roman"/>
          <w:color w:val="auto"/>
          <w:kern w:val="2"/>
          <w:sz w:val="24"/>
          <w:szCs w:val="24"/>
          <w:lang w:eastAsia="en-US"/>
          <w14:ligatures w14:val="standardContextual"/>
        </w:rPr>
        <w:t xml:space="preserve">I explained to the victim that there were measures that could be put in place for her safety and protection and that she would have the right to make a ‘victim personal statement’.  This would enable her in her own words to say how the crime has affected her and the impact that it has had. I emphasised that this was not something that she needed to think about today and that this could be undertake at a later date when she felt more able to do so. </w:t>
      </w:r>
    </w:p>
    <w:p w14:paraId="5F652A37" w14:textId="77777777" w:rsidR="00147456" w:rsidRPr="00147456" w:rsidRDefault="00147456" w:rsidP="00147456">
      <w:pPr>
        <w:overflowPunct/>
        <w:autoSpaceDE/>
        <w:autoSpaceDN/>
        <w:adjustRightInd/>
        <w:spacing w:after="160" w:line="360" w:lineRule="auto"/>
        <w:textAlignment w:val="auto"/>
        <w:rPr>
          <w:rFonts w:ascii="Calibri" w:eastAsia="Calibri" w:hAnsi="Calibri" w:cs="Times New Roman"/>
          <w:color w:val="auto"/>
          <w:kern w:val="2"/>
          <w:sz w:val="24"/>
          <w:szCs w:val="24"/>
          <w:lang w:eastAsia="en-US"/>
          <w14:ligatures w14:val="standardContextual"/>
        </w:rPr>
      </w:pPr>
      <w:r w:rsidRPr="00147456">
        <w:rPr>
          <w:rFonts w:ascii="Calibri" w:eastAsia="Calibri" w:hAnsi="Calibri" w:cs="Times New Roman"/>
          <w:color w:val="auto"/>
          <w:kern w:val="2"/>
          <w:sz w:val="24"/>
          <w:szCs w:val="24"/>
          <w:lang w:eastAsia="en-US"/>
          <w14:ligatures w14:val="standardContextual"/>
        </w:rPr>
        <w:t xml:space="preserve">Due to the early stage of the incident, I did not have a part to play in relation to the following 5 rights as described in the Victims Code of Practice below: </w:t>
      </w:r>
    </w:p>
    <w:p w14:paraId="47115985" w14:textId="77777777" w:rsidR="00147456" w:rsidRPr="00147456" w:rsidRDefault="00147456">
      <w:pPr>
        <w:numPr>
          <w:ilvl w:val="0"/>
          <w:numId w:val="9"/>
        </w:numPr>
        <w:overflowPunct/>
        <w:autoSpaceDE/>
        <w:autoSpaceDN/>
        <w:adjustRightInd/>
        <w:spacing w:after="160" w:line="256" w:lineRule="auto"/>
        <w:contextualSpacing/>
        <w:textAlignment w:val="auto"/>
        <w:rPr>
          <w:rFonts w:ascii="Calibri" w:eastAsia="Calibri" w:hAnsi="Calibri" w:cs="Times New Roman"/>
          <w:b/>
          <w:bCs/>
          <w:color w:val="auto"/>
          <w:kern w:val="2"/>
          <w:sz w:val="24"/>
          <w:szCs w:val="24"/>
          <w:lang w:eastAsia="en-US"/>
          <w14:ligatures w14:val="standardContextual"/>
        </w:rPr>
      </w:pPr>
      <w:r w:rsidRPr="00147456">
        <w:rPr>
          <w:rFonts w:ascii="Calibri" w:eastAsia="Calibri" w:hAnsi="Calibri" w:cs="Times New Roman"/>
          <w:b/>
          <w:bCs/>
          <w:color w:val="auto"/>
          <w:kern w:val="2"/>
          <w:sz w:val="24"/>
          <w:szCs w:val="24"/>
          <w:lang w:eastAsia="en-US"/>
          <w14:ligatures w14:val="standardContextual"/>
        </w:rPr>
        <w:t>Right 8 – to be given information about the trial, trial process and a victim's role as a witness</w:t>
      </w:r>
    </w:p>
    <w:p w14:paraId="7FA41F7A" w14:textId="77777777" w:rsidR="00147456" w:rsidRPr="00147456" w:rsidRDefault="00147456">
      <w:pPr>
        <w:numPr>
          <w:ilvl w:val="0"/>
          <w:numId w:val="9"/>
        </w:numPr>
        <w:overflowPunct/>
        <w:autoSpaceDE/>
        <w:autoSpaceDN/>
        <w:adjustRightInd/>
        <w:spacing w:after="160" w:line="256" w:lineRule="auto"/>
        <w:contextualSpacing/>
        <w:textAlignment w:val="auto"/>
        <w:rPr>
          <w:rFonts w:ascii="Calibri" w:eastAsia="Calibri" w:hAnsi="Calibri" w:cs="Times New Roman"/>
          <w:b/>
          <w:bCs/>
          <w:color w:val="auto"/>
          <w:kern w:val="2"/>
          <w:sz w:val="24"/>
          <w:szCs w:val="24"/>
          <w:lang w:eastAsia="en-US"/>
          <w14:ligatures w14:val="standardContextual"/>
        </w:rPr>
      </w:pPr>
      <w:r w:rsidRPr="00147456">
        <w:rPr>
          <w:rFonts w:ascii="Calibri" w:eastAsia="Calibri" w:hAnsi="Calibri" w:cs="Times New Roman"/>
          <w:b/>
          <w:bCs/>
          <w:color w:val="auto"/>
          <w:kern w:val="2"/>
          <w:sz w:val="24"/>
          <w:szCs w:val="24"/>
          <w:lang w:eastAsia="en-US"/>
          <w14:ligatures w14:val="standardContextual"/>
        </w:rPr>
        <w:t>Right 9 – To be given information about the outcome of the case and any appeals</w:t>
      </w:r>
    </w:p>
    <w:p w14:paraId="56587531" w14:textId="77777777" w:rsidR="00147456" w:rsidRPr="00147456" w:rsidRDefault="00147456">
      <w:pPr>
        <w:numPr>
          <w:ilvl w:val="0"/>
          <w:numId w:val="9"/>
        </w:numPr>
        <w:overflowPunct/>
        <w:autoSpaceDE/>
        <w:autoSpaceDN/>
        <w:adjustRightInd/>
        <w:spacing w:after="160" w:line="256" w:lineRule="auto"/>
        <w:contextualSpacing/>
        <w:textAlignment w:val="auto"/>
        <w:rPr>
          <w:rFonts w:ascii="Calibri" w:eastAsia="Calibri" w:hAnsi="Calibri" w:cs="Times New Roman"/>
          <w:b/>
          <w:bCs/>
          <w:color w:val="auto"/>
          <w:kern w:val="2"/>
          <w:sz w:val="24"/>
          <w:szCs w:val="24"/>
          <w:lang w:eastAsia="en-US"/>
          <w14:ligatures w14:val="standardContextual"/>
        </w:rPr>
      </w:pPr>
      <w:r w:rsidRPr="00147456">
        <w:rPr>
          <w:rFonts w:ascii="Calibri" w:eastAsia="Calibri" w:hAnsi="Calibri" w:cs="Times New Roman"/>
          <w:b/>
          <w:bCs/>
          <w:color w:val="auto"/>
          <w:kern w:val="2"/>
          <w:sz w:val="24"/>
          <w:szCs w:val="24"/>
          <w:lang w:eastAsia="en-US"/>
          <w14:ligatures w14:val="standardContextual"/>
        </w:rPr>
        <w:t>Right 10 – To be paid expenses and have property returned</w:t>
      </w:r>
    </w:p>
    <w:p w14:paraId="1A94CBF8" w14:textId="77777777" w:rsidR="00147456" w:rsidRPr="00147456" w:rsidRDefault="00147456">
      <w:pPr>
        <w:numPr>
          <w:ilvl w:val="0"/>
          <w:numId w:val="9"/>
        </w:numPr>
        <w:overflowPunct/>
        <w:autoSpaceDE/>
        <w:autoSpaceDN/>
        <w:adjustRightInd/>
        <w:spacing w:after="160" w:line="256" w:lineRule="auto"/>
        <w:contextualSpacing/>
        <w:textAlignment w:val="auto"/>
        <w:rPr>
          <w:rFonts w:ascii="Calibri" w:eastAsia="Calibri" w:hAnsi="Calibri" w:cs="Times New Roman"/>
          <w:b/>
          <w:bCs/>
          <w:color w:val="auto"/>
          <w:kern w:val="2"/>
          <w:sz w:val="24"/>
          <w:szCs w:val="24"/>
          <w:lang w:eastAsia="en-US"/>
          <w14:ligatures w14:val="standardContextual"/>
        </w:rPr>
      </w:pPr>
      <w:r w:rsidRPr="00147456">
        <w:rPr>
          <w:rFonts w:ascii="Calibri" w:eastAsia="Calibri" w:hAnsi="Calibri" w:cs="Times New Roman"/>
          <w:b/>
          <w:bCs/>
          <w:color w:val="auto"/>
          <w:kern w:val="2"/>
          <w:sz w:val="24"/>
          <w:szCs w:val="24"/>
          <w:lang w:eastAsia="en-US"/>
          <w14:ligatures w14:val="standardContextual"/>
        </w:rPr>
        <w:t>Right 11 – To be given information about the offender following a conviction</w:t>
      </w:r>
    </w:p>
    <w:p w14:paraId="5961A389" w14:textId="77777777" w:rsidR="00147456" w:rsidRPr="00147456" w:rsidRDefault="00147456">
      <w:pPr>
        <w:numPr>
          <w:ilvl w:val="0"/>
          <w:numId w:val="9"/>
        </w:numPr>
        <w:overflowPunct/>
        <w:autoSpaceDE/>
        <w:autoSpaceDN/>
        <w:adjustRightInd/>
        <w:spacing w:after="160" w:line="256" w:lineRule="auto"/>
        <w:contextualSpacing/>
        <w:textAlignment w:val="auto"/>
        <w:rPr>
          <w:rFonts w:ascii="Calibri" w:eastAsia="Calibri" w:hAnsi="Calibri" w:cs="Times New Roman"/>
          <w:b/>
          <w:bCs/>
          <w:color w:val="auto"/>
          <w:kern w:val="2"/>
          <w:sz w:val="24"/>
          <w:szCs w:val="24"/>
          <w:lang w:eastAsia="en-US"/>
          <w14:ligatures w14:val="standardContextual"/>
        </w:rPr>
      </w:pPr>
      <w:r w:rsidRPr="00147456">
        <w:rPr>
          <w:rFonts w:ascii="Calibri" w:eastAsia="Calibri" w:hAnsi="Calibri" w:cs="Times New Roman"/>
          <w:b/>
          <w:bCs/>
          <w:color w:val="auto"/>
          <w:kern w:val="2"/>
          <w:sz w:val="24"/>
          <w:szCs w:val="24"/>
          <w:lang w:eastAsia="en-US"/>
          <w14:ligatures w14:val="standardContextual"/>
        </w:rPr>
        <w:t>Right 12 – To make a complaint about a victim's rights not being met</w:t>
      </w:r>
    </w:p>
    <w:p w14:paraId="11CBB2B0" w14:textId="77777777" w:rsidR="00147456" w:rsidRPr="00147456" w:rsidRDefault="00147456" w:rsidP="00147456">
      <w:pPr>
        <w:overflowPunct/>
        <w:autoSpaceDE/>
        <w:autoSpaceDN/>
        <w:adjustRightInd/>
        <w:spacing w:after="160" w:line="360" w:lineRule="auto"/>
        <w:textAlignment w:val="auto"/>
        <w:rPr>
          <w:rFonts w:ascii="Calibri" w:eastAsia="Calibri" w:hAnsi="Calibri" w:cs="Times New Roman"/>
          <w:b/>
          <w:bCs/>
          <w:color w:val="auto"/>
          <w:kern w:val="2"/>
          <w:sz w:val="24"/>
          <w:szCs w:val="24"/>
          <w:lang w:eastAsia="en-US"/>
          <w14:ligatures w14:val="standardContextual"/>
        </w:rPr>
      </w:pPr>
      <w:r w:rsidRPr="00147456">
        <w:rPr>
          <w:rFonts w:ascii="Calibri" w:eastAsia="Calibri" w:hAnsi="Calibri" w:cs="Times New Roman"/>
          <w:color w:val="auto"/>
          <w:kern w:val="2"/>
          <w:sz w:val="24"/>
          <w:szCs w:val="24"/>
          <w:lang w:eastAsia="en-US"/>
          <w14:ligatures w14:val="standardContextual"/>
        </w:rPr>
        <w:t>I have familiarised myself with these and will hope to see the application of any that are relevant to this particular case as it progresses</w:t>
      </w:r>
      <w:r w:rsidRPr="00147456">
        <w:rPr>
          <w:rFonts w:ascii="Calibri" w:eastAsia="Calibri" w:hAnsi="Calibri" w:cs="Times New Roman"/>
          <w:b/>
          <w:bCs/>
          <w:color w:val="auto"/>
          <w:kern w:val="2"/>
          <w:sz w:val="24"/>
          <w:szCs w:val="24"/>
          <w:lang w:eastAsia="en-US"/>
          <w14:ligatures w14:val="standardContextual"/>
        </w:rPr>
        <w:t xml:space="preserve">. </w:t>
      </w:r>
    </w:p>
    <w:p w14:paraId="4E92BD56" w14:textId="77777777" w:rsidR="00147456" w:rsidRPr="00147456" w:rsidRDefault="00147456" w:rsidP="00147456">
      <w:pPr>
        <w:overflowPunct/>
        <w:autoSpaceDE/>
        <w:autoSpaceDN/>
        <w:adjustRightInd/>
        <w:spacing w:after="160" w:line="256" w:lineRule="auto"/>
        <w:textAlignment w:val="auto"/>
        <w:rPr>
          <w:rFonts w:ascii="Calibri" w:eastAsia="Calibri" w:hAnsi="Calibri" w:cs="Times New Roman"/>
          <w:b/>
          <w:bCs/>
          <w:color w:val="FF0000"/>
          <w:kern w:val="2"/>
          <w:sz w:val="24"/>
          <w:szCs w:val="24"/>
          <w:lang w:eastAsia="en-US"/>
          <w14:ligatures w14:val="standardContextual"/>
        </w:rPr>
      </w:pPr>
      <w:r w:rsidRPr="00147456">
        <w:rPr>
          <w:rFonts w:ascii="Calibri" w:eastAsia="Calibri" w:hAnsi="Calibri" w:cs="Times New Roman"/>
          <w:b/>
          <w:bCs/>
          <w:color w:val="FF0000"/>
          <w:kern w:val="2"/>
          <w:sz w:val="24"/>
          <w:szCs w:val="24"/>
          <w:lang w:eastAsia="en-US"/>
          <w14:ligatures w14:val="standardContextual"/>
        </w:rPr>
        <w:t>This section is 1,030 words</w:t>
      </w:r>
    </w:p>
    <w:p w14:paraId="6E767D4E" w14:textId="77777777" w:rsidR="00147456" w:rsidRPr="00147456" w:rsidRDefault="00147456" w:rsidP="00147456">
      <w:pPr>
        <w:overflowPunct/>
        <w:autoSpaceDE/>
        <w:autoSpaceDN/>
        <w:adjustRightInd/>
        <w:spacing w:after="160" w:line="256" w:lineRule="auto"/>
        <w:textAlignment w:val="auto"/>
        <w:rPr>
          <w:rFonts w:ascii="Calibri" w:eastAsia="Calibri" w:hAnsi="Calibri" w:cs="Times New Roman"/>
          <w:b/>
          <w:bCs/>
          <w:color w:val="FF0000"/>
          <w:kern w:val="2"/>
          <w:sz w:val="24"/>
          <w:szCs w:val="24"/>
          <w:lang w:eastAsia="en-US"/>
          <w14:ligatures w14:val="standardContextual"/>
        </w:rPr>
      </w:pPr>
      <w:r w:rsidRPr="00147456">
        <w:rPr>
          <w:rFonts w:ascii="Calibri" w:eastAsia="Calibri" w:hAnsi="Calibri" w:cs="Times New Roman"/>
          <w:b/>
          <w:bCs/>
          <w:color w:val="auto"/>
          <w:kern w:val="2"/>
          <w:sz w:val="24"/>
          <w:szCs w:val="24"/>
          <w:lang w:eastAsia="en-US"/>
          <w14:ligatures w14:val="standardContextual"/>
        </w:rPr>
        <w:t>Illustrate how policing values were engaged, as well as any other considerations including culturally sensitive practice and language preference</w:t>
      </w:r>
      <w:r w:rsidRPr="00147456">
        <w:rPr>
          <w:rFonts w:ascii="Calibri" w:eastAsia="Calibri" w:hAnsi="Calibri" w:cs="Times New Roman"/>
          <w:b/>
          <w:bCs/>
          <w:color w:val="FF0000"/>
          <w:kern w:val="2"/>
          <w:sz w:val="24"/>
          <w:szCs w:val="24"/>
          <w:lang w:eastAsia="en-US"/>
          <w14:ligatures w14:val="standardContextual"/>
        </w:rPr>
        <w:t xml:space="preserve"> </w:t>
      </w:r>
    </w:p>
    <w:p w14:paraId="52B21D35" w14:textId="77777777" w:rsidR="00147456" w:rsidRPr="00147456" w:rsidRDefault="00147456" w:rsidP="00147456">
      <w:pPr>
        <w:overflowPunct/>
        <w:autoSpaceDE/>
        <w:autoSpaceDN/>
        <w:adjustRightInd/>
        <w:spacing w:after="160" w:line="360" w:lineRule="auto"/>
        <w:textAlignment w:val="auto"/>
        <w:rPr>
          <w:rFonts w:ascii="Calibri" w:eastAsia="Calibri" w:hAnsi="Calibri" w:cs="Times New Roman"/>
          <w:color w:val="auto"/>
          <w:kern w:val="2"/>
          <w:sz w:val="24"/>
          <w:szCs w:val="24"/>
          <w:lang w:eastAsia="en-US"/>
          <w14:ligatures w14:val="standardContextual"/>
        </w:rPr>
      </w:pPr>
      <w:r w:rsidRPr="00147456">
        <w:rPr>
          <w:rFonts w:ascii="Calibri" w:eastAsia="Calibri" w:hAnsi="Calibri" w:cs="Times New Roman"/>
          <w:color w:val="auto"/>
          <w:kern w:val="2"/>
          <w:sz w:val="24"/>
          <w:szCs w:val="24"/>
          <w:lang w:eastAsia="en-US"/>
          <w14:ligatures w14:val="standardContextual"/>
        </w:rPr>
        <w:t xml:space="preserve">The Competency and Values Framework (College of Policing 2016) describes the 4 key values of impartiality, integrity, public service, and transparency. These are underpinned by our Code of Ethics and Policing Principles (College of Policing 2014).  Reflecting on how policing </w:t>
      </w:r>
      <w:r w:rsidRPr="00147456">
        <w:rPr>
          <w:rFonts w:ascii="Calibri" w:eastAsia="Calibri" w:hAnsi="Calibri" w:cs="Times New Roman"/>
          <w:color w:val="auto"/>
          <w:kern w:val="2"/>
          <w:sz w:val="24"/>
          <w:szCs w:val="24"/>
          <w:lang w:eastAsia="en-US"/>
          <w14:ligatures w14:val="standardContextual"/>
        </w:rPr>
        <w:lastRenderedPageBreak/>
        <w:t xml:space="preserve">values were demonstrated in this situation, it is clear that the values are only made real when reflected by my behaviour. It is helpful that the Framework describes the behaviours that are expected to enable me to consider the values more easily and how I demonstrate these in my every day approach.   In the situation I feel the value of impartiality was reflected in my approach to ensuring that the victim had an equal opportunity to describe what had happened to her.  I took account of her potential communication needs by offering an interpreter and ensuring I spoke clearly, offering explanation and repetition where needed. Due to the sensitivity of the situation, I took time to create a rapport and built trust.  I see the core value of integrity as intrinsic to all my actions. I believe I demonstrated integrity by treating the victim with dignity and respect at all times.  Using active listening skills, I adapted my verbal communication and body language to help the victim feel listened to and cared for. This also reflects the value of public service by helping to instil confidence in the victim that I was looking out for her .  Finally, I demonstrated the value of transparency by being open and honest about the next steps and the support that the victim had a right to expect.  This value also requires me to be open and honest about my areas for development.  From both a theoretical and practical perspective I am aware that I need more knowledge and practical experience in relation to dealing with and understanding domestic abuse.  In the short time I have been operational I can see that this is something that generates a lot of calls.  I have built this into my personal Development Plan to help ensure improvement. </w:t>
      </w:r>
    </w:p>
    <w:p w14:paraId="16176E78" w14:textId="77777777" w:rsidR="00147456" w:rsidRPr="00147456" w:rsidRDefault="00147456" w:rsidP="00147456">
      <w:pPr>
        <w:overflowPunct/>
        <w:autoSpaceDE/>
        <w:autoSpaceDN/>
        <w:adjustRightInd/>
        <w:spacing w:after="160" w:line="256" w:lineRule="auto"/>
        <w:textAlignment w:val="auto"/>
        <w:rPr>
          <w:rFonts w:ascii="Calibri" w:eastAsia="Calibri" w:hAnsi="Calibri" w:cs="Times New Roman"/>
          <w:b/>
          <w:bCs/>
          <w:color w:val="FF0000"/>
          <w:kern w:val="2"/>
          <w:sz w:val="24"/>
          <w:szCs w:val="24"/>
          <w:lang w:eastAsia="en-US"/>
          <w14:ligatures w14:val="standardContextual"/>
        </w:rPr>
      </w:pPr>
      <w:r w:rsidRPr="00147456">
        <w:rPr>
          <w:rFonts w:ascii="Calibri" w:eastAsia="Calibri" w:hAnsi="Calibri" w:cs="Times New Roman"/>
          <w:b/>
          <w:bCs/>
          <w:color w:val="FF0000"/>
          <w:kern w:val="2"/>
          <w:sz w:val="24"/>
          <w:szCs w:val="24"/>
          <w:lang w:eastAsia="en-US"/>
          <w14:ligatures w14:val="standardContextual"/>
        </w:rPr>
        <w:t>This section is 340 words</w:t>
      </w:r>
    </w:p>
    <w:p w14:paraId="1BF5C0DF" w14:textId="77777777" w:rsidR="00147456" w:rsidRPr="00147456" w:rsidRDefault="00147456" w:rsidP="00147456">
      <w:pPr>
        <w:overflowPunct/>
        <w:autoSpaceDE/>
        <w:autoSpaceDN/>
        <w:adjustRightInd/>
        <w:spacing w:after="160" w:line="256" w:lineRule="auto"/>
        <w:textAlignment w:val="auto"/>
        <w:rPr>
          <w:rFonts w:ascii="Calibri" w:eastAsia="Calibri" w:hAnsi="Calibri" w:cs="Times New Roman"/>
          <w:b/>
          <w:bCs/>
          <w:color w:val="auto"/>
          <w:kern w:val="2"/>
          <w:sz w:val="24"/>
          <w:szCs w:val="24"/>
          <w:lang w:eastAsia="en-US"/>
          <w14:ligatures w14:val="standardContextual"/>
        </w:rPr>
      </w:pPr>
      <w:r w:rsidRPr="00147456">
        <w:rPr>
          <w:rFonts w:ascii="Calibri" w:eastAsia="Calibri" w:hAnsi="Calibri" w:cs="Times New Roman"/>
          <w:b/>
          <w:bCs/>
          <w:color w:val="FF0000"/>
          <w:kern w:val="2"/>
          <w:sz w:val="24"/>
          <w:szCs w:val="24"/>
          <w:lang w:eastAsia="en-US"/>
          <w14:ligatures w14:val="standardContextual"/>
        </w:rPr>
        <w:t>1649 total words</w:t>
      </w:r>
    </w:p>
    <w:p w14:paraId="2355F773" w14:textId="77777777" w:rsidR="00147456" w:rsidRPr="00450C83" w:rsidRDefault="00147456" w:rsidP="00711A70">
      <w:pPr>
        <w:jc w:val="both"/>
        <w:rPr>
          <w:b/>
          <w:sz w:val="24"/>
          <w:szCs w:val="24"/>
        </w:rPr>
      </w:pP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12668D64" w14:textId="77777777" w:rsidR="00404D73" w:rsidRDefault="00404D73" w:rsidP="000D2D7A">
      <w:pPr>
        <w:overflowPunct/>
        <w:autoSpaceDE/>
        <w:autoSpaceDN/>
        <w:adjustRightInd/>
        <w:spacing w:after="160" w:line="259" w:lineRule="auto"/>
        <w:contextualSpacing/>
        <w:textAlignment w:val="auto"/>
        <w:rPr>
          <w:rFonts w:ascii="Calibri" w:eastAsia="Calibri" w:hAnsi="Calibri" w:cs="Times New Roman"/>
          <w:b/>
          <w:bCs/>
          <w:color w:val="auto"/>
          <w:kern w:val="2"/>
          <w:sz w:val="22"/>
          <w:szCs w:val="22"/>
          <w:lang w:eastAsia="en-US"/>
          <w14:ligatures w14:val="standardContextual"/>
        </w:rPr>
      </w:pPr>
      <w:r w:rsidRPr="00404D73">
        <w:rPr>
          <w:rFonts w:ascii="Calibri" w:eastAsia="Calibri" w:hAnsi="Calibri" w:cs="Times New Roman"/>
          <w:b/>
          <w:bCs/>
          <w:color w:val="auto"/>
          <w:kern w:val="2"/>
          <w:sz w:val="22"/>
          <w:szCs w:val="22"/>
          <w:lang w:eastAsia="en-US"/>
          <w14:ligatures w14:val="standardContextual"/>
        </w:rPr>
        <w:t>Give a brief description of the situation including social and legislative contexts and any relevant cultural, ethnicity, language issues.  Reflect on how you applied the NDM to assist in resolving this incident.  Consider the role of discretion in the decision making process</w:t>
      </w:r>
    </w:p>
    <w:p w14:paraId="18D64BA1" w14:textId="77777777" w:rsidR="00404D73" w:rsidRPr="00404D73" w:rsidRDefault="00404D73" w:rsidP="000D2D7A">
      <w:pPr>
        <w:overflowPunct/>
        <w:autoSpaceDE/>
        <w:autoSpaceDN/>
        <w:adjustRightInd/>
        <w:spacing w:after="160" w:line="259" w:lineRule="auto"/>
        <w:contextualSpacing/>
        <w:textAlignment w:val="auto"/>
        <w:rPr>
          <w:rFonts w:ascii="Calibri" w:eastAsia="Calibri" w:hAnsi="Calibri" w:cs="Times New Roman"/>
          <w:b/>
          <w:bCs/>
          <w:color w:val="auto"/>
          <w:kern w:val="2"/>
          <w:sz w:val="22"/>
          <w:szCs w:val="22"/>
          <w:lang w:eastAsia="en-US"/>
          <w14:ligatures w14:val="standardContextual"/>
        </w:rPr>
      </w:pPr>
    </w:p>
    <w:p w14:paraId="034ADE8C" w14:textId="77777777" w:rsidR="00404D73" w:rsidRPr="00404D73" w:rsidRDefault="00404D73" w:rsidP="00404D73">
      <w:pPr>
        <w:overflowPunct/>
        <w:autoSpaceDE/>
        <w:autoSpaceDN/>
        <w:adjustRightInd/>
        <w:spacing w:after="160" w:line="360" w:lineRule="auto"/>
        <w:textAlignment w:val="auto"/>
        <w:rPr>
          <w:rFonts w:ascii="Calibri" w:eastAsia="Calibri" w:hAnsi="Calibri" w:cs="Times New Roman"/>
          <w:color w:val="auto"/>
          <w:kern w:val="2"/>
          <w:sz w:val="24"/>
          <w:szCs w:val="24"/>
          <w:lang w:eastAsia="en-US"/>
          <w14:ligatures w14:val="standardContextual"/>
        </w:rPr>
      </w:pPr>
      <w:r w:rsidRPr="00404D73">
        <w:rPr>
          <w:rFonts w:ascii="Calibri" w:eastAsia="Calibri" w:hAnsi="Calibri" w:cs="Times New Roman"/>
          <w:color w:val="auto"/>
          <w:kern w:val="2"/>
          <w:sz w:val="24"/>
          <w:szCs w:val="24"/>
          <w:lang w:eastAsia="en-US"/>
          <w14:ligatures w14:val="standardContextual"/>
        </w:rPr>
        <w:t xml:space="preserve">The situation was a call had been received from neighbours that they had heard a male screaming and shouting in the communal garden area.  On arrival at the property colleagues talked to a female who said the male person who had been reported by the neighbours was her partner and he had hit her and tried to strangle her.  The victim did not wish to make a statement but agreed that her injuries could be photographed, and an entry was made in the officers Electronic Pocket Note Book (EPNB). In keeping with the domestic abuse ‘positive action’ approach within Gwent Police the male was arrested and brought to the police station.  </w:t>
      </w:r>
      <w:bookmarkStart w:id="1" w:name="_Hlk142776219"/>
      <w:r w:rsidRPr="00404D73">
        <w:rPr>
          <w:rFonts w:ascii="Calibri" w:eastAsia="Calibri" w:hAnsi="Calibri" w:cs="Times New Roman"/>
          <w:color w:val="auto"/>
          <w:kern w:val="2"/>
          <w:sz w:val="24"/>
          <w:szCs w:val="24"/>
          <w:lang w:eastAsia="en-US"/>
          <w14:ligatures w14:val="standardContextual"/>
        </w:rPr>
        <w:t>From a legislative perspective he was charged under Section 47 of the Offences Against The Person Act (1861) for actual bodily harm and Section 75 (1)(A) (SCA 2015) for non-fatal strangulation and the Domestic Abuse Act 2021</w:t>
      </w:r>
      <w:bookmarkEnd w:id="1"/>
      <w:r w:rsidRPr="00404D73">
        <w:rPr>
          <w:rFonts w:ascii="Calibri" w:eastAsia="Calibri" w:hAnsi="Calibri" w:cs="Times New Roman"/>
          <w:color w:val="auto"/>
          <w:kern w:val="2"/>
          <w:sz w:val="24"/>
          <w:szCs w:val="24"/>
          <w:lang w:eastAsia="en-US"/>
          <w14:ligatures w14:val="standardContextual"/>
        </w:rPr>
        <w:t xml:space="preserve">.  I was tasked with interviewing him.  Other legislation relevant to the conduct of the investigation </w:t>
      </w:r>
      <w:proofErr w:type="gramStart"/>
      <w:r w:rsidRPr="00404D73">
        <w:rPr>
          <w:rFonts w:ascii="Calibri" w:eastAsia="Calibri" w:hAnsi="Calibri" w:cs="Times New Roman"/>
          <w:color w:val="auto"/>
          <w:kern w:val="2"/>
          <w:sz w:val="24"/>
          <w:szCs w:val="24"/>
          <w:lang w:eastAsia="en-US"/>
          <w14:ligatures w14:val="standardContextual"/>
        </w:rPr>
        <w:t>includes:</w:t>
      </w:r>
      <w:proofErr w:type="gramEnd"/>
      <w:r w:rsidRPr="00404D73">
        <w:rPr>
          <w:rFonts w:ascii="Calibri" w:eastAsia="Calibri" w:hAnsi="Calibri" w:cs="Times New Roman"/>
          <w:color w:val="auto"/>
          <w:kern w:val="2"/>
          <w:sz w:val="24"/>
          <w:szCs w:val="24"/>
          <w:lang w:eastAsia="en-US"/>
          <w14:ligatures w14:val="standardContextual"/>
        </w:rPr>
        <w:t xml:space="preserve"> </w:t>
      </w:r>
      <w:r w:rsidRPr="00404D73">
        <w:rPr>
          <w:rFonts w:ascii="Calibri" w:eastAsia="Calibri" w:hAnsi="Calibri" w:cs="Times New Roman"/>
          <w:color w:val="auto"/>
          <w:kern w:val="2"/>
          <w:sz w:val="24"/>
          <w:szCs w:val="24"/>
          <w:lang w:eastAsia="en-US"/>
          <w14:ligatures w14:val="standardContextual"/>
        </w:rPr>
        <w:lastRenderedPageBreak/>
        <w:t xml:space="preserve">Criminal Procedure and Investigations Act 1996 (CPIA), Regulation of Investigatory Powers 2000 (RIPA), Police and Criminal Evidence Act 1984 (PACE), Human Rights Act 1998 (HRA) and the Equality Act 2010.  There were no particular cultural, ethnicity or language issues that I needed to take account of. </w:t>
      </w:r>
    </w:p>
    <w:p w14:paraId="6A48413A" w14:textId="77777777" w:rsidR="00404D73" w:rsidRPr="00404D73" w:rsidRDefault="00404D73" w:rsidP="00404D73">
      <w:pPr>
        <w:overflowPunct/>
        <w:autoSpaceDE/>
        <w:autoSpaceDN/>
        <w:adjustRightInd/>
        <w:spacing w:after="160" w:line="360" w:lineRule="auto"/>
        <w:textAlignment w:val="auto"/>
        <w:rPr>
          <w:rFonts w:ascii="Calibri" w:eastAsia="Calibri" w:hAnsi="Calibri" w:cs="Calibri"/>
          <w:color w:val="202124"/>
          <w:kern w:val="2"/>
          <w:sz w:val="24"/>
          <w:szCs w:val="24"/>
          <w:lang w:eastAsia="en-US"/>
          <w14:ligatures w14:val="standardContextual"/>
        </w:rPr>
      </w:pPr>
      <w:r w:rsidRPr="00404D73">
        <w:rPr>
          <w:rFonts w:ascii="Calibri" w:eastAsia="Calibri" w:hAnsi="Calibri" w:cs="Calibri"/>
          <w:color w:val="202124"/>
          <w:kern w:val="2"/>
          <w:sz w:val="24"/>
          <w:szCs w:val="24"/>
          <w:lang w:eastAsia="en-US"/>
          <w14:ligatures w14:val="standardContextual"/>
        </w:rPr>
        <w:t xml:space="preserve">Reflecting on how I applied the NDM to resolve the issue, I have considered the six key elements described in the model. Namely, the ‘Code of Ethics’, ‘information gathering’, ‘assessing potential risk and threat’, ‘powers and policy’ and lastly, ‘identification of Options and </w:t>
      </w:r>
      <w:proofErr w:type="gramStart"/>
      <w:r w:rsidRPr="00404D73">
        <w:rPr>
          <w:rFonts w:ascii="Calibri" w:eastAsia="Calibri" w:hAnsi="Calibri" w:cs="Calibri"/>
          <w:color w:val="202124"/>
          <w:kern w:val="2"/>
          <w:sz w:val="24"/>
          <w:szCs w:val="24"/>
          <w:lang w:eastAsia="en-US"/>
          <w14:ligatures w14:val="standardContextual"/>
        </w:rPr>
        <w:t>contingencies’</w:t>
      </w:r>
      <w:proofErr w:type="gramEnd"/>
      <w:r w:rsidRPr="00404D73">
        <w:rPr>
          <w:rFonts w:ascii="Calibri" w:eastAsia="Calibri" w:hAnsi="Calibri" w:cs="Calibri"/>
          <w:color w:val="202124"/>
          <w:kern w:val="2"/>
          <w:sz w:val="24"/>
          <w:szCs w:val="24"/>
          <w:lang w:eastAsia="en-US"/>
          <w14:ligatures w14:val="standardContextual"/>
        </w:rPr>
        <w:t xml:space="preserve">.  Firstly, I was mindful of the </w:t>
      </w:r>
      <w:r w:rsidRPr="00404D73">
        <w:rPr>
          <w:rFonts w:ascii="Calibri" w:eastAsia="Calibri" w:hAnsi="Calibri" w:cs="Calibri"/>
          <w:b/>
          <w:bCs/>
          <w:color w:val="202124"/>
          <w:kern w:val="2"/>
          <w:sz w:val="24"/>
          <w:szCs w:val="24"/>
          <w:lang w:eastAsia="en-US"/>
          <w14:ligatures w14:val="standardContextual"/>
        </w:rPr>
        <w:t>Code of Ethics</w:t>
      </w:r>
      <w:r w:rsidRPr="00404D73">
        <w:rPr>
          <w:rFonts w:ascii="Calibri" w:eastAsia="Calibri" w:hAnsi="Calibri" w:cs="Calibri"/>
          <w:color w:val="202124"/>
          <w:kern w:val="2"/>
          <w:sz w:val="24"/>
          <w:szCs w:val="24"/>
          <w:lang w:eastAsia="en-US"/>
          <w14:ligatures w14:val="standardContextual"/>
        </w:rPr>
        <w:t xml:space="preserve"> throughout when dealing with the two victims (the women and the neighbour) and the suspect.  I ensured my communication was clear and that all concerned were treated with dignity and respect.</w:t>
      </w:r>
    </w:p>
    <w:p w14:paraId="70FB39E4" w14:textId="77777777" w:rsidR="00404D73" w:rsidRPr="00404D73" w:rsidRDefault="00404D73" w:rsidP="00404D73">
      <w:pPr>
        <w:shd w:val="clear" w:color="auto" w:fill="FFFFFF"/>
        <w:overflowPunct/>
        <w:autoSpaceDE/>
        <w:autoSpaceDN/>
        <w:adjustRightInd/>
        <w:spacing w:after="60" w:line="360" w:lineRule="auto"/>
        <w:textAlignment w:val="auto"/>
        <w:rPr>
          <w:rFonts w:ascii="Calibri" w:hAnsi="Calibri" w:cs="Calibri"/>
          <w:color w:val="auto"/>
          <w:sz w:val="24"/>
          <w:szCs w:val="24"/>
        </w:rPr>
      </w:pPr>
      <w:r w:rsidRPr="00404D73">
        <w:rPr>
          <w:rFonts w:ascii="Calibri" w:hAnsi="Calibri" w:cs="Calibri"/>
          <w:color w:val="202124"/>
          <w:sz w:val="24"/>
          <w:szCs w:val="24"/>
        </w:rPr>
        <w:t xml:space="preserve">From an </w:t>
      </w:r>
      <w:r w:rsidRPr="00404D73">
        <w:rPr>
          <w:rFonts w:ascii="Calibri" w:hAnsi="Calibri" w:cs="Calibri"/>
          <w:b/>
          <w:bCs/>
          <w:color w:val="202124"/>
          <w:sz w:val="24"/>
          <w:szCs w:val="24"/>
        </w:rPr>
        <w:t>Information gathering</w:t>
      </w:r>
      <w:r w:rsidRPr="00404D73">
        <w:rPr>
          <w:rFonts w:ascii="Calibri" w:hAnsi="Calibri" w:cs="Calibri"/>
          <w:color w:val="202124"/>
          <w:sz w:val="24"/>
          <w:szCs w:val="24"/>
        </w:rPr>
        <w:t xml:space="preserve"> perspective  I reviewed the information and intelligence that was available.</w:t>
      </w:r>
      <w:r w:rsidRPr="00404D73">
        <w:rPr>
          <w:rFonts w:ascii="Calibri" w:eastAsia="Calibri" w:hAnsi="Calibri" w:cs="Times New Roman"/>
          <w:color w:val="auto"/>
          <w:kern w:val="2"/>
          <w:sz w:val="24"/>
          <w:szCs w:val="24"/>
          <w:lang w:eastAsia="en-US"/>
          <w14:ligatures w14:val="standardContextual"/>
        </w:rPr>
        <w:t xml:space="preserve"> </w:t>
      </w:r>
      <w:r w:rsidRPr="00404D73">
        <w:rPr>
          <w:rFonts w:ascii="Calibri" w:hAnsi="Calibri" w:cs="Calibri"/>
          <w:color w:val="202124"/>
          <w:sz w:val="24"/>
          <w:szCs w:val="24"/>
        </w:rPr>
        <w:t xml:space="preserve">I gathered all of the witness statements, Body Worn Video (BWV) Footage and Electronic Pocket Note Book (EPNB) entries. Through </w:t>
      </w:r>
      <w:r w:rsidRPr="00404D73">
        <w:rPr>
          <w:rFonts w:ascii="Calibri" w:hAnsi="Calibri" w:cs="Calibri"/>
          <w:b/>
          <w:bCs/>
          <w:color w:val="202124"/>
          <w:sz w:val="24"/>
          <w:szCs w:val="24"/>
        </w:rPr>
        <w:t>assessing the potential risk and threat</w:t>
      </w:r>
      <w:r w:rsidRPr="00404D73">
        <w:rPr>
          <w:rFonts w:ascii="Calibri" w:hAnsi="Calibri" w:cs="Calibri"/>
          <w:color w:val="202124"/>
          <w:sz w:val="24"/>
          <w:szCs w:val="24"/>
        </w:rPr>
        <w:t xml:space="preserve"> I developed a comprehensive and detailed interview plan. </w:t>
      </w:r>
      <w:r w:rsidRPr="00404D73">
        <w:rPr>
          <w:rFonts w:ascii="Calibri" w:hAnsi="Calibri" w:cs="Calibri"/>
          <w:color w:val="auto"/>
          <w:sz w:val="24"/>
          <w:szCs w:val="24"/>
        </w:rPr>
        <w:t xml:space="preserve">The victim in this case is an elderly female with a history of DV abuse from former partners, it may be that the victim does not see the behaviour from the male as “abusive” therefore leaving her vulnerable to future attacks. As the victim was unwilling to engage further with police by providing a statement it was important to assess the risk from the evidence that I had. This included the BWV footage which is force policy to have on when attending all police incidents for this very reason. It is reassuring that the victim allowed officers to take photos of her injuries which means that she is wanting some help from police but is giving as much as she feels safe and comfortable to do so. </w:t>
      </w:r>
      <w:r w:rsidRPr="00404D73">
        <w:rPr>
          <w:rFonts w:ascii="Calibri" w:hAnsi="Calibri" w:cs="Calibri"/>
          <w:color w:val="202124"/>
          <w:sz w:val="24"/>
          <w:szCs w:val="24"/>
        </w:rPr>
        <w:t xml:space="preserve">I formulated my interview questions to ensure I was adequately prepared and had all the information I needed to explore the ‘points to prove’.  I sought advice from my Supervisor who reviewed the questions I had prepared.  I also used an interview ‘aide memoir’ to ensure I followed the correct process and didn’t miss anything out due to my inexperience in interviewing.  It was important to have a detailed and comprehensive interview plan as I was aware that there was a vulnerable victim who apart from a disclosure, was not prepared to make a statement, therefore, the information would be able to glean during the interview would be critical to an effective investigation.   My role as an investigator was to look at all possible lines of enquiry even if this pointed away from the suspect.  I was aware that it was beholden on me to always </w:t>
      </w:r>
      <w:r w:rsidRPr="00404D73">
        <w:rPr>
          <w:rFonts w:ascii="Calibri" w:hAnsi="Calibri" w:cs="Calibri"/>
          <w:color w:val="202124"/>
          <w:sz w:val="24"/>
          <w:szCs w:val="24"/>
        </w:rPr>
        <w:lastRenderedPageBreak/>
        <w:t xml:space="preserve">uphold the requirements of the Equality Act </w:t>
      </w:r>
      <w:r w:rsidRPr="00404D73">
        <w:rPr>
          <w:rFonts w:ascii="Calibri" w:hAnsi="Calibri" w:cs="Calibri"/>
          <w:color w:val="auto"/>
          <w:sz w:val="24"/>
          <w:szCs w:val="24"/>
        </w:rPr>
        <w:t xml:space="preserve">(2010) </w:t>
      </w:r>
      <w:r w:rsidRPr="00404D73">
        <w:rPr>
          <w:rFonts w:ascii="Calibri" w:hAnsi="Calibri" w:cs="Calibri"/>
          <w:color w:val="202124"/>
          <w:sz w:val="24"/>
          <w:szCs w:val="24"/>
        </w:rPr>
        <w:t xml:space="preserve">to ensure that my actions prevented discrimination, promoted good relations, and fostered equal opportunities.  I did not identify any particular vulnerabilities or disabilities that would require me to make any reasonable adjustments or special provisions to the interview process.  </w:t>
      </w:r>
      <w:r w:rsidRPr="00404D73">
        <w:rPr>
          <w:rFonts w:ascii="Calibri" w:hAnsi="Calibri" w:cs="Calibri"/>
          <w:color w:val="auto"/>
          <w:sz w:val="24"/>
          <w:szCs w:val="24"/>
        </w:rPr>
        <w:t xml:space="preserve">In line with PACE (Code F) there was a visual and audio recording of the interview, and all paperwork was completed.  </w:t>
      </w:r>
    </w:p>
    <w:p w14:paraId="70E8DF47" w14:textId="77777777" w:rsidR="00404D73" w:rsidRPr="00404D73" w:rsidRDefault="00404D73" w:rsidP="00404D73">
      <w:pPr>
        <w:shd w:val="clear" w:color="auto" w:fill="FFFFFF"/>
        <w:overflowPunct/>
        <w:autoSpaceDE/>
        <w:autoSpaceDN/>
        <w:adjustRightInd/>
        <w:spacing w:after="60" w:line="360" w:lineRule="auto"/>
        <w:textAlignment w:val="auto"/>
        <w:rPr>
          <w:rFonts w:ascii="Calibri" w:hAnsi="Calibri" w:cs="Calibri"/>
          <w:b/>
          <w:bCs/>
          <w:color w:val="auto"/>
          <w:sz w:val="24"/>
          <w:szCs w:val="24"/>
        </w:rPr>
      </w:pPr>
      <w:r w:rsidRPr="00404D73">
        <w:rPr>
          <w:rFonts w:ascii="Calibri" w:hAnsi="Calibri" w:cs="Calibri"/>
          <w:b/>
          <w:bCs/>
          <w:color w:val="auto"/>
          <w:sz w:val="24"/>
          <w:szCs w:val="24"/>
        </w:rPr>
        <w:t>Powers and policy – consider powers and policy.</w:t>
      </w:r>
    </w:p>
    <w:p w14:paraId="30CAA5F3" w14:textId="77777777" w:rsidR="00404D73" w:rsidRPr="00404D73" w:rsidRDefault="00404D73" w:rsidP="00404D73">
      <w:pPr>
        <w:shd w:val="clear" w:color="auto" w:fill="FFFFFF"/>
        <w:overflowPunct/>
        <w:autoSpaceDE/>
        <w:autoSpaceDN/>
        <w:adjustRightInd/>
        <w:spacing w:after="60" w:line="360" w:lineRule="auto"/>
        <w:textAlignment w:val="auto"/>
        <w:rPr>
          <w:rFonts w:ascii="Calibri" w:hAnsi="Calibri" w:cs="Calibri"/>
          <w:color w:val="202124"/>
          <w:sz w:val="24"/>
          <w:szCs w:val="24"/>
        </w:rPr>
      </w:pPr>
      <w:r w:rsidRPr="00404D73">
        <w:rPr>
          <w:rFonts w:ascii="Calibri" w:hAnsi="Calibri" w:cs="Calibri"/>
          <w:color w:val="auto"/>
          <w:sz w:val="24"/>
          <w:szCs w:val="24"/>
        </w:rPr>
        <w:t>The suspect was interviewed in accordance with PACE Code C. This sets out the requirements for the detention, treatment and questioning of suspects in police custody. It is imperative that the suspect knows their right to remain silent, that they have access to free legal representation and have access to obtain the recording once the interview has concluded. I ensured that this was all adhered to</w:t>
      </w:r>
      <w:r w:rsidRPr="00404D73">
        <w:rPr>
          <w:rFonts w:ascii="Calibri" w:hAnsi="Calibri" w:cs="Calibri"/>
          <w:b/>
          <w:bCs/>
          <w:i/>
          <w:iCs/>
          <w:color w:val="FF0000"/>
          <w:sz w:val="24"/>
          <w:szCs w:val="24"/>
        </w:rPr>
        <w:t xml:space="preserve">. </w:t>
      </w:r>
      <w:r w:rsidRPr="00404D73">
        <w:rPr>
          <w:rFonts w:ascii="Calibri" w:hAnsi="Calibri" w:cs="Calibri"/>
          <w:color w:val="202124"/>
          <w:sz w:val="24"/>
          <w:szCs w:val="24"/>
        </w:rPr>
        <w:t>From a legislative perspective the suspect was charged under Section 47 of the Offences Against The Person Act (1861) for actual bodily harm and Section 75 (1)(A) (SCA 2015) for non-fatal strangulation and the Domestic Abuse Act (2021)</w:t>
      </w:r>
    </w:p>
    <w:p w14:paraId="694D1831" w14:textId="77777777" w:rsidR="00404D73" w:rsidRPr="00404D73" w:rsidRDefault="00404D73" w:rsidP="00404D73">
      <w:pPr>
        <w:shd w:val="clear" w:color="auto" w:fill="FFFFFF"/>
        <w:overflowPunct/>
        <w:autoSpaceDE/>
        <w:autoSpaceDN/>
        <w:adjustRightInd/>
        <w:spacing w:after="60" w:line="360" w:lineRule="auto"/>
        <w:textAlignment w:val="auto"/>
        <w:rPr>
          <w:rFonts w:ascii="Calibri" w:hAnsi="Calibri" w:cs="Calibri"/>
          <w:color w:val="202124"/>
          <w:sz w:val="24"/>
          <w:szCs w:val="24"/>
        </w:rPr>
      </w:pPr>
      <w:r w:rsidRPr="00404D73">
        <w:rPr>
          <w:rFonts w:ascii="Calibri" w:hAnsi="Calibri" w:cs="Calibri"/>
          <w:color w:val="202124"/>
          <w:sz w:val="24"/>
          <w:szCs w:val="24"/>
        </w:rPr>
        <w:t>As previously described it is the policy of Gwent Police to take ‘positive action’ and to arrest suspects in relation to domestic abuse.</w:t>
      </w:r>
    </w:p>
    <w:p w14:paraId="4DA6037D" w14:textId="77777777" w:rsidR="00404D73" w:rsidRPr="00404D73" w:rsidRDefault="00404D73" w:rsidP="00404D73">
      <w:pPr>
        <w:shd w:val="clear" w:color="auto" w:fill="FFFFFF"/>
        <w:overflowPunct/>
        <w:autoSpaceDE/>
        <w:autoSpaceDN/>
        <w:adjustRightInd/>
        <w:spacing w:after="60" w:line="360" w:lineRule="auto"/>
        <w:textAlignment w:val="auto"/>
        <w:rPr>
          <w:rFonts w:ascii="Calibri" w:hAnsi="Calibri" w:cs="Calibri"/>
          <w:color w:val="202124"/>
          <w:sz w:val="24"/>
          <w:szCs w:val="24"/>
        </w:rPr>
      </w:pPr>
      <w:r w:rsidRPr="00404D73">
        <w:rPr>
          <w:rFonts w:ascii="Calibri" w:hAnsi="Calibri" w:cs="Calibri"/>
          <w:b/>
          <w:bCs/>
          <w:color w:val="202124"/>
          <w:sz w:val="24"/>
          <w:szCs w:val="24"/>
        </w:rPr>
        <w:t>Options – identify options and contingencies</w:t>
      </w:r>
      <w:r w:rsidRPr="00404D73">
        <w:rPr>
          <w:rFonts w:ascii="Calibri" w:hAnsi="Calibri" w:cs="Calibri"/>
          <w:color w:val="202124"/>
          <w:sz w:val="24"/>
          <w:szCs w:val="24"/>
        </w:rPr>
        <w:t>.</w:t>
      </w:r>
      <w:r w:rsidRPr="00404D73">
        <w:rPr>
          <w:rFonts w:ascii="Times New Roman" w:hAnsi="Times New Roman" w:cs="Times New Roman"/>
          <w:color w:val="auto"/>
          <w:sz w:val="24"/>
          <w:szCs w:val="24"/>
        </w:rPr>
        <w:t xml:space="preserve"> </w:t>
      </w:r>
      <w:r w:rsidRPr="00404D73">
        <w:rPr>
          <w:rFonts w:ascii="Calibri" w:hAnsi="Calibri" w:cs="Calibri"/>
          <w:color w:val="202124"/>
          <w:sz w:val="24"/>
          <w:szCs w:val="24"/>
        </w:rPr>
        <w:t>I identified all the potential options such as ‘look to charge’, ‘no further action’ and ‘bail’ etc.  With reference to the shouting and screaming in the communal garden it was recognised that although there was potential to charge with a public order offence, on this occasion discretion was used, and the decision was made that ‘no further action’ would be taken in relation to this. The appropriate use of discretion is supported by the College of Policing (2022) who state:</w:t>
      </w:r>
    </w:p>
    <w:p w14:paraId="74E0BDA1" w14:textId="77777777" w:rsidR="00404D73" w:rsidRPr="00404D73" w:rsidRDefault="00404D73" w:rsidP="00404D73">
      <w:pPr>
        <w:shd w:val="clear" w:color="auto" w:fill="FFFFFF"/>
        <w:overflowPunct/>
        <w:autoSpaceDE/>
        <w:autoSpaceDN/>
        <w:adjustRightInd/>
        <w:spacing w:after="60" w:line="360" w:lineRule="auto"/>
        <w:textAlignment w:val="auto"/>
        <w:rPr>
          <w:rFonts w:ascii="Calibri" w:hAnsi="Calibri" w:cs="Calibri"/>
          <w:color w:val="202124"/>
          <w:sz w:val="24"/>
          <w:szCs w:val="24"/>
        </w:rPr>
      </w:pPr>
    </w:p>
    <w:p w14:paraId="6CD7C6EA" w14:textId="77777777" w:rsidR="00404D73" w:rsidRPr="00404D73" w:rsidRDefault="00404D73" w:rsidP="00404D73">
      <w:pPr>
        <w:shd w:val="clear" w:color="auto" w:fill="FFFFFF"/>
        <w:overflowPunct/>
        <w:autoSpaceDE/>
        <w:autoSpaceDN/>
        <w:adjustRightInd/>
        <w:spacing w:after="60"/>
        <w:ind w:left="720"/>
        <w:textAlignment w:val="auto"/>
        <w:rPr>
          <w:rFonts w:ascii="Calibri" w:hAnsi="Calibri" w:cs="Calibri"/>
          <w:i/>
          <w:iCs/>
          <w:color w:val="auto"/>
          <w:sz w:val="24"/>
          <w:szCs w:val="24"/>
        </w:rPr>
      </w:pPr>
      <w:r w:rsidRPr="00404D73">
        <w:rPr>
          <w:rFonts w:ascii="Calibri" w:hAnsi="Calibri" w:cs="Calibri"/>
          <w:i/>
          <w:iCs/>
          <w:color w:val="auto"/>
          <w:sz w:val="24"/>
          <w:szCs w:val="24"/>
        </w:rPr>
        <w:t>“In a consensual model of policing, officers can select how to respond to an incident because they have the legal and practical capacity to choose from various options. Discretion provides the flexibility to ensure the policing response meets the needs of the situation, crucial in securing just outcomes.”</w:t>
      </w:r>
    </w:p>
    <w:p w14:paraId="2CF701E9" w14:textId="77777777" w:rsidR="00404D73" w:rsidRPr="00404D73" w:rsidRDefault="00404D73" w:rsidP="00404D73">
      <w:pPr>
        <w:shd w:val="clear" w:color="auto" w:fill="FFFFFF"/>
        <w:overflowPunct/>
        <w:autoSpaceDE/>
        <w:autoSpaceDN/>
        <w:adjustRightInd/>
        <w:spacing w:after="60"/>
        <w:textAlignment w:val="auto"/>
        <w:rPr>
          <w:rFonts w:ascii="Calibri" w:hAnsi="Calibri" w:cs="Calibri"/>
          <w:color w:val="202124"/>
          <w:sz w:val="24"/>
          <w:szCs w:val="24"/>
        </w:rPr>
      </w:pPr>
    </w:p>
    <w:p w14:paraId="1B1107B6" w14:textId="77777777" w:rsidR="00404D73" w:rsidRPr="00404D73" w:rsidRDefault="00404D73" w:rsidP="00404D73">
      <w:pPr>
        <w:overflowPunct/>
        <w:autoSpaceDE/>
        <w:autoSpaceDN/>
        <w:adjustRightInd/>
        <w:spacing w:after="160" w:line="360" w:lineRule="auto"/>
        <w:textAlignment w:val="auto"/>
        <w:rPr>
          <w:rFonts w:ascii="Calibri" w:eastAsia="Calibri" w:hAnsi="Calibri" w:cs="Times New Roman"/>
          <w:color w:val="auto"/>
          <w:kern w:val="2"/>
          <w:sz w:val="22"/>
          <w:szCs w:val="22"/>
          <w:lang w:eastAsia="en-US"/>
          <w14:ligatures w14:val="standardContextual"/>
        </w:rPr>
      </w:pPr>
      <w:r w:rsidRPr="00404D73">
        <w:rPr>
          <w:rFonts w:ascii="Calibri" w:eastAsia="Calibri" w:hAnsi="Calibri" w:cs="Calibri"/>
          <w:color w:val="202124"/>
          <w:kern w:val="2"/>
          <w:sz w:val="22"/>
          <w:szCs w:val="22"/>
          <w:lang w:eastAsia="en-US"/>
          <w14:ligatures w14:val="standardContextual"/>
        </w:rPr>
        <w:t>The male was subsequently charged with ‘Actual Bodily Harm’ and ‘Non-Fatal Strangulation’. Advice was sought from the Crown Prosecution Service (CPS) and bail conditions were put in place.</w:t>
      </w:r>
      <w:r w:rsidRPr="00404D73">
        <w:rPr>
          <w:rFonts w:ascii="Calibri" w:eastAsia="Calibri" w:hAnsi="Calibri" w:cs="Times New Roman"/>
          <w:color w:val="FF0000"/>
          <w:kern w:val="2"/>
          <w:sz w:val="22"/>
          <w:szCs w:val="22"/>
          <w:lang w:eastAsia="en-US"/>
          <w14:ligatures w14:val="standardContextual"/>
        </w:rPr>
        <w:t xml:space="preserve"> </w:t>
      </w:r>
      <w:r w:rsidRPr="00404D73">
        <w:rPr>
          <w:rFonts w:ascii="Calibri" w:eastAsia="Calibri" w:hAnsi="Calibri" w:cs="Times New Roman"/>
          <w:color w:val="auto"/>
          <w:kern w:val="2"/>
          <w:sz w:val="22"/>
          <w:szCs w:val="22"/>
          <w:lang w:eastAsia="en-US"/>
          <w14:ligatures w14:val="standardContextual"/>
        </w:rPr>
        <w:t xml:space="preserve">The Bail conditions required the suspect to not have any contact with the victim or go to the victim’s house. </w:t>
      </w:r>
    </w:p>
    <w:p w14:paraId="77619034" w14:textId="77777777" w:rsidR="00404D73" w:rsidRPr="00404D73" w:rsidRDefault="00404D73" w:rsidP="00404D73">
      <w:pPr>
        <w:overflowPunct/>
        <w:autoSpaceDE/>
        <w:autoSpaceDN/>
        <w:adjustRightInd/>
        <w:spacing w:after="160" w:line="360" w:lineRule="auto"/>
        <w:textAlignment w:val="auto"/>
        <w:rPr>
          <w:rFonts w:ascii="Calibri" w:eastAsia="Calibri" w:hAnsi="Calibri" w:cs="Times New Roman"/>
          <w:color w:val="auto"/>
          <w:kern w:val="2"/>
          <w:sz w:val="22"/>
          <w:szCs w:val="22"/>
          <w:lang w:eastAsia="en-US"/>
          <w14:ligatures w14:val="standardContextual"/>
        </w:rPr>
      </w:pPr>
      <w:r w:rsidRPr="00404D73">
        <w:rPr>
          <w:rFonts w:ascii="Calibri" w:eastAsia="Calibri" w:hAnsi="Calibri" w:cs="Times New Roman"/>
          <w:color w:val="auto"/>
          <w:kern w:val="2"/>
          <w:sz w:val="22"/>
          <w:szCs w:val="22"/>
          <w:lang w:eastAsia="en-US"/>
          <w14:ligatures w14:val="standardContextual"/>
        </w:rPr>
        <w:lastRenderedPageBreak/>
        <w:t xml:space="preserve">I considered the option of issuing a Domestic Abuse Protection Notice. However, this was not required as the victim had her own property, and the suspect also had his own property, therefore, the Bail conditions were sufficient. </w:t>
      </w:r>
    </w:p>
    <w:p w14:paraId="74E618D8" w14:textId="77777777" w:rsidR="00404D73" w:rsidRPr="00404D73" w:rsidRDefault="00404D73" w:rsidP="00404D73">
      <w:pPr>
        <w:shd w:val="clear" w:color="auto" w:fill="FFFFFF"/>
        <w:overflowPunct/>
        <w:autoSpaceDE/>
        <w:autoSpaceDN/>
        <w:adjustRightInd/>
        <w:spacing w:after="60" w:line="360" w:lineRule="auto"/>
        <w:textAlignment w:val="auto"/>
        <w:rPr>
          <w:rFonts w:ascii="Calibri" w:hAnsi="Calibri" w:cs="Calibri"/>
          <w:b/>
          <w:bCs/>
          <w:color w:val="202124"/>
          <w:sz w:val="24"/>
          <w:szCs w:val="24"/>
        </w:rPr>
      </w:pPr>
      <w:r w:rsidRPr="00404D73">
        <w:rPr>
          <w:rFonts w:ascii="Calibri" w:hAnsi="Calibri" w:cs="Calibri"/>
          <w:b/>
          <w:bCs/>
          <w:color w:val="202124"/>
          <w:sz w:val="24"/>
          <w:szCs w:val="24"/>
        </w:rPr>
        <w:t>Action and review – take action and review what happened. Action. Review</w:t>
      </w:r>
    </w:p>
    <w:p w14:paraId="3A53FD59" w14:textId="77777777" w:rsidR="00404D73" w:rsidRPr="00404D73" w:rsidRDefault="00404D73" w:rsidP="00404D73">
      <w:pPr>
        <w:shd w:val="clear" w:color="auto" w:fill="FFFFFF"/>
        <w:overflowPunct/>
        <w:autoSpaceDE/>
        <w:autoSpaceDN/>
        <w:adjustRightInd/>
        <w:spacing w:after="60" w:line="360" w:lineRule="auto"/>
        <w:textAlignment w:val="auto"/>
        <w:rPr>
          <w:rFonts w:ascii="Calibri" w:hAnsi="Calibri" w:cs="Calibri"/>
          <w:color w:val="auto"/>
          <w:sz w:val="24"/>
          <w:szCs w:val="24"/>
        </w:rPr>
      </w:pPr>
      <w:r w:rsidRPr="00404D73">
        <w:rPr>
          <w:rFonts w:ascii="Calibri" w:hAnsi="Calibri" w:cs="Calibri"/>
          <w:color w:val="auto"/>
          <w:sz w:val="24"/>
          <w:szCs w:val="24"/>
        </w:rPr>
        <w:t xml:space="preserve">Having taken action and charged the suspect, the two witnesses were updated. All documentation and relevant electronic systems were updated. </w:t>
      </w:r>
    </w:p>
    <w:p w14:paraId="432B01F2" w14:textId="77777777" w:rsidR="00404D73" w:rsidRPr="00404D73" w:rsidRDefault="00404D73" w:rsidP="00404D73">
      <w:pPr>
        <w:shd w:val="clear" w:color="auto" w:fill="FFFFFF"/>
        <w:overflowPunct/>
        <w:autoSpaceDE/>
        <w:autoSpaceDN/>
        <w:adjustRightInd/>
        <w:spacing w:after="60"/>
        <w:textAlignment w:val="auto"/>
        <w:rPr>
          <w:rFonts w:ascii="Calibri" w:hAnsi="Calibri" w:cs="Calibri"/>
          <w:b/>
          <w:bCs/>
          <w:color w:val="FF0000"/>
          <w:sz w:val="24"/>
          <w:szCs w:val="24"/>
        </w:rPr>
      </w:pPr>
      <w:r w:rsidRPr="00404D73">
        <w:rPr>
          <w:rFonts w:ascii="Calibri" w:hAnsi="Calibri" w:cs="Calibri"/>
          <w:b/>
          <w:bCs/>
          <w:color w:val="FF0000"/>
          <w:sz w:val="24"/>
          <w:szCs w:val="24"/>
        </w:rPr>
        <w:t>This section is 1066 words</w:t>
      </w:r>
    </w:p>
    <w:p w14:paraId="63F666BF" w14:textId="77777777" w:rsidR="00404D73" w:rsidRPr="00404D73" w:rsidRDefault="00404D73" w:rsidP="00404D73">
      <w:pPr>
        <w:shd w:val="clear" w:color="auto" w:fill="FFFFFF"/>
        <w:overflowPunct/>
        <w:autoSpaceDE/>
        <w:autoSpaceDN/>
        <w:adjustRightInd/>
        <w:spacing w:after="60"/>
        <w:textAlignment w:val="auto"/>
        <w:rPr>
          <w:rFonts w:ascii="Calibri" w:hAnsi="Calibri" w:cs="Calibri"/>
          <w:b/>
          <w:bCs/>
          <w:color w:val="FF0000"/>
          <w:sz w:val="24"/>
          <w:szCs w:val="24"/>
        </w:rPr>
      </w:pPr>
    </w:p>
    <w:p w14:paraId="7ED09250" w14:textId="77777777" w:rsidR="00404D73" w:rsidRPr="00404D73" w:rsidRDefault="00404D73" w:rsidP="00404D73">
      <w:pPr>
        <w:overflowPunct/>
        <w:autoSpaceDE/>
        <w:autoSpaceDN/>
        <w:adjustRightInd/>
        <w:spacing w:after="160" w:line="259" w:lineRule="auto"/>
        <w:textAlignment w:val="auto"/>
        <w:rPr>
          <w:rFonts w:ascii="Calibri" w:eastAsia="Calibri" w:hAnsi="Calibri" w:cs="Times New Roman"/>
          <w:b/>
          <w:bCs/>
          <w:color w:val="auto"/>
          <w:kern w:val="2"/>
          <w:sz w:val="22"/>
          <w:szCs w:val="22"/>
          <w:lang w:eastAsia="en-US"/>
          <w14:ligatures w14:val="standardContextual"/>
        </w:rPr>
      </w:pPr>
      <w:r w:rsidRPr="00404D73">
        <w:rPr>
          <w:rFonts w:ascii="Calibri" w:eastAsia="Calibri" w:hAnsi="Calibri" w:cs="Times New Roman"/>
          <w:b/>
          <w:bCs/>
          <w:color w:val="auto"/>
          <w:kern w:val="2"/>
          <w:sz w:val="22"/>
          <w:szCs w:val="22"/>
          <w:lang w:eastAsia="en-US"/>
          <w14:ligatures w14:val="standardContextual"/>
        </w:rPr>
        <w:t>Explain</w:t>
      </w:r>
      <w:r w:rsidRPr="00404D73">
        <w:rPr>
          <w:rFonts w:ascii="Calibri" w:eastAsia="Calibri" w:hAnsi="Calibri" w:cs="Times New Roman"/>
          <w:color w:val="auto"/>
          <w:kern w:val="2"/>
          <w:sz w:val="22"/>
          <w:szCs w:val="22"/>
          <w:lang w:eastAsia="en-US"/>
          <w14:ligatures w14:val="standardContextual"/>
        </w:rPr>
        <w:t xml:space="preserve"> </w:t>
      </w:r>
      <w:r w:rsidRPr="00404D73">
        <w:rPr>
          <w:rFonts w:ascii="Calibri" w:eastAsia="Calibri" w:hAnsi="Calibri" w:cs="Times New Roman"/>
          <w:b/>
          <w:bCs/>
          <w:color w:val="auto"/>
          <w:kern w:val="2"/>
          <w:sz w:val="22"/>
          <w:szCs w:val="22"/>
          <w:lang w:eastAsia="en-US"/>
          <w14:ligatures w14:val="standardContextual"/>
        </w:rPr>
        <w:t>your responsibilities with regards to the Criminal Procedure and Investigations Act 1996 (CPIA) when conducting this investigation including when managing the offender and suspects and recording and retaining significant information.</w:t>
      </w:r>
    </w:p>
    <w:p w14:paraId="2289FA9B" w14:textId="77777777" w:rsidR="00404D73" w:rsidRPr="00404D73" w:rsidRDefault="00404D73" w:rsidP="00404D73">
      <w:pPr>
        <w:overflowPunct/>
        <w:autoSpaceDE/>
        <w:autoSpaceDN/>
        <w:adjustRightInd/>
        <w:spacing w:after="160" w:line="360" w:lineRule="auto"/>
        <w:textAlignment w:val="auto"/>
        <w:rPr>
          <w:rFonts w:ascii="Calibri" w:eastAsia="Calibri" w:hAnsi="Calibri" w:cs="Times New Roman"/>
          <w:color w:val="auto"/>
          <w:kern w:val="2"/>
          <w:sz w:val="22"/>
          <w:szCs w:val="22"/>
          <w:lang w:eastAsia="en-US"/>
          <w14:ligatures w14:val="standardContextual"/>
        </w:rPr>
      </w:pPr>
      <w:r w:rsidRPr="00404D73">
        <w:rPr>
          <w:rFonts w:ascii="Calibri" w:eastAsia="Calibri" w:hAnsi="Calibri" w:cs="Times New Roman"/>
          <w:color w:val="auto"/>
          <w:kern w:val="2"/>
          <w:sz w:val="22"/>
          <w:szCs w:val="22"/>
          <w:lang w:eastAsia="en-US"/>
          <w14:ligatures w14:val="standardContextual"/>
        </w:rPr>
        <w:t xml:space="preserve">The Criminal Procedure and Investigations Act (1996)CPIA is the legislation that regulates the procedures of investigating and prosecution of criminal offences. As all criminal investigations must comply with CPIA it is important that I am familiar with its requirements.  In this context my responsibilities as a Police Officer are outlined in the CPIA Code of Practice (Ministry of Justice 2015), which states:  </w:t>
      </w:r>
    </w:p>
    <w:p w14:paraId="225FC362" w14:textId="77777777" w:rsidR="00404D73" w:rsidRPr="00404D73" w:rsidRDefault="00404D73" w:rsidP="00404D73">
      <w:pPr>
        <w:overflowPunct/>
        <w:autoSpaceDE/>
        <w:autoSpaceDN/>
        <w:adjustRightInd/>
        <w:spacing w:after="160" w:line="259" w:lineRule="auto"/>
        <w:ind w:left="720"/>
        <w:textAlignment w:val="auto"/>
        <w:rPr>
          <w:rFonts w:ascii="Calibri" w:eastAsia="Calibri" w:hAnsi="Calibri" w:cs="Times New Roman"/>
          <w:i/>
          <w:iCs/>
          <w:color w:val="auto"/>
          <w:kern w:val="2"/>
          <w:sz w:val="22"/>
          <w:szCs w:val="22"/>
          <w:lang w:eastAsia="en-US"/>
          <w14:ligatures w14:val="standardContextual"/>
        </w:rPr>
      </w:pPr>
      <w:r w:rsidRPr="00404D73">
        <w:rPr>
          <w:rFonts w:ascii="Calibri" w:eastAsia="Calibri" w:hAnsi="Calibri" w:cs="Times New Roman"/>
          <w:i/>
          <w:iCs/>
          <w:color w:val="auto"/>
          <w:kern w:val="2"/>
          <w:sz w:val="22"/>
          <w:szCs w:val="22"/>
          <w:lang w:eastAsia="en-US"/>
          <w14:ligatures w14:val="standardContextual"/>
        </w:rPr>
        <w:t>“This code of practice is issued under Part II of the Criminal Procedure and Investigations Act 1996 (‘the Act’). It sets out the manner in which police officers are to record, retain and reveal to the prosecutor material obtained in a criminal investigation and which may be relevant to the investigation, and related matters.”</w:t>
      </w:r>
    </w:p>
    <w:p w14:paraId="4ED74D7C" w14:textId="77777777" w:rsidR="00404D73" w:rsidRPr="00404D73" w:rsidRDefault="00404D73" w:rsidP="00404D73">
      <w:pPr>
        <w:overflowPunct/>
        <w:autoSpaceDE/>
        <w:autoSpaceDN/>
        <w:adjustRightInd/>
        <w:spacing w:after="160" w:line="360" w:lineRule="auto"/>
        <w:textAlignment w:val="auto"/>
        <w:rPr>
          <w:rFonts w:ascii="Calibri" w:eastAsia="Calibri" w:hAnsi="Calibri" w:cs="Times New Roman"/>
          <w:b/>
          <w:bCs/>
          <w:color w:val="FF0000"/>
          <w:kern w:val="2"/>
          <w:sz w:val="22"/>
          <w:szCs w:val="22"/>
          <w:lang w:eastAsia="en-US"/>
          <w14:ligatures w14:val="standardContextual"/>
        </w:rPr>
      </w:pPr>
      <w:r w:rsidRPr="00404D73">
        <w:rPr>
          <w:rFonts w:ascii="Calibri" w:eastAsia="Calibri" w:hAnsi="Calibri" w:cs="Times New Roman"/>
          <w:color w:val="auto"/>
          <w:kern w:val="2"/>
          <w:sz w:val="22"/>
          <w:szCs w:val="22"/>
          <w:lang w:eastAsia="en-US"/>
          <w14:ligatures w14:val="standardContextual"/>
        </w:rPr>
        <w:t xml:space="preserve">Reflecting on this particular incident and the task I was given to interview the suspect my core responsibilities included: Pursuing all reasonable lines of enquiry and the identification of all relevant material.  In the course of the interview, I disclosed to the suspect the photographs of the women’s injuries. The suspect agreed that it looked like bruising around the victim’s neck and stated that he may have caused one of the bruises around the neck but not all of them.  </w:t>
      </w:r>
    </w:p>
    <w:p w14:paraId="34C46171" w14:textId="77777777" w:rsidR="00404D73" w:rsidRPr="00404D73" w:rsidRDefault="00404D73" w:rsidP="00404D73">
      <w:pPr>
        <w:overflowPunct/>
        <w:autoSpaceDE/>
        <w:autoSpaceDN/>
        <w:adjustRightInd/>
        <w:spacing w:after="160" w:line="259" w:lineRule="auto"/>
        <w:textAlignment w:val="auto"/>
        <w:rPr>
          <w:rFonts w:ascii="Calibri" w:eastAsia="Calibri" w:hAnsi="Calibri" w:cs="Times New Roman"/>
          <w:color w:val="FF0000"/>
          <w:kern w:val="2"/>
          <w:sz w:val="22"/>
          <w:szCs w:val="22"/>
          <w:lang w:eastAsia="en-US"/>
          <w14:ligatures w14:val="standardContextual"/>
        </w:rPr>
      </w:pPr>
      <w:r w:rsidRPr="00404D73">
        <w:rPr>
          <w:rFonts w:ascii="Calibri" w:eastAsia="Calibri" w:hAnsi="Calibri" w:cs="Times New Roman"/>
          <w:b/>
          <w:bCs/>
          <w:color w:val="FF0000"/>
          <w:kern w:val="2"/>
          <w:sz w:val="22"/>
          <w:szCs w:val="22"/>
          <w:lang w:eastAsia="en-US"/>
          <w14:ligatures w14:val="standardContextual"/>
        </w:rPr>
        <w:t>196 words</w:t>
      </w:r>
    </w:p>
    <w:p w14:paraId="6CDB0C42" w14:textId="77777777" w:rsidR="00404D73" w:rsidRPr="00404D73" w:rsidRDefault="00404D73" w:rsidP="000D2D7A">
      <w:pPr>
        <w:overflowPunct/>
        <w:autoSpaceDE/>
        <w:autoSpaceDN/>
        <w:adjustRightInd/>
        <w:spacing w:after="160" w:line="259" w:lineRule="auto"/>
        <w:contextualSpacing/>
        <w:textAlignment w:val="auto"/>
        <w:rPr>
          <w:rFonts w:ascii="Calibri" w:eastAsia="Calibri" w:hAnsi="Calibri" w:cs="Times New Roman"/>
          <w:b/>
          <w:bCs/>
          <w:color w:val="auto"/>
          <w:kern w:val="2"/>
          <w:sz w:val="22"/>
          <w:szCs w:val="22"/>
          <w:lang w:eastAsia="en-US"/>
          <w14:ligatures w14:val="standardContextual"/>
        </w:rPr>
      </w:pPr>
      <w:r w:rsidRPr="00404D73">
        <w:rPr>
          <w:rFonts w:ascii="Calibri" w:eastAsia="Calibri" w:hAnsi="Calibri" w:cs="Times New Roman"/>
          <w:b/>
          <w:bCs/>
          <w:color w:val="auto"/>
          <w:kern w:val="2"/>
          <w:sz w:val="22"/>
          <w:szCs w:val="22"/>
          <w:lang w:eastAsia="en-US"/>
          <w14:ligatures w14:val="standardContextual"/>
        </w:rPr>
        <w:t>Illustrate how policing values were engaged through an analysis of the potential impact of bias on the decision making process.</w:t>
      </w:r>
    </w:p>
    <w:p w14:paraId="2A722282" w14:textId="77777777" w:rsidR="00404D73" w:rsidRPr="00404D73" w:rsidRDefault="00404D73" w:rsidP="00404D73">
      <w:pPr>
        <w:overflowPunct/>
        <w:autoSpaceDE/>
        <w:autoSpaceDN/>
        <w:adjustRightInd/>
        <w:spacing w:after="160" w:line="360" w:lineRule="auto"/>
        <w:textAlignment w:val="auto"/>
        <w:rPr>
          <w:rFonts w:ascii="Calibri" w:eastAsia="Calibri" w:hAnsi="Calibri" w:cs="Times New Roman"/>
          <w:color w:val="auto"/>
          <w:kern w:val="2"/>
          <w:sz w:val="22"/>
          <w:szCs w:val="22"/>
          <w:lang w:eastAsia="en-US"/>
          <w14:ligatures w14:val="standardContextual"/>
        </w:rPr>
      </w:pPr>
      <w:r w:rsidRPr="00404D73">
        <w:rPr>
          <w:rFonts w:ascii="Calibri" w:eastAsia="Calibri" w:hAnsi="Calibri" w:cs="Times New Roman"/>
          <w:color w:val="auto"/>
          <w:kern w:val="2"/>
          <w:sz w:val="22"/>
          <w:szCs w:val="22"/>
          <w:lang w:eastAsia="en-US"/>
          <w14:ligatures w14:val="standardContextual"/>
        </w:rPr>
        <w:t xml:space="preserve">Bias can be conscious or unconscious.  In either case this may be a positive or negative view and can lead to unfair decision making.  Being self-aware of any prejudices that I might hold can help ensure that I challenge myself and do not act in a discriminatory way.  Continually reflecting on my operational practice as a police officer and seeking feedback on my behaviour and actions can help raise awareness regarding any unconscious bias that I may hold and is a helpful way of ensuring that I am fair and objective in my decision making.  I appreciate that this is a more challenging scenario as unconscious bias is implicit, however, our Values, Code of Ethics and Policing Principles all require us </w:t>
      </w:r>
      <w:r w:rsidRPr="00404D73">
        <w:rPr>
          <w:rFonts w:ascii="Calibri" w:eastAsia="Calibri" w:hAnsi="Calibri" w:cs="Times New Roman"/>
          <w:color w:val="auto"/>
          <w:kern w:val="2"/>
          <w:sz w:val="22"/>
          <w:szCs w:val="22"/>
          <w:lang w:eastAsia="en-US"/>
          <w14:ligatures w14:val="standardContextual"/>
        </w:rPr>
        <w:lastRenderedPageBreak/>
        <w:t xml:space="preserve">to act with integrity, honesty , openness, and transparency so I recognise the responsibility I have to put that into practice.  In this particular case, it was important that I didn’t jump to conclusions and make stereotypical assumptions based on my knowledge that in domestic abuse situations typically the male person is the perpetrator. Whilst research evidence shows that this is most often the case, it would be unfair and prejudicial to assume that this is always the case. From a values perspective, I maintained clear communication throughout and treated the suspect in a respectful manner. My questioning  technique was assertive but not oppressive. I tended to use open ended questions such as ‘tell me’, ‘explain to me’ and ‘describe to me’ to encourage an account of what has happened and then closed questions to check out facts and get more clarity. I avoided any leading questions. </w:t>
      </w:r>
    </w:p>
    <w:p w14:paraId="77A2A9AB" w14:textId="77777777" w:rsidR="00404D73" w:rsidRPr="00404D73" w:rsidRDefault="00404D73" w:rsidP="00404D73">
      <w:pPr>
        <w:overflowPunct/>
        <w:autoSpaceDE/>
        <w:autoSpaceDN/>
        <w:adjustRightInd/>
        <w:spacing w:after="160" w:line="259" w:lineRule="auto"/>
        <w:textAlignment w:val="auto"/>
        <w:rPr>
          <w:rFonts w:ascii="Calibri" w:eastAsia="Calibri" w:hAnsi="Calibri" w:cs="Times New Roman"/>
          <w:b/>
          <w:bCs/>
          <w:color w:val="FF0000"/>
          <w:kern w:val="2"/>
          <w:sz w:val="22"/>
          <w:szCs w:val="22"/>
          <w:lang w:eastAsia="en-US"/>
          <w14:ligatures w14:val="standardContextual"/>
        </w:rPr>
      </w:pPr>
      <w:r w:rsidRPr="00404D73">
        <w:rPr>
          <w:rFonts w:ascii="Calibri" w:eastAsia="Calibri" w:hAnsi="Calibri" w:cs="Times New Roman"/>
          <w:b/>
          <w:bCs/>
          <w:color w:val="FF0000"/>
          <w:kern w:val="2"/>
          <w:sz w:val="22"/>
          <w:szCs w:val="22"/>
          <w:lang w:eastAsia="en-US"/>
          <w14:ligatures w14:val="standardContextual"/>
        </w:rPr>
        <w:t xml:space="preserve">268 words </w:t>
      </w:r>
    </w:p>
    <w:p w14:paraId="3653FA29" w14:textId="77777777" w:rsidR="00404D73" w:rsidRPr="00404D73" w:rsidRDefault="00404D73" w:rsidP="00404D73">
      <w:pPr>
        <w:overflowPunct/>
        <w:autoSpaceDE/>
        <w:autoSpaceDN/>
        <w:adjustRightInd/>
        <w:spacing w:after="160" w:line="259" w:lineRule="auto"/>
        <w:textAlignment w:val="auto"/>
        <w:rPr>
          <w:rFonts w:ascii="Calibri" w:eastAsia="Calibri" w:hAnsi="Calibri" w:cs="Times New Roman"/>
          <w:color w:val="FF0000"/>
          <w:kern w:val="2"/>
          <w:sz w:val="22"/>
          <w:szCs w:val="22"/>
          <w:lang w:eastAsia="en-US"/>
          <w14:ligatures w14:val="standardContextual"/>
        </w:rPr>
      </w:pPr>
      <w:r w:rsidRPr="00404D73">
        <w:rPr>
          <w:rFonts w:ascii="Calibri" w:eastAsia="Calibri" w:hAnsi="Calibri" w:cs="Times New Roman"/>
          <w:b/>
          <w:bCs/>
          <w:color w:val="FF0000"/>
          <w:kern w:val="2"/>
          <w:sz w:val="22"/>
          <w:szCs w:val="22"/>
          <w:lang w:eastAsia="en-US"/>
          <w14:ligatures w14:val="standardContextual"/>
        </w:rPr>
        <w:t>1530 words in total.</w:t>
      </w: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F1D00" w:rsidRPr="00270EEB" w14:paraId="513D3471" w14:textId="77777777" w:rsidTr="00CF6E22">
        <w:tc>
          <w:tcPr>
            <w:tcW w:w="2318" w:type="dxa"/>
            <w:shd w:val="clear" w:color="auto" w:fill="auto"/>
          </w:tcPr>
          <w:p w14:paraId="50B33B74" w14:textId="77777777" w:rsidR="002F1D00" w:rsidRPr="002F1D00" w:rsidRDefault="002F1D00" w:rsidP="002F1D00">
            <w:pPr>
              <w:overflowPunct/>
              <w:autoSpaceDE/>
              <w:autoSpaceDN/>
              <w:adjustRightInd/>
              <w:spacing w:after="160" w:line="259" w:lineRule="auto"/>
              <w:textAlignment w:val="auto"/>
              <w:rPr>
                <w:rFonts w:asciiTheme="minorHAnsi" w:eastAsia="Calibri" w:hAnsiTheme="minorHAnsi" w:cstheme="minorHAnsi"/>
                <w:color w:val="auto"/>
                <w:kern w:val="2"/>
                <w:lang w:eastAsia="en-US"/>
                <w14:ligatures w14:val="standardContextual"/>
              </w:rPr>
            </w:pPr>
            <w:r w:rsidRPr="002F1D00">
              <w:rPr>
                <w:rFonts w:asciiTheme="minorHAnsi" w:eastAsia="Calibri" w:hAnsiTheme="minorHAnsi" w:cstheme="minorHAnsi"/>
                <w:color w:val="auto"/>
                <w:kern w:val="2"/>
                <w:lang w:eastAsia="en-US"/>
                <w14:ligatures w14:val="standardContextual"/>
              </w:rPr>
              <w:t>Continue to improve competence and confidence with ‘write ups’ including:</w:t>
            </w:r>
          </w:p>
          <w:p w14:paraId="06FCB1CD" w14:textId="77777777" w:rsidR="002F1D00" w:rsidRPr="002F1D00" w:rsidRDefault="002F1D00">
            <w:pPr>
              <w:numPr>
                <w:ilvl w:val="0"/>
                <w:numId w:val="10"/>
              </w:numPr>
              <w:overflowPunct/>
              <w:autoSpaceDE/>
              <w:autoSpaceDN/>
              <w:adjustRightInd/>
              <w:spacing w:after="160" w:line="259" w:lineRule="auto"/>
              <w:contextualSpacing/>
              <w:textAlignment w:val="auto"/>
              <w:rPr>
                <w:rFonts w:asciiTheme="minorHAnsi" w:eastAsia="Calibri" w:hAnsiTheme="minorHAnsi" w:cstheme="minorHAnsi"/>
                <w:color w:val="auto"/>
                <w:kern w:val="2"/>
                <w:lang w:eastAsia="en-US"/>
                <w14:ligatures w14:val="standardContextual"/>
              </w:rPr>
            </w:pPr>
            <w:r w:rsidRPr="002F1D00">
              <w:rPr>
                <w:rFonts w:asciiTheme="minorHAnsi" w:eastAsia="Calibri" w:hAnsiTheme="minorHAnsi" w:cstheme="minorHAnsi"/>
                <w:color w:val="auto"/>
                <w:kern w:val="2"/>
                <w:lang w:eastAsia="en-US"/>
                <w14:ligatures w14:val="standardContextual"/>
              </w:rPr>
              <w:t>Writing statements</w:t>
            </w:r>
          </w:p>
          <w:p w14:paraId="273DC517" w14:textId="77777777" w:rsidR="002F1D00" w:rsidRPr="002F1D00" w:rsidRDefault="002F1D00">
            <w:pPr>
              <w:numPr>
                <w:ilvl w:val="0"/>
                <w:numId w:val="10"/>
              </w:numPr>
              <w:overflowPunct/>
              <w:autoSpaceDE/>
              <w:autoSpaceDN/>
              <w:adjustRightInd/>
              <w:spacing w:after="160" w:line="259" w:lineRule="auto"/>
              <w:contextualSpacing/>
              <w:textAlignment w:val="auto"/>
              <w:rPr>
                <w:rFonts w:asciiTheme="minorHAnsi" w:eastAsia="Calibri" w:hAnsiTheme="minorHAnsi" w:cstheme="minorHAnsi"/>
                <w:color w:val="auto"/>
                <w:kern w:val="2"/>
                <w:lang w:eastAsia="en-US"/>
                <w14:ligatures w14:val="standardContextual"/>
              </w:rPr>
            </w:pPr>
            <w:r w:rsidRPr="002F1D00">
              <w:rPr>
                <w:rFonts w:asciiTheme="minorHAnsi" w:eastAsia="Calibri" w:hAnsiTheme="minorHAnsi" w:cstheme="minorHAnsi"/>
                <w:color w:val="auto"/>
                <w:kern w:val="2"/>
                <w:lang w:eastAsia="en-US"/>
                <w14:ligatures w14:val="standardContextual"/>
              </w:rPr>
              <w:t>NICHE police database</w:t>
            </w:r>
          </w:p>
          <w:p w14:paraId="07BEBF01" w14:textId="77777777" w:rsidR="002F1D00" w:rsidRPr="002F1D00" w:rsidRDefault="002F1D00">
            <w:pPr>
              <w:numPr>
                <w:ilvl w:val="0"/>
                <w:numId w:val="10"/>
              </w:numPr>
              <w:overflowPunct/>
              <w:autoSpaceDE/>
              <w:autoSpaceDN/>
              <w:adjustRightInd/>
              <w:spacing w:after="160" w:line="259" w:lineRule="auto"/>
              <w:contextualSpacing/>
              <w:textAlignment w:val="auto"/>
              <w:rPr>
                <w:rFonts w:asciiTheme="minorHAnsi" w:eastAsia="Calibri" w:hAnsiTheme="minorHAnsi" w:cstheme="minorHAnsi"/>
                <w:color w:val="auto"/>
                <w:kern w:val="2"/>
                <w:lang w:eastAsia="en-US"/>
                <w14:ligatures w14:val="standardContextual"/>
              </w:rPr>
            </w:pPr>
            <w:r w:rsidRPr="002F1D00">
              <w:rPr>
                <w:rFonts w:asciiTheme="minorHAnsi" w:eastAsia="Calibri" w:hAnsiTheme="minorHAnsi" w:cstheme="minorHAnsi"/>
                <w:color w:val="auto"/>
                <w:kern w:val="2"/>
                <w:lang w:eastAsia="en-US"/>
                <w14:ligatures w14:val="standardContextual"/>
              </w:rPr>
              <w:t xml:space="preserve">Updates for </w:t>
            </w:r>
          </w:p>
          <w:p w14:paraId="3BB22CF4" w14:textId="77777777" w:rsidR="002F1D00" w:rsidRPr="002F1D00" w:rsidRDefault="002F1D00" w:rsidP="002F1D00">
            <w:pPr>
              <w:overflowPunct/>
              <w:autoSpaceDE/>
              <w:autoSpaceDN/>
              <w:adjustRightInd/>
              <w:spacing w:after="160" w:line="259" w:lineRule="auto"/>
              <w:ind w:left="720"/>
              <w:contextualSpacing/>
              <w:textAlignment w:val="auto"/>
              <w:rPr>
                <w:rFonts w:asciiTheme="minorHAnsi" w:eastAsia="Calibri" w:hAnsiTheme="minorHAnsi" w:cstheme="minorHAnsi"/>
                <w:color w:val="auto"/>
                <w:kern w:val="2"/>
                <w:lang w:eastAsia="en-US"/>
                <w14:ligatures w14:val="standardContextual"/>
              </w:rPr>
            </w:pPr>
            <w:r w:rsidRPr="002F1D00">
              <w:rPr>
                <w:rFonts w:asciiTheme="minorHAnsi" w:eastAsia="Calibri" w:hAnsiTheme="minorHAnsi" w:cstheme="minorHAnsi"/>
                <w:color w:val="auto"/>
                <w:kern w:val="2"/>
                <w:lang w:eastAsia="en-US"/>
                <w14:ligatures w14:val="standardContextual"/>
              </w:rPr>
              <w:t>Investigatory framework (key element to updating other officers including senior officers of updates in the case).</w:t>
            </w:r>
          </w:p>
          <w:p w14:paraId="3D737132" w14:textId="77777777" w:rsidR="002F1D00" w:rsidRPr="002F1D00" w:rsidRDefault="002F1D00" w:rsidP="002F1D00">
            <w:pPr>
              <w:overflowPunct/>
              <w:autoSpaceDE/>
              <w:autoSpaceDN/>
              <w:adjustRightInd/>
              <w:spacing w:after="160" w:line="259" w:lineRule="auto"/>
              <w:textAlignment w:val="auto"/>
              <w:rPr>
                <w:rFonts w:asciiTheme="minorHAnsi" w:eastAsia="Calibri" w:hAnsiTheme="minorHAnsi" w:cstheme="minorHAnsi"/>
                <w:color w:val="auto"/>
                <w:kern w:val="2"/>
                <w:lang w:eastAsia="en-US"/>
                <w14:ligatures w14:val="standardContextual"/>
              </w:rPr>
            </w:pPr>
          </w:p>
          <w:p w14:paraId="0ED85F85" w14:textId="77777777" w:rsidR="002F1D00" w:rsidRPr="00DE24A6" w:rsidRDefault="002F1D00" w:rsidP="002F1D00">
            <w:pPr>
              <w:jc w:val="both"/>
              <w:rPr>
                <w:rFonts w:asciiTheme="minorHAnsi" w:hAnsiTheme="minorHAnsi" w:cstheme="minorHAnsi"/>
              </w:rPr>
            </w:pPr>
          </w:p>
        </w:tc>
        <w:tc>
          <w:tcPr>
            <w:tcW w:w="2249" w:type="dxa"/>
          </w:tcPr>
          <w:p w14:paraId="589957FD" w14:textId="77777777" w:rsidR="002F1D00" w:rsidRPr="00DE24A6" w:rsidRDefault="002F1D00">
            <w:pPr>
              <w:pStyle w:val="ListParagraph"/>
              <w:numPr>
                <w:ilvl w:val="0"/>
                <w:numId w:val="11"/>
              </w:numPr>
              <w:overflowPunct/>
              <w:autoSpaceDE/>
              <w:autoSpaceDN/>
              <w:adjustRightInd/>
              <w:textAlignment w:val="auto"/>
              <w:rPr>
                <w:rFonts w:asciiTheme="minorHAnsi" w:hAnsiTheme="minorHAnsi" w:cstheme="minorHAnsi"/>
              </w:rPr>
            </w:pPr>
            <w:r w:rsidRPr="00DE24A6">
              <w:rPr>
                <w:rFonts w:asciiTheme="minorHAnsi" w:hAnsiTheme="minorHAnsi" w:cstheme="minorHAnsi"/>
              </w:rPr>
              <w:t>Continue to seek opportunities for writing statements.</w:t>
            </w:r>
          </w:p>
          <w:p w14:paraId="0DD16B57" w14:textId="77777777" w:rsidR="002F1D00" w:rsidRPr="00DE24A6" w:rsidRDefault="002F1D00">
            <w:pPr>
              <w:pStyle w:val="ListParagraph"/>
              <w:numPr>
                <w:ilvl w:val="0"/>
                <w:numId w:val="11"/>
              </w:numPr>
              <w:overflowPunct/>
              <w:autoSpaceDE/>
              <w:autoSpaceDN/>
              <w:adjustRightInd/>
              <w:textAlignment w:val="auto"/>
              <w:rPr>
                <w:rFonts w:asciiTheme="minorHAnsi" w:hAnsiTheme="minorHAnsi" w:cstheme="minorHAnsi"/>
              </w:rPr>
            </w:pPr>
            <w:r w:rsidRPr="00DE24A6">
              <w:rPr>
                <w:rFonts w:asciiTheme="minorHAnsi" w:hAnsiTheme="minorHAnsi" w:cstheme="minorHAnsi"/>
              </w:rPr>
              <w:t>Ask for feedback from Supervisor and action any learning points.</w:t>
            </w:r>
          </w:p>
          <w:p w14:paraId="360FA7B2" w14:textId="77777777" w:rsidR="002F1D00" w:rsidRPr="00DE24A6" w:rsidRDefault="002F1D00">
            <w:pPr>
              <w:pStyle w:val="ListParagraph"/>
              <w:numPr>
                <w:ilvl w:val="0"/>
                <w:numId w:val="11"/>
              </w:numPr>
              <w:overflowPunct/>
              <w:autoSpaceDE/>
              <w:autoSpaceDN/>
              <w:adjustRightInd/>
              <w:textAlignment w:val="auto"/>
              <w:rPr>
                <w:rFonts w:asciiTheme="minorHAnsi" w:hAnsiTheme="minorHAnsi" w:cstheme="minorHAnsi"/>
              </w:rPr>
            </w:pPr>
            <w:r w:rsidRPr="00DE24A6">
              <w:rPr>
                <w:rFonts w:asciiTheme="minorHAnsi" w:hAnsiTheme="minorHAnsi" w:cstheme="minorHAnsi"/>
              </w:rPr>
              <w:t>Ask for feedback from Training Sergeant as integral part of my Review</w:t>
            </w:r>
          </w:p>
          <w:p w14:paraId="2B3A3F42" w14:textId="77777777" w:rsidR="002F1D00" w:rsidRPr="00DE24A6" w:rsidRDefault="002F1D00">
            <w:pPr>
              <w:pStyle w:val="ListParagraph"/>
              <w:numPr>
                <w:ilvl w:val="0"/>
                <w:numId w:val="11"/>
              </w:numPr>
              <w:overflowPunct/>
              <w:autoSpaceDE/>
              <w:autoSpaceDN/>
              <w:adjustRightInd/>
              <w:textAlignment w:val="auto"/>
              <w:rPr>
                <w:rFonts w:asciiTheme="minorHAnsi" w:hAnsiTheme="minorHAnsi" w:cstheme="minorHAnsi"/>
              </w:rPr>
            </w:pPr>
            <w:r w:rsidRPr="00DE24A6">
              <w:rPr>
                <w:rFonts w:asciiTheme="minorHAnsi" w:hAnsiTheme="minorHAnsi" w:cstheme="minorHAnsi"/>
              </w:rPr>
              <w:t>Look at examples of good practice from other Officers</w:t>
            </w:r>
          </w:p>
          <w:p w14:paraId="1DD535CE" w14:textId="13EDF770" w:rsidR="002F1D00" w:rsidRPr="00DE24A6" w:rsidRDefault="002F1D00">
            <w:pPr>
              <w:pStyle w:val="ListParagraph"/>
              <w:numPr>
                <w:ilvl w:val="0"/>
                <w:numId w:val="11"/>
              </w:numPr>
              <w:overflowPunct/>
              <w:autoSpaceDE/>
              <w:autoSpaceDN/>
              <w:adjustRightInd/>
              <w:textAlignment w:val="auto"/>
              <w:rPr>
                <w:rFonts w:asciiTheme="minorHAnsi" w:hAnsiTheme="minorHAnsi" w:cstheme="minorHAnsi"/>
              </w:rPr>
            </w:pPr>
            <w:r w:rsidRPr="00DE24A6">
              <w:rPr>
                <w:rFonts w:asciiTheme="minorHAnsi" w:hAnsiTheme="minorHAnsi" w:cstheme="minorHAnsi"/>
              </w:rPr>
              <w:t>Continue to reflect on progress</w:t>
            </w:r>
          </w:p>
        </w:tc>
        <w:tc>
          <w:tcPr>
            <w:tcW w:w="2230" w:type="dxa"/>
            <w:shd w:val="clear" w:color="auto" w:fill="auto"/>
          </w:tcPr>
          <w:p w14:paraId="6D601F7A" w14:textId="77777777" w:rsidR="002F1D00" w:rsidRPr="002F1D00" w:rsidRDefault="002F1D00">
            <w:pPr>
              <w:numPr>
                <w:ilvl w:val="0"/>
                <w:numId w:val="11"/>
              </w:numPr>
              <w:overflowPunct/>
              <w:autoSpaceDE/>
              <w:autoSpaceDN/>
              <w:adjustRightInd/>
              <w:spacing w:after="160" w:line="259" w:lineRule="auto"/>
              <w:contextualSpacing/>
              <w:textAlignment w:val="auto"/>
              <w:rPr>
                <w:rFonts w:asciiTheme="minorHAnsi" w:eastAsia="Calibri" w:hAnsiTheme="minorHAnsi" w:cstheme="minorHAnsi"/>
                <w:color w:val="auto"/>
                <w:kern w:val="2"/>
                <w:lang w:eastAsia="en-US"/>
                <w14:ligatures w14:val="standardContextual"/>
              </w:rPr>
            </w:pPr>
            <w:r w:rsidRPr="002F1D00">
              <w:rPr>
                <w:rFonts w:asciiTheme="minorHAnsi" w:eastAsia="Calibri" w:hAnsiTheme="minorHAnsi" w:cstheme="minorHAnsi"/>
                <w:color w:val="auto"/>
                <w:kern w:val="2"/>
                <w:lang w:eastAsia="en-US"/>
                <w14:ligatures w14:val="standardContextual"/>
              </w:rPr>
              <w:t>My Supervisor</w:t>
            </w:r>
          </w:p>
          <w:p w14:paraId="1BA47306" w14:textId="77777777" w:rsidR="002F1D00" w:rsidRPr="002F1D00" w:rsidRDefault="002F1D00">
            <w:pPr>
              <w:numPr>
                <w:ilvl w:val="0"/>
                <w:numId w:val="11"/>
              </w:numPr>
              <w:overflowPunct/>
              <w:autoSpaceDE/>
              <w:autoSpaceDN/>
              <w:adjustRightInd/>
              <w:spacing w:after="160" w:line="259" w:lineRule="auto"/>
              <w:contextualSpacing/>
              <w:textAlignment w:val="auto"/>
              <w:rPr>
                <w:rFonts w:asciiTheme="minorHAnsi" w:eastAsia="Calibri" w:hAnsiTheme="minorHAnsi" w:cstheme="minorHAnsi"/>
                <w:color w:val="auto"/>
                <w:kern w:val="2"/>
                <w:lang w:eastAsia="en-US"/>
                <w14:ligatures w14:val="standardContextual"/>
              </w:rPr>
            </w:pPr>
            <w:r w:rsidRPr="002F1D00">
              <w:rPr>
                <w:rFonts w:asciiTheme="minorHAnsi" w:eastAsia="Calibri" w:hAnsiTheme="minorHAnsi" w:cstheme="minorHAnsi"/>
                <w:color w:val="auto"/>
                <w:kern w:val="2"/>
                <w:lang w:eastAsia="en-US"/>
                <w14:ligatures w14:val="standardContextual"/>
              </w:rPr>
              <w:t>More experienced colleagues on my shift</w:t>
            </w:r>
          </w:p>
          <w:p w14:paraId="0EDD6FA5" w14:textId="77777777" w:rsidR="002F1D00" w:rsidRPr="002F1D00" w:rsidRDefault="002F1D00">
            <w:pPr>
              <w:numPr>
                <w:ilvl w:val="0"/>
                <w:numId w:val="11"/>
              </w:numPr>
              <w:overflowPunct/>
              <w:autoSpaceDE/>
              <w:autoSpaceDN/>
              <w:adjustRightInd/>
              <w:spacing w:after="160" w:line="259" w:lineRule="auto"/>
              <w:contextualSpacing/>
              <w:textAlignment w:val="auto"/>
              <w:rPr>
                <w:rFonts w:asciiTheme="minorHAnsi" w:eastAsia="Calibri" w:hAnsiTheme="minorHAnsi" w:cstheme="minorHAnsi"/>
                <w:color w:val="auto"/>
                <w:kern w:val="2"/>
                <w:lang w:eastAsia="en-US"/>
                <w14:ligatures w14:val="standardContextual"/>
              </w:rPr>
            </w:pPr>
            <w:r w:rsidRPr="002F1D00">
              <w:rPr>
                <w:rFonts w:asciiTheme="minorHAnsi" w:eastAsia="Calibri" w:hAnsiTheme="minorHAnsi" w:cstheme="minorHAnsi"/>
                <w:color w:val="auto"/>
                <w:kern w:val="2"/>
                <w:lang w:eastAsia="en-US"/>
                <w14:ligatures w14:val="standardContextual"/>
              </w:rPr>
              <w:t xml:space="preserve">My Training Sergeant </w:t>
            </w:r>
          </w:p>
          <w:p w14:paraId="65A3FAD1" w14:textId="77777777" w:rsidR="002F1D00" w:rsidRPr="00DE24A6" w:rsidRDefault="002F1D00">
            <w:pPr>
              <w:numPr>
                <w:ilvl w:val="0"/>
                <w:numId w:val="11"/>
              </w:numPr>
              <w:overflowPunct/>
              <w:autoSpaceDE/>
              <w:autoSpaceDN/>
              <w:adjustRightInd/>
              <w:spacing w:after="160" w:line="259" w:lineRule="auto"/>
              <w:contextualSpacing/>
              <w:textAlignment w:val="auto"/>
              <w:rPr>
                <w:rFonts w:asciiTheme="minorHAnsi" w:eastAsia="Calibri" w:hAnsiTheme="minorHAnsi" w:cstheme="minorHAnsi"/>
                <w:color w:val="auto"/>
                <w:kern w:val="2"/>
                <w:lang w:eastAsia="en-US"/>
                <w14:ligatures w14:val="standardContextual"/>
              </w:rPr>
            </w:pPr>
            <w:r w:rsidRPr="002F1D00">
              <w:rPr>
                <w:rFonts w:asciiTheme="minorHAnsi" w:eastAsia="Calibri" w:hAnsiTheme="minorHAnsi" w:cstheme="minorHAnsi"/>
                <w:color w:val="auto"/>
                <w:kern w:val="2"/>
                <w:lang w:eastAsia="en-US"/>
                <w14:ligatures w14:val="standardContextual"/>
              </w:rPr>
              <w:t>University tutors</w:t>
            </w:r>
          </w:p>
          <w:p w14:paraId="177DD410" w14:textId="2B0E7B7B" w:rsidR="002F1D00" w:rsidRPr="00DE24A6" w:rsidRDefault="002F1D00">
            <w:pPr>
              <w:numPr>
                <w:ilvl w:val="0"/>
                <w:numId w:val="11"/>
              </w:numPr>
              <w:overflowPunct/>
              <w:autoSpaceDE/>
              <w:autoSpaceDN/>
              <w:adjustRightInd/>
              <w:spacing w:after="160" w:line="259" w:lineRule="auto"/>
              <w:contextualSpacing/>
              <w:textAlignment w:val="auto"/>
              <w:rPr>
                <w:rFonts w:asciiTheme="minorHAnsi" w:eastAsia="Calibri" w:hAnsiTheme="minorHAnsi" w:cstheme="minorHAnsi"/>
                <w:color w:val="auto"/>
                <w:kern w:val="2"/>
                <w:lang w:eastAsia="en-US"/>
                <w14:ligatures w14:val="standardContextual"/>
              </w:rPr>
            </w:pPr>
            <w:r w:rsidRPr="00DE24A6">
              <w:rPr>
                <w:rFonts w:asciiTheme="minorHAnsi" w:eastAsia="Calibri" w:hAnsiTheme="minorHAnsi" w:cstheme="minorHAnsi"/>
                <w:color w:val="auto"/>
                <w:kern w:val="2"/>
                <w:lang w:eastAsia="en-US"/>
                <w14:ligatures w14:val="standardContextual"/>
              </w:rPr>
              <w:t>My Mentor</w:t>
            </w:r>
          </w:p>
        </w:tc>
        <w:tc>
          <w:tcPr>
            <w:tcW w:w="2230" w:type="dxa"/>
            <w:shd w:val="clear" w:color="auto" w:fill="auto"/>
          </w:tcPr>
          <w:p w14:paraId="1F90E38B" w14:textId="48518A24" w:rsidR="002F1D00" w:rsidRPr="00DE24A6" w:rsidRDefault="002F1D00" w:rsidP="002F1D00">
            <w:pPr>
              <w:jc w:val="both"/>
              <w:rPr>
                <w:rFonts w:asciiTheme="minorHAnsi" w:hAnsiTheme="minorHAnsi" w:cstheme="minorHAnsi"/>
              </w:rPr>
            </w:pPr>
            <w:r w:rsidRPr="00DE24A6">
              <w:rPr>
                <w:rFonts w:asciiTheme="minorHAnsi" w:eastAsia="Calibri" w:hAnsiTheme="minorHAnsi" w:cstheme="minorHAnsi"/>
                <w:color w:val="auto"/>
                <w:kern w:val="2"/>
                <w:lang w:eastAsia="en-US"/>
                <w14:ligatures w14:val="standardContextual"/>
              </w:rPr>
              <w:t>Review progress at 5 weekly formal Review and again at 10 weekly formal Review.</w:t>
            </w:r>
          </w:p>
        </w:tc>
      </w:tr>
      <w:tr w:rsidR="002F1D00" w:rsidRPr="00270EEB" w14:paraId="4DD6097A" w14:textId="77777777" w:rsidTr="6E3AA50A">
        <w:tc>
          <w:tcPr>
            <w:tcW w:w="2318" w:type="dxa"/>
            <w:shd w:val="clear" w:color="auto" w:fill="auto"/>
          </w:tcPr>
          <w:p w14:paraId="44AFF2FB" w14:textId="77777777" w:rsidR="002A2B25" w:rsidRPr="002A2B25" w:rsidRDefault="002A2B25" w:rsidP="002A2B25">
            <w:pPr>
              <w:overflowPunct/>
              <w:autoSpaceDE/>
              <w:autoSpaceDN/>
              <w:adjustRightInd/>
              <w:spacing w:after="160" w:line="259" w:lineRule="auto"/>
              <w:textAlignment w:val="auto"/>
              <w:rPr>
                <w:rFonts w:asciiTheme="minorHAnsi" w:eastAsia="Calibri" w:hAnsiTheme="minorHAnsi" w:cstheme="minorHAnsi"/>
                <w:color w:val="auto"/>
                <w:kern w:val="2"/>
                <w:lang w:eastAsia="en-US"/>
                <w14:ligatures w14:val="standardContextual"/>
              </w:rPr>
            </w:pPr>
            <w:r w:rsidRPr="002A2B25">
              <w:rPr>
                <w:rFonts w:asciiTheme="minorHAnsi" w:eastAsia="Calibri" w:hAnsiTheme="minorHAnsi" w:cstheme="minorHAnsi"/>
                <w:color w:val="auto"/>
                <w:kern w:val="2"/>
                <w:lang w:eastAsia="en-US"/>
                <w14:ligatures w14:val="standardContextual"/>
              </w:rPr>
              <w:t>Improve knowledge, skills, and experience of working with diverse communities</w:t>
            </w:r>
          </w:p>
          <w:p w14:paraId="4865F322" w14:textId="77777777" w:rsidR="002F1D00" w:rsidRPr="00DE24A6" w:rsidRDefault="002F1D00" w:rsidP="002F1D00">
            <w:pPr>
              <w:jc w:val="both"/>
              <w:rPr>
                <w:rFonts w:asciiTheme="minorHAnsi" w:hAnsiTheme="minorHAnsi" w:cstheme="minorHAnsi"/>
              </w:rPr>
            </w:pPr>
          </w:p>
          <w:p w14:paraId="0A2D2C9B" w14:textId="77777777" w:rsidR="002F1D00" w:rsidRPr="00DE24A6" w:rsidRDefault="002F1D00" w:rsidP="002F1D00">
            <w:pPr>
              <w:jc w:val="both"/>
              <w:rPr>
                <w:rFonts w:asciiTheme="minorHAnsi" w:hAnsiTheme="minorHAnsi" w:cstheme="minorHAnsi"/>
              </w:rPr>
            </w:pPr>
          </w:p>
          <w:p w14:paraId="0214F434" w14:textId="77777777" w:rsidR="002F1D00" w:rsidRPr="00DE24A6" w:rsidRDefault="002F1D00" w:rsidP="002F1D00">
            <w:pPr>
              <w:jc w:val="both"/>
              <w:rPr>
                <w:rFonts w:asciiTheme="minorHAnsi" w:hAnsiTheme="minorHAnsi" w:cstheme="minorHAnsi"/>
              </w:rPr>
            </w:pPr>
          </w:p>
          <w:p w14:paraId="78E923B6" w14:textId="77777777" w:rsidR="002F1D00" w:rsidRPr="00DE24A6" w:rsidRDefault="002F1D00" w:rsidP="002F1D00">
            <w:pPr>
              <w:jc w:val="both"/>
              <w:rPr>
                <w:rFonts w:asciiTheme="minorHAnsi" w:hAnsiTheme="minorHAnsi" w:cstheme="minorHAnsi"/>
              </w:rPr>
            </w:pPr>
          </w:p>
          <w:p w14:paraId="230BFF7F" w14:textId="77777777" w:rsidR="002F1D00" w:rsidRPr="00DE24A6" w:rsidRDefault="002F1D00" w:rsidP="002F1D00">
            <w:pPr>
              <w:jc w:val="both"/>
              <w:rPr>
                <w:rFonts w:asciiTheme="minorHAnsi" w:hAnsiTheme="minorHAnsi" w:cstheme="minorHAnsi"/>
              </w:rPr>
            </w:pPr>
          </w:p>
          <w:p w14:paraId="1E5577CA" w14:textId="77777777" w:rsidR="002F1D00" w:rsidRPr="00DE24A6" w:rsidRDefault="002F1D00" w:rsidP="002F1D00">
            <w:pPr>
              <w:jc w:val="both"/>
              <w:rPr>
                <w:rFonts w:asciiTheme="minorHAnsi" w:hAnsiTheme="minorHAnsi" w:cstheme="minorHAnsi"/>
              </w:rPr>
            </w:pPr>
          </w:p>
          <w:p w14:paraId="4FE15341" w14:textId="77777777" w:rsidR="002F1D00" w:rsidRPr="00DE24A6" w:rsidRDefault="002F1D00" w:rsidP="002F1D00">
            <w:pPr>
              <w:jc w:val="both"/>
              <w:rPr>
                <w:rFonts w:asciiTheme="minorHAnsi" w:hAnsiTheme="minorHAnsi" w:cstheme="minorHAnsi"/>
              </w:rPr>
            </w:pPr>
          </w:p>
          <w:p w14:paraId="1243BA69" w14:textId="77777777" w:rsidR="002F1D00" w:rsidRPr="00DE24A6" w:rsidRDefault="002F1D00" w:rsidP="002F1D00">
            <w:pPr>
              <w:jc w:val="both"/>
              <w:rPr>
                <w:rFonts w:asciiTheme="minorHAnsi" w:hAnsiTheme="minorHAnsi" w:cstheme="minorHAnsi"/>
              </w:rPr>
            </w:pPr>
          </w:p>
          <w:p w14:paraId="4B5300CC" w14:textId="77777777" w:rsidR="002F1D00" w:rsidRPr="00DE24A6" w:rsidRDefault="002F1D00" w:rsidP="002F1D00">
            <w:pPr>
              <w:jc w:val="both"/>
              <w:rPr>
                <w:rFonts w:asciiTheme="minorHAnsi" w:hAnsiTheme="minorHAnsi" w:cstheme="minorHAnsi"/>
              </w:rPr>
            </w:pPr>
          </w:p>
        </w:tc>
        <w:tc>
          <w:tcPr>
            <w:tcW w:w="2249" w:type="dxa"/>
            <w:shd w:val="clear" w:color="auto" w:fill="auto"/>
          </w:tcPr>
          <w:p w14:paraId="6464283A" w14:textId="77777777" w:rsidR="002A2B25" w:rsidRPr="00DE24A6" w:rsidRDefault="002A2B25">
            <w:pPr>
              <w:numPr>
                <w:ilvl w:val="0"/>
                <w:numId w:val="12"/>
              </w:numPr>
              <w:overflowPunct/>
              <w:autoSpaceDE/>
              <w:autoSpaceDN/>
              <w:adjustRightInd/>
              <w:spacing w:after="160" w:line="259" w:lineRule="auto"/>
              <w:contextualSpacing/>
              <w:textAlignment w:val="auto"/>
              <w:rPr>
                <w:rFonts w:asciiTheme="minorHAnsi" w:eastAsia="Calibri" w:hAnsiTheme="minorHAnsi" w:cstheme="minorHAnsi"/>
                <w:color w:val="auto"/>
                <w:kern w:val="2"/>
                <w:lang w:eastAsia="en-US"/>
                <w14:ligatures w14:val="standardContextual"/>
              </w:rPr>
            </w:pPr>
            <w:r w:rsidRPr="002A2B25">
              <w:rPr>
                <w:rFonts w:asciiTheme="minorHAnsi" w:eastAsia="Calibri" w:hAnsiTheme="minorHAnsi" w:cstheme="minorHAnsi"/>
                <w:color w:val="auto"/>
                <w:kern w:val="2"/>
                <w:lang w:eastAsia="en-US"/>
                <w14:ligatures w14:val="standardContextual"/>
              </w:rPr>
              <w:t xml:space="preserve">Review theoretical knowledge based on the information given in the Training School on equality, diversity and </w:t>
            </w:r>
            <w:proofErr w:type="gramStart"/>
            <w:r w:rsidRPr="002A2B25">
              <w:rPr>
                <w:rFonts w:asciiTheme="minorHAnsi" w:eastAsia="Calibri" w:hAnsiTheme="minorHAnsi" w:cstheme="minorHAnsi"/>
                <w:color w:val="auto"/>
                <w:kern w:val="2"/>
                <w:lang w:eastAsia="en-US"/>
                <w14:ligatures w14:val="standardContextual"/>
              </w:rPr>
              <w:t>inclusion</w:t>
            </w:r>
            <w:proofErr w:type="gramEnd"/>
          </w:p>
          <w:p w14:paraId="35006E2C" w14:textId="77777777" w:rsidR="002F1D00" w:rsidRPr="00DE24A6" w:rsidRDefault="002A2B25">
            <w:pPr>
              <w:numPr>
                <w:ilvl w:val="0"/>
                <w:numId w:val="12"/>
              </w:numPr>
              <w:overflowPunct/>
              <w:autoSpaceDE/>
              <w:autoSpaceDN/>
              <w:adjustRightInd/>
              <w:spacing w:after="160" w:line="259" w:lineRule="auto"/>
              <w:contextualSpacing/>
              <w:textAlignment w:val="auto"/>
              <w:rPr>
                <w:rFonts w:asciiTheme="minorHAnsi" w:eastAsia="Calibri" w:hAnsiTheme="minorHAnsi" w:cstheme="minorHAnsi"/>
                <w:color w:val="auto"/>
                <w:kern w:val="2"/>
                <w:lang w:eastAsia="en-US"/>
                <w14:ligatures w14:val="standardContextual"/>
              </w:rPr>
            </w:pPr>
            <w:r w:rsidRPr="00DE24A6">
              <w:rPr>
                <w:rFonts w:asciiTheme="minorHAnsi" w:eastAsia="Calibri" w:hAnsiTheme="minorHAnsi" w:cstheme="minorHAnsi"/>
                <w:color w:val="auto"/>
                <w:kern w:val="2"/>
                <w:lang w:eastAsia="en-US"/>
                <w14:ligatures w14:val="standardContextual"/>
              </w:rPr>
              <w:t>Explore the ethnicity information of the community</w:t>
            </w:r>
          </w:p>
          <w:p w14:paraId="4A5263DB" w14:textId="113F5253" w:rsidR="00050EC3" w:rsidRPr="00DE24A6" w:rsidRDefault="00050EC3">
            <w:pPr>
              <w:numPr>
                <w:ilvl w:val="0"/>
                <w:numId w:val="12"/>
              </w:numPr>
              <w:overflowPunct/>
              <w:autoSpaceDE/>
              <w:autoSpaceDN/>
              <w:adjustRightInd/>
              <w:spacing w:after="160" w:line="259" w:lineRule="auto"/>
              <w:contextualSpacing/>
              <w:textAlignment w:val="auto"/>
              <w:rPr>
                <w:rFonts w:asciiTheme="minorHAnsi" w:eastAsia="Calibri" w:hAnsiTheme="minorHAnsi" w:cstheme="minorHAnsi"/>
                <w:color w:val="auto"/>
                <w:kern w:val="2"/>
                <w:lang w:eastAsia="en-US"/>
                <w14:ligatures w14:val="standardContextual"/>
              </w:rPr>
            </w:pPr>
            <w:r w:rsidRPr="00DE24A6">
              <w:rPr>
                <w:rFonts w:asciiTheme="minorHAnsi" w:hAnsiTheme="minorHAnsi" w:cstheme="minorHAnsi"/>
              </w:rPr>
              <w:t xml:space="preserve">Gain as much exposure as </w:t>
            </w:r>
            <w:r w:rsidRPr="00DE24A6">
              <w:rPr>
                <w:rFonts w:asciiTheme="minorHAnsi" w:hAnsiTheme="minorHAnsi" w:cstheme="minorHAnsi"/>
              </w:rPr>
              <w:lastRenderedPageBreak/>
              <w:t>possible to the diverse communities within the area where I am stationed by meeting people, listening to them, and learning from them.</w:t>
            </w:r>
          </w:p>
        </w:tc>
        <w:tc>
          <w:tcPr>
            <w:tcW w:w="2230" w:type="dxa"/>
            <w:shd w:val="clear" w:color="auto" w:fill="auto"/>
          </w:tcPr>
          <w:p w14:paraId="55D1650E" w14:textId="77777777" w:rsidR="002A2B25" w:rsidRPr="00DE24A6" w:rsidRDefault="002A2B25">
            <w:pPr>
              <w:pStyle w:val="ListParagraph"/>
              <w:numPr>
                <w:ilvl w:val="0"/>
                <w:numId w:val="12"/>
              </w:numPr>
              <w:overflowPunct/>
              <w:autoSpaceDE/>
              <w:autoSpaceDN/>
              <w:adjustRightInd/>
              <w:textAlignment w:val="auto"/>
              <w:rPr>
                <w:rFonts w:asciiTheme="minorHAnsi" w:hAnsiTheme="minorHAnsi" w:cstheme="minorHAnsi"/>
              </w:rPr>
            </w:pPr>
            <w:r w:rsidRPr="00DE24A6">
              <w:rPr>
                <w:rFonts w:asciiTheme="minorHAnsi" w:hAnsiTheme="minorHAnsi" w:cstheme="minorHAnsi"/>
              </w:rPr>
              <w:lastRenderedPageBreak/>
              <w:t>My Supervisor</w:t>
            </w:r>
          </w:p>
          <w:p w14:paraId="2C53AD24" w14:textId="77777777" w:rsidR="002A2B25" w:rsidRPr="00DE24A6" w:rsidRDefault="002A2B25">
            <w:pPr>
              <w:pStyle w:val="ListParagraph"/>
              <w:numPr>
                <w:ilvl w:val="0"/>
                <w:numId w:val="12"/>
              </w:numPr>
              <w:overflowPunct/>
              <w:autoSpaceDE/>
              <w:autoSpaceDN/>
              <w:adjustRightInd/>
              <w:textAlignment w:val="auto"/>
              <w:rPr>
                <w:rFonts w:asciiTheme="minorHAnsi" w:hAnsiTheme="minorHAnsi" w:cstheme="minorHAnsi"/>
              </w:rPr>
            </w:pPr>
            <w:r w:rsidRPr="00DE24A6">
              <w:rPr>
                <w:rFonts w:asciiTheme="minorHAnsi" w:hAnsiTheme="minorHAnsi" w:cstheme="minorHAnsi"/>
              </w:rPr>
              <w:t>People I connect with across the community when undertaking my duties also those I meet attending local events such as ‘Open days’, events at the local school and library.</w:t>
            </w:r>
          </w:p>
          <w:p w14:paraId="55CDA8EA" w14:textId="5ADEB1B1" w:rsidR="002F1D00" w:rsidRPr="00DE24A6" w:rsidRDefault="002A2B25">
            <w:pPr>
              <w:pStyle w:val="ListParagraph"/>
              <w:numPr>
                <w:ilvl w:val="0"/>
                <w:numId w:val="12"/>
              </w:numPr>
              <w:overflowPunct/>
              <w:autoSpaceDE/>
              <w:autoSpaceDN/>
              <w:adjustRightInd/>
              <w:textAlignment w:val="auto"/>
              <w:rPr>
                <w:rFonts w:asciiTheme="minorHAnsi" w:hAnsiTheme="minorHAnsi" w:cstheme="minorHAnsi"/>
              </w:rPr>
            </w:pPr>
            <w:r w:rsidRPr="00DE24A6">
              <w:rPr>
                <w:rFonts w:asciiTheme="minorHAnsi" w:hAnsiTheme="minorHAnsi" w:cstheme="minorHAnsi"/>
              </w:rPr>
              <w:t>My Mentor</w:t>
            </w:r>
          </w:p>
        </w:tc>
        <w:tc>
          <w:tcPr>
            <w:tcW w:w="2230" w:type="dxa"/>
            <w:shd w:val="clear" w:color="auto" w:fill="auto"/>
          </w:tcPr>
          <w:p w14:paraId="25AAFC86" w14:textId="0AF55D71" w:rsidR="002F1D00" w:rsidRPr="00DE24A6" w:rsidRDefault="00050EC3" w:rsidP="002F1D00">
            <w:pPr>
              <w:jc w:val="both"/>
              <w:rPr>
                <w:rFonts w:asciiTheme="minorHAnsi" w:hAnsiTheme="minorHAnsi" w:cstheme="minorHAnsi"/>
              </w:rPr>
            </w:pPr>
            <w:r w:rsidRPr="00DE24A6">
              <w:rPr>
                <w:rFonts w:asciiTheme="minorHAnsi" w:eastAsia="Calibri" w:hAnsiTheme="minorHAnsi" w:cstheme="minorHAnsi"/>
                <w:color w:val="auto"/>
                <w:kern w:val="2"/>
                <w:lang w:eastAsia="en-US"/>
                <w14:ligatures w14:val="standardContextual"/>
              </w:rPr>
              <w:t>Review progress at 10 weekly Review</w:t>
            </w:r>
          </w:p>
        </w:tc>
      </w:tr>
      <w:tr w:rsidR="00DE24A6" w:rsidRPr="00270EEB" w14:paraId="32973BBE" w14:textId="77777777" w:rsidTr="6E3AA50A">
        <w:tc>
          <w:tcPr>
            <w:tcW w:w="2318" w:type="dxa"/>
            <w:shd w:val="clear" w:color="auto" w:fill="auto"/>
          </w:tcPr>
          <w:p w14:paraId="12EAFE82" w14:textId="77777777" w:rsidR="00DE24A6" w:rsidRPr="00DE24A6" w:rsidRDefault="00DE24A6" w:rsidP="00DE24A6">
            <w:pPr>
              <w:overflowPunct/>
              <w:autoSpaceDE/>
              <w:autoSpaceDN/>
              <w:adjustRightInd/>
              <w:spacing w:after="160" w:line="259" w:lineRule="auto"/>
              <w:textAlignment w:val="auto"/>
              <w:rPr>
                <w:rFonts w:ascii="Calibri" w:eastAsia="Calibri" w:hAnsi="Calibri" w:cs="Times New Roman"/>
                <w:color w:val="auto"/>
                <w:kern w:val="2"/>
                <w:lang w:eastAsia="en-US"/>
                <w14:ligatures w14:val="standardContextual"/>
              </w:rPr>
            </w:pPr>
            <w:r w:rsidRPr="00DE24A6">
              <w:rPr>
                <w:rFonts w:ascii="Calibri" w:eastAsia="Calibri" w:hAnsi="Calibri" w:cs="Times New Roman"/>
                <w:color w:val="auto"/>
                <w:kern w:val="2"/>
                <w:lang w:eastAsia="en-US"/>
                <w14:ligatures w14:val="standardContextual"/>
              </w:rPr>
              <w:t>Continue to improve competence and confidence with interviewing skills.</w:t>
            </w:r>
          </w:p>
          <w:p w14:paraId="5C327946" w14:textId="77777777" w:rsidR="00DE24A6" w:rsidRPr="00DE24A6" w:rsidRDefault="00DE24A6" w:rsidP="00DE24A6">
            <w:pPr>
              <w:overflowPunct/>
              <w:autoSpaceDE/>
              <w:autoSpaceDN/>
              <w:adjustRightInd/>
              <w:spacing w:after="160" w:line="259" w:lineRule="auto"/>
              <w:textAlignment w:val="auto"/>
              <w:rPr>
                <w:rFonts w:ascii="Calibri" w:eastAsia="Calibri" w:hAnsi="Calibri" w:cs="Times New Roman"/>
                <w:color w:val="auto"/>
                <w:kern w:val="2"/>
                <w:sz w:val="22"/>
                <w:szCs w:val="22"/>
                <w:lang w:eastAsia="en-US"/>
                <w14:ligatures w14:val="standardContextual"/>
              </w:rPr>
            </w:pPr>
          </w:p>
          <w:p w14:paraId="6B12593B" w14:textId="77777777" w:rsidR="00DE24A6" w:rsidRPr="00270EEB" w:rsidRDefault="00DE24A6" w:rsidP="00DE24A6">
            <w:pPr>
              <w:jc w:val="both"/>
              <w:rPr>
                <w:sz w:val="24"/>
                <w:szCs w:val="24"/>
              </w:rPr>
            </w:pPr>
          </w:p>
          <w:p w14:paraId="39F61F13" w14:textId="77777777" w:rsidR="00DE24A6" w:rsidRPr="00270EEB" w:rsidRDefault="00DE24A6" w:rsidP="00DE24A6">
            <w:pPr>
              <w:jc w:val="both"/>
              <w:rPr>
                <w:sz w:val="24"/>
                <w:szCs w:val="24"/>
              </w:rPr>
            </w:pPr>
          </w:p>
          <w:p w14:paraId="3212F272" w14:textId="77777777" w:rsidR="00DE24A6" w:rsidRPr="00270EEB" w:rsidRDefault="00DE24A6" w:rsidP="00DE24A6">
            <w:pPr>
              <w:jc w:val="both"/>
              <w:rPr>
                <w:sz w:val="24"/>
                <w:szCs w:val="24"/>
              </w:rPr>
            </w:pPr>
          </w:p>
          <w:p w14:paraId="1BEBD163" w14:textId="77777777" w:rsidR="00DE24A6" w:rsidRPr="00270EEB" w:rsidRDefault="00DE24A6" w:rsidP="00DE24A6">
            <w:pPr>
              <w:jc w:val="both"/>
              <w:rPr>
                <w:sz w:val="24"/>
                <w:szCs w:val="24"/>
              </w:rPr>
            </w:pPr>
          </w:p>
          <w:p w14:paraId="40CC91DD" w14:textId="77777777" w:rsidR="00DE24A6" w:rsidRPr="00270EEB" w:rsidRDefault="00DE24A6" w:rsidP="00DE24A6">
            <w:pPr>
              <w:jc w:val="both"/>
              <w:rPr>
                <w:sz w:val="24"/>
                <w:szCs w:val="24"/>
              </w:rPr>
            </w:pPr>
          </w:p>
          <w:p w14:paraId="0304AF65" w14:textId="77777777" w:rsidR="00DE24A6" w:rsidRPr="00270EEB" w:rsidRDefault="00DE24A6" w:rsidP="00DE24A6">
            <w:pPr>
              <w:jc w:val="both"/>
              <w:rPr>
                <w:sz w:val="24"/>
                <w:szCs w:val="24"/>
              </w:rPr>
            </w:pPr>
          </w:p>
          <w:p w14:paraId="65C95C94" w14:textId="77777777" w:rsidR="00DE24A6" w:rsidRPr="00270EEB" w:rsidRDefault="00DE24A6" w:rsidP="00DE24A6">
            <w:pPr>
              <w:jc w:val="both"/>
              <w:rPr>
                <w:sz w:val="24"/>
                <w:szCs w:val="24"/>
              </w:rPr>
            </w:pPr>
          </w:p>
          <w:p w14:paraId="78F17E05" w14:textId="77777777" w:rsidR="00DE24A6" w:rsidRPr="00270EEB" w:rsidRDefault="00DE24A6" w:rsidP="00DE24A6">
            <w:pPr>
              <w:jc w:val="both"/>
              <w:rPr>
                <w:sz w:val="24"/>
                <w:szCs w:val="24"/>
              </w:rPr>
            </w:pPr>
          </w:p>
          <w:p w14:paraId="637C7801" w14:textId="77777777" w:rsidR="00DE24A6" w:rsidRPr="00270EEB" w:rsidRDefault="00DE24A6" w:rsidP="00DE24A6">
            <w:pPr>
              <w:jc w:val="both"/>
              <w:rPr>
                <w:sz w:val="24"/>
                <w:szCs w:val="24"/>
              </w:rPr>
            </w:pPr>
          </w:p>
          <w:p w14:paraId="3914B7AC" w14:textId="77777777" w:rsidR="00DE24A6" w:rsidRPr="00270EEB" w:rsidRDefault="00DE24A6" w:rsidP="00DE24A6">
            <w:pPr>
              <w:jc w:val="both"/>
              <w:rPr>
                <w:sz w:val="24"/>
                <w:szCs w:val="24"/>
              </w:rPr>
            </w:pPr>
          </w:p>
          <w:p w14:paraId="6AD71E3E" w14:textId="77777777" w:rsidR="00DE24A6" w:rsidRPr="00270EEB" w:rsidRDefault="00DE24A6" w:rsidP="00DE24A6">
            <w:pPr>
              <w:jc w:val="both"/>
              <w:rPr>
                <w:sz w:val="24"/>
                <w:szCs w:val="24"/>
              </w:rPr>
            </w:pPr>
          </w:p>
          <w:p w14:paraId="59B02BC7" w14:textId="77777777" w:rsidR="00DE24A6" w:rsidRPr="00270EEB" w:rsidRDefault="00DE24A6" w:rsidP="00DE24A6">
            <w:pPr>
              <w:jc w:val="both"/>
              <w:rPr>
                <w:sz w:val="24"/>
                <w:szCs w:val="24"/>
              </w:rPr>
            </w:pPr>
          </w:p>
        </w:tc>
        <w:tc>
          <w:tcPr>
            <w:tcW w:w="2249" w:type="dxa"/>
            <w:shd w:val="clear" w:color="auto" w:fill="auto"/>
          </w:tcPr>
          <w:p w14:paraId="2250F7F9" w14:textId="77777777" w:rsidR="00DE24A6" w:rsidRPr="00DE24A6" w:rsidRDefault="00DE24A6">
            <w:pPr>
              <w:pStyle w:val="ListParagraph"/>
              <w:numPr>
                <w:ilvl w:val="0"/>
                <w:numId w:val="13"/>
              </w:numPr>
              <w:overflowPunct/>
              <w:autoSpaceDE/>
              <w:autoSpaceDN/>
              <w:adjustRightInd/>
              <w:textAlignment w:val="auto"/>
              <w:rPr>
                <w:rFonts w:asciiTheme="minorHAnsi" w:hAnsiTheme="minorHAnsi" w:cstheme="minorHAnsi"/>
              </w:rPr>
            </w:pPr>
            <w:r w:rsidRPr="00DE24A6">
              <w:rPr>
                <w:rFonts w:asciiTheme="minorHAnsi" w:hAnsiTheme="minorHAnsi" w:cstheme="minorHAnsi"/>
              </w:rPr>
              <w:t>Be proactive in seeking more opportunities to undertake more interviews.</w:t>
            </w:r>
          </w:p>
          <w:p w14:paraId="1745DFC1" w14:textId="77777777" w:rsidR="00DE24A6" w:rsidRPr="00DE24A6" w:rsidRDefault="00DE24A6">
            <w:pPr>
              <w:pStyle w:val="ListParagraph"/>
              <w:numPr>
                <w:ilvl w:val="0"/>
                <w:numId w:val="13"/>
              </w:numPr>
              <w:overflowPunct/>
              <w:autoSpaceDE/>
              <w:autoSpaceDN/>
              <w:adjustRightInd/>
              <w:textAlignment w:val="auto"/>
              <w:rPr>
                <w:rFonts w:asciiTheme="minorHAnsi" w:hAnsiTheme="minorHAnsi" w:cstheme="minorHAnsi"/>
              </w:rPr>
            </w:pPr>
            <w:r w:rsidRPr="00DE24A6">
              <w:rPr>
                <w:rFonts w:asciiTheme="minorHAnsi" w:hAnsiTheme="minorHAnsi" w:cstheme="minorHAnsi"/>
              </w:rPr>
              <w:t>Ask for feedback from Supervisor and action any learning points</w:t>
            </w:r>
          </w:p>
          <w:p w14:paraId="6EA5AFD9" w14:textId="77777777" w:rsidR="00DE24A6" w:rsidRPr="00DE24A6" w:rsidRDefault="00DE24A6">
            <w:pPr>
              <w:pStyle w:val="ListParagraph"/>
              <w:numPr>
                <w:ilvl w:val="0"/>
                <w:numId w:val="13"/>
              </w:numPr>
              <w:overflowPunct/>
              <w:autoSpaceDE/>
              <w:autoSpaceDN/>
              <w:adjustRightInd/>
              <w:textAlignment w:val="auto"/>
              <w:rPr>
                <w:rFonts w:asciiTheme="minorHAnsi" w:hAnsiTheme="minorHAnsi" w:cstheme="minorHAnsi"/>
              </w:rPr>
            </w:pPr>
            <w:r w:rsidRPr="00DE24A6">
              <w:rPr>
                <w:rFonts w:asciiTheme="minorHAnsi" w:hAnsiTheme="minorHAnsi" w:cstheme="minorHAnsi"/>
              </w:rPr>
              <w:t xml:space="preserve">Seek out positive role model colleagues to learn from their experience </w:t>
            </w:r>
          </w:p>
          <w:p w14:paraId="655815A2" w14:textId="77777777" w:rsidR="00DE24A6" w:rsidRPr="00DE24A6" w:rsidRDefault="00DE24A6">
            <w:pPr>
              <w:pStyle w:val="ListParagraph"/>
              <w:numPr>
                <w:ilvl w:val="0"/>
                <w:numId w:val="13"/>
              </w:numPr>
              <w:overflowPunct/>
              <w:autoSpaceDE/>
              <w:autoSpaceDN/>
              <w:adjustRightInd/>
              <w:textAlignment w:val="auto"/>
              <w:rPr>
                <w:rFonts w:asciiTheme="minorHAnsi" w:hAnsiTheme="minorHAnsi" w:cstheme="minorHAnsi"/>
              </w:rPr>
            </w:pPr>
            <w:r w:rsidRPr="00DE24A6">
              <w:rPr>
                <w:rFonts w:asciiTheme="minorHAnsi" w:hAnsiTheme="minorHAnsi" w:cstheme="minorHAnsi"/>
              </w:rPr>
              <w:t xml:space="preserve">Continue using interview Aide Memoir </w:t>
            </w:r>
          </w:p>
          <w:p w14:paraId="568C69DA" w14:textId="77777777" w:rsidR="00DE24A6" w:rsidRPr="00270EEB" w:rsidRDefault="00DE24A6" w:rsidP="00DE24A6">
            <w:pPr>
              <w:jc w:val="both"/>
              <w:rPr>
                <w:sz w:val="24"/>
                <w:szCs w:val="24"/>
              </w:rPr>
            </w:pPr>
          </w:p>
        </w:tc>
        <w:tc>
          <w:tcPr>
            <w:tcW w:w="2230" w:type="dxa"/>
            <w:shd w:val="clear" w:color="auto" w:fill="auto"/>
          </w:tcPr>
          <w:p w14:paraId="7A6FE857" w14:textId="77777777" w:rsidR="00DE24A6" w:rsidRPr="00DE24A6" w:rsidRDefault="00DE24A6">
            <w:pPr>
              <w:numPr>
                <w:ilvl w:val="0"/>
                <w:numId w:val="11"/>
              </w:numPr>
              <w:overflowPunct/>
              <w:autoSpaceDE/>
              <w:autoSpaceDN/>
              <w:adjustRightInd/>
              <w:textAlignment w:val="auto"/>
              <w:rPr>
                <w:rFonts w:asciiTheme="minorHAnsi" w:hAnsiTheme="minorHAnsi" w:cstheme="minorHAnsi"/>
              </w:rPr>
            </w:pPr>
            <w:r w:rsidRPr="00DE24A6">
              <w:rPr>
                <w:rFonts w:asciiTheme="minorHAnsi" w:hAnsiTheme="minorHAnsi" w:cstheme="minorHAnsi"/>
              </w:rPr>
              <w:t>My Supervisor</w:t>
            </w:r>
          </w:p>
          <w:p w14:paraId="32313BA1" w14:textId="77777777" w:rsidR="00DE24A6" w:rsidRPr="00DE24A6" w:rsidRDefault="00DE24A6">
            <w:pPr>
              <w:numPr>
                <w:ilvl w:val="0"/>
                <w:numId w:val="11"/>
              </w:numPr>
              <w:overflowPunct/>
              <w:autoSpaceDE/>
              <w:autoSpaceDN/>
              <w:adjustRightInd/>
              <w:textAlignment w:val="auto"/>
              <w:rPr>
                <w:rFonts w:asciiTheme="minorHAnsi" w:hAnsiTheme="minorHAnsi" w:cstheme="minorHAnsi"/>
              </w:rPr>
            </w:pPr>
            <w:r w:rsidRPr="00DE24A6">
              <w:rPr>
                <w:rFonts w:asciiTheme="minorHAnsi" w:hAnsiTheme="minorHAnsi" w:cstheme="minorHAnsi"/>
              </w:rPr>
              <w:t>More experienced colleagues on my shift</w:t>
            </w:r>
          </w:p>
          <w:p w14:paraId="25C96A3A" w14:textId="77777777" w:rsidR="00DE24A6" w:rsidRPr="00DE24A6" w:rsidRDefault="00DE24A6">
            <w:pPr>
              <w:numPr>
                <w:ilvl w:val="0"/>
                <w:numId w:val="11"/>
              </w:numPr>
              <w:overflowPunct/>
              <w:autoSpaceDE/>
              <w:autoSpaceDN/>
              <w:adjustRightInd/>
              <w:textAlignment w:val="auto"/>
              <w:rPr>
                <w:rFonts w:asciiTheme="minorHAnsi" w:hAnsiTheme="minorHAnsi" w:cstheme="minorHAnsi"/>
              </w:rPr>
            </w:pPr>
            <w:r w:rsidRPr="00DE24A6">
              <w:rPr>
                <w:rFonts w:asciiTheme="minorHAnsi" w:hAnsiTheme="minorHAnsi" w:cstheme="minorHAnsi"/>
              </w:rPr>
              <w:t xml:space="preserve">My Training Sergeant </w:t>
            </w:r>
          </w:p>
          <w:p w14:paraId="3AFD0BA3" w14:textId="77777777" w:rsidR="00DE24A6" w:rsidRPr="00DE24A6" w:rsidRDefault="00DE24A6">
            <w:pPr>
              <w:numPr>
                <w:ilvl w:val="0"/>
                <w:numId w:val="11"/>
              </w:numPr>
              <w:overflowPunct/>
              <w:autoSpaceDE/>
              <w:autoSpaceDN/>
              <w:adjustRightInd/>
              <w:textAlignment w:val="auto"/>
              <w:rPr>
                <w:rFonts w:asciiTheme="minorHAnsi" w:hAnsiTheme="minorHAnsi" w:cstheme="minorHAnsi"/>
              </w:rPr>
            </w:pPr>
            <w:r w:rsidRPr="00DE24A6">
              <w:rPr>
                <w:rFonts w:asciiTheme="minorHAnsi" w:hAnsiTheme="minorHAnsi" w:cstheme="minorHAnsi"/>
              </w:rPr>
              <w:t>My Mentor</w:t>
            </w:r>
          </w:p>
          <w:p w14:paraId="63C5B3FF" w14:textId="77777777" w:rsidR="00DE24A6" w:rsidRPr="00270EEB" w:rsidRDefault="00DE24A6" w:rsidP="00DE24A6">
            <w:pPr>
              <w:jc w:val="both"/>
              <w:rPr>
                <w:sz w:val="24"/>
                <w:szCs w:val="24"/>
              </w:rPr>
            </w:pPr>
          </w:p>
        </w:tc>
        <w:tc>
          <w:tcPr>
            <w:tcW w:w="2230" w:type="dxa"/>
            <w:shd w:val="clear" w:color="auto" w:fill="auto"/>
          </w:tcPr>
          <w:p w14:paraId="5A4090B6" w14:textId="2B4FAB0C" w:rsidR="00DE24A6" w:rsidRPr="00DE24A6" w:rsidRDefault="00DE24A6" w:rsidP="00DE24A6">
            <w:pPr>
              <w:jc w:val="both"/>
              <w:rPr>
                <w:rFonts w:asciiTheme="minorHAnsi" w:hAnsiTheme="minorHAnsi" w:cstheme="minorHAnsi"/>
                <w:sz w:val="24"/>
                <w:szCs w:val="24"/>
              </w:rPr>
            </w:pPr>
            <w:r w:rsidRPr="00DE24A6">
              <w:rPr>
                <w:rFonts w:asciiTheme="minorHAnsi" w:hAnsiTheme="minorHAnsi" w:cstheme="minorHAnsi"/>
              </w:rPr>
              <w:t>Review progress at 10 weekly Review</w:t>
            </w:r>
          </w:p>
        </w:tc>
      </w:tr>
      <w:tr w:rsidR="00DE24A6" w:rsidRPr="00270EEB" w14:paraId="53FA4FED" w14:textId="77777777" w:rsidTr="6E3AA50A">
        <w:tc>
          <w:tcPr>
            <w:tcW w:w="2318" w:type="dxa"/>
            <w:shd w:val="clear" w:color="auto" w:fill="auto"/>
          </w:tcPr>
          <w:p w14:paraId="24F13E31" w14:textId="77777777" w:rsidR="002C25C8" w:rsidRDefault="002C25C8" w:rsidP="002C25C8">
            <w:r>
              <w:t>To gain a greater understanding of domestic violence specifically:</w:t>
            </w:r>
          </w:p>
          <w:p w14:paraId="55EBA67B" w14:textId="77777777" w:rsidR="002C25C8" w:rsidRDefault="002C25C8">
            <w:pPr>
              <w:pStyle w:val="ListParagraph"/>
              <w:numPr>
                <w:ilvl w:val="0"/>
                <w:numId w:val="14"/>
              </w:numPr>
              <w:overflowPunct/>
              <w:autoSpaceDE/>
              <w:autoSpaceDN/>
              <w:adjustRightInd/>
              <w:textAlignment w:val="auto"/>
            </w:pPr>
            <w:r>
              <w:t>why victims do not engage with services</w:t>
            </w:r>
          </w:p>
          <w:p w14:paraId="67D19CC5" w14:textId="77777777" w:rsidR="002C25C8" w:rsidRDefault="002C25C8">
            <w:pPr>
              <w:pStyle w:val="ListParagraph"/>
              <w:numPr>
                <w:ilvl w:val="0"/>
                <w:numId w:val="14"/>
              </w:numPr>
              <w:overflowPunct/>
              <w:autoSpaceDE/>
              <w:autoSpaceDN/>
              <w:adjustRightInd/>
              <w:textAlignment w:val="auto"/>
            </w:pPr>
            <w:r w:rsidRPr="006F2800">
              <w:t>the stages victims of coercive control and abuse experience</w:t>
            </w:r>
          </w:p>
          <w:p w14:paraId="642AC9BA" w14:textId="67D169B8" w:rsidR="00DE24A6" w:rsidRPr="002C25C8" w:rsidRDefault="002C25C8">
            <w:pPr>
              <w:pStyle w:val="ListParagraph"/>
              <w:numPr>
                <w:ilvl w:val="0"/>
                <w:numId w:val="14"/>
              </w:numPr>
              <w:overflowPunct/>
              <w:autoSpaceDE/>
              <w:autoSpaceDN/>
              <w:adjustRightInd/>
              <w:textAlignment w:val="auto"/>
            </w:pPr>
            <w:r w:rsidRPr="00F62726">
              <w:t>Types of questions that would encourage a victim of coercive control to disclose their experiences</w:t>
            </w:r>
          </w:p>
        </w:tc>
        <w:tc>
          <w:tcPr>
            <w:tcW w:w="2249" w:type="dxa"/>
            <w:shd w:val="clear" w:color="auto" w:fill="auto"/>
          </w:tcPr>
          <w:p w14:paraId="0B5D177B" w14:textId="77777777" w:rsidR="002C25C8" w:rsidRPr="002C25C8" w:rsidRDefault="002C25C8">
            <w:pPr>
              <w:pStyle w:val="ListParagraph"/>
              <w:numPr>
                <w:ilvl w:val="0"/>
                <w:numId w:val="14"/>
              </w:numPr>
              <w:overflowPunct/>
              <w:autoSpaceDE/>
              <w:autoSpaceDN/>
              <w:adjustRightInd/>
              <w:textAlignment w:val="auto"/>
              <w:rPr>
                <w:rFonts w:asciiTheme="minorHAnsi" w:hAnsiTheme="minorHAnsi" w:cstheme="minorHAnsi"/>
              </w:rPr>
            </w:pPr>
            <w:r w:rsidRPr="002C25C8">
              <w:rPr>
                <w:rFonts w:asciiTheme="minorHAnsi" w:hAnsiTheme="minorHAnsi" w:cstheme="minorHAnsi"/>
              </w:rPr>
              <w:t>Continue to gain experience by attending domestic abuse calls</w:t>
            </w:r>
          </w:p>
          <w:p w14:paraId="0D5A8D6C" w14:textId="77777777" w:rsidR="002C25C8" w:rsidRPr="002C25C8" w:rsidRDefault="002C25C8">
            <w:pPr>
              <w:pStyle w:val="ListParagraph"/>
              <w:numPr>
                <w:ilvl w:val="0"/>
                <w:numId w:val="13"/>
              </w:numPr>
              <w:overflowPunct/>
              <w:autoSpaceDE/>
              <w:autoSpaceDN/>
              <w:adjustRightInd/>
              <w:textAlignment w:val="auto"/>
              <w:rPr>
                <w:rFonts w:asciiTheme="minorHAnsi" w:hAnsiTheme="minorHAnsi" w:cstheme="minorHAnsi"/>
              </w:rPr>
            </w:pPr>
            <w:r w:rsidRPr="002C25C8">
              <w:rPr>
                <w:rFonts w:asciiTheme="minorHAnsi" w:hAnsiTheme="minorHAnsi" w:cstheme="minorHAnsi"/>
              </w:rPr>
              <w:t xml:space="preserve">Seek out positive role model colleagues  to learn from their experience </w:t>
            </w:r>
          </w:p>
          <w:p w14:paraId="65F02380" w14:textId="77777777" w:rsidR="002C25C8" w:rsidRPr="002C25C8" w:rsidRDefault="002C25C8">
            <w:pPr>
              <w:pStyle w:val="ListParagraph"/>
              <w:numPr>
                <w:ilvl w:val="0"/>
                <w:numId w:val="14"/>
              </w:numPr>
              <w:overflowPunct/>
              <w:autoSpaceDE/>
              <w:autoSpaceDN/>
              <w:adjustRightInd/>
              <w:textAlignment w:val="auto"/>
              <w:rPr>
                <w:rFonts w:asciiTheme="minorHAnsi" w:hAnsiTheme="minorHAnsi" w:cstheme="minorHAnsi"/>
              </w:rPr>
            </w:pPr>
            <w:r w:rsidRPr="002C25C8">
              <w:rPr>
                <w:rFonts w:asciiTheme="minorHAnsi" w:hAnsiTheme="minorHAnsi" w:cstheme="minorHAnsi"/>
              </w:rPr>
              <w:t>Continue to listen to victims of domestic abuse to learn from their experience</w:t>
            </w:r>
          </w:p>
          <w:p w14:paraId="59577B05" w14:textId="77777777" w:rsidR="002C25C8" w:rsidRPr="002C25C8" w:rsidRDefault="002C25C8">
            <w:pPr>
              <w:pStyle w:val="ListParagraph"/>
              <w:numPr>
                <w:ilvl w:val="0"/>
                <w:numId w:val="14"/>
              </w:numPr>
              <w:overflowPunct/>
              <w:autoSpaceDE/>
              <w:autoSpaceDN/>
              <w:adjustRightInd/>
              <w:textAlignment w:val="auto"/>
              <w:rPr>
                <w:rFonts w:asciiTheme="minorHAnsi" w:hAnsiTheme="minorHAnsi" w:cstheme="minorHAnsi"/>
              </w:rPr>
            </w:pPr>
            <w:r w:rsidRPr="002C25C8">
              <w:rPr>
                <w:rFonts w:asciiTheme="minorHAnsi" w:hAnsiTheme="minorHAnsi" w:cstheme="minorHAnsi"/>
              </w:rPr>
              <w:t>Engage with multi agency  partners such as Women’s Aid</w:t>
            </w:r>
          </w:p>
          <w:p w14:paraId="5889C5E7" w14:textId="1F2B4089" w:rsidR="00DE24A6" w:rsidRPr="002C25C8" w:rsidRDefault="002C25C8">
            <w:pPr>
              <w:pStyle w:val="ListParagraph"/>
              <w:numPr>
                <w:ilvl w:val="0"/>
                <w:numId w:val="14"/>
              </w:numPr>
              <w:overflowPunct/>
              <w:autoSpaceDE/>
              <w:autoSpaceDN/>
              <w:adjustRightInd/>
              <w:textAlignment w:val="auto"/>
              <w:rPr>
                <w:rFonts w:asciiTheme="minorHAnsi" w:hAnsiTheme="minorHAnsi" w:cstheme="minorHAnsi"/>
              </w:rPr>
            </w:pPr>
            <w:r w:rsidRPr="002C25C8">
              <w:rPr>
                <w:rFonts w:asciiTheme="minorHAnsi" w:hAnsiTheme="minorHAnsi" w:cstheme="minorHAnsi"/>
              </w:rPr>
              <w:lastRenderedPageBreak/>
              <w:t>Undertake more reading in relation to gaining a greater understanding of domestic abuse and reflect on how this can be applied in practice</w:t>
            </w:r>
          </w:p>
        </w:tc>
        <w:tc>
          <w:tcPr>
            <w:tcW w:w="2230" w:type="dxa"/>
            <w:shd w:val="clear" w:color="auto" w:fill="auto"/>
          </w:tcPr>
          <w:p w14:paraId="387A06E2" w14:textId="35FE5F7A" w:rsidR="00DE24A6" w:rsidRPr="00DC3B88" w:rsidRDefault="00DC3B88">
            <w:pPr>
              <w:numPr>
                <w:ilvl w:val="0"/>
                <w:numId w:val="11"/>
              </w:numPr>
              <w:overflowPunct/>
              <w:autoSpaceDE/>
              <w:autoSpaceDN/>
              <w:adjustRightInd/>
              <w:textAlignment w:val="auto"/>
              <w:rPr>
                <w:rFonts w:asciiTheme="minorHAnsi" w:hAnsiTheme="minorHAnsi" w:cstheme="minorHAnsi"/>
              </w:rPr>
            </w:pPr>
            <w:r w:rsidRPr="00DC3B88">
              <w:rPr>
                <w:rFonts w:asciiTheme="minorHAnsi" w:hAnsiTheme="minorHAnsi" w:cstheme="minorHAnsi"/>
              </w:rPr>
              <w:lastRenderedPageBreak/>
              <w:t>Muli agency partners working in the field of domestic abuse</w:t>
            </w:r>
          </w:p>
        </w:tc>
        <w:tc>
          <w:tcPr>
            <w:tcW w:w="2230" w:type="dxa"/>
            <w:shd w:val="clear" w:color="auto" w:fill="auto"/>
          </w:tcPr>
          <w:p w14:paraId="3C66EF62" w14:textId="26F36B0F" w:rsidR="00DE24A6" w:rsidRPr="00DE24A6" w:rsidRDefault="00DC3B88" w:rsidP="00DE24A6">
            <w:pPr>
              <w:jc w:val="both"/>
              <w:rPr>
                <w:rFonts w:asciiTheme="minorHAnsi" w:hAnsiTheme="minorHAnsi" w:cstheme="minorHAnsi"/>
              </w:rPr>
            </w:pPr>
            <w:r w:rsidRPr="00DE24A6">
              <w:rPr>
                <w:rFonts w:asciiTheme="minorHAnsi" w:hAnsiTheme="minorHAnsi" w:cstheme="minorHAnsi"/>
              </w:rPr>
              <w:t>Review progress at 10 weekly Review</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357A388F" w14:textId="77777777" w:rsidR="00703D8C" w:rsidRPr="00270EEB" w:rsidRDefault="00703D8C" w:rsidP="00C44446">
      <w:pPr>
        <w:keepNext/>
        <w:spacing w:before="240" w:after="60"/>
        <w:jc w:val="both"/>
        <w:rPr>
          <w:b/>
          <w:sz w:val="24"/>
          <w:szCs w:val="24"/>
        </w:rPr>
      </w:pPr>
    </w:p>
    <w:p w14:paraId="0F331E48" w14:textId="77777777" w:rsidR="00703D8C" w:rsidRPr="00CB1597" w:rsidRDefault="00703D8C" w:rsidP="00703D8C">
      <w:pPr>
        <w:rPr>
          <w:b/>
          <w:bCs/>
          <w:sz w:val="32"/>
          <w:szCs w:val="32"/>
        </w:rPr>
      </w:pPr>
      <w:r w:rsidRPr="00CB1597">
        <w:rPr>
          <w:b/>
          <w:bCs/>
          <w:sz w:val="32"/>
          <w:szCs w:val="32"/>
        </w:rPr>
        <w:t>Bibliography</w:t>
      </w:r>
    </w:p>
    <w:p w14:paraId="371D783D" w14:textId="77777777" w:rsidR="00703D8C" w:rsidRDefault="00703D8C" w:rsidP="00703D8C">
      <w:pPr>
        <w:rPr>
          <w:b/>
          <w:bCs/>
          <w:sz w:val="24"/>
          <w:szCs w:val="24"/>
        </w:rPr>
      </w:pPr>
    </w:p>
    <w:p w14:paraId="009A8BF7" w14:textId="77777777" w:rsidR="00703D8C" w:rsidRDefault="00703D8C" w:rsidP="00703D8C">
      <w:pPr>
        <w:rPr>
          <w:b/>
          <w:bCs/>
          <w:sz w:val="24"/>
          <w:szCs w:val="24"/>
        </w:rPr>
      </w:pPr>
      <w:r w:rsidRPr="00582EEE">
        <w:rPr>
          <w:b/>
          <w:bCs/>
          <w:sz w:val="24"/>
          <w:szCs w:val="24"/>
        </w:rPr>
        <w:t>Blake C, Sheldon B, Williams P (2010) Policing and Criminal Justice. Learning Management, Exeter</w:t>
      </w:r>
    </w:p>
    <w:p w14:paraId="43F82100" w14:textId="77777777" w:rsidR="00703D8C" w:rsidRPr="00582EEE" w:rsidRDefault="00703D8C" w:rsidP="00703D8C">
      <w:pPr>
        <w:rPr>
          <w:b/>
          <w:bCs/>
          <w:sz w:val="24"/>
          <w:szCs w:val="24"/>
        </w:rPr>
      </w:pPr>
    </w:p>
    <w:p w14:paraId="2116E587" w14:textId="77777777" w:rsidR="00703D8C" w:rsidRDefault="00703D8C" w:rsidP="00703D8C">
      <w:pPr>
        <w:rPr>
          <w:b/>
          <w:bCs/>
          <w:sz w:val="24"/>
          <w:szCs w:val="24"/>
        </w:rPr>
      </w:pPr>
      <w:r w:rsidRPr="00582EEE">
        <w:rPr>
          <w:b/>
          <w:bCs/>
          <w:sz w:val="24"/>
          <w:szCs w:val="24"/>
        </w:rPr>
        <w:t xml:space="preserve">College of Policing (2014)  Code of Ethics available at  </w:t>
      </w:r>
      <w:hyperlink r:id="rId17" w:history="1">
        <w:r w:rsidRPr="00732CB8">
          <w:rPr>
            <w:rStyle w:val="Hyperlink"/>
            <w:b/>
            <w:bCs/>
            <w:sz w:val="24"/>
            <w:szCs w:val="24"/>
          </w:rPr>
          <w:t>https://assets.college.police.uk/s3fs-public/2021-02/code_of_ethics.pdf accessed 22 July 2023</w:t>
        </w:r>
      </w:hyperlink>
    </w:p>
    <w:p w14:paraId="067039E6" w14:textId="77777777" w:rsidR="00703D8C" w:rsidRPr="00582EEE" w:rsidRDefault="00703D8C" w:rsidP="00703D8C">
      <w:pPr>
        <w:rPr>
          <w:b/>
          <w:bCs/>
          <w:sz w:val="24"/>
          <w:szCs w:val="24"/>
        </w:rPr>
      </w:pPr>
    </w:p>
    <w:p w14:paraId="1A69D578" w14:textId="77777777" w:rsidR="00703D8C" w:rsidRDefault="00703D8C" w:rsidP="00703D8C">
      <w:pPr>
        <w:rPr>
          <w:b/>
          <w:bCs/>
          <w:sz w:val="24"/>
          <w:szCs w:val="24"/>
        </w:rPr>
      </w:pPr>
      <w:r w:rsidRPr="00582EEE">
        <w:rPr>
          <w:b/>
          <w:bCs/>
          <w:sz w:val="24"/>
          <w:szCs w:val="24"/>
        </w:rPr>
        <w:t xml:space="preserve">College of Policing (2020)  Betari’s Box available at </w:t>
      </w:r>
      <w:hyperlink r:id="rId18" w:history="1">
        <w:r w:rsidRPr="00582EEE">
          <w:rPr>
            <w:rStyle w:val="Hyperlink"/>
            <w:b/>
            <w:bCs/>
            <w:sz w:val="24"/>
            <w:szCs w:val="24"/>
          </w:rPr>
          <w:t>Conflict management skills | College of Policing</w:t>
        </w:r>
      </w:hyperlink>
      <w:r w:rsidRPr="00582EEE">
        <w:rPr>
          <w:b/>
          <w:bCs/>
          <w:sz w:val="24"/>
          <w:szCs w:val="24"/>
        </w:rPr>
        <w:t xml:space="preserve"> accessed 23 July 2023 </w:t>
      </w:r>
    </w:p>
    <w:p w14:paraId="692F16D0" w14:textId="77777777" w:rsidR="00703D8C" w:rsidRPr="00582EEE" w:rsidRDefault="00703D8C" w:rsidP="00703D8C">
      <w:pPr>
        <w:rPr>
          <w:b/>
          <w:bCs/>
          <w:sz w:val="24"/>
          <w:szCs w:val="24"/>
        </w:rPr>
      </w:pPr>
    </w:p>
    <w:p w14:paraId="4E8B0892" w14:textId="77777777" w:rsidR="00703D8C" w:rsidRDefault="00703D8C" w:rsidP="00703D8C">
      <w:pPr>
        <w:rPr>
          <w:b/>
          <w:bCs/>
          <w:sz w:val="24"/>
          <w:szCs w:val="24"/>
        </w:rPr>
      </w:pPr>
      <w:r w:rsidRPr="00A87A5F">
        <w:rPr>
          <w:b/>
          <w:bCs/>
          <w:sz w:val="24"/>
          <w:szCs w:val="24"/>
        </w:rPr>
        <w:t xml:space="preserve">College of Policing First published 23 October 2013 Updated 15 December 2014, National Decision Model available at </w:t>
      </w:r>
      <w:hyperlink r:id="rId19" w:history="1">
        <w:r w:rsidRPr="00A87A5F">
          <w:rPr>
            <w:rStyle w:val="Hyperlink"/>
            <w:b/>
            <w:bCs/>
            <w:sz w:val="24"/>
            <w:szCs w:val="24"/>
          </w:rPr>
          <w:t>https://www.college.police.uk/app/national-decision-model/national-decision-model accessed 4 August 2023</w:t>
        </w:r>
      </w:hyperlink>
    </w:p>
    <w:p w14:paraId="46D4AF2B" w14:textId="77777777" w:rsidR="00703D8C" w:rsidRPr="00A87A5F" w:rsidRDefault="00703D8C" w:rsidP="00703D8C">
      <w:pPr>
        <w:rPr>
          <w:b/>
          <w:bCs/>
          <w:sz w:val="24"/>
          <w:szCs w:val="24"/>
        </w:rPr>
      </w:pPr>
    </w:p>
    <w:p w14:paraId="6850CE33" w14:textId="77777777" w:rsidR="00703D8C" w:rsidRDefault="00703D8C" w:rsidP="00703D8C">
      <w:pPr>
        <w:rPr>
          <w:b/>
          <w:bCs/>
          <w:sz w:val="24"/>
          <w:szCs w:val="24"/>
        </w:rPr>
      </w:pPr>
      <w:r w:rsidRPr="00A87A5F">
        <w:rPr>
          <w:b/>
          <w:bCs/>
          <w:sz w:val="24"/>
          <w:szCs w:val="24"/>
        </w:rPr>
        <w:t xml:space="preserve">College of Policing First published 30 March 2021 available at  </w:t>
      </w:r>
      <w:hyperlink r:id="rId20" w:history="1">
        <w:r w:rsidRPr="00A87A5F">
          <w:rPr>
            <w:rStyle w:val="Hyperlink"/>
            <w:b/>
            <w:bCs/>
            <w:sz w:val="24"/>
            <w:szCs w:val="24"/>
          </w:rPr>
          <w:t>Victims' Code for policing | College of Policing</w:t>
        </w:r>
      </w:hyperlink>
      <w:r w:rsidRPr="00A87A5F">
        <w:rPr>
          <w:b/>
          <w:bCs/>
          <w:sz w:val="24"/>
          <w:szCs w:val="24"/>
        </w:rPr>
        <w:t xml:space="preserve"> accessed August 9</w:t>
      </w:r>
      <w:r w:rsidRPr="00A87A5F">
        <w:rPr>
          <w:b/>
          <w:bCs/>
          <w:sz w:val="24"/>
          <w:szCs w:val="24"/>
          <w:vertAlign w:val="superscript"/>
        </w:rPr>
        <w:t>th</w:t>
      </w:r>
      <w:r w:rsidRPr="00582EEE">
        <w:rPr>
          <w:b/>
          <w:bCs/>
          <w:sz w:val="24"/>
          <w:szCs w:val="24"/>
        </w:rPr>
        <w:t>, 2023</w:t>
      </w:r>
      <w:r w:rsidRPr="00A87A5F">
        <w:rPr>
          <w:b/>
          <w:bCs/>
          <w:sz w:val="24"/>
          <w:szCs w:val="24"/>
        </w:rPr>
        <w:t xml:space="preserve"> </w:t>
      </w:r>
    </w:p>
    <w:p w14:paraId="7F036299" w14:textId="77777777" w:rsidR="00703D8C" w:rsidRPr="00A87A5F" w:rsidRDefault="00703D8C" w:rsidP="00703D8C">
      <w:pPr>
        <w:rPr>
          <w:b/>
          <w:bCs/>
          <w:sz w:val="24"/>
          <w:szCs w:val="24"/>
        </w:rPr>
      </w:pPr>
    </w:p>
    <w:p w14:paraId="3FEA9340" w14:textId="77777777" w:rsidR="00703D8C" w:rsidRDefault="00703D8C" w:rsidP="00703D8C">
      <w:pPr>
        <w:rPr>
          <w:b/>
          <w:bCs/>
          <w:sz w:val="24"/>
          <w:szCs w:val="24"/>
        </w:rPr>
      </w:pPr>
      <w:r w:rsidRPr="00F1445C">
        <w:rPr>
          <w:b/>
          <w:bCs/>
          <w:sz w:val="24"/>
          <w:szCs w:val="24"/>
        </w:rPr>
        <w:t xml:space="preserve">College of Policing (2016) available at </w:t>
      </w:r>
      <w:hyperlink r:id="rId21" w:history="1">
        <w:r w:rsidRPr="00F1445C">
          <w:rPr>
            <w:rStyle w:val="Hyperlink"/>
            <w:b/>
            <w:bCs/>
            <w:sz w:val="24"/>
            <w:szCs w:val="24"/>
          </w:rPr>
          <w:t>competency-and-values-framework-for-policing_4.11.16.pdf (college.police.uk)</w:t>
        </w:r>
      </w:hyperlink>
      <w:r w:rsidRPr="00F1445C">
        <w:rPr>
          <w:b/>
          <w:bCs/>
          <w:sz w:val="24"/>
          <w:szCs w:val="24"/>
        </w:rPr>
        <w:t xml:space="preserve"> accessed August 10</w:t>
      </w:r>
      <w:r w:rsidRPr="00F1445C">
        <w:rPr>
          <w:b/>
          <w:bCs/>
          <w:sz w:val="24"/>
          <w:szCs w:val="24"/>
          <w:vertAlign w:val="superscript"/>
        </w:rPr>
        <w:t>th</w:t>
      </w:r>
      <w:r w:rsidRPr="00582EEE">
        <w:rPr>
          <w:b/>
          <w:bCs/>
          <w:sz w:val="24"/>
          <w:szCs w:val="24"/>
        </w:rPr>
        <w:t>, 2023</w:t>
      </w:r>
    </w:p>
    <w:p w14:paraId="251FC7E8" w14:textId="77777777" w:rsidR="00703D8C" w:rsidRPr="00582EEE" w:rsidRDefault="00703D8C" w:rsidP="00703D8C">
      <w:pPr>
        <w:rPr>
          <w:b/>
          <w:bCs/>
          <w:sz w:val="24"/>
          <w:szCs w:val="24"/>
        </w:rPr>
      </w:pPr>
    </w:p>
    <w:p w14:paraId="4F44D7F6" w14:textId="77777777" w:rsidR="00703D8C" w:rsidRDefault="00703D8C" w:rsidP="00703D8C">
      <w:pPr>
        <w:rPr>
          <w:b/>
          <w:bCs/>
          <w:sz w:val="24"/>
          <w:szCs w:val="24"/>
        </w:rPr>
      </w:pPr>
      <w:r w:rsidRPr="00F1445C">
        <w:rPr>
          <w:b/>
          <w:bCs/>
          <w:sz w:val="24"/>
          <w:szCs w:val="24"/>
        </w:rPr>
        <w:t xml:space="preserve">College of Policing, Investigation Introduction  (First published 23 October 2013, Updated 13 April 2023) available at   </w:t>
      </w:r>
      <w:hyperlink r:id="rId22" w:history="1">
        <w:r w:rsidRPr="00F1445C">
          <w:rPr>
            <w:rStyle w:val="Hyperlink"/>
            <w:b/>
            <w:bCs/>
            <w:sz w:val="24"/>
            <w:szCs w:val="24"/>
          </w:rPr>
          <w:t>Investigation introduction | College of Policing</w:t>
        </w:r>
      </w:hyperlink>
      <w:r w:rsidRPr="00F1445C">
        <w:rPr>
          <w:b/>
          <w:bCs/>
          <w:sz w:val="24"/>
          <w:szCs w:val="24"/>
        </w:rPr>
        <w:t xml:space="preserve"> accessed August 12</w:t>
      </w:r>
      <w:r w:rsidRPr="00F1445C">
        <w:rPr>
          <w:b/>
          <w:bCs/>
          <w:sz w:val="24"/>
          <w:szCs w:val="24"/>
          <w:vertAlign w:val="superscript"/>
        </w:rPr>
        <w:t>th</w:t>
      </w:r>
      <w:r w:rsidRPr="00582EEE">
        <w:rPr>
          <w:b/>
          <w:bCs/>
          <w:sz w:val="24"/>
          <w:szCs w:val="24"/>
        </w:rPr>
        <w:t>, 2023</w:t>
      </w:r>
    </w:p>
    <w:p w14:paraId="1F1DD98D" w14:textId="77777777" w:rsidR="00703D8C" w:rsidRPr="00F1445C" w:rsidRDefault="00703D8C" w:rsidP="00703D8C">
      <w:pPr>
        <w:rPr>
          <w:b/>
          <w:bCs/>
          <w:sz w:val="24"/>
          <w:szCs w:val="24"/>
        </w:rPr>
      </w:pPr>
    </w:p>
    <w:p w14:paraId="572FC040" w14:textId="77777777" w:rsidR="00703D8C" w:rsidRDefault="00703D8C" w:rsidP="00703D8C">
      <w:pPr>
        <w:rPr>
          <w:b/>
          <w:bCs/>
          <w:sz w:val="24"/>
          <w:szCs w:val="24"/>
        </w:rPr>
      </w:pPr>
      <w:r w:rsidRPr="006219F9">
        <w:rPr>
          <w:b/>
          <w:bCs/>
          <w:sz w:val="24"/>
          <w:szCs w:val="24"/>
        </w:rPr>
        <w:t xml:space="preserve">College of Policing, Overview of Investigation   College of Policing, Investigation Introduction  (First published 23 October 2013, Updated 13 April 2023) available at  </w:t>
      </w:r>
      <w:hyperlink r:id="rId23" w:history="1">
        <w:r w:rsidRPr="006219F9">
          <w:rPr>
            <w:rStyle w:val="Hyperlink"/>
            <w:b/>
            <w:bCs/>
            <w:sz w:val="24"/>
            <w:szCs w:val="24"/>
          </w:rPr>
          <w:t>Investigation | College of Policing</w:t>
        </w:r>
      </w:hyperlink>
      <w:r w:rsidRPr="006219F9">
        <w:rPr>
          <w:b/>
          <w:bCs/>
          <w:sz w:val="24"/>
          <w:szCs w:val="24"/>
        </w:rPr>
        <w:t xml:space="preserve"> accessed August 12</w:t>
      </w:r>
      <w:r w:rsidRPr="006219F9">
        <w:rPr>
          <w:b/>
          <w:bCs/>
          <w:sz w:val="24"/>
          <w:szCs w:val="24"/>
          <w:vertAlign w:val="superscript"/>
        </w:rPr>
        <w:t>th</w:t>
      </w:r>
      <w:r w:rsidRPr="00582EEE">
        <w:rPr>
          <w:b/>
          <w:bCs/>
          <w:sz w:val="24"/>
          <w:szCs w:val="24"/>
        </w:rPr>
        <w:t>, 2023</w:t>
      </w:r>
    </w:p>
    <w:p w14:paraId="5DEF42C5" w14:textId="77777777" w:rsidR="00703D8C" w:rsidRPr="006219F9" w:rsidRDefault="00703D8C" w:rsidP="00703D8C">
      <w:pPr>
        <w:rPr>
          <w:b/>
          <w:bCs/>
          <w:sz w:val="24"/>
          <w:szCs w:val="24"/>
        </w:rPr>
      </w:pPr>
    </w:p>
    <w:p w14:paraId="3EE17282" w14:textId="77777777" w:rsidR="00703D8C" w:rsidRDefault="00703D8C" w:rsidP="00703D8C">
      <w:pPr>
        <w:rPr>
          <w:b/>
          <w:bCs/>
          <w:sz w:val="24"/>
          <w:szCs w:val="24"/>
        </w:rPr>
      </w:pPr>
      <w:r w:rsidRPr="00FA06B2">
        <w:rPr>
          <w:b/>
          <w:bCs/>
          <w:sz w:val="24"/>
          <w:szCs w:val="24"/>
        </w:rPr>
        <w:t xml:space="preserve">College of Policing, First Response NDM Model,  First published 16 September 2015 Updated 19 February 2016 available at  </w:t>
      </w:r>
      <w:hyperlink r:id="rId24" w:history="1">
        <w:r w:rsidRPr="00FA06B2">
          <w:rPr>
            <w:rStyle w:val="Hyperlink"/>
            <w:b/>
            <w:bCs/>
            <w:sz w:val="24"/>
            <w:szCs w:val="24"/>
          </w:rPr>
          <w:t>First response national decision model (NDM) tool  College of Policing</w:t>
        </w:r>
      </w:hyperlink>
      <w:r w:rsidRPr="00FA06B2">
        <w:rPr>
          <w:b/>
          <w:bCs/>
          <w:sz w:val="24"/>
          <w:szCs w:val="24"/>
        </w:rPr>
        <w:t xml:space="preserve">  accessed 22</w:t>
      </w:r>
      <w:r w:rsidRPr="00FA06B2">
        <w:rPr>
          <w:b/>
          <w:bCs/>
          <w:sz w:val="24"/>
          <w:szCs w:val="24"/>
          <w:vertAlign w:val="superscript"/>
        </w:rPr>
        <w:t>nd</w:t>
      </w:r>
      <w:r w:rsidRPr="00FA06B2">
        <w:rPr>
          <w:b/>
          <w:bCs/>
          <w:sz w:val="24"/>
          <w:szCs w:val="24"/>
        </w:rPr>
        <w:t xml:space="preserve"> July 2023 </w:t>
      </w:r>
    </w:p>
    <w:p w14:paraId="69F2B120" w14:textId="77777777" w:rsidR="00703D8C" w:rsidRPr="00FA06B2" w:rsidRDefault="00703D8C" w:rsidP="00703D8C">
      <w:pPr>
        <w:rPr>
          <w:b/>
          <w:bCs/>
          <w:sz w:val="24"/>
          <w:szCs w:val="24"/>
        </w:rPr>
      </w:pPr>
    </w:p>
    <w:p w14:paraId="1E8218E8" w14:textId="77777777" w:rsidR="00703D8C" w:rsidRPr="008E7470" w:rsidRDefault="00703D8C" w:rsidP="00703D8C">
      <w:pPr>
        <w:rPr>
          <w:b/>
          <w:bCs/>
          <w:sz w:val="24"/>
          <w:szCs w:val="24"/>
        </w:rPr>
      </w:pPr>
      <w:r w:rsidRPr="008E7470">
        <w:rPr>
          <w:b/>
          <w:bCs/>
          <w:sz w:val="24"/>
          <w:szCs w:val="24"/>
        </w:rPr>
        <w:t xml:space="preserve">College of Policing, Context and dynamics of domestic abuse  First published 16 September 2015 Updated 25 October 2021 available at </w:t>
      </w:r>
      <w:hyperlink r:id="rId25" w:history="1">
        <w:r w:rsidRPr="008E7470">
          <w:rPr>
            <w:rStyle w:val="Hyperlink"/>
            <w:b/>
            <w:bCs/>
            <w:sz w:val="24"/>
            <w:szCs w:val="24"/>
          </w:rPr>
          <w:t>Context and dynamics of domestic abuse | College of Policing</w:t>
        </w:r>
      </w:hyperlink>
      <w:r w:rsidRPr="008E7470">
        <w:rPr>
          <w:b/>
          <w:bCs/>
          <w:sz w:val="24"/>
          <w:szCs w:val="24"/>
        </w:rPr>
        <w:t xml:space="preserve"> 2021 accessed August 10</w:t>
      </w:r>
      <w:r w:rsidRPr="008E7470">
        <w:rPr>
          <w:b/>
          <w:bCs/>
          <w:sz w:val="24"/>
          <w:szCs w:val="24"/>
          <w:vertAlign w:val="superscript"/>
        </w:rPr>
        <w:t>th</w:t>
      </w:r>
      <w:r w:rsidRPr="008E7470">
        <w:rPr>
          <w:b/>
          <w:bCs/>
          <w:sz w:val="24"/>
          <w:szCs w:val="24"/>
        </w:rPr>
        <w:t xml:space="preserve"> 2023</w:t>
      </w:r>
    </w:p>
    <w:p w14:paraId="00022E90" w14:textId="77777777" w:rsidR="00703D8C" w:rsidRDefault="00703D8C" w:rsidP="00703D8C">
      <w:pPr>
        <w:rPr>
          <w:b/>
          <w:bCs/>
          <w:sz w:val="24"/>
          <w:szCs w:val="24"/>
        </w:rPr>
      </w:pPr>
      <w:r w:rsidRPr="00FC3BBD">
        <w:rPr>
          <w:b/>
          <w:bCs/>
          <w:sz w:val="24"/>
          <w:szCs w:val="24"/>
        </w:rPr>
        <w:lastRenderedPageBreak/>
        <w:t xml:space="preserve">College of Policing, First published 25 April 2022, Supporting professional discretion in decision making available at </w:t>
      </w:r>
      <w:hyperlink r:id="rId26" w:history="1">
        <w:r w:rsidRPr="00FC3BBD">
          <w:rPr>
            <w:rStyle w:val="Hyperlink"/>
            <w:b/>
            <w:bCs/>
            <w:sz w:val="24"/>
            <w:szCs w:val="24"/>
          </w:rPr>
          <w:t>Supporting professional discretion in decision making | College of Policing</w:t>
        </w:r>
      </w:hyperlink>
      <w:r w:rsidRPr="00FC3BBD">
        <w:rPr>
          <w:b/>
          <w:bCs/>
          <w:sz w:val="24"/>
          <w:szCs w:val="24"/>
        </w:rPr>
        <w:t xml:space="preserve"> accessed August 12</w:t>
      </w:r>
      <w:r w:rsidRPr="00FC3BBD">
        <w:rPr>
          <w:b/>
          <w:bCs/>
          <w:sz w:val="24"/>
          <w:szCs w:val="24"/>
          <w:vertAlign w:val="superscript"/>
        </w:rPr>
        <w:t>th</w:t>
      </w:r>
      <w:r w:rsidRPr="00FC3BBD">
        <w:rPr>
          <w:b/>
          <w:bCs/>
          <w:sz w:val="24"/>
          <w:szCs w:val="24"/>
        </w:rPr>
        <w:t xml:space="preserve"> 2023</w:t>
      </w:r>
    </w:p>
    <w:p w14:paraId="6EC0F937" w14:textId="77777777" w:rsidR="00703D8C" w:rsidRPr="00582EEE" w:rsidRDefault="00703D8C" w:rsidP="00703D8C">
      <w:pPr>
        <w:rPr>
          <w:b/>
          <w:bCs/>
          <w:sz w:val="24"/>
          <w:szCs w:val="24"/>
        </w:rPr>
      </w:pPr>
    </w:p>
    <w:p w14:paraId="7C25A7F1" w14:textId="77777777" w:rsidR="00703D8C" w:rsidRDefault="00703D8C" w:rsidP="00703D8C">
      <w:pPr>
        <w:rPr>
          <w:b/>
          <w:bCs/>
          <w:sz w:val="24"/>
          <w:szCs w:val="24"/>
        </w:rPr>
      </w:pPr>
      <w:r w:rsidRPr="00582EEE">
        <w:rPr>
          <w:b/>
          <w:bCs/>
          <w:sz w:val="24"/>
          <w:szCs w:val="24"/>
        </w:rPr>
        <w:t>Copley S (2011) Reflective Practice for Policing Students, Learning Matters Ltd, Exeter, England.</w:t>
      </w:r>
    </w:p>
    <w:p w14:paraId="4BA8C502" w14:textId="77777777" w:rsidR="00703D8C" w:rsidRPr="00582EEE" w:rsidRDefault="00703D8C" w:rsidP="00703D8C">
      <w:pPr>
        <w:rPr>
          <w:b/>
          <w:bCs/>
          <w:sz w:val="24"/>
          <w:szCs w:val="24"/>
        </w:rPr>
      </w:pPr>
    </w:p>
    <w:p w14:paraId="249AAC54" w14:textId="77777777" w:rsidR="00703D8C" w:rsidRDefault="00703D8C" w:rsidP="00703D8C">
      <w:pPr>
        <w:rPr>
          <w:b/>
          <w:bCs/>
          <w:sz w:val="24"/>
          <w:szCs w:val="24"/>
        </w:rPr>
      </w:pPr>
      <w:r w:rsidRPr="00F1445C">
        <w:rPr>
          <w:b/>
          <w:bCs/>
          <w:sz w:val="24"/>
          <w:szCs w:val="24"/>
        </w:rPr>
        <w:t xml:space="preserve">Criminal Injuries Compensation Authority (2023) available at  </w:t>
      </w:r>
      <w:hyperlink w:history="1">
        <w:r w:rsidRPr="00F1445C">
          <w:rPr>
            <w:rStyle w:val="Hyperlink"/>
            <w:b/>
            <w:bCs/>
            <w:sz w:val="24"/>
            <w:szCs w:val="24"/>
          </w:rPr>
          <w:t>Criminal Injuries Compensation Authority - GOV.UK (www.gov.uk)</w:t>
        </w:r>
      </w:hyperlink>
      <w:r w:rsidRPr="00F1445C">
        <w:rPr>
          <w:b/>
          <w:bCs/>
          <w:sz w:val="24"/>
          <w:szCs w:val="24"/>
        </w:rPr>
        <w:t xml:space="preserve"> accessed August 9</w:t>
      </w:r>
      <w:r w:rsidRPr="00F1445C">
        <w:rPr>
          <w:b/>
          <w:bCs/>
          <w:sz w:val="24"/>
          <w:szCs w:val="24"/>
          <w:vertAlign w:val="superscript"/>
        </w:rPr>
        <w:t>th</w:t>
      </w:r>
      <w:r w:rsidRPr="00582EEE">
        <w:rPr>
          <w:b/>
          <w:bCs/>
          <w:sz w:val="24"/>
          <w:szCs w:val="24"/>
        </w:rPr>
        <w:t>, 2023</w:t>
      </w:r>
    </w:p>
    <w:p w14:paraId="5CD1DABF" w14:textId="77777777" w:rsidR="00703D8C" w:rsidRPr="00F1445C" w:rsidRDefault="00703D8C" w:rsidP="00703D8C">
      <w:pPr>
        <w:rPr>
          <w:b/>
          <w:bCs/>
          <w:sz w:val="24"/>
          <w:szCs w:val="24"/>
        </w:rPr>
      </w:pPr>
    </w:p>
    <w:p w14:paraId="79C1AF1E" w14:textId="77777777" w:rsidR="00703D8C" w:rsidRDefault="00703D8C" w:rsidP="00703D8C">
      <w:pPr>
        <w:rPr>
          <w:b/>
          <w:bCs/>
          <w:sz w:val="24"/>
          <w:szCs w:val="24"/>
        </w:rPr>
      </w:pPr>
      <w:r w:rsidRPr="00830D20">
        <w:rPr>
          <w:b/>
          <w:bCs/>
          <w:sz w:val="24"/>
          <w:szCs w:val="24"/>
        </w:rPr>
        <w:t xml:space="preserve">Honey, P. and Mumford, A (1986) </w:t>
      </w:r>
      <w:r w:rsidRPr="00830D20">
        <w:rPr>
          <w:b/>
          <w:bCs/>
          <w:i/>
          <w:iCs/>
          <w:sz w:val="24"/>
          <w:szCs w:val="24"/>
        </w:rPr>
        <w:t>The manual of learning styles</w:t>
      </w:r>
      <w:r w:rsidRPr="00830D20">
        <w:rPr>
          <w:b/>
          <w:bCs/>
          <w:sz w:val="24"/>
          <w:szCs w:val="24"/>
        </w:rPr>
        <w:t>, 2</w:t>
      </w:r>
      <w:r w:rsidRPr="00830D20">
        <w:rPr>
          <w:b/>
          <w:bCs/>
          <w:sz w:val="24"/>
          <w:szCs w:val="24"/>
          <w:vertAlign w:val="superscript"/>
        </w:rPr>
        <w:t>nd</w:t>
      </w:r>
      <w:r w:rsidRPr="00830D20">
        <w:rPr>
          <w:b/>
          <w:bCs/>
          <w:sz w:val="24"/>
          <w:szCs w:val="24"/>
        </w:rPr>
        <w:t xml:space="preserve"> Edition. Maidenhead: Peter Honey.</w:t>
      </w:r>
    </w:p>
    <w:p w14:paraId="16681B05" w14:textId="77777777" w:rsidR="00703D8C" w:rsidRPr="00830D20" w:rsidRDefault="00703D8C" w:rsidP="00703D8C">
      <w:pPr>
        <w:rPr>
          <w:b/>
          <w:bCs/>
          <w:i/>
          <w:iCs/>
          <w:sz w:val="24"/>
          <w:szCs w:val="24"/>
        </w:rPr>
      </w:pPr>
    </w:p>
    <w:p w14:paraId="32E151E1" w14:textId="77777777" w:rsidR="00703D8C" w:rsidRDefault="00703D8C" w:rsidP="00703D8C">
      <w:pPr>
        <w:rPr>
          <w:b/>
          <w:bCs/>
          <w:sz w:val="24"/>
          <w:szCs w:val="24"/>
        </w:rPr>
      </w:pPr>
      <w:r w:rsidRPr="00830D20">
        <w:rPr>
          <w:b/>
          <w:bCs/>
          <w:sz w:val="24"/>
          <w:szCs w:val="24"/>
        </w:rPr>
        <w:t xml:space="preserve">Kolb, D. (1984) </w:t>
      </w:r>
      <w:r w:rsidRPr="00830D20">
        <w:rPr>
          <w:b/>
          <w:bCs/>
          <w:i/>
          <w:iCs/>
          <w:sz w:val="24"/>
          <w:szCs w:val="24"/>
        </w:rPr>
        <w:t xml:space="preserve">Experiential learning: experience as a source of learning and development. </w:t>
      </w:r>
      <w:r w:rsidRPr="00830D20">
        <w:rPr>
          <w:b/>
          <w:bCs/>
          <w:sz w:val="24"/>
          <w:szCs w:val="24"/>
        </w:rPr>
        <w:t>Saddle Hall NJ:  Prentice Hall.</w:t>
      </w:r>
    </w:p>
    <w:p w14:paraId="090EEE06" w14:textId="77777777" w:rsidR="00703D8C" w:rsidRPr="00830D20" w:rsidRDefault="00703D8C" w:rsidP="00703D8C">
      <w:pPr>
        <w:rPr>
          <w:b/>
          <w:bCs/>
          <w:i/>
          <w:iCs/>
          <w:sz w:val="24"/>
          <w:szCs w:val="24"/>
        </w:rPr>
      </w:pPr>
    </w:p>
    <w:p w14:paraId="1CCE0205" w14:textId="77777777" w:rsidR="00703D8C" w:rsidRDefault="00703D8C" w:rsidP="00703D8C">
      <w:pPr>
        <w:rPr>
          <w:b/>
          <w:bCs/>
          <w:sz w:val="24"/>
          <w:szCs w:val="24"/>
        </w:rPr>
      </w:pPr>
      <w:r w:rsidRPr="00582EEE">
        <w:rPr>
          <w:b/>
          <w:bCs/>
          <w:sz w:val="24"/>
          <w:szCs w:val="24"/>
        </w:rPr>
        <w:t>Malthouse R, Roffey-</w:t>
      </w:r>
      <w:proofErr w:type="spellStart"/>
      <w:r w:rsidRPr="00582EEE">
        <w:rPr>
          <w:b/>
          <w:bCs/>
          <w:sz w:val="24"/>
          <w:szCs w:val="24"/>
        </w:rPr>
        <w:t>Barentsen</w:t>
      </w:r>
      <w:proofErr w:type="spellEnd"/>
      <w:r w:rsidRPr="00582EEE">
        <w:rPr>
          <w:b/>
          <w:bCs/>
          <w:sz w:val="24"/>
          <w:szCs w:val="24"/>
        </w:rPr>
        <w:t xml:space="preserve"> J (2010) Study Skills for Policing Students. Learning Matters Ltd. Exeter, England.</w:t>
      </w:r>
    </w:p>
    <w:p w14:paraId="2630493E" w14:textId="77777777" w:rsidR="00703D8C" w:rsidRPr="00582EEE" w:rsidRDefault="00703D8C" w:rsidP="00703D8C">
      <w:pPr>
        <w:rPr>
          <w:b/>
          <w:bCs/>
          <w:sz w:val="24"/>
          <w:szCs w:val="24"/>
        </w:rPr>
      </w:pPr>
    </w:p>
    <w:p w14:paraId="257697AE" w14:textId="77777777" w:rsidR="00703D8C" w:rsidRDefault="00703D8C" w:rsidP="00703D8C">
      <w:pPr>
        <w:rPr>
          <w:b/>
          <w:bCs/>
          <w:sz w:val="24"/>
          <w:szCs w:val="24"/>
        </w:rPr>
      </w:pPr>
      <w:r w:rsidRPr="00830D20">
        <w:rPr>
          <w:b/>
          <w:bCs/>
          <w:sz w:val="24"/>
          <w:szCs w:val="24"/>
        </w:rPr>
        <w:t xml:space="preserve">Marta, J (2019) cited in:  </w:t>
      </w:r>
      <w:hyperlink r:id="rId27" w:anchor="?utm_content=cmp-true" w:history="1">
        <w:r w:rsidRPr="00830D20">
          <w:rPr>
            <w:rStyle w:val="Hyperlink"/>
            <w:b/>
            <w:bCs/>
            <w:sz w:val="24"/>
            <w:szCs w:val="24"/>
          </w:rPr>
          <w:t>Resilience Examples: What Key Skills Make You Resilient? (positivepsychology.com)</w:t>
        </w:r>
      </w:hyperlink>
      <w:r w:rsidRPr="00830D20">
        <w:rPr>
          <w:b/>
          <w:bCs/>
          <w:sz w:val="24"/>
          <w:szCs w:val="24"/>
        </w:rPr>
        <w:t xml:space="preserve"> accessed July 21</w:t>
      </w:r>
      <w:r w:rsidRPr="00830D20">
        <w:rPr>
          <w:b/>
          <w:bCs/>
          <w:sz w:val="24"/>
          <w:szCs w:val="24"/>
          <w:vertAlign w:val="superscript"/>
        </w:rPr>
        <w:t>st</w:t>
      </w:r>
      <w:r w:rsidRPr="00830D20">
        <w:rPr>
          <w:b/>
          <w:bCs/>
          <w:sz w:val="24"/>
          <w:szCs w:val="24"/>
        </w:rPr>
        <w:t>, 2023</w:t>
      </w:r>
    </w:p>
    <w:p w14:paraId="51A5C4FA" w14:textId="77777777" w:rsidR="00703D8C" w:rsidRPr="00830D20" w:rsidRDefault="00703D8C" w:rsidP="00703D8C">
      <w:pPr>
        <w:rPr>
          <w:b/>
          <w:bCs/>
          <w:sz w:val="24"/>
          <w:szCs w:val="24"/>
        </w:rPr>
      </w:pPr>
    </w:p>
    <w:p w14:paraId="5F8291B2" w14:textId="77777777" w:rsidR="00703D8C" w:rsidRDefault="00703D8C" w:rsidP="00703D8C">
      <w:pPr>
        <w:rPr>
          <w:b/>
          <w:bCs/>
          <w:sz w:val="24"/>
          <w:szCs w:val="24"/>
          <w:u w:val="single"/>
        </w:rPr>
      </w:pPr>
      <w:r w:rsidRPr="00BC6260">
        <w:rPr>
          <w:b/>
          <w:bCs/>
          <w:sz w:val="24"/>
          <w:szCs w:val="24"/>
        </w:rPr>
        <w:t xml:space="preserve">Ministry of Justice Code of Practice For Victims of Crime in England and Wales (2020) available at  </w:t>
      </w:r>
      <w:hyperlink r:id="rId28" w:tgtFrame="_blank" w:history="1">
        <w:r w:rsidRPr="00BC6260">
          <w:rPr>
            <w:rStyle w:val="Hyperlink"/>
            <w:b/>
            <w:bCs/>
            <w:sz w:val="24"/>
            <w:szCs w:val="24"/>
          </w:rPr>
          <w:t>Code of Practice for Victims of Crime in England and Wales 2020 (pdf) 9.13 MB</w:t>
        </w:r>
      </w:hyperlink>
      <w:r w:rsidRPr="00BC6260">
        <w:rPr>
          <w:b/>
          <w:bCs/>
          <w:sz w:val="24"/>
          <w:szCs w:val="24"/>
          <w:u w:val="single"/>
        </w:rPr>
        <w:t xml:space="preserve"> </w:t>
      </w:r>
    </w:p>
    <w:p w14:paraId="2F1C4291" w14:textId="77777777" w:rsidR="00703D8C" w:rsidRPr="00BC6260" w:rsidRDefault="00703D8C" w:rsidP="00703D8C">
      <w:pPr>
        <w:rPr>
          <w:b/>
          <w:bCs/>
          <w:sz w:val="24"/>
          <w:szCs w:val="24"/>
          <w:u w:val="single"/>
        </w:rPr>
      </w:pPr>
    </w:p>
    <w:p w14:paraId="6A32738A" w14:textId="77777777" w:rsidR="00703D8C" w:rsidRDefault="00703D8C" w:rsidP="00703D8C">
      <w:pPr>
        <w:rPr>
          <w:b/>
          <w:bCs/>
          <w:sz w:val="24"/>
          <w:szCs w:val="24"/>
        </w:rPr>
      </w:pPr>
      <w:r w:rsidRPr="00B8575D">
        <w:rPr>
          <w:b/>
          <w:bCs/>
          <w:sz w:val="24"/>
          <w:szCs w:val="24"/>
        </w:rPr>
        <w:t xml:space="preserve">Ministry of Justice (2015) Criminal Procedure and Investigations Act 1996 (section 23(1)) Code of Practice available at  </w:t>
      </w:r>
      <w:hyperlink r:id="rId29" w:history="1">
        <w:r w:rsidRPr="00B8575D">
          <w:rPr>
            <w:rStyle w:val="Hyperlink"/>
            <w:b/>
            <w:bCs/>
            <w:sz w:val="24"/>
            <w:szCs w:val="24"/>
          </w:rPr>
          <w:t>Criminal Procedure and Investigations Act 1996 (section 23(1) Code of Practice (publishing.service.gov.uk)</w:t>
        </w:r>
      </w:hyperlink>
      <w:r w:rsidRPr="00B8575D">
        <w:rPr>
          <w:b/>
          <w:bCs/>
          <w:sz w:val="24"/>
          <w:szCs w:val="24"/>
        </w:rPr>
        <w:t xml:space="preserve"> accessed August 13</w:t>
      </w:r>
      <w:r w:rsidRPr="00B8575D">
        <w:rPr>
          <w:b/>
          <w:bCs/>
          <w:sz w:val="24"/>
          <w:szCs w:val="24"/>
          <w:vertAlign w:val="superscript"/>
        </w:rPr>
        <w:t>th</w:t>
      </w:r>
      <w:r w:rsidRPr="00B8575D">
        <w:rPr>
          <w:b/>
          <w:bCs/>
          <w:sz w:val="24"/>
          <w:szCs w:val="24"/>
        </w:rPr>
        <w:t xml:space="preserve"> 2023 </w:t>
      </w:r>
    </w:p>
    <w:p w14:paraId="2C875E2F" w14:textId="77777777" w:rsidR="00703D8C" w:rsidRPr="00582EEE" w:rsidRDefault="00703D8C" w:rsidP="00703D8C">
      <w:pPr>
        <w:rPr>
          <w:b/>
          <w:bCs/>
          <w:sz w:val="24"/>
          <w:szCs w:val="24"/>
        </w:rPr>
      </w:pPr>
    </w:p>
    <w:p w14:paraId="6034FDE0" w14:textId="77777777" w:rsidR="00703D8C" w:rsidRDefault="00703D8C" w:rsidP="00703D8C">
      <w:pPr>
        <w:rPr>
          <w:b/>
          <w:bCs/>
          <w:sz w:val="24"/>
          <w:szCs w:val="24"/>
        </w:rPr>
      </w:pPr>
      <w:proofErr w:type="spellStart"/>
      <w:r w:rsidRPr="00F1445C">
        <w:rPr>
          <w:b/>
          <w:bCs/>
          <w:sz w:val="24"/>
          <w:szCs w:val="24"/>
        </w:rPr>
        <w:t>Ozin</w:t>
      </w:r>
      <w:proofErr w:type="spellEnd"/>
      <w:r w:rsidRPr="00F1445C">
        <w:rPr>
          <w:b/>
          <w:bCs/>
          <w:sz w:val="24"/>
          <w:szCs w:val="24"/>
        </w:rPr>
        <w:t xml:space="preserve"> P, KC (2023) Police National Legal Database Eds PNLD, </w:t>
      </w:r>
      <w:proofErr w:type="spellStart"/>
      <w:r w:rsidRPr="00F1445C">
        <w:rPr>
          <w:b/>
          <w:bCs/>
          <w:sz w:val="24"/>
          <w:szCs w:val="24"/>
        </w:rPr>
        <w:t>Blackstones</w:t>
      </w:r>
      <w:proofErr w:type="spellEnd"/>
      <w:r w:rsidRPr="00F1445C">
        <w:rPr>
          <w:b/>
          <w:bCs/>
          <w:sz w:val="24"/>
          <w:szCs w:val="24"/>
        </w:rPr>
        <w:t>, Oxford University Press</w:t>
      </w:r>
    </w:p>
    <w:p w14:paraId="6BFC5B2E" w14:textId="77777777" w:rsidR="00703D8C" w:rsidRPr="00F1445C" w:rsidRDefault="00703D8C" w:rsidP="00703D8C">
      <w:pPr>
        <w:rPr>
          <w:b/>
          <w:bCs/>
          <w:sz w:val="24"/>
          <w:szCs w:val="24"/>
        </w:rPr>
      </w:pPr>
    </w:p>
    <w:p w14:paraId="4B42E7A0" w14:textId="77777777" w:rsidR="00703D8C" w:rsidRDefault="00703D8C" w:rsidP="00703D8C">
      <w:pPr>
        <w:rPr>
          <w:b/>
          <w:bCs/>
          <w:sz w:val="24"/>
          <w:szCs w:val="24"/>
        </w:rPr>
      </w:pPr>
      <w:r w:rsidRPr="00582EEE">
        <w:rPr>
          <w:b/>
          <w:bCs/>
          <w:sz w:val="24"/>
          <w:szCs w:val="24"/>
        </w:rPr>
        <w:t>Paterson C, Pollock E (2011) Policing and Criminology, Learning Matters LTD, Exeter</w:t>
      </w:r>
    </w:p>
    <w:p w14:paraId="60BCBEF6" w14:textId="77777777" w:rsidR="00703D8C" w:rsidRPr="00582EEE" w:rsidRDefault="00703D8C" w:rsidP="00703D8C">
      <w:pPr>
        <w:rPr>
          <w:b/>
          <w:bCs/>
          <w:sz w:val="24"/>
          <w:szCs w:val="24"/>
        </w:rPr>
      </w:pPr>
    </w:p>
    <w:p w14:paraId="43F6DB67" w14:textId="77777777" w:rsidR="00703D8C" w:rsidRPr="00582EEE" w:rsidRDefault="00703D8C" w:rsidP="00703D8C">
      <w:pPr>
        <w:rPr>
          <w:b/>
          <w:bCs/>
          <w:sz w:val="24"/>
          <w:szCs w:val="24"/>
        </w:rPr>
      </w:pPr>
      <w:r w:rsidRPr="00582EEE">
        <w:rPr>
          <w:b/>
          <w:bCs/>
          <w:sz w:val="24"/>
          <w:szCs w:val="24"/>
        </w:rPr>
        <w:t xml:space="preserve">Safe Lives, Domestic Abuse Matters, Published March 2018 available at  </w:t>
      </w:r>
      <w:hyperlink r:id="rId30" w:history="1">
        <w:r w:rsidRPr="00582EEE">
          <w:rPr>
            <w:rStyle w:val="Hyperlink"/>
            <w:b/>
            <w:bCs/>
            <w:sz w:val="24"/>
            <w:szCs w:val="24"/>
          </w:rPr>
          <w:t>DA Matters_4-force report_20180423 v0.4.pdf (safelives.org.uk)</w:t>
        </w:r>
      </w:hyperlink>
      <w:r w:rsidRPr="00582EEE">
        <w:rPr>
          <w:b/>
          <w:bCs/>
          <w:sz w:val="24"/>
          <w:szCs w:val="24"/>
        </w:rPr>
        <w:t xml:space="preserve">  accessed August 10</w:t>
      </w:r>
      <w:r w:rsidRPr="00582EEE">
        <w:rPr>
          <w:b/>
          <w:bCs/>
          <w:sz w:val="24"/>
          <w:szCs w:val="24"/>
          <w:vertAlign w:val="superscript"/>
        </w:rPr>
        <w:t>th</w:t>
      </w:r>
      <w:r w:rsidRPr="00582EEE">
        <w:rPr>
          <w:b/>
          <w:bCs/>
          <w:sz w:val="24"/>
          <w:szCs w:val="24"/>
        </w:rPr>
        <w:t xml:space="preserve"> 2023 </w:t>
      </w:r>
    </w:p>
    <w:p w14:paraId="704BD7CE" w14:textId="77777777" w:rsidR="00703D8C" w:rsidRDefault="00703D8C" w:rsidP="00703D8C">
      <w:pPr>
        <w:rPr>
          <w:b/>
          <w:bCs/>
          <w:sz w:val="24"/>
          <w:szCs w:val="24"/>
        </w:rPr>
      </w:pPr>
    </w:p>
    <w:p w14:paraId="28A2EE6D" w14:textId="77777777" w:rsidR="00703D8C" w:rsidRPr="00582EEE" w:rsidRDefault="00703D8C" w:rsidP="00703D8C">
      <w:pPr>
        <w:rPr>
          <w:b/>
          <w:bCs/>
          <w:sz w:val="24"/>
          <w:szCs w:val="24"/>
        </w:rPr>
      </w:pPr>
      <w:r w:rsidRPr="00582EEE">
        <w:rPr>
          <w:b/>
          <w:bCs/>
          <w:sz w:val="24"/>
          <w:szCs w:val="24"/>
        </w:rPr>
        <w:t xml:space="preserve">Stout B, (2010) Equality and Diversity in Policing. Learning Matters Ltd. Exeter, England </w:t>
      </w:r>
    </w:p>
    <w:p w14:paraId="0DA1975B" w14:textId="77777777" w:rsidR="00703D8C" w:rsidRDefault="00703D8C" w:rsidP="00703D8C">
      <w:pPr>
        <w:rPr>
          <w:b/>
          <w:bCs/>
        </w:rPr>
      </w:pPr>
    </w:p>
    <w:p w14:paraId="0B3823AD" w14:textId="77777777" w:rsidR="00703D8C" w:rsidRDefault="00703D8C" w:rsidP="00703D8C">
      <w:pPr>
        <w:rPr>
          <w:b/>
          <w:bCs/>
        </w:rPr>
      </w:pPr>
    </w:p>
    <w:p w14:paraId="03BD5E5F" w14:textId="77777777" w:rsidR="00703D8C" w:rsidRDefault="00703D8C" w:rsidP="00703D8C"/>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2383BE" w14:textId="77777777" w:rsidR="00D720D4" w:rsidRDefault="00D720D4">
      <w:r>
        <w:separator/>
      </w:r>
    </w:p>
  </w:endnote>
  <w:endnote w:type="continuationSeparator" w:id="0">
    <w:p w14:paraId="4A321DC0" w14:textId="77777777" w:rsidR="00D720D4" w:rsidRDefault="00D720D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4DE429" w14:textId="77777777" w:rsidR="00D720D4" w:rsidRDefault="00D720D4">
      <w:r>
        <w:separator/>
      </w:r>
    </w:p>
  </w:footnote>
  <w:footnote w:type="continuationSeparator" w:id="0">
    <w:p w14:paraId="28486A1D" w14:textId="77777777" w:rsidR="00D720D4" w:rsidRDefault="00D720D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E715EC"/>
    <w:multiLevelType w:val="hybridMultilevel"/>
    <w:tmpl w:val="46327B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D503F5"/>
    <w:multiLevelType w:val="hybridMultilevel"/>
    <w:tmpl w:val="ED463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532ECF"/>
    <w:multiLevelType w:val="hybridMultilevel"/>
    <w:tmpl w:val="413636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7255611"/>
    <w:multiLevelType w:val="hybridMultilevel"/>
    <w:tmpl w:val="21EE1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4F75EC"/>
    <w:multiLevelType w:val="hybridMultilevel"/>
    <w:tmpl w:val="F0A0DE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C4D6EC5"/>
    <w:multiLevelType w:val="hybridMultilevel"/>
    <w:tmpl w:val="71DA59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8"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4C76E1C"/>
    <w:multiLevelType w:val="hybridMultilevel"/>
    <w:tmpl w:val="947CF3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16D31AD"/>
    <w:multiLevelType w:val="hybridMultilevel"/>
    <w:tmpl w:val="858833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B2E779E"/>
    <w:multiLevelType w:val="multilevel"/>
    <w:tmpl w:val="6A0245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76660288">
    <w:abstractNumId w:val="7"/>
  </w:num>
  <w:num w:numId="2" w16cid:durableId="843859462">
    <w:abstractNumId w:val="2"/>
  </w:num>
  <w:num w:numId="3" w16cid:durableId="1587497349">
    <w:abstractNumId w:val="10"/>
  </w:num>
  <w:num w:numId="4" w16cid:durableId="829753162">
    <w:abstractNumId w:val="8"/>
  </w:num>
  <w:num w:numId="5" w16cid:durableId="351151244">
    <w:abstractNumId w:val="13"/>
  </w:num>
  <w:num w:numId="6" w16cid:durableId="949581261">
    <w:abstractNumId w:val="0"/>
  </w:num>
  <w:num w:numId="7" w16cid:durableId="147750243">
    <w:abstractNumId w:val="12"/>
  </w:num>
  <w:num w:numId="8" w16cid:durableId="681589769">
    <w:abstractNumId w:val="9"/>
  </w:num>
  <w:num w:numId="9" w16cid:durableId="1420179293">
    <w:abstractNumId w:val="4"/>
  </w:num>
  <w:num w:numId="10" w16cid:durableId="1055394831">
    <w:abstractNumId w:val="6"/>
  </w:num>
  <w:num w:numId="11" w16cid:durableId="200632126">
    <w:abstractNumId w:val="5"/>
  </w:num>
  <w:num w:numId="12" w16cid:durableId="1578901112">
    <w:abstractNumId w:val="3"/>
  </w:num>
  <w:num w:numId="13" w16cid:durableId="185026488">
    <w:abstractNumId w:val="1"/>
  </w:num>
  <w:num w:numId="14" w16cid:durableId="1066993029">
    <w:abstractNumId w:val="11"/>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4"/>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0EC3"/>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D2D7A"/>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456"/>
    <w:rsid w:val="00147DE3"/>
    <w:rsid w:val="00150794"/>
    <w:rsid w:val="001608C4"/>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2B25"/>
    <w:rsid w:val="002A5604"/>
    <w:rsid w:val="002B1701"/>
    <w:rsid w:val="002B23C3"/>
    <w:rsid w:val="002B443A"/>
    <w:rsid w:val="002B5B35"/>
    <w:rsid w:val="002C256A"/>
    <w:rsid w:val="002C25C8"/>
    <w:rsid w:val="002C496D"/>
    <w:rsid w:val="002D05EB"/>
    <w:rsid w:val="002D2F29"/>
    <w:rsid w:val="002D2FD3"/>
    <w:rsid w:val="002E7017"/>
    <w:rsid w:val="002E733D"/>
    <w:rsid w:val="002F1D00"/>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4D73"/>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4E9B"/>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3D8C"/>
    <w:rsid w:val="0070604C"/>
    <w:rsid w:val="007069CD"/>
    <w:rsid w:val="007110E6"/>
    <w:rsid w:val="00711A70"/>
    <w:rsid w:val="00712E6F"/>
    <w:rsid w:val="00712E90"/>
    <w:rsid w:val="00713B7E"/>
    <w:rsid w:val="007160B6"/>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0513F"/>
    <w:rsid w:val="00B12295"/>
    <w:rsid w:val="00B137BE"/>
    <w:rsid w:val="00B17FA0"/>
    <w:rsid w:val="00B24344"/>
    <w:rsid w:val="00B26769"/>
    <w:rsid w:val="00B31C91"/>
    <w:rsid w:val="00B3747F"/>
    <w:rsid w:val="00B43194"/>
    <w:rsid w:val="00B47734"/>
    <w:rsid w:val="00B50FBA"/>
    <w:rsid w:val="00B558EB"/>
    <w:rsid w:val="00B577D3"/>
    <w:rsid w:val="00B60392"/>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53126"/>
    <w:rsid w:val="00D607EF"/>
    <w:rsid w:val="00D60F88"/>
    <w:rsid w:val="00D625E7"/>
    <w:rsid w:val="00D646BD"/>
    <w:rsid w:val="00D70239"/>
    <w:rsid w:val="00D71201"/>
    <w:rsid w:val="00D720C7"/>
    <w:rsid w:val="00D720D4"/>
    <w:rsid w:val="00D81D06"/>
    <w:rsid w:val="00D8652C"/>
    <w:rsid w:val="00D876E6"/>
    <w:rsid w:val="00DA1025"/>
    <w:rsid w:val="00DA22EC"/>
    <w:rsid w:val="00DA5860"/>
    <w:rsid w:val="00DB2767"/>
    <w:rsid w:val="00DC3B88"/>
    <w:rsid w:val="00DC4729"/>
    <w:rsid w:val="00DE24A6"/>
    <w:rsid w:val="00DE2EED"/>
    <w:rsid w:val="00DE556F"/>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guidance/conflict-management/conflict-management-skills" TargetMode="External"/><Relationship Id="rId26" Type="http://schemas.openxmlformats.org/officeDocument/2006/relationships/hyperlink" Target="https://www.college.police.uk/guidance/effective-supervision/supporting-professional-discretion-decision-making" TargetMode="External"/><Relationship Id="rId3" Type="http://schemas.openxmlformats.org/officeDocument/2006/relationships/customXml" Target="../customXml/item3.xml"/><Relationship Id="rId21" Type="http://schemas.openxmlformats.org/officeDocument/2006/relationships/hyperlink" Target="https://assets.college.police.uk/s3fs-public/2020-11/competency-and-values-framework-for-policing_4.11.16.pdf"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assets.college.police.uk/s3fs-public/2021-02/code_of_ethics.pdf%20accessed%2022%20July%202023" TargetMode="External"/><Relationship Id="rId25" Type="http://schemas.openxmlformats.org/officeDocument/2006/relationships/hyperlink" Target="https://www.college.police.uk/app/major-investigation-and-public-protection/domestic-abuse/context-and-dynamics-domestic-abuse" TargetMode="Externa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hyperlink" Target="https://www.college.police.uk/guidance/victims-code/victims-rights-policing" TargetMode="External"/><Relationship Id="rId29" Type="http://schemas.openxmlformats.org/officeDocument/2006/relationships/hyperlink" Target="https://assets.publishing.service.gov.uk/government/uploads/system/uploads/attachment_data/file/447967/code-of-practice-approved.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app/major-investigation-and-public-protection/domestic-abuse/first-response-national-decision-model-ndm-tool"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2.png"/><Relationship Id="rId23" Type="http://schemas.openxmlformats.org/officeDocument/2006/relationships/hyperlink" Target="https://www.college.police.uk/app/investigation" TargetMode="External"/><Relationship Id="rId28" Type="http://schemas.openxmlformats.org/officeDocument/2006/relationships/hyperlink" Target="https://assets.college.police.uk/s3fs-public/moj-victims-code-2020.pdf" TargetMode="External"/><Relationship Id="rId10" Type="http://schemas.openxmlformats.org/officeDocument/2006/relationships/endnotes" Target="endnotes.xml"/><Relationship Id="rId19" Type="http://schemas.openxmlformats.org/officeDocument/2006/relationships/hyperlink" Target="https://www.college.police.uk/app/national-decision-model/national-decision-model%20accessed%204%20August%202023"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ollege.police.uk/app/investigation/investigation-introduction" TargetMode="External"/><Relationship Id="rId27" Type="http://schemas.openxmlformats.org/officeDocument/2006/relationships/hyperlink" Target="https://positivepsychology.com/resilience-skills/" TargetMode="External"/><Relationship Id="rId30" Type="http://schemas.openxmlformats.org/officeDocument/2006/relationships/hyperlink" Target="https://safelives.org.uk/sites/default/files/resources/DA%20Matters_4-force%20report_20180423%20v0.4.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4.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33</Pages>
  <Words>8363</Words>
  <Characters>47673</Characters>
  <Application>Microsoft Office Word</Application>
  <DocSecurity>0</DocSecurity>
  <Lines>397</Lines>
  <Paragraphs>111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55925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Curran, Christie</cp:lastModifiedBy>
  <cp:revision>3</cp:revision>
  <cp:lastPrinted>2014-08-26T08:55:00Z</cp:lastPrinted>
  <dcterms:created xsi:type="dcterms:W3CDTF">2023-08-17T09:41:00Z</dcterms:created>
  <dcterms:modified xsi:type="dcterms:W3CDTF">2023-08-17T09:43:00Z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2023-08-17T09:41:23Z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a327d1da-09ce-4d51-917e-c5704f1e28e1</vt:lpwstr>
  </property>
  <property fmtid="{D5CDD505-2E9C-101B-9397-08002B2CF9AE}" pid="9" name="MSIP_Label_f2acd28b-79a3-4a0f-b0ff-4b75658b1549_ContentBits">
    <vt:lpwstr>0</vt:lpwstr>
  </property>
</Properties>
</file>