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1FF1F" w14:textId="77777777" w:rsidR="009B164E" w:rsidRPr="00906FED" w:rsidRDefault="009B164E" w:rsidP="00F04EFD">
      <w:pPr>
        <w:spacing w:line="360" w:lineRule="auto"/>
        <w:contextualSpacing/>
        <w:rPr>
          <w:rFonts w:cstheme="minorHAnsi"/>
          <w:b/>
          <w:bCs/>
          <w:sz w:val="24"/>
          <w:szCs w:val="24"/>
        </w:rPr>
      </w:pPr>
      <w:r w:rsidRPr="00906FED">
        <w:rPr>
          <w:rFonts w:cstheme="minorHAnsi"/>
          <w:noProof/>
          <w:sz w:val="24"/>
          <w:szCs w:val="24"/>
          <w:lang w:eastAsia="en-GB"/>
        </w:rPr>
        <w:drawing>
          <wp:anchor distT="0" distB="0" distL="114300" distR="114300" simplePos="0" relativeHeight="251659264" behindDoc="0" locked="0" layoutInCell="1" allowOverlap="1" wp14:anchorId="51F9150A" wp14:editId="5BA8F48D">
            <wp:simplePos x="0" y="0"/>
            <wp:positionH relativeFrom="margin">
              <wp:align>center</wp:align>
            </wp:positionH>
            <wp:positionV relativeFrom="paragraph">
              <wp:posOffset>-76200</wp:posOffset>
            </wp:positionV>
            <wp:extent cx="3381375" cy="1437789"/>
            <wp:effectExtent l="0" t="0" r="0" b="0"/>
            <wp:wrapNone/>
            <wp:docPr id="1" name="Picture 1"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Jobs - Apply Online at jobs.ac.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671" b="9287"/>
                    <a:stretch/>
                  </pic:blipFill>
                  <pic:spPr bwMode="auto">
                    <a:xfrm>
                      <a:off x="0" y="0"/>
                      <a:ext cx="3381375" cy="1437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52ED6" w14:textId="77777777" w:rsidR="009B164E" w:rsidRPr="00906FED" w:rsidRDefault="009B164E" w:rsidP="00F04EFD">
      <w:pPr>
        <w:spacing w:line="360" w:lineRule="auto"/>
        <w:contextualSpacing/>
        <w:rPr>
          <w:rFonts w:cstheme="minorHAnsi"/>
          <w:b/>
          <w:bCs/>
          <w:sz w:val="24"/>
          <w:szCs w:val="24"/>
        </w:rPr>
      </w:pPr>
    </w:p>
    <w:p w14:paraId="2F42BB22" w14:textId="77777777" w:rsidR="009B164E" w:rsidRPr="00906FED" w:rsidRDefault="009B164E" w:rsidP="00F04EFD">
      <w:pPr>
        <w:spacing w:line="360" w:lineRule="auto"/>
        <w:contextualSpacing/>
        <w:rPr>
          <w:rFonts w:cstheme="minorHAnsi"/>
          <w:b/>
          <w:bCs/>
          <w:sz w:val="24"/>
          <w:szCs w:val="24"/>
        </w:rPr>
      </w:pPr>
    </w:p>
    <w:p w14:paraId="2E11D6B4" w14:textId="77777777" w:rsidR="009B164E" w:rsidRPr="00906FED" w:rsidRDefault="009B164E" w:rsidP="00F04EFD">
      <w:pPr>
        <w:spacing w:line="360" w:lineRule="auto"/>
        <w:contextualSpacing/>
        <w:rPr>
          <w:rFonts w:cstheme="minorHAnsi"/>
          <w:b/>
          <w:bCs/>
          <w:sz w:val="24"/>
          <w:szCs w:val="24"/>
        </w:rPr>
      </w:pPr>
    </w:p>
    <w:p w14:paraId="7D667893" w14:textId="77777777" w:rsidR="009B164E" w:rsidRDefault="009B164E" w:rsidP="00F04EFD">
      <w:pPr>
        <w:spacing w:line="360" w:lineRule="auto"/>
        <w:contextualSpacing/>
        <w:rPr>
          <w:rFonts w:cstheme="minorHAnsi"/>
          <w:b/>
          <w:bCs/>
          <w:sz w:val="24"/>
          <w:szCs w:val="24"/>
        </w:rPr>
      </w:pPr>
    </w:p>
    <w:p w14:paraId="5F2CA0A7" w14:textId="77777777" w:rsidR="009B164E" w:rsidRPr="00906FED" w:rsidRDefault="009B164E" w:rsidP="00F04EFD">
      <w:pPr>
        <w:spacing w:line="360" w:lineRule="auto"/>
        <w:contextualSpacing/>
        <w:rPr>
          <w:rFonts w:cstheme="minorHAnsi"/>
          <w:b/>
          <w:bCs/>
          <w:sz w:val="24"/>
          <w:szCs w:val="24"/>
        </w:rPr>
      </w:pPr>
    </w:p>
    <w:p w14:paraId="4E1C0D3F" w14:textId="77777777" w:rsidR="009B164E" w:rsidRPr="00906FED" w:rsidRDefault="009B164E" w:rsidP="00F04EFD">
      <w:pPr>
        <w:spacing w:line="360" w:lineRule="auto"/>
        <w:contextualSpacing/>
        <w:rPr>
          <w:rFonts w:cstheme="minorHAnsi"/>
          <w:b/>
          <w:bCs/>
          <w:sz w:val="24"/>
          <w:szCs w:val="24"/>
        </w:rPr>
      </w:pPr>
    </w:p>
    <w:tbl>
      <w:tblPr>
        <w:tblStyle w:val="TableGrid"/>
        <w:tblW w:w="9519" w:type="dxa"/>
        <w:tblInd w:w="-147" w:type="dxa"/>
        <w:tblLook w:val="04A0" w:firstRow="1" w:lastRow="0" w:firstColumn="1" w:lastColumn="0" w:noHBand="0" w:noVBand="1"/>
      </w:tblPr>
      <w:tblGrid>
        <w:gridCol w:w="2879"/>
        <w:gridCol w:w="6640"/>
      </w:tblGrid>
      <w:tr w:rsidR="009B164E" w:rsidRPr="00906FED" w14:paraId="70F2109B" w14:textId="77777777" w:rsidTr="00436623">
        <w:trPr>
          <w:trHeight w:val="604"/>
        </w:trPr>
        <w:tc>
          <w:tcPr>
            <w:tcW w:w="2879" w:type="dxa"/>
            <w:vAlign w:val="center"/>
          </w:tcPr>
          <w:p w14:paraId="2534F6EA" w14:textId="77777777" w:rsidR="009B164E" w:rsidRPr="00906FED" w:rsidRDefault="009B164E" w:rsidP="00F04EFD">
            <w:pPr>
              <w:spacing w:line="360" w:lineRule="auto"/>
              <w:rPr>
                <w:rFonts w:cstheme="minorHAnsi"/>
                <w:b/>
                <w:bCs/>
                <w:sz w:val="24"/>
                <w:szCs w:val="24"/>
              </w:rPr>
            </w:pPr>
            <w:r w:rsidRPr="00906FED">
              <w:rPr>
                <w:rFonts w:cstheme="minorHAnsi"/>
                <w:b/>
                <w:bCs/>
                <w:sz w:val="24"/>
                <w:szCs w:val="24"/>
              </w:rPr>
              <w:t>Title of Assignment</w:t>
            </w:r>
            <w:r w:rsidRPr="00906FED">
              <w:rPr>
                <w:rFonts w:cstheme="minorHAnsi"/>
                <w:bCs/>
                <w:sz w:val="24"/>
                <w:szCs w:val="24"/>
              </w:rPr>
              <w:t>:</w:t>
            </w:r>
          </w:p>
        </w:tc>
        <w:tc>
          <w:tcPr>
            <w:tcW w:w="6640" w:type="dxa"/>
            <w:vAlign w:val="center"/>
          </w:tcPr>
          <w:p w14:paraId="7BF13E5B" w14:textId="6A553551" w:rsidR="009B164E" w:rsidRPr="00906FED" w:rsidRDefault="009B164E" w:rsidP="00F04EFD">
            <w:pPr>
              <w:spacing w:line="360" w:lineRule="auto"/>
              <w:rPr>
                <w:rFonts w:cstheme="minorHAnsi"/>
                <w:b/>
                <w:bCs/>
                <w:sz w:val="24"/>
                <w:szCs w:val="24"/>
              </w:rPr>
            </w:pPr>
            <w:r w:rsidRPr="009B164E">
              <w:rPr>
                <w:rFonts w:cstheme="minorHAnsi"/>
                <w:bCs/>
                <w:sz w:val="24"/>
                <w:szCs w:val="24"/>
              </w:rPr>
              <w:t xml:space="preserve">Programme </w:t>
            </w:r>
            <w:r>
              <w:rPr>
                <w:rFonts w:cstheme="minorHAnsi"/>
                <w:bCs/>
                <w:sz w:val="24"/>
                <w:szCs w:val="24"/>
              </w:rPr>
              <w:t>I</w:t>
            </w:r>
            <w:r w:rsidRPr="009B164E">
              <w:rPr>
                <w:rFonts w:cstheme="minorHAnsi"/>
                <w:bCs/>
                <w:sz w:val="24"/>
                <w:szCs w:val="24"/>
              </w:rPr>
              <w:t xml:space="preserve">mprovement </w:t>
            </w:r>
            <w:r>
              <w:rPr>
                <w:rFonts w:cstheme="minorHAnsi"/>
                <w:bCs/>
                <w:sz w:val="24"/>
                <w:szCs w:val="24"/>
              </w:rPr>
              <w:t>P</w:t>
            </w:r>
            <w:r w:rsidRPr="009B164E">
              <w:rPr>
                <w:rFonts w:cstheme="minorHAnsi"/>
                <w:bCs/>
                <w:sz w:val="24"/>
                <w:szCs w:val="24"/>
              </w:rPr>
              <w:t>roject</w:t>
            </w:r>
          </w:p>
        </w:tc>
      </w:tr>
      <w:tr w:rsidR="009B164E" w:rsidRPr="00906FED" w14:paraId="00DA02DB" w14:textId="77777777" w:rsidTr="00436623">
        <w:trPr>
          <w:trHeight w:val="604"/>
        </w:trPr>
        <w:tc>
          <w:tcPr>
            <w:tcW w:w="2879" w:type="dxa"/>
            <w:vAlign w:val="center"/>
          </w:tcPr>
          <w:p w14:paraId="11740BB7" w14:textId="77777777" w:rsidR="009B164E" w:rsidRPr="00906FED" w:rsidRDefault="009B164E" w:rsidP="00F04EFD">
            <w:pPr>
              <w:spacing w:line="360" w:lineRule="auto"/>
              <w:rPr>
                <w:rFonts w:cstheme="minorHAnsi"/>
                <w:b/>
                <w:bCs/>
                <w:sz w:val="24"/>
                <w:szCs w:val="24"/>
              </w:rPr>
            </w:pPr>
            <w:r w:rsidRPr="00906FED">
              <w:rPr>
                <w:rFonts w:cstheme="minorHAnsi"/>
                <w:b/>
                <w:bCs/>
                <w:sz w:val="24"/>
                <w:szCs w:val="24"/>
              </w:rPr>
              <w:t>Programme name:</w:t>
            </w:r>
          </w:p>
        </w:tc>
        <w:tc>
          <w:tcPr>
            <w:tcW w:w="6640" w:type="dxa"/>
            <w:vAlign w:val="center"/>
          </w:tcPr>
          <w:p w14:paraId="2BF21345" w14:textId="77777777" w:rsidR="009B164E" w:rsidRPr="00906FED" w:rsidRDefault="009B164E" w:rsidP="00F04EFD">
            <w:pPr>
              <w:spacing w:line="360" w:lineRule="auto"/>
              <w:rPr>
                <w:rFonts w:cstheme="minorHAnsi"/>
                <w:bCs/>
                <w:sz w:val="24"/>
                <w:szCs w:val="24"/>
              </w:rPr>
            </w:pPr>
            <w:r w:rsidRPr="00906FED">
              <w:rPr>
                <w:rFonts w:cstheme="minorHAnsi"/>
                <w:bCs/>
                <w:sz w:val="24"/>
                <w:szCs w:val="24"/>
              </w:rPr>
              <w:t>MSc Digital Transformation for the Health and Care Professions</w:t>
            </w:r>
          </w:p>
        </w:tc>
      </w:tr>
      <w:tr w:rsidR="009B164E" w:rsidRPr="00906FED" w14:paraId="3290F59F" w14:textId="77777777" w:rsidTr="00436623">
        <w:trPr>
          <w:trHeight w:val="604"/>
        </w:trPr>
        <w:tc>
          <w:tcPr>
            <w:tcW w:w="2879" w:type="dxa"/>
            <w:vAlign w:val="center"/>
          </w:tcPr>
          <w:p w14:paraId="46AC354B" w14:textId="77777777" w:rsidR="009B164E" w:rsidRPr="00906FED" w:rsidRDefault="009B164E" w:rsidP="00F04EFD">
            <w:pPr>
              <w:spacing w:line="360" w:lineRule="auto"/>
              <w:rPr>
                <w:rFonts w:cstheme="minorHAnsi"/>
                <w:b/>
                <w:bCs/>
                <w:sz w:val="24"/>
                <w:szCs w:val="24"/>
              </w:rPr>
            </w:pPr>
            <w:r w:rsidRPr="00906FED">
              <w:rPr>
                <w:rFonts w:cstheme="minorHAnsi"/>
                <w:b/>
                <w:bCs/>
                <w:sz w:val="24"/>
                <w:szCs w:val="24"/>
              </w:rPr>
              <w:t>Academic year:</w:t>
            </w:r>
          </w:p>
        </w:tc>
        <w:tc>
          <w:tcPr>
            <w:tcW w:w="6640" w:type="dxa"/>
            <w:vAlign w:val="center"/>
          </w:tcPr>
          <w:p w14:paraId="57855EC1" w14:textId="77777777" w:rsidR="009B164E" w:rsidRPr="00906FED" w:rsidRDefault="009B164E" w:rsidP="00F04EFD">
            <w:pPr>
              <w:spacing w:line="360" w:lineRule="auto"/>
              <w:rPr>
                <w:rFonts w:cstheme="minorHAnsi"/>
                <w:b/>
                <w:bCs/>
                <w:sz w:val="24"/>
                <w:szCs w:val="24"/>
              </w:rPr>
            </w:pPr>
            <w:r w:rsidRPr="00906FED">
              <w:rPr>
                <w:rFonts w:cstheme="minorHAnsi"/>
                <w:bCs/>
                <w:sz w:val="24"/>
                <w:szCs w:val="24"/>
              </w:rPr>
              <w:t>2022/23</w:t>
            </w:r>
          </w:p>
        </w:tc>
      </w:tr>
      <w:tr w:rsidR="009B164E" w:rsidRPr="00906FED" w14:paraId="1EE8E1AD" w14:textId="77777777" w:rsidTr="00436623">
        <w:trPr>
          <w:trHeight w:val="604"/>
        </w:trPr>
        <w:tc>
          <w:tcPr>
            <w:tcW w:w="2879" w:type="dxa"/>
            <w:vAlign w:val="center"/>
          </w:tcPr>
          <w:p w14:paraId="7E2B90A0" w14:textId="77777777" w:rsidR="009B164E" w:rsidRPr="00906FED" w:rsidRDefault="009B164E" w:rsidP="00F04EFD">
            <w:pPr>
              <w:spacing w:line="360" w:lineRule="auto"/>
              <w:rPr>
                <w:rFonts w:cstheme="minorHAnsi"/>
                <w:b/>
                <w:bCs/>
                <w:sz w:val="24"/>
                <w:szCs w:val="24"/>
              </w:rPr>
            </w:pPr>
            <w:r w:rsidRPr="00906FED">
              <w:rPr>
                <w:rFonts w:cstheme="minorHAnsi"/>
                <w:b/>
                <w:bCs/>
                <w:sz w:val="24"/>
                <w:szCs w:val="24"/>
              </w:rPr>
              <w:t>Module name and code:</w:t>
            </w:r>
          </w:p>
        </w:tc>
        <w:tc>
          <w:tcPr>
            <w:tcW w:w="6640" w:type="dxa"/>
            <w:vAlign w:val="center"/>
          </w:tcPr>
          <w:p w14:paraId="68584F58" w14:textId="77777777" w:rsidR="009B164E" w:rsidRPr="00906FED" w:rsidRDefault="009B164E" w:rsidP="00F04EFD">
            <w:pPr>
              <w:spacing w:line="360" w:lineRule="auto"/>
              <w:rPr>
                <w:rFonts w:cstheme="minorHAnsi"/>
                <w:b/>
                <w:bCs/>
                <w:sz w:val="24"/>
                <w:szCs w:val="24"/>
              </w:rPr>
            </w:pPr>
            <w:r w:rsidRPr="00906FED">
              <w:rPr>
                <w:rFonts w:cstheme="minorHAnsi"/>
                <w:bCs/>
                <w:sz w:val="24"/>
                <w:szCs w:val="24"/>
              </w:rPr>
              <w:t>Digital Technology in Health and Social Care (BMDS7006)</w:t>
            </w:r>
          </w:p>
        </w:tc>
      </w:tr>
      <w:tr w:rsidR="009B164E" w:rsidRPr="00906FED" w14:paraId="6D81C767" w14:textId="77777777" w:rsidTr="00436623">
        <w:trPr>
          <w:trHeight w:val="604"/>
        </w:trPr>
        <w:tc>
          <w:tcPr>
            <w:tcW w:w="2879" w:type="dxa"/>
            <w:vAlign w:val="center"/>
          </w:tcPr>
          <w:p w14:paraId="6726633E" w14:textId="77777777" w:rsidR="009B164E" w:rsidRPr="00906FED" w:rsidRDefault="009B164E" w:rsidP="00F04EFD">
            <w:pPr>
              <w:spacing w:line="360" w:lineRule="auto"/>
              <w:rPr>
                <w:rFonts w:cstheme="minorHAnsi"/>
                <w:b/>
                <w:bCs/>
                <w:sz w:val="24"/>
                <w:szCs w:val="24"/>
              </w:rPr>
            </w:pPr>
            <w:r w:rsidRPr="00906FED">
              <w:rPr>
                <w:rFonts w:cstheme="minorHAnsi"/>
                <w:b/>
                <w:bCs/>
                <w:sz w:val="24"/>
                <w:szCs w:val="24"/>
              </w:rPr>
              <w:t>Student ID:</w:t>
            </w:r>
          </w:p>
        </w:tc>
        <w:tc>
          <w:tcPr>
            <w:tcW w:w="6640" w:type="dxa"/>
            <w:vAlign w:val="center"/>
          </w:tcPr>
          <w:p w14:paraId="46BA209B" w14:textId="77777777" w:rsidR="009B164E" w:rsidRPr="00906FED" w:rsidRDefault="009B164E" w:rsidP="00F04EFD">
            <w:pPr>
              <w:spacing w:line="360" w:lineRule="auto"/>
              <w:rPr>
                <w:rFonts w:cstheme="minorHAnsi"/>
                <w:b/>
                <w:bCs/>
                <w:sz w:val="24"/>
                <w:szCs w:val="24"/>
              </w:rPr>
            </w:pPr>
            <w:r w:rsidRPr="00906FED">
              <w:rPr>
                <w:rFonts w:cstheme="minorHAnsi"/>
                <w:bCs/>
                <w:sz w:val="24"/>
                <w:szCs w:val="24"/>
              </w:rPr>
              <w:t>2211614</w:t>
            </w:r>
          </w:p>
        </w:tc>
      </w:tr>
      <w:tr w:rsidR="009B164E" w:rsidRPr="00906FED" w14:paraId="6164D453" w14:textId="77777777" w:rsidTr="00436623">
        <w:trPr>
          <w:trHeight w:val="604"/>
        </w:trPr>
        <w:tc>
          <w:tcPr>
            <w:tcW w:w="2879" w:type="dxa"/>
            <w:vAlign w:val="center"/>
          </w:tcPr>
          <w:p w14:paraId="26CBA63E" w14:textId="77777777" w:rsidR="009B164E" w:rsidRPr="00906FED" w:rsidRDefault="009B164E" w:rsidP="00F04EFD">
            <w:pPr>
              <w:spacing w:line="360" w:lineRule="auto"/>
              <w:rPr>
                <w:rFonts w:cstheme="minorHAnsi"/>
                <w:bCs/>
                <w:sz w:val="24"/>
                <w:szCs w:val="24"/>
              </w:rPr>
            </w:pPr>
            <w:r w:rsidRPr="00906FED">
              <w:rPr>
                <w:rFonts w:cstheme="minorHAnsi"/>
                <w:b/>
                <w:bCs/>
                <w:sz w:val="24"/>
                <w:szCs w:val="24"/>
              </w:rPr>
              <w:t>Total word count</w:t>
            </w:r>
            <w:r w:rsidRPr="00906FED">
              <w:rPr>
                <w:rFonts w:cstheme="minorHAnsi"/>
                <w:bCs/>
                <w:sz w:val="24"/>
                <w:szCs w:val="24"/>
              </w:rPr>
              <w:t>:</w:t>
            </w:r>
          </w:p>
        </w:tc>
        <w:tc>
          <w:tcPr>
            <w:tcW w:w="6640" w:type="dxa"/>
            <w:vAlign w:val="center"/>
          </w:tcPr>
          <w:p w14:paraId="6DB55AAF" w14:textId="7C888C91" w:rsidR="009B164E" w:rsidRPr="00C558EC" w:rsidRDefault="009B164E" w:rsidP="00F04EFD">
            <w:pPr>
              <w:spacing w:line="360" w:lineRule="auto"/>
              <w:rPr>
                <w:rFonts w:cstheme="minorHAnsi"/>
                <w:sz w:val="24"/>
                <w:szCs w:val="24"/>
              </w:rPr>
            </w:pPr>
          </w:p>
        </w:tc>
      </w:tr>
      <w:tr w:rsidR="009B164E" w:rsidRPr="00906FED" w14:paraId="129D12F5" w14:textId="77777777" w:rsidTr="00436623">
        <w:trPr>
          <w:trHeight w:val="583"/>
        </w:trPr>
        <w:tc>
          <w:tcPr>
            <w:tcW w:w="2879" w:type="dxa"/>
            <w:vAlign w:val="center"/>
          </w:tcPr>
          <w:p w14:paraId="74324B97" w14:textId="77777777" w:rsidR="009B164E" w:rsidRPr="00906FED" w:rsidRDefault="009B164E" w:rsidP="00F04EFD">
            <w:pPr>
              <w:spacing w:line="360" w:lineRule="auto"/>
              <w:rPr>
                <w:rFonts w:cstheme="minorHAnsi"/>
                <w:bCs/>
                <w:sz w:val="24"/>
                <w:szCs w:val="24"/>
              </w:rPr>
            </w:pPr>
            <w:r w:rsidRPr="00906FED">
              <w:rPr>
                <w:rFonts w:cstheme="minorHAnsi"/>
                <w:b/>
                <w:bCs/>
                <w:sz w:val="24"/>
                <w:szCs w:val="24"/>
              </w:rPr>
              <w:t>Date of submission</w:t>
            </w:r>
            <w:r w:rsidRPr="00906FED">
              <w:rPr>
                <w:rFonts w:cstheme="minorHAnsi"/>
                <w:bCs/>
                <w:sz w:val="24"/>
                <w:szCs w:val="24"/>
              </w:rPr>
              <w:t>:</w:t>
            </w:r>
          </w:p>
        </w:tc>
        <w:tc>
          <w:tcPr>
            <w:tcW w:w="6640" w:type="dxa"/>
            <w:vAlign w:val="center"/>
          </w:tcPr>
          <w:p w14:paraId="488ADF15" w14:textId="1D85A39E" w:rsidR="009B164E" w:rsidRPr="00906FED" w:rsidRDefault="009B164E" w:rsidP="00F04EFD">
            <w:pPr>
              <w:spacing w:line="360" w:lineRule="auto"/>
              <w:rPr>
                <w:rFonts w:cstheme="minorHAnsi"/>
                <w:sz w:val="24"/>
                <w:szCs w:val="24"/>
              </w:rPr>
            </w:pPr>
          </w:p>
        </w:tc>
      </w:tr>
    </w:tbl>
    <w:p w14:paraId="2EECEAD1" w14:textId="77777777" w:rsidR="009B164E" w:rsidRPr="00906FED" w:rsidRDefault="009B164E" w:rsidP="00F04EFD">
      <w:pPr>
        <w:spacing w:line="360" w:lineRule="auto"/>
        <w:contextualSpacing/>
        <w:rPr>
          <w:rFonts w:cstheme="minorHAnsi"/>
          <w:b/>
          <w:bCs/>
          <w:sz w:val="24"/>
          <w:szCs w:val="24"/>
        </w:rPr>
      </w:pPr>
    </w:p>
    <w:p w14:paraId="31735A01" w14:textId="77777777" w:rsidR="009B164E" w:rsidRDefault="009B164E" w:rsidP="00F04EFD">
      <w:pPr>
        <w:spacing w:line="360" w:lineRule="auto"/>
        <w:jc w:val="both"/>
        <w:rPr>
          <w:rFonts w:ascii="Arial" w:hAnsi="Arial" w:cs="Arial"/>
          <w:i/>
          <w:iCs/>
        </w:rPr>
      </w:pPr>
    </w:p>
    <w:p w14:paraId="7B5C19E7" w14:textId="77777777" w:rsidR="009B164E" w:rsidRDefault="009B164E" w:rsidP="00F04EFD">
      <w:pPr>
        <w:spacing w:line="360" w:lineRule="auto"/>
        <w:jc w:val="both"/>
        <w:rPr>
          <w:rFonts w:ascii="Arial" w:hAnsi="Arial" w:cs="Arial"/>
          <w:i/>
          <w:iCs/>
        </w:rPr>
      </w:pPr>
    </w:p>
    <w:p w14:paraId="0B7CF61F" w14:textId="77777777" w:rsidR="009B164E" w:rsidRDefault="009B164E" w:rsidP="00F04EFD">
      <w:pPr>
        <w:spacing w:line="360" w:lineRule="auto"/>
        <w:jc w:val="both"/>
        <w:rPr>
          <w:rFonts w:ascii="Arial" w:hAnsi="Arial" w:cs="Arial"/>
          <w:i/>
          <w:iCs/>
        </w:rPr>
      </w:pPr>
    </w:p>
    <w:p w14:paraId="54B15D4A" w14:textId="77777777" w:rsidR="009B164E" w:rsidRDefault="009B164E" w:rsidP="00F04EFD">
      <w:pPr>
        <w:spacing w:line="360" w:lineRule="auto"/>
        <w:jc w:val="both"/>
        <w:rPr>
          <w:rFonts w:ascii="Arial" w:hAnsi="Arial" w:cs="Arial"/>
          <w:i/>
          <w:iCs/>
        </w:rPr>
      </w:pPr>
    </w:p>
    <w:p w14:paraId="533DAD33" w14:textId="77777777" w:rsidR="009B164E" w:rsidRDefault="009B164E" w:rsidP="00F04EFD">
      <w:pPr>
        <w:spacing w:line="360" w:lineRule="auto"/>
        <w:jc w:val="both"/>
        <w:rPr>
          <w:rFonts w:ascii="Arial" w:hAnsi="Arial" w:cs="Arial"/>
          <w:i/>
          <w:iCs/>
        </w:rPr>
      </w:pPr>
    </w:p>
    <w:p w14:paraId="73B41F53" w14:textId="77777777" w:rsidR="009B164E" w:rsidRDefault="009B164E" w:rsidP="00F04EFD">
      <w:pPr>
        <w:spacing w:line="360" w:lineRule="auto"/>
        <w:jc w:val="both"/>
        <w:rPr>
          <w:rFonts w:ascii="Arial" w:hAnsi="Arial" w:cs="Arial"/>
          <w:i/>
          <w:iCs/>
        </w:rPr>
      </w:pPr>
    </w:p>
    <w:p w14:paraId="2EC8E44C" w14:textId="2643F350" w:rsidR="009B164E" w:rsidRDefault="009B164E" w:rsidP="00F04EFD">
      <w:pPr>
        <w:spacing w:line="360" w:lineRule="auto"/>
        <w:jc w:val="both"/>
        <w:rPr>
          <w:rFonts w:ascii="Arial" w:hAnsi="Arial" w:cs="Arial"/>
          <w:i/>
          <w:iCs/>
        </w:rPr>
      </w:pPr>
    </w:p>
    <w:p w14:paraId="17D9FAD6" w14:textId="2078B51E" w:rsidR="00410BB8" w:rsidRDefault="00410BB8" w:rsidP="00F04EFD">
      <w:pPr>
        <w:spacing w:line="360" w:lineRule="auto"/>
        <w:jc w:val="both"/>
        <w:rPr>
          <w:rFonts w:ascii="Arial" w:hAnsi="Arial" w:cs="Arial"/>
          <w:i/>
          <w:iCs/>
        </w:rPr>
      </w:pPr>
    </w:p>
    <w:p w14:paraId="51C8FD6A" w14:textId="26AEAA38" w:rsidR="00410BB8" w:rsidRDefault="00410BB8" w:rsidP="00F04EFD">
      <w:pPr>
        <w:spacing w:line="360" w:lineRule="auto"/>
        <w:jc w:val="both"/>
        <w:rPr>
          <w:rFonts w:ascii="Arial" w:hAnsi="Arial" w:cs="Arial"/>
          <w:i/>
          <w:iCs/>
        </w:rPr>
      </w:pPr>
    </w:p>
    <w:p w14:paraId="15C4F09A" w14:textId="3F4EF7A5" w:rsidR="00410BB8" w:rsidRDefault="00410BB8" w:rsidP="00F04EFD">
      <w:pPr>
        <w:spacing w:line="360" w:lineRule="auto"/>
        <w:jc w:val="both"/>
        <w:rPr>
          <w:rFonts w:ascii="Arial" w:hAnsi="Arial" w:cs="Arial"/>
          <w:i/>
          <w:iCs/>
        </w:rPr>
      </w:pPr>
    </w:p>
    <w:p w14:paraId="4CF6B3E8" w14:textId="2F609AA2" w:rsidR="00410BB8" w:rsidRDefault="00410BB8" w:rsidP="00F04EFD">
      <w:pPr>
        <w:spacing w:line="360" w:lineRule="auto"/>
        <w:jc w:val="both"/>
        <w:rPr>
          <w:rFonts w:ascii="Arial" w:hAnsi="Arial" w:cs="Arial"/>
          <w:i/>
          <w:iCs/>
        </w:rPr>
      </w:pPr>
    </w:p>
    <w:p w14:paraId="613D2C85" w14:textId="77777777" w:rsidR="00410BB8" w:rsidRPr="00906FED" w:rsidRDefault="00410BB8" w:rsidP="00F04EFD">
      <w:pPr>
        <w:tabs>
          <w:tab w:val="left" w:pos="8222"/>
        </w:tabs>
        <w:spacing w:line="360" w:lineRule="auto"/>
        <w:ind w:right="662"/>
        <w:contextualSpacing/>
        <w:rPr>
          <w:rFonts w:cstheme="minorHAnsi"/>
          <w:b/>
          <w:bCs/>
          <w:sz w:val="24"/>
          <w:szCs w:val="24"/>
        </w:rPr>
      </w:pPr>
      <w:r w:rsidRPr="00906FED">
        <w:rPr>
          <w:rFonts w:cstheme="minorHAnsi"/>
          <w:b/>
          <w:bCs/>
          <w:sz w:val="24"/>
          <w:szCs w:val="24"/>
        </w:rPr>
        <w:lastRenderedPageBreak/>
        <w:t xml:space="preserve">Table of Contents </w:t>
      </w:r>
    </w:p>
    <w:p w14:paraId="02E1D0D3" w14:textId="77777777" w:rsidR="00410BB8" w:rsidRPr="00906FED" w:rsidRDefault="00410BB8" w:rsidP="00F04EFD">
      <w:pPr>
        <w:spacing w:line="360" w:lineRule="auto"/>
        <w:ind w:right="-330"/>
        <w:contextualSpacing/>
        <w:jc w:val="both"/>
        <w:rPr>
          <w:rFonts w:cstheme="minorHAnsi"/>
          <w:b/>
          <w:bCs/>
          <w:sz w:val="24"/>
          <w:szCs w:val="24"/>
        </w:rPr>
      </w:pPr>
    </w:p>
    <w:p w14:paraId="2C14CE59" w14:textId="3ABF4C52" w:rsidR="00410BB8" w:rsidRPr="00906FED" w:rsidRDefault="00410BB8" w:rsidP="00F04EFD">
      <w:pPr>
        <w:spacing w:line="360" w:lineRule="auto"/>
        <w:ind w:right="-46"/>
        <w:jc w:val="both"/>
        <w:rPr>
          <w:rFonts w:cstheme="minorHAnsi"/>
          <w:bCs/>
          <w:sz w:val="24"/>
          <w:szCs w:val="24"/>
        </w:rPr>
      </w:pPr>
      <w:r w:rsidRPr="00906FED">
        <w:rPr>
          <w:rFonts w:cstheme="minorHAnsi"/>
          <w:bCs/>
          <w:sz w:val="24"/>
          <w:szCs w:val="24"/>
        </w:rPr>
        <w:t>Glossary of Terms..…………………………………………………………………………….…………………</w:t>
      </w:r>
      <w:r>
        <w:rPr>
          <w:rFonts w:cstheme="minorHAnsi"/>
          <w:bCs/>
          <w:sz w:val="24"/>
          <w:szCs w:val="24"/>
        </w:rPr>
        <w:t>…</w:t>
      </w:r>
      <w:r w:rsidRPr="00906FED">
        <w:rPr>
          <w:rFonts w:cstheme="minorHAnsi"/>
          <w:bCs/>
          <w:sz w:val="24"/>
          <w:szCs w:val="24"/>
        </w:rPr>
        <w:t>…</w:t>
      </w:r>
      <w:proofErr w:type="gramStart"/>
      <w:r w:rsidRPr="005A7860">
        <w:rPr>
          <w:rFonts w:cstheme="minorHAnsi"/>
          <w:bCs/>
          <w:sz w:val="24"/>
          <w:szCs w:val="24"/>
        </w:rPr>
        <w:t xml:space="preserve">. </w:t>
      </w:r>
      <w:proofErr w:type="gramEnd"/>
      <w:r w:rsidRPr="00906FED">
        <w:rPr>
          <w:rFonts w:cstheme="minorHAnsi"/>
          <w:bCs/>
          <w:sz w:val="24"/>
          <w:szCs w:val="24"/>
        </w:rPr>
        <w:t xml:space="preserve">Page </w:t>
      </w:r>
      <w:r w:rsidR="0000221B">
        <w:rPr>
          <w:rFonts w:cstheme="minorHAnsi"/>
          <w:bCs/>
          <w:sz w:val="24"/>
          <w:szCs w:val="24"/>
        </w:rPr>
        <w:t>3</w:t>
      </w:r>
    </w:p>
    <w:p w14:paraId="353CFFCE" w14:textId="57DFC552" w:rsidR="00410BB8" w:rsidRPr="00906FED" w:rsidRDefault="00410BB8" w:rsidP="00F04EFD">
      <w:pPr>
        <w:spacing w:line="360" w:lineRule="auto"/>
        <w:ind w:right="-46"/>
        <w:jc w:val="both"/>
        <w:rPr>
          <w:rFonts w:cstheme="minorHAnsi"/>
          <w:bCs/>
          <w:sz w:val="24"/>
          <w:szCs w:val="24"/>
        </w:rPr>
      </w:pPr>
      <w:r w:rsidRPr="00906FED">
        <w:rPr>
          <w:rFonts w:cstheme="minorHAnsi"/>
          <w:bCs/>
          <w:sz w:val="24"/>
          <w:szCs w:val="24"/>
        </w:rPr>
        <w:t xml:space="preserve">Introduction……………………………………………………………………………………………………...…..….. Page </w:t>
      </w:r>
      <w:r w:rsidR="0000221B">
        <w:rPr>
          <w:rFonts w:cstheme="minorHAnsi"/>
          <w:bCs/>
          <w:sz w:val="24"/>
          <w:szCs w:val="24"/>
        </w:rPr>
        <w:t>4</w:t>
      </w:r>
    </w:p>
    <w:p w14:paraId="5BFF7D2A" w14:textId="3879782F" w:rsidR="00410BB8" w:rsidRDefault="00410BB8" w:rsidP="00F04EFD">
      <w:pPr>
        <w:spacing w:line="360" w:lineRule="auto"/>
        <w:ind w:right="-46"/>
        <w:jc w:val="both"/>
        <w:rPr>
          <w:rFonts w:cstheme="minorHAnsi"/>
          <w:bCs/>
          <w:sz w:val="24"/>
          <w:szCs w:val="24"/>
        </w:rPr>
      </w:pPr>
      <w:r w:rsidRPr="00906FED">
        <w:rPr>
          <w:rFonts w:cstheme="minorHAnsi"/>
          <w:bCs/>
          <w:sz w:val="24"/>
          <w:szCs w:val="24"/>
        </w:rPr>
        <w:t>Method</w:t>
      </w:r>
      <w:r w:rsidRPr="00C558EC">
        <w:rPr>
          <w:rFonts w:cstheme="minorHAnsi"/>
          <w:bCs/>
          <w:sz w:val="24"/>
          <w:szCs w:val="24"/>
        </w:rPr>
        <w:t>…………</w:t>
      </w:r>
      <w:r w:rsidR="0000221B">
        <w:rPr>
          <w:rFonts w:cstheme="minorHAnsi"/>
          <w:bCs/>
          <w:sz w:val="24"/>
          <w:szCs w:val="24"/>
        </w:rPr>
        <w:t>..</w:t>
      </w:r>
      <w:r w:rsidRPr="00C558EC">
        <w:rPr>
          <w:rFonts w:cstheme="minorHAnsi"/>
          <w:bCs/>
          <w:sz w:val="24"/>
          <w:szCs w:val="24"/>
        </w:rPr>
        <w:t>…………………………………………………………………………………….……………</w:t>
      </w:r>
      <w:r>
        <w:rPr>
          <w:rFonts w:cstheme="minorHAnsi"/>
          <w:bCs/>
          <w:sz w:val="24"/>
          <w:szCs w:val="24"/>
        </w:rPr>
        <w:t>.</w:t>
      </w:r>
      <w:r w:rsidRPr="00C558EC">
        <w:rPr>
          <w:rFonts w:cstheme="minorHAnsi"/>
          <w:bCs/>
          <w:sz w:val="24"/>
          <w:szCs w:val="24"/>
        </w:rPr>
        <w:t>....…</w:t>
      </w:r>
      <w:proofErr w:type="gramStart"/>
      <w:r w:rsidRPr="00C558EC">
        <w:rPr>
          <w:rFonts w:cstheme="minorHAnsi"/>
          <w:bCs/>
          <w:sz w:val="24"/>
          <w:szCs w:val="24"/>
        </w:rPr>
        <w:t>.</w:t>
      </w:r>
      <w:r>
        <w:rPr>
          <w:rFonts w:cstheme="minorHAnsi"/>
          <w:bCs/>
          <w:sz w:val="24"/>
          <w:szCs w:val="24"/>
        </w:rPr>
        <w:t xml:space="preserve"> </w:t>
      </w:r>
      <w:proofErr w:type="gramEnd"/>
      <w:r w:rsidRPr="00C558EC">
        <w:rPr>
          <w:rFonts w:cstheme="minorHAnsi"/>
          <w:bCs/>
          <w:sz w:val="24"/>
          <w:szCs w:val="24"/>
        </w:rPr>
        <w:t xml:space="preserve">Page </w:t>
      </w:r>
      <w:r w:rsidR="0000221B">
        <w:rPr>
          <w:rFonts w:cstheme="minorHAnsi"/>
          <w:bCs/>
          <w:sz w:val="24"/>
          <w:szCs w:val="24"/>
        </w:rPr>
        <w:t>6</w:t>
      </w:r>
    </w:p>
    <w:p w14:paraId="2A855086" w14:textId="5C0BD5EF" w:rsidR="00410BB8" w:rsidRPr="00906FED" w:rsidRDefault="00410BB8" w:rsidP="00F04EFD">
      <w:pPr>
        <w:spacing w:line="360" w:lineRule="auto"/>
        <w:ind w:right="-46"/>
        <w:jc w:val="both"/>
        <w:rPr>
          <w:rFonts w:cstheme="minorHAnsi"/>
          <w:bCs/>
          <w:sz w:val="24"/>
          <w:szCs w:val="24"/>
        </w:rPr>
      </w:pPr>
      <w:r>
        <w:rPr>
          <w:rFonts w:cstheme="minorHAnsi"/>
          <w:bCs/>
          <w:sz w:val="24"/>
          <w:szCs w:val="24"/>
        </w:rPr>
        <w:t>Results…</w:t>
      </w:r>
      <w:r w:rsidRPr="00C558EC">
        <w:rPr>
          <w:rFonts w:cstheme="minorHAnsi"/>
          <w:bCs/>
          <w:sz w:val="24"/>
          <w:szCs w:val="24"/>
        </w:rPr>
        <w:t>……………………………………………………………………………………………….……………</w:t>
      </w:r>
      <w:r>
        <w:rPr>
          <w:rFonts w:cstheme="minorHAnsi"/>
          <w:bCs/>
          <w:sz w:val="24"/>
          <w:szCs w:val="24"/>
        </w:rPr>
        <w:t>.</w:t>
      </w:r>
      <w:r w:rsidRPr="00C558EC">
        <w:rPr>
          <w:rFonts w:cstheme="minorHAnsi"/>
          <w:bCs/>
          <w:sz w:val="24"/>
          <w:szCs w:val="24"/>
        </w:rPr>
        <w:t>....…</w:t>
      </w:r>
      <w:proofErr w:type="gramStart"/>
      <w:r w:rsidRPr="00C558EC">
        <w:rPr>
          <w:rFonts w:cstheme="minorHAnsi"/>
          <w:bCs/>
          <w:sz w:val="24"/>
          <w:szCs w:val="24"/>
        </w:rPr>
        <w:t>.</w:t>
      </w:r>
      <w:r>
        <w:rPr>
          <w:rFonts w:cstheme="minorHAnsi"/>
          <w:bCs/>
          <w:sz w:val="24"/>
          <w:szCs w:val="24"/>
        </w:rPr>
        <w:t xml:space="preserve"> </w:t>
      </w:r>
      <w:proofErr w:type="gramEnd"/>
      <w:r w:rsidRPr="00C558EC">
        <w:rPr>
          <w:rFonts w:cstheme="minorHAnsi"/>
          <w:bCs/>
          <w:sz w:val="24"/>
          <w:szCs w:val="24"/>
        </w:rPr>
        <w:t xml:space="preserve">Page </w:t>
      </w:r>
    </w:p>
    <w:p w14:paraId="3F376BDC" w14:textId="222DE3D6" w:rsidR="00410BB8" w:rsidRPr="00906FED" w:rsidRDefault="00410BB8" w:rsidP="00F04EFD">
      <w:pPr>
        <w:spacing w:line="360" w:lineRule="auto"/>
        <w:ind w:right="-46"/>
        <w:jc w:val="both"/>
        <w:rPr>
          <w:rFonts w:cstheme="minorHAnsi"/>
          <w:bCs/>
          <w:sz w:val="24"/>
          <w:szCs w:val="24"/>
        </w:rPr>
      </w:pPr>
      <w:r w:rsidRPr="00906FED">
        <w:rPr>
          <w:rFonts w:cstheme="minorHAnsi"/>
          <w:bCs/>
          <w:sz w:val="24"/>
          <w:szCs w:val="24"/>
        </w:rPr>
        <w:t xml:space="preserve">Discussion…………………………………………………………………………………………………….….………… Page </w:t>
      </w:r>
    </w:p>
    <w:p w14:paraId="30C7EB0B" w14:textId="36234043" w:rsidR="00410BB8" w:rsidRPr="00906FED" w:rsidRDefault="00410BB8" w:rsidP="00F04EFD">
      <w:pPr>
        <w:spacing w:line="360" w:lineRule="auto"/>
        <w:ind w:right="-46"/>
        <w:jc w:val="both"/>
        <w:rPr>
          <w:rFonts w:cstheme="minorHAnsi"/>
          <w:bCs/>
          <w:sz w:val="24"/>
          <w:szCs w:val="24"/>
        </w:rPr>
      </w:pPr>
      <w:r w:rsidRPr="00906FED">
        <w:rPr>
          <w:rFonts w:cstheme="minorHAnsi"/>
          <w:bCs/>
          <w:sz w:val="24"/>
          <w:szCs w:val="24"/>
        </w:rPr>
        <w:t>References…………………………………………………………………………………….…………….…..…….…</w:t>
      </w:r>
      <w:proofErr w:type="gramStart"/>
      <w:r w:rsidRPr="00906FED">
        <w:rPr>
          <w:rFonts w:cstheme="minorHAnsi"/>
          <w:bCs/>
          <w:sz w:val="24"/>
          <w:szCs w:val="24"/>
        </w:rPr>
        <w:t xml:space="preserve">. </w:t>
      </w:r>
      <w:proofErr w:type="gramEnd"/>
      <w:r w:rsidRPr="00906FED">
        <w:rPr>
          <w:rFonts w:cstheme="minorHAnsi"/>
          <w:bCs/>
          <w:sz w:val="24"/>
          <w:szCs w:val="24"/>
        </w:rPr>
        <w:t xml:space="preserve">Page </w:t>
      </w:r>
    </w:p>
    <w:p w14:paraId="0090C164" w14:textId="77777777" w:rsidR="00410BB8" w:rsidRPr="00906FED" w:rsidRDefault="00410BB8" w:rsidP="00F04EFD">
      <w:pPr>
        <w:spacing w:line="360" w:lineRule="auto"/>
        <w:rPr>
          <w:rFonts w:cstheme="minorHAnsi"/>
          <w:b/>
          <w:bCs/>
          <w:sz w:val="24"/>
          <w:szCs w:val="24"/>
        </w:rPr>
      </w:pPr>
    </w:p>
    <w:p w14:paraId="2818FA0A" w14:textId="7476D4B5" w:rsidR="00410BB8" w:rsidRDefault="00410BB8" w:rsidP="00F04EFD">
      <w:pPr>
        <w:spacing w:line="360" w:lineRule="auto"/>
        <w:jc w:val="both"/>
        <w:rPr>
          <w:rFonts w:ascii="Arial" w:hAnsi="Arial" w:cs="Arial"/>
          <w:i/>
          <w:iCs/>
        </w:rPr>
      </w:pPr>
    </w:p>
    <w:p w14:paraId="0DCB0FF4" w14:textId="422FC235" w:rsidR="00442120" w:rsidRDefault="00442120" w:rsidP="00F04EFD">
      <w:pPr>
        <w:spacing w:line="360" w:lineRule="auto"/>
        <w:jc w:val="both"/>
        <w:rPr>
          <w:rFonts w:ascii="Arial" w:hAnsi="Arial" w:cs="Arial"/>
          <w:i/>
          <w:iCs/>
        </w:rPr>
      </w:pPr>
    </w:p>
    <w:p w14:paraId="3D3A386E" w14:textId="7D93B13E" w:rsidR="00442120" w:rsidRDefault="00442120" w:rsidP="00F04EFD">
      <w:pPr>
        <w:spacing w:line="360" w:lineRule="auto"/>
        <w:jc w:val="both"/>
        <w:rPr>
          <w:rFonts w:ascii="Arial" w:hAnsi="Arial" w:cs="Arial"/>
          <w:i/>
          <w:iCs/>
        </w:rPr>
      </w:pPr>
    </w:p>
    <w:p w14:paraId="26039D33" w14:textId="73B262CC" w:rsidR="00442120" w:rsidRDefault="00442120" w:rsidP="00F04EFD">
      <w:pPr>
        <w:spacing w:line="360" w:lineRule="auto"/>
        <w:jc w:val="both"/>
        <w:rPr>
          <w:rFonts w:ascii="Arial" w:hAnsi="Arial" w:cs="Arial"/>
          <w:i/>
          <w:iCs/>
        </w:rPr>
      </w:pPr>
    </w:p>
    <w:p w14:paraId="1D8531EF" w14:textId="19D96130" w:rsidR="00442120" w:rsidRDefault="00442120" w:rsidP="00F04EFD">
      <w:pPr>
        <w:spacing w:line="360" w:lineRule="auto"/>
        <w:jc w:val="both"/>
        <w:rPr>
          <w:rFonts w:ascii="Arial" w:hAnsi="Arial" w:cs="Arial"/>
          <w:i/>
          <w:iCs/>
        </w:rPr>
      </w:pPr>
    </w:p>
    <w:p w14:paraId="43722D3A" w14:textId="0E3DEC28" w:rsidR="00442120" w:rsidRDefault="00442120" w:rsidP="00F04EFD">
      <w:pPr>
        <w:spacing w:line="360" w:lineRule="auto"/>
        <w:jc w:val="both"/>
        <w:rPr>
          <w:rFonts w:ascii="Arial" w:hAnsi="Arial" w:cs="Arial"/>
          <w:i/>
          <w:iCs/>
        </w:rPr>
      </w:pPr>
    </w:p>
    <w:p w14:paraId="78996516" w14:textId="2FC803CA" w:rsidR="00442120" w:rsidRDefault="00442120" w:rsidP="00F04EFD">
      <w:pPr>
        <w:spacing w:line="360" w:lineRule="auto"/>
        <w:jc w:val="both"/>
        <w:rPr>
          <w:rFonts w:ascii="Arial" w:hAnsi="Arial" w:cs="Arial"/>
          <w:i/>
          <w:iCs/>
        </w:rPr>
      </w:pPr>
    </w:p>
    <w:p w14:paraId="27462D88" w14:textId="4A4D8961" w:rsidR="00442120" w:rsidRDefault="00442120" w:rsidP="00F04EFD">
      <w:pPr>
        <w:spacing w:line="360" w:lineRule="auto"/>
        <w:jc w:val="both"/>
        <w:rPr>
          <w:rFonts w:ascii="Arial" w:hAnsi="Arial" w:cs="Arial"/>
          <w:i/>
          <w:iCs/>
        </w:rPr>
      </w:pPr>
    </w:p>
    <w:p w14:paraId="1B9C3950" w14:textId="534F7B31" w:rsidR="00442120" w:rsidRDefault="00442120" w:rsidP="00F04EFD">
      <w:pPr>
        <w:spacing w:line="360" w:lineRule="auto"/>
        <w:jc w:val="both"/>
        <w:rPr>
          <w:rFonts w:ascii="Arial" w:hAnsi="Arial" w:cs="Arial"/>
          <w:i/>
          <w:iCs/>
        </w:rPr>
      </w:pPr>
    </w:p>
    <w:p w14:paraId="2B35EB6E" w14:textId="4E95B2A0" w:rsidR="00442120" w:rsidRDefault="00442120" w:rsidP="00F04EFD">
      <w:pPr>
        <w:spacing w:line="360" w:lineRule="auto"/>
        <w:jc w:val="both"/>
        <w:rPr>
          <w:rFonts w:ascii="Arial" w:hAnsi="Arial" w:cs="Arial"/>
          <w:i/>
          <w:iCs/>
        </w:rPr>
      </w:pPr>
    </w:p>
    <w:p w14:paraId="5FF291E5" w14:textId="77D3DC00" w:rsidR="00442120" w:rsidRDefault="00442120" w:rsidP="00F04EFD">
      <w:pPr>
        <w:spacing w:line="360" w:lineRule="auto"/>
        <w:jc w:val="both"/>
        <w:rPr>
          <w:rFonts w:ascii="Arial" w:hAnsi="Arial" w:cs="Arial"/>
          <w:i/>
          <w:iCs/>
        </w:rPr>
      </w:pPr>
    </w:p>
    <w:p w14:paraId="15ABD5BA" w14:textId="7C32FF6F" w:rsidR="00442120" w:rsidRDefault="00442120" w:rsidP="00F04EFD">
      <w:pPr>
        <w:spacing w:line="360" w:lineRule="auto"/>
        <w:jc w:val="both"/>
        <w:rPr>
          <w:rFonts w:ascii="Arial" w:hAnsi="Arial" w:cs="Arial"/>
          <w:i/>
          <w:iCs/>
        </w:rPr>
      </w:pPr>
    </w:p>
    <w:p w14:paraId="4B7E2E60" w14:textId="42C5E5D4" w:rsidR="00442120" w:rsidRDefault="00442120" w:rsidP="00F04EFD">
      <w:pPr>
        <w:spacing w:line="360" w:lineRule="auto"/>
        <w:jc w:val="both"/>
        <w:rPr>
          <w:rFonts w:ascii="Arial" w:hAnsi="Arial" w:cs="Arial"/>
          <w:i/>
          <w:iCs/>
        </w:rPr>
      </w:pPr>
    </w:p>
    <w:p w14:paraId="3D0EBE66" w14:textId="79AB145C" w:rsidR="00442120" w:rsidRDefault="00442120" w:rsidP="00F04EFD">
      <w:pPr>
        <w:spacing w:line="360" w:lineRule="auto"/>
        <w:jc w:val="both"/>
        <w:rPr>
          <w:rFonts w:ascii="Arial" w:hAnsi="Arial" w:cs="Arial"/>
          <w:i/>
          <w:iCs/>
        </w:rPr>
      </w:pPr>
    </w:p>
    <w:p w14:paraId="33390E4D" w14:textId="2EE663A2" w:rsidR="00442120" w:rsidRDefault="00442120" w:rsidP="00F04EFD">
      <w:pPr>
        <w:spacing w:line="360" w:lineRule="auto"/>
        <w:jc w:val="both"/>
        <w:rPr>
          <w:rFonts w:ascii="Arial" w:hAnsi="Arial" w:cs="Arial"/>
          <w:i/>
          <w:iCs/>
        </w:rPr>
      </w:pPr>
    </w:p>
    <w:p w14:paraId="56D17DF2" w14:textId="77777777" w:rsidR="00442120" w:rsidRDefault="00442120" w:rsidP="00F04EFD">
      <w:pPr>
        <w:spacing w:line="360" w:lineRule="auto"/>
        <w:jc w:val="both"/>
        <w:rPr>
          <w:rFonts w:ascii="Arial" w:hAnsi="Arial" w:cs="Arial"/>
          <w:i/>
          <w:iCs/>
        </w:rPr>
      </w:pPr>
    </w:p>
    <w:p w14:paraId="02B0E00C" w14:textId="77777777" w:rsidR="00442120" w:rsidRPr="00906FED" w:rsidRDefault="00442120" w:rsidP="00F04EFD">
      <w:pPr>
        <w:spacing w:line="360" w:lineRule="auto"/>
        <w:contextualSpacing/>
        <w:rPr>
          <w:rFonts w:cstheme="minorHAnsi"/>
          <w:b/>
          <w:sz w:val="24"/>
          <w:szCs w:val="24"/>
        </w:rPr>
      </w:pPr>
      <w:r w:rsidRPr="00906FED">
        <w:rPr>
          <w:rFonts w:cstheme="minorHAnsi"/>
          <w:b/>
          <w:sz w:val="24"/>
          <w:szCs w:val="24"/>
        </w:rPr>
        <w:lastRenderedPageBreak/>
        <w:t>Glossary of Terms</w:t>
      </w:r>
    </w:p>
    <w:p w14:paraId="568FDAAA" w14:textId="77777777" w:rsidR="00442120" w:rsidRPr="00906FED" w:rsidRDefault="00442120" w:rsidP="00F04EFD">
      <w:pPr>
        <w:spacing w:line="360" w:lineRule="auto"/>
        <w:contextualSpacing/>
        <w:rPr>
          <w:rFonts w:cstheme="minorHAnsi"/>
          <w:b/>
          <w:sz w:val="24"/>
          <w:szCs w:val="24"/>
        </w:rPr>
      </w:pPr>
    </w:p>
    <w:tbl>
      <w:tblPr>
        <w:tblStyle w:val="TableGrid"/>
        <w:tblW w:w="9058" w:type="dxa"/>
        <w:tblLook w:val="04A0" w:firstRow="1" w:lastRow="0" w:firstColumn="1" w:lastColumn="0" w:noHBand="0" w:noVBand="1"/>
      </w:tblPr>
      <w:tblGrid>
        <w:gridCol w:w="3413"/>
        <w:gridCol w:w="5645"/>
      </w:tblGrid>
      <w:tr w:rsidR="00442120" w:rsidRPr="00906FED" w14:paraId="131EA517" w14:textId="77777777" w:rsidTr="00442120">
        <w:trPr>
          <w:trHeight w:val="329"/>
        </w:trPr>
        <w:tc>
          <w:tcPr>
            <w:tcW w:w="3413" w:type="dxa"/>
            <w:shd w:val="clear" w:color="auto" w:fill="F2F2F2" w:themeFill="background1" w:themeFillShade="F2"/>
          </w:tcPr>
          <w:p w14:paraId="67C48F56" w14:textId="77777777" w:rsidR="00442120" w:rsidRPr="006837DA" w:rsidRDefault="00442120" w:rsidP="00F04EFD">
            <w:pPr>
              <w:spacing w:line="360" w:lineRule="auto"/>
              <w:contextualSpacing/>
              <w:rPr>
                <w:rFonts w:cstheme="minorHAnsi"/>
                <w:b/>
                <w:sz w:val="24"/>
                <w:szCs w:val="24"/>
              </w:rPr>
            </w:pPr>
            <w:r w:rsidRPr="006837DA">
              <w:rPr>
                <w:rFonts w:cstheme="minorHAnsi"/>
                <w:b/>
                <w:sz w:val="24"/>
                <w:szCs w:val="24"/>
              </w:rPr>
              <w:t>Term</w:t>
            </w:r>
            <w:r w:rsidRPr="006837DA">
              <w:rPr>
                <w:rFonts w:cstheme="minorHAnsi"/>
                <w:b/>
                <w:sz w:val="24"/>
                <w:szCs w:val="24"/>
              </w:rPr>
              <w:tab/>
            </w:r>
            <w:r w:rsidRPr="006837DA">
              <w:rPr>
                <w:rFonts w:cstheme="minorHAnsi"/>
                <w:b/>
                <w:sz w:val="24"/>
                <w:szCs w:val="24"/>
              </w:rPr>
              <w:tab/>
            </w:r>
          </w:p>
        </w:tc>
        <w:tc>
          <w:tcPr>
            <w:tcW w:w="5645" w:type="dxa"/>
            <w:shd w:val="clear" w:color="auto" w:fill="F2F2F2" w:themeFill="background1" w:themeFillShade="F2"/>
          </w:tcPr>
          <w:p w14:paraId="7ABBD671" w14:textId="77777777" w:rsidR="00442120" w:rsidRPr="006837DA" w:rsidRDefault="00442120" w:rsidP="00F04EFD">
            <w:pPr>
              <w:spacing w:line="360" w:lineRule="auto"/>
              <w:contextualSpacing/>
              <w:rPr>
                <w:rFonts w:cstheme="minorHAnsi"/>
                <w:b/>
                <w:sz w:val="24"/>
                <w:szCs w:val="24"/>
              </w:rPr>
            </w:pPr>
            <w:r w:rsidRPr="006837DA">
              <w:rPr>
                <w:rFonts w:cstheme="minorHAnsi"/>
                <w:b/>
                <w:sz w:val="24"/>
                <w:szCs w:val="24"/>
              </w:rPr>
              <w:t>Definition</w:t>
            </w:r>
          </w:p>
        </w:tc>
      </w:tr>
      <w:tr w:rsidR="00442120" w:rsidRPr="00906FED" w14:paraId="7AC3138C" w14:textId="77777777" w:rsidTr="00666E69">
        <w:trPr>
          <w:trHeight w:val="1011"/>
        </w:trPr>
        <w:tc>
          <w:tcPr>
            <w:tcW w:w="3413" w:type="dxa"/>
          </w:tcPr>
          <w:p w14:paraId="5078CDF6" w14:textId="5B2290FC" w:rsidR="00442120" w:rsidRPr="008974A3" w:rsidRDefault="00666E69" w:rsidP="00F04EFD">
            <w:pPr>
              <w:rPr>
                <w:rFonts w:ascii="Arial" w:hAnsi="Arial" w:cs="Arial"/>
              </w:rPr>
            </w:pPr>
            <w:r>
              <w:rPr>
                <w:rFonts w:cstheme="minorHAnsi"/>
                <w:sz w:val="24"/>
                <w:szCs w:val="24"/>
              </w:rPr>
              <w:t>Community Resource Team (CRT)</w:t>
            </w:r>
          </w:p>
          <w:p w14:paraId="19B01689" w14:textId="4ADEA064" w:rsidR="00442120" w:rsidRPr="00906FED" w:rsidRDefault="00442120" w:rsidP="00F04EFD">
            <w:pPr>
              <w:contextualSpacing/>
              <w:rPr>
                <w:rFonts w:cstheme="minorHAnsi"/>
                <w:sz w:val="24"/>
                <w:szCs w:val="24"/>
              </w:rPr>
            </w:pPr>
          </w:p>
        </w:tc>
        <w:tc>
          <w:tcPr>
            <w:tcW w:w="5645" w:type="dxa"/>
          </w:tcPr>
          <w:p w14:paraId="135D3B92" w14:textId="36B5BEED" w:rsidR="00442120" w:rsidRPr="00906FED" w:rsidRDefault="006837DA" w:rsidP="00F04EFD">
            <w:pPr>
              <w:contextualSpacing/>
              <w:rPr>
                <w:rFonts w:cstheme="minorHAnsi"/>
                <w:sz w:val="24"/>
                <w:szCs w:val="24"/>
              </w:rPr>
            </w:pPr>
            <w:r>
              <w:rPr>
                <w:rFonts w:cstheme="minorHAnsi"/>
                <w:sz w:val="24"/>
                <w:szCs w:val="24"/>
              </w:rPr>
              <w:t xml:space="preserve">A team of health and social care </w:t>
            </w:r>
            <w:r w:rsidR="00D51080">
              <w:rPr>
                <w:rFonts w:cstheme="minorHAnsi"/>
                <w:sz w:val="24"/>
                <w:szCs w:val="24"/>
              </w:rPr>
              <w:t xml:space="preserve">professionals </w:t>
            </w:r>
            <w:r>
              <w:rPr>
                <w:rFonts w:cstheme="minorHAnsi"/>
                <w:sz w:val="24"/>
                <w:szCs w:val="24"/>
              </w:rPr>
              <w:t>who work in the community</w:t>
            </w:r>
            <w:r w:rsidR="00666E69">
              <w:rPr>
                <w:rFonts w:cstheme="minorHAnsi"/>
                <w:sz w:val="24"/>
                <w:szCs w:val="24"/>
              </w:rPr>
              <w:t xml:space="preserve"> providing support to service users</w:t>
            </w:r>
          </w:p>
        </w:tc>
      </w:tr>
      <w:tr w:rsidR="00442120" w:rsidRPr="00906FED" w14:paraId="6E527891" w14:textId="77777777" w:rsidTr="00666E69">
        <w:trPr>
          <w:trHeight w:val="1011"/>
        </w:trPr>
        <w:tc>
          <w:tcPr>
            <w:tcW w:w="3413" w:type="dxa"/>
          </w:tcPr>
          <w:p w14:paraId="19E1DBDE" w14:textId="77777777" w:rsidR="00442120" w:rsidRPr="00D51080" w:rsidRDefault="00442120" w:rsidP="00F04EFD">
            <w:pPr>
              <w:rPr>
                <w:rFonts w:cstheme="minorHAnsi"/>
                <w:sz w:val="24"/>
                <w:szCs w:val="24"/>
              </w:rPr>
            </w:pPr>
            <w:r w:rsidRPr="00D51080">
              <w:rPr>
                <w:rFonts w:cstheme="minorHAnsi"/>
                <w:sz w:val="24"/>
                <w:szCs w:val="24"/>
              </w:rPr>
              <w:t>Seamless Care</w:t>
            </w:r>
          </w:p>
          <w:p w14:paraId="28D1D4F3" w14:textId="1DF33DDC" w:rsidR="00442120" w:rsidRPr="00906FED" w:rsidRDefault="00442120" w:rsidP="00F04EFD">
            <w:pPr>
              <w:contextualSpacing/>
              <w:rPr>
                <w:rFonts w:cstheme="minorHAnsi"/>
                <w:sz w:val="24"/>
                <w:szCs w:val="24"/>
              </w:rPr>
            </w:pPr>
          </w:p>
        </w:tc>
        <w:tc>
          <w:tcPr>
            <w:tcW w:w="5645" w:type="dxa"/>
          </w:tcPr>
          <w:p w14:paraId="14E3481F" w14:textId="1CD8913E" w:rsidR="00442120" w:rsidRPr="00906FED" w:rsidRDefault="006837DA" w:rsidP="00F04EFD">
            <w:pPr>
              <w:contextualSpacing/>
              <w:rPr>
                <w:rFonts w:cstheme="minorHAnsi"/>
                <w:sz w:val="24"/>
                <w:szCs w:val="24"/>
              </w:rPr>
            </w:pPr>
            <w:r>
              <w:rPr>
                <w:rFonts w:cstheme="minorHAnsi"/>
                <w:sz w:val="24"/>
                <w:szCs w:val="24"/>
              </w:rPr>
              <w:t>Making the transition between care services as smooth as possible</w:t>
            </w:r>
          </w:p>
        </w:tc>
      </w:tr>
      <w:tr w:rsidR="00442120" w:rsidRPr="00906FED" w14:paraId="0BBDACC5" w14:textId="77777777" w:rsidTr="00666E69">
        <w:trPr>
          <w:trHeight w:val="1011"/>
        </w:trPr>
        <w:tc>
          <w:tcPr>
            <w:tcW w:w="3413" w:type="dxa"/>
          </w:tcPr>
          <w:p w14:paraId="0541F521" w14:textId="77777777" w:rsidR="00442120" w:rsidRPr="00D51080" w:rsidRDefault="00442120" w:rsidP="00F04EFD">
            <w:pPr>
              <w:rPr>
                <w:rFonts w:cstheme="minorHAnsi"/>
                <w:sz w:val="24"/>
                <w:szCs w:val="24"/>
              </w:rPr>
            </w:pPr>
            <w:r w:rsidRPr="00D51080">
              <w:rPr>
                <w:rFonts w:cstheme="minorHAnsi"/>
                <w:sz w:val="24"/>
                <w:szCs w:val="24"/>
              </w:rPr>
              <w:t>District Nursing</w:t>
            </w:r>
          </w:p>
          <w:p w14:paraId="7DDA17E8" w14:textId="77777777" w:rsidR="00442120" w:rsidRPr="00906FED" w:rsidRDefault="00442120" w:rsidP="00F04EFD">
            <w:pPr>
              <w:contextualSpacing/>
              <w:rPr>
                <w:rFonts w:cstheme="minorHAnsi"/>
                <w:sz w:val="24"/>
                <w:szCs w:val="24"/>
              </w:rPr>
            </w:pPr>
          </w:p>
        </w:tc>
        <w:tc>
          <w:tcPr>
            <w:tcW w:w="5645" w:type="dxa"/>
          </w:tcPr>
          <w:p w14:paraId="32D40B2E" w14:textId="3502FDD4" w:rsidR="00442120" w:rsidRPr="00906FED" w:rsidRDefault="006837DA" w:rsidP="00F04EFD">
            <w:pPr>
              <w:contextualSpacing/>
              <w:rPr>
                <w:rFonts w:cstheme="minorHAnsi"/>
                <w:sz w:val="24"/>
                <w:szCs w:val="24"/>
              </w:rPr>
            </w:pPr>
            <w:r>
              <w:rPr>
                <w:rFonts w:cstheme="minorHAnsi"/>
                <w:sz w:val="24"/>
                <w:szCs w:val="24"/>
              </w:rPr>
              <w:t>A service consisting of registered nurses and health care support work</w:t>
            </w:r>
            <w:r w:rsidR="00666E69">
              <w:rPr>
                <w:rFonts w:cstheme="minorHAnsi"/>
                <w:sz w:val="24"/>
                <w:szCs w:val="24"/>
              </w:rPr>
              <w:t>ers</w:t>
            </w:r>
            <w:r>
              <w:rPr>
                <w:rFonts w:cstheme="minorHAnsi"/>
                <w:sz w:val="24"/>
                <w:szCs w:val="24"/>
              </w:rPr>
              <w:t xml:space="preserve"> to provide nursing care to patients within their own environment</w:t>
            </w:r>
          </w:p>
        </w:tc>
      </w:tr>
      <w:tr w:rsidR="00442120" w:rsidRPr="00906FED" w14:paraId="3648B0A8" w14:textId="77777777" w:rsidTr="00666E69">
        <w:trPr>
          <w:trHeight w:val="1011"/>
        </w:trPr>
        <w:tc>
          <w:tcPr>
            <w:tcW w:w="3413" w:type="dxa"/>
          </w:tcPr>
          <w:p w14:paraId="0134994A" w14:textId="77777777" w:rsidR="00442120" w:rsidRPr="00D51080" w:rsidRDefault="00442120" w:rsidP="00F04EFD">
            <w:pPr>
              <w:rPr>
                <w:rFonts w:cstheme="minorHAnsi"/>
                <w:sz w:val="24"/>
                <w:szCs w:val="24"/>
              </w:rPr>
            </w:pPr>
            <w:r w:rsidRPr="00D51080">
              <w:rPr>
                <w:rFonts w:cstheme="minorHAnsi"/>
                <w:sz w:val="24"/>
                <w:szCs w:val="24"/>
              </w:rPr>
              <w:t>Local Authority</w:t>
            </w:r>
          </w:p>
          <w:p w14:paraId="30B0FE42" w14:textId="77777777" w:rsidR="00442120" w:rsidRPr="00D51080" w:rsidRDefault="00442120" w:rsidP="00F04EFD">
            <w:pPr>
              <w:rPr>
                <w:rFonts w:cstheme="minorHAnsi"/>
                <w:sz w:val="24"/>
                <w:szCs w:val="24"/>
              </w:rPr>
            </w:pPr>
          </w:p>
        </w:tc>
        <w:tc>
          <w:tcPr>
            <w:tcW w:w="5645" w:type="dxa"/>
          </w:tcPr>
          <w:p w14:paraId="1116E480" w14:textId="31DF5DAF" w:rsidR="00442120" w:rsidRPr="00906FED" w:rsidRDefault="006837DA" w:rsidP="00F04EFD">
            <w:pPr>
              <w:contextualSpacing/>
              <w:rPr>
                <w:rFonts w:cstheme="minorHAnsi"/>
                <w:sz w:val="24"/>
                <w:szCs w:val="24"/>
              </w:rPr>
            </w:pPr>
            <w:r>
              <w:rPr>
                <w:rFonts w:cstheme="minorHAnsi"/>
                <w:sz w:val="24"/>
                <w:szCs w:val="24"/>
              </w:rPr>
              <w:t>An orga</w:t>
            </w:r>
            <w:r w:rsidR="00DE383D">
              <w:rPr>
                <w:rFonts w:cstheme="minorHAnsi"/>
                <w:sz w:val="24"/>
                <w:szCs w:val="24"/>
              </w:rPr>
              <w:t>n</w:t>
            </w:r>
            <w:r>
              <w:rPr>
                <w:rFonts w:cstheme="minorHAnsi"/>
                <w:sz w:val="24"/>
                <w:szCs w:val="24"/>
              </w:rPr>
              <w:t xml:space="preserve">isation </w:t>
            </w:r>
            <w:r w:rsidR="00DE383D">
              <w:rPr>
                <w:rFonts w:cstheme="minorHAnsi"/>
                <w:sz w:val="24"/>
                <w:szCs w:val="24"/>
              </w:rPr>
              <w:t>which has responsibility</w:t>
            </w:r>
            <w:r w:rsidR="00666E69">
              <w:rPr>
                <w:rFonts w:cstheme="minorHAnsi"/>
                <w:sz w:val="24"/>
                <w:szCs w:val="24"/>
              </w:rPr>
              <w:t xml:space="preserve"> </w:t>
            </w:r>
            <w:r w:rsidR="00DE383D">
              <w:rPr>
                <w:rFonts w:cstheme="minorHAnsi"/>
                <w:sz w:val="24"/>
                <w:szCs w:val="24"/>
              </w:rPr>
              <w:t>for provid</w:t>
            </w:r>
            <w:r w:rsidR="00666E69">
              <w:rPr>
                <w:rFonts w:cstheme="minorHAnsi"/>
                <w:sz w:val="24"/>
                <w:szCs w:val="24"/>
              </w:rPr>
              <w:t xml:space="preserve">ing </w:t>
            </w:r>
            <w:r w:rsidR="00DE383D">
              <w:rPr>
                <w:rFonts w:cstheme="minorHAnsi"/>
                <w:sz w:val="24"/>
                <w:szCs w:val="24"/>
              </w:rPr>
              <w:t xml:space="preserve">facilities and services </w:t>
            </w:r>
            <w:r w:rsidR="00666E69">
              <w:rPr>
                <w:rFonts w:cstheme="minorHAnsi"/>
                <w:sz w:val="24"/>
                <w:szCs w:val="24"/>
              </w:rPr>
              <w:t xml:space="preserve">to residents </w:t>
            </w:r>
            <w:r w:rsidR="00DE383D">
              <w:rPr>
                <w:rFonts w:cstheme="minorHAnsi"/>
                <w:sz w:val="24"/>
                <w:szCs w:val="24"/>
              </w:rPr>
              <w:t>within set geogr</w:t>
            </w:r>
            <w:r w:rsidR="00666E69">
              <w:rPr>
                <w:rFonts w:cstheme="minorHAnsi"/>
                <w:sz w:val="24"/>
                <w:szCs w:val="24"/>
              </w:rPr>
              <w:t>a</w:t>
            </w:r>
            <w:r w:rsidR="00DE383D">
              <w:rPr>
                <w:rFonts w:cstheme="minorHAnsi"/>
                <w:sz w:val="24"/>
                <w:szCs w:val="24"/>
              </w:rPr>
              <w:t>phical boundaries</w:t>
            </w:r>
          </w:p>
        </w:tc>
      </w:tr>
      <w:tr w:rsidR="00442120" w:rsidRPr="00906FED" w14:paraId="77AD7ECB" w14:textId="77777777" w:rsidTr="00666E69">
        <w:trPr>
          <w:trHeight w:val="1011"/>
        </w:trPr>
        <w:tc>
          <w:tcPr>
            <w:tcW w:w="3413" w:type="dxa"/>
          </w:tcPr>
          <w:p w14:paraId="5EA9694B" w14:textId="77777777" w:rsidR="00442120" w:rsidRPr="00D51080" w:rsidRDefault="00442120" w:rsidP="00F04EFD">
            <w:pPr>
              <w:rPr>
                <w:rFonts w:cstheme="minorHAnsi"/>
                <w:sz w:val="24"/>
                <w:szCs w:val="24"/>
              </w:rPr>
            </w:pPr>
            <w:r w:rsidRPr="00D51080">
              <w:rPr>
                <w:rFonts w:cstheme="minorHAnsi"/>
                <w:sz w:val="24"/>
                <w:szCs w:val="24"/>
              </w:rPr>
              <w:t>Domiciliary care package</w:t>
            </w:r>
          </w:p>
          <w:p w14:paraId="36A3D910" w14:textId="77777777" w:rsidR="00442120" w:rsidRPr="00D51080" w:rsidRDefault="00442120" w:rsidP="00F04EFD">
            <w:pPr>
              <w:rPr>
                <w:rFonts w:cstheme="minorHAnsi"/>
                <w:sz w:val="24"/>
                <w:szCs w:val="24"/>
              </w:rPr>
            </w:pPr>
          </w:p>
        </w:tc>
        <w:tc>
          <w:tcPr>
            <w:tcW w:w="5645" w:type="dxa"/>
          </w:tcPr>
          <w:p w14:paraId="46CB133A" w14:textId="7ED9FF31" w:rsidR="00442120" w:rsidRPr="00906FED" w:rsidRDefault="00DE383D" w:rsidP="00F04EFD">
            <w:pPr>
              <w:contextualSpacing/>
              <w:rPr>
                <w:rFonts w:cstheme="minorHAnsi"/>
                <w:sz w:val="24"/>
                <w:szCs w:val="24"/>
              </w:rPr>
            </w:pPr>
            <w:r>
              <w:rPr>
                <w:rFonts w:cstheme="minorHAnsi"/>
                <w:sz w:val="24"/>
                <w:szCs w:val="24"/>
              </w:rPr>
              <w:t>A range of care services provided to service users within their own</w:t>
            </w:r>
            <w:r w:rsidR="00BD5566">
              <w:rPr>
                <w:rFonts w:cstheme="minorHAnsi"/>
                <w:sz w:val="24"/>
                <w:szCs w:val="24"/>
              </w:rPr>
              <w:t xml:space="preserve"> homes</w:t>
            </w:r>
            <w:r>
              <w:rPr>
                <w:rFonts w:cstheme="minorHAnsi"/>
                <w:sz w:val="24"/>
                <w:szCs w:val="24"/>
              </w:rPr>
              <w:t xml:space="preserve"> to help with daily tasks and aid </w:t>
            </w:r>
            <w:r w:rsidR="00D51080">
              <w:rPr>
                <w:rFonts w:cstheme="minorHAnsi"/>
                <w:sz w:val="24"/>
                <w:szCs w:val="24"/>
              </w:rPr>
              <w:t>independence</w:t>
            </w:r>
          </w:p>
        </w:tc>
      </w:tr>
      <w:tr w:rsidR="00BD5566" w:rsidRPr="00906FED" w14:paraId="248A0FC3" w14:textId="77777777" w:rsidTr="00666E69">
        <w:trPr>
          <w:trHeight w:val="1011"/>
        </w:trPr>
        <w:tc>
          <w:tcPr>
            <w:tcW w:w="3413" w:type="dxa"/>
          </w:tcPr>
          <w:p w14:paraId="2357AFA8" w14:textId="02DCC33E" w:rsidR="00BD5566" w:rsidRPr="00D51080" w:rsidRDefault="00BD5566" w:rsidP="00F04EFD">
            <w:pPr>
              <w:rPr>
                <w:rFonts w:cstheme="minorHAnsi"/>
                <w:sz w:val="24"/>
                <w:szCs w:val="24"/>
              </w:rPr>
            </w:pPr>
            <w:r>
              <w:rPr>
                <w:rFonts w:cstheme="minorHAnsi"/>
                <w:sz w:val="24"/>
                <w:szCs w:val="24"/>
              </w:rPr>
              <w:t>Risk flags</w:t>
            </w:r>
          </w:p>
        </w:tc>
        <w:tc>
          <w:tcPr>
            <w:tcW w:w="5645" w:type="dxa"/>
          </w:tcPr>
          <w:p w14:paraId="75FA75E7" w14:textId="4A929CFB" w:rsidR="00BD5566" w:rsidRDefault="00BD5566" w:rsidP="00F04EFD">
            <w:pPr>
              <w:contextualSpacing/>
              <w:rPr>
                <w:rFonts w:cstheme="minorHAnsi"/>
                <w:sz w:val="24"/>
                <w:szCs w:val="24"/>
              </w:rPr>
            </w:pPr>
            <w:r>
              <w:rPr>
                <w:rFonts w:cstheme="minorHAnsi"/>
                <w:sz w:val="24"/>
                <w:szCs w:val="24"/>
              </w:rPr>
              <w:t>A risk ‘flag’ on a patients record indicates if there are risks to staff when visiting the patient</w:t>
            </w:r>
          </w:p>
        </w:tc>
      </w:tr>
    </w:tbl>
    <w:p w14:paraId="34345883" w14:textId="77777777" w:rsidR="009B164E" w:rsidRDefault="009B164E" w:rsidP="00F04EFD">
      <w:pPr>
        <w:spacing w:line="360" w:lineRule="auto"/>
        <w:jc w:val="both"/>
        <w:rPr>
          <w:rFonts w:ascii="Arial" w:hAnsi="Arial" w:cs="Arial"/>
          <w:i/>
          <w:iCs/>
        </w:rPr>
      </w:pPr>
    </w:p>
    <w:p w14:paraId="08E116EF" w14:textId="3E398E37" w:rsidR="00410BB8" w:rsidRDefault="00410BB8" w:rsidP="00F04EFD">
      <w:pPr>
        <w:spacing w:line="360" w:lineRule="auto"/>
        <w:jc w:val="both"/>
        <w:rPr>
          <w:rFonts w:ascii="Arial" w:hAnsi="Arial" w:cs="Arial"/>
          <w:i/>
          <w:iCs/>
        </w:rPr>
      </w:pPr>
    </w:p>
    <w:p w14:paraId="4111A115" w14:textId="5C5D78F2" w:rsidR="00410BB8" w:rsidRDefault="00410BB8" w:rsidP="00F04EFD">
      <w:pPr>
        <w:spacing w:line="360" w:lineRule="auto"/>
        <w:jc w:val="both"/>
        <w:rPr>
          <w:rFonts w:ascii="Arial" w:hAnsi="Arial" w:cs="Arial"/>
          <w:i/>
          <w:iCs/>
        </w:rPr>
      </w:pPr>
    </w:p>
    <w:p w14:paraId="08F5BF59" w14:textId="56BA6E3B" w:rsidR="00410BB8" w:rsidRDefault="00410BB8" w:rsidP="00F04EFD">
      <w:pPr>
        <w:spacing w:line="360" w:lineRule="auto"/>
        <w:jc w:val="both"/>
        <w:rPr>
          <w:rFonts w:ascii="Arial" w:hAnsi="Arial" w:cs="Arial"/>
          <w:i/>
          <w:iCs/>
        </w:rPr>
      </w:pPr>
    </w:p>
    <w:p w14:paraId="4923B06A" w14:textId="7933AA52" w:rsidR="00410BB8" w:rsidRDefault="00410BB8" w:rsidP="00F04EFD">
      <w:pPr>
        <w:spacing w:line="360" w:lineRule="auto"/>
        <w:jc w:val="both"/>
        <w:rPr>
          <w:rFonts w:ascii="Arial" w:hAnsi="Arial" w:cs="Arial"/>
          <w:i/>
          <w:iCs/>
        </w:rPr>
      </w:pPr>
    </w:p>
    <w:p w14:paraId="4E1A077F" w14:textId="579E68C7" w:rsidR="00410BB8" w:rsidRDefault="00410BB8" w:rsidP="00F04EFD">
      <w:pPr>
        <w:spacing w:line="360" w:lineRule="auto"/>
        <w:jc w:val="both"/>
        <w:rPr>
          <w:rFonts w:ascii="Arial" w:hAnsi="Arial" w:cs="Arial"/>
          <w:i/>
          <w:iCs/>
        </w:rPr>
      </w:pPr>
    </w:p>
    <w:p w14:paraId="73268BBB" w14:textId="28CB854A" w:rsidR="00410BB8" w:rsidRDefault="00410BB8" w:rsidP="00F04EFD">
      <w:pPr>
        <w:spacing w:line="360" w:lineRule="auto"/>
        <w:jc w:val="both"/>
        <w:rPr>
          <w:rFonts w:ascii="Arial" w:hAnsi="Arial" w:cs="Arial"/>
          <w:i/>
          <w:iCs/>
        </w:rPr>
      </w:pPr>
    </w:p>
    <w:p w14:paraId="22C52134" w14:textId="7F97A001" w:rsidR="00410BB8" w:rsidRDefault="00410BB8" w:rsidP="00F04EFD">
      <w:pPr>
        <w:spacing w:line="360" w:lineRule="auto"/>
        <w:jc w:val="both"/>
        <w:rPr>
          <w:rFonts w:ascii="Arial" w:hAnsi="Arial" w:cs="Arial"/>
          <w:i/>
          <w:iCs/>
        </w:rPr>
      </w:pPr>
    </w:p>
    <w:p w14:paraId="72DD6346" w14:textId="07AC7FB8" w:rsidR="00410BB8" w:rsidRDefault="00410BB8" w:rsidP="00F04EFD">
      <w:pPr>
        <w:spacing w:line="360" w:lineRule="auto"/>
        <w:jc w:val="both"/>
        <w:rPr>
          <w:rFonts w:ascii="Arial" w:hAnsi="Arial" w:cs="Arial"/>
          <w:i/>
          <w:iCs/>
        </w:rPr>
      </w:pPr>
    </w:p>
    <w:p w14:paraId="7FAC735B" w14:textId="15D26F22" w:rsidR="00442120" w:rsidRDefault="00442120" w:rsidP="00F04EFD">
      <w:pPr>
        <w:spacing w:line="360" w:lineRule="auto"/>
        <w:jc w:val="both"/>
        <w:rPr>
          <w:rFonts w:ascii="Arial" w:hAnsi="Arial" w:cs="Arial"/>
          <w:i/>
          <w:iCs/>
        </w:rPr>
      </w:pPr>
    </w:p>
    <w:p w14:paraId="44FE359B" w14:textId="675B555F" w:rsidR="00442120" w:rsidRDefault="00442120" w:rsidP="00F04EFD">
      <w:pPr>
        <w:spacing w:line="360" w:lineRule="auto"/>
        <w:jc w:val="both"/>
        <w:rPr>
          <w:rFonts w:ascii="Arial" w:hAnsi="Arial" w:cs="Arial"/>
          <w:i/>
          <w:iCs/>
        </w:rPr>
      </w:pPr>
    </w:p>
    <w:p w14:paraId="4262E32A" w14:textId="77777777" w:rsidR="00442120" w:rsidRDefault="00442120" w:rsidP="00F04EFD">
      <w:pPr>
        <w:spacing w:line="360" w:lineRule="auto"/>
        <w:jc w:val="both"/>
        <w:rPr>
          <w:rFonts w:ascii="Arial" w:hAnsi="Arial" w:cs="Arial"/>
          <w:i/>
          <w:iCs/>
        </w:rPr>
      </w:pPr>
    </w:p>
    <w:p w14:paraId="482BA5D0" w14:textId="3DAEE48B" w:rsidR="00B84736" w:rsidRPr="00750B28" w:rsidRDefault="00AF773C" w:rsidP="00750B28">
      <w:pPr>
        <w:spacing w:line="360" w:lineRule="auto"/>
        <w:jc w:val="both"/>
        <w:rPr>
          <w:b/>
          <w:bCs/>
        </w:rPr>
      </w:pPr>
      <w:r w:rsidRPr="00750B28">
        <w:rPr>
          <w:b/>
          <w:bCs/>
        </w:rPr>
        <w:lastRenderedPageBreak/>
        <w:t>Introduction</w:t>
      </w:r>
    </w:p>
    <w:p w14:paraId="2A9EA28A" w14:textId="66577EA7" w:rsidR="00E24104" w:rsidRDefault="00442120" w:rsidP="00F04EFD">
      <w:pPr>
        <w:spacing w:line="360" w:lineRule="auto"/>
        <w:jc w:val="both"/>
      </w:pPr>
      <w:r w:rsidRPr="00442120">
        <w:t xml:space="preserve">Planning and implementing NHS services throughout </w:t>
      </w:r>
      <w:r w:rsidR="00E24104">
        <w:t xml:space="preserve">the </w:t>
      </w:r>
      <w:r w:rsidRPr="00442120">
        <w:t>Gwent</w:t>
      </w:r>
      <w:r w:rsidR="00E24104">
        <w:t xml:space="preserve"> region</w:t>
      </w:r>
      <w:r w:rsidRPr="00442120">
        <w:t xml:space="preserve"> is the responsibility of the Aneurin Bevan University Health Board (ABUHB), a National Health Service (NHS) organisation</w:t>
      </w:r>
      <w:r w:rsidR="00602B54">
        <w:t xml:space="preserve">.  Within </w:t>
      </w:r>
      <w:r w:rsidR="003678AA">
        <w:t>ABUHB</w:t>
      </w:r>
      <w:r w:rsidR="00D47524">
        <w:t xml:space="preserve"> </w:t>
      </w:r>
      <w:r w:rsidR="003678AA">
        <w:t xml:space="preserve">there </w:t>
      </w:r>
      <w:r w:rsidR="00D86B57">
        <w:t xml:space="preserve">is </w:t>
      </w:r>
      <w:r w:rsidR="00D47524">
        <w:t xml:space="preserve">a </w:t>
      </w:r>
      <w:r w:rsidR="003678AA" w:rsidRPr="00A85914">
        <w:t>multi-disciplinary</w:t>
      </w:r>
      <w:r w:rsidR="006B1567">
        <w:t xml:space="preserve"> </w:t>
      </w:r>
      <w:r w:rsidR="00D86B57">
        <w:t xml:space="preserve">frailty </w:t>
      </w:r>
      <w:r w:rsidR="003678AA" w:rsidRPr="00A85914">
        <w:t>service</w:t>
      </w:r>
      <w:r w:rsidR="00602B54">
        <w:t xml:space="preserve"> that </w:t>
      </w:r>
      <w:r w:rsidR="00F70272">
        <w:t xml:space="preserve">was commissioned </w:t>
      </w:r>
      <w:r w:rsidR="00F70272" w:rsidRPr="00450B93">
        <w:t>in 201</w:t>
      </w:r>
      <w:r w:rsidR="00450B93" w:rsidRPr="00450B93">
        <w:t>1</w:t>
      </w:r>
      <w:r w:rsidR="00F70272" w:rsidRPr="00450B93">
        <w:t xml:space="preserve"> and </w:t>
      </w:r>
      <w:r w:rsidR="00D86B57" w:rsidRPr="00D86B57">
        <w:t>is a joint</w:t>
      </w:r>
      <w:r w:rsidR="00602B54">
        <w:t>ly</w:t>
      </w:r>
      <w:r w:rsidR="00D86B57" w:rsidRPr="00D86B57">
        <w:t xml:space="preserve"> </w:t>
      </w:r>
      <w:r w:rsidR="00602B54">
        <w:t xml:space="preserve">funded </w:t>
      </w:r>
      <w:r w:rsidR="00D86B57" w:rsidRPr="00D86B57">
        <w:t xml:space="preserve">provision </w:t>
      </w:r>
      <w:r w:rsidR="00602B54">
        <w:t>between</w:t>
      </w:r>
      <w:r w:rsidR="00D86B57" w:rsidRPr="00D86B57">
        <w:t xml:space="preserve"> </w:t>
      </w:r>
      <w:r w:rsidR="00D86B57">
        <w:t xml:space="preserve">ABUHB </w:t>
      </w:r>
      <w:r w:rsidR="00D86B57" w:rsidRPr="00D86B57">
        <w:t xml:space="preserve">and five </w:t>
      </w:r>
      <w:r w:rsidR="00D47524">
        <w:t xml:space="preserve">Gwent </w:t>
      </w:r>
      <w:r w:rsidR="00D86B57" w:rsidRPr="00D86B57">
        <w:t>Local Authorit</w:t>
      </w:r>
      <w:r w:rsidR="00D86B57">
        <w:t>ies</w:t>
      </w:r>
      <w:r w:rsidR="00602B54">
        <w:t xml:space="preserve"> </w:t>
      </w:r>
      <w:r w:rsidR="00C13D7D">
        <w:t>that</w:t>
      </w:r>
      <w:r w:rsidR="00D86B57" w:rsidRPr="00D86B57">
        <w:t xml:space="preserve"> operat</w:t>
      </w:r>
      <w:r w:rsidR="00D86B57">
        <w:t>e</w:t>
      </w:r>
      <w:r w:rsidR="00D86B57" w:rsidRPr="00D86B57">
        <w:t xml:space="preserve"> as Community Resource Team</w:t>
      </w:r>
      <w:r w:rsidR="00D86B57">
        <w:t>s (CRTs)</w:t>
      </w:r>
      <w:r w:rsidR="00D86B57" w:rsidRPr="00D86B57">
        <w:t>.</w:t>
      </w:r>
      <w:r w:rsidR="00D86B57">
        <w:t xml:space="preserve">  </w:t>
      </w:r>
    </w:p>
    <w:p w14:paraId="612B2D9D" w14:textId="1517A50B" w:rsidR="00AF773C" w:rsidRDefault="00D86B57" w:rsidP="00F04EFD">
      <w:pPr>
        <w:spacing w:line="360" w:lineRule="auto"/>
        <w:jc w:val="both"/>
      </w:pPr>
      <w:r>
        <w:t>The</w:t>
      </w:r>
      <w:r w:rsidR="003678AA">
        <w:t xml:space="preserve"> objective </w:t>
      </w:r>
      <w:r>
        <w:t>of</w:t>
      </w:r>
      <w:r w:rsidR="00F70272">
        <w:t xml:space="preserve"> </w:t>
      </w:r>
      <w:r>
        <w:t xml:space="preserve">CRTs </w:t>
      </w:r>
      <w:r w:rsidR="003678AA">
        <w:t xml:space="preserve">is to </w:t>
      </w:r>
      <w:r>
        <w:t>deliver</w:t>
      </w:r>
      <w:r w:rsidR="00A85914" w:rsidRPr="00A85914">
        <w:t xml:space="preserve"> </w:t>
      </w:r>
      <w:r>
        <w:t xml:space="preserve">care closer to home by providing </w:t>
      </w:r>
      <w:r w:rsidR="00450B93" w:rsidRPr="00A85914">
        <w:t>individuals</w:t>
      </w:r>
      <w:r>
        <w:t xml:space="preserve"> age</w:t>
      </w:r>
      <w:r w:rsidR="00D47524">
        <w:t>d</w:t>
      </w:r>
      <w:r>
        <w:t xml:space="preserve"> 18</w:t>
      </w:r>
      <w:r w:rsidR="00F70272">
        <w:t xml:space="preserve"> </w:t>
      </w:r>
      <w:r>
        <w:t>years</w:t>
      </w:r>
      <w:r w:rsidR="00F70272">
        <w:t xml:space="preserve"> and over</w:t>
      </w:r>
      <w:r w:rsidR="00A85914" w:rsidRPr="00A85914">
        <w:t xml:space="preserve"> with</w:t>
      </w:r>
      <w:r w:rsidR="00955D7B">
        <w:t xml:space="preserve"> short</w:t>
      </w:r>
      <w:r w:rsidR="00EA57A7">
        <w:t>-</w:t>
      </w:r>
      <w:r w:rsidR="00955D7B">
        <w:t>term</w:t>
      </w:r>
      <w:r w:rsidR="00A85914" w:rsidRPr="00A85914">
        <w:t xml:space="preserve"> </w:t>
      </w:r>
      <w:r w:rsidR="00990C43">
        <w:t xml:space="preserve">health and/or social </w:t>
      </w:r>
      <w:r w:rsidR="00A85914" w:rsidRPr="00A85914">
        <w:t>care</w:t>
      </w:r>
      <w:r w:rsidR="003678AA">
        <w:t xml:space="preserve"> and </w:t>
      </w:r>
      <w:r w:rsidR="001A27ED">
        <w:t>interventions</w:t>
      </w:r>
      <w:r w:rsidR="00A85914" w:rsidRPr="00A85914">
        <w:t xml:space="preserve"> </w:t>
      </w:r>
      <w:r w:rsidR="003678AA">
        <w:t>within their own</w:t>
      </w:r>
      <w:r w:rsidR="006B1567">
        <w:t xml:space="preserve"> home</w:t>
      </w:r>
      <w:r w:rsidR="00D47524">
        <w:t>s</w:t>
      </w:r>
      <w:r w:rsidR="00B120B6">
        <w:t xml:space="preserve"> </w:t>
      </w:r>
      <w:sdt>
        <w:sdtPr>
          <w:rPr>
            <w:color w:val="000000"/>
          </w:rPr>
          <w:tag w:val="MENDELEY_CITATION_v3_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"/>
          <w:id w:val="-681590814"/>
          <w:placeholder>
            <w:docPart w:val="DefaultPlaceholder_-1854013440"/>
          </w:placeholder>
        </w:sdtPr>
        <w:sdtEndPr/>
        <w:sdtContent>
          <w:r w:rsidR="00C16155" w:rsidRPr="00C16155">
            <w:rPr>
              <w:color w:val="000000"/>
            </w:rPr>
            <w:t>(Aneurin Bevan University Health Board, 2022)</w:t>
          </w:r>
        </w:sdtContent>
      </w:sdt>
      <w:r w:rsidR="00D47524">
        <w:t xml:space="preserve">.  </w:t>
      </w:r>
      <w:r w:rsidR="00A85914" w:rsidRPr="00CD1D43">
        <w:t xml:space="preserve">The </w:t>
      </w:r>
      <w:r w:rsidR="00F70272">
        <w:t>seven-day servic</w:t>
      </w:r>
      <w:r w:rsidR="00D47524">
        <w:t>e aim</w:t>
      </w:r>
      <w:r w:rsidR="00A85914" w:rsidRPr="00CD1D43">
        <w:t>s to</w:t>
      </w:r>
      <w:r w:rsidR="00D47524">
        <w:t xml:space="preserve"> r</w:t>
      </w:r>
      <w:r w:rsidR="00A85914" w:rsidRPr="00CD1D43">
        <w:t>educe unnecessary admission</w:t>
      </w:r>
      <w:r w:rsidR="00F70272">
        <w:t>s</w:t>
      </w:r>
      <w:r w:rsidR="00D47524">
        <w:t xml:space="preserve"> to</w:t>
      </w:r>
      <w:r w:rsidR="00A85914" w:rsidRPr="00CD1D43">
        <w:t xml:space="preserve"> </w:t>
      </w:r>
      <w:r w:rsidR="00D47524" w:rsidRPr="00CD1D43">
        <w:t xml:space="preserve">hospital </w:t>
      </w:r>
      <w:r w:rsidR="00A85914" w:rsidRPr="00CD1D43">
        <w:t xml:space="preserve">by </w:t>
      </w:r>
      <w:r w:rsidR="00D47524" w:rsidRPr="00CD1D43">
        <w:t>delivering</w:t>
      </w:r>
      <w:r w:rsidR="00A85914" w:rsidRPr="00CD1D43">
        <w:t xml:space="preserve"> alternate</w:t>
      </w:r>
      <w:r w:rsidR="00F70272">
        <w:t xml:space="preserve"> </w:t>
      </w:r>
      <w:r w:rsidR="00B120B6">
        <w:t xml:space="preserve">medical and social </w:t>
      </w:r>
      <w:r w:rsidR="00F70272">
        <w:t>solutions</w:t>
      </w:r>
      <w:r w:rsidR="001A27ED">
        <w:t xml:space="preserve"> in the community</w:t>
      </w:r>
      <w:r w:rsidR="00B120B6">
        <w:t xml:space="preserve">, </w:t>
      </w:r>
      <w:r w:rsidR="00EB12A6">
        <w:t>mi</w:t>
      </w:r>
      <w:r w:rsidR="00EB12A6" w:rsidRPr="00CD1D43">
        <w:t xml:space="preserve">nimise hospital </w:t>
      </w:r>
      <w:r w:rsidR="00EB12A6">
        <w:t xml:space="preserve">length of </w:t>
      </w:r>
      <w:r w:rsidR="00EB12A6" w:rsidRPr="00CD1D43">
        <w:t>stay by expediting early hospital discharge</w:t>
      </w:r>
      <w:r w:rsidR="00EB12A6">
        <w:t xml:space="preserve"> and </w:t>
      </w:r>
      <w:r w:rsidR="00B120B6">
        <w:t>promot</w:t>
      </w:r>
      <w:r w:rsidR="00EB12A6">
        <w:t>e</w:t>
      </w:r>
      <w:r w:rsidR="00B120B6">
        <w:t xml:space="preserve"> </w:t>
      </w:r>
      <w:r w:rsidR="00B120B6" w:rsidRPr="00A85914">
        <w:t>independence</w:t>
      </w:r>
      <w:r w:rsidR="00B120B6">
        <w:t xml:space="preserve"> to allow people to remain at home</w:t>
      </w:r>
      <w:r w:rsidR="00EB12A6">
        <w:t>.</w:t>
      </w:r>
    </w:p>
    <w:p w14:paraId="114C9E7A" w14:textId="26DCA193" w:rsidR="00D47524" w:rsidRDefault="00E24104" w:rsidP="00F04EFD">
      <w:pPr>
        <w:spacing w:line="360" w:lineRule="auto"/>
        <w:jc w:val="both"/>
      </w:pPr>
      <w:r>
        <w:t xml:space="preserve">To support these objectives the team is comprised of a variety of health and social care professionals.  </w:t>
      </w:r>
      <w:r w:rsidR="002F3F03">
        <w:t xml:space="preserve">The </w:t>
      </w:r>
      <w:r w:rsidR="0027360F">
        <w:t>establishment</w:t>
      </w:r>
      <w:r w:rsidR="00450B93">
        <w:t xml:space="preserve"> </w:t>
      </w:r>
      <w:r w:rsidR="00EB12A6">
        <w:t>structure</w:t>
      </w:r>
      <w:r w:rsidR="00450B93">
        <w:t xml:space="preserve"> varies across </w:t>
      </w:r>
      <w:r>
        <w:t>each CRT</w:t>
      </w:r>
      <w:r w:rsidR="00450B93">
        <w:t xml:space="preserve"> however </w:t>
      </w:r>
      <w:r w:rsidR="002D57D0">
        <w:t xml:space="preserve">the </w:t>
      </w:r>
      <w:r w:rsidR="00D47524">
        <w:t>cor</w:t>
      </w:r>
      <w:r w:rsidR="002D57D0">
        <w:t>e</w:t>
      </w:r>
      <w:r w:rsidR="0027360F">
        <w:t xml:space="preserve"> workforce</w:t>
      </w:r>
      <w:r w:rsidR="002D57D0">
        <w:t xml:space="preserve"> </w:t>
      </w:r>
      <w:r w:rsidR="001A27ED">
        <w:t>comprises of</w:t>
      </w:r>
      <w:r w:rsidR="00F70272">
        <w:t>:</w:t>
      </w:r>
    </w:p>
    <w:p w14:paraId="43686ACA" w14:textId="7F620E5F" w:rsidR="00D47524" w:rsidRDefault="00D47524" w:rsidP="00F04EFD">
      <w:pPr>
        <w:pStyle w:val="ListParagraph"/>
        <w:numPr>
          <w:ilvl w:val="0"/>
          <w:numId w:val="5"/>
        </w:numPr>
        <w:spacing w:line="360" w:lineRule="auto"/>
        <w:jc w:val="both"/>
      </w:pPr>
      <w:r w:rsidRPr="00F70272">
        <w:rPr>
          <w:i/>
          <w:iCs/>
        </w:rPr>
        <w:t>Rapid Medical/Nursing</w:t>
      </w:r>
      <w:r w:rsidR="00936E20">
        <w:t xml:space="preserve"> </w:t>
      </w:r>
      <w:r w:rsidR="00936E20" w:rsidRPr="00936E20">
        <w:rPr>
          <w:i/>
          <w:iCs/>
        </w:rPr>
        <w:t>team</w:t>
      </w:r>
      <w:r w:rsidR="00936E20">
        <w:t xml:space="preserve"> </w:t>
      </w:r>
      <w:r>
        <w:t>- c</w:t>
      </w:r>
      <w:r w:rsidRPr="00D47524">
        <w:t xml:space="preserve">onsultants, </w:t>
      </w:r>
      <w:r>
        <w:t>d</w:t>
      </w:r>
      <w:r w:rsidRPr="00D47524">
        <w:t xml:space="preserve">octors, </w:t>
      </w:r>
      <w:r>
        <w:t xml:space="preserve">and </w:t>
      </w:r>
      <w:r w:rsidR="0027360F">
        <w:t xml:space="preserve">registered </w:t>
      </w:r>
      <w:r>
        <w:t>n</w:t>
      </w:r>
      <w:r w:rsidRPr="00D47524">
        <w:t>urses</w:t>
      </w:r>
      <w:r>
        <w:t xml:space="preserve"> providing </w:t>
      </w:r>
      <w:r w:rsidR="0027360F">
        <w:t xml:space="preserve">advanced </w:t>
      </w:r>
      <w:r>
        <w:t xml:space="preserve">medical care to unwell patients who may otherwise be admitted to hospital.  Patients who are referred to this service, </w:t>
      </w:r>
      <w:r w:rsidR="002F3F03">
        <w:t xml:space="preserve">typically </w:t>
      </w:r>
      <w:r>
        <w:t>by their General Pract</w:t>
      </w:r>
      <w:r w:rsidR="00F70272">
        <w:t>itioner</w:t>
      </w:r>
      <w:r>
        <w:t xml:space="preserve"> (GP)</w:t>
      </w:r>
      <w:r w:rsidR="00F70272">
        <w:t>,</w:t>
      </w:r>
      <w:r>
        <w:t xml:space="preserve"> are </w:t>
      </w:r>
      <w:r w:rsidR="00EB12A6">
        <w:t xml:space="preserve">to be </w:t>
      </w:r>
      <w:r>
        <w:t>seen within four hours of the referral</w:t>
      </w:r>
      <w:r w:rsidR="00F70272">
        <w:t>.</w:t>
      </w:r>
    </w:p>
    <w:p w14:paraId="79BA5ABC" w14:textId="77777777" w:rsidR="00F70272" w:rsidRDefault="00F70272" w:rsidP="00F04EFD">
      <w:pPr>
        <w:pStyle w:val="ListParagraph"/>
        <w:spacing w:line="360" w:lineRule="auto"/>
        <w:jc w:val="both"/>
      </w:pPr>
    </w:p>
    <w:p w14:paraId="773294EC" w14:textId="2AEE2872" w:rsidR="00D47524" w:rsidRDefault="00D47524" w:rsidP="00F04EFD">
      <w:pPr>
        <w:pStyle w:val="ListParagraph"/>
        <w:numPr>
          <w:ilvl w:val="0"/>
          <w:numId w:val="5"/>
        </w:numPr>
        <w:spacing w:line="360" w:lineRule="auto"/>
        <w:jc w:val="both"/>
      </w:pPr>
      <w:r w:rsidRPr="00F70272">
        <w:rPr>
          <w:i/>
          <w:iCs/>
        </w:rPr>
        <w:t>Reablement</w:t>
      </w:r>
      <w:r w:rsidR="00936E20">
        <w:t xml:space="preserve"> </w:t>
      </w:r>
      <w:r w:rsidR="00936E20" w:rsidRPr="00936E20">
        <w:rPr>
          <w:i/>
          <w:iCs/>
        </w:rPr>
        <w:t>team</w:t>
      </w:r>
      <w:r w:rsidR="00936E20">
        <w:t xml:space="preserve"> </w:t>
      </w:r>
      <w:r w:rsidR="00F70272">
        <w:t>– o</w:t>
      </w:r>
      <w:r>
        <w:t>ccupational</w:t>
      </w:r>
      <w:r w:rsidR="00F70272">
        <w:t xml:space="preserve"> therapists, physiotherapists and reablement assistants provid</w:t>
      </w:r>
      <w:r w:rsidR="00780C7B">
        <w:t>e</w:t>
      </w:r>
      <w:r w:rsidR="002F3F03">
        <w:t xml:space="preserve"> rehabilitation therapy </w:t>
      </w:r>
      <w:r w:rsidR="00F70272">
        <w:t>and equipment aid</w:t>
      </w:r>
      <w:r w:rsidR="00450B93">
        <w:t>s</w:t>
      </w:r>
      <w:r w:rsidR="00F70272">
        <w:t xml:space="preserve"> to allow people to stay independent at home</w:t>
      </w:r>
      <w:r w:rsidR="00EB12A6">
        <w:t>.</w:t>
      </w:r>
    </w:p>
    <w:p w14:paraId="4D4D54A1" w14:textId="77777777" w:rsidR="00F70272" w:rsidRDefault="00F70272" w:rsidP="00F04EFD">
      <w:pPr>
        <w:pStyle w:val="ListParagraph"/>
        <w:spacing w:line="360" w:lineRule="auto"/>
        <w:jc w:val="both"/>
      </w:pPr>
    </w:p>
    <w:p w14:paraId="1370D862" w14:textId="59B04A73" w:rsidR="00D47524" w:rsidRDefault="00D47524" w:rsidP="00F04EFD">
      <w:pPr>
        <w:pStyle w:val="ListParagraph"/>
        <w:numPr>
          <w:ilvl w:val="0"/>
          <w:numId w:val="5"/>
        </w:numPr>
        <w:spacing w:line="360" w:lineRule="auto"/>
        <w:jc w:val="both"/>
      </w:pPr>
      <w:r w:rsidRPr="00F70272">
        <w:rPr>
          <w:i/>
          <w:iCs/>
        </w:rPr>
        <w:t>Falls</w:t>
      </w:r>
      <w:r w:rsidR="00F70272">
        <w:t xml:space="preserve"> </w:t>
      </w:r>
      <w:r w:rsidR="00936E20">
        <w:rPr>
          <w:i/>
          <w:iCs/>
        </w:rPr>
        <w:t>service</w:t>
      </w:r>
      <w:r w:rsidR="00936E20">
        <w:t xml:space="preserve"> </w:t>
      </w:r>
      <w:r w:rsidR="00F70272">
        <w:t>- a</w:t>
      </w:r>
      <w:r w:rsidR="00F70272" w:rsidRPr="00F70272">
        <w:t xml:space="preserve"> programme for </w:t>
      </w:r>
      <w:r w:rsidR="00450B93">
        <w:t>the</w:t>
      </w:r>
      <w:r w:rsidR="002F3F03">
        <w:t xml:space="preserve"> older</w:t>
      </w:r>
      <w:r w:rsidR="00F70272">
        <w:t xml:space="preserve"> </w:t>
      </w:r>
      <w:r w:rsidR="00450B93">
        <w:t>population</w:t>
      </w:r>
      <w:r w:rsidR="00F70272" w:rsidRPr="00F70272">
        <w:t xml:space="preserve"> who fall</w:t>
      </w:r>
      <w:r w:rsidR="00F70272">
        <w:t xml:space="preserve"> frequently or where there is concern </w:t>
      </w:r>
      <w:r w:rsidR="00F70272" w:rsidRPr="00F70272">
        <w:t>about balance</w:t>
      </w:r>
      <w:r w:rsidR="002F3F03">
        <w:t xml:space="preserve"> and safety</w:t>
      </w:r>
      <w:r w:rsidR="00EB12A6">
        <w:t>.  Assessments</w:t>
      </w:r>
      <w:r w:rsidR="0027360F">
        <w:t xml:space="preserve">, </w:t>
      </w:r>
      <w:r w:rsidR="00EB12A6">
        <w:t>advice</w:t>
      </w:r>
      <w:r w:rsidR="0027360F">
        <w:t xml:space="preserve"> and adaptions</w:t>
      </w:r>
      <w:r w:rsidR="00EB12A6">
        <w:t xml:space="preserve"> </w:t>
      </w:r>
      <w:r w:rsidR="00780C7B">
        <w:t>are</w:t>
      </w:r>
      <w:r w:rsidR="00EB12A6">
        <w:t xml:space="preserve"> provided to prevent future falls.</w:t>
      </w:r>
    </w:p>
    <w:p w14:paraId="6C84A3F1" w14:textId="77777777" w:rsidR="00602B54" w:rsidRDefault="00602B54" w:rsidP="00F04EFD">
      <w:pPr>
        <w:pStyle w:val="ListParagraph"/>
        <w:spacing w:line="360" w:lineRule="auto"/>
      </w:pPr>
    </w:p>
    <w:p w14:paraId="1CF12C30" w14:textId="2863FC38" w:rsidR="001E5712" w:rsidRDefault="00602B54" w:rsidP="00F04EFD">
      <w:pPr>
        <w:pStyle w:val="ListParagraph"/>
        <w:numPr>
          <w:ilvl w:val="0"/>
          <w:numId w:val="5"/>
        </w:numPr>
        <w:spacing w:line="360" w:lineRule="auto"/>
        <w:jc w:val="both"/>
      </w:pPr>
      <w:r w:rsidRPr="00602B54">
        <w:rPr>
          <w:i/>
          <w:iCs/>
        </w:rPr>
        <w:t xml:space="preserve">Social Workers and </w:t>
      </w:r>
      <w:r>
        <w:rPr>
          <w:i/>
          <w:iCs/>
        </w:rPr>
        <w:t xml:space="preserve">Home </w:t>
      </w:r>
      <w:r w:rsidRPr="00602B54">
        <w:rPr>
          <w:i/>
          <w:iCs/>
        </w:rPr>
        <w:t>Care</w:t>
      </w:r>
      <w:r>
        <w:t xml:space="preserve"> – social care support in the form of social care assessments to identify social needs, and provision of temporary domi</w:t>
      </w:r>
      <w:r w:rsidR="00780C7B">
        <w:t xml:space="preserve">ciliary </w:t>
      </w:r>
      <w:r>
        <w:t>care packages</w:t>
      </w:r>
      <w:r w:rsidR="00667169">
        <w:t xml:space="preserve"> to support independence</w:t>
      </w:r>
    </w:p>
    <w:p w14:paraId="446BF355" w14:textId="05BC6A12" w:rsidR="00B31F50" w:rsidRDefault="00572931" w:rsidP="00F04EFD">
      <w:pPr>
        <w:spacing w:line="360" w:lineRule="auto"/>
        <w:jc w:val="both"/>
      </w:pPr>
      <w:r>
        <w:t xml:space="preserve">Patients access the frailty service via a referral which is </w:t>
      </w:r>
      <w:r w:rsidR="00424E67">
        <w:t xml:space="preserve">made by a healthcare professional </w:t>
      </w:r>
      <w:r>
        <w:t>through</w:t>
      </w:r>
      <w:r w:rsidR="00424E67">
        <w:t xml:space="preserve"> the central</w:t>
      </w:r>
      <w:r w:rsidR="002F3F03">
        <w:t>ised</w:t>
      </w:r>
      <w:r w:rsidR="00424E67">
        <w:t xml:space="preserve"> single point of access (SPA) team.  </w:t>
      </w:r>
      <w:r w:rsidR="00424E67" w:rsidRPr="00424E67">
        <w:t>The SPA</w:t>
      </w:r>
      <w:r w:rsidR="004941F3">
        <w:t xml:space="preserve"> call handler</w:t>
      </w:r>
      <w:r w:rsidR="00424E67" w:rsidRPr="00424E67">
        <w:t xml:space="preserve"> records </w:t>
      </w:r>
      <w:r w:rsidR="002D57D0">
        <w:t xml:space="preserve">the </w:t>
      </w:r>
      <w:r w:rsidR="004941F3">
        <w:t xml:space="preserve">referral details such as </w:t>
      </w:r>
      <w:r w:rsidR="00424E67" w:rsidRPr="00424E67">
        <w:lastRenderedPageBreak/>
        <w:t xml:space="preserve">patient </w:t>
      </w:r>
      <w:r w:rsidR="004941F3">
        <w:t>information</w:t>
      </w:r>
      <w:r w:rsidR="00424E67" w:rsidRPr="00424E67">
        <w:t xml:space="preserve"> </w:t>
      </w:r>
      <w:r w:rsidR="00424E67">
        <w:t xml:space="preserve">and the </w:t>
      </w:r>
      <w:r w:rsidR="00424E67" w:rsidRPr="00424E67">
        <w:t xml:space="preserve">reason for </w:t>
      </w:r>
      <w:r w:rsidR="002B5C42" w:rsidRPr="00424E67">
        <w:t>referral</w:t>
      </w:r>
      <w:r w:rsidR="002B5C42">
        <w:t xml:space="preserve"> and</w:t>
      </w:r>
      <w:r w:rsidR="00424E67" w:rsidRPr="00424E67">
        <w:t xml:space="preserve"> processes the referral </w:t>
      </w:r>
      <w:r w:rsidR="00515B8D">
        <w:t xml:space="preserve">instantaneously </w:t>
      </w:r>
      <w:r w:rsidR="00424E67" w:rsidRPr="00424E67">
        <w:t xml:space="preserve">to the </w:t>
      </w:r>
      <w:r w:rsidR="00424E67">
        <w:t>appropriate CRT for triage.</w:t>
      </w:r>
    </w:p>
    <w:p w14:paraId="01C594C6" w14:textId="554321EB" w:rsidR="000F7FF0" w:rsidRDefault="006229C0" w:rsidP="00F04EFD">
      <w:pPr>
        <w:spacing w:line="360" w:lineRule="auto"/>
        <w:jc w:val="both"/>
      </w:pPr>
      <w:bookmarkStart w:id="0" w:name="_Hlk126181184"/>
      <w:r>
        <w:t>When it was launched in 2011, t</w:t>
      </w:r>
      <w:r w:rsidR="00667169">
        <w:t>he frailty programme was a new service</w:t>
      </w:r>
      <w:r w:rsidR="00572931">
        <w:t xml:space="preserve"> to</w:t>
      </w:r>
      <w:r w:rsidR="00667169">
        <w:t xml:space="preserve"> both health and social organisations</w:t>
      </w:r>
      <w:r>
        <w:t xml:space="preserve"> and to function effectively</w:t>
      </w:r>
      <w:r w:rsidR="00B31F50">
        <w:t xml:space="preserve"> a </w:t>
      </w:r>
      <w:r>
        <w:t>purpose-built</w:t>
      </w:r>
      <w:r w:rsidR="00B31F50">
        <w:t xml:space="preserve"> integrated software system</w:t>
      </w:r>
      <w:r w:rsidRPr="006229C0">
        <w:t xml:space="preserve"> </w:t>
      </w:r>
      <w:r w:rsidRPr="004A16FF">
        <w:t xml:space="preserve">was developed </w:t>
      </w:r>
      <w:r w:rsidRPr="000F7FF0">
        <w:t>and implemented.</w:t>
      </w:r>
      <w:bookmarkEnd w:id="0"/>
      <w:r w:rsidRPr="000F7FF0">
        <w:t xml:space="preserve">  </w:t>
      </w:r>
      <w:r w:rsidR="00572931" w:rsidRPr="00572931">
        <w:t>The Frailty Portal</w:t>
      </w:r>
      <w:r w:rsidR="00572931">
        <w:t xml:space="preserve"> software</w:t>
      </w:r>
      <w:r w:rsidR="00572931" w:rsidRPr="00572931">
        <w:t xml:space="preserve">, which can be </w:t>
      </w:r>
      <w:r w:rsidR="00572931">
        <w:t>descri</w:t>
      </w:r>
      <w:r w:rsidR="00883D7F">
        <w:t>b</w:t>
      </w:r>
      <w:r w:rsidR="00572931">
        <w:t>ed</w:t>
      </w:r>
      <w:r w:rsidR="00572931" w:rsidRPr="00572931">
        <w:t xml:space="preserve"> as an information capture and sharing system, was created with the aim of supporting integrated working by enabling both organisations to access a single, central system and manage all aspects of patient referrals, including </w:t>
      </w:r>
      <w:r w:rsidR="00572931">
        <w:t>essential</w:t>
      </w:r>
      <w:r w:rsidR="00572931" w:rsidRPr="00572931">
        <w:t xml:space="preserve"> clinical </w:t>
      </w:r>
      <w:r w:rsidR="00572931">
        <w:t>information</w:t>
      </w:r>
      <w:r w:rsidR="00572931" w:rsidRPr="00572931">
        <w:t xml:space="preserve"> regarding the management of the patient's treatment up until the patient is discharged from the frailty service.</w:t>
      </w:r>
      <w:r w:rsidR="00572931">
        <w:t xml:space="preserve">  </w:t>
      </w:r>
      <w:r w:rsidRPr="000F7FF0">
        <w:t xml:space="preserve">The </w:t>
      </w:r>
      <w:r w:rsidR="000F7FF0">
        <w:t>F</w:t>
      </w:r>
      <w:r w:rsidRPr="000F7FF0">
        <w:t xml:space="preserve">railty </w:t>
      </w:r>
      <w:r w:rsidR="000F7FF0">
        <w:t>P</w:t>
      </w:r>
      <w:r w:rsidRPr="000F7FF0">
        <w:t>ortal supports</w:t>
      </w:r>
      <w:r w:rsidR="000F7FF0">
        <w:t xml:space="preserve"> clinical staff</w:t>
      </w:r>
      <w:r w:rsidRPr="000F7FF0">
        <w:t xml:space="preserve"> to </w:t>
      </w:r>
      <w:r w:rsidR="000F7FF0" w:rsidRPr="000F7FF0">
        <w:t>oversee</w:t>
      </w:r>
      <w:r w:rsidRPr="000F7FF0">
        <w:t xml:space="preserve"> </w:t>
      </w:r>
      <w:r w:rsidR="00572931">
        <w:t xml:space="preserve">and monitor </w:t>
      </w:r>
      <w:r w:rsidRPr="000F7FF0">
        <w:t xml:space="preserve">patient care and </w:t>
      </w:r>
      <w:r w:rsidR="00572931" w:rsidRPr="000F7FF0">
        <w:t>provides</w:t>
      </w:r>
      <w:r w:rsidRPr="000F7FF0">
        <w:t xml:space="preserve"> management teams </w:t>
      </w:r>
      <w:r w:rsidR="00883D7F">
        <w:t xml:space="preserve">with </w:t>
      </w:r>
      <w:r w:rsidRPr="000F7FF0">
        <w:t>a means to report activity and performance information.</w:t>
      </w:r>
    </w:p>
    <w:p w14:paraId="05CF8E4D" w14:textId="3EB8FA67" w:rsidR="00BA3A61" w:rsidRDefault="00C523EF" w:rsidP="00F04EFD">
      <w:pPr>
        <w:spacing w:line="360" w:lineRule="auto"/>
        <w:jc w:val="both"/>
      </w:pPr>
      <w:r>
        <w:t>Upon receipt of a referral</w:t>
      </w:r>
      <w:r w:rsidR="00515B8D">
        <w:t xml:space="preserve"> </w:t>
      </w:r>
      <w:r w:rsidR="00C13D7D">
        <w:t xml:space="preserve">into </w:t>
      </w:r>
      <w:r w:rsidR="00515B8D">
        <w:t>the Frailty Portal</w:t>
      </w:r>
      <w:r w:rsidR="000F7FF0">
        <w:t xml:space="preserve"> from the SPA</w:t>
      </w:r>
      <w:r w:rsidR="00EA57A7">
        <w:t>,</w:t>
      </w:r>
      <w:r>
        <w:t xml:space="preserve"> a</w:t>
      </w:r>
      <w:r w:rsidR="00C13D7D">
        <w:t xml:space="preserve"> delegated</w:t>
      </w:r>
      <w:r>
        <w:t xml:space="preserve"> </w:t>
      </w:r>
      <w:r w:rsidR="006E1764">
        <w:t xml:space="preserve">CRT </w:t>
      </w:r>
      <w:r>
        <w:t xml:space="preserve">team member will triage the </w:t>
      </w:r>
      <w:r w:rsidR="001E63B5">
        <w:t>content</w:t>
      </w:r>
      <w:r>
        <w:t xml:space="preserve"> and assess if the referral is appropriate for the CRT.  Referral outcomes are recorded on the </w:t>
      </w:r>
      <w:r w:rsidR="00515B8D">
        <w:t xml:space="preserve">Frailty </w:t>
      </w:r>
      <w:r>
        <w:t xml:space="preserve">Portal and </w:t>
      </w:r>
      <w:r w:rsidR="00C13D7D">
        <w:t>those</w:t>
      </w:r>
      <w:r w:rsidR="006E1764">
        <w:t xml:space="preserve"> </w:t>
      </w:r>
      <w:r w:rsidR="00C13D7D">
        <w:t>patients</w:t>
      </w:r>
      <w:r>
        <w:t xml:space="preserve"> </w:t>
      </w:r>
      <w:r w:rsidR="00C13D7D">
        <w:t xml:space="preserve">deemed suitable </w:t>
      </w:r>
      <w:r w:rsidR="001E63B5">
        <w:t>are</w:t>
      </w:r>
      <w:r w:rsidR="006E1764">
        <w:t xml:space="preserve"> accepted and</w:t>
      </w:r>
      <w:r>
        <w:t xml:space="preserve"> </w:t>
      </w:r>
      <w:r w:rsidR="00D161CB">
        <w:t xml:space="preserve">allocated </w:t>
      </w:r>
      <w:r w:rsidR="006E1764">
        <w:t>on</w:t>
      </w:r>
      <w:r>
        <w:t xml:space="preserve">to </w:t>
      </w:r>
      <w:r w:rsidR="00572931">
        <w:t xml:space="preserve">a </w:t>
      </w:r>
      <w:r>
        <w:t xml:space="preserve">team’s caseload.  An </w:t>
      </w:r>
      <w:r w:rsidR="003849F1">
        <w:t>essential</w:t>
      </w:r>
      <w:r>
        <w:t xml:space="preserve"> </w:t>
      </w:r>
      <w:r w:rsidR="0033505C">
        <w:t>function</w:t>
      </w:r>
      <w:r>
        <w:t xml:space="preserve"> of the </w:t>
      </w:r>
      <w:r w:rsidR="006A04A6">
        <w:t>Frailty Portal</w:t>
      </w:r>
      <w:r>
        <w:t xml:space="preserve"> is to </w:t>
      </w:r>
      <w:r w:rsidR="00C13D7D">
        <w:t>hold</w:t>
      </w:r>
      <w:r>
        <w:t xml:space="preserve"> the live caseload </w:t>
      </w:r>
      <w:r w:rsidR="006A04A6">
        <w:t xml:space="preserve">of the </w:t>
      </w:r>
      <w:r>
        <w:t>CRT</w:t>
      </w:r>
      <w:r w:rsidR="003849F1">
        <w:t>s</w:t>
      </w:r>
      <w:r w:rsidR="00515B8D">
        <w:t xml:space="preserve"> and the sub-teams within it</w:t>
      </w:r>
      <w:r w:rsidR="003849F1">
        <w:t xml:space="preserve"> a</w:t>
      </w:r>
      <w:r w:rsidR="00C13D7D">
        <w:t xml:space="preserve">llowing </w:t>
      </w:r>
      <w:r w:rsidR="003849F1">
        <w:t xml:space="preserve">each </w:t>
      </w:r>
      <w:r w:rsidR="00C13D7D">
        <w:t>team to identify and manage</w:t>
      </w:r>
      <w:r w:rsidR="003849F1">
        <w:t xml:space="preserve"> their</w:t>
      </w:r>
      <w:r w:rsidR="00C13D7D">
        <w:t xml:space="preserve"> caseloads</w:t>
      </w:r>
      <w:r w:rsidR="003849F1">
        <w:t xml:space="preserve"> effectively.  Accurate caseload information</w:t>
      </w:r>
      <w:r w:rsidR="00C13D7D">
        <w:t xml:space="preserve"> enables </w:t>
      </w:r>
      <w:r w:rsidR="004A16FF">
        <w:t>r</w:t>
      </w:r>
      <w:r w:rsidRPr="00C523EF">
        <w:t xml:space="preserve">apid services </w:t>
      </w:r>
      <w:r w:rsidR="006A04A6">
        <w:t xml:space="preserve">to assess </w:t>
      </w:r>
      <w:r w:rsidR="003849F1">
        <w:t xml:space="preserve">their </w:t>
      </w:r>
      <w:r w:rsidR="0033505C">
        <w:t>workload</w:t>
      </w:r>
      <w:r w:rsidR="006A04A6">
        <w:t xml:space="preserve"> </w:t>
      </w:r>
      <w:r w:rsidRPr="00C523EF">
        <w:t>capacity</w:t>
      </w:r>
      <w:r w:rsidR="00B021E1">
        <w:t xml:space="preserve"> in line with</w:t>
      </w:r>
      <w:r w:rsidR="003849F1">
        <w:t xml:space="preserve"> meeting</w:t>
      </w:r>
      <w:r w:rsidR="00B021E1">
        <w:t xml:space="preserve"> the</w:t>
      </w:r>
      <w:r w:rsidR="006A04A6">
        <w:t xml:space="preserve"> </w:t>
      </w:r>
      <w:r w:rsidRPr="00C523EF">
        <w:t>four-hour</w:t>
      </w:r>
      <w:r w:rsidR="00C13D7D">
        <w:t xml:space="preserve"> assessment</w:t>
      </w:r>
      <w:r w:rsidRPr="00C523EF">
        <w:t xml:space="preserve"> target</w:t>
      </w:r>
      <w:r w:rsidR="006A04A6">
        <w:t xml:space="preserve"> that is in place</w:t>
      </w:r>
      <w:r w:rsidR="001E63B5">
        <w:t xml:space="preserve">.  </w:t>
      </w:r>
      <w:r w:rsidR="003849F1">
        <w:t xml:space="preserve">It also supports </w:t>
      </w:r>
      <w:r w:rsidR="000F7FF0">
        <w:t>r</w:t>
      </w:r>
      <w:r w:rsidR="001E63B5">
        <w:t>eablement</w:t>
      </w:r>
      <w:r w:rsidR="004A16FF">
        <w:t xml:space="preserve"> </w:t>
      </w:r>
      <w:r w:rsidR="000F7FF0">
        <w:t xml:space="preserve">and social care </w:t>
      </w:r>
      <w:r w:rsidR="004A16FF">
        <w:t>teams</w:t>
      </w:r>
      <w:r w:rsidR="001E63B5">
        <w:t xml:space="preserve"> to plan upcoming hospital discharges</w:t>
      </w:r>
      <w:r w:rsidR="0033505C">
        <w:t xml:space="preserve"> </w:t>
      </w:r>
      <w:r w:rsidR="001E63B5">
        <w:t>ensur</w:t>
      </w:r>
      <w:r w:rsidR="0033505C">
        <w:t>ing</w:t>
      </w:r>
      <w:r w:rsidR="001E63B5">
        <w:t xml:space="preserve"> there is adequate s</w:t>
      </w:r>
      <w:r w:rsidR="00572931">
        <w:t>upport</w:t>
      </w:r>
      <w:r w:rsidR="001E63B5">
        <w:t xml:space="preserve"> within the </w:t>
      </w:r>
      <w:r w:rsidR="004A16FF">
        <w:t>service</w:t>
      </w:r>
      <w:r w:rsidR="001E63B5">
        <w:t xml:space="preserve"> to </w:t>
      </w:r>
      <w:r w:rsidR="00572931">
        <w:t>aid</w:t>
      </w:r>
      <w:r w:rsidR="001E63B5">
        <w:t xml:space="preserve"> the</w:t>
      </w:r>
      <w:r w:rsidR="006E1764">
        <w:t xml:space="preserve"> patients </w:t>
      </w:r>
      <w:r w:rsidR="00BA3A61">
        <w:t xml:space="preserve">with early </w:t>
      </w:r>
      <w:r w:rsidR="001E63B5">
        <w:t>discharge</w:t>
      </w:r>
      <w:r w:rsidR="000F7FF0">
        <w:t xml:space="preserve"> and temporary domiciliary care.</w:t>
      </w:r>
    </w:p>
    <w:p w14:paraId="6B30989D" w14:textId="44D4ACE3" w:rsidR="00BA3A61" w:rsidRPr="004A16FF" w:rsidRDefault="004A16FF" w:rsidP="00F04EFD">
      <w:pPr>
        <w:spacing w:line="360" w:lineRule="auto"/>
        <w:jc w:val="both"/>
        <w:rPr>
          <w:color w:val="000000"/>
        </w:rPr>
      </w:pPr>
      <w:r>
        <w:t xml:space="preserve">The Frailty portal software was </w:t>
      </w:r>
      <w:r w:rsidRPr="00A43326">
        <w:t>built</w:t>
      </w:r>
      <w:r>
        <w:t xml:space="preserve"> with the aim t</w:t>
      </w:r>
      <w:r w:rsidRPr="00A43326">
        <w:t xml:space="preserve">o </w:t>
      </w:r>
      <w:r>
        <w:t xml:space="preserve">create a </w:t>
      </w:r>
      <w:r w:rsidRPr="00A43326">
        <w:t xml:space="preserve"> </w:t>
      </w:r>
      <w:r>
        <w:t>more</w:t>
      </w:r>
      <w:r w:rsidRPr="00A43326">
        <w:t xml:space="preserve"> patient</w:t>
      </w:r>
      <w:r>
        <w:t>-</w:t>
      </w:r>
      <w:r w:rsidRPr="00A43326">
        <w:t>centric care model</w:t>
      </w:r>
      <w:r>
        <w:t xml:space="preserve"> with a comprehensive auditable electronic patient record </w:t>
      </w:r>
      <w:sdt>
        <w:sdtPr>
          <w:rPr>
            <w:color w:val="000000"/>
          </w:rPr>
          <w:tag w:val="MENDELEY_CITATION_v3_eyJjaXRhdGlvbklEIjoiTUVOREVMRVlfQ0lUQVRJT05fODgyODNkMzYtNTliZS00MWIyLTgyMDUtNDJhOTk2ZjAyYzFm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
          <w:id w:val="1821004636"/>
          <w:placeholder>
            <w:docPart w:val="DC2709024074468080DB8A91EE234673"/>
          </w:placeholder>
        </w:sdtPr>
        <w:sdtEndPr/>
        <w:sdtContent>
          <w:r w:rsidR="00C16155" w:rsidRPr="00C16155">
            <w:rPr>
              <w:color w:val="000000"/>
            </w:rPr>
            <w:t>(Building Better Healthcare, 2014)</w:t>
          </w:r>
        </w:sdtContent>
      </w:sdt>
      <w:r>
        <w:rPr>
          <w:color w:val="000000"/>
        </w:rPr>
        <w:t xml:space="preserve">.  </w:t>
      </w:r>
      <w:r w:rsidR="002577DC">
        <w:t xml:space="preserve">  </w:t>
      </w:r>
      <w:r w:rsidR="00BA3A61">
        <w:t xml:space="preserve">As the frailty service is a joint commissioned programme, the Frailty Portal supports cross-agency sharing of patient data that can be accessed by all practitioners involved in the patient's care, supporting collaborative patient-centred working.  It can be necessary at times for patients to require intervention from more than one service within the CRT.  In these instances the Frailty Portal </w:t>
      </w:r>
      <w:proofErr w:type="gramStart"/>
      <w:r w:rsidR="00BA3A61">
        <w:t>has the ability to</w:t>
      </w:r>
      <w:proofErr w:type="gramEnd"/>
      <w:r w:rsidR="00BA3A61">
        <w:t xml:space="preserve"> allow staff to create internal referrals to other teams within the CRT, allowing the patient seamless access to other services.</w:t>
      </w:r>
      <w:r>
        <w:t xml:space="preserve">  </w:t>
      </w:r>
      <w:sdt>
        <w:sdtPr>
          <w:rPr>
            <w:color w:val="000000"/>
          </w:rPr>
          <w:tag w:val="MENDELEY_CITATION_v3_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"/>
          <w:id w:val="465167462"/>
          <w:placeholder>
            <w:docPart w:val="87607E83F0324175BA7E099A83D3A258"/>
          </w:placeholder>
        </w:sdtPr>
        <w:sdtEndPr/>
        <w:sdtContent>
          <w:r w:rsidR="00C16155" w:rsidRPr="00C16155">
            <w:rPr>
              <w:color w:val="000000"/>
            </w:rPr>
            <w:t>Virtanen (2014)</w:t>
          </w:r>
        </w:sdtContent>
      </w:sdt>
      <w:r w:rsidR="000F7FF0" w:rsidRPr="002B6BAA">
        <w:rPr>
          <w:color w:val="000000"/>
        </w:rPr>
        <w:t xml:space="preserve"> </w:t>
      </w:r>
      <w:r w:rsidR="000F7FF0">
        <w:rPr>
          <w:color w:val="000000"/>
        </w:rPr>
        <w:t>stated that p</w:t>
      </w:r>
      <w:r w:rsidRPr="002B6BAA">
        <w:rPr>
          <w:color w:val="000000"/>
        </w:rPr>
        <w:t xml:space="preserve">atients </w:t>
      </w:r>
      <w:r>
        <w:rPr>
          <w:color w:val="000000"/>
        </w:rPr>
        <w:t>benefit from being</w:t>
      </w:r>
      <w:r w:rsidRPr="002B6BAA">
        <w:rPr>
          <w:color w:val="000000"/>
        </w:rPr>
        <w:t xml:space="preserve"> in their </w:t>
      </w:r>
      <w:r>
        <w:rPr>
          <w:color w:val="000000"/>
        </w:rPr>
        <w:t>usual place of residence</w:t>
      </w:r>
      <w:r w:rsidRPr="002B6BAA">
        <w:rPr>
          <w:color w:val="000000"/>
        </w:rPr>
        <w:t xml:space="preserve"> </w:t>
      </w:r>
      <w:r>
        <w:rPr>
          <w:color w:val="000000"/>
        </w:rPr>
        <w:t>with</w:t>
      </w:r>
      <w:r w:rsidRPr="002B6BAA">
        <w:rPr>
          <w:color w:val="000000"/>
        </w:rPr>
        <w:t xml:space="preserve"> familiar surroundings</w:t>
      </w:r>
      <w:r w:rsidR="00572931">
        <w:rPr>
          <w:color w:val="000000"/>
        </w:rPr>
        <w:t>,</w:t>
      </w:r>
      <w:r w:rsidRPr="002B6BAA">
        <w:rPr>
          <w:color w:val="000000"/>
        </w:rPr>
        <w:t xml:space="preserve"> the</w:t>
      </w:r>
      <w:r>
        <w:rPr>
          <w:color w:val="000000"/>
        </w:rPr>
        <w:t xml:space="preserve"> Frailty</w:t>
      </w:r>
      <w:r w:rsidRPr="002B6BAA">
        <w:rPr>
          <w:color w:val="000000"/>
        </w:rPr>
        <w:t xml:space="preserve"> </w:t>
      </w:r>
      <w:r>
        <w:rPr>
          <w:color w:val="000000"/>
        </w:rPr>
        <w:t>P</w:t>
      </w:r>
      <w:r w:rsidRPr="002B6BAA">
        <w:rPr>
          <w:color w:val="000000"/>
        </w:rPr>
        <w:t xml:space="preserve">ortal </w:t>
      </w:r>
      <w:r>
        <w:rPr>
          <w:color w:val="000000"/>
        </w:rPr>
        <w:t>is</w:t>
      </w:r>
      <w:r w:rsidRPr="002B6BAA">
        <w:rPr>
          <w:color w:val="000000"/>
        </w:rPr>
        <w:t xml:space="preserve"> key </w:t>
      </w:r>
      <w:r>
        <w:rPr>
          <w:color w:val="000000"/>
        </w:rPr>
        <w:t>in enabling</w:t>
      </w:r>
      <w:r w:rsidRPr="002B6BAA">
        <w:rPr>
          <w:color w:val="000000"/>
        </w:rPr>
        <w:t xml:space="preserve"> care teams</w:t>
      </w:r>
      <w:r>
        <w:rPr>
          <w:color w:val="000000"/>
        </w:rPr>
        <w:t xml:space="preserve"> to support patients </w:t>
      </w:r>
      <w:r w:rsidR="000F7FF0">
        <w:rPr>
          <w:color w:val="000000"/>
        </w:rPr>
        <w:t xml:space="preserve">to remain </w:t>
      </w:r>
      <w:r>
        <w:rPr>
          <w:color w:val="000000"/>
        </w:rPr>
        <w:t xml:space="preserve">at home.  </w:t>
      </w:r>
    </w:p>
    <w:p w14:paraId="4865245B" w14:textId="548BD2C6" w:rsidR="00BA3A61" w:rsidRDefault="00BA3A61" w:rsidP="00F04EFD">
      <w:pPr>
        <w:spacing w:line="360" w:lineRule="auto"/>
        <w:jc w:val="both"/>
      </w:pPr>
      <w:r>
        <w:t>Following completion of all CRT intervention</w:t>
      </w:r>
      <w:r w:rsidR="00EA57A7">
        <w:t>s</w:t>
      </w:r>
      <w:r>
        <w:t xml:space="preserve"> the patient can be discharged from the service and their </w:t>
      </w:r>
      <w:r w:rsidR="009F6798">
        <w:t xml:space="preserve">clinical </w:t>
      </w:r>
      <w:r>
        <w:t>record is updated</w:t>
      </w:r>
      <w:r w:rsidR="00572931">
        <w:t xml:space="preserve"> and stored</w:t>
      </w:r>
      <w:r>
        <w:t xml:space="preserve"> on the Frailty Portal.  The </w:t>
      </w:r>
      <w:r w:rsidR="003849F1">
        <w:t>Frailty Portal</w:t>
      </w:r>
      <w:r>
        <w:t xml:space="preserve"> records</w:t>
      </w:r>
      <w:r w:rsidR="009F6798">
        <w:t xml:space="preserve"> the</w:t>
      </w:r>
      <w:r>
        <w:t xml:space="preserve"> outcome and </w:t>
      </w:r>
      <w:r>
        <w:lastRenderedPageBreak/>
        <w:t>impact</w:t>
      </w:r>
      <w:r w:rsidR="004A16FF">
        <w:t xml:space="preserve"> of </w:t>
      </w:r>
      <w:r w:rsidR="00572931">
        <w:t xml:space="preserve">all </w:t>
      </w:r>
      <w:r w:rsidR="004A16FF">
        <w:t>the intervention</w:t>
      </w:r>
      <w:r w:rsidR="00572931">
        <w:t>s</w:t>
      </w:r>
      <w:r w:rsidR="004A16FF">
        <w:t xml:space="preserve"> </w:t>
      </w:r>
      <w:r>
        <w:t>which</w:t>
      </w:r>
      <w:r w:rsidR="009F6798">
        <w:t xml:space="preserve"> </w:t>
      </w:r>
      <w:r w:rsidR="003849F1">
        <w:t>can support</w:t>
      </w:r>
      <w:r w:rsidR="009F6798">
        <w:t xml:space="preserve"> </w:t>
      </w:r>
      <w:r>
        <w:t>performance reporting on the successfulness</w:t>
      </w:r>
      <w:r w:rsidR="009F6798">
        <w:t xml:space="preserve">, </w:t>
      </w:r>
      <w:r>
        <w:t xml:space="preserve">effectiveness </w:t>
      </w:r>
      <w:r w:rsidR="009F6798">
        <w:t xml:space="preserve">and value for money </w:t>
      </w:r>
      <w:r>
        <w:t>of the frailty service.</w:t>
      </w:r>
    </w:p>
    <w:p w14:paraId="18133910" w14:textId="6442FFC1" w:rsidR="0087040C" w:rsidRPr="00FC5971" w:rsidRDefault="00FC6506" w:rsidP="00F04EFD">
      <w:pPr>
        <w:spacing w:line="360" w:lineRule="auto"/>
        <w:jc w:val="both"/>
        <w:rPr>
          <w:color w:val="C45911" w:themeColor="accent2" w:themeShade="BF"/>
        </w:rPr>
      </w:pPr>
      <w:r w:rsidRPr="00FC6506">
        <w:t xml:space="preserve">The </w:t>
      </w:r>
      <w:r w:rsidR="00FC5971">
        <w:t>primary</w:t>
      </w:r>
      <w:r w:rsidR="001E3FAF">
        <w:t xml:space="preserve"> </w:t>
      </w:r>
      <w:r w:rsidR="000E4F95">
        <w:t>objective</w:t>
      </w:r>
      <w:r w:rsidRPr="00FC6506">
        <w:t xml:space="preserve"> of the CRTs is to provide care closer to home</w:t>
      </w:r>
      <w:r w:rsidR="000E4F95">
        <w:t>,</w:t>
      </w:r>
      <w:r w:rsidRPr="00FC6506">
        <w:t xml:space="preserve"> with</w:t>
      </w:r>
      <w:r w:rsidR="00EB12A6">
        <w:t xml:space="preserve"> </w:t>
      </w:r>
      <w:r w:rsidR="00BE0941">
        <w:t>many</w:t>
      </w:r>
      <w:r w:rsidRPr="00FC6506">
        <w:t xml:space="preserve"> </w:t>
      </w:r>
      <w:r w:rsidR="00EB12A6">
        <w:t xml:space="preserve">patient </w:t>
      </w:r>
      <w:r w:rsidRPr="00FC6506">
        <w:t xml:space="preserve">assessments being undertaken within a community setting.  </w:t>
      </w:r>
      <w:r w:rsidR="002E6872">
        <w:rPr>
          <w:color w:val="000000"/>
        </w:rPr>
        <w:t xml:space="preserve">Following the Frailty Portal </w:t>
      </w:r>
      <w:r w:rsidR="002E6872" w:rsidRPr="00BA3A61">
        <w:t xml:space="preserve">implementation in 2011 by the </w:t>
      </w:r>
      <w:r w:rsidR="00C65772">
        <w:t>developer</w:t>
      </w:r>
      <w:r w:rsidR="002E6872" w:rsidRPr="00BA3A61">
        <w:t xml:space="preserve"> </w:t>
      </w:r>
      <w:proofErr w:type="spellStart"/>
      <w:r w:rsidR="002E6872" w:rsidRPr="00BA3A61">
        <w:t>Anoto</w:t>
      </w:r>
      <w:proofErr w:type="spellEnd"/>
      <w:r w:rsidR="002E6872" w:rsidRPr="00BA3A61">
        <w:t xml:space="preserve">, further </w:t>
      </w:r>
      <w:r w:rsidR="000E4F95">
        <w:t>advancements</w:t>
      </w:r>
      <w:r w:rsidR="00C65772">
        <w:t xml:space="preserve"> were</w:t>
      </w:r>
      <w:r w:rsidR="002E6872" w:rsidRPr="00BA3A61">
        <w:t xml:space="preserve"> made </w:t>
      </w:r>
      <w:r w:rsidR="00C65772">
        <w:t xml:space="preserve">to the software </w:t>
      </w:r>
      <w:r w:rsidR="002E6872" w:rsidRPr="00BA3A61">
        <w:t xml:space="preserve">in 2014 </w:t>
      </w:r>
      <w:r w:rsidR="002E6872">
        <w:rPr>
          <w:color w:val="000000"/>
        </w:rPr>
        <w:t>t</w:t>
      </w:r>
      <w:r w:rsidRPr="00FC6506">
        <w:t>o aid remote working</w:t>
      </w:r>
      <w:r w:rsidR="003849F1">
        <w:t xml:space="preserve"> and support teams whilst working in the community</w:t>
      </w:r>
      <w:r w:rsidR="002E6872">
        <w:t xml:space="preserve">.  </w:t>
      </w:r>
      <w:r w:rsidRPr="00FC6506">
        <w:t xml:space="preserve"> </w:t>
      </w:r>
      <w:r w:rsidR="002E6872">
        <w:t>Th</w:t>
      </w:r>
      <w:r w:rsidRPr="00FC6506">
        <w:t>e Frailty Portal</w:t>
      </w:r>
      <w:r w:rsidR="00C65772">
        <w:t xml:space="preserve"> </w:t>
      </w:r>
      <w:r w:rsidR="00257132">
        <w:t xml:space="preserve">software </w:t>
      </w:r>
      <w:r w:rsidR="003849F1">
        <w:t xml:space="preserve">was </w:t>
      </w:r>
      <w:r w:rsidR="000E4F95">
        <w:t>enhanced</w:t>
      </w:r>
      <w:r w:rsidR="00C65772">
        <w:t xml:space="preserve"> to support </w:t>
      </w:r>
      <w:r w:rsidRPr="00FC6506">
        <w:t>the use of digital</w:t>
      </w:r>
      <w:r w:rsidR="00A43326">
        <w:t xml:space="preserve"> writing technology</w:t>
      </w:r>
      <w:r w:rsidRPr="00FC6506">
        <w:t xml:space="preserve"> which allow</w:t>
      </w:r>
      <w:r w:rsidR="00162E7D">
        <w:t>s</w:t>
      </w:r>
      <w:r w:rsidRPr="00FC6506">
        <w:t xml:space="preserve"> </w:t>
      </w:r>
      <w:r>
        <w:t>professionals</w:t>
      </w:r>
      <w:r w:rsidRPr="00FC6506">
        <w:t xml:space="preserve"> to complete</w:t>
      </w:r>
      <w:r w:rsidR="000E0DB2">
        <w:t xml:space="preserve"> </w:t>
      </w:r>
      <w:r w:rsidRPr="00FC6506">
        <w:t>assessment paperwork in the patient’s h</w:t>
      </w:r>
      <w:r w:rsidRPr="002E6872">
        <w:t>ome</w:t>
      </w:r>
      <w:r w:rsidR="00A43326" w:rsidRPr="002E6872">
        <w:t xml:space="preserve"> using digital pens</w:t>
      </w:r>
      <w:r w:rsidRPr="002E6872">
        <w:t>.  Following completion of the</w:t>
      </w:r>
      <w:r w:rsidR="00FC5971">
        <w:t xml:space="preserve"> written</w:t>
      </w:r>
      <w:r w:rsidRPr="002E6872">
        <w:t xml:space="preserve"> assessment, the pen updates the patient record on the Frailty Portal</w:t>
      </w:r>
      <w:r w:rsidR="000E4F95">
        <w:t xml:space="preserve"> software</w:t>
      </w:r>
      <w:r w:rsidRPr="002E6872">
        <w:t xml:space="preserve"> system</w:t>
      </w:r>
      <w:r w:rsidR="00EB12A6" w:rsidRPr="002E6872">
        <w:t xml:space="preserve"> by uploading the </w:t>
      </w:r>
      <w:r w:rsidRPr="002E6872">
        <w:t>written information</w:t>
      </w:r>
      <w:r w:rsidR="00EB12A6" w:rsidRPr="002E6872">
        <w:t xml:space="preserve"> into an electronic </w:t>
      </w:r>
      <w:r w:rsidR="00FC5971">
        <w:t xml:space="preserve">digital </w:t>
      </w:r>
      <w:r w:rsidR="00EB12A6" w:rsidRPr="002E6872">
        <w:t>copy of the assessment</w:t>
      </w:r>
      <w:r w:rsidR="00C65772">
        <w:t xml:space="preserve"> form</w:t>
      </w:r>
      <w:r w:rsidR="00EB12A6" w:rsidRPr="002E6872">
        <w:t>.</w:t>
      </w:r>
      <w:r w:rsidR="003849F1">
        <w:t xml:space="preserve">  This fundamental function is to enable clinical staff to remain in the community</w:t>
      </w:r>
      <w:r w:rsidR="000E4F95">
        <w:t xml:space="preserve"> without frequenting the team base</w:t>
      </w:r>
      <w:r w:rsidR="003849F1">
        <w:t xml:space="preserve">, increasing efficiency and reducing duplication of data </w:t>
      </w:r>
      <w:r w:rsidR="00FC5971">
        <w:t>entry</w:t>
      </w:r>
      <w:r w:rsidR="003849F1">
        <w:t xml:space="preserve"> tasks</w:t>
      </w:r>
      <w:r w:rsidR="00257132">
        <w:t xml:space="preserve"> from paper copies</w:t>
      </w:r>
      <w:r w:rsidR="003849F1">
        <w:t>.</w:t>
      </w:r>
      <w:r w:rsidR="00257132">
        <w:t xml:space="preserve"> </w:t>
      </w:r>
      <w:r w:rsidR="003849F1">
        <w:t xml:space="preserve"> </w:t>
      </w:r>
      <w:r w:rsidR="000E4F95">
        <w:t xml:space="preserve">As part of the </w:t>
      </w:r>
      <w:r w:rsidR="000E4F95" w:rsidRPr="000E4F95">
        <w:t>development work t</w:t>
      </w:r>
      <w:r w:rsidR="00BE0941" w:rsidRPr="000E4F95">
        <w:t xml:space="preserve">he Frailty Portal </w:t>
      </w:r>
      <w:r w:rsidR="00C65772" w:rsidRPr="000E4F95">
        <w:t xml:space="preserve">software </w:t>
      </w:r>
      <w:r w:rsidR="002E6872" w:rsidRPr="000E4F95">
        <w:t xml:space="preserve">was </w:t>
      </w:r>
      <w:r w:rsidR="000E4F95">
        <w:t xml:space="preserve">also </w:t>
      </w:r>
      <w:r w:rsidR="002E6872" w:rsidRPr="000E4F95">
        <w:t>made</w:t>
      </w:r>
      <w:r w:rsidR="00BE0941" w:rsidRPr="000E4F95">
        <w:t xml:space="preserve"> available on mobile technology</w:t>
      </w:r>
      <w:r w:rsidR="002E6872" w:rsidRPr="000E4F95">
        <w:t xml:space="preserve"> devices such as Blackberry</w:t>
      </w:r>
      <w:r w:rsidR="00A93F28">
        <w:t xml:space="preserve"> mobile phones.</w:t>
      </w:r>
    </w:p>
    <w:p w14:paraId="2F0A5BD5" w14:textId="77777777" w:rsidR="0039447E" w:rsidRPr="0039447E" w:rsidRDefault="0039447E" w:rsidP="00F04EFD">
      <w:pPr>
        <w:spacing w:line="360" w:lineRule="auto"/>
        <w:jc w:val="both"/>
        <w:rPr>
          <w:color w:val="FF0000"/>
        </w:rPr>
      </w:pPr>
    </w:p>
    <w:p w14:paraId="41785AE6" w14:textId="345B305E" w:rsidR="00AF773C" w:rsidRPr="00AF773C" w:rsidRDefault="00AF773C" w:rsidP="00F04EFD">
      <w:pPr>
        <w:spacing w:line="360" w:lineRule="auto"/>
        <w:jc w:val="both"/>
        <w:rPr>
          <w:b/>
          <w:bCs/>
        </w:rPr>
      </w:pPr>
      <w:r w:rsidRPr="00750B28">
        <w:rPr>
          <w:b/>
          <w:bCs/>
        </w:rPr>
        <w:t>Methods</w:t>
      </w:r>
    </w:p>
    <w:p w14:paraId="21C8D358" w14:textId="4A23AEDC" w:rsidR="008E4203" w:rsidRPr="008E4203" w:rsidRDefault="008E4203" w:rsidP="00F04EFD">
      <w:pPr>
        <w:spacing w:line="360" w:lineRule="auto"/>
        <w:jc w:val="both"/>
        <w:rPr>
          <w:b/>
          <w:bCs/>
        </w:rPr>
      </w:pPr>
      <w:r w:rsidRPr="008E4203">
        <w:rPr>
          <w:b/>
          <w:bCs/>
        </w:rPr>
        <w:t>Fit Between Individuals, Task and Technology (FITT) Framework</w:t>
      </w:r>
    </w:p>
    <w:p w14:paraId="3BC22895" w14:textId="29B44247" w:rsidR="006E1D75" w:rsidRDefault="00242B3B" w:rsidP="00F04EFD">
      <w:pPr>
        <w:spacing w:line="360" w:lineRule="auto"/>
        <w:jc w:val="both"/>
      </w:pPr>
      <w:r w:rsidRPr="00242B3B">
        <w:t xml:space="preserve">To </w:t>
      </w:r>
      <w:r w:rsidR="006E1D75" w:rsidRPr="00242B3B">
        <w:t>ensure</w:t>
      </w:r>
      <w:r w:rsidRPr="00242B3B">
        <w:t xml:space="preserve"> that </w:t>
      </w:r>
      <w:r w:rsidR="00EA57A7">
        <w:t xml:space="preserve">the </w:t>
      </w:r>
      <w:r w:rsidRPr="00242B3B">
        <w:t>anticipated benefits of technology implementations are realised</w:t>
      </w:r>
      <w:r w:rsidR="00F32C38">
        <w:t xml:space="preserve"> </w:t>
      </w:r>
      <w:r w:rsidRPr="00242B3B">
        <w:t>it is</w:t>
      </w:r>
      <w:r w:rsidR="00C4785C">
        <w:t xml:space="preserve"> important</w:t>
      </w:r>
      <w:r>
        <w:t xml:space="preserve"> </w:t>
      </w:r>
      <w:r w:rsidRPr="00242B3B">
        <w:t xml:space="preserve">to evaluate the </w:t>
      </w:r>
      <w:r>
        <w:t>‘</w:t>
      </w:r>
      <w:r w:rsidRPr="00242B3B">
        <w:t>fit</w:t>
      </w:r>
      <w:r>
        <w:t>’</w:t>
      </w:r>
      <w:r w:rsidRPr="00242B3B">
        <w:t xml:space="preserve"> between</w:t>
      </w:r>
      <w:r w:rsidR="00F32C38">
        <w:t xml:space="preserve"> the</w:t>
      </w:r>
      <w:r w:rsidRPr="00242B3B">
        <w:t xml:space="preserve"> technology</w:t>
      </w:r>
      <w:r w:rsidR="009F6CC2">
        <w:t xml:space="preserve">, </w:t>
      </w:r>
      <w:r w:rsidR="00F32C38">
        <w:t xml:space="preserve">its </w:t>
      </w:r>
      <w:r w:rsidR="009F6CC2">
        <w:t>users</w:t>
      </w:r>
      <w:r w:rsidRPr="00242B3B">
        <w:t xml:space="preserve"> and </w:t>
      </w:r>
      <w:r w:rsidR="00F32C38">
        <w:t>the required tasks</w:t>
      </w:r>
      <w:r w:rsidR="003A2076">
        <w:t xml:space="preserve"> </w:t>
      </w:r>
      <w:sdt>
        <w:sdtPr>
          <w:rPr>
            <w:color w:val="000000"/>
          </w:rPr>
          <w:tag w:val="MENDELEY_CITATION_v3_eyJjaXRhdGlvbklEIjoiTUVOREVMRVlfQ0lUQVRJT05fYTI2Njk0Y2MtNTdhOS00OGRhLWJmOWQtNDM4OTBlNzcwOGI1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1dfQ=="/>
          <w:id w:val="-1556541271"/>
          <w:placeholder>
            <w:docPart w:val="DefaultPlaceholder_-1854013440"/>
          </w:placeholder>
        </w:sdtPr>
        <w:sdtEndPr/>
        <w:sdtContent>
          <w:r w:rsidR="00C16155" w:rsidRPr="00C16155">
            <w:rPr>
              <w:color w:val="000000"/>
            </w:rPr>
            <w:t>(</w:t>
          </w:r>
          <w:proofErr w:type="spellStart"/>
          <w:r w:rsidR="00C16155" w:rsidRPr="00C16155">
            <w:rPr>
              <w:color w:val="000000"/>
            </w:rPr>
            <w:t>Prgomet</w:t>
          </w:r>
          <w:proofErr w:type="spellEnd"/>
          <w:r w:rsidR="00C16155" w:rsidRPr="00C16155">
            <w:rPr>
              <w:color w:val="000000"/>
            </w:rPr>
            <w:t xml:space="preserve"> et al., 2019)</w:t>
          </w:r>
        </w:sdtContent>
      </w:sdt>
      <w:r w:rsidRPr="00242B3B">
        <w:t>.</w:t>
      </w:r>
      <w:r>
        <w:t xml:space="preserve"> </w:t>
      </w:r>
      <w:r w:rsidR="00F32C38">
        <w:t xml:space="preserve">  </w:t>
      </w:r>
      <w:r w:rsidR="00F36A47" w:rsidRPr="000F4D2D">
        <w:t xml:space="preserve">The objective </w:t>
      </w:r>
      <w:r w:rsidR="00F4043F">
        <w:t xml:space="preserve">of this </w:t>
      </w:r>
      <w:r w:rsidR="008E4203">
        <w:t>paper</w:t>
      </w:r>
      <w:r w:rsidR="00F4043F">
        <w:t xml:space="preserve"> </w:t>
      </w:r>
      <w:r w:rsidR="00B120B6">
        <w:t>is</w:t>
      </w:r>
      <w:r w:rsidR="00F36A47" w:rsidRPr="000F4D2D">
        <w:t xml:space="preserve"> to evaluate the </w:t>
      </w:r>
      <w:r w:rsidR="00F4043F">
        <w:t xml:space="preserve">Frailty Portal </w:t>
      </w:r>
      <w:r w:rsidR="00F36A47" w:rsidRPr="000F4D2D">
        <w:t xml:space="preserve">software system </w:t>
      </w:r>
      <w:r w:rsidR="00F36A47" w:rsidRPr="00F4043F">
        <w:t xml:space="preserve">and </w:t>
      </w:r>
      <w:r w:rsidR="00F4043F">
        <w:t>understand its</w:t>
      </w:r>
      <w:r w:rsidR="00F36A47" w:rsidRPr="00F4043F">
        <w:t xml:space="preserve"> usability </w:t>
      </w:r>
      <w:r w:rsidR="00F36A47" w:rsidRPr="000F4D2D">
        <w:t xml:space="preserve">by </w:t>
      </w:r>
      <w:r w:rsidR="003A2076">
        <w:t>applying</w:t>
      </w:r>
      <w:r w:rsidR="00F36A47" w:rsidRPr="000F4D2D">
        <w:t xml:space="preserve"> the Fit between Individuals, Task and Technology (FITT) </w:t>
      </w:r>
      <w:r w:rsidR="008E4203">
        <w:t xml:space="preserve">evaluation </w:t>
      </w:r>
      <w:r w:rsidR="00F36A47" w:rsidRPr="000F4D2D">
        <w:t>framework developed by</w:t>
      </w:r>
      <w:r w:rsidR="00A85914">
        <w:t xml:space="preserve"> </w:t>
      </w:r>
      <w:sdt>
        <w:sdtPr>
          <w:rPr>
            <w:color w:val="000000"/>
          </w:rPr>
          <w:tag w:val="MENDELEY_CITATION_v3_eyJjaXRhdGlvbklEIjoiTUVOREVMRVlfQ0lUQVRJT05fYTJjNTQzYjgtOGQ2NS00MmNkLWI5ZGQtY2MzMzk0MWNiY2Vl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757492106"/>
          <w:placeholder>
            <w:docPart w:val="DefaultPlaceholder_-1854013440"/>
          </w:placeholder>
        </w:sdtPr>
        <w:sdtEndPr/>
        <w:sdtContent>
          <w:proofErr w:type="spellStart"/>
          <w:r w:rsidR="00C16155" w:rsidRPr="00C16155">
            <w:rPr>
              <w:color w:val="000000"/>
            </w:rPr>
            <w:t>Ammenwerth</w:t>
          </w:r>
          <w:proofErr w:type="spellEnd"/>
          <w:r w:rsidR="00C16155" w:rsidRPr="00C16155">
            <w:rPr>
              <w:color w:val="000000"/>
            </w:rPr>
            <w:t xml:space="preserve"> et al., (2006)</w:t>
          </w:r>
        </w:sdtContent>
      </w:sdt>
      <w:r w:rsidR="00A85914">
        <w:t xml:space="preserve">.  </w:t>
      </w:r>
    </w:p>
    <w:p w14:paraId="242630E3" w14:textId="4DA1789C" w:rsidR="009135F9" w:rsidRPr="008E4203" w:rsidRDefault="00F36A47" w:rsidP="00F04EFD">
      <w:pPr>
        <w:spacing w:line="360" w:lineRule="auto"/>
        <w:jc w:val="both"/>
      </w:pPr>
      <w:r w:rsidRPr="000F4D2D">
        <w:t>Th</w:t>
      </w:r>
      <w:r w:rsidR="00B120B6">
        <w:t>e</w:t>
      </w:r>
      <w:r w:rsidRPr="000F4D2D">
        <w:t xml:space="preserve"> framework </w:t>
      </w:r>
      <w:r w:rsidR="009135F9">
        <w:t>helps analyse</w:t>
      </w:r>
      <w:r w:rsidRPr="000F4D2D">
        <w:t xml:space="preserve"> the</w:t>
      </w:r>
      <w:r w:rsidR="008E4203">
        <w:t xml:space="preserve"> relationship</w:t>
      </w:r>
      <w:r w:rsidRPr="000F4D2D">
        <w:t xml:space="preserve"> between individual, task and technology and </w:t>
      </w:r>
      <w:r w:rsidR="00B120B6">
        <w:t>is</w:t>
      </w:r>
      <w:r w:rsidRPr="000F4D2D">
        <w:t xml:space="preserve"> based on the </w:t>
      </w:r>
      <w:r w:rsidR="003954D6">
        <w:t>principle</w:t>
      </w:r>
      <w:r w:rsidRPr="000F4D2D">
        <w:t xml:space="preserve"> that the successful adoption of information technology</w:t>
      </w:r>
      <w:r w:rsidR="009135F9">
        <w:t xml:space="preserve"> </w:t>
      </w:r>
      <w:r w:rsidR="005D0475">
        <w:t xml:space="preserve">(IT) </w:t>
      </w:r>
      <w:r w:rsidR="009135F9">
        <w:t>in healthcare</w:t>
      </w:r>
      <w:r w:rsidR="008E4203">
        <w:t xml:space="preserve"> </w:t>
      </w:r>
      <w:r w:rsidRPr="000F4D2D">
        <w:t>relies on the</w:t>
      </w:r>
      <w:r w:rsidR="003954D6">
        <w:t xml:space="preserve"> optimal</w:t>
      </w:r>
      <w:r w:rsidRPr="000F4D2D">
        <w:t xml:space="preserve"> fit between </w:t>
      </w:r>
      <w:r w:rsidR="008E4203">
        <w:t>the</w:t>
      </w:r>
      <w:r w:rsidR="00F4043F" w:rsidRPr="000F4D2D">
        <w:t xml:space="preserve"> </w:t>
      </w:r>
      <w:r w:rsidR="003954D6">
        <w:t>individual</w:t>
      </w:r>
      <w:r w:rsidR="00F4043F" w:rsidRPr="000F4D2D">
        <w:t xml:space="preserve"> and technology</w:t>
      </w:r>
      <w:r w:rsidR="0093640E">
        <w:t>, the individual and the task,</w:t>
      </w:r>
      <w:r w:rsidR="00F4043F" w:rsidRPr="000F4D2D">
        <w:t xml:space="preserve"> </w:t>
      </w:r>
      <w:r w:rsidR="00F4043F">
        <w:t>as well as</w:t>
      </w:r>
      <w:r w:rsidR="008E4203">
        <w:t xml:space="preserve"> the</w:t>
      </w:r>
      <w:r w:rsidR="00F4043F">
        <w:t xml:space="preserve"> </w:t>
      </w:r>
      <w:r w:rsidRPr="000F4D2D">
        <w:t>task and</w:t>
      </w:r>
      <w:r w:rsidR="0093640E">
        <w:t xml:space="preserve"> the</w:t>
      </w:r>
      <w:r w:rsidRPr="000F4D2D">
        <w:t xml:space="preserve"> technology</w:t>
      </w:r>
      <w:r w:rsidR="00A85914">
        <w:t xml:space="preserve"> (figure 1</w:t>
      </w:r>
      <w:r w:rsidR="00A85914" w:rsidRPr="00A85914">
        <w:t>)</w:t>
      </w:r>
      <w:r w:rsidR="00F32C38">
        <w:t xml:space="preserve"> </w:t>
      </w:r>
      <w:sdt>
        <w:sdtPr>
          <w:rPr>
            <w:color w:val="000000"/>
          </w:rPr>
          <w:tag w:val="MENDELEY_CITATION_v3_eyJjaXRhdGlvbklEIjoiTUVOREVMRVlfQ0lUQVRJT05fOWQ5MTM4ZWQtMDc2Ni00NDVmLTljZmQtZDc3ZGI1NjcxMDVk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1632854589"/>
          <w:placeholder>
            <w:docPart w:val="DefaultPlaceholder_-1854013440"/>
          </w:placeholder>
        </w:sdtPr>
        <w:sdtEndPr/>
        <w:sdtContent>
          <w:r w:rsidR="00C16155" w:rsidRPr="00C16155">
            <w:rPr>
              <w:color w:val="000000"/>
            </w:rPr>
            <w:t>(</w:t>
          </w:r>
          <w:proofErr w:type="spellStart"/>
          <w:r w:rsidR="00C16155" w:rsidRPr="00C16155">
            <w:rPr>
              <w:color w:val="000000"/>
            </w:rPr>
            <w:t>Ammenwerth</w:t>
          </w:r>
          <w:proofErr w:type="spellEnd"/>
          <w:r w:rsidR="00C16155" w:rsidRPr="00C16155">
            <w:rPr>
              <w:color w:val="000000"/>
            </w:rPr>
            <w:t xml:space="preserve"> et al., 2006)</w:t>
          </w:r>
        </w:sdtContent>
      </w:sdt>
      <w:r w:rsidRPr="00A85914">
        <w:t>.</w:t>
      </w:r>
      <w:r w:rsidR="00214DA4">
        <w:t xml:space="preserve">  The i</w:t>
      </w:r>
      <w:r w:rsidR="003954D6" w:rsidRPr="003954D6">
        <w:t xml:space="preserve">ndividual represents </w:t>
      </w:r>
      <w:r w:rsidR="003954D6">
        <w:t>user</w:t>
      </w:r>
      <w:r w:rsidR="009F6CC2">
        <w:t>s</w:t>
      </w:r>
      <w:r w:rsidR="006E1D75">
        <w:t xml:space="preserve"> of the technology</w:t>
      </w:r>
      <w:r w:rsidR="003954D6">
        <w:t xml:space="preserve">, </w:t>
      </w:r>
      <w:r w:rsidR="00801F89">
        <w:t xml:space="preserve">the </w:t>
      </w:r>
      <w:r w:rsidR="003954D6">
        <w:t>t</w:t>
      </w:r>
      <w:r w:rsidR="003954D6" w:rsidRPr="003954D6">
        <w:t xml:space="preserve">echnology </w:t>
      </w:r>
      <w:r w:rsidR="003954D6">
        <w:t xml:space="preserve">is </w:t>
      </w:r>
      <w:r w:rsidR="009F6CC2">
        <w:t xml:space="preserve">the </w:t>
      </w:r>
      <w:r w:rsidR="009D3397">
        <w:t>hardware or software</w:t>
      </w:r>
      <w:r w:rsidR="003954D6">
        <w:t xml:space="preserve"> </w:t>
      </w:r>
      <w:r w:rsidR="009D3397">
        <w:t xml:space="preserve">that is </w:t>
      </w:r>
      <w:r w:rsidR="003954D6">
        <w:t>in place</w:t>
      </w:r>
      <w:r w:rsidR="009D3397">
        <w:t xml:space="preserve"> </w:t>
      </w:r>
      <w:r w:rsidR="003954D6">
        <w:t>to</w:t>
      </w:r>
      <w:r w:rsidR="009D3397">
        <w:t xml:space="preserve"> support</w:t>
      </w:r>
      <w:r w:rsidR="003954D6">
        <w:t xml:space="preserve"> </w:t>
      </w:r>
      <w:r w:rsidR="009D3397">
        <w:t>t</w:t>
      </w:r>
      <w:r w:rsidR="003954D6">
        <w:t>ask</w:t>
      </w:r>
      <w:r w:rsidR="009D3397">
        <w:t>s</w:t>
      </w:r>
      <w:r w:rsidR="009F6CC2">
        <w:t>,</w:t>
      </w:r>
      <w:r w:rsidR="003954D6">
        <w:t xml:space="preserve"> and t</w:t>
      </w:r>
      <w:r w:rsidR="003954D6" w:rsidRPr="003954D6">
        <w:t>he task consist</w:t>
      </w:r>
      <w:r w:rsidR="0093640E">
        <w:t>s</w:t>
      </w:r>
      <w:r w:rsidR="003954D6" w:rsidRPr="003954D6">
        <w:t xml:space="preserve"> of procedures that need to be </w:t>
      </w:r>
      <w:r w:rsidR="00214DA4">
        <w:t>completed</w:t>
      </w:r>
      <w:r w:rsidR="00B76DC0">
        <w:t xml:space="preserve"> </w:t>
      </w:r>
      <w:sdt>
        <w:sdtPr>
          <w:rPr>
            <w:color w:val="000000"/>
          </w:rPr>
          <w:tag w:val="MENDELEY_CITATION_v3_eyJjaXRhdGlvbklEIjoiTUVOREVMRVlfQ0lUQVRJT05fYTQxZDgyMWMtNTAzOC00Y2JhLTkyZjItN2RiYzkxMDQ2NzE5IiwicHJvcGVydGllcyI6eyJub3RlSW5kZXgiOjB9LCJpc0VkaXRlZCI6ZmFsc2UsIm1hbnVhbE92ZXJyaWRlIjp7ImlzTWFudWFsbHlPdmVycmlkZGVuIjpmYWxzZSwiY2l0ZXByb2NUZXh0IjoiKEt1amFsYSBldCBhbC4sIDIwMjApIiwibWFudWFsT3ZlcnJpZGVUZXh0IjoiIn0sImNpdGF0aW9uSXRlbXMiOlt7ImlkIjoiZDBjNDQ1MzUtYTVhYi0zY2QyLWFmZTctNjIzMjI3MWIxNjY5IiwiaXRlbURhdGEiOnsidHlwZSI6ImFydGljbGUtam91cm5hbCIsImlkIjoiZDBjNDQ1MzUtYTVhYi0zY2QyLWFmZTctNjIzMjI3MWIxNjY5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IENvbmNsdXNpb25zOiB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EluYy4iLCJpc3N1ZSI6IjgiLCJ2b2x1bWUiOiIyMiJ9LCJpc1RlbXBvcmFyeSI6ZmFsc2V9XX0="/>
          <w:id w:val="-1202473922"/>
          <w:placeholder>
            <w:docPart w:val="DefaultPlaceholder_-1854013440"/>
          </w:placeholder>
        </w:sdtPr>
        <w:sdtEndPr/>
        <w:sdtContent>
          <w:r w:rsidR="00C16155" w:rsidRPr="00C16155">
            <w:rPr>
              <w:color w:val="000000"/>
            </w:rPr>
            <w:t>(</w:t>
          </w:r>
          <w:proofErr w:type="spellStart"/>
          <w:r w:rsidR="00C16155" w:rsidRPr="00C16155">
            <w:rPr>
              <w:color w:val="000000"/>
            </w:rPr>
            <w:t>Kujala</w:t>
          </w:r>
          <w:proofErr w:type="spellEnd"/>
          <w:r w:rsidR="00C16155" w:rsidRPr="00C16155">
            <w:rPr>
              <w:color w:val="000000"/>
            </w:rPr>
            <w:t xml:space="preserve"> et al., 2020)</w:t>
          </w:r>
        </w:sdtContent>
      </w:sdt>
      <w:r w:rsidR="00214DA4">
        <w:t xml:space="preserve">.  </w:t>
      </w:r>
      <w:r w:rsidR="00B120B6">
        <w:t xml:space="preserve">If </w:t>
      </w:r>
      <w:r w:rsidR="00031D25">
        <w:t>the</w:t>
      </w:r>
      <w:r w:rsidR="00B120B6">
        <w:t xml:space="preserve"> fit </w:t>
      </w:r>
      <w:r w:rsidRPr="00A85914">
        <w:t xml:space="preserve">between </w:t>
      </w:r>
      <w:r w:rsidR="009F6CC2">
        <w:t xml:space="preserve">any of </w:t>
      </w:r>
      <w:r w:rsidR="00B120B6">
        <w:t xml:space="preserve">these </w:t>
      </w:r>
      <w:r w:rsidR="008E4203">
        <w:t>dimensions</w:t>
      </w:r>
      <w:r w:rsidR="00031D25">
        <w:t xml:space="preserve"> is poor</w:t>
      </w:r>
      <w:r w:rsidR="008E4203">
        <w:t xml:space="preserve"> it </w:t>
      </w:r>
      <w:r w:rsidR="0093640E">
        <w:t>may</w:t>
      </w:r>
      <w:r w:rsidRPr="00A85914">
        <w:t xml:space="preserve"> influence </w:t>
      </w:r>
      <w:r w:rsidR="009135F9">
        <w:t xml:space="preserve">the </w:t>
      </w:r>
      <w:r w:rsidR="009135F9" w:rsidRPr="00A85914">
        <w:t xml:space="preserve">adoption </w:t>
      </w:r>
      <w:r w:rsidRPr="00A85914">
        <w:t xml:space="preserve">and </w:t>
      </w:r>
      <w:r w:rsidR="009135F9">
        <w:t xml:space="preserve">success </w:t>
      </w:r>
      <w:r w:rsidRPr="00A85914">
        <w:t xml:space="preserve">of </w:t>
      </w:r>
      <w:r w:rsidR="00031D25">
        <w:t xml:space="preserve">the </w:t>
      </w:r>
      <w:r w:rsidR="00F4043F" w:rsidRPr="00A85914">
        <w:t>health</w:t>
      </w:r>
      <w:r w:rsidR="009135F9">
        <w:t xml:space="preserve">care </w:t>
      </w:r>
      <w:r w:rsidR="00F4043F" w:rsidRPr="00A85914">
        <w:t>system.</w:t>
      </w:r>
      <w:r w:rsidRPr="00A85914">
        <w:t xml:space="preserve"> </w:t>
      </w:r>
      <w:r w:rsidR="009135F9">
        <w:t xml:space="preserve"> </w:t>
      </w:r>
      <w:r w:rsidR="009135F9" w:rsidRPr="009135F9">
        <w:t>Numerous case studies have already demonstrated the value of</w:t>
      </w:r>
      <w:r w:rsidR="0093640E">
        <w:t xml:space="preserve"> adopting</w:t>
      </w:r>
      <w:r w:rsidR="009135F9" w:rsidRPr="009135F9">
        <w:t xml:space="preserve"> the FITT framework</w:t>
      </w:r>
      <w:r w:rsidR="0093640E">
        <w:t xml:space="preserve"> to review information systems</w:t>
      </w:r>
      <w:r w:rsidR="009135F9">
        <w:t xml:space="preserve"> </w:t>
      </w:r>
      <w:sdt>
        <w:sdtPr>
          <w:tag w:val="MENDELEY_CITATION_v3_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LCJjb250YWluZXItdGl0bGUtc2hvcnQiOiJTdHVkIEhlYWx0aCBUZWNobm9sIEluZm9ybSJ9LCJpc1RlbXBvcmFyeSI6ZmFsc2V9LHsiaWQiOiIzZGI3MTY4OS02YzY5LTMyYjctODA5MC03NjJiY2E5N2JjZTgiLCJpdGVtRGF0YSI6eyJ0eXBlIjoiYXJ0aWNsZS1qb3VybmFsIiwiaWQiOiIzZGI3MTY4OS02YzY5LTMyYjctODA5MC03NjJiY2E5N2JjZTg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SwxNl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V9LH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883758549"/>
          <w:placeholder>
            <w:docPart w:val="DefaultPlaceholder_-1854013440"/>
          </w:placeholder>
        </w:sdtPr>
        <w:sdtEndPr/>
        <w:sdtContent>
          <w:r w:rsidR="00C16155">
            <w:rPr>
              <w:rFonts w:eastAsia="Times New Roman"/>
            </w:rPr>
            <w:t xml:space="preserve">(Cho et al., 2019; </w:t>
          </w:r>
          <w:proofErr w:type="spellStart"/>
          <w:r w:rsidR="00C16155">
            <w:rPr>
              <w:rFonts w:eastAsia="Times New Roman"/>
            </w:rPr>
            <w:t>Kujala</w:t>
          </w:r>
          <w:proofErr w:type="spellEnd"/>
          <w:r w:rsidR="00C16155">
            <w:rPr>
              <w:rFonts w:eastAsia="Times New Roman"/>
            </w:rPr>
            <w:t xml:space="preserve"> et al., 2020; </w:t>
          </w:r>
          <w:proofErr w:type="spellStart"/>
          <w:r w:rsidR="00C16155">
            <w:rPr>
              <w:rFonts w:eastAsia="Times New Roman"/>
            </w:rPr>
            <w:t>Prgomet</w:t>
          </w:r>
          <w:proofErr w:type="spellEnd"/>
          <w:r w:rsidR="00C16155">
            <w:rPr>
              <w:rFonts w:eastAsia="Times New Roman"/>
            </w:rPr>
            <w:t xml:space="preserve"> et al., 2019; </w:t>
          </w:r>
          <w:proofErr w:type="spellStart"/>
          <w:r w:rsidR="00C16155">
            <w:rPr>
              <w:rFonts w:eastAsia="Times New Roman"/>
            </w:rPr>
            <w:t>Schnall</w:t>
          </w:r>
          <w:proofErr w:type="spellEnd"/>
          <w:r w:rsidR="00C16155">
            <w:rPr>
              <w:rFonts w:eastAsia="Times New Roman"/>
            </w:rPr>
            <w:t xml:space="preserve"> et al., 2012; </w:t>
          </w:r>
          <w:proofErr w:type="spellStart"/>
          <w:r w:rsidR="00C16155">
            <w:rPr>
              <w:rFonts w:eastAsia="Times New Roman"/>
            </w:rPr>
            <w:t>Tsiknakis</w:t>
          </w:r>
          <w:proofErr w:type="spellEnd"/>
          <w:r w:rsidR="00C16155">
            <w:rPr>
              <w:rFonts w:eastAsia="Times New Roman"/>
            </w:rPr>
            <w:t xml:space="preserve"> &amp; </w:t>
          </w:r>
          <w:proofErr w:type="spellStart"/>
          <w:r w:rsidR="00C16155">
            <w:rPr>
              <w:rFonts w:eastAsia="Times New Roman"/>
            </w:rPr>
            <w:t>Kouroubali</w:t>
          </w:r>
          <w:proofErr w:type="spellEnd"/>
          <w:r w:rsidR="00C16155">
            <w:rPr>
              <w:rFonts w:eastAsia="Times New Roman"/>
            </w:rPr>
            <w:t>, 2009)</w:t>
          </w:r>
        </w:sdtContent>
      </w:sdt>
    </w:p>
    <w:p w14:paraId="0875CCE3" w14:textId="67132E61" w:rsidR="00AF773C" w:rsidRDefault="0098684A" w:rsidP="00F04EFD">
      <w:pPr>
        <w:spacing w:line="360" w:lineRule="auto"/>
        <w:jc w:val="center"/>
      </w:pPr>
      <w:r w:rsidRPr="0098684A">
        <w:rPr>
          <w:noProof/>
        </w:rPr>
        <w:lastRenderedPageBreak/>
        <w:drawing>
          <wp:inline distT="0" distB="0" distL="0" distR="0" wp14:anchorId="65E72032" wp14:editId="71EBF5F1">
            <wp:extent cx="2687835" cy="1535502"/>
            <wp:effectExtent l="0" t="0" r="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9"/>
                    <a:srcRect l="3513" t="10201"/>
                    <a:stretch/>
                  </pic:blipFill>
                  <pic:spPr bwMode="auto">
                    <a:xfrm>
                      <a:off x="0" y="0"/>
                      <a:ext cx="2705762" cy="1545744"/>
                    </a:xfrm>
                    <a:prstGeom prst="rect">
                      <a:avLst/>
                    </a:prstGeom>
                    <a:ln>
                      <a:noFill/>
                    </a:ln>
                    <a:extLst>
                      <a:ext uri="{53640926-AAD7-44D8-BBD7-CCE9431645EC}">
                        <a14:shadowObscured xmlns:a14="http://schemas.microsoft.com/office/drawing/2010/main"/>
                      </a:ext>
                    </a:extLst>
                  </pic:spPr>
                </pic:pic>
              </a:graphicData>
            </a:graphic>
          </wp:inline>
        </w:drawing>
      </w:r>
    </w:p>
    <w:p w14:paraId="5EE82E65" w14:textId="0CEF0F96" w:rsidR="0012322A" w:rsidRDefault="0090248B" w:rsidP="00F04EFD">
      <w:pPr>
        <w:spacing w:line="360" w:lineRule="auto"/>
        <w:jc w:val="both"/>
      </w:pPr>
      <w:r w:rsidRPr="00A85914">
        <w:t>Figure 1</w:t>
      </w:r>
      <w:r>
        <w:t xml:space="preserve"> - </w:t>
      </w:r>
      <w:r w:rsidR="0098684A" w:rsidRPr="00B50DC5">
        <w:t xml:space="preserve">The FITT framework </w:t>
      </w:r>
      <w:sdt>
        <w:sdtPr>
          <w:rPr>
            <w:color w:val="000000"/>
          </w:rPr>
          <w:tag w:val="MENDELEY_CITATION_v3_eyJjaXRhdGlvbklEIjoiTUVOREVMRVlfQ0lUQVRJT05fN2Y4MTQ4OTUtZWNmMS00YzAzLThjNjMtN2RkZmRjZWEyOTBl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1176564215"/>
          <w:placeholder>
            <w:docPart w:val="DefaultPlaceholder_-1854013440"/>
          </w:placeholder>
        </w:sdtPr>
        <w:sdtEndPr/>
        <w:sdtContent>
          <w:r w:rsidR="00C16155" w:rsidRPr="00C16155">
            <w:rPr>
              <w:color w:val="000000"/>
            </w:rPr>
            <w:t>(</w:t>
          </w:r>
          <w:proofErr w:type="spellStart"/>
          <w:r w:rsidR="00C16155" w:rsidRPr="00C16155">
            <w:rPr>
              <w:color w:val="000000"/>
            </w:rPr>
            <w:t>Ammenwerth</w:t>
          </w:r>
          <w:proofErr w:type="spellEnd"/>
          <w:r w:rsidR="00C16155" w:rsidRPr="00C16155">
            <w:rPr>
              <w:color w:val="000000"/>
            </w:rPr>
            <w:t xml:space="preserve"> et al., 2006)</w:t>
          </w:r>
        </w:sdtContent>
      </w:sdt>
    </w:p>
    <w:p w14:paraId="4A3599C6" w14:textId="77777777" w:rsidR="00750B28" w:rsidRDefault="00750B28" w:rsidP="00F04EFD">
      <w:pPr>
        <w:spacing w:line="360" w:lineRule="auto"/>
        <w:jc w:val="both"/>
      </w:pPr>
    </w:p>
    <w:p w14:paraId="2ABDEFEF" w14:textId="6DD35170" w:rsidR="00C6494D" w:rsidRPr="00EE04AC" w:rsidRDefault="00EE04AC" w:rsidP="00F04EFD">
      <w:pPr>
        <w:spacing w:line="360" w:lineRule="auto"/>
        <w:jc w:val="both"/>
      </w:pPr>
      <w:r w:rsidRPr="00EE04AC">
        <w:t>T</w:t>
      </w:r>
      <w:r w:rsidR="00C6494D" w:rsidRPr="00EE04AC">
        <w:t>o evaluate the applicability of the Gwent Frailty Portal and identify any limitations</w:t>
      </w:r>
      <w:r w:rsidRPr="00EE04AC">
        <w:t xml:space="preserve">, </w:t>
      </w:r>
      <w:r w:rsidR="00C6494D" w:rsidRPr="00EE04AC">
        <w:t>barriers</w:t>
      </w:r>
      <w:r w:rsidRPr="00EE04AC">
        <w:t xml:space="preserve"> or </w:t>
      </w:r>
      <w:r w:rsidR="00C6494D" w:rsidRPr="00EE04AC">
        <w:t>improvements</w:t>
      </w:r>
      <w:r w:rsidRPr="00EE04AC">
        <w:t xml:space="preserve"> the FITT framework was applied as follows,</w:t>
      </w:r>
    </w:p>
    <w:p w14:paraId="655AFAED" w14:textId="495A3B40" w:rsidR="00C6494D" w:rsidRDefault="003338FE" w:rsidP="00EF0C44">
      <w:pPr>
        <w:pStyle w:val="ListParagraph"/>
        <w:numPr>
          <w:ilvl w:val="0"/>
          <w:numId w:val="7"/>
        </w:numPr>
        <w:spacing w:line="360" w:lineRule="auto"/>
        <w:jc w:val="both"/>
      </w:pPr>
      <w:r w:rsidRPr="00FC5971">
        <w:t xml:space="preserve">To </w:t>
      </w:r>
      <w:r w:rsidR="00C6494D">
        <w:t xml:space="preserve">determine </w:t>
      </w:r>
      <w:r w:rsidRPr="00FC5971">
        <w:t xml:space="preserve">the fit between </w:t>
      </w:r>
      <w:r w:rsidR="002F4AC9">
        <w:t xml:space="preserve">the </w:t>
      </w:r>
      <w:r w:rsidRPr="0012322A">
        <w:rPr>
          <w:b/>
          <w:bCs/>
        </w:rPr>
        <w:t>individual and task</w:t>
      </w:r>
      <w:r w:rsidRPr="00FC5971">
        <w:t xml:space="preserve"> </w:t>
      </w:r>
      <w:r w:rsidR="0012322A">
        <w:t>u</w:t>
      </w:r>
      <w:r w:rsidR="0012322A" w:rsidRPr="0012322A">
        <w:t xml:space="preserve">sers' expectations for the </w:t>
      </w:r>
      <w:r w:rsidR="0012322A">
        <w:t>system</w:t>
      </w:r>
      <w:r w:rsidR="0012322A" w:rsidRPr="0012322A">
        <w:t xml:space="preserve"> were </w:t>
      </w:r>
      <w:r w:rsidR="0012322A">
        <w:t>compared</w:t>
      </w:r>
      <w:r w:rsidR="0012322A" w:rsidRPr="0012322A">
        <w:t xml:space="preserve"> to what the system </w:t>
      </w:r>
      <w:proofErr w:type="gramStart"/>
      <w:r w:rsidR="0012322A" w:rsidRPr="0012322A">
        <w:t>is capable of supporting</w:t>
      </w:r>
      <w:proofErr w:type="gramEnd"/>
      <w:r w:rsidR="0012322A" w:rsidRPr="0012322A">
        <w:t xml:space="preserve"> and providing.</w:t>
      </w:r>
    </w:p>
    <w:p w14:paraId="1BD624E3" w14:textId="77777777" w:rsidR="0012322A" w:rsidRPr="00FC5971" w:rsidRDefault="0012322A" w:rsidP="0012322A">
      <w:pPr>
        <w:pStyle w:val="ListParagraph"/>
        <w:spacing w:line="360" w:lineRule="auto"/>
        <w:jc w:val="both"/>
      </w:pPr>
    </w:p>
    <w:p w14:paraId="35726C8C" w14:textId="43661399" w:rsidR="00C6494D" w:rsidRDefault="003338FE" w:rsidP="00F04EFD">
      <w:pPr>
        <w:pStyle w:val="ListParagraph"/>
        <w:numPr>
          <w:ilvl w:val="0"/>
          <w:numId w:val="7"/>
        </w:numPr>
        <w:spacing w:line="360" w:lineRule="auto"/>
        <w:jc w:val="both"/>
      </w:pPr>
      <w:r w:rsidRPr="00FC5971">
        <w:t xml:space="preserve">To determine the fit between </w:t>
      </w:r>
      <w:r w:rsidRPr="00C6494D">
        <w:rPr>
          <w:b/>
          <w:bCs/>
        </w:rPr>
        <w:t>technology and task</w:t>
      </w:r>
      <w:r w:rsidRPr="00FC5971">
        <w:t xml:space="preserve"> the expected deliverables were </w:t>
      </w:r>
      <w:r w:rsidR="0012322A">
        <w:t xml:space="preserve">contrasted </w:t>
      </w:r>
      <w:r w:rsidRPr="00FC5971">
        <w:t>against the actual deliverables</w:t>
      </w:r>
      <w:r w:rsidR="00B11892" w:rsidRPr="00FC5971">
        <w:t xml:space="preserve"> of the software</w:t>
      </w:r>
      <w:r w:rsidR="00B11892" w:rsidRPr="00C6494D">
        <w:t>.</w:t>
      </w:r>
      <w:r w:rsidR="00C6494D" w:rsidRPr="00C6494D">
        <w:t xml:space="preserve">  D</w:t>
      </w:r>
      <w:r w:rsidR="00B11892" w:rsidRPr="00C6494D">
        <w:t>oes the Frailty Portal provide sufficient functionality to support clinical tasks and meet the needs of the user</w:t>
      </w:r>
      <w:r w:rsidR="00071327">
        <w:t>?</w:t>
      </w:r>
    </w:p>
    <w:p w14:paraId="01BB0337" w14:textId="77777777" w:rsidR="00C6494D" w:rsidRDefault="00C6494D" w:rsidP="00F04EFD">
      <w:pPr>
        <w:pStyle w:val="ListParagraph"/>
        <w:spacing w:line="360" w:lineRule="auto"/>
      </w:pPr>
    </w:p>
    <w:p w14:paraId="2D4780B0" w14:textId="654192D7" w:rsidR="00F04EFD" w:rsidRPr="00C6494D" w:rsidRDefault="00B11892" w:rsidP="00F04EFD">
      <w:pPr>
        <w:pStyle w:val="ListParagraph"/>
        <w:numPr>
          <w:ilvl w:val="0"/>
          <w:numId w:val="7"/>
        </w:numPr>
        <w:spacing w:line="360" w:lineRule="auto"/>
        <w:jc w:val="both"/>
      </w:pPr>
      <w:r w:rsidRPr="00C6494D">
        <w:t xml:space="preserve">To determine the fit between </w:t>
      </w:r>
      <w:r w:rsidRPr="00C6494D">
        <w:rPr>
          <w:b/>
          <w:bCs/>
        </w:rPr>
        <w:t>individual and technology</w:t>
      </w:r>
      <w:r w:rsidR="00071327">
        <w:t xml:space="preserve"> </w:t>
      </w:r>
      <w:r w:rsidRPr="00C6494D">
        <w:t>observ</w:t>
      </w:r>
      <w:r w:rsidR="00071327">
        <w:t>ations</w:t>
      </w:r>
      <w:r w:rsidR="00C6494D" w:rsidRPr="00C6494D">
        <w:t xml:space="preserve"> and </w:t>
      </w:r>
      <w:r w:rsidRPr="00C6494D">
        <w:t>opinions</w:t>
      </w:r>
      <w:r w:rsidRPr="00FC5971">
        <w:t xml:space="preserve"> </w:t>
      </w:r>
      <w:r w:rsidR="00C6494D">
        <w:t xml:space="preserve">were </w:t>
      </w:r>
      <w:r w:rsidRPr="00FC5971">
        <w:t>collated following discussions</w:t>
      </w:r>
      <w:r w:rsidR="00C6494D">
        <w:t xml:space="preserve"> with</w:t>
      </w:r>
      <w:r w:rsidR="0012322A">
        <w:t xml:space="preserve"> staff on the use of technology and software</w:t>
      </w:r>
      <w:r w:rsidRPr="00FC5971">
        <w:t xml:space="preserve">.  </w:t>
      </w:r>
    </w:p>
    <w:p w14:paraId="52486658" w14:textId="79477EB2" w:rsidR="00410BB8" w:rsidRDefault="00410BB8" w:rsidP="00F04EFD">
      <w:pPr>
        <w:spacing w:line="360" w:lineRule="auto"/>
        <w:jc w:val="both"/>
        <w:rPr>
          <w:b/>
          <w:bCs/>
        </w:rPr>
      </w:pPr>
      <w:r w:rsidRPr="00410BB8">
        <w:rPr>
          <w:b/>
          <w:bCs/>
        </w:rPr>
        <w:t>Data Collection</w:t>
      </w:r>
    </w:p>
    <w:p w14:paraId="674AFD32" w14:textId="124CB36F" w:rsidR="00C2128E" w:rsidRPr="00A20B55" w:rsidRDefault="009C386E" w:rsidP="00F04EFD">
      <w:pPr>
        <w:spacing w:line="360" w:lineRule="auto"/>
        <w:jc w:val="both"/>
        <w:rPr>
          <w:color w:val="4472C4" w:themeColor="accent1"/>
        </w:rPr>
      </w:pPr>
      <w:r>
        <w:t>The</w:t>
      </w:r>
      <w:r w:rsidR="00F56B53">
        <w:t xml:space="preserve"> evaluation</w:t>
      </w:r>
      <w:r w:rsidR="00F56B53" w:rsidRPr="00410BB8">
        <w:t xml:space="preserve"> of the</w:t>
      </w:r>
      <w:r w:rsidR="00F56B53">
        <w:t xml:space="preserve"> </w:t>
      </w:r>
      <w:r w:rsidR="00F56B53" w:rsidRPr="00410BB8">
        <w:t xml:space="preserve">Frailty Portal </w:t>
      </w:r>
      <w:r w:rsidR="00F56B53">
        <w:t xml:space="preserve">system </w:t>
      </w:r>
      <w:r w:rsidR="00F56B53" w:rsidRPr="00410BB8">
        <w:t>was undertaken</w:t>
      </w:r>
      <w:r w:rsidR="00F56B53">
        <w:t xml:space="preserve"> </w:t>
      </w:r>
      <w:r w:rsidR="006501DD">
        <w:t>between</w:t>
      </w:r>
      <w:r w:rsidR="008860A2">
        <w:t xml:space="preserve"> January</w:t>
      </w:r>
      <w:r w:rsidR="006501DD">
        <w:t xml:space="preserve"> and February</w:t>
      </w:r>
      <w:r w:rsidR="008860A2">
        <w:t xml:space="preserve"> 2023 </w:t>
      </w:r>
      <w:r w:rsidR="00F56B53">
        <w:t xml:space="preserve">using various </w:t>
      </w:r>
      <w:r w:rsidR="006501DD">
        <w:t>methods</w:t>
      </w:r>
      <w:r w:rsidR="00F56B53">
        <w:t xml:space="preserve">.  </w:t>
      </w:r>
      <w:r w:rsidR="00E166B0">
        <w:t>Over one day</w:t>
      </w:r>
      <w:r w:rsidR="00EA57A7">
        <w:t>,</w:t>
      </w:r>
      <w:r w:rsidR="00E166B0">
        <w:t xml:space="preserve"> s</w:t>
      </w:r>
      <w:r w:rsidR="008860A2">
        <w:t>everal</w:t>
      </w:r>
      <w:r w:rsidR="00F7672B">
        <w:t xml:space="preserve"> clinical users</w:t>
      </w:r>
      <w:r w:rsidR="00827320">
        <w:t xml:space="preserve"> from </w:t>
      </w:r>
      <w:r w:rsidR="00E166B0">
        <w:t>different</w:t>
      </w:r>
      <w:r w:rsidR="00827320">
        <w:t xml:space="preserve"> roles</w:t>
      </w:r>
      <w:r w:rsidR="00F56B53">
        <w:t xml:space="preserve"> were observed</w:t>
      </w:r>
      <w:r w:rsidR="008860A2">
        <w:t xml:space="preserve"> </w:t>
      </w:r>
      <w:r w:rsidR="006501DD">
        <w:t xml:space="preserve">using the </w:t>
      </w:r>
      <w:r w:rsidR="00A20B55">
        <w:t xml:space="preserve">software </w:t>
      </w:r>
      <w:r w:rsidR="006501DD">
        <w:t>system</w:t>
      </w:r>
      <w:r w:rsidR="00E166B0">
        <w:t xml:space="preserve"> to undertake their duties</w:t>
      </w:r>
      <w:r w:rsidR="006501DD">
        <w:t xml:space="preserve"> </w:t>
      </w:r>
      <w:r w:rsidR="00F7672B" w:rsidRPr="00A20B55">
        <w:t xml:space="preserve">within </w:t>
      </w:r>
      <w:r w:rsidR="00E166B0">
        <w:t>their team</w:t>
      </w:r>
      <w:r w:rsidR="00452497" w:rsidRPr="00A20B55">
        <w:t xml:space="preserve"> base</w:t>
      </w:r>
      <w:r w:rsidR="00E166B0">
        <w:t>.  T</w:t>
      </w:r>
      <w:r w:rsidR="006501DD" w:rsidRPr="00A20B55">
        <w:t xml:space="preserve">his was followed </w:t>
      </w:r>
      <w:r w:rsidR="00452497" w:rsidRPr="00A20B55">
        <w:t>by</w:t>
      </w:r>
      <w:r w:rsidR="00F56B53" w:rsidRPr="00A20B55">
        <w:t xml:space="preserve"> </w:t>
      </w:r>
      <w:r w:rsidR="00F7672B" w:rsidRPr="00A20B55">
        <w:t xml:space="preserve">informal </w:t>
      </w:r>
      <w:r w:rsidR="00E166B0">
        <w:t>semi-struct</w:t>
      </w:r>
      <w:r w:rsidR="00EA57A7">
        <w:t>ur</w:t>
      </w:r>
      <w:r w:rsidR="00E166B0">
        <w:t>ed interviews</w:t>
      </w:r>
      <w:r w:rsidR="002F4AC9">
        <w:t xml:space="preserve"> conducted by the researcher, </w:t>
      </w:r>
      <w:r w:rsidR="00E166B0">
        <w:t>where</w:t>
      </w:r>
      <w:r w:rsidR="00A20B55">
        <w:t xml:space="preserve"> </w:t>
      </w:r>
      <w:r w:rsidR="00A20B55" w:rsidRPr="00A20B55">
        <w:t xml:space="preserve">users were asked questions </w:t>
      </w:r>
      <w:r w:rsidR="006E68AD">
        <w:t>(</w:t>
      </w:r>
      <w:r w:rsidR="00972698">
        <w:t>t</w:t>
      </w:r>
      <w:r w:rsidR="006E68AD">
        <w:t xml:space="preserve">able 1) </w:t>
      </w:r>
      <w:r w:rsidR="00972698">
        <w:t>regarding</w:t>
      </w:r>
      <w:r w:rsidR="00A20B55" w:rsidRPr="00A20B55">
        <w:t xml:space="preserve"> their training experience, confidence in using </w:t>
      </w:r>
      <w:r w:rsidR="008E2949">
        <w:t xml:space="preserve">information </w:t>
      </w:r>
      <w:r w:rsidR="00A20B55" w:rsidRPr="00A20B55">
        <w:t>technology, the usability of the system</w:t>
      </w:r>
      <w:r w:rsidR="00A20B55">
        <w:t>,</w:t>
      </w:r>
      <w:r w:rsidR="00A20B55" w:rsidRPr="00A20B55">
        <w:t xml:space="preserve"> how the </w:t>
      </w:r>
      <w:r w:rsidR="008E2949">
        <w:t>software</w:t>
      </w:r>
      <w:r w:rsidR="00A20B55" w:rsidRPr="00A20B55">
        <w:t xml:space="preserve"> supported their day-to-day tasks and what they saw as the benefits </w:t>
      </w:r>
      <w:r w:rsidR="00A20B55" w:rsidRPr="00E166B0">
        <w:t>and limitations of the Gwent Frailty Portal.</w:t>
      </w:r>
      <w:r w:rsidR="00E166B0" w:rsidRPr="00E166B0">
        <w:t xml:space="preserve">  A semi-structured approach </w:t>
      </w:r>
      <w:r w:rsidR="00E166B0">
        <w:t>to interview</w:t>
      </w:r>
      <w:r w:rsidR="00807F30">
        <w:t>s was chosen</w:t>
      </w:r>
      <w:r w:rsidR="002F4AC9">
        <w:t xml:space="preserve"> for this evaluation</w:t>
      </w:r>
      <w:r w:rsidR="00807F30">
        <w:t xml:space="preserve"> as it</w:t>
      </w:r>
      <w:r w:rsidR="002F4AC9">
        <w:t xml:space="preserve"> not only</w:t>
      </w:r>
      <w:r w:rsidR="00807F30">
        <w:t xml:space="preserve"> allows</w:t>
      </w:r>
      <w:r w:rsidR="00E166B0" w:rsidRPr="00E166B0">
        <w:t xml:space="preserve"> the researcher</w:t>
      </w:r>
      <w:r w:rsidR="00807F30">
        <w:t xml:space="preserve"> to hold</w:t>
      </w:r>
      <w:r w:rsidR="00E166B0">
        <w:t xml:space="preserve"> a </w:t>
      </w:r>
      <w:r w:rsidR="00E166B0" w:rsidRPr="00E166B0">
        <w:t>list of</w:t>
      </w:r>
      <w:r w:rsidR="00E166B0">
        <w:t xml:space="preserve"> thematic</w:t>
      </w:r>
      <w:r w:rsidR="00E166B0" w:rsidRPr="00E166B0">
        <w:t xml:space="preserve"> questions</w:t>
      </w:r>
      <w:r w:rsidR="002F7604">
        <w:t xml:space="preserve"> </w:t>
      </w:r>
      <w:r w:rsidR="00807F30">
        <w:t>but</w:t>
      </w:r>
      <w:r w:rsidR="00E166B0" w:rsidRPr="00E166B0">
        <w:t xml:space="preserve"> allow</w:t>
      </w:r>
      <w:r w:rsidR="00807F30">
        <w:t>s</w:t>
      </w:r>
      <w:r w:rsidR="00E166B0" w:rsidRPr="00E166B0">
        <w:t xml:space="preserve"> </w:t>
      </w:r>
      <w:r w:rsidR="00E166B0">
        <w:t>flexibility for respondents</w:t>
      </w:r>
      <w:r w:rsidR="00B94D7E">
        <w:t xml:space="preserve"> to</w:t>
      </w:r>
      <w:r w:rsidR="00E85736">
        <w:t xml:space="preserve"> describe their experience and provide m</w:t>
      </w:r>
      <w:r w:rsidR="00B94D7E">
        <w:t>ore details</w:t>
      </w:r>
      <w:r w:rsidR="00807F30">
        <w:t xml:space="preserve"> </w:t>
      </w:r>
      <w:r w:rsidR="002F4AC9">
        <w:t xml:space="preserve">if required </w:t>
      </w:r>
      <w:r w:rsidR="00B94D7E">
        <w:t>which can</w:t>
      </w:r>
      <w:r w:rsidR="00807F30">
        <w:t xml:space="preserve"> aid comparisons</w:t>
      </w:r>
      <w:r w:rsidR="00B94D7E">
        <w:t xml:space="preserve"> with other respondents</w:t>
      </w:r>
      <w:r w:rsidR="00807F30">
        <w:t xml:space="preserve"> </w:t>
      </w:r>
      <w:sdt>
        <w:sdtPr>
          <w:rPr>
            <w:color w:val="000000"/>
          </w:rPr>
          <w:tag w:val="MENDELEY_CITATION_v3_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"/>
          <w:id w:val="741061446"/>
          <w:placeholder>
            <w:docPart w:val="DefaultPlaceholder_-1854013440"/>
          </w:placeholder>
        </w:sdtPr>
        <w:sdtEndPr/>
        <w:sdtContent>
          <w:r w:rsidR="00C16155" w:rsidRPr="00C16155">
            <w:rPr>
              <w:color w:val="000000"/>
            </w:rPr>
            <w:t>(Kendall, 2008)</w:t>
          </w:r>
        </w:sdtContent>
      </w:sdt>
    </w:p>
    <w:p w14:paraId="318245DB" w14:textId="00C5FB1F" w:rsidR="00C2128E" w:rsidRDefault="00972698" w:rsidP="00F04EFD">
      <w:pPr>
        <w:spacing w:line="360" w:lineRule="auto"/>
        <w:jc w:val="both"/>
      </w:pPr>
      <w:r w:rsidRPr="00972698">
        <w:lastRenderedPageBreak/>
        <w:t>Due to the vast geographic sc</w:t>
      </w:r>
      <w:r>
        <w:t>ale</w:t>
      </w:r>
      <w:r w:rsidRPr="00972698">
        <w:t xml:space="preserve"> of the Health Board, the same thematic questions were </w:t>
      </w:r>
      <w:r>
        <w:t xml:space="preserve">asked </w:t>
      </w:r>
      <w:r w:rsidRPr="00972698">
        <w:t xml:space="preserve">remotely </w:t>
      </w:r>
      <w:r>
        <w:t>to</w:t>
      </w:r>
      <w:r w:rsidRPr="00972698">
        <w:t xml:space="preserve"> staff from other CRTs </w:t>
      </w:r>
      <w:proofErr w:type="gramStart"/>
      <w:r w:rsidRPr="00972698">
        <w:t>in order to</w:t>
      </w:r>
      <w:proofErr w:type="gramEnd"/>
      <w:r w:rsidRPr="00972698">
        <w:t xml:space="preserve"> obtain a more </w:t>
      </w:r>
      <w:r>
        <w:t>comprehensive</w:t>
      </w:r>
      <w:r w:rsidRPr="00972698">
        <w:t xml:space="preserve"> evaluation of the software system across all of Gwen</w:t>
      </w:r>
      <w:r>
        <w:t xml:space="preserve">t.  </w:t>
      </w:r>
      <w:r w:rsidR="00A20B55">
        <w:t xml:space="preserve">Verbal consent was obtained from </w:t>
      </w:r>
      <w:r w:rsidR="006928F5">
        <w:t>all</w:t>
      </w:r>
      <w:r w:rsidR="00A20B55">
        <w:t xml:space="preserve"> staff participating in the evaluation to include their views within the study.</w:t>
      </w:r>
    </w:p>
    <w:p w14:paraId="0C972D10" w14:textId="2D6D2AA1" w:rsidR="002F7604" w:rsidRDefault="002F7604" w:rsidP="00F04EFD">
      <w:pPr>
        <w:spacing w:line="360" w:lineRule="auto"/>
        <w:jc w:val="both"/>
        <w:rPr>
          <w:u w:val="single"/>
        </w:rPr>
      </w:pPr>
      <w:r w:rsidRPr="002F7604">
        <w:rPr>
          <w:u w:val="single"/>
        </w:rPr>
        <w:t>Table 1</w:t>
      </w:r>
    </w:p>
    <w:p w14:paraId="50093F40" w14:textId="6185CCE6" w:rsidR="00FC5971" w:rsidRPr="00FC5971" w:rsidRDefault="00E85736" w:rsidP="00F04EFD">
      <w:pPr>
        <w:spacing w:line="360" w:lineRule="auto"/>
        <w:jc w:val="both"/>
      </w:pPr>
      <w:r>
        <w:t>Interview Guide</w:t>
      </w:r>
    </w:p>
    <w:tbl>
      <w:tblPr>
        <w:tblStyle w:val="TableGridLight"/>
        <w:tblW w:w="9121" w:type="dxa"/>
        <w:tblLook w:val="04A0" w:firstRow="1" w:lastRow="0" w:firstColumn="1" w:lastColumn="0" w:noHBand="0" w:noVBand="1"/>
      </w:tblPr>
      <w:tblGrid>
        <w:gridCol w:w="9121"/>
      </w:tblGrid>
      <w:tr w:rsidR="002F7604" w14:paraId="12C0CC4B" w14:textId="77777777" w:rsidTr="00F04EFD">
        <w:trPr>
          <w:trHeight w:val="392"/>
        </w:trPr>
        <w:tc>
          <w:tcPr>
            <w:tcW w:w="9121" w:type="dxa"/>
            <w:vAlign w:val="center"/>
          </w:tcPr>
          <w:p w14:paraId="34E00F89" w14:textId="6ED91FE7" w:rsidR="002F7604" w:rsidRPr="002F7604" w:rsidRDefault="002F7604" w:rsidP="00F04EFD">
            <w:pPr>
              <w:spacing w:line="360" w:lineRule="auto"/>
              <w:rPr>
                <w:i/>
                <w:iCs/>
              </w:rPr>
            </w:pPr>
            <w:r>
              <w:rPr>
                <w:i/>
                <w:iCs/>
              </w:rPr>
              <w:t>How would you describe the</w:t>
            </w:r>
            <w:r w:rsidRPr="002F7604">
              <w:rPr>
                <w:i/>
                <w:iCs/>
              </w:rPr>
              <w:t xml:space="preserve"> training </w:t>
            </w:r>
            <w:r>
              <w:rPr>
                <w:i/>
                <w:iCs/>
              </w:rPr>
              <w:t xml:space="preserve">you received </w:t>
            </w:r>
            <w:r w:rsidRPr="002F7604">
              <w:rPr>
                <w:i/>
                <w:iCs/>
              </w:rPr>
              <w:t>on how to use</w:t>
            </w:r>
            <w:r w:rsidR="006E68AD">
              <w:rPr>
                <w:i/>
                <w:iCs/>
              </w:rPr>
              <w:t xml:space="preserve"> the software</w:t>
            </w:r>
            <w:r w:rsidRPr="002F7604">
              <w:rPr>
                <w:i/>
                <w:iCs/>
              </w:rPr>
              <w:t>?</w:t>
            </w:r>
          </w:p>
        </w:tc>
      </w:tr>
      <w:tr w:rsidR="006E68AD" w14:paraId="4D775230" w14:textId="77777777" w:rsidTr="00F04EFD">
        <w:trPr>
          <w:trHeight w:val="392"/>
        </w:trPr>
        <w:tc>
          <w:tcPr>
            <w:tcW w:w="9121" w:type="dxa"/>
            <w:vAlign w:val="center"/>
          </w:tcPr>
          <w:p w14:paraId="0E722EBA" w14:textId="5FB0388B" w:rsidR="006E68AD" w:rsidRDefault="006E68AD" w:rsidP="00F04EFD">
            <w:pPr>
              <w:spacing w:line="360" w:lineRule="auto"/>
              <w:rPr>
                <w:i/>
                <w:iCs/>
              </w:rPr>
            </w:pPr>
            <w:r>
              <w:rPr>
                <w:i/>
                <w:iCs/>
              </w:rPr>
              <w:t>Are you confident with using the Frailty Portal?</w:t>
            </w:r>
          </w:p>
        </w:tc>
      </w:tr>
      <w:tr w:rsidR="002F7604" w14:paraId="480EBD7F" w14:textId="77777777" w:rsidTr="00F04EFD">
        <w:trPr>
          <w:trHeight w:val="370"/>
        </w:trPr>
        <w:tc>
          <w:tcPr>
            <w:tcW w:w="9121" w:type="dxa"/>
            <w:vAlign w:val="center"/>
          </w:tcPr>
          <w:p w14:paraId="096A24B4" w14:textId="7CC82B98" w:rsidR="002F7604" w:rsidRPr="002F7604" w:rsidRDefault="002F7604" w:rsidP="00F04EFD">
            <w:pPr>
              <w:spacing w:line="360" w:lineRule="auto"/>
              <w:rPr>
                <w:i/>
                <w:iCs/>
              </w:rPr>
            </w:pPr>
            <w:r>
              <w:rPr>
                <w:i/>
                <w:iCs/>
              </w:rPr>
              <w:t>Do</w:t>
            </w:r>
            <w:r w:rsidRPr="002F7604">
              <w:rPr>
                <w:i/>
                <w:iCs/>
              </w:rPr>
              <w:t xml:space="preserve"> you feel the Frailty portal is easy to navigate and use?</w:t>
            </w:r>
          </w:p>
        </w:tc>
      </w:tr>
      <w:tr w:rsidR="003B53F1" w14:paraId="20E74D3C" w14:textId="77777777" w:rsidTr="00F04EFD">
        <w:trPr>
          <w:trHeight w:val="370"/>
        </w:trPr>
        <w:tc>
          <w:tcPr>
            <w:tcW w:w="9121" w:type="dxa"/>
            <w:vAlign w:val="center"/>
          </w:tcPr>
          <w:p w14:paraId="38D36570" w14:textId="6AFA43AC" w:rsidR="003B53F1" w:rsidRDefault="003B53F1" w:rsidP="00F04EFD">
            <w:pPr>
              <w:spacing w:line="360" w:lineRule="auto"/>
              <w:rPr>
                <w:i/>
                <w:iCs/>
              </w:rPr>
            </w:pPr>
            <w:r w:rsidRPr="002F7604">
              <w:rPr>
                <w:i/>
                <w:iCs/>
              </w:rPr>
              <w:t>Do</w:t>
            </w:r>
            <w:r>
              <w:rPr>
                <w:i/>
                <w:iCs/>
              </w:rPr>
              <w:t xml:space="preserve">es </w:t>
            </w:r>
            <w:r w:rsidRPr="002F7604">
              <w:rPr>
                <w:i/>
                <w:iCs/>
              </w:rPr>
              <w:t>the Frailty portal support</w:t>
            </w:r>
            <w:r>
              <w:rPr>
                <w:i/>
                <w:iCs/>
              </w:rPr>
              <w:t xml:space="preserve"> </w:t>
            </w:r>
            <w:r w:rsidRPr="002F7604">
              <w:rPr>
                <w:i/>
                <w:iCs/>
              </w:rPr>
              <w:t>you to undertake your required daily tasks</w:t>
            </w:r>
            <w:r>
              <w:rPr>
                <w:i/>
                <w:iCs/>
              </w:rPr>
              <w:t>?</w:t>
            </w:r>
          </w:p>
        </w:tc>
      </w:tr>
      <w:tr w:rsidR="002F7604" w14:paraId="270F441A" w14:textId="77777777" w:rsidTr="00F04EFD">
        <w:trPr>
          <w:trHeight w:val="392"/>
        </w:trPr>
        <w:tc>
          <w:tcPr>
            <w:tcW w:w="9121" w:type="dxa"/>
            <w:vAlign w:val="center"/>
          </w:tcPr>
          <w:p w14:paraId="78887C23" w14:textId="3B53578A" w:rsidR="002F7604" w:rsidRPr="002F7604" w:rsidRDefault="006E68AD" w:rsidP="00F04EFD">
            <w:pPr>
              <w:spacing w:line="360" w:lineRule="auto"/>
              <w:rPr>
                <w:i/>
                <w:iCs/>
              </w:rPr>
            </w:pPr>
            <w:r w:rsidRPr="002F7604">
              <w:rPr>
                <w:i/>
                <w:iCs/>
              </w:rPr>
              <w:t>What do you feel are the benefits of the Frailty Portal</w:t>
            </w:r>
            <w:r>
              <w:rPr>
                <w:i/>
                <w:iCs/>
              </w:rPr>
              <w:t>?</w:t>
            </w:r>
          </w:p>
        </w:tc>
      </w:tr>
      <w:tr w:rsidR="006E68AD" w14:paraId="20B9B80A" w14:textId="77777777" w:rsidTr="00F04EFD">
        <w:trPr>
          <w:trHeight w:val="370"/>
        </w:trPr>
        <w:tc>
          <w:tcPr>
            <w:tcW w:w="9121" w:type="dxa"/>
            <w:vAlign w:val="center"/>
          </w:tcPr>
          <w:p w14:paraId="7185451F" w14:textId="27E54860" w:rsidR="006E68AD" w:rsidRPr="002F7604" w:rsidRDefault="006E68AD" w:rsidP="00F04EFD">
            <w:pPr>
              <w:spacing w:line="360" w:lineRule="auto"/>
              <w:rPr>
                <w:i/>
                <w:iCs/>
              </w:rPr>
            </w:pPr>
            <w:r>
              <w:rPr>
                <w:i/>
                <w:iCs/>
              </w:rPr>
              <w:t>Are there any limitations or challenges when using the Frailty Portal?</w:t>
            </w:r>
          </w:p>
        </w:tc>
      </w:tr>
    </w:tbl>
    <w:p w14:paraId="31C5658C" w14:textId="77777777" w:rsidR="002F7604" w:rsidRPr="00A20B55" w:rsidRDefault="002F7604" w:rsidP="00F04EFD">
      <w:pPr>
        <w:spacing w:line="360" w:lineRule="auto"/>
        <w:jc w:val="both"/>
      </w:pPr>
    </w:p>
    <w:p w14:paraId="6950B804" w14:textId="70A189FA" w:rsidR="00A85914" w:rsidRPr="00F4043F" w:rsidRDefault="00C17529" w:rsidP="00F04EFD">
      <w:pPr>
        <w:spacing w:line="360" w:lineRule="auto"/>
        <w:jc w:val="both"/>
      </w:pPr>
      <w:r w:rsidRPr="00C17529">
        <w:t xml:space="preserve">While serving in a secondment capacity as a Business Manager for the frailty service, the study's </w:t>
      </w:r>
      <w:r w:rsidRPr="003B53F1">
        <w:t>researcher attained</w:t>
      </w:r>
      <w:r w:rsidR="008E2949">
        <w:t xml:space="preserve"> </w:t>
      </w:r>
      <w:r w:rsidRPr="003B53F1">
        <w:t xml:space="preserve">user experience with the software system and was able to provide feedback based on </w:t>
      </w:r>
      <w:r>
        <w:t xml:space="preserve">their </w:t>
      </w:r>
      <w:r w:rsidR="00C2128E">
        <w:t>personal</w:t>
      </w:r>
      <w:r>
        <w:t xml:space="preserve"> experience</w:t>
      </w:r>
      <w:r w:rsidR="008E2949">
        <w:t xml:space="preserve"> and observations</w:t>
      </w:r>
      <w:r>
        <w:t>.</w:t>
      </w:r>
      <w:r w:rsidRPr="00C17529">
        <w:t xml:space="preserve"> </w:t>
      </w:r>
      <w:r>
        <w:t xml:space="preserve"> </w:t>
      </w:r>
      <w:r w:rsidR="007A1592">
        <w:t>Having</w:t>
      </w:r>
      <w:r w:rsidR="00F7672B">
        <w:t xml:space="preserve"> </w:t>
      </w:r>
      <w:r w:rsidR="00C2128E">
        <w:t xml:space="preserve">established </w:t>
      </w:r>
      <w:r w:rsidR="00F7672B">
        <w:t xml:space="preserve">working relationships in place </w:t>
      </w:r>
      <w:r w:rsidR="007A1592">
        <w:t>was beneficial to the evaluation as user</w:t>
      </w:r>
      <w:r w:rsidR="00C2128E">
        <w:t>s</w:t>
      </w:r>
      <w:r w:rsidR="007A1592">
        <w:t xml:space="preserve"> </w:t>
      </w:r>
      <w:r w:rsidR="00F7672B">
        <w:t xml:space="preserve">felt </w:t>
      </w:r>
      <w:r w:rsidR="002F4AC9">
        <w:t>comfortable</w:t>
      </w:r>
      <w:r w:rsidR="00F7672B">
        <w:t xml:space="preserve"> being observed </w:t>
      </w:r>
      <w:r w:rsidR="003B53F1">
        <w:t xml:space="preserve">and interviewed </w:t>
      </w:r>
      <w:r w:rsidR="00F7672B">
        <w:t>by a known trusted party.</w:t>
      </w:r>
      <w:r w:rsidR="00827320">
        <w:t xml:space="preserve">  </w:t>
      </w:r>
    </w:p>
    <w:p w14:paraId="3B162E98" w14:textId="7642259A" w:rsidR="00AF773C" w:rsidRPr="00AF773C" w:rsidRDefault="00AF773C" w:rsidP="00F04EFD">
      <w:pPr>
        <w:spacing w:line="360" w:lineRule="auto"/>
        <w:jc w:val="both"/>
        <w:rPr>
          <w:b/>
          <w:bCs/>
        </w:rPr>
      </w:pPr>
      <w:r w:rsidRPr="00750B28">
        <w:rPr>
          <w:b/>
          <w:bCs/>
        </w:rPr>
        <w:t>Results</w:t>
      </w:r>
    </w:p>
    <w:p w14:paraId="12D77F10" w14:textId="02D4DB85" w:rsidR="00972698" w:rsidRDefault="00972698" w:rsidP="00972698">
      <w:pPr>
        <w:spacing w:line="360" w:lineRule="auto"/>
        <w:jc w:val="both"/>
        <w:rPr>
          <w:color w:val="4472C4" w:themeColor="accent1"/>
        </w:rPr>
      </w:pPr>
      <w:r>
        <w:t xml:space="preserve">Of the staff that were consulted, </w:t>
      </w:r>
      <w:r w:rsidRPr="00750B28">
        <w:rPr>
          <w:color w:val="4472C4" w:themeColor="accent1"/>
        </w:rPr>
        <w:t>XX</w:t>
      </w:r>
      <w:r>
        <w:t xml:space="preserve"> w</w:t>
      </w:r>
      <w:r w:rsidR="00750B28">
        <w:t>as</w:t>
      </w:r>
      <w:r>
        <w:t xml:space="preserve"> from a Health background, </w:t>
      </w:r>
      <w:r w:rsidRPr="00750B28">
        <w:rPr>
          <w:color w:val="4472C4" w:themeColor="accent1"/>
        </w:rPr>
        <w:t>XX</w:t>
      </w:r>
      <w:r>
        <w:t xml:space="preserve"> were from a Social Care background </w:t>
      </w:r>
      <w:r w:rsidRPr="00750B28">
        <w:rPr>
          <w:color w:val="4472C4" w:themeColor="accent1"/>
        </w:rPr>
        <w:t>(different needs</w:t>
      </w:r>
      <w:r w:rsidR="00750B28" w:rsidRPr="00750B28">
        <w:rPr>
          <w:color w:val="4472C4" w:themeColor="accent1"/>
        </w:rPr>
        <w:t xml:space="preserve"> </w:t>
      </w:r>
      <w:r w:rsidRPr="00750B28">
        <w:rPr>
          <w:color w:val="4472C4" w:themeColor="accent1"/>
        </w:rPr>
        <w:t>and usage uptake)</w:t>
      </w:r>
    </w:p>
    <w:p w14:paraId="5CF99720" w14:textId="77777777" w:rsidR="00750B28" w:rsidRPr="00750B28" w:rsidRDefault="00750B28" w:rsidP="00750B28">
      <w:pPr>
        <w:spacing w:after="0" w:line="360" w:lineRule="auto"/>
        <w:jc w:val="both"/>
        <w:rPr>
          <w:b/>
          <w:bCs/>
          <w:i/>
          <w:iCs/>
          <w:color w:val="4472C4" w:themeColor="accent1"/>
        </w:rPr>
      </w:pPr>
      <w:r w:rsidRPr="00750B28">
        <w:rPr>
          <w:b/>
          <w:bCs/>
          <w:i/>
          <w:iCs/>
          <w:color w:val="4472C4" w:themeColor="accent1"/>
        </w:rPr>
        <w:t>Current feedback/observations</w:t>
      </w:r>
    </w:p>
    <w:p w14:paraId="6E278628"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Non</w:t>
      </w:r>
      <w:r>
        <w:rPr>
          <w:i/>
          <w:iCs/>
          <w:color w:val="4472C4" w:themeColor="accent1"/>
        </w:rPr>
        <w:t>-</w:t>
      </w:r>
      <w:r w:rsidRPr="00750B28">
        <w:rPr>
          <w:i/>
          <w:iCs/>
          <w:color w:val="4472C4" w:themeColor="accent1"/>
        </w:rPr>
        <w:t xml:space="preserve">mandatory fields </w:t>
      </w:r>
      <w:r>
        <w:rPr>
          <w:i/>
          <w:iCs/>
          <w:color w:val="4472C4" w:themeColor="accent1"/>
        </w:rPr>
        <w:t xml:space="preserve">are </w:t>
      </w:r>
      <w:r w:rsidRPr="00750B28">
        <w:rPr>
          <w:i/>
          <w:iCs/>
          <w:color w:val="4472C4" w:themeColor="accent1"/>
        </w:rPr>
        <w:t xml:space="preserve">incomplete which results in </w:t>
      </w:r>
      <w:r>
        <w:rPr>
          <w:i/>
          <w:iCs/>
          <w:color w:val="4472C4" w:themeColor="accent1"/>
        </w:rPr>
        <w:t xml:space="preserve">a </w:t>
      </w:r>
      <w:r w:rsidRPr="00750B28">
        <w:rPr>
          <w:i/>
          <w:iCs/>
          <w:color w:val="4472C4" w:themeColor="accent1"/>
        </w:rPr>
        <w:t>lack of data analysis and interrogation</w:t>
      </w:r>
    </w:p>
    <w:p w14:paraId="7D529D12"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The Frailty Portal is inconsistently completed therefore information output is incomplete and no comprehensive means to report effectiveness and value for money </w:t>
      </w:r>
    </w:p>
    <w:p w14:paraId="6560B525"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Built</w:t>
      </w:r>
      <w:r>
        <w:rPr>
          <w:i/>
          <w:iCs/>
          <w:color w:val="4472C4" w:themeColor="accent1"/>
        </w:rPr>
        <w:t>-</w:t>
      </w:r>
      <w:r w:rsidRPr="00750B28">
        <w:rPr>
          <w:i/>
          <w:iCs/>
          <w:color w:val="4472C4" w:themeColor="accent1"/>
        </w:rPr>
        <w:t>in reports did not work, lack of data manipulation</w:t>
      </w:r>
    </w:p>
    <w:p w14:paraId="4A124527"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Lack of performance indicators</w:t>
      </w:r>
    </w:p>
    <w:p w14:paraId="39F3B48C"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Only input and update records when in </w:t>
      </w:r>
      <w:r>
        <w:rPr>
          <w:i/>
          <w:iCs/>
          <w:color w:val="4472C4" w:themeColor="accent1"/>
        </w:rPr>
        <w:t xml:space="preserve">the </w:t>
      </w:r>
      <w:r w:rsidRPr="00750B28">
        <w:rPr>
          <w:i/>
          <w:iCs/>
          <w:color w:val="4472C4" w:themeColor="accent1"/>
        </w:rPr>
        <w:t>office</w:t>
      </w:r>
    </w:p>
    <w:p w14:paraId="55622E5B"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Time</w:t>
      </w:r>
      <w:r>
        <w:rPr>
          <w:i/>
          <w:iCs/>
          <w:color w:val="4472C4" w:themeColor="accent1"/>
        </w:rPr>
        <w:t>-</w:t>
      </w:r>
      <w:r w:rsidRPr="00750B28">
        <w:rPr>
          <w:i/>
          <w:iCs/>
          <w:color w:val="4472C4" w:themeColor="accent1"/>
        </w:rPr>
        <w:t>consuming</w:t>
      </w:r>
    </w:p>
    <w:p w14:paraId="32994E8C" w14:textId="77777777" w:rsidR="00750B28" w:rsidRPr="00750B28" w:rsidRDefault="00750B28" w:rsidP="00750B28">
      <w:pPr>
        <w:pStyle w:val="ListParagraph"/>
        <w:numPr>
          <w:ilvl w:val="0"/>
          <w:numId w:val="6"/>
        </w:numPr>
        <w:spacing w:line="360" w:lineRule="auto"/>
        <w:jc w:val="both"/>
        <w:rPr>
          <w:i/>
          <w:iCs/>
          <w:color w:val="4472C4" w:themeColor="accent1"/>
        </w:rPr>
      </w:pPr>
      <w:r>
        <w:rPr>
          <w:i/>
          <w:iCs/>
          <w:color w:val="4472C4" w:themeColor="accent1"/>
        </w:rPr>
        <w:t>The s</w:t>
      </w:r>
      <w:r w:rsidRPr="00750B28">
        <w:rPr>
          <w:i/>
          <w:iCs/>
          <w:color w:val="4472C4" w:themeColor="accent1"/>
        </w:rPr>
        <w:t xml:space="preserve">oftware failed to support digital pens resulting in manually entering data into </w:t>
      </w:r>
      <w:r>
        <w:rPr>
          <w:i/>
          <w:iCs/>
          <w:color w:val="4472C4" w:themeColor="accent1"/>
        </w:rPr>
        <w:t xml:space="preserve">the </w:t>
      </w:r>
      <w:r w:rsidRPr="00750B28">
        <w:rPr>
          <w:i/>
          <w:iCs/>
          <w:color w:val="4472C4" w:themeColor="accent1"/>
        </w:rPr>
        <w:t>system, duplication of task</w:t>
      </w:r>
    </w:p>
    <w:p w14:paraId="3E672381"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Lack of ability to change </w:t>
      </w:r>
      <w:r>
        <w:rPr>
          <w:i/>
          <w:iCs/>
          <w:color w:val="4472C4" w:themeColor="accent1"/>
        </w:rPr>
        <w:t xml:space="preserve">the </w:t>
      </w:r>
      <w:r w:rsidRPr="00750B28">
        <w:rPr>
          <w:i/>
          <w:iCs/>
          <w:color w:val="4472C4" w:themeColor="accent1"/>
        </w:rPr>
        <w:t xml:space="preserve">system without incurring charges </w:t>
      </w:r>
    </w:p>
    <w:p w14:paraId="15C9F31E"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lastRenderedPageBreak/>
        <w:t>Lack of appropriate training, staff trained by other users that may be unintentionally cascading bad habits of system use</w:t>
      </w:r>
    </w:p>
    <w:p w14:paraId="7F8084E9"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Easy to navigate </w:t>
      </w:r>
    </w:p>
    <w:p w14:paraId="0077D5A3" w14:textId="77777777" w:rsidR="00750B28" w:rsidRPr="00750B28" w:rsidRDefault="00750B28" w:rsidP="00750B28">
      <w:pPr>
        <w:pStyle w:val="ListParagraph"/>
        <w:numPr>
          <w:ilvl w:val="0"/>
          <w:numId w:val="6"/>
        </w:numPr>
        <w:spacing w:line="360" w:lineRule="auto"/>
        <w:jc w:val="both"/>
        <w:rPr>
          <w:i/>
          <w:iCs/>
          <w:color w:val="4472C4" w:themeColor="accent1"/>
        </w:rPr>
      </w:pPr>
      <w:r>
        <w:rPr>
          <w:i/>
          <w:iCs/>
          <w:color w:val="4472C4" w:themeColor="accent1"/>
        </w:rPr>
        <w:t>The d</w:t>
      </w:r>
      <w:r w:rsidRPr="00750B28">
        <w:rPr>
          <w:i/>
          <w:iCs/>
          <w:color w:val="4472C4" w:themeColor="accent1"/>
        </w:rPr>
        <w:t>eferral option is good</w:t>
      </w:r>
    </w:p>
    <w:p w14:paraId="104B6C6A"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Negative views of current staff hinder the new staff’s opinion on using the system</w:t>
      </w:r>
    </w:p>
    <w:p w14:paraId="388AD9B4"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Value limited by access issues</w:t>
      </w:r>
    </w:p>
    <w:p w14:paraId="41CEA066"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Historical information is available to all teams </w:t>
      </w:r>
    </w:p>
    <w:p w14:paraId="2EEC4EA9"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Basic software for clinical documentation and referral management</w:t>
      </w:r>
    </w:p>
    <w:p w14:paraId="3A92688F" w14:textId="77777777" w:rsidR="00750B28" w:rsidRPr="00750B28" w:rsidRDefault="00750B28" w:rsidP="00750B28">
      <w:pPr>
        <w:pStyle w:val="ListParagraph"/>
        <w:numPr>
          <w:ilvl w:val="0"/>
          <w:numId w:val="6"/>
        </w:numPr>
        <w:spacing w:line="360" w:lineRule="auto"/>
        <w:jc w:val="both"/>
        <w:rPr>
          <w:i/>
          <w:iCs/>
          <w:color w:val="4472C4" w:themeColor="accent1"/>
        </w:rPr>
      </w:pPr>
      <w:r>
        <w:rPr>
          <w:i/>
          <w:iCs/>
          <w:color w:val="4472C4" w:themeColor="accent1"/>
        </w:rPr>
        <w:t>In the s</w:t>
      </w:r>
      <w:r w:rsidRPr="00750B28">
        <w:rPr>
          <w:i/>
          <w:iCs/>
          <w:color w:val="4472C4" w:themeColor="accent1"/>
        </w:rPr>
        <w:t>tand</w:t>
      </w:r>
      <w:r>
        <w:rPr>
          <w:i/>
          <w:iCs/>
          <w:color w:val="4472C4" w:themeColor="accent1"/>
        </w:rPr>
        <w:t>-</w:t>
      </w:r>
      <w:r w:rsidRPr="00750B28">
        <w:rPr>
          <w:i/>
          <w:iCs/>
          <w:color w:val="4472C4" w:themeColor="accent1"/>
        </w:rPr>
        <w:t xml:space="preserve">alone system, </w:t>
      </w:r>
      <w:r>
        <w:rPr>
          <w:i/>
          <w:iCs/>
          <w:color w:val="4472C4" w:themeColor="accent1"/>
        </w:rPr>
        <w:t xml:space="preserve">the </w:t>
      </w:r>
      <w:r w:rsidRPr="00750B28">
        <w:rPr>
          <w:i/>
          <w:iCs/>
          <w:color w:val="4472C4" w:themeColor="accent1"/>
        </w:rPr>
        <w:t>workload double</w:t>
      </w:r>
      <w:r>
        <w:rPr>
          <w:i/>
          <w:iCs/>
          <w:color w:val="4472C4" w:themeColor="accent1"/>
        </w:rPr>
        <w:t>s</w:t>
      </w:r>
      <w:r w:rsidRPr="00750B28">
        <w:rPr>
          <w:i/>
          <w:iCs/>
          <w:color w:val="4472C4" w:themeColor="accent1"/>
        </w:rPr>
        <w:t xml:space="preserve"> when cross working</w:t>
      </w:r>
    </w:p>
    <w:p w14:paraId="1DC21483"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Good information governance to ensure all referrals are actioned, and no patient can fall through the net</w:t>
      </w:r>
    </w:p>
    <w:p w14:paraId="3999A1E8" w14:textId="77777777" w:rsidR="00750B28" w:rsidRPr="00750B28" w:rsidRDefault="00750B28" w:rsidP="00750B28">
      <w:pPr>
        <w:pStyle w:val="ListParagraph"/>
        <w:numPr>
          <w:ilvl w:val="0"/>
          <w:numId w:val="6"/>
        </w:numPr>
        <w:spacing w:line="360" w:lineRule="auto"/>
        <w:jc w:val="both"/>
        <w:rPr>
          <w:i/>
          <w:iCs/>
          <w:color w:val="4472C4" w:themeColor="accent1"/>
        </w:rPr>
      </w:pPr>
      <w:r w:rsidRPr="00750B28">
        <w:rPr>
          <w:i/>
          <w:iCs/>
          <w:color w:val="4472C4" w:themeColor="accent1"/>
        </w:rPr>
        <w:t xml:space="preserve">Access </w:t>
      </w:r>
      <w:r>
        <w:rPr>
          <w:i/>
          <w:iCs/>
          <w:color w:val="4472C4" w:themeColor="accent1"/>
        </w:rPr>
        <w:t xml:space="preserve">the </w:t>
      </w:r>
      <w:r w:rsidRPr="00750B28">
        <w:rPr>
          <w:i/>
          <w:iCs/>
          <w:color w:val="4472C4" w:themeColor="accent1"/>
        </w:rPr>
        <w:t>app on phone but view only, not undertake assessments</w:t>
      </w:r>
    </w:p>
    <w:p w14:paraId="55E52396" w14:textId="77777777" w:rsidR="00750B28" w:rsidRPr="00754A2E" w:rsidRDefault="00750B28" w:rsidP="00750B28">
      <w:pPr>
        <w:pStyle w:val="ListParagraph"/>
        <w:numPr>
          <w:ilvl w:val="0"/>
          <w:numId w:val="6"/>
        </w:numPr>
        <w:spacing w:line="360" w:lineRule="auto"/>
        <w:jc w:val="both"/>
        <w:rPr>
          <w:i/>
          <w:iCs/>
          <w:color w:val="00B050"/>
        </w:rPr>
      </w:pPr>
      <w:r w:rsidRPr="00750B28">
        <w:rPr>
          <w:i/>
          <w:iCs/>
          <w:color w:val="4472C4" w:themeColor="accent1"/>
        </w:rPr>
        <w:t xml:space="preserve">Wasn’t used correctly, </w:t>
      </w:r>
      <w:r>
        <w:rPr>
          <w:i/>
          <w:iCs/>
          <w:color w:val="4472C4" w:themeColor="accent1"/>
        </w:rPr>
        <w:t xml:space="preserve">and </w:t>
      </w:r>
      <w:r w:rsidRPr="00750B28">
        <w:rPr>
          <w:i/>
          <w:iCs/>
          <w:color w:val="4472C4" w:themeColor="accent1"/>
        </w:rPr>
        <w:t xml:space="preserve">staff didn’t want to adopt </w:t>
      </w:r>
      <w:r>
        <w:rPr>
          <w:i/>
          <w:iCs/>
          <w:color w:val="4472C4" w:themeColor="accent1"/>
        </w:rPr>
        <w:t xml:space="preserve">it </w:t>
      </w:r>
      <w:r w:rsidRPr="00750B28">
        <w:rPr>
          <w:i/>
          <w:iCs/>
          <w:color w:val="4472C4" w:themeColor="accent1"/>
        </w:rPr>
        <w:t>due to time</w:t>
      </w:r>
    </w:p>
    <w:p w14:paraId="3AF63BBB" w14:textId="77777777" w:rsidR="00750B28" w:rsidRDefault="00750B28" w:rsidP="00972698">
      <w:pPr>
        <w:spacing w:line="360" w:lineRule="auto"/>
        <w:jc w:val="both"/>
      </w:pPr>
    </w:p>
    <w:p w14:paraId="7032541D" w14:textId="4DCA7862" w:rsidR="00972698" w:rsidRDefault="0090248B" w:rsidP="00972698">
      <w:pPr>
        <w:spacing w:line="360" w:lineRule="auto"/>
        <w:jc w:val="both"/>
      </w:pPr>
      <w:r w:rsidRPr="0090248B">
        <w:t>The points noted during observations were confirmed and backed by responses from the informal interviews that were conducted as well as the researcher's prior experience</w:t>
      </w:r>
      <w:r w:rsidR="00754A2E" w:rsidRPr="00E34090">
        <w:t>.</w:t>
      </w:r>
      <w:r w:rsidR="00754A2E">
        <w:t xml:space="preserve">  Themes were</w:t>
      </w:r>
      <w:r w:rsidR="00972698" w:rsidRPr="00E85736">
        <w:t xml:space="preserve"> sorted into the dimensions of the FITT framework: fit between individual and task, fit between individual and technology, and fit between task and technology </w:t>
      </w:r>
    </w:p>
    <w:p w14:paraId="41FB4DB1" w14:textId="1CA1D294" w:rsidR="00972698" w:rsidRPr="00972698" w:rsidRDefault="00972698" w:rsidP="00F04EFD">
      <w:pPr>
        <w:spacing w:line="360" w:lineRule="auto"/>
        <w:jc w:val="both"/>
        <w:rPr>
          <w:i/>
          <w:iCs/>
        </w:rPr>
      </w:pPr>
      <w:r>
        <w:rPr>
          <w:i/>
          <w:iCs/>
        </w:rPr>
        <w:t>Dimension</w:t>
      </w:r>
      <w:r w:rsidRPr="00E85736">
        <w:rPr>
          <w:i/>
          <w:iCs/>
        </w:rPr>
        <w:t>: Individual and Task</w:t>
      </w:r>
      <w:r>
        <w:rPr>
          <w:i/>
          <w:iCs/>
        </w:rPr>
        <w:t xml:space="preserve"> Fit</w:t>
      </w:r>
    </w:p>
    <w:tbl>
      <w:tblPr>
        <w:tblStyle w:val="TableGridLight"/>
        <w:tblW w:w="9045" w:type="dxa"/>
        <w:tblLook w:val="04A0" w:firstRow="1" w:lastRow="0" w:firstColumn="1" w:lastColumn="0" w:noHBand="0" w:noVBand="1"/>
      </w:tblPr>
      <w:tblGrid>
        <w:gridCol w:w="4752"/>
        <w:gridCol w:w="2038"/>
        <w:gridCol w:w="2255"/>
      </w:tblGrid>
      <w:tr w:rsidR="00972698" w14:paraId="3AB090A3" w14:textId="77777777" w:rsidTr="00972698">
        <w:trPr>
          <w:trHeight w:val="462"/>
        </w:trPr>
        <w:tc>
          <w:tcPr>
            <w:tcW w:w="4752" w:type="dxa"/>
          </w:tcPr>
          <w:p w14:paraId="07B624F7" w14:textId="77777777" w:rsidR="00972698" w:rsidRPr="003E448C" w:rsidRDefault="00972698" w:rsidP="00972698">
            <w:pPr>
              <w:spacing w:line="360" w:lineRule="auto"/>
              <w:jc w:val="both"/>
              <w:rPr>
                <w:b/>
                <w:bCs/>
              </w:rPr>
            </w:pPr>
            <w:r w:rsidRPr="003E448C">
              <w:rPr>
                <w:b/>
                <w:bCs/>
              </w:rPr>
              <w:t>Sample Quotes</w:t>
            </w:r>
          </w:p>
        </w:tc>
        <w:tc>
          <w:tcPr>
            <w:tcW w:w="2038" w:type="dxa"/>
          </w:tcPr>
          <w:p w14:paraId="71B4BEC4" w14:textId="77777777" w:rsidR="00972698" w:rsidRPr="003E448C" w:rsidRDefault="00972698" w:rsidP="00972698">
            <w:pPr>
              <w:spacing w:line="360" w:lineRule="auto"/>
              <w:jc w:val="both"/>
              <w:rPr>
                <w:b/>
                <w:bCs/>
              </w:rPr>
            </w:pPr>
            <w:r w:rsidRPr="003E448C">
              <w:rPr>
                <w:b/>
                <w:bCs/>
              </w:rPr>
              <w:t>Staff Group</w:t>
            </w:r>
          </w:p>
        </w:tc>
        <w:tc>
          <w:tcPr>
            <w:tcW w:w="2255" w:type="dxa"/>
          </w:tcPr>
          <w:p w14:paraId="3E075765" w14:textId="77777777" w:rsidR="00972698" w:rsidRPr="003E448C" w:rsidRDefault="00972698" w:rsidP="00972698">
            <w:pPr>
              <w:spacing w:line="360" w:lineRule="auto"/>
              <w:jc w:val="both"/>
              <w:rPr>
                <w:b/>
                <w:bCs/>
              </w:rPr>
            </w:pPr>
            <w:r w:rsidRPr="003E448C">
              <w:rPr>
                <w:b/>
                <w:bCs/>
              </w:rPr>
              <w:t>Locality</w:t>
            </w:r>
          </w:p>
        </w:tc>
      </w:tr>
      <w:tr w:rsidR="00972698" w14:paraId="2AAA56C8" w14:textId="77777777" w:rsidTr="00972698">
        <w:trPr>
          <w:trHeight w:val="437"/>
        </w:trPr>
        <w:tc>
          <w:tcPr>
            <w:tcW w:w="4752" w:type="dxa"/>
          </w:tcPr>
          <w:p w14:paraId="22A999FA" w14:textId="77777777" w:rsidR="00972698" w:rsidRDefault="00972698" w:rsidP="00972698">
            <w:pPr>
              <w:spacing w:line="360" w:lineRule="auto"/>
              <w:jc w:val="both"/>
            </w:pPr>
          </w:p>
        </w:tc>
        <w:tc>
          <w:tcPr>
            <w:tcW w:w="2038" w:type="dxa"/>
          </w:tcPr>
          <w:p w14:paraId="5F84E0B6" w14:textId="77777777" w:rsidR="00972698" w:rsidRDefault="00972698" w:rsidP="00972698">
            <w:pPr>
              <w:spacing w:line="360" w:lineRule="auto"/>
              <w:jc w:val="both"/>
            </w:pPr>
          </w:p>
        </w:tc>
        <w:tc>
          <w:tcPr>
            <w:tcW w:w="2255" w:type="dxa"/>
          </w:tcPr>
          <w:p w14:paraId="07AD9E9B" w14:textId="77777777" w:rsidR="00972698" w:rsidRDefault="00972698" w:rsidP="00972698">
            <w:pPr>
              <w:spacing w:line="360" w:lineRule="auto"/>
              <w:jc w:val="both"/>
            </w:pPr>
          </w:p>
        </w:tc>
      </w:tr>
      <w:tr w:rsidR="00972698" w14:paraId="3BDA3B8E" w14:textId="77777777" w:rsidTr="00972698">
        <w:trPr>
          <w:trHeight w:val="462"/>
        </w:trPr>
        <w:tc>
          <w:tcPr>
            <w:tcW w:w="4752" w:type="dxa"/>
          </w:tcPr>
          <w:p w14:paraId="63D01284" w14:textId="77777777" w:rsidR="00972698" w:rsidRDefault="00972698" w:rsidP="00972698">
            <w:pPr>
              <w:spacing w:line="360" w:lineRule="auto"/>
              <w:jc w:val="both"/>
            </w:pPr>
          </w:p>
        </w:tc>
        <w:tc>
          <w:tcPr>
            <w:tcW w:w="2038" w:type="dxa"/>
          </w:tcPr>
          <w:p w14:paraId="40634651" w14:textId="77777777" w:rsidR="00972698" w:rsidRDefault="00972698" w:rsidP="00972698">
            <w:pPr>
              <w:spacing w:line="360" w:lineRule="auto"/>
              <w:jc w:val="both"/>
            </w:pPr>
          </w:p>
        </w:tc>
        <w:tc>
          <w:tcPr>
            <w:tcW w:w="2255" w:type="dxa"/>
          </w:tcPr>
          <w:p w14:paraId="3B8D6EA3" w14:textId="77777777" w:rsidR="00972698" w:rsidRDefault="00972698" w:rsidP="00972698">
            <w:pPr>
              <w:spacing w:line="360" w:lineRule="auto"/>
              <w:jc w:val="both"/>
            </w:pPr>
          </w:p>
        </w:tc>
      </w:tr>
      <w:tr w:rsidR="00972698" w14:paraId="403FF5BF" w14:textId="77777777" w:rsidTr="00972698">
        <w:trPr>
          <w:trHeight w:val="437"/>
        </w:trPr>
        <w:tc>
          <w:tcPr>
            <w:tcW w:w="4752" w:type="dxa"/>
          </w:tcPr>
          <w:p w14:paraId="3E2B9658" w14:textId="77777777" w:rsidR="00972698" w:rsidRDefault="00972698" w:rsidP="00972698">
            <w:pPr>
              <w:spacing w:line="360" w:lineRule="auto"/>
              <w:jc w:val="both"/>
            </w:pPr>
          </w:p>
        </w:tc>
        <w:tc>
          <w:tcPr>
            <w:tcW w:w="2038" w:type="dxa"/>
          </w:tcPr>
          <w:p w14:paraId="29338D0E" w14:textId="77777777" w:rsidR="00972698" w:rsidRDefault="00972698" w:rsidP="00972698">
            <w:pPr>
              <w:spacing w:line="360" w:lineRule="auto"/>
              <w:jc w:val="both"/>
            </w:pPr>
          </w:p>
        </w:tc>
        <w:tc>
          <w:tcPr>
            <w:tcW w:w="2255" w:type="dxa"/>
          </w:tcPr>
          <w:p w14:paraId="39B718D2" w14:textId="77777777" w:rsidR="00972698" w:rsidRDefault="00972698" w:rsidP="00972698">
            <w:pPr>
              <w:spacing w:line="360" w:lineRule="auto"/>
              <w:jc w:val="both"/>
            </w:pPr>
          </w:p>
        </w:tc>
      </w:tr>
      <w:tr w:rsidR="00972698" w14:paraId="3A6DE625" w14:textId="77777777" w:rsidTr="00972698">
        <w:trPr>
          <w:trHeight w:val="462"/>
        </w:trPr>
        <w:tc>
          <w:tcPr>
            <w:tcW w:w="4752" w:type="dxa"/>
          </w:tcPr>
          <w:p w14:paraId="70C388D6" w14:textId="77777777" w:rsidR="00972698" w:rsidRDefault="00972698" w:rsidP="00972698">
            <w:pPr>
              <w:spacing w:line="360" w:lineRule="auto"/>
              <w:jc w:val="both"/>
            </w:pPr>
          </w:p>
        </w:tc>
        <w:tc>
          <w:tcPr>
            <w:tcW w:w="2038" w:type="dxa"/>
          </w:tcPr>
          <w:p w14:paraId="18655B87" w14:textId="77777777" w:rsidR="00972698" w:rsidRDefault="00972698" w:rsidP="00972698">
            <w:pPr>
              <w:spacing w:line="360" w:lineRule="auto"/>
              <w:jc w:val="both"/>
            </w:pPr>
          </w:p>
        </w:tc>
        <w:tc>
          <w:tcPr>
            <w:tcW w:w="2255" w:type="dxa"/>
          </w:tcPr>
          <w:p w14:paraId="0374FF2C" w14:textId="77777777" w:rsidR="00972698" w:rsidRDefault="00972698" w:rsidP="00972698">
            <w:pPr>
              <w:spacing w:line="360" w:lineRule="auto"/>
              <w:jc w:val="both"/>
            </w:pPr>
          </w:p>
        </w:tc>
      </w:tr>
    </w:tbl>
    <w:p w14:paraId="53C470C2" w14:textId="77777777" w:rsidR="00972698" w:rsidRDefault="00972698" w:rsidP="00F04EFD">
      <w:pPr>
        <w:spacing w:line="360" w:lineRule="auto"/>
        <w:jc w:val="both"/>
        <w:rPr>
          <w:i/>
          <w:iCs/>
        </w:rPr>
      </w:pPr>
    </w:p>
    <w:p w14:paraId="6A205317" w14:textId="15EA2CC6" w:rsidR="00972698" w:rsidRDefault="00972698" w:rsidP="00F04EFD">
      <w:pPr>
        <w:spacing w:line="360" w:lineRule="auto"/>
        <w:jc w:val="both"/>
        <w:rPr>
          <w:i/>
          <w:iCs/>
        </w:rPr>
      </w:pPr>
      <w:r>
        <w:rPr>
          <w:i/>
          <w:iCs/>
        </w:rPr>
        <w:t>Dimension</w:t>
      </w:r>
      <w:r w:rsidRPr="00E85736">
        <w:rPr>
          <w:i/>
          <w:iCs/>
        </w:rPr>
        <w:t xml:space="preserve">: Individual and </w:t>
      </w:r>
      <w:r>
        <w:rPr>
          <w:i/>
          <w:iCs/>
        </w:rPr>
        <w:t>Technology Fit</w:t>
      </w:r>
    </w:p>
    <w:tbl>
      <w:tblPr>
        <w:tblStyle w:val="TableGridLight"/>
        <w:tblW w:w="9045" w:type="dxa"/>
        <w:tblLook w:val="04A0" w:firstRow="1" w:lastRow="0" w:firstColumn="1" w:lastColumn="0" w:noHBand="0" w:noVBand="1"/>
      </w:tblPr>
      <w:tblGrid>
        <w:gridCol w:w="4752"/>
        <w:gridCol w:w="2038"/>
        <w:gridCol w:w="2255"/>
      </w:tblGrid>
      <w:tr w:rsidR="00972698" w14:paraId="75525E17" w14:textId="77777777" w:rsidTr="00972698">
        <w:trPr>
          <w:trHeight w:val="462"/>
        </w:trPr>
        <w:tc>
          <w:tcPr>
            <w:tcW w:w="4752" w:type="dxa"/>
          </w:tcPr>
          <w:p w14:paraId="7655EC10" w14:textId="77777777" w:rsidR="00972698" w:rsidRPr="003E448C" w:rsidRDefault="00972698" w:rsidP="00972698">
            <w:pPr>
              <w:spacing w:line="360" w:lineRule="auto"/>
              <w:jc w:val="both"/>
              <w:rPr>
                <w:b/>
                <w:bCs/>
              </w:rPr>
            </w:pPr>
            <w:r w:rsidRPr="003E448C">
              <w:rPr>
                <w:b/>
                <w:bCs/>
              </w:rPr>
              <w:t>Sample Quotes</w:t>
            </w:r>
          </w:p>
        </w:tc>
        <w:tc>
          <w:tcPr>
            <w:tcW w:w="2038" w:type="dxa"/>
          </w:tcPr>
          <w:p w14:paraId="594E0EAF" w14:textId="77777777" w:rsidR="00972698" w:rsidRPr="003E448C" w:rsidRDefault="00972698" w:rsidP="00972698">
            <w:pPr>
              <w:spacing w:line="360" w:lineRule="auto"/>
              <w:jc w:val="both"/>
              <w:rPr>
                <w:b/>
                <w:bCs/>
              </w:rPr>
            </w:pPr>
            <w:r w:rsidRPr="003E448C">
              <w:rPr>
                <w:b/>
                <w:bCs/>
              </w:rPr>
              <w:t>Staff Group</w:t>
            </w:r>
          </w:p>
        </w:tc>
        <w:tc>
          <w:tcPr>
            <w:tcW w:w="2255" w:type="dxa"/>
          </w:tcPr>
          <w:p w14:paraId="22962691" w14:textId="77777777" w:rsidR="00972698" w:rsidRPr="003E448C" w:rsidRDefault="00972698" w:rsidP="00972698">
            <w:pPr>
              <w:spacing w:line="360" w:lineRule="auto"/>
              <w:jc w:val="both"/>
              <w:rPr>
                <w:b/>
                <w:bCs/>
              </w:rPr>
            </w:pPr>
            <w:r w:rsidRPr="003E448C">
              <w:rPr>
                <w:b/>
                <w:bCs/>
              </w:rPr>
              <w:t>Locality</w:t>
            </w:r>
          </w:p>
        </w:tc>
      </w:tr>
      <w:tr w:rsidR="00972698" w14:paraId="67F17F87" w14:textId="77777777" w:rsidTr="00972698">
        <w:trPr>
          <w:trHeight w:val="437"/>
        </w:trPr>
        <w:tc>
          <w:tcPr>
            <w:tcW w:w="4752" w:type="dxa"/>
          </w:tcPr>
          <w:p w14:paraId="73F09B41" w14:textId="77777777" w:rsidR="00972698" w:rsidRDefault="00972698" w:rsidP="00972698">
            <w:pPr>
              <w:spacing w:line="360" w:lineRule="auto"/>
              <w:jc w:val="both"/>
            </w:pPr>
          </w:p>
        </w:tc>
        <w:tc>
          <w:tcPr>
            <w:tcW w:w="2038" w:type="dxa"/>
          </w:tcPr>
          <w:p w14:paraId="7080F30A" w14:textId="77777777" w:rsidR="00972698" w:rsidRDefault="00972698" w:rsidP="00972698">
            <w:pPr>
              <w:spacing w:line="360" w:lineRule="auto"/>
              <w:jc w:val="both"/>
            </w:pPr>
          </w:p>
        </w:tc>
        <w:tc>
          <w:tcPr>
            <w:tcW w:w="2255" w:type="dxa"/>
          </w:tcPr>
          <w:p w14:paraId="1DF8AC2A" w14:textId="77777777" w:rsidR="00972698" w:rsidRDefault="00972698" w:rsidP="00972698">
            <w:pPr>
              <w:spacing w:line="360" w:lineRule="auto"/>
              <w:jc w:val="both"/>
            </w:pPr>
          </w:p>
        </w:tc>
      </w:tr>
      <w:tr w:rsidR="00972698" w14:paraId="2290FDCD" w14:textId="77777777" w:rsidTr="00972698">
        <w:trPr>
          <w:trHeight w:val="462"/>
        </w:trPr>
        <w:tc>
          <w:tcPr>
            <w:tcW w:w="4752" w:type="dxa"/>
          </w:tcPr>
          <w:p w14:paraId="36B647B1" w14:textId="77777777" w:rsidR="00972698" w:rsidRDefault="00972698" w:rsidP="00972698">
            <w:pPr>
              <w:spacing w:line="360" w:lineRule="auto"/>
              <w:jc w:val="both"/>
            </w:pPr>
          </w:p>
        </w:tc>
        <w:tc>
          <w:tcPr>
            <w:tcW w:w="2038" w:type="dxa"/>
          </w:tcPr>
          <w:p w14:paraId="09E92F7D" w14:textId="77777777" w:rsidR="00972698" w:rsidRDefault="00972698" w:rsidP="00972698">
            <w:pPr>
              <w:spacing w:line="360" w:lineRule="auto"/>
              <w:jc w:val="both"/>
            </w:pPr>
          </w:p>
        </w:tc>
        <w:tc>
          <w:tcPr>
            <w:tcW w:w="2255" w:type="dxa"/>
          </w:tcPr>
          <w:p w14:paraId="51CF8E40" w14:textId="77777777" w:rsidR="00972698" w:rsidRDefault="00972698" w:rsidP="00972698">
            <w:pPr>
              <w:spacing w:line="360" w:lineRule="auto"/>
              <w:jc w:val="both"/>
            </w:pPr>
          </w:p>
        </w:tc>
      </w:tr>
      <w:tr w:rsidR="00972698" w14:paraId="130D07B9" w14:textId="77777777" w:rsidTr="00972698">
        <w:trPr>
          <w:trHeight w:val="437"/>
        </w:trPr>
        <w:tc>
          <w:tcPr>
            <w:tcW w:w="4752" w:type="dxa"/>
          </w:tcPr>
          <w:p w14:paraId="2F655F11" w14:textId="77777777" w:rsidR="00972698" w:rsidRDefault="00972698" w:rsidP="00972698">
            <w:pPr>
              <w:spacing w:line="360" w:lineRule="auto"/>
              <w:jc w:val="both"/>
            </w:pPr>
          </w:p>
        </w:tc>
        <w:tc>
          <w:tcPr>
            <w:tcW w:w="2038" w:type="dxa"/>
          </w:tcPr>
          <w:p w14:paraId="5EFCCE7D" w14:textId="77777777" w:rsidR="00972698" w:rsidRDefault="00972698" w:rsidP="00972698">
            <w:pPr>
              <w:spacing w:line="360" w:lineRule="auto"/>
              <w:jc w:val="both"/>
            </w:pPr>
          </w:p>
        </w:tc>
        <w:tc>
          <w:tcPr>
            <w:tcW w:w="2255" w:type="dxa"/>
          </w:tcPr>
          <w:p w14:paraId="238A7DE9" w14:textId="77777777" w:rsidR="00972698" w:rsidRDefault="00972698" w:rsidP="00972698">
            <w:pPr>
              <w:spacing w:line="360" w:lineRule="auto"/>
              <w:jc w:val="both"/>
            </w:pPr>
          </w:p>
        </w:tc>
      </w:tr>
      <w:tr w:rsidR="00972698" w14:paraId="7C3E32D3" w14:textId="77777777" w:rsidTr="00972698">
        <w:trPr>
          <w:trHeight w:val="462"/>
        </w:trPr>
        <w:tc>
          <w:tcPr>
            <w:tcW w:w="4752" w:type="dxa"/>
          </w:tcPr>
          <w:p w14:paraId="75EE00E5" w14:textId="77777777" w:rsidR="00972698" w:rsidRDefault="00972698" w:rsidP="00972698">
            <w:pPr>
              <w:spacing w:line="360" w:lineRule="auto"/>
              <w:jc w:val="both"/>
            </w:pPr>
          </w:p>
        </w:tc>
        <w:tc>
          <w:tcPr>
            <w:tcW w:w="2038" w:type="dxa"/>
          </w:tcPr>
          <w:p w14:paraId="46A55657" w14:textId="77777777" w:rsidR="00972698" w:rsidRDefault="00972698" w:rsidP="00972698">
            <w:pPr>
              <w:spacing w:line="360" w:lineRule="auto"/>
              <w:jc w:val="both"/>
            </w:pPr>
          </w:p>
        </w:tc>
        <w:tc>
          <w:tcPr>
            <w:tcW w:w="2255" w:type="dxa"/>
          </w:tcPr>
          <w:p w14:paraId="4FEE18E7" w14:textId="77777777" w:rsidR="00972698" w:rsidRDefault="00972698" w:rsidP="00972698">
            <w:pPr>
              <w:spacing w:line="360" w:lineRule="auto"/>
              <w:jc w:val="both"/>
            </w:pPr>
          </w:p>
        </w:tc>
      </w:tr>
    </w:tbl>
    <w:p w14:paraId="60EF3BC9" w14:textId="77777777" w:rsidR="00972698" w:rsidRDefault="00972698" w:rsidP="00F04EFD">
      <w:pPr>
        <w:spacing w:line="360" w:lineRule="auto"/>
        <w:jc w:val="both"/>
        <w:rPr>
          <w:i/>
          <w:iCs/>
        </w:rPr>
      </w:pPr>
    </w:p>
    <w:p w14:paraId="3BFC4D82" w14:textId="1766AFE5" w:rsidR="003E448C" w:rsidRDefault="003E448C" w:rsidP="00F04EFD">
      <w:pPr>
        <w:spacing w:line="360" w:lineRule="auto"/>
        <w:jc w:val="both"/>
        <w:rPr>
          <w:i/>
          <w:iCs/>
        </w:rPr>
      </w:pPr>
      <w:r>
        <w:rPr>
          <w:i/>
          <w:iCs/>
        </w:rPr>
        <w:t>Dimension</w:t>
      </w:r>
      <w:r w:rsidRPr="00E85736">
        <w:rPr>
          <w:i/>
          <w:iCs/>
        </w:rPr>
        <w:t xml:space="preserve">: </w:t>
      </w:r>
      <w:r>
        <w:rPr>
          <w:i/>
          <w:iCs/>
        </w:rPr>
        <w:t>Task and Technology Fit</w:t>
      </w:r>
    </w:p>
    <w:tbl>
      <w:tblPr>
        <w:tblStyle w:val="TableGridLight"/>
        <w:tblW w:w="9045" w:type="dxa"/>
        <w:tblLook w:val="04A0" w:firstRow="1" w:lastRow="0" w:firstColumn="1" w:lastColumn="0" w:noHBand="0" w:noVBand="1"/>
      </w:tblPr>
      <w:tblGrid>
        <w:gridCol w:w="4752"/>
        <w:gridCol w:w="2038"/>
        <w:gridCol w:w="2255"/>
      </w:tblGrid>
      <w:tr w:rsidR="00972698" w14:paraId="6DBD8451" w14:textId="77777777" w:rsidTr="00972698">
        <w:trPr>
          <w:trHeight w:val="462"/>
        </w:trPr>
        <w:tc>
          <w:tcPr>
            <w:tcW w:w="4752" w:type="dxa"/>
          </w:tcPr>
          <w:p w14:paraId="28F561B3" w14:textId="77777777" w:rsidR="00972698" w:rsidRPr="003E448C" w:rsidRDefault="00972698" w:rsidP="00972698">
            <w:pPr>
              <w:spacing w:line="360" w:lineRule="auto"/>
              <w:jc w:val="both"/>
              <w:rPr>
                <w:b/>
                <w:bCs/>
              </w:rPr>
            </w:pPr>
            <w:r w:rsidRPr="003E448C">
              <w:rPr>
                <w:b/>
                <w:bCs/>
              </w:rPr>
              <w:t>Sample Quotes</w:t>
            </w:r>
          </w:p>
        </w:tc>
        <w:tc>
          <w:tcPr>
            <w:tcW w:w="2038" w:type="dxa"/>
          </w:tcPr>
          <w:p w14:paraId="68B1CA3F" w14:textId="77777777" w:rsidR="00972698" w:rsidRPr="003E448C" w:rsidRDefault="00972698" w:rsidP="00972698">
            <w:pPr>
              <w:spacing w:line="360" w:lineRule="auto"/>
              <w:jc w:val="both"/>
              <w:rPr>
                <w:b/>
                <w:bCs/>
              </w:rPr>
            </w:pPr>
            <w:r w:rsidRPr="003E448C">
              <w:rPr>
                <w:b/>
                <w:bCs/>
              </w:rPr>
              <w:t>Staff Group</w:t>
            </w:r>
          </w:p>
        </w:tc>
        <w:tc>
          <w:tcPr>
            <w:tcW w:w="2255" w:type="dxa"/>
          </w:tcPr>
          <w:p w14:paraId="07A8B1E6" w14:textId="77777777" w:rsidR="00972698" w:rsidRPr="003E448C" w:rsidRDefault="00972698" w:rsidP="00972698">
            <w:pPr>
              <w:spacing w:line="360" w:lineRule="auto"/>
              <w:jc w:val="both"/>
              <w:rPr>
                <w:b/>
                <w:bCs/>
              </w:rPr>
            </w:pPr>
            <w:r w:rsidRPr="003E448C">
              <w:rPr>
                <w:b/>
                <w:bCs/>
              </w:rPr>
              <w:t>Locality</w:t>
            </w:r>
          </w:p>
        </w:tc>
      </w:tr>
      <w:tr w:rsidR="00972698" w14:paraId="53E55186" w14:textId="77777777" w:rsidTr="00972698">
        <w:trPr>
          <w:trHeight w:val="437"/>
        </w:trPr>
        <w:tc>
          <w:tcPr>
            <w:tcW w:w="4752" w:type="dxa"/>
          </w:tcPr>
          <w:p w14:paraId="1A8A075F" w14:textId="77777777" w:rsidR="00972698" w:rsidRDefault="00972698" w:rsidP="00972698">
            <w:pPr>
              <w:spacing w:line="360" w:lineRule="auto"/>
              <w:jc w:val="both"/>
            </w:pPr>
          </w:p>
        </w:tc>
        <w:tc>
          <w:tcPr>
            <w:tcW w:w="2038" w:type="dxa"/>
          </w:tcPr>
          <w:p w14:paraId="3C498960" w14:textId="77777777" w:rsidR="00972698" w:rsidRDefault="00972698" w:rsidP="00972698">
            <w:pPr>
              <w:spacing w:line="360" w:lineRule="auto"/>
              <w:jc w:val="both"/>
            </w:pPr>
          </w:p>
        </w:tc>
        <w:tc>
          <w:tcPr>
            <w:tcW w:w="2255" w:type="dxa"/>
          </w:tcPr>
          <w:p w14:paraId="6C27F4C0" w14:textId="77777777" w:rsidR="00972698" w:rsidRDefault="00972698" w:rsidP="00972698">
            <w:pPr>
              <w:spacing w:line="360" w:lineRule="auto"/>
              <w:jc w:val="both"/>
            </w:pPr>
          </w:p>
        </w:tc>
      </w:tr>
      <w:tr w:rsidR="00972698" w14:paraId="173B08E4" w14:textId="77777777" w:rsidTr="00972698">
        <w:trPr>
          <w:trHeight w:val="462"/>
        </w:trPr>
        <w:tc>
          <w:tcPr>
            <w:tcW w:w="4752" w:type="dxa"/>
          </w:tcPr>
          <w:p w14:paraId="1F75718D" w14:textId="77777777" w:rsidR="00972698" w:rsidRDefault="00972698" w:rsidP="00972698">
            <w:pPr>
              <w:spacing w:line="360" w:lineRule="auto"/>
              <w:jc w:val="both"/>
            </w:pPr>
          </w:p>
        </w:tc>
        <w:tc>
          <w:tcPr>
            <w:tcW w:w="2038" w:type="dxa"/>
          </w:tcPr>
          <w:p w14:paraId="7791E8F7" w14:textId="77777777" w:rsidR="00972698" w:rsidRDefault="00972698" w:rsidP="00972698">
            <w:pPr>
              <w:spacing w:line="360" w:lineRule="auto"/>
              <w:jc w:val="both"/>
            </w:pPr>
          </w:p>
        </w:tc>
        <w:tc>
          <w:tcPr>
            <w:tcW w:w="2255" w:type="dxa"/>
          </w:tcPr>
          <w:p w14:paraId="33A33528" w14:textId="77777777" w:rsidR="00972698" w:rsidRDefault="00972698" w:rsidP="00972698">
            <w:pPr>
              <w:spacing w:line="360" w:lineRule="auto"/>
              <w:jc w:val="both"/>
            </w:pPr>
          </w:p>
        </w:tc>
      </w:tr>
      <w:tr w:rsidR="00972698" w14:paraId="6FF02913" w14:textId="77777777" w:rsidTr="00972698">
        <w:trPr>
          <w:trHeight w:val="437"/>
        </w:trPr>
        <w:tc>
          <w:tcPr>
            <w:tcW w:w="4752" w:type="dxa"/>
          </w:tcPr>
          <w:p w14:paraId="4ED0BFA2" w14:textId="77777777" w:rsidR="00972698" w:rsidRDefault="00972698" w:rsidP="00972698">
            <w:pPr>
              <w:spacing w:line="360" w:lineRule="auto"/>
              <w:jc w:val="both"/>
            </w:pPr>
          </w:p>
        </w:tc>
        <w:tc>
          <w:tcPr>
            <w:tcW w:w="2038" w:type="dxa"/>
          </w:tcPr>
          <w:p w14:paraId="39549B85" w14:textId="77777777" w:rsidR="00972698" w:rsidRDefault="00972698" w:rsidP="00972698">
            <w:pPr>
              <w:spacing w:line="360" w:lineRule="auto"/>
              <w:jc w:val="both"/>
            </w:pPr>
          </w:p>
        </w:tc>
        <w:tc>
          <w:tcPr>
            <w:tcW w:w="2255" w:type="dxa"/>
          </w:tcPr>
          <w:p w14:paraId="7DDF05D8" w14:textId="77777777" w:rsidR="00972698" w:rsidRDefault="00972698" w:rsidP="00972698">
            <w:pPr>
              <w:spacing w:line="360" w:lineRule="auto"/>
              <w:jc w:val="both"/>
            </w:pPr>
          </w:p>
        </w:tc>
      </w:tr>
      <w:tr w:rsidR="00972698" w14:paraId="3C64FF9D" w14:textId="77777777" w:rsidTr="00972698">
        <w:trPr>
          <w:trHeight w:val="462"/>
        </w:trPr>
        <w:tc>
          <w:tcPr>
            <w:tcW w:w="4752" w:type="dxa"/>
          </w:tcPr>
          <w:p w14:paraId="6B64B69C" w14:textId="77777777" w:rsidR="00972698" w:rsidRDefault="00972698" w:rsidP="00972698">
            <w:pPr>
              <w:spacing w:line="360" w:lineRule="auto"/>
              <w:jc w:val="both"/>
            </w:pPr>
          </w:p>
        </w:tc>
        <w:tc>
          <w:tcPr>
            <w:tcW w:w="2038" w:type="dxa"/>
          </w:tcPr>
          <w:p w14:paraId="11BE707E" w14:textId="77777777" w:rsidR="00972698" w:rsidRDefault="00972698" w:rsidP="00972698">
            <w:pPr>
              <w:spacing w:line="360" w:lineRule="auto"/>
              <w:jc w:val="both"/>
            </w:pPr>
          </w:p>
        </w:tc>
        <w:tc>
          <w:tcPr>
            <w:tcW w:w="2255" w:type="dxa"/>
          </w:tcPr>
          <w:p w14:paraId="51EE41F4" w14:textId="77777777" w:rsidR="00972698" w:rsidRDefault="00972698" w:rsidP="00972698">
            <w:pPr>
              <w:spacing w:line="360" w:lineRule="auto"/>
              <w:jc w:val="both"/>
            </w:pPr>
          </w:p>
        </w:tc>
      </w:tr>
    </w:tbl>
    <w:p w14:paraId="4E880422" w14:textId="53137D91" w:rsidR="00F04EFD" w:rsidRDefault="00F04EFD" w:rsidP="00F04EFD">
      <w:pPr>
        <w:spacing w:line="360" w:lineRule="auto"/>
        <w:jc w:val="both"/>
        <w:rPr>
          <w:rStyle w:val="Hyperlink"/>
        </w:rPr>
      </w:pPr>
    </w:p>
    <w:p w14:paraId="6C89FA38" w14:textId="78D931B1" w:rsidR="00AF773C" w:rsidRDefault="00754A2E" w:rsidP="00F04EFD">
      <w:pPr>
        <w:spacing w:line="360" w:lineRule="auto"/>
        <w:jc w:val="both"/>
        <w:rPr>
          <w:b/>
          <w:bCs/>
        </w:rPr>
      </w:pPr>
      <w:r w:rsidRPr="00750B28">
        <w:rPr>
          <w:b/>
          <w:bCs/>
        </w:rPr>
        <w:t>D</w:t>
      </w:r>
      <w:r w:rsidR="00AF773C" w:rsidRPr="00750B28">
        <w:rPr>
          <w:b/>
          <w:bCs/>
        </w:rPr>
        <w:t>iscussion</w:t>
      </w:r>
    </w:p>
    <w:p w14:paraId="3A48231E" w14:textId="558C2D15" w:rsidR="00A35A94" w:rsidRDefault="006839C4" w:rsidP="00F04EFD">
      <w:pPr>
        <w:spacing w:line="360" w:lineRule="auto"/>
        <w:jc w:val="both"/>
      </w:pPr>
      <w:r>
        <w:t xml:space="preserve">Accordingly to </w:t>
      </w:r>
      <w:sdt>
        <w:sdtPr>
          <w:rPr>
            <w:color w:val="000000"/>
          </w:rPr>
          <w:tag w:val="MENDELEY_CITATION_v3_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0XV19LCJET0kiOiIxMC4xMDE2L1MxMzg2LTUwNTYoOTkpMDAwMzctNCIsIklTU04iOiIxMzg2LTUwNTYiLCJQTUlEIjoiMTA2NTk5NDA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n0sImlzVGVtcG9yYXJ5IjpmYWxzZX1dfQ=="/>
          <w:id w:val="64998687"/>
          <w:placeholder>
            <w:docPart w:val="80B84237778D4146B4AEF61B968CF79C"/>
          </w:placeholder>
        </w:sdtPr>
        <w:sdtEndPr/>
        <w:sdtContent>
          <w:r w:rsidR="00C16155" w:rsidRPr="00C16155">
            <w:rPr>
              <w:color w:val="000000"/>
            </w:rPr>
            <w:t>Dixon (1999)</w:t>
          </w:r>
        </w:sdtContent>
      </w:sdt>
      <w:r>
        <w:t>, t</w:t>
      </w:r>
      <w:r w:rsidR="00393854">
        <w:t xml:space="preserve">he adoption of </w:t>
      </w:r>
      <w:r>
        <w:t xml:space="preserve">new </w:t>
      </w:r>
      <w:r w:rsidR="00A35A94">
        <w:t>technology</w:t>
      </w:r>
      <w:r w:rsidR="00393854">
        <w:t xml:space="preserve"> </w:t>
      </w:r>
      <w:r w:rsidR="00A35A94">
        <w:t>can vary between areas and users</w:t>
      </w:r>
      <w:r w:rsidR="007C4DE5">
        <w:t xml:space="preserve">. </w:t>
      </w:r>
      <w:r w:rsidR="00F54EED">
        <w:t xml:space="preserve"> A whole</w:t>
      </w:r>
      <w:r w:rsidR="007C4DE5">
        <w:t xml:space="preserve"> I</w:t>
      </w:r>
      <w:r w:rsidR="00EA57A7">
        <w:t>T system</w:t>
      </w:r>
      <w:r w:rsidR="00F54EED">
        <w:t xml:space="preserve"> </w:t>
      </w:r>
      <w:r w:rsidR="00EA57A7">
        <w:t>or just one component of the system can</w:t>
      </w:r>
      <w:r w:rsidR="00A35A94">
        <w:t xml:space="preserve"> be more successfully adopted in one area</w:t>
      </w:r>
      <w:r w:rsidR="007C4DE5">
        <w:t xml:space="preserve"> </w:t>
      </w:r>
      <w:r w:rsidR="00A35A94">
        <w:t xml:space="preserve">compared to </w:t>
      </w:r>
      <w:r w:rsidR="007C4DE5">
        <w:t>an</w:t>
      </w:r>
      <w:r w:rsidR="00A35A94">
        <w:t>other</w:t>
      </w:r>
      <w:r w:rsidR="00F54EED">
        <w:t xml:space="preserve">, </w:t>
      </w:r>
      <w:r w:rsidR="00754A2E" w:rsidRPr="00754A2E">
        <w:t>with some user groups possibly having an impact on the adoption.</w:t>
      </w:r>
    </w:p>
    <w:p w14:paraId="4B29A2FC" w14:textId="49F944EA" w:rsidR="00754A2E" w:rsidRDefault="007C5D5D" w:rsidP="00F04EFD">
      <w:pPr>
        <w:spacing w:line="360" w:lineRule="auto"/>
        <w:jc w:val="both"/>
        <w:rPr>
          <w:color w:val="000000"/>
        </w:rPr>
      </w:pPr>
      <w:r>
        <w:t>In a review of the frailty programme undertaken in 2012</w:t>
      </w:r>
      <w:r w:rsidR="00EA57A7">
        <w:t>,</w:t>
      </w:r>
      <w:r>
        <w:t xml:space="preserve"> it was highlighted that the level of engagement from stakeholders was variable </w:t>
      </w:r>
      <w:sdt>
        <w:sdtPr>
          <w:rPr>
            <w:color w:val="000000"/>
          </w:rPr>
          <w:tag w:val="MENDELEY_CITATION_v3_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"/>
          <w:id w:val="-1400521811"/>
          <w:placeholder>
            <w:docPart w:val="DefaultPlaceholder_-1854013440"/>
          </w:placeholder>
        </w:sdtPr>
        <w:sdtEndPr/>
        <w:sdtContent>
          <w:r w:rsidR="00C16155" w:rsidRPr="00C16155">
            <w:rPr>
              <w:color w:val="000000"/>
            </w:rPr>
            <w:t>(McQuaid et al., 2012)</w:t>
          </w:r>
        </w:sdtContent>
      </w:sdt>
      <w:r>
        <w:t xml:space="preserve">.   </w:t>
      </w:r>
      <w:r w:rsidR="006839C4">
        <w:t>This</w:t>
      </w:r>
      <w:r w:rsidR="00754A2E">
        <w:t xml:space="preserve"> current</w:t>
      </w:r>
      <w:r w:rsidR="006839C4">
        <w:t xml:space="preserve"> evaluation has highlighted that t</w:t>
      </w:r>
      <w:r w:rsidR="005D0475" w:rsidRPr="005D0475">
        <w:t>he</w:t>
      </w:r>
      <w:r w:rsidR="005D0475">
        <w:t xml:space="preserve">re is </w:t>
      </w:r>
      <w:r>
        <w:t xml:space="preserve">still an </w:t>
      </w:r>
      <w:r w:rsidR="00A35A94">
        <w:t xml:space="preserve">apparent </w:t>
      </w:r>
      <w:r w:rsidR="005D0475">
        <w:t xml:space="preserve">variation in </w:t>
      </w:r>
      <w:r w:rsidR="00122CE7">
        <w:t xml:space="preserve">the </w:t>
      </w:r>
      <w:r w:rsidR="005D0475">
        <w:t xml:space="preserve">adoption of the Frailty Portal across the five CRTs which </w:t>
      </w:r>
      <w:r w:rsidR="00B868FF">
        <w:t>appears to</w:t>
      </w:r>
      <w:r w:rsidR="005D0475">
        <w:t xml:space="preserve"> be </w:t>
      </w:r>
      <w:r w:rsidR="0090248B">
        <w:t xml:space="preserve">partially </w:t>
      </w:r>
      <w:r w:rsidR="005D0475">
        <w:t xml:space="preserve">attributed </w:t>
      </w:r>
      <w:r w:rsidR="00754A2E">
        <w:t>to</w:t>
      </w:r>
      <w:r w:rsidR="005D0475">
        <w:t xml:space="preserve"> the diverse structure and organisations working jointly within the frailty service.  Socio-organisational differences including management, IT infrastructure, variation in working methods and staff interaction ha</w:t>
      </w:r>
      <w:r w:rsidR="00122CE7">
        <w:t>ve</w:t>
      </w:r>
      <w:r w:rsidR="005D0475">
        <w:t xml:space="preserve"> led to different</w:t>
      </w:r>
      <w:r w:rsidR="00AA0BE1">
        <w:t xml:space="preserve"> levels of adoption and opinions of </w:t>
      </w:r>
      <w:r w:rsidR="005D0475">
        <w:t xml:space="preserve">the same system.  </w:t>
      </w:r>
      <w:r w:rsidR="003E448C" w:rsidRPr="003E448C">
        <w:t xml:space="preserve">The findings emphasise the intricate connection between several </w:t>
      </w:r>
      <w:r w:rsidR="003E448C">
        <w:t>factors</w:t>
      </w:r>
      <w:r w:rsidR="003E448C" w:rsidRPr="003E448C">
        <w:t xml:space="preserve"> and stakeholders that determine implementation success</w:t>
      </w:r>
      <w:r w:rsidR="00B868FF">
        <w:t>,</w:t>
      </w:r>
      <w:r w:rsidR="00802359">
        <w:t xml:space="preserve"> reflect</w:t>
      </w:r>
      <w:r w:rsidR="00B868FF">
        <w:t>ing</w:t>
      </w:r>
      <w:r w:rsidR="00802359">
        <w:t xml:space="preserve"> the results of </w:t>
      </w:r>
      <w:sdt>
        <w:sdtPr>
          <w:rPr>
            <w:color w:val="000000"/>
          </w:rPr>
          <w:tag w:val="MENDELEY_CITATION_v3_eyJjaXRhdGlvbklEIjoiTUVOREVMRVlfQ0lUQVRJT05fYzIxMzk4MDMtMGQ2MS00ODdkLWEwNGItZTVlZGZhMGNlN2Ey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606700710"/>
          <w:placeholder>
            <w:docPart w:val="DefaultPlaceholder_-1854013440"/>
          </w:placeholder>
        </w:sdtPr>
        <w:sdtEndPr/>
        <w:sdtContent>
          <w:proofErr w:type="spellStart"/>
          <w:r w:rsidR="00C16155" w:rsidRPr="00C16155">
            <w:rPr>
              <w:color w:val="000000"/>
            </w:rPr>
            <w:t>Kujala</w:t>
          </w:r>
          <w:proofErr w:type="spellEnd"/>
          <w:r w:rsidR="00C16155" w:rsidRPr="00C16155">
            <w:rPr>
              <w:color w:val="000000"/>
            </w:rPr>
            <w:t xml:space="preserve"> et al., (2020)</w:t>
          </w:r>
        </w:sdtContent>
      </w:sdt>
      <w:r w:rsidR="003E448C">
        <w:t xml:space="preserve">  </w:t>
      </w:r>
      <w:r w:rsidR="00802359">
        <w:t xml:space="preserve">who also </w:t>
      </w:r>
      <w:r w:rsidR="008D05C5">
        <w:t>identified the influence stakeholders can have on successful system adoption.</w:t>
      </w:r>
      <w:r w:rsidR="008D05C5">
        <w:rPr>
          <w:color w:val="00B050"/>
        </w:rPr>
        <w:t xml:space="preserve">  </w:t>
      </w:r>
      <w:r w:rsidR="00B868FF">
        <w:t>According to</w:t>
      </w:r>
      <w:r w:rsidR="008318C5">
        <w:t xml:space="preserve"> </w:t>
      </w:r>
      <w:sdt>
        <w:sdtPr>
          <w:rPr>
            <w:color w:val="000000"/>
          </w:rPr>
          <w:tag w:val="MENDELEY_CITATION_v3_eyJjaXRhdGlvbklEIjoiTUVOREVMRVlfQ0lUQVRJT05fM2QxMmU1YjYtMGFmZC00ODEyLWE5OWQtOTQzNTliMzc3MTY0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1436405357"/>
          <w:placeholder>
            <w:docPart w:val="D0C3E08A062547D9BBD95672F284121B"/>
          </w:placeholder>
        </w:sdtPr>
        <w:sdtEndPr/>
        <w:sdtContent>
          <w:proofErr w:type="spellStart"/>
          <w:r w:rsidR="00C16155" w:rsidRPr="00C16155">
            <w:rPr>
              <w:color w:val="000000"/>
            </w:rPr>
            <w:t>Ammenwerth</w:t>
          </w:r>
          <w:proofErr w:type="spellEnd"/>
          <w:r w:rsidR="00C16155" w:rsidRPr="00C16155">
            <w:rPr>
              <w:color w:val="000000"/>
            </w:rPr>
            <w:t xml:space="preserve"> et al., (2006)</w:t>
          </w:r>
        </w:sdtContent>
      </w:sdt>
      <w:r w:rsidR="008318C5">
        <w:rPr>
          <w:color w:val="000000"/>
        </w:rPr>
        <w:t xml:space="preserve">, </w:t>
      </w:r>
      <w:r w:rsidR="00B868FF" w:rsidRPr="00B868FF">
        <w:rPr>
          <w:color w:val="000000"/>
        </w:rPr>
        <w:t>IT adoption may be attributed to user acceptability, which appears to be the case within the frailty service</w:t>
      </w:r>
      <w:r w:rsidR="008318C5">
        <w:rPr>
          <w:color w:val="000000"/>
        </w:rPr>
        <w:t xml:space="preserve">.  </w:t>
      </w:r>
    </w:p>
    <w:p w14:paraId="1BEF015E" w14:textId="2F9DE167" w:rsidR="00B868FF" w:rsidRPr="00B868FF" w:rsidRDefault="00754A2E" w:rsidP="00F04EFD">
      <w:pPr>
        <w:spacing w:line="360" w:lineRule="auto"/>
        <w:jc w:val="both"/>
        <w:rPr>
          <w:color w:val="000000"/>
        </w:rPr>
      </w:pPr>
      <w:r>
        <w:rPr>
          <w:color w:val="000000"/>
        </w:rPr>
        <w:t xml:space="preserve">A key reason for the lack of </w:t>
      </w:r>
      <w:r w:rsidR="0090248B">
        <w:rPr>
          <w:color w:val="000000"/>
        </w:rPr>
        <w:t xml:space="preserve">software </w:t>
      </w:r>
      <w:r>
        <w:rPr>
          <w:color w:val="000000"/>
        </w:rPr>
        <w:t>adoption is t</w:t>
      </w:r>
      <w:r w:rsidR="00F04EFD">
        <w:rPr>
          <w:color w:val="000000"/>
        </w:rPr>
        <w:t>he Frailty Portal does not meet the needs of many users and can be seen as a duplication of work</w:t>
      </w:r>
      <w:r w:rsidR="0090248B">
        <w:rPr>
          <w:color w:val="000000"/>
        </w:rPr>
        <w:t xml:space="preserve"> and time consuming</w:t>
      </w:r>
      <w:r w:rsidR="00F04EFD">
        <w:rPr>
          <w:color w:val="000000"/>
        </w:rPr>
        <w:t xml:space="preserve"> for some CRTs who have access to a more efficient local authority software system that performs </w:t>
      </w:r>
      <w:r w:rsidR="00B868FF">
        <w:rPr>
          <w:color w:val="000000"/>
        </w:rPr>
        <w:t>most of</w:t>
      </w:r>
      <w:r w:rsidR="00F04EFD">
        <w:rPr>
          <w:color w:val="000000"/>
        </w:rPr>
        <w:t xml:space="preserve"> the same functions</w:t>
      </w:r>
      <w:r w:rsidR="00B868FF">
        <w:rPr>
          <w:color w:val="000000"/>
        </w:rPr>
        <w:t xml:space="preserve">.  </w:t>
      </w:r>
      <w:r w:rsidR="005D0475">
        <w:t>Those CRTs who have embraced the Frailty Portal</w:t>
      </w:r>
      <w:r w:rsidR="00B66C6C">
        <w:t xml:space="preserve"> and </w:t>
      </w:r>
      <w:r w:rsidR="00492225">
        <w:t>receive</w:t>
      </w:r>
      <w:r w:rsidR="00B66C6C">
        <w:t xml:space="preserve"> encouragement</w:t>
      </w:r>
      <w:r w:rsidR="00492225">
        <w:t xml:space="preserve"> and guidance</w:t>
      </w:r>
      <w:r w:rsidR="00B66C6C">
        <w:t xml:space="preserve"> from senior management</w:t>
      </w:r>
      <w:r w:rsidR="00492225">
        <w:t>,</w:t>
      </w:r>
      <w:r w:rsidR="00B66C6C">
        <w:t xml:space="preserve"> </w:t>
      </w:r>
      <w:r w:rsidR="005D0475">
        <w:t xml:space="preserve">report </w:t>
      </w:r>
      <w:r w:rsidR="00B66C6C">
        <w:t xml:space="preserve">having </w:t>
      </w:r>
      <w:r w:rsidR="005D0475">
        <w:t xml:space="preserve">a more positive </w:t>
      </w:r>
      <w:r w:rsidR="00B66C6C">
        <w:t>opinion</w:t>
      </w:r>
      <w:r w:rsidR="005D0475">
        <w:t xml:space="preserve"> o</w:t>
      </w:r>
      <w:r w:rsidR="00122CE7">
        <w:t>f</w:t>
      </w:r>
      <w:r w:rsidR="005D0475">
        <w:t xml:space="preserve"> the software</w:t>
      </w:r>
      <w:r w:rsidR="00B66C6C">
        <w:t xml:space="preserve"> and</w:t>
      </w:r>
      <w:r w:rsidR="00B66C6C" w:rsidRPr="00B66C6C">
        <w:t xml:space="preserve"> </w:t>
      </w:r>
      <w:r w:rsidR="00B66C6C">
        <w:t xml:space="preserve">have </w:t>
      </w:r>
      <w:r w:rsidR="008318C5">
        <w:t xml:space="preserve">greater </w:t>
      </w:r>
      <w:r w:rsidR="00B66C6C">
        <w:t>adopt</w:t>
      </w:r>
      <w:r w:rsidR="008318C5">
        <w:t>ion of</w:t>
      </w:r>
      <w:r w:rsidR="00B66C6C">
        <w:t xml:space="preserve"> the system</w:t>
      </w:r>
      <w:r>
        <w:t xml:space="preserve"> and are typically more health-oriented teams with access to no other system.</w:t>
      </w:r>
    </w:p>
    <w:p w14:paraId="0A4158CB" w14:textId="5A6CE593" w:rsidR="006839C4" w:rsidRPr="00754A2E" w:rsidRDefault="00754A2E" w:rsidP="00F04EFD">
      <w:pPr>
        <w:spacing w:line="360" w:lineRule="auto"/>
        <w:jc w:val="both"/>
      </w:pPr>
      <w:r w:rsidRPr="00754A2E">
        <w:lastRenderedPageBreak/>
        <w:t xml:space="preserve">Whilst all CRTS provide and deliver care under integrated arrangements, the rate and level of integration has taken place at differing stages which may have affected the successful adoption.  </w:t>
      </w:r>
      <w:r w:rsidR="006839C4" w:rsidRPr="00166A79">
        <w:t>Since the implementation of the</w:t>
      </w:r>
      <w:r w:rsidR="006839C4">
        <w:t xml:space="preserve"> most recent version of the</w:t>
      </w:r>
      <w:r w:rsidR="006839C4" w:rsidRPr="00166A79">
        <w:t xml:space="preserve"> Frailty Portal</w:t>
      </w:r>
      <w:r w:rsidR="006839C4">
        <w:t xml:space="preserve"> software in 2014,</w:t>
      </w:r>
      <w:r w:rsidR="006839C4" w:rsidRPr="00166A79">
        <w:t xml:space="preserve"> the programme</w:t>
      </w:r>
      <w:r w:rsidR="006839C4">
        <w:t xml:space="preserve"> has</w:t>
      </w:r>
      <w:r w:rsidR="006839C4" w:rsidRPr="00166A79">
        <w:t xml:space="preserve"> enhanced </w:t>
      </w:r>
      <w:r w:rsidR="006839C4">
        <w:t xml:space="preserve">its </w:t>
      </w:r>
      <w:r w:rsidR="006839C4" w:rsidRPr="00166A79">
        <w:t xml:space="preserve">therapy provision with the introduction of community physiotherapy and community occupational therapy to all CRTs.  </w:t>
      </w:r>
      <w:r w:rsidR="006839C4">
        <w:t>In addition, t</w:t>
      </w:r>
      <w:r w:rsidR="006839C4" w:rsidRPr="00166A79">
        <w:t>he programme also now supports a range of additional community</w:t>
      </w:r>
      <w:r w:rsidR="006839C4" w:rsidRPr="006839C4">
        <w:t>-based services which include sensory impairment, respiratory, telecare, step-up/down beds and hot clinics.  The frailty programme has increased its portfolio however the software has not been adapted to reflect the CRT growth and additional service users.  There is a lack of functionality to accurately record the additional teams’ activity data due to the pre-fixed team groupings embedded within the system.</w:t>
      </w:r>
      <w:r w:rsidR="006839C4">
        <w:t xml:space="preserve">  This </w:t>
      </w:r>
      <w:r>
        <w:t>has a</w:t>
      </w:r>
      <w:r w:rsidR="006839C4">
        <w:t xml:space="preserve"> detrimental </w:t>
      </w:r>
      <w:r>
        <w:t>effect on</w:t>
      </w:r>
      <w:r w:rsidR="006839C4">
        <w:t xml:space="preserve"> caseload management </w:t>
      </w:r>
      <w:r w:rsidR="0090248B">
        <w:t>and</w:t>
      </w:r>
      <w:r w:rsidR="006839C4">
        <w:t xml:space="preserve"> performance management.</w:t>
      </w:r>
    </w:p>
    <w:p w14:paraId="32967A44" w14:textId="118C4A21" w:rsidR="008318C5" w:rsidRPr="0090248B" w:rsidRDefault="008318C5" w:rsidP="00F04EFD">
      <w:pPr>
        <w:spacing w:line="360" w:lineRule="auto"/>
        <w:jc w:val="both"/>
        <w:rPr>
          <w:color w:val="FF0000"/>
        </w:rPr>
      </w:pPr>
      <w:r w:rsidRPr="00B25760">
        <w:t xml:space="preserve">The Frailty Portal </w:t>
      </w:r>
      <w:r w:rsidR="00754A2E">
        <w:t>enables</w:t>
      </w:r>
      <w:r>
        <w:t xml:space="preserve"> joint working across public service organisations, supporting the provision of seamless care for the Gwent adult population.  Coordinated</w:t>
      </w:r>
      <w:r w:rsidRPr="0098684A">
        <w:t xml:space="preserve"> working </w:t>
      </w:r>
      <w:r>
        <w:t>between health service</w:t>
      </w:r>
      <w:r w:rsidR="00754A2E">
        <w:t>s</w:t>
      </w:r>
      <w:r>
        <w:t xml:space="preserve"> </w:t>
      </w:r>
      <w:r w:rsidRPr="0098684A">
        <w:t>with</w:t>
      </w:r>
      <w:r>
        <w:t xml:space="preserve"> </w:t>
      </w:r>
      <w:r w:rsidRPr="0098684A">
        <w:t>local authorit</w:t>
      </w:r>
      <w:r>
        <w:t>ies allows patients to receive both effective health and social care intervention</w:t>
      </w:r>
      <w:r w:rsidR="00754A2E">
        <w:t xml:space="preserve"> simultaneously</w:t>
      </w:r>
      <w:r>
        <w:t>.  A function within the Frailty Portal allows the</w:t>
      </w:r>
      <w:r w:rsidRPr="0098684A">
        <w:t xml:space="preserve"> </w:t>
      </w:r>
      <w:r>
        <w:t>transferring of care via internal referrals from medical, to therapy, to social care.  The efficient communication between these services as well as shared documentation held centrally ensures continuity of ca</w:t>
      </w:r>
      <w:r w:rsidRPr="00750B28">
        <w:t>re</w:t>
      </w:r>
      <w:r w:rsidR="00750B28" w:rsidRPr="00750B28">
        <w:t>.</w:t>
      </w:r>
    </w:p>
    <w:p w14:paraId="51DD4D8E" w14:textId="23AA4B18" w:rsidR="008318C5" w:rsidRPr="00750B28" w:rsidRDefault="008318C5" w:rsidP="00F04EFD">
      <w:pPr>
        <w:spacing w:line="360" w:lineRule="auto"/>
        <w:jc w:val="both"/>
        <w:rPr>
          <w:color w:val="4472C4" w:themeColor="accent1"/>
        </w:rPr>
      </w:pPr>
      <w:r>
        <w:t xml:space="preserve">To relieve the pressures on hospitals, CRTs </w:t>
      </w:r>
      <w:r w:rsidR="00BD5566">
        <w:t>can</w:t>
      </w:r>
      <w:r>
        <w:t xml:space="preserve"> support patients in their own homes where they can continue their recovery</w:t>
      </w:r>
      <w:r w:rsidR="00BD5566">
        <w:t xml:space="preserve"> without unnecessarily occupying a hospital bed</w:t>
      </w:r>
      <w:r>
        <w:t>.   To ensure support is available upon discharge</w:t>
      </w:r>
      <w:r w:rsidR="00BD5566">
        <w:t>,</w:t>
      </w:r>
      <w:r>
        <w:t xml:space="preserve"> hospitals can communicate with CRTs via referrals to the SPA to allow the CRT to plan an appropriate care plan for patients immediately </w:t>
      </w:r>
      <w:r w:rsidR="00BD5566">
        <w:t>up</w:t>
      </w:r>
      <w:r>
        <w:t>on discharge</w:t>
      </w:r>
      <w:proofErr w:type="gramStart"/>
      <w:r>
        <w:t>.</w:t>
      </w:r>
      <w:r w:rsidR="006D2390">
        <w:t xml:space="preserve"> </w:t>
      </w:r>
      <w:proofErr w:type="gramEnd"/>
      <w:r w:rsidR="006D2390" w:rsidRPr="00750B28">
        <w:rPr>
          <w:color w:val="4472C4" w:themeColor="accent1"/>
        </w:rPr>
        <w:t>(</w:t>
      </w:r>
      <w:proofErr w:type="gramStart"/>
      <w:r w:rsidR="006D2390" w:rsidRPr="00750B28">
        <w:rPr>
          <w:color w:val="4472C4" w:themeColor="accent1"/>
        </w:rPr>
        <w:t>see</w:t>
      </w:r>
      <w:proofErr w:type="gramEnd"/>
      <w:r w:rsidR="006D2390" w:rsidRPr="00750B28">
        <w:rPr>
          <w:color w:val="4472C4" w:themeColor="accent1"/>
        </w:rPr>
        <w:t xml:space="preserve"> </w:t>
      </w:r>
      <w:r w:rsidR="00750B28">
        <w:rPr>
          <w:color w:val="4472C4" w:themeColor="accent1"/>
        </w:rPr>
        <w:t>PB</w:t>
      </w:r>
      <w:r w:rsidR="006D2390" w:rsidRPr="00750B28">
        <w:rPr>
          <w:color w:val="4472C4" w:themeColor="accent1"/>
        </w:rPr>
        <w:t xml:space="preserve"> re hospital access issues)</w:t>
      </w:r>
    </w:p>
    <w:p w14:paraId="31F52C09" w14:textId="1F553EF5" w:rsidR="008318C5" w:rsidRDefault="008318C5" w:rsidP="00F04EFD">
      <w:pPr>
        <w:spacing w:line="360" w:lineRule="auto"/>
        <w:jc w:val="both"/>
      </w:pPr>
      <w:r>
        <w:t>Although the Frailty Portal supports integrated working practices, it lacks the functionality to share data with other key internal ABUHB community services.  The Frailty Portal</w:t>
      </w:r>
      <w:r w:rsidR="00BD5566">
        <w:t xml:space="preserve"> is a stand-alone software system and</w:t>
      </w:r>
      <w:r>
        <w:t xml:space="preserve"> </w:t>
      </w:r>
      <w:r w:rsidR="00BD5566">
        <w:t>can</w:t>
      </w:r>
      <w:r>
        <w:t>not link to the district nursing</w:t>
      </w:r>
      <w:r w:rsidR="00BD5566">
        <w:t xml:space="preserve"> software</w:t>
      </w:r>
      <w:r>
        <w:t xml:space="preserve"> system therefore neither team are informed if the other service is involved in the patient's care</w:t>
      </w:r>
      <w:r w:rsidR="00E10475">
        <w:t xml:space="preserve"> or </w:t>
      </w:r>
      <w:r w:rsidR="00BD5566">
        <w:t xml:space="preserve">can access or share </w:t>
      </w:r>
      <w:r w:rsidR="00E10475">
        <w:t>any risk flags</w:t>
      </w:r>
      <w:r>
        <w:t xml:space="preserve">.  This can result in </w:t>
      </w:r>
      <w:r w:rsidR="0090248B">
        <w:t>multiple</w:t>
      </w:r>
      <w:r>
        <w:t xml:space="preserve"> clinical staffing resources attending to one patient</w:t>
      </w:r>
      <w:r w:rsidR="00E10475">
        <w:t xml:space="preserve"> which</w:t>
      </w:r>
      <w:r>
        <w:t xml:space="preserve"> is not only a resource and communication </w:t>
      </w:r>
      <w:r w:rsidR="00E10475">
        <w:t>issue</w:t>
      </w:r>
      <w:r>
        <w:t xml:space="preserve"> but</w:t>
      </w:r>
      <w:r w:rsidR="00E10475">
        <w:t xml:space="preserve"> </w:t>
      </w:r>
      <w:r w:rsidR="00DB4502">
        <w:t xml:space="preserve">can </w:t>
      </w:r>
      <w:r w:rsidR="00E10475">
        <w:t>result in</w:t>
      </w:r>
      <w:r>
        <w:t xml:space="preserve"> duplication of tasks as well as </w:t>
      </w:r>
      <w:r w:rsidRPr="00E10475">
        <w:t xml:space="preserve">confusion for </w:t>
      </w:r>
      <w:r w:rsidR="00DB4502">
        <w:t xml:space="preserve">the </w:t>
      </w:r>
      <w:r w:rsidRPr="00E10475">
        <w:t>patient.</w:t>
      </w:r>
    </w:p>
    <w:p w14:paraId="34B1AAC0" w14:textId="617CBCA4" w:rsidR="008318C5" w:rsidRPr="00492225" w:rsidRDefault="00E10475" w:rsidP="00F04EFD">
      <w:pPr>
        <w:spacing w:line="360" w:lineRule="auto"/>
        <w:jc w:val="both"/>
      </w:pPr>
      <w:r>
        <w:t>The c</w:t>
      </w:r>
      <w:r w:rsidR="008318C5" w:rsidRPr="00C33955">
        <w:t xml:space="preserve">ontract </w:t>
      </w:r>
      <w:r>
        <w:t>with the software developer</w:t>
      </w:r>
      <w:r w:rsidR="00DB4502">
        <w:t xml:space="preserve"> </w:t>
      </w:r>
      <w:proofErr w:type="spellStart"/>
      <w:r w:rsidR="00DB4502">
        <w:t>Anoto</w:t>
      </w:r>
      <w:proofErr w:type="spellEnd"/>
      <w:r>
        <w:t xml:space="preserve"> has</w:t>
      </w:r>
      <w:r w:rsidR="008318C5" w:rsidRPr="00C33955">
        <w:t xml:space="preserve"> expired </w:t>
      </w:r>
      <w:r>
        <w:t>and no fur</w:t>
      </w:r>
      <w:r w:rsidR="008318C5" w:rsidRPr="00C33955">
        <w:t xml:space="preserve">ther </w:t>
      </w:r>
      <w:r w:rsidR="00DB4502">
        <w:t>adaptations</w:t>
      </w:r>
      <w:r w:rsidR="008318C5" w:rsidRPr="00C33955">
        <w:t xml:space="preserve"> </w:t>
      </w:r>
      <w:r>
        <w:t xml:space="preserve">can be made </w:t>
      </w:r>
      <w:r w:rsidR="008318C5" w:rsidRPr="00C33955">
        <w:t xml:space="preserve">to </w:t>
      </w:r>
      <w:r w:rsidR="00DB4502" w:rsidRPr="00C33955">
        <w:t>modify</w:t>
      </w:r>
      <w:r>
        <w:t xml:space="preserve"> the software to</w:t>
      </w:r>
      <w:r w:rsidR="00DB4502">
        <w:t xml:space="preserve"> be in line</w:t>
      </w:r>
      <w:r w:rsidR="008318C5" w:rsidRPr="00C33955">
        <w:t xml:space="preserve"> with</w:t>
      </w:r>
      <w:r>
        <w:t xml:space="preserve"> the</w:t>
      </w:r>
      <w:r w:rsidR="008318C5" w:rsidRPr="00C33955">
        <w:t xml:space="preserve"> evolving NHS needs.</w:t>
      </w:r>
      <w:r w:rsidR="008318C5">
        <w:t xml:space="preserve">  </w:t>
      </w:r>
      <w:r>
        <w:t>The Frailty service currently has no</w:t>
      </w:r>
      <w:r w:rsidR="008318C5">
        <w:t xml:space="preserve"> alternative</w:t>
      </w:r>
      <w:r>
        <w:t xml:space="preserve"> means </w:t>
      </w:r>
      <w:r w:rsidR="008318C5">
        <w:t xml:space="preserve">to manage referrals and capture </w:t>
      </w:r>
      <w:r>
        <w:t>patient</w:t>
      </w:r>
      <w:r w:rsidR="008318C5">
        <w:t xml:space="preserve"> information until the new all</w:t>
      </w:r>
      <w:r w:rsidR="00DB4502">
        <w:t>-</w:t>
      </w:r>
      <w:r w:rsidR="008318C5">
        <w:t>Wales</w:t>
      </w:r>
      <w:r w:rsidR="008318C5" w:rsidRPr="00CB0034">
        <w:t xml:space="preserve"> Welsh Community Care Information System</w:t>
      </w:r>
      <w:r w:rsidR="008318C5">
        <w:t xml:space="preserve"> (WCCIS) system is implemented</w:t>
      </w:r>
      <w:r>
        <w:t xml:space="preserve"> which is estimated to be </w:t>
      </w:r>
      <w:r w:rsidR="00DB4502">
        <w:t>completed in</w:t>
      </w:r>
      <w:r>
        <w:t xml:space="preserve"> the next </w:t>
      </w:r>
      <w:r w:rsidR="008E36A8">
        <w:t>12-18 months.</w:t>
      </w:r>
    </w:p>
    <w:p w14:paraId="4CF12B51" w14:textId="2F42D172" w:rsidR="00902432" w:rsidRDefault="00E06031" w:rsidP="00F04EFD">
      <w:pPr>
        <w:spacing w:line="360" w:lineRule="auto"/>
        <w:jc w:val="both"/>
      </w:pPr>
      <w:r w:rsidRPr="00E06031">
        <w:lastRenderedPageBreak/>
        <w:t xml:space="preserve">In this </w:t>
      </w:r>
      <w:r w:rsidR="0090248B">
        <w:t>evaluation</w:t>
      </w:r>
      <w:r w:rsidRPr="00E06031">
        <w:t xml:space="preserve"> of software system adoption, the FITT framework was </w:t>
      </w:r>
      <w:r w:rsidR="00E0166F" w:rsidRPr="00E06031">
        <w:t>selected</w:t>
      </w:r>
      <w:r w:rsidRPr="00E06031">
        <w:t xml:space="preserve"> as the evaluation technique</w:t>
      </w:r>
      <w:r>
        <w:t xml:space="preserve">.  </w:t>
      </w:r>
      <w:r w:rsidR="00A354F5">
        <w:t xml:space="preserve">An alternative </w:t>
      </w:r>
      <w:r w:rsidR="0090248B">
        <w:t>method</w:t>
      </w:r>
      <w:r w:rsidR="009D3397" w:rsidRPr="009D3397">
        <w:t xml:space="preserve"> </w:t>
      </w:r>
      <w:r w:rsidR="00A354F5">
        <w:t>is</w:t>
      </w:r>
      <w:r w:rsidR="009D3397" w:rsidRPr="009D3397">
        <w:t xml:space="preserve"> the Technology Acceptance Model</w:t>
      </w:r>
      <w:r w:rsidR="009D3397">
        <w:t xml:space="preserve"> (TAM)</w:t>
      </w:r>
      <w:r w:rsidR="00A354F5">
        <w:t xml:space="preserve"> which focuses on two variables, perceived usefulness and perceived ease of use</w:t>
      </w:r>
      <w:r w:rsidR="000D1133" w:rsidRPr="000D1133">
        <w:t xml:space="preserve"> </w:t>
      </w:r>
      <w:sdt>
        <w:sdtPr>
          <w:rPr>
            <w:color w:val="000000"/>
          </w:rPr>
          <w:tag w:val="MENDELEY_CITATION_v3_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"/>
          <w:id w:val="-561874632"/>
          <w:placeholder>
            <w:docPart w:val="F59240B8E7A543C0960AB5EF5A461B2B"/>
          </w:placeholder>
        </w:sdtPr>
        <w:sdtEndPr/>
        <w:sdtContent>
          <w:r w:rsidR="00C16155">
            <w:rPr>
              <w:rFonts w:eastAsia="Times New Roman"/>
            </w:rPr>
            <w:t>(Wallace &amp; Sheetz, 2014).</w:t>
          </w:r>
        </w:sdtContent>
      </w:sdt>
      <w:r w:rsidR="000D1133">
        <w:t xml:space="preserve">  The TAM model assesses the</w:t>
      </w:r>
      <w:r w:rsidR="00776039">
        <w:t xml:space="preserve"> </w:t>
      </w:r>
      <w:r w:rsidR="0014580A">
        <w:t>user’s</w:t>
      </w:r>
      <w:r w:rsidR="00776039">
        <w:t xml:space="preserve"> acceptance of </w:t>
      </w:r>
      <w:r w:rsidR="00902432">
        <w:t xml:space="preserve">information </w:t>
      </w:r>
      <w:r w:rsidR="00776039">
        <w:t>technology</w:t>
      </w:r>
      <w:r w:rsidR="00902432">
        <w:t xml:space="preserve"> and </w:t>
      </w:r>
      <w:r w:rsidR="00C90ABE">
        <w:t>predicts</w:t>
      </w:r>
      <w:r w:rsidR="00902432">
        <w:t xml:space="preserve"> software adoption</w:t>
      </w:r>
      <w:r w:rsidR="000D1133" w:rsidRPr="000D1133">
        <w:t xml:space="preserve"> </w:t>
      </w:r>
      <w:r w:rsidR="00902432">
        <w:t>however</w:t>
      </w:r>
      <w:r w:rsidR="00AA0F3E">
        <w:t xml:space="preserve"> was not utilised in this evaluation as it</w:t>
      </w:r>
      <w:r w:rsidR="000D1133">
        <w:t xml:space="preserve"> fails to </w:t>
      </w:r>
      <w:r w:rsidR="00950B00">
        <w:t xml:space="preserve">assess how </w:t>
      </w:r>
      <w:r w:rsidR="00902432">
        <w:t xml:space="preserve">the </w:t>
      </w:r>
      <w:r w:rsidR="00950B00">
        <w:t>technology supports</w:t>
      </w:r>
      <w:r w:rsidR="00902432">
        <w:t xml:space="preserve"> the required</w:t>
      </w:r>
      <w:r w:rsidR="00950B00">
        <w:t xml:space="preserve"> tasks</w:t>
      </w:r>
      <w:r w:rsidR="00902432">
        <w:t>.</w:t>
      </w:r>
    </w:p>
    <w:p w14:paraId="124381BF" w14:textId="3BFD76F8" w:rsidR="00467C11" w:rsidRDefault="00C90ABE" w:rsidP="00F04EFD">
      <w:pPr>
        <w:spacing w:line="360" w:lineRule="auto"/>
        <w:jc w:val="both"/>
      </w:pPr>
      <w:r>
        <w:t>Unlike the TAM framework, t</w:t>
      </w:r>
      <w:r w:rsidR="00902432">
        <w:t>he Task Technology Fit (TFF) model</w:t>
      </w:r>
      <w:r w:rsidR="00AA0F3E">
        <w:t xml:space="preserve"> supports the theory that positive outcomes</w:t>
      </w:r>
      <w:r w:rsidR="00467C11">
        <w:t xml:space="preserve"> and improved organisational performance</w:t>
      </w:r>
      <w:r w:rsidR="00AA0F3E">
        <w:t xml:space="preserve"> are achieved when information technology is suitable for the tasks that need to be undertaken</w:t>
      </w:r>
      <w:r w:rsidR="00467C11">
        <w:t>.  TFF can be used to assess the relationship</w:t>
      </w:r>
      <w:r w:rsidR="00467C11" w:rsidRPr="00467C11">
        <w:t xml:space="preserve"> between the capabilities of info</w:t>
      </w:r>
      <w:r w:rsidR="00467C11">
        <w:t>r</w:t>
      </w:r>
      <w:r w:rsidR="00467C11" w:rsidRPr="00467C11">
        <w:t xml:space="preserve">mation </w:t>
      </w:r>
      <w:r w:rsidR="00467C11">
        <w:t>technology</w:t>
      </w:r>
      <w:r w:rsidR="00467C11" w:rsidRPr="00467C11">
        <w:t xml:space="preserve"> and the requirements of the tasks that must be achieved</w:t>
      </w:r>
      <w:r w:rsidR="00467C11">
        <w:t xml:space="preserve"> </w:t>
      </w:r>
      <w:sdt>
        <w:sdtPr>
          <w:rPr>
            <w:color w:val="000000"/>
          </w:rPr>
          <w:tag w:val="MENDELEY_CITATION_v3_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"/>
          <w:id w:val="-32041048"/>
          <w:placeholder>
            <w:docPart w:val="DefaultPlaceholder_-1854013440"/>
          </w:placeholder>
        </w:sdtPr>
        <w:sdtEndPr/>
        <w:sdtContent>
          <w:r w:rsidR="00C16155" w:rsidRPr="00C16155">
            <w:rPr>
              <w:color w:val="000000"/>
            </w:rPr>
            <w:t>(</w:t>
          </w:r>
          <w:proofErr w:type="spellStart"/>
          <w:r w:rsidR="00C16155" w:rsidRPr="00C16155">
            <w:rPr>
              <w:color w:val="000000"/>
            </w:rPr>
            <w:t>Furneaux</w:t>
          </w:r>
          <w:proofErr w:type="spellEnd"/>
          <w:r w:rsidR="00C16155" w:rsidRPr="00C16155">
            <w:rPr>
              <w:color w:val="000000"/>
            </w:rPr>
            <w:t>, 2012)</w:t>
          </w:r>
        </w:sdtContent>
      </w:sdt>
      <w:r w:rsidR="00393854">
        <w:t xml:space="preserve">, </w:t>
      </w:r>
      <w:r>
        <w:t>however</w:t>
      </w:r>
      <w:r w:rsidR="00E0166F">
        <w:t>,</w:t>
      </w:r>
      <w:r w:rsidR="004B059D">
        <w:t xml:space="preserve"> fails </w:t>
      </w:r>
      <w:r w:rsidR="00B868FF">
        <w:t xml:space="preserve">to examine </w:t>
      </w:r>
      <w:r w:rsidR="004B059D">
        <w:t>the fit between users.</w:t>
      </w:r>
    </w:p>
    <w:p w14:paraId="0A9BF703" w14:textId="1499A638" w:rsidR="004812DE" w:rsidRDefault="004812DE" w:rsidP="00F04EFD">
      <w:pPr>
        <w:spacing w:line="360" w:lineRule="auto"/>
        <w:jc w:val="both"/>
      </w:pPr>
      <w:r>
        <w:t xml:space="preserve">The </w:t>
      </w:r>
      <w:r w:rsidRPr="00F7672B">
        <w:t>System Usability Scale (SUS</w:t>
      </w:r>
      <w:r w:rsidR="0090248B">
        <w:t>) method</w:t>
      </w:r>
      <w:r>
        <w:t xml:space="preserve"> is described as </w:t>
      </w:r>
      <w:r w:rsidR="00E0166F">
        <w:t xml:space="preserve">a </w:t>
      </w:r>
      <w:r>
        <w:t xml:space="preserve">quick yet reliable tool for evaluating </w:t>
      </w:r>
      <w:r w:rsidR="00E0166F">
        <w:t xml:space="preserve">the </w:t>
      </w:r>
      <w:r>
        <w:t xml:space="preserve">usability of a system </w:t>
      </w:r>
      <w:sdt>
        <w:sdtPr>
          <w:tag w:val="MENDELEY_CITATION_v3_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"/>
          <w:id w:val="-1801149432"/>
          <w:placeholder>
            <w:docPart w:val="26FF3F2C2EEB4471AE3067CD6F01DC07"/>
          </w:placeholder>
        </w:sdtPr>
        <w:sdtEndPr/>
        <w:sdtContent>
          <w:r w:rsidR="00C16155">
            <w:rPr>
              <w:rFonts w:eastAsia="Times New Roman"/>
            </w:rPr>
            <w:t>(</w:t>
          </w:r>
          <w:r w:rsidR="00C16155">
            <w:rPr>
              <w:rFonts w:eastAsia="Times New Roman"/>
              <w:i/>
              <w:iCs/>
            </w:rPr>
            <w:t>System Usability Scale (SUS)</w:t>
          </w:r>
          <w:r w:rsidR="00C16155">
            <w:rPr>
              <w:rFonts w:eastAsia="Times New Roman"/>
            </w:rPr>
            <w:t>, 2013)</w:t>
          </w:r>
        </w:sdtContent>
      </w:sdt>
      <w:r>
        <w:t>.  The evaluation requires users to score a set list of statements based on if they strongly agree or disagree with the statement.  Although this method can be reliable with only a small sample size, it is limited to providing only feedback on the usability of the system and does not elaborate or provide diagnostic</w:t>
      </w:r>
      <w:r w:rsidR="00E0166F">
        <w:t>s</w:t>
      </w:r>
      <w:r>
        <w:t xml:space="preserve"> on how to improve.  This evaluation method is not as dynamic as FITT and does not take into consideration other factors affecting usability or system success.</w:t>
      </w:r>
    </w:p>
    <w:p w14:paraId="40236FAE" w14:textId="452FFBCD" w:rsidR="00C16155" w:rsidRDefault="00F1086A" w:rsidP="00F1086A">
      <w:pPr>
        <w:spacing w:line="360" w:lineRule="auto"/>
        <w:jc w:val="both"/>
        <w:rPr>
          <w:color w:val="00B0F0"/>
        </w:rPr>
      </w:pPr>
      <w:r>
        <w:t xml:space="preserve">The </w:t>
      </w:r>
      <w:r w:rsidRPr="00681161">
        <w:t>Technology, People, Organizations, and Macroenvironmental (TPOM)</w:t>
      </w:r>
      <w:r>
        <w:t xml:space="preserve"> framework incorporates technological factors, social and human factors, organisational content and wider macroenvironmental factors when evaluating information technology implementations </w:t>
      </w:r>
      <w:sdt>
        <w:sdtPr>
          <w:rPr>
            <w:color w:val="000000"/>
          </w:rPr>
          <w:tag w:val="MENDELEY_CITATION_v3_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"/>
          <w:id w:val="737985195"/>
          <w:placeholder>
            <w:docPart w:val="DefaultPlaceholder_-1854013440"/>
          </w:placeholder>
        </w:sdtPr>
        <w:sdtEndPr/>
        <w:sdtContent>
          <w:r w:rsidR="00C16155" w:rsidRPr="00C16155">
            <w:rPr>
              <w:color w:val="000000"/>
            </w:rPr>
            <w:t>(</w:t>
          </w:r>
          <w:proofErr w:type="spellStart"/>
          <w:r w:rsidR="00C16155" w:rsidRPr="00C16155">
            <w:rPr>
              <w:color w:val="000000"/>
            </w:rPr>
            <w:t>Cresswell</w:t>
          </w:r>
          <w:proofErr w:type="spellEnd"/>
          <w:r w:rsidR="00C16155" w:rsidRPr="00C16155">
            <w:rPr>
              <w:color w:val="000000"/>
            </w:rPr>
            <w:t xml:space="preserve"> et al., 2020)</w:t>
          </w:r>
        </w:sdtContent>
      </w:sdt>
      <w:r>
        <w:t xml:space="preserve">.  TPOM can be applied at any stage of implementation however it is less concerned about the likelihood of technology adoption and </w:t>
      </w:r>
      <w:r w:rsidRPr="00F1086A">
        <w:t xml:space="preserve">focuses on assisting technology implementers in </w:t>
      </w:r>
      <w:proofErr w:type="gramStart"/>
      <w:r w:rsidRPr="00F1086A">
        <w:t>taking into account</w:t>
      </w:r>
      <w:proofErr w:type="gramEnd"/>
      <w:r w:rsidRPr="00F1086A">
        <w:t xml:space="preserve"> how the implementation is going, any possible risks that may arise, and what has to be done as a result to encourage adoption</w:t>
      </w:r>
      <w:r>
        <w:t xml:space="preserve">.  </w:t>
      </w:r>
      <w:r w:rsidRPr="00750B28">
        <w:rPr>
          <w:color w:val="4472C4" w:themeColor="accent1"/>
        </w:rPr>
        <w:t>(?Limitations to this method)</w:t>
      </w:r>
    </w:p>
    <w:p w14:paraId="5D4B496E" w14:textId="2A5B1D1D" w:rsidR="00C16155" w:rsidRDefault="00C16155" w:rsidP="00F1086A">
      <w:pPr>
        <w:spacing w:line="360" w:lineRule="auto"/>
        <w:jc w:val="both"/>
      </w:pPr>
      <w:r>
        <w:t>The In</w:t>
      </w:r>
      <w:r w:rsidRPr="00671CBC">
        <w:t>formation</w:t>
      </w:r>
      <w:r>
        <w:t xml:space="preserve"> </w:t>
      </w:r>
      <w:r w:rsidRPr="00671CBC">
        <w:t xml:space="preserve">Success Model by </w:t>
      </w:r>
      <w:proofErr w:type="spellStart"/>
      <w:r w:rsidRPr="00671CBC">
        <w:t>DeLone</w:t>
      </w:r>
      <w:proofErr w:type="spellEnd"/>
      <w:r w:rsidRPr="00671CBC">
        <w:t xml:space="preserve"> and McLean</w:t>
      </w:r>
      <w:r>
        <w:t xml:space="preserve"> is a wid</w:t>
      </w:r>
      <w:r w:rsidR="00750B28">
        <w:t>el</w:t>
      </w:r>
      <w:r>
        <w:t xml:space="preserve">y used framework for understanding the success of an information system </w:t>
      </w:r>
      <w:sdt>
        <w:sdtPr>
          <w:tag w:val="MENDELEY_CITATION_v3_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"/>
          <w:id w:val="1688245983"/>
          <w:placeholder>
            <w:docPart w:val="D3259F06761747D6A3F3728F504ADCB7"/>
          </w:placeholder>
        </w:sdtPr>
        <w:sdtEndPr/>
        <w:sdtContent>
          <w:r>
            <w:rPr>
              <w:rFonts w:eastAsia="Times New Roman"/>
            </w:rPr>
            <w:t>(</w:t>
          </w:r>
          <w:proofErr w:type="spellStart"/>
          <w:r>
            <w:rPr>
              <w:rFonts w:eastAsia="Times New Roman"/>
            </w:rPr>
            <w:t>DeLone</w:t>
          </w:r>
          <w:proofErr w:type="spellEnd"/>
          <w:r>
            <w:rPr>
              <w:rFonts w:eastAsia="Times New Roman"/>
            </w:rPr>
            <w:t xml:space="preserve"> &amp; McLean, 2003)</w:t>
          </w:r>
        </w:sdtContent>
      </w:sdt>
      <w:r>
        <w:t xml:space="preserve">.  It measures six interrelated dimensions - system quality, information quality, use, user satisfaction, individual impact and organizational impact </w:t>
      </w:r>
      <w:r w:rsidRPr="00750B28">
        <w:rPr>
          <w:color w:val="4472C4" w:themeColor="accent1"/>
        </w:rPr>
        <w:t>(expand on this method)</w:t>
      </w:r>
    </w:p>
    <w:p w14:paraId="5C4C18FD" w14:textId="570F948F" w:rsidR="00B868FF" w:rsidRDefault="00B868FF" w:rsidP="00F04EFD">
      <w:pPr>
        <w:spacing w:line="360" w:lineRule="auto"/>
        <w:jc w:val="both"/>
        <w:rPr>
          <w:color w:val="00B0F0"/>
        </w:rPr>
      </w:pPr>
      <w:r w:rsidRPr="008860A2">
        <w:t>The FITT framework</w:t>
      </w:r>
      <w:r>
        <w:t>, although highly recognised and effective</w:t>
      </w:r>
      <w:r w:rsidR="00750B28">
        <w:t>,</w:t>
      </w:r>
      <w:r>
        <w:t xml:space="preserve"> does have its limitations.  The framework lacks the ability to incorporate the environmental or organisational factors that can impact the implementation and adoption of IT systems </w:t>
      </w:r>
      <w:sdt>
        <w:sdtPr>
          <w:rPr>
            <w:color w:val="000000"/>
          </w:rPr>
          <w:tag w:val="MENDELEY_CITATION_v3_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hdXX0sIkRPSSI6IjEwLjEwMTYvSi5JSk1FRElORi4yMDIyLjEwNDg0MSIsIklTU04iOiIxMzg2LTUwNTYiLCJQTUlEIjoiMzYwMjc3OTgiLCJpc3N1ZWQiOnsiZGF0ZS1wYXJ0cyI6W1syMDIyLDEwLDFdXX0sInBhZ2UiOiIxMDQ4NDEiLCJhYnN0cmFjdCI6Ik9iamVjdGl2ZTog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iBDb25jbHVzaW9uOiBCYXJyaWVycyBhbmQgZmFjaWxpdGF0b3JzIHRvIENEU1MgaW1wbGVtZW50YXRpb24gaW5jbHVkZSBzeXN0ZW0tcmVsYXRlZCwgdXNlci1yZWxhdGVkIGFuZCBvcmdhbml6YXRpb25hbCBmYWN0b3JzIHdoaWNoIGNhbiBsYXJnZWx5IGJlIGZpdCBp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IsInZvbHVtZSI6IjE2NiJ9LCJpc1RlbXBvcmFyeSI6ZmFsc2V9LH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499233542"/>
          <w:placeholder>
            <w:docPart w:val="5228580C33844CD0AFDAB6928DCE6E73"/>
          </w:placeholder>
        </w:sdtPr>
        <w:sdtEndPr/>
        <w:sdtContent>
          <w:r w:rsidR="00C16155" w:rsidRPr="00C16155">
            <w:rPr>
              <w:color w:val="000000"/>
            </w:rPr>
            <w:t>(</w:t>
          </w:r>
          <w:proofErr w:type="spellStart"/>
          <w:r w:rsidR="00C16155" w:rsidRPr="00C16155">
            <w:rPr>
              <w:color w:val="000000"/>
            </w:rPr>
            <w:t>Kujala</w:t>
          </w:r>
          <w:proofErr w:type="spellEnd"/>
          <w:r w:rsidR="00C16155" w:rsidRPr="00C16155">
            <w:rPr>
              <w:color w:val="000000"/>
            </w:rPr>
            <w:t xml:space="preserve"> et al., 2020; </w:t>
          </w:r>
          <w:proofErr w:type="spellStart"/>
          <w:r w:rsidR="00C16155" w:rsidRPr="00C16155">
            <w:rPr>
              <w:color w:val="000000"/>
            </w:rPr>
            <w:t>Zhai</w:t>
          </w:r>
          <w:proofErr w:type="spellEnd"/>
          <w:r w:rsidR="00C16155" w:rsidRPr="00C16155">
            <w:rPr>
              <w:color w:val="000000"/>
            </w:rPr>
            <w:t xml:space="preserve"> et al., 2022)</w:t>
          </w:r>
        </w:sdtContent>
      </w:sdt>
      <w:r>
        <w:t xml:space="preserve">.  </w:t>
      </w:r>
      <w:r w:rsidRPr="007E6039">
        <w:t xml:space="preserve">As </w:t>
      </w:r>
      <w:r>
        <w:t xml:space="preserve">previously stated, the adoption of the Frailty Portal has not been fully successful in some areas in Gwent due to </w:t>
      </w:r>
      <w:r>
        <w:lastRenderedPageBreak/>
        <w:t xml:space="preserve">organisational and managerial </w:t>
      </w:r>
      <w:r w:rsidRPr="007E6039">
        <w:t>differences with the health and social care system</w:t>
      </w:r>
      <w:r>
        <w:t>s</w:t>
      </w:r>
      <w:r w:rsidR="00E06031">
        <w:t xml:space="preserve"> and </w:t>
      </w:r>
      <w:r w:rsidR="00750B28">
        <w:t xml:space="preserve">a </w:t>
      </w:r>
      <w:r w:rsidR="00E06031">
        <w:t>lack of system functionality in community settings</w:t>
      </w:r>
      <w:r>
        <w:t xml:space="preserve">.  In studies by </w:t>
      </w:r>
      <w:sdt>
        <w:sdtPr>
          <w:rPr>
            <w:color w:val="000000"/>
          </w:rPr>
          <w:tag w:val="MENDELEY_CITATION_v3_eyJjaXRhdGlvbklEIjoiTUVOREVMRVlfQ0lUQVRJT05fYzc4ZDI1YTAtNDY3NC00N2RlLTgyNTYtYmY5MjUzM2Q5Njhk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486473520"/>
          <w:placeholder>
            <w:docPart w:val="5228580C33844CD0AFDAB6928DCE6E73"/>
          </w:placeholder>
        </w:sdtPr>
        <w:sdtEndPr/>
        <w:sdtContent>
          <w:proofErr w:type="spellStart"/>
          <w:r w:rsidR="00C16155" w:rsidRPr="00C16155">
            <w:rPr>
              <w:color w:val="000000"/>
            </w:rPr>
            <w:t>Kujala</w:t>
          </w:r>
          <w:proofErr w:type="spellEnd"/>
          <w:r w:rsidR="00C16155" w:rsidRPr="00C16155">
            <w:rPr>
              <w:color w:val="000000"/>
            </w:rPr>
            <w:t xml:space="preserve"> et al., (2020)</w:t>
          </w:r>
        </w:sdtContent>
      </w:sdt>
      <w:r>
        <w:rPr>
          <w:color w:val="000000"/>
        </w:rPr>
        <w:t xml:space="preserve"> and </w:t>
      </w:r>
      <w:sdt>
        <w:sdtPr>
          <w:rPr>
            <w:color w:val="000000"/>
          </w:rPr>
          <w:tag w:val="MENDELEY_CITATION_v3_eyJjaXRhdGlvbklEIjoiTUVOREVMRVlfQ0lUQVRJT05fNjlmNTMyMWQtNjc2ZS00ZTJlLWIwNjUtZjA3NTQyMmJkNDhmIiwicHJvcGVydGllcyI6eyJub3RlSW5kZXgiOjB9LCJpc0VkaXRlZCI6ZmFsc2UsIm1hbnVhbE92ZXJyaWRlIjp7ImlzTWFudWFsbHlPdmVycmlkZGVuIjp0cnVlLCJjaXRlcHJvY1RleHQiOiIoUHJnb21ldCBldCBhbC4sIDIwMTkpIiwibWFudWFsT3ZlcnJpZGVUZXh0IjoiUHJnb21ldCBldCBhbC4sICgyMDE5KS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
          <w:id w:val="1668278055"/>
          <w:placeholder>
            <w:docPart w:val="5228580C33844CD0AFDAB6928DCE6E73"/>
          </w:placeholder>
        </w:sdtPr>
        <w:sdtEndPr/>
        <w:sdtContent>
          <w:proofErr w:type="spellStart"/>
          <w:r w:rsidR="00C16155" w:rsidRPr="00C16155">
            <w:rPr>
              <w:color w:val="000000"/>
            </w:rPr>
            <w:t>Prgomet</w:t>
          </w:r>
          <w:proofErr w:type="spellEnd"/>
          <w:r w:rsidR="00C16155" w:rsidRPr="00C16155">
            <w:rPr>
              <w:color w:val="000000"/>
            </w:rPr>
            <w:t xml:space="preserve"> et al., (2019)</w:t>
          </w:r>
        </w:sdtContent>
      </w:sdt>
      <w:r>
        <w:rPr>
          <w:color w:val="000000"/>
        </w:rPr>
        <w:t xml:space="preserve"> it is proposed that an organisational/environmental and management dimension should be incorporated as additional context to aid the evaluation of factors affecting the success of information system implementation and adoption.  The addition of ‘environmental’ to the current FITT framework forms the FITTE (</w:t>
      </w:r>
      <w:r w:rsidRPr="009F73A8">
        <w:rPr>
          <w:color w:val="000000"/>
        </w:rPr>
        <w:t>fit  between  individuals,  tasks,  technology  and  environmen</w:t>
      </w:r>
      <w:r>
        <w:rPr>
          <w:color w:val="000000"/>
        </w:rPr>
        <w:t xml:space="preserve">t) framework </w:t>
      </w:r>
      <w:r w:rsidRPr="009F73A8">
        <w:rPr>
          <w:color w:val="000000"/>
        </w:rPr>
        <w:t xml:space="preserve">whereby adoption and use of </w:t>
      </w:r>
      <w:r>
        <w:rPr>
          <w:color w:val="000000"/>
        </w:rPr>
        <w:t>information technology</w:t>
      </w:r>
      <w:r w:rsidRPr="009F73A8">
        <w:rPr>
          <w:color w:val="000000"/>
        </w:rPr>
        <w:t xml:space="preserve"> </w:t>
      </w:r>
      <w:r w:rsidR="00F1086A">
        <w:rPr>
          <w:color w:val="000000"/>
        </w:rPr>
        <w:t>are</w:t>
      </w:r>
      <w:r w:rsidRPr="009F73A8">
        <w:rPr>
          <w:color w:val="000000"/>
        </w:rPr>
        <w:t xml:space="preserve"> determined by  the  fit  between  individuals,  tasks,  technology  and  environmen</w:t>
      </w:r>
      <w:r>
        <w:rPr>
          <w:color w:val="000000"/>
        </w:rPr>
        <w:t>t</w:t>
      </w:r>
      <w:r w:rsidR="0090248B">
        <w:rPr>
          <w:color w:val="000000"/>
        </w:rPr>
        <w:t xml:space="preserve"> (figure 2)</w:t>
      </w:r>
      <w:r>
        <w:rPr>
          <w:color w:val="000000"/>
        </w:rPr>
        <w:t>.  This may be a more appropriate framework to use when evaluating software that has been designed to support peripatetic teams and integrated services</w:t>
      </w:r>
    </w:p>
    <w:p w14:paraId="5C71B30F" w14:textId="2CC4DC67" w:rsidR="0090248B" w:rsidRDefault="0090248B" w:rsidP="0090248B">
      <w:pPr>
        <w:spacing w:line="360" w:lineRule="auto"/>
        <w:jc w:val="center"/>
        <w:rPr>
          <w:color w:val="00B0F0"/>
        </w:rPr>
      </w:pPr>
      <w:r w:rsidRPr="0090248B">
        <w:rPr>
          <w:noProof/>
          <w:color w:val="00B0F0"/>
        </w:rPr>
        <w:drawing>
          <wp:inline distT="0" distB="0" distL="0" distR="0" wp14:anchorId="43759FFF" wp14:editId="1287D4AD">
            <wp:extent cx="2333625" cy="1693427"/>
            <wp:effectExtent l="0" t="0" r="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a:srcRect l="10848"/>
                    <a:stretch/>
                  </pic:blipFill>
                  <pic:spPr bwMode="auto">
                    <a:xfrm>
                      <a:off x="0" y="0"/>
                      <a:ext cx="2341940" cy="1699461"/>
                    </a:xfrm>
                    <a:prstGeom prst="rect">
                      <a:avLst/>
                    </a:prstGeom>
                    <a:ln>
                      <a:noFill/>
                    </a:ln>
                    <a:extLst>
                      <a:ext uri="{53640926-AAD7-44D8-BBD7-CCE9431645EC}">
                        <a14:shadowObscured xmlns:a14="http://schemas.microsoft.com/office/drawing/2010/main"/>
                      </a:ext>
                    </a:extLst>
                  </pic:spPr>
                </pic:pic>
              </a:graphicData>
            </a:graphic>
          </wp:inline>
        </w:drawing>
      </w:r>
    </w:p>
    <w:p w14:paraId="17481BB6" w14:textId="01339A8F" w:rsidR="0090248B" w:rsidRPr="0090248B" w:rsidRDefault="0090248B" w:rsidP="0090248B">
      <w:pPr>
        <w:spacing w:line="360" w:lineRule="auto"/>
        <w:jc w:val="both"/>
      </w:pPr>
      <w:r w:rsidRPr="0090248B">
        <w:t>Figure 2</w:t>
      </w:r>
      <w:r>
        <w:t xml:space="preserve"> - </w:t>
      </w:r>
      <w:r w:rsidRPr="0090248B">
        <w:t xml:space="preserve">FITTE Framework </w:t>
      </w:r>
      <w:sdt>
        <w:sdtPr>
          <w:rPr>
            <w:color w:val="000000"/>
          </w:rPr>
          <w:tag w:val="MENDELEY_CITATION_v3_eyJjaXRhdGlvbklEIjoiTUVOREVMRVlfQ0lUQVRJT05fOTIwMTRmNTgtZTA3NC00NTEzLThjZGYtYTA5MjNlOGM1NmUz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
          <w:id w:val="178781041"/>
          <w:placeholder>
            <w:docPart w:val="DefaultPlaceholder_-1854013440"/>
          </w:placeholder>
        </w:sdtPr>
        <w:sdtEndPr/>
        <w:sdtContent>
          <w:r w:rsidR="00C16155" w:rsidRPr="00C16155">
            <w:rPr>
              <w:color w:val="000000"/>
            </w:rPr>
            <w:t>(</w:t>
          </w:r>
          <w:proofErr w:type="spellStart"/>
          <w:r w:rsidR="00C16155" w:rsidRPr="00C16155">
            <w:rPr>
              <w:color w:val="000000"/>
            </w:rPr>
            <w:t>Prgomet</w:t>
          </w:r>
          <w:proofErr w:type="spellEnd"/>
          <w:r w:rsidR="00C16155" w:rsidRPr="00C16155">
            <w:rPr>
              <w:color w:val="000000"/>
            </w:rPr>
            <w:t xml:space="preserve"> et al., 2019)</w:t>
          </w:r>
        </w:sdtContent>
      </w:sdt>
    </w:p>
    <w:p w14:paraId="1A04747E" w14:textId="77777777" w:rsidR="0090248B" w:rsidRDefault="0090248B" w:rsidP="00F04EFD">
      <w:pPr>
        <w:spacing w:line="360" w:lineRule="auto"/>
        <w:jc w:val="both"/>
        <w:rPr>
          <w:color w:val="000000"/>
        </w:rPr>
      </w:pPr>
    </w:p>
    <w:p w14:paraId="16B52AA0" w14:textId="16B045E4" w:rsidR="002D6A5A" w:rsidRDefault="002D6A5A" w:rsidP="00F04EFD">
      <w:pPr>
        <w:spacing w:line="360" w:lineRule="auto"/>
        <w:jc w:val="both"/>
        <w:rPr>
          <w:color w:val="000000"/>
        </w:rPr>
      </w:pPr>
      <w:r w:rsidRPr="002D6A5A">
        <w:t>The advantages of conducting an evaluation of a health information system that has already been put into place allow for the identification of more efficient ways based on prior experiences and the highlighting of problems that may have an adverse influence on clinical performance and</w:t>
      </w:r>
      <w:r>
        <w:t xml:space="preserve"> patients.  </w:t>
      </w:r>
      <w:r w:rsidRPr="002D6A5A">
        <w:t xml:space="preserve"> </w:t>
      </w:r>
      <w:r>
        <w:t>Evaluations can potentially improve the quality of healthcare and services provided as well as reduce costs and safety issues</w:t>
      </w:r>
      <w:r w:rsidRPr="002D6A5A">
        <w:t xml:space="preserve"> </w:t>
      </w:r>
      <w:sdt>
        <w:sdtPr>
          <w:rPr>
            <w:color w:val="000000"/>
          </w:rPr>
          <w:tag w:val="MENDELEY_CITATION_v3_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"/>
          <w:id w:val="-1684116763"/>
          <w:placeholder>
            <w:docPart w:val="DefaultPlaceholder_-1854013440"/>
          </w:placeholder>
        </w:sdtPr>
        <w:sdtEndPr/>
        <w:sdtContent>
          <w:r w:rsidR="00C16155" w:rsidRPr="00C16155">
            <w:rPr>
              <w:color w:val="000000"/>
            </w:rPr>
            <w:t>(Yusof et al., 2008)</w:t>
          </w:r>
        </w:sdtContent>
      </w:sdt>
      <w:r w:rsidR="006839C4">
        <w:t>.</w:t>
      </w:r>
      <w:r>
        <w:t xml:space="preserve">  </w:t>
      </w:r>
      <w:r w:rsidR="006839C4">
        <w:t>Undertaking an evaluation whilst the system is still in the pr</w:t>
      </w:r>
      <w:r>
        <w:t>ot</w:t>
      </w:r>
      <w:r w:rsidR="006839C4">
        <w:t xml:space="preserve">otype stage allows for any flaws to be addressed in future developments </w:t>
      </w:r>
      <w:sdt>
        <w:sdtPr>
          <w:rPr>
            <w:color w:val="000000"/>
          </w:rPr>
          <w:tag w:val="MENDELEY_CITATION_v3_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"/>
          <w:id w:val="1106765829"/>
          <w:placeholder>
            <w:docPart w:val="05836261EBCA428F968BDE8CD73353B8"/>
          </w:placeholder>
        </w:sdtPr>
        <w:sdtEndPr/>
        <w:sdtContent>
          <w:r w:rsidR="00C16155" w:rsidRPr="00C16155">
            <w:rPr>
              <w:color w:val="000000"/>
            </w:rPr>
            <w:t>(</w:t>
          </w:r>
          <w:proofErr w:type="spellStart"/>
          <w:r w:rsidR="00C16155" w:rsidRPr="00C16155">
            <w:rPr>
              <w:color w:val="000000"/>
            </w:rPr>
            <w:t>Honekamp</w:t>
          </w:r>
          <w:proofErr w:type="spellEnd"/>
          <w:r w:rsidR="00C16155" w:rsidRPr="00C16155">
            <w:rPr>
              <w:color w:val="000000"/>
            </w:rPr>
            <w:t>, 2011)</w:t>
          </w:r>
        </w:sdtContent>
      </w:sdt>
      <w:r>
        <w:rPr>
          <w:color w:val="000000"/>
        </w:rPr>
        <w:t xml:space="preserve"> and potentially increase</w:t>
      </w:r>
      <w:r w:rsidR="00750B28">
        <w:rPr>
          <w:color w:val="000000"/>
        </w:rPr>
        <w:t>s</w:t>
      </w:r>
      <w:r>
        <w:rPr>
          <w:color w:val="000000"/>
        </w:rPr>
        <w:t xml:space="preserve"> the end performance and acceptability.</w:t>
      </w:r>
    </w:p>
    <w:p w14:paraId="1DDC93B8" w14:textId="55A78543" w:rsidR="006839C4" w:rsidRDefault="006839C4" w:rsidP="00F04EFD">
      <w:pPr>
        <w:spacing w:line="360" w:lineRule="auto"/>
        <w:jc w:val="both"/>
      </w:pPr>
      <w:r>
        <w:rPr>
          <w:color w:val="000000"/>
        </w:rPr>
        <w:t>To improve the FITT of future software implementation</w:t>
      </w:r>
      <w:r w:rsidRPr="006839C4">
        <w:t xml:space="preserve"> </w:t>
      </w:r>
      <w:r w:rsidRPr="00750B28">
        <w:rPr>
          <w:color w:val="4472C4" w:themeColor="accent1"/>
        </w:rPr>
        <w:t>I</w:t>
      </w:r>
      <w:r w:rsidRPr="006839C4">
        <w:t xml:space="preserve"> </w:t>
      </w:r>
      <w:r>
        <w:t>would highly recommend undertaking evaluations during the project development stages, ensuring key stakeholders are engaged in the process</w:t>
      </w:r>
      <w:r w:rsidR="002D6A5A">
        <w:t xml:space="preserve"> and software is compatib</w:t>
      </w:r>
      <w:r w:rsidR="00750B28">
        <w:t>le</w:t>
      </w:r>
      <w:r w:rsidR="002D6A5A">
        <w:t xml:space="preserve"> with other devices</w:t>
      </w:r>
      <w:r>
        <w:t xml:space="preserve">.  </w:t>
      </w:r>
      <w:r w:rsidR="002D6A5A">
        <w:t>It is possible many of the</w:t>
      </w:r>
      <w:r>
        <w:t xml:space="preserve"> flaws with the Frailty Portal may have been avoided if appropriate user engagement </w:t>
      </w:r>
      <w:r w:rsidR="002D6A5A">
        <w:t xml:space="preserve">had been sought </w:t>
      </w:r>
      <w:r>
        <w:t>and</w:t>
      </w:r>
      <w:r w:rsidR="002D6A5A">
        <w:t xml:space="preserve"> adequate field</w:t>
      </w:r>
      <w:r>
        <w:t xml:space="preserve"> testing</w:t>
      </w:r>
      <w:r w:rsidR="002D6A5A">
        <w:t xml:space="preserve"> </w:t>
      </w:r>
      <w:r w:rsidR="00750B28">
        <w:t xml:space="preserve">was </w:t>
      </w:r>
      <w:r w:rsidR="002D6A5A">
        <w:t>undertaken</w:t>
      </w:r>
      <w:r>
        <w:t xml:space="preserve"> before final implementation</w:t>
      </w:r>
      <w:r w:rsidR="002D6A5A">
        <w:t xml:space="preserve"> and pan-Gwent rollout.</w:t>
      </w:r>
    </w:p>
    <w:p w14:paraId="6C1B1483" w14:textId="1AA0F41C" w:rsidR="00B40D8D" w:rsidRPr="00750B28" w:rsidRDefault="00B40D8D" w:rsidP="00F04EFD">
      <w:pPr>
        <w:spacing w:line="360" w:lineRule="auto"/>
        <w:jc w:val="both"/>
        <w:rPr>
          <w:b/>
          <w:bCs/>
        </w:rPr>
      </w:pPr>
    </w:p>
    <w:sectPr w:rsidR="00B40D8D" w:rsidRPr="00750B28" w:rsidSect="0000221B">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63CD" w14:textId="77777777" w:rsidR="0000221B" w:rsidRDefault="0000221B" w:rsidP="0000221B">
      <w:pPr>
        <w:spacing w:after="0" w:line="240" w:lineRule="auto"/>
      </w:pPr>
      <w:r>
        <w:separator/>
      </w:r>
    </w:p>
  </w:endnote>
  <w:endnote w:type="continuationSeparator" w:id="0">
    <w:p w14:paraId="0607249A" w14:textId="77777777" w:rsidR="0000221B" w:rsidRDefault="0000221B" w:rsidP="0000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27012"/>
      <w:docPartObj>
        <w:docPartGallery w:val="Page Numbers (Bottom of Page)"/>
        <w:docPartUnique/>
      </w:docPartObj>
    </w:sdtPr>
    <w:sdtEndPr>
      <w:rPr>
        <w:noProof/>
        <w:color w:val="808080" w:themeColor="background1" w:themeShade="80"/>
        <w:sz w:val="20"/>
        <w:szCs w:val="20"/>
      </w:rPr>
    </w:sdtEndPr>
    <w:sdtContent>
      <w:p w14:paraId="431BB9E4" w14:textId="1DD1C5A4" w:rsidR="0000221B" w:rsidRPr="0000221B" w:rsidRDefault="0000221B">
        <w:pPr>
          <w:pStyle w:val="Footer"/>
          <w:jc w:val="right"/>
          <w:rPr>
            <w:color w:val="808080" w:themeColor="background1" w:themeShade="80"/>
            <w:sz w:val="20"/>
            <w:szCs w:val="20"/>
          </w:rPr>
        </w:pPr>
        <w:r w:rsidRPr="0000221B">
          <w:rPr>
            <w:color w:val="808080" w:themeColor="background1" w:themeShade="80"/>
            <w:sz w:val="20"/>
            <w:szCs w:val="20"/>
          </w:rPr>
          <w:fldChar w:fldCharType="begin"/>
        </w:r>
        <w:r w:rsidRPr="0000221B">
          <w:rPr>
            <w:color w:val="808080" w:themeColor="background1" w:themeShade="80"/>
            <w:sz w:val="20"/>
            <w:szCs w:val="20"/>
          </w:rPr>
          <w:instrText xml:space="preserve"> PAGE   \* MERGEFORMAT </w:instrText>
        </w:r>
        <w:r w:rsidRPr="0000221B">
          <w:rPr>
            <w:color w:val="808080" w:themeColor="background1" w:themeShade="80"/>
            <w:sz w:val="20"/>
            <w:szCs w:val="20"/>
          </w:rPr>
          <w:fldChar w:fldCharType="separate"/>
        </w:r>
        <w:r w:rsidRPr="0000221B">
          <w:rPr>
            <w:noProof/>
            <w:color w:val="808080" w:themeColor="background1" w:themeShade="80"/>
            <w:sz w:val="20"/>
            <w:szCs w:val="20"/>
          </w:rPr>
          <w:t>2</w:t>
        </w:r>
        <w:r w:rsidRPr="0000221B">
          <w:rPr>
            <w:noProof/>
            <w:color w:val="808080" w:themeColor="background1" w:themeShade="80"/>
            <w:sz w:val="20"/>
            <w:szCs w:val="20"/>
          </w:rPr>
          <w:fldChar w:fldCharType="end"/>
        </w:r>
      </w:p>
    </w:sdtContent>
  </w:sdt>
  <w:p w14:paraId="250D3FB7" w14:textId="77777777" w:rsidR="0000221B" w:rsidRDefault="0000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57FBE" w14:textId="77777777" w:rsidR="0000221B" w:rsidRDefault="0000221B" w:rsidP="0000221B">
      <w:pPr>
        <w:spacing w:after="0" w:line="240" w:lineRule="auto"/>
      </w:pPr>
      <w:r>
        <w:separator/>
      </w:r>
    </w:p>
  </w:footnote>
  <w:footnote w:type="continuationSeparator" w:id="0">
    <w:p w14:paraId="02F035C0" w14:textId="77777777" w:rsidR="0000221B" w:rsidRDefault="0000221B" w:rsidP="0000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A7B95"/>
    <w:multiLevelType w:val="hybridMultilevel"/>
    <w:tmpl w:val="2ECA854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24F2C98"/>
    <w:multiLevelType w:val="hybridMultilevel"/>
    <w:tmpl w:val="17043AB8"/>
    <w:lvl w:ilvl="0" w:tplc="91B4297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7E02FB"/>
    <w:multiLevelType w:val="hybridMultilevel"/>
    <w:tmpl w:val="EF900F1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DEE587B"/>
    <w:multiLevelType w:val="hybridMultilevel"/>
    <w:tmpl w:val="21D08C6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8C70885"/>
    <w:multiLevelType w:val="hybridMultilevel"/>
    <w:tmpl w:val="3A58A244"/>
    <w:lvl w:ilvl="0" w:tplc="91B42976">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5E9421B"/>
    <w:multiLevelType w:val="hybridMultilevel"/>
    <w:tmpl w:val="2EC4A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A7EE0"/>
    <w:multiLevelType w:val="hybridMultilevel"/>
    <w:tmpl w:val="4BE4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835408">
    <w:abstractNumId w:val="6"/>
  </w:num>
  <w:num w:numId="2" w16cid:durableId="128864257">
    <w:abstractNumId w:val="2"/>
  </w:num>
  <w:num w:numId="3" w16cid:durableId="1115559126">
    <w:abstractNumId w:val="3"/>
  </w:num>
  <w:num w:numId="4" w16cid:durableId="43022284">
    <w:abstractNumId w:val="4"/>
  </w:num>
  <w:num w:numId="5" w16cid:durableId="1725714297">
    <w:abstractNumId w:val="0"/>
  </w:num>
  <w:num w:numId="6" w16cid:durableId="983237619">
    <w:abstractNumId w:val="1"/>
  </w:num>
  <w:num w:numId="7" w16cid:durableId="910778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0NDQwMrSwMDK0NDFQ0lEKTi0uzszPAykwtKwFAB5tO/MtAAAA"/>
  </w:docVars>
  <w:rsids>
    <w:rsidRoot w:val="00AF773C"/>
    <w:rsid w:val="0000221B"/>
    <w:rsid w:val="0001736A"/>
    <w:rsid w:val="00031D25"/>
    <w:rsid w:val="00071327"/>
    <w:rsid w:val="000759F5"/>
    <w:rsid w:val="0008614F"/>
    <w:rsid w:val="000A000B"/>
    <w:rsid w:val="000A744A"/>
    <w:rsid w:val="000C5397"/>
    <w:rsid w:val="000D1133"/>
    <w:rsid w:val="000E0DB2"/>
    <w:rsid w:val="000E4F95"/>
    <w:rsid w:val="000F4D2D"/>
    <w:rsid w:val="000F5A6D"/>
    <w:rsid w:val="000F7FF0"/>
    <w:rsid w:val="001018F0"/>
    <w:rsid w:val="001038C0"/>
    <w:rsid w:val="0012012D"/>
    <w:rsid w:val="00122CE7"/>
    <w:rsid w:val="0012322A"/>
    <w:rsid w:val="001376B3"/>
    <w:rsid w:val="0014580A"/>
    <w:rsid w:val="00162E7D"/>
    <w:rsid w:val="00166A79"/>
    <w:rsid w:val="001A27ED"/>
    <w:rsid w:val="001E3FAF"/>
    <w:rsid w:val="001E5712"/>
    <w:rsid w:val="001E63B5"/>
    <w:rsid w:val="00214DA4"/>
    <w:rsid w:val="00242B3B"/>
    <w:rsid w:val="00257132"/>
    <w:rsid w:val="002577DC"/>
    <w:rsid w:val="0027360F"/>
    <w:rsid w:val="00280996"/>
    <w:rsid w:val="00294E18"/>
    <w:rsid w:val="002A457A"/>
    <w:rsid w:val="002B5C42"/>
    <w:rsid w:val="002B6BAA"/>
    <w:rsid w:val="002C5B34"/>
    <w:rsid w:val="002D57D0"/>
    <w:rsid w:val="002D6A5A"/>
    <w:rsid w:val="002E6872"/>
    <w:rsid w:val="002F3F03"/>
    <w:rsid w:val="002F4AC9"/>
    <w:rsid w:val="002F7604"/>
    <w:rsid w:val="003338FE"/>
    <w:rsid w:val="0033505C"/>
    <w:rsid w:val="003352F5"/>
    <w:rsid w:val="00342D8B"/>
    <w:rsid w:val="003470AB"/>
    <w:rsid w:val="003530A3"/>
    <w:rsid w:val="003678AA"/>
    <w:rsid w:val="00383FD1"/>
    <w:rsid w:val="003849F1"/>
    <w:rsid w:val="00384B7C"/>
    <w:rsid w:val="00386539"/>
    <w:rsid w:val="00393854"/>
    <w:rsid w:val="0039447E"/>
    <w:rsid w:val="003954D6"/>
    <w:rsid w:val="00397B7F"/>
    <w:rsid w:val="003A2076"/>
    <w:rsid w:val="003B1FDC"/>
    <w:rsid w:val="003B53F1"/>
    <w:rsid w:val="003C3768"/>
    <w:rsid w:val="003E1FAA"/>
    <w:rsid w:val="003E448C"/>
    <w:rsid w:val="00406EB5"/>
    <w:rsid w:val="00410BB8"/>
    <w:rsid w:val="00424E67"/>
    <w:rsid w:val="00442120"/>
    <w:rsid w:val="00450B93"/>
    <w:rsid w:val="00452497"/>
    <w:rsid w:val="004613DD"/>
    <w:rsid w:val="00467C11"/>
    <w:rsid w:val="004775FD"/>
    <w:rsid w:val="004812DE"/>
    <w:rsid w:val="00492225"/>
    <w:rsid w:val="004941F3"/>
    <w:rsid w:val="004A16FF"/>
    <w:rsid w:val="004B059D"/>
    <w:rsid w:val="004E5A75"/>
    <w:rsid w:val="004F6387"/>
    <w:rsid w:val="00506A71"/>
    <w:rsid w:val="00515B8D"/>
    <w:rsid w:val="00537DCE"/>
    <w:rsid w:val="0054204A"/>
    <w:rsid w:val="00572931"/>
    <w:rsid w:val="005D0475"/>
    <w:rsid w:val="005E0F3E"/>
    <w:rsid w:val="005F1F9F"/>
    <w:rsid w:val="00602B54"/>
    <w:rsid w:val="006225DA"/>
    <w:rsid w:val="006229C0"/>
    <w:rsid w:val="006501DD"/>
    <w:rsid w:val="00666E69"/>
    <w:rsid w:val="00667169"/>
    <w:rsid w:val="00671CBC"/>
    <w:rsid w:val="00681161"/>
    <w:rsid w:val="006837DA"/>
    <w:rsid w:val="006839C4"/>
    <w:rsid w:val="006928F5"/>
    <w:rsid w:val="006A04A6"/>
    <w:rsid w:val="006B1567"/>
    <w:rsid w:val="006D2390"/>
    <w:rsid w:val="006E1764"/>
    <w:rsid w:val="006E1D75"/>
    <w:rsid w:val="006E68AD"/>
    <w:rsid w:val="006F1FE7"/>
    <w:rsid w:val="006F3A05"/>
    <w:rsid w:val="00714981"/>
    <w:rsid w:val="00733F65"/>
    <w:rsid w:val="007411A7"/>
    <w:rsid w:val="00750B28"/>
    <w:rsid w:val="007518F3"/>
    <w:rsid w:val="007542AE"/>
    <w:rsid w:val="00754A2E"/>
    <w:rsid w:val="00776039"/>
    <w:rsid w:val="00780C7B"/>
    <w:rsid w:val="00787D7F"/>
    <w:rsid w:val="007A1592"/>
    <w:rsid w:val="007A2DAC"/>
    <w:rsid w:val="007C4DE5"/>
    <w:rsid w:val="007C5D5D"/>
    <w:rsid w:val="007E6039"/>
    <w:rsid w:val="00801F89"/>
    <w:rsid w:val="00802359"/>
    <w:rsid w:val="00807F30"/>
    <w:rsid w:val="0081410E"/>
    <w:rsid w:val="00814AED"/>
    <w:rsid w:val="00827320"/>
    <w:rsid w:val="008318C5"/>
    <w:rsid w:val="008460DB"/>
    <w:rsid w:val="0087040C"/>
    <w:rsid w:val="00883D7F"/>
    <w:rsid w:val="008860A2"/>
    <w:rsid w:val="008974A3"/>
    <w:rsid w:val="008A0972"/>
    <w:rsid w:val="008C0BC3"/>
    <w:rsid w:val="008D05C5"/>
    <w:rsid w:val="008E2949"/>
    <w:rsid w:val="008E2D58"/>
    <w:rsid w:val="008E319E"/>
    <w:rsid w:val="008E36A8"/>
    <w:rsid w:val="008E4203"/>
    <w:rsid w:val="00902432"/>
    <w:rsid w:val="0090248B"/>
    <w:rsid w:val="00910150"/>
    <w:rsid w:val="009135F9"/>
    <w:rsid w:val="0093640E"/>
    <w:rsid w:val="00936E20"/>
    <w:rsid w:val="00950B00"/>
    <w:rsid w:val="00955D7B"/>
    <w:rsid w:val="00972698"/>
    <w:rsid w:val="0098684A"/>
    <w:rsid w:val="00990C43"/>
    <w:rsid w:val="009A0060"/>
    <w:rsid w:val="009B164E"/>
    <w:rsid w:val="009B25C2"/>
    <w:rsid w:val="009C386E"/>
    <w:rsid w:val="009D3397"/>
    <w:rsid w:val="009F11E3"/>
    <w:rsid w:val="009F6798"/>
    <w:rsid w:val="009F6CC2"/>
    <w:rsid w:val="009F73A8"/>
    <w:rsid w:val="00A00D3D"/>
    <w:rsid w:val="00A20B55"/>
    <w:rsid w:val="00A354F5"/>
    <w:rsid w:val="00A35A94"/>
    <w:rsid w:val="00A43326"/>
    <w:rsid w:val="00A520DE"/>
    <w:rsid w:val="00A670C6"/>
    <w:rsid w:val="00A85444"/>
    <w:rsid w:val="00A85914"/>
    <w:rsid w:val="00A85B9E"/>
    <w:rsid w:val="00A93F28"/>
    <w:rsid w:val="00AA0BE1"/>
    <w:rsid w:val="00AA0F3E"/>
    <w:rsid w:val="00AC3AA4"/>
    <w:rsid w:val="00AF773C"/>
    <w:rsid w:val="00B021E1"/>
    <w:rsid w:val="00B11892"/>
    <w:rsid w:val="00B120B6"/>
    <w:rsid w:val="00B25760"/>
    <w:rsid w:val="00B31F50"/>
    <w:rsid w:val="00B40D8D"/>
    <w:rsid w:val="00B4317A"/>
    <w:rsid w:val="00B4527D"/>
    <w:rsid w:val="00B4659D"/>
    <w:rsid w:val="00B50DC5"/>
    <w:rsid w:val="00B567C2"/>
    <w:rsid w:val="00B66C5E"/>
    <w:rsid w:val="00B66C6C"/>
    <w:rsid w:val="00B76DC0"/>
    <w:rsid w:val="00B80EFF"/>
    <w:rsid w:val="00B84736"/>
    <w:rsid w:val="00B84A83"/>
    <w:rsid w:val="00B868FF"/>
    <w:rsid w:val="00B94D7E"/>
    <w:rsid w:val="00BA3A61"/>
    <w:rsid w:val="00BB35AB"/>
    <w:rsid w:val="00BC356F"/>
    <w:rsid w:val="00BD5566"/>
    <w:rsid w:val="00BE0941"/>
    <w:rsid w:val="00BE0E5F"/>
    <w:rsid w:val="00BF4585"/>
    <w:rsid w:val="00C13D7D"/>
    <w:rsid w:val="00C16155"/>
    <w:rsid w:val="00C17529"/>
    <w:rsid w:val="00C2128E"/>
    <w:rsid w:val="00C33955"/>
    <w:rsid w:val="00C4785C"/>
    <w:rsid w:val="00C523EF"/>
    <w:rsid w:val="00C6494D"/>
    <w:rsid w:val="00C65772"/>
    <w:rsid w:val="00C90ABE"/>
    <w:rsid w:val="00CB0034"/>
    <w:rsid w:val="00CD1D43"/>
    <w:rsid w:val="00D161CB"/>
    <w:rsid w:val="00D1704A"/>
    <w:rsid w:val="00D4515F"/>
    <w:rsid w:val="00D47524"/>
    <w:rsid w:val="00D51080"/>
    <w:rsid w:val="00D86B57"/>
    <w:rsid w:val="00DB0FAF"/>
    <w:rsid w:val="00DB4502"/>
    <w:rsid w:val="00DC1EF1"/>
    <w:rsid w:val="00DC1FE2"/>
    <w:rsid w:val="00DC6319"/>
    <w:rsid w:val="00DC72A7"/>
    <w:rsid w:val="00DE383D"/>
    <w:rsid w:val="00E0166F"/>
    <w:rsid w:val="00E06031"/>
    <w:rsid w:val="00E10475"/>
    <w:rsid w:val="00E166B0"/>
    <w:rsid w:val="00E217C2"/>
    <w:rsid w:val="00E24104"/>
    <w:rsid w:val="00E34090"/>
    <w:rsid w:val="00E463EA"/>
    <w:rsid w:val="00E50B45"/>
    <w:rsid w:val="00E85736"/>
    <w:rsid w:val="00EA57A7"/>
    <w:rsid w:val="00EB0A8A"/>
    <w:rsid w:val="00EB12A6"/>
    <w:rsid w:val="00EC25EB"/>
    <w:rsid w:val="00EC7233"/>
    <w:rsid w:val="00EE04AC"/>
    <w:rsid w:val="00F04EFD"/>
    <w:rsid w:val="00F1086A"/>
    <w:rsid w:val="00F136CC"/>
    <w:rsid w:val="00F2211C"/>
    <w:rsid w:val="00F32C38"/>
    <w:rsid w:val="00F36A47"/>
    <w:rsid w:val="00F4043F"/>
    <w:rsid w:val="00F54EED"/>
    <w:rsid w:val="00F56B53"/>
    <w:rsid w:val="00F70272"/>
    <w:rsid w:val="00F7672B"/>
    <w:rsid w:val="00FC5971"/>
    <w:rsid w:val="00FC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07581"/>
  <w15:chartTrackingRefBased/>
  <w15:docId w15:val="{3B263224-8B12-4EA1-9FE2-155DD8D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F773C"/>
    <w:rPr>
      <w:color w:val="0000FF"/>
      <w:u w:val="single"/>
    </w:rPr>
  </w:style>
  <w:style w:type="table" w:styleId="TableGrid">
    <w:name w:val="Table Grid"/>
    <w:basedOn w:val="TableNormal"/>
    <w:uiPriority w:val="59"/>
    <w:rsid w:val="009B16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85914"/>
    <w:rPr>
      <w:color w:val="808080"/>
    </w:rPr>
  </w:style>
  <w:style w:type="paragraph" w:styleId="ListParagraph">
    <w:name w:val="List Paragraph"/>
    <w:basedOn w:val="Normal"/>
    <w:uiPriority w:val="34"/>
    <w:qFormat/>
    <w:rsid w:val="00D47524"/>
    <w:pPr>
      <w:ind w:left="720"/>
      <w:contextualSpacing/>
    </w:pPr>
  </w:style>
  <w:style w:type="table" w:styleId="TableGridLight">
    <w:name w:val="Grid Table Light"/>
    <w:basedOn w:val="TableNormal"/>
    <w:uiPriority w:val="40"/>
    <w:rsid w:val="002F4A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0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1B"/>
  </w:style>
  <w:style w:type="paragraph" w:styleId="Footer">
    <w:name w:val="footer"/>
    <w:basedOn w:val="Normal"/>
    <w:link w:val="FooterChar"/>
    <w:uiPriority w:val="99"/>
    <w:unhideWhenUsed/>
    <w:rsid w:val="0000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0324">
      <w:bodyDiv w:val="1"/>
      <w:marLeft w:val="0"/>
      <w:marRight w:val="0"/>
      <w:marTop w:val="0"/>
      <w:marBottom w:val="0"/>
      <w:divBdr>
        <w:top w:val="none" w:sz="0" w:space="0" w:color="auto"/>
        <w:left w:val="none" w:sz="0" w:space="0" w:color="auto"/>
        <w:bottom w:val="none" w:sz="0" w:space="0" w:color="auto"/>
        <w:right w:val="none" w:sz="0" w:space="0" w:color="auto"/>
      </w:divBdr>
    </w:div>
    <w:div w:id="56518243">
      <w:bodyDiv w:val="1"/>
      <w:marLeft w:val="0"/>
      <w:marRight w:val="0"/>
      <w:marTop w:val="0"/>
      <w:marBottom w:val="0"/>
      <w:divBdr>
        <w:top w:val="none" w:sz="0" w:space="0" w:color="auto"/>
        <w:left w:val="none" w:sz="0" w:space="0" w:color="auto"/>
        <w:bottom w:val="none" w:sz="0" w:space="0" w:color="auto"/>
        <w:right w:val="none" w:sz="0" w:space="0" w:color="auto"/>
      </w:divBdr>
    </w:div>
    <w:div w:id="72893374">
      <w:bodyDiv w:val="1"/>
      <w:marLeft w:val="0"/>
      <w:marRight w:val="0"/>
      <w:marTop w:val="0"/>
      <w:marBottom w:val="0"/>
      <w:divBdr>
        <w:top w:val="none" w:sz="0" w:space="0" w:color="auto"/>
        <w:left w:val="none" w:sz="0" w:space="0" w:color="auto"/>
        <w:bottom w:val="none" w:sz="0" w:space="0" w:color="auto"/>
        <w:right w:val="none" w:sz="0" w:space="0" w:color="auto"/>
      </w:divBdr>
    </w:div>
    <w:div w:id="155734717">
      <w:bodyDiv w:val="1"/>
      <w:marLeft w:val="0"/>
      <w:marRight w:val="0"/>
      <w:marTop w:val="0"/>
      <w:marBottom w:val="0"/>
      <w:divBdr>
        <w:top w:val="none" w:sz="0" w:space="0" w:color="auto"/>
        <w:left w:val="none" w:sz="0" w:space="0" w:color="auto"/>
        <w:bottom w:val="none" w:sz="0" w:space="0" w:color="auto"/>
        <w:right w:val="none" w:sz="0" w:space="0" w:color="auto"/>
      </w:divBdr>
    </w:div>
    <w:div w:id="168831072">
      <w:bodyDiv w:val="1"/>
      <w:marLeft w:val="0"/>
      <w:marRight w:val="0"/>
      <w:marTop w:val="0"/>
      <w:marBottom w:val="0"/>
      <w:divBdr>
        <w:top w:val="none" w:sz="0" w:space="0" w:color="auto"/>
        <w:left w:val="none" w:sz="0" w:space="0" w:color="auto"/>
        <w:bottom w:val="none" w:sz="0" w:space="0" w:color="auto"/>
        <w:right w:val="none" w:sz="0" w:space="0" w:color="auto"/>
      </w:divBdr>
    </w:div>
    <w:div w:id="174460847">
      <w:bodyDiv w:val="1"/>
      <w:marLeft w:val="0"/>
      <w:marRight w:val="0"/>
      <w:marTop w:val="0"/>
      <w:marBottom w:val="0"/>
      <w:divBdr>
        <w:top w:val="none" w:sz="0" w:space="0" w:color="auto"/>
        <w:left w:val="none" w:sz="0" w:space="0" w:color="auto"/>
        <w:bottom w:val="none" w:sz="0" w:space="0" w:color="auto"/>
        <w:right w:val="none" w:sz="0" w:space="0" w:color="auto"/>
      </w:divBdr>
    </w:div>
    <w:div w:id="178853590">
      <w:bodyDiv w:val="1"/>
      <w:marLeft w:val="0"/>
      <w:marRight w:val="0"/>
      <w:marTop w:val="0"/>
      <w:marBottom w:val="0"/>
      <w:divBdr>
        <w:top w:val="none" w:sz="0" w:space="0" w:color="auto"/>
        <w:left w:val="none" w:sz="0" w:space="0" w:color="auto"/>
        <w:bottom w:val="none" w:sz="0" w:space="0" w:color="auto"/>
        <w:right w:val="none" w:sz="0" w:space="0" w:color="auto"/>
      </w:divBdr>
    </w:div>
    <w:div w:id="179658844">
      <w:bodyDiv w:val="1"/>
      <w:marLeft w:val="0"/>
      <w:marRight w:val="0"/>
      <w:marTop w:val="0"/>
      <w:marBottom w:val="0"/>
      <w:divBdr>
        <w:top w:val="none" w:sz="0" w:space="0" w:color="auto"/>
        <w:left w:val="none" w:sz="0" w:space="0" w:color="auto"/>
        <w:bottom w:val="none" w:sz="0" w:space="0" w:color="auto"/>
        <w:right w:val="none" w:sz="0" w:space="0" w:color="auto"/>
      </w:divBdr>
    </w:div>
    <w:div w:id="179853876">
      <w:bodyDiv w:val="1"/>
      <w:marLeft w:val="0"/>
      <w:marRight w:val="0"/>
      <w:marTop w:val="0"/>
      <w:marBottom w:val="0"/>
      <w:divBdr>
        <w:top w:val="none" w:sz="0" w:space="0" w:color="auto"/>
        <w:left w:val="none" w:sz="0" w:space="0" w:color="auto"/>
        <w:bottom w:val="none" w:sz="0" w:space="0" w:color="auto"/>
        <w:right w:val="none" w:sz="0" w:space="0" w:color="auto"/>
      </w:divBdr>
    </w:div>
    <w:div w:id="262611327">
      <w:bodyDiv w:val="1"/>
      <w:marLeft w:val="0"/>
      <w:marRight w:val="0"/>
      <w:marTop w:val="0"/>
      <w:marBottom w:val="0"/>
      <w:divBdr>
        <w:top w:val="none" w:sz="0" w:space="0" w:color="auto"/>
        <w:left w:val="none" w:sz="0" w:space="0" w:color="auto"/>
        <w:bottom w:val="none" w:sz="0" w:space="0" w:color="auto"/>
        <w:right w:val="none" w:sz="0" w:space="0" w:color="auto"/>
      </w:divBdr>
    </w:div>
    <w:div w:id="270431055">
      <w:bodyDiv w:val="1"/>
      <w:marLeft w:val="0"/>
      <w:marRight w:val="0"/>
      <w:marTop w:val="0"/>
      <w:marBottom w:val="0"/>
      <w:divBdr>
        <w:top w:val="none" w:sz="0" w:space="0" w:color="auto"/>
        <w:left w:val="none" w:sz="0" w:space="0" w:color="auto"/>
        <w:bottom w:val="none" w:sz="0" w:space="0" w:color="auto"/>
        <w:right w:val="none" w:sz="0" w:space="0" w:color="auto"/>
      </w:divBdr>
    </w:div>
    <w:div w:id="287398934">
      <w:bodyDiv w:val="1"/>
      <w:marLeft w:val="0"/>
      <w:marRight w:val="0"/>
      <w:marTop w:val="0"/>
      <w:marBottom w:val="0"/>
      <w:divBdr>
        <w:top w:val="none" w:sz="0" w:space="0" w:color="auto"/>
        <w:left w:val="none" w:sz="0" w:space="0" w:color="auto"/>
        <w:bottom w:val="none" w:sz="0" w:space="0" w:color="auto"/>
        <w:right w:val="none" w:sz="0" w:space="0" w:color="auto"/>
      </w:divBdr>
    </w:div>
    <w:div w:id="294797285">
      <w:bodyDiv w:val="1"/>
      <w:marLeft w:val="0"/>
      <w:marRight w:val="0"/>
      <w:marTop w:val="0"/>
      <w:marBottom w:val="0"/>
      <w:divBdr>
        <w:top w:val="none" w:sz="0" w:space="0" w:color="auto"/>
        <w:left w:val="none" w:sz="0" w:space="0" w:color="auto"/>
        <w:bottom w:val="none" w:sz="0" w:space="0" w:color="auto"/>
        <w:right w:val="none" w:sz="0" w:space="0" w:color="auto"/>
      </w:divBdr>
    </w:div>
    <w:div w:id="329480498">
      <w:bodyDiv w:val="1"/>
      <w:marLeft w:val="0"/>
      <w:marRight w:val="0"/>
      <w:marTop w:val="0"/>
      <w:marBottom w:val="0"/>
      <w:divBdr>
        <w:top w:val="none" w:sz="0" w:space="0" w:color="auto"/>
        <w:left w:val="none" w:sz="0" w:space="0" w:color="auto"/>
        <w:bottom w:val="none" w:sz="0" w:space="0" w:color="auto"/>
        <w:right w:val="none" w:sz="0" w:space="0" w:color="auto"/>
      </w:divBdr>
    </w:div>
    <w:div w:id="335235257">
      <w:bodyDiv w:val="1"/>
      <w:marLeft w:val="0"/>
      <w:marRight w:val="0"/>
      <w:marTop w:val="0"/>
      <w:marBottom w:val="0"/>
      <w:divBdr>
        <w:top w:val="none" w:sz="0" w:space="0" w:color="auto"/>
        <w:left w:val="none" w:sz="0" w:space="0" w:color="auto"/>
        <w:bottom w:val="none" w:sz="0" w:space="0" w:color="auto"/>
        <w:right w:val="none" w:sz="0" w:space="0" w:color="auto"/>
      </w:divBdr>
    </w:div>
    <w:div w:id="363135386">
      <w:bodyDiv w:val="1"/>
      <w:marLeft w:val="0"/>
      <w:marRight w:val="0"/>
      <w:marTop w:val="0"/>
      <w:marBottom w:val="0"/>
      <w:divBdr>
        <w:top w:val="none" w:sz="0" w:space="0" w:color="auto"/>
        <w:left w:val="none" w:sz="0" w:space="0" w:color="auto"/>
        <w:bottom w:val="none" w:sz="0" w:space="0" w:color="auto"/>
        <w:right w:val="none" w:sz="0" w:space="0" w:color="auto"/>
      </w:divBdr>
    </w:div>
    <w:div w:id="372769886">
      <w:bodyDiv w:val="1"/>
      <w:marLeft w:val="0"/>
      <w:marRight w:val="0"/>
      <w:marTop w:val="0"/>
      <w:marBottom w:val="0"/>
      <w:divBdr>
        <w:top w:val="none" w:sz="0" w:space="0" w:color="auto"/>
        <w:left w:val="none" w:sz="0" w:space="0" w:color="auto"/>
        <w:bottom w:val="none" w:sz="0" w:space="0" w:color="auto"/>
        <w:right w:val="none" w:sz="0" w:space="0" w:color="auto"/>
      </w:divBdr>
    </w:div>
    <w:div w:id="386418682">
      <w:bodyDiv w:val="1"/>
      <w:marLeft w:val="0"/>
      <w:marRight w:val="0"/>
      <w:marTop w:val="0"/>
      <w:marBottom w:val="0"/>
      <w:divBdr>
        <w:top w:val="none" w:sz="0" w:space="0" w:color="auto"/>
        <w:left w:val="none" w:sz="0" w:space="0" w:color="auto"/>
        <w:bottom w:val="none" w:sz="0" w:space="0" w:color="auto"/>
        <w:right w:val="none" w:sz="0" w:space="0" w:color="auto"/>
      </w:divBdr>
    </w:div>
    <w:div w:id="394667358">
      <w:bodyDiv w:val="1"/>
      <w:marLeft w:val="0"/>
      <w:marRight w:val="0"/>
      <w:marTop w:val="0"/>
      <w:marBottom w:val="0"/>
      <w:divBdr>
        <w:top w:val="none" w:sz="0" w:space="0" w:color="auto"/>
        <w:left w:val="none" w:sz="0" w:space="0" w:color="auto"/>
        <w:bottom w:val="none" w:sz="0" w:space="0" w:color="auto"/>
        <w:right w:val="none" w:sz="0" w:space="0" w:color="auto"/>
      </w:divBdr>
    </w:div>
    <w:div w:id="402484722">
      <w:bodyDiv w:val="1"/>
      <w:marLeft w:val="0"/>
      <w:marRight w:val="0"/>
      <w:marTop w:val="0"/>
      <w:marBottom w:val="0"/>
      <w:divBdr>
        <w:top w:val="none" w:sz="0" w:space="0" w:color="auto"/>
        <w:left w:val="none" w:sz="0" w:space="0" w:color="auto"/>
        <w:bottom w:val="none" w:sz="0" w:space="0" w:color="auto"/>
        <w:right w:val="none" w:sz="0" w:space="0" w:color="auto"/>
      </w:divBdr>
    </w:div>
    <w:div w:id="415903281">
      <w:bodyDiv w:val="1"/>
      <w:marLeft w:val="0"/>
      <w:marRight w:val="0"/>
      <w:marTop w:val="0"/>
      <w:marBottom w:val="0"/>
      <w:divBdr>
        <w:top w:val="none" w:sz="0" w:space="0" w:color="auto"/>
        <w:left w:val="none" w:sz="0" w:space="0" w:color="auto"/>
        <w:bottom w:val="none" w:sz="0" w:space="0" w:color="auto"/>
        <w:right w:val="none" w:sz="0" w:space="0" w:color="auto"/>
      </w:divBdr>
    </w:div>
    <w:div w:id="436951732">
      <w:bodyDiv w:val="1"/>
      <w:marLeft w:val="0"/>
      <w:marRight w:val="0"/>
      <w:marTop w:val="0"/>
      <w:marBottom w:val="0"/>
      <w:divBdr>
        <w:top w:val="none" w:sz="0" w:space="0" w:color="auto"/>
        <w:left w:val="none" w:sz="0" w:space="0" w:color="auto"/>
        <w:bottom w:val="none" w:sz="0" w:space="0" w:color="auto"/>
        <w:right w:val="none" w:sz="0" w:space="0" w:color="auto"/>
      </w:divBdr>
    </w:div>
    <w:div w:id="470636086">
      <w:bodyDiv w:val="1"/>
      <w:marLeft w:val="0"/>
      <w:marRight w:val="0"/>
      <w:marTop w:val="0"/>
      <w:marBottom w:val="0"/>
      <w:divBdr>
        <w:top w:val="none" w:sz="0" w:space="0" w:color="auto"/>
        <w:left w:val="none" w:sz="0" w:space="0" w:color="auto"/>
        <w:bottom w:val="none" w:sz="0" w:space="0" w:color="auto"/>
        <w:right w:val="none" w:sz="0" w:space="0" w:color="auto"/>
      </w:divBdr>
    </w:div>
    <w:div w:id="503475106">
      <w:bodyDiv w:val="1"/>
      <w:marLeft w:val="0"/>
      <w:marRight w:val="0"/>
      <w:marTop w:val="0"/>
      <w:marBottom w:val="0"/>
      <w:divBdr>
        <w:top w:val="none" w:sz="0" w:space="0" w:color="auto"/>
        <w:left w:val="none" w:sz="0" w:space="0" w:color="auto"/>
        <w:bottom w:val="none" w:sz="0" w:space="0" w:color="auto"/>
        <w:right w:val="none" w:sz="0" w:space="0" w:color="auto"/>
      </w:divBdr>
    </w:div>
    <w:div w:id="517038282">
      <w:bodyDiv w:val="1"/>
      <w:marLeft w:val="0"/>
      <w:marRight w:val="0"/>
      <w:marTop w:val="0"/>
      <w:marBottom w:val="0"/>
      <w:divBdr>
        <w:top w:val="none" w:sz="0" w:space="0" w:color="auto"/>
        <w:left w:val="none" w:sz="0" w:space="0" w:color="auto"/>
        <w:bottom w:val="none" w:sz="0" w:space="0" w:color="auto"/>
        <w:right w:val="none" w:sz="0" w:space="0" w:color="auto"/>
      </w:divBdr>
    </w:div>
    <w:div w:id="536703407">
      <w:bodyDiv w:val="1"/>
      <w:marLeft w:val="0"/>
      <w:marRight w:val="0"/>
      <w:marTop w:val="0"/>
      <w:marBottom w:val="0"/>
      <w:divBdr>
        <w:top w:val="none" w:sz="0" w:space="0" w:color="auto"/>
        <w:left w:val="none" w:sz="0" w:space="0" w:color="auto"/>
        <w:bottom w:val="none" w:sz="0" w:space="0" w:color="auto"/>
        <w:right w:val="none" w:sz="0" w:space="0" w:color="auto"/>
      </w:divBdr>
    </w:div>
    <w:div w:id="598097210">
      <w:bodyDiv w:val="1"/>
      <w:marLeft w:val="0"/>
      <w:marRight w:val="0"/>
      <w:marTop w:val="0"/>
      <w:marBottom w:val="0"/>
      <w:divBdr>
        <w:top w:val="none" w:sz="0" w:space="0" w:color="auto"/>
        <w:left w:val="none" w:sz="0" w:space="0" w:color="auto"/>
        <w:bottom w:val="none" w:sz="0" w:space="0" w:color="auto"/>
        <w:right w:val="none" w:sz="0" w:space="0" w:color="auto"/>
      </w:divBdr>
    </w:div>
    <w:div w:id="621882104">
      <w:bodyDiv w:val="1"/>
      <w:marLeft w:val="0"/>
      <w:marRight w:val="0"/>
      <w:marTop w:val="0"/>
      <w:marBottom w:val="0"/>
      <w:divBdr>
        <w:top w:val="none" w:sz="0" w:space="0" w:color="auto"/>
        <w:left w:val="none" w:sz="0" w:space="0" w:color="auto"/>
        <w:bottom w:val="none" w:sz="0" w:space="0" w:color="auto"/>
        <w:right w:val="none" w:sz="0" w:space="0" w:color="auto"/>
      </w:divBdr>
    </w:div>
    <w:div w:id="634674585">
      <w:bodyDiv w:val="1"/>
      <w:marLeft w:val="0"/>
      <w:marRight w:val="0"/>
      <w:marTop w:val="0"/>
      <w:marBottom w:val="0"/>
      <w:divBdr>
        <w:top w:val="none" w:sz="0" w:space="0" w:color="auto"/>
        <w:left w:val="none" w:sz="0" w:space="0" w:color="auto"/>
        <w:bottom w:val="none" w:sz="0" w:space="0" w:color="auto"/>
        <w:right w:val="none" w:sz="0" w:space="0" w:color="auto"/>
      </w:divBdr>
    </w:div>
    <w:div w:id="649016024">
      <w:bodyDiv w:val="1"/>
      <w:marLeft w:val="0"/>
      <w:marRight w:val="0"/>
      <w:marTop w:val="0"/>
      <w:marBottom w:val="0"/>
      <w:divBdr>
        <w:top w:val="none" w:sz="0" w:space="0" w:color="auto"/>
        <w:left w:val="none" w:sz="0" w:space="0" w:color="auto"/>
        <w:bottom w:val="none" w:sz="0" w:space="0" w:color="auto"/>
        <w:right w:val="none" w:sz="0" w:space="0" w:color="auto"/>
      </w:divBdr>
    </w:div>
    <w:div w:id="652218095">
      <w:bodyDiv w:val="1"/>
      <w:marLeft w:val="0"/>
      <w:marRight w:val="0"/>
      <w:marTop w:val="0"/>
      <w:marBottom w:val="0"/>
      <w:divBdr>
        <w:top w:val="none" w:sz="0" w:space="0" w:color="auto"/>
        <w:left w:val="none" w:sz="0" w:space="0" w:color="auto"/>
        <w:bottom w:val="none" w:sz="0" w:space="0" w:color="auto"/>
        <w:right w:val="none" w:sz="0" w:space="0" w:color="auto"/>
      </w:divBdr>
    </w:div>
    <w:div w:id="702635032">
      <w:bodyDiv w:val="1"/>
      <w:marLeft w:val="0"/>
      <w:marRight w:val="0"/>
      <w:marTop w:val="0"/>
      <w:marBottom w:val="0"/>
      <w:divBdr>
        <w:top w:val="none" w:sz="0" w:space="0" w:color="auto"/>
        <w:left w:val="none" w:sz="0" w:space="0" w:color="auto"/>
        <w:bottom w:val="none" w:sz="0" w:space="0" w:color="auto"/>
        <w:right w:val="none" w:sz="0" w:space="0" w:color="auto"/>
      </w:divBdr>
    </w:div>
    <w:div w:id="717045864">
      <w:bodyDiv w:val="1"/>
      <w:marLeft w:val="0"/>
      <w:marRight w:val="0"/>
      <w:marTop w:val="0"/>
      <w:marBottom w:val="0"/>
      <w:divBdr>
        <w:top w:val="none" w:sz="0" w:space="0" w:color="auto"/>
        <w:left w:val="none" w:sz="0" w:space="0" w:color="auto"/>
        <w:bottom w:val="none" w:sz="0" w:space="0" w:color="auto"/>
        <w:right w:val="none" w:sz="0" w:space="0" w:color="auto"/>
      </w:divBdr>
    </w:div>
    <w:div w:id="721834623">
      <w:bodyDiv w:val="1"/>
      <w:marLeft w:val="0"/>
      <w:marRight w:val="0"/>
      <w:marTop w:val="0"/>
      <w:marBottom w:val="0"/>
      <w:divBdr>
        <w:top w:val="none" w:sz="0" w:space="0" w:color="auto"/>
        <w:left w:val="none" w:sz="0" w:space="0" w:color="auto"/>
        <w:bottom w:val="none" w:sz="0" w:space="0" w:color="auto"/>
        <w:right w:val="none" w:sz="0" w:space="0" w:color="auto"/>
      </w:divBdr>
    </w:div>
    <w:div w:id="775832925">
      <w:bodyDiv w:val="1"/>
      <w:marLeft w:val="0"/>
      <w:marRight w:val="0"/>
      <w:marTop w:val="0"/>
      <w:marBottom w:val="0"/>
      <w:divBdr>
        <w:top w:val="none" w:sz="0" w:space="0" w:color="auto"/>
        <w:left w:val="none" w:sz="0" w:space="0" w:color="auto"/>
        <w:bottom w:val="none" w:sz="0" w:space="0" w:color="auto"/>
        <w:right w:val="none" w:sz="0" w:space="0" w:color="auto"/>
      </w:divBdr>
    </w:div>
    <w:div w:id="781850602">
      <w:bodyDiv w:val="1"/>
      <w:marLeft w:val="0"/>
      <w:marRight w:val="0"/>
      <w:marTop w:val="0"/>
      <w:marBottom w:val="0"/>
      <w:divBdr>
        <w:top w:val="none" w:sz="0" w:space="0" w:color="auto"/>
        <w:left w:val="none" w:sz="0" w:space="0" w:color="auto"/>
        <w:bottom w:val="none" w:sz="0" w:space="0" w:color="auto"/>
        <w:right w:val="none" w:sz="0" w:space="0" w:color="auto"/>
      </w:divBdr>
    </w:div>
    <w:div w:id="796682277">
      <w:bodyDiv w:val="1"/>
      <w:marLeft w:val="0"/>
      <w:marRight w:val="0"/>
      <w:marTop w:val="0"/>
      <w:marBottom w:val="0"/>
      <w:divBdr>
        <w:top w:val="none" w:sz="0" w:space="0" w:color="auto"/>
        <w:left w:val="none" w:sz="0" w:space="0" w:color="auto"/>
        <w:bottom w:val="none" w:sz="0" w:space="0" w:color="auto"/>
        <w:right w:val="none" w:sz="0" w:space="0" w:color="auto"/>
      </w:divBdr>
    </w:div>
    <w:div w:id="827475991">
      <w:bodyDiv w:val="1"/>
      <w:marLeft w:val="0"/>
      <w:marRight w:val="0"/>
      <w:marTop w:val="0"/>
      <w:marBottom w:val="0"/>
      <w:divBdr>
        <w:top w:val="none" w:sz="0" w:space="0" w:color="auto"/>
        <w:left w:val="none" w:sz="0" w:space="0" w:color="auto"/>
        <w:bottom w:val="none" w:sz="0" w:space="0" w:color="auto"/>
        <w:right w:val="none" w:sz="0" w:space="0" w:color="auto"/>
      </w:divBdr>
    </w:div>
    <w:div w:id="828327627">
      <w:bodyDiv w:val="1"/>
      <w:marLeft w:val="0"/>
      <w:marRight w:val="0"/>
      <w:marTop w:val="0"/>
      <w:marBottom w:val="0"/>
      <w:divBdr>
        <w:top w:val="none" w:sz="0" w:space="0" w:color="auto"/>
        <w:left w:val="none" w:sz="0" w:space="0" w:color="auto"/>
        <w:bottom w:val="none" w:sz="0" w:space="0" w:color="auto"/>
        <w:right w:val="none" w:sz="0" w:space="0" w:color="auto"/>
      </w:divBdr>
    </w:div>
    <w:div w:id="847863331">
      <w:bodyDiv w:val="1"/>
      <w:marLeft w:val="0"/>
      <w:marRight w:val="0"/>
      <w:marTop w:val="0"/>
      <w:marBottom w:val="0"/>
      <w:divBdr>
        <w:top w:val="none" w:sz="0" w:space="0" w:color="auto"/>
        <w:left w:val="none" w:sz="0" w:space="0" w:color="auto"/>
        <w:bottom w:val="none" w:sz="0" w:space="0" w:color="auto"/>
        <w:right w:val="none" w:sz="0" w:space="0" w:color="auto"/>
      </w:divBdr>
    </w:div>
    <w:div w:id="851258032">
      <w:bodyDiv w:val="1"/>
      <w:marLeft w:val="0"/>
      <w:marRight w:val="0"/>
      <w:marTop w:val="0"/>
      <w:marBottom w:val="0"/>
      <w:divBdr>
        <w:top w:val="none" w:sz="0" w:space="0" w:color="auto"/>
        <w:left w:val="none" w:sz="0" w:space="0" w:color="auto"/>
        <w:bottom w:val="none" w:sz="0" w:space="0" w:color="auto"/>
        <w:right w:val="none" w:sz="0" w:space="0" w:color="auto"/>
      </w:divBdr>
    </w:div>
    <w:div w:id="883908083">
      <w:bodyDiv w:val="1"/>
      <w:marLeft w:val="0"/>
      <w:marRight w:val="0"/>
      <w:marTop w:val="0"/>
      <w:marBottom w:val="0"/>
      <w:divBdr>
        <w:top w:val="none" w:sz="0" w:space="0" w:color="auto"/>
        <w:left w:val="none" w:sz="0" w:space="0" w:color="auto"/>
        <w:bottom w:val="none" w:sz="0" w:space="0" w:color="auto"/>
        <w:right w:val="none" w:sz="0" w:space="0" w:color="auto"/>
      </w:divBdr>
    </w:div>
    <w:div w:id="943147716">
      <w:bodyDiv w:val="1"/>
      <w:marLeft w:val="0"/>
      <w:marRight w:val="0"/>
      <w:marTop w:val="0"/>
      <w:marBottom w:val="0"/>
      <w:divBdr>
        <w:top w:val="none" w:sz="0" w:space="0" w:color="auto"/>
        <w:left w:val="none" w:sz="0" w:space="0" w:color="auto"/>
        <w:bottom w:val="none" w:sz="0" w:space="0" w:color="auto"/>
        <w:right w:val="none" w:sz="0" w:space="0" w:color="auto"/>
      </w:divBdr>
    </w:div>
    <w:div w:id="977764283">
      <w:bodyDiv w:val="1"/>
      <w:marLeft w:val="0"/>
      <w:marRight w:val="0"/>
      <w:marTop w:val="0"/>
      <w:marBottom w:val="0"/>
      <w:divBdr>
        <w:top w:val="none" w:sz="0" w:space="0" w:color="auto"/>
        <w:left w:val="none" w:sz="0" w:space="0" w:color="auto"/>
        <w:bottom w:val="none" w:sz="0" w:space="0" w:color="auto"/>
        <w:right w:val="none" w:sz="0" w:space="0" w:color="auto"/>
      </w:divBdr>
    </w:div>
    <w:div w:id="1005284342">
      <w:bodyDiv w:val="1"/>
      <w:marLeft w:val="0"/>
      <w:marRight w:val="0"/>
      <w:marTop w:val="0"/>
      <w:marBottom w:val="0"/>
      <w:divBdr>
        <w:top w:val="none" w:sz="0" w:space="0" w:color="auto"/>
        <w:left w:val="none" w:sz="0" w:space="0" w:color="auto"/>
        <w:bottom w:val="none" w:sz="0" w:space="0" w:color="auto"/>
        <w:right w:val="none" w:sz="0" w:space="0" w:color="auto"/>
      </w:divBdr>
    </w:div>
    <w:div w:id="1010568528">
      <w:bodyDiv w:val="1"/>
      <w:marLeft w:val="0"/>
      <w:marRight w:val="0"/>
      <w:marTop w:val="0"/>
      <w:marBottom w:val="0"/>
      <w:divBdr>
        <w:top w:val="none" w:sz="0" w:space="0" w:color="auto"/>
        <w:left w:val="none" w:sz="0" w:space="0" w:color="auto"/>
        <w:bottom w:val="none" w:sz="0" w:space="0" w:color="auto"/>
        <w:right w:val="none" w:sz="0" w:space="0" w:color="auto"/>
      </w:divBdr>
    </w:div>
    <w:div w:id="1018696067">
      <w:bodyDiv w:val="1"/>
      <w:marLeft w:val="0"/>
      <w:marRight w:val="0"/>
      <w:marTop w:val="0"/>
      <w:marBottom w:val="0"/>
      <w:divBdr>
        <w:top w:val="none" w:sz="0" w:space="0" w:color="auto"/>
        <w:left w:val="none" w:sz="0" w:space="0" w:color="auto"/>
        <w:bottom w:val="none" w:sz="0" w:space="0" w:color="auto"/>
        <w:right w:val="none" w:sz="0" w:space="0" w:color="auto"/>
      </w:divBdr>
    </w:div>
    <w:div w:id="1024675890">
      <w:bodyDiv w:val="1"/>
      <w:marLeft w:val="0"/>
      <w:marRight w:val="0"/>
      <w:marTop w:val="0"/>
      <w:marBottom w:val="0"/>
      <w:divBdr>
        <w:top w:val="none" w:sz="0" w:space="0" w:color="auto"/>
        <w:left w:val="none" w:sz="0" w:space="0" w:color="auto"/>
        <w:bottom w:val="none" w:sz="0" w:space="0" w:color="auto"/>
        <w:right w:val="none" w:sz="0" w:space="0" w:color="auto"/>
      </w:divBdr>
    </w:div>
    <w:div w:id="1026251795">
      <w:bodyDiv w:val="1"/>
      <w:marLeft w:val="0"/>
      <w:marRight w:val="0"/>
      <w:marTop w:val="0"/>
      <w:marBottom w:val="0"/>
      <w:divBdr>
        <w:top w:val="none" w:sz="0" w:space="0" w:color="auto"/>
        <w:left w:val="none" w:sz="0" w:space="0" w:color="auto"/>
        <w:bottom w:val="none" w:sz="0" w:space="0" w:color="auto"/>
        <w:right w:val="none" w:sz="0" w:space="0" w:color="auto"/>
      </w:divBdr>
    </w:div>
    <w:div w:id="1044404026">
      <w:bodyDiv w:val="1"/>
      <w:marLeft w:val="0"/>
      <w:marRight w:val="0"/>
      <w:marTop w:val="0"/>
      <w:marBottom w:val="0"/>
      <w:divBdr>
        <w:top w:val="none" w:sz="0" w:space="0" w:color="auto"/>
        <w:left w:val="none" w:sz="0" w:space="0" w:color="auto"/>
        <w:bottom w:val="none" w:sz="0" w:space="0" w:color="auto"/>
        <w:right w:val="none" w:sz="0" w:space="0" w:color="auto"/>
      </w:divBdr>
    </w:div>
    <w:div w:id="1063674982">
      <w:bodyDiv w:val="1"/>
      <w:marLeft w:val="0"/>
      <w:marRight w:val="0"/>
      <w:marTop w:val="0"/>
      <w:marBottom w:val="0"/>
      <w:divBdr>
        <w:top w:val="none" w:sz="0" w:space="0" w:color="auto"/>
        <w:left w:val="none" w:sz="0" w:space="0" w:color="auto"/>
        <w:bottom w:val="none" w:sz="0" w:space="0" w:color="auto"/>
        <w:right w:val="none" w:sz="0" w:space="0" w:color="auto"/>
      </w:divBdr>
    </w:div>
    <w:div w:id="1075399055">
      <w:bodyDiv w:val="1"/>
      <w:marLeft w:val="0"/>
      <w:marRight w:val="0"/>
      <w:marTop w:val="0"/>
      <w:marBottom w:val="0"/>
      <w:divBdr>
        <w:top w:val="none" w:sz="0" w:space="0" w:color="auto"/>
        <w:left w:val="none" w:sz="0" w:space="0" w:color="auto"/>
        <w:bottom w:val="none" w:sz="0" w:space="0" w:color="auto"/>
        <w:right w:val="none" w:sz="0" w:space="0" w:color="auto"/>
      </w:divBdr>
    </w:div>
    <w:div w:id="1079130587">
      <w:bodyDiv w:val="1"/>
      <w:marLeft w:val="0"/>
      <w:marRight w:val="0"/>
      <w:marTop w:val="0"/>
      <w:marBottom w:val="0"/>
      <w:divBdr>
        <w:top w:val="none" w:sz="0" w:space="0" w:color="auto"/>
        <w:left w:val="none" w:sz="0" w:space="0" w:color="auto"/>
        <w:bottom w:val="none" w:sz="0" w:space="0" w:color="auto"/>
        <w:right w:val="none" w:sz="0" w:space="0" w:color="auto"/>
      </w:divBdr>
    </w:div>
    <w:div w:id="1094471204">
      <w:bodyDiv w:val="1"/>
      <w:marLeft w:val="0"/>
      <w:marRight w:val="0"/>
      <w:marTop w:val="0"/>
      <w:marBottom w:val="0"/>
      <w:divBdr>
        <w:top w:val="none" w:sz="0" w:space="0" w:color="auto"/>
        <w:left w:val="none" w:sz="0" w:space="0" w:color="auto"/>
        <w:bottom w:val="none" w:sz="0" w:space="0" w:color="auto"/>
        <w:right w:val="none" w:sz="0" w:space="0" w:color="auto"/>
      </w:divBdr>
    </w:div>
    <w:div w:id="1115057923">
      <w:bodyDiv w:val="1"/>
      <w:marLeft w:val="0"/>
      <w:marRight w:val="0"/>
      <w:marTop w:val="0"/>
      <w:marBottom w:val="0"/>
      <w:divBdr>
        <w:top w:val="none" w:sz="0" w:space="0" w:color="auto"/>
        <w:left w:val="none" w:sz="0" w:space="0" w:color="auto"/>
        <w:bottom w:val="none" w:sz="0" w:space="0" w:color="auto"/>
        <w:right w:val="none" w:sz="0" w:space="0" w:color="auto"/>
      </w:divBdr>
    </w:div>
    <w:div w:id="1137256441">
      <w:bodyDiv w:val="1"/>
      <w:marLeft w:val="0"/>
      <w:marRight w:val="0"/>
      <w:marTop w:val="0"/>
      <w:marBottom w:val="0"/>
      <w:divBdr>
        <w:top w:val="none" w:sz="0" w:space="0" w:color="auto"/>
        <w:left w:val="none" w:sz="0" w:space="0" w:color="auto"/>
        <w:bottom w:val="none" w:sz="0" w:space="0" w:color="auto"/>
        <w:right w:val="none" w:sz="0" w:space="0" w:color="auto"/>
      </w:divBdr>
    </w:div>
    <w:div w:id="1161655827">
      <w:bodyDiv w:val="1"/>
      <w:marLeft w:val="0"/>
      <w:marRight w:val="0"/>
      <w:marTop w:val="0"/>
      <w:marBottom w:val="0"/>
      <w:divBdr>
        <w:top w:val="none" w:sz="0" w:space="0" w:color="auto"/>
        <w:left w:val="none" w:sz="0" w:space="0" w:color="auto"/>
        <w:bottom w:val="none" w:sz="0" w:space="0" w:color="auto"/>
        <w:right w:val="none" w:sz="0" w:space="0" w:color="auto"/>
      </w:divBdr>
    </w:div>
    <w:div w:id="1169251599">
      <w:bodyDiv w:val="1"/>
      <w:marLeft w:val="0"/>
      <w:marRight w:val="0"/>
      <w:marTop w:val="0"/>
      <w:marBottom w:val="0"/>
      <w:divBdr>
        <w:top w:val="none" w:sz="0" w:space="0" w:color="auto"/>
        <w:left w:val="none" w:sz="0" w:space="0" w:color="auto"/>
        <w:bottom w:val="none" w:sz="0" w:space="0" w:color="auto"/>
        <w:right w:val="none" w:sz="0" w:space="0" w:color="auto"/>
      </w:divBdr>
    </w:div>
    <w:div w:id="1180698303">
      <w:bodyDiv w:val="1"/>
      <w:marLeft w:val="0"/>
      <w:marRight w:val="0"/>
      <w:marTop w:val="0"/>
      <w:marBottom w:val="0"/>
      <w:divBdr>
        <w:top w:val="none" w:sz="0" w:space="0" w:color="auto"/>
        <w:left w:val="none" w:sz="0" w:space="0" w:color="auto"/>
        <w:bottom w:val="none" w:sz="0" w:space="0" w:color="auto"/>
        <w:right w:val="none" w:sz="0" w:space="0" w:color="auto"/>
      </w:divBdr>
    </w:div>
    <w:div w:id="1192570796">
      <w:bodyDiv w:val="1"/>
      <w:marLeft w:val="0"/>
      <w:marRight w:val="0"/>
      <w:marTop w:val="0"/>
      <w:marBottom w:val="0"/>
      <w:divBdr>
        <w:top w:val="none" w:sz="0" w:space="0" w:color="auto"/>
        <w:left w:val="none" w:sz="0" w:space="0" w:color="auto"/>
        <w:bottom w:val="none" w:sz="0" w:space="0" w:color="auto"/>
        <w:right w:val="none" w:sz="0" w:space="0" w:color="auto"/>
      </w:divBdr>
    </w:div>
    <w:div w:id="1207450138">
      <w:bodyDiv w:val="1"/>
      <w:marLeft w:val="0"/>
      <w:marRight w:val="0"/>
      <w:marTop w:val="0"/>
      <w:marBottom w:val="0"/>
      <w:divBdr>
        <w:top w:val="none" w:sz="0" w:space="0" w:color="auto"/>
        <w:left w:val="none" w:sz="0" w:space="0" w:color="auto"/>
        <w:bottom w:val="none" w:sz="0" w:space="0" w:color="auto"/>
        <w:right w:val="none" w:sz="0" w:space="0" w:color="auto"/>
      </w:divBdr>
    </w:div>
    <w:div w:id="1234271803">
      <w:bodyDiv w:val="1"/>
      <w:marLeft w:val="0"/>
      <w:marRight w:val="0"/>
      <w:marTop w:val="0"/>
      <w:marBottom w:val="0"/>
      <w:divBdr>
        <w:top w:val="none" w:sz="0" w:space="0" w:color="auto"/>
        <w:left w:val="none" w:sz="0" w:space="0" w:color="auto"/>
        <w:bottom w:val="none" w:sz="0" w:space="0" w:color="auto"/>
        <w:right w:val="none" w:sz="0" w:space="0" w:color="auto"/>
      </w:divBdr>
    </w:div>
    <w:div w:id="1244952889">
      <w:bodyDiv w:val="1"/>
      <w:marLeft w:val="0"/>
      <w:marRight w:val="0"/>
      <w:marTop w:val="0"/>
      <w:marBottom w:val="0"/>
      <w:divBdr>
        <w:top w:val="none" w:sz="0" w:space="0" w:color="auto"/>
        <w:left w:val="none" w:sz="0" w:space="0" w:color="auto"/>
        <w:bottom w:val="none" w:sz="0" w:space="0" w:color="auto"/>
        <w:right w:val="none" w:sz="0" w:space="0" w:color="auto"/>
      </w:divBdr>
    </w:div>
    <w:div w:id="1289899329">
      <w:bodyDiv w:val="1"/>
      <w:marLeft w:val="0"/>
      <w:marRight w:val="0"/>
      <w:marTop w:val="0"/>
      <w:marBottom w:val="0"/>
      <w:divBdr>
        <w:top w:val="none" w:sz="0" w:space="0" w:color="auto"/>
        <w:left w:val="none" w:sz="0" w:space="0" w:color="auto"/>
        <w:bottom w:val="none" w:sz="0" w:space="0" w:color="auto"/>
        <w:right w:val="none" w:sz="0" w:space="0" w:color="auto"/>
      </w:divBdr>
    </w:div>
    <w:div w:id="1354723608">
      <w:bodyDiv w:val="1"/>
      <w:marLeft w:val="0"/>
      <w:marRight w:val="0"/>
      <w:marTop w:val="0"/>
      <w:marBottom w:val="0"/>
      <w:divBdr>
        <w:top w:val="none" w:sz="0" w:space="0" w:color="auto"/>
        <w:left w:val="none" w:sz="0" w:space="0" w:color="auto"/>
        <w:bottom w:val="none" w:sz="0" w:space="0" w:color="auto"/>
        <w:right w:val="none" w:sz="0" w:space="0" w:color="auto"/>
      </w:divBdr>
    </w:div>
    <w:div w:id="1371414736">
      <w:bodyDiv w:val="1"/>
      <w:marLeft w:val="0"/>
      <w:marRight w:val="0"/>
      <w:marTop w:val="0"/>
      <w:marBottom w:val="0"/>
      <w:divBdr>
        <w:top w:val="none" w:sz="0" w:space="0" w:color="auto"/>
        <w:left w:val="none" w:sz="0" w:space="0" w:color="auto"/>
        <w:bottom w:val="none" w:sz="0" w:space="0" w:color="auto"/>
        <w:right w:val="none" w:sz="0" w:space="0" w:color="auto"/>
      </w:divBdr>
    </w:div>
    <w:div w:id="1403066907">
      <w:bodyDiv w:val="1"/>
      <w:marLeft w:val="0"/>
      <w:marRight w:val="0"/>
      <w:marTop w:val="0"/>
      <w:marBottom w:val="0"/>
      <w:divBdr>
        <w:top w:val="none" w:sz="0" w:space="0" w:color="auto"/>
        <w:left w:val="none" w:sz="0" w:space="0" w:color="auto"/>
        <w:bottom w:val="none" w:sz="0" w:space="0" w:color="auto"/>
        <w:right w:val="none" w:sz="0" w:space="0" w:color="auto"/>
      </w:divBdr>
    </w:div>
    <w:div w:id="1412003498">
      <w:bodyDiv w:val="1"/>
      <w:marLeft w:val="0"/>
      <w:marRight w:val="0"/>
      <w:marTop w:val="0"/>
      <w:marBottom w:val="0"/>
      <w:divBdr>
        <w:top w:val="none" w:sz="0" w:space="0" w:color="auto"/>
        <w:left w:val="none" w:sz="0" w:space="0" w:color="auto"/>
        <w:bottom w:val="none" w:sz="0" w:space="0" w:color="auto"/>
        <w:right w:val="none" w:sz="0" w:space="0" w:color="auto"/>
      </w:divBdr>
    </w:div>
    <w:div w:id="1431586638">
      <w:bodyDiv w:val="1"/>
      <w:marLeft w:val="0"/>
      <w:marRight w:val="0"/>
      <w:marTop w:val="0"/>
      <w:marBottom w:val="0"/>
      <w:divBdr>
        <w:top w:val="none" w:sz="0" w:space="0" w:color="auto"/>
        <w:left w:val="none" w:sz="0" w:space="0" w:color="auto"/>
        <w:bottom w:val="none" w:sz="0" w:space="0" w:color="auto"/>
        <w:right w:val="none" w:sz="0" w:space="0" w:color="auto"/>
      </w:divBdr>
    </w:div>
    <w:div w:id="1460032298">
      <w:bodyDiv w:val="1"/>
      <w:marLeft w:val="0"/>
      <w:marRight w:val="0"/>
      <w:marTop w:val="0"/>
      <w:marBottom w:val="0"/>
      <w:divBdr>
        <w:top w:val="none" w:sz="0" w:space="0" w:color="auto"/>
        <w:left w:val="none" w:sz="0" w:space="0" w:color="auto"/>
        <w:bottom w:val="none" w:sz="0" w:space="0" w:color="auto"/>
        <w:right w:val="none" w:sz="0" w:space="0" w:color="auto"/>
      </w:divBdr>
    </w:div>
    <w:div w:id="1481773375">
      <w:bodyDiv w:val="1"/>
      <w:marLeft w:val="0"/>
      <w:marRight w:val="0"/>
      <w:marTop w:val="0"/>
      <w:marBottom w:val="0"/>
      <w:divBdr>
        <w:top w:val="none" w:sz="0" w:space="0" w:color="auto"/>
        <w:left w:val="none" w:sz="0" w:space="0" w:color="auto"/>
        <w:bottom w:val="none" w:sz="0" w:space="0" w:color="auto"/>
        <w:right w:val="none" w:sz="0" w:space="0" w:color="auto"/>
      </w:divBdr>
    </w:div>
    <w:div w:id="1523786405">
      <w:bodyDiv w:val="1"/>
      <w:marLeft w:val="0"/>
      <w:marRight w:val="0"/>
      <w:marTop w:val="0"/>
      <w:marBottom w:val="0"/>
      <w:divBdr>
        <w:top w:val="none" w:sz="0" w:space="0" w:color="auto"/>
        <w:left w:val="none" w:sz="0" w:space="0" w:color="auto"/>
        <w:bottom w:val="none" w:sz="0" w:space="0" w:color="auto"/>
        <w:right w:val="none" w:sz="0" w:space="0" w:color="auto"/>
      </w:divBdr>
    </w:div>
    <w:div w:id="1527984218">
      <w:bodyDiv w:val="1"/>
      <w:marLeft w:val="0"/>
      <w:marRight w:val="0"/>
      <w:marTop w:val="0"/>
      <w:marBottom w:val="0"/>
      <w:divBdr>
        <w:top w:val="none" w:sz="0" w:space="0" w:color="auto"/>
        <w:left w:val="none" w:sz="0" w:space="0" w:color="auto"/>
        <w:bottom w:val="none" w:sz="0" w:space="0" w:color="auto"/>
        <w:right w:val="none" w:sz="0" w:space="0" w:color="auto"/>
      </w:divBdr>
    </w:div>
    <w:div w:id="1533031646">
      <w:bodyDiv w:val="1"/>
      <w:marLeft w:val="0"/>
      <w:marRight w:val="0"/>
      <w:marTop w:val="0"/>
      <w:marBottom w:val="0"/>
      <w:divBdr>
        <w:top w:val="none" w:sz="0" w:space="0" w:color="auto"/>
        <w:left w:val="none" w:sz="0" w:space="0" w:color="auto"/>
        <w:bottom w:val="none" w:sz="0" w:space="0" w:color="auto"/>
        <w:right w:val="none" w:sz="0" w:space="0" w:color="auto"/>
      </w:divBdr>
    </w:div>
    <w:div w:id="1545827874">
      <w:bodyDiv w:val="1"/>
      <w:marLeft w:val="0"/>
      <w:marRight w:val="0"/>
      <w:marTop w:val="0"/>
      <w:marBottom w:val="0"/>
      <w:divBdr>
        <w:top w:val="none" w:sz="0" w:space="0" w:color="auto"/>
        <w:left w:val="none" w:sz="0" w:space="0" w:color="auto"/>
        <w:bottom w:val="none" w:sz="0" w:space="0" w:color="auto"/>
        <w:right w:val="none" w:sz="0" w:space="0" w:color="auto"/>
      </w:divBdr>
    </w:div>
    <w:div w:id="1550453300">
      <w:bodyDiv w:val="1"/>
      <w:marLeft w:val="0"/>
      <w:marRight w:val="0"/>
      <w:marTop w:val="0"/>
      <w:marBottom w:val="0"/>
      <w:divBdr>
        <w:top w:val="none" w:sz="0" w:space="0" w:color="auto"/>
        <w:left w:val="none" w:sz="0" w:space="0" w:color="auto"/>
        <w:bottom w:val="none" w:sz="0" w:space="0" w:color="auto"/>
        <w:right w:val="none" w:sz="0" w:space="0" w:color="auto"/>
      </w:divBdr>
    </w:div>
    <w:div w:id="1563557973">
      <w:bodyDiv w:val="1"/>
      <w:marLeft w:val="0"/>
      <w:marRight w:val="0"/>
      <w:marTop w:val="0"/>
      <w:marBottom w:val="0"/>
      <w:divBdr>
        <w:top w:val="none" w:sz="0" w:space="0" w:color="auto"/>
        <w:left w:val="none" w:sz="0" w:space="0" w:color="auto"/>
        <w:bottom w:val="none" w:sz="0" w:space="0" w:color="auto"/>
        <w:right w:val="none" w:sz="0" w:space="0" w:color="auto"/>
      </w:divBdr>
    </w:div>
    <w:div w:id="1577858992">
      <w:bodyDiv w:val="1"/>
      <w:marLeft w:val="0"/>
      <w:marRight w:val="0"/>
      <w:marTop w:val="0"/>
      <w:marBottom w:val="0"/>
      <w:divBdr>
        <w:top w:val="none" w:sz="0" w:space="0" w:color="auto"/>
        <w:left w:val="none" w:sz="0" w:space="0" w:color="auto"/>
        <w:bottom w:val="none" w:sz="0" w:space="0" w:color="auto"/>
        <w:right w:val="none" w:sz="0" w:space="0" w:color="auto"/>
      </w:divBdr>
    </w:div>
    <w:div w:id="1578400993">
      <w:bodyDiv w:val="1"/>
      <w:marLeft w:val="0"/>
      <w:marRight w:val="0"/>
      <w:marTop w:val="0"/>
      <w:marBottom w:val="0"/>
      <w:divBdr>
        <w:top w:val="none" w:sz="0" w:space="0" w:color="auto"/>
        <w:left w:val="none" w:sz="0" w:space="0" w:color="auto"/>
        <w:bottom w:val="none" w:sz="0" w:space="0" w:color="auto"/>
        <w:right w:val="none" w:sz="0" w:space="0" w:color="auto"/>
      </w:divBdr>
    </w:div>
    <w:div w:id="1592859141">
      <w:bodyDiv w:val="1"/>
      <w:marLeft w:val="0"/>
      <w:marRight w:val="0"/>
      <w:marTop w:val="0"/>
      <w:marBottom w:val="0"/>
      <w:divBdr>
        <w:top w:val="none" w:sz="0" w:space="0" w:color="auto"/>
        <w:left w:val="none" w:sz="0" w:space="0" w:color="auto"/>
        <w:bottom w:val="none" w:sz="0" w:space="0" w:color="auto"/>
        <w:right w:val="none" w:sz="0" w:space="0" w:color="auto"/>
      </w:divBdr>
    </w:div>
    <w:div w:id="1615015667">
      <w:bodyDiv w:val="1"/>
      <w:marLeft w:val="0"/>
      <w:marRight w:val="0"/>
      <w:marTop w:val="0"/>
      <w:marBottom w:val="0"/>
      <w:divBdr>
        <w:top w:val="none" w:sz="0" w:space="0" w:color="auto"/>
        <w:left w:val="none" w:sz="0" w:space="0" w:color="auto"/>
        <w:bottom w:val="none" w:sz="0" w:space="0" w:color="auto"/>
        <w:right w:val="none" w:sz="0" w:space="0" w:color="auto"/>
      </w:divBdr>
    </w:div>
    <w:div w:id="1647665702">
      <w:bodyDiv w:val="1"/>
      <w:marLeft w:val="0"/>
      <w:marRight w:val="0"/>
      <w:marTop w:val="0"/>
      <w:marBottom w:val="0"/>
      <w:divBdr>
        <w:top w:val="none" w:sz="0" w:space="0" w:color="auto"/>
        <w:left w:val="none" w:sz="0" w:space="0" w:color="auto"/>
        <w:bottom w:val="none" w:sz="0" w:space="0" w:color="auto"/>
        <w:right w:val="none" w:sz="0" w:space="0" w:color="auto"/>
      </w:divBdr>
    </w:div>
    <w:div w:id="1653674799">
      <w:bodyDiv w:val="1"/>
      <w:marLeft w:val="0"/>
      <w:marRight w:val="0"/>
      <w:marTop w:val="0"/>
      <w:marBottom w:val="0"/>
      <w:divBdr>
        <w:top w:val="none" w:sz="0" w:space="0" w:color="auto"/>
        <w:left w:val="none" w:sz="0" w:space="0" w:color="auto"/>
        <w:bottom w:val="none" w:sz="0" w:space="0" w:color="auto"/>
        <w:right w:val="none" w:sz="0" w:space="0" w:color="auto"/>
      </w:divBdr>
    </w:div>
    <w:div w:id="1671370274">
      <w:bodyDiv w:val="1"/>
      <w:marLeft w:val="0"/>
      <w:marRight w:val="0"/>
      <w:marTop w:val="0"/>
      <w:marBottom w:val="0"/>
      <w:divBdr>
        <w:top w:val="none" w:sz="0" w:space="0" w:color="auto"/>
        <w:left w:val="none" w:sz="0" w:space="0" w:color="auto"/>
        <w:bottom w:val="none" w:sz="0" w:space="0" w:color="auto"/>
        <w:right w:val="none" w:sz="0" w:space="0" w:color="auto"/>
      </w:divBdr>
    </w:div>
    <w:div w:id="1689137825">
      <w:bodyDiv w:val="1"/>
      <w:marLeft w:val="0"/>
      <w:marRight w:val="0"/>
      <w:marTop w:val="0"/>
      <w:marBottom w:val="0"/>
      <w:divBdr>
        <w:top w:val="none" w:sz="0" w:space="0" w:color="auto"/>
        <w:left w:val="none" w:sz="0" w:space="0" w:color="auto"/>
        <w:bottom w:val="none" w:sz="0" w:space="0" w:color="auto"/>
        <w:right w:val="none" w:sz="0" w:space="0" w:color="auto"/>
      </w:divBdr>
    </w:div>
    <w:div w:id="1692297678">
      <w:bodyDiv w:val="1"/>
      <w:marLeft w:val="0"/>
      <w:marRight w:val="0"/>
      <w:marTop w:val="0"/>
      <w:marBottom w:val="0"/>
      <w:divBdr>
        <w:top w:val="none" w:sz="0" w:space="0" w:color="auto"/>
        <w:left w:val="none" w:sz="0" w:space="0" w:color="auto"/>
        <w:bottom w:val="none" w:sz="0" w:space="0" w:color="auto"/>
        <w:right w:val="none" w:sz="0" w:space="0" w:color="auto"/>
      </w:divBdr>
    </w:div>
    <w:div w:id="1725106381">
      <w:bodyDiv w:val="1"/>
      <w:marLeft w:val="0"/>
      <w:marRight w:val="0"/>
      <w:marTop w:val="0"/>
      <w:marBottom w:val="0"/>
      <w:divBdr>
        <w:top w:val="none" w:sz="0" w:space="0" w:color="auto"/>
        <w:left w:val="none" w:sz="0" w:space="0" w:color="auto"/>
        <w:bottom w:val="none" w:sz="0" w:space="0" w:color="auto"/>
        <w:right w:val="none" w:sz="0" w:space="0" w:color="auto"/>
      </w:divBdr>
    </w:div>
    <w:div w:id="1734621417">
      <w:bodyDiv w:val="1"/>
      <w:marLeft w:val="0"/>
      <w:marRight w:val="0"/>
      <w:marTop w:val="0"/>
      <w:marBottom w:val="0"/>
      <w:divBdr>
        <w:top w:val="none" w:sz="0" w:space="0" w:color="auto"/>
        <w:left w:val="none" w:sz="0" w:space="0" w:color="auto"/>
        <w:bottom w:val="none" w:sz="0" w:space="0" w:color="auto"/>
        <w:right w:val="none" w:sz="0" w:space="0" w:color="auto"/>
      </w:divBdr>
    </w:div>
    <w:div w:id="1756047794">
      <w:bodyDiv w:val="1"/>
      <w:marLeft w:val="0"/>
      <w:marRight w:val="0"/>
      <w:marTop w:val="0"/>
      <w:marBottom w:val="0"/>
      <w:divBdr>
        <w:top w:val="none" w:sz="0" w:space="0" w:color="auto"/>
        <w:left w:val="none" w:sz="0" w:space="0" w:color="auto"/>
        <w:bottom w:val="none" w:sz="0" w:space="0" w:color="auto"/>
        <w:right w:val="none" w:sz="0" w:space="0" w:color="auto"/>
      </w:divBdr>
    </w:div>
    <w:div w:id="1785419350">
      <w:bodyDiv w:val="1"/>
      <w:marLeft w:val="0"/>
      <w:marRight w:val="0"/>
      <w:marTop w:val="0"/>
      <w:marBottom w:val="0"/>
      <w:divBdr>
        <w:top w:val="none" w:sz="0" w:space="0" w:color="auto"/>
        <w:left w:val="none" w:sz="0" w:space="0" w:color="auto"/>
        <w:bottom w:val="none" w:sz="0" w:space="0" w:color="auto"/>
        <w:right w:val="none" w:sz="0" w:space="0" w:color="auto"/>
      </w:divBdr>
    </w:div>
    <w:div w:id="1789660232">
      <w:bodyDiv w:val="1"/>
      <w:marLeft w:val="0"/>
      <w:marRight w:val="0"/>
      <w:marTop w:val="0"/>
      <w:marBottom w:val="0"/>
      <w:divBdr>
        <w:top w:val="none" w:sz="0" w:space="0" w:color="auto"/>
        <w:left w:val="none" w:sz="0" w:space="0" w:color="auto"/>
        <w:bottom w:val="none" w:sz="0" w:space="0" w:color="auto"/>
        <w:right w:val="none" w:sz="0" w:space="0" w:color="auto"/>
      </w:divBdr>
    </w:div>
    <w:div w:id="1831411253">
      <w:bodyDiv w:val="1"/>
      <w:marLeft w:val="0"/>
      <w:marRight w:val="0"/>
      <w:marTop w:val="0"/>
      <w:marBottom w:val="0"/>
      <w:divBdr>
        <w:top w:val="none" w:sz="0" w:space="0" w:color="auto"/>
        <w:left w:val="none" w:sz="0" w:space="0" w:color="auto"/>
        <w:bottom w:val="none" w:sz="0" w:space="0" w:color="auto"/>
        <w:right w:val="none" w:sz="0" w:space="0" w:color="auto"/>
      </w:divBdr>
    </w:div>
    <w:div w:id="1855262307">
      <w:bodyDiv w:val="1"/>
      <w:marLeft w:val="0"/>
      <w:marRight w:val="0"/>
      <w:marTop w:val="0"/>
      <w:marBottom w:val="0"/>
      <w:divBdr>
        <w:top w:val="none" w:sz="0" w:space="0" w:color="auto"/>
        <w:left w:val="none" w:sz="0" w:space="0" w:color="auto"/>
        <w:bottom w:val="none" w:sz="0" w:space="0" w:color="auto"/>
        <w:right w:val="none" w:sz="0" w:space="0" w:color="auto"/>
      </w:divBdr>
    </w:div>
    <w:div w:id="1873153035">
      <w:bodyDiv w:val="1"/>
      <w:marLeft w:val="0"/>
      <w:marRight w:val="0"/>
      <w:marTop w:val="0"/>
      <w:marBottom w:val="0"/>
      <w:divBdr>
        <w:top w:val="none" w:sz="0" w:space="0" w:color="auto"/>
        <w:left w:val="none" w:sz="0" w:space="0" w:color="auto"/>
        <w:bottom w:val="none" w:sz="0" w:space="0" w:color="auto"/>
        <w:right w:val="none" w:sz="0" w:space="0" w:color="auto"/>
      </w:divBdr>
    </w:div>
    <w:div w:id="1885749305">
      <w:bodyDiv w:val="1"/>
      <w:marLeft w:val="0"/>
      <w:marRight w:val="0"/>
      <w:marTop w:val="0"/>
      <w:marBottom w:val="0"/>
      <w:divBdr>
        <w:top w:val="none" w:sz="0" w:space="0" w:color="auto"/>
        <w:left w:val="none" w:sz="0" w:space="0" w:color="auto"/>
        <w:bottom w:val="none" w:sz="0" w:space="0" w:color="auto"/>
        <w:right w:val="none" w:sz="0" w:space="0" w:color="auto"/>
      </w:divBdr>
    </w:div>
    <w:div w:id="1892497766">
      <w:bodyDiv w:val="1"/>
      <w:marLeft w:val="0"/>
      <w:marRight w:val="0"/>
      <w:marTop w:val="0"/>
      <w:marBottom w:val="0"/>
      <w:divBdr>
        <w:top w:val="none" w:sz="0" w:space="0" w:color="auto"/>
        <w:left w:val="none" w:sz="0" w:space="0" w:color="auto"/>
        <w:bottom w:val="none" w:sz="0" w:space="0" w:color="auto"/>
        <w:right w:val="none" w:sz="0" w:space="0" w:color="auto"/>
      </w:divBdr>
    </w:div>
    <w:div w:id="1932809751">
      <w:bodyDiv w:val="1"/>
      <w:marLeft w:val="0"/>
      <w:marRight w:val="0"/>
      <w:marTop w:val="0"/>
      <w:marBottom w:val="0"/>
      <w:divBdr>
        <w:top w:val="none" w:sz="0" w:space="0" w:color="auto"/>
        <w:left w:val="none" w:sz="0" w:space="0" w:color="auto"/>
        <w:bottom w:val="none" w:sz="0" w:space="0" w:color="auto"/>
        <w:right w:val="none" w:sz="0" w:space="0" w:color="auto"/>
      </w:divBdr>
    </w:div>
    <w:div w:id="1956522916">
      <w:bodyDiv w:val="1"/>
      <w:marLeft w:val="0"/>
      <w:marRight w:val="0"/>
      <w:marTop w:val="0"/>
      <w:marBottom w:val="0"/>
      <w:divBdr>
        <w:top w:val="none" w:sz="0" w:space="0" w:color="auto"/>
        <w:left w:val="none" w:sz="0" w:space="0" w:color="auto"/>
        <w:bottom w:val="none" w:sz="0" w:space="0" w:color="auto"/>
        <w:right w:val="none" w:sz="0" w:space="0" w:color="auto"/>
      </w:divBdr>
    </w:div>
    <w:div w:id="1980960331">
      <w:bodyDiv w:val="1"/>
      <w:marLeft w:val="0"/>
      <w:marRight w:val="0"/>
      <w:marTop w:val="0"/>
      <w:marBottom w:val="0"/>
      <w:divBdr>
        <w:top w:val="none" w:sz="0" w:space="0" w:color="auto"/>
        <w:left w:val="none" w:sz="0" w:space="0" w:color="auto"/>
        <w:bottom w:val="none" w:sz="0" w:space="0" w:color="auto"/>
        <w:right w:val="none" w:sz="0" w:space="0" w:color="auto"/>
      </w:divBdr>
    </w:div>
    <w:div w:id="2009097138">
      <w:bodyDiv w:val="1"/>
      <w:marLeft w:val="0"/>
      <w:marRight w:val="0"/>
      <w:marTop w:val="0"/>
      <w:marBottom w:val="0"/>
      <w:divBdr>
        <w:top w:val="none" w:sz="0" w:space="0" w:color="auto"/>
        <w:left w:val="none" w:sz="0" w:space="0" w:color="auto"/>
        <w:bottom w:val="none" w:sz="0" w:space="0" w:color="auto"/>
        <w:right w:val="none" w:sz="0" w:space="0" w:color="auto"/>
      </w:divBdr>
    </w:div>
    <w:div w:id="2032223422">
      <w:bodyDiv w:val="1"/>
      <w:marLeft w:val="0"/>
      <w:marRight w:val="0"/>
      <w:marTop w:val="0"/>
      <w:marBottom w:val="0"/>
      <w:divBdr>
        <w:top w:val="none" w:sz="0" w:space="0" w:color="auto"/>
        <w:left w:val="none" w:sz="0" w:space="0" w:color="auto"/>
        <w:bottom w:val="none" w:sz="0" w:space="0" w:color="auto"/>
        <w:right w:val="none" w:sz="0" w:space="0" w:color="auto"/>
      </w:divBdr>
    </w:div>
    <w:div w:id="2033219925">
      <w:bodyDiv w:val="1"/>
      <w:marLeft w:val="0"/>
      <w:marRight w:val="0"/>
      <w:marTop w:val="0"/>
      <w:marBottom w:val="0"/>
      <w:divBdr>
        <w:top w:val="none" w:sz="0" w:space="0" w:color="auto"/>
        <w:left w:val="none" w:sz="0" w:space="0" w:color="auto"/>
        <w:bottom w:val="none" w:sz="0" w:space="0" w:color="auto"/>
        <w:right w:val="none" w:sz="0" w:space="0" w:color="auto"/>
      </w:divBdr>
    </w:div>
    <w:div w:id="2043944230">
      <w:bodyDiv w:val="1"/>
      <w:marLeft w:val="0"/>
      <w:marRight w:val="0"/>
      <w:marTop w:val="0"/>
      <w:marBottom w:val="0"/>
      <w:divBdr>
        <w:top w:val="none" w:sz="0" w:space="0" w:color="auto"/>
        <w:left w:val="none" w:sz="0" w:space="0" w:color="auto"/>
        <w:bottom w:val="none" w:sz="0" w:space="0" w:color="auto"/>
        <w:right w:val="none" w:sz="0" w:space="0" w:color="auto"/>
      </w:divBdr>
    </w:div>
    <w:div w:id="2060743339">
      <w:bodyDiv w:val="1"/>
      <w:marLeft w:val="0"/>
      <w:marRight w:val="0"/>
      <w:marTop w:val="0"/>
      <w:marBottom w:val="0"/>
      <w:divBdr>
        <w:top w:val="none" w:sz="0" w:space="0" w:color="auto"/>
        <w:left w:val="none" w:sz="0" w:space="0" w:color="auto"/>
        <w:bottom w:val="none" w:sz="0" w:space="0" w:color="auto"/>
        <w:right w:val="none" w:sz="0" w:space="0" w:color="auto"/>
      </w:divBdr>
    </w:div>
    <w:div w:id="2079286702">
      <w:bodyDiv w:val="1"/>
      <w:marLeft w:val="0"/>
      <w:marRight w:val="0"/>
      <w:marTop w:val="0"/>
      <w:marBottom w:val="0"/>
      <w:divBdr>
        <w:top w:val="none" w:sz="0" w:space="0" w:color="auto"/>
        <w:left w:val="none" w:sz="0" w:space="0" w:color="auto"/>
        <w:bottom w:val="none" w:sz="0" w:space="0" w:color="auto"/>
        <w:right w:val="none" w:sz="0" w:space="0" w:color="auto"/>
      </w:divBdr>
    </w:div>
    <w:div w:id="2096634285">
      <w:bodyDiv w:val="1"/>
      <w:marLeft w:val="0"/>
      <w:marRight w:val="0"/>
      <w:marTop w:val="0"/>
      <w:marBottom w:val="0"/>
      <w:divBdr>
        <w:top w:val="none" w:sz="0" w:space="0" w:color="auto"/>
        <w:left w:val="none" w:sz="0" w:space="0" w:color="auto"/>
        <w:bottom w:val="none" w:sz="0" w:space="0" w:color="auto"/>
        <w:right w:val="none" w:sz="0" w:space="0" w:color="auto"/>
      </w:divBdr>
    </w:div>
    <w:div w:id="2105030496">
      <w:bodyDiv w:val="1"/>
      <w:marLeft w:val="0"/>
      <w:marRight w:val="0"/>
      <w:marTop w:val="0"/>
      <w:marBottom w:val="0"/>
      <w:divBdr>
        <w:top w:val="none" w:sz="0" w:space="0" w:color="auto"/>
        <w:left w:val="none" w:sz="0" w:space="0" w:color="auto"/>
        <w:bottom w:val="none" w:sz="0" w:space="0" w:color="auto"/>
        <w:right w:val="none" w:sz="0" w:space="0" w:color="auto"/>
      </w:divBdr>
    </w:div>
    <w:div w:id="2131361846">
      <w:bodyDiv w:val="1"/>
      <w:marLeft w:val="0"/>
      <w:marRight w:val="0"/>
      <w:marTop w:val="0"/>
      <w:marBottom w:val="0"/>
      <w:divBdr>
        <w:top w:val="none" w:sz="0" w:space="0" w:color="auto"/>
        <w:left w:val="none" w:sz="0" w:space="0" w:color="auto"/>
        <w:bottom w:val="none" w:sz="0" w:space="0" w:color="auto"/>
        <w:right w:val="none" w:sz="0" w:space="0" w:color="auto"/>
      </w:divBdr>
    </w:div>
    <w:div w:id="21413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59820D4-72D5-4785-832B-35DECDC8A9AE}"/>
      </w:docPartPr>
      <w:docPartBody>
        <w:p w:rsidR="006675B4" w:rsidRDefault="008C079C">
          <w:r w:rsidRPr="00F434A2">
            <w:rPr>
              <w:rStyle w:val="PlaceholderText"/>
            </w:rPr>
            <w:t>Click or tap here to enter text.</w:t>
          </w:r>
        </w:p>
      </w:docPartBody>
    </w:docPart>
    <w:docPart>
      <w:docPartPr>
        <w:name w:val="F59240B8E7A543C0960AB5EF5A461B2B"/>
        <w:category>
          <w:name w:val="General"/>
          <w:gallery w:val="placeholder"/>
        </w:category>
        <w:types>
          <w:type w:val="bbPlcHdr"/>
        </w:types>
        <w:behaviors>
          <w:behavior w:val="content"/>
        </w:behaviors>
        <w:guid w:val="{BC1C3091-0F12-4270-B41F-36EE24E5B491}"/>
      </w:docPartPr>
      <w:docPartBody>
        <w:p w:rsidR="0066787D" w:rsidRDefault="007259DE" w:rsidP="007259DE">
          <w:pPr>
            <w:pStyle w:val="F59240B8E7A543C0960AB5EF5A461B2B"/>
          </w:pPr>
          <w:r w:rsidRPr="00F434A2">
            <w:rPr>
              <w:rStyle w:val="PlaceholderText"/>
            </w:rPr>
            <w:t>Click or tap here to enter text.</w:t>
          </w:r>
        </w:p>
      </w:docPartBody>
    </w:docPart>
    <w:docPart>
      <w:docPartPr>
        <w:name w:val="D0C3E08A062547D9BBD95672F284121B"/>
        <w:category>
          <w:name w:val="General"/>
          <w:gallery w:val="placeholder"/>
        </w:category>
        <w:types>
          <w:type w:val="bbPlcHdr"/>
        </w:types>
        <w:behaviors>
          <w:behavior w:val="content"/>
        </w:behaviors>
        <w:guid w:val="{F00737AA-667C-4030-A191-525D0D4882EE}"/>
      </w:docPartPr>
      <w:docPartBody>
        <w:p w:rsidR="00620D25" w:rsidRDefault="0066787D" w:rsidP="0066787D">
          <w:pPr>
            <w:pStyle w:val="D0C3E08A062547D9BBD95672F284121B"/>
          </w:pPr>
          <w:r w:rsidRPr="00F434A2">
            <w:rPr>
              <w:rStyle w:val="PlaceholderText"/>
            </w:rPr>
            <w:t>Click or tap here to enter text.</w:t>
          </w:r>
        </w:p>
      </w:docPartBody>
    </w:docPart>
    <w:docPart>
      <w:docPartPr>
        <w:name w:val="DC2709024074468080DB8A91EE234673"/>
        <w:category>
          <w:name w:val="General"/>
          <w:gallery w:val="placeholder"/>
        </w:category>
        <w:types>
          <w:type w:val="bbPlcHdr"/>
        </w:types>
        <w:behaviors>
          <w:behavior w:val="content"/>
        </w:behaviors>
        <w:guid w:val="{927F4359-332A-4379-A6C7-0808272A1B01}"/>
      </w:docPartPr>
      <w:docPartBody>
        <w:p w:rsidR="00412E9A" w:rsidRDefault="00B72F85" w:rsidP="00B72F85">
          <w:pPr>
            <w:pStyle w:val="DC2709024074468080DB8A91EE234673"/>
          </w:pPr>
          <w:r w:rsidRPr="00F434A2">
            <w:rPr>
              <w:rStyle w:val="PlaceholderText"/>
            </w:rPr>
            <w:t>Click or tap here to enter text.</w:t>
          </w:r>
        </w:p>
      </w:docPartBody>
    </w:docPart>
    <w:docPart>
      <w:docPartPr>
        <w:name w:val="80B84237778D4146B4AEF61B968CF79C"/>
        <w:category>
          <w:name w:val="General"/>
          <w:gallery w:val="placeholder"/>
        </w:category>
        <w:types>
          <w:type w:val="bbPlcHdr"/>
        </w:types>
        <w:behaviors>
          <w:behavior w:val="content"/>
        </w:behaviors>
        <w:guid w:val="{072633B9-F337-4894-BA65-D115C476AC75}"/>
      </w:docPartPr>
      <w:docPartBody>
        <w:p w:rsidR="00412E9A" w:rsidRDefault="00B72F85" w:rsidP="00B72F85">
          <w:pPr>
            <w:pStyle w:val="80B84237778D4146B4AEF61B968CF79C"/>
          </w:pPr>
          <w:r w:rsidRPr="00F434A2">
            <w:rPr>
              <w:rStyle w:val="PlaceholderText"/>
            </w:rPr>
            <w:t>Click or tap here to enter text.</w:t>
          </w:r>
        </w:p>
      </w:docPartBody>
    </w:docPart>
    <w:docPart>
      <w:docPartPr>
        <w:name w:val="05836261EBCA428F968BDE8CD73353B8"/>
        <w:category>
          <w:name w:val="General"/>
          <w:gallery w:val="placeholder"/>
        </w:category>
        <w:types>
          <w:type w:val="bbPlcHdr"/>
        </w:types>
        <w:behaviors>
          <w:behavior w:val="content"/>
        </w:behaviors>
        <w:guid w:val="{6D25C367-86F2-4B8A-8889-ABEB27BD5A82}"/>
      </w:docPartPr>
      <w:docPartBody>
        <w:p w:rsidR="00412E9A" w:rsidRDefault="00B72F85" w:rsidP="00B72F85">
          <w:pPr>
            <w:pStyle w:val="05836261EBCA428F968BDE8CD73353B8"/>
          </w:pPr>
          <w:r w:rsidRPr="00F434A2">
            <w:rPr>
              <w:rStyle w:val="PlaceholderText"/>
            </w:rPr>
            <w:t>Click or tap here to enter text.</w:t>
          </w:r>
        </w:p>
      </w:docPartBody>
    </w:docPart>
    <w:docPart>
      <w:docPartPr>
        <w:name w:val="26FF3F2C2EEB4471AE3067CD6F01DC07"/>
        <w:category>
          <w:name w:val="General"/>
          <w:gallery w:val="placeholder"/>
        </w:category>
        <w:types>
          <w:type w:val="bbPlcHdr"/>
        </w:types>
        <w:behaviors>
          <w:behavior w:val="content"/>
        </w:behaviors>
        <w:guid w:val="{AE84681F-32C4-4E90-8905-C1F2818F3C87}"/>
      </w:docPartPr>
      <w:docPartBody>
        <w:p w:rsidR="00412E9A" w:rsidRDefault="00B72F85" w:rsidP="00B72F85">
          <w:pPr>
            <w:pStyle w:val="26FF3F2C2EEB4471AE3067CD6F01DC07"/>
          </w:pPr>
          <w:r w:rsidRPr="00F434A2">
            <w:rPr>
              <w:rStyle w:val="PlaceholderText"/>
            </w:rPr>
            <w:t>Click or tap here to enter text.</w:t>
          </w:r>
        </w:p>
      </w:docPartBody>
    </w:docPart>
    <w:docPart>
      <w:docPartPr>
        <w:name w:val="5228580C33844CD0AFDAB6928DCE6E73"/>
        <w:category>
          <w:name w:val="General"/>
          <w:gallery w:val="placeholder"/>
        </w:category>
        <w:types>
          <w:type w:val="bbPlcHdr"/>
        </w:types>
        <w:behaviors>
          <w:behavior w:val="content"/>
        </w:behaviors>
        <w:guid w:val="{8FBB8EE3-2D7C-42FE-BD84-C1637CC7E605}"/>
      </w:docPartPr>
      <w:docPartBody>
        <w:p w:rsidR="003F7368" w:rsidRDefault="00412E9A" w:rsidP="00412E9A">
          <w:pPr>
            <w:pStyle w:val="5228580C33844CD0AFDAB6928DCE6E73"/>
          </w:pPr>
          <w:r w:rsidRPr="00F434A2">
            <w:rPr>
              <w:rStyle w:val="PlaceholderText"/>
            </w:rPr>
            <w:t>Click or tap here to enter text.</w:t>
          </w:r>
        </w:p>
      </w:docPartBody>
    </w:docPart>
    <w:docPart>
      <w:docPartPr>
        <w:name w:val="87607E83F0324175BA7E099A83D3A258"/>
        <w:category>
          <w:name w:val="General"/>
          <w:gallery w:val="placeholder"/>
        </w:category>
        <w:types>
          <w:type w:val="bbPlcHdr"/>
        </w:types>
        <w:behaviors>
          <w:behavior w:val="content"/>
        </w:behaviors>
        <w:guid w:val="{96869731-6696-4C85-A7AD-E111867F8615}"/>
      </w:docPartPr>
      <w:docPartBody>
        <w:p w:rsidR="003F7368" w:rsidRDefault="00412E9A" w:rsidP="00412E9A">
          <w:pPr>
            <w:pStyle w:val="87607E83F0324175BA7E099A83D3A258"/>
          </w:pPr>
          <w:r w:rsidRPr="00F434A2">
            <w:rPr>
              <w:rStyle w:val="PlaceholderText"/>
            </w:rPr>
            <w:t>Click or tap here to enter text.</w:t>
          </w:r>
        </w:p>
      </w:docPartBody>
    </w:docPart>
    <w:docPart>
      <w:docPartPr>
        <w:name w:val="D3259F06761747D6A3F3728F504ADCB7"/>
        <w:category>
          <w:name w:val="General"/>
          <w:gallery w:val="placeholder"/>
        </w:category>
        <w:types>
          <w:type w:val="bbPlcHdr"/>
        </w:types>
        <w:behaviors>
          <w:behavior w:val="content"/>
        </w:behaviors>
        <w:guid w:val="{8C2B05E2-42A8-4B89-9E32-70DBC96508CE}"/>
      </w:docPartPr>
      <w:docPartBody>
        <w:p w:rsidR="00476AA0" w:rsidRDefault="00981E73" w:rsidP="00981E73">
          <w:pPr>
            <w:pStyle w:val="D3259F06761747D6A3F3728F504ADCB7"/>
          </w:pPr>
          <w:r w:rsidRPr="00F434A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9C"/>
    <w:rsid w:val="003F7368"/>
    <w:rsid w:val="00412E9A"/>
    <w:rsid w:val="00476AA0"/>
    <w:rsid w:val="00620D25"/>
    <w:rsid w:val="006675B4"/>
    <w:rsid w:val="0066787D"/>
    <w:rsid w:val="007259DE"/>
    <w:rsid w:val="007D6E12"/>
    <w:rsid w:val="008C079C"/>
    <w:rsid w:val="008D0E0F"/>
    <w:rsid w:val="00981E73"/>
    <w:rsid w:val="00B72F85"/>
    <w:rsid w:val="00BC16B7"/>
    <w:rsid w:val="00ED4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1E73"/>
    <w:rPr>
      <w:color w:val="808080"/>
    </w:rPr>
  </w:style>
  <w:style w:type="paragraph" w:customStyle="1" w:styleId="D0C3E08A062547D9BBD95672F284121B">
    <w:name w:val="D0C3E08A062547D9BBD95672F284121B"/>
    <w:rsid w:val="0066787D"/>
  </w:style>
  <w:style w:type="paragraph" w:customStyle="1" w:styleId="F59240B8E7A543C0960AB5EF5A461B2B">
    <w:name w:val="F59240B8E7A543C0960AB5EF5A461B2B"/>
    <w:rsid w:val="007259DE"/>
  </w:style>
  <w:style w:type="paragraph" w:customStyle="1" w:styleId="5228580C33844CD0AFDAB6928DCE6E73">
    <w:name w:val="5228580C33844CD0AFDAB6928DCE6E73"/>
    <w:rsid w:val="00412E9A"/>
  </w:style>
  <w:style w:type="paragraph" w:customStyle="1" w:styleId="87607E83F0324175BA7E099A83D3A258">
    <w:name w:val="87607E83F0324175BA7E099A83D3A258"/>
    <w:rsid w:val="00412E9A"/>
  </w:style>
  <w:style w:type="paragraph" w:customStyle="1" w:styleId="DC2709024074468080DB8A91EE234673">
    <w:name w:val="DC2709024074468080DB8A91EE234673"/>
    <w:rsid w:val="00B72F85"/>
  </w:style>
  <w:style w:type="paragraph" w:customStyle="1" w:styleId="80B84237778D4146B4AEF61B968CF79C">
    <w:name w:val="80B84237778D4146B4AEF61B968CF79C"/>
    <w:rsid w:val="00B72F85"/>
  </w:style>
  <w:style w:type="paragraph" w:customStyle="1" w:styleId="05836261EBCA428F968BDE8CD73353B8">
    <w:name w:val="05836261EBCA428F968BDE8CD73353B8"/>
    <w:rsid w:val="00B72F85"/>
  </w:style>
  <w:style w:type="paragraph" w:customStyle="1" w:styleId="26FF3F2C2EEB4471AE3067CD6F01DC07">
    <w:name w:val="26FF3F2C2EEB4471AE3067CD6F01DC07"/>
    <w:rsid w:val="00B72F85"/>
  </w:style>
  <w:style w:type="paragraph" w:customStyle="1" w:styleId="D3259F06761747D6A3F3728F504ADCB7">
    <w:name w:val="D3259F06761747D6A3F3728F504ADCB7"/>
    <w:rsid w:val="00981E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D755ED-656E-445F-8FBC-E1E5530EF650}">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7157a686-c193-4f3a-b1f8-e0f4318646de&quot;,&quot;properties&quot;:{&quot;noteIndex&quot;:0},&quot;isEdited&quot;:false,&quot;manualOverride&quot;:{&quot;isManuallyOverridden&quot;:false,&quot;citeprocText&quot;:&quot;(Aneurin Bevan University Health Board, 2022)&quot;,&quot;manualOverrideText&quot;:&quot;&quot;},&quot;citationTag&quot;:&quot;MENDELEY_CITATION_v3_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&quot;,&quot;citationItems&quot;:[{&quot;id&quot;:&quot;c378aff3-352a-394c-b815-da6199f81784&quot;,&quot;itemData&quot;:{&quot;type&quot;:&quot;webpage&quot;,&quot;id&quot;:&quot;c378aff3-352a-394c-b815-da6199f81784&quot;,&quot;title&quot;:&quot;Care of the Elderly&quot;,&quot;author&quot;:[{&quot;family&quot;:&quot;Aneurin Bevan University Health Board&quot;,&quot;given&quot;:&quot;&quot;,&quot;parse-names&quot;:false,&quot;dropping-particle&quot;:&quot;&quot;,&quot;non-dropping-particle&quot;:&quot;&quot;}],&quot;accessed&quot;:{&quot;date-parts&quot;:[[2023,1,14]]},&quot;URL&quot;:&quot;https://nhswales365.sharepoint.com/sites/ABB_Pulse_CotE/SitePages/FRAILTY-CRT.aspx&quot;,&quot;issued&quot;:{&quot;date-parts&quot;:[[2022]]},&quot;container-title-short&quot;:&quot;&quot;},&quot;isTemporary&quot;:false}]},{&quot;citationID&quot;:&quot;MENDELEY_CITATION_88283d36-59be-41b2-8205-42a996f02c1f&quot;,&quot;properties&quot;:{&quot;noteIndex&quot;:0},&quot;isEdited&quot;:false,&quot;manualOverride&quot;:{&quot;isManuallyOverridden&quot;:false,&quot;citeprocText&quot;:&quot;(Building Better Healthcare, 2014)&quot;,&quot;manualOverrideText&quot;:&quot;&quot;},&quot;citationTag&quot;:&quot;MENDELEY_CITATION_v3_eyJjaXRhdGlvbklEIjoiTUVOREVMRVlfQ0lUQVRJT05fODgyODNkMzYtNTliZS00MWIyLTgyMDUtNDJhOTk2ZjAyYzFm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citationID&quot;:&quot;MENDELEY_CITATION_3c8ebf02-01a9-4e9f-ab18-cd2a406e8f6a&quot;,&quot;properties&quot;:{&quot;noteIndex&quot;:0},&quot;isEdited&quot;:false,&quot;manualOverride&quot;:{&quot;isManuallyOverridden&quot;:true,&quot;citeprocText&quot;:&quot;(Virtanen, 2014)&quot;,&quot;manualOverrideText&quot;:&quot;Virtanen (2014)&quot;},&quot;citationTag&quot;:&quot;MENDELEY_CITATION_v3_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&quot;,&quot;citationItems&quot;:[{&quot;id&quot;:&quot;e6b2ef52-1f01-34d7-b6d3-b16cde701c7a&quot;,&quot;itemData&quot;:{&quot;type&quot;:&quot;webpage&quot;,&quot;id&quot;:&quot;e6b2ef52-1f01-34d7-b6d3-b16cde701c7a&quot;,&quot;title&quot;:&quot;Anoto Develops and Deploys an eHealth Solution to the Gwent Frailty Consortium&quot;,&quot;author&quot;:[{&quot;family&quot;:&quot;Virtanen&quot;,&quot;given&quot;:&quot;Janne&quot;,&quot;parse-names&quot;:false,&quot;dropping-particle&quot;:&quot;&quot;,&quot;non-dropping-particle&quot;:&quot;&quot;}],&quot;accessed&quot;:{&quot;date-parts&quot;:[[2023,1,22]]},&quot;URL&quot;:&quot;https://www.globenewswire.com/news-release/2014/04/02/623672/0/en/Anoto-Develops-and-Deploys-an-eHealth-Solution-to-the-Gwent-Frailty-Consortium.html&quot;,&quot;issued&quot;:{&quot;date-parts&quot;:[[2014,4,2]]},&quot;container-title-short&quot;:&quot;&quot;},&quot;isTemporary&quot;:false}]},{&quot;citationID&quot;:&quot;MENDELEY_CITATION_a26694cc-57a9-48da-bf9d-43890e7708b5&quot;,&quot;properties&quot;:{&quot;noteIndex&quot;:0},&quot;isEdited&quot;:false,&quot;manualOverride&quot;:{&quot;isManuallyOverridden&quot;:false,&quot;citeprocText&quot;:&quot;(Prgomet et al., 2019)&quot;,&quot;manualOverrideText&quot;:&quot;&quot;},&quot;citationTag&quot;:&quot;MENDELEY_CITATION_v3_eyJjaXRhdGlvbklEIjoiTUVOREVMRVlfQ0lUQVRJT05fYTI2Njk0Y2MtNTdhOS00OGRhLWJmOWQtNDM4OTBlNzcwOGI1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container-title-short&quot;:&quot;Stud Health Technol Inform&quot;},&quot;isTemporary&quot;:false}]},{&quot;citationID&quot;:&quot;MENDELEY_CITATION_a2c543b8-8d65-42cd-b9dd-cc33941cbcee&quot;,&quot;properties&quot;:{&quot;noteIndex&quot;:0},&quot;isEdited&quot;:false,&quot;manualOverride&quot;:{&quot;isManuallyOverridden&quot;:true,&quot;citeprocText&quot;:&quot;(Ammenwerth et al., 2006)&quot;,&quot;manualOverrideText&quot;:&quot;Ammenwerth et al., (2006)&quot;},&quot;citationTag&quot;:&quot;MENDELEY_CITATION_v3_eyJjaXRhdGlvbklEIjoiTUVOREVMRVlfQ0lUQVRJT05fYTJjNTQzYjgtOGQ2NS00MmNkLWI5ZGQtY2MzMzk0MWNiY2Vl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9d9138ed-0766-445f-9cfd-d77db567105d&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OWQ5MTM4ZWQtMDc2Ni00NDVmLTljZmQtZDc3ZGI1NjcxMDVk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a41d821c-5038-4cba-92f2-7dbc91046719&quot;,&quot;properties&quot;:{&quot;noteIndex&quot;:0},&quot;isEdited&quot;:false,&quot;manualOverride&quot;:{&quot;isManuallyOverridden&quot;:false,&quot;citeprocText&quot;:&quot;(Kujala et al., 2020)&quot;,&quot;manualOverrideText&quot;:&quot;&quot;},&quot;citationTag&quot;:&quot;MENDELEY_CITATION_v3_eyJjaXRhdGlvbklEIjoiTUVOREVMRVlfQ0lUQVRJT05fYTQxZDgyMWMtNTAzOC00Y2JhLTkyZjItN2RiYzkxMDQ2NzE5IiwicHJvcGVydGllcyI6eyJub3RlSW5kZXgiOjB9LCJpc0VkaXRlZCI6ZmFsc2UsIm1hbnVhbE92ZXJyaWRlIjp7ImlzTWFudWFsbHlPdmVycmlkZGVuIjpmYWxzZSwiY2l0ZXByb2NUZXh0IjoiKEt1amFsYSBldCBhbC4sIDIwMjApIiwibWFudWFsT3ZlcnJpZGVUZXh0IjoiIn0sImNpdGF0aW9uSXRlbXMiOlt7ImlkIjoiZDBjNDQ1MzUtYTVhYi0zY2QyLWFmZTctNjIzMjI3MWIxNjY5IiwiaXRlbURhdGEiOnsidHlwZSI6ImFydGljbGUtam91cm5hbCIsImlkIjoiZDBjNDQ1MzUtYTVhYi0zY2QyLWFmZTctNjIzMjI3MWIxNjY5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IENvbmNsdXNpb25zOiB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EluYy4iLCJpc3N1ZSI6IjgiLCJ2b2x1bWUiOiIyMiJ9LCJpc1RlbXBvcmFyeSI6ZmFsc2V9XX0=&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1f6e7566-7dd6-4ee6-9e6f-204c2ff491c9&quot;,&quot;properties&quot;:{&quot;noteIndex&quot;:0},&quot;isEdited&quot;:false,&quot;manualOverride&quot;:{&quot;isManuallyOverridden&quot;:false,&quot;citeprocText&quot;:&quot;(Cho et al., 2019; Kujala et al., 2020; Prgomet et al., 2019; Schnall et al., 2012; Tsiknakis &amp;#38; Kouroubali, 2009)&quot;,&quot;manualOverrideText&quot;:&quot;&quot;},&quot;citationTag&quot;:&quot;MENDELEY_CITATION_v3_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LCJjb250YWluZXItdGl0bGUtc2hvcnQiOiJTdHVkIEhlYWx0aCBUZWNobm9sIEluZm9ybSJ9LCJpc1RlbXBvcmFyeSI6ZmFsc2V9LHsiaWQiOiIzZGI3MTY4OS02YzY5LTMyYjctODA5MC03NjJiY2E5N2JjZTgiLCJpdGVtRGF0YSI6eyJ0eXBlIjoiYXJ0aWNsZS1qb3VybmFsIiwiaWQiOiIzZGI3MTY4OS02YzY5LTMyYjctODA5MC03NjJiY2E5N2JjZTg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SwxNl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V9LH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79f85dfb-be69-355f-92df-6872a1adbe2d&quot;,&quot;itemData&quot;:{&quot;type&quot;:&quot;article-journal&quot;,&quot;id&quot;:&quot;79f85dfb-be69-355f-92df-6872a1adbe2d&quot;,&quot;title&quot;:&quot;Use of the FITT framework to understand patients’ experiences using a real-time medication monitoring pill bottle linked to a mobile-based HIV self-management app: A qualitative study&quot;,&quot;author&quot;:[{&quot;family&quot;:&quot;Cho&quot;,&quot;given&quot;:&quot;Hwayoung&quot;,&quot;parse-names&quot;:false,&quot;dropping-particle&quot;:&quot;&quot;,&quot;non-dropping-particle&quot;:&quot;&quot;},{&quot;family&quot;:&quot;Flynn&quot;,&quot;given&quot;:&quot;Gabriella&quot;,&quot;parse-names&quot;:false,&quot;dropping-particle&quot;:&quot;&quot;,&quot;non-dropping-particle&quot;:&quot;&quot;},{&quot;family&quot;:&quot;Saylor&quot;,&quot;given&quot;:&quot;Maureen&quot;,&quot;parse-names&quot;:false,&quot;dropping-particle&quot;:&quot;&quot;,&quot;non-dropping-particle&quot;:&quot;&quot;},{&quot;family&quot;:&quot;Gradilla&quot;,&quot;given&quot;:&quot;Melissa&quot;,&quot;parse-names&quot;:false,&quot;dropping-particle&quot;:&quot;&quot;,&quot;non-dropping-particle&quot;:&quot;&quot;},{&quot;family&quot;:&quot;Schnall&quot;,&quot;given&quot;:&quot;Rebecca&quot;,&quot;parse-names&quot;:false,&quot;dropping-particle&quot;:&quot;&quot;,&quot;non-dropping-particle&quot;:&quot;&quot;}],&quot;container-title&quot;:&quot;International Journal of Medical Informatics&quot;,&quot;container-title-short&quot;:&quot;Int J Med Inform&quot;,&quot;accessed&quot;:{&quot;date-parts&quot;:[[2023,1,16]]},&quot;DOI&quot;:&quot;10.1016/J.IJMEDINF.2019.08.009&quot;,&quot;ISSN&quot;:&quot;1386-5056&quot;,&quot;PMID&quot;:&quot;31561192&quot;,&quot;issued&quot;:{&quot;date-parts&quot;:[[2019,11,1]]},&quot;page&quot;:&quot;103949&quot;,&quot;abstract&quot;:&quot;Objective: The purpose of this work was to conduct an in-depth analysis to understand patients’ experiences using a real-time medication monitoring pill bottle linked to an HIV self-management app. Methods: A descriptive qualitative study design was used. In-depth interviews were conducted using a semi-structured interview guide at the 3-month follow-up visit during a trial of the app for improving medication adherence which began in January 2018. Eligibility criteria were HIV-positive, over the age of 18, ownership of a smartphone, able to speak and understand English and self-report less than 80% adherence to medications in the past 30 days or a viral load of over 20 copies/mL (detectable). All interviews were audio-recorded and transcribed. Using thematic analysis, we explored emerging themes with similar patterns across interviews and organized the themes according to the constructs of the Fit between Individuals, Task and Technology (FITT) framework. Results: Thirty-eight persons living with HIV (PLWH), who were randomized to the intervention arm of the study trial, participated in the interviews. 79.0% of participants reported their race as African American/Black, 63.2% had completed some high school or less, and 79.0% reported an annual median income of less than $20,000. Data was collected until saturation was reached. A total of nine major themes organized by the FITT framework were identified. Three themes related to the fit between individuals and task were: motivation for strict medication adherence, self-efficacy for overall health management, and engagement with medication reminders. Four themes related to the fit between individual and technology were: ease of use, HIV-related stigma and disclosure of HIV status, customized alert of medication time windows based on individual routine set-up, and preference for device design. Two themes related to the fit between task and technology were: system functionality of data transfer from the electronic pill bottle to the app and self-awareness of system syncing signals. Conclusions: This study demonstrated that tracking medication adherence and receiving push-notification medication reminders through the electronic pill bottle connected to the app encourages and supports PLWH in adhering to their medication regimens. Findings from this work highlight the importance of adequate consideration of the needs of intended users in designing customizable mobile health technology, including HIV-related stigma, disclosure of HIV status and antiretroviral therapy regimens.&quot;,&quot;publisher&quot;:&quot;Elsevier&quot;,&quot;volume&quot;:&quot;131&quot;},&quot;isTemporary&quot;:false},{&quot;id&quot;:&quot;a76053fb-34d0-3049-b3b7-c48f08f0fead&quot;,&quot;itemData&quot;:{&quot;type&quot;:&quot;article-journal&quot;,&quot;id&quot;:&quot;a76053fb-34d0-3049-b3b7-c48f08f0fead&quot;,&quot;title&quot;:&quot;Employing the FITT framework to explore HIV case managers’ perceptions of two electronic clinical data (ECD) summary systems&quot;,&quot;author&quot;:[{&quot;family&quot;:&quot;Schnall&quot;,&quot;given&quot;:&quot;Rebecca&quot;,&quot;parse-names&quot;:false,&quot;dropping-particle&quot;:&quot;&quot;,&quot;non-dropping-particle&quot;:&quot;&quot;},{&quot;family&quot;:&quot;Smith&quot;,&quot;given&quot;:&quot;Ann B.&quot;,&quot;parse-names&quot;:false,&quot;dropping-particle&quot;:&quot;&quot;,&quot;non-dropping-particle&quot;:&quot;&quot;},{&quot;family&quot;:&quot;Sikka&quot;,&quot;given&quot;:&quot;Manik&quot;,&quot;parse-names&quot;:false,&quot;dropping-particle&quot;:&quot;&quot;,&quot;non-dropping-particle&quot;:&quot;&quot;},{&quot;family&quot;:&quot;Gordon&quot;,&quot;given&quot;:&quot;Peter&quot;,&quot;parse-names&quot;:false,&quot;dropping-particle&quot;:&quot;&quot;,&quot;non-dropping-particle&quot;:&quot;&quot;},{&quot;family&quot;:&quot;Camhi&quot;,&quot;given&quot;:&quot;Eli&quot;,&quot;parse-names&quot;:false,&quot;dropping-particle&quot;:&quot;&quot;,&quot;non-dropping-particle&quot;:&quot;&quot;},{&quot;family&quot;:&quot;Kanter&quot;,&quot;given&quot;:&quot;Timothy&quot;,&quot;parse-names&quot;:false,&quot;dropping-particle&quot;:&quot;&quot;,&quot;non-dropping-particle&quot;:&quot;&quot;},{&quot;family&quot;:&quot;Bakken&quot;,&quot;given&quot;:&quot;Suzanne&quot;,&quot;parse-names&quot;:false,&quot;dropping-particle&quot;:&quot;&quot;,&quot;non-dropping-particle&quot;:&quot;&quot;}],&quot;container-title&quot;:&quot;International Journal of Medical Informatics&quot;,&quot;container-title-short&quot;:&quot;Int J Med Inform&quot;,&quot;accessed&quot;:{&quot;date-parts&quot;:[[2023,1,16]]},&quot;DOI&quot;:&quot;10.1016/J.IJMEDINF.2012.07.002&quot;,&quot;ISSN&quot;:&quot;1386-5056&quot;,&quot;PMID&quot;:&quot;22841702&quot;,&quot;issued&quot;:{&quot;date-parts&quot;:[[2012,10,1]]},&quot;page&quot;:&quot;e56-e62&quot;,&quot;abstract&quot;:&quot;Purpose: Case managers facilitate continuity of care for persons living with HIV (PLWH) by coordination of resources and referrals to social services and medical care. The complexity of HIV care and associated comorbidities drives the need for medical and psychosocial care coordination, which may be achieved through health information exchange (HIE) systems. However, the use of HIE has not been well studied in the context of HIV services. The purpose of this descriptive qualitative study is to explore factors influencing case managers' adoption of electronic clinical data (ECD) summaries as an HIE strategy in HIV care through application of the \&quot;fit between individuals, task and technology\&quot; (FITT) framework. Methods: Focus group methodology was used to gather perceptions from 48 participants who provided direct case management services for PLWH in New York City. Questions addressed current quality and efficiency challenges to HIE utilization in the context of case management of PLWH as well as barriers and enablers to use of an ECD summary. Analysis of the data was guided by the FITT framework. Results: Major themes by interaction type were: (1) task-technology fit - resources, time and workflow; (2) individual-task fit - training and technical support; and 3) individual-technology fit - ECD summary functionality, technical difficulties and the need of a computer for each end-user. Conclusions: Our findings provide evidence for the applicability of the FITT framework to explore case managers' perceptions of factors influencing the adoption of ECD summary systems for HIV care prior to actual implementation. Assessment of fit among individual, task, and technology and addressing the concerns identified prior to implementation is critical to successful adoption of health information technology as a strategy to improve quality and efficiency in health care. © 2012 Elsevier Ireland Ltd.&quot;,&quot;publisher&quot;:&quot;Elsevier&quot;,&quot;issue&quot;:&quot;10&quot;,&quot;volume&quot;:&quot;81&quot;},&quot;isTemporary&quot;:false},{&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container-title-short&quot;:&quot;Stud Health Technol Inform&quot;},&quot;isTemporary&quot;:false},{&quot;id&quot;:&quot;3db71689-6c69-32b7-8090-762bca97bce8&quot;,&quot;itemData&quot;:{&quot;type&quot;:&quot;article-journal&quot;,&quot;id&quot;:&quot;3db71689-6c69-32b7-8090-762bca97bce8&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3,1,16]]},&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7f814895-ecf1-4c03-8c63-7ddfdcea290e&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N2Y4MTQ4OTUtZWNmMS00YzAzLThjNjMtN2RkZmRjZWEyOTBl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34d1953c-aef0-4f6e-91b5-7d462e8af1da&quot;,&quot;properties&quot;:{&quot;noteIndex&quot;:0},&quot;isEdited&quot;:false,&quot;manualOverride&quot;:{&quot;isManuallyOverridden&quot;:false,&quot;citeprocText&quot;:&quot;(Kendall, 2008)&quot;,&quot;manualOverrideText&quot;:&quot;&quot;},&quot;citationTag&quot;:&quot;MENDELEY_CITATION_v3_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&quot;,&quot;citationItems&quot;:[{&quot;id&quot;:&quot;46213002-ac4e-38a9-acb6-7f3a1b419c04&quot;,&quot;itemData&quot;:{&quot;type&quot;:&quot;book&quot;,&quot;id&quot;:&quot;46213002-ac4e-38a9-acb6-7f3a1b419c04&quot;,&quot;title&quot;:&quot;Handbook of Research on New Literacies&quot;,&quot;author&quot;:[{&quot;family&quot;:&quot;Kendall&quot;,&quot;given&quot;:&quot;L&quot;,&quot;parse-names&quot;:false,&quot;dropping-particle&quot;:&quot;&quot;,&quot;non-dropping-particle&quot;:&quot;&quot;}],&quot;accessed&quot;:{&quot;date-parts&quot;:[[2023,1,29]]},&quot;URL&quot;:&quot;https://books.google.co.uk/books?hl=en&amp;lr=&amp;id=nc2oAgAAQBAJ&amp;oi=fnd&amp;pg=PA133&amp;ots=CzP5Fh_24u&amp;sig=ZUoZMB7Xr9XweOb-3SVrUIciDk0#v=onepage&amp;q&amp;f=false&quot;,&quot;issued&quot;:{&quot;date-parts&quot;:[[2008]]},&quot;number-of-pages&quot;:&quot;133-149&quot;,&quot;abstract&quot;:&quot;Kendall, L., 2008. The conduct of qualitative interviews. Handbook of research on new literacies, pp.133-149.&quot;,&quot;container-title-short&quot;:&quot;&quot;},&quot;isTemporary&quot;:false}]},{&quot;citationID&quot;:&quot;MENDELEY_CITATION_51f50a1a-8a3e-4a3a-9ad4-8e0fa8b11c27&quot;,&quot;properties&quot;:{&quot;noteIndex&quot;:0},&quot;isEdited&quot;:false,&quot;manualOverride&quot;:{&quot;isManuallyOverridden&quot;:true,&quot;citeprocText&quot;:&quot;(Dixon, 1999)&quot;,&quot;manualOverrideText&quot;:&quot;Dixon (1999)&quot;},&quot;citationTag&quot;:&quot;MENDELEY_CITATION_v3_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0XV19LCJET0kiOiIxMC4xMDE2L1MxMzg2LTUwNTYoOTkpMDAwMzctNCIsIklTU04iOiIxMzg2LTUwNTYiLCJQTUlEIjoiMTA2NTk5NDA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n0sImlzVGVtcG9yYXJ5IjpmYWxzZX1dfQ==&quot;,&quot;citationItems&quot;:[{&quot;id&quot;:&quot;b35207eb-7436-3a43-89df-1d2a98841007&quot;,&quot;itemData&quot;:{&quot;type&quot;:&quot;article-journal&quot;,&quot;id&quot;:&quot;b35207eb-7436-3a43-89df-1d2a98841007&quot;,&quot;title&quot;:&quot;The behavioral side of information technology&quot;,&quot;author&quot;:[{&quot;family&quot;:&quot;Dixon&quot;,&quot;given&quot;:&quot;David R.&quot;,&quot;parse-names&quot;:false,&quot;dropping-particle&quot;:&quot;&quot;,&quot;non-dropping-particle&quot;:&quot;&quot;}],&quot;container-title&quot;:&quot;International Journal of Medical Informatics&quot;,&quot;container-title-short&quot;:&quot;Int J Med Inform&quot;,&quot;accessed&quot;:{&quot;date-parts&quot;:[[2023,1,14]]},&quot;DOI&quot;:&quot;10.1016/S1386-5056(99)00037-4&quot;,&quot;ISSN&quot;:&quot;1386-5056&quot;,&quot;PMID&quot;:&quot;10659940&quot;,&quot;issued&quot;:{&quot;date-parts&quot;:[[1999,12,1]]},&quot;page&quot;:&quot;117-123&quot;,&quot;abstract&quot;:&quot;Exposure to technologies is becoming more prevalent in healthcare technologies. Few strategies have been developed that work reliably to successfully implement information technologies. Information technology enables, but does not guarantee organizational change. A theoretical model has been developed identifying several areas that have been found important in information technology implementation. The information technology adoption model is described, and provides a framework for implementors of information technologies. It provides a structure to categorize areas that may benefit from the development of implementation strategies and the development of evaluation techniques. Implementation and evaluation strategies are discussed as they pertain to end-user fit, user perceptions of innovation usefulness and ease of use, and adoption and utilization.&quot;,&quot;publisher&quot;:&quot;Elsevier&quot;,&quot;issue&quot;:&quot;1-3&quot;,&quot;volume&quot;:&quot;56&quot;},&quot;isTemporary&quot;:false}]},{&quot;citationID&quot;:&quot;MENDELEY_CITATION_1703be87-78af-4d13-ad7d-52c9db95621b&quot;,&quot;properties&quot;:{&quot;noteIndex&quot;:0},&quot;isEdited&quot;:false,&quot;manualOverride&quot;:{&quot;isManuallyOverridden&quot;:false,&quot;citeprocText&quot;:&quot;(McQuaid et al., 2012)&quot;,&quot;manualOverrideText&quot;:&quot;&quot;},&quot;citationTag&quot;:&quot;MENDELEY_CITATION_v3_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&quot;,&quot;citationItems&quot;:[{&quot;id&quot;:&quot;ae04a33b-7dcd-325b-b064-4d603c8b7c1a&quot;,&quot;itemData&quot;:{&quot;type&quot;:&quot;report&quot;,&quot;id&quot;:&quot;ae04a33b-7dcd-325b-b064-4d603c8b7c1a&quot;,&quot;title&quot;:&quot;Review of the Gwent Frailty Programme&quot;,&quot;author&quot;:[{&quot;family&quot;:&quot;McQuaid&quot;,&quot;given&quot;:&quot;A&quot;,&quot;parse-names&quot;:false,&quot;dropping-particle&quot;:&quot;&quot;,&quot;non-dropping-particle&quot;:&quot;&quot;},{&quot;family&quot;:&quot;Selwyn&quot;,&quot;given&quot;:&quot;N&quot;,&quot;parse-names&quot;:false,&quot;dropping-particle&quot;:&quot;&quot;,&quot;non-dropping-particle&quot;:&quot;&quot;},{&quot;family&quot;:&quot;Spruce&quot;,&quot;given&quot;:&quot;S&quot;,&quot;parse-names&quot;:false,&quot;dropping-particle&quot;:&quot;&quot;,&quot;non-dropping-particle&quot;:&quot;&quot;},{&quot;family&quot;:&quot;Latham&quot;,&quot;given&quot;:&quot;M&quot;,&quot;parse-names&quot;:false,&quot;dropping-particle&quot;:&quot;&quot;,&quot;non-dropping-particle&quot;:&quot;&quot;},{&quot;family&quot;:&quot;Cottrell&quot;,&quot;given&quot;:&quot;H&quot;,&quot;parse-names&quot;:false,&quot;dropping-particle&quot;:&quot;&quot;,&quot;non-dropping-particle&quot;:&quot;&quot;}],&quot;accessed&quot;:{&quot;date-parts&quot;:[[2023,1,29]]},&quot;URL&quot;:&quot;http://www.democracy.caerphilly.gov.uk/Data/Audit%20Committee/201303061400/Agenda/3(01)%20Gwent%20Frailty%20Programme%20-%20047303.pdf&quot;,&quot;issued&quot;:{&quot;date-parts&quot;:[[2012,11]]},&quot;container-title-short&quot;:&quot;&quot;},&quot;isTemporary&quot;:false}]},{&quot;citationID&quot;:&quot;MENDELEY_CITATION_c2139803-0d61-487d-a04b-e5edfa0ce7a2&quot;,&quot;properties&quot;:{&quot;noteIndex&quot;:0},&quot;isEdited&quot;:false,&quot;manualOverride&quot;:{&quot;isManuallyOverridden&quot;:true,&quot;citeprocText&quot;:&quot;(Kujala et al., 2020)&quot;,&quot;manualOverrideText&quot;:&quot;Kujala et al., (2020)&quot;},&quot;citationTag&quot;:&quot;MENDELEY_CITATION_v3_eyJjaXRhdGlvbklEIjoiTUVOREVMRVlfQ0lUQVRJT05fYzIxMzk4MDMtMGQ2MS00ODdkLWEwNGItZTVlZGZhMGNlN2Ey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3d12e5b6-0afd-4812-a99d-94359b377164&quot;,&quot;properties&quot;:{&quot;noteIndex&quot;:0},&quot;isEdited&quot;:false,&quot;manualOverride&quot;:{&quot;isManuallyOverridden&quot;:true,&quot;citeprocText&quot;:&quot;(Ammenwerth et al., 2006)&quot;,&quot;manualOverrideText&quot;:&quot;Ammenwerth et al., (2006)&quot;},&quot;citationTag&quot;:&quot;MENDELEY_CITATION_v3_eyJjaXRhdGlvbklEIjoiTUVOREVMRVlfQ0lUQVRJT05fM2QxMmU1YjYtMGFmZC00ODEyLWE5OWQtOTQzNTliMzc3MTY0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1155c122-aeaa-485a-88a5-1f242f230efa&quot;,&quot;properties&quot;:{&quot;noteIndex&quot;:0},&quot;isEdited&quot;:false,&quot;manualOverride&quot;:{&quot;isManuallyOverridden&quot;:true,&quot;citeprocText&quot;:&quot;(Wallace &amp;#38; Sheetz, 2014)&quot;,&quot;manualOverrideText&quot;:&quot;(Wallace &amp; Sheetz, 2014).&quot;},&quot;citationTag&quot;:&quot;MENDELEY_CITATION_v3_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&quot;,&quot;citationItems&quot;:[{&quot;id&quot;:&quot;b375f9cb-55cf-3778-b21e-b052e3e42e38&quot;,&quot;itemData&quot;:{&quot;type&quot;:&quot;article-journal&quot;,&quot;id&quot;:&quot;b375f9cb-55cf-3778-b21e-b052e3e42e38&quot;,&quot;title&quot;:&quot;The adoption of software measures: A technology acceptance model (TAM) perspective&quot;,&quot;author&quot;:[{&quot;family&quot;:&quot;Wallace&quot;,&quot;given&quot;:&quot;Linda G.&quot;,&quot;parse-names&quot;:false,&quot;dropping-particle&quot;:&quot;&quot;,&quot;non-dropping-particle&quot;:&quot;&quot;},{&quot;family&quot;:&quot;Sheetz&quot;,&quot;given&quot;:&quot;Steven D.&quot;,&quot;parse-names&quot;:false,&quot;dropping-particle&quot;:&quot;&quot;,&quot;non-dropping-particle&quot;:&quot;&quot;}],&quot;container-title&quot;:&quot;Information &amp; Management&quot;,&quot;accessed&quot;:{&quot;date-parts&quot;:[[2023,1,23]]},&quot;DOI&quot;:&quot;10.1016/J.IM.2013.12.003&quot;,&quot;ISSN&quot;:&quot;0378-7206&quot;,&quot;issued&quot;:{&quot;date-parts&quot;:[[2014,3,1]]},&quot;page&quot;:&quot;249-259&quot;,&quot;abstract&quot;:&quot;The use of software measures for project management and software process improvement has been encouraged for many years. However, the low level of acceptance and use of software measures in practice has been a constant concern. In this paper we propose and test a model which explains and predicts the use of software measures. The model is based on the technology acceptance model (TAM) and operationalizes the perceived usefulness construct according to the \&quot;desirable properties of software measures.\&quot; Our research provides guidance for software engineers in selecting among different software measures and for software metrics coordinators who are planning measurement programs. © 2014 Published by Elsevier B.V.&quot;,&quot;publisher&quot;:&quot;North-Holland&quot;,&quot;issue&quot;:&quot;2&quot;,&quot;volume&quot;:&quot;51&quot;,&quot;container-title-short&quot;:&quot;&quot;},&quot;isTemporary&quot;:false}]},{&quot;citationID&quot;:&quot;MENDELEY_CITATION_99d81776-5ee5-4326-a04d-b868a710ced6&quot;,&quot;properties&quot;:{&quot;noteIndex&quot;:0},&quot;isEdited&quot;:false,&quot;manualOverride&quot;:{&quot;isManuallyOverridden&quot;:false,&quot;citeprocText&quot;:&quot;(Furneaux, 2012)&quot;,&quot;manualOverrideText&quot;:&quot;&quot;},&quot;citationTag&quot;:&quot;MENDELEY_CITATION_v3_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&quot;,&quot;citationItems&quot;:[{&quot;id&quot;:&quot;fa8d77d0-4b13-3f5f-99cf-17fe6e35622d&quot;,&quot;itemData&quot;:{&quot;type&quot;:&quot;chapter&quot;,&quot;id&quot;:&quot;fa8d77d0-4b13-3f5f-99cf-17fe6e35622d&quot;,&quot;title&quot;:&quot;Task-Technology Fit Theory: A Survey and Synopsis of the Literature&quot;,&quot;author&quot;:[{&quot;family&quot;:&quot;Furneaux&quot;,&quot;given&quot;:&quot;Brent&quot;,&quot;parse-names&quot;:false,&quot;dropping-particle&quot;:&quot;&quot;,&quot;non-dropping-particle&quot;:&quot;&quot;}],&quot;container-title&quot;:&quot;Information Systems Theory&quot;,&quot;accessed&quot;:{&quot;date-parts&quot;:[[2023,1,23]]},&quot;DOI&quot;:&quot;10.1007/978-1-4419-6108-2_5&quot;,&quot;URL&quot;:&quot;http://link.springer.com/10.1007/978-1-4419-6108-2_5&quot;,&quot;issued&quot;:{&quot;date-parts&quot;:[[2012]]},&quot;publisher-place&quot;:&quot;New York&quot;,&quot;page&quot;:&quot;87-106&quot;,&quot;abstract&quot;:&quot;Over the past decade there has been a notable increase in the use of Task-Technology Fit (TTF) theory within the field of information systems. This theory argues that information system use and performance benefits are attained when an information system is...&quot;,&quot;publisher&quot;:&quot;Springer&quot;,&quot;volume&quot;:&quot;28&quot;,&quot;container-title-short&quot;:&quot;&quot;},&quot;isTemporary&quot;:false}]},{&quot;citationID&quot;:&quot;MENDELEY_CITATION_eb0a68f5-6518-4f85-80e2-4e6181373ad5&quot;,&quot;properties&quot;:{&quot;noteIndex&quot;:0},&quot;isEdited&quot;:false,&quot;manualOverride&quot;:{&quot;isManuallyOverridden&quot;:false,&quot;citeprocText&quot;:&quot;(&lt;i&gt;System Usability Scale (SUS)&lt;/i&gt;, 2013)&quot;,&quot;manualOverrideText&quot;:&quot;&quot;},&quot;citationTag&quot;:&quot;MENDELEY_CITATION_v3_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&quot;,&quot;citationItems&quot;:[{&quot;id&quot;:&quot;902155c6-3e57-37d7-9a1b-e86afc9b45a6&quot;,&quot;itemData&quot;:{&quot;type&quot;:&quot;webpage&quot;,&quot;id&quot;:&quot;902155c6-3e57-37d7-9a1b-e86afc9b45a6&quot;,&quot;title&quot;:&quot;System Usability Scale (SUS)&quot;,&quot;accessed&quot;:{&quot;date-parts&quot;:[[2023,2,1]]},&quot;URL&quot;:&quot;https://www.usability.gov/how-to-and-tools/methods/system-usability-scale.html&quot;,&quot;issued&quot;:{&quot;date-parts&quot;:[[2013,9,6]]},&quot;abstract&quot;:&quot;The System Usability Scale (SUS) is a reliable tool for measuring the usability.   It consists of a 10 item questionnaire with five response options for respondents; from Strongly agree to Strongly disagree.&quot;,&quot;publisher&quot;:&quot;Department of Health and Human Services&quot;,&quot;container-title-short&quot;:&quot;&quot;},&quot;isTemporary&quot;:false}]},{&quot;citationID&quot;:&quot;MENDELEY_CITATION_c08f37e3-3efa-4787-82af-ff2c0811c30b&quot;,&quot;properties&quot;:{&quot;noteIndex&quot;:0},&quot;isEdited&quot;:false,&quot;manualOverride&quot;:{&quot;isManuallyOverridden&quot;:false,&quot;citeprocText&quot;:&quot;(Cresswell et al., 2020)&quot;,&quot;manualOverrideText&quot;:&quot;&quot;},&quot;citationTag&quot;:&quot;MENDELEY_CITATION_v3_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&quot;,&quot;citationItems&quot;:[{&quot;id&quot;:&quot;646d8490-c0f3-3f4a-bddf-27f9f01cc15c&quot;,&quot;itemData&quot;:{&quot;type&quot;:&quot;article-journal&quot;,&quot;id&quot;:&quot;646d8490-c0f3-3f4a-bddf-27f9f01cc15c&quot;,&quot;title&quot;:&quot;Developing and Applying a Formative Evaluation Framework for Health Information Technology Implementations: Qualitative Investigation&quot;,&quot;author&quot;:[{&quot;family&quot;:&quot;Cresswell&quot;,&quot;given&quot;:&quot;Kathrin&quot;,&quot;parse-names&quot;:false,&quot;dropping-particle&quot;:&quot;&quot;,&quot;non-dropping-particle&quot;:&quot;&quot;},{&quot;family&quot;:&quot;Williams&quot;,&quot;given&quot;:&quot;Robin&quot;,&quot;parse-names&quot;:false,&quot;dropping-particle&quot;:&quot;&quot;,&quot;non-dropping-particle&quot;:&quot;&quot;},{&quot;family&quot;:&quot;Sheikh&quot;,&quot;given&quot;:&quot;Aziz&quot;,&quot;parse-names&quot;:false,&quot;dropping-particle&quot;:&quot;&quot;,&quot;non-dropping-particle&quot;:&quot;&quot;}],&quot;container-title&quot;:&quot;Journal of Medical Internet Research&quot;,&quot;container-title-short&quot;:&quot;J Med Internet Res&quot;,&quot;accessed&quot;:{&quot;date-parts&quot;:[[2023,2,2]]},&quot;DOI&quot;:&quot;10.2196/15068&quot;,&quot;ISSN&quot;:&quot;1438-8871&quot;,&quot;URL&quot;:&quot;http://www.jmir.org/2020/6/e15068/&quot;,&quot;issued&quot;:{&quot;date-parts&quot;:[[2020,6,10]]},&quot;page&quot;:&quot;e15068&quot;,&quot;abstract&quot;:&quot;Background: There is currently a lack of comprehensive, intuitive, and usable formative evaluation frameworks for health information technology (HIT) implementations. We therefore sought to develop and apply such a framework. This study describes the Technology, People, Organizations, and Macroenvironmental factors (TPOM) framework we developed.\nObjective: The aim was to develop and apply a formative evaluation framework for HIT implementations, highlighting interrelationships between identified dimensions and offering guidance for implementers.\nMethods: We drew on an initial prototype framework developed as part of a literature review exploring factors for the effective implementation of HIT. In addition, we used qualitative data from three national formative evaluations of different HIT interventions (electronic health record, electronic prescribing, and clinical decision support functionality). The combined data set comprised 19 case studies of primarily hospital settings, and included 703 semistructured interviews, 663 hours of observations, and 864 documents gathered from a range of care settings across National Health Service (NHS) England and NHS Scotland. Data analysis took place over a period of 10 years and was guided by a framework informed by the existing evidence base.\nResults: TPOM dimensions are intimately related and each include a number of subthemes that evaluators need to consider. Although technological functionalities are crucial in getting an initiative off the ground, system design needs to be cognizant of the accompanying social and organizational transformations required to ensure that technologies deliver the desired value for a variety of stakeholders. Wider structural changes, characterized by shifting policy landscapes and markets, influence technologies and the ways they are used by organizations and staff.\nConclusions: The TPOM framework supports formative evaluations of HIT implementation and digitally enabled transformation efforts. There is now a need for prospective application of the TPOM framework to determine its value.&quot;,&quot;publisher&quot;:&quot;Journal of Medical Internet Research&quot;,&quot;issue&quot;:&quot;6&quot;,&quot;volume&quot;:&quot;22&quot;},&quot;isTemporary&quot;:false}]},{&quot;citationID&quot;:&quot;MENDELEY_CITATION_26ce989f-78a9-4d37-8280-ab44755dad2a&quot;,&quot;properties&quot;:{&quot;noteIndex&quot;:0},&quot;isEdited&quot;:false,&quot;manualOverride&quot;:{&quot;isManuallyOverridden&quot;:false,&quot;citeprocText&quot;:&quot;(DeLone &amp;#38; McLean, 2003)&quot;,&quot;manualOverrideText&quot;:&quot;&quot;},&quot;citationItems&quot;:[{&quot;id&quot;:&quot;7dc08543-e607-395c-8853-f13f5245d09e&quot;,&quot;itemData&quot;:{&quot;type&quot;:&quot;article-journal&quot;,&quot;id&quot;:&quot;7dc08543-e607-395c-8853-f13f5245d09e&quot;,&quot;title&quot;:&quot;The DeLone and McLean model of information systems success: A ten-year update&quot;,&quot;author&quot;:[{&quot;family&quot;:&quot;DeLone&quot;,&quot;given&quot;:&quot;William H.&quot;,&quot;parse-names&quot;:false,&quot;dropping-particle&quot;:&quot;&quot;,&quot;non-dropping-particle&quot;:&quot;&quot;},{&quot;family&quot;:&quot;McLean&quot;,&quot;given&quot;:&quot;Ephraim R.&quot;,&quot;parse-names&quot;:false,&quot;dropping-particle&quot;:&quot;&quot;,&quot;non-dropping-particle&quot;:&quot;&quot;}],&quot;container-title&quot;:&quot;Journal of Management Information Systems&quot;,&quot;accessed&quot;:{&quot;date-parts&quot;:[[2023,2,1]]},&quot;DOI&quot;:&quot;10.1080/07421222.2003.11045748&quot;,&quot;ISSN&quot;:&quot;07421222&quot;,&quot;issued&quot;:{&quot;date-parts&quot;:[[2003]]},&quot;page&quot;:&quot;9-30&quot;,&quot;abstract&quot;:&quot;Ten years ago, we presented the DeLone and McLean Information Systems (IS) Success Model as a framework and model for measuring the complex-dependent variable in IS research. In this paper, we discuss many of the important IS success research contributions of the last decade, focusing especially on research efforts that apply, validate, challenge, and propose enhancements to our original model. Based on our evaluation of those contributions, we propose minor refinements to the model and propose an updated DeLone and McLean IS Success Model. We discuss the utility of the updated model for measuring e-commerce system success. Finally, we make a series of recommendations regarding current and future measurement of IS success.&quot;,&quot;publisher&quot;:&quot;M.E. Sharpe Inc.&quot;,&quot;issue&quot;:&quot;4&quot;,&quot;volume&quot;:&quot;19&quot;,&quot;container-title-short&quot;:&quot;&quot;},&quot;isTemporary&quot;:false}],&quot;citationTag&quot;:&quot;MENDELEY_CITATION_v3_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&quot;},{&quot;citationID&quot;:&quot;MENDELEY_CITATION_b7e1e6f0-67ab-45bc-98c4-fb35a5fbc683&quot;,&quot;properties&quot;:{&quot;noteIndex&quot;:0},&quot;isEdited&quot;:false,&quot;manualOverride&quot;:{&quot;isManuallyOverridden&quot;:false,&quot;citeprocText&quot;:&quot;(Kujala et al., 2020; Zhai et al., 2022)&quot;,&quot;manualOverrideText&quot;:&quot;&quot;},&quot;citationTag&quot;:&quot;MENDELEY_CITATION_v3_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hdXX0sIkRPSSI6IjEwLjEwMTYvSi5JSk1FRElORi4yMDIyLjEwNDg0MSIsIklTU04iOiIxMzg2LTUwNTYiLCJQTUlEIjoiMzYwMjc3OTgiLCJpc3N1ZWQiOnsiZGF0ZS1wYXJ0cyI6W1syMDIyLDEwLDFdXX0sInBhZ2UiOiIxMDQ4NDEiLCJhYnN0cmFjdCI6Ik9iamVjdGl2ZTog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iBDb25jbHVzaW9uOiBCYXJyaWVycyBhbmQgZmFjaWxpdGF0b3JzIHRvIENEU1MgaW1wbGVtZW50YXRpb24gaW5jbHVkZSBzeXN0ZW0tcmVsYXRlZCwgdXNlci1yZWxhdGVkIGFuZCBvcmdhbml6YXRpb25hbCBmYWN0b3JzIHdoaWNoIGNhbiBsYXJnZWx5IGJlIGZpdCBp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IsInZvbHVtZSI6IjE2NiJ9LCJpc1RlbXBvcmFyeSI6ZmFsc2V9LH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06878145-6a33-354d-82e5-0096734a777b&quot;,&quot;itemData&quot;:{&quot;type&quot;:&quot;article-journal&quot;,&quot;id&quot;:&quot;06878145-6a33-354d-82e5-0096734a777b&quot;,&quot;title&quot;:&quot;Barriers and facilitators to implementing a nursing clinical decision support system in a tertiary hospital setting: A qualitative study using the FITT framework&quot;,&quot;author&quot;:[{&quot;family&quot;:&quot;Zhai&quot;,&quot;given&quot;:&quot;Yue&quot;,&quot;parse-names&quot;:false,&quot;dropping-particle&quot;:&quot;&quot;,&quot;non-dropping-particle&quot;:&quot;&quot;},{&quot;family&quot;:&quot;Yu&quot;,&quot;given&quot;:&quot;Zhenghong&quot;,&quot;parse-names&quot;:false,&quot;dropping-particle&quot;:&quot;&quot;,&quot;non-dropping-particle&quot;:&quot;&quot;},{&quot;family&quot;:&quot;Zhang&quot;,&quot;given&quot;:&quot;Qi&quot;,&quot;parse-names&quot;:false,&quot;dropping-particle&quot;:&quot;&quot;,&quot;non-dropping-particle&quot;:&quot;&quot;},{&quot;family&quot;:&quot;Zhang&quot;,&quot;given&quot;:&quot;Yu Xia&quot;,&quot;parse-names&quot;:false,&quot;dropping-particle&quot;:&quot;&quot;,&quot;non-dropping-particle&quot;:&quot;&quot;}],&quot;container-title&quot;:&quot;International Journal of Medical Informatics&quot;,&quot;container-title-short&quot;:&quot;Int J Med Inform&quot;,&quot;accessed&quot;:{&quot;date-parts&quot;:[[2023,1,18]]},&quot;DOI&quot;:&quot;10.1016/J.IJMEDINF.2022.104841&quot;,&quot;ISSN&quot;:&quot;1386-5056&quot;,&quot;PMID&quot;:&quot;36027798&quot;,&quot;issued&quot;:{&quot;date-parts&quot;:[[2022,10,1]]},&quot;page&quot;:&quot;104841&quot;,&quot;abstract&quot;:&quot;Objective: Clinical decision support systems (CDSSs) have been increasingly introduced to health care settings; however, their adoption is far from ideal. Guided by the FITT framework, this study aims to explore barriers and facilitators to the implementation of a CDSS from the perspective of nurses. Methods: A qualitative study with 200 h of participatory observation and 21 semi structured interviews was conducted from February to August 2021 in four medical-surgical wards in a 2000-bed tertiary hospital in Shanghai, China. The field notes were typed and the audio-recorded interviews were transcribed to texts verbatim and were coded with a four-step approach. We used the FITT framework to interpret our findings based on the technology, individual and task attributes and the fit between them. Results: A total of twelve categories were identified, which were integrated into two themes: barriers and facilitators to system implementation. All categories but one can be mapped to the three attributes of the FITT framework: technology, individual and task. We assumed that management has a vital role to play in the following areas: addressing user resistance, improving system usability, setting standards on practice and, finally, building connectivity between nurses and the technical staff to improve the fit between the technology, individual and task attribute and thus promote system implementation. Conclusion: Barriers and facilitators to CDSS implementation include system-related, user-related and organizational factors which can largely be fit io the FITT framework. There is potential to extend the FITT framework to represent management intervention on inter-disciplinary collaboration. Future empirical studies on facilitating strategies from the management to improve user experience and willingness of CDSS adoption are needed.&quot;,&quot;publisher&quot;:&quot;Elsevier&quot;,&quot;volume&quot;:&quot;166&quot;},&quot;isTemporary&quot;:false},{&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c78d25a0-4674-47de-8256-bf92533d968d&quot;,&quot;properties&quot;:{&quot;noteIndex&quot;:0},&quot;isEdited&quot;:false,&quot;manualOverride&quot;:{&quot;isManuallyOverridden&quot;:true,&quot;citeprocText&quot;:&quot;(Kujala et al., 2020)&quot;,&quot;manualOverrideText&quot;:&quot;Kujala et al., (2020)&quot;},&quot;citationTag&quot;:&quot;MENDELEY_CITATION_v3_eyJjaXRhdGlvbklEIjoiTUVOREVMRVlfQ0lUQVRJT05fYzc4ZDI1YTAtNDY3NC00N2RlLTgyNTYtYmY5MjUzM2Q5Njhk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69f5321d-676e-4e2e-b065-f075422bd48f&quot;,&quot;properties&quot;:{&quot;noteIndex&quot;:0},&quot;isEdited&quot;:false,&quot;manualOverride&quot;:{&quot;isManuallyOverridden&quot;:true,&quot;citeprocText&quot;:&quot;(Prgomet et al., 2019)&quot;,&quot;manualOverrideText&quot;:&quot;Prgomet et al., (2019)&quot;},&quot;citationTag&quot;:&quot;MENDELEY_CITATION_v3_eyJjaXRhdGlvbklEIjoiTUVOREVMRVlfQ0lUQVRJT05fNjlmNTMyMWQtNjc2ZS00ZTJlLWIwNjUtZjA3NTQyMmJkNDhmIiwicHJvcGVydGllcyI6eyJub3RlSW5kZXgiOjB9LCJpc0VkaXRlZCI6ZmFsc2UsIm1hbnVhbE92ZXJyaWRlIjp7ImlzTWFudWFsbHlPdmVycmlkZGVuIjp0cnVlLCJjaXRlcHJvY1RleHQiOiIoUHJnb21ldCBldCBhbC4sIDIwMTkpIiwibWFudWFsT3ZlcnJpZGVUZXh0IjoiUHJnb21ldCBldCBhbC4sICgyMDE5KS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citationID&quot;:&quot;MENDELEY_CITATION_92014f58-e074-4513-8cdf-a0923e8c56e3&quot;,&quot;properties&quot;:{&quot;noteIndex&quot;:0},&quot;isEdited&quot;:false,&quot;manualOverride&quot;:{&quot;isManuallyOverridden&quot;:false,&quot;citeprocText&quot;:&quot;(Prgomet et al., 2019)&quot;,&quot;manualOverrideText&quot;:&quot;&quot;},&quot;citationTag&quot;:&quot;MENDELEY_CITATION_v3_eyJjaXRhdGlvbklEIjoiTUVOREVMRVlfQ0lUQVRJT05fOTIwMTRmNTgtZTA3NC00NTEzLThjZGYtYTA5MjNlOGM1NmUz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citationID&quot;:&quot;MENDELEY_CITATION_4dd5b739-c14d-44eb-8f0f-af4fa5405ae6&quot;,&quot;properties&quot;:{&quot;noteIndex&quot;:0},&quot;isEdited&quot;:false,&quot;manualOverride&quot;:{&quot;isManuallyOverridden&quot;:false,&quot;citeprocText&quot;:&quot;(Yusof et al., 2008)&quot;,&quot;manualOverrideText&quot;:&quot;&quot;},&quot;citationTag&quot;:&quot;MENDELEY_CITATION_v3_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&quot;,&quot;citationItems&quot;:[{&quot;id&quot;:&quot;e5edc202-40aa-3f0e-8666-3538448f5e6b&quot;,&quot;itemData&quot;:{&quot;type&quot;:&quot;article-journal&quot;,&quot;id&quot;:&quot;e5edc202-40aa-3f0e-8666-3538448f5e6b&quot;,&quot;title&quot;:&quot;Investigating evaluation frameworks for health information systems&quot;,&quot;author&quot;:[{&quot;family&quot;:&quot;Yusof&quot;,&quot;given&quot;:&quot;Maryati Mohd&quot;,&quot;parse-names&quot;:false,&quot;dropping-particle&quot;:&quot;&quot;,&quot;non-dropping-particle&quot;:&quot;&quot;},{&quot;family&quot;:&quot;Papazafeiropoulou&quot;,&quot;given&quot;:&quot;Anastasia&quot;,&quot;parse-names&quot;:false,&quot;dropping-particle&quot;:&quot;&quot;,&quot;non-dropping-particle&quot;:&quot;&quot;},{&quot;family&quot;:&quot;Paul&quot;,&quot;given&quot;:&quot;Ray J&quot;,&quot;parse-names&quot;:false,&quot;dropping-particle&quot;:&quot;&quot;,&quot;non-dropping-particle&quot;:&quot;&quot;},{&quot;family&quot;:&quot;Stergioulas&quot;,&quot;given&quot;:&quot;Lampros K&quot;,&quot;parse-names&quot;:false,&quot;dropping-particle&quot;:&quot;&quot;,&quot;non-dropping-particle&quot;:&quot;&quot;}],&quot;container-title&quot;:&quot;international journal of medical informatics&quot;,&quot;container-title-short&quot;:&quot;Int J Med Inform&quot;,&quot;accessed&quot;:{&quot;date-parts&quot;:[[2023,2,2]]},&quot;DOI&quot;:&quot;10.1016/j.ijmedinf.2007.08.004&quot;,&quot;URL&quot;:&quot;www.intl.elsevierhealth.com/journals/ijmi&quot;,&quot;issued&quot;:{&quot;date-parts&quot;:[[2008]]},&quot;page&quot;:&quot;377-385&quot;,&quot;abstract&quot;:&quot;Background and purpose: Evaluation of health information systems (HIS) enables the assessment of the extent to which HIS are fulfilling their objectives in supporting the services of&quot;,&quot;volume&quot;:&quot;77&quot;},&quot;isTemporary&quot;:false}]},{&quot;citationID&quot;:&quot;MENDELEY_CITATION_ceb6bf1b-125c-44d3-b8cd-7f618db68c8e&quot;,&quot;properties&quot;:{&quot;noteIndex&quot;:0},&quot;isEdited&quot;:false,&quot;manualOverride&quot;:{&quot;isManuallyOverridden&quot;:false,&quot;citeprocText&quot;:&quot;(Honekamp, 2011)&quot;,&quot;manualOverrideText&quot;:&quot;&quot;},&quot;citationTag&quot;:&quot;MENDELEY_CITATION_v3_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&quot;,&quot;citationItems&quot;:[{&quot;id&quot;:&quot;ce2b0d36-30fb-3de1-807e-269562bb18c2&quot;,&quot;itemData&quot;:{&quot;type&quot;:&quot;article-journal&quot;,&quot;id&quot;:&quot;ce2b0d36-30fb-3de1-807e-269562bb18c2&quot;,&quot;title&quot;:&quot;Application of the FITT framework to evaluate a prototype health information system Simulation-based Capacity Planning of Police Forces View project&quot;,&quot;author&quot;:[{&quot;family&quot;:&quot;Honekamp&quot;,&quot;given&quot;:&quot;Wilfried&quot;,&quot;parse-names&quot;:false,&quot;dropping-particle&quot;:&quot;&quot;,&quot;non-dropping-particle&quot;:&quot;&quot;}],&quot;accessed&quot;:{&quot;date-parts&quot;:[[2023,1,29]]},&quot;URL&quot;:&quot;http://hmirc.de/index.php?id=77&quot;,&quot;issued&quot;:{&quot;date-parts&quot;:[[2011]]},&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660B2-49BD-432A-B62D-78D234982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3857</TotalTime>
  <Pages>13</Pages>
  <Words>3657</Words>
  <Characters>20848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Jones (Aneurin Bevan UHB - Primary Care and Community Division)</dc:creator>
  <cp:keywords/>
  <dc:description/>
  <cp:lastModifiedBy>Alice Jones (Aneurin Bevan UHB - Primary Care and Community Division)</cp:lastModifiedBy>
  <cp:revision>169</cp:revision>
  <cp:lastPrinted>2023-01-30T22:32:00Z</cp:lastPrinted>
  <dcterms:created xsi:type="dcterms:W3CDTF">2023-01-13T16:02:00Z</dcterms:created>
  <dcterms:modified xsi:type="dcterms:W3CDTF">2023-02-02T22:16:00Z</dcterms:modified>
</cp:coreProperties>
</file>