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0BFF9" w14:textId="162BBFD2"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Student #: 2102969</w:t>
      </w:r>
    </w:p>
    <w:p w14:paraId="5BF17458" w14:textId="0BC76EBE"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Module: H</w:t>
      </w:r>
      <w:r w:rsidR="001232E8">
        <w:rPr>
          <w:rFonts w:ascii="Times New Roman" w:hAnsi="Times New Roman" w:cs="Times New Roman"/>
          <w:sz w:val="24"/>
          <w:szCs w:val="24"/>
        </w:rPr>
        <w:t xml:space="preserve">eritage </w:t>
      </w:r>
      <w:r w:rsidR="00721704">
        <w:rPr>
          <w:rFonts w:ascii="Times New Roman" w:hAnsi="Times New Roman" w:cs="Times New Roman"/>
          <w:sz w:val="24"/>
          <w:szCs w:val="24"/>
        </w:rPr>
        <w:t>in</w:t>
      </w:r>
      <w:r w:rsidR="001232E8">
        <w:rPr>
          <w:rFonts w:ascii="Times New Roman" w:hAnsi="Times New Roman" w:cs="Times New Roman"/>
          <w:sz w:val="24"/>
          <w:szCs w:val="24"/>
        </w:rPr>
        <w:t xml:space="preserve"> The Political World</w:t>
      </w:r>
      <w:r w:rsidRPr="008F0C6E">
        <w:rPr>
          <w:rFonts w:ascii="Times New Roman" w:hAnsi="Times New Roman" w:cs="Times New Roman"/>
          <w:sz w:val="24"/>
          <w:szCs w:val="24"/>
        </w:rPr>
        <w:t>, HPH</w:t>
      </w:r>
      <w:r w:rsidR="001232E8">
        <w:rPr>
          <w:rFonts w:ascii="Times New Roman" w:hAnsi="Times New Roman" w:cs="Times New Roman"/>
          <w:sz w:val="24"/>
          <w:szCs w:val="24"/>
        </w:rPr>
        <w:t>E</w:t>
      </w:r>
      <w:r w:rsidRPr="008F0C6E">
        <w:rPr>
          <w:rFonts w:ascii="Times New Roman" w:hAnsi="Times New Roman" w:cs="Times New Roman"/>
          <w:sz w:val="24"/>
          <w:szCs w:val="24"/>
        </w:rPr>
        <w:t>700</w:t>
      </w:r>
      <w:r w:rsidR="001232E8">
        <w:rPr>
          <w:rFonts w:ascii="Times New Roman" w:hAnsi="Times New Roman" w:cs="Times New Roman"/>
          <w:sz w:val="24"/>
          <w:szCs w:val="24"/>
        </w:rPr>
        <w:t>1</w:t>
      </w:r>
    </w:p>
    <w:p w14:paraId="59093958" w14:textId="640B50D3" w:rsidR="008C3DA8" w:rsidRPr="008F0C6E" w:rsidRDefault="008C3DA8" w:rsidP="008C3DA8">
      <w:pPr>
        <w:spacing w:line="240" w:lineRule="auto"/>
        <w:rPr>
          <w:rFonts w:ascii="Times New Roman" w:hAnsi="Times New Roman" w:cs="Times New Roman"/>
          <w:sz w:val="24"/>
          <w:szCs w:val="24"/>
        </w:rPr>
      </w:pPr>
      <w:r w:rsidRPr="008F0C6E">
        <w:rPr>
          <w:rFonts w:ascii="Times New Roman" w:hAnsi="Times New Roman" w:cs="Times New Roman"/>
          <w:sz w:val="24"/>
          <w:szCs w:val="24"/>
        </w:rPr>
        <w:t xml:space="preserve">Seminar Tutor: Dr. </w:t>
      </w:r>
      <w:proofErr w:type="spellStart"/>
      <w:r w:rsidR="001232E8">
        <w:rPr>
          <w:rFonts w:ascii="Times New Roman" w:hAnsi="Times New Roman" w:cs="Times New Roman"/>
          <w:sz w:val="24"/>
          <w:szCs w:val="24"/>
        </w:rPr>
        <w:t>Janek</w:t>
      </w:r>
      <w:proofErr w:type="spellEnd"/>
      <w:r w:rsidR="001232E8">
        <w:rPr>
          <w:rFonts w:ascii="Times New Roman" w:hAnsi="Times New Roman" w:cs="Times New Roman"/>
          <w:sz w:val="24"/>
          <w:szCs w:val="24"/>
        </w:rPr>
        <w:t xml:space="preserve"> </w:t>
      </w:r>
      <w:proofErr w:type="spellStart"/>
      <w:r w:rsidR="001232E8">
        <w:rPr>
          <w:rFonts w:ascii="Times New Roman" w:hAnsi="Times New Roman" w:cs="Times New Roman"/>
          <w:sz w:val="24"/>
          <w:szCs w:val="24"/>
        </w:rPr>
        <w:t>Gryta</w:t>
      </w:r>
      <w:proofErr w:type="spellEnd"/>
    </w:p>
    <w:p w14:paraId="04747C3F" w14:textId="711F05A0" w:rsidR="008C3DA8" w:rsidRPr="008F0C6E" w:rsidRDefault="008C3DA8" w:rsidP="008C3DA8">
      <w:pPr>
        <w:spacing w:line="240" w:lineRule="auto"/>
        <w:jc w:val="center"/>
        <w:rPr>
          <w:rFonts w:ascii="Times New Roman" w:hAnsi="Times New Roman" w:cs="Times New Roman"/>
          <w:sz w:val="24"/>
          <w:szCs w:val="24"/>
        </w:rPr>
      </w:pPr>
    </w:p>
    <w:p w14:paraId="4E27CE2D" w14:textId="77777777" w:rsidR="002C3AD0" w:rsidRPr="008F0C6E" w:rsidRDefault="002C3AD0" w:rsidP="008C3DA8">
      <w:pPr>
        <w:spacing w:line="240" w:lineRule="auto"/>
        <w:jc w:val="center"/>
        <w:rPr>
          <w:rFonts w:ascii="Times New Roman" w:hAnsi="Times New Roman" w:cs="Times New Roman"/>
          <w:b/>
          <w:bCs/>
          <w:sz w:val="24"/>
          <w:szCs w:val="24"/>
        </w:rPr>
      </w:pPr>
    </w:p>
    <w:p w14:paraId="3658CBD4" w14:textId="77777777" w:rsidR="0087455A" w:rsidRDefault="0087455A" w:rsidP="008C3DA8">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Through Forest and Web: </w:t>
      </w:r>
    </w:p>
    <w:p w14:paraId="65F73C21" w14:textId="61F95C5A" w:rsidR="00B50306" w:rsidRPr="008F0C6E" w:rsidRDefault="0087455A" w:rsidP="008C3DA8">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 Critical Analyses of The Virtual Presence of </w:t>
      </w:r>
      <w:r w:rsidRPr="0087455A">
        <w:rPr>
          <w:rFonts w:ascii="Times New Roman" w:hAnsi="Times New Roman" w:cs="Times New Roman"/>
          <w:b/>
          <w:bCs/>
          <w:sz w:val="24"/>
          <w:szCs w:val="24"/>
        </w:rPr>
        <w:t>Castell Henllys Iron Age Village</w:t>
      </w:r>
    </w:p>
    <w:p w14:paraId="0AF52452" w14:textId="797F062C" w:rsidR="00FB19CC" w:rsidRPr="008F0C6E" w:rsidRDefault="00FB19CC" w:rsidP="00FB19CC">
      <w:pPr>
        <w:spacing w:line="480" w:lineRule="auto"/>
        <w:rPr>
          <w:rFonts w:ascii="Times New Roman" w:hAnsi="Times New Roman" w:cs="Times New Roman"/>
          <w:sz w:val="24"/>
          <w:szCs w:val="24"/>
        </w:rPr>
      </w:pPr>
    </w:p>
    <w:p w14:paraId="637F17EF" w14:textId="253979E6" w:rsidR="00B03504" w:rsidRPr="008D07E4" w:rsidRDefault="00A77FC7" w:rsidP="000C6285">
      <w:pPr>
        <w:spacing w:line="480" w:lineRule="auto"/>
        <w:rPr>
          <w:rFonts w:ascii="Times New Roman" w:hAnsi="Times New Roman" w:cs="Times New Roman"/>
          <w:sz w:val="24"/>
          <w:szCs w:val="24"/>
        </w:rPr>
      </w:pPr>
      <w:r w:rsidRPr="008F0C6E">
        <w:rPr>
          <w:rFonts w:ascii="Times New Roman" w:hAnsi="Times New Roman" w:cs="Times New Roman"/>
          <w:sz w:val="24"/>
          <w:szCs w:val="24"/>
        </w:rPr>
        <w:tab/>
      </w:r>
      <w:bookmarkStart w:id="0" w:name="_Hlk119685977"/>
      <w:bookmarkStart w:id="1" w:name="_Hlk119688598"/>
      <w:bookmarkStart w:id="2" w:name="_Hlk119690906"/>
      <w:bookmarkStart w:id="3" w:name="_Hlk119707036"/>
      <w:bookmarkStart w:id="4" w:name="_Hlk119702917"/>
      <w:bookmarkStart w:id="5" w:name="_Hlk119699627"/>
      <w:r w:rsidR="00B03504" w:rsidRPr="008D07E4">
        <w:rPr>
          <w:rFonts w:ascii="Times New Roman" w:hAnsi="Times New Roman" w:cs="Times New Roman"/>
          <w:sz w:val="24"/>
          <w:szCs w:val="24"/>
        </w:rPr>
        <w:t xml:space="preserve">On the edge of </w:t>
      </w:r>
      <w:r w:rsidR="008F3979" w:rsidRPr="008D07E4">
        <w:rPr>
          <w:rFonts w:ascii="Times New Roman" w:hAnsi="Times New Roman" w:cs="Times New Roman"/>
          <w:sz w:val="24"/>
          <w:szCs w:val="24"/>
        </w:rPr>
        <w:t xml:space="preserve">an </w:t>
      </w:r>
      <w:r w:rsidR="00B03504" w:rsidRPr="008D07E4">
        <w:rPr>
          <w:rFonts w:ascii="Times New Roman" w:hAnsi="Times New Roman" w:cs="Times New Roman"/>
          <w:sz w:val="24"/>
          <w:szCs w:val="24"/>
        </w:rPr>
        <w:t>a</w:t>
      </w:r>
      <w:r w:rsidR="008F3979" w:rsidRPr="008D07E4">
        <w:rPr>
          <w:rFonts w:ascii="Times New Roman" w:hAnsi="Times New Roman" w:cs="Times New Roman"/>
          <w:sz w:val="24"/>
          <w:szCs w:val="24"/>
        </w:rPr>
        <w:t>ncient woodland</w:t>
      </w:r>
      <w:r w:rsidR="00B03504" w:rsidRPr="008D07E4">
        <w:rPr>
          <w:rFonts w:ascii="Times New Roman" w:hAnsi="Times New Roman" w:cs="Times New Roman"/>
          <w:sz w:val="24"/>
          <w:szCs w:val="24"/>
        </w:rPr>
        <w:t xml:space="preserve"> and located within the</w:t>
      </w:r>
      <w:r w:rsidR="008F3979" w:rsidRPr="008D07E4">
        <w:rPr>
          <w:rFonts w:ascii="Times New Roman" w:hAnsi="Times New Roman" w:cs="Times New Roman"/>
          <w:sz w:val="24"/>
          <w:szCs w:val="24"/>
        </w:rPr>
        <w:t xml:space="preserve"> thirty acres of land that make up Pembrokshire</w:t>
      </w:r>
      <w:r w:rsidR="00B03504" w:rsidRPr="008D07E4">
        <w:rPr>
          <w:rFonts w:ascii="Times New Roman" w:hAnsi="Times New Roman" w:cs="Times New Roman"/>
          <w:sz w:val="24"/>
          <w:szCs w:val="24"/>
        </w:rPr>
        <w:t xml:space="preserve"> National Park, Castell Henllys</w:t>
      </w:r>
      <w:r w:rsidR="008F3979" w:rsidRPr="008D07E4">
        <w:rPr>
          <w:rFonts w:ascii="Times New Roman" w:hAnsi="Times New Roman" w:cs="Times New Roman"/>
          <w:sz w:val="24"/>
          <w:szCs w:val="24"/>
        </w:rPr>
        <w:t xml:space="preserve"> stands. The recreated iron age village, complete with reconstructed round houses, operates as a family friendly historical experience with the goal of bridging the gap between the now and then while pushing for a more environmentally conscience future. However, the potential success of this mission</w:t>
      </w:r>
      <w:r w:rsidR="00077AD3" w:rsidRPr="008D07E4">
        <w:rPr>
          <w:rFonts w:ascii="Times New Roman" w:hAnsi="Times New Roman" w:cs="Times New Roman"/>
          <w:sz w:val="24"/>
          <w:szCs w:val="24"/>
        </w:rPr>
        <w:t xml:space="preserve"> </w:t>
      </w:r>
      <w:r w:rsidR="008F3979" w:rsidRPr="008D07E4">
        <w:rPr>
          <w:rFonts w:ascii="Times New Roman" w:hAnsi="Times New Roman" w:cs="Times New Roman"/>
          <w:sz w:val="24"/>
          <w:szCs w:val="24"/>
        </w:rPr>
        <w:t xml:space="preserve">may be limited </w:t>
      </w:r>
      <w:r w:rsidR="00077AD3" w:rsidRPr="008D07E4">
        <w:rPr>
          <w:rFonts w:ascii="Times New Roman" w:hAnsi="Times New Roman" w:cs="Times New Roman"/>
          <w:sz w:val="24"/>
          <w:szCs w:val="24"/>
        </w:rPr>
        <w:t xml:space="preserve">or be aided </w:t>
      </w:r>
      <w:r w:rsidR="008F3979" w:rsidRPr="008D07E4">
        <w:rPr>
          <w:rFonts w:ascii="Times New Roman" w:hAnsi="Times New Roman" w:cs="Times New Roman"/>
          <w:sz w:val="24"/>
          <w:szCs w:val="24"/>
        </w:rPr>
        <w:t>by the sites use of current technology and</w:t>
      </w:r>
      <w:r w:rsidR="00077AD3" w:rsidRPr="008D07E4">
        <w:rPr>
          <w:rFonts w:ascii="Times New Roman" w:hAnsi="Times New Roman" w:cs="Times New Roman"/>
          <w:sz w:val="24"/>
          <w:szCs w:val="24"/>
        </w:rPr>
        <w:t xml:space="preserve"> its</w:t>
      </w:r>
      <w:r w:rsidR="008F3979" w:rsidRPr="008D07E4">
        <w:rPr>
          <w:rFonts w:ascii="Times New Roman" w:hAnsi="Times New Roman" w:cs="Times New Roman"/>
          <w:sz w:val="24"/>
          <w:szCs w:val="24"/>
        </w:rPr>
        <w:t xml:space="preserve"> virtual presence. </w:t>
      </w:r>
      <w:r w:rsidR="00077AD3" w:rsidRPr="008D07E4">
        <w:rPr>
          <w:rFonts w:ascii="Times New Roman" w:hAnsi="Times New Roman" w:cs="Times New Roman"/>
          <w:sz w:val="24"/>
          <w:szCs w:val="24"/>
        </w:rPr>
        <w:t xml:space="preserve">In other words, Castell Henllys must </w:t>
      </w:r>
      <w:r w:rsidR="00DE05DA" w:rsidRPr="008D07E4">
        <w:rPr>
          <w:rFonts w:ascii="Times New Roman" w:hAnsi="Times New Roman" w:cs="Times New Roman"/>
          <w:sz w:val="24"/>
          <w:szCs w:val="24"/>
        </w:rPr>
        <w:t>also strengthen their</w:t>
      </w:r>
      <w:r w:rsidR="00077AD3" w:rsidRPr="008D07E4">
        <w:rPr>
          <w:rFonts w:ascii="Times New Roman" w:hAnsi="Times New Roman" w:cs="Times New Roman"/>
          <w:sz w:val="24"/>
          <w:szCs w:val="24"/>
        </w:rPr>
        <w:t xml:space="preserve"> connection between iron and web to survive and influence. </w:t>
      </w:r>
    </w:p>
    <w:p w14:paraId="15A337D8" w14:textId="54C594A8" w:rsidR="00077AD3" w:rsidRPr="008D07E4" w:rsidRDefault="002D292F"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t xml:space="preserve">As of 2023, when </w:t>
      </w:r>
      <w:r w:rsidR="004D6146" w:rsidRPr="008D07E4">
        <w:rPr>
          <w:rFonts w:ascii="Times New Roman" w:hAnsi="Times New Roman" w:cs="Times New Roman"/>
          <w:sz w:val="24"/>
          <w:szCs w:val="24"/>
        </w:rPr>
        <w:t>visitors</w:t>
      </w:r>
      <w:r w:rsidRPr="008D07E4">
        <w:rPr>
          <w:rFonts w:ascii="Times New Roman" w:hAnsi="Times New Roman" w:cs="Times New Roman"/>
          <w:sz w:val="24"/>
          <w:szCs w:val="24"/>
        </w:rPr>
        <w:t xml:space="preserve"> go to the main page of Castell Henllys website, </w:t>
      </w:r>
      <w:r w:rsidR="004D6146" w:rsidRPr="008D07E4">
        <w:rPr>
          <w:rFonts w:ascii="Times New Roman" w:hAnsi="Times New Roman" w:cs="Times New Roman"/>
          <w:sz w:val="24"/>
          <w:szCs w:val="24"/>
        </w:rPr>
        <w:t>the idea of the historical and natural worlds being</w:t>
      </w:r>
      <w:r w:rsidR="00B20539" w:rsidRPr="008D07E4">
        <w:rPr>
          <w:rFonts w:ascii="Times New Roman" w:hAnsi="Times New Roman" w:cs="Times New Roman"/>
          <w:sz w:val="24"/>
          <w:szCs w:val="24"/>
        </w:rPr>
        <w:t xml:space="preserve"> intrinsically </w:t>
      </w:r>
      <w:r w:rsidR="004D6146" w:rsidRPr="008D07E4">
        <w:rPr>
          <w:rFonts w:ascii="Times New Roman" w:hAnsi="Times New Roman" w:cs="Times New Roman"/>
          <w:sz w:val="24"/>
          <w:szCs w:val="24"/>
        </w:rPr>
        <w:t xml:space="preserve">tied together </w:t>
      </w:r>
      <w:r w:rsidR="00B20539" w:rsidRPr="008D07E4">
        <w:rPr>
          <w:rFonts w:ascii="Times New Roman" w:hAnsi="Times New Roman" w:cs="Times New Roman"/>
          <w:sz w:val="24"/>
          <w:szCs w:val="24"/>
        </w:rPr>
        <w:t xml:space="preserve">is already being emphasized. The first things seen are mentions of the woodlands and barefoot trail located around the grounds. Not only that, but images of the natural landscape and recreations of day-to-day moments of the iron age adorn the website’s pages further weaving together this idea. </w:t>
      </w:r>
      <w:r w:rsidR="000C2913" w:rsidRPr="008D07E4">
        <w:rPr>
          <w:rFonts w:ascii="Times New Roman" w:hAnsi="Times New Roman" w:cs="Times New Roman"/>
          <w:sz w:val="24"/>
          <w:szCs w:val="24"/>
        </w:rPr>
        <w:t xml:space="preserve">The website also links to information about the wildlife that calls the park its home and stresses the importance of maintaining the land for the sake of these animals. </w:t>
      </w:r>
    </w:p>
    <w:p w14:paraId="3AE4E279" w14:textId="2643CABD" w:rsidR="000C2913" w:rsidRPr="008D07E4" w:rsidRDefault="000C2913"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lastRenderedPageBreak/>
        <w:tab/>
        <w:t>It links this idea of conservation with the iron age by calling on the notion that the people of the past, such as those who would have inhabited the area during the iron age, were closer to nature and lived more sustainably than the humans of today</w:t>
      </w:r>
      <w:r w:rsidR="004C5D9C" w:rsidRPr="008D07E4">
        <w:rPr>
          <w:rFonts w:ascii="Times New Roman" w:hAnsi="Times New Roman" w:cs="Times New Roman"/>
          <w:sz w:val="24"/>
          <w:szCs w:val="24"/>
        </w:rPr>
        <w:t>. Therefore,</w:t>
      </w:r>
      <w:r w:rsidRPr="008D07E4">
        <w:rPr>
          <w:rFonts w:ascii="Times New Roman" w:hAnsi="Times New Roman" w:cs="Times New Roman"/>
          <w:sz w:val="24"/>
          <w:szCs w:val="24"/>
        </w:rPr>
        <w:t xml:space="preserve"> by returning to this way of life in some small ways, humanity can build a brighter tomorrow. </w:t>
      </w:r>
      <w:r w:rsidR="004C5D9C" w:rsidRPr="008D07E4">
        <w:rPr>
          <w:rFonts w:ascii="Times New Roman" w:hAnsi="Times New Roman" w:cs="Times New Roman"/>
          <w:sz w:val="24"/>
          <w:szCs w:val="24"/>
        </w:rPr>
        <w:t xml:space="preserve">Castell Henllys’s online presence shows this dedication by revealing the ways in which it follows their own mission. For example, the site claims to be the first in Pembrokeshire to have a biomass boiler. The site was also constructed using locally sourced materials as well as untreated timber. Even the onsite café is filled with produce from local farmers and the National Park Authority is consulted </w:t>
      </w:r>
      <w:r w:rsidR="008C6E55" w:rsidRPr="008D07E4">
        <w:rPr>
          <w:rFonts w:ascii="Times New Roman" w:hAnsi="Times New Roman" w:cs="Times New Roman"/>
          <w:sz w:val="24"/>
          <w:szCs w:val="24"/>
        </w:rPr>
        <w:t>to</w:t>
      </w:r>
      <w:r w:rsidR="004C5D9C" w:rsidRPr="008D07E4">
        <w:rPr>
          <w:rFonts w:ascii="Times New Roman" w:hAnsi="Times New Roman" w:cs="Times New Roman"/>
          <w:sz w:val="24"/>
          <w:szCs w:val="24"/>
        </w:rPr>
        <w:t xml:space="preserve"> make sure the land is being maintained sustainably</w:t>
      </w:r>
      <w:r w:rsidR="0071310A" w:rsidRPr="008D07E4">
        <w:rPr>
          <w:rFonts w:ascii="Times New Roman" w:hAnsi="Times New Roman" w:cs="Times New Roman"/>
          <w:sz w:val="24"/>
          <w:szCs w:val="24"/>
        </w:rPr>
        <w:t xml:space="preserve"> without harm to wildlife</w:t>
      </w:r>
      <w:r w:rsidR="004C5D9C" w:rsidRPr="008D07E4">
        <w:rPr>
          <w:rFonts w:ascii="Times New Roman" w:hAnsi="Times New Roman" w:cs="Times New Roman"/>
          <w:sz w:val="24"/>
          <w:szCs w:val="24"/>
        </w:rPr>
        <w:t xml:space="preserve">. </w:t>
      </w:r>
    </w:p>
    <w:p w14:paraId="11C57E3E" w14:textId="44270D7B" w:rsidR="00BD0815" w:rsidRPr="008D07E4" w:rsidRDefault="00BD0815"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t xml:space="preserve">The website </w:t>
      </w:r>
      <w:r w:rsidR="00C36B54" w:rsidRPr="008D07E4">
        <w:rPr>
          <w:rFonts w:ascii="Times New Roman" w:hAnsi="Times New Roman" w:cs="Times New Roman"/>
          <w:sz w:val="24"/>
          <w:szCs w:val="24"/>
        </w:rPr>
        <w:t>expands this and</w:t>
      </w:r>
      <w:r w:rsidRPr="008D07E4">
        <w:rPr>
          <w:rFonts w:ascii="Times New Roman" w:hAnsi="Times New Roman" w:cs="Times New Roman"/>
          <w:sz w:val="24"/>
          <w:szCs w:val="24"/>
        </w:rPr>
        <w:t xml:space="preserve"> makes a point to mention the surrounding neolithic and bronze age sites that the national park is</w:t>
      </w:r>
      <w:r w:rsidR="00C36B54" w:rsidRPr="008D07E4">
        <w:rPr>
          <w:rFonts w:ascii="Times New Roman" w:hAnsi="Times New Roman" w:cs="Times New Roman"/>
          <w:sz w:val="24"/>
          <w:szCs w:val="24"/>
        </w:rPr>
        <w:t xml:space="preserve"> also</w:t>
      </w:r>
      <w:r w:rsidRPr="008D07E4">
        <w:rPr>
          <w:rFonts w:ascii="Times New Roman" w:hAnsi="Times New Roman" w:cs="Times New Roman"/>
          <w:sz w:val="24"/>
          <w:szCs w:val="24"/>
        </w:rPr>
        <w:t xml:space="preserve"> home to, specifically sites that </w:t>
      </w:r>
      <w:r w:rsidR="00553276" w:rsidRPr="008D07E4">
        <w:rPr>
          <w:rFonts w:ascii="Times New Roman" w:hAnsi="Times New Roman" w:cs="Times New Roman"/>
          <w:sz w:val="24"/>
          <w:szCs w:val="24"/>
        </w:rPr>
        <w:t xml:space="preserve">have the potential to </w:t>
      </w:r>
      <w:r w:rsidRPr="008D07E4">
        <w:rPr>
          <w:rFonts w:ascii="Times New Roman" w:hAnsi="Times New Roman" w:cs="Times New Roman"/>
          <w:sz w:val="24"/>
          <w:szCs w:val="24"/>
        </w:rPr>
        <w:t xml:space="preserve">conjure images of a spiritual time long past filled with mysticism such as burial mounds, tombs, as well as a stone circle. This works together to help </w:t>
      </w:r>
      <w:r w:rsidR="00DE05DA" w:rsidRPr="008D07E4">
        <w:rPr>
          <w:rFonts w:ascii="Times New Roman" w:hAnsi="Times New Roman" w:cs="Times New Roman"/>
          <w:sz w:val="24"/>
          <w:szCs w:val="24"/>
        </w:rPr>
        <w:t>build a large</w:t>
      </w:r>
      <w:r w:rsidR="00C36B54" w:rsidRPr="008D07E4">
        <w:rPr>
          <w:rFonts w:ascii="Times New Roman" w:hAnsi="Times New Roman" w:cs="Times New Roman"/>
          <w:sz w:val="24"/>
          <w:szCs w:val="24"/>
        </w:rPr>
        <w:t>r</w:t>
      </w:r>
      <w:r w:rsidR="00DE05DA" w:rsidRPr="008D07E4">
        <w:rPr>
          <w:rFonts w:ascii="Times New Roman" w:hAnsi="Times New Roman" w:cs="Times New Roman"/>
          <w:sz w:val="24"/>
          <w:szCs w:val="24"/>
        </w:rPr>
        <w:t xml:space="preserve"> imagined tapestry</w:t>
      </w:r>
      <w:r w:rsidR="00C36B54" w:rsidRPr="008D07E4">
        <w:rPr>
          <w:rFonts w:ascii="Times New Roman" w:hAnsi="Times New Roman" w:cs="Times New Roman"/>
          <w:sz w:val="24"/>
          <w:szCs w:val="24"/>
        </w:rPr>
        <w:t>, one</w:t>
      </w:r>
      <w:r w:rsidR="00DE05DA" w:rsidRPr="008D07E4">
        <w:rPr>
          <w:rFonts w:ascii="Times New Roman" w:hAnsi="Times New Roman" w:cs="Times New Roman"/>
          <w:sz w:val="24"/>
          <w:szCs w:val="24"/>
        </w:rPr>
        <w:t xml:space="preserve"> </w:t>
      </w:r>
      <w:r w:rsidRPr="008D07E4">
        <w:rPr>
          <w:rFonts w:ascii="Times New Roman" w:hAnsi="Times New Roman" w:cs="Times New Roman"/>
          <w:sz w:val="24"/>
          <w:szCs w:val="24"/>
        </w:rPr>
        <w:t>that</w:t>
      </w:r>
      <w:r w:rsidR="00DE05DA" w:rsidRPr="008D07E4">
        <w:rPr>
          <w:rFonts w:ascii="Times New Roman" w:hAnsi="Times New Roman" w:cs="Times New Roman"/>
          <w:sz w:val="24"/>
          <w:szCs w:val="24"/>
        </w:rPr>
        <w:t xml:space="preserve"> Castell Henllys </w:t>
      </w:r>
      <w:r w:rsidR="00C36B54" w:rsidRPr="008D07E4">
        <w:rPr>
          <w:rFonts w:ascii="Times New Roman" w:hAnsi="Times New Roman" w:cs="Times New Roman"/>
          <w:sz w:val="24"/>
          <w:szCs w:val="24"/>
        </w:rPr>
        <w:t xml:space="preserve">plays a </w:t>
      </w:r>
      <w:r w:rsidR="00DE05DA" w:rsidRPr="008D07E4">
        <w:rPr>
          <w:rFonts w:ascii="Times New Roman" w:hAnsi="Times New Roman" w:cs="Times New Roman"/>
          <w:sz w:val="24"/>
          <w:szCs w:val="24"/>
        </w:rPr>
        <w:t xml:space="preserve">part </w:t>
      </w:r>
      <w:r w:rsidR="00C36B54" w:rsidRPr="008D07E4">
        <w:rPr>
          <w:rFonts w:ascii="Times New Roman" w:hAnsi="Times New Roman" w:cs="Times New Roman"/>
          <w:sz w:val="24"/>
          <w:szCs w:val="24"/>
        </w:rPr>
        <w:t>in keeping alive. This tapestry is made up of an</w:t>
      </w:r>
      <w:r w:rsidRPr="008D07E4">
        <w:rPr>
          <w:rFonts w:ascii="Times New Roman" w:hAnsi="Times New Roman" w:cs="Times New Roman"/>
          <w:sz w:val="24"/>
          <w:szCs w:val="24"/>
        </w:rPr>
        <w:t xml:space="preserve"> idealized vision the past</w:t>
      </w:r>
      <w:r w:rsidR="00C36B54" w:rsidRPr="008D07E4">
        <w:rPr>
          <w:rFonts w:ascii="Times New Roman" w:hAnsi="Times New Roman" w:cs="Times New Roman"/>
          <w:sz w:val="24"/>
          <w:szCs w:val="24"/>
        </w:rPr>
        <w:t xml:space="preserve"> that visitors, by coming to the site, can also be a part of for a day</w:t>
      </w:r>
      <w:r w:rsidRPr="008D07E4">
        <w:rPr>
          <w:rFonts w:ascii="Times New Roman" w:hAnsi="Times New Roman" w:cs="Times New Roman"/>
          <w:sz w:val="24"/>
          <w:szCs w:val="24"/>
        </w:rPr>
        <w:t>. Castell Henllys even mentions that the area was once known as “the land of magic and enchantment” in the Welsh language.</w:t>
      </w:r>
      <w:r w:rsidR="00C36B54" w:rsidRPr="008D07E4">
        <w:rPr>
          <w:rFonts w:ascii="Times New Roman" w:hAnsi="Times New Roman" w:cs="Times New Roman"/>
          <w:sz w:val="24"/>
          <w:szCs w:val="24"/>
        </w:rPr>
        <w:t xml:space="preserve"> In this way Castell Henllys succeeds in building up the experience they want visitors to have.</w:t>
      </w:r>
    </w:p>
    <w:p w14:paraId="54A34B5D" w14:textId="38B1C8AF" w:rsidR="004B1315" w:rsidRPr="008D07E4" w:rsidRDefault="004B1315"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t>Castell Henllys</w:t>
      </w:r>
      <w:r w:rsidR="00551542" w:rsidRPr="008D07E4">
        <w:rPr>
          <w:rFonts w:ascii="Times New Roman" w:hAnsi="Times New Roman" w:cs="Times New Roman"/>
          <w:sz w:val="24"/>
          <w:szCs w:val="24"/>
        </w:rPr>
        <w:t>’s website presents the site as somewhere that successfully understands how it needs to bridge the divide in time, at least</w:t>
      </w:r>
      <w:r w:rsidR="00C36B54" w:rsidRPr="008D07E4">
        <w:rPr>
          <w:rFonts w:ascii="Times New Roman" w:hAnsi="Times New Roman" w:cs="Times New Roman"/>
          <w:sz w:val="24"/>
          <w:szCs w:val="24"/>
        </w:rPr>
        <w:t xml:space="preserve"> for those attending in</w:t>
      </w:r>
      <w:r w:rsidR="00551542" w:rsidRPr="008D07E4">
        <w:rPr>
          <w:rFonts w:ascii="Times New Roman" w:hAnsi="Times New Roman" w:cs="Times New Roman"/>
          <w:sz w:val="24"/>
          <w:szCs w:val="24"/>
        </w:rPr>
        <w:t xml:space="preserve"> person, as it makes a point to </w:t>
      </w:r>
      <w:r w:rsidR="00C80E94" w:rsidRPr="008D07E4">
        <w:rPr>
          <w:rFonts w:ascii="Times New Roman" w:hAnsi="Times New Roman" w:cs="Times New Roman"/>
          <w:sz w:val="24"/>
          <w:szCs w:val="24"/>
        </w:rPr>
        <w:t>direct visitors to their app and mention</w:t>
      </w:r>
      <w:r w:rsidR="000725C6" w:rsidRPr="008D07E4">
        <w:rPr>
          <w:rFonts w:ascii="Times New Roman" w:hAnsi="Times New Roman" w:cs="Times New Roman"/>
          <w:sz w:val="24"/>
          <w:szCs w:val="24"/>
        </w:rPr>
        <w:t>s</w:t>
      </w:r>
      <w:r w:rsidR="00C80E94" w:rsidRPr="008D07E4">
        <w:rPr>
          <w:rFonts w:ascii="Times New Roman" w:hAnsi="Times New Roman" w:cs="Times New Roman"/>
          <w:sz w:val="24"/>
          <w:szCs w:val="24"/>
        </w:rPr>
        <w:t xml:space="preserve"> </w:t>
      </w:r>
      <w:r w:rsidR="000725C6" w:rsidRPr="008D07E4">
        <w:rPr>
          <w:rFonts w:ascii="Times New Roman" w:hAnsi="Times New Roman" w:cs="Times New Roman"/>
          <w:sz w:val="24"/>
          <w:szCs w:val="24"/>
        </w:rPr>
        <w:t xml:space="preserve">their guides who reenact </w:t>
      </w:r>
      <w:r w:rsidRPr="008D07E4">
        <w:rPr>
          <w:rFonts w:ascii="Times New Roman" w:hAnsi="Times New Roman" w:cs="Times New Roman"/>
          <w:sz w:val="24"/>
          <w:szCs w:val="24"/>
        </w:rPr>
        <w:t>iron age villagers</w:t>
      </w:r>
      <w:r w:rsidR="00C36B54" w:rsidRPr="008D07E4">
        <w:rPr>
          <w:rFonts w:ascii="Times New Roman" w:hAnsi="Times New Roman" w:cs="Times New Roman"/>
          <w:sz w:val="24"/>
          <w:szCs w:val="24"/>
        </w:rPr>
        <w:t xml:space="preserve"> to</w:t>
      </w:r>
      <w:r w:rsidRPr="008D07E4">
        <w:rPr>
          <w:rFonts w:ascii="Times New Roman" w:hAnsi="Times New Roman" w:cs="Times New Roman"/>
          <w:sz w:val="24"/>
          <w:szCs w:val="24"/>
        </w:rPr>
        <w:t xml:space="preserve"> teach visitors about the land, the history, as well as </w:t>
      </w:r>
      <w:r w:rsidR="00551542" w:rsidRPr="008D07E4">
        <w:rPr>
          <w:rFonts w:ascii="Times New Roman" w:hAnsi="Times New Roman" w:cs="Times New Roman"/>
          <w:sz w:val="24"/>
          <w:szCs w:val="24"/>
        </w:rPr>
        <w:t>teaching</w:t>
      </w:r>
      <w:r w:rsidRPr="008D07E4">
        <w:rPr>
          <w:rFonts w:ascii="Times New Roman" w:hAnsi="Times New Roman" w:cs="Times New Roman"/>
          <w:sz w:val="24"/>
          <w:szCs w:val="24"/>
        </w:rPr>
        <w:t xml:space="preserve"> </w:t>
      </w:r>
      <w:r w:rsidRPr="008D07E4">
        <w:rPr>
          <w:rFonts w:ascii="Times New Roman" w:hAnsi="Times New Roman" w:cs="Times New Roman"/>
          <w:sz w:val="24"/>
          <w:szCs w:val="24"/>
        </w:rPr>
        <w:lastRenderedPageBreak/>
        <w:t>classes on topics such as basket weaving</w:t>
      </w:r>
      <w:r w:rsidR="009D5D60" w:rsidRPr="008D07E4">
        <w:rPr>
          <w:rFonts w:ascii="Times New Roman" w:hAnsi="Times New Roman" w:cs="Times New Roman"/>
          <w:sz w:val="24"/>
          <w:szCs w:val="24"/>
        </w:rPr>
        <w:t>, natural medicine,</w:t>
      </w:r>
      <w:r w:rsidRPr="008D07E4">
        <w:rPr>
          <w:rFonts w:ascii="Times New Roman" w:hAnsi="Times New Roman" w:cs="Times New Roman"/>
          <w:sz w:val="24"/>
          <w:szCs w:val="24"/>
        </w:rPr>
        <w:t xml:space="preserve"> and foraging. These are all task that would have been common the daily lives of real villagers of the time and ones that make for family friendly experiences today for those interested in both sustainability and history. </w:t>
      </w:r>
    </w:p>
    <w:p w14:paraId="693FEC9A" w14:textId="2AF28A37" w:rsidR="00FC461A" w:rsidRPr="008D07E4" w:rsidRDefault="00FC461A"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r>
      <w:r w:rsidR="00C36B54" w:rsidRPr="008D07E4">
        <w:rPr>
          <w:rFonts w:ascii="Times New Roman" w:hAnsi="Times New Roman" w:cs="Times New Roman"/>
          <w:sz w:val="24"/>
          <w:szCs w:val="24"/>
        </w:rPr>
        <w:t>However, it</w:t>
      </w:r>
      <w:r w:rsidRPr="008D07E4">
        <w:rPr>
          <w:rFonts w:ascii="Times New Roman" w:hAnsi="Times New Roman" w:cs="Times New Roman"/>
          <w:sz w:val="24"/>
          <w:szCs w:val="24"/>
        </w:rPr>
        <w:t xml:space="preserve"> should be noted that the historical site does fail to mention the harsher aspects of reality for those living in the iron age on their website as well as the app created for those visiting</w:t>
      </w:r>
      <w:r w:rsidR="00E06DFD" w:rsidRPr="008D07E4">
        <w:rPr>
          <w:rFonts w:ascii="Times New Roman" w:hAnsi="Times New Roman" w:cs="Times New Roman"/>
          <w:sz w:val="24"/>
          <w:szCs w:val="24"/>
        </w:rPr>
        <w:t xml:space="preserve"> the site</w:t>
      </w:r>
      <w:r w:rsidR="00C36B54" w:rsidRPr="008D07E4">
        <w:rPr>
          <w:rFonts w:ascii="Times New Roman" w:hAnsi="Times New Roman" w:cs="Times New Roman"/>
          <w:sz w:val="24"/>
          <w:szCs w:val="24"/>
        </w:rPr>
        <w:t>s</w:t>
      </w:r>
      <w:r w:rsidR="00E06DFD" w:rsidRPr="008D07E4">
        <w:rPr>
          <w:rFonts w:ascii="Times New Roman" w:hAnsi="Times New Roman" w:cs="Times New Roman"/>
          <w:sz w:val="24"/>
          <w:szCs w:val="24"/>
        </w:rPr>
        <w:t xml:space="preserve"> in person</w:t>
      </w:r>
      <w:r w:rsidRPr="008D07E4">
        <w:rPr>
          <w:rFonts w:ascii="Times New Roman" w:hAnsi="Times New Roman" w:cs="Times New Roman"/>
          <w:sz w:val="24"/>
          <w:szCs w:val="24"/>
        </w:rPr>
        <w:t>. There is little presented about the hardships of the time</w:t>
      </w:r>
      <w:r w:rsidR="00C36B54" w:rsidRPr="008D07E4">
        <w:rPr>
          <w:rFonts w:ascii="Times New Roman" w:hAnsi="Times New Roman" w:cs="Times New Roman"/>
          <w:sz w:val="24"/>
          <w:szCs w:val="24"/>
        </w:rPr>
        <w:t xml:space="preserve"> as they are glossed over</w:t>
      </w:r>
      <w:r w:rsidRPr="008D07E4">
        <w:rPr>
          <w:rFonts w:ascii="Times New Roman" w:hAnsi="Times New Roman" w:cs="Times New Roman"/>
          <w:sz w:val="24"/>
          <w:szCs w:val="24"/>
        </w:rPr>
        <w:t>, instead the site ops for a more idealized approach to history</w:t>
      </w:r>
      <w:r w:rsidR="00C36B54" w:rsidRPr="008D07E4">
        <w:rPr>
          <w:rFonts w:ascii="Times New Roman" w:hAnsi="Times New Roman" w:cs="Times New Roman"/>
          <w:sz w:val="24"/>
          <w:szCs w:val="24"/>
        </w:rPr>
        <w:t xml:space="preserve"> to further their own vision</w:t>
      </w:r>
      <w:r w:rsidR="00D45E24" w:rsidRPr="008D07E4">
        <w:rPr>
          <w:rFonts w:ascii="Times New Roman" w:hAnsi="Times New Roman" w:cs="Times New Roman"/>
          <w:sz w:val="24"/>
          <w:szCs w:val="24"/>
        </w:rPr>
        <w:t xml:space="preserve">. </w:t>
      </w:r>
      <w:r w:rsidR="00E06DFD" w:rsidRPr="008D07E4">
        <w:rPr>
          <w:rFonts w:ascii="Times New Roman" w:hAnsi="Times New Roman" w:cs="Times New Roman"/>
          <w:sz w:val="24"/>
          <w:szCs w:val="24"/>
        </w:rPr>
        <w:t xml:space="preserve">The focus of the learning material on the app is mainly on day-to-day life, familial ties, trades, and spirituality. </w:t>
      </w:r>
      <w:r w:rsidR="00D45E24" w:rsidRPr="008D07E4">
        <w:rPr>
          <w:rFonts w:ascii="Times New Roman" w:hAnsi="Times New Roman" w:cs="Times New Roman"/>
          <w:sz w:val="24"/>
          <w:szCs w:val="24"/>
        </w:rPr>
        <w:t xml:space="preserve">While this approach has its merits when trying to push the idea of a time where we were one with nature and therefore more at peace, it does not provide a realistic approach to history. </w:t>
      </w:r>
      <w:r w:rsidR="00677725" w:rsidRPr="008D07E4">
        <w:rPr>
          <w:rFonts w:ascii="Times New Roman" w:hAnsi="Times New Roman" w:cs="Times New Roman"/>
          <w:sz w:val="24"/>
          <w:szCs w:val="24"/>
        </w:rPr>
        <w:t xml:space="preserve">It instead comes off more as propaganda than history. </w:t>
      </w:r>
      <w:r w:rsidR="00026A36" w:rsidRPr="008D07E4">
        <w:rPr>
          <w:rFonts w:ascii="Times New Roman" w:hAnsi="Times New Roman" w:cs="Times New Roman"/>
          <w:sz w:val="24"/>
          <w:szCs w:val="24"/>
        </w:rPr>
        <w:t xml:space="preserve">As </w:t>
      </w:r>
      <w:r w:rsidR="008F64D4" w:rsidRPr="008D07E4">
        <w:rPr>
          <w:rFonts w:ascii="Times New Roman" w:hAnsi="Times New Roman" w:cs="Times New Roman"/>
          <w:sz w:val="24"/>
          <w:szCs w:val="24"/>
        </w:rPr>
        <w:t xml:space="preserve">scholar Tony </w:t>
      </w:r>
      <w:r w:rsidR="00026A36" w:rsidRPr="008D07E4">
        <w:rPr>
          <w:rFonts w:ascii="Times New Roman" w:hAnsi="Times New Roman" w:cs="Times New Roman"/>
          <w:sz w:val="24"/>
          <w:szCs w:val="24"/>
        </w:rPr>
        <w:t>Bennett once pointed out in his own work regarding museums, “</w:t>
      </w:r>
      <w:r w:rsidR="005540E9" w:rsidRPr="008D07E4">
        <w:rPr>
          <w:rFonts w:ascii="Times New Roman" w:hAnsi="Times New Roman" w:cs="Times New Roman"/>
          <w:sz w:val="24"/>
          <w:szCs w:val="24"/>
        </w:rPr>
        <w:t>No museum can include everything…there is a pattern to the exclusions which suggest that the museum embodies,</w:t>
      </w:r>
      <w:r w:rsidR="00266D94" w:rsidRPr="008D07E4">
        <w:rPr>
          <w:rFonts w:ascii="Times New Roman" w:hAnsi="Times New Roman" w:cs="Times New Roman"/>
          <w:sz w:val="24"/>
          <w:szCs w:val="24"/>
        </w:rPr>
        <w:t xml:space="preserve"> </w:t>
      </w:r>
      <w:r w:rsidR="005540E9" w:rsidRPr="008D07E4">
        <w:rPr>
          <w:rFonts w:ascii="Times New Roman" w:hAnsi="Times New Roman" w:cs="Times New Roman"/>
          <w:sz w:val="24"/>
          <w:szCs w:val="24"/>
        </w:rPr>
        <w:t>indeed is committed to, an institutionalized mode of amnesia.”</w:t>
      </w:r>
      <w:r w:rsidR="005540E9" w:rsidRPr="008D07E4">
        <w:rPr>
          <w:rStyle w:val="FootnoteReference"/>
          <w:rFonts w:ascii="Times New Roman" w:hAnsi="Times New Roman" w:cs="Times New Roman"/>
          <w:sz w:val="24"/>
          <w:szCs w:val="24"/>
        </w:rPr>
        <w:t xml:space="preserve"> </w:t>
      </w:r>
      <w:r w:rsidR="005540E9" w:rsidRPr="008D07E4">
        <w:rPr>
          <w:rStyle w:val="FootnoteReference"/>
          <w:rFonts w:ascii="Times New Roman" w:hAnsi="Times New Roman" w:cs="Times New Roman"/>
          <w:sz w:val="24"/>
          <w:szCs w:val="24"/>
        </w:rPr>
        <w:footnoteReference w:id="1"/>
      </w:r>
      <w:r w:rsidR="005540E9" w:rsidRPr="008D07E4">
        <w:rPr>
          <w:rFonts w:ascii="Times New Roman" w:hAnsi="Times New Roman" w:cs="Times New Roman"/>
          <w:sz w:val="24"/>
          <w:szCs w:val="24"/>
        </w:rPr>
        <w:t xml:space="preserve"> </w:t>
      </w:r>
      <w:r w:rsidR="00677725" w:rsidRPr="008D07E4">
        <w:rPr>
          <w:rFonts w:ascii="Times New Roman" w:hAnsi="Times New Roman" w:cs="Times New Roman"/>
          <w:sz w:val="24"/>
          <w:szCs w:val="24"/>
        </w:rPr>
        <w:t>Castell Henllys chooses to lightly gloss over the parts of history that do not fit into the narrative being created through their virtual presence.</w:t>
      </w:r>
      <w:r w:rsidR="005540E9" w:rsidRPr="008D07E4">
        <w:rPr>
          <w:rFonts w:ascii="Times New Roman" w:hAnsi="Times New Roman" w:cs="Times New Roman"/>
          <w:sz w:val="24"/>
          <w:szCs w:val="24"/>
        </w:rPr>
        <w:t xml:space="preserve"> </w:t>
      </w:r>
      <w:r w:rsidR="00D45E24" w:rsidRPr="008D07E4">
        <w:rPr>
          <w:rFonts w:ascii="Times New Roman" w:hAnsi="Times New Roman" w:cs="Times New Roman"/>
          <w:sz w:val="24"/>
          <w:szCs w:val="24"/>
        </w:rPr>
        <w:t xml:space="preserve">A stronger approach that might provide more meaningful and accurate picture of the past, could be instead teaching visitors about not only the good parts of life, but </w:t>
      </w:r>
      <w:r w:rsidR="00E06DFD" w:rsidRPr="008D07E4">
        <w:rPr>
          <w:rFonts w:ascii="Times New Roman" w:hAnsi="Times New Roman" w:cs="Times New Roman"/>
          <w:sz w:val="24"/>
          <w:szCs w:val="24"/>
        </w:rPr>
        <w:t xml:space="preserve">dive into </w:t>
      </w:r>
      <w:r w:rsidR="00D45E24" w:rsidRPr="008D07E4">
        <w:rPr>
          <w:rFonts w:ascii="Times New Roman" w:hAnsi="Times New Roman" w:cs="Times New Roman"/>
          <w:sz w:val="24"/>
          <w:szCs w:val="24"/>
        </w:rPr>
        <w:t>its difficulties and how their relationship with nature allowed them to overcome them</w:t>
      </w:r>
      <w:r w:rsidR="00C36B54" w:rsidRPr="008D07E4">
        <w:rPr>
          <w:rFonts w:ascii="Times New Roman" w:hAnsi="Times New Roman" w:cs="Times New Roman"/>
          <w:sz w:val="24"/>
          <w:szCs w:val="24"/>
        </w:rPr>
        <w:t xml:space="preserve"> and how it could do the same for people today</w:t>
      </w:r>
      <w:r w:rsidR="00D45E24" w:rsidRPr="008D07E4">
        <w:rPr>
          <w:rFonts w:ascii="Times New Roman" w:hAnsi="Times New Roman" w:cs="Times New Roman"/>
          <w:sz w:val="24"/>
          <w:szCs w:val="24"/>
        </w:rPr>
        <w:t xml:space="preserve">. </w:t>
      </w:r>
    </w:p>
    <w:p w14:paraId="2992E432" w14:textId="0B7FF3BD" w:rsidR="00D55CC5" w:rsidRPr="008D07E4" w:rsidRDefault="00D55CC5"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lastRenderedPageBreak/>
        <w:tab/>
      </w:r>
      <w:proofErr w:type="gramStart"/>
      <w:r w:rsidRPr="008D07E4">
        <w:rPr>
          <w:rFonts w:ascii="Times New Roman" w:hAnsi="Times New Roman" w:cs="Times New Roman"/>
          <w:sz w:val="24"/>
          <w:szCs w:val="24"/>
        </w:rPr>
        <w:t>That being said, Castell Henllys</w:t>
      </w:r>
      <w:proofErr w:type="gramEnd"/>
      <w:r w:rsidRPr="008D07E4">
        <w:rPr>
          <w:rFonts w:ascii="Times New Roman" w:hAnsi="Times New Roman" w:cs="Times New Roman"/>
          <w:sz w:val="24"/>
          <w:szCs w:val="24"/>
        </w:rPr>
        <w:t xml:space="preserve"> portrayal of itself as a historical site with the goal of bringing the positive aspects of the iron age to the modern in order help build a more sustainable future, is not inherently a step in the wrong direction.</w:t>
      </w:r>
      <w:r w:rsidR="003C56FD" w:rsidRPr="008D07E4">
        <w:rPr>
          <w:rFonts w:ascii="Times New Roman" w:hAnsi="Times New Roman" w:cs="Times New Roman"/>
          <w:sz w:val="24"/>
          <w:szCs w:val="24"/>
        </w:rPr>
        <w:t xml:space="preserve"> In fact, it also plays into the idea of cultural sustainability as well as environmental. </w:t>
      </w:r>
      <w:r w:rsidR="00206384" w:rsidRPr="008D07E4">
        <w:rPr>
          <w:rFonts w:ascii="Times New Roman" w:hAnsi="Times New Roman" w:cs="Times New Roman"/>
          <w:sz w:val="24"/>
          <w:szCs w:val="24"/>
        </w:rPr>
        <w:t xml:space="preserve">The idea of cultural sustainability is to preserve the good parts of a past people’s practices, knowledge, and identity so that those ideals can live on in future generations or influence them in positive ways. So, as Izabela Pop points out in her own work on the subject, it is a </w:t>
      </w:r>
      <w:proofErr w:type="gramStart"/>
      <w:r w:rsidR="00206384" w:rsidRPr="008D07E4">
        <w:rPr>
          <w:rFonts w:ascii="Times New Roman" w:hAnsi="Times New Roman" w:cs="Times New Roman"/>
          <w:sz w:val="24"/>
          <w:szCs w:val="24"/>
        </w:rPr>
        <w:t>fundamental tasks of museums</w:t>
      </w:r>
      <w:proofErr w:type="gramEnd"/>
      <w:r w:rsidR="00206384" w:rsidRPr="008D07E4">
        <w:rPr>
          <w:rFonts w:ascii="Times New Roman" w:hAnsi="Times New Roman" w:cs="Times New Roman"/>
          <w:sz w:val="24"/>
          <w:szCs w:val="24"/>
        </w:rPr>
        <w:t xml:space="preserve"> to preserve both the tangible and intangible aspects of culture so that they can be passed on. It is through this work that museums and historical sites can influence people’s attitudes on subjects such as environmental conservation.</w:t>
      </w:r>
      <w:r w:rsidR="00206384" w:rsidRPr="008D07E4">
        <w:rPr>
          <w:rStyle w:val="FootnoteReference"/>
          <w:rFonts w:ascii="Times New Roman" w:hAnsi="Times New Roman" w:cs="Times New Roman"/>
          <w:color w:val="000000" w:themeColor="text1"/>
          <w:sz w:val="24"/>
          <w:szCs w:val="24"/>
        </w:rPr>
        <w:t xml:space="preserve"> </w:t>
      </w:r>
      <w:r w:rsidR="00206384" w:rsidRPr="008D07E4">
        <w:rPr>
          <w:rStyle w:val="FootnoteReference"/>
          <w:rFonts w:ascii="Times New Roman" w:hAnsi="Times New Roman" w:cs="Times New Roman"/>
          <w:color w:val="000000" w:themeColor="text1"/>
          <w:sz w:val="24"/>
          <w:szCs w:val="24"/>
        </w:rPr>
        <w:footnoteReference w:id="2"/>
      </w:r>
      <w:r w:rsidR="00DD507B" w:rsidRPr="008D07E4">
        <w:rPr>
          <w:rFonts w:ascii="Times New Roman" w:hAnsi="Times New Roman" w:cs="Times New Roman"/>
          <w:color w:val="000000" w:themeColor="text1"/>
          <w:sz w:val="24"/>
          <w:szCs w:val="24"/>
        </w:rPr>
        <w:t xml:space="preserve"> Therefore, Castell Henllys</w:t>
      </w:r>
      <w:r w:rsidR="005C6984" w:rsidRPr="008D07E4">
        <w:rPr>
          <w:rFonts w:ascii="Times New Roman" w:hAnsi="Times New Roman" w:cs="Times New Roman"/>
          <w:color w:val="000000" w:themeColor="text1"/>
          <w:sz w:val="24"/>
          <w:szCs w:val="24"/>
        </w:rPr>
        <w:t xml:space="preserve"> taking on this</w:t>
      </w:r>
      <w:r w:rsidR="00DD507B" w:rsidRPr="008D07E4">
        <w:rPr>
          <w:rFonts w:ascii="Times New Roman" w:hAnsi="Times New Roman" w:cs="Times New Roman"/>
          <w:color w:val="000000" w:themeColor="text1"/>
          <w:sz w:val="24"/>
          <w:szCs w:val="24"/>
        </w:rPr>
        <w:t xml:space="preserve"> </w:t>
      </w:r>
      <w:r w:rsidR="005C6984" w:rsidRPr="008D07E4">
        <w:rPr>
          <w:rFonts w:ascii="Times New Roman" w:hAnsi="Times New Roman" w:cs="Times New Roman"/>
          <w:color w:val="000000" w:themeColor="text1"/>
          <w:sz w:val="24"/>
          <w:szCs w:val="24"/>
        </w:rPr>
        <w:t xml:space="preserve">painted picture of positivity and </w:t>
      </w:r>
      <w:r w:rsidR="00DD507B" w:rsidRPr="008D07E4">
        <w:rPr>
          <w:rFonts w:ascii="Times New Roman" w:hAnsi="Times New Roman" w:cs="Times New Roman"/>
          <w:color w:val="000000" w:themeColor="text1"/>
          <w:sz w:val="24"/>
          <w:szCs w:val="24"/>
        </w:rPr>
        <w:t xml:space="preserve">focus on nature and </w:t>
      </w:r>
      <w:r w:rsidR="005C6984" w:rsidRPr="008D07E4">
        <w:rPr>
          <w:rFonts w:ascii="Times New Roman" w:hAnsi="Times New Roman" w:cs="Times New Roman"/>
          <w:color w:val="000000" w:themeColor="text1"/>
          <w:sz w:val="24"/>
          <w:szCs w:val="24"/>
        </w:rPr>
        <w:t xml:space="preserve">the </w:t>
      </w:r>
      <w:r w:rsidR="00DD507B" w:rsidRPr="008D07E4">
        <w:rPr>
          <w:rFonts w:ascii="Times New Roman" w:hAnsi="Times New Roman" w:cs="Times New Roman"/>
          <w:color w:val="000000" w:themeColor="text1"/>
          <w:sz w:val="24"/>
          <w:szCs w:val="24"/>
        </w:rPr>
        <w:t xml:space="preserve">family friendly aspects of the people of the iron age might be considered more beneficial as a heritage and historical site than </w:t>
      </w:r>
      <w:r w:rsidR="005C6984" w:rsidRPr="008D07E4">
        <w:rPr>
          <w:rFonts w:ascii="Times New Roman" w:hAnsi="Times New Roman" w:cs="Times New Roman"/>
          <w:color w:val="000000" w:themeColor="text1"/>
          <w:sz w:val="24"/>
          <w:szCs w:val="24"/>
        </w:rPr>
        <w:t>if it was a</w:t>
      </w:r>
      <w:r w:rsidR="00DD507B" w:rsidRPr="008D07E4">
        <w:rPr>
          <w:rFonts w:ascii="Times New Roman" w:hAnsi="Times New Roman" w:cs="Times New Roman"/>
          <w:color w:val="000000" w:themeColor="text1"/>
          <w:sz w:val="24"/>
          <w:szCs w:val="24"/>
        </w:rPr>
        <w:t xml:space="preserve"> learning center </w:t>
      </w:r>
      <w:r w:rsidR="005C6984" w:rsidRPr="008D07E4">
        <w:rPr>
          <w:rFonts w:ascii="Times New Roman" w:hAnsi="Times New Roman" w:cs="Times New Roman"/>
          <w:color w:val="000000" w:themeColor="text1"/>
          <w:sz w:val="24"/>
          <w:szCs w:val="24"/>
        </w:rPr>
        <w:t xml:space="preserve">based in realism </w:t>
      </w:r>
      <w:r w:rsidR="00DD507B" w:rsidRPr="008D07E4">
        <w:rPr>
          <w:rFonts w:ascii="Times New Roman" w:hAnsi="Times New Roman" w:cs="Times New Roman"/>
          <w:color w:val="000000" w:themeColor="text1"/>
          <w:sz w:val="24"/>
          <w:szCs w:val="24"/>
        </w:rPr>
        <w:t xml:space="preserve">alone. </w:t>
      </w:r>
    </w:p>
    <w:p w14:paraId="491A90B0" w14:textId="071BB845" w:rsidR="00C06A9E" w:rsidRPr="008D07E4" w:rsidRDefault="00834B54"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t>Th</w:t>
      </w:r>
      <w:r w:rsidR="00917F1B" w:rsidRPr="008D07E4">
        <w:rPr>
          <w:rFonts w:ascii="Times New Roman" w:hAnsi="Times New Roman" w:cs="Times New Roman"/>
          <w:sz w:val="24"/>
          <w:szCs w:val="24"/>
        </w:rPr>
        <w:t xml:space="preserve">e way the site has presented itself online, however, also </w:t>
      </w:r>
      <w:r w:rsidRPr="008D07E4">
        <w:rPr>
          <w:rFonts w:ascii="Times New Roman" w:hAnsi="Times New Roman" w:cs="Times New Roman"/>
          <w:sz w:val="24"/>
          <w:szCs w:val="24"/>
        </w:rPr>
        <w:t>begins to point out some of Castell Henllys failings in traversing iron and web</w:t>
      </w:r>
      <w:r w:rsidR="00917F1B" w:rsidRPr="008D07E4">
        <w:rPr>
          <w:rFonts w:ascii="Times New Roman" w:hAnsi="Times New Roman" w:cs="Times New Roman"/>
          <w:sz w:val="24"/>
          <w:szCs w:val="24"/>
        </w:rPr>
        <w:t>. Especially any goal of</w:t>
      </w:r>
      <w:r w:rsidRPr="008D07E4">
        <w:rPr>
          <w:rFonts w:ascii="Times New Roman" w:hAnsi="Times New Roman" w:cs="Times New Roman"/>
          <w:sz w:val="24"/>
          <w:szCs w:val="24"/>
        </w:rPr>
        <w:t xml:space="preserve"> reaching a wider modern audience</w:t>
      </w:r>
      <w:r w:rsidR="00917F1B" w:rsidRPr="008D07E4">
        <w:rPr>
          <w:rFonts w:ascii="Times New Roman" w:hAnsi="Times New Roman" w:cs="Times New Roman"/>
          <w:sz w:val="24"/>
          <w:szCs w:val="24"/>
        </w:rPr>
        <w:t xml:space="preserve"> as</w:t>
      </w:r>
      <w:r w:rsidRPr="008D07E4">
        <w:rPr>
          <w:rFonts w:ascii="Times New Roman" w:hAnsi="Times New Roman" w:cs="Times New Roman"/>
          <w:sz w:val="24"/>
          <w:szCs w:val="24"/>
        </w:rPr>
        <w:t xml:space="preserve"> virtual presence</w:t>
      </w:r>
      <w:r w:rsidR="00917F1B" w:rsidRPr="008D07E4">
        <w:rPr>
          <w:rFonts w:ascii="Times New Roman" w:hAnsi="Times New Roman" w:cs="Times New Roman"/>
          <w:sz w:val="24"/>
          <w:szCs w:val="24"/>
        </w:rPr>
        <w:t xml:space="preserve"> becomes more important in everyday lives of potential visitors.</w:t>
      </w:r>
      <w:r w:rsidR="0075279D" w:rsidRPr="008D07E4">
        <w:rPr>
          <w:rFonts w:ascii="Times New Roman" w:hAnsi="Times New Roman" w:cs="Times New Roman"/>
          <w:sz w:val="24"/>
          <w:szCs w:val="24"/>
        </w:rPr>
        <w:t xml:space="preserve"> In recognition of the shift in the importance of social media and creating an online space for visitors, many museums have increased their usage of the mediums to allow a more direct connection to patrons and expand the experiences they provide.</w:t>
      </w:r>
      <w:r w:rsidR="0075279D" w:rsidRPr="008D07E4">
        <w:rPr>
          <w:rStyle w:val="FootnoteReference"/>
          <w:rFonts w:ascii="Times New Roman" w:hAnsi="Times New Roman" w:cs="Times New Roman"/>
          <w:color w:val="000000" w:themeColor="text1"/>
          <w:sz w:val="24"/>
          <w:szCs w:val="24"/>
        </w:rPr>
        <w:t xml:space="preserve"> </w:t>
      </w:r>
      <w:r w:rsidR="0075279D" w:rsidRPr="008D07E4">
        <w:rPr>
          <w:rStyle w:val="FootnoteReference"/>
          <w:rFonts w:ascii="Times New Roman" w:hAnsi="Times New Roman" w:cs="Times New Roman"/>
          <w:color w:val="000000" w:themeColor="text1"/>
          <w:sz w:val="24"/>
          <w:szCs w:val="24"/>
        </w:rPr>
        <w:footnoteReference w:id="3"/>
      </w:r>
      <w:r w:rsidR="0075279D" w:rsidRPr="008D07E4">
        <w:rPr>
          <w:rFonts w:ascii="Times New Roman" w:hAnsi="Times New Roman" w:cs="Times New Roman"/>
          <w:color w:val="000000" w:themeColor="text1"/>
          <w:sz w:val="24"/>
          <w:szCs w:val="24"/>
        </w:rPr>
        <w:t xml:space="preserve"> </w:t>
      </w:r>
      <w:r w:rsidR="00917F1B" w:rsidRPr="008D07E4">
        <w:rPr>
          <w:rFonts w:ascii="Times New Roman" w:hAnsi="Times New Roman" w:cs="Times New Roman"/>
          <w:sz w:val="24"/>
          <w:szCs w:val="24"/>
        </w:rPr>
        <w:t xml:space="preserve"> </w:t>
      </w:r>
      <w:r w:rsidR="005A1D97" w:rsidRPr="008D07E4">
        <w:rPr>
          <w:rFonts w:ascii="Times New Roman" w:hAnsi="Times New Roman" w:cs="Times New Roman"/>
          <w:sz w:val="24"/>
          <w:szCs w:val="24"/>
        </w:rPr>
        <w:t>Castell Henllys</w:t>
      </w:r>
      <w:r w:rsidR="00971D0D" w:rsidRPr="008D07E4">
        <w:rPr>
          <w:rFonts w:ascii="Times New Roman" w:hAnsi="Times New Roman" w:cs="Times New Roman"/>
          <w:sz w:val="24"/>
          <w:szCs w:val="24"/>
        </w:rPr>
        <w:t xml:space="preserve"> cannot carry out its full potential as a place of </w:t>
      </w:r>
      <w:r w:rsidR="00971D0D" w:rsidRPr="008D07E4">
        <w:rPr>
          <w:rFonts w:ascii="Times New Roman" w:hAnsi="Times New Roman" w:cs="Times New Roman"/>
          <w:sz w:val="24"/>
          <w:szCs w:val="24"/>
        </w:rPr>
        <w:lastRenderedPageBreak/>
        <w:t>cultural and environmental sustainability if it cannot also meet the demands of modern social media and virtual engagement</w:t>
      </w:r>
      <w:r w:rsidR="005A1D97" w:rsidRPr="008D07E4">
        <w:rPr>
          <w:rFonts w:ascii="Times New Roman" w:hAnsi="Times New Roman" w:cs="Times New Roman"/>
          <w:sz w:val="24"/>
          <w:szCs w:val="24"/>
        </w:rPr>
        <w:t xml:space="preserve"> and follow suit.</w:t>
      </w:r>
      <w:r w:rsidR="007323E5" w:rsidRPr="008D07E4">
        <w:rPr>
          <w:rFonts w:ascii="Times New Roman" w:hAnsi="Times New Roman" w:cs="Times New Roman"/>
          <w:sz w:val="24"/>
          <w:szCs w:val="24"/>
        </w:rPr>
        <w:t xml:space="preserve"> </w:t>
      </w:r>
      <w:r w:rsidR="00893B20" w:rsidRPr="008D07E4">
        <w:rPr>
          <w:rFonts w:ascii="Times New Roman" w:hAnsi="Times New Roman" w:cs="Times New Roman"/>
          <w:sz w:val="24"/>
          <w:szCs w:val="24"/>
        </w:rPr>
        <w:t xml:space="preserve">It is necessary for historical sites to learn to use these tools and market themselves accordingly with them. </w:t>
      </w:r>
      <w:r w:rsidR="007323E5" w:rsidRPr="008D07E4">
        <w:rPr>
          <w:rFonts w:ascii="Times New Roman" w:hAnsi="Times New Roman" w:cs="Times New Roman"/>
          <w:sz w:val="24"/>
          <w:szCs w:val="24"/>
        </w:rPr>
        <w:t xml:space="preserve">Zoe </w:t>
      </w:r>
      <w:proofErr w:type="spellStart"/>
      <w:r w:rsidR="007323E5" w:rsidRPr="008D07E4">
        <w:rPr>
          <w:rFonts w:ascii="Times New Roman" w:hAnsi="Times New Roman" w:cs="Times New Roman"/>
          <w:sz w:val="24"/>
          <w:szCs w:val="24"/>
        </w:rPr>
        <w:t>Belenioti</w:t>
      </w:r>
      <w:proofErr w:type="spellEnd"/>
      <w:r w:rsidR="007323E5" w:rsidRPr="008D07E4">
        <w:rPr>
          <w:rFonts w:ascii="Times New Roman" w:hAnsi="Times New Roman" w:cs="Times New Roman"/>
          <w:sz w:val="24"/>
          <w:szCs w:val="24"/>
        </w:rPr>
        <w:t xml:space="preserve"> rightly states that, “</w:t>
      </w:r>
      <w:r w:rsidR="007323E5" w:rsidRPr="008D07E4">
        <w:rPr>
          <w:rFonts w:ascii="Times New Roman" w:hAnsi="Times New Roman" w:cs="Times New Roman"/>
          <w:sz w:val="24"/>
          <w:szCs w:val="24"/>
        </w:rPr>
        <w:t xml:space="preserve">Interaction and engagement is the new form of marketing that will determine the competitiveness of tourism </w:t>
      </w:r>
      <w:r w:rsidR="007323E5" w:rsidRPr="008D07E4">
        <w:rPr>
          <w:rFonts w:ascii="Times New Roman" w:hAnsi="Times New Roman" w:cs="Times New Roman"/>
          <w:sz w:val="24"/>
          <w:szCs w:val="24"/>
        </w:rPr>
        <w:t>organizations</w:t>
      </w:r>
      <w:r w:rsidR="007323E5" w:rsidRPr="008D07E4">
        <w:rPr>
          <w:rFonts w:ascii="Times New Roman" w:hAnsi="Times New Roman" w:cs="Times New Roman"/>
          <w:sz w:val="24"/>
          <w:szCs w:val="24"/>
        </w:rPr>
        <w:t xml:space="preserve"> in the future. The closer and deeper that engagement is, then the more </w:t>
      </w:r>
      <w:r w:rsidR="007323E5" w:rsidRPr="008D07E4">
        <w:rPr>
          <w:rFonts w:ascii="Times New Roman" w:hAnsi="Times New Roman" w:cs="Times New Roman"/>
          <w:sz w:val="24"/>
          <w:szCs w:val="24"/>
        </w:rPr>
        <w:t>personalized</w:t>
      </w:r>
      <w:r w:rsidR="007323E5" w:rsidRPr="008D07E4">
        <w:rPr>
          <w:rFonts w:ascii="Times New Roman" w:hAnsi="Times New Roman" w:cs="Times New Roman"/>
          <w:sz w:val="24"/>
          <w:szCs w:val="24"/>
        </w:rPr>
        <w:t xml:space="preserve"> and </w:t>
      </w:r>
      <w:r w:rsidR="007323E5" w:rsidRPr="008D07E4">
        <w:rPr>
          <w:rFonts w:ascii="Times New Roman" w:hAnsi="Times New Roman" w:cs="Times New Roman"/>
          <w:sz w:val="24"/>
          <w:szCs w:val="24"/>
        </w:rPr>
        <w:t>individualized</w:t>
      </w:r>
      <w:r w:rsidR="007323E5" w:rsidRPr="008D07E4">
        <w:rPr>
          <w:rFonts w:ascii="Times New Roman" w:hAnsi="Times New Roman" w:cs="Times New Roman"/>
          <w:sz w:val="24"/>
          <w:szCs w:val="24"/>
        </w:rPr>
        <w:t xml:space="preserve"> the experiences will be through co-creation leading to the emergence of more satisfied customers.</w:t>
      </w:r>
      <w:r w:rsidR="007323E5" w:rsidRPr="008D07E4">
        <w:rPr>
          <w:rFonts w:ascii="Times New Roman" w:hAnsi="Times New Roman" w:cs="Times New Roman"/>
          <w:sz w:val="24"/>
          <w:szCs w:val="24"/>
        </w:rPr>
        <w:t>”</w:t>
      </w:r>
      <w:r w:rsidR="007323E5" w:rsidRPr="008D07E4">
        <w:rPr>
          <w:rStyle w:val="FootnoteReference"/>
          <w:rFonts w:ascii="Times New Roman" w:hAnsi="Times New Roman" w:cs="Times New Roman"/>
          <w:color w:val="000000" w:themeColor="text1"/>
          <w:sz w:val="24"/>
          <w:szCs w:val="24"/>
        </w:rPr>
        <w:t xml:space="preserve"> </w:t>
      </w:r>
      <w:r w:rsidR="007323E5" w:rsidRPr="008D07E4">
        <w:rPr>
          <w:rStyle w:val="FootnoteReference"/>
          <w:rFonts w:ascii="Times New Roman" w:hAnsi="Times New Roman" w:cs="Times New Roman"/>
          <w:color w:val="000000" w:themeColor="text1"/>
          <w:sz w:val="24"/>
          <w:szCs w:val="24"/>
        </w:rPr>
        <w:footnoteReference w:id="4"/>
      </w:r>
      <w:r w:rsidR="007323E5" w:rsidRPr="008D07E4">
        <w:rPr>
          <w:rFonts w:ascii="Times New Roman" w:hAnsi="Times New Roman" w:cs="Times New Roman"/>
          <w:color w:val="000000" w:themeColor="text1"/>
          <w:sz w:val="24"/>
          <w:szCs w:val="24"/>
        </w:rPr>
        <w:t xml:space="preserve"> </w:t>
      </w:r>
      <w:r w:rsidR="003906F1" w:rsidRPr="008D07E4">
        <w:rPr>
          <w:rFonts w:ascii="Times New Roman" w:hAnsi="Times New Roman" w:cs="Times New Roman"/>
          <w:color w:val="000000" w:themeColor="text1"/>
          <w:sz w:val="24"/>
          <w:szCs w:val="24"/>
        </w:rPr>
        <w:t>This satisfaction and engagement in turn drives more visitors to these sites.</w:t>
      </w:r>
      <w:r w:rsidR="007323E5" w:rsidRPr="008D07E4">
        <w:rPr>
          <w:rFonts w:ascii="Times New Roman" w:hAnsi="Times New Roman" w:cs="Times New Roman"/>
          <w:color w:val="000000" w:themeColor="text1"/>
          <w:sz w:val="24"/>
          <w:szCs w:val="24"/>
        </w:rPr>
        <w:t xml:space="preserve"> </w:t>
      </w:r>
      <w:r w:rsidR="00971D0D" w:rsidRPr="008D07E4">
        <w:rPr>
          <w:rFonts w:ascii="Times New Roman" w:hAnsi="Times New Roman" w:cs="Times New Roman"/>
          <w:sz w:val="24"/>
          <w:szCs w:val="24"/>
        </w:rPr>
        <w:t xml:space="preserve"> </w:t>
      </w:r>
      <w:r w:rsidR="00F55ECA" w:rsidRPr="008D07E4">
        <w:rPr>
          <w:rFonts w:ascii="Times New Roman" w:hAnsi="Times New Roman" w:cs="Times New Roman"/>
          <w:sz w:val="24"/>
          <w:szCs w:val="24"/>
        </w:rPr>
        <w:t xml:space="preserve">This </w:t>
      </w:r>
      <w:r w:rsidR="003906F1" w:rsidRPr="008D07E4">
        <w:rPr>
          <w:rFonts w:ascii="Times New Roman" w:hAnsi="Times New Roman" w:cs="Times New Roman"/>
          <w:sz w:val="24"/>
          <w:szCs w:val="24"/>
        </w:rPr>
        <w:t>need for active engagement is critical for ensuring the success and survival of</w:t>
      </w:r>
      <w:r w:rsidR="00F55ECA" w:rsidRPr="008D07E4">
        <w:rPr>
          <w:rFonts w:ascii="Times New Roman" w:hAnsi="Times New Roman" w:cs="Times New Roman"/>
          <w:sz w:val="24"/>
          <w:szCs w:val="24"/>
        </w:rPr>
        <w:t xml:space="preserve"> historical site</w:t>
      </w:r>
      <w:r w:rsidR="003906F1" w:rsidRPr="008D07E4">
        <w:rPr>
          <w:rFonts w:ascii="Times New Roman" w:hAnsi="Times New Roman" w:cs="Times New Roman"/>
          <w:sz w:val="24"/>
          <w:szCs w:val="24"/>
        </w:rPr>
        <w:t>s</w:t>
      </w:r>
      <w:r w:rsidR="00F55ECA" w:rsidRPr="008D07E4">
        <w:rPr>
          <w:rFonts w:ascii="Times New Roman" w:hAnsi="Times New Roman" w:cs="Times New Roman"/>
          <w:sz w:val="24"/>
          <w:szCs w:val="24"/>
        </w:rPr>
        <w:t xml:space="preserve"> in today’s world, everything from app usage on </w:t>
      </w:r>
      <w:r w:rsidR="00597655" w:rsidRPr="008D07E4">
        <w:rPr>
          <w:rFonts w:ascii="Times New Roman" w:hAnsi="Times New Roman" w:cs="Times New Roman"/>
          <w:sz w:val="24"/>
          <w:szCs w:val="24"/>
        </w:rPr>
        <w:t xml:space="preserve">the physical </w:t>
      </w:r>
      <w:r w:rsidR="00F55ECA" w:rsidRPr="008D07E4">
        <w:rPr>
          <w:rFonts w:ascii="Times New Roman" w:hAnsi="Times New Roman" w:cs="Times New Roman"/>
          <w:sz w:val="24"/>
          <w:szCs w:val="24"/>
        </w:rPr>
        <w:t xml:space="preserve">site to social media presence bringing in more </w:t>
      </w:r>
      <w:r w:rsidR="00515CDD" w:rsidRPr="008D07E4">
        <w:rPr>
          <w:rFonts w:ascii="Times New Roman" w:hAnsi="Times New Roman" w:cs="Times New Roman"/>
          <w:sz w:val="24"/>
          <w:szCs w:val="24"/>
        </w:rPr>
        <w:t>traction</w:t>
      </w:r>
      <w:r w:rsidR="00F55ECA" w:rsidRPr="008D07E4">
        <w:rPr>
          <w:rFonts w:ascii="Times New Roman" w:hAnsi="Times New Roman" w:cs="Times New Roman"/>
          <w:sz w:val="24"/>
          <w:szCs w:val="24"/>
        </w:rPr>
        <w:t>.</w:t>
      </w:r>
    </w:p>
    <w:p w14:paraId="44797ED9" w14:textId="586052EA" w:rsidR="00FF77EE" w:rsidRPr="008D07E4" w:rsidRDefault="00FF77EE"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r>
      <w:r w:rsidR="00F5144D" w:rsidRPr="008D07E4">
        <w:rPr>
          <w:rFonts w:ascii="Times New Roman" w:hAnsi="Times New Roman" w:cs="Times New Roman"/>
          <w:sz w:val="24"/>
          <w:szCs w:val="24"/>
        </w:rPr>
        <w:t xml:space="preserve">The site is not completely neglectful of its need for an online presence and social media as it does have a Facebook and its app has a digital postcard feature which users can use to post to their own social media or as a keepsake if they so choose. </w:t>
      </w:r>
      <w:r w:rsidR="00220D0F" w:rsidRPr="008D07E4">
        <w:rPr>
          <w:rFonts w:ascii="Times New Roman" w:hAnsi="Times New Roman" w:cs="Times New Roman"/>
          <w:sz w:val="24"/>
          <w:szCs w:val="24"/>
        </w:rPr>
        <w:t>However, this seems to be the extent of their use of social media which as previously mentioned does not allow them to grow their virtual presence or meet the gaze of newer potential visitors</w:t>
      </w:r>
      <w:r w:rsidR="00F57292" w:rsidRPr="008D07E4">
        <w:rPr>
          <w:rFonts w:ascii="Times New Roman" w:hAnsi="Times New Roman" w:cs="Times New Roman"/>
          <w:sz w:val="24"/>
          <w:szCs w:val="24"/>
        </w:rPr>
        <w:t xml:space="preserve">. They would be able to reach a much wider audience and influence </w:t>
      </w:r>
      <w:r w:rsidR="00BB6FC9" w:rsidRPr="008D07E4">
        <w:rPr>
          <w:rFonts w:ascii="Times New Roman" w:hAnsi="Times New Roman" w:cs="Times New Roman"/>
          <w:sz w:val="24"/>
          <w:szCs w:val="24"/>
        </w:rPr>
        <w:t>if they made use of multiple social media platforms</w:t>
      </w:r>
      <w:r w:rsidR="00F57292" w:rsidRPr="008D07E4">
        <w:rPr>
          <w:rFonts w:ascii="Times New Roman" w:hAnsi="Times New Roman" w:cs="Times New Roman"/>
          <w:sz w:val="24"/>
          <w:szCs w:val="24"/>
        </w:rPr>
        <w:t xml:space="preserve"> like twitter and popular video based social media such as </w:t>
      </w:r>
      <w:r w:rsidR="00810376" w:rsidRPr="008D07E4">
        <w:rPr>
          <w:rFonts w:ascii="Times New Roman" w:hAnsi="Times New Roman" w:cs="Times New Roman"/>
          <w:sz w:val="24"/>
          <w:szCs w:val="24"/>
        </w:rPr>
        <w:t>YouTube</w:t>
      </w:r>
      <w:r w:rsidR="00F57292" w:rsidRPr="008D07E4">
        <w:rPr>
          <w:rFonts w:ascii="Times New Roman" w:hAnsi="Times New Roman" w:cs="Times New Roman"/>
          <w:sz w:val="24"/>
          <w:szCs w:val="24"/>
        </w:rPr>
        <w:t xml:space="preserve"> and </w:t>
      </w:r>
      <w:r w:rsidR="00810376" w:rsidRPr="008D07E4">
        <w:rPr>
          <w:rFonts w:ascii="Times New Roman" w:hAnsi="Times New Roman" w:cs="Times New Roman"/>
          <w:sz w:val="24"/>
          <w:szCs w:val="24"/>
        </w:rPr>
        <w:t>TikTok</w:t>
      </w:r>
      <w:r w:rsidR="00F57292" w:rsidRPr="008D07E4">
        <w:rPr>
          <w:rFonts w:ascii="Times New Roman" w:hAnsi="Times New Roman" w:cs="Times New Roman"/>
          <w:sz w:val="24"/>
          <w:szCs w:val="24"/>
        </w:rPr>
        <w:t xml:space="preserve">. </w:t>
      </w:r>
    </w:p>
    <w:p w14:paraId="45A72557" w14:textId="728B1E04" w:rsidR="00E33966" w:rsidRPr="008D07E4" w:rsidRDefault="00E33966" w:rsidP="000C6285">
      <w:pPr>
        <w:spacing w:line="480" w:lineRule="auto"/>
        <w:rPr>
          <w:rFonts w:ascii="Times New Roman" w:hAnsi="Times New Roman" w:cs="Times New Roman"/>
          <w:color w:val="000000" w:themeColor="text1"/>
          <w:sz w:val="24"/>
          <w:szCs w:val="24"/>
        </w:rPr>
      </w:pPr>
      <w:r w:rsidRPr="008D07E4">
        <w:rPr>
          <w:rFonts w:ascii="Times New Roman" w:hAnsi="Times New Roman" w:cs="Times New Roman"/>
          <w:sz w:val="24"/>
          <w:szCs w:val="24"/>
        </w:rPr>
        <w:tab/>
        <w:t xml:space="preserve">Castell Henllys could benefit from expanding their presence to not only make newer audiences aware of the </w:t>
      </w:r>
      <w:r w:rsidR="00810376" w:rsidRPr="008D07E4">
        <w:rPr>
          <w:rFonts w:ascii="Times New Roman" w:hAnsi="Times New Roman" w:cs="Times New Roman"/>
          <w:sz w:val="24"/>
          <w:szCs w:val="24"/>
        </w:rPr>
        <w:t>site’s</w:t>
      </w:r>
      <w:r w:rsidRPr="008D07E4">
        <w:rPr>
          <w:rFonts w:ascii="Times New Roman" w:hAnsi="Times New Roman" w:cs="Times New Roman"/>
          <w:sz w:val="24"/>
          <w:szCs w:val="24"/>
        </w:rPr>
        <w:t xml:space="preserve"> existence, but also to promote the many classes and </w:t>
      </w:r>
      <w:r w:rsidRPr="008D07E4">
        <w:rPr>
          <w:rFonts w:ascii="Times New Roman" w:hAnsi="Times New Roman" w:cs="Times New Roman"/>
          <w:sz w:val="24"/>
          <w:szCs w:val="24"/>
        </w:rPr>
        <w:lastRenderedPageBreak/>
        <w:t xml:space="preserve">experiences they offer on location such as the ones previously mentioned. Currently, their website has a small event section, and their Facebook page promotes these events. Yet, those two places are the only ones online where those who would potentially be interested can find out about them and there is not cross posting between the two. A potentially more successful public relations scheme would include making use of other platforms. They could provide learning videos through YouTube, event promotion through sites like Twitter, and even make use of </w:t>
      </w:r>
      <w:r w:rsidR="00810376" w:rsidRPr="008D07E4">
        <w:rPr>
          <w:rFonts w:ascii="Times New Roman" w:hAnsi="Times New Roman" w:cs="Times New Roman"/>
          <w:sz w:val="24"/>
          <w:szCs w:val="24"/>
        </w:rPr>
        <w:t>TikTok</w:t>
      </w:r>
      <w:r w:rsidRPr="008D07E4">
        <w:rPr>
          <w:rFonts w:ascii="Times New Roman" w:hAnsi="Times New Roman" w:cs="Times New Roman"/>
          <w:sz w:val="24"/>
          <w:szCs w:val="24"/>
        </w:rPr>
        <w:t xml:space="preserve"> for </w:t>
      </w:r>
      <w:r w:rsidR="001D065C" w:rsidRPr="008D07E4">
        <w:rPr>
          <w:rFonts w:ascii="Times New Roman" w:hAnsi="Times New Roman" w:cs="Times New Roman"/>
          <w:sz w:val="24"/>
          <w:szCs w:val="24"/>
        </w:rPr>
        <w:t>both</w:t>
      </w:r>
      <w:r w:rsidRPr="008D07E4">
        <w:rPr>
          <w:rFonts w:ascii="Times New Roman" w:hAnsi="Times New Roman" w:cs="Times New Roman"/>
          <w:sz w:val="24"/>
          <w:szCs w:val="24"/>
        </w:rPr>
        <w:t xml:space="preserve"> and gain a larger organic following </w:t>
      </w:r>
      <w:proofErr w:type="gramStart"/>
      <w:r w:rsidRPr="008D07E4">
        <w:rPr>
          <w:rFonts w:ascii="Times New Roman" w:hAnsi="Times New Roman" w:cs="Times New Roman"/>
          <w:sz w:val="24"/>
          <w:szCs w:val="24"/>
        </w:rPr>
        <w:t>as a result of</w:t>
      </w:r>
      <w:proofErr w:type="gramEnd"/>
      <w:r w:rsidRPr="008D07E4">
        <w:rPr>
          <w:rFonts w:ascii="Times New Roman" w:hAnsi="Times New Roman" w:cs="Times New Roman"/>
          <w:sz w:val="24"/>
          <w:szCs w:val="24"/>
        </w:rPr>
        <w:t xml:space="preserve"> using all of these platforms. </w:t>
      </w:r>
      <w:r w:rsidR="002B40D9" w:rsidRPr="008D07E4">
        <w:rPr>
          <w:rFonts w:ascii="Times New Roman" w:hAnsi="Times New Roman" w:cs="Times New Roman"/>
          <w:sz w:val="24"/>
          <w:szCs w:val="24"/>
        </w:rPr>
        <w:t xml:space="preserve">The site could inspire real active participation online and off. Daniel </w:t>
      </w:r>
      <w:proofErr w:type="spellStart"/>
      <w:r w:rsidR="002B40D9" w:rsidRPr="008D07E4">
        <w:rPr>
          <w:rFonts w:ascii="Times New Roman" w:hAnsi="Times New Roman" w:cs="Times New Roman"/>
          <w:sz w:val="24"/>
          <w:szCs w:val="24"/>
        </w:rPr>
        <w:t>Pett</w:t>
      </w:r>
      <w:proofErr w:type="spellEnd"/>
      <w:r w:rsidR="002B40D9" w:rsidRPr="008D07E4">
        <w:rPr>
          <w:rFonts w:ascii="Times New Roman" w:hAnsi="Times New Roman" w:cs="Times New Roman"/>
          <w:sz w:val="24"/>
          <w:szCs w:val="24"/>
        </w:rPr>
        <w:t xml:space="preserve"> when discussing the benefits and realities of digital marketing of historical sites found that those who participated in the arts and culture online often participated in them offline as well, and that these </w:t>
      </w:r>
      <w:proofErr w:type="gramStart"/>
      <w:r w:rsidR="002B40D9" w:rsidRPr="008D07E4">
        <w:rPr>
          <w:rFonts w:ascii="Times New Roman" w:hAnsi="Times New Roman" w:cs="Times New Roman"/>
          <w:sz w:val="24"/>
          <w:szCs w:val="24"/>
        </w:rPr>
        <w:t>new found</w:t>
      </w:r>
      <w:proofErr w:type="gramEnd"/>
      <w:r w:rsidR="002B40D9" w:rsidRPr="008D07E4">
        <w:rPr>
          <w:rFonts w:ascii="Times New Roman" w:hAnsi="Times New Roman" w:cs="Times New Roman"/>
          <w:sz w:val="24"/>
          <w:szCs w:val="24"/>
        </w:rPr>
        <w:t xml:space="preserve"> relationships generated income that could lead to the continuation of these sites.</w:t>
      </w:r>
      <w:r w:rsidR="002B40D9" w:rsidRPr="008D07E4">
        <w:rPr>
          <w:rStyle w:val="FootnoteReference"/>
          <w:rFonts w:ascii="Times New Roman" w:hAnsi="Times New Roman" w:cs="Times New Roman"/>
          <w:color w:val="000000" w:themeColor="text1"/>
          <w:sz w:val="24"/>
          <w:szCs w:val="24"/>
        </w:rPr>
        <w:t xml:space="preserve"> </w:t>
      </w:r>
      <w:r w:rsidR="002B40D9" w:rsidRPr="008D07E4">
        <w:rPr>
          <w:rStyle w:val="FootnoteReference"/>
          <w:rFonts w:ascii="Times New Roman" w:hAnsi="Times New Roman" w:cs="Times New Roman"/>
          <w:color w:val="000000" w:themeColor="text1"/>
          <w:sz w:val="24"/>
          <w:szCs w:val="24"/>
        </w:rPr>
        <w:footnoteReference w:id="5"/>
      </w:r>
    </w:p>
    <w:p w14:paraId="5E0B8413" w14:textId="2C441D7A" w:rsidR="001226A6" w:rsidRPr="008D07E4" w:rsidRDefault="001226A6" w:rsidP="000C6285">
      <w:pPr>
        <w:spacing w:line="480" w:lineRule="auto"/>
        <w:rPr>
          <w:rFonts w:ascii="Times New Roman" w:hAnsi="Times New Roman" w:cs="Times New Roman"/>
          <w:sz w:val="24"/>
          <w:szCs w:val="24"/>
        </w:rPr>
      </w:pPr>
      <w:r w:rsidRPr="008D07E4">
        <w:rPr>
          <w:rFonts w:ascii="Times New Roman" w:hAnsi="Times New Roman" w:cs="Times New Roman"/>
          <w:color w:val="000000" w:themeColor="text1"/>
          <w:sz w:val="24"/>
          <w:szCs w:val="24"/>
        </w:rPr>
        <w:tab/>
        <w:t>Not</w:t>
      </w:r>
      <w:r w:rsidR="001017FC" w:rsidRPr="008D07E4">
        <w:rPr>
          <w:rFonts w:ascii="Times New Roman" w:hAnsi="Times New Roman" w:cs="Times New Roman"/>
          <w:color w:val="000000" w:themeColor="text1"/>
          <w:sz w:val="24"/>
          <w:szCs w:val="24"/>
        </w:rPr>
        <w:t xml:space="preserve"> only that but this building of online community could allow for exponential growth of their mission statement of creating a more environmentally sustainable future as, Cher Liew points out, </w:t>
      </w:r>
      <w:r w:rsidR="001017FC" w:rsidRPr="008D07E4">
        <w:rPr>
          <w:rFonts w:ascii="Times New Roman" w:hAnsi="Times New Roman" w:cs="Times New Roman"/>
          <w:color w:val="000000" w:themeColor="text1"/>
          <w:sz w:val="24"/>
          <w:szCs w:val="24"/>
        </w:rPr>
        <w:t xml:space="preserve">social media is fundamentally designed </w:t>
      </w:r>
      <w:r w:rsidR="001017FC" w:rsidRPr="008D07E4">
        <w:rPr>
          <w:rFonts w:ascii="Times New Roman" w:hAnsi="Times New Roman" w:cs="Times New Roman"/>
          <w:color w:val="000000" w:themeColor="text1"/>
          <w:sz w:val="24"/>
          <w:szCs w:val="24"/>
        </w:rPr>
        <w:t xml:space="preserve">to be </w:t>
      </w:r>
      <w:r w:rsidR="001017FC" w:rsidRPr="008D07E4">
        <w:rPr>
          <w:rFonts w:ascii="Times New Roman" w:hAnsi="Times New Roman" w:cs="Times New Roman"/>
          <w:color w:val="000000" w:themeColor="text1"/>
          <w:sz w:val="24"/>
          <w:szCs w:val="24"/>
        </w:rPr>
        <w:t>participative</w:t>
      </w:r>
      <w:r w:rsidR="001017FC" w:rsidRPr="008D07E4">
        <w:rPr>
          <w:rFonts w:ascii="Times New Roman" w:hAnsi="Times New Roman" w:cs="Times New Roman"/>
          <w:color w:val="000000" w:themeColor="text1"/>
          <w:sz w:val="24"/>
          <w:szCs w:val="24"/>
        </w:rPr>
        <w:t xml:space="preserve"> and so it allows those outside of museums to voice their opinions and express themselves in relation to the material in a way that has not been available before.</w:t>
      </w:r>
      <w:r w:rsidR="001017FC" w:rsidRPr="008D07E4">
        <w:rPr>
          <w:rStyle w:val="FootnoteReference"/>
          <w:rFonts w:ascii="Times New Roman" w:hAnsi="Times New Roman" w:cs="Times New Roman"/>
          <w:color w:val="000000" w:themeColor="text1"/>
          <w:sz w:val="24"/>
          <w:szCs w:val="24"/>
        </w:rPr>
        <w:t xml:space="preserve"> </w:t>
      </w:r>
      <w:r w:rsidR="001017FC" w:rsidRPr="008D07E4">
        <w:rPr>
          <w:rStyle w:val="FootnoteReference"/>
          <w:rFonts w:ascii="Times New Roman" w:hAnsi="Times New Roman" w:cs="Times New Roman"/>
          <w:color w:val="000000" w:themeColor="text1"/>
          <w:sz w:val="24"/>
          <w:szCs w:val="24"/>
        </w:rPr>
        <w:footnoteReference w:id="6"/>
      </w:r>
      <w:r w:rsidR="003C3255" w:rsidRPr="008D07E4">
        <w:rPr>
          <w:rFonts w:ascii="Times New Roman" w:hAnsi="Times New Roman" w:cs="Times New Roman"/>
          <w:color w:val="000000" w:themeColor="text1"/>
          <w:sz w:val="24"/>
          <w:szCs w:val="24"/>
        </w:rPr>
        <w:t xml:space="preserve"> Visitors could offer significant insight and form a community around Castell Henllys based in preservation of cultural practices and environmental conservation which would make them more inclined to donate and support the site in the physical realm and online.</w:t>
      </w:r>
    </w:p>
    <w:p w14:paraId="3675BAAE" w14:textId="5B991107" w:rsidR="00AC11C7" w:rsidRPr="008D07E4" w:rsidRDefault="00AC11C7"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lastRenderedPageBreak/>
        <w:tab/>
      </w:r>
      <w:r w:rsidR="005A5FD6" w:rsidRPr="008D07E4">
        <w:rPr>
          <w:rFonts w:ascii="Times New Roman" w:hAnsi="Times New Roman" w:cs="Times New Roman"/>
          <w:sz w:val="24"/>
          <w:szCs w:val="24"/>
        </w:rPr>
        <w:t>Even their app shows that they are aware of the need for the virtual</w:t>
      </w:r>
      <w:r w:rsidR="00FA5E33" w:rsidRPr="008D07E4">
        <w:rPr>
          <w:rFonts w:ascii="Times New Roman" w:hAnsi="Times New Roman" w:cs="Times New Roman"/>
          <w:sz w:val="24"/>
          <w:szCs w:val="24"/>
        </w:rPr>
        <w:t xml:space="preserve"> and for participation despite the lack of in-depth social media usage</w:t>
      </w:r>
      <w:r w:rsidR="005A5FD6" w:rsidRPr="008D07E4">
        <w:rPr>
          <w:rFonts w:ascii="Times New Roman" w:hAnsi="Times New Roman" w:cs="Times New Roman"/>
          <w:sz w:val="24"/>
          <w:szCs w:val="24"/>
        </w:rPr>
        <w:t xml:space="preserve">. </w:t>
      </w:r>
      <w:r w:rsidRPr="008D07E4">
        <w:rPr>
          <w:rFonts w:ascii="Times New Roman" w:hAnsi="Times New Roman" w:cs="Times New Roman"/>
          <w:sz w:val="24"/>
          <w:szCs w:val="24"/>
        </w:rPr>
        <w:t>Inside Castell Henllys app, visitors can find a sort of virtual tour guide</w:t>
      </w:r>
      <w:r w:rsidR="00FA5E33" w:rsidRPr="008D07E4">
        <w:rPr>
          <w:rFonts w:ascii="Times New Roman" w:hAnsi="Times New Roman" w:cs="Times New Roman"/>
          <w:sz w:val="24"/>
          <w:szCs w:val="24"/>
        </w:rPr>
        <w:t>, a game, and simple augmented reality features as well</w:t>
      </w:r>
      <w:r w:rsidRPr="008D07E4">
        <w:rPr>
          <w:rFonts w:ascii="Times New Roman" w:hAnsi="Times New Roman" w:cs="Times New Roman"/>
          <w:sz w:val="24"/>
          <w:szCs w:val="24"/>
        </w:rPr>
        <w:t>. The app walks you through points on a map with scripts of information detailing historical facts about each point</w:t>
      </w:r>
      <w:r w:rsidR="00FA5E33" w:rsidRPr="008D07E4">
        <w:rPr>
          <w:rFonts w:ascii="Times New Roman" w:hAnsi="Times New Roman" w:cs="Times New Roman"/>
          <w:sz w:val="24"/>
          <w:szCs w:val="24"/>
        </w:rPr>
        <w:t xml:space="preserve"> with some sections containing videos and access to their augmented reality features to aid in teaching and entertaining the guest.</w:t>
      </w:r>
      <w:r w:rsidRPr="008D07E4">
        <w:rPr>
          <w:rFonts w:ascii="Times New Roman" w:hAnsi="Times New Roman" w:cs="Times New Roman"/>
          <w:sz w:val="24"/>
          <w:szCs w:val="24"/>
        </w:rPr>
        <w:t xml:space="preserve"> So as mentioned previously, the site is making use of the virtual realm to benefit them</w:t>
      </w:r>
      <w:r w:rsidR="004F5044" w:rsidRPr="008D07E4">
        <w:rPr>
          <w:rFonts w:ascii="Times New Roman" w:hAnsi="Times New Roman" w:cs="Times New Roman"/>
          <w:sz w:val="24"/>
          <w:szCs w:val="24"/>
        </w:rPr>
        <w:t xml:space="preserve"> to some degree.</w:t>
      </w:r>
      <w:r w:rsidR="003C3255" w:rsidRPr="008D07E4">
        <w:rPr>
          <w:rFonts w:ascii="Times New Roman" w:hAnsi="Times New Roman" w:cs="Times New Roman"/>
          <w:sz w:val="24"/>
          <w:szCs w:val="24"/>
        </w:rPr>
        <w:t xml:space="preserve"> </w:t>
      </w:r>
      <w:r w:rsidR="00D53725">
        <w:rPr>
          <w:rFonts w:ascii="Times New Roman" w:hAnsi="Times New Roman" w:cs="Times New Roman"/>
          <w:sz w:val="24"/>
          <w:szCs w:val="24"/>
        </w:rPr>
        <w:t>However, they could extend this further. Castell Henllys could have its guides teach online courses in some of their already offered physical ones such as basket weaving to help build extend their community to those online and bring in more people. If they enjoy it online, they might be more inclined to visit in person and bring friends or see it as a more viable learning center.</w:t>
      </w:r>
    </w:p>
    <w:p w14:paraId="19E77EB0" w14:textId="5D132A27" w:rsidR="00F2052B" w:rsidRPr="008D07E4" w:rsidRDefault="00F2052B" w:rsidP="000C6285">
      <w:pPr>
        <w:spacing w:line="480" w:lineRule="auto"/>
        <w:rPr>
          <w:rFonts w:ascii="Times New Roman" w:hAnsi="Times New Roman" w:cs="Times New Roman"/>
          <w:sz w:val="24"/>
          <w:szCs w:val="24"/>
        </w:rPr>
      </w:pPr>
      <w:r w:rsidRPr="008D07E4">
        <w:rPr>
          <w:rFonts w:ascii="Times New Roman" w:hAnsi="Times New Roman" w:cs="Times New Roman"/>
          <w:sz w:val="24"/>
          <w:szCs w:val="24"/>
        </w:rPr>
        <w:tab/>
        <w:t xml:space="preserve">Castell Henllys has </w:t>
      </w:r>
      <w:r w:rsidR="00884704" w:rsidRPr="008D07E4">
        <w:rPr>
          <w:rFonts w:ascii="Times New Roman" w:hAnsi="Times New Roman" w:cs="Times New Roman"/>
          <w:sz w:val="24"/>
          <w:szCs w:val="24"/>
        </w:rPr>
        <w:t>a</w:t>
      </w:r>
      <w:r w:rsidRPr="008D07E4">
        <w:rPr>
          <w:rFonts w:ascii="Times New Roman" w:hAnsi="Times New Roman" w:cs="Times New Roman"/>
          <w:sz w:val="24"/>
          <w:szCs w:val="24"/>
        </w:rPr>
        <w:t xml:space="preserve"> way to go in regards the sites </w:t>
      </w:r>
      <w:r w:rsidR="00884704" w:rsidRPr="008D07E4">
        <w:rPr>
          <w:rFonts w:ascii="Times New Roman" w:hAnsi="Times New Roman" w:cs="Times New Roman"/>
          <w:sz w:val="24"/>
          <w:szCs w:val="24"/>
        </w:rPr>
        <w:t xml:space="preserve">virtual presence if they want to continue building towards the greener tomorrow their mission statement speaks of. The site is in some ways making strides towards that, but unless they fully embrace online </w:t>
      </w:r>
      <w:r w:rsidR="00B91EBB" w:rsidRPr="008D07E4">
        <w:rPr>
          <w:rFonts w:ascii="Times New Roman" w:hAnsi="Times New Roman" w:cs="Times New Roman"/>
          <w:sz w:val="24"/>
          <w:szCs w:val="24"/>
        </w:rPr>
        <w:t>tools,</w:t>
      </w:r>
      <w:r w:rsidR="00884704" w:rsidRPr="008D07E4">
        <w:rPr>
          <w:rFonts w:ascii="Times New Roman" w:hAnsi="Times New Roman" w:cs="Times New Roman"/>
          <w:sz w:val="24"/>
          <w:szCs w:val="24"/>
        </w:rPr>
        <w:t xml:space="preserve"> they may find themselves lost within the web and unable to make bridge the gap in time to see this mission through.</w:t>
      </w:r>
    </w:p>
    <w:bookmarkEnd w:id="0"/>
    <w:bookmarkEnd w:id="1"/>
    <w:bookmarkEnd w:id="2"/>
    <w:bookmarkEnd w:id="3"/>
    <w:bookmarkEnd w:id="4"/>
    <w:bookmarkEnd w:id="5"/>
    <w:p w14:paraId="2AABF7AF" w14:textId="65700AA8" w:rsidR="00F50FEA" w:rsidRDefault="00F50FEA" w:rsidP="00A73455">
      <w:pPr>
        <w:spacing w:line="480" w:lineRule="auto"/>
        <w:ind w:firstLine="720"/>
        <w:rPr>
          <w:rFonts w:ascii="Times New Roman" w:hAnsi="Times New Roman" w:cs="Times New Roman"/>
          <w:color w:val="000000" w:themeColor="text1"/>
          <w:sz w:val="24"/>
          <w:szCs w:val="24"/>
        </w:rPr>
      </w:pPr>
    </w:p>
    <w:p w14:paraId="1655ABA5" w14:textId="6FA69FE5" w:rsidR="006C0AAE" w:rsidRDefault="006C0AAE" w:rsidP="00A73455">
      <w:pPr>
        <w:spacing w:line="480" w:lineRule="auto"/>
        <w:ind w:firstLine="720"/>
        <w:rPr>
          <w:rFonts w:ascii="Times New Roman" w:hAnsi="Times New Roman" w:cs="Times New Roman"/>
          <w:color w:val="000000" w:themeColor="text1"/>
          <w:sz w:val="24"/>
          <w:szCs w:val="24"/>
        </w:rPr>
      </w:pPr>
    </w:p>
    <w:p w14:paraId="665114EB" w14:textId="4F9C579B" w:rsidR="006C0AAE" w:rsidRDefault="006C0AAE" w:rsidP="00A73455">
      <w:pPr>
        <w:spacing w:line="480" w:lineRule="auto"/>
        <w:ind w:firstLine="720"/>
        <w:rPr>
          <w:rFonts w:ascii="Times New Roman" w:hAnsi="Times New Roman" w:cs="Times New Roman"/>
          <w:color w:val="000000" w:themeColor="text1"/>
          <w:sz w:val="24"/>
          <w:szCs w:val="24"/>
        </w:rPr>
      </w:pPr>
    </w:p>
    <w:p w14:paraId="3BD9C627" w14:textId="2C938EC6" w:rsidR="006C0AAE" w:rsidRDefault="006C0AAE" w:rsidP="00A73455">
      <w:pPr>
        <w:spacing w:line="480" w:lineRule="auto"/>
        <w:ind w:firstLine="720"/>
        <w:rPr>
          <w:rFonts w:ascii="Times New Roman" w:hAnsi="Times New Roman" w:cs="Times New Roman"/>
          <w:color w:val="000000" w:themeColor="text1"/>
          <w:sz w:val="24"/>
          <w:szCs w:val="24"/>
        </w:rPr>
      </w:pPr>
    </w:p>
    <w:p w14:paraId="51262AE2" w14:textId="77777777" w:rsidR="00DD4F1C" w:rsidRPr="00A73455" w:rsidRDefault="00DD4F1C" w:rsidP="00AB54AB">
      <w:pPr>
        <w:spacing w:line="480" w:lineRule="auto"/>
        <w:rPr>
          <w:rFonts w:ascii="Times New Roman" w:hAnsi="Times New Roman" w:cs="Times New Roman"/>
          <w:color w:val="000000" w:themeColor="text1"/>
          <w:sz w:val="24"/>
          <w:szCs w:val="24"/>
        </w:rPr>
      </w:pPr>
    </w:p>
    <w:p w14:paraId="04071B32" w14:textId="27E84071" w:rsidR="003A66C2" w:rsidRDefault="003A66C2" w:rsidP="003A66C2">
      <w:pPr>
        <w:spacing w:line="480" w:lineRule="auto"/>
        <w:jc w:val="center"/>
        <w:rPr>
          <w:rFonts w:ascii="Times New Roman" w:hAnsi="Times New Roman" w:cs="Times New Roman"/>
          <w:b/>
          <w:bCs/>
          <w:color w:val="000000" w:themeColor="text1"/>
          <w:sz w:val="24"/>
          <w:szCs w:val="24"/>
        </w:rPr>
      </w:pPr>
      <w:r w:rsidRPr="0052732E">
        <w:rPr>
          <w:rFonts w:ascii="Times New Roman" w:hAnsi="Times New Roman" w:cs="Times New Roman"/>
          <w:b/>
          <w:bCs/>
          <w:color w:val="000000" w:themeColor="text1"/>
          <w:sz w:val="24"/>
          <w:szCs w:val="24"/>
        </w:rPr>
        <w:lastRenderedPageBreak/>
        <w:t>Bibliography</w:t>
      </w:r>
    </w:p>
    <w:p w14:paraId="218650BF" w14:textId="58C52DA1" w:rsidR="006206B4" w:rsidRDefault="006206B4" w:rsidP="006206B4">
      <w:pPr>
        <w:rPr>
          <w:rFonts w:ascii="Times New Roman" w:hAnsi="Times New Roman" w:cs="Times New Roman"/>
          <w:color w:val="000000" w:themeColor="text1"/>
        </w:rPr>
      </w:pPr>
      <w:proofErr w:type="spellStart"/>
      <w:r w:rsidRPr="0015658A">
        <w:rPr>
          <w:rFonts w:ascii="Times New Roman" w:hAnsi="Times New Roman" w:cs="Times New Roman"/>
          <w:color w:val="000000" w:themeColor="text1"/>
        </w:rPr>
        <w:t>Belenioti</w:t>
      </w:r>
      <w:proofErr w:type="spellEnd"/>
      <w:r w:rsidRPr="0015658A">
        <w:rPr>
          <w:rFonts w:ascii="Times New Roman" w:hAnsi="Times New Roman" w:cs="Times New Roman"/>
          <w:color w:val="000000" w:themeColor="text1"/>
        </w:rPr>
        <w:t>, Zoe - Charis (</w:t>
      </w:r>
      <w:proofErr w:type="spellStart"/>
      <w:r w:rsidRPr="0015658A">
        <w:rPr>
          <w:rFonts w:ascii="Times New Roman" w:hAnsi="Times New Roman" w:cs="Times New Roman"/>
          <w:color w:val="000000" w:themeColor="text1"/>
        </w:rPr>
        <w:t>Zoi</w:t>
      </w:r>
      <w:proofErr w:type="spellEnd"/>
      <w:r w:rsidRPr="0015658A">
        <w:rPr>
          <w:rFonts w:ascii="Times New Roman" w:hAnsi="Times New Roman" w:cs="Times New Roman"/>
          <w:color w:val="000000" w:themeColor="text1"/>
        </w:rPr>
        <w:t xml:space="preserve"> - Charis) &amp; Vassiliadis, Christos. (2015). </w:t>
      </w:r>
      <w:r w:rsidRPr="006206B4">
        <w:rPr>
          <w:rFonts w:ascii="Times New Roman" w:hAnsi="Times New Roman" w:cs="Times New Roman"/>
          <w:i/>
          <w:iCs/>
          <w:color w:val="000000" w:themeColor="text1"/>
        </w:rPr>
        <w:t>Museums &amp; Cultural Heritage via Social Media: An Integrated Literature Review</w:t>
      </w:r>
      <w:r w:rsidRPr="0015658A">
        <w:rPr>
          <w:rFonts w:ascii="Times New Roman" w:hAnsi="Times New Roman" w:cs="Times New Roman"/>
          <w:color w:val="000000" w:themeColor="text1"/>
        </w:rPr>
        <w:t xml:space="preserve">. </w:t>
      </w:r>
      <w:proofErr w:type="spellStart"/>
      <w:r w:rsidRPr="0015658A">
        <w:rPr>
          <w:rFonts w:ascii="Times New Roman" w:hAnsi="Times New Roman" w:cs="Times New Roman"/>
          <w:color w:val="000000" w:themeColor="text1"/>
        </w:rPr>
        <w:t>Tourismos</w:t>
      </w:r>
      <w:proofErr w:type="spellEnd"/>
      <w:r w:rsidRPr="0015658A">
        <w:rPr>
          <w:rFonts w:ascii="Times New Roman" w:hAnsi="Times New Roman" w:cs="Times New Roman"/>
          <w:color w:val="000000" w:themeColor="text1"/>
        </w:rPr>
        <w:t>. 12. 97-132.</w:t>
      </w:r>
    </w:p>
    <w:p w14:paraId="1F745DF8" w14:textId="77777777" w:rsidR="0055319E" w:rsidRDefault="0055319E" w:rsidP="006206B4">
      <w:pPr>
        <w:rPr>
          <w:rFonts w:ascii="Times New Roman" w:hAnsi="Times New Roman" w:cs="Times New Roman"/>
          <w:color w:val="000000" w:themeColor="text1"/>
        </w:rPr>
      </w:pPr>
    </w:p>
    <w:p w14:paraId="5E3897CE" w14:textId="4ABE1EE9" w:rsidR="007F4BF6" w:rsidRDefault="007F4BF6" w:rsidP="007F4BF6">
      <w:pPr>
        <w:rPr>
          <w:rFonts w:ascii="Times New Roman" w:hAnsi="Times New Roman" w:cs="Times New Roman"/>
          <w:color w:val="000000" w:themeColor="text1"/>
        </w:rPr>
      </w:pPr>
      <w:r w:rsidRPr="007F4BF6">
        <w:rPr>
          <w:rFonts w:ascii="Times New Roman" w:hAnsi="Times New Roman" w:cs="Times New Roman"/>
          <w:color w:val="000000" w:themeColor="text1"/>
        </w:rPr>
        <w:t>Bennett</w:t>
      </w:r>
      <w:r w:rsidR="006206B4">
        <w:rPr>
          <w:rFonts w:ascii="Times New Roman" w:hAnsi="Times New Roman" w:cs="Times New Roman"/>
          <w:color w:val="000000" w:themeColor="text1"/>
        </w:rPr>
        <w:t>, Tony. (</w:t>
      </w:r>
      <w:r w:rsidR="006206B4" w:rsidRPr="006206B4">
        <w:rPr>
          <w:rFonts w:ascii="Times New Roman" w:hAnsi="Times New Roman" w:cs="Times New Roman"/>
          <w:color w:val="000000" w:themeColor="text1"/>
        </w:rPr>
        <w:t>1995</w:t>
      </w:r>
      <w:r w:rsidR="006206B4">
        <w:rPr>
          <w:rFonts w:ascii="Times New Roman" w:hAnsi="Times New Roman" w:cs="Times New Roman"/>
          <w:color w:val="000000" w:themeColor="text1"/>
        </w:rPr>
        <w:t>).</w:t>
      </w:r>
      <w:r w:rsidR="007F32A7">
        <w:rPr>
          <w:rFonts w:ascii="Times New Roman" w:hAnsi="Times New Roman" w:cs="Times New Roman"/>
          <w:i/>
          <w:iCs/>
          <w:color w:val="000000" w:themeColor="text1"/>
        </w:rPr>
        <w:t xml:space="preserve"> “</w:t>
      </w:r>
      <w:r w:rsidRPr="007F4BF6">
        <w:rPr>
          <w:rFonts w:ascii="Times New Roman" w:hAnsi="Times New Roman" w:cs="Times New Roman"/>
          <w:i/>
          <w:iCs/>
          <w:color w:val="000000" w:themeColor="text1"/>
        </w:rPr>
        <w:t xml:space="preserve">Museums and </w:t>
      </w:r>
      <w:r w:rsidR="007F32A7">
        <w:rPr>
          <w:rFonts w:ascii="Times New Roman" w:hAnsi="Times New Roman" w:cs="Times New Roman"/>
          <w:i/>
          <w:iCs/>
          <w:color w:val="000000" w:themeColor="text1"/>
        </w:rPr>
        <w:t>‘</w:t>
      </w:r>
      <w:r w:rsidRPr="007F4BF6">
        <w:rPr>
          <w:rFonts w:ascii="Times New Roman" w:hAnsi="Times New Roman" w:cs="Times New Roman"/>
          <w:i/>
          <w:iCs/>
          <w:color w:val="000000" w:themeColor="text1"/>
        </w:rPr>
        <w:t>The People</w:t>
      </w:r>
      <w:r w:rsidR="007F32A7">
        <w:rPr>
          <w:rFonts w:ascii="Times New Roman" w:hAnsi="Times New Roman" w:cs="Times New Roman"/>
          <w:i/>
          <w:iCs/>
          <w:color w:val="000000" w:themeColor="text1"/>
        </w:rPr>
        <w:t>’”.</w:t>
      </w:r>
      <w:r w:rsidRPr="007F4BF6">
        <w:rPr>
          <w:rFonts w:ascii="Times New Roman" w:hAnsi="Times New Roman" w:cs="Times New Roman"/>
          <w:i/>
          <w:iCs/>
          <w:color w:val="000000" w:themeColor="text1"/>
        </w:rPr>
        <w:t xml:space="preserve"> The Birth of the Museum</w:t>
      </w:r>
      <w:r w:rsidR="006206B4">
        <w:rPr>
          <w:rFonts w:ascii="Times New Roman" w:hAnsi="Times New Roman" w:cs="Times New Roman"/>
          <w:color w:val="000000" w:themeColor="text1"/>
        </w:rPr>
        <w:t xml:space="preserve">. </w:t>
      </w:r>
      <w:r w:rsidRPr="007F4BF6">
        <w:rPr>
          <w:rFonts w:ascii="Times New Roman" w:hAnsi="Times New Roman" w:cs="Times New Roman"/>
          <w:color w:val="000000" w:themeColor="text1"/>
        </w:rPr>
        <w:t>London: Routledge</w:t>
      </w:r>
      <w:r w:rsidR="006206B4">
        <w:rPr>
          <w:rFonts w:ascii="Times New Roman" w:hAnsi="Times New Roman" w:cs="Times New Roman"/>
          <w:color w:val="000000" w:themeColor="text1"/>
        </w:rPr>
        <w:t>.</w:t>
      </w:r>
      <w:r w:rsidRPr="007F4BF6">
        <w:rPr>
          <w:rFonts w:ascii="Times New Roman" w:hAnsi="Times New Roman" w:cs="Times New Roman"/>
          <w:color w:val="000000" w:themeColor="text1"/>
        </w:rPr>
        <w:t xml:space="preserve"> pp. 109–127</w:t>
      </w:r>
      <w:r w:rsidR="006206B4">
        <w:rPr>
          <w:rFonts w:ascii="Times New Roman" w:hAnsi="Times New Roman" w:cs="Times New Roman"/>
          <w:color w:val="000000" w:themeColor="text1"/>
        </w:rPr>
        <w:t>.</w:t>
      </w:r>
    </w:p>
    <w:p w14:paraId="7AB4BF63" w14:textId="031F24A4" w:rsidR="000C0B11" w:rsidRDefault="000C0B11" w:rsidP="007F4BF6">
      <w:pPr>
        <w:rPr>
          <w:rFonts w:ascii="Times New Roman" w:hAnsi="Times New Roman" w:cs="Times New Roman"/>
          <w:color w:val="000000" w:themeColor="text1"/>
        </w:rPr>
      </w:pPr>
    </w:p>
    <w:p w14:paraId="5CCD5BCD" w14:textId="1CD3D560" w:rsidR="000C0B11" w:rsidRDefault="000C0B11" w:rsidP="007F4BF6">
      <w:pPr>
        <w:rPr>
          <w:rFonts w:ascii="Times New Roman" w:hAnsi="Times New Roman" w:cs="Times New Roman"/>
          <w:color w:val="000000" w:themeColor="text1"/>
        </w:rPr>
      </w:pPr>
      <w:proofErr w:type="spellStart"/>
      <w:r w:rsidRPr="000C0B11">
        <w:rPr>
          <w:rFonts w:ascii="Times New Roman" w:hAnsi="Times New Roman" w:cs="Times New Roman"/>
          <w:color w:val="000000" w:themeColor="text1"/>
        </w:rPr>
        <w:t>Bonacchi</w:t>
      </w:r>
      <w:proofErr w:type="spellEnd"/>
      <w:r w:rsidRPr="000C0B11">
        <w:rPr>
          <w:rFonts w:ascii="Times New Roman" w:hAnsi="Times New Roman" w:cs="Times New Roman"/>
          <w:color w:val="000000" w:themeColor="text1"/>
        </w:rPr>
        <w:t>, C</w:t>
      </w:r>
      <w:r>
        <w:rPr>
          <w:rFonts w:ascii="Times New Roman" w:hAnsi="Times New Roman" w:cs="Times New Roman"/>
          <w:color w:val="000000" w:themeColor="text1"/>
        </w:rPr>
        <w:t>hiara</w:t>
      </w:r>
      <w:r w:rsidRPr="000C0B11">
        <w:rPr>
          <w:rFonts w:ascii="Times New Roman" w:hAnsi="Times New Roman" w:cs="Times New Roman"/>
          <w:color w:val="000000" w:themeColor="text1"/>
        </w:rPr>
        <w:t xml:space="preserve">. (2014) </w:t>
      </w:r>
      <w:r w:rsidRPr="000C0B11">
        <w:rPr>
          <w:rFonts w:ascii="Times New Roman" w:hAnsi="Times New Roman" w:cs="Times New Roman"/>
          <w:i/>
          <w:iCs/>
          <w:color w:val="000000" w:themeColor="text1"/>
        </w:rPr>
        <w:t>Understanding the public experience of archaeology in the UK and Italy: a call for a ‘sociological movement’ in Public Archaeology</w:t>
      </w:r>
      <w:r w:rsidRPr="000C0B11">
        <w:rPr>
          <w:rFonts w:ascii="Times New Roman" w:hAnsi="Times New Roman" w:cs="Times New Roman"/>
          <w:color w:val="000000" w:themeColor="text1"/>
        </w:rPr>
        <w:t>. The European Journal of Post-Classical Archaeologies 4</w:t>
      </w:r>
      <w:r>
        <w:rPr>
          <w:rFonts w:ascii="Times New Roman" w:hAnsi="Times New Roman" w:cs="Times New Roman"/>
          <w:color w:val="000000" w:themeColor="text1"/>
        </w:rPr>
        <w:t xml:space="preserve">. </w:t>
      </w:r>
      <w:r w:rsidRPr="000C0B11">
        <w:rPr>
          <w:rFonts w:ascii="Times New Roman" w:hAnsi="Times New Roman" w:cs="Times New Roman"/>
          <w:color w:val="000000" w:themeColor="text1"/>
        </w:rPr>
        <w:t>377-400</w:t>
      </w:r>
      <w:r>
        <w:rPr>
          <w:rFonts w:ascii="Times New Roman" w:hAnsi="Times New Roman" w:cs="Times New Roman"/>
          <w:color w:val="000000" w:themeColor="text1"/>
        </w:rPr>
        <w:t>.</w:t>
      </w:r>
    </w:p>
    <w:p w14:paraId="05AD7807" w14:textId="6AE26833" w:rsidR="00005A6F" w:rsidRDefault="00005A6F" w:rsidP="007F4BF6">
      <w:pPr>
        <w:rPr>
          <w:rFonts w:ascii="Times New Roman" w:hAnsi="Times New Roman" w:cs="Times New Roman"/>
          <w:color w:val="000000" w:themeColor="text1"/>
        </w:rPr>
      </w:pPr>
    </w:p>
    <w:p w14:paraId="4C1076F7" w14:textId="599070B8" w:rsidR="006F14F2" w:rsidRDefault="00005A6F" w:rsidP="007F4BF6">
      <w:pPr>
        <w:rPr>
          <w:rFonts w:ascii="Times New Roman" w:hAnsi="Times New Roman" w:cs="Times New Roman"/>
          <w:color w:val="000000" w:themeColor="text1"/>
        </w:rPr>
      </w:pPr>
      <w:r w:rsidRPr="00005A6F">
        <w:rPr>
          <w:rFonts w:ascii="Times New Roman" w:hAnsi="Times New Roman" w:cs="Times New Roman"/>
          <w:color w:val="000000" w:themeColor="text1"/>
        </w:rPr>
        <w:t xml:space="preserve">Liew, </w:t>
      </w:r>
      <w:proofErr w:type="spellStart"/>
      <w:r w:rsidRPr="00005A6F">
        <w:rPr>
          <w:rFonts w:ascii="Times New Roman" w:hAnsi="Times New Roman" w:cs="Times New Roman"/>
          <w:color w:val="000000" w:themeColor="text1"/>
        </w:rPr>
        <w:t>C</w:t>
      </w:r>
      <w:r w:rsidR="0070469C">
        <w:rPr>
          <w:rFonts w:ascii="Times New Roman" w:hAnsi="Times New Roman" w:cs="Times New Roman"/>
          <w:color w:val="000000" w:themeColor="text1"/>
        </w:rPr>
        <w:t>hern</w:t>
      </w:r>
      <w:proofErr w:type="spellEnd"/>
      <w:r w:rsidR="0070469C">
        <w:rPr>
          <w:rFonts w:ascii="Times New Roman" w:hAnsi="Times New Roman" w:cs="Times New Roman"/>
          <w:color w:val="000000" w:themeColor="text1"/>
        </w:rPr>
        <w:t xml:space="preserve"> </w:t>
      </w:r>
      <w:r w:rsidRPr="00005A6F">
        <w:rPr>
          <w:rFonts w:ascii="Times New Roman" w:hAnsi="Times New Roman" w:cs="Times New Roman"/>
          <w:color w:val="000000" w:themeColor="text1"/>
        </w:rPr>
        <w:t>L</w:t>
      </w:r>
      <w:r w:rsidR="00660235" w:rsidRPr="00660235">
        <w:rPr>
          <w:rFonts w:ascii="Times New Roman" w:hAnsi="Times New Roman" w:cs="Times New Roman"/>
          <w:color w:val="000000" w:themeColor="text1"/>
        </w:rPr>
        <w:t>i</w:t>
      </w:r>
      <w:r w:rsidRPr="00005A6F">
        <w:rPr>
          <w:rFonts w:ascii="Times New Roman" w:hAnsi="Times New Roman" w:cs="Times New Roman"/>
          <w:color w:val="000000" w:themeColor="text1"/>
        </w:rPr>
        <w:t xml:space="preserve">. (2014). </w:t>
      </w:r>
      <w:r w:rsidRPr="00005A6F">
        <w:rPr>
          <w:rFonts w:ascii="Times New Roman" w:hAnsi="Times New Roman" w:cs="Times New Roman"/>
          <w:i/>
          <w:iCs/>
          <w:color w:val="000000" w:themeColor="text1"/>
        </w:rPr>
        <w:t xml:space="preserve">Participatory Cultural Heritage: A Tale of Two Institutions' Use of </w:t>
      </w:r>
      <w:proofErr w:type="gramStart"/>
      <w:r w:rsidRPr="00005A6F">
        <w:rPr>
          <w:rFonts w:ascii="Times New Roman" w:hAnsi="Times New Roman" w:cs="Times New Roman"/>
          <w:i/>
          <w:iCs/>
          <w:color w:val="000000" w:themeColor="text1"/>
        </w:rPr>
        <w:t>Social Media</w:t>
      </w:r>
      <w:proofErr w:type="gramEnd"/>
      <w:r w:rsidRPr="00005A6F">
        <w:rPr>
          <w:rFonts w:ascii="Times New Roman" w:hAnsi="Times New Roman" w:cs="Times New Roman"/>
          <w:color w:val="000000" w:themeColor="text1"/>
        </w:rPr>
        <w:t>. </w:t>
      </w:r>
      <w:proofErr w:type="spellStart"/>
      <w:r w:rsidRPr="00005A6F">
        <w:rPr>
          <w:rFonts w:ascii="Times New Roman" w:hAnsi="Times New Roman" w:cs="Times New Roman"/>
          <w:color w:val="000000" w:themeColor="text1"/>
        </w:rPr>
        <w:t>D</w:t>
      </w:r>
      <w:proofErr w:type="spellEnd"/>
      <w:r w:rsidRPr="00005A6F">
        <w:rPr>
          <w:rFonts w:ascii="Times New Roman" w:hAnsi="Times New Roman" w:cs="Times New Roman"/>
          <w:color w:val="000000" w:themeColor="text1"/>
        </w:rPr>
        <w:t xml:space="preserve"> Lib Mag. 20.</w:t>
      </w:r>
    </w:p>
    <w:p w14:paraId="54386EE6" w14:textId="77777777" w:rsidR="00005A6F" w:rsidRDefault="00005A6F" w:rsidP="007F4BF6">
      <w:pPr>
        <w:rPr>
          <w:rFonts w:ascii="Times New Roman" w:hAnsi="Times New Roman" w:cs="Times New Roman"/>
          <w:color w:val="000000" w:themeColor="text1"/>
        </w:rPr>
      </w:pPr>
    </w:p>
    <w:p w14:paraId="4D15C1D7" w14:textId="378B34A7" w:rsidR="006F14F2" w:rsidRDefault="006F14F2" w:rsidP="007F4BF6">
      <w:pPr>
        <w:rPr>
          <w:rFonts w:ascii="Times New Roman" w:hAnsi="Times New Roman" w:cs="Times New Roman"/>
          <w:color w:val="000000" w:themeColor="text1"/>
        </w:rPr>
      </w:pPr>
      <w:proofErr w:type="spellStart"/>
      <w:r w:rsidRPr="006F14F2">
        <w:rPr>
          <w:rFonts w:ascii="Times New Roman" w:hAnsi="Times New Roman" w:cs="Times New Roman"/>
          <w:color w:val="000000" w:themeColor="text1"/>
        </w:rPr>
        <w:t>Pett</w:t>
      </w:r>
      <w:proofErr w:type="spellEnd"/>
      <w:r w:rsidRPr="006F14F2">
        <w:rPr>
          <w:rFonts w:ascii="Times New Roman" w:hAnsi="Times New Roman" w:cs="Times New Roman"/>
          <w:color w:val="000000" w:themeColor="text1"/>
        </w:rPr>
        <w:t>, D</w:t>
      </w:r>
      <w:r w:rsidR="009A0824">
        <w:rPr>
          <w:rFonts w:ascii="Times New Roman" w:hAnsi="Times New Roman" w:cs="Times New Roman"/>
          <w:color w:val="000000" w:themeColor="text1"/>
        </w:rPr>
        <w:t>aniel</w:t>
      </w:r>
      <w:r w:rsidRPr="006F14F2">
        <w:rPr>
          <w:rFonts w:ascii="Times New Roman" w:hAnsi="Times New Roman" w:cs="Times New Roman"/>
          <w:color w:val="000000" w:themeColor="text1"/>
        </w:rPr>
        <w:t xml:space="preserve">. (2012). </w:t>
      </w:r>
      <w:r w:rsidRPr="006F14F2">
        <w:rPr>
          <w:rFonts w:ascii="Times New Roman" w:hAnsi="Times New Roman" w:cs="Times New Roman"/>
          <w:i/>
          <w:iCs/>
          <w:color w:val="000000" w:themeColor="text1"/>
        </w:rPr>
        <w:t>Use of Social Media within the British Museum and Museum Sector. Archaeologists and Digital Communication: Towards Strategies of Public Engagement</w:t>
      </w:r>
      <w:r w:rsidRPr="006F14F2">
        <w:rPr>
          <w:rFonts w:ascii="Times New Roman" w:hAnsi="Times New Roman" w:cs="Times New Roman"/>
          <w:color w:val="000000" w:themeColor="text1"/>
        </w:rPr>
        <w:t>.</w:t>
      </w:r>
      <w:r w:rsidR="002857CC">
        <w:rPr>
          <w:rFonts w:ascii="Times New Roman" w:hAnsi="Times New Roman" w:cs="Times New Roman"/>
          <w:color w:val="000000" w:themeColor="text1"/>
        </w:rPr>
        <w:t xml:space="preserve"> London. Archetype. </w:t>
      </w:r>
    </w:p>
    <w:p w14:paraId="0D26DD02" w14:textId="77777777" w:rsidR="006C0AAE" w:rsidRDefault="006C0AAE" w:rsidP="007F4BF6">
      <w:pPr>
        <w:rPr>
          <w:rFonts w:ascii="Times New Roman" w:hAnsi="Times New Roman" w:cs="Times New Roman"/>
          <w:color w:val="000000" w:themeColor="text1"/>
        </w:rPr>
      </w:pPr>
    </w:p>
    <w:p w14:paraId="6469BA4D" w14:textId="3F4C11DF" w:rsidR="0055319E" w:rsidRDefault="0055319E" w:rsidP="007F4BF6">
      <w:pPr>
        <w:rPr>
          <w:rFonts w:ascii="Times New Roman" w:hAnsi="Times New Roman" w:cs="Times New Roman"/>
          <w:color w:val="000000" w:themeColor="text1"/>
        </w:rPr>
      </w:pPr>
      <w:r w:rsidRPr="0055319E">
        <w:rPr>
          <w:rFonts w:ascii="Times New Roman" w:hAnsi="Times New Roman" w:cs="Times New Roman"/>
          <w:color w:val="000000" w:themeColor="text1"/>
        </w:rPr>
        <w:t xml:space="preserve">Pop, Izabela Luiza, Anca Borza, </w:t>
      </w:r>
      <w:proofErr w:type="spellStart"/>
      <w:r w:rsidRPr="0055319E">
        <w:rPr>
          <w:rFonts w:ascii="Times New Roman" w:hAnsi="Times New Roman" w:cs="Times New Roman"/>
          <w:color w:val="000000" w:themeColor="text1"/>
        </w:rPr>
        <w:t>Anuța</w:t>
      </w:r>
      <w:proofErr w:type="spellEnd"/>
      <w:r w:rsidRPr="0055319E">
        <w:rPr>
          <w:rFonts w:ascii="Times New Roman" w:hAnsi="Times New Roman" w:cs="Times New Roman"/>
          <w:color w:val="000000" w:themeColor="text1"/>
        </w:rPr>
        <w:t xml:space="preserve"> </w:t>
      </w:r>
      <w:proofErr w:type="spellStart"/>
      <w:r w:rsidRPr="0055319E">
        <w:rPr>
          <w:rFonts w:ascii="Times New Roman" w:hAnsi="Times New Roman" w:cs="Times New Roman"/>
          <w:color w:val="000000" w:themeColor="text1"/>
        </w:rPr>
        <w:t>Buiga</w:t>
      </w:r>
      <w:proofErr w:type="spellEnd"/>
      <w:r w:rsidRPr="0055319E">
        <w:rPr>
          <w:rFonts w:ascii="Times New Roman" w:hAnsi="Times New Roman" w:cs="Times New Roman"/>
          <w:color w:val="000000" w:themeColor="text1"/>
        </w:rPr>
        <w:t xml:space="preserve">, Diana </w:t>
      </w:r>
      <w:proofErr w:type="spellStart"/>
      <w:r w:rsidRPr="0055319E">
        <w:rPr>
          <w:rFonts w:ascii="Times New Roman" w:hAnsi="Times New Roman" w:cs="Times New Roman"/>
          <w:color w:val="000000" w:themeColor="text1"/>
        </w:rPr>
        <w:t>Ighian</w:t>
      </w:r>
      <w:proofErr w:type="spellEnd"/>
      <w:r w:rsidRPr="0055319E">
        <w:rPr>
          <w:rFonts w:ascii="Times New Roman" w:hAnsi="Times New Roman" w:cs="Times New Roman"/>
          <w:color w:val="000000" w:themeColor="text1"/>
        </w:rPr>
        <w:t xml:space="preserve">, and Rita </w:t>
      </w:r>
      <w:proofErr w:type="spellStart"/>
      <w:r w:rsidRPr="0055319E">
        <w:rPr>
          <w:rFonts w:ascii="Times New Roman" w:hAnsi="Times New Roman" w:cs="Times New Roman"/>
          <w:color w:val="000000" w:themeColor="text1"/>
        </w:rPr>
        <w:t>Toader</w:t>
      </w:r>
      <w:proofErr w:type="spellEnd"/>
      <w:r>
        <w:rPr>
          <w:rFonts w:ascii="Times New Roman" w:hAnsi="Times New Roman" w:cs="Times New Roman"/>
          <w:color w:val="000000" w:themeColor="text1"/>
        </w:rPr>
        <w:t xml:space="preserve"> (</w:t>
      </w:r>
      <w:r w:rsidRPr="0055319E">
        <w:rPr>
          <w:rFonts w:ascii="Times New Roman" w:hAnsi="Times New Roman" w:cs="Times New Roman"/>
          <w:color w:val="000000" w:themeColor="text1"/>
        </w:rPr>
        <w:t>2019</w:t>
      </w:r>
      <w:r>
        <w:rPr>
          <w:rFonts w:ascii="Times New Roman" w:hAnsi="Times New Roman" w:cs="Times New Roman"/>
          <w:color w:val="000000" w:themeColor="text1"/>
        </w:rPr>
        <w:t>)</w:t>
      </w:r>
      <w:r w:rsidRPr="0055319E">
        <w:rPr>
          <w:rFonts w:ascii="Times New Roman" w:hAnsi="Times New Roman" w:cs="Times New Roman"/>
          <w:color w:val="000000" w:themeColor="text1"/>
        </w:rPr>
        <w:t xml:space="preserve">. </w:t>
      </w:r>
      <w:r w:rsidRPr="0055319E">
        <w:rPr>
          <w:rFonts w:ascii="Times New Roman" w:hAnsi="Times New Roman" w:cs="Times New Roman"/>
          <w:i/>
          <w:iCs/>
          <w:color w:val="000000" w:themeColor="text1"/>
        </w:rPr>
        <w:t>"Achieving Cultural Sustainability in Museums: A Step Toward Sustainable Development" Sustainability</w:t>
      </w:r>
      <w:r>
        <w:rPr>
          <w:rFonts w:ascii="Times New Roman" w:hAnsi="Times New Roman" w:cs="Times New Roman"/>
          <w:i/>
          <w:iCs/>
          <w:color w:val="000000" w:themeColor="text1"/>
        </w:rPr>
        <w:t>.</w:t>
      </w:r>
      <w:r w:rsidRPr="0055319E">
        <w:rPr>
          <w:rFonts w:ascii="Times New Roman" w:hAnsi="Times New Roman" w:cs="Times New Roman"/>
          <w:color w:val="000000" w:themeColor="text1"/>
        </w:rPr>
        <w:t xml:space="preserve"> 11</w:t>
      </w:r>
      <w:r>
        <w:rPr>
          <w:rFonts w:ascii="Times New Roman" w:hAnsi="Times New Roman" w:cs="Times New Roman"/>
          <w:color w:val="000000" w:themeColor="text1"/>
        </w:rPr>
        <w:t>.</w:t>
      </w:r>
      <w:r w:rsidRPr="0055319E">
        <w:rPr>
          <w:rFonts w:ascii="Times New Roman" w:hAnsi="Times New Roman" w:cs="Times New Roman"/>
          <w:color w:val="000000" w:themeColor="text1"/>
        </w:rPr>
        <w:t xml:space="preserve"> 970.</w:t>
      </w:r>
    </w:p>
    <w:p w14:paraId="5E070565" w14:textId="77777777" w:rsidR="0055319E" w:rsidRDefault="0055319E" w:rsidP="007F4BF6">
      <w:pPr>
        <w:rPr>
          <w:rFonts w:ascii="Times New Roman" w:hAnsi="Times New Roman" w:cs="Times New Roman"/>
          <w:color w:val="000000" w:themeColor="text1"/>
        </w:rPr>
      </w:pPr>
    </w:p>
    <w:p w14:paraId="1F579C11" w14:textId="77777777" w:rsidR="006206B4" w:rsidRPr="0052732E" w:rsidRDefault="006206B4" w:rsidP="007F4BF6">
      <w:pPr>
        <w:rPr>
          <w:rFonts w:ascii="Times New Roman" w:hAnsi="Times New Roman" w:cs="Times New Roman"/>
          <w:color w:val="000000" w:themeColor="text1"/>
        </w:rPr>
      </w:pPr>
    </w:p>
    <w:p w14:paraId="38876BD8" w14:textId="77777777" w:rsidR="0052732E" w:rsidRPr="007F4BF6" w:rsidRDefault="0052732E" w:rsidP="0052732E">
      <w:pPr>
        <w:rPr>
          <w:rFonts w:ascii="Times New Roman" w:hAnsi="Times New Roman" w:cs="Times New Roman"/>
          <w:color w:val="FF0000"/>
        </w:rPr>
      </w:pPr>
    </w:p>
    <w:p w14:paraId="0C2A27F3" w14:textId="77777777" w:rsidR="007F4BF6" w:rsidRPr="0052732E" w:rsidRDefault="007F4BF6" w:rsidP="0052732E">
      <w:pPr>
        <w:rPr>
          <w:rFonts w:ascii="Times New Roman" w:hAnsi="Times New Roman" w:cs="Times New Roman"/>
          <w:color w:val="000000" w:themeColor="text1"/>
        </w:rPr>
      </w:pPr>
    </w:p>
    <w:p w14:paraId="59E70DB1" w14:textId="77777777" w:rsidR="0052732E" w:rsidRPr="00A35C49" w:rsidRDefault="0052732E" w:rsidP="0052732E">
      <w:pPr>
        <w:rPr>
          <w:b/>
          <w:bCs/>
          <w:color w:val="7030A0"/>
        </w:rPr>
      </w:pPr>
    </w:p>
    <w:p w14:paraId="6FE555C2" w14:textId="77777777" w:rsidR="0052732E" w:rsidRPr="0052732E" w:rsidRDefault="0052732E" w:rsidP="0052732E">
      <w:pPr>
        <w:spacing w:line="480" w:lineRule="auto"/>
        <w:rPr>
          <w:rFonts w:ascii="Times New Roman" w:hAnsi="Times New Roman" w:cs="Times New Roman"/>
          <w:b/>
          <w:bCs/>
          <w:color w:val="000000" w:themeColor="text1"/>
          <w:sz w:val="24"/>
          <w:szCs w:val="24"/>
        </w:rPr>
      </w:pPr>
    </w:p>
    <w:p w14:paraId="33879521" w14:textId="331ECADB" w:rsidR="003A66C2" w:rsidRPr="00793830" w:rsidRDefault="003A66C2" w:rsidP="003A66C2">
      <w:pPr>
        <w:spacing w:line="480" w:lineRule="auto"/>
        <w:rPr>
          <w:rFonts w:ascii="Times New Roman" w:hAnsi="Times New Roman" w:cs="Times New Roman"/>
          <w:color w:val="FF0000"/>
          <w:sz w:val="24"/>
          <w:szCs w:val="24"/>
        </w:rPr>
      </w:pPr>
    </w:p>
    <w:sectPr w:rsidR="003A66C2" w:rsidRPr="00793830" w:rsidSect="00220BE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3DF81" w14:textId="77777777" w:rsidR="008C57D6" w:rsidRDefault="008C57D6" w:rsidP="008534A9">
      <w:pPr>
        <w:spacing w:after="0" w:line="240" w:lineRule="auto"/>
      </w:pPr>
      <w:r>
        <w:separator/>
      </w:r>
    </w:p>
  </w:endnote>
  <w:endnote w:type="continuationSeparator" w:id="0">
    <w:p w14:paraId="2191BB4C" w14:textId="77777777" w:rsidR="008C57D6" w:rsidRDefault="008C57D6" w:rsidP="008534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A0807" w14:textId="77777777" w:rsidR="008C57D6" w:rsidRDefault="008C57D6" w:rsidP="008534A9">
      <w:pPr>
        <w:spacing w:after="0" w:line="240" w:lineRule="auto"/>
      </w:pPr>
      <w:r>
        <w:separator/>
      </w:r>
    </w:p>
  </w:footnote>
  <w:footnote w:type="continuationSeparator" w:id="0">
    <w:p w14:paraId="59220A7D" w14:textId="77777777" w:rsidR="008C57D6" w:rsidRDefault="008C57D6" w:rsidP="008534A9">
      <w:pPr>
        <w:spacing w:after="0" w:line="240" w:lineRule="auto"/>
      </w:pPr>
      <w:r>
        <w:continuationSeparator/>
      </w:r>
    </w:p>
  </w:footnote>
  <w:footnote w:id="1">
    <w:p w14:paraId="5AE71B54" w14:textId="334A9A23" w:rsidR="005540E9" w:rsidRDefault="005540E9" w:rsidP="005540E9">
      <w:pPr>
        <w:pStyle w:val="FootnoteText"/>
      </w:pPr>
      <w:r>
        <w:rPr>
          <w:rStyle w:val="FootnoteReference"/>
        </w:rPr>
        <w:footnoteRef/>
      </w:r>
      <w:r>
        <w:t xml:space="preserve"> </w:t>
      </w:r>
      <w:r w:rsidR="00445EE6">
        <w:t>Bennett</w:t>
      </w:r>
      <w:r w:rsidRPr="001A411B">
        <w:t xml:space="preserve">, </w:t>
      </w:r>
      <w:r w:rsidR="00445EE6">
        <w:t>Tony.</w:t>
      </w:r>
      <w:r w:rsidRPr="001A411B">
        <w:t xml:space="preserve"> </w:t>
      </w:r>
      <w:r w:rsidR="00445EE6" w:rsidRPr="00445EE6">
        <w:rPr>
          <w:i/>
          <w:iCs/>
        </w:rPr>
        <w:t>‘Museums and “The People,”’ The Birth of the Museum</w:t>
      </w:r>
      <w:r w:rsidR="00445EE6">
        <w:t xml:space="preserve">. </w:t>
      </w:r>
      <w:r w:rsidRPr="001A411B">
        <w:t xml:space="preserve">p. </w:t>
      </w:r>
      <w:r w:rsidR="008F64D4">
        <w:t>111</w:t>
      </w:r>
      <w:r>
        <w:t>.</w:t>
      </w:r>
    </w:p>
  </w:footnote>
  <w:footnote w:id="2">
    <w:p w14:paraId="1D3706DB" w14:textId="24FDC5B5" w:rsidR="00206384" w:rsidRPr="008B1764" w:rsidRDefault="00206384" w:rsidP="00206384">
      <w:pPr>
        <w:pStyle w:val="FootnoteText"/>
        <w:rPr>
          <w:rFonts w:ascii="Times New Roman" w:hAnsi="Times New Roman" w:cs="Times New Roman"/>
        </w:rPr>
      </w:pPr>
      <w:r w:rsidRPr="00FB71C5">
        <w:rPr>
          <w:rStyle w:val="FootnoteReference"/>
          <w:rFonts w:ascii="Times New Roman" w:hAnsi="Times New Roman" w:cs="Times New Roman"/>
        </w:rPr>
        <w:footnoteRef/>
      </w:r>
      <w:r>
        <w:rPr>
          <w:rFonts w:ascii="Times New Roman" w:hAnsi="Times New Roman" w:cs="Times New Roman"/>
        </w:rPr>
        <w:t xml:space="preserve"> </w:t>
      </w:r>
      <w:r w:rsidR="006F1A26">
        <w:rPr>
          <w:rFonts w:ascii="Times New Roman" w:hAnsi="Times New Roman" w:cs="Times New Roman"/>
        </w:rPr>
        <w:t>Pop</w:t>
      </w:r>
      <w:r w:rsidRPr="00E749DA">
        <w:rPr>
          <w:rFonts w:ascii="Times New Roman" w:hAnsi="Times New Roman" w:cs="Times New Roman"/>
        </w:rPr>
        <w:t xml:space="preserve">, </w:t>
      </w:r>
      <w:r w:rsidR="006F1A26">
        <w:rPr>
          <w:rFonts w:ascii="Times New Roman" w:hAnsi="Times New Roman" w:cs="Times New Roman"/>
        </w:rPr>
        <w:t>Izabella.</w:t>
      </w:r>
      <w:r w:rsidRPr="00E749DA">
        <w:rPr>
          <w:rFonts w:ascii="Times New Roman" w:hAnsi="Times New Roman" w:cs="Times New Roman"/>
        </w:rPr>
        <w:t xml:space="preserve"> </w:t>
      </w:r>
      <w:r w:rsidR="006F1A26" w:rsidRPr="006F1A26">
        <w:rPr>
          <w:rFonts w:ascii="Times New Roman" w:hAnsi="Times New Roman" w:cs="Times New Roman"/>
          <w:i/>
          <w:iCs/>
        </w:rPr>
        <w:t>Achieving Cultural Sustainability in Museums: A Step Toward Sustainable Development</w:t>
      </w:r>
      <w:r w:rsidRPr="00E749DA">
        <w:rPr>
          <w:rFonts w:ascii="Times New Roman" w:hAnsi="Times New Roman" w:cs="Times New Roman"/>
        </w:rPr>
        <w:t>.</w:t>
      </w:r>
      <w:r>
        <w:rPr>
          <w:rFonts w:ascii="Times New Roman" w:hAnsi="Times New Roman" w:cs="Times New Roman"/>
        </w:rPr>
        <w:t xml:space="preserve"> p.2.</w:t>
      </w:r>
    </w:p>
  </w:footnote>
  <w:footnote w:id="3">
    <w:p w14:paraId="14DF58F6" w14:textId="0DB0B280" w:rsidR="0075279D" w:rsidRPr="007B5E4A" w:rsidRDefault="0075279D" w:rsidP="0075279D">
      <w:pPr>
        <w:pStyle w:val="FootnoteText"/>
      </w:pPr>
      <w:r>
        <w:rPr>
          <w:rStyle w:val="FootnoteReference"/>
        </w:rPr>
        <w:footnoteRef/>
      </w:r>
      <w:r>
        <w:t xml:space="preserve"> </w:t>
      </w:r>
      <w:bookmarkStart w:id="6" w:name="_Hlk131167351"/>
      <w:proofErr w:type="spellStart"/>
      <w:r w:rsidRPr="0075279D">
        <w:t>Belenioti</w:t>
      </w:r>
      <w:proofErr w:type="spellEnd"/>
      <w:r w:rsidRPr="0075279D">
        <w:t xml:space="preserve">, Zoe </w:t>
      </w:r>
      <w:r>
        <w:t>–</w:t>
      </w:r>
      <w:r w:rsidRPr="0075279D">
        <w:t xml:space="preserve"> Charis</w:t>
      </w:r>
      <w:r>
        <w:t xml:space="preserve">. </w:t>
      </w:r>
      <w:r w:rsidRPr="0075279D">
        <w:t xml:space="preserve">Vassiliadis, Christos. </w:t>
      </w:r>
      <w:r w:rsidRPr="0075279D">
        <w:rPr>
          <w:i/>
          <w:iCs/>
        </w:rPr>
        <w:t xml:space="preserve">Museums &amp; Cultural Heritage via </w:t>
      </w:r>
      <w:proofErr w:type="gramStart"/>
      <w:r w:rsidRPr="0075279D">
        <w:rPr>
          <w:i/>
          <w:iCs/>
        </w:rPr>
        <w:t>Social Media</w:t>
      </w:r>
      <w:proofErr w:type="gramEnd"/>
      <w:r w:rsidRPr="0075279D">
        <w:rPr>
          <w:i/>
          <w:iCs/>
        </w:rPr>
        <w:t>: An Integrated Literature Review</w:t>
      </w:r>
      <w:r w:rsidRPr="0075279D">
        <w:t xml:space="preserve">. </w:t>
      </w:r>
      <w:proofErr w:type="spellStart"/>
      <w:r>
        <w:t>p.ix</w:t>
      </w:r>
      <w:bookmarkEnd w:id="6"/>
      <w:proofErr w:type="spellEnd"/>
    </w:p>
  </w:footnote>
  <w:footnote w:id="4">
    <w:p w14:paraId="670A88E0" w14:textId="517F1222" w:rsidR="007323E5" w:rsidRDefault="007323E5" w:rsidP="007323E5">
      <w:pPr>
        <w:pStyle w:val="FootnoteText"/>
      </w:pPr>
      <w:r>
        <w:rPr>
          <w:rStyle w:val="FootnoteReference"/>
        </w:rPr>
        <w:footnoteRef/>
      </w:r>
      <w:r>
        <w:t xml:space="preserve"> </w:t>
      </w:r>
      <w:proofErr w:type="spellStart"/>
      <w:r w:rsidRPr="007323E5">
        <w:t>Belenioti</w:t>
      </w:r>
      <w:proofErr w:type="spellEnd"/>
      <w:r w:rsidRPr="007323E5">
        <w:t xml:space="preserve">, Zoe – Charis. Vassiliadis, Christos. </w:t>
      </w:r>
      <w:r w:rsidRPr="007323E5">
        <w:rPr>
          <w:i/>
          <w:iCs/>
        </w:rPr>
        <w:t xml:space="preserve">Museums &amp; Cultural Heritage via </w:t>
      </w:r>
      <w:proofErr w:type="gramStart"/>
      <w:r w:rsidRPr="007323E5">
        <w:rPr>
          <w:i/>
          <w:iCs/>
        </w:rPr>
        <w:t>Social Media</w:t>
      </w:r>
      <w:proofErr w:type="gramEnd"/>
      <w:r w:rsidRPr="007323E5">
        <w:rPr>
          <w:i/>
          <w:iCs/>
        </w:rPr>
        <w:t>: An Integrated Literature Review</w:t>
      </w:r>
      <w:r w:rsidRPr="007323E5">
        <w:t xml:space="preserve">. </w:t>
      </w:r>
      <w:proofErr w:type="spellStart"/>
      <w:r w:rsidRPr="007323E5">
        <w:t>p.</w:t>
      </w:r>
      <w:r>
        <w:t>x</w:t>
      </w:r>
      <w:proofErr w:type="spellEnd"/>
    </w:p>
  </w:footnote>
  <w:footnote w:id="5">
    <w:p w14:paraId="0154E93F" w14:textId="271ACA1D" w:rsidR="002B40D9" w:rsidRDefault="002B40D9" w:rsidP="002B40D9">
      <w:pPr>
        <w:pStyle w:val="FootnoteText"/>
      </w:pPr>
      <w:r>
        <w:rPr>
          <w:rStyle w:val="FootnoteReference"/>
        </w:rPr>
        <w:footnoteRef/>
      </w:r>
      <w:r>
        <w:t xml:space="preserve"> </w:t>
      </w:r>
      <w:proofErr w:type="spellStart"/>
      <w:r w:rsidRPr="002B40D9">
        <w:t>Pett</w:t>
      </w:r>
      <w:proofErr w:type="spellEnd"/>
      <w:r w:rsidRPr="002B40D9">
        <w:t xml:space="preserve">, Daniel. </w:t>
      </w:r>
      <w:r w:rsidRPr="002B40D9">
        <w:rPr>
          <w:i/>
          <w:iCs/>
        </w:rPr>
        <w:t xml:space="preserve">Use of </w:t>
      </w:r>
      <w:proofErr w:type="gramStart"/>
      <w:r w:rsidRPr="002B40D9">
        <w:rPr>
          <w:i/>
          <w:iCs/>
        </w:rPr>
        <w:t>Social Media</w:t>
      </w:r>
      <w:proofErr w:type="gramEnd"/>
      <w:r w:rsidRPr="002B40D9">
        <w:rPr>
          <w:i/>
          <w:iCs/>
        </w:rPr>
        <w:t xml:space="preserve"> within the British Museum and Museum Sector</w:t>
      </w:r>
      <w:r w:rsidRPr="002B40D9">
        <w:t>. Archaeologists and Digital Communication: Towards Strategies of Public Engagement.</w:t>
      </w:r>
      <w:r>
        <w:t xml:space="preserve"> p.2.</w:t>
      </w:r>
    </w:p>
  </w:footnote>
  <w:footnote w:id="6">
    <w:p w14:paraId="67DE0EDB" w14:textId="52A2EB22" w:rsidR="001017FC" w:rsidRDefault="001017FC" w:rsidP="001017FC">
      <w:pPr>
        <w:pStyle w:val="FootnoteText"/>
      </w:pPr>
      <w:r>
        <w:rPr>
          <w:rStyle w:val="FootnoteReference"/>
        </w:rPr>
        <w:footnoteRef/>
      </w:r>
      <w:r>
        <w:t xml:space="preserve"> </w:t>
      </w:r>
      <w:r w:rsidRPr="001017FC">
        <w:t xml:space="preserve">Liew, </w:t>
      </w:r>
      <w:proofErr w:type="spellStart"/>
      <w:r w:rsidRPr="001017FC">
        <w:t>Chern</w:t>
      </w:r>
      <w:proofErr w:type="spellEnd"/>
      <w:r w:rsidRPr="001017FC">
        <w:t xml:space="preserve"> Li. </w:t>
      </w:r>
      <w:r w:rsidRPr="001017FC">
        <w:rPr>
          <w:i/>
          <w:iCs/>
        </w:rPr>
        <w:t xml:space="preserve">Participatory Cultural Heritage: A Tale of Two Institutions' Use of </w:t>
      </w:r>
      <w:proofErr w:type="gramStart"/>
      <w:r w:rsidRPr="001017FC">
        <w:rPr>
          <w:i/>
          <w:iCs/>
        </w:rPr>
        <w:t>Social Media</w:t>
      </w:r>
      <w:proofErr w:type="gramEnd"/>
      <w:r w:rsidRPr="001017FC">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DA8"/>
    <w:rsid w:val="00001DCD"/>
    <w:rsid w:val="00005A6F"/>
    <w:rsid w:val="00012F47"/>
    <w:rsid w:val="00014D53"/>
    <w:rsid w:val="00026A36"/>
    <w:rsid w:val="00026E4D"/>
    <w:rsid w:val="00034E13"/>
    <w:rsid w:val="0004402E"/>
    <w:rsid w:val="00053544"/>
    <w:rsid w:val="00053F66"/>
    <w:rsid w:val="000614E6"/>
    <w:rsid w:val="00070C4D"/>
    <w:rsid w:val="0007250D"/>
    <w:rsid w:val="000725C6"/>
    <w:rsid w:val="00072A4C"/>
    <w:rsid w:val="0007427C"/>
    <w:rsid w:val="00077AD3"/>
    <w:rsid w:val="000833A0"/>
    <w:rsid w:val="000A17BE"/>
    <w:rsid w:val="000B4566"/>
    <w:rsid w:val="000B5CBE"/>
    <w:rsid w:val="000B69C3"/>
    <w:rsid w:val="000B6A0A"/>
    <w:rsid w:val="000C0B11"/>
    <w:rsid w:val="000C1A7A"/>
    <w:rsid w:val="000C2913"/>
    <w:rsid w:val="000C2CEA"/>
    <w:rsid w:val="000C3CE1"/>
    <w:rsid w:val="000C6285"/>
    <w:rsid w:val="000D342E"/>
    <w:rsid w:val="000D4BC2"/>
    <w:rsid w:val="000F65D6"/>
    <w:rsid w:val="000F74C6"/>
    <w:rsid w:val="001017FC"/>
    <w:rsid w:val="00101BB9"/>
    <w:rsid w:val="00112FC6"/>
    <w:rsid w:val="00114CEC"/>
    <w:rsid w:val="0011647E"/>
    <w:rsid w:val="00117366"/>
    <w:rsid w:val="001226A6"/>
    <w:rsid w:val="001232E8"/>
    <w:rsid w:val="00131DCB"/>
    <w:rsid w:val="00137241"/>
    <w:rsid w:val="00142877"/>
    <w:rsid w:val="001516D3"/>
    <w:rsid w:val="00152407"/>
    <w:rsid w:val="001533B3"/>
    <w:rsid w:val="0015658A"/>
    <w:rsid w:val="00156AB2"/>
    <w:rsid w:val="00162B12"/>
    <w:rsid w:val="00162F57"/>
    <w:rsid w:val="00171C84"/>
    <w:rsid w:val="00175F6E"/>
    <w:rsid w:val="00186C6C"/>
    <w:rsid w:val="001965E2"/>
    <w:rsid w:val="001A411B"/>
    <w:rsid w:val="001A5DA2"/>
    <w:rsid w:val="001D065C"/>
    <w:rsid w:val="001D138B"/>
    <w:rsid w:val="001D2B95"/>
    <w:rsid w:val="001D7B3E"/>
    <w:rsid w:val="001E09F5"/>
    <w:rsid w:val="001E39FF"/>
    <w:rsid w:val="001E3EEC"/>
    <w:rsid w:val="001E5829"/>
    <w:rsid w:val="001F355A"/>
    <w:rsid w:val="001F4EE6"/>
    <w:rsid w:val="00206384"/>
    <w:rsid w:val="00213868"/>
    <w:rsid w:val="00220BE5"/>
    <w:rsid w:val="00220D0F"/>
    <w:rsid w:val="00230EA3"/>
    <w:rsid w:val="002327C8"/>
    <w:rsid w:val="00246799"/>
    <w:rsid w:val="00253D89"/>
    <w:rsid w:val="00254C52"/>
    <w:rsid w:val="002635DA"/>
    <w:rsid w:val="00266D94"/>
    <w:rsid w:val="002677E1"/>
    <w:rsid w:val="00275850"/>
    <w:rsid w:val="002857CC"/>
    <w:rsid w:val="00285A92"/>
    <w:rsid w:val="00287C49"/>
    <w:rsid w:val="002920A7"/>
    <w:rsid w:val="002A374B"/>
    <w:rsid w:val="002B40D9"/>
    <w:rsid w:val="002B4DD3"/>
    <w:rsid w:val="002C055B"/>
    <w:rsid w:val="002C1216"/>
    <w:rsid w:val="002C3AD0"/>
    <w:rsid w:val="002D292F"/>
    <w:rsid w:val="002E079B"/>
    <w:rsid w:val="002E384F"/>
    <w:rsid w:val="002E4841"/>
    <w:rsid w:val="002E485F"/>
    <w:rsid w:val="00320B96"/>
    <w:rsid w:val="0032132D"/>
    <w:rsid w:val="00321A27"/>
    <w:rsid w:val="00322BDD"/>
    <w:rsid w:val="00322E18"/>
    <w:rsid w:val="00330563"/>
    <w:rsid w:val="00334BB9"/>
    <w:rsid w:val="00341938"/>
    <w:rsid w:val="0034709B"/>
    <w:rsid w:val="00347C1A"/>
    <w:rsid w:val="00374B47"/>
    <w:rsid w:val="00377373"/>
    <w:rsid w:val="00382E36"/>
    <w:rsid w:val="003906F1"/>
    <w:rsid w:val="0039189C"/>
    <w:rsid w:val="003A1476"/>
    <w:rsid w:val="003A3506"/>
    <w:rsid w:val="003A66C2"/>
    <w:rsid w:val="003B4D55"/>
    <w:rsid w:val="003B5C47"/>
    <w:rsid w:val="003C3255"/>
    <w:rsid w:val="003C56FD"/>
    <w:rsid w:val="003D0AFE"/>
    <w:rsid w:val="003D2509"/>
    <w:rsid w:val="003D2EC6"/>
    <w:rsid w:val="003D631C"/>
    <w:rsid w:val="003E0CC3"/>
    <w:rsid w:val="003E1D29"/>
    <w:rsid w:val="003E32A8"/>
    <w:rsid w:val="003F1088"/>
    <w:rsid w:val="0040388E"/>
    <w:rsid w:val="004133E1"/>
    <w:rsid w:val="00414D7C"/>
    <w:rsid w:val="00421B4D"/>
    <w:rsid w:val="00426A5A"/>
    <w:rsid w:val="00430D78"/>
    <w:rsid w:val="0043156B"/>
    <w:rsid w:val="00434AA7"/>
    <w:rsid w:val="00445EE6"/>
    <w:rsid w:val="0045055A"/>
    <w:rsid w:val="004569A6"/>
    <w:rsid w:val="00456CB7"/>
    <w:rsid w:val="00461A17"/>
    <w:rsid w:val="00472BEB"/>
    <w:rsid w:val="00472F93"/>
    <w:rsid w:val="0048393D"/>
    <w:rsid w:val="00491C21"/>
    <w:rsid w:val="004963A3"/>
    <w:rsid w:val="004B1315"/>
    <w:rsid w:val="004B2EE5"/>
    <w:rsid w:val="004B69FB"/>
    <w:rsid w:val="004C0404"/>
    <w:rsid w:val="004C5D9C"/>
    <w:rsid w:val="004D14C0"/>
    <w:rsid w:val="004D1749"/>
    <w:rsid w:val="004D6146"/>
    <w:rsid w:val="004D77B7"/>
    <w:rsid w:val="004F21E2"/>
    <w:rsid w:val="004F5044"/>
    <w:rsid w:val="005019E5"/>
    <w:rsid w:val="00515CDD"/>
    <w:rsid w:val="005200B9"/>
    <w:rsid w:val="00521C2C"/>
    <w:rsid w:val="0052732E"/>
    <w:rsid w:val="005307B6"/>
    <w:rsid w:val="005359AD"/>
    <w:rsid w:val="00551542"/>
    <w:rsid w:val="0055304F"/>
    <w:rsid w:val="0055319E"/>
    <w:rsid w:val="00553276"/>
    <w:rsid w:val="005540E9"/>
    <w:rsid w:val="0056400D"/>
    <w:rsid w:val="0057061A"/>
    <w:rsid w:val="0058160C"/>
    <w:rsid w:val="0059159F"/>
    <w:rsid w:val="0059754A"/>
    <w:rsid w:val="00597655"/>
    <w:rsid w:val="005A1D97"/>
    <w:rsid w:val="005A5FD6"/>
    <w:rsid w:val="005B2A6E"/>
    <w:rsid w:val="005B2CEE"/>
    <w:rsid w:val="005B5253"/>
    <w:rsid w:val="005C3152"/>
    <w:rsid w:val="005C5EAA"/>
    <w:rsid w:val="005C6984"/>
    <w:rsid w:val="005D1D80"/>
    <w:rsid w:val="005D2500"/>
    <w:rsid w:val="005D5F82"/>
    <w:rsid w:val="005E29A2"/>
    <w:rsid w:val="0060419B"/>
    <w:rsid w:val="0061632D"/>
    <w:rsid w:val="0062047F"/>
    <w:rsid w:val="006206B4"/>
    <w:rsid w:val="00622AB2"/>
    <w:rsid w:val="006373A6"/>
    <w:rsid w:val="006454BA"/>
    <w:rsid w:val="00652B79"/>
    <w:rsid w:val="00653E39"/>
    <w:rsid w:val="00660235"/>
    <w:rsid w:val="00672CA5"/>
    <w:rsid w:val="00677725"/>
    <w:rsid w:val="00677B18"/>
    <w:rsid w:val="0068345A"/>
    <w:rsid w:val="006946C7"/>
    <w:rsid w:val="00695C8F"/>
    <w:rsid w:val="006968F7"/>
    <w:rsid w:val="006A0A5F"/>
    <w:rsid w:val="006A2ACE"/>
    <w:rsid w:val="006A7F78"/>
    <w:rsid w:val="006B0392"/>
    <w:rsid w:val="006C03F2"/>
    <w:rsid w:val="006C0AAE"/>
    <w:rsid w:val="006C1269"/>
    <w:rsid w:val="006C21F1"/>
    <w:rsid w:val="006C2376"/>
    <w:rsid w:val="006C53C5"/>
    <w:rsid w:val="006C73B2"/>
    <w:rsid w:val="006E32CC"/>
    <w:rsid w:val="006E65E3"/>
    <w:rsid w:val="006F14F2"/>
    <w:rsid w:val="006F1A26"/>
    <w:rsid w:val="0070069F"/>
    <w:rsid w:val="0070469C"/>
    <w:rsid w:val="00711F0C"/>
    <w:rsid w:val="007120F2"/>
    <w:rsid w:val="0071310A"/>
    <w:rsid w:val="00713F0A"/>
    <w:rsid w:val="00714801"/>
    <w:rsid w:val="00715AE0"/>
    <w:rsid w:val="00721704"/>
    <w:rsid w:val="007323E5"/>
    <w:rsid w:val="00733FCE"/>
    <w:rsid w:val="00742291"/>
    <w:rsid w:val="0074425A"/>
    <w:rsid w:val="0075279D"/>
    <w:rsid w:val="00762D0D"/>
    <w:rsid w:val="007665F8"/>
    <w:rsid w:val="00771B39"/>
    <w:rsid w:val="0077561C"/>
    <w:rsid w:val="00775E30"/>
    <w:rsid w:val="00782F19"/>
    <w:rsid w:val="00793830"/>
    <w:rsid w:val="00794155"/>
    <w:rsid w:val="007A4402"/>
    <w:rsid w:val="007B0BC1"/>
    <w:rsid w:val="007B5E4A"/>
    <w:rsid w:val="007C56D4"/>
    <w:rsid w:val="007C61E3"/>
    <w:rsid w:val="007C6BD2"/>
    <w:rsid w:val="007D2ECF"/>
    <w:rsid w:val="007E1FC8"/>
    <w:rsid w:val="007F0A59"/>
    <w:rsid w:val="007F32A7"/>
    <w:rsid w:val="007F3672"/>
    <w:rsid w:val="007F4BF6"/>
    <w:rsid w:val="007F6897"/>
    <w:rsid w:val="008038BE"/>
    <w:rsid w:val="008043DE"/>
    <w:rsid w:val="008100C0"/>
    <w:rsid w:val="00810376"/>
    <w:rsid w:val="008158BB"/>
    <w:rsid w:val="00817CA4"/>
    <w:rsid w:val="008236A6"/>
    <w:rsid w:val="00831CDD"/>
    <w:rsid w:val="00834B54"/>
    <w:rsid w:val="00841DA4"/>
    <w:rsid w:val="00844F9E"/>
    <w:rsid w:val="0084512A"/>
    <w:rsid w:val="0084762A"/>
    <w:rsid w:val="008534A9"/>
    <w:rsid w:val="00856F93"/>
    <w:rsid w:val="00860427"/>
    <w:rsid w:val="00864896"/>
    <w:rsid w:val="0087455A"/>
    <w:rsid w:val="0087683F"/>
    <w:rsid w:val="00884704"/>
    <w:rsid w:val="00893B20"/>
    <w:rsid w:val="008A41DA"/>
    <w:rsid w:val="008B0610"/>
    <w:rsid w:val="008B16F4"/>
    <w:rsid w:val="008B1764"/>
    <w:rsid w:val="008B27D8"/>
    <w:rsid w:val="008B5400"/>
    <w:rsid w:val="008B7545"/>
    <w:rsid w:val="008C3975"/>
    <w:rsid w:val="008C3DA8"/>
    <w:rsid w:val="008C57D6"/>
    <w:rsid w:val="008C6E55"/>
    <w:rsid w:val="008C7716"/>
    <w:rsid w:val="008D07E4"/>
    <w:rsid w:val="008D60F0"/>
    <w:rsid w:val="008F0C6E"/>
    <w:rsid w:val="008F3979"/>
    <w:rsid w:val="008F64D4"/>
    <w:rsid w:val="009007EE"/>
    <w:rsid w:val="0091630A"/>
    <w:rsid w:val="00917AD7"/>
    <w:rsid w:val="00917F1B"/>
    <w:rsid w:val="00932D21"/>
    <w:rsid w:val="009352B7"/>
    <w:rsid w:val="00940231"/>
    <w:rsid w:val="00943537"/>
    <w:rsid w:val="0094445B"/>
    <w:rsid w:val="00954C19"/>
    <w:rsid w:val="00967733"/>
    <w:rsid w:val="00971D0D"/>
    <w:rsid w:val="00975FAA"/>
    <w:rsid w:val="009810BB"/>
    <w:rsid w:val="00981488"/>
    <w:rsid w:val="009838CD"/>
    <w:rsid w:val="0098672E"/>
    <w:rsid w:val="009A0213"/>
    <w:rsid w:val="009A0824"/>
    <w:rsid w:val="009A5B8D"/>
    <w:rsid w:val="009B5882"/>
    <w:rsid w:val="009C4100"/>
    <w:rsid w:val="009D0FEC"/>
    <w:rsid w:val="009D3E6F"/>
    <w:rsid w:val="009D5678"/>
    <w:rsid w:val="009D5D60"/>
    <w:rsid w:val="009E2B70"/>
    <w:rsid w:val="009E7E57"/>
    <w:rsid w:val="009F0327"/>
    <w:rsid w:val="009F310E"/>
    <w:rsid w:val="009F77C5"/>
    <w:rsid w:val="00A03242"/>
    <w:rsid w:val="00A137D2"/>
    <w:rsid w:val="00A148D0"/>
    <w:rsid w:val="00A23131"/>
    <w:rsid w:val="00A27313"/>
    <w:rsid w:val="00A30A44"/>
    <w:rsid w:val="00A3471B"/>
    <w:rsid w:val="00A3654B"/>
    <w:rsid w:val="00A40B72"/>
    <w:rsid w:val="00A4786D"/>
    <w:rsid w:val="00A50B52"/>
    <w:rsid w:val="00A65031"/>
    <w:rsid w:val="00A654C2"/>
    <w:rsid w:val="00A65D4D"/>
    <w:rsid w:val="00A72092"/>
    <w:rsid w:val="00A73455"/>
    <w:rsid w:val="00A74B8A"/>
    <w:rsid w:val="00A77FC7"/>
    <w:rsid w:val="00A82A61"/>
    <w:rsid w:val="00A84304"/>
    <w:rsid w:val="00A8555D"/>
    <w:rsid w:val="00A870CC"/>
    <w:rsid w:val="00AA323E"/>
    <w:rsid w:val="00AB0641"/>
    <w:rsid w:val="00AB5476"/>
    <w:rsid w:val="00AB54AB"/>
    <w:rsid w:val="00AB6C1F"/>
    <w:rsid w:val="00AC11C7"/>
    <w:rsid w:val="00AC56C7"/>
    <w:rsid w:val="00AD0C19"/>
    <w:rsid w:val="00AD2134"/>
    <w:rsid w:val="00AD4A7B"/>
    <w:rsid w:val="00AD6E34"/>
    <w:rsid w:val="00AE400D"/>
    <w:rsid w:val="00AF46C1"/>
    <w:rsid w:val="00B01554"/>
    <w:rsid w:val="00B03504"/>
    <w:rsid w:val="00B17771"/>
    <w:rsid w:val="00B20539"/>
    <w:rsid w:val="00B216AA"/>
    <w:rsid w:val="00B30875"/>
    <w:rsid w:val="00B34D42"/>
    <w:rsid w:val="00B43E4A"/>
    <w:rsid w:val="00B4474E"/>
    <w:rsid w:val="00B44E1B"/>
    <w:rsid w:val="00B50306"/>
    <w:rsid w:val="00B50659"/>
    <w:rsid w:val="00B6306E"/>
    <w:rsid w:val="00B63987"/>
    <w:rsid w:val="00B738C3"/>
    <w:rsid w:val="00B7403E"/>
    <w:rsid w:val="00B77F2C"/>
    <w:rsid w:val="00B879D4"/>
    <w:rsid w:val="00B91EBB"/>
    <w:rsid w:val="00B97875"/>
    <w:rsid w:val="00BA2A7C"/>
    <w:rsid w:val="00BB053A"/>
    <w:rsid w:val="00BB6FC9"/>
    <w:rsid w:val="00BC322E"/>
    <w:rsid w:val="00BC4B21"/>
    <w:rsid w:val="00BD0815"/>
    <w:rsid w:val="00BD465D"/>
    <w:rsid w:val="00BE78DB"/>
    <w:rsid w:val="00BF379D"/>
    <w:rsid w:val="00BF3C62"/>
    <w:rsid w:val="00BF47CA"/>
    <w:rsid w:val="00BF6A52"/>
    <w:rsid w:val="00BF6BA5"/>
    <w:rsid w:val="00C0190F"/>
    <w:rsid w:val="00C03D47"/>
    <w:rsid w:val="00C04F66"/>
    <w:rsid w:val="00C056F4"/>
    <w:rsid w:val="00C06A9E"/>
    <w:rsid w:val="00C218F6"/>
    <w:rsid w:val="00C23A36"/>
    <w:rsid w:val="00C23F5D"/>
    <w:rsid w:val="00C270B1"/>
    <w:rsid w:val="00C35156"/>
    <w:rsid w:val="00C352E9"/>
    <w:rsid w:val="00C36B54"/>
    <w:rsid w:val="00C40E51"/>
    <w:rsid w:val="00C60CF2"/>
    <w:rsid w:val="00C62A64"/>
    <w:rsid w:val="00C7596D"/>
    <w:rsid w:val="00C80E94"/>
    <w:rsid w:val="00C8371B"/>
    <w:rsid w:val="00C861A7"/>
    <w:rsid w:val="00C92AE8"/>
    <w:rsid w:val="00C9690F"/>
    <w:rsid w:val="00CB4380"/>
    <w:rsid w:val="00CC2E7F"/>
    <w:rsid w:val="00CC5FD2"/>
    <w:rsid w:val="00CD757F"/>
    <w:rsid w:val="00CE1B4E"/>
    <w:rsid w:val="00CE1BE0"/>
    <w:rsid w:val="00CF451E"/>
    <w:rsid w:val="00D02AD8"/>
    <w:rsid w:val="00D1000A"/>
    <w:rsid w:val="00D17B11"/>
    <w:rsid w:val="00D45E24"/>
    <w:rsid w:val="00D50E14"/>
    <w:rsid w:val="00D53725"/>
    <w:rsid w:val="00D53BE4"/>
    <w:rsid w:val="00D55CC5"/>
    <w:rsid w:val="00D60DF5"/>
    <w:rsid w:val="00D62E48"/>
    <w:rsid w:val="00D66E09"/>
    <w:rsid w:val="00D7275A"/>
    <w:rsid w:val="00D749DE"/>
    <w:rsid w:val="00D825AE"/>
    <w:rsid w:val="00D85E9B"/>
    <w:rsid w:val="00D9172A"/>
    <w:rsid w:val="00D95358"/>
    <w:rsid w:val="00D95C78"/>
    <w:rsid w:val="00DA0F08"/>
    <w:rsid w:val="00DB1018"/>
    <w:rsid w:val="00DB11E8"/>
    <w:rsid w:val="00DC4A43"/>
    <w:rsid w:val="00DD4F1C"/>
    <w:rsid w:val="00DD507B"/>
    <w:rsid w:val="00DE05DA"/>
    <w:rsid w:val="00DE62E4"/>
    <w:rsid w:val="00E06DFD"/>
    <w:rsid w:val="00E13769"/>
    <w:rsid w:val="00E151BD"/>
    <w:rsid w:val="00E23E22"/>
    <w:rsid w:val="00E25910"/>
    <w:rsid w:val="00E31D6F"/>
    <w:rsid w:val="00E33966"/>
    <w:rsid w:val="00E51FED"/>
    <w:rsid w:val="00E554FF"/>
    <w:rsid w:val="00E56757"/>
    <w:rsid w:val="00E6094B"/>
    <w:rsid w:val="00E66226"/>
    <w:rsid w:val="00E70CB8"/>
    <w:rsid w:val="00E749DA"/>
    <w:rsid w:val="00E75ECB"/>
    <w:rsid w:val="00E807A1"/>
    <w:rsid w:val="00E81E64"/>
    <w:rsid w:val="00E84683"/>
    <w:rsid w:val="00EA0B0C"/>
    <w:rsid w:val="00EA7038"/>
    <w:rsid w:val="00EC5636"/>
    <w:rsid w:val="00ED38E5"/>
    <w:rsid w:val="00EE574E"/>
    <w:rsid w:val="00EE7A56"/>
    <w:rsid w:val="00EF2FF4"/>
    <w:rsid w:val="00EF6ABA"/>
    <w:rsid w:val="00F028FF"/>
    <w:rsid w:val="00F2052B"/>
    <w:rsid w:val="00F250BB"/>
    <w:rsid w:val="00F32153"/>
    <w:rsid w:val="00F427E2"/>
    <w:rsid w:val="00F43829"/>
    <w:rsid w:val="00F50FEA"/>
    <w:rsid w:val="00F5144D"/>
    <w:rsid w:val="00F55ECA"/>
    <w:rsid w:val="00F57292"/>
    <w:rsid w:val="00F604E7"/>
    <w:rsid w:val="00F669F2"/>
    <w:rsid w:val="00F66BC9"/>
    <w:rsid w:val="00F67F3C"/>
    <w:rsid w:val="00F769DF"/>
    <w:rsid w:val="00F778C4"/>
    <w:rsid w:val="00F81AA8"/>
    <w:rsid w:val="00F837F1"/>
    <w:rsid w:val="00F87EF1"/>
    <w:rsid w:val="00F90D36"/>
    <w:rsid w:val="00FA5E33"/>
    <w:rsid w:val="00FB19CC"/>
    <w:rsid w:val="00FB43B3"/>
    <w:rsid w:val="00FB71C5"/>
    <w:rsid w:val="00FC1620"/>
    <w:rsid w:val="00FC461A"/>
    <w:rsid w:val="00FD2B3B"/>
    <w:rsid w:val="00FD6C30"/>
    <w:rsid w:val="00FE18CC"/>
    <w:rsid w:val="00FE1983"/>
    <w:rsid w:val="00FE3552"/>
    <w:rsid w:val="00FE68EE"/>
    <w:rsid w:val="00FF0D0A"/>
    <w:rsid w:val="00FF77EE"/>
    <w:rsid w:val="00FF7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14BF5"/>
  <w15:chartTrackingRefBased/>
  <w15:docId w15:val="{1A98D4BE-D2E4-4FDE-9177-82CC69F19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34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4A9"/>
  </w:style>
  <w:style w:type="paragraph" w:styleId="Footer">
    <w:name w:val="footer"/>
    <w:basedOn w:val="Normal"/>
    <w:link w:val="FooterChar"/>
    <w:uiPriority w:val="99"/>
    <w:unhideWhenUsed/>
    <w:rsid w:val="008534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4A9"/>
  </w:style>
  <w:style w:type="paragraph" w:styleId="FootnoteText">
    <w:name w:val="footnote text"/>
    <w:basedOn w:val="Normal"/>
    <w:link w:val="FootnoteTextChar"/>
    <w:uiPriority w:val="99"/>
    <w:semiHidden/>
    <w:unhideWhenUsed/>
    <w:rsid w:val="008534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34A9"/>
    <w:rPr>
      <w:sz w:val="20"/>
      <w:szCs w:val="20"/>
    </w:rPr>
  </w:style>
  <w:style w:type="character" w:styleId="FootnoteReference">
    <w:name w:val="footnote reference"/>
    <w:basedOn w:val="DefaultParagraphFont"/>
    <w:uiPriority w:val="99"/>
    <w:semiHidden/>
    <w:unhideWhenUsed/>
    <w:rsid w:val="008534A9"/>
    <w:rPr>
      <w:vertAlign w:val="superscript"/>
    </w:rPr>
  </w:style>
  <w:style w:type="character" w:styleId="Hyperlink">
    <w:name w:val="Hyperlink"/>
    <w:basedOn w:val="DefaultParagraphFont"/>
    <w:uiPriority w:val="99"/>
    <w:unhideWhenUsed/>
    <w:rsid w:val="005273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6762D-E9FC-41FA-958B-CCA924731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8</Pages>
  <Words>1910</Words>
  <Characters>10890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Wallace, McKenzie L</dc:creator>
  <cp:keywords/>
  <dc:description/>
  <cp:lastModifiedBy>Wallace, McKenzie L</cp:lastModifiedBy>
  <cp:revision>110</cp:revision>
  <dcterms:created xsi:type="dcterms:W3CDTF">2023-03-22T19:33:00Z</dcterms:created>
  <dcterms:modified xsi:type="dcterms:W3CDTF">2023-03-31T14:42:00Z</dcterms:modified>
</cp:coreProperties>
</file>