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0DF4CE76" w14:textId="77777777" w:rsidR="00272014" w:rsidRDefault="00272014" w:rsidP="00272014">
      <w:pPr>
        <w:jc w:val="center"/>
      </w:pPr>
      <w:bookmarkStart w:id="0" w:name="_Hlk216445941"/>
      <w:bookmarkEnd w:id="0"/>
      <w:r>
        <w:rPr>
          <w:noProof/>
        </w:rPr>
        <w:drawing>
          <wp:inline distT="0" distB="0" distL="0" distR="0" wp14:anchorId="75CC7B6A" wp14:editId="40A7947C">
            <wp:extent cx="3381375" cy="1352550"/>
            <wp:effectExtent l="0" t="0" r="9525" b="0"/>
            <wp:docPr id="21149111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381375" cy="1352550"/>
                    </a:xfrm>
                    <a:prstGeom prst="rect">
                      <a:avLst/>
                    </a:prstGeom>
                    <a:noFill/>
                  </pic:spPr>
                </pic:pic>
              </a:graphicData>
            </a:graphic>
          </wp:inline>
        </w:drawing>
      </w:r>
    </w:p>
    <w:p w14:paraId="04F3A6D6" w14:textId="77777777" w:rsidR="00272014" w:rsidRDefault="00272014" w:rsidP="00272014"/>
    <w:p w14:paraId="3A40FC94" w14:textId="77777777" w:rsidR="00272014" w:rsidRDefault="00272014" w:rsidP="00272014"/>
    <w:p w14:paraId="5E912153" w14:textId="77777777" w:rsidR="00CD1445" w:rsidRDefault="00CD1445" w:rsidP="00272014"/>
    <w:p w14:paraId="66526376" w14:textId="77777777" w:rsidR="00272014" w:rsidRDefault="00272014" w:rsidP="00272014"/>
    <w:p w14:paraId="3E555E4F" w14:textId="5A77783D" w:rsidR="00272014" w:rsidRPr="00646406" w:rsidRDefault="00272014" w:rsidP="00272014">
      <w:pPr>
        <w:jc w:val="center"/>
        <w:rPr>
          <w:rFonts w:ascii="Arial" w:hAnsi="Arial" w:cs="Arial"/>
          <w:b/>
          <w:bCs/>
        </w:rPr>
      </w:pPr>
      <w:r w:rsidRPr="00646406">
        <w:rPr>
          <w:rFonts w:ascii="Arial" w:hAnsi="Arial" w:cs="Arial"/>
          <w:b/>
          <w:bCs/>
        </w:rPr>
        <w:t>Student Name:</w:t>
      </w:r>
      <w:r w:rsidRPr="00A1094E">
        <w:rPr>
          <w:rFonts w:ascii="Arial" w:hAnsi="Arial" w:cs="Arial"/>
        </w:rPr>
        <w:t xml:space="preserve"> </w:t>
      </w:r>
      <w:r w:rsidRPr="00CF1964">
        <w:rPr>
          <w:rFonts w:ascii="Arial" w:hAnsi="Arial" w:cs="Arial"/>
        </w:rPr>
        <w:t>Mahedy Hasan</w:t>
      </w:r>
    </w:p>
    <w:p w14:paraId="6C0FD8EF" w14:textId="77777777" w:rsidR="00272014" w:rsidRPr="00646406" w:rsidRDefault="00272014" w:rsidP="00272014">
      <w:pPr>
        <w:jc w:val="center"/>
        <w:rPr>
          <w:rFonts w:ascii="Arial" w:hAnsi="Arial" w:cs="Arial"/>
          <w:b/>
          <w:bCs/>
        </w:rPr>
      </w:pPr>
      <w:r w:rsidRPr="00646406">
        <w:rPr>
          <w:rFonts w:ascii="Arial" w:hAnsi="Arial" w:cs="Arial"/>
          <w:b/>
          <w:bCs/>
        </w:rPr>
        <w:t>Student ID:</w:t>
      </w:r>
      <w:r w:rsidRPr="00A1094E">
        <w:rPr>
          <w:rFonts w:ascii="Arial" w:hAnsi="Arial" w:cs="Arial"/>
        </w:rPr>
        <w:t xml:space="preserve"> </w:t>
      </w:r>
      <w:r>
        <w:rPr>
          <w:rFonts w:ascii="Arial" w:hAnsi="Arial" w:cs="Arial"/>
        </w:rPr>
        <w:t>2425802</w:t>
      </w:r>
    </w:p>
    <w:p w14:paraId="6B6B1DE0" w14:textId="77777777" w:rsidR="00272014" w:rsidRPr="00646406" w:rsidRDefault="00272014" w:rsidP="00272014">
      <w:pPr>
        <w:rPr>
          <w:rFonts w:ascii="Arial" w:hAnsi="Arial" w:cs="Arial"/>
        </w:rPr>
      </w:pPr>
    </w:p>
    <w:p w14:paraId="6F7BBB19" w14:textId="674C5B90" w:rsidR="00272014" w:rsidRPr="00646406" w:rsidRDefault="00272014" w:rsidP="00272014">
      <w:pPr>
        <w:jc w:val="center"/>
        <w:rPr>
          <w:rFonts w:ascii="Arial" w:hAnsi="Arial" w:cs="Arial"/>
          <w:b/>
          <w:bCs/>
        </w:rPr>
      </w:pPr>
      <w:r w:rsidRPr="00646406">
        <w:rPr>
          <w:rFonts w:ascii="Arial" w:hAnsi="Arial" w:cs="Arial"/>
          <w:b/>
          <w:bCs/>
        </w:rPr>
        <w:t xml:space="preserve">Module Name: </w:t>
      </w:r>
      <w:r w:rsidR="002E20F4" w:rsidRPr="002E20F4">
        <w:rPr>
          <w:rFonts w:ascii="Arial" w:hAnsi="Arial" w:cs="Arial"/>
        </w:rPr>
        <w:t>International Marketing: Principles and Practices</w:t>
      </w:r>
    </w:p>
    <w:p w14:paraId="7115A76E" w14:textId="2B0762C0" w:rsidR="00993E4E" w:rsidRDefault="00272014" w:rsidP="00272014">
      <w:pPr>
        <w:jc w:val="center"/>
        <w:rPr>
          <w:rFonts w:ascii="Arial" w:hAnsi="Arial" w:cs="Arial"/>
        </w:rPr>
      </w:pPr>
      <w:r w:rsidRPr="00646406">
        <w:rPr>
          <w:rFonts w:ascii="Arial" w:hAnsi="Arial" w:cs="Arial"/>
          <w:b/>
          <w:bCs/>
        </w:rPr>
        <w:t xml:space="preserve">Module Code: </w:t>
      </w:r>
      <w:r w:rsidR="002E20F4" w:rsidRPr="002E20F4">
        <w:rPr>
          <w:rFonts w:ascii="Arial" w:hAnsi="Arial" w:cs="Arial"/>
        </w:rPr>
        <w:t>LCMB7026</w:t>
      </w:r>
    </w:p>
    <w:p w14:paraId="03F45A85" w14:textId="77777777" w:rsidR="002E20F4" w:rsidRPr="00A1094E" w:rsidRDefault="002E20F4" w:rsidP="00272014">
      <w:pPr>
        <w:jc w:val="center"/>
        <w:rPr>
          <w:rFonts w:ascii="Arial" w:hAnsi="Arial" w:cs="Arial"/>
        </w:rPr>
      </w:pPr>
    </w:p>
    <w:p w14:paraId="5D99724B" w14:textId="4E3E921B" w:rsidR="00272014" w:rsidRDefault="00272014" w:rsidP="002E20F4">
      <w:pPr>
        <w:jc w:val="center"/>
        <w:rPr>
          <w:rFonts w:ascii="Arial" w:hAnsi="Arial" w:cs="Arial"/>
        </w:rPr>
      </w:pPr>
      <w:r w:rsidRPr="00E7301C">
        <w:rPr>
          <w:rFonts w:ascii="Arial" w:hAnsi="Arial" w:cs="Arial"/>
          <w:b/>
          <w:bCs/>
        </w:rPr>
        <w:t xml:space="preserve">Assignment Title: </w:t>
      </w:r>
      <w:r w:rsidR="002E20F4" w:rsidRPr="002E20F4">
        <w:rPr>
          <w:rFonts w:ascii="Arial" w:hAnsi="Arial" w:cs="Arial"/>
        </w:rPr>
        <w:t>International Marketing: Principles and Practices</w:t>
      </w:r>
    </w:p>
    <w:p w14:paraId="73DBC23F" w14:textId="078C4BE5" w:rsidR="00504018" w:rsidRDefault="00272014" w:rsidP="00504018">
      <w:pPr>
        <w:jc w:val="center"/>
        <w:rPr>
          <w:rFonts w:ascii="Arial" w:hAnsi="Arial" w:cs="Arial"/>
        </w:rPr>
      </w:pPr>
      <w:r w:rsidRPr="00646406">
        <w:rPr>
          <w:rFonts w:ascii="Arial" w:hAnsi="Arial" w:cs="Arial"/>
          <w:b/>
          <w:bCs/>
        </w:rPr>
        <w:t>Lecturer’s Name:</w:t>
      </w:r>
      <w:r w:rsidRPr="00A1094E">
        <w:rPr>
          <w:rFonts w:ascii="Arial" w:hAnsi="Arial" w:cs="Arial"/>
        </w:rPr>
        <w:t xml:space="preserve"> </w:t>
      </w:r>
      <w:r w:rsidR="00504018" w:rsidRPr="00504018">
        <w:rPr>
          <w:rFonts w:ascii="Arial" w:hAnsi="Arial" w:cs="Arial"/>
        </w:rPr>
        <w:t>Tushara Balendran</w:t>
      </w:r>
    </w:p>
    <w:p w14:paraId="644CE39B" w14:textId="77777777" w:rsidR="00504018" w:rsidRDefault="00504018" w:rsidP="00504018">
      <w:pPr>
        <w:jc w:val="center"/>
        <w:rPr>
          <w:rFonts w:ascii="Arial" w:hAnsi="Arial" w:cs="Arial"/>
        </w:rPr>
      </w:pPr>
    </w:p>
    <w:p w14:paraId="3DBE0559" w14:textId="41ECCC93" w:rsidR="00272014" w:rsidRDefault="00272014" w:rsidP="00272014">
      <w:pPr>
        <w:jc w:val="center"/>
        <w:rPr>
          <w:rFonts w:ascii="Arial" w:hAnsi="Arial" w:cs="Arial"/>
        </w:rPr>
      </w:pPr>
      <w:r w:rsidRPr="00646406">
        <w:rPr>
          <w:rFonts w:ascii="Arial" w:hAnsi="Arial" w:cs="Arial"/>
          <w:b/>
          <w:bCs/>
        </w:rPr>
        <w:t>Work Count:</w:t>
      </w:r>
      <w:r w:rsidR="00E373AE">
        <w:rPr>
          <w:rFonts w:ascii="Arial" w:hAnsi="Arial" w:cs="Arial"/>
          <w:b/>
          <w:bCs/>
        </w:rPr>
        <w:t xml:space="preserve"> </w:t>
      </w:r>
      <w:r w:rsidR="008951D5">
        <w:rPr>
          <w:rFonts w:ascii="Arial" w:hAnsi="Arial" w:cs="Arial"/>
        </w:rPr>
        <w:t>5271</w:t>
      </w:r>
    </w:p>
    <w:p w14:paraId="799D99B6" w14:textId="77777777" w:rsidR="00993E4E" w:rsidRPr="00272014" w:rsidRDefault="00993E4E" w:rsidP="00272014">
      <w:pPr>
        <w:jc w:val="center"/>
        <w:rPr>
          <w:rFonts w:ascii="Arial" w:hAnsi="Arial" w:cs="Arial"/>
        </w:rPr>
      </w:pPr>
    </w:p>
    <w:p w14:paraId="3DDFFC60" w14:textId="6F73E66A" w:rsidR="00272014" w:rsidRDefault="00272014" w:rsidP="00272014">
      <w:pPr>
        <w:jc w:val="center"/>
        <w:rPr>
          <w:rFonts w:ascii="Arial" w:hAnsi="Arial" w:cs="Arial"/>
        </w:rPr>
      </w:pPr>
      <w:r>
        <w:rPr>
          <w:rFonts w:ascii="Arial" w:hAnsi="Arial" w:cs="Arial"/>
          <w:b/>
          <w:bCs/>
        </w:rPr>
        <w:t>S</w:t>
      </w:r>
      <w:r w:rsidRPr="00E1548E">
        <w:rPr>
          <w:rFonts w:ascii="Arial" w:hAnsi="Arial" w:cs="Arial"/>
          <w:b/>
          <w:bCs/>
        </w:rPr>
        <w:t>ubmission date</w:t>
      </w:r>
      <w:r>
        <w:rPr>
          <w:rFonts w:ascii="Arial" w:hAnsi="Arial" w:cs="Arial"/>
          <w:b/>
          <w:bCs/>
        </w:rPr>
        <w:t xml:space="preserve">: </w:t>
      </w:r>
      <w:r w:rsidR="00EE4457">
        <w:rPr>
          <w:rFonts w:ascii="Arial" w:hAnsi="Arial" w:cs="Arial"/>
        </w:rPr>
        <w:t>19</w:t>
      </w:r>
      <w:bookmarkStart w:id="1" w:name="_GoBack"/>
      <w:bookmarkEnd w:id="1"/>
      <w:r w:rsidRPr="002C59E9">
        <w:rPr>
          <w:rFonts w:ascii="Arial" w:hAnsi="Arial" w:cs="Arial"/>
        </w:rPr>
        <w:t>/</w:t>
      </w:r>
      <w:r w:rsidR="00CD15F5">
        <w:rPr>
          <w:rFonts w:ascii="Arial" w:hAnsi="Arial" w:cs="Arial"/>
        </w:rPr>
        <w:t>12</w:t>
      </w:r>
      <w:r w:rsidRPr="002C59E9">
        <w:rPr>
          <w:rFonts w:ascii="Arial" w:hAnsi="Arial" w:cs="Arial"/>
        </w:rPr>
        <w:t>/</w:t>
      </w:r>
      <w:r w:rsidR="00CD15F5">
        <w:rPr>
          <w:rFonts w:ascii="Arial" w:hAnsi="Arial" w:cs="Arial"/>
        </w:rPr>
        <w:t>2025</w:t>
      </w:r>
    </w:p>
    <w:p w14:paraId="08E86B57" w14:textId="77777777" w:rsidR="00105CC8" w:rsidRDefault="00105CC8" w:rsidP="00272014">
      <w:pPr>
        <w:jc w:val="center"/>
        <w:rPr>
          <w:rFonts w:ascii="Arial" w:hAnsi="Arial" w:cs="Arial"/>
        </w:rPr>
      </w:pPr>
    </w:p>
    <w:p w14:paraId="59BA0584" w14:textId="77777777" w:rsidR="00105CC8" w:rsidRDefault="00105CC8" w:rsidP="00272014">
      <w:pPr>
        <w:jc w:val="center"/>
        <w:rPr>
          <w:rFonts w:ascii="Arial" w:hAnsi="Arial" w:cs="Arial"/>
        </w:rPr>
      </w:pPr>
    </w:p>
    <w:p w14:paraId="511AEDE2" w14:textId="77777777" w:rsidR="00105CC8" w:rsidRDefault="00105CC8" w:rsidP="00272014">
      <w:pPr>
        <w:jc w:val="center"/>
        <w:rPr>
          <w:rFonts w:ascii="Arial" w:hAnsi="Arial" w:cs="Arial"/>
        </w:rPr>
      </w:pPr>
    </w:p>
    <w:p w14:paraId="64374DC0" w14:textId="77777777" w:rsidR="00881384" w:rsidRDefault="00881384" w:rsidP="00881384">
      <w:pPr>
        <w:rPr>
          <w:rFonts w:ascii="Arial" w:hAnsi="Arial" w:cs="Arial"/>
          <w:color w:val="4472C4" w:themeColor="accent1"/>
        </w:rPr>
      </w:pPr>
    </w:p>
    <w:p w14:paraId="486A0FCB" w14:textId="77777777" w:rsidR="0043033A" w:rsidRDefault="0043033A" w:rsidP="00881384">
      <w:pPr>
        <w:rPr>
          <w:rFonts w:ascii="Arial" w:hAnsi="Arial" w:cs="Arial"/>
          <w:color w:val="4472C4" w:themeColor="accent1"/>
        </w:rPr>
      </w:pPr>
    </w:p>
    <w:p w14:paraId="0EC3C5D6" w14:textId="77777777" w:rsidR="00E741CB" w:rsidRDefault="00E741CB" w:rsidP="00881384">
      <w:pPr>
        <w:rPr>
          <w:rFonts w:ascii="Arial" w:hAnsi="Arial" w:cs="Arial"/>
          <w:color w:val="4472C4" w:themeColor="accent1"/>
        </w:rPr>
      </w:pPr>
    </w:p>
    <w:p w14:paraId="41F49A19" w14:textId="77777777" w:rsidR="00E741CB" w:rsidRDefault="00E741CB" w:rsidP="00881384">
      <w:pPr>
        <w:rPr>
          <w:rFonts w:ascii="Arial" w:hAnsi="Arial" w:cs="Arial"/>
          <w:color w:val="4472C4" w:themeColor="accent1"/>
        </w:rPr>
      </w:pPr>
    </w:p>
    <w:p w14:paraId="11C22C52" w14:textId="0EF8143F" w:rsidR="00E741CB" w:rsidRDefault="00E6266D" w:rsidP="00E6266D">
      <w:pPr>
        <w:jc w:val="center"/>
        <w:rPr>
          <w:rFonts w:ascii="Arial" w:hAnsi="Arial" w:cs="Arial"/>
          <w:color w:val="4472C4" w:themeColor="accent1"/>
        </w:rPr>
      </w:pPr>
      <w:r>
        <w:rPr>
          <w:rFonts w:ascii="Arial" w:hAnsi="Arial" w:cs="Arial"/>
          <w:noProof/>
          <w:color w:val="4472C4" w:themeColor="accent1"/>
        </w:rPr>
        <w:drawing>
          <wp:inline distT="0" distB="0" distL="0" distR="0" wp14:anchorId="52AD1B60" wp14:editId="295FF39C">
            <wp:extent cx="5836257" cy="2531745"/>
            <wp:effectExtent l="0" t="0" r="0" b="1905"/>
            <wp:docPr id="20410645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106450" name="Picture 204106450"/>
                    <pic:cNvPicPr/>
                  </pic:nvPicPr>
                  <pic:blipFill rotWithShape="1">
                    <a:blip r:embed="rId10" cstate="print">
                      <a:extLst>
                        <a:ext uri="{28A0092B-C50C-407E-A947-70E740481C1C}">
                          <a14:useLocalDpi xmlns:a14="http://schemas.microsoft.com/office/drawing/2010/main" val="0"/>
                        </a:ext>
                      </a:extLst>
                    </a:blip>
                    <a:srcRect r="1806"/>
                    <a:stretch>
                      <a:fillRect/>
                    </a:stretch>
                  </pic:blipFill>
                  <pic:spPr bwMode="auto">
                    <a:xfrm>
                      <a:off x="0" y="0"/>
                      <a:ext cx="5836257" cy="2531745"/>
                    </a:xfrm>
                    <a:prstGeom prst="rect">
                      <a:avLst/>
                    </a:prstGeom>
                    <a:ln>
                      <a:noFill/>
                    </a:ln>
                    <a:extLst>
                      <a:ext uri="{53640926-AAD7-44D8-BBD7-CCE9431645EC}">
                        <a14:shadowObscured xmlns:a14="http://schemas.microsoft.com/office/drawing/2010/main"/>
                      </a:ext>
                    </a:extLst>
                  </pic:spPr>
                </pic:pic>
              </a:graphicData>
            </a:graphic>
          </wp:inline>
        </w:drawing>
      </w:r>
    </w:p>
    <w:p w14:paraId="6BE6DAB5" w14:textId="77777777" w:rsidR="00FC47B1" w:rsidRDefault="00FC47B1" w:rsidP="00881384">
      <w:pPr>
        <w:rPr>
          <w:rFonts w:ascii="Arial" w:hAnsi="Arial" w:cs="Arial"/>
          <w:color w:val="4472C4" w:themeColor="accent1"/>
        </w:rPr>
      </w:pPr>
    </w:p>
    <w:p w14:paraId="3A307917" w14:textId="77777777" w:rsidR="00314D83" w:rsidRDefault="00314D83" w:rsidP="00881384">
      <w:pPr>
        <w:rPr>
          <w:rFonts w:ascii="Arial" w:hAnsi="Arial" w:cs="Arial"/>
          <w:color w:val="4472C4" w:themeColor="accent1"/>
        </w:rPr>
      </w:pPr>
    </w:p>
    <w:p w14:paraId="7DF74C82" w14:textId="612AF55F" w:rsidR="00FC47B1" w:rsidRDefault="00BB0391" w:rsidP="00E741CB">
      <w:pPr>
        <w:jc w:val="center"/>
        <w:rPr>
          <w:rFonts w:ascii="Arial" w:hAnsi="Arial" w:cs="Arial"/>
          <w:color w:val="4472C4" w:themeColor="accent1"/>
        </w:rPr>
      </w:pPr>
      <w:r w:rsidRPr="00BB0391">
        <w:rPr>
          <w:rFonts w:ascii="Arial" w:hAnsi="Arial" w:cs="Arial"/>
          <w:color w:val="4472C4" w:themeColor="accent1"/>
        </w:rPr>
        <w:t>Comparative Analysis of Starbucks’ International Marketing Strategies in the United States and China</w:t>
      </w:r>
    </w:p>
    <w:p w14:paraId="62B617F5" w14:textId="77777777" w:rsidR="00FC47B1" w:rsidRDefault="00FC47B1" w:rsidP="006111CB">
      <w:pPr>
        <w:spacing w:line="360" w:lineRule="auto"/>
        <w:jc w:val="both"/>
        <w:rPr>
          <w:rFonts w:ascii="Arial" w:hAnsi="Arial" w:cs="Arial"/>
          <w:color w:val="4472C4" w:themeColor="accent1"/>
        </w:rPr>
      </w:pPr>
    </w:p>
    <w:p w14:paraId="62199909" w14:textId="77777777" w:rsidR="00FC47B1" w:rsidRPr="00FC47B1" w:rsidRDefault="00FC47B1" w:rsidP="00BB0391">
      <w:pPr>
        <w:spacing w:line="360" w:lineRule="auto"/>
        <w:jc w:val="both"/>
        <w:rPr>
          <w:rFonts w:ascii="Arial" w:hAnsi="Arial" w:cs="Arial"/>
          <w:b/>
          <w:bCs/>
          <w:color w:val="4472C4" w:themeColor="accent1"/>
        </w:rPr>
      </w:pPr>
      <w:r w:rsidRPr="00FC47B1">
        <w:rPr>
          <w:rFonts w:ascii="Arial" w:hAnsi="Arial" w:cs="Arial"/>
          <w:b/>
          <w:bCs/>
          <w:color w:val="4472C4" w:themeColor="accent1"/>
        </w:rPr>
        <w:t>Executive Summary</w:t>
      </w:r>
    </w:p>
    <w:p w14:paraId="34D8DA16" w14:textId="77777777" w:rsidR="00E741CB" w:rsidRDefault="00BB0391" w:rsidP="00BB0391">
      <w:pPr>
        <w:spacing w:line="360" w:lineRule="auto"/>
        <w:jc w:val="both"/>
        <w:rPr>
          <w:rFonts w:ascii="Arial" w:hAnsi="Arial" w:cs="Arial"/>
          <w:color w:val="000000" w:themeColor="text1"/>
        </w:rPr>
      </w:pPr>
      <w:r w:rsidRPr="00BB0391">
        <w:rPr>
          <w:rFonts w:ascii="Arial" w:hAnsi="Arial" w:cs="Arial"/>
          <w:color w:val="000000" w:themeColor="text1"/>
        </w:rPr>
        <w:t xml:space="preserve">The present report compares Starbucks marketing strategies in the USA (United States) and China with the socio-cultural context, STP strategy, marketing mix (7Ps), performance analysis and ethical issues. </w:t>
      </w:r>
    </w:p>
    <w:p w14:paraId="3C4F4F9D" w14:textId="49AE0A95" w:rsidR="00E741CB" w:rsidRDefault="00BB0391" w:rsidP="00BB0391">
      <w:pPr>
        <w:spacing w:line="360" w:lineRule="auto"/>
        <w:jc w:val="both"/>
        <w:rPr>
          <w:rFonts w:ascii="Arial" w:hAnsi="Arial" w:cs="Arial"/>
          <w:color w:val="000000" w:themeColor="text1"/>
        </w:rPr>
      </w:pPr>
      <w:r w:rsidRPr="00BB0391">
        <w:rPr>
          <w:rFonts w:ascii="Arial" w:hAnsi="Arial" w:cs="Arial"/>
          <w:color w:val="000000" w:themeColor="text1"/>
        </w:rPr>
        <w:t xml:space="preserve">Starbucks has a large target market, convenience and digital innovation in the USA, which help it to retain a high market share, customer loyalty, and brand recognition. Premium positioning, cultural adaptation, and experiential retailing are key aspects of the brand that will focus on urban millennial and Gen Z consumers who desire aspirational and social experiences in China. </w:t>
      </w:r>
    </w:p>
    <w:p w14:paraId="6CD65C10" w14:textId="7FCEB830" w:rsidR="00FC47B1" w:rsidRDefault="00BB0391" w:rsidP="0053505A">
      <w:pPr>
        <w:spacing w:line="360" w:lineRule="auto"/>
        <w:jc w:val="both"/>
        <w:rPr>
          <w:rFonts w:ascii="Arial" w:hAnsi="Arial" w:cs="Arial"/>
          <w:color w:val="000000" w:themeColor="text1"/>
        </w:rPr>
      </w:pPr>
      <w:r w:rsidRPr="00BB0391">
        <w:rPr>
          <w:rFonts w:ascii="Arial" w:hAnsi="Arial" w:cs="Arial"/>
          <w:color w:val="000000" w:themeColor="text1"/>
        </w:rPr>
        <w:t>Both markets have ethical marketing that incorporates sustainability, cultural sensitivity, and digital privacy. It needs to be suggested to focus on further localized product innovation, digital interaction, and ethicality and enhance the store experience to enable further international expansion and brand stability.</w:t>
      </w:r>
    </w:p>
    <w:sdt>
      <w:sdtPr>
        <w:rPr>
          <w:rFonts w:ascii="Arial" w:eastAsiaTheme="minorHAnsi" w:hAnsi="Arial" w:cs="Arial"/>
          <w:color w:val="auto"/>
          <w:kern w:val="2"/>
          <w:sz w:val="22"/>
          <w:szCs w:val="22"/>
          <w14:ligatures w14:val="standardContextual"/>
        </w:rPr>
        <w:id w:val="-2031566239"/>
        <w:docPartObj>
          <w:docPartGallery w:val="Table of Contents"/>
          <w:docPartUnique/>
        </w:docPartObj>
      </w:sdtPr>
      <w:sdtEndPr>
        <w:rPr>
          <w:b/>
          <w:bCs/>
          <w:noProof/>
        </w:rPr>
      </w:sdtEndPr>
      <w:sdtContent>
        <w:p w14:paraId="218B4B35" w14:textId="20D5128A" w:rsidR="0056384C" w:rsidRPr="005A11D5" w:rsidRDefault="0056384C" w:rsidP="005A11D5">
          <w:pPr>
            <w:pStyle w:val="TOCHeading"/>
            <w:spacing w:line="240" w:lineRule="auto"/>
            <w:jc w:val="both"/>
            <w:rPr>
              <w:rFonts w:ascii="Arial" w:hAnsi="Arial" w:cs="Arial"/>
              <w:sz w:val="22"/>
              <w:szCs w:val="22"/>
            </w:rPr>
          </w:pPr>
          <w:r w:rsidRPr="005A11D5">
            <w:rPr>
              <w:rFonts w:ascii="Arial" w:hAnsi="Arial" w:cs="Arial"/>
              <w:sz w:val="22"/>
              <w:szCs w:val="22"/>
            </w:rPr>
            <w:t>Table of Contents</w:t>
          </w:r>
        </w:p>
        <w:p w14:paraId="13D2B7BB" w14:textId="2D870422" w:rsidR="005A11D5" w:rsidRPr="005A11D5" w:rsidRDefault="0056384C" w:rsidP="005A11D5">
          <w:pPr>
            <w:pStyle w:val="TOC1"/>
            <w:tabs>
              <w:tab w:val="right" w:leader="dot" w:pos="9350"/>
            </w:tabs>
            <w:spacing w:line="240" w:lineRule="auto"/>
            <w:jc w:val="both"/>
            <w:rPr>
              <w:rFonts w:ascii="Arial" w:eastAsiaTheme="minorEastAsia" w:hAnsi="Arial" w:cs="Arial"/>
              <w:noProof/>
              <w:sz w:val="22"/>
              <w:szCs w:val="22"/>
            </w:rPr>
          </w:pPr>
          <w:r w:rsidRPr="005A11D5">
            <w:rPr>
              <w:rFonts w:ascii="Arial" w:hAnsi="Arial" w:cs="Arial"/>
              <w:sz w:val="22"/>
              <w:szCs w:val="22"/>
            </w:rPr>
            <w:fldChar w:fldCharType="begin"/>
          </w:r>
          <w:r w:rsidRPr="005A11D5">
            <w:rPr>
              <w:rFonts w:ascii="Arial" w:hAnsi="Arial" w:cs="Arial"/>
              <w:sz w:val="22"/>
              <w:szCs w:val="22"/>
            </w:rPr>
            <w:instrText xml:space="preserve"> TOC \o "1-3" \h \z \u </w:instrText>
          </w:r>
          <w:r w:rsidRPr="005A11D5">
            <w:rPr>
              <w:rFonts w:ascii="Arial" w:hAnsi="Arial" w:cs="Arial"/>
              <w:sz w:val="22"/>
              <w:szCs w:val="22"/>
            </w:rPr>
            <w:fldChar w:fldCharType="separate"/>
          </w:r>
          <w:hyperlink w:anchor="_Toc216450617" w:history="1">
            <w:r w:rsidR="005A11D5" w:rsidRPr="005A11D5">
              <w:rPr>
                <w:rStyle w:val="Hyperlink"/>
                <w:rFonts w:ascii="Arial" w:hAnsi="Arial" w:cs="Arial"/>
                <w:noProof/>
                <w:sz w:val="22"/>
                <w:szCs w:val="22"/>
              </w:rPr>
              <w:t>1. Introduction</w:t>
            </w:r>
            <w:r w:rsidR="005A11D5" w:rsidRPr="005A11D5">
              <w:rPr>
                <w:rFonts w:ascii="Arial" w:hAnsi="Arial" w:cs="Arial"/>
                <w:noProof/>
                <w:webHidden/>
                <w:sz w:val="22"/>
                <w:szCs w:val="22"/>
              </w:rPr>
              <w:tab/>
            </w:r>
            <w:r w:rsidR="005A11D5" w:rsidRPr="005A11D5">
              <w:rPr>
                <w:rFonts w:ascii="Arial" w:hAnsi="Arial" w:cs="Arial"/>
                <w:noProof/>
                <w:webHidden/>
                <w:sz w:val="22"/>
                <w:szCs w:val="22"/>
              </w:rPr>
              <w:fldChar w:fldCharType="begin"/>
            </w:r>
            <w:r w:rsidR="005A11D5" w:rsidRPr="005A11D5">
              <w:rPr>
                <w:rFonts w:ascii="Arial" w:hAnsi="Arial" w:cs="Arial"/>
                <w:noProof/>
                <w:webHidden/>
                <w:sz w:val="22"/>
                <w:szCs w:val="22"/>
              </w:rPr>
              <w:instrText xml:space="preserve"> PAGEREF _Toc216450617 \h </w:instrText>
            </w:r>
            <w:r w:rsidR="005A11D5" w:rsidRPr="005A11D5">
              <w:rPr>
                <w:rFonts w:ascii="Arial" w:hAnsi="Arial" w:cs="Arial"/>
                <w:noProof/>
                <w:webHidden/>
                <w:sz w:val="22"/>
                <w:szCs w:val="22"/>
              </w:rPr>
            </w:r>
            <w:r w:rsidR="005A11D5" w:rsidRPr="005A11D5">
              <w:rPr>
                <w:rFonts w:ascii="Arial" w:hAnsi="Arial" w:cs="Arial"/>
                <w:noProof/>
                <w:webHidden/>
                <w:sz w:val="22"/>
                <w:szCs w:val="22"/>
              </w:rPr>
              <w:fldChar w:fldCharType="separate"/>
            </w:r>
            <w:r w:rsidR="00FA460C">
              <w:rPr>
                <w:rFonts w:ascii="Arial" w:hAnsi="Arial" w:cs="Arial"/>
                <w:noProof/>
                <w:webHidden/>
                <w:sz w:val="22"/>
                <w:szCs w:val="22"/>
              </w:rPr>
              <w:t>4</w:t>
            </w:r>
            <w:r w:rsidR="005A11D5" w:rsidRPr="005A11D5">
              <w:rPr>
                <w:rFonts w:ascii="Arial" w:hAnsi="Arial" w:cs="Arial"/>
                <w:noProof/>
                <w:webHidden/>
                <w:sz w:val="22"/>
                <w:szCs w:val="22"/>
              </w:rPr>
              <w:fldChar w:fldCharType="end"/>
            </w:r>
          </w:hyperlink>
        </w:p>
        <w:p w14:paraId="15DF3B02" w14:textId="26106B72" w:rsidR="005A11D5" w:rsidRPr="005A11D5" w:rsidRDefault="00721253" w:rsidP="005A11D5">
          <w:pPr>
            <w:pStyle w:val="TOC1"/>
            <w:tabs>
              <w:tab w:val="right" w:leader="dot" w:pos="9350"/>
            </w:tabs>
            <w:spacing w:line="240" w:lineRule="auto"/>
            <w:jc w:val="both"/>
            <w:rPr>
              <w:rFonts w:ascii="Arial" w:eastAsiaTheme="minorEastAsia" w:hAnsi="Arial" w:cs="Arial"/>
              <w:noProof/>
              <w:sz w:val="22"/>
              <w:szCs w:val="22"/>
            </w:rPr>
          </w:pPr>
          <w:hyperlink w:anchor="_Toc216450618" w:history="1">
            <w:r w:rsidR="005A11D5" w:rsidRPr="005A11D5">
              <w:rPr>
                <w:rStyle w:val="Hyperlink"/>
                <w:rFonts w:ascii="Arial" w:hAnsi="Arial" w:cs="Arial"/>
                <w:noProof/>
                <w:sz w:val="22"/>
                <w:szCs w:val="22"/>
              </w:rPr>
              <w:t>2. Brand Overview</w:t>
            </w:r>
            <w:r w:rsidR="005A11D5" w:rsidRPr="005A11D5">
              <w:rPr>
                <w:rFonts w:ascii="Arial" w:hAnsi="Arial" w:cs="Arial"/>
                <w:noProof/>
                <w:webHidden/>
                <w:sz w:val="22"/>
                <w:szCs w:val="22"/>
              </w:rPr>
              <w:tab/>
            </w:r>
            <w:r w:rsidR="005A11D5" w:rsidRPr="005A11D5">
              <w:rPr>
                <w:rFonts w:ascii="Arial" w:hAnsi="Arial" w:cs="Arial"/>
                <w:noProof/>
                <w:webHidden/>
                <w:sz w:val="22"/>
                <w:szCs w:val="22"/>
              </w:rPr>
              <w:fldChar w:fldCharType="begin"/>
            </w:r>
            <w:r w:rsidR="005A11D5" w:rsidRPr="005A11D5">
              <w:rPr>
                <w:rFonts w:ascii="Arial" w:hAnsi="Arial" w:cs="Arial"/>
                <w:noProof/>
                <w:webHidden/>
                <w:sz w:val="22"/>
                <w:szCs w:val="22"/>
              </w:rPr>
              <w:instrText xml:space="preserve"> PAGEREF _Toc216450618 \h </w:instrText>
            </w:r>
            <w:r w:rsidR="005A11D5" w:rsidRPr="005A11D5">
              <w:rPr>
                <w:rFonts w:ascii="Arial" w:hAnsi="Arial" w:cs="Arial"/>
                <w:noProof/>
                <w:webHidden/>
                <w:sz w:val="22"/>
                <w:szCs w:val="22"/>
              </w:rPr>
            </w:r>
            <w:r w:rsidR="005A11D5" w:rsidRPr="005A11D5">
              <w:rPr>
                <w:rFonts w:ascii="Arial" w:hAnsi="Arial" w:cs="Arial"/>
                <w:noProof/>
                <w:webHidden/>
                <w:sz w:val="22"/>
                <w:szCs w:val="22"/>
              </w:rPr>
              <w:fldChar w:fldCharType="separate"/>
            </w:r>
            <w:r w:rsidR="00FA460C">
              <w:rPr>
                <w:rFonts w:ascii="Arial" w:hAnsi="Arial" w:cs="Arial"/>
                <w:noProof/>
                <w:webHidden/>
                <w:sz w:val="22"/>
                <w:szCs w:val="22"/>
              </w:rPr>
              <w:t>5</w:t>
            </w:r>
            <w:r w:rsidR="005A11D5" w:rsidRPr="005A11D5">
              <w:rPr>
                <w:rFonts w:ascii="Arial" w:hAnsi="Arial" w:cs="Arial"/>
                <w:noProof/>
                <w:webHidden/>
                <w:sz w:val="22"/>
                <w:szCs w:val="22"/>
              </w:rPr>
              <w:fldChar w:fldCharType="end"/>
            </w:r>
          </w:hyperlink>
        </w:p>
        <w:p w14:paraId="2FE76670" w14:textId="3B3CBD57" w:rsidR="005A11D5" w:rsidRPr="005A11D5" w:rsidRDefault="00721253" w:rsidP="005A11D5">
          <w:pPr>
            <w:pStyle w:val="TOC2"/>
            <w:tabs>
              <w:tab w:val="right" w:leader="dot" w:pos="9350"/>
            </w:tabs>
            <w:spacing w:line="240" w:lineRule="auto"/>
            <w:jc w:val="both"/>
            <w:rPr>
              <w:rFonts w:ascii="Arial" w:eastAsiaTheme="minorEastAsia" w:hAnsi="Arial" w:cs="Arial"/>
              <w:noProof/>
              <w:sz w:val="22"/>
              <w:szCs w:val="22"/>
            </w:rPr>
          </w:pPr>
          <w:hyperlink w:anchor="_Toc216450619" w:history="1">
            <w:r w:rsidR="005A11D5" w:rsidRPr="005A11D5">
              <w:rPr>
                <w:rStyle w:val="Hyperlink"/>
                <w:rFonts w:ascii="Arial" w:hAnsi="Arial" w:cs="Arial"/>
                <w:noProof/>
                <w:sz w:val="22"/>
                <w:szCs w:val="22"/>
              </w:rPr>
              <w:t>2.1 Overview of Starbucks as a Global Brand</w:t>
            </w:r>
            <w:r w:rsidR="005A11D5" w:rsidRPr="005A11D5">
              <w:rPr>
                <w:rFonts w:ascii="Arial" w:hAnsi="Arial" w:cs="Arial"/>
                <w:noProof/>
                <w:webHidden/>
                <w:sz w:val="22"/>
                <w:szCs w:val="22"/>
              </w:rPr>
              <w:tab/>
            </w:r>
            <w:r w:rsidR="005A11D5" w:rsidRPr="005A11D5">
              <w:rPr>
                <w:rFonts w:ascii="Arial" w:hAnsi="Arial" w:cs="Arial"/>
                <w:noProof/>
                <w:webHidden/>
                <w:sz w:val="22"/>
                <w:szCs w:val="22"/>
              </w:rPr>
              <w:fldChar w:fldCharType="begin"/>
            </w:r>
            <w:r w:rsidR="005A11D5" w:rsidRPr="005A11D5">
              <w:rPr>
                <w:rFonts w:ascii="Arial" w:hAnsi="Arial" w:cs="Arial"/>
                <w:noProof/>
                <w:webHidden/>
                <w:sz w:val="22"/>
                <w:szCs w:val="22"/>
              </w:rPr>
              <w:instrText xml:space="preserve"> PAGEREF _Toc216450619 \h </w:instrText>
            </w:r>
            <w:r w:rsidR="005A11D5" w:rsidRPr="005A11D5">
              <w:rPr>
                <w:rFonts w:ascii="Arial" w:hAnsi="Arial" w:cs="Arial"/>
                <w:noProof/>
                <w:webHidden/>
                <w:sz w:val="22"/>
                <w:szCs w:val="22"/>
              </w:rPr>
            </w:r>
            <w:r w:rsidR="005A11D5" w:rsidRPr="005A11D5">
              <w:rPr>
                <w:rFonts w:ascii="Arial" w:hAnsi="Arial" w:cs="Arial"/>
                <w:noProof/>
                <w:webHidden/>
                <w:sz w:val="22"/>
                <w:szCs w:val="22"/>
              </w:rPr>
              <w:fldChar w:fldCharType="separate"/>
            </w:r>
            <w:r w:rsidR="00FA460C">
              <w:rPr>
                <w:rFonts w:ascii="Arial" w:hAnsi="Arial" w:cs="Arial"/>
                <w:noProof/>
                <w:webHidden/>
                <w:sz w:val="22"/>
                <w:szCs w:val="22"/>
              </w:rPr>
              <w:t>5</w:t>
            </w:r>
            <w:r w:rsidR="005A11D5" w:rsidRPr="005A11D5">
              <w:rPr>
                <w:rFonts w:ascii="Arial" w:hAnsi="Arial" w:cs="Arial"/>
                <w:noProof/>
                <w:webHidden/>
                <w:sz w:val="22"/>
                <w:szCs w:val="22"/>
              </w:rPr>
              <w:fldChar w:fldCharType="end"/>
            </w:r>
          </w:hyperlink>
        </w:p>
        <w:p w14:paraId="5B519EB1" w14:textId="2842C528" w:rsidR="005A11D5" w:rsidRPr="005A11D5" w:rsidRDefault="00721253" w:rsidP="005A11D5">
          <w:pPr>
            <w:pStyle w:val="TOC2"/>
            <w:tabs>
              <w:tab w:val="right" w:leader="dot" w:pos="9350"/>
            </w:tabs>
            <w:spacing w:line="240" w:lineRule="auto"/>
            <w:jc w:val="both"/>
            <w:rPr>
              <w:rFonts w:ascii="Arial" w:eastAsiaTheme="minorEastAsia" w:hAnsi="Arial" w:cs="Arial"/>
              <w:noProof/>
              <w:sz w:val="22"/>
              <w:szCs w:val="22"/>
            </w:rPr>
          </w:pPr>
          <w:hyperlink w:anchor="_Toc216450620" w:history="1">
            <w:r w:rsidR="005A11D5" w:rsidRPr="005A11D5">
              <w:rPr>
                <w:rStyle w:val="Hyperlink"/>
                <w:rFonts w:ascii="Arial" w:hAnsi="Arial" w:cs="Arial"/>
                <w:noProof/>
                <w:sz w:val="22"/>
                <w:szCs w:val="22"/>
              </w:rPr>
              <w:t>2.2 Starbucks Operations in the United States (USA)</w:t>
            </w:r>
            <w:r w:rsidR="005A11D5" w:rsidRPr="005A11D5">
              <w:rPr>
                <w:rFonts w:ascii="Arial" w:hAnsi="Arial" w:cs="Arial"/>
                <w:noProof/>
                <w:webHidden/>
                <w:sz w:val="22"/>
                <w:szCs w:val="22"/>
              </w:rPr>
              <w:tab/>
            </w:r>
            <w:r w:rsidR="005A11D5" w:rsidRPr="005A11D5">
              <w:rPr>
                <w:rFonts w:ascii="Arial" w:hAnsi="Arial" w:cs="Arial"/>
                <w:noProof/>
                <w:webHidden/>
                <w:sz w:val="22"/>
                <w:szCs w:val="22"/>
              </w:rPr>
              <w:fldChar w:fldCharType="begin"/>
            </w:r>
            <w:r w:rsidR="005A11D5" w:rsidRPr="005A11D5">
              <w:rPr>
                <w:rFonts w:ascii="Arial" w:hAnsi="Arial" w:cs="Arial"/>
                <w:noProof/>
                <w:webHidden/>
                <w:sz w:val="22"/>
                <w:szCs w:val="22"/>
              </w:rPr>
              <w:instrText xml:space="preserve"> PAGEREF _Toc216450620 \h </w:instrText>
            </w:r>
            <w:r w:rsidR="005A11D5" w:rsidRPr="005A11D5">
              <w:rPr>
                <w:rFonts w:ascii="Arial" w:hAnsi="Arial" w:cs="Arial"/>
                <w:noProof/>
                <w:webHidden/>
                <w:sz w:val="22"/>
                <w:szCs w:val="22"/>
              </w:rPr>
            </w:r>
            <w:r w:rsidR="005A11D5" w:rsidRPr="005A11D5">
              <w:rPr>
                <w:rFonts w:ascii="Arial" w:hAnsi="Arial" w:cs="Arial"/>
                <w:noProof/>
                <w:webHidden/>
                <w:sz w:val="22"/>
                <w:szCs w:val="22"/>
              </w:rPr>
              <w:fldChar w:fldCharType="separate"/>
            </w:r>
            <w:r w:rsidR="00FA460C">
              <w:rPr>
                <w:rFonts w:ascii="Arial" w:hAnsi="Arial" w:cs="Arial"/>
                <w:noProof/>
                <w:webHidden/>
                <w:sz w:val="22"/>
                <w:szCs w:val="22"/>
              </w:rPr>
              <w:t>6</w:t>
            </w:r>
            <w:r w:rsidR="005A11D5" w:rsidRPr="005A11D5">
              <w:rPr>
                <w:rFonts w:ascii="Arial" w:hAnsi="Arial" w:cs="Arial"/>
                <w:noProof/>
                <w:webHidden/>
                <w:sz w:val="22"/>
                <w:szCs w:val="22"/>
              </w:rPr>
              <w:fldChar w:fldCharType="end"/>
            </w:r>
          </w:hyperlink>
        </w:p>
        <w:p w14:paraId="6541DB7E" w14:textId="1E320696" w:rsidR="005A11D5" w:rsidRPr="005A11D5" w:rsidRDefault="00721253" w:rsidP="005A11D5">
          <w:pPr>
            <w:pStyle w:val="TOC2"/>
            <w:tabs>
              <w:tab w:val="right" w:leader="dot" w:pos="9350"/>
            </w:tabs>
            <w:spacing w:line="240" w:lineRule="auto"/>
            <w:jc w:val="both"/>
            <w:rPr>
              <w:rFonts w:ascii="Arial" w:eastAsiaTheme="minorEastAsia" w:hAnsi="Arial" w:cs="Arial"/>
              <w:noProof/>
              <w:sz w:val="22"/>
              <w:szCs w:val="22"/>
            </w:rPr>
          </w:pPr>
          <w:hyperlink w:anchor="_Toc216450621" w:history="1">
            <w:r w:rsidR="005A11D5" w:rsidRPr="005A11D5">
              <w:rPr>
                <w:rStyle w:val="Hyperlink"/>
                <w:rFonts w:ascii="Arial" w:hAnsi="Arial" w:cs="Arial"/>
                <w:noProof/>
                <w:sz w:val="22"/>
                <w:szCs w:val="22"/>
              </w:rPr>
              <w:t>2.3 Starbucks Operations in China</w:t>
            </w:r>
            <w:r w:rsidR="005A11D5" w:rsidRPr="005A11D5">
              <w:rPr>
                <w:rFonts w:ascii="Arial" w:hAnsi="Arial" w:cs="Arial"/>
                <w:noProof/>
                <w:webHidden/>
                <w:sz w:val="22"/>
                <w:szCs w:val="22"/>
              </w:rPr>
              <w:tab/>
            </w:r>
            <w:r w:rsidR="005A11D5" w:rsidRPr="005A11D5">
              <w:rPr>
                <w:rFonts w:ascii="Arial" w:hAnsi="Arial" w:cs="Arial"/>
                <w:noProof/>
                <w:webHidden/>
                <w:sz w:val="22"/>
                <w:szCs w:val="22"/>
              </w:rPr>
              <w:fldChar w:fldCharType="begin"/>
            </w:r>
            <w:r w:rsidR="005A11D5" w:rsidRPr="005A11D5">
              <w:rPr>
                <w:rFonts w:ascii="Arial" w:hAnsi="Arial" w:cs="Arial"/>
                <w:noProof/>
                <w:webHidden/>
                <w:sz w:val="22"/>
                <w:szCs w:val="22"/>
              </w:rPr>
              <w:instrText xml:space="preserve"> PAGEREF _Toc216450621 \h </w:instrText>
            </w:r>
            <w:r w:rsidR="005A11D5" w:rsidRPr="005A11D5">
              <w:rPr>
                <w:rFonts w:ascii="Arial" w:hAnsi="Arial" w:cs="Arial"/>
                <w:noProof/>
                <w:webHidden/>
                <w:sz w:val="22"/>
                <w:szCs w:val="22"/>
              </w:rPr>
            </w:r>
            <w:r w:rsidR="005A11D5" w:rsidRPr="005A11D5">
              <w:rPr>
                <w:rFonts w:ascii="Arial" w:hAnsi="Arial" w:cs="Arial"/>
                <w:noProof/>
                <w:webHidden/>
                <w:sz w:val="22"/>
                <w:szCs w:val="22"/>
              </w:rPr>
              <w:fldChar w:fldCharType="separate"/>
            </w:r>
            <w:r w:rsidR="00FA460C">
              <w:rPr>
                <w:rFonts w:ascii="Arial" w:hAnsi="Arial" w:cs="Arial"/>
                <w:noProof/>
                <w:webHidden/>
                <w:sz w:val="22"/>
                <w:szCs w:val="22"/>
              </w:rPr>
              <w:t>7</w:t>
            </w:r>
            <w:r w:rsidR="005A11D5" w:rsidRPr="005A11D5">
              <w:rPr>
                <w:rFonts w:ascii="Arial" w:hAnsi="Arial" w:cs="Arial"/>
                <w:noProof/>
                <w:webHidden/>
                <w:sz w:val="22"/>
                <w:szCs w:val="22"/>
              </w:rPr>
              <w:fldChar w:fldCharType="end"/>
            </w:r>
          </w:hyperlink>
        </w:p>
        <w:p w14:paraId="2A8E5FE5" w14:textId="4DF1840A" w:rsidR="005A11D5" w:rsidRPr="005A11D5" w:rsidRDefault="00721253" w:rsidP="005A11D5">
          <w:pPr>
            <w:pStyle w:val="TOC2"/>
            <w:tabs>
              <w:tab w:val="right" w:leader="dot" w:pos="9350"/>
            </w:tabs>
            <w:spacing w:line="240" w:lineRule="auto"/>
            <w:jc w:val="both"/>
            <w:rPr>
              <w:rFonts w:ascii="Arial" w:eastAsiaTheme="minorEastAsia" w:hAnsi="Arial" w:cs="Arial"/>
              <w:noProof/>
              <w:sz w:val="22"/>
              <w:szCs w:val="22"/>
            </w:rPr>
          </w:pPr>
          <w:hyperlink w:anchor="_Toc216450622" w:history="1">
            <w:r w:rsidR="005A11D5" w:rsidRPr="005A11D5">
              <w:rPr>
                <w:rStyle w:val="Hyperlink"/>
                <w:rFonts w:ascii="Arial" w:hAnsi="Arial" w:cs="Arial"/>
                <w:noProof/>
                <w:sz w:val="22"/>
                <w:szCs w:val="22"/>
              </w:rPr>
              <w:t>2.4 Summary Comparison of Operations</w:t>
            </w:r>
            <w:r w:rsidR="005A11D5" w:rsidRPr="005A11D5">
              <w:rPr>
                <w:rFonts w:ascii="Arial" w:hAnsi="Arial" w:cs="Arial"/>
                <w:noProof/>
                <w:webHidden/>
                <w:sz w:val="22"/>
                <w:szCs w:val="22"/>
              </w:rPr>
              <w:tab/>
            </w:r>
            <w:r w:rsidR="005A11D5" w:rsidRPr="005A11D5">
              <w:rPr>
                <w:rFonts w:ascii="Arial" w:hAnsi="Arial" w:cs="Arial"/>
                <w:noProof/>
                <w:webHidden/>
                <w:sz w:val="22"/>
                <w:szCs w:val="22"/>
              </w:rPr>
              <w:fldChar w:fldCharType="begin"/>
            </w:r>
            <w:r w:rsidR="005A11D5" w:rsidRPr="005A11D5">
              <w:rPr>
                <w:rFonts w:ascii="Arial" w:hAnsi="Arial" w:cs="Arial"/>
                <w:noProof/>
                <w:webHidden/>
                <w:sz w:val="22"/>
                <w:szCs w:val="22"/>
              </w:rPr>
              <w:instrText xml:space="preserve"> PAGEREF _Toc216450622 \h </w:instrText>
            </w:r>
            <w:r w:rsidR="005A11D5" w:rsidRPr="005A11D5">
              <w:rPr>
                <w:rFonts w:ascii="Arial" w:hAnsi="Arial" w:cs="Arial"/>
                <w:noProof/>
                <w:webHidden/>
                <w:sz w:val="22"/>
                <w:szCs w:val="22"/>
              </w:rPr>
            </w:r>
            <w:r w:rsidR="005A11D5" w:rsidRPr="005A11D5">
              <w:rPr>
                <w:rFonts w:ascii="Arial" w:hAnsi="Arial" w:cs="Arial"/>
                <w:noProof/>
                <w:webHidden/>
                <w:sz w:val="22"/>
                <w:szCs w:val="22"/>
              </w:rPr>
              <w:fldChar w:fldCharType="separate"/>
            </w:r>
            <w:r w:rsidR="00FA460C">
              <w:rPr>
                <w:rFonts w:ascii="Arial" w:hAnsi="Arial" w:cs="Arial"/>
                <w:noProof/>
                <w:webHidden/>
                <w:sz w:val="22"/>
                <w:szCs w:val="22"/>
              </w:rPr>
              <w:t>8</w:t>
            </w:r>
            <w:r w:rsidR="005A11D5" w:rsidRPr="005A11D5">
              <w:rPr>
                <w:rFonts w:ascii="Arial" w:hAnsi="Arial" w:cs="Arial"/>
                <w:noProof/>
                <w:webHidden/>
                <w:sz w:val="22"/>
                <w:szCs w:val="22"/>
              </w:rPr>
              <w:fldChar w:fldCharType="end"/>
            </w:r>
          </w:hyperlink>
        </w:p>
        <w:p w14:paraId="330195FB" w14:textId="0FF02061" w:rsidR="005A11D5" w:rsidRPr="005A11D5" w:rsidRDefault="00721253" w:rsidP="005A11D5">
          <w:pPr>
            <w:pStyle w:val="TOC1"/>
            <w:tabs>
              <w:tab w:val="right" w:leader="dot" w:pos="9350"/>
            </w:tabs>
            <w:spacing w:line="240" w:lineRule="auto"/>
            <w:jc w:val="both"/>
            <w:rPr>
              <w:rFonts w:ascii="Arial" w:eastAsiaTheme="minorEastAsia" w:hAnsi="Arial" w:cs="Arial"/>
              <w:noProof/>
              <w:sz w:val="22"/>
              <w:szCs w:val="22"/>
            </w:rPr>
          </w:pPr>
          <w:hyperlink w:anchor="_Toc216450623" w:history="1">
            <w:r w:rsidR="005A11D5" w:rsidRPr="005A11D5">
              <w:rPr>
                <w:rStyle w:val="Hyperlink"/>
                <w:rFonts w:ascii="Arial" w:hAnsi="Arial" w:cs="Arial"/>
                <w:noProof/>
                <w:sz w:val="22"/>
                <w:szCs w:val="22"/>
              </w:rPr>
              <w:t>3. Macroenvironment (PESTLE) Comparison: United States and China</w:t>
            </w:r>
            <w:r w:rsidR="005A11D5" w:rsidRPr="005A11D5">
              <w:rPr>
                <w:rFonts w:ascii="Arial" w:hAnsi="Arial" w:cs="Arial"/>
                <w:noProof/>
                <w:webHidden/>
                <w:sz w:val="22"/>
                <w:szCs w:val="22"/>
              </w:rPr>
              <w:tab/>
            </w:r>
            <w:r w:rsidR="005A11D5" w:rsidRPr="005A11D5">
              <w:rPr>
                <w:rFonts w:ascii="Arial" w:hAnsi="Arial" w:cs="Arial"/>
                <w:noProof/>
                <w:webHidden/>
                <w:sz w:val="22"/>
                <w:szCs w:val="22"/>
              </w:rPr>
              <w:fldChar w:fldCharType="begin"/>
            </w:r>
            <w:r w:rsidR="005A11D5" w:rsidRPr="005A11D5">
              <w:rPr>
                <w:rFonts w:ascii="Arial" w:hAnsi="Arial" w:cs="Arial"/>
                <w:noProof/>
                <w:webHidden/>
                <w:sz w:val="22"/>
                <w:szCs w:val="22"/>
              </w:rPr>
              <w:instrText xml:space="preserve"> PAGEREF _Toc216450623 \h </w:instrText>
            </w:r>
            <w:r w:rsidR="005A11D5" w:rsidRPr="005A11D5">
              <w:rPr>
                <w:rFonts w:ascii="Arial" w:hAnsi="Arial" w:cs="Arial"/>
                <w:noProof/>
                <w:webHidden/>
                <w:sz w:val="22"/>
                <w:szCs w:val="22"/>
              </w:rPr>
            </w:r>
            <w:r w:rsidR="005A11D5" w:rsidRPr="005A11D5">
              <w:rPr>
                <w:rFonts w:ascii="Arial" w:hAnsi="Arial" w:cs="Arial"/>
                <w:noProof/>
                <w:webHidden/>
                <w:sz w:val="22"/>
                <w:szCs w:val="22"/>
              </w:rPr>
              <w:fldChar w:fldCharType="separate"/>
            </w:r>
            <w:r w:rsidR="00FA460C">
              <w:rPr>
                <w:rFonts w:ascii="Arial" w:hAnsi="Arial" w:cs="Arial"/>
                <w:noProof/>
                <w:webHidden/>
                <w:sz w:val="22"/>
                <w:szCs w:val="22"/>
              </w:rPr>
              <w:t>8</w:t>
            </w:r>
            <w:r w:rsidR="005A11D5" w:rsidRPr="005A11D5">
              <w:rPr>
                <w:rFonts w:ascii="Arial" w:hAnsi="Arial" w:cs="Arial"/>
                <w:noProof/>
                <w:webHidden/>
                <w:sz w:val="22"/>
                <w:szCs w:val="22"/>
              </w:rPr>
              <w:fldChar w:fldCharType="end"/>
            </w:r>
          </w:hyperlink>
        </w:p>
        <w:p w14:paraId="5EE38417" w14:textId="28973BBE" w:rsidR="005A11D5" w:rsidRPr="005A11D5" w:rsidRDefault="00721253" w:rsidP="005A11D5">
          <w:pPr>
            <w:pStyle w:val="TOC2"/>
            <w:tabs>
              <w:tab w:val="right" w:leader="dot" w:pos="9350"/>
            </w:tabs>
            <w:spacing w:line="240" w:lineRule="auto"/>
            <w:jc w:val="both"/>
            <w:rPr>
              <w:rFonts w:ascii="Arial" w:eastAsiaTheme="minorEastAsia" w:hAnsi="Arial" w:cs="Arial"/>
              <w:noProof/>
              <w:sz w:val="22"/>
              <w:szCs w:val="22"/>
            </w:rPr>
          </w:pPr>
          <w:hyperlink w:anchor="_Toc216450624" w:history="1">
            <w:r w:rsidR="005A11D5" w:rsidRPr="005A11D5">
              <w:rPr>
                <w:rStyle w:val="Hyperlink"/>
                <w:rFonts w:ascii="Arial" w:hAnsi="Arial" w:cs="Arial"/>
                <w:noProof/>
                <w:sz w:val="22"/>
                <w:szCs w:val="22"/>
              </w:rPr>
              <w:t>3.1 Political Factors</w:t>
            </w:r>
            <w:r w:rsidR="005A11D5" w:rsidRPr="005A11D5">
              <w:rPr>
                <w:rFonts w:ascii="Arial" w:hAnsi="Arial" w:cs="Arial"/>
                <w:noProof/>
                <w:webHidden/>
                <w:sz w:val="22"/>
                <w:szCs w:val="22"/>
              </w:rPr>
              <w:tab/>
            </w:r>
            <w:r w:rsidR="005A11D5" w:rsidRPr="005A11D5">
              <w:rPr>
                <w:rFonts w:ascii="Arial" w:hAnsi="Arial" w:cs="Arial"/>
                <w:noProof/>
                <w:webHidden/>
                <w:sz w:val="22"/>
                <w:szCs w:val="22"/>
              </w:rPr>
              <w:fldChar w:fldCharType="begin"/>
            </w:r>
            <w:r w:rsidR="005A11D5" w:rsidRPr="005A11D5">
              <w:rPr>
                <w:rFonts w:ascii="Arial" w:hAnsi="Arial" w:cs="Arial"/>
                <w:noProof/>
                <w:webHidden/>
                <w:sz w:val="22"/>
                <w:szCs w:val="22"/>
              </w:rPr>
              <w:instrText xml:space="preserve"> PAGEREF _Toc216450624 \h </w:instrText>
            </w:r>
            <w:r w:rsidR="005A11D5" w:rsidRPr="005A11D5">
              <w:rPr>
                <w:rFonts w:ascii="Arial" w:hAnsi="Arial" w:cs="Arial"/>
                <w:noProof/>
                <w:webHidden/>
                <w:sz w:val="22"/>
                <w:szCs w:val="22"/>
              </w:rPr>
            </w:r>
            <w:r w:rsidR="005A11D5" w:rsidRPr="005A11D5">
              <w:rPr>
                <w:rFonts w:ascii="Arial" w:hAnsi="Arial" w:cs="Arial"/>
                <w:noProof/>
                <w:webHidden/>
                <w:sz w:val="22"/>
                <w:szCs w:val="22"/>
              </w:rPr>
              <w:fldChar w:fldCharType="separate"/>
            </w:r>
            <w:r w:rsidR="00FA460C">
              <w:rPr>
                <w:rFonts w:ascii="Arial" w:hAnsi="Arial" w:cs="Arial"/>
                <w:noProof/>
                <w:webHidden/>
                <w:sz w:val="22"/>
                <w:szCs w:val="22"/>
              </w:rPr>
              <w:t>9</w:t>
            </w:r>
            <w:r w:rsidR="005A11D5" w:rsidRPr="005A11D5">
              <w:rPr>
                <w:rFonts w:ascii="Arial" w:hAnsi="Arial" w:cs="Arial"/>
                <w:noProof/>
                <w:webHidden/>
                <w:sz w:val="22"/>
                <w:szCs w:val="22"/>
              </w:rPr>
              <w:fldChar w:fldCharType="end"/>
            </w:r>
          </w:hyperlink>
        </w:p>
        <w:p w14:paraId="594F5240" w14:textId="2358E79A" w:rsidR="005A11D5" w:rsidRPr="005A11D5" w:rsidRDefault="00721253" w:rsidP="005A11D5">
          <w:pPr>
            <w:pStyle w:val="TOC2"/>
            <w:tabs>
              <w:tab w:val="right" w:leader="dot" w:pos="9350"/>
            </w:tabs>
            <w:spacing w:line="240" w:lineRule="auto"/>
            <w:jc w:val="both"/>
            <w:rPr>
              <w:rFonts w:ascii="Arial" w:eastAsiaTheme="minorEastAsia" w:hAnsi="Arial" w:cs="Arial"/>
              <w:noProof/>
              <w:sz w:val="22"/>
              <w:szCs w:val="22"/>
            </w:rPr>
          </w:pPr>
          <w:hyperlink w:anchor="_Toc216450625" w:history="1">
            <w:r w:rsidR="005A11D5" w:rsidRPr="005A11D5">
              <w:rPr>
                <w:rStyle w:val="Hyperlink"/>
                <w:rFonts w:ascii="Arial" w:hAnsi="Arial" w:cs="Arial"/>
                <w:noProof/>
                <w:sz w:val="22"/>
                <w:szCs w:val="22"/>
              </w:rPr>
              <w:t>3.2 Economic Factors</w:t>
            </w:r>
            <w:r w:rsidR="005A11D5" w:rsidRPr="005A11D5">
              <w:rPr>
                <w:rFonts w:ascii="Arial" w:hAnsi="Arial" w:cs="Arial"/>
                <w:noProof/>
                <w:webHidden/>
                <w:sz w:val="22"/>
                <w:szCs w:val="22"/>
              </w:rPr>
              <w:tab/>
            </w:r>
            <w:r w:rsidR="005A11D5" w:rsidRPr="005A11D5">
              <w:rPr>
                <w:rFonts w:ascii="Arial" w:hAnsi="Arial" w:cs="Arial"/>
                <w:noProof/>
                <w:webHidden/>
                <w:sz w:val="22"/>
                <w:szCs w:val="22"/>
              </w:rPr>
              <w:fldChar w:fldCharType="begin"/>
            </w:r>
            <w:r w:rsidR="005A11D5" w:rsidRPr="005A11D5">
              <w:rPr>
                <w:rFonts w:ascii="Arial" w:hAnsi="Arial" w:cs="Arial"/>
                <w:noProof/>
                <w:webHidden/>
                <w:sz w:val="22"/>
                <w:szCs w:val="22"/>
              </w:rPr>
              <w:instrText xml:space="preserve"> PAGEREF _Toc216450625 \h </w:instrText>
            </w:r>
            <w:r w:rsidR="005A11D5" w:rsidRPr="005A11D5">
              <w:rPr>
                <w:rFonts w:ascii="Arial" w:hAnsi="Arial" w:cs="Arial"/>
                <w:noProof/>
                <w:webHidden/>
                <w:sz w:val="22"/>
                <w:szCs w:val="22"/>
              </w:rPr>
            </w:r>
            <w:r w:rsidR="005A11D5" w:rsidRPr="005A11D5">
              <w:rPr>
                <w:rFonts w:ascii="Arial" w:hAnsi="Arial" w:cs="Arial"/>
                <w:noProof/>
                <w:webHidden/>
                <w:sz w:val="22"/>
                <w:szCs w:val="22"/>
              </w:rPr>
              <w:fldChar w:fldCharType="separate"/>
            </w:r>
            <w:r w:rsidR="00FA460C">
              <w:rPr>
                <w:rFonts w:ascii="Arial" w:hAnsi="Arial" w:cs="Arial"/>
                <w:noProof/>
                <w:webHidden/>
                <w:sz w:val="22"/>
                <w:szCs w:val="22"/>
              </w:rPr>
              <w:t>10</w:t>
            </w:r>
            <w:r w:rsidR="005A11D5" w:rsidRPr="005A11D5">
              <w:rPr>
                <w:rFonts w:ascii="Arial" w:hAnsi="Arial" w:cs="Arial"/>
                <w:noProof/>
                <w:webHidden/>
                <w:sz w:val="22"/>
                <w:szCs w:val="22"/>
              </w:rPr>
              <w:fldChar w:fldCharType="end"/>
            </w:r>
          </w:hyperlink>
        </w:p>
        <w:p w14:paraId="531350AB" w14:textId="03AB2327" w:rsidR="005A11D5" w:rsidRPr="005A11D5" w:rsidRDefault="00721253" w:rsidP="005A11D5">
          <w:pPr>
            <w:pStyle w:val="TOC2"/>
            <w:tabs>
              <w:tab w:val="right" w:leader="dot" w:pos="9350"/>
            </w:tabs>
            <w:spacing w:line="240" w:lineRule="auto"/>
            <w:jc w:val="both"/>
            <w:rPr>
              <w:rFonts w:ascii="Arial" w:eastAsiaTheme="minorEastAsia" w:hAnsi="Arial" w:cs="Arial"/>
              <w:noProof/>
              <w:sz w:val="22"/>
              <w:szCs w:val="22"/>
            </w:rPr>
          </w:pPr>
          <w:hyperlink w:anchor="_Toc216450626" w:history="1">
            <w:r w:rsidR="005A11D5" w:rsidRPr="005A11D5">
              <w:rPr>
                <w:rStyle w:val="Hyperlink"/>
                <w:rFonts w:ascii="Arial" w:hAnsi="Arial" w:cs="Arial"/>
                <w:noProof/>
                <w:sz w:val="22"/>
                <w:szCs w:val="22"/>
              </w:rPr>
              <w:t>3.3 Sociocultural Factors (Including Hofstede’s Cultural Dimensions)</w:t>
            </w:r>
            <w:r w:rsidR="005A11D5" w:rsidRPr="005A11D5">
              <w:rPr>
                <w:rFonts w:ascii="Arial" w:hAnsi="Arial" w:cs="Arial"/>
                <w:noProof/>
                <w:webHidden/>
                <w:sz w:val="22"/>
                <w:szCs w:val="22"/>
              </w:rPr>
              <w:tab/>
            </w:r>
            <w:r w:rsidR="005A11D5" w:rsidRPr="005A11D5">
              <w:rPr>
                <w:rFonts w:ascii="Arial" w:hAnsi="Arial" w:cs="Arial"/>
                <w:noProof/>
                <w:webHidden/>
                <w:sz w:val="22"/>
                <w:szCs w:val="22"/>
              </w:rPr>
              <w:fldChar w:fldCharType="begin"/>
            </w:r>
            <w:r w:rsidR="005A11D5" w:rsidRPr="005A11D5">
              <w:rPr>
                <w:rFonts w:ascii="Arial" w:hAnsi="Arial" w:cs="Arial"/>
                <w:noProof/>
                <w:webHidden/>
                <w:sz w:val="22"/>
                <w:szCs w:val="22"/>
              </w:rPr>
              <w:instrText xml:space="preserve"> PAGEREF _Toc216450626 \h </w:instrText>
            </w:r>
            <w:r w:rsidR="005A11D5" w:rsidRPr="005A11D5">
              <w:rPr>
                <w:rFonts w:ascii="Arial" w:hAnsi="Arial" w:cs="Arial"/>
                <w:noProof/>
                <w:webHidden/>
                <w:sz w:val="22"/>
                <w:szCs w:val="22"/>
              </w:rPr>
            </w:r>
            <w:r w:rsidR="005A11D5" w:rsidRPr="005A11D5">
              <w:rPr>
                <w:rFonts w:ascii="Arial" w:hAnsi="Arial" w:cs="Arial"/>
                <w:noProof/>
                <w:webHidden/>
                <w:sz w:val="22"/>
                <w:szCs w:val="22"/>
              </w:rPr>
              <w:fldChar w:fldCharType="separate"/>
            </w:r>
            <w:r w:rsidR="00FA460C">
              <w:rPr>
                <w:rFonts w:ascii="Arial" w:hAnsi="Arial" w:cs="Arial"/>
                <w:noProof/>
                <w:webHidden/>
                <w:sz w:val="22"/>
                <w:szCs w:val="22"/>
              </w:rPr>
              <w:t>11</w:t>
            </w:r>
            <w:r w:rsidR="005A11D5" w:rsidRPr="005A11D5">
              <w:rPr>
                <w:rFonts w:ascii="Arial" w:hAnsi="Arial" w:cs="Arial"/>
                <w:noProof/>
                <w:webHidden/>
                <w:sz w:val="22"/>
                <w:szCs w:val="22"/>
              </w:rPr>
              <w:fldChar w:fldCharType="end"/>
            </w:r>
          </w:hyperlink>
        </w:p>
        <w:p w14:paraId="270A8DC9" w14:textId="0618E3E1" w:rsidR="005A11D5" w:rsidRPr="005A11D5" w:rsidRDefault="00721253" w:rsidP="005A11D5">
          <w:pPr>
            <w:pStyle w:val="TOC2"/>
            <w:tabs>
              <w:tab w:val="right" w:leader="dot" w:pos="9350"/>
            </w:tabs>
            <w:spacing w:line="240" w:lineRule="auto"/>
            <w:jc w:val="both"/>
            <w:rPr>
              <w:rFonts w:ascii="Arial" w:eastAsiaTheme="minorEastAsia" w:hAnsi="Arial" w:cs="Arial"/>
              <w:noProof/>
              <w:sz w:val="22"/>
              <w:szCs w:val="22"/>
            </w:rPr>
          </w:pPr>
          <w:hyperlink w:anchor="_Toc216450627" w:history="1">
            <w:r w:rsidR="005A11D5" w:rsidRPr="005A11D5">
              <w:rPr>
                <w:rStyle w:val="Hyperlink"/>
                <w:rFonts w:ascii="Arial" w:hAnsi="Arial" w:cs="Arial"/>
                <w:noProof/>
                <w:sz w:val="22"/>
                <w:szCs w:val="22"/>
              </w:rPr>
              <w:t>3.4 Technological Factors</w:t>
            </w:r>
            <w:r w:rsidR="005A11D5" w:rsidRPr="005A11D5">
              <w:rPr>
                <w:rFonts w:ascii="Arial" w:hAnsi="Arial" w:cs="Arial"/>
                <w:noProof/>
                <w:webHidden/>
                <w:sz w:val="22"/>
                <w:szCs w:val="22"/>
              </w:rPr>
              <w:tab/>
            </w:r>
            <w:r w:rsidR="005A11D5" w:rsidRPr="005A11D5">
              <w:rPr>
                <w:rFonts w:ascii="Arial" w:hAnsi="Arial" w:cs="Arial"/>
                <w:noProof/>
                <w:webHidden/>
                <w:sz w:val="22"/>
                <w:szCs w:val="22"/>
              </w:rPr>
              <w:fldChar w:fldCharType="begin"/>
            </w:r>
            <w:r w:rsidR="005A11D5" w:rsidRPr="005A11D5">
              <w:rPr>
                <w:rFonts w:ascii="Arial" w:hAnsi="Arial" w:cs="Arial"/>
                <w:noProof/>
                <w:webHidden/>
                <w:sz w:val="22"/>
                <w:szCs w:val="22"/>
              </w:rPr>
              <w:instrText xml:space="preserve"> PAGEREF _Toc216450627 \h </w:instrText>
            </w:r>
            <w:r w:rsidR="005A11D5" w:rsidRPr="005A11D5">
              <w:rPr>
                <w:rFonts w:ascii="Arial" w:hAnsi="Arial" w:cs="Arial"/>
                <w:noProof/>
                <w:webHidden/>
                <w:sz w:val="22"/>
                <w:szCs w:val="22"/>
              </w:rPr>
            </w:r>
            <w:r w:rsidR="005A11D5" w:rsidRPr="005A11D5">
              <w:rPr>
                <w:rFonts w:ascii="Arial" w:hAnsi="Arial" w:cs="Arial"/>
                <w:noProof/>
                <w:webHidden/>
                <w:sz w:val="22"/>
                <w:szCs w:val="22"/>
              </w:rPr>
              <w:fldChar w:fldCharType="separate"/>
            </w:r>
            <w:r w:rsidR="00FA460C">
              <w:rPr>
                <w:rFonts w:ascii="Arial" w:hAnsi="Arial" w:cs="Arial"/>
                <w:noProof/>
                <w:webHidden/>
                <w:sz w:val="22"/>
                <w:szCs w:val="22"/>
              </w:rPr>
              <w:t>11</w:t>
            </w:r>
            <w:r w:rsidR="005A11D5" w:rsidRPr="005A11D5">
              <w:rPr>
                <w:rFonts w:ascii="Arial" w:hAnsi="Arial" w:cs="Arial"/>
                <w:noProof/>
                <w:webHidden/>
                <w:sz w:val="22"/>
                <w:szCs w:val="22"/>
              </w:rPr>
              <w:fldChar w:fldCharType="end"/>
            </w:r>
          </w:hyperlink>
        </w:p>
        <w:p w14:paraId="5AEE0D71" w14:textId="65AD2160" w:rsidR="005A11D5" w:rsidRPr="005A11D5" w:rsidRDefault="00721253" w:rsidP="005A11D5">
          <w:pPr>
            <w:pStyle w:val="TOC2"/>
            <w:tabs>
              <w:tab w:val="right" w:leader="dot" w:pos="9350"/>
            </w:tabs>
            <w:spacing w:line="240" w:lineRule="auto"/>
            <w:jc w:val="both"/>
            <w:rPr>
              <w:rFonts w:ascii="Arial" w:eastAsiaTheme="minorEastAsia" w:hAnsi="Arial" w:cs="Arial"/>
              <w:noProof/>
              <w:sz w:val="22"/>
              <w:szCs w:val="22"/>
            </w:rPr>
          </w:pPr>
          <w:hyperlink w:anchor="_Toc216450628" w:history="1">
            <w:r w:rsidR="005A11D5" w:rsidRPr="005A11D5">
              <w:rPr>
                <w:rStyle w:val="Hyperlink"/>
                <w:rFonts w:ascii="Arial" w:hAnsi="Arial" w:cs="Arial"/>
                <w:noProof/>
                <w:sz w:val="22"/>
                <w:szCs w:val="22"/>
              </w:rPr>
              <w:t>3.5 Legal Factors</w:t>
            </w:r>
            <w:r w:rsidR="005A11D5" w:rsidRPr="005A11D5">
              <w:rPr>
                <w:rFonts w:ascii="Arial" w:hAnsi="Arial" w:cs="Arial"/>
                <w:noProof/>
                <w:webHidden/>
                <w:sz w:val="22"/>
                <w:szCs w:val="22"/>
              </w:rPr>
              <w:tab/>
            </w:r>
            <w:r w:rsidR="005A11D5" w:rsidRPr="005A11D5">
              <w:rPr>
                <w:rFonts w:ascii="Arial" w:hAnsi="Arial" w:cs="Arial"/>
                <w:noProof/>
                <w:webHidden/>
                <w:sz w:val="22"/>
                <w:szCs w:val="22"/>
              </w:rPr>
              <w:fldChar w:fldCharType="begin"/>
            </w:r>
            <w:r w:rsidR="005A11D5" w:rsidRPr="005A11D5">
              <w:rPr>
                <w:rFonts w:ascii="Arial" w:hAnsi="Arial" w:cs="Arial"/>
                <w:noProof/>
                <w:webHidden/>
                <w:sz w:val="22"/>
                <w:szCs w:val="22"/>
              </w:rPr>
              <w:instrText xml:space="preserve"> PAGEREF _Toc216450628 \h </w:instrText>
            </w:r>
            <w:r w:rsidR="005A11D5" w:rsidRPr="005A11D5">
              <w:rPr>
                <w:rFonts w:ascii="Arial" w:hAnsi="Arial" w:cs="Arial"/>
                <w:noProof/>
                <w:webHidden/>
                <w:sz w:val="22"/>
                <w:szCs w:val="22"/>
              </w:rPr>
            </w:r>
            <w:r w:rsidR="005A11D5" w:rsidRPr="005A11D5">
              <w:rPr>
                <w:rFonts w:ascii="Arial" w:hAnsi="Arial" w:cs="Arial"/>
                <w:noProof/>
                <w:webHidden/>
                <w:sz w:val="22"/>
                <w:szCs w:val="22"/>
              </w:rPr>
              <w:fldChar w:fldCharType="separate"/>
            </w:r>
            <w:r w:rsidR="00FA460C">
              <w:rPr>
                <w:rFonts w:ascii="Arial" w:hAnsi="Arial" w:cs="Arial"/>
                <w:noProof/>
                <w:webHidden/>
                <w:sz w:val="22"/>
                <w:szCs w:val="22"/>
              </w:rPr>
              <w:t>12</w:t>
            </w:r>
            <w:r w:rsidR="005A11D5" w:rsidRPr="005A11D5">
              <w:rPr>
                <w:rFonts w:ascii="Arial" w:hAnsi="Arial" w:cs="Arial"/>
                <w:noProof/>
                <w:webHidden/>
                <w:sz w:val="22"/>
                <w:szCs w:val="22"/>
              </w:rPr>
              <w:fldChar w:fldCharType="end"/>
            </w:r>
          </w:hyperlink>
        </w:p>
        <w:p w14:paraId="79869571" w14:textId="44E7ABA7" w:rsidR="005A11D5" w:rsidRPr="005A11D5" w:rsidRDefault="00721253" w:rsidP="005A11D5">
          <w:pPr>
            <w:pStyle w:val="TOC2"/>
            <w:tabs>
              <w:tab w:val="right" w:leader="dot" w:pos="9350"/>
            </w:tabs>
            <w:spacing w:line="240" w:lineRule="auto"/>
            <w:jc w:val="both"/>
            <w:rPr>
              <w:rFonts w:ascii="Arial" w:eastAsiaTheme="minorEastAsia" w:hAnsi="Arial" w:cs="Arial"/>
              <w:noProof/>
              <w:sz w:val="22"/>
              <w:szCs w:val="22"/>
            </w:rPr>
          </w:pPr>
          <w:hyperlink w:anchor="_Toc216450629" w:history="1">
            <w:r w:rsidR="005A11D5" w:rsidRPr="005A11D5">
              <w:rPr>
                <w:rStyle w:val="Hyperlink"/>
                <w:rFonts w:ascii="Arial" w:hAnsi="Arial" w:cs="Arial"/>
                <w:noProof/>
                <w:sz w:val="22"/>
                <w:szCs w:val="22"/>
              </w:rPr>
              <w:t>3.6 Environmental Factors</w:t>
            </w:r>
            <w:r w:rsidR="005A11D5" w:rsidRPr="005A11D5">
              <w:rPr>
                <w:rFonts w:ascii="Arial" w:hAnsi="Arial" w:cs="Arial"/>
                <w:noProof/>
                <w:webHidden/>
                <w:sz w:val="22"/>
                <w:szCs w:val="22"/>
              </w:rPr>
              <w:tab/>
            </w:r>
            <w:r w:rsidR="005A11D5" w:rsidRPr="005A11D5">
              <w:rPr>
                <w:rFonts w:ascii="Arial" w:hAnsi="Arial" w:cs="Arial"/>
                <w:noProof/>
                <w:webHidden/>
                <w:sz w:val="22"/>
                <w:szCs w:val="22"/>
              </w:rPr>
              <w:fldChar w:fldCharType="begin"/>
            </w:r>
            <w:r w:rsidR="005A11D5" w:rsidRPr="005A11D5">
              <w:rPr>
                <w:rFonts w:ascii="Arial" w:hAnsi="Arial" w:cs="Arial"/>
                <w:noProof/>
                <w:webHidden/>
                <w:sz w:val="22"/>
                <w:szCs w:val="22"/>
              </w:rPr>
              <w:instrText xml:space="preserve"> PAGEREF _Toc216450629 \h </w:instrText>
            </w:r>
            <w:r w:rsidR="005A11D5" w:rsidRPr="005A11D5">
              <w:rPr>
                <w:rFonts w:ascii="Arial" w:hAnsi="Arial" w:cs="Arial"/>
                <w:noProof/>
                <w:webHidden/>
                <w:sz w:val="22"/>
                <w:szCs w:val="22"/>
              </w:rPr>
            </w:r>
            <w:r w:rsidR="005A11D5" w:rsidRPr="005A11D5">
              <w:rPr>
                <w:rFonts w:ascii="Arial" w:hAnsi="Arial" w:cs="Arial"/>
                <w:noProof/>
                <w:webHidden/>
                <w:sz w:val="22"/>
                <w:szCs w:val="22"/>
              </w:rPr>
              <w:fldChar w:fldCharType="separate"/>
            </w:r>
            <w:r w:rsidR="00FA460C">
              <w:rPr>
                <w:rFonts w:ascii="Arial" w:hAnsi="Arial" w:cs="Arial"/>
                <w:noProof/>
                <w:webHidden/>
                <w:sz w:val="22"/>
                <w:szCs w:val="22"/>
              </w:rPr>
              <w:t>12</w:t>
            </w:r>
            <w:r w:rsidR="005A11D5" w:rsidRPr="005A11D5">
              <w:rPr>
                <w:rFonts w:ascii="Arial" w:hAnsi="Arial" w:cs="Arial"/>
                <w:noProof/>
                <w:webHidden/>
                <w:sz w:val="22"/>
                <w:szCs w:val="22"/>
              </w:rPr>
              <w:fldChar w:fldCharType="end"/>
            </w:r>
          </w:hyperlink>
        </w:p>
        <w:p w14:paraId="3B2017BF" w14:textId="4DE27FEF" w:rsidR="005A11D5" w:rsidRPr="005A11D5" w:rsidRDefault="00721253" w:rsidP="005A11D5">
          <w:pPr>
            <w:pStyle w:val="TOC2"/>
            <w:tabs>
              <w:tab w:val="right" w:leader="dot" w:pos="9350"/>
            </w:tabs>
            <w:spacing w:line="240" w:lineRule="auto"/>
            <w:jc w:val="both"/>
            <w:rPr>
              <w:rFonts w:ascii="Arial" w:eastAsiaTheme="minorEastAsia" w:hAnsi="Arial" w:cs="Arial"/>
              <w:noProof/>
              <w:sz w:val="22"/>
              <w:szCs w:val="22"/>
            </w:rPr>
          </w:pPr>
          <w:hyperlink w:anchor="_Toc216450630" w:history="1">
            <w:r w:rsidR="005A11D5" w:rsidRPr="005A11D5">
              <w:rPr>
                <w:rStyle w:val="Hyperlink"/>
                <w:rFonts w:ascii="Arial" w:hAnsi="Arial" w:cs="Arial"/>
                <w:noProof/>
                <w:sz w:val="22"/>
                <w:szCs w:val="22"/>
              </w:rPr>
              <w:t>3.7 Hofstede’s Cultural Dimensions: Similarities and Differences between the USA and China</w:t>
            </w:r>
            <w:r w:rsidR="005A11D5" w:rsidRPr="005A11D5">
              <w:rPr>
                <w:rFonts w:ascii="Arial" w:hAnsi="Arial" w:cs="Arial"/>
                <w:noProof/>
                <w:webHidden/>
                <w:sz w:val="22"/>
                <w:szCs w:val="22"/>
              </w:rPr>
              <w:tab/>
            </w:r>
            <w:r w:rsidR="005A11D5" w:rsidRPr="005A11D5">
              <w:rPr>
                <w:rFonts w:ascii="Arial" w:hAnsi="Arial" w:cs="Arial"/>
                <w:noProof/>
                <w:webHidden/>
                <w:sz w:val="22"/>
                <w:szCs w:val="22"/>
              </w:rPr>
              <w:fldChar w:fldCharType="begin"/>
            </w:r>
            <w:r w:rsidR="005A11D5" w:rsidRPr="005A11D5">
              <w:rPr>
                <w:rFonts w:ascii="Arial" w:hAnsi="Arial" w:cs="Arial"/>
                <w:noProof/>
                <w:webHidden/>
                <w:sz w:val="22"/>
                <w:szCs w:val="22"/>
              </w:rPr>
              <w:instrText xml:space="preserve"> PAGEREF _Toc216450630 \h </w:instrText>
            </w:r>
            <w:r w:rsidR="005A11D5" w:rsidRPr="005A11D5">
              <w:rPr>
                <w:rFonts w:ascii="Arial" w:hAnsi="Arial" w:cs="Arial"/>
                <w:noProof/>
                <w:webHidden/>
                <w:sz w:val="22"/>
                <w:szCs w:val="22"/>
              </w:rPr>
            </w:r>
            <w:r w:rsidR="005A11D5" w:rsidRPr="005A11D5">
              <w:rPr>
                <w:rFonts w:ascii="Arial" w:hAnsi="Arial" w:cs="Arial"/>
                <w:noProof/>
                <w:webHidden/>
                <w:sz w:val="22"/>
                <w:szCs w:val="22"/>
              </w:rPr>
              <w:fldChar w:fldCharType="separate"/>
            </w:r>
            <w:r w:rsidR="00FA460C">
              <w:rPr>
                <w:rFonts w:ascii="Arial" w:hAnsi="Arial" w:cs="Arial"/>
                <w:noProof/>
                <w:webHidden/>
                <w:sz w:val="22"/>
                <w:szCs w:val="22"/>
              </w:rPr>
              <w:t>13</w:t>
            </w:r>
            <w:r w:rsidR="005A11D5" w:rsidRPr="005A11D5">
              <w:rPr>
                <w:rFonts w:ascii="Arial" w:hAnsi="Arial" w:cs="Arial"/>
                <w:noProof/>
                <w:webHidden/>
                <w:sz w:val="22"/>
                <w:szCs w:val="22"/>
              </w:rPr>
              <w:fldChar w:fldCharType="end"/>
            </w:r>
          </w:hyperlink>
        </w:p>
        <w:p w14:paraId="593BD26D" w14:textId="566EEFFF" w:rsidR="005A11D5" w:rsidRPr="005A11D5" w:rsidRDefault="00721253" w:rsidP="005A11D5">
          <w:pPr>
            <w:pStyle w:val="TOC1"/>
            <w:tabs>
              <w:tab w:val="right" w:leader="dot" w:pos="9350"/>
            </w:tabs>
            <w:spacing w:line="240" w:lineRule="auto"/>
            <w:jc w:val="both"/>
            <w:rPr>
              <w:rFonts w:ascii="Arial" w:eastAsiaTheme="minorEastAsia" w:hAnsi="Arial" w:cs="Arial"/>
              <w:noProof/>
              <w:sz w:val="22"/>
              <w:szCs w:val="22"/>
            </w:rPr>
          </w:pPr>
          <w:hyperlink w:anchor="_Toc216450631" w:history="1">
            <w:r w:rsidR="005A11D5" w:rsidRPr="005A11D5">
              <w:rPr>
                <w:rStyle w:val="Hyperlink"/>
                <w:rFonts w:ascii="Arial" w:hAnsi="Arial" w:cs="Arial"/>
                <w:noProof/>
                <w:sz w:val="22"/>
                <w:szCs w:val="22"/>
              </w:rPr>
              <w:t>4. Comparison of Starbucks’ STP Strategies in USA and China</w:t>
            </w:r>
            <w:r w:rsidR="005A11D5" w:rsidRPr="005A11D5">
              <w:rPr>
                <w:rFonts w:ascii="Arial" w:hAnsi="Arial" w:cs="Arial"/>
                <w:noProof/>
                <w:webHidden/>
                <w:sz w:val="22"/>
                <w:szCs w:val="22"/>
              </w:rPr>
              <w:tab/>
            </w:r>
            <w:r w:rsidR="005A11D5" w:rsidRPr="005A11D5">
              <w:rPr>
                <w:rFonts w:ascii="Arial" w:hAnsi="Arial" w:cs="Arial"/>
                <w:noProof/>
                <w:webHidden/>
                <w:sz w:val="22"/>
                <w:szCs w:val="22"/>
              </w:rPr>
              <w:fldChar w:fldCharType="begin"/>
            </w:r>
            <w:r w:rsidR="005A11D5" w:rsidRPr="005A11D5">
              <w:rPr>
                <w:rFonts w:ascii="Arial" w:hAnsi="Arial" w:cs="Arial"/>
                <w:noProof/>
                <w:webHidden/>
                <w:sz w:val="22"/>
                <w:szCs w:val="22"/>
              </w:rPr>
              <w:instrText xml:space="preserve"> PAGEREF _Toc216450631 \h </w:instrText>
            </w:r>
            <w:r w:rsidR="005A11D5" w:rsidRPr="005A11D5">
              <w:rPr>
                <w:rFonts w:ascii="Arial" w:hAnsi="Arial" w:cs="Arial"/>
                <w:noProof/>
                <w:webHidden/>
                <w:sz w:val="22"/>
                <w:szCs w:val="22"/>
              </w:rPr>
            </w:r>
            <w:r w:rsidR="005A11D5" w:rsidRPr="005A11D5">
              <w:rPr>
                <w:rFonts w:ascii="Arial" w:hAnsi="Arial" w:cs="Arial"/>
                <w:noProof/>
                <w:webHidden/>
                <w:sz w:val="22"/>
                <w:szCs w:val="22"/>
              </w:rPr>
              <w:fldChar w:fldCharType="separate"/>
            </w:r>
            <w:r w:rsidR="00FA460C">
              <w:rPr>
                <w:rFonts w:ascii="Arial" w:hAnsi="Arial" w:cs="Arial"/>
                <w:noProof/>
                <w:webHidden/>
                <w:sz w:val="22"/>
                <w:szCs w:val="22"/>
              </w:rPr>
              <w:t>14</w:t>
            </w:r>
            <w:r w:rsidR="005A11D5" w:rsidRPr="005A11D5">
              <w:rPr>
                <w:rFonts w:ascii="Arial" w:hAnsi="Arial" w:cs="Arial"/>
                <w:noProof/>
                <w:webHidden/>
                <w:sz w:val="22"/>
                <w:szCs w:val="22"/>
              </w:rPr>
              <w:fldChar w:fldCharType="end"/>
            </w:r>
          </w:hyperlink>
        </w:p>
        <w:p w14:paraId="670489D8" w14:textId="25AF8FF6" w:rsidR="005A11D5" w:rsidRPr="005A11D5" w:rsidRDefault="00721253" w:rsidP="005A11D5">
          <w:pPr>
            <w:pStyle w:val="TOC2"/>
            <w:tabs>
              <w:tab w:val="right" w:leader="dot" w:pos="9350"/>
            </w:tabs>
            <w:spacing w:line="240" w:lineRule="auto"/>
            <w:jc w:val="both"/>
            <w:rPr>
              <w:rFonts w:ascii="Arial" w:eastAsiaTheme="minorEastAsia" w:hAnsi="Arial" w:cs="Arial"/>
              <w:noProof/>
              <w:sz w:val="22"/>
              <w:szCs w:val="22"/>
            </w:rPr>
          </w:pPr>
          <w:hyperlink w:anchor="_Toc216450632" w:history="1">
            <w:r w:rsidR="005A11D5" w:rsidRPr="005A11D5">
              <w:rPr>
                <w:rStyle w:val="Hyperlink"/>
                <w:rFonts w:ascii="Arial" w:hAnsi="Arial" w:cs="Arial"/>
                <w:noProof/>
                <w:sz w:val="22"/>
                <w:szCs w:val="22"/>
              </w:rPr>
              <w:t>4.1 Segmentation Strategies</w:t>
            </w:r>
            <w:r w:rsidR="005A11D5" w:rsidRPr="005A11D5">
              <w:rPr>
                <w:rFonts w:ascii="Arial" w:hAnsi="Arial" w:cs="Arial"/>
                <w:noProof/>
                <w:webHidden/>
                <w:sz w:val="22"/>
                <w:szCs w:val="22"/>
              </w:rPr>
              <w:tab/>
            </w:r>
            <w:r w:rsidR="005A11D5" w:rsidRPr="005A11D5">
              <w:rPr>
                <w:rFonts w:ascii="Arial" w:hAnsi="Arial" w:cs="Arial"/>
                <w:noProof/>
                <w:webHidden/>
                <w:sz w:val="22"/>
                <w:szCs w:val="22"/>
              </w:rPr>
              <w:fldChar w:fldCharType="begin"/>
            </w:r>
            <w:r w:rsidR="005A11D5" w:rsidRPr="005A11D5">
              <w:rPr>
                <w:rFonts w:ascii="Arial" w:hAnsi="Arial" w:cs="Arial"/>
                <w:noProof/>
                <w:webHidden/>
                <w:sz w:val="22"/>
                <w:szCs w:val="22"/>
              </w:rPr>
              <w:instrText xml:space="preserve"> PAGEREF _Toc216450632 \h </w:instrText>
            </w:r>
            <w:r w:rsidR="005A11D5" w:rsidRPr="005A11D5">
              <w:rPr>
                <w:rFonts w:ascii="Arial" w:hAnsi="Arial" w:cs="Arial"/>
                <w:noProof/>
                <w:webHidden/>
                <w:sz w:val="22"/>
                <w:szCs w:val="22"/>
              </w:rPr>
            </w:r>
            <w:r w:rsidR="005A11D5" w:rsidRPr="005A11D5">
              <w:rPr>
                <w:rFonts w:ascii="Arial" w:hAnsi="Arial" w:cs="Arial"/>
                <w:noProof/>
                <w:webHidden/>
                <w:sz w:val="22"/>
                <w:szCs w:val="22"/>
              </w:rPr>
              <w:fldChar w:fldCharType="separate"/>
            </w:r>
            <w:r w:rsidR="00FA460C">
              <w:rPr>
                <w:rFonts w:ascii="Arial" w:hAnsi="Arial" w:cs="Arial"/>
                <w:noProof/>
                <w:webHidden/>
                <w:sz w:val="22"/>
                <w:szCs w:val="22"/>
              </w:rPr>
              <w:t>15</w:t>
            </w:r>
            <w:r w:rsidR="005A11D5" w:rsidRPr="005A11D5">
              <w:rPr>
                <w:rFonts w:ascii="Arial" w:hAnsi="Arial" w:cs="Arial"/>
                <w:noProof/>
                <w:webHidden/>
                <w:sz w:val="22"/>
                <w:szCs w:val="22"/>
              </w:rPr>
              <w:fldChar w:fldCharType="end"/>
            </w:r>
          </w:hyperlink>
        </w:p>
        <w:p w14:paraId="3429130A" w14:textId="3CBC3E59" w:rsidR="005A11D5" w:rsidRPr="005A11D5" w:rsidRDefault="00721253" w:rsidP="005A11D5">
          <w:pPr>
            <w:pStyle w:val="TOC2"/>
            <w:tabs>
              <w:tab w:val="right" w:leader="dot" w:pos="9350"/>
            </w:tabs>
            <w:spacing w:line="240" w:lineRule="auto"/>
            <w:jc w:val="both"/>
            <w:rPr>
              <w:rFonts w:ascii="Arial" w:eastAsiaTheme="minorEastAsia" w:hAnsi="Arial" w:cs="Arial"/>
              <w:noProof/>
              <w:sz w:val="22"/>
              <w:szCs w:val="22"/>
            </w:rPr>
          </w:pPr>
          <w:hyperlink w:anchor="_Toc216450633" w:history="1">
            <w:r w:rsidR="005A11D5" w:rsidRPr="005A11D5">
              <w:rPr>
                <w:rStyle w:val="Hyperlink"/>
                <w:rFonts w:ascii="Arial" w:hAnsi="Arial" w:cs="Arial"/>
                <w:noProof/>
                <w:sz w:val="22"/>
                <w:szCs w:val="22"/>
              </w:rPr>
              <w:t>4.2 Targeting Strategies</w:t>
            </w:r>
            <w:r w:rsidR="005A11D5" w:rsidRPr="005A11D5">
              <w:rPr>
                <w:rFonts w:ascii="Arial" w:hAnsi="Arial" w:cs="Arial"/>
                <w:noProof/>
                <w:webHidden/>
                <w:sz w:val="22"/>
                <w:szCs w:val="22"/>
              </w:rPr>
              <w:tab/>
            </w:r>
            <w:r w:rsidR="005A11D5" w:rsidRPr="005A11D5">
              <w:rPr>
                <w:rFonts w:ascii="Arial" w:hAnsi="Arial" w:cs="Arial"/>
                <w:noProof/>
                <w:webHidden/>
                <w:sz w:val="22"/>
                <w:szCs w:val="22"/>
              </w:rPr>
              <w:fldChar w:fldCharType="begin"/>
            </w:r>
            <w:r w:rsidR="005A11D5" w:rsidRPr="005A11D5">
              <w:rPr>
                <w:rFonts w:ascii="Arial" w:hAnsi="Arial" w:cs="Arial"/>
                <w:noProof/>
                <w:webHidden/>
                <w:sz w:val="22"/>
                <w:szCs w:val="22"/>
              </w:rPr>
              <w:instrText xml:space="preserve"> PAGEREF _Toc216450633 \h </w:instrText>
            </w:r>
            <w:r w:rsidR="005A11D5" w:rsidRPr="005A11D5">
              <w:rPr>
                <w:rFonts w:ascii="Arial" w:hAnsi="Arial" w:cs="Arial"/>
                <w:noProof/>
                <w:webHidden/>
                <w:sz w:val="22"/>
                <w:szCs w:val="22"/>
              </w:rPr>
            </w:r>
            <w:r w:rsidR="005A11D5" w:rsidRPr="005A11D5">
              <w:rPr>
                <w:rFonts w:ascii="Arial" w:hAnsi="Arial" w:cs="Arial"/>
                <w:noProof/>
                <w:webHidden/>
                <w:sz w:val="22"/>
                <w:szCs w:val="22"/>
              </w:rPr>
              <w:fldChar w:fldCharType="separate"/>
            </w:r>
            <w:r w:rsidR="00FA460C">
              <w:rPr>
                <w:rFonts w:ascii="Arial" w:hAnsi="Arial" w:cs="Arial"/>
                <w:noProof/>
                <w:webHidden/>
                <w:sz w:val="22"/>
                <w:szCs w:val="22"/>
              </w:rPr>
              <w:t>15</w:t>
            </w:r>
            <w:r w:rsidR="005A11D5" w:rsidRPr="005A11D5">
              <w:rPr>
                <w:rFonts w:ascii="Arial" w:hAnsi="Arial" w:cs="Arial"/>
                <w:noProof/>
                <w:webHidden/>
                <w:sz w:val="22"/>
                <w:szCs w:val="22"/>
              </w:rPr>
              <w:fldChar w:fldCharType="end"/>
            </w:r>
          </w:hyperlink>
        </w:p>
        <w:p w14:paraId="26CC2BDE" w14:textId="4077DC9B" w:rsidR="005A11D5" w:rsidRPr="005A11D5" w:rsidRDefault="00721253" w:rsidP="005A11D5">
          <w:pPr>
            <w:pStyle w:val="TOC2"/>
            <w:tabs>
              <w:tab w:val="right" w:leader="dot" w:pos="9350"/>
            </w:tabs>
            <w:spacing w:line="240" w:lineRule="auto"/>
            <w:jc w:val="both"/>
            <w:rPr>
              <w:rFonts w:ascii="Arial" w:eastAsiaTheme="minorEastAsia" w:hAnsi="Arial" w:cs="Arial"/>
              <w:noProof/>
              <w:sz w:val="22"/>
              <w:szCs w:val="22"/>
            </w:rPr>
          </w:pPr>
          <w:hyperlink w:anchor="_Toc216450634" w:history="1">
            <w:r w:rsidR="005A11D5" w:rsidRPr="005A11D5">
              <w:rPr>
                <w:rStyle w:val="Hyperlink"/>
                <w:rFonts w:ascii="Arial" w:hAnsi="Arial" w:cs="Arial"/>
                <w:noProof/>
                <w:sz w:val="22"/>
                <w:szCs w:val="22"/>
              </w:rPr>
              <w:t>4.3 Positioning Strategies</w:t>
            </w:r>
            <w:r w:rsidR="005A11D5" w:rsidRPr="005A11D5">
              <w:rPr>
                <w:rFonts w:ascii="Arial" w:hAnsi="Arial" w:cs="Arial"/>
                <w:noProof/>
                <w:webHidden/>
                <w:sz w:val="22"/>
                <w:szCs w:val="22"/>
              </w:rPr>
              <w:tab/>
            </w:r>
            <w:r w:rsidR="005A11D5" w:rsidRPr="005A11D5">
              <w:rPr>
                <w:rFonts w:ascii="Arial" w:hAnsi="Arial" w:cs="Arial"/>
                <w:noProof/>
                <w:webHidden/>
                <w:sz w:val="22"/>
                <w:szCs w:val="22"/>
              </w:rPr>
              <w:fldChar w:fldCharType="begin"/>
            </w:r>
            <w:r w:rsidR="005A11D5" w:rsidRPr="005A11D5">
              <w:rPr>
                <w:rFonts w:ascii="Arial" w:hAnsi="Arial" w:cs="Arial"/>
                <w:noProof/>
                <w:webHidden/>
                <w:sz w:val="22"/>
                <w:szCs w:val="22"/>
              </w:rPr>
              <w:instrText xml:space="preserve"> PAGEREF _Toc216450634 \h </w:instrText>
            </w:r>
            <w:r w:rsidR="005A11D5" w:rsidRPr="005A11D5">
              <w:rPr>
                <w:rFonts w:ascii="Arial" w:hAnsi="Arial" w:cs="Arial"/>
                <w:noProof/>
                <w:webHidden/>
                <w:sz w:val="22"/>
                <w:szCs w:val="22"/>
              </w:rPr>
            </w:r>
            <w:r w:rsidR="005A11D5" w:rsidRPr="005A11D5">
              <w:rPr>
                <w:rFonts w:ascii="Arial" w:hAnsi="Arial" w:cs="Arial"/>
                <w:noProof/>
                <w:webHidden/>
                <w:sz w:val="22"/>
                <w:szCs w:val="22"/>
              </w:rPr>
              <w:fldChar w:fldCharType="separate"/>
            </w:r>
            <w:r w:rsidR="00FA460C">
              <w:rPr>
                <w:rFonts w:ascii="Arial" w:hAnsi="Arial" w:cs="Arial"/>
                <w:noProof/>
                <w:webHidden/>
                <w:sz w:val="22"/>
                <w:szCs w:val="22"/>
              </w:rPr>
              <w:t>16</w:t>
            </w:r>
            <w:r w:rsidR="005A11D5" w:rsidRPr="005A11D5">
              <w:rPr>
                <w:rFonts w:ascii="Arial" w:hAnsi="Arial" w:cs="Arial"/>
                <w:noProof/>
                <w:webHidden/>
                <w:sz w:val="22"/>
                <w:szCs w:val="22"/>
              </w:rPr>
              <w:fldChar w:fldCharType="end"/>
            </w:r>
          </w:hyperlink>
        </w:p>
        <w:p w14:paraId="01BBB733" w14:textId="13EC699D" w:rsidR="005A11D5" w:rsidRPr="005A11D5" w:rsidRDefault="00721253" w:rsidP="005A11D5">
          <w:pPr>
            <w:pStyle w:val="TOC2"/>
            <w:tabs>
              <w:tab w:val="right" w:leader="dot" w:pos="9350"/>
            </w:tabs>
            <w:spacing w:line="240" w:lineRule="auto"/>
            <w:jc w:val="both"/>
            <w:rPr>
              <w:rFonts w:ascii="Arial" w:eastAsiaTheme="minorEastAsia" w:hAnsi="Arial" w:cs="Arial"/>
              <w:noProof/>
              <w:sz w:val="22"/>
              <w:szCs w:val="22"/>
            </w:rPr>
          </w:pPr>
          <w:hyperlink w:anchor="_Toc216450635" w:history="1">
            <w:r w:rsidR="005A11D5" w:rsidRPr="005A11D5">
              <w:rPr>
                <w:rStyle w:val="Hyperlink"/>
                <w:rFonts w:ascii="Arial" w:hAnsi="Arial" w:cs="Arial"/>
                <w:noProof/>
                <w:sz w:val="22"/>
                <w:szCs w:val="22"/>
              </w:rPr>
              <w:t>4.4 Standardisation and Localisation within STP</w:t>
            </w:r>
            <w:r w:rsidR="005A11D5" w:rsidRPr="005A11D5">
              <w:rPr>
                <w:rFonts w:ascii="Arial" w:hAnsi="Arial" w:cs="Arial"/>
                <w:noProof/>
                <w:webHidden/>
                <w:sz w:val="22"/>
                <w:szCs w:val="22"/>
              </w:rPr>
              <w:tab/>
            </w:r>
            <w:r w:rsidR="005A11D5" w:rsidRPr="005A11D5">
              <w:rPr>
                <w:rFonts w:ascii="Arial" w:hAnsi="Arial" w:cs="Arial"/>
                <w:noProof/>
                <w:webHidden/>
                <w:sz w:val="22"/>
                <w:szCs w:val="22"/>
              </w:rPr>
              <w:fldChar w:fldCharType="begin"/>
            </w:r>
            <w:r w:rsidR="005A11D5" w:rsidRPr="005A11D5">
              <w:rPr>
                <w:rFonts w:ascii="Arial" w:hAnsi="Arial" w:cs="Arial"/>
                <w:noProof/>
                <w:webHidden/>
                <w:sz w:val="22"/>
                <w:szCs w:val="22"/>
              </w:rPr>
              <w:instrText xml:space="preserve"> PAGEREF _Toc216450635 \h </w:instrText>
            </w:r>
            <w:r w:rsidR="005A11D5" w:rsidRPr="005A11D5">
              <w:rPr>
                <w:rFonts w:ascii="Arial" w:hAnsi="Arial" w:cs="Arial"/>
                <w:noProof/>
                <w:webHidden/>
                <w:sz w:val="22"/>
                <w:szCs w:val="22"/>
              </w:rPr>
            </w:r>
            <w:r w:rsidR="005A11D5" w:rsidRPr="005A11D5">
              <w:rPr>
                <w:rFonts w:ascii="Arial" w:hAnsi="Arial" w:cs="Arial"/>
                <w:noProof/>
                <w:webHidden/>
                <w:sz w:val="22"/>
                <w:szCs w:val="22"/>
              </w:rPr>
              <w:fldChar w:fldCharType="separate"/>
            </w:r>
            <w:r w:rsidR="00FA460C">
              <w:rPr>
                <w:rFonts w:ascii="Arial" w:hAnsi="Arial" w:cs="Arial"/>
                <w:noProof/>
                <w:webHidden/>
                <w:sz w:val="22"/>
                <w:szCs w:val="22"/>
              </w:rPr>
              <w:t>16</w:t>
            </w:r>
            <w:r w:rsidR="005A11D5" w:rsidRPr="005A11D5">
              <w:rPr>
                <w:rFonts w:ascii="Arial" w:hAnsi="Arial" w:cs="Arial"/>
                <w:noProof/>
                <w:webHidden/>
                <w:sz w:val="22"/>
                <w:szCs w:val="22"/>
              </w:rPr>
              <w:fldChar w:fldCharType="end"/>
            </w:r>
          </w:hyperlink>
        </w:p>
        <w:p w14:paraId="196FC0F3" w14:textId="5FEE94E5" w:rsidR="005A11D5" w:rsidRPr="005A11D5" w:rsidRDefault="00721253" w:rsidP="005A11D5">
          <w:pPr>
            <w:pStyle w:val="TOC2"/>
            <w:tabs>
              <w:tab w:val="right" w:leader="dot" w:pos="9350"/>
            </w:tabs>
            <w:spacing w:line="240" w:lineRule="auto"/>
            <w:jc w:val="both"/>
            <w:rPr>
              <w:rFonts w:ascii="Arial" w:eastAsiaTheme="minorEastAsia" w:hAnsi="Arial" w:cs="Arial"/>
              <w:noProof/>
              <w:sz w:val="22"/>
              <w:szCs w:val="22"/>
            </w:rPr>
          </w:pPr>
          <w:hyperlink w:anchor="_Toc216450636" w:history="1">
            <w:r w:rsidR="005A11D5" w:rsidRPr="005A11D5">
              <w:rPr>
                <w:rStyle w:val="Hyperlink"/>
                <w:rFonts w:ascii="Arial" w:hAnsi="Arial" w:cs="Arial"/>
                <w:noProof/>
                <w:sz w:val="22"/>
                <w:szCs w:val="22"/>
              </w:rPr>
              <w:t>4.5 Summary Comparison</w:t>
            </w:r>
            <w:r w:rsidR="005A11D5" w:rsidRPr="005A11D5">
              <w:rPr>
                <w:rFonts w:ascii="Arial" w:hAnsi="Arial" w:cs="Arial"/>
                <w:noProof/>
                <w:webHidden/>
                <w:sz w:val="22"/>
                <w:szCs w:val="22"/>
              </w:rPr>
              <w:tab/>
            </w:r>
            <w:r w:rsidR="005A11D5" w:rsidRPr="005A11D5">
              <w:rPr>
                <w:rFonts w:ascii="Arial" w:hAnsi="Arial" w:cs="Arial"/>
                <w:noProof/>
                <w:webHidden/>
                <w:sz w:val="22"/>
                <w:szCs w:val="22"/>
              </w:rPr>
              <w:fldChar w:fldCharType="begin"/>
            </w:r>
            <w:r w:rsidR="005A11D5" w:rsidRPr="005A11D5">
              <w:rPr>
                <w:rFonts w:ascii="Arial" w:hAnsi="Arial" w:cs="Arial"/>
                <w:noProof/>
                <w:webHidden/>
                <w:sz w:val="22"/>
                <w:szCs w:val="22"/>
              </w:rPr>
              <w:instrText xml:space="preserve"> PAGEREF _Toc216450636 \h </w:instrText>
            </w:r>
            <w:r w:rsidR="005A11D5" w:rsidRPr="005A11D5">
              <w:rPr>
                <w:rFonts w:ascii="Arial" w:hAnsi="Arial" w:cs="Arial"/>
                <w:noProof/>
                <w:webHidden/>
                <w:sz w:val="22"/>
                <w:szCs w:val="22"/>
              </w:rPr>
            </w:r>
            <w:r w:rsidR="005A11D5" w:rsidRPr="005A11D5">
              <w:rPr>
                <w:rFonts w:ascii="Arial" w:hAnsi="Arial" w:cs="Arial"/>
                <w:noProof/>
                <w:webHidden/>
                <w:sz w:val="22"/>
                <w:szCs w:val="22"/>
              </w:rPr>
              <w:fldChar w:fldCharType="separate"/>
            </w:r>
            <w:r w:rsidR="00FA460C">
              <w:rPr>
                <w:rFonts w:ascii="Arial" w:hAnsi="Arial" w:cs="Arial"/>
                <w:noProof/>
                <w:webHidden/>
                <w:sz w:val="22"/>
                <w:szCs w:val="22"/>
              </w:rPr>
              <w:t>17</w:t>
            </w:r>
            <w:r w:rsidR="005A11D5" w:rsidRPr="005A11D5">
              <w:rPr>
                <w:rFonts w:ascii="Arial" w:hAnsi="Arial" w:cs="Arial"/>
                <w:noProof/>
                <w:webHidden/>
                <w:sz w:val="22"/>
                <w:szCs w:val="22"/>
              </w:rPr>
              <w:fldChar w:fldCharType="end"/>
            </w:r>
          </w:hyperlink>
        </w:p>
        <w:p w14:paraId="6F49DE34" w14:textId="5EBB4579" w:rsidR="005A11D5" w:rsidRPr="005A11D5" w:rsidRDefault="00721253" w:rsidP="005A11D5">
          <w:pPr>
            <w:pStyle w:val="TOC1"/>
            <w:tabs>
              <w:tab w:val="right" w:leader="dot" w:pos="9350"/>
            </w:tabs>
            <w:spacing w:line="240" w:lineRule="auto"/>
            <w:jc w:val="both"/>
            <w:rPr>
              <w:rFonts w:ascii="Arial" w:eastAsiaTheme="minorEastAsia" w:hAnsi="Arial" w:cs="Arial"/>
              <w:noProof/>
              <w:sz w:val="22"/>
              <w:szCs w:val="22"/>
            </w:rPr>
          </w:pPr>
          <w:hyperlink w:anchor="_Toc216450637" w:history="1">
            <w:r w:rsidR="005A11D5" w:rsidRPr="005A11D5">
              <w:rPr>
                <w:rStyle w:val="Hyperlink"/>
                <w:rFonts w:ascii="Arial" w:hAnsi="Arial" w:cs="Arial"/>
                <w:noProof/>
                <w:sz w:val="22"/>
                <w:szCs w:val="22"/>
              </w:rPr>
              <w:t>5. Comparison of Marketing Mix (7Ps) Strategies in USA and China</w:t>
            </w:r>
            <w:r w:rsidR="005A11D5" w:rsidRPr="005A11D5">
              <w:rPr>
                <w:rFonts w:ascii="Arial" w:hAnsi="Arial" w:cs="Arial"/>
                <w:noProof/>
                <w:webHidden/>
                <w:sz w:val="22"/>
                <w:szCs w:val="22"/>
              </w:rPr>
              <w:tab/>
            </w:r>
            <w:r w:rsidR="005A11D5" w:rsidRPr="005A11D5">
              <w:rPr>
                <w:rFonts w:ascii="Arial" w:hAnsi="Arial" w:cs="Arial"/>
                <w:noProof/>
                <w:webHidden/>
                <w:sz w:val="22"/>
                <w:szCs w:val="22"/>
              </w:rPr>
              <w:fldChar w:fldCharType="begin"/>
            </w:r>
            <w:r w:rsidR="005A11D5" w:rsidRPr="005A11D5">
              <w:rPr>
                <w:rFonts w:ascii="Arial" w:hAnsi="Arial" w:cs="Arial"/>
                <w:noProof/>
                <w:webHidden/>
                <w:sz w:val="22"/>
                <w:szCs w:val="22"/>
              </w:rPr>
              <w:instrText xml:space="preserve"> PAGEREF _Toc216450637 \h </w:instrText>
            </w:r>
            <w:r w:rsidR="005A11D5" w:rsidRPr="005A11D5">
              <w:rPr>
                <w:rFonts w:ascii="Arial" w:hAnsi="Arial" w:cs="Arial"/>
                <w:noProof/>
                <w:webHidden/>
                <w:sz w:val="22"/>
                <w:szCs w:val="22"/>
              </w:rPr>
            </w:r>
            <w:r w:rsidR="005A11D5" w:rsidRPr="005A11D5">
              <w:rPr>
                <w:rFonts w:ascii="Arial" w:hAnsi="Arial" w:cs="Arial"/>
                <w:noProof/>
                <w:webHidden/>
                <w:sz w:val="22"/>
                <w:szCs w:val="22"/>
              </w:rPr>
              <w:fldChar w:fldCharType="separate"/>
            </w:r>
            <w:r w:rsidR="00FA460C">
              <w:rPr>
                <w:rFonts w:ascii="Arial" w:hAnsi="Arial" w:cs="Arial"/>
                <w:noProof/>
                <w:webHidden/>
                <w:sz w:val="22"/>
                <w:szCs w:val="22"/>
              </w:rPr>
              <w:t>17</w:t>
            </w:r>
            <w:r w:rsidR="005A11D5" w:rsidRPr="005A11D5">
              <w:rPr>
                <w:rFonts w:ascii="Arial" w:hAnsi="Arial" w:cs="Arial"/>
                <w:noProof/>
                <w:webHidden/>
                <w:sz w:val="22"/>
                <w:szCs w:val="22"/>
              </w:rPr>
              <w:fldChar w:fldCharType="end"/>
            </w:r>
          </w:hyperlink>
        </w:p>
        <w:p w14:paraId="7FDE5D02" w14:textId="2C5E0325" w:rsidR="005A11D5" w:rsidRPr="005A11D5" w:rsidRDefault="00721253" w:rsidP="005A11D5">
          <w:pPr>
            <w:pStyle w:val="TOC1"/>
            <w:tabs>
              <w:tab w:val="right" w:leader="dot" w:pos="9350"/>
            </w:tabs>
            <w:spacing w:line="240" w:lineRule="auto"/>
            <w:jc w:val="both"/>
            <w:rPr>
              <w:rFonts w:ascii="Arial" w:eastAsiaTheme="minorEastAsia" w:hAnsi="Arial" w:cs="Arial"/>
              <w:noProof/>
              <w:sz w:val="22"/>
              <w:szCs w:val="22"/>
            </w:rPr>
          </w:pPr>
          <w:hyperlink w:anchor="_Toc216450638" w:history="1">
            <w:r w:rsidR="005A11D5" w:rsidRPr="005A11D5">
              <w:rPr>
                <w:rStyle w:val="Hyperlink"/>
                <w:rFonts w:ascii="Arial" w:hAnsi="Arial" w:cs="Arial"/>
                <w:noProof/>
                <w:sz w:val="22"/>
                <w:szCs w:val="22"/>
              </w:rPr>
              <w:t>6. Evaluation of Marketing Strategy Performance</w:t>
            </w:r>
            <w:r w:rsidR="005A11D5" w:rsidRPr="005A11D5">
              <w:rPr>
                <w:rFonts w:ascii="Arial" w:hAnsi="Arial" w:cs="Arial"/>
                <w:noProof/>
                <w:webHidden/>
                <w:sz w:val="22"/>
                <w:szCs w:val="22"/>
              </w:rPr>
              <w:tab/>
            </w:r>
            <w:r w:rsidR="005A11D5" w:rsidRPr="005A11D5">
              <w:rPr>
                <w:rFonts w:ascii="Arial" w:hAnsi="Arial" w:cs="Arial"/>
                <w:noProof/>
                <w:webHidden/>
                <w:sz w:val="22"/>
                <w:szCs w:val="22"/>
              </w:rPr>
              <w:fldChar w:fldCharType="begin"/>
            </w:r>
            <w:r w:rsidR="005A11D5" w:rsidRPr="005A11D5">
              <w:rPr>
                <w:rFonts w:ascii="Arial" w:hAnsi="Arial" w:cs="Arial"/>
                <w:noProof/>
                <w:webHidden/>
                <w:sz w:val="22"/>
                <w:szCs w:val="22"/>
              </w:rPr>
              <w:instrText xml:space="preserve"> PAGEREF _Toc216450638 \h </w:instrText>
            </w:r>
            <w:r w:rsidR="005A11D5" w:rsidRPr="005A11D5">
              <w:rPr>
                <w:rFonts w:ascii="Arial" w:hAnsi="Arial" w:cs="Arial"/>
                <w:noProof/>
                <w:webHidden/>
                <w:sz w:val="22"/>
                <w:szCs w:val="22"/>
              </w:rPr>
            </w:r>
            <w:r w:rsidR="005A11D5" w:rsidRPr="005A11D5">
              <w:rPr>
                <w:rFonts w:ascii="Arial" w:hAnsi="Arial" w:cs="Arial"/>
                <w:noProof/>
                <w:webHidden/>
                <w:sz w:val="22"/>
                <w:szCs w:val="22"/>
              </w:rPr>
              <w:fldChar w:fldCharType="separate"/>
            </w:r>
            <w:r w:rsidR="00FA460C">
              <w:rPr>
                <w:rFonts w:ascii="Arial" w:hAnsi="Arial" w:cs="Arial"/>
                <w:noProof/>
                <w:webHidden/>
                <w:sz w:val="22"/>
                <w:szCs w:val="22"/>
              </w:rPr>
              <w:t>21</w:t>
            </w:r>
            <w:r w:rsidR="005A11D5" w:rsidRPr="005A11D5">
              <w:rPr>
                <w:rFonts w:ascii="Arial" w:hAnsi="Arial" w:cs="Arial"/>
                <w:noProof/>
                <w:webHidden/>
                <w:sz w:val="22"/>
                <w:szCs w:val="22"/>
              </w:rPr>
              <w:fldChar w:fldCharType="end"/>
            </w:r>
          </w:hyperlink>
        </w:p>
        <w:p w14:paraId="10A31A21" w14:textId="2589B651" w:rsidR="005A11D5" w:rsidRPr="005A11D5" w:rsidRDefault="00721253" w:rsidP="005A11D5">
          <w:pPr>
            <w:pStyle w:val="TOC2"/>
            <w:tabs>
              <w:tab w:val="right" w:leader="dot" w:pos="9350"/>
            </w:tabs>
            <w:spacing w:line="240" w:lineRule="auto"/>
            <w:jc w:val="both"/>
            <w:rPr>
              <w:rFonts w:ascii="Arial" w:eastAsiaTheme="minorEastAsia" w:hAnsi="Arial" w:cs="Arial"/>
              <w:noProof/>
              <w:sz w:val="22"/>
              <w:szCs w:val="22"/>
            </w:rPr>
          </w:pPr>
          <w:hyperlink w:anchor="_Toc216450639" w:history="1">
            <w:r w:rsidR="005A11D5" w:rsidRPr="005A11D5">
              <w:rPr>
                <w:rStyle w:val="Hyperlink"/>
                <w:rFonts w:ascii="Arial" w:hAnsi="Arial" w:cs="Arial"/>
                <w:noProof/>
                <w:sz w:val="22"/>
                <w:szCs w:val="22"/>
              </w:rPr>
              <w:t>6.1 Performance in the USA</w:t>
            </w:r>
            <w:r w:rsidR="005A11D5" w:rsidRPr="005A11D5">
              <w:rPr>
                <w:rFonts w:ascii="Arial" w:hAnsi="Arial" w:cs="Arial"/>
                <w:noProof/>
                <w:webHidden/>
                <w:sz w:val="22"/>
                <w:szCs w:val="22"/>
              </w:rPr>
              <w:tab/>
            </w:r>
            <w:r w:rsidR="005A11D5" w:rsidRPr="005A11D5">
              <w:rPr>
                <w:rFonts w:ascii="Arial" w:hAnsi="Arial" w:cs="Arial"/>
                <w:noProof/>
                <w:webHidden/>
                <w:sz w:val="22"/>
                <w:szCs w:val="22"/>
              </w:rPr>
              <w:fldChar w:fldCharType="begin"/>
            </w:r>
            <w:r w:rsidR="005A11D5" w:rsidRPr="005A11D5">
              <w:rPr>
                <w:rFonts w:ascii="Arial" w:hAnsi="Arial" w:cs="Arial"/>
                <w:noProof/>
                <w:webHidden/>
                <w:sz w:val="22"/>
                <w:szCs w:val="22"/>
              </w:rPr>
              <w:instrText xml:space="preserve"> PAGEREF _Toc216450639 \h </w:instrText>
            </w:r>
            <w:r w:rsidR="005A11D5" w:rsidRPr="005A11D5">
              <w:rPr>
                <w:rFonts w:ascii="Arial" w:hAnsi="Arial" w:cs="Arial"/>
                <w:noProof/>
                <w:webHidden/>
                <w:sz w:val="22"/>
                <w:szCs w:val="22"/>
              </w:rPr>
            </w:r>
            <w:r w:rsidR="005A11D5" w:rsidRPr="005A11D5">
              <w:rPr>
                <w:rFonts w:ascii="Arial" w:hAnsi="Arial" w:cs="Arial"/>
                <w:noProof/>
                <w:webHidden/>
                <w:sz w:val="22"/>
                <w:szCs w:val="22"/>
              </w:rPr>
              <w:fldChar w:fldCharType="separate"/>
            </w:r>
            <w:r w:rsidR="00FA460C">
              <w:rPr>
                <w:rFonts w:ascii="Arial" w:hAnsi="Arial" w:cs="Arial"/>
                <w:noProof/>
                <w:webHidden/>
                <w:sz w:val="22"/>
                <w:szCs w:val="22"/>
              </w:rPr>
              <w:t>21</w:t>
            </w:r>
            <w:r w:rsidR="005A11D5" w:rsidRPr="005A11D5">
              <w:rPr>
                <w:rFonts w:ascii="Arial" w:hAnsi="Arial" w:cs="Arial"/>
                <w:noProof/>
                <w:webHidden/>
                <w:sz w:val="22"/>
                <w:szCs w:val="22"/>
              </w:rPr>
              <w:fldChar w:fldCharType="end"/>
            </w:r>
          </w:hyperlink>
        </w:p>
        <w:p w14:paraId="5C2E15F7" w14:textId="1193D24D" w:rsidR="005A11D5" w:rsidRPr="005A11D5" w:rsidRDefault="00721253" w:rsidP="005A11D5">
          <w:pPr>
            <w:pStyle w:val="TOC2"/>
            <w:tabs>
              <w:tab w:val="right" w:leader="dot" w:pos="9350"/>
            </w:tabs>
            <w:spacing w:line="240" w:lineRule="auto"/>
            <w:jc w:val="both"/>
            <w:rPr>
              <w:rFonts w:ascii="Arial" w:eastAsiaTheme="minorEastAsia" w:hAnsi="Arial" w:cs="Arial"/>
              <w:noProof/>
              <w:sz w:val="22"/>
              <w:szCs w:val="22"/>
            </w:rPr>
          </w:pPr>
          <w:hyperlink w:anchor="_Toc216450640" w:history="1">
            <w:r w:rsidR="005A11D5" w:rsidRPr="005A11D5">
              <w:rPr>
                <w:rStyle w:val="Hyperlink"/>
                <w:rFonts w:ascii="Arial" w:hAnsi="Arial" w:cs="Arial"/>
                <w:noProof/>
                <w:sz w:val="22"/>
                <w:szCs w:val="22"/>
              </w:rPr>
              <w:t>6.2 Performance in China</w:t>
            </w:r>
            <w:r w:rsidR="005A11D5" w:rsidRPr="005A11D5">
              <w:rPr>
                <w:rFonts w:ascii="Arial" w:hAnsi="Arial" w:cs="Arial"/>
                <w:noProof/>
                <w:webHidden/>
                <w:sz w:val="22"/>
                <w:szCs w:val="22"/>
              </w:rPr>
              <w:tab/>
            </w:r>
            <w:r w:rsidR="005A11D5" w:rsidRPr="005A11D5">
              <w:rPr>
                <w:rFonts w:ascii="Arial" w:hAnsi="Arial" w:cs="Arial"/>
                <w:noProof/>
                <w:webHidden/>
                <w:sz w:val="22"/>
                <w:szCs w:val="22"/>
              </w:rPr>
              <w:fldChar w:fldCharType="begin"/>
            </w:r>
            <w:r w:rsidR="005A11D5" w:rsidRPr="005A11D5">
              <w:rPr>
                <w:rFonts w:ascii="Arial" w:hAnsi="Arial" w:cs="Arial"/>
                <w:noProof/>
                <w:webHidden/>
                <w:sz w:val="22"/>
                <w:szCs w:val="22"/>
              </w:rPr>
              <w:instrText xml:space="preserve"> PAGEREF _Toc216450640 \h </w:instrText>
            </w:r>
            <w:r w:rsidR="005A11D5" w:rsidRPr="005A11D5">
              <w:rPr>
                <w:rFonts w:ascii="Arial" w:hAnsi="Arial" w:cs="Arial"/>
                <w:noProof/>
                <w:webHidden/>
                <w:sz w:val="22"/>
                <w:szCs w:val="22"/>
              </w:rPr>
            </w:r>
            <w:r w:rsidR="005A11D5" w:rsidRPr="005A11D5">
              <w:rPr>
                <w:rFonts w:ascii="Arial" w:hAnsi="Arial" w:cs="Arial"/>
                <w:noProof/>
                <w:webHidden/>
                <w:sz w:val="22"/>
                <w:szCs w:val="22"/>
              </w:rPr>
              <w:fldChar w:fldCharType="separate"/>
            </w:r>
            <w:r w:rsidR="00FA460C">
              <w:rPr>
                <w:rFonts w:ascii="Arial" w:hAnsi="Arial" w:cs="Arial"/>
                <w:noProof/>
                <w:webHidden/>
                <w:sz w:val="22"/>
                <w:szCs w:val="22"/>
              </w:rPr>
              <w:t>22</w:t>
            </w:r>
            <w:r w:rsidR="005A11D5" w:rsidRPr="005A11D5">
              <w:rPr>
                <w:rFonts w:ascii="Arial" w:hAnsi="Arial" w:cs="Arial"/>
                <w:noProof/>
                <w:webHidden/>
                <w:sz w:val="22"/>
                <w:szCs w:val="22"/>
              </w:rPr>
              <w:fldChar w:fldCharType="end"/>
            </w:r>
          </w:hyperlink>
        </w:p>
        <w:p w14:paraId="6F0D847C" w14:textId="28959E24" w:rsidR="005A11D5" w:rsidRPr="005A11D5" w:rsidRDefault="00721253" w:rsidP="005A11D5">
          <w:pPr>
            <w:pStyle w:val="TOC2"/>
            <w:tabs>
              <w:tab w:val="right" w:leader="dot" w:pos="9350"/>
            </w:tabs>
            <w:spacing w:line="240" w:lineRule="auto"/>
            <w:jc w:val="both"/>
            <w:rPr>
              <w:rFonts w:ascii="Arial" w:eastAsiaTheme="minorEastAsia" w:hAnsi="Arial" w:cs="Arial"/>
              <w:noProof/>
              <w:sz w:val="22"/>
              <w:szCs w:val="22"/>
            </w:rPr>
          </w:pPr>
          <w:hyperlink w:anchor="_Toc216450641" w:history="1">
            <w:r w:rsidR="005A11D5" w:rsidRPr="005A11D5">
              <w:rPr>
                <w:rStyle w:val="Hyperlink"/>
                <w:rFonts w:ascii="Arial" w:hAnsi="Arial" w:cs="Arial"/>
                <w:noProof/>
                <w:sz w:val="22"/>
                <w:szCs w:val="22"/>
              </w:rPr>
              <w:t>6.3 Summary Evaluation</w:t>
            </w:r>
            <w:r w:rsidR="005A11D5" w:rsidRPr="005A11D5">
              <w:rPr>
                <w:rFonts w:ascii="Arial" w:hAnsi="Arial" w:cs="Arial"/>
                <w:noProof/>
                <w:webHidden/>
                <w:sz w:val="22"/>
                <w:szCs w:val="22"/>
              </w:rPr>
              <w:tab/>
            </w:r>
            <w:r w:rsidR="005A11D5" w:rsidRPr="005A11D5">
              <w:rPr>
                <w:rFonts w:ascii="Arial" w:hAnsi="Arial" w:cs="Arial"/>
                <w:noProof/>
                <w:webHidden/>
                <w:sz w:val="22"/>
                <w:szCs w:val="22"/>
              </w:rPr>
              <w:fldChar w:fldCharType="begin"/>
            </w:r>
            <w:r w:rsidR="005A11D5" w:rsidRPr="005A11D5">
              <w:rPr>
                <w:rFonts w:ascii="Arial" w:hAnsi="Arial" w:cs="Arial"/>
                <w:noProof/>
                <w:webHidden/>
                <w:sz w:val="22"/>
                <w:szCs w:val="22"/>
              </w:rPr>
              <w:instrText xml:space="preserve"> PAGEREF _Toc216450641 \h </w:instrText>
            </w:r>
            <w:r w:rsidR="005A11D5" w:rsidRPr="005A11D5">
              <w:rPr>
                <w:rFonts w:ascii="Arial" w:hAnsi="Arial" w:cs="Arial"/>
                <w:noProof/>
                <w:webHidden/>
                <w:sz w:val="22"/>
                <w:szCs w:val="22"/>
              </w:rPr>
            </w:r>
            <w:r w:rsidR="005A11D5" w:rsidRPr="005A11D5">
              <w:rPr>
                <w:rFonts w:ascii="Arial" w:hAnsi="Arial" w:cs="Arial"/>
                <w:noProof/>
                <w:webHidden/>
                <w:sz w:val="22"/>
                <w:szCs w:val="22"/>
              </w:rPr>
              <w:fldChar w:fldCharType="separate"/>
            </w:r>
            <w:r w:rsidR="00FA460C">
              <w:rPr>
                <w:rFonts w:ascii="Arial" w:hAnsi="Arial" w:cs="Arial"/>
                <w:noProof/>
                <w:webHidden/>
                <w:sz w:val="22"/>
                <w:szCs w:val="22"/>
              </w:rPr>
              <w:t>23</w:t>
            </w:r>
            <w:r w:rsidR="005A11D5" w:rsidRPr="005A11D5">
              <w:rPr>
                <w:rFonts w:ascii="Arial" w:hAnsi="Arial" w:cs="Arial"/>
                <w:noProof/>
                <w:webHidden/>
                <w:sz w:val="22"/>
                <w:szCs w:val="22"/>
              </w:rPr>
              <w:fldChar w:fldCharType="end"/>
            </w:r>
          </w:hyperlink>
        </w:p>
        <w:p w14:paraId="74A08E7E" w14:textId="5985AFAA" w:rsidR="005A11D5" w:rsidRPr="005A11D5" w:rsidRDefault="00721253" w:rsidP="005A11D5">
          <w:pPr>
            <w:pStyle w:val="TOC1"/>
            <w:tabs>
              <w:tab w:val="right" w:leader="dot" w:pos="9350"/>
            </w:tabs>
            <w:spacing w:line="240" w:lineRule="auto"/>
            <w:jc w:val="both"/>
            <w:rPr>
              <w:rFonts w:ascii="Arial" w:eastAsiaTheme="minorEastAsia" w:hAnsi="Arial" w:cs="Arial"/>
              <w:noProof/>
              <w:sz w:val="22"/>
              <w:szCs w:val="22"/>
            </w:rPr>
          </w:pPr>
          <w:hyperlink w:anchor="_Toc216450642" w:history="1">
            <w:r w:rsidR="005A11D5" w:rsidRPr="005A11D5">
              <w:rPr>
                <w:rStyle w:val="Hyperlink"/>
                <w:rFonts w:ascii="Arial" w:hAnsi="Arial" w:cs="Arial"/>
                <w:noProof/>
                <w:sz w:val="22"/>
                <w:szCs w:val="22"/>
              </w:rPr>
              <w:t>7. Evaluation of Marketing Ethics Practice</w:t>
            </w:r>
            <w:r w:rsidR="005A11D5" w:rsidRPr="005A11D5">
              <w:rPr>
                <w:rFonts w:ascii="Arial" w:hAnsi="Arial" w:cs="Arial"/>
                <w:noProof/>
                <w:webHidden/>
                <w:sz w:val="22"/>
                <w:szCs w:val="22"/>
              </w:rPr>
              <w:tab/>
            </w:r>
            <w:r w:rsidR="005A11D5" w:rsidRPr="005A11D5">
              <w:rPr>
                <w:rFonts w:ascii="Arial" w:hAnsi="Arial" w:cs="Arial"/>
                <w:noProof/>
                <w:webHidden/>
                <w:sz w:val="22"/>
                <w:szCs w:val="22"/>
              </w:rPr>
              <w:fldChar w:fldCharType="begin"/>
            </w:r>
            <w:r w:rsidR="005A11D5" w:rsidRPr="005A11D5">
              <w:rPr>
                <w:rFonts w:ascii="Arial" w:hAnsi="Arial" w:cs="Arial"/>
                <w:noProof/>
                <w:webHidden/>
                <w:sz w:val="22"/>
                <w:szCs w:val="22"/>
              </w:rPr>
              <w:instrText xml:space="preserve"> PAGEREF _Toc216450642 \h </w:instrText>
            </w:r>
            <w:r w:rsidR="005A11D5" w:rsidRPr="005A11D5">
              <w:rPr>
                <w:rFonts w:ascii="Arial" w:hAnsi="Arial" w:cs="Arial"/>
                <w:noProof/>
                <w:webHidden/>
                <w:sz w:val="22"/>
                <w:szCs w:val="22"/>
              </w:rPr>
            </w:r>
            <w:r w:rsidR="005A11D5" w:rsidRPr="005A11D5">
              <w:rPr>
                <w:rFonts w:ascii="Arial" w:hAnsi="Arial" w:cs="Arial"/>
                <w:noProof/>
                <w:webHidden/>
                <w:sz w:val="22"/>
                <w:szCs w:val="22"/>
              </w:rPr>
              <w:fldChar w:fldCharType="separate"/>
            </w:r>
            <w:r w:rsidR="00FA460C">
              <w:rPr>
                <w:rFonts w:ascii="Arial" w:hAnsi="Arial" w:cs="Arial"/>
                <w:noProof/>
                <w:webHidden/>
                <w:sz w:val="22"/>
                <w:szCs w:val="22"/>
              </w:rPr>
              <w:t>23</w:t>
            </w:r>
            <w:r w:rsidR="005A11D5" w:rsidRPr="005A11D5">
              <w:rPr>
                <w:rFonts w:ascii="Arial" w:hAnsi="Arial" w:cs="Arial"/>
                <w:noProof/>
                <w:webHidden/>
                <w:sz w:val="22"/>
                <w:szCs w:val="22"/>
              </w:rPr>
              <w:fldChar w:fldCharType="end"/>
            </w:r>
          </w:hyperlink>
        </w:p>
        <w:p w14:paraId="4E8764F2" w14:textId="382BEEFE" w:rsidR="005A11D5" w:rsidRPr="005A11D5" w:rsidRDefault="00721253" w:rsidP="005A11D5">
          <w:pPr>
            <w:pStyle w:val="TOC2"/>
            <w:tabs>
              <w:tab w:val="right" w:leader="dot" w:pos="9350"/>
            </w:tabs>
            <w:spacing w:line="240" w:lineRule="auto"/>
            <w:jc w:val="both"/>
            <w:rPr>
              <w:rFonts w:ascii="Arial" w:eastAsiaTheme="minorEastAsia" w:hAnsi="Arial" w:cs="Arial"/>
              <w:noProof/>
              <w:sz w:val="22"/>
              <w:szCs w:val="22"/>
            </w:rPr>
          </w:pPr>
          <w:hyperlink w:anchor="_Toc216450643" w:history="1">
            <w:r w:rsidR="005A11D5" w:rsidRPr="005A11D5">
              <w:rPr>
                <w:rStyle w:val="Hyperlink"/>
                <w:rFonts w:ascii="Arial" w:hAnsi="Arial" w:cs="Arial"/>
                <w:noProof/>
                <w:sz w:val="22"/>
                <w:szCs w:val="22"/>
              </w:rPr>
              <w:t>7.1 Ethical Practices in the USA</w:t>
            </w:r>
            <w:r w:rsidR="005A11D5" w:rsidRPr="005A11D5">
              <w:rPr>
                <w:rFonts w:ascii="Arial" w:hAnsi="Arial" w:cs="Arial"/>
                <w:noProof/>
                <w:webHidden/>
                <w:sz w:val="22"/>
                <w:szCs w:val="22"/>
              </w:rPr>
              <w:tab/>
            </w:r>
            <w:r w:rsidR="005A11D5" w:rsidRPr="005A11D5">
              <w:rPr>
                <w:rFonts w:ascii="Arial" w:hAnsi="Arial" w:cs="Arial"/>
                <w:noProof/>
                <w:webHidden/>
                <w:sz w:val="22"/>
                <w:szCs w:val="22"/>
              </w:rPr>
              <w:fldChar w:fldCharType="begin"/>
            </w:r>
            <w:r w:rsidR="005A11D5" w:rsidRPr="005A11D5">
              <w:rPr>
                <w:rFonts w:ascii="Arial" w:hAnsi="Arial" w:cs="Arial"/>
                <w:noProof/>
                <w:webHidden/>
                <w:sz w:val="22"/>
                <w:szCs w:val="22"/>
              </w:rPr>
              <w:instrText xml:space="preserve"> PAGEREF _Toc216450643 \h </w:instrText>
            </w:r>
            <w:r w:rsidR="005A11D5" w:rsidRPr="005A11D5">
              <w:rPr>
                <w:rFonts w:ascii="Arial" w:hAnsi="Arial" w:cs="Arial"/>
                <w:noProof/>
                <w:webHidden/>
                <w:sz w:val="22"/>
                <w:szCs w:val="22"/>
              </w:rPr>
            </w:r>
            <w:r w:rsidR="005A11D5" w:rsidRPr="005A11D5">
              <w:rPr>
                <w:rFonts w:ascii="Arial" w:hAnsi="Arial" w:cs="Arial"/>
                <w:noProof/>
                <w:webHidden/>
                <w:sz w:val="22"/>
                <w:szCs w:val="22"/>
              </w:rPr>
              <w:fldChar w:fldCharType="separate"/>
            </w:r>
            <w:r w:rsidR="00FA460C">
              <w:rPr>
                <w:rFonts w:ascii="Arial" w:hAnsi="Arial" w:cs="Arial"/>
                <w:noProof/>
                <w:webHidden/>
                <w:sz w:val="22"/>
                <w:szCs w:val="22"/>
              </w:rPr>
              <w:t>24</w:t>
            </w:r>
            <w:r w:rsidR="005A11D5" w:rsidRPr="005A11D5">
              <w:rPr>
                <w:rFonts w:ascii="Arial" w:hAnsi="Arial" w:cs="Arial"/>
                <w:noProof/>
                <w:webHidden/>
                <w:sz w:val="22"/>
                <w:szCs w:val="22"/>
              </w:rPr>
              <w:fldChar w:fldCharType="end"/>
            </w:r>
          </w:hyperlink>
        </w:p>
        <w:p w14:paraId="3B38646B" w14:textId="25A5940A" w:rsidR="005A11D5" w:rsidRPr="005A11D5" w:rsidRDefault="00721253" w:rsidP="005A11D5">
          <w:pPr>
            <w:pStyle w:val="TOC2"/>
            <w:tabs>
              <w:tab w:val="right" w:leader="dot" w:pos="9350"/>
            </w:tabs>
            <w:spacing w:line="240" w:lineRule="auto"/>
            <w:jc w:val="both"/>
            <w:rPr>
              <w:rFonts w:ascii="Arial" w:eastAsiaTheme="minorEastAsia" w:hAnsi="Arial" w:cs="Arial"/>
              <w:noProof/>
              <w:sz w:val="22"/>
              <w:szCs w:val="22"/>
            </w:rPr>
          </w:pPr>
          <w:hyperlink w:anchor="_Toc216450644" w:history="1">
            <w:r w:rsidR="005A11D5" w:rsidRPr="005A11D5">
              <w:rPr>
                <w:rStyle w:val="Hyperlink"/>
                <w:rFonts w:ascii="Arial" w:hAnsi="Arial" w:cs="Arial"/>
                <w:noProof/>
                <w:sz w:val="22"/>
                <w:szCs w:val="22"/>
              </w:rPr>
              <w:t>7.2 Ethical Practices in China</w:t>
            </w:r>
            <w:r w:rsidR="005A11D5" w:rsidRPr="005A11D5">
              <w:rPr>
                <w:rFonts w:ascii="Arial" w:hAnsi="Arial" w:cs="Arial"/>
                <w:noProof/>
                <w:webHidden/>
                <w:sz w:val="22"/>
                <w:szCs w:val="22"/>
              </w:rPr>
              <w:tab/>
            </w:r>
            <w:r w:rsidR="005A11D5" w:rsidRPr="005A11D5">
              <w:rPr>
                <w:rFonts w:ascii="Arial" w:hAnsi="Arial" w:cs="Arial"/>
                <w:noProof/>
                <w:webHidden/>
                <w:sz w:val="22"/>
                <w:szCs w:val="22"/>
              </w:rPr>
              <w:fldChar w:fldCharType="begin"/>
            </w:r>
            <w:r w:rsidR="005A11D5" w:rsidRPr="005A11D5">
              <w:rPr>
                <w:rFonts w:ascii="Arial" w:hAnsi="Arial" w:cs="Arial"/>
                <w:noProof/>
                <w:webHidden/>
                <w:sz w:val="22"/>
                <w:szCs w:val="22"/>
              </w:rPr>
              <w:instrText xml:space="preserve"> PAGEREF _Toc216450644 \h </w:instrText>
            </w:r>
            <w:r w:rsidR="005A11D5" w:rsidRPr="005A11D5">
              <w:rPr>
                <w:rFonts w:ascii="Arial" w:hAnsi="Arial" w:cs="Arial"/>
                <w:noProof/>
                <w:webHidden/>
                <w:sz w:val="22"/>
                <w:szCs w:val="22"/>
              </w:rPr>
            </w:r>
            <w:r w:rsidR="005A11D5" w:rsidRPr="005A11D5">
              <w:rPr>
                <w:rFonts w:ascii="Arial" w:hAnsi="Arial" w:cs="Arial"/>
                <w:noProof/>
                <w:webHidden/>
                <w:sz w:val="22"/>
                <w:szCs w:val="22"/>
              </w:rPr>
              <w:fldChar w:fldCharType="separate"/>
            </w:r>
            <w:r w:rsidR="00FA460C">
              <w:rPr>
                <w:rFonts w:ascii="Arial" w:hAnsi="Arial" w:cs="Arial"/>
                <w:noProof/>
                <w:webHidden/>
                <w:sz w:val="22"/>
                <w:szCs w:val="22"/>
              </w:rPr>
              <w:t>24</w:t>
            </w:r>
            <w:r w:rsidR="005A11D5" w:rsidRPr="005A11D5">
              <w:rPr>
                <w:rFonts w:ascii="Arial" w:hAnsi="Arial" w:cs="Arial"/>
                <w:noProof/>
                <w:webHidden/>
                <w:sz w:val="22"/>
                <w:szCs w:val="22"/>
              </w:rPr>
              <w:fldChar w:fldCharType="end"/>
            </w:r>
          </w:hyperlink>
        </w:p>
        <w:p w14:paraId="7D7121CD" w14:textId="44F0F4C2" w:rsidR="005A11D5" w:rsidRPr="005A11D5" w:rsidRDefault="00721253" w:rsidP="005A11D5">
          <w:pPr>
            <w:pStyle w:val="TOC1"/>
            <w:tabs>
              <w:tab w:val="right" w:leader="dot" w:pos="9350"/>
            </w:tabs>
            <w:spacing w:line="240" w:lineRule="auto"/>
            <w:jc w:val="both"/>
            <w:rPr>
              <w:rFonts w:ascii="Arial" w:eastAsiaTheme="minorEastAsia" w:hAnsi="Arial" w:cs="Arial"/>
              <w:noProof/>
              <w:sz w:val="22"/>
              <w:szCs w:val="22"/>
            </w:rPr>
          </w:pPr>
          <w:hyperlink w:anchor="_Toc216450645" w:history="1">
            <w:r w:rsidR="005A11D5" w:rsidRPr="005A11D5">
              <w:rPr>
                <w:rStyle w:val="Hyperlink"/>
                <w:rFonts w:ascii="Arial" w:hAnsi="Arial" w:cs="Arial"/>
                <w:noProof/>
                <w:sz w:val="22"/>
                <w:szCs w:val="22"/>
              </w:rPr>
              <w:t>8. Recommendation</w:t>
            </w:r>
            <w:r w:rsidR="005A11D5" w:rsidRPr="005A11D5">
              <w:rPr>
                <w:rFonts w:ascii="Arial" w:hAnsi="Arial" w:cs="Arial"/>
                <w:noProof/>
                <w:webHidden/>
                <w:sz w:val="22"/>
                <w:szCs w:val="22"/>
              </w:rPr>
              <w:tab/>
            </w:r>
            <w:r w:rsidR="005A11D5" w:rsidRPr="005A11D5">
              <w:rPr>
                <w:rFonts w:ascii="Arial" w:hAnsi="Arial" w:cs="Arial"/>
                <w:noProof/>
                <w:webHidden/>
                <w:sz w:val="22"/>
                <w:szCs w:val="22"/>
              </w:rPr>
              <w:fldChar w:fldCharType="begin"/>
            </w:r>
            <w:r w:rsidR="005A11D5" w:rsidRPr="005A11D5">
              <w:rPr>
                <w:rFonts w:ascii="Arial" w:hAnsi="Arial" w:cs="Arial"/>
                <w:noProof/>
                <w:webHidden/>
                <w:sz w:val="22"/>
                <w:szCs w:val="22"/>
              </w:rPr>
              <w:instrText xml:space="preserve"> PAGEREF _Toc216450645 \h </w:instrText>
            </w:r>
            <w:r w:rsidR="005A11D5" w:rsidRPr="005A11D5">
              <w:rPr>
                <w:rFonts w:ascii="Arial" w:hAnsi="Arial" w:cs="Arial"/>
                <w:noProof/>
                <w:webHidden/>
                <w:sz w:val="22"/>
                <w:szCs w:val="22"/>
              </w:rPr>
            </w:r>
            <w:r w:rsidR="005A11D5" w:rsidRPr="005A11D5">
              <w:rPr>
                <w:rFonts w:ascii="Arial" w:hAnsi="Arial" w:cs="Arial"/>
                <w:noProof/>
                <w:webHidden/>
                <w:sz w:val="22"/>
                <w:szCs w:val="22"/>
              </w:rPr>
              <w:fldChar w:fldCharType="separate"/>
            </w:r>
            <w:r w:rsidR="00FA460C">
              <w:rPr>
                <w:rFonts w:ascii="Arial" w:hAnsi="Arial" w:cs="Arial"/>
                <w:noProof/>
                <w:webHidden/>
                <w:sz w:val="22"/>
                <w:szCs w:val="22"/>
              </w:rPr>
              <w:t>25</w:t>
            </w:r>
            <w:r w:rsidR="005A11D5" w:rsidRPr="005A11D5">
              <w:rPr>
                <w:rFonts w:ascii="Arial" w:hAnsi="Arial" w:cs="Arial"/>
                <w:noProof/>
                <w:webHidden/>
                <w:sz w:val="22"/>
                <w:szCs w:val="22"/>
              </w:rPr>
              <w:fldChar w:fldCharType="end"/>
            </w:r>
          </w:hyperlink>
        </w:p>
        <w:p w14:paraId="782AB9DE" w14:textId="41705EF7" w:rsidR="005A11D5" w:rsidRPr="005A11D5" w:rsidRDefault="00721253" w:rsidP="005A11D5">
          <w:pPr>
            <w:pStyle w:val="TOC1"/>
            <w:tabs>
              <w:tab w:val="right" w:leader="dot" w:pos="9350"/>
            </w:tabs>
            <w:spacing w:line="240" w:lineRule="auto"/>
            <w:jc w:val="both"/>
            <w:rPr>
              <w:rFonts w:ascii="Arial" w:eastAsiaTheme="minorEastAsia" w:hAnsi="Arial" w:cs="Arial"/>
              <w:noProof/>
              <w:sz w:val="22"/>
              <w:szCs w:val="22"/>
            </w:rPr>
          </w:pPr>
          <w:hyperlink w:anchor="_Toc216450646" w:history="1">
            <w:r w:rsidR="005A11D5" w:rsidRPr="005A11D5">
              <w:rPr>
                <w:rStyle w:val="Hyperlink"/>
                <w:rFonts w:ascii="Arial" w:hAnsi="Arial" w:cs="Arial"/>
                <w:noProof/>
                <w:sz w:val="22"/>
                <w:szCs w:val="22"/>
              </w:rPr>
              <w:t>9. Conclusion</w:t>
            </w:r>
            <w:r w:rsidR="005A11D5" w:rsidRPr="005A11D5">
              <w:rPr>
                <w:rFonts w:ascii="Arial" w:hAnsi="Arial" w:cs="Arial"/>
                <w:noProof/>
                <w:webHidden/>
                <w:sz w:val="22"/>
                <w:szCs w:val="22"/>
              </w:rPr>
              <w:tab/>
            </w:r>
            <w:r w:rsidR="005A11D5" w:rsidRPr="005A11D5">
              <w:rPr>
                <w:rFonts w:ascii="Arial" w:hAnsi="Arial" w:cs="Arial"/>
                <w:noProof/>
                <w:webHidden/>
                <w:sz w:val="22"/>
                <w:szCs w:val="22"/>
              </w:rPr>
              <w:fldChar w:fldCharType="begin"/>
            </w:r>
            <w:r w:rsidR="005A11D5" w:rsidRPr="005A11D5">
              <w:rPr>
                <w:rFonts w:ascii="Arial" w:hAnsi="Arial" w:cs="Arial"/>
                <w:noProof/>
                <w:webHidden/>
                <w:sz w:val="22"/>
                <w:szCs w:val="22"/>
              </w:rPr>
              <w:instrText xml:space="preserve"> PAGEREF _Toc216450646 \h </w:instrText>
            </w:r>
            <w:r w:rsidR="005A11D5" w:rsidRPr="005A11D5">
              <w:rPr>
                <w:rFonts w:ascii="Arial" w:hAnsi="Arial" w:cs="Arial"/>
                <w:noProof/>
                <w:webHidden/>
                <w:sz w:val="22"/>
                <w:szCs w:val="22"/>
              </w:rPr>
            </w:r>
            <w:r w:rsidR="005A11D5" w:rsidRPr="005A11D5">
              <w:rPr>
                <w:rFonts w:ascii="Arial" w:hAnsi="Arial" w:cs="Arial"/>
                <w:noProof/>
                <w:webHidden/>
                <w:sz w:val="22"/>
                <w:szCs w:val="22"/>
              </w:rPr>
              <w:fldChar w:fldCharType="separate"/>
            </w:r>
            <w:r w:rsidR="00FA460C">
              <w:rPr>
                <w:rFonts w:ascii="Arial" w:hAnsi="Arial" w:cs="Arial"/>
                <w:noProof/>
                <w:webHidden/>
                <w:sz w:val="22"/>
                <w:szCs w:val="22"/>
              </w:rPr>
              <w:t>26</w:t>
            </w:r>
            <w:r w:rsidR="005A11D5" w:rsidRPr="005A11D5">
              <w:rPr>
                <w:rFonts w:ascii="Arial" w:hAnsi="Arial" w:cs="Arial"/>
                <w:noProof/>
                <w:webHidden/>
                <w:sz w:val="22"/>
                <w:szCs w:val="22"/>
              </w:rPr>
              <w:fldChar w:fldCharType="end"/>
            </w:r>
          </w:hyperlink>
        </w:p>
        <w:p w14:paraId="1A29785B" w14:textId="58AB6C5E" w:rsidR="005A11D5" w:rsidRPr="005A11D5" w:rsidRDefault="00721253" w:rsidP="005A11D5">
          <w:pPr>
            <w:pStyle w:val="TOC1"/>
            <w:tabs>
              <w:tab w:val="right" w:leader="dot" w:pos="9350"/>
            </w:tabs>
            <w:spacing w:line="240" w:lineRule="auto"/>
            <w:jc w:val="both"/>
            <w:rPr>
              <w:rFonts w:ascii="Arial" w:eastAsiaTheme="minorEastAsia" w:hAnsi="Arial" w:cs="Arial"/>
              <w:noProof/>
              <w:sz w:val="22"/>
              <w:szCs w:val="22"/>
            </w:rPr>
          </w:pPr>
          <w:hyperlink w:anchor="_Toc216450647" w:history="1">
            <w:r w:rsidR="005A11D5" w:rsidRPr="005A11D5">
              <w:rPr>
                <w:rStyle w:val="Hyperlink"/>
                <w:rFonts w:ascii="Arial" w:hAnsi="Arial" w:cs="Arial"/>
                <w:noProof/>
                <w:sz w:val="22"/>
                <w:szCs w:val="22"/>
              </w:rPr>
              <w:t>References</w:t>
            </w:r>
            <w:r w:rsidR="005A11D5" w:rsidRPr="005A11D5">
              <w:rPr>
                <w:rFonts w:ascii="Arial" w:hAnsi="Arial" w:cs="Arial"/>
                <w:noProof/>
                <w:webHidden/>
                <w:sz w:val="22"/>
                <w:szCs w:val="22"/>
              </w:rPr>
              <w:tab/>
            </w:r>
            <w:r w:rsidR="005A11D5" w:rsidRPr="005A11D5">
              <w:rPr>
                <w:rFonts w:ascii="Arial" w:hAnsi="Arial" w:cs="Arial"/>
                <w:noProof/>
                <w:webHidden/>
                <w:sz w:val="22"/>
                <w:szCs w:val="22"/>
              </w:rPr>
              <w:fldChar w:fldCharType="begin"/>
            </w:r>
            <w:r w:rsidR="005A11D5" w:rsidRPr="005A11D5">
              <w:rPr>
                <w:rFonts w:ascii="Arial" w:hAnsi="Arial" w:cs="Arial"/>
                <w:noProof/>
                <w:webHidden/>
                <w:sz w:val="22"/>
                <w:szCs w:val="22"/>
              </w:rPr>
              <w:instrText xml:space="preserve"> PAGEREF _Toc216450647 \h </w:instrText>
            </w:r>
            <w:r w:rsidR="005A11D5" w:rsidRPr="005A11D5">
              <w:rPr>
                <w:rFonts w:ascii="Arial" w:hAnsi="Arial" w:cs="Arial"/>
                <w:noProof/>
                <w:webHidden/>
                <w:sz w:val="22"/>
                <w:szCs w:val="22"/>
              </w:rPr>
            </w:r>
            <w:r w:rsidR="005A11D5" w:rsidRPr="005A11D5">
              <w:rPr>
                <w:rFonts w:ascii="Arial" w:hAnsi="Arial" w:cs="Arial"/>
                <w:noProof/>
                <w:webHidden/>
                <w:sz w:val="22"/>
                <w:szCs w:val="22"/>
              </w:rPr>
              <w:fldChar w:fldCharType="separate"/>
            </w:r>
            <w:r w:rsidR="00FA460C">
              <w:rPr>
                <w:rFonts w:ascii="Arial" w:hAnsi="Arial" w:cs="Arial"/>
                <w:noProof/>
                <w:webHidden/>
                <w:sz w:val="22"/>
                <w:szCs w:val="22"/>
              </w:rPr>
              <w:t>27</w:t>
            </w:r>
            <w:r w:rsidR="005A11D5" w:rsidRPr="005A11D5">
              <w:rPr>
                <w:rFonts w:ascii="Arial" w:hAnsi="Arial" w:cs="Arial"/>
                <w:noProof/>
                <w:webHidden/>
                <w:sz w:val="22"/>
                <w:szCs w:val="22"/>
              </w:rPr>
              <w:fldChar w:fldCharType="end"/>
            </w:r>
          </w:hyperlink>
        </w:p>
        <w:p w14:paraId="43FAF487" w14:textId="3941671C" w:rsidR="005A11D5" w:rsidRPr="005A11D5" w:rsidRDefault="00721253" w:rsidP="005A11D5">
          <w:pPr>
            <w:pStyle w:val="TOC1"/>
            <w:tabs>
              <w:tab w:val="right" w:leader="dot" w:pos="9350"/>
            </w:tabs>
            <w:spacing w:line="240" w:lineRule="auto"/>
            <w:jc w:val="both"/>
            <w:rPr>
              <w:rFonts w:ascii="Arial" w:eastAsiaTheme="minorEastAsia" w:hAnsi="Arial" w:cs="Arial"/>
              <w:noProof/>
              <w:sz w:val="22"/>
              <w:szCs w:val="22"/>
            </w:rPr>
          </w:pPr>
          <w:hyperlink w:anchor="_Toc216450648" w:history="1">
            <w:r w:rsidR="005A11D5" w:rsidRPr="005A11D5">
              <w:rPr>
                <w:rStyle w:val="Hyperlink"/>
                <w:rFonts w:ascii="Arial" w:hAnsi="Arial" w:cs="Arial"/>
                <w:noProof/>
                <w:sz w:val="22"/>
                <w:szCs w:val="22"/>
              </w:rPr>
              <w:t>Appendices</w:t>
            </w:r>
            <w:r w:rsidR="005A11D5" w:rsidRPr="005A11D5">
              <w:rPr>
                <w:rFonts w:ascii="Arial" w:hAnsi="Arial" w:cs="Arial"/>
                <w:noProof/>
                <w:webHidden/>
                <w:sz w:val="22"/>
                <w:szCs w:val="22"/>
              </w:rPr>
              <w:tab/>
            </w:r>
            <w:r w:rsidR="005A11D5" w:rsidRPr="005A11D5">
              <w:rPr>
                <w:rFonts w:ascii="Arial" w:hAnsi="Arial" w:cs="Arial"/>
                <w:noProof/>
                <w:webHidden/>
                <w:sz w:val="22"/>
                <w:szCs w:val="22"/>
              </w:rPr>
              <w:fldChar w:fldCharType="begin"/>
            </w:r>
            <w:r w:rsidR="005A11D5" w:rsidRPr="005A11D5">
              <w:rPr>
                <w:rFonts w:ascii="Arial" w:hAnsi="Arial" w:cs="Arial"/>
                <w:noProof/>
                <w:webHidden/>
                <w:sz w:val="22"/>
                <w:szCs w:val="22"/>
              </w:rPr>
              <w:instrText xml:space="preserve"> PAGEREF _Toc216450648 \h </w:instrText>
            </w:r>
            <w:r w:rsidR="005A11D5" w:rsidRPr="005A11D5">
              <w:rPr>
                <w:rFonts w:ascii="Arial" w:hAnsi="Arial" w:cs="Arial"/>
                <w:noProof/>
                <w:webHidden/>
                <w:sz w:val="22"/>
                <w:szCs w:val="22"/>
              </w:rPr>
            </w:r>
            <w:r w:rsidR="005A11D5" w:rsidRPr="005A11D5">
              <w:rPr>
                <w:rFonts w:ascii="Arial" w:hAnsi="Arial" w:cs="Arial"/>
                <w:noProof/>
                <w:webHidden/>
                <w:sz w:val="22"/>
                <w:szCs w:val="22"/>
              </w:rPr>
              <w:fldChar w:fldCharType="separate"/>
            </w:r>
            <w:r w:rsidR="00FA460C">
              <w:rPr>
                <w:rFonts w:ascii="Arial" w:hAnsi="Arial" w:cs="Arial"/>
                <w:noProof/>
                <w:webHidden/>
                <w:sz w:val="22"/>
                <w:szCs w:val="22"/>
              </w:rPr>
              <w:t>29</w:t>
            </w:r>
            <w:r w:rsidR="005A11D5" w:rsidRPr="005A11D5">
              <w:rPr>
                <w:rFonts w:ascii="Arial" w:hAnsi="Arial" w:cs="Arial"/>
                <w:noProof/>
                <w:webHidden/>
                <w:sz w:val="22"/>
                <w:szCs w:val="22"/>
              </w:rPr>
              <w:fldChar w:fldCharType="end"/>
            </w:r>
          </w:hyperlink>
        </w:p>
        <w:p w14:paraId="77D100B9" w14:textId="0D83C519" w:rsidR="0056384C" w:rsidRDefault="0056384C" w:rsidP="005A11D5">
          <w:pPr>
            <w:spacing w:line="240" w:lineRule="auto"/>
            <w:jc w:val="both"/>
          </w:pPr>
          <w:r w:rsidRPr="005A11D5">
            <w:rPr>
              <w:rFonts w:ascii="Arial" w:hAnsi="Arial" w:cs="Arial"/>
              <w:b/>
              <w:bCs/>
              <w:noProof/>
              <w:sz w:val="22"/>
              <w:szCs w:val="22"/>
            </w:rPr>
            <w:fldChar w:fldCharType="end"/>
          </w:r>
        </w:p>
      </w:sdtContent>
    </w:sdt>
    <w:p w14:paraId="691E4008" w14:textId="77777777" w:rsidR="0056384C" w:rsidRPr="0053505A" w:rsidRDefault="0056384C" w:rsidP="0053505A">
      <w:pPr>
        <w:spacing w:line="360" w:lineRule="auto"/>
        <w:jc w:val="both"/>
        <w:rPr>
          <w:rFonts w:ascii="Arial" w:hAnsi="Arial" w:cs="Arial"/>
          <w:color w:val="000000" w:themeColor="text1"/>
        </w:rPr>
      </w:pPr>
    </w:p>
    <w:p w14:paraId="31F670C7" w14:textId="0A092460" w:rsidR="002F3EC7" w:rsidRDefault="002F3EC7" w:rsidP="002F3EC7">
      <w:pPr>
        <w:pStyle w:val="Heading1"/>
      </w:pPr>
      <w:bookmarkStart w:id="2" w:name="_Toc216450617"/>
      <w:r>
        <w:lastRenderedPageBreak/>
        <w:t>1</w:t>
      </w:r>
      <w:r w:rsidR="002618F5" w:rsidRPr="002618F5">
        <w:t>. Introduction</w:t>
      </w:r>
      <w:bookmarkEnd w:id="2"/>
      <w:r w:rsidR="002618F5" w:rsidRPr="002618F5">
        <w:t xml:space="preserve"> </w:t>
      </w:r>
    </w:p>
    <w:p w14:paraId="751C63E5" w14:textId="77777777" w:rsidR="002F3EC7" w:rsidRDefault="002618F5" w:rsidP="002F3EC7">
      <w:pPr>
        <w:spacing w:line="360" w:lineRule="auto"/>
        <w:jc w:val="both"/>
        <w:rPr>
          <w:rFonts w:ascii="Arial" w:hAnsi="Arial" w:cs="Arial"/>
          <w:color w:val="000000" w:themeColor="text1"/>
        </w:rPr>
      </w:pPr>
      <w:r w:rsidRPr="002618F5">
        <w:rPr>
          <w:rFonts w:ascii="Arial" w:hAnsi="Arial" w:cs="Arial"/>
          <w:color w:val="000000" w:themeColor="text1"/>
        </w:rPr>
        <w:t xml:space="preserve">With the current market becoming highly globalized, multinational companies are forced to keep changing their marketing approaches to different cultural, economic, and regulatory landscapes as a way of maintaining their competitive edge. Starbucks is one of the most notable international brands that has been facing this challenge as the largest chain of </w:t>
      </w:r>
      <w:r w:rsidR="002F3EC7" w:rsidRPr="002618F5">
        <w:rPr>
          <w:rFonts w:ascii="Arial" w:hAnsi="Arial" w:cs="Arial"/>
          <w:color w:val="000000" w:themeColor="text1"/>
        </w:rPr>
        <w:t>specialty</w:t>
      </w:r>
      <w:r w:rsidRPr="002618F5">
        <w:rPr>
          <w:rFonts w:ascii="Arial" w:hAnsi="Arial" w:cs="Arial"/>
          <w:color w:val="000000" w:themeColor="text1"/>
        </w:rPr>
        <w:t xml:space="preserve"> coffeehouses in the world. Starbucks is a strong example of an international marketing strategy and was founded in Seattle in 1971 before expanding to more than 80 foreign countries, where it has more than 38,000 stores worldwide (Starbucks, 2023). The present report critically examines the marketing strategies of Starbucks in two opposite markets, the United States (USA), its mother country and most developed, and China, its biggest and most rapidly expanding foreign country.</w:t>
      </w:r>
    </w:p>
    <w:p w14:paraId="1B5DBF2E" w14:textId="68FCD5AC" w:rsidR="001D585A" w:rsidRPr="001D585A" w:rsidRDefault="001D585A" w:rsidP="002F3EC7">
      <w:pPr>
        <w:spacing w:line="360" w:lineRule="auto"/>
        <w:jc w:val="both"/>
        <w:rPr>
          <w:rFonts w:asciiTheme="majorHAnsi" w:hAnsiTheme="majorHAnsi" w:cstheme="majorHAnsi"/>
          <w:i/>
          <w:iCs/>
          <w:color w:val="4472C4" w:themeColor="accent1"/>
          <w:sz w:val="22"/>
          <w:szCs w:val="22"/>
        </w:rPr>
      </w:pPr>
      <w:r w:rsidRPr="001D585A">
        <w:rPr>
          <w:rFonts w:asciiTheme="majorHAnsi" w:hAnsiTheme="majorHAnsi" w:cstheme="majorHAnsi"/>
          <w:i/>
          <w:iCs/>
          <w:color w:val="4472C4" w:themeColor="accent1"/>
          <w:sz w:val="22"/>
          <w:szCs w:val="22"/>
        </w:rPr>
        <w:t xml:space="preserve">Figure </w:t>
      </w:r>
      <w:r w:rsidR="00820AED">
        <w:rPr>
          <w:rFonts w:asciiTheme="majorHAnsi" w:hAnsiTheme="majorHAnsi" w:cstheme="majorHAnsi"/>
          <w:i/>
          <w:iCs/>
          <w:color w:val="4472C4" w:themeColor="accent1"/>
          <w:sz w:val="22"/>
          <w:szCs w:val="22"/>
        </w:rPr>
        <w:t>1</w:t>
      </w:r>
      <w:r w:rsidRPr="001D585A">
        <w:rPr>
          <w:rFonts w:asciiTheme="majorHAnsi" w:hAnsiTheme="majorHAnsi" w:cstheme="majorHAnsi"/>
          <w:i/>
          <w:iCs/>
          <w:color w:val="4472C4" w:themeColor="accent1"/>
          <w:sz w:val="22"/>
          <w:szCs w:val="22"/>
        </w:rPr>
        <w:t>: Starbucks Headquarters, Seattle (Starbucks Center)</w:t>
      </w:r>
    </w:p>
    <w:p w14:paraId="735C8D38" w14:textId="361EBCAA" w:rsidR="001D585A" w:rsidRDefault="001D585A" w:rsidP="001D585A">
      <w:pPr>
        <w:spacing w:line="360" w:lineRule="auto"/>
        <w:jc w:val="center"/>
        <w:rPr>
          <w:rFonts w:ascii="Arial" w:hAnsi="Arial" w:cs="Arial"/>
          <w:color w:val="000000" w:themeColor="text1"/>
        </w:rPr>
      </w:pPr>
      <w:r>
        <w:rPr>
          <w:rFonts w:ascii="Arial" w:hAnsi="Arial" w:cs="Arial"/>
          <w:noProof/>
          <w:color w:val="000000" w:themeColor="text1"/>
        </w:rPr>
        <w:drawing>
          <wp:inline distT="0" distB="0" distL="0" distR="0" wp14:anchorId="543890AF" wp14:editId="7DDBE824">
            <wp:extent cx="4842345" cy="3228230"/>
            <wp:effectExtent l="0" t="0" r="0" b="0"/>
            <wp:docPr id="68185584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1855840" name="Picture 681855840"/>
                    <pic:cNvPicPr/>
                  </pic:nvPicPr>
                  <pic:blipFill>
                    <a:blip r:embed="rId11">
                      <a:extLst>
                        <a:ext uri="{28A0092B-C50C-407E-A947-70E740481C1C}">
                          <a14:useLocalDpi xmlns:a14="http://schemas.microsoft.com/office/drawing/2010/main" val="0"/>
                        </a:ext>
                      </a:extLst>
                    </a:blip>
                    <a:stretch>
                      <a:fillRect/>
                    </a:stretch>
                  </pic:blipFill>
                  <pic:spPr>
                    <a:xfrm>
                      <a:off x="0" y="0"/>
                      <a:ext cx="4854627" cy="3236418"/>
                    </a:xfrm>
                    <a:prstGeom prst="rect">
                      <a:avLst/>
                    </a:prstGeom>
                  </pic:spPr>
                </pic:pic>
              </a:graphicData>
            </a:graphic>
          </wp:inline>
        </w:drawing>
      </w:r>
    </w:p>
    <w:p w14:paraId="3A2A75BF" w14:textId="1B46A003" w:rsidR="001D585A" w:rsidRPr="001D585A" w:rsidRDefault="001D585A" w:rsidP="001D585A">
      <w:pPr>
        <w:spacing w:line="360" w:lineRule="auto"/>
        <w:jc w:val="center"/>
        <w:rPr>
          <w:rFonts w:asciiTheme="majorHAnsi" w:hAnsiTheme="majorHAnsi" w:cstheme="majorHAnsi"/>
          <w:i/>
          <w:iCs/>
          <w:color w:val="000000" w:themeColor="text1"/>
          <w:sz w:val="22"/>
          <w:szCs w:val="22"/>
        </w:rPr>
      </w:pPr>
      <w:r w:rsidRPr="001D585A">
        <w:rPr>
          <w:rFonts w:asciiTheme="majorHAnsi" w:hAnsiTheme="majorHAnsi" w:cstheme="majorHAnsi"/>
          <w:i/>
          <w:iCs/>
          <w:color w:val="000000" w:themeColor="text1"/>
          <w:sz w:val="22"/>
          <w:szCs w:val="22"/>
        </w:rPr>
        <w:t>Source</w:t>
      </w:r>
      <w:r>
        <w:rPr>
          <w:rFonts w:asciiTheme="majorHAnsi" w:hAnsiTheme="majorHAnsi" w:cstheme="majorHAnsi"/>
          <w:i/>
          <w:iCs/>
          <w:color w:val="000000" w:themeColor="text1"/>
          <w:sz w:val="22"/>
          <w:szCs w:val="22"/>
        </w:rPr>
        <w:t>:</w:t>
      </w:r>
      <w:r w:rsidRPr="001D585A">
        <w:rPr>
          <w:rFonts w:asciiTheme="majorHAnsi" w:hAnsiTheme="majorHAnsi" w:cstheme="majorHAnsi"/>
          <w:i/>
          <w:iCs/>
          <w:color w:val="000000" w:themeColor="text1"/>
          <w:sz w:val="22"/>
          <w:szCs w:val="22"/>
        </w:rPr>
        <w:t xml:space="preserve"> IBISWorld (2023). Coffee &amp; Snack Shops in the US – Industry Report. IBISWorld.</w:t>
      </w:r>
    </w:p>
    <w:p w14:paraId="7D46CA3F" w14:textId="1BC835B6" w:rsidR="0053505A" w:rsidRDefault="0053505A" w:rsidP="002F3EC7">
      <w:pPr>
        <w:spacing w:line="360" w:lineRule="auto"/>
        <w:jc w:val="both"/>
        <w:rPr>
          <w:rFonts w:ascii="Arial" w:hAnsi="Arial" w:cs="Arial"/>
          <w:color w:val="000000" w:themeColor="text1"/>
        </w:rPr>
      </w:pPr>
      <w:r w:rsidRPr="0053505A">
        <w:rPr>
          <w:rFonts w:ascii="Arial" w:hAnsi="Arial" w:cs="Arial"/>
          <w:color w:val="000000" w:themeColor="text1"/>
        </w:rPr>
        <w:t xml:space="preserve">The US has a mature espresso market with strong opposition and loyal shoppers (IBISWorld, 2023). In assessment, China's coffee tradition is emerging, shaped via </w:t>
      </w:r>
      <w:r w:rsidRPr="0053505A">
        <w:rPr>
          <w:rFonts w:ascii="Arial" w:hAnsi="Arial" w:cs="Arial"/>
          <w:color w:val="000000" w:themeColor="text1"/>
        </w:rPr>
        <w:lastRenderedPageBreak/>
        <w:t>urban life and changing intake habits (Zhang and Ling, 2022). These variations show how Starbucks can adapt locally while keeping the logo.</w:t>
      </w:r>
    </w:p>
    <w:p w14:paraId="5D6CAFBA" w14:textId="263A4918" w:rsidR="002728BA" w:rsidRPr="007A04F9" w:rsidRDefault="002728BA" w:rsidP="002F3EC7">
      <w:pPr>
        <w:spacing w:line="360" w:lineRule="auto"/>
        <w:jc w:val="both"/>
        <w:rPr>
          <w:rFonts w:asciiTheme="majorHAnsi" w:hAnsiTheme="majorHAnsi" w:cstheme="majorHAnsi"/>
          <w:i/>
          <w:iCs/>
          <w:color w:val="4472C4" w:themeColor="accent1"/>
          <w:sz w:val="22"/>
          <w:szCs w:val="22"/>
        </w:rPr>
      </w:pPr>
      <w:r w:rsidRPr="007A04F9">
        <w:rPr>
          <w:rFonts w:asciiTheme="majorHAnsi" w:hAnsiTheme="majorHAnsi" w:cstheme="majorHAnsi"/>
          <w:i/>
          <w:iCs/>
          <w:color w:val="4472C4" w:themeColor="accent1"/>
          <w:sz w:val="22"/>
          <w:szCs w:val="22"/>
        </w:rPr>
        <w:t>Figure 2: Starbucks Reserve Roastery, Shanghai</w:t>
      </w:r>
    </w:p>
    <w:p w14:paraId="5F6037C8" w14:textId="4C90F9C9" w:rsidR="002728BA" w:rsidRDefault="002728BA" w:rsidP="002728BA">
      <w:pPr>
        <w:spacing w:line="360" w:lineRule="auto"/>
        <w:jc w:val="center"/>
        <w:rPr>
          <w:rFonts w:ascii="Arial" w:hAnsi="Arial" w:cs="Arial"/>
          <w:color w:val="000000" w:themeColor="text1"/>
        </w:rPr>
      </w:pPr>
      <w:r>
        <w:rPr>
          <w:rFonts w:ascii="Arial" w:hAnsi="Arial" w:cs="Arial"/>
          <w:noProof/>
          <w:color w:val="000000" w:themeColor="text1"/>
        </w:rPr>
        <w:drawing>
          <wp:inline distT="0" distB="0" distL="0" distR="0" wp14:anchorId="70CB6CCF" wp14:editId="0E68E397">
            <wp:extent cx="4825711" cy="3331597"/>
            <wp:effectExtent l="0" t="0" r="0" b="2540"/>
            <wp:docPr id="117434399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4343996" name="Picture 1174343996"/>
                    <pic:cNvPicPr/>
                  </pic:nvPicPr>
                  <pic:blipFill>
                    <a:blip r:embed="rId12">
                      <a:extLst>
                        <a:ext uri="{28A0092B-C50C-407E-A947-70E740481C1C}">
                          <a14:useLocalDpi xmlns:a14="http://schemas.microsoft.com/office/drawing/2010/main" val="0"/>
                        </a:ext>
                      </a:extLst>
                    </a:blip>
                    <a:stretch>
                      <a:fillRect/>
                    </a:stretch>
                  </pic:blipFill>
                  <pic:spPr>
                    <a:xfrm>
                      <a:off x="0" y="0"/>
                      <a:ext cx="4851332" cy="3349285"/>
                    </a:xfrm>
                    <a:prstGeom prst="rect">
                      <a:avLst/>
                    </a:prstGeom>
                  </pic:spPr>
                </pic:pic>
              </a:graphicData>
            </a:graphic>
          </wp:inline>
        </w:drawing>
      </w:r>
    </w:p>
    <w:p w14:paraId="2CB3BE8C" w14:textId="19D4263F" w:rsidR="007A04F9" w:rsidRPr="007A04F9" w:rsidRDefault="007A04F9" w:rsidP="002728BA">
      <w:pPr>
        <w:spacing w:line="360" w:lineRule="auto"/>
        <w:jc w:val="center"/>
        <w:rPr>
          <w:rFonts w:asciiTheme="majorHAnsi" w:hAnsiTheme="majorHAnsi" w:cstheme="majorHAnsi"/>
          <w:i/>
          <w:iCs/>
          <w:color w:val="000000" w:themeColor="text1"/>
          <w:sz w:val="22"/>
          <w:szCs w:val="22"/>
        </w:rPr>
      </w:pPr>
      <w:r w:rsidRPr="007A04F9">
        <w:rPr>
          <w:rFonts w:asciiTheme="majorHAnsi" w:hAnsiTheme="majorHAnsi" w:cstheme="majorHAnsi"/>
          <w:i/>
          <w:iCs/>
          <w:color w:val="000000" w:themeColor="text1"/>
          <w:sz w:val="22"/>
          <w:szCs w:val="22"/>
        </w:rPr>
        <w:t>Source: Leswing, K. (2018). Starbucks opens the world’s biggest coffee shop in Shanghai.</w:t>
      </w:r>
    </w:p>
    <w:p w14:paraId="546955E2" w14:textId="6F8931C2" w:rsidR="002618F5" w:rsidRPr="002618F5" w:rsidRDefault="002618F5" w:rsidP="002F3EC7">
      <w:pPr>
        <w:spacing w:line="360" w:lineRule="auto"/>
        <w:jc w:val="both"/>
        <w:rPr>
          <w:rFonts w:ascii="Arial" w:hAnsi="Arial" w:cs="Arial"/>
          <w:color w:val="000000" w:themeColor="text1"/>
        </w:rPr>
      </w:pPr>
      <w:r w:rsidRPr="002618F5">
        <w:rPr>
          <w:rFonts w:ascii="Arial" w:hAnsi="Arial" w:cs="Arial"/>
          <w:color w:val="000000" w:themeColor="text1"/>
        </w:rPr>
        <w:t>This report will discuss how Starbucks plans and executes its marketing strategies in these two countries through the use of macro-environment (PESTLE), segmentation, targeting, and positioning (STP), and the marketing mix (7Ps). Moreover, it evaluates the performance and effectiveness of these strategies based on market-based evidence like growth of revenue, expansion of stores and brand interaction. The report is also critical of some of the major ethical concerns attributed to the marketing activities of Starbucks, such as sustainability, pricing strategies, and cultural representation. Lastly, strategic suggestions are made to enhance the future international marketing strategy of Starbucks. This comparative analysis aims at showing the application of the international marketing theory in the practical global brand strategy.</w:t>
      </w:r>
    </w:p>
    <w:p w14:paraId="448A93A5" w14:textId="4A60ED12" w:rsidR="007B71D4" w:rsidRPr="002F3EC7" w:rsidRDefault="002F3EC7" w:rsidP="002F3EC7">
      <w:pPr>
        <w:pStyle w:val="Heading1"/>
      </w:pPr>
      <w:bookmarkStart w:id="3" w:name="_Toc216450618"/>
      <w:r w:rsidRPr="002F3EC7">
        <w:lastRenderedPageBreak/>
        <w:t>2</w:t>
      </w:r>
      <w:r w:rsidR="007B71D4" w:rsidRPr="002F3EC7">
        <w:t>. Brand Overview</w:t>
      </w:r>
      <w:bookmarkEnd w:id="3"/>
      <w:r w:rsidR="007B71D4" w:rsidRPr="002F3EC7">
        <w:t xml:space="preserve"> </w:t>
      </w:r>
    </w:p>
    <w:p w14:paraId="134EE834" w14:textId="06239158" w:rsidR="007B71D4" w:rsidRPr="002F3EC7" w:rsidRDefault="002F3EC7" w:rsidP="002F3EC7">
      <w:pPr>
        <w:pStyle w:val="Heading2"/>
      </w:pPr>
      <w:bookmarkStart w:id="4" w:name="_Toc216450619"/>
      <w:r w:rsidRPr="002F3EC7">
        <w:t>2</w:t>
      </w:r>
      <w:r w:rsidR="007B71D4" w:rsidRPr="002F3EC7">
        <w:t>.1 Overview of Starbucks as a Global Brand</w:t>
      </w:r>
      <w:bookmarkEnd w:id="4"/>
    </w:p>
    <w:p w14:paraId="7CBF0FF6" w14:textId="4991B1F2" w:rsidR="00D71050" w:rsidRDefault="00444D83" w:rsidP="007B71D4">
      <w:pPr>
        <w:spacing w:line="360" w:lineRule="auto"/>
        <w:jc w:val="both"/>
        <w:rPr>
          <w:rFonts w:ascii="Arial" w:hAnsi="Arial" w:cs="Arial"/>
          <w:color w:val="000000" w:themeColor="text1"/>
        </w:rPr>
      </w:pPr>
      <w:r w:rsidRPr="00444D83">
        <w:rPr>
          <w:rFonts w:ascii="Arial" w:hAnsi="Arial" w:cs="Arial"/>
          <w:color w:val="000000" w:themeColor="text1"/>
        </w:rPr>
        <w:t xml:space="preserve">Starbucks Corporation is the largest chain of </w:t>
      </w:r>
      <w:r w:rsidR="00D71050" w:rsidRPr="00444D83">
        <w:rPr>
          <w:rFonts w:ascii="Arial" w:hAnsi="Arial" w:cs="Arial"/>
          <w:color w:val="000000" w:themeColor="text1"/>
        </w:rPr>
        <w:t>specialty</w:t>
      </w:r>
      <w:r w:rsidRPr="00444D83">
        <w:rPr>
          <w:rFonts w:ascii="Arial" w:hAnsi="Arial" w:cs="Arial"/>
          <w:color w:val="000000" w:themeColor="text1"/>
        </w:rPr>
        <w:t xml:space="preserve"> coffeehouses in the world that was established in 1971 in Seattle, Washington, United States. The company was initially a retailer of high-quality coffee beans, but it has developed to become a global café brand that sells hand-crafted beverages, food and branded merchandise. Starbucks has over 38,000 stores in over 80 countries with worldwide revenues of about USD 35.9 billion, which proves its market leadership in the global coffee market (Starbucks, 2023). The brand is based on the value proposition of quality and customer experience, ethical sourcing, and the third place between home and work (Thompson,</w:t>
      </w:r>
      <w:r w:rsidR="0053505A">
        <w:rPr>
          <w:rFonts w:ascii="Arial" w:hAnsi="Arial" w:cs="Arial"/>
          <w:color w:val="000000" w:themeColor="text1"/>
        </w:rPr>
        <w:t xml:space="preserve"> </w:t>
      </w:r>
      <w:r w:rsidRPr="00444D83">
        <w:rPr>
          <w:rFonts w:ascii="Arial" w:hAnsi="Arial" w:cs="Arial"/>
          <w:color w:val="000000" w:themeColor="text1"/>
        </w:rPr>
        <w:t>2022).</w:t>
      </w:r>
    </w:p>
    <w:p w14:paraId="12F4BE85" w14:textId="47BACEE3" w:rsidR="006A78DE" w:rsidRPr="006A78DE" w:rsidRDefault="006A78DE" w:rsidP="007B71D4">
      <w:pPr>
        <w:spacing w:line="360" w:lineRule="auto"/>
        <w:jc w:val="both"/>
        <w:rPr>
          <w:rFonts w:asciiTheme="majorHAnsi" w:hAnsiTheme="majorHAnsi" w:cstheme="majorHAnsi"/>
          <w:i/>
          <w:iCs/>
          <w:color w:val="4472C4" w:themeColor="accent1"/>
          <w:sz w:val="22"/>
          <w:szCs w:val="22"/>
        </w:rPr>
      </w:pPr>
      <w:r w:rsidRPr="006A78DE">
        <w:rPr>
          <w:rFonts w:asciiTheme="majorHAnsi" w:hAnsiTheme="majorHAnsi" w:cstheme="majorHAnsi"/>
          <w:i/>
          <w:iCs/>
          <w:color w:val="4472C4" w:themeColor="accent1"/>
          <w:sz w:val="22"/>
          <w:szCs w:val="22"/>
        </w:rPr>
        <w:t xml:space="preserve">Figure </w:t>
      </w:r>
      <w:r w:rsidR="0010686E">
        <w:rPr>
          <w:rFonts w:asciiTheme="majorHAnsi" w:hAnsiTheme="majorHAnsi" w:cstheme="majorHAnsi"/>
          <w:i/>
          <w:iCs/>
          <w:color w:val="4472C4" w:themeColor="accent1"/>
          <w:sz w:val="22"/>
          <w:szCs w:val="22"/>
        </w:rPr>
        <w:t>3</w:t>
      </w:r>
      <w:r w:rsidRPr="006A78DE">
        <w:rPr>
          <w:rFonts w:asciiTheme="majorHAnsi" w:hAnsiTheme="majorHAnsi" w:cstheme="majorHAnsi"/>
          <w:i/>
          <w:iCs/>
          <w:color w:val="4472C4" w:themeColor="accent1"/>
          <w:sz w:val="22"/>
          <w:szCs w:val="22"/>
        </w:rPr>
        <w:t>: Starbucks: Global Brand Overview and Key Performance Metrics (Fiscal Year 2023)</w:t>
      </w:r>
    </w:p>
    <w:p w14:paraId="6F5B1D60" w14:textId="56D0793E" w:rsidR="006A78DE" w:rsidRDefault="006A78DE" w:rsidP="006A78DE">
      <w:pPr>
        <w:spacing w:line="360" w:lineRule="auto"/>
        <w:jc w:val="center"/>
        <w:rPr>
          <w:rFonts w:ascii="Arial" w:hAnsi="Arial" w:cs="Arial"/>
          <w:color w:val="000000" w:themeColor="text1"/>
        </w:rPr>
      </w:pPr>
      <w:r>
        <w:rPr>
          <w:rFonts w:ascii="Arial" w:hAnsi="Arial" w:cs="Arial"/>
          <w:noProof/>
          <w:color w:val="000000" w:themeColor="text1"/>
        </w:rPr>
        <w:drawing>
          <wp:inline distT="0" distB="0" distL="0" distR="0" wp14:anchorId="16C815D8" wp14:editId="064BEA16">
            <wp:extent cx="3741089" cy="1933296"/>
            <wp:effectExtent l="0" t="0" r="0" b="0"/>
            <wp:docPr id="140471190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4711905" name="Picture 1404711905"/>
                    <pic:cNvPicPr/>
                  </pic:nvPicPr>
                  <pic:blipFill>
                    <a:blip r:embed="rId13" cstate="print">
                      <a:extLst>
                        <a:ext uri="{28A0092B-C50C-407E-A947-70E740481C1C}">
                          <a14:useLocalDpi xmlns:a14="http://schemas.microsoft.com/office/drawing/2010/main" val="0"/>
                        </a:ext>
                      </a:extLst>
                    </a:blip>
                    <a:stretch>
                      <a:fillRect/>
                    </a:stretch>
                  </pic:blipFill>
                  <pic:spPr>
                    <a:xfrm>
                      <a:off x="0" y="0"/>
                      <a:ext cx="3748409" cy="1937079"/>
                    </a:xfrm>
                    <a:prstGeom prst="rect">
                      <a:avLst/>
                    </a:prstGeom>
                  </pic:spPr>
                </pic:pic>
              </a:graphicData>
            </a:graphic>
          </wp:inline>
        </w:drawing>
      </w:r>
    </w:p>
    <w:p w14:paraId="6AE9A420" w14:textId="544294FA" w:rsidR="006A78DE" w:rsidRPr="006A78DE" w:rsidRDefault="006A78DE" w:rsidP="006A78DE">
      <w:pPr>
        <w:spacing w:line="360" w:lineRule="auto"/>
        <w:jc w:val="center"/>
        <w:rPr>
          <w:rFonts w:asciiTheme="majorHAnsi" w:hAnsiTheme="majorHAnsi" w:cstheme="majorHAnsi"/>
          <w:i/>
          <w:iCs/>
          <w:color w:val="000000" w:themeColor="text1"/>
          <w:sz w:val="22"/>
          <w:szCs w:val="22"/>
        </w:rPr>
      </w:pPr>
      <w:r w:rsidRPr="006A78DE">
        <w:rPr>
          <w:rFonts w:asciiTheme="majorHAnsi" w:hAnsiTheme="majorHAnsi" w:cstheme="majorHAnsi"/>
          <w:i/>
          <w:iCs/>
          <w:color w:val="000000" w:themeColor="text1"/>
          <w:sz w:val="22"/>
          <w:szCs w:val="22"/>
        </w:rPr>
        <w:t>Source: Data derived from Starbucks (2023) and Thompson (2022).</w:t>
      </w:r>
    </w:p>
    <w:p w14:paraId="4B8EAF38" w14:textId="746FB6A7" w:rsidR="007B71D4" w:rsidRPr="007B71D4" w:rsidRDefault="00444D83" w:rsidP="007B71D4">
      <w:pPr>
        <w:spacing w:line="360" w:lineRule="auto"/>
        <w:jc w:val="both"/>
        <w:rPr>
          <w:rFonts w:ascii="Arial" w:hAnsi="Arial" w:cs="Arial"/>
          <w:color w:val="000000" w:themeColor="text1"/>
        </w:rPr>
      </w:pPr>
      <w:r w:rsidRPr="00444D83">
        <w:rPr>
          <w:rFonts w:ascii="Arial" w:hAnsi="Arial" w:cs="Arial"/>
          <w:color w:val="000000" w:themeColor="text1"/>
        </w:rPr>
        <w:t>The global strategy of Starbucks is a combination of standardisation and localisation, which allows it to keep its brand the same but adjust the products, store format, and digital services to local consumer demands. This has been an important strategic flexibility to its success both in developed and emerging markets.</w:t>
      </w:r>
    </w:p>
    <w:p w14:paraId="3BE4E078" w14:textId="7CFBD126" w:rsidR="007B71D4" w:rsidRPr="007B71D4" w:rsidRDefault="002F3EC7" w:rsidP="00D71050">
      <w:pPr>
        <w:pStyle w:val="Heading2"/>
      </w:pPr>
      <w:bookmarkStart w:id="5" w:name="_Toc216450620"/>
      <w:r>
        <w:t>2</w:t>
      </w:r>
      <w:r w:rsidR="007B71D4" w:rsidRPr="007B71D4">
        <w:t>.2 Starbucks Operations in the United States (USA)</w:t>
      </w:r>
      <w:bookmarkEnd w:id="5"/>
    </w:p>
    <w:p w14:paraId="29C6C880" w14:textId="77777777" w:rsidR="006809C2" w:rsidRDefault="00FD66A0" w:rsidP="007B71D4">
      <w:pPr>
        <w:spacing w:line="360" w:lineRule="auto"/>
        <w:jc w:val="both"/>
        <w:rPr>
          <w:rFonts w:ascii="Arial" w:hAnsi="Arial" w:cs="Arial"/>
          <w:color w:val="000000" w:themeColor="text1"/>
        </w:rPr>
      </w:pPr>
      <w:r w:rsidRPr="00FD66A0">
        <w:rPr>
          <w:rFonts w:ascii="Arial" w:hAnsi="Arial" w:cs="Arial"/>
          <w:color w:val="000000" w:themeColor="text1"/>
        </w:rPr>
        <w:t xml:space="preserve">The United States is the origin and biggest market of Starbucks, and it represents more than 40 per cent of all stores worldwide. By the year 2023, Starbucks had around 16,000 stores in the USA (Statista, 2023a). The US coffee market is a very mature and </w:t>
      </w:r>
      <w:r w:rsidRPr="00FD66A0">
        <w:rPr>
          <w:rFonts w:ascii="Arial" w:hAnsi="Arial" w:cs="Arial"/>
          <w:color w:val="000000" w:themeColor="text1"/>
        </w:rPr>
        <w:lastRenderedPageBreak/>
        <w:t xml:space="preserve">competitive market with big competitors such as Dunkin, </w:t>
      </w:r>
      <w:r w:rsidR="00D71050" w:rsidRPr="00FD66A0">
        <w:rPr>
          <w:rFonts w:ascii="Arial" w:hAnsi="Arial" w:cs="Arial"/>
          <w:color w:val="000000" w:themeColor="text1"/>
        </w:rPr>
        <w:t>McCafé’s</w:t>
      </w:r>
      <w:r w:rsidRPr="00FD66A0">
        <w:rPr>
          <w:rFonts w:ascii="Arial" w:hAnsi="Arial" w:cs="Arial"/>
          <w:color w:val="000000" w:themeColor="text1"/>
        </w:rPr>
        <w:t xml:space="preserve"> and free-standing cafes. Starbucks ensures that its premium prices, excellent brand loyalty, consistent product innovation, and the use of technologies make it a leader in the market (IBISWorld, 2023).</w:t>
      </w:r>
    </w:p>
    <w:p w14:paraId="7BADE209" w14:textId="5E536051" w:rsidR="006809C2" w:rsidRPr="006809C2" w:rsidRDefault="006809C2" w:rsidP="007B71D4">
      <w:pPr>
        <w:spacing w:line="360" w:lineRule="auto"/>
        <w:jc w:val="both"/>
        <w:rPr>
          <w:rFonts w:asciiTheme="majorHAnsi" w:hAnsiTheme="majorHAnsi" w:cstheme="majorHAnsi"/>
          <w:i/>
          <w:iCs/>
          <w:color w:val="4472C4" w:themeColor="accent1"/>
          <w:sz w:val="22"/>
          <w:szCs w:val="22"/>
        </w:rPr>
      </w:pPr>
      <w:r w:rsidRPr="006809C2">
        <w:rPr>
          <w:rFonts w:asciiTheme="majorHAnsi" w:hAnsiTheme="majorHAnsi" w:cstheme="majorHAnsi"/>
          <w:i/>
          <w:iCs/>
          <w:color w:val="4472C4" w:themeColor="accent1"/>
          <w:sz w:val="22"/>
          <w:szCs w:val="22"/>
        </w:rPr>
        <w:t xml:space="preserve">Figure </w:t>
      </w:r>
      <w:r w:rsidR="0010686E">
        <w:rPr>
          <w:rFonts w:asciiTheme="majorHAnsi" w:hAnsiTheme="majorHAnsi" w:cstheme="majorHAnsi"/>
          <w:i/>
          <w:iCs/>
          <w:color w:val="4472C4" w:themeColor="accent1"/>
          <w:sz w:val="22"/>
          <w:szCs w:val="22"/>
        </w:rPr>
        <w:t>4</w:t>
      </w:r>
      <w:r w:rsidRPr="006809C2">
        <w:rPr>
          <w:rFonts w:asciiTheme="majorHAnsi" w:hAnsiTheme="majorHAnsi" w:cstheme="majorHAnsi"/>
          <w:i/>
          <w:iCs/>
          <w:color w:val="4472C4" w:themeColor="accent1"/>
          <w:sz w:val="22"/>
          <w:szCs w:val="22"/>
        </w:rPr>
        <w:t>: Starbucks US Operations: Key Digital and Product Strategy Pillars</w:t>
      </w:r>
    </w:p>
    <w:p w14:paraId="79F21FD4" w14:textId="082E64B8" w:rsidR="006809C2" w:rsidRDefault="006809C2" w:rsidP="006809C2">
      <w:pPr>
        <w:spacing w:line="360" w:lineRule="auto"/>
        <w:jc w:val="center"/>
        <w:rPr>
          <w:rFonts w:ascii="Arial" w:hAnsi="Arial" w:cs="Arial"/>
          <w:color w:val="000000" w:themeColor="text1"/>
        </w:rPr>
      </w:pPr>
      <w:r>
        <w:rPr>
          <w:rFonts w:ascii="Arial" w:hAnsi="Arial" w:cs="Arial"/>
          <w:noProof/>
          <w:color w:val="000000" w:themeColor="text1"/>
        </w:rPr>
        <w:drawing>
          <wp:inline distT="0" distB="0" distL="0" distR="0" wp14:anchorId="76DAA2DC" wp14:editId="6899D367">
            <wp:extent cx="4854704" cy="2647784"/>
            <wp:effectExtent l="0" t="0" r="3175" b="635"/>
            <wp:docPr id="159112544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1125444" name="Picture 1591125444"/>
                    <pic:cNvPicPr/>
                  </pic:nvPicPr>
                  <pic:blipFill>
                    <a:blip r:embed="rId14"/>
                    <a:stretch>
                      <a:fillRect/>
                    </a:stretch>
                  </pic:blipFill>
                  <pic:spPr>
                    <a:xfrm>
                      <a:off x="0" y="0"/>
                      <a:ext cx="4897339" cy="2671037"/>
                    </a:xfrm>
                    <a:prstGeom prst="rect">
                      <a:avLst/>
                    </a:prstGeom>
                  </pic:spPr>
                </pic:pic>
              </a:graphicData>
            </a:graphic>
          </wp:inline>
        </w:drawing>
      </w:r>
    </w:p>
    <w:p w14:paraId="01DE39F1" w14:textId="77777777" w:rsidR="006809C2" w:rsidRDefault="006809C2" w:rsidP="006809C2">
      <w:pPr>
        <w:spacing w:line="360" w:lineRule="auto"/>
        <w:jc w:val="center"/>
        <w:rPr>
          <w:rFonts w:asciiTheme="majorHAnsi" w:hAnsiTheme="majorHAnsi" w:cstheme="majorHAnsi"/>
          <w:i/>
          <w:iCs/>
          <w:color w:val="000000" w:themeColor="text1"/>
          <w:sz w:val="22"/>
          <w:szCs w:val="22"/>
        </w:rPr>
      </w:pPr>
      <w:r w:rsidRPr="006809C2">
        <w:rPr>
          <w:rFonts w:asciiTheme="majorHAnsi" w:hAnsiTheme="majorHAnsi" w:cstheme="majorHAnsi"/>
          <w:i/>
          <w:iCs/>
          <w:color w:val="000000" w:themeColor="text1"/>
          <w:sz w:val="22"/>
          <w:szCs w:val="22"/>
        </w:rPr>
        <w:t>Source: Starbucks US operations data from Statista (2023a) and IBISWorld (2023).</w:t>
      </w:r>
    </w:p>
    <w:p w14:paraId="70EBA976" w14:textId="45618521" w:rsidR="00D71050" w:rsidRDefault="00FD66A0" w:rsidP="006809C2">
      <w:pPr>
        <w:spacing w:line="360" w:lineRule="auto"/>
        <w:jc w:val="both"/>
        <w:rPr>
          <w:rFonts w:ascii="Arial" w:hAnsi="Arial" w:cs="Arial"/>
          <w:color w:val="000000" w:themeColor="text1"/>
        </w:rPr>
      </w:pPr>
      <w:r w:rsidRPr="00FD66A0">
        <w:rPr>
          <w:rFonts w:ascii="Arial" w:hAnsi="Arial" w:cs="Arial"/>
          <w:color w:val="000000" w:themeColor="text1"/>
        </w:rPr>
        <w:t>Starbucks' business in the US revolves around digital transformation. Starbucks Rewards loyalty programme, mobile ordering, and payment systems (app-based) have played a great role in making the service more convenient and increasing customer retention (Kumar and Reinartz, 2018). Innovation in US product innovation emphasises the use of the seasonal beverage, plant-based alternatives, cold brews and functional drinks to meet the current health and sustainability trends.</w:t>
      </w:r>
    </w:p>
    <w:p w14:paraId="03D89E59" w14:textId="331C6C78" w:rsidR="007B71D4" w:rsidRPr="00D71050" w:rsidRDefault="002F3EC7" w:rsidP="00D71050">
      <w:pPr>
        <w:pStyle w:val="Heading2"/>
      </w:pPr>
      <w:bookmarkStart w:id="6" w:name="_Toc216450621"/>
      <w:r>
        <w:t>2</w:t>
      </w:r>
      <w:r w:rsidR="007B71D4" w:rsidRPr="007B71D4">
        <w:t>.3 Starbucks Operations in China</w:t>
      </w:r>
      <w:bookmarkEnd w:id="6"/>
    </w:p>
    <w:p w14:paraId="322944E9" w14:textId="77777777" w:rsidR="00D71050" w:rsidRDefault="00FD66A0" w:rsidP="007B71D4">
      <w:pPr>
        <w:spacing w:line="360" w:lineRule="auto"/>
        <w:jc w:val="both"/>
        <w:rPr>
          <w:rFonts w:ascii="Arial" w:hAnsi="Arial" w:cs="Arial"/>
          <w:color w:val="000000" w:themeColor="text1"/>
        </w:rPr>
      </w:pPr>
      <w:r w:rsidRPr="00FD66A0">
        <w:rPr>
          <w:rFonts w:ascii="Arial" w:hAnsi="Arial" w:cs="Arial"/>
          <w:color w:val="000000" w:themeColor="text1"/>
        </w:rPr>
        <w:t xml:space="preserve">China is the biggest and the most rapidly expanding global market of Starbucks. Starbucks started its operations in China in 1999, and within 24 years, the company has grown to have more than 6,800 locations in more than 250 cities as of 2023 (Starbucks, 2023). China, as opposed to the established coffee culture in the USA, has been a market dominated by tea. Nevertheless, increased urbanisation, Western lifestyle </w:t>
      </w:r>
      <w:r w:rsidRPr="00FD66A0">
        <w:rPr>
          <w:rFonts w:ascii="Arial" w:hAnsi="Arial" w:cs="Arial"/>
          <w:color w:val="000000" w:themeColor="text1"/>
        </w:rPr>
        <w:lastRenderedPageBreak/>
        <w:t>impact, and expanding middle income have increased the pace of coffee consumption, and this is especially true among the younger consumers (Zhang and Ling, 2022).</w:t>
      </w:r>
    </w:p>
    <w:p w14:paraId="35230631" w14:textId="7564644E" w:rsidR="00D71050" w:rsidRDefault="00FD66A0" w:rsidP="007B71D4">
      <w:pPr>
        <w:spacing w:line="360" w:lineRule="auto"/>
        <w:jc w:val="both"/>
        <w:rPr>
          <w:rFonts w:ascii="Arial" w:hAnsi="Arial" w:cs="Arial"/>
          <w:color w:val="000000" w:themeColor="text1"/>
        </w:rPr>
      </w:pPr>
      <w:r w:rsidRPr="00FD66A0">
        <w:rPr>
          <w:rFonts w:ascii="Arial" w:hAnsi="Arial" w:cs="Arial"/>
          <w:color w:val="000000" w:themeColor="text1"/>
        </w:rPr>
        <w:t>Starbucks in China is more of a premium aspirational lifestyle positioning and not a mass-market coffee retailer (Wilson and Grant, 2021). The company localizes its products, including matcha lattes, red bean Frappuccino, and mooncake gift boxes on the Mid-Autumn Festival, and increases the cultural relevance (Liu and Hu, 2020). Starbucks also expanded its presence in the digital realm by forming a collaboration with Alibaba, Ele.me, and WeChat, which provides the ability to pay via mobile, deliver, and engage with clients individually.</w:t>
      </w:r>
    </w:p>
    <w:p w14:paraId="2EF375E7" w14:textId="180CF350" w:rsidR="00B519A6" w:rsidRPr="00B519A6" w:rsidRDefault="00B519A6" w:rsidP="007B71D4">
      <w:pPr>
        <w:spacing w:line="360" w:lineRule="auto"/>
        <w:jc w:val="both"/>
        <w:rPr>
          <w:rFonts w:asciiTheme="majorHAnsi" w:hAnsiTheme="majorHAnsi" w:cstheme="majorHAnsi"/>
          <w:i/>
          <w:iCs/>
          <w:color w:val="4472C4" w:themeColor="accent1"/>
          <w:sz w:val="22"/>
          <w:szCs w:val="22"/>
        </w:rPr>
      </w:pPr>
      <w:r w:rsidRPr="00B519A6">
        <w:rPr>
          <w:rFonts w:asciiTheme="majorHAnsi" w:hAnsiTheme="majorHAnsi" w:cstheme="majorHAnsi"/>
          <w:i/>
          <w:iCs/>
          <w:color w:val="4472C4" w:themeColor="accent1"/>
          <w:sz w:val="22"/>
          <w:szCs w:val="22"/>
        </w:rPr>
        <w:t>Figure 5: Starbucks China Strategy: Localization and Digital Integration</w:t>
      </w:r>
    </w:p>
    <w:p w14:paraId="5D7D4746" w14:textId="1748505E" w:rsidR="00B519A6" w:rsidRDefault="00B519A6" w:rsidP="00B519A6">
      <w:pPr>
        <w:spacing w:line="360" w:lineRule="auto"/>
        <w:jc w:val="center"/>
        <w:rPr>
          <w:rFonts w:ascii="Arial" w:hAnsi="Arial" w:cs="Arial"/>
          <w:color w:val="000000" w:themeColor="text1"/>
        </w:rPr>
      </w:pPr>
      <w:r>
        <w:rPr>
          <w:rFonts w:ascii="Arial" w:hAnsi="Arial" w:cs="Arial"/>
          <w:noProof/>
          <w:color w:val="000000" w:themeColor="text1"/>
        </w:rPr>
        <w:drawing>
          <wp:inline distT="0" distB="0" distL="0" distR="0" wp14:anchorId="4C3FEF34" wp14:editId="582A2E19">
            <wp:extent cx="4783974" cy="3085106"/>
            <wp:effectExtent l="0" t="0" r="0" b="1270"/>
            <wp:docPr id="61000392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0003925" name="Picture 610003925"/>
                    <pic:cNvPicPr/>
                  </pic:nvPicPr>
                  <pic:blipFill rotWithShape="1">
                    <a:blip r:embed="rId15"/>
                    <a:srcRect t="19800" b="15712"/>
                    <a:stretch>
                      <a:fillRect/>
                    </a:stretch>
                  </pic:blipFill>
                  <pic:spPr bwMode="auto">
                    <a:xfrm>
                      <a:off x="0" y="0"/>
                      <a:ext cx="4829038" cy="3114167"/>
                    </a:xfrm>
                    <a:prstGeom prst="rect">
                      <a:avLst/>
                    </a:prstGeom>
                    <a:ln>
                      <a:noFill/>
                    </a:ln>
                    <a:extLst>
                      <a:ext uri="{53640926-AAD7-44D8-BBD7-CCE9431645EC}">
                        <a14:shadowObscured xmlns:a14="http://schemas.microsoft.com/office/drawing/2010/main"/>
                      </a:ext>
                    </a:extLst>
                  </pic:spPr>
                </pic:pic>
              </a:graphicData>
            </a:graphic>
          </wp:inline>
        </w:drawing>
      </w:r>
    </w:p>
    <w:p w14:paraId="7DD019BD" w14:textId="3912CB79" w:rsidR="007B71D4" w:rsidRPr="00D71050" w:rsidRDefault="002F3EC7" w:rsidP="00D71050">
      <w:pPr>
        <w:pStyle w:val="Heading2"/>
      </w:pPr>
      <w:bookmarkStart w:id="7" w:name="_Toc216450622"/>
      <w:r>
        <w:t>2</w:t>
      </w:r>
      <w:r w:rsidR="007B71D4" w:rsidRPr="007B71D4">
        <w:t>.4 Summary Comparison of Operations</w:t>
      </w:r>
      <w:bookmarkEnd w:id="7"/>
    </w:p>
    <w:p w14:paraId="61BC9312" w14:textId="46D4CBBE" w:rsidR="00240F3A" w:rsidRDefault="00BF051B" w:rsidP="00BF051B">
      <w:pPr>
        <w:spacing w:line="360" w:lineRule="auto"/>
        <w:jc w:val="both"/>
        <w:rPr>
          <w:rFonts w:ascii="Arial" w:hAnsi="Arial" w:cs="Arial"/>
          <w:color w:val="000000" w:themeColor="text1"/>
        </w:rPr>
      </w:pPr>
      <w:r w:rsidRPr="00BF051B">
        <w:rPr>
          <w:rFonts w:ascii="Arial" w:hAnsi="Arial" w:cs="Arial"/>
          <w:color w:val="000000" w:themeColor="text1"/>
        </w:rPr>
        <w:t>In general, the business activities of Starbucks in the USA are orientated to the sale of volume, digital convenience, and efficiency, whereas the business activities in China are orientated to the brand through experience, premium positioning, and cultural adjustment. Such different market environments form a solid base for the analysis of the socio-cultural, STP, and marketing mix strategies of Starbucks in the following sections.</w:t>
      </w:r>
    </w:p>
    <w:p w14:paraId="64565F7B" w14:textId="01B788D1" w:rsidR="00240F3A" w:rsidRPr="00240F3A" w:rsidRDefault="002846FF" w:rsidP="001C7AB9">
      <w:pPr>
        <w:pStyle w:val="Heading1"/>
      </w:pPr>
      <w:bookmarkStart w:id="8" w:name="_Toc216450623"/>
      <w:r>
        <w:lastRenderedPageBreak/>
        <w:t>3</w:t>
      </w:r>
      <w:r w:rsidR="00240F3A" w:rsidRPr="00240F3A">
        <w:t>. Macroenvironment (PESTLE) Comparison: United States and China</w:t>
      </w:r>
      <w:bookmarkEnd w:id="8"/>
      <w:r w:rsidR="00240F3A" w:rsidRPr="00240F3A">
        <w:t xml:space="preserve"> </w:t>
      </w:r>
    </w:p>
    <w:p w14:paraId="5122A2F6" w14:textId="26E756D0" w:rsidR="002846FF" w:rsidRDefault="002846FF" w:rsidP="00240F3A">
      <w:pPr>
        <w:spacing w:line="360" w:lineRule="auto"/>
        <w:jc w:val="both"/>
        <w:rPr>
          <w:rFonts w:ascii="Arial" w:hAnsi="Arial" w:cs="Arial"/>
          <w:color w:val="000000" w:themeColor="text1"/>
        </w:rPr>
      </w:pPr>
      <w:r w:rsidRPr="002846FF">
        <w:rPr>
          <w:rFonts w:ascii="Arial" w:hAnsi="Arial" w:cs="Arial"/>
          <w:color w:val="000000" w:themeColor="text1"/>
        </w:rPr>
        <w:t>An analysis of the macro environmental situation in the United States (USA) and China can be used to understand how Starbucks modifies its international marketing strategies. The PESTLE framework's political, economic, sociocultural, technological, legal and environmental factors reveal opportunities and challenges in every market. The cultural dimensions by Hofstede are also useful in understanding cultural differences that influence consumer behaviour.</w:t>
      </w:r>
    </w:p>
    <w:p w14:paraId="0BD77D27" w14:textId="25AB7AB6" w:rsidR="00375089" w:rsidRPr="00375089" w:rsidRDefault="00375089" w:rsidP="00375089">
      <w:pPr>
        <w:spacing w:line="360" w:lineRule="auto"/>
        <w:jc w:val="both"/>
        <w:rPr>
          <w:rFonts w:asciiTheme="majorHAnsi" w:hAnsiTheme="majorHAnsi" w:cstheme="majorHAnsi"/>
          <w:i/>
          <w:iCs/>
          <w:color w:val="4472C4" w:themeColor="accent1"/>
          <w:sz w:val="22"/>
          <w:szCs w:val="22"/>
        </w:rPr>
      </w:pPr>
      <w:r w:rsidRPr="00375089">
        <w:rPr>
          <w:rFonts w:asciiTheme="majorHAnsi" w:hAnsiTheme="majorHAnsi" w:cstheme="majorHAnsi"/>
          <w:i/>
          <w:iCs/>
          <w:color w:val="4472C4" w:themeColor="accent1"/>
          <w:sz w:val="22"/>
          <w:szCs w:val="22"/>
        </w:rPr>
        <w:t>Figure 6: Macroenvironment (PESTLE) Comparison: United States and China: Starbucks Strategy</w:t>
      </w:r>
    </w:p>
    <w:p w14:paraId="1AACF3E2" w14:textId="568E2BDB" w:rsidR="00375089" w:rsidRPr="005C3ABA" w:rsidRDefault="00375089" w:rsidP="00375089">
      <w:pPr>
        <w:spacing w:line="360" w:lineRule="auto"/>
        <w:jc w:val="center"/>
        <w:rPr>
          <w:rFonts w:ascii="Arial" w:hAnsi="Arial" w:cs="Arial"/>
          <w:color w:val="000000" w:themeColor="text1"/>
        </w:rPr>
      </w:pPr>
      <w:r>
        <w:rPr>
          <w:rFonts w:ascii="Arial" w:hAnsi="Arial" w:cs="Arial"/>
          <w:noProof/>
          <w:color w:val="000000" w:themeColor="text1"/>
        </w:rPr>
        <w:drawing>
          <wp:inline distT="0" distB="0" distL="0" distR="0" wp14:anchorId="2735424F" wp14:editId="3A67B3E4">
            <wp:extent cx="5176290" cy="2735249"/>
            <wp:effectExtent l="0" t="0" r="5715" b="8255"/>
            <wp:docPr id="1427416774"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7416774" name="Picture 1427416774"/>
                    <pic:cNvPicPr/>
                  </pic:nvPicPr>
                  <pic:blipFill>
                    <a:blip r:embed="rId16">
                      <a:extLst>
                        <a:ext uri="{28A0092B-C50C-407E-A947-70E740481C1C}">
                          <a14:useLocalDpi xmlns:a14="http://schemas.microsoft.com/office/drawing/2010/main" val="0"/>
                        </a:ext>
                      </a:extLst>
                    </a:blip>
                    <a:stretch>
                      <a:fillRect/>
                    </a:stretch>
                  </pic:blipFill>
                  <pic:spPr>
                    <a:xfrm>
                      <a:off x="0" y="0"/>
                      <a:ext cx="5183092" cy="2738843"/>
                    </a:xfrm>
                    <a:prstGeom prst="rect">
                      <a:avLst/>
                    </a:prstGeom>
                  </pic:spPr>
                </pic:pic>
              </a:graphicData>
            </a:graphic>
          </wp:inline>
        </w:drawing>
      </w:r>
    </w:p>
    <w:p w14:paraId="0D76410D" w14:textId="6F043397" w:rsidR="00D40F89" w:rsidRDefault="00DA569F" w:rsidP="00D40F89">
      <w:pPr>
        <w:pStyle w:val="Heading2"/>
      </w:pPr>
      <w:bookmarkStart w:id="9" w:name="_Toc216450624"/>
      <w:r>
        <w:t>3</w:t>
      </w:r>
      <w:r w:rsidR="00240F3A" w:rsidRPr="00240F3A">
        <w:t>.1 Political Factors</w:t>
      </w:r>
      <w:bookmarkEnd w:id="9"/>
    </w:p>
    <w:p w14:paraId="16E64D1B" w14:textId="77777777" w:rsidR="00E75FFE" w:rsidRDefault="000A16E7" w:rsidP="000A16E7">
      <w:pPr>
        <w:spacing w:line="360" w:lineRule="auto"/>
        <w:jc w:val="both"/>
        <w:rPr>
          <w:rFonts w:ascii="Arial" w:hAnsi="Arial" w:cs="Arial"/>
          <w:color w:val="000000" w:themeColor="text1"/>
        </w:rPr>
      </w:pPr>
      <w:r w:rsidRPr="000A16E7">
        <w:rPr>
          <w:rFonts w:ascii="Arial" w:hAnsi="Arial" w:cs="Arial"/>
          <w:b/>
          <w:bCs/>
          <w:color w:val="000000" w:themeColor="text1"/>
        </w:rPr>
        <w:t>United States</w:t>
      </w:r>
      <w:r w:rsidR="00D40F89" w:rsidRPr="00D40F89">
        <w:rPr>
          <w:rFonts w:ascii="Arial" w:hAnsi="Arial" w:cs="Arial"/>
          <w:b/>
          <w:bCs/>
          <w:color w:val="000000" w:themeColor="text1"/>
        </w:rPr>
        <w:t>:</w:t>
      </w:r>
      <w:r w:rsidR="00D40F89">
        <w:rPr>
          <w:rFonts w:ascii="Arial" w:hAnsi="Arial" w:cs="Arial"/>
          <w:color w:val="000000" w:themeColor="text1"/>
        </w:rPr>
        <w:t xml:space="preserve"> </w:t>
      </w:r>
      <w:r w:rsidRPr="000A16E7">
        <w:rPr>
          <w:rFonts w:ascii="Arial" w:hAnsi="Arial" w:cs="Arial"/>
          <w:color w:val="000000" w:themeColor="text1"/>
        </w:rPr>
        <w:t xml:space="preserve">The USA boasts of a stable democratic government that has clear institutions and foreseeable policies. This stability facilitates long-term planning and simplifies the process through which a foreign company can meet the regulations (IBISWorld, 2023). </w:t>
      </w:r>
    </w:p>
    <w:p w14:paraId="7B2774F4" w14:textId="01578DC4" w:rsidR="00D40F89" w:rsidRDefault="000A16E7" w:rsidP="000A16E7">
      <w:pPr>
        <w:spacing w:line="360" w:lineRule="auto"/>
        <w:jc w:val="both"/>
        <w:rPr>
          <w:rFonts w:ascii="Arial" w:hAnsi="Arial" w:cs="Arial"/>
          <w:color w:val="000000" w:themeColor="text1"/>
        </w:rPr>
      </w:pPr>
      <w:r w:rsidRPr="000A16E7">
        <w:rPr>
          <w:rFonts w:ascii="Arial" w:hAnsi="Arial" w:cs="Arial"/>
          <w:color w:val="000000" w:themeColor="text1"/>
        </w:rPr>
        <w:t>Nonetheless, the US regulations vary between states. The laws of labour, food standards and tax laws can be very dissimilar. There is also great legal risk for American firms, particularly in labour disputes, consumer protection, and product liability (Gamble, 2022).</w:t>
      </w:r>
    </w:p>
    <w:p w14:paraId="726BB992" w14:textId="77777777" w:rsidR="00D40F89" w:rsidRDefault="00D40F89" w:rsidP="00721253">
      <w:pPr>
        <w:pStyle w:val="ListParagraph"/>
        <w:numPr>
          <w:ilvl w:val="0"/>
          <w:numId w:val="3"/>
        </w:numPr>
        <w:spacing w:line="360" w:lineRule="auto"/>
        <w:jc w:val="both"/>
        <w:rPr>
          <w:rFonts w:ascii="Arial" w:hAnsi="Arial" w:cs="Arial"/>
          <w:color w:val="000000" w:themeColor="text1"/>
        </w:rPr>
      </w:pPr>
      <w:r w:rsidRPr="00D40F89">
        <w:rPr>
          <w:rFonts w:ascii="Arial" w:hAnsi="Arial" w:cs="Arial"/>
          <w:b/>
          <w:bCs/>
          <w:color w:val="000000" w:themeColor="text1"/>
        </w:rPr>
        <w:lastRenderedPageBreak/>
        <w:t>Favorable factors:</w:t>
      </w:r>
      <w:r w:rsidR="000A16E7" w:rsidRPr="00D40F89">
        <w:rPr>
          <w:rFonts w:ascii="Arial" w:hAnsi="Arial" w:cs="Arial"/>
          <w:color w:val="000000" w:themeColor="text1"/>
        </w:rPr>
        <w:t xml:space="preserve"> political stability, good property rights, predictable political policies.</w:t>
      </w:r>
    </w:p>
    <w:p w14:paraId="38242386" w14:textId="732520E4" w:rsidR="00D40F89" w:rsidRPr="00D40F89" w:rsidRDefault="00D40F89" w:rsidP="00721253">
      <w:pPr>
        <w:pStyle w:val="ListParagraph"/>
        <w:numPr>
          <w:ilvl w:val="0"/>
          <w:numId w:val="3"/>
        </w:numPr>
        <w:spacing w:line="360" w:lineRule="auto"/>
        <w:jc w:val="both"/>
        <w:rPr>
          <w:rFonts w:ascii="Arial" w:hAnsi="Arial" w:cs="Arial"/>
          <w:color w:val="000000" w:themeColor="text1"/>
        </w:rPr>
      </w:pPr>
      <w:r w:rsidRPr="00D40F89">
        <w:rPr>
          <w:rFonts w:ascii="Arial" w:hAnsi="Arial" w:cs="Arial"/>
          <w:b/>
          <w:bCs/>
          <w:color w:val="000000" w:themeColor="text1"/>
        </w:rPr>
        <w:t>Unfavorable factors:</w:t>
      </w:r>
      <w:r w:rsidRPr="00D40F89">
        <w:rPr>
          <w:rFonts w:ascii="Arial" w:hAnsi="Arial" w:cs="Arial"/>
          <w:color w:val="000000" w:themeColor="text1"/>
        </w:rPr>
        <w:t xml:space="preserve"> </w:t>
      </w:r>
      <w:r w:rsidR="000A16E7" w:rsidRPr="00D40F89">
        <w:rPr>
          <w:rFonts w:ascii="Arial" w:hAnsi="Arial" w:cs="Arial"/>
          <w:color w:val="000000" w:themeColor="text1"/>
        </w:rPr>
        <w:t>ineffective regulations, excessive risk of litigation.</w:t>
      </w:r>
    </w:p>
    <w:p w14:paraId="32D928ED" w14:textId="629155EA" w:rsidR="00D40F89" w:rsidRDefault="000A16E7" w:rsidP="000A16E7">
      <w:pPr>
        <w:spacing w:line="360" w:lineRule="auto"/>
        <w:jc w:val="both"/>
        <w:rPr>
          <w:rFonts w:ascii="Arial" w:hAnsi="Arial" w:cs="Arial"/>
          <w:color w:val="000000" w:themeColor="text1"/>
        </w:rPr>
      </w:pPr>
      <w:r w:rsidRPr="000A16E7">
        <w:rPr>
          <w:rFonts w:ascii="Arial" w:hAnsi="Arial" w:cs="Arial"/>
          <w:b/>
          <w:bCs/>
          <w:color w:val="000000" w:themeColor="text1"/>
        </w:rPr>
        <w:t>China</w:t>
      </w:r>
      <w:r w:rsidR="00D40F89" w:rsidRPr="00D40F89">
        <w:rPr>
          <w:rFonts w:ascii="Arial" w:hAnsi="Arial" w:cs="Arial"/>
          <w:b/>
          <w:bCs/>
          <w:color w:val="000000" w:themeColor="text1"/>
        </w:rPr>
        <w:t>:</w:t>
      </w:r>
      <w:r w:rsidR="00D40F89">
        <w:rPr>
          <w:rFonts w:ascii="Arial" w:hAnsi="Arial" w:cs="Arial"/>
          <w:color w:val="000000" w:themeColor="text1"/>
        </w:rPr>
        <w:t xml:space="preserve"> </w:t>
      </w:r>
      <w:r w:rsidRPr="000A16E7">
        <w:rPr>
          <w:rFonts w:ascii="Arial" w:hAnsi="Arial" w:cs="Arial"/>
          <w:color w:val="000000" w:themeColor="text1"/>
        </w:rPr>
        <w:t xml:space="preserve">China has a </w:t>
      </w:r>
      <w:r w:rsidR="00D40F89" w:rsidRPr="000A16E7">
        <w:rPr>
          <w:rFonts w:ascii="Arial" w:hAnsi="Arial" w:cs="Arial"/>
          <w:color w:val="000000" w:themeColor="text1"/>
        </w:rPr>
        <w:t>centralized</w:t>
      </w:r>
      <w:r w:rsidRPr="000A16E7">
        <w:rPr>
          <w:rFonts w:ascii="Arial" w:hAnsi="Arial" w:cs="Arial"/>
          <w:color w:val="000000" w:themeColor="text1"/>
        </w:rPr>
        <w:t xml:space="preserve"> single-party system with high government intervention in economic operation. The government is </w:t>
      </w:r>
      <w:r w:rsidR="00D40F89" w:rsidRPr="000A16E7">
        <w:rPr>
          <w:rFonts w:ascii="Arial" w:hAnsi="Arial" w:cs="Arial"/>
          <w:color w:val="000000" w:themeColor="text1"/>
        </w:rPr>
        <w:t>favorable</w:t>
      </w:r>
      <w:r w:rsidRPr="000A16E7">
        <w:rPr>
          <w:rFonts w:ascii="Arial" w:hAnsi="Arial" w:cs="Arial"/>
          <w:color w:val="000000" w:themeColor="text1"/>
        </w:rPr>
        <w:t xml:space="preserve"> of foreign direct investment (FDI), particularly in urban retail that enables Starbucks to grow (McKinsey &amp; Company, 2022).</w:t>
      </w:r>
      <w:r w:rsidR="00E75FFE">
        <w:rPr>
          <w:rFonts w:ascii="Arial" w:hAnsi="Arial" w:cs="Arial"/>
          <w:color w:val="000000" w:themeColor="text1"/>
        </w:rPr>
        <w:t xml:space="preserve"> </w:t>
      </w:r>
      <w:r w:rsidRPr="000A16E7">
        <w:rPr>
          <w:rFonts w:ascii="Arial" w:hAnsi="Arial" w:cs="Arial"/>
          <w:color w:val="000000" w:themeColor="text1"/>
        </w:rPr>
        <w:t>Yet, the regulatory regime in China is less transparent, and the rules can be shifted rather fast. Advertising, online content, and promotion are also restricted to foreign companies.</w:t>
      </w:r>
    </w:p>
    <w:p w14:paraId="50D834AC" w14:textId="77777777" w:rsidR="00D40F89" w:rsidRDefault="00D40F89" w:rsidP="00721253">
      <w:pPr>
        <w:pStyle w:val="ListParagraph"/>
        <w:numPr>
          <w:ilvl w:val="0"/>
          <w:numId w:val="4"/>
        </w:numPr>
        <w:spacing w:line="360" w:lineRule="auto"/>
        <w:jc w:val="both"/>
        <w:rPr>
          <w:rFonts w:ascii="Arial" w:hAnsi="Arial" w:cs="Arial"/>
          <w:color w:val="000000" w:themeColor="text1"/>
        </w:rPr>
      </w:pPr>
      <w:r w:rsidRPr="00D40F89">
        <w:rPr>
          <w:rFonts w:ascii="Arial" w:hAnsi="Arial" w:cs="Arial"/>
          <w:b/>
          <w:bCs/>
          <w:color w:val="000000" w:themeColor="text1"/>
        </w:rPr>
        <w:t xml:space="preserve">Favorable factors: </w:t>
      </w:r>
      <w:r w:rsidR="000A16E7" w:rsidRPr="00D40F89">
        <w:rPr>
          <w:rFonts w:ascii="Arial" w:hAnsi="Arial" w:cs="Arial"/>
          <w:color w:val="000000" w:themeColor="text1"/>
        </w:rPr>
        <w:t>robust state-level support of urbanisation and the pro-FDI policy.</w:t>
      </w:r>
    </w:p>
    <w:p w14:paraId="325F7AB2" w14:textId="555FA20A" w:rsidR="00D40F89" w:rsidRPr="00D40F89" w:rsidRDefault="00D40F89" w:rsidP="00721253">
      <w:pPr>
        <w:pStyle w:val="ListParagraph"/>
        <w:numPr>
          <w:ilvl w:val="0"/>
          <w:numId w:val="4"/>
        </w:numPr>
        <w:spacing w:line="360" w:lineRule="auto"/>
        <w:jc w:val="both"/>
        <w:rPr>
          <w:rFonts w:ascii="Arial" w:hAnsi="Arial" w:cs="Arial"/>
          <w:color w:val="000000" w:themeColor="text1"/>
        </w:rPr>
      </w:pPr>
      <w:r w:rsidRPr="00D40F89">
        <w:rPr>
          <w:rFonts w:ascii="Arial" w:hAnsi="Arial" w:cs="Arial"/>
          <w:b/>
          <w:bCs/>
          <w:color w:val="000000" w:themeColor="text1"/>
        </w:rPr>
        <w:t>Unfavorable factors:</w:t>
      </w:r>
      <w:r w:rsidRPr="00D40F89">
        <w:rPr>
          <w:rFonts w:ascii="Arial" w:hAnsi="Arial" w:cs="Arial"/>
          <w:color w:val="000000" w:themeColor="text1"/>
        </w:rPr>
        <w:t xml:space="preserve"> </w:t>
      </w:r>
      <w:r w:rsidR="000A16E7" w:rsidRPr="00D40F89">
        <w:rPr>
          <w:rFonts w:ascii="Arial" w:hAnsi="Arial" w:cs="Arial"/>
          <w:color w:val="000000" w:themeColor="text1"/>
        </w:rPr>
        <w:t>political interference, uncertainty in regulations, controlled marketing.</w:t>
      </w:r>
    </w:p>
    <w:p w14:paraId="201CC836" w14:textId="77777777" w:rsidR="00D40F89" w:rsidRDefault="000A16E7" w:rsidP="000A16E7">
      <w:pPr>
        <w:spacing w:line="360" w:lineRule="auto"/>
        <w:jc w:val="both"/>
        <w:rPr>
          <w:rFonts w:ascii="Arial" w:hAnsi="Arial" w:cs="Arial"/>
          <w:b/>
          <w:bCs/>
          <w:color w:val="000000" w:themeColor="text1"/>
        </w:rPr>
      </w:pPr>
      <w:r w:rsidRPr="000A16E7">
        <w:rPr>
          <w:rFonts w:ascii="Arial" w:hAnsi="Arial" w:cs="Arial"/>
          <w:b/>
          <w:bCs/>
          <w:color w:val="000000" w:themeColor="text1"/>
        </w:rPr>
        <w:t>Comparison</w:t>
      </w:r>
    </w:p>
    <w:p w14:paraId="55D42398" w14:textId="77777777" w:rsidR="00B6066B" w:rsidRDefault="000A16E7" w:rsidP="00240F3A">
      <w:pPr>
        <w:spacing w:line="360" w:lineRule="auto"/>
        <w:jc w:val="both"/>
        <w:rPr>
          <w:rFonts w:ascii="Arial" w:hAnsi="Arial" w:cs="Arial"/>
          <w:b/>
          <w:bCs/>
          <w:color w:val="000000" w:themeColor="text1"/>
        </w:rPr>
      </w:pPr>
      <w:r w:rsidRPr="000A16E7">
        <w:rPr>
          <w:rFonts w:ascii="Arial" w:hAnsi="Arial" w:cs="Arial"/>
          <w:color w:val="000000" w:themeColor="text1"/>
        </w:rPr>
        <w:t xml:space="preserve">The health and safety regulations are strict in the two countries. The USA is more transparent, and China has more rapid growth, but it is more politically risky. The </w:t>
      </w:r>
      <w:r w:rsidR="00D40F89" w:rsidRPr="000A16E7">
        <w:rPr>
          <w:rFonts w:ascii="Arial" w:hAnsi="Arial" w:cs="Arial"/>
          <w:color w:val="000000" w:themeColor="text1"/>
        </w:rPr>
        <w:t>decentralized</w:t>
      </w:r>
      <w:r w:rsidRPr="000A16E7">
        <w:rPr>
          <w:rFonts w:ascii="Arial" w:hAnsi="Arial" w:cs="Arial"/>
          <w:color w:val="000000" w:themeColor="text1"/>
        </w:rPr>
        <w:t xml:space="preserve"> system of the USA offers more predictability but is slower in changing its regulatory framework; the </w:t>
      </w:r>
      <w:r w:rsidR="00D40F89" w:rsidRPr="000A16E7">
        <w:rPr>
          <w:rFonts w:ascii="Arial" w:hAnsi="Arial" w:cs="Arial"/>
          <w:color w:val="000000" w:themeColor="text1"/>
        </w:rPr>
        <w:t>centralized</w:t>
      </w:r>
      <w:r w:rsidRPr="000A16E7">
        <w:rPr>
          <w:rFonts w:ascii="Arial" w:hAnsi="Arial" w:cs="Arial"/>
          <w:color w:val="000000" w:themeColor="text1"/>
        </w:rPr>
        <w:t xml:space="preserve"> system of China will enable the rapid action of the policy.</w:t>
      </w:r>
    </w:p>
    <w:p w14:paraId="2DC2B770" w14:textId="10472B4E" w:rsidR="00240F3A" w:rsidRDefault="00DA569F" w:rsidP="00DA569F">
      <w:pPr>
        <w:pStyle w:val="Heading2"/>
      </w:pPr>
      <w:bookmarkStart w:id="10" w:name="_Toc216450625"/>
      <w:r>
        <w:t>3</w:t>
      </w:r>
      <w:r w:rsidR="00240F3A" w:rsidRPr="00240F3A">
        <w:t>.2 Economic Factors</w:t>
      </w:r>
      <w:bookmarkEnd w:id="10"/>
    </w:p>
    <w:p w14:paraId="1945947D" w14:textId="77777777" w:rsidR="00DA569F" w:rsidRDefault="005A3983" w:rsidP="005A3983">
      <w:pPr>
        <w:spacing w:line="360" w:lineRule="auto"/>
        <w:jc w:val="both"/>
        <w:rPr>
          <w:rFonts w:ascii="Arial" w:hAnsi="Arial" w:cs="Arial"/>
          <w:color w:val="000000" w:themeColor="text1"/>
        </w:rPr>
      </w:pPr>
      <w:r w:rsidRPr="005A3983">
        <w:rPr>
          <w:rFonts w:ascii="Arial" w:hAnsi="Arial" w:cs="Arial"/>
          <w:b/>
          <w:bCs/>
          <w:color w:val="000000" w:themeColor="text1"/>
        </w:rPr>
        <w:t xml:space="preserve">United States: </w:t>
      </w:r>
      <w:r w:rsidRPr="005A3983">
        <w:rPr>
          <w:rFonts w:ascii="Arial" w:hAnsi="Arial" w:cs="Arial"/>
          <w:color w:val="000000" w:themeColor="text1"/>
        </w:rPr>
        <w:t>The USA is a developed and affluent consumer market with great GDP per capita and purchasing power (Statista, 2023a). Starbucks enjoys a rich history of coffee, good infrastructure and secure employment. But increased labour and inflation and supply chain costs are problematic.</w:t>
      </w:r>
    </w:p>
    <w:p w14:paraId="2F8B5F3D" w14:textId="77777777" w:rsidR="00DA569F" w:rsidRDefault="005A3983" w:rsidP="00721253">
      <w:pPr>
        <w:pStyle w:val="ListParagraph"/>
        <w:numPr>
          <w:ilvl w:val="0"/>
          <w:numId w:val="5"/>
        </w:numPr>
        <w:spacing w:line="360" w:lineRule="auto"/>
        <w:jc w:val="both"/>
        <w:rPr>
          <w:rFonts w:ascii="Arial" w:hAnsi="Arial" w:cs="Arial"/>
          <w:color w:val="000000" w:themeColor="text1"/>
        </w:rPr>
      </w:pPr>
      <w:r w:rsidRPr="00DA569F">
        <w:rPr>
          <w:rFonts w:ascii="Arial" w:hAnsi="Arial" w:cs="Arial"/>
          <w:b/>
          <w:bCs/>
          <w:color w:val="000000" w:themeColor="text1"/>
        </w:rPr>
        <w:t xml:space="preserve">Favorable factors: </w:t>
      </w:r>
      <w:r w:rsidRPr="00DA569F">
        <w:rPr>
          <w:rFonts w:ascii="Arial" w:hAnsi="Arial" w:cs="Arial"/>
          <w:color w:val="000000" w:themeColor="text1"/>
        </w:rPr>
        <w:t>the high disposable income, developed market, and stable conditions.</w:t>
      </w:r>
    </w:p>
    <w:p w14:paraId="6C0515AD" w14:textId="0C22D67E" w:rsidR="00DA569F" w:rsidRPr="00DA569F" w:rsidRDefault="005A3983" w:rsidP="00721253">
      <w:pPr>
        <w:pStyle w:val="ListParagraph"/>
        <w:numPr>
          <w:ilvl w:val="0"/>
          <w:numId w:val="5"/>
        </w:numPr>
        <w:spacing w:line="360" w:lineRule="auto"/>
        <w:jc w:val="both"/>
        <w:rPr>
          <w:rFonts w:ascii="Arial" w:hAnsi="Arial" w:cs="Arial"/>
          <w:color w:val="000000" w:themeColor="text1"/>
        </w:rPr>
      </w:pPr>
      <w:r w:rsidRPr="00DA569F">
        <w:rPr>
          <w:rFonts w:ascii="Arial" w:hAnsi="Arial" w:cs="Arial"/>
          <w:b/>
          <w:bCs/>
          <w:color w:val="000000" w:themeColor="text1"/>
        </w:rPr>
        <w:t>Unfavorable factors:</w:t>
      </w:r>
      <w:r w:rsidRPr="00DA569F">
        <w:rPr>
          <w:rFonts w:ascii="Arial" w:hAnsi="Arial" w:cs="Arial"/>
          <w:color w:val="000000" w:themeColor="text1"/>
        </w:rPr>
        <w:t xml:space="preserve"> high labour prices, inflation.</w:t>
      </w:r>
    </w:p>
    <w:p w14:paraId="3500592B" w14:textId="6D54DF3D" w:rsidR="005A3983" w:rsidRDefault="005A3983" w:rsidP="005A3983">
      <w:pPr>
        <w:spacing w:line="360" w:lineRule="auto"/>
        <w:jc w:val="both"/>
        <w:rPr>
          <w:rFonts w:ascii="Arial" w:hAnsi="Arial" w:cs="Arial"/>
          <w:color w:val="000000" w:themeColor="text1"/>
        </w:rPr>
      </w:pPr>
      <w:r w:rsidRPr="005A3983">
        <w:rPr>
          <w:rFonts w:ascii="Arial" w:hAnsi="Arial" w:cs="Arial"/>
          <w:b/>
          <w:bCs/>
          <w:color w:val="000000" w:themeColor="text1"/>
        </w:rPr>
        <w:t>China:</w:t>
      </w:r>
      <w:r>
        <w:rPr>
          <w:rFonts w:ascii="Arial" w:hAnsi="Arial" w:cs="Arial"/>
          <w:color w:val="000000" w:themeColor="text1"/>
        </w:rPr>
        <w:t xml:space="preserve"> </w:t>
      </w:r>
      <w:r w:rsidRPr="005A3983">
        <w:rPr>
          <w:rFonts w:ascii="Arial" w:hAnsi="Arial" w:cs="Arial"/>
          <w:color w:val="000000" w:themeColor="text1"/>
        </w:rPr>
        <w:t xml:space="preserve">China has the second biggest economy in the world, great GDP growth, a growing urbanisation process and a growing middle-income group. Consumers whose </w:t>
      </w:r>
      <w:r w:rsidRPr="005A3983">
        <w:rPr>
          <w:rFonts w:ascii="Arial" w:hAnsi="Arial" w:cs="Arial"/>
          <w:color w:val="000000" w:themeColor="text1"/>
        </w:rPr>
        <w:lastRenderedPageBreak/>
        <w:t>age is less than 28 years are more appreciative of the western style of coffee culture (Euromonitor, 2023). However, the disparities in income between areas and high price elasticity, particularly in non-metropolitan areas, can affect sales.</w:t>
      </w:r>
    </w:p>
    <w:p w14:paraId="13C6BF23" w14:textId="77777777" w:rsidR="00DA569F" w:rsidRDefault="005A3983" w:rsidP="00721253">
      <w:pPr>
        <w:pStyle w:val="ListParagraph"/>
        <w:numPr>
          <w:ilvl w:val="0"/>
          <w:numId w:val="6"/>
        </w:numPr>
        <w:spacing w:line="360" w:lineRule="auto"/>
        <w:jc w:val="both"/>
        <w:rPr>
          <w:rFonts w:ascii="Arial" w:hAnsi="Arial" w:cs="Arial"/>
          <w:color w:val="000000" w:themeColor="text1"/>
        </w:rPr>
      </w:pPr>
      <w:r w:rsidRPr="00DA569F">
        <w:rPr>
          <w:rFonts w:ascii="Arial" w:hAnsi="Arial" w:cs="Arial"/>
          <w:b/>
          <w:bCs/>
          <w:color w:val="000000" w:themeColor="text1"/>
        </w:rPr>
        <w:t>Favorable factors:</w:t>
      </w:r>
      <w:r w:rsidRPr="00DA569F">
        <w:rPr>
          <w:rFonts w:ascii="Arial" w:hAnsi="Arial" w:cs="Arial"/>
          <w:color w:val="000000" w:themeColor="text1"/>
        </w:rPr>
        <w:t xml:space="preserve"> high rate of growth, increasing middle class, high demand for coffee in urban areas.</w:t>
      </w:r>
    </w:p>
    <w:p w14:paraId="02F7D5CA" w14:textId="5C67C393" w:rsidR="005A3983" w:rsidRPr="00DA569F" w:rsidRDefault="005A3983" w:rsidP="00721253">
      <w:pPr>
        <w:pStyle w:val="ListParagraph"/>
        <w:numPr>
          <w:ilvl w:val="0"/>
          <w:numId w:val="6"/>
        </w:numPr>
        <w:spacing w:line="360" w:lineRule="auto"/>
        <w:jc w:val="both"/>
        <w:rPr>
          <w:rFonts w:ascii="Arial" w:hAnsi="Arial" w:cs="Arial"/>
          <w:color w:val="000000" w:themeColor="text1"/>
        </w:rPr>
      </w:pPr>
      <w:r w:rsidRPr="00DA569F">
        <w:rPr>
          <w:rFonts w:ascii="Arial" w:hAnsi="Arial" w:cs="Arial"/>
          <w:b/>
          <w:bCs/>
          <w:color w:val="000000" w:themeColor="text1"/>
        </w:rPr>
        <w:t>Unfavorable factors:</w:t>
      </w:r>
      <w:r w:rsidRPr="00DA569F">
        <w:rPr>
          <w:rFonts w:ascii="Arial" w:hAnsi="Arial" w:cs="Arial"/>
          <w:color w:val="000000" w:themeColor="text1"/>
        </w:rPr>
        <w:t xml:space="preserve">  inequality in the region, risks of decelerating, and consumer sensitivity to prices.</w:t>
      </w:r>
    </w:p>
    <w:p w14:paraId="6B861777" w14:textId="77777777" w:rsidR="00DA569F" w:rsidRDefault="005A3983" w:rsidP="005A3983">
      <w:pPr>
        <w:spacing w:line="360" w:lineRule="auto"/>
        <w:jc w:val="both"/>
        <w:rPr>
          <w:rFonts w:ascii="Arial" w:hAnsi="Arial" w:cs="Arial"/>
          <w:b/>
          <w:bCs/>
          <w:color w:val="000000" w:themeColor="text1"/>
        </w:rPr>
      </w:pPr>
      <w:r w:rsidRPr="005A3983">
        <w:rPr>
          <w:rFonts w:ascii="Arial" w:hAnsi="Arial" w:cs="Arial"/>
          <w:b/>
          <w:bCs/>
          <w:color w:val="000000" w:themeColor="text1"/>
        </w:rPr>
        <w:t>Comparison</w:t>
      </w:r>
    </w:p>
    <w:p w14:paraId="6E13F566" w14:textId="77777777" w:rsidR="00216EDA" w:rsidRDefault="005A3983" w:rsidP="00240F3A">
      <w:pPr>
        <w:spacing w:line="360" w:lineRule="auto"/>
        <w:jc w:val="both"/>
        <w:rPr>
          <w:rFonts w:ascii="Arial" w:hAnsi="Arial" w:cs="Arial"/>
          <w:b/>
          <w:bCs/>
          <w:color w:val="000000" w:themeColor="text1"/>
        </w:rPr>
      </w:pPr>
      <w:r w:rsidRPr="005A3983">
        <w:rPr>
          <w:rFonts w:ascii="Arial" w:hAnsi="Arial" w:cs="Arial"/>
          <w:color w:val="000000" w:themeColor="text1"/>
        </w:rPr>
        <w:t>Starbucks concentrates on online loyalty and enhancements of the existing stores, as the USA is a saturated market. China is rapidly developing, and that is why Starbucks prefers to open more stores and provide high-quality experiences.</w:t>
      </w:r>
    </w:p>
    <w:p w14:paraId="034AA029" w14:textId="77777777" w:rsidR="00216EDA" w:rsidRDefault="003C15F4" w:rsidP="00216EDA">
      <w:pPr>
        <w:pStyle w:val="Heading2"/>
      </w:pPr>
      <w:bookmarkStart w:id="11" w:name="_Toc216450626"/>
      <w:r>
        <w:t>3</w:t>
      </w:r>
      <w:r w:rsidR="00240F3A" w:rsidRPr="00240F3A">
        <w:t xml:space="preserve">.3 </w:t>
      </w:r>
      <w:r w:rsidRPr="003C15F4">
        <w:t>Sociocultural Factors (Including Hofstede’s Cultural Dimensions)</w:t>
      </w:r>
      <w:bookmarkEnd w:id="11"/>
    </w:p>
    <w:p w14:paraId="18FC98DD" w14:textId="77777777" w:rsidR="00216EDA" w:rsidRDefault="003C15F4" w:rsidP="003C15F4">
      <w:pPr>
        <w:spacing w:line="360" w:lineRule="auto"/>
        <w:jc w:val="both"/>
        <w:rPr>
          <w:rFonts w:ascii="Arial" w:hAnsi="Arial" w:cs="Arial"/>
          <w:b/>
          <w:bCs/>
          <w:color w:val="000000" w:themeColor="text1"/>
        </w:rPr>
      </w:pPr>
      <w:r w:rsidRPr="003C15F4">
        <w:rPr>
          <w:rFonts w:ascii="Arial" w:hAnsi="Arial" w:cs="Arial"/>
          <w:b/>
          <w:bCs/>
          <w:color w:val="000000" w:themeColor="text1"/>
        </w:rPr>
        <w:t>United States</w:t>
      </w:r>
      <w:r w:rsidRPr="00966DCF">
        <w:rPr>
          <w:rFonts w:ascii="Arial" w:hAnsi="Arial" w:cs="Arial"/>
          <w:b/>
          <w:bCs/>
          <w:color w:val="000000" w:themeColor="text1"/>
        </w:rPr>
        <w:t>:</w:t>
      </w:r>
      <w:r>
        <w:rPr>
          <w:rFonts w:ascii="Arial" w:hAnsi="Arial" w:cs="Arial"/>
          <w:color w:val="000000" w:themeColor="text1"/>
        </w:rPr>
        <w:t xml:space="preserve"> </w:t>
      </w:r>
      <w:r w:rsidRPr="003C15F4">
        <w:rPr>
          <w:rFonts w:ascii="Arial" w:hAnsi="Arial" w:cs="Arial"/>
          <w:color w:val="000000" w:themeColor="text1"/>
        </w:rPr>
        <w:t>The USA has a score of 91 on individualism, which is an indicator that people appreciate individual choice and independence (Hofstede Insights, 2023). These likes are compatible with the customization of drinks and the customized digital amenities that Starbucks offers. The power distance score (40) is low, indicating that Americans like informal service. The US consumers are also turning out to be health conscious, which is straining the demand for plant-based and low-sugar products.</w:t>
      </w:r>
    </w:p>
    <w:p w14:paraId="544F2EE1" w14:textId="77777777" w:rsidR="00216EDA" w:rsidRPr="00216EDA" w:rsidRDefault="00966DCF" w:rsidP="00721253">
      <w:pPr>
        <w:pStyle w:val="ListParagraph"/>
        <w:numPr>
          <w:ilvl w:val="0"/>
          <w:numId w:val="7"/>
        </w:numPr>
        <w:spacing w:line="360" w:lineRule="auto"/>
        <w:jc w:val="both"/>
        <w:rPr>
          <w:rFonts w:ascii="Arial" w:hAnsi="Arial" w:cs="Arial"/>
          <w:b/>
          <w:bCs/>
          <w:color w:val="000000" w:themeColor="text1"/>
        </w:rPr>
      </w:pPr>
      <w:r w:rsidRPr="00216EDA">
        <w:rPr>
          <w:rFonts w:ascii="Arial" w:hAnsi="Arial" w:cs="Arial"/>
          <w:b/>
          <w:bCs/>
          <w:color w:val="000000" w:themeColor="text1"/>
        </w:rPr>
        <w:t>Favorable factors:</w:t>
      </w:r>
      <w:r w:rsidR="003C15F4" w:rsidRPr="00216EDA">
        <w:rPr>
          <w:rFonts w:ascii="Arial" w:hAnsi="Arial" w:cs="Arial"/>
          <w:color w:val="000000" w:themeColor="text1"/>
        </w:rPr>
        <w:t xml:space="preserve"> individualism, the need to customize, health trends.</w:t>
      </w:r>
    </w:p>
    <w:p w14:paraId="37E43291" w14:textId="1F352167" w:rsidR="003C15F4" w:rsidRPr="00216EDA" w:rsidRDefault="00966DCF" w:rsidP="00721253">
      <w:pPr>
        <w:pStyle w:val="ListParagraph"/>
        <w:numPr>
          <w:ilvl w:val="0"/>
          <w:numId w:val="7"/>
        </w:numPr>
        <w:spacing w:line="360" w:lineRule="auto"/>
        <w:jc w:val="both"/>
        <w:rPr>
          <w:rFonts w:ascii="Arial" w:hAnsi="Arial" w:cs="Arial"/>
          <w:b/>
          <w:bCs/>
          <w:color w:val="000000" w:themeColor="text1"/>
        </w:rPr>
      </w:pPr>
      <w:r w:rsidRPr="00216EDA">
        <w:rPr>
          <w:rFonts w:ascii="Arial" w:hAnsi="Arial" w:cs="Arial"/>
          <w:b/>
          <w:bCs/>
          <w:color w:val="000000" w:themeColor="text1"/>
        </w:rPr>
        <w:t>Unfavorable factors:</w:t>
      </w:r>
      <w:r w:rsidRPr="00216EDA">
        <w:rPr>
          <w:rFonts w:ascii="Arial" w:hAnsi="Arial" w:cs="Arial"/>
          <w:color w:val="000000" w:themeColor="text1"/>
        </w:rPr>
        <w:t xml:space="preserve"> </w:t>
      </w:r>
      <w:r w:rsidR="003C15F4" w:rsidRPr="00216EDA">
        <w:rPr>
          <w:rFonts w:ascii="Arial" w:hAnsi="Arial" w:cs="Arial"/>
          <w:color w:val="000000" w:themeColor="text1"/>
        </w:rPr>
        <w:t xml:space="preserve"> increased pressure to provide healthier and more open menus.</w:t>
      </w:r>
    </w:p>
    <w:p w14:paraId="66016BB3" w14:textId="77777777" w:rsidR="00216EDA" w:rsidRDefault="003C15F4" w:rsidP="003C15F4">
      <w:pPr>
        <w:spacing w:line="360" w:lineRule="auto"/>
        <w:jc w:val="both"/>
        <w:rPr>
          <w:rFonts w:ascii="Arial" w:hAnsi="Arial" w:cs="Arial"/>
          <w:color w:val="000000" w:themeColor="text1"/>
        </w:rPr>
      </w:pPr>
      <w:r w:rsidRPr="003C15F4">
        <w:rPr>
          <w:rFonts w:ascii="Arial" w:hAnsi="Arial" w:cs="Arial"/>
          <w:b/>
          <w:bCs/>
          <w:color w:val="000000" w:themeColor="text1"/>
        </w:rPr>
        <w:t>China</w:t>
      </w:r>
      <w:r w:rsidRPr="00216EDA">
        <w:rPr>
          <w:rFonts w:ascii="Arial" w:hAnsi="Arial" w:cs="Arial"/>
          <w:b/>
          <w:bCs/>
          <w:color w:val="000000" w:themeColor="text1"/>
        </w:rPr>
        <w:t>:</w:t>
      </w:r>
      <w:r>
        <w:rPr>
          <w:rFonts w:ascii="Arial" w:hAnsi="Arial" w:cs="Arial"/>
          <w:color w:val="000000" w:themeColor="text1"/>
        </w:rPr>
        <w:t xml:space="preserve"> </w:t>
      </w:r>
      <w:r w:rsidRPr="003C15F4">
        <w:rPr>
          <w:rFonts w:ascii="Arial" w:hAnsi="Arial" w:cs="Arial"/>
          <w:color w:val="000000" w:themeColor="text1"/>
        </w:rPr>
        <w:t>China has a score of 20 on individualism, which represents a collectivist culture with emphasis on harmony in the groups and common experiences (Hofstede Insights, 2023). Starbucks fits this by designing third-space cafes in which gangs can gather and associate. The high long-term orientation score (87) of China would facilitate long-term relationships and loyalty, which can assist the digital membership programmes of Starbucks.</w:t>
      </w:r>
    </w:p>
    <w:p w14:paraId="42657DFF" w14:textId="77777777" w:rsidR="00216EDA" w:rsidRDefault="00966DCF" w:rsidP="00721253">
      <w:pPr>
        <w:pStyle w:val="ListParagraph"/>
        <w:numPr>
          <w:ilvl w:val="0"/>
          <w:numId w:val="8"/>
        </w:numPr>
        <w:spacing w:line="360" w:lineRule="auto"/>
        <w:jc w:val="both"/>
        <w:rPr>
          <w:rFonts w:ascii="Arial" w:hAnsi="Arial" w:cs="Arial"/>
          <w:color w:val="000000" w:themeColor="text1"/>
        </w:rPr>
      </w:pPr>
      <w:r w:rsidRPr="00216EDA">
        <w:rPr>
          <w:rFonts w:ascii="Arial" w:hAnsi="Arial" w:cs="Arial"/>
          <w:b/>
          <w:bCs/>
          <w:color w:val="000000" w:themeColor="text1"/>
        </w:rPr>
        <w:lastRenderedPageBreak/>
        <w:t xml:space="preserve">Favorable factors: </w:t>
      </w:r>
      <w:r w:rsidR="003C15F4" w:rsidRPr="00216EDA">
        <w:rPr>
          <w:rFonts w:ascii="Arial" w:hAnsi="Arial" w:cs="Arial"/>
          <w:color w:val="000000" w:themeColor="text1"/>
        </w:rPr>
        <w:t>well-developed social culture in cafes, high-quality brand image, and collectivist-related values.</w:t>
      </w:r>
    </w:p>
    <w:p w14:paraId="1A173EAD" w14:textId="1E0F0CA9" w:rsidR="00216EDA" w:rsidRPr="00216EDA" w:rsidRDefault="00966DCF" w:rsidP="00721253">
      <w:pPr>
        <w:pStyle w:val="ListParagraph"/>
        <w:numPr>
          <w:ilvl w:val="0"/>
          <w:numId w:val="8"/>
        </w:numPr>
        <w:spacing w:line="360" w:lineRule="auto"/>
        <w:jc w:val="both"/>
        <w:rPr>
          <w:rFonts w:ascii="Arial" w:hAnsi="Arial" w:cs="Arial"/>
          <w:color w:val="000000" w:themeColor="text1"/>
        </w:rPr>
      </w:pPr>
      <w:r w:rsidRPr="00216EDA">
        <w:rPr>
          <w:rFonts w:ascii="Arial" w:hAnsi="Arial" w:cs="Arial"/>
          <w:b/>
          <w:bCs/>
          <w:color w:val="000000" w:themeColor="text1"/>
        </w:rPr>
        <w:t>Unfavorable factors:</w:t>
      </w:r>
      <w:r w:rsidRPr="00216EDA">
        <w:rPr>
          <w:rFonts w:ascii="Arial" w:hAnsi="Arial" w:cs="Arial"/>
          <w:color w:val="000000" w:themeColor="text1"/>
        </w:rPr>
        <w:t xml:space="preserve"> </w:t>
      </w:r>
      <w:r w:rsidR="003C15F4" w:rsidRPr="00216EDA">
        <w:rPr>
          <w:rFonts w:ascii="Arial" w:hAnsi="Arial" w:cs="Arial"/>
          <w:color w:val="000000" w:themeColor="text1"/>
        </w:rPr>
        <w:t xml:space="preserve"> the conservative nature of favoring tea and the rural resistance.</w:t>
      </w:r>
    </w:p>
    <w:p w14:paraId="1A87F65D" w14:textId="594DD5FD" w:rsidR="003C15F4" w:rsidRPr="00216EDA" w:rsidRDefault="003C15F4" w:rsidP="003C15F4">
      <w:pPr>
        <w:spacing w:line="360" w:lineRule="auto"/>
        <w:jc w:val="both"/>
        <w:rPr>
          <w:rFonts w:ascii="Arial" w:hAnsi="Arial" w:cs="Arial"/>
          <w:b/>
          <w:bCs/>
          <w:color w:val="000000" w:themeColor="text1"/>
        </w:rPr>
      </w:pPr>
      <w:r w:rsidRPr="003C15F4">
        <w:rPr>
          <w:rFonts w:ascii="Arial" w:hAnsi="Arial" w:cs="Arial"/>
          <w:b/>
          <w:bCs/>
          <w:color w:val="000000" w:themeColor="text1"/>
        </w:rPr>
        <w:t>Comparison</w:t>
      </w:r>
    </w:p>
    <w:p w14:paraId="0F27D201" w14:textId="77777777" w:rsidR="0022396E" w:rsidRDefault="003C15F4" w:rsidP="0022396E">
      <w:pPr>
        <w:spacing w:line="360" w:lineRule="auto"/>
        <w:jc w:val="both"/>
        <w:rPr>
          <w:rFonts w:ascii="Arial" w:hAnsi="Arial" w:cs="Arial"/>
          <w:color w:val="000000" w:themeColor="text1"/>
        </w:rPr>
      </w:pPr>
      <w:r w:rsidRPr="003C15F4">
        <w:rPr>
          <w:rFonts w:ascii="Arial" w:hAnsi="Arial" w:cs="Arial"/>
          <w:color w:val="000000" w:themeColor="text1"/>
        </w:rPr>
        <w:t>The US culture upholds individual choice, whereas Chinese culture upholds group identity and status in society. Starbucks is regarded as a brand of high standards in China. In the USA, it is perceived as convenient, every day, high-quality coffee.</w:t>
      </w:r>
    </w:p>
    <w:p w14:paraId="6A9F307F" w14:textId="1CE4C35F" w:rsidR="0022396E" w:rsidRPr="0022396E" w:rsidRDefault="0022396E" w:rsidP="0022396E">
      <w:pPr>
        <w:pStyle w:val="Heading2"/>
      </w:pPr>
      <w:bookmarkStart w:id="12" w:name="_Toc216450627"/>
      <w:r>
        <w:t>3</w:t>
      </w:r>
      <w:r w:rsidR="00240F3A" w:rsidRPr="00240F3A">
        <w:t>.4 Technological Factors</w:t>
      </w:r>
      <w:bookmarkEnd w:id="12"/>
    </w:p>
    <w:p w14:paraId="038683F7" w14:textId="77777777" w:rsidR="0022396E" w:rsidRDefault="0022396E" w:rsidP="0022396E">
      <w:pPr>
        <w:spacing w:line="360" w:lineRule="auto"/>
        <w:jc w:val="both"/>
        <w:rPr>
          <w:rFonts w:ascii="Arial" w:hAnsi="Arial" w:cs="Arial"/>
          <w:color w:val="000000" w:themeColor="text1"/>
        </w:rPr>
      </w:pPr>
      <w:r w:rsidRPr="0022396E">
        <w:rPr>
          <w:rFonts w:ascii="Arial" w:hAnsi="Arial" w:cs="Arial"/>
          <w:b/>
          <w:bCs/>
          <w:color w:val="000000" w:themeColor="text1"/>
        </w:rPr>
        <w:t>United States:</w:t>
      </w:r>
      <w:r>
        <w:rPr>
          <w:rFonts w:ascii="Arial" w:hAnsi="Arial" w:cs="Arial"/>
          <w:color w:val="000000" w:themeColor="text1"/>
        </w:rPr>
        <w:t xml:space="preserve"> </w:t>
      </w:r>
      <w:r w:rsidRPr="0022396E">
        <w:rPr>
          <w:rFonts w:ascii="Arial" w:hAnsi="Arial" w:cs="Arial"/>
          <w:color w:val="000000" w:themeColor="text1"/>
        </w:rPr>
        <w:t>The USA is technologically developed, which facilitates the use of AI features, mobile payment, and loyalty systems through the internet. The Starbucks mobile application is also among the most downloaded retail applications in the country (Kumar and Reinartz, 2018).</w:t>
      </w:r>
    </w:p>
    <w:p w14:paraId="4922CB09" w14:textId="77777777" w:rsidR="0022396E" w:rsidRDefault="0022396E" w:rsidP="0022396E">
      <w:pPr>
        <w:spacing w:line="360" w:lineRule="auto"/>
        <w:jc w:val="both"/>
        <w:rPr>
          <w:rFonts w:ascii="Arial" w:hAnsi="Arial" w:cs="Arial"/>
          <w:color w:val="000000" w:themeColor="text1"/>
        </w:rPr>
      </w:pPr>
      <w:r w:rsidRPr="0022396E">
        <w:rPr>
          <w:rFonts w:ascii="Arial" w:hAnsi="Arial" w:cs="Arial"/>
          <w:b/>
          <w:bCs/>
          <w:color w:val="000000" w:themeColor="text1"/>
        </w:rPr>
        <w:t>China:</w:t>
      </w:r>
      <w:r>
        <w:rPr>
          <w:rFonts w:ascii="Arial" w:hAnsi="Arial" w:cs="Arial"/>
          <w:color w:val="000000" w:themeColor="text1"/>
        </w:rPr>
        <w:t xml:space="preserve"> </w:t>
      </w:r>
      <w:r w:rsidRPr="0022396E">
        <w:rPr>
          <w:rFonts w:ascii="Arial" w:hAnsi="Arial" w:cs="Arial"/>
          <w:color w:val="000000" w:themeColor="text1"/>
        </w:rPr>
        <w:t>The digital ecosystem in China is further developed and integrated. Such super-apps as WeChat and Alipay enable their users to order, pay, exchange gifts, and get rewards all under the same roof (McKinsey and Company, 2022). It is fairly high among all age groups with regard to digital adoption.</w:t>
      </w:r>
    </w:p>
    <w:p w14:paraId="0CE47405" w14:textId="77777777" w:rsidR="0022396E" w:rsidRDefault="0022396E" w:rsidP="00240F3A">
      <w:pPr>
        <w:spacing w:line="360" w:lineRule="auto"/>
        <w:jc w:val="both"/>
        <w:rPr>
          <w:rFonts w:ascii="Arial" w:hAnsi="Arial" w:cs="Arial"/>
          <w:b/>
          <w:bCs/>
          <w:color w:val="000000" w:themeColor="text1"/>
        </w:rPr>
      </w:pPr>
      <w:r w:rsidRPr="0022396E">
        <w:rPr>
          <w:rFonts w:ascii="Arial" w:hAnsi="Arial" w:cs="Arial"/>
          <w:b/>
          <w:bCs/>
          <w:color w:val="000000" w:themeColor="text1"/>
        </w:rPr>
        <w:t>Comparison</w:t>
      </w:r>
      <w:r w:rsidRPr="0022396E">
        <w:rPr>
          <w:rFonts w:ascii="Arial" w:hAnsi="Arial" w:cs="Arial"/>
          <w:b/>
          <w:bCs/>
          <w:color w:val="000000" w:themeColor="text1"/>
        </w:rPr>
        <w:br/>
      </w:r>
      <w:r w:rsidRPr="0022396E">
        <w:rPr>
          <w:rFonts w:ascii="Arial" w:hAnsi="Arial" w:cs="Arial"/>
          <w:color w:val="000000" w:themeColor="text1"/>
        </w:rPr>
        <w:t>The technology of both nations is high, although the Chinese system is more connected and mobile-orientated, whereas the USA one is more divided among various apps.</w:t>
      </w:r>
    </w:p>
    <w:p w14:paraId="421392D1" w14:textId="77777777" w:rsidR="0022396E" w:rsidRDefault="0022396E" w:rsidP="0022396E">
      <w:pPr>
        <w:pStyle w:val="Heading2"/>
      </w:pPr>
      <w:bookmarkStart w:id="13" w:name="_Toc216450628"/>
      <w:r>
        <w:t>3</w:t>
      </w:r>
      <w:r w:rsidR="00240F3A" w:rsidRPr="00240F3A">
        <w:t>.5 Legal Factors</w:t>
      </w:r>
      <w:bookmarkEnd w:id="13"/>
    </w:p>
    <w:p w14:paraId="7D7CDEAB" w14:textId="77777777" w:rsidR="0022396E" w:rsidRDefault="00240F3A" w:rsidP="0022396E">
      <w:pPr>
        <w:spacing w:line="360" w:lineRule="auto"/>
        <w:jc w:val="both"/>
        <w:rPr>
          <w:rFonts w:ascii="Arial" w:hAnsi="Arial" w:cs="Arial"/>
          <w:color w:val="000000" w:themeColor="text1"/>
        </w:rPr>
      </w:pPr>
      <w:r w:rsidRPr="00240F3A">
        <w:rPr>
          <w:rFonts w:ascii="Arial" w:hAnsi="Arial" w:cs="Arial"/>
          <w:b/>
          <w:bCs/>
          <w:color w:val="000000" w:themeColor="text1"/>
        </w:rPr>
        <w:t>United States</w:t>
      </w:r>
      <w:r w:rsidR="0022396E">
        <w:rPr>
          <w:rFonts w:ascii="Arial" w:hAnsi="Arial" w:cs="Arial"/>
          <w:b/>
          <w:bCs/>
          <w:color w:val="000000" w:themeColor="text1"/>
        </w:rPr>
        <w:t xml:space="preserve">: </w:t>
      </w:r>
      <w:r w:rsidR="0022396E" w:rsidRPr="0022396E">
        <w:rPr>
          <w:rFonts w:ascii="Arial" w:hAnsi="Arial" w:cs="Arial"/>
          <w:color w:val="000000" w:themeColor="text1"/>
        </w:rPr>
        <w:t>The USA has transparent employment, tax, consumer protection, and intellectual property laws. These legislations facilitate conformity but result in the elevated legal expenses and the elevated chances of judicial challenges.</w:t>
      </w:r>
    </w:p>
    <w:p w14:paraId="711263C6" w14:textId="77777777" w:rsidR="0022396E" w:rsidRDefault="0022396E" w:rsidP="0022396E">
      <w:pPr>
        <w:spacing w:line="360" w:lineRule="auto"/>
        <w:jc w:val="both"/>
        <w:rPr>
          <w:rFonts w:ascii="Arial" w:hAnsi="Arial" w:cs="Arial"/>
          <w:color w:val="000000" w:themeColor="text1"/>
        </w:rPr>
      </w:pPr>
      <w:r w:rsidRPr="0022396E">
        <w:rPr>
          <w:rFonts w:ascii="Arial" w:hAnsi="Arial" w:cs="Arial"/>
          <w:b/>
          <w:bCs/>
          <w:color w:val="000000" w:themeColor="text1"/>
        </w:rPr>
        <w:t>China:</w:t>
      </w:r>
      <w:r>
        <w:rPr>
          <w:rFonts w:ascii="Arial" w:hAnsi="Arial" w:cs="Arial"/>
          <w:color w:val="000000" w:themeColor="text1"/>
        </w:rPr>
        <w:t xml:space="preserve"> </w:t>
      </w:r>
      <w:r w:rsidRPr="0022396E">
        <w:rPr>
          <w:rFonts w:ascii="Arial" w:hAnsi="Arial" w:cs="Arial"/>
          <w:color w:val="000000" w:themeColor="text1"/>
        </w:rPr>
        <w:t>China has revised numerous pieces of legislation, such as intellectual property acts, yet the implementation may remain sporadic. Foreign companies must be cautious of advertising regulations and imposed data restrictions as well as censorship (Liu and Hu, 2020).</w:t>
      </w:r>
    </w:p>
    <w:p w14:paraId="32136232" w14:textId="77777777" w:rsidR="0022396E" w:rsidRDefault="0022396E" w:rsidP="00240F3A">
      <w:pPr>
        <w:spacing w:line="360" w:lineRule="auto"/>
        <w:jc w:val="both"/>
        <w:rPr>
          <w:rFonts w:ascii="Arial" w:hAnsi="Arial" w:cs="Arial"/>
          <w:b/>
          <w:bCs/>
          <w:color w:val="000000" w:themeColor="text1"/>
        </w:rPr>
      </w:pPr>
      <w:r w:rsidRPr="0022396E">
        <w:rPr>
          <w:rFonts w:ascii="Arial" w:hAnsi="Arial" w:cs="Arial"/>
          <w:b/>
          <w:bCs/>
          <w:color w:val="000000" w:themeColor="text1"/>
        </w:rPr>
        <w:lastRenderedPageBreak/>
        <w:t>Comparison</w:t>
      </w:r>
      <w:r w:rsidRPr="0022396E">
        <w:rPr>
          <w:rFonts w:ascii="Arial" w:hAnsi="Arial" w:cs="Arial"/>
          <w:b/>
          <w:bCs/>
          <w:color w:val="000000" w:themeColor="text1"/>
        </w:rPr>
        <w:br/>
      </w:r>
      <w:r w:rsidRPr="0022396E">
        <w:rPr>
          <w:rFonts w:ascii="Arial" w:hAnsi="Arial" w:cs="Arial"/>
          <w:color w:val="000000" w:themeColor="text1"/>
        </w:rPr>
        <w:t>US law is predictable, whereas Chinese law is developing and is occasionally inconsistent, thus raising compliance risks.</w:t>
      </w:r>
    </w:p>
    <w:p w14:paraId="0F471373" w14:textId="325E2134" w:rsidR="00240F3A" w:rsidRPr="00240F3A" w:rsidRDefault="0022396E" w:rsidP="0022396E">
      <w:pPr>
        <w:pStyle w:val="Heading2"/>
      </w:pPr>
      <w:bookmarkStart w:id="14" w:name="_Toc216450629"/>
      <w:r>
        <w:t>3</w:t>
      </w:r>
      <w:r w:rsidR="00240F3A" w:rsidRPr="00240F3A">
        <w:t>.6 Environmental Factors</w:t>
      </w:r>
      <w:bookmarkEnd w:id="14"/>
    </w:p>
    <w:p w14:paraId="0A147BEE" w14:textId="622CFCC4" w:rsidR="0022396E" w:rsidRDefault="0022396E" w:rsidP="0022396E">
      <w:pPr>
        <w:spacing w:line="360" w:lineRule="auto"/>
        <w:jc w:val="both"/>
        <w:rPr>
          <w:rFonts w:ascii="Arial" w:hAnsi="Arial" w:cs="Arial"/>
          <w:color w:val="000000" w:themeColor="text1"/>
        </w:rPr>
      </w:pPr>
      <w:r w:rsidRPr="0022396E">
        <w:rPr>
          <w:rFonts w:ascii="Arial" w:hAnsi="Arial" w:cs="Arial"/>
          <w:b/>
          <w:bCs/>
          <w:color w:val="000000" w:themeColor="text1"/>
        </w:rPr>
        <w:t>United States and China:</w:t>
      </w:r>
      <w:r>
        <w:rPr>
          <w:rFonts w:ascii="Arial" w:hAnsi="Arial" w:cs="Arial"/>
          <w:color w:val="000000" w:themeColor="text1"/>
        </w:rPr>
        <w:t xml:space="preserve"> </w:t>
      </w:r>
      <w:r w:rsidRPr="0022396E">
        <w:rPr>
          <w:rFonts w:ascii="Arial" w:hAnsi="Arial" w:cs="Arial"/>
          <w:color w:val="000000" w:themeColor="text1"/>
        </w:rPr>
        <w:t>Environmental concern increases in both the countries. Consumer activism has a strong influence on sustainability in the USA, and all three are aimed at recycling, ethical sourcing, and carbon reduction (Starbucks, 2023). In China, the government policies based on minimising the pollution impact are the main sources of environmental pressure (Liu and Hu, 2020).</w:t>
      </w:r>
    </w:p>
    <w:p w14:paraId="6B2B3F1D" w14:textId="77777777" w:rsidR="00712887" w:rsidRDefault="0022396E" w:rsidP="00712887">
      <w:pPr>
        <w:spacing w:line="360" w:lineRule="auto"/>
        <w:jc w:val="both"/>
        <w:rPr>
          <w:rFonts w:ascii="Arial" w:hAnsi="Arial" w:cs="Arial"/>
          <w:color w:val="000000" w:themeColor="text1"/>
        </w:rPr>
      </w:pPr>
      <w:r w:rsidRPr="0022396E">
        <w:rPr>
          <w:rFonts w:ascii="Arial" w:hAnsi="Arial" w:cs="Arial"/>
          <w:b/>
          <w:bCs/>
          <w:color w:val="000000" w:themeColor="text1"/>
        </w:rPr>
        <w:t>Comparison:</w:t>
      </w:r>
      <w:r w:rsidRPr="0022396E">
        <w:rPr>
          <w:rFonts w:ascii="Arial" w:hAnsi="Arial" w:cs="Arial"/>
          <w:color w:val="000000" w:themeColor="text1"/>
        </w:rPr>
        <w:t xml:space="preserve"> The sustainability impetus of the USA is consumer-led; China is policy-led.</w:t>
      </w:r>
    </w:p>
    <w:p w14:paraId="5DC2AAF9" w14:textId="64F6964A" w:rsidR="006D4428" w:rsidRDefault="00712887" w:rsidP="006D4428">
      <w:pPr>
        <w:pStyle w:val="Heading2"/>
      </w:pPr>
      <w:bookmarkStart w:id="15" w:name="_Toc216450630"/>
      <w:r>
        <w:t>3.7</w:t>
      </w:r>
      <w:r w:rsidRPr="00712887">
        <w:t xml:space="preserve"> Hofstede’s Cultural Dimensions: Similarities and Differences between the USA and China</w:t>
      </w:r>
      <w:bookmarkEnd w:id="15"/>
    </w:p>
    <w:p w14:paraId="3B3BBF7E" w14:textId="4B30D502" w:rsidR="00684D46" w:rsidRDefault="00684D46" w:rsidP="00684D46">
      <w:pPr>
        <w:spacing w:line="360" w:lineRule="auto"/>
        <w:jc w:val="both"/>
        <w:rPr>
          <w:rFonts w:ascii="Arial" w:hAnsi="Arial" w:cs="Arial"/>
          <w:color w:val="000000" w:themeColor="text1"/>
        </w:rPr>
      </w:pPr>
      <w:r w:rsidRPr="00712887">
        <w:rPr>
          <w:rFonts w:ascii="Arial" w:hAnsi="Arial" w:cs="Arial"/>
          <w:color w:val="000000" w:themeColor="text1"/>
        </w:rPr>
        <w:t>The cultural dimensions of Hofstede provide convenient methods of comparison of the cultures between the United States of America and China as well as grasping how the differences influence consumer behaviour, work practices and marketing strategies (Hofstede, 2011). The contrasts between the two countries are very high in the majority of measures, and only several similarities are possible.</w:t>
      </w:r>
    </w:p>
    <w:p w14:paraId="6AE50609" w14:textId="1165EAB2" w:rsidR="00E31839" w:rsidRPr="00E31839" w:rsidRDefault="00E31839" w:rsidP="00684D46">
      <w:pPr>
        <w:spacing w:line="360" w:lineRule="auto"/>
        <w:jc w:val="both"/>
        <w:rPr>
          <w:rFonts w:asciiTheme="majorHAnsi" w:hAnsiTheme="majorHAnsi" w:cstheme="majorHAnsi"/>
          <w:i/>
          <w:iCs/>
          <w:color w:val="4472C4" w:themeColor="accent1"/>
          <w:sz w:val="22"/>
          <w:szCs w:val="22"/>
        </w:rPr>
      </w:pPr>
      <w:r w:rsidRPr="00E31839">
        <w:rPr>
          <w:rFonts w:asciiTheme="majorHAnsi" w:hAnsiTheme="majorHAnsi" w:cstheme="majorHAnsi"/>
          <w:i/>
          <w:iCs/>
          <w:color w:val="4472C4" w:themeColor="accent1"/>
          <w:sz w:val="22"/>
          <w:szCs w:val="22"/>
        </w:rPr>
        <w:t>Figure 7. Comparative Hofstede Cultural Dimensions: USA vs. China</w:t>
      </w:r>
    </w:p>
    <w:p w14:paraId="5C2552BD" w14:textId="111666E3" w:rsidR="00E31839" w:rsidRPr="00684D46" w:rsidRDefault="00E31839" w:rsidP="00E31839">
      <w:pPr>
        <w:spacing w:line="360" w:lineRule="auto"/>
        <w:jc w:val="center"/>
        <w:rPr>
          <w:rFonts w:ascii="Arial" w:hAnsi="Arial" w:cs="Arial"/>
          <w:color w:val="000000" w:themeColor="text1"/>
        </w:rPr>
      </w:pPr>
      <w:r>
        <w:rPr>
          <w:rFonts w:ascii="Arial" w:hAnsi="Arial" w:cs="Arial"/>
          <w:noProof/>
          <w:color w:val="000000" w:themeColor="text1"/>
        </w:rPr>
        <w:lastRenderedPageBreak/>
        <w:drawing>
          <wp:inline distT="0" distB="0" distL="0" distR="0" wp14:anchorId="2375C771" wp14:editId="046A8A65">
            <wp:extent cx="3470744" cy="2693535"/>
            <wp:effectExtent l="0" t="0" r="0" b="0"/>
            <wp:docPr id="475206600"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5206600" name="Picture 475206600"/>
                    <pic:cNvPicPr/>
                  </pic:nvPicPr>
                  <pic:blipFill>
                    <a:blip r:embed="rId17" cstate="print">
                      <a:extLst>
                        <a:ext uri="{28A0092B-C50C-407E-A947-70E740481C1C}">
                          <a14:useLocalDpi xmlns:a14="http://schemas.microsoft.com/office/drawing/2010/main" val="0"/>
                        </a:ext>
                      </a:extLst>
                    </a:blip>
                    <a:stretch>
                      <a:fillRect/>
                    </a:stretch>
                  </pic:blipFill>
                  <pic:spPr>
                    <a:xfrm>
                      <a:off x="0" y="0"/>
                      <a:ext cx="3470744" cy="2693535"/>
                    </a:xfrm>
                    <a:prstGeom prst="rect">
                      <a:avLst/>
                    </a:prstGeom>
                  </pic:spPr>
                </pic:pic>
              </a:graphicData>
            </a:graphic>
          </wp:inline>
        </w:drawing>
      </w:r>
    </w:p>
    <w:tbl>
      <w:tblPr>
        <w:tblStyle w:val="GridTable1Light"/>
        <w:tblW w:w="0" w:type="auto"/>
        <w:tblLook w:val="04A0" w:firstRow="1" w:lastRow="0" w:firstColumn="1" w:lastColumn="0" w:noHBand="0" w:noVBand="1"/>
      </w:tblPr>
      <w:tblGrid>
        <w:gridCol w:w="1929"/>
        <w:gridCol w:w="2026"/>
        <w:gridCol w:w="1980"/>
        <w:gridCol w:w="3415"/>
      </w:tblGrid>
      <w:tr w:rsidR="006D4428" w:rsidRPr="006D4428" w14:paraId="4FE189CC" w14:textId="77777777" w:rsidTr="006D442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29" w:type="dxa"/>
            <w:vAlign w:val="center"/>
            <w:hideMark/>
          </w:tcPr>
          <w:p w14:paraId="312B56ED" w14:textId="77777777" w:rsidR="006D4428" w:rsidRPr="006D4428" w:rsidRDefault="006D4428" w:rsidP="006D4428">
            <w:pPr>
              <w:spacing w:line="360" w:lineRule="auto"/>
              <w:jc w:val="center"/>
              <w:rPr>
                <w:rFonts w:ascii="Arial" w:hAnsi="Arial" w:cs="Arial"/>
                <w:sz w:val="22"/>
                <w:szCs w:val="22"/>
              </w:rPr>
            </w:pPr>
            <w:r w:rsidRPr="006D4428">
              <w:rPr>
                <w:rFonts w:ascii="Arial" w:hAnsi="Arial" w:cs="Arial"/>
                <w:sz w:val="22"/>
                <w:szCs w:val="22"/>
              </w:rPr>
              <w:t>Dimension</w:t>
            </w:r>
          </w:p>
        </w:tc>
        <w:tc>
          <w:tcPr>
            <w:tcW w:w="2026" w:type="dxa"/>
            <w:vAlign w:val="center"/>
            <w:hideMark/>
          </w:tcPr>
          <w:p w14:paraId="66B29CD5" w14:textId="77777777" w:rsidR="006D4428" w:rsidRPr="006D4428" w:rsidRDefault="006D4428" w:rsidP="006D4428">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6D4428">
              <w:rPr>
                <w:rFonts w:ascii="Arial" w:hAnsi="Arial" w:cs="Arial"/>
                <w:sz w:val="22"/>
                <w:szCs w:val="22"/>
              </w:rPr>
              <w:t>USA</w:t>
            </w:r>
          </w:p>
        </w:tc>
        <w:tc>
          <w:tcPr>
            <w:tcW w:w="1980" w:type="dxa"/>
            <w:vAlign w:val="center"/>
            <w:hideMark/>
          </w:tcPr>
          <w:p w14:paraId="6D37964E" w14:textId="77777777" w:rsidR="006D4428" w:rsidRPr="006D4428" w:rsidRDefault="006D4428" w:rsidP="006D4428">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6D4428">
              <w:rPr>
                <w:rFonts w:ascii="Arial" w:hAnsi="Arial" w:cs="Arial"/>
                <w:sz w:val="22"/>
                <w:szCs w:val="22"/>
              </w:rPr>
              <w:t>China</w:t>
            </w:r>
          </w:p>
        </w:tc>
        <w:tc>
          <w:tcPr>
            <w:tcW w:w="3415" w:type="dxa"/>
            <w:vAlign w:val="center"/>
            <w:hideMark/>
          </w:tcPr>
          <w:p w14:paraId="088E2301" w14:textId="77777777" w:rsidR="006D4428" w:rsidRPr="006D4428" w:rsidRDefault="006D4428" w:rsidP="006D4428">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6D4428">
              <w:rPr>
                <w:rFonts w:ascii="Arial" w:hAnsi="Arial" w:cs="Arial"/>
                <w:sz w:val="22"/>
                <w:szCs w:val="22"/>
              </w:rPr>
              <w:t>Marketing Implication / Notes</w:t>
            </w:r>
          </w:p>
        </w:tc>
      </w:tr>
      <w:tr w:rsidR="006D4428" w:rsidRPr="006D4428" w14:paraId="6B225ED7" w14:textId="77777777" w:rsidTr="006D4428">
        <w:tc>
          <w:tcPr>
            <w:cnfStyle w:val="001000000000" w:firstRow="0" w:lastRow="0" w:firstColumn="1" w:lastColumn="0" w:oddVBand="0" w:evenVBand="0" w:oddHBand="0" w:evenHBand="0" w:firstRowFirstColumn="0" w:firstRowLastColumn="0" w:lastRowFirstColumn="0" w:lastRowLastColumn="0"/>
            <w:tcW w:w="1929" w:type="dxa"/>
            <w:vAlign w:val="center"/>
            <w:hideMark/>
          </w:tcPr>
          <w:p w14:paraId="1A7025F0" w14:textId="77777777" w:rsidR="006D4428" w:rsidRPr="006D4428" w:rsidRDefault="006D4428" w:rsidP="006D4428">
            <w:pPr>
              <w:spacing w:line="360" w:lineRule="auto"/>
              <w:rPr>
                <w:rFonts w:ascii="Arial" w:hAnsi="Arial" w:cs="Arial"/>
                <w:sz w:val="22"/>
                <w:szCs w:val="22"/>
              </w:rPr>
            </w:pPr>
            <w:r w:rsidRPr="006D4428">
              <w:rPr>
                <w:rFonts w:ascii="Arial" w:hAnsi="Arial" w:cs="Arial"/>
                <w:sz w:val="22"/>
                <w:szCs w:val="22"/>
              </w:rPr>
              <w:t>Power Distance (PDI)</w:t>
            </w:r>
          </w:p>
        </w:tc>
        <w:tc>
          <w:tcPr>
            <w:tcW w:w="2026" w:type="dxa"/>
            <w:vAlign w:val="center"/>
            <w:hideMark/>
          </w:tcPr>
          <w:p w14:paraId="5B6C1EF5" w14:textId="35B121FA" w:rsidR="006D4428" w:rsidRPr="006D4428" w:rsidRDefault="006D4428" w:rsidP="006D4428">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6D4428">
              <w:rPr>
                <w:rFonts w:ascii="Arial" w:hAnsi="Arial" w:cs="Arial"/>
                <w:sz w:val="22"/>
                <w:szCs w:val="22"/>
              </w:rPr>
              <w:t>40 values equality, relaxed communication</w:t>
            </w:r>
          </w:p>
        </w:tc>
        <w:tc>
          <w:tcPr>
            <w:tcW w:w="1980" w:type="dxa"/>
            <w:vAlign w:val="center"/>
            <w:hideMark/>
          </w:tcPr>
          <w:p w14:paraId="5DEC94BD" w14:textId="6D1DB3D8" w:rsidR="006D4428" w:rsidRPr="006D4428" w:rsidRDefault="006D4428" w:rsidP="006D4428">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6D4428">
              <w:rPr>
                <w:rFonts w:ascii="Arial" w:hAnsi="Arial" w:cs="Arial"/>
                <w:sz w:val="22"/>
                <w:szCs w:val="22"/>
              </w:rPr>
              <w:t>80 respects hierarchy, formal decision-making</w:t>
            </w:r>
          </w:p>
        </w:tc>
        <w:tc>
          <w:tcPr>
            <w:tcW w:w="3415" w:type="dxa"/>
            <w:vAlign w:val="center"/>
            <w:hideMark/>
          </w:tcPr>
          <w:p w14:paraId="5812FA8A" w14:textId="43E4BD3F" w:rsidR="006D4428" w:rsidRPr="006D4428" w:rsidRDefault="002A3AA0" w:rsidP="006D4428">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2A3AA0">
              <w:rPr>
                <w:rFonts w:ascii="Arial" w:hAnsi="Arial" w:cs="Arial"/>
                <w:sz w:val="22"/>
                <w:szCs w:val="22"/>
              </w:rPr>
              <w:t>US consumers like authentic, empowering brands; Chinese consumers like status-telling brands.</w:t>
            </w:r>
          </w:p>
        </w:tc>
      </w:tr>
      <w:tr w:rsidR="006D4428" w:rsidRPr="006D4428" w14:paraId="0BBD69B9" w14:textId="77777777" w:rsidTr="006D4428">
        <w:tc>
          <w:tcPr>
            <w:cnfStyle w:val="001000000000" w:firstRow="0" w:lastRow="0" w:firstColumn="1" w:lastColumn="0" w:oddVBand="0" w:evenVBand="0" w:oddHBand="0" w:evenHBand="0" w:firstRowFirstColumn="0" w:firstRowLastColumn="0" w:lastRowFirstColumn="0" w:lastRowLastColumn="0"/>
            <w:tcW w:w="1929" w:type="dxa"/>
            <w:vAlign w:val="center"/>
            <w:hideMark/>
          </w:tcPr>
          <w:p w14:paraId="209D4EBA" w14:textId="77777777" w:rsidR="006D4428" w:rsidRPr="006D4428" w:rsidRDefault="006D4428" w:rsidP="006D4428">
            <w:pPr>
              <w:spacing w:line="360" w:lineRule="auto"/>
              <w:rPr>
                <w:rFonts w:ascii="Arial" w:hAnsi="Arial" w:cs="Arial"/>
                <w:sz w:val="22"/>
                <w:szCs w:val="22"/>
              </w:rPr>
            </w:pPr>
            <w:r w:rsidRPr="006D4428">
              <w:rPr>
                <w:rFonts w:ascii="Arial" w:hAnsi="Arial" w:cs="Arial"/>
                <w:sz w:val="22"/>
                <w:szCs w:val="22"/>
              </w:rPr>
              <w:t>Individualism vs Collectivism (IDV)</w:t>
            </w:r>
          </w:p>
        </w:tc>
        <w:tc>
          <w:tcPr>
            <w:tcW w:w="2026" w:type="dxa"/>
            <w:vAlign w:val="center"/>
            <w:hideMark/>
          </w:tcPr>
          <w:p w14:paraId="4DE1E958" w14:textId="34E01F10" w:rsidR="006D4428" w:rsidRPr="006D4428" w:rsidRDefault="006D4428" w:rsidP="006D4428">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6D4428">
              <w:rPr>
                <w:rFonts w:ascii="Arial" w:hAnsi="Arial" w:cs="Arial"/>
                <w:sz w:val="22"/>
                <w:szCs w:val="22"/>
              </w:rPr>
              <w:t>91 individualisms, freedom, self-expression</w:t>
            </w:r>
          </w:p>
        </w:tc>
        <w:tc>
          <w:tcPr>
            <w:tcW w:w="1980" w:type="dxa"/>
            <w:vAlign w:val="center"/>
            <w:hideMark/>
          </w:tcPr>
          <w:p w14:paraId="6EC1C283" w14:textId="5D1F8874" w:rsidR="006D4428" w:rsidRPr="006D4428" w:rsidRDefault="006D4428" w:rsidP="006D4428">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6D4428">
              <w:rPr>
                <w:rFonts w:ascii="Arial" w:hAnsi="Arial" w:cs="Arial"/>
                <w:sz w:val="22"/>
                <w:szCs w:val="22"/>
              </w:rPr>
              <w:t>20 collectivism, group harmony, family ties</w:t>
            </w:r>
          </w:p>
        </w:tc>
        <w:tc>
          <w:tcPr>
            <w:tcW w:w="3415" w:type="dxa"/>
            <w:vAlign w:val="center"/>
            <w:hideMark/>
          </w:tcPr>
          <w:p w14:paraId="1A500ADC" w14:textId="69BB4EA5" w:rsidR="006D4428" w:rsidRPr="006D4428" w:rsidRDefault="002A3AA0" w:rsidP="006D4428">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2A3AA0">
              <w:rPr>
                <w:rFonts w:ascii="Arial" w:hAnsi="Arial" w:cs="Arial"/>
                <w:sz w:val="22"/>
                <w:szCs w:val="22"/>
              </w:rPr>
              <w:t>The US marketing targets the individual success; the Chinese marketing targets the group/family success.</w:t>
            </w:r>
          </w:p>
        </w:tc>
      </w:tr>
      <w:tr w:rsidR="006D4428" w:rsidRPr="006D4428" w14:paraId="170CB8F6" w14:textId="77777777" w:rsidTr="006D4428">
        <w:tc>
          <w:tcPr>
            <w:cnfStyle w:val="001000000000" w:firstRow="0" w:lastRow="0" w:firstColumn="1" w:lastColumn="0" w:oddVBand="0" w:evenVBand="0" w:oddHBand="0" w:evenHBand="0" w:firstRowFirstColumn="0" w:firstRowLastColumn="0" w:lastRowFirstColumn="0" w:lastRowLastColumn="0"/>
            <w:tcW w:w="1929" w:type="dxa"/>
            <w:vAlign w:val="center"/>
            <w:hideMark/>
          </w:tcPr>
          <w:p w14:paraId="7C8DA2D7" w14:textId="77777777" w:rsidR="006D4428" w:rsidRPr="006D4428" w:rsidRDefault="006D4428" w:rsidP="006D4428">
            <w:pPr>
              <w:spacing w:line="360" w:lineRule="auto"/>
              <w:rPr>
                <w:rFonts w:ascii="Arial" w:hAnsi="Arial" w:cs="Arial"/>
                <w:sz w:val="22"/>
                <w:szCs w:val="22"/>
              </w:rPr>
            </w:pPr>
            <w:r w:rsidRPr="006D4428">
              <w:rPr>
                <w:rFonts w:ascii="Arial" w:hAnsi="Arial" w:cs="Arial"/>
                <w:sz w:val="22"/>
                <w:szCs w:val="22"/>
              </w:rPr>
              <w:t>Masculinity (MAS)</w:t>
            </w:r>
          </w:p>
        </w:tc>
        <w:tc>
          <w:tcPr>
            <w:tcW w:w="2026" w:type="dxa"/>
            <w:vAlign w:val="center"/>
            <w:hideMark/>
          </w:tcPr>
          <w:p w14:paraId="60ACFAA1" w14:textId="3ABC1F6C" w:rsidR="006D4428" w:rsidRPr="006D4428" w:rsidRDefault="006D4428" w:rsidP="006D4428">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6D4428">
              <w:rPr>
                <w:rFonts w:ascii="Arial" w:hAnsi="Arial" w:cs="Arial"/>
                <w:sz w:val="22"/>
                <w:szCs w:val="22"/>
              </w:rPr>
              <w:t>62 competitive, achievement-oriented</w:t>
            </w:r>
          </w:p>
        </w:tc>
        <w:tc>
          <w:tcPr>
            <w:tcW w:w="1980" w:type="dxa"/>
            <w:vAlign w:val="center"/>
            <w:hideMark/>
          </w:tcPr>
          <w:p w14:paraId="6717DB50" w14:textId="521EE311" w:rsidR="006D4428" w:rsidRPr="006D4428" w:rsidRDefault="006D4428" w:rsidP="006D4428">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6D4428">
              <w:rPr>
                <w:rFonts w:ascii="Arial" w:hAnsi="Arial" w:cs="Arial"/>
                <w:sz w:val="22"/>
                <w:szCs w:val="22"/>
              </w:rPr>
              <w:t>66 competitive, achievement-oriented</w:t>
            </w:r>
          </w:p>
        </w:tc>
        <w:tc>
          <w:tcPr>
            <w:tcW w:w="3415" w:type="dxa"/>
            <w:vAlign w:val="center"/>
            <w:hideMark/>
          </w:tcPr>
          <w:p w14:paraId="19456A53" w14:textId="67ADFA1F" w:rsidR="006D4428" w:rsidRPr="006D4428" w:rsidRDefault="002A3AA0" w:rsidP="006D4428">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2A3AA0">
              <w:rPr>
                <w:rFonts w:ascii="Arial" w:hAnsi="Arial" w:cs="Arial"/>
                <w:sz w:val="22"/>
                <w:szCs w:val="22"/>
              </w:rPr>
              <w:t>They both deny defeat, and the US is concerned with personal performance, China with family/social respect.</w:t>
            </w:r>
          </w:p>
        </w:tc>
      </w:tr>
      <w:tr w:rsidR="006D4428" w:rsidRPr="006D4428" w14:paraId="6930F4EA" w14:textId="77777777" w:rsidTr="006D4428">
        <w:tc>
          <w:tcPr>
            <w:cnfStyle w:val="001000000000" w:firstRow="0" w:lastRow="0" w:firstColumn="1" w:lastColumn="0" w:oddVBand="0" w:evenVBand="0" w:oddHBand="0" w:evenHBand="0" w:firstRowFirstColumn="0" w:firstRowLastColumn="0" w:lastRowFirstColumn="0" w:lastRowLastColumn="0"/>
            <w:tcW w:w="1929" w:type="dxa"/>
            <w:vAlign w:val="center"/>
            <w:hideMark/>
          </w:tcPr>
          <w:p w14:paraId="5E2081CB" w14:textId="77777777" w:rsidR="006D4428" w:rsidRPr="006D4428" w:rsidRDefault="006D4428" w:rsidP="006D4428">
            <w:pPr>
              <w:spacing w:line="360" w:lineRule="auto"/>
              <w:rPr>
                <w:rFonts w:ascii="Arial" w:hAnsi="Arial" w:cs="Arial"/>
                <w:sz w:val="22"/>
                <w:szCs w:val="22"/>
              </w:rPr>
            </w:pPr>
            <w:r w:rsidRPr="006D4428">
              <w:rPr>
                <w:rFonts w:ascii="Arial" w:hAnsi="Arial" w:cs="Arial"/>
                <w:sz w:val="22"/>
                <w:szCs w:val="22"/>
              </w:rPr>
              <w:t>Uncertainty Avoidance (UAI)</w:t>
            </w:r>
          </w:p>
        </w:tc>
        <w:tc>
          <w:tcPr>
            <w:tcW w:w="2026" w:type="dxa"/>
            <w:vAlign w:val="center"/>
            <w:hideMark/>
          </w:tcPr>
          <w:p w14:paraId="20202D14" w14:textId="4C66EF0D" w:rsidR="006D4428" w:rsidRPr="006D4428" w:rsidRDefault="006D4428" w:rsidP="006D4428">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6D4428">
              <w:rPr>
                <w:rFonts w:ascii="Arial" w:hAnsi="Arial" w:cs="Arial"/>
                <w:sz w:val="22"/>
                <w:szCs w:val="22"/>
              </w:rPr>
              <w:t>46 comfortable with uncertainty, open to new ideas</w:t>
            </w:r>
          </w:p>
        </w:tc>
        <w:tc>
          <w:tcPr>
            <w:tcW w:w="1980" w:type="dxa"/>
            <w:vAlign w:val="center"/>
            <w:hideMark/>
          </w:tcPr>
          <w:p w14:paraId="0D6E1410" w14:textId="5E27CE0C" w:rsidR="006D4428" w:rsidRPr="006D4428" w:rsidRDefault="006D4428" w:rsidP="006D4428">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6D4428">
              <w:rPr>
                <w:rFonts w:ascii="Arial" w:hAnsi="Arial" w:cs="Arial"/>
                <w:sz w:val="22"/>
                <w:szCs w:val="22"/>
              </w:rPr>
              <w:t>30 comfortable with uncertainty, practical problem-solving</w:t>
            </w:r>
          </w:p>
        </w:tc>
        <w:tc>
          <w:tcPr>
            <w:tcW w:w="3415" w:type="dxa"/>
            <w:vAlign w:val="center"/>
            <w:hideMark/>
          </w:tcPr>
          <w:p w14:paraId="53045B57" w14:textId="1CD65300" w:rsidR="006D4428" w:rsidRPr="006D4428" w:rsidRDefault="002A3AA0" w:rsidP="006D4428">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2A3AA0">
              <w:rPr>
                <w:rFonts w:ascii="Arial" w:hAnsi="Arial" w:cs="Arial"/>
                <w:sz w:val="22"/>
                <w:szCs w:val="22"/>
              </w:rPr>
              <w:t>US marketing is about entrepreneurship; Chinese marketing is about solutions that work.</w:t>
            </w:r>
          </w:p>
        </w:tc>
      </w:tr>
      <w:tr w:rsidR="006D4428" w:rsidRPr="006D4428" w14:paraId="4262C075" w14:textId="77777777" w:rsidTr="006D4428">
        <w:tc>
          <w:tcPr>
            <w:cnfStyle w:val="001000000000" w:firstRow="0" w:lastRow="0" w:firstColumn="1" w:lastColumn="0" w:oddVBand="0" w:evenVBand="0" w:oddHBand="0" w:evenHBand="0" w:firstRowFirstColumn="0" w:firstRowLastColumn="0" w:lastRowFirstColumn="0" w:lastRowLastColumn="0"/>
            <w:tcW w:w="1929" w:type="dxa"/>
            <w:vAlign w:val="center"/>
            <w:hideMark/>
          </w:tcPr>
          <w:p w14:paraId="1630ACD2" w14:textId="77777777" w:rsidR="006D4428" w:rsidRPr="006D4428" w:rsidRDefault="006D4428" w:rsidP="006D4428">
            <w:pPr>
              <w:spacing w:line="360" w:lineRule="auto"/>
              <w:rPr>
                <w:rFonts w:ascii="Arial" w:hAnsi="Arial" w:cs="Arial"/>
                <w:sz w:val="22"/>
                <w:szCs w:val="22"/>
              </w:rPr>
            </w:pPr>
            <w:r w:rsidRPr="006D4428">
              <w:rPr>
                <w:rFonts w:ascii="Arial" w:hAnsi="Arial" w:cs="Arial"/>
                <w:sz w:val="22"/>
                <w:szCs w:val="22"/>
              </w:rPr>
              <w:t>Long-Term Orientation (LTO)</w:t>
            </w:r>
          </w:p>
        </w:tc>
        <w:tc>
          <w:tcPr>
            <w:tcW w:w="2026" w:type="dxa"/>
            <w:vAlign w:val="center"/>
            <w:hideMark/>
          </w:tcPr>
          <w:p w14:paraId="6462B8C6" w14:textId="77777777" w:rsidR="006D4428" w:rsidRPr="006D4428" w:rsidRDefault="006D4428" w:rsidP="006D4428">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6D4428">
              <w:rPr>
                <w:rFonts w:ascii="Arial" w:hAnsi="Arial" w:cs="Arial"/>
                <w:sz w:val="22"/>
                <w:szCs w:val="22"/>
              </w:rPr>
              <w:t>26 – short-term oriented, quick results</w:t>
            </w:r>
          </w:p>
        </w:tc>
        <w:tc>
          <w:tcPr>
            <w:tcW w:w="1980" w:type="dxa"/>
            <w:vAlign w:val="center"/>
            <w:hideMark/>
          </w:tcPr>
          <w:p w14:paraId="3A575E85" w14:textId="1E086636" w:rsidR="006D4428" w:rsidRPr="006D4428" w:rsidRDefault="006D4428" w:rsidP="006D4428">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6D4428">
              <w:rPr>
                <w:rFonts w:ascii="Arial" w:hAnsi="Arial" w:cs="Arial"/>
                <w:sz w:val="22"/>
                <w:szCs w:val="22"/>
              </w:rPr>
              <w:t>87 long-term planning, patience</w:t>
            </w:r>
          </w:p>
        </w:tc>
        <w:tc>
          <w:tcPr>
            <w:tcW w:w="3415" w:type="dxa"/>
            <w:vAlign w:val="center"/>
            <w:hideMark/>
          </w:tcPr>
          <w:p w14:paraId="44D1DEF2" w14:textId="42F41E95" w:rsidR="006D4428" w:rsidRPr="006D4428" w:rsidRDefault="002A3AA0" w:rsidP="006D4428">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2A3AA0">
              <w:rPr>
                <w:rFonts w:ascii="Arial" w:hAnsi="Arial" w:cs="Arial"/>
                <w:sz w:val="22"/>
                <w:szCs w:val="22"/>
              </w:rPr>
              <w:t>The US marketing is convenience-based; the Chinese marketing is stability-based and benefits in the future.</w:t>
            </w:r>
          </w:p>
        </w:tc>
      </w:tr>
      <w:tr w:rsidR="006D4428" w:rsidRPr="006D4428" w14:paraId="77276ACB" w14:textId="77777777" w:rsidTr="006D4428">
        <w:tc>
          <w:tcPr>
            <w:cnfStyle w:val="001000000000" w:firstRow="0" w:lastRow="0" w:firstColumn="1" w:lastColumn="0" w:oddVBand="0" w:evenVBand="0" w:oddHBand="0" w:evenHBand="0" w:firstRowFirstColumn="0" w:firstRowLastColumn="0" w:lastRowFirstColumn="0" w:lastRowLastColumn="0"/>
            <w:tcW w:w="1929" w:type="dxa"/>
            <w:vAlign w:val="center"/>
            <w:hideMark/>
          </w:tcPr>
          <w:p w14:paraId="617E1A79" w14:textId="77777777" w:rsidR="006D4428" w:rsidRPr="006D4428" w:rsidRDefault="006D4428" w:rsidP="006D4428">
            <w:pPr>
              <w:spacing w:line="360" w:lineRule="auto"/>
              <w:rPr>
                <w:rFonts w:ascii="Arial" w:hAnsi="Arial" w:cs="Arial"/>
                <w:sz w:val="22"/>
                <w:szCs w:val="22"/>
              </w:rPr>
            </w:pPr>
            <w:r w:rsidRPr="006D4428">
              <w:rPr>
                <w:rFonts w:ascii="Arial" w:hAnsi="Arial" w:cs="Arial"/>
                <w:sz w:val="22"/>
                <w:szCs w:val="22"/>
              </w:rPr>
              <w:lastRenderedPageBreak/>
              <w:t>Indulgence (IVR)</w:t>
            </w:r>
          </w:p>
        </w:tc>
        <w:tc>
          <w:tcPr>
            <w:tcW w:w="2026" w:type="dxa"/>
            <w:vAlign w:val="center"/>
            <w:hideMark/>
          </w:tcPr>
          <w:p w14:paraId="3DCA8938" w14:textId="77777777" w:rsidR="006D4428" w:rsidRPr="006D4428" w:rsidRDefault="006D4428" w:rsidP="006D4428">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6D4428">
              <w:rPr>
                <w:rFonts w:ascii="Arial" w:hAnsi="Arial" w:cs="Arial"/>
                <w:sz w:val="22"/>
                <w:szCs w:val="22"/>
              </w:rPr>
              <w:t>68 – enjoys leisure, luxury, freedom</w:t>
            </w:r>
          </w:p>
        </w:tc>
        <w:tc>
          <w:tcPr>
            <w:tcW w:w="1980" w:type="dxa"/>
            <w:vAlign w:val="center"/>
            <w:hideMark/>
          </w:tcPr>
          <w:p w14:paraId="1DFF0D73" w14:textId="6B7ACA4F" w:rsidR="006D4428" w:rsidRPr="006D4428" w:rsidRDefault="006D4428" w:rsidP="006D4428">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6D4428">
              <w:rPr>
                <w:rFonts w:ascii="Arial" w:hAnsi="Arial" w:cs="Arial"/>
                <w:sz w:val="22"/>
                <w:szCs w:val="22"/>
              </w:rPr>
              <w:t>24 disciplined, self-control</w:t>
            </w:r>
          </w:p>
        </w:tc>
        <w:tc>
          <w:tcPr>
            <w:tcW w:w="3415" w:type="dxa"/>
            <w:vAlign w:val="center"/>
            <w:hideMark/>
          </w:tcPr>
          <w:p w14:paraId="5CB3C207" w14:textId="30054721" w:rsidR="006D4428" w:rsidRPr="006D4428" w:rsidRDefault="002A3AA0" w:rsidP="006D4428">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2A3AA0">
              <w:rPr>
                <w:rFonts w:ascii="Arial" w:hAnsi="Arial" w:cs="Arial"/>
                <w:sz w:val="22"/>
                <w:szCs w:val="22"/>
              </w:rPr>
              <w:t>The US market is focused on pleasure, whereas the Chinese is focused on practicality.</w:t>
            </w:r>
          </w:p>
        </w:tc>
      </w:tr>
    </w:tbl>
    <w:p w14:paraId="600DF4B9" w14:textId="238E117B" w:rsidR="00EC4B50" w:rsidRDefault="00712887" w:rsidP="00684D46">
      <w:pPr>
        <w:spacing w:before="240" w:line="360" w:lineRule="auto"/>
        <w:jc w:val="both"/>
        <w:rPr>
          <w:rFonts w:ascii="Arial" w:hAnsi="Arial" w:cs="Arial"/>
          <w:color w:val="000000" w:themeColor="text1"/>
        </w:rPr>
      </w:pPr>
      <w:r w:rsidRPr="00712887">
        <w:rPr>
          <w:rFonts w:ascii="Arial" w:hAnsi="Arial" w:cs="Arial"/>
          <w:b/>
          <w:bCs/>
          <w:color w:val="000000" w:themeColor="text1"/>
        </w:rPr>
        <w:t>Generally,</w:t>
      </w:r>
      <w:r w:rsidRPr="00712887">
        <w:rPr>
          <w:rFonts w:ascii="Arial" w:hAnsi="Arial" w:cs="Arial"/>
          <w:color w:val="000000" w:themeColor="text1"/>
        </w:rPr>
        <w:t xml:space="preserve"> the Hofstede model indicates that the USA and China differ greatly in their cultures, with only the masculinity and uncertainty avoidance being moderately similar. These variations influence the consumer needs, marketing messages and brand strategies.</w:t>
      </w:r>
    </w:p>
    <w:p w14:paraId="5E14580C" w14:textId="543C799F" w:rsidR="0012761A" w:rsidRPr="0012761A" w:rsidRDefault="00EC4B50" w:rsidP="00EC4B50">
      <w:pPr>
        <w:pStyle w:val="Heading1"/>
      </w:pPr>
      <w:bookmarkStart w:id="16" w:name="_Toc216450631"/>
      <w:r>
        <w:t>4</w:t>
      </w:r>
      <w:r w:rsidR="0012761A" w:rsidRPr="0012761A">
        <w:t>. Comparison of Starbucks’ STP Strategies in USA</w:t>
      </w:r>
      <w:r w:rsidR="00D07578">
        <w:t xml:space="preserve"> </w:t>
      </w:r>
      <w:r w:rsidR="0012761A" w:rsidRPr="0012761A">
        <w:t>and China</w:t>
      </w:r>
      <w:bookmarkEnd w:id="16"/>
    </w:p>
    <w:p w14:paraId="77463406" w14:textId="77777777" w:rsidR="00865407" w:rsidRDefault="00EC4B50" w:rsidP="00EC4B50">
      <w:pPr>
        <w:spacing w:line="360" w:lineRule="auto"/>
        <w:jc w:val="both"/>
        <w:rPr>
          <w:rFonts w:ascii="Arial" w:hAnsi="Arial" w:cs="Arial"/>
          <w:color w:val="000000" w:themeColor="text1"/>
        </w:rPr>
      </w:pPr>
      <w:r w:rsidRPr="00EC4B50">
        <w:rPr>
          <w:rFonts w:ascii="Arial" w:hAnsi="Arial" w:cs="Arial"/>
          <w:color w:val="000000" w:themeColor="text1"/>
        </w:rPr>
        <w:t xml:space="preserve">Marketing segmentation, targeting, and positioning (S.T.P.) are key in designing a successful marketing strategy, especially for international brands that do business in markets with diverse cultures. </w:t>
      </w:r>
    </w:p>
    <w:p w14:paraId="187715BA" w14:textId="34E9B025" w:rsidR="00865407" w:rsidRPr="00865407" w:rsidRDefault="00865407" w:rsidP="00EC4B50">
      <w:pPr>
        <w:spacing w:line="360" w:lineRule="auto"/>
        <w:jc w:val="both"/>
        <w:rPr>
          <w:rFonts w:asciiTheme="majorHAnsi" w:hAnsiTheme="majorHAnsi" w:cstheme="majorHAnsi"/>
          <w:i/>
          <w:iCs/>
          <w:color w:val="4472C4" w:themeColor="accent1"/>
          <w:sz w:val="22"/>
          <w:szCs w:val="22"/>
        </w:rPr>
      </w:pPr>
      <w:r>
        <w:rPr>
          <w:rFonts w:ascii="Arial" w:hAnsi="Arial" w:cs="Arial"/>
          <w:noProof/>
          <w:color w:val="000000" w:themeColor="text1"/>
        </w:rPr>
        <w:drawing>
          <wp:anchor distT="0" distB="0" distL="114300" distR="114300" simplePos="0" relativeHeight="251659264" behindDoc="0" locked="0" layoutInCell="1" allowOverlap="1" wp14:anchorId="04CD9FA9" wp14:editId="7ABB7453">
            <wp:simplePos x="0" y="0"/>
            <wp:positionH relativeFrom="margin">
              <wp:align>center</wp:align>
            </wp:positionH>
            <wp:positionV relativeFrom="page">
              <wp:posOffset>6972769</wp:posOffset>
            </wp:positionV>
            <wp:extent cx="3673475" cy="2599690"/>
            <wp:effectExtent l="0" t="0" r="3175" b="0"/>
            <wp:wrapSquare wrapText="bothSides"/>
            <wp:docPr id="5893635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9363513" name="Picture 589363513"/>
                    <pic:cNvPicPr/>
                  </pic:nvPicPr>
                  <pic:blipFill>
                    <a:blip r:embed="rId18" cstate="print">
                      <a:extLst>
                        <a:ext uri="{28A0092B-C50C-407E-A947-70E740481C1C}">
                          <a14:useLocalDpi xmlns:a14="http://schemas.microsoft.com/office/drawing/2010/main" val="0"/>
                        </a:ext>
                      </a:extLst>
                    </a:blip>
                    <a:stretch>
                      <a:fillRect/>
                    </a:stretch>
                  </pic:blipFill>
                  <pic:spPr>
                    <a:xfrm>
                      <a:off x="0" y="0"/>
                      <a:ext cx="3673475" cy="2599690"/>
                    </a:xfrm>
                    <a:prstGeom prst="rect">
                      <a:avLst/>
                    </a:prstGeom>
                  </pic:spPr>
                </pic:pic>
              </a:graphicData>
            </a:graphic>
            <wp14:sizeRelH relativeFrom="margin">
              <wp14:pctWidth>0</wp14:pctWidth>
            </wp14:sizeRelH>
            <wp14:sizeRelV relativeFrom="margin">
              <wp14:pctHeight>0</wp14:pctHeight>
            </wp14:sizeRelV>
          </wp:anchor>
        </w:drawing>
      </w:r>
      <w:r w:rsidRPr="00865407">
        <w:rPr>
          <w:rFonts w:asciiTheme="majorHAnsi" w:hAnsiTheme="majorHAnsi" w:cstheme="majorHAnsi"/>
          <w:i/>
          <w:iCs/>
          <w:color w:val="4472C4" w:themeColor="accent1"/>
          <w:sz w:val="22"/>
          <w:szCs w:val="22"/>
        </w:rPr>
        <w:t>Figure 8: Comparison of Starbucks' STP Strategies in the USA and China</w:t>
      </w:r>
    </w:p>
    <w:p w14:paraId="43F1B8D1" w14:textId="2777AB0C" w:rsidR="00865407" w:rsidRDefault="00865407" w:rsidP="00EC4B50">
      <w:pPr>
        <w:spacing w:line="360" w:lineRule="auto"/>
        <w:jc w:val="both"/>
        <w:rPr>
          <w:rFonts w:ascii="Arial" w:hAnsi="Arial" w:cs="Arial"/>
          <w:color w:val="000000" w:themeColor="text1"/>
        </w:rPr>
      </w:pPr>
    </w:p>
    <w:p w14:paraId="3E410C7B" w14:textId="77777777" w:rsidR="00865407" w:rsidRDefault="00865407" w:rsidP="00EC4B50">
      <w:pPr>
        <w:spacing w:line="360" w:lineRule="auto"/>
        <w:jc w:val="both"/>
        <w:rPr>
          <w:rFonts w:ascii="Arial" w:hAnsi="Arial" w:cs="Arial"/>
          <w:color w:val="000000" w:themeColor="text1"/>
        </w:rPr>
      </w:pPr>
    </w:p>
    <w:p w14:paraId="730012A9" w14:textId="77777777" w:rsidR="00865407" w:rsidRDefault="00865407" w:rsidP="00EC4B50">
      <w:pPr>
        <w:spacing w:line="360" w:lineRule="auto"/>
        <w:jc w:val="both"/>
        <w:rPr>
          <w:rFonts w:ascii="Arial" w:hAnsi="Arial" w:cs="Arial"/>
          <w:color w:val="000000" w:themeColor="text1"/>
        </w:rPr>
      </w:pPr>
    </w:p>
    <w:p w14:paraId="6FC83C2B" w14:textId="77777777" w:rsidR="00865407" w:rsidRDefault="00865407" w:rsidP="00EC4B50">
      <w:pPr>
        <w:spacing w:line="360" w:lineRule="auto"/>
        <w:jc w:val="both"/>
        <w:rPr>
          <w:rFonts w:ascii="Arial" w:hAnsi="Arial" w:cs="Arial"/>
          <w:color w:val="000000" w:themeColor="text1"/>
        </w:rPr>
      </w:pPr>
    </w:p>
    <w:p w14:paraId="30EFF48A" w14:textId="77777777" w:rsidR="00865407" w:rsidRDefault="00865407" w:rsidP="00EC4B50">
      <w:pPr>
        <w:spacing w:line="360" w:lineRule="auto"/>
        <w:jc w:val="both"/>
        <w:rPr>
          <w:rFonts w:ascii="Arial" w:hAnsi="Arial" w:cs="Arial"/>
          <w:color w:val="000000" w:themeColor="text1"/>
        </w:rPr>
      </w:pPr>
    </w:p>
    <w:p w14:paraId="61820A68" w14:textId="77777777" w:rsidR="00DA78EB" w:rsidRDefault="00DA78EB" w:rsidP="00EC4B50">
      <w:pPr>
        <w:spacing w:line="360" w:lineRule="auto"/>
        <w:jc w:val="both"/>
        <w:rPr>
          <w:rFonts w:ascii="Arial" w:hAnsi="Arial" w:cs="Arial"/>
          <w:color w:val="000000" w:themeColor="text1"/>
        </w:rPr>
      </w:pPr>
    </w:p>
    <w:p w14:paraId="389BF6D1" w14:textId="7527C80E" w:rsidR="00DA78EB" w:rsidRPr="00DA78EB" w:rsidRDefault="00DA78EB" w:rsidP="00DA78EB">
      <w:pPr>
        <w:spacing w:line="360" w:lineRule="auto"/>
        <w:jc w:val="center"/>
        <w:rPr>
          <w:rFonts w:asciiTheme="majorHAnsi" w:hAnsiTheme="majorHAnsi" w:cstheme="majorHAnsi"/>
          <w:i/>
          <w:iCs/>
          <w:color w:val="000000" w:themeColor="text1"/>
        </w:rPr>
      </w:pPr>
      <w:r w:rsidRPr="00DA78EB">
        <w:rPr>
          <w:rFonts w:asciiTheme="majorHAnsi" w:hAnsiTheme="majorHAnsi" w:cstheme="majorHAnsi"/>
          <w:i/>
          <w:iCs/>
          <w:color w:val="000000" w:themeColor="text1"/>
        </w:rPr>
        <w:t>Source: IBISWorld (2023), Kumar &amp; Reinartz (2018), Wilson &amp; Grant (2021)</w:t>
      </w:r>
    </w:p>
    <w:p w14:paraId="51D7FAB4" w14:textId="54D63429" w:rsidR="00EC4B50" w:rsidRPr="00EC4B50" w:rsidRDefault="00EC4B50" w:rsidP="00EC4B50">
      <w:pPr>
        <w:spacing w:line="360" w:lineRule="auto"/>
        <w:jc w:val="both"/>
        <w:rPr>
          <w:rFonts w:ascii="Arial" w:hAnsi="Arial" w:cs="Arial"/>
          <w:color w:val="000000" w:themeColor="text1"/>
        </w:rPr>
      </w:pPr>
      <w:r w:rsidRPr="00EC4B50">
        <w:rPr>
          <w:rFonts w:ascii="Arial" w:hAnsi="Arial" w:cs="Arial"/>
          <w:color w:val="000000" w:themeColor="text1"/>
        </w:rPr>
        <w:t xml:space="preserve">Starbucks uses a differentiated STP strategy in the United States (United States of America) and China, since these </w:t>
      </w:r>
      <w:r w:rsidRPr="00EC4B50">
        <w:rPr>
          <w:rFonts w:ascii="Arial" w:hAnsi="Arial" w:cs="Arial"/>
          <w:color w:val="000000" w:themeColor="text1"/>
        </w:rPr>
        <w:lastRenderedPageBreak/>
        <w:t>countries have different consumer lifestyles, purchasing motivations and socio-cultural orientations. Although the firm has a coherent premium brand name around the world, the application of its STP strategies varies hugely between the two markets.</w:t>
      </w:r>
    </w:p>
    <w:p w14:paraId="2F153463" w14:textId="39CB5611" w:rsidR="0012761A" w:rsidRPr="0012761A" w:rsidRDefault="00EC4B50" w:rsidP="00EC4B50">
      <w:pPr>
        <w:pStyle w:val="Heading2"/>
      </w:pPr>
      <w:bookmarkStart w:id="17" w:name="_Toc216450632"/>
      <w:r>
        <w:t>4</w:t>
      </w:r>
      <w:r w:rsidR="0012761A" w:rsidRPr="0012761A">
        <w:t>.1 Segmentation Strategies</w:t>
      </w:r>
      <w:bookmarkEnd w:id="17"/>
    </w:p>
    <w:p w14:paraId="226DA29E" w14:textId="77777777" w:rsidR="00EC4B50" w:rsidRDefault="00EC4B50" w:rsidP="00EC4B50">
      <w:pPr>
        <w:spacing w:line="360" w:lineRule="auto"/>
        <w:jc w:val="both"/>
        <w:rPr>
          <w:rFonts w:ascii="Arial" w:hAnsi="Arial" w:cs="Arial"/>
          <w:color w:val="000000" w:themeColor="text1"/>
        </w:rPr>
      </w:pPr>
      <w:r w:rsidRPr="00EC4B50">
        <w:rPr>
          <w:rFonts w:ascii="Arial" w:hAnsi="Arial" w:cs="Arial"/>
          <w:color w:val="000000" w:themeColor="text1"/>
        </w:rPr>
        <w:t>Starbucks applies a multi-dimensional segmentation strategy within both the markets based on demographic, psychographic, geographic and behavioural factors. The demographic segmentation used in the USA is mainly targeted at young adults and working professionals aged 18 to 45 years old, with middle- to upper-middle-class income (IBISWorld, 2023). Starbucks is also behaviorally orientated to frequent coffee consumers who want convenience, customization, and digital accessibility. Psychographic segmentation further focuses on lifestyle aspects, especially those consumers that believe in productivity, social responsibility and high-end daily consumption (Kumar and Reinartz, 2018).</w:t>
      </w:r>
    </w:p>
    <w:p w14:paraId="6E98113B" w14:textId="79024F50" w:rsidR="00EC4B50" w:rsidRDefault="00EC4B50" w:rsidP="0012761A">
      <w:pPr>
        <w:spacing w:line="360" w:lineRule="auto"/>
        <w:jc w:val="both"/>
        <w:rPr>
          <w:rFonts w:ascii="Arial" w:hAnsi="Arial" w:cs="Arial"/>
          <w:color w:val="000000" w:themeColor="text1"/>
        </w:rPr>
      </w:pPr>
      <w:r w:rsidRPr="00EC4B50">
        <w:rPr>
          <w:rFonts w:ascii="Arial" w:hAnsi="Arial" w:cs="Arial"/>
          <w:color w:val="000000" w:themeColor="text1"/>
        </w:rPr>
        <w:t>The segmentation strategy of Starbucks in China is more urbanisation, social class and lifestyle aspiration-orientated. The target market is mainly the urban middle- and upper-middle-income population in Tier 1 and Tier 2 cities like Shanghai, Beijing, and Shenzhen. Modernity, social identity, and global lifestyle affiliation are the key aspects of psychographic segmentation in China since people tend to associate coffee drinking with Western culture and social status (Wilson and Grant, 2021). Digitally active consumers who are overdependent on mobile payment platforms and the delivery services also fall under the category of behavioural segmentation.</w:t>
      </w:r>
    </w:p>
    <w:p w14:paraId="43DEDABD" w14:textId="613453AD" w:rsidR="00EC4B50" w:rsidRDefault="00D4365A" w:rsidP="00D4365A">
      <w:pPr>
        <w:pStyle w:val="Heading2"/>
      </w:pPr>
      <w:bookmarkStart w:id="18" w:name="_Toc216450633"/>
      <w:r>
        <w:t>4</w:t>
      </w:r>
      <w:r w:rsidR="0012761A" w:rsidRPr="0012761A">
        <w:t>.2 Targeting Strategies</w:t>
      </w:r>
      <w:bookmarkEnd w:id="18"/>
    </w:p>
    <w:p w14:paraId="1D1AB03D" w14:textId="09ED2164" w:rsidR="00EC4B50" w:rsidRDefault="00EC4B50" w:rsidP="00EC4B50">
      <w:pPr>
        <w:spacing w:line="360" w:lineRule="auto"/>
        <w:jc w:val="both"/>
        <w:rPr>
          <w:rFonts w:ascii="Arial" w:hAnsi="Arial" w:cs="Arial"/>
          <w:color w:val="000000" w:themeColor="text1"/>
        </w:rPr>
      </w:pPr>
      <w:r w:rsidRPr="00EC4B50">
        <w:rPr>
          <w:rFonts w:ascii="Arial" w:hAnsi="Arial" w:cs="Arial"/>
          <w:color w:val="000000" w:themeColor="text1"/>
        </w:rPr>
        <w:t>Starbucks in the USA employs a broad but differentiated targeting approach that attracts a wide market segment that includes students, working executives, and remote workers. The brand focuses on on-the-go consumers with drive-through options and in-store buyers willing to find comfortable working and social environments. On its side, the Rewards loyalty programme provided by Starbucks allows the micro-targeting of customers based on their buying patterns, which increases customer lifetime value (Kumar and Reinartz, 2018).</w:t>
      </w:r>
    </w:p>
    <w:p w14:paraId="7EA56775" w14:textId="125C4651" w:rsidR="00A00307" w:rsidRDefault="00EC4B50" w:rsidP="00A00307">
      <w:pPr>
        <w:spacing w:line="360" w:lineRule="auto"/>
        <w:jc w:val="both"/>
        <w:rPr>
          <w:rFonts w:ascii="Arial" w:hAnsi="Arial" w:cs="Arial"/>
          <w:color w:val="000000" w:themeColor="text1"/>
        </w:rPr>
      </w:pPr>
      <w:r w:rsidRPr="00EC4B50">
        <w:rPr>
          <w:rFonts w:ascii="Arial" w:hAnsi="Arial" w:cs="Arial"/>
          <w:color w:val="000000" w:themeColor="text1"/>
        </w:rPr>
        <w:lastRenderedPageBreak/>
        <w:t>In comparison, Starbucks' targeting strategy in China is more selectively focused on high-class urban consumers. The key audiences are young professionals, entrepreneurs, students, and socially aspirational customers, in particular, those subjected to global trends and social media (Zhang and Ling, 2022). Starbucks is not aggressively targeting price-sensitive mass consumers in China, as is the case in the USA. Instead, it focuses on customers who are ready to spend more on brand image, experience, and status symbolism. Partnerships with Ele.me and Alibaba also constitute an important target population of delivery users and customers of digital platforms.</w:t>
      </w:r>
    </w:p>
    <w:p w14:paraId="0CDE50B1" w14:textId="6418CFE9" w:rsidR="00A00307" w:rsidRDefault="00A00307" w:rsidP="00A00307">
      <w:pPr>
        <w:pStyle w:val="Heading2"/>
      </w:pPr>
      <w:bookmarkStart w:id="19" w:name="_Toc216450634"/>
      <w:r>
        <w:t>4</w:t>
      </w:r>
      <w:r w:rsidR="0012761A" w:rsidRPr="0012761A">
        <w:t>.3 Positioning Strategies</w:t>
      </w:r>
      <w:bookmarkEnd w:id="19"/>
    </w:p>
    <w:p w14:paraId="05999295" w14:textId="77777777" w:rsidR="00A00307" w:rsidRDefault="00A00307" w:rsidP="00A00307">
      <w:pPr>
        <w:spacing w:line="360" w:lineRule="auto"/>
        <w:jc w:val="both"/>
        <w:rPr>
          <w:rFonts w:ascii="Arial" w:hAnsi="Arial" w:cs="Arial"/>
          <w:color w:val="000000" w:themeColor="text1"/>
        </w:rPr>
      </w:pPr>
      <w:r w:rsidRPr="00A00307">
        <w:rPr>
          <w:rFonts w:ascii="Arial" w:hAnsi="Arial" w:cs="Arial"/>
          <w:color w:val="000000" w:themeColor="text1"/>
        </w:rPr>
        <w:t>The USA positioning of Starbucks is that of an excellent, but affordable, daily coffee brand. It is positioned as a dependable, convenient, everyday companion, with high-quality drinks, personalization, and fast service. The brand is closely linked to productive, convenient, and urban working culture (IBISWorld, 2023). Although Starbucks is priced higher than its fast-food competition, it is considered affordable by ordinary consumers in the US market.</w:t>
      </w:r>
    </w:p>
    <w:p w14:paraId="3F8DC6D2" w14:textId="77777777" w:rsidR="00A00307" w:rsidRDefault="00A00307" w:rsidP="0012761A">
      <w:pPr>
        <w:spacing w:line="360" w:lineRule="auto"/>
        <w:jc w:val="both"/>
        <w:rPr>
          <w:rFonts w:ascii="Arial" w:hAnsi="Arial" w:cs="Arial"/>
          <w:color w:val="000000" w:themeColor="text1"/>
        </w:rPr>
      </w:pPr>
      <w:r w:rsidRPr="00A00307">
        <w:rPr>
          <w:rFonts w:ascii="Arial" w:hAnsi="Arial" w:cs="Arial"/>
          <w:color w:val="000000" w:themeColor="text1"/>
        </w:rPr>
        <w:t>On the contrary, the positioning of Starbucks in China is symbolic and aspirational in nature. It is not only an outlet that sells coffee but a world-renowned lifestyle brand symbolizing modernity, sophistication, and social status (Wilson and Grant, 2021). The Starbucks stores are prestigious places for meetings, dates, and networking. Increased prices in China improve, not reduce, this positioning by supporting the image of the brand as premium and exclusive (Liu and Hu, 2020).</w:t>
      </w:r>
    </w:p>
    <w:p w14:paraId="59C5FEA4" w14:textId="466D7922" w:rsidR="00A00307" w:rsidRDefault="00A00307" w:rsidP="005A11D5">
      <w:pPr>
        <w:pStyle w:val="Heading2"/>
      </w:pPr>
      <w:bookmarkStart w:id="20" w:name="_Toc216450635"/>
      <w:r>
        <w:t>4</w:t>
      </w:r>
      <w:r w:rsidR="0012761A" w:rsidRPr="0012761A">
        <w:t>.4 Standardisation and Localisation within STP</w:t>
      </w:r>
      <w:bookmarkEnd w:id="20"/>
    </w:p>
    <w:p w14:paraId="64310200" w14:textId="77777777" w:rsidR="00A00307" w:rsidRDefault="00A00307" w:rsidP="0012761A">
      <w:pPr>
        <w:spacing w:line="360" w:lineRule="auto"/>
        <w:jc w:val="both"/>
        <w:rPr>
          <w:rFonts w:ascii="Arial" w:hAnsi="Arial" w:cs="Arial"/>
          <w:color w:val="000000" w:themeColor="text1"/>
        </w:rPr>
      </w:pPr>
      <w:r w:rsidRPr="00A00307">
        <w:rPr>
          <w:rFonts w:ascii="Arial" w:hAnsi="Arial" w:cs="Arial"/>
          <w:color w:val="000000" w:themeColor="text1"/>
        </w:rPr>
        <w:t>Starbucks uses a glocalisation strategy in the STP approach. Brand segments that include young, urban, digitally connected consumers are core aspects which have not changed in either market. But motivations for consumption are different. Starbucks meets the functional needs of convenience and personal productivity in the USA and emotional and symbolic needs associated with identity, prestige, and social belonging in China (Zhang and Ling, 2022).</w:t>
      </w:r>
    </w:p>
    <w:p w14:paraId="1E67CED0" w14:textId="73024401" w:rsidR="00DA78EB" w:rsidRPr="00DA78EB" w:rsidRDefault="00DA78EB" w:rsidP="00DA78EB">
      <w:pPr>
        <w:spacing w:line="360" w:lineRule="auto"/>
        <w:jc w:val="both"/>
        <w:rPr>
          <w:rFonts w:asciiTheme="majorHAnsi" w:hAnsiTheme="majorHAnsi" w:cstheme="majorHAnsi"/>
          <w:i/>
          <w:iCs/>
          <w:color w:val="4472C4" w:themeColor="accent1"/>
        </w:rPr>
      </w:pPr>
      <w:r w:rsidRPr="00DA78EB">
        <w:rPr>
          <w:rFonts w:asciiTheme="majorHAnsi" w:hAnsiTheme="majorHAnsi" w:cstheme="majorHAnsi"/>
          <w:i/>
          <w:iCs/>
          <w:color w:val="4472C4" w:themeColor="accent1"/>
        </w:rPr>
        <w:t>Figure 9: Starbucks: Global Strategies (USA vs. China)</w:t>
      </w:r>
    </w:p>
    <w:p w14:paraId="793F4A68" w14:textId="5F49BD37" w:rsidR="00DA78EB" w:rsidRDefault="00DA78EB" w:rsidP="00DA78EB">
      <w:pPr>
        <w:spacing w:line="360" w:lineRule="auto"/>
        <w:jc w:val="center"/>
        <w:rPr>
          <w:rFonts w:ascii="Arial" w:hAnsi="Arial" w:cs="Arial"/>
          <w:color w:val="000000" w:themeColor="text1"/>
        </w:rPr>
      </w:pPr>
      <w:r>
        <w:rPr>
          <w:rFonts w:ascii="Arial" w:hAnsi="Arial" w:cs="Arial"/>
          <w:noProof/>
          <w:color w:val="000000" w:themeColor="text1"/>
        </w:rPr>
        <w:lastRenderedPageBreak/>
        <w:drawing>
          <wp:inline distT="0" distB="0" distL="0" distR="0" wp14:anchorId="20718A69" wp14:editId="4C552D66">
            <wp:extent cx="3250231" cy="2965836"/>
            <wp:effectExtent l="0" t="0" r="7620" b="6350"/>
            <wp:docPr id="880082354"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0082354" name="Picture 880082354"/>
                    <pic:cNvPicPr/>
                  </pic:nvPicPr>
                  <pic:blipFill>
                    <a:blip r:embed="rId19" cstate="print">
                      <a:extLst>
                        <a:ext uri="{28A0092B-C50C-407E-A947-70E740481C1C}">
                          <a14:useLocalDpi xmlns:a14="http://schemas.microsoft.com/office/drawing/2010/main" val="0"/>
                        </a:ext>
                      </a:extLst>
                    </a:blip>
                    <a:stretch>
                      <a:fillRect/>
                    </a:stretch>
                  </pic:blipFill>
                  <pic:spPr>
                    <a:xfrm>
                      <a:off x="0" y="0"/>
                      <a:ext cx="3321524" cy="3030890"/>
                    </a:xfrm>
                    <a:prstGeom prst="rect">
                      <a:avLst/>
                    </a:prstGeom>
                  </pic:spPr>
                </pic:pic>
              </a:graphicData>
            </a:graphic>
          </wp:inline>
        </w:drawing>
      </w:r>
    </w:p>
    <w:p w14:paraId="3CEA5F2E" w14:textId="14A04984" w:rsidR="0012761A" w:rsidRPr="0012761A" w:rsidRDefault="00A00307" w:rsidP="00A00307">
      <w:pPr>
        <w:pStyle w:val="Heading2"/>
      </w:pPr>
      <w:bookmarkStart w:id="21" w:name="_Toc216450636"/>
      <w:r>
        <w:t>4</w:t>
      </w:r>
      <w:r w:rsidR="0012761A" w:rsidRPr="0012761A">
        <w:t>.5 Summary Comparison</w:t>
      </w:r>
      <w:bookmarkEnd w:id="21"/>
    </w:p>
    <w:p w14:paraId="475DD8CE" w14:textId="6A7B7D1A" w:rsidR="00CF1523" w:rsidRDefault="00A00307" w:rsidP="004E23D3">
      <w:pPr>
        <w:spacing w:line="360" w:lineRule="auto"/>
        <w:jc w:val="both"/>
        <w:rPr>
          <w:rFonts w:ascii="Arial" w:hAnsi="Arial" w:cs="Arial"/>
          <w:color w:val="000000" w:themeColor="text1"/>
        </w:rPr>
      </w:pPr>
      <w:r w:rsidRPr="00A00307">
        <w:rPr>
          <w:rFonts w:ascii="Arial" w:hAnsi="Arial" w:cs="Arial"/>
          <w:color w:val="000000" w:themeColor="text1"/>
        </w:rPr>
        <w:t>In general, the STP strategy of Starbucks in the USA is wide-ranged, behavioural, and convenience-based, and the digital personalization is already developed. By contrast, its STP approach in China is selective, aspirational and socially signorial, targeting high-end consumers in the urban population that is highly digital and has a lifestyle propensity. These two different STP strategies have a direct effect on the marketing mix strategies of Starbucks in both nations, and these are assessed in the following section.</w:t>
      </w:r>
    </w:p>
    <w:p w14:paraId="38253E23" w14:textId="729F696A" w:rsidR="00A00307" w:rsidRDefault="00A00307" w:rsidP="00D43A91">
      <w:pPr>
        <w:pStyle w:val="Heading1"/>
      </w:pPr>
      <w:bookmarkStart w:id="22" w:name="_Toc216450637"/>
      <w:r>
        <w:t>5</w:t>
      </w:r>
      <w:r w:rsidR="004E23D3" w:rsidRPr="004E23D3">
        <w:t>. Comparison of Marketing Mix (7Ps) Strategies in USA and China</w:t>
      </w:r>
      <w:bookmarkEnd w:id="22"/>
    </w:p>
    <w:p w14:paraId="7E955104" w14:textId="7355A2EF" w:rsidR="00D43A91" w:rsidRDefault="00A00307" w:rsidP="004E23D3">
      <w:pPr>
        <w:spacing w:line="360" w:lineRule="auto"/>
        <w:jc w:val="both"/>
        <w:rPr>
          <w:rFonts w:ascii="Arial" w:hAnsi="Arial" w:cs="Arial"/>
          <w:color w:val="000000" w:themeColor="text1"/>
        </w:rPr>
      </w:pPr>
      <w:r w:rsidRPr="00A00307">
        <w:rPr>
          <w:rFonts w:ascii="Arial" w:hAnsi="Arial" w:cs="Arial"/>
          <w:color w:val="000000" w:themeColor="text1"/>
        </w:rPr>
        <w:t>The marketing mix, commonly referred to as the 7Ps – product, price, place, promotion, people, process and physical evidence is an essential framework in learning how Starbucks is able to flex the services it offers according to various cultural and economic conditions. Starbucks has a global brand image but adapts the marketing mix to meet local consumer behaviour and preferences of the United States (USA) and China.</w:t>
      </w:r>
    </w:p>
    <w:p w14:paraId="0D2C277F" w14:textId="008F11EB" w:rsidR="00C85524" w:rsidRDefault="00C85524" w:rsidP="004E23D3">
      <w:pPr>
        <w:spacing w:line="360" w:lineRule="auto"/>
        <w:jc w:val="both"/>
        <w:rPr>
          <w:rFonts w:asciiTheme="majorHAnsi" w:hAnsiTheme="majorHAnsi" w:cstheme="majorHAnsi"/>
          <w:i/>
          <w:iCs/>
          <w:color w:val="4472C4" w:themeColor="accent1"/>
          <w:sz w:val="22"/>
          <w:szCs w:val="22"/>
        </w:rPr>
      </w:pPr>
      <w:r w:rsidRPr="00C85524">
        <w:rPr>
          <w:rFonts w:asciiTheme="majorHAnsi" w:hAnsiTheme="majorHAnsi" w:cstheme="majorHAnsi"/>
          <w:i/>
          <w:iCs/>
          <w:color w:val="4472C4" w:themeColor="accent1"/>
          <w:sz w:val="22"/>
          <w:szCs w:val="22"/>
        </w:rPr>
        <w:t>Figure 10: Comparison of Key Marketing Mix (7Ps) Elements in the USA and China.</w:t>
      </w:r>
    </w:p>
    <w:p w14:paraId="63108BCC" w14:textId="1F781DD2" w:rsidR="00C85524" w:rsidRPr="00C85524" w:rsidRDefault="00C85524" w:rsidP="00C85524">
      <w:pPr>
        <w:spacing w:line="360" w:lineRule="auto"/>
        <w:jc w:val="center"/>
        <w:rPr>
          <w:rFonts w:asciiTheme="majorHAnsi" w:hAnsiTheme="majorHAnsi" w:cstheme="majorHAnsi"/>
          <w:i/>
          <w:iCs/>
          <w:color w:val="4472C4" w:themeColor="accent1"/>
          <w:sz w:val="22"/>
          <w:szCs w:val="22"/>
        </w:rPr>
      </w:pPr>
      <w:r>
        <w:rPr>
          <w:rFonts w:asciiTheme="majorHAnsi" w:hAnsiTheme="majorHAnsi" w:cstheme="majorHAnsi"/>
          <w:i/>
          <w:iCs/>
          <w:noProof/>
          <w:color w:val="4472C4" w:themeColor="accent1"/>
          <w:sz w:val="22"/>
          <w:szCs w:val="22"/>
        </w:rPr>
        <w:lastRenderedPageBreak/>
        <w:drawing>
          <wp:inline distT="0" distB="0" distL="0" distR="0" wp14:anchorId="5E1CD68E" wp14:editId="0158F254">
            <wp:extent cx="4663694" cy="2663687"/>
            <wp:effectExtent l="0" t="0" r="3810" b="3810"/>
            <wp:docPr id="166327215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3272153" name="Picture 1663272153"/>
                    <pic:cNvPicPr/>
                  </pic:nvPicPr>
                  <pic:blipFill>
                    <a:blip r:embed="rId20" cstate="print">
                      <a:extLst>
                        <a:ext uri="{28A0092B-C50C-407E-A947-70E740481C1C}">
                          <a14:useLocalDpi xmlns:a14="http://schemas.microsoft.com/office/drawing/2010/main" val="0"/>
                        </a:ext>
                      </a:extLst>
                    </a:blip>
                    <a:stretch>
                      <a:fillRect/>
                    </a:stretch>
                  </pic:blipFill>
                  <pic:spPr>
                    <a:xfrm>
                      <a:off x="0" y="0"/>
                      <a:ext cx="4674159" cy="2669664"/>
                    </a:xfrm>
                    <a:prstGeom prst="rect">
                      <a:avLst/>
                    </a:prstGeom>
                  </pic:spPr>
                </pic:pic>
              </a:graphicData>
            </a:graphic>
          </wp:inline>
        </w:drawing>
      </w:r>
    </w:p>
    <w:p w14:paraId="0C8E3027" w14:textId="4B5C7392" w:rsidR="004E23D3" w:rsidRPr="0056384C" w:rsidRDefault="004E23D3" w:rsidP="0056384C">
      <w:pPr>
        <w:spacing w:line="360" w:lineRule="auto"/>
        <w:jc w:val="both"/>
        <w:rPr>
          <w:rFonts w:ascii="Arial" w:hAnsi="Arial" w:cs="Arial"/>
          <w:b/>
          <w:bCs/>
        </w:rPr>
      </w:pPr>
      <w:r w:rsidRPr="0056384C">
        <w:rPr>
          <w:rFonts w:ascii="Arial" w:hAnsi="Arial" w:cs="Arial"/>
          <w:b/>
          <w:bCs/>
        </w:rPr>
        <w:t>1</w:t>
      </w:r>
      <w:r w:rsidR="0056384C" w:rsidRPr="0056384C">
        <w:rPr>
          <w:rFonts w:ascii="Arial" w:hAnsi="Arial" w:cs="Arial"/>
          <w:b/>
          <w:bCs/>
        </w:rPr>
        <w:t>.</w:t>
      </w:r>
      <w:r w:rsidRPr="0056384C">
        <w:rPr>
          <w:rFonts w:ascii="Arial" w:hAnsi="Arial" w:cs="Arial"/>
          <w:b/>
          <w:bCs/>
        </w:rPr>
        <w:t xml:space="preserve"> Product Strategy</w:t>
      </w:r>
    </w:p>
    <w:p w14:paraId="709448DE" w14:textId="0E22E99C" w:rsidR="00377F8A" w:rsidRDefault="00D43A91" w:rsidP="00D43A91">
      <w:pPr>
        <w:spacing w:line="360" w:lineRule="auto"/>
        <w:jc w:val="both"/>
        <w:rPr>
          <w:rFonts w:ascii="Arial" w:hAnsi="Arial" w:cs="Arial"/>
          <w:color w:val="000000" w:themeColor="text1"/>
        </w:rPr>
      </w:pPr>
      <w:r w:rsidRPr="00D43A91">
        <w:rPr>
          <w:rFonts w:ascii="Arial" w:hAnsi="Arial" w:cs="Arial"/>
          <w:b/>
          <w:bCs/>
          <w:color w:val="000000" w:themeColor="text1"/>
        </w:rPr>
        <w:t>USA:</w:t>
      </w:r>
      <w:r>
        <w:rPr>
          <w:rFonts w:ascii="Arial" w:hAnsi="Arial" w:cs="Arial"/>
          <w:color w:val="000000" w:themeColor="text1"/>
        </w:rPr>
        <w:t xml:space="preserve"> </w:t>
      </w:r>
      <w:r w:rsidRPr="00D43A91">
        <w:rPr>
          <w:rFonts w:ascii="Arial" w:hAnsi="Arial" w:cs="Arial"/>
          <w:color w:val="000000" w:themeColor="text1"/>
        </w:rPr>
        <w:t xml:space="preserve">Starbucks' product strategy in the USA stresses variety, </w:t>
      </w:r>
      <w:r w:rsidR="00377F8A" w:rsidRPr="00D43A91">
        <w:rPr>
          <w:rFonts w:ascii="Arial" w:hAnsi="Arial" w:cs="Arial"/>
          <w:color w:val="000000" w:themeColor="text1"/>
        </w:rPr>
        <w:t>customization</w:t>
      </w:r>
      <w:r w:rsidRPr="00D43A91">
        <w:rPr>
          <w:rFonts w:ascii="Arial" w:hAnsi="Arial" w:cs="Arial"/>
          <w:color w:val="000000" w:themeColor="text1"/>
        </w:rPr>
        <w:t xml:space="preserve"> and convenience. Their core products are hot and cold drinks, espresso, teas, and seasonal drinks, like Pumpkin Spice Latte and holiday beverages (Thompson,</w:t>
      </w:r>
      <w:r w:rsidR="00352F93">
        <w:rPr>
          <w:rFonts w:ascii="Arial" w:hAnsi="Arial" w:cs="Arial"/>
          <w:color w:val="000000" w:themeColor="text1"/>
        </w:rPr>
        <w:t xml:space="preserve"> </w:t>
      </w:r>
      <w:r w:rsidRPr="00D43A91">
        <w:rPr>
          <w:rFonts w:ascii="Arial" w:hAnsi="Arial" w:cs="Arial"/>
          <w:color w:val="000000" w:themeColor="text1"/>
        </w:rPr>
        <w:t xml:space="preserve">2022). Innovation in products is common, and alternatives, plant-based milks, and functional beverages focus on the changing preferences of consumers (IBISWorld, 2023). Foodstuffs offered are bakery, sandwiches, and protein boxes that one can eat fast. The packaging is standardised, which is a premium Starbucks brand, yet can be </w:t>
      </w:r>
      <w:r w:rsidR="00377F8A" w:rsidRPr="00D43A91">
        <w:rPr>
          <w:rFonts w:ascii="Arial" w:hAnsi="Arial" w:cs="Arial"/>
          <w:color w:val="000000" w:themeColor="text1"/>
        </w:rPr>
        <w:t>personalized</w:t>
      </w:r>
      <w:r w:rsidRPr="00D43A91">
        <w:rPr>
          <w:rFonts w:ascii="Arial" w:hAnsi="Arial" w:cs="Arial"/>
          <w:color w:val="000000" w:themeColor="text1"/>
        </w:rPr>
        <w:t xml:space="preserve"> by the cup size, </w:t>
      </w:r>
      <w:r w:rsidR="00377F8A" w:rsidRPr="00D43A91">
        <w:rPr>
          <w:rFonts w:ascii="Arial" w:hAnsi="Arial" w:cs="Arial"/>
          <w:color w:val="000000" w:themeColor="text1"/>
        </w:rPr>
        <w:t>flavor</w:t>
      </w:r>
      <w:r w:rsidRPr="00D43A91">
        <w:rPr>
          <w:rFonts w:ascii="Arial" w:hAnsi="Arial" w:cs="Arial"/>
          <w:color w:val="000000" w:themeColor="text1"/>
        </w:rPr>
        <w:t>, and milk options.</w:t>
      </w:r>
    </w:p>
    <w:p w14:paraId="56B4145A" w14:textId="77777777" w:rsidR="00377F8A" w:rsidRDefault="00D43A91" w:rsidP="00D43A91">
      <w:pPr>
        <w:spacing w:line="360" w:lineRule="auto"/>
        <w:jc w:val="both"/>
        <w:rPr>
          <w:rFonts w:ascii="Arial" w:hAnsi="Arial" w:cs="Arial"/>
          <w:color w:val="000000" w:themeColor="text1"/>
        </w:rPr>
      </w:pPr>
      <w:r w:rsidRPr="00D43A91">
        <w:rPr>
          <w:rFonts w:ascii="Arial" w:hAnsi="Arial" w:cs="Arial"/>
          <w:b/>
          <w:bCs/>
          <w:color w:val="000000" w:themeColor="text1"/>
        </w:rPr>
        <w:t>China</w:t>
      </w:r>
      <w:r w:rsidR="00377F8A" w:rsidRPr="00377F8A">
        <w:rPr>
          <w:rFonts w:ascii="Arial" w:hAnsi="Arial" w:cs="Arial"/>
          <w:b/>
          <w:bCs/>
          <w:color w:val="000000" w:themeColor="text1"/>
        </w:rPr>
        <w:t>:</w:t>
      </w:r>
      <w:r w:rsidR="00377F8A">
        <w:rPr>
          <w:rFonts w:ascii="Arial" w:hAnsi="Arial" w:cs="Arial"/>
          <w:color w:val="000000" w:themeColor="text1"/>
        </w:rPr>
        <w:t xml:space="preserve"> </w:t>
      </w:r>
      <w:r w:rsidRPr="00D43A91">
        <w:rPr>
          <w:rFonts w:ascii="Arial" w:hAnsi="Arial" w:cs="Arial"/>
          <w:color w:val="000000" w:themeColor="text1"/>
        </w:rPr>
        <w:t xml:space="preserve">Starbucks in China is very local in its product strategy, combining Chinese tastes and culture, and the products are based on the seasons. The </w:t>
      </w:r>
      <w:r w:rsidR="00377F8A" w:rsidRPr="00D43A91">
        <w:rPr>
          <w:rFonts w:ascii="Arial" w:hAnsi="Arial" w:cs="Arial"/>
          <w:color w:val="000000" w:themeColor="text1"/>
        </w:rPr>
        <w:t>localized</w:t>
      </w:r>
      <w:r w:rsidRPr="00D43A91">
        <w:rPr>
          <w:rFonts w:ascii="Arial" w:hAnsi="Arial" w:cs="Arial"/>
          <w:color w:val="000000" w:themeColor="text1"/>
        </w:rPr>
        <w:t xml:space="preserve"> products are matcha lattes, red bean </w:t>
      </w:r>
      <w:r w:rsidR="00377F8A" w:rsidRPr="00D43A91">
        <w:rPr>
          <w:rFonts w:ascii="Arial" w:hAnsi="Arial" w:cs="Arial"/>
          <w:color w:val="000000" w:themeColor="text1"/>
        </w:rPr>
        <w:t>Frappuccino’s</w:t>
      </w:r>
      <w:r w:rsidRPr="00D43A91">
        <w:rPr>
          <w:rFonts w:ascii="Arial" w:hAnsi="Arial" w:cs="Arial"/>
          <w:color w:val="000000" w:themeColor="text1"/>
        </w:rPr>
        <w:t xml:space="preserve">, and mooncakes during the Mid-Autumn Festival to match the cultural preferences and increase brand relevance (Liu and Hu, 2020). </w:t>
      </w:r>
    </w:p>
    <w:p w14:paraId="11C11452" w14:textId="77777777" w:rsidR="0042273D" w:rsidRDefault="00D43A91" w:rsidP="004E23D3">
      <w:pPr>
        <w:spacing w:line="360" w:lineRule="auto"/>
        <w:jc w:val="both"/>
        <w:rPr>
          <w:rFonts w:ascii="Arial" w:hAnsi="Arial" w:cs="Arial"/>
          <w:color w:val="000000" w:themeColor="text1"/>
        </w:rPr>
      </w:pPr>
      <w:r w:rsidRPr="00D43A91">
        <w:rPr>
          <w:rFonts w:ascii="Arial" w:hAnsi="Arial" w:cs="Arial"/>
          <w:color w:val="000000" w:themeColor="text1"/>
        </w:rPr>
        <w:t>The amount of sweetness in beverages is typically geared towards the local taste. Starbucks also has bigger store-only drinks that promote social sharing. Although the offerings remain identical to those in the USA, it focuses on experience and aspirational products, which aligns with the culture of symbolic consumption in China (Wilson and Grant, 2021).</w:t>
      </w:r>
    </w:p>
    <w:p w14:paraId="272597F2" w14:textId="4A8E5E13" w:rsidR="004E23D3" w:rsidRPr="0056384C" w:rsidRDefault="004E23D3" w:rsidP="0056384C">
      <w:pPr>
        <w:spacing w:line="360" w:lineRule="auto"/>
        <w:jc w:val="both"/>
        <w:rPr>
          <w:rFonts w:ascii="Arial" w:hAnsi="Arial" w:cs="Arial"/>
          <w:b/>
          <w:bCs/>
        </w:rPr>
      </w:pPr>
      <w:r w:rsidRPr="0056384C">
        <w:rPr>
          <w:rFonts w:ascii="Arial" w:hAnsi="Arial" w:cs="Arial"/>
          <w:b/>
          <w:bCs/>
        </w:rPr>
        <w:t>2</w:t>
      </w:r>
      <w:r w:rsidR="0056384C" w:rsidRPr="0056384C">
        <w:rPr>
          <w:rFonts w:ascii="Arial" w:hAnsi="Arial" w:cs="Arial"/>
          <w:b/>
          <w:bCs/>
        </w:rPr>
        <w:t>.</w:t>
      </w:r>
      <w:r w:rsidRPr="0056384C">
        <w:rPr>
          <w:rFonts w:ascii="Arial" w:hAnsi="Arial" w:cs="Arial"/>
          <w:b/>
          <w:bCs/>
        </w:rPr>
        <w:t xml:space="preserve"> Price Strategy</w:t>
      </w:r>
    </w:p>
    <w:p w14:paraId="28347386" w14:textId="77777777" w:rsidR="0042273D" w:rsidRDefault="0042273D" w:rsidP="0042273D">
      <w:pPr>
        <w:spacing w:line="360" w:lineRule="auto"/>
        <w:jc w:val="both"/>
        <w:rPr>
          <w:rFonts w:ascii="Arial" w:hAnsi="Arial" w:cs="Arial"/>
          <w:color w:val="000000" w:themeColor="text1"/>
        </w:rPr>
      </w:pPr>
      <w:r w:rsidRPr="0042273D">
        <w:rPr>
          <w:rFonts w:ascii="Arial" w:hAnsi="Arial" w:cs="Arial"/>
          <w:b/>
          <w:bCs/>
          <w:color w:val="000000" w:themeColor="text1"/>
        </w:rPr>
        <w:lastRenderedPageBreak/>
        <w:t>USA:</w:t>
      </w:r>
      <w:r>
        <w:rPr>
          <w:rFonts w:ascii="Arial" w:hAnsi="Arial" w:cs="Arial"/>
          <w:color w:val="000000" w:themeColor="text1"/>
        </w:rPr>
        <w:t xml:space="preserve"> </w:t>
      </w:r>
      <w:r w:rsidRPr="0042273D">
        <w:rPr>
          <w:rFonts w:ascii="Arial" w:hAnsi="Arial" w:cs="Arial"/>
          <w:color w:val="000000" w:themeColor="text1"/>
        </w:rPr>
        <w:t>Starbucks in the USA follows a premium pricing strategy which places it above other fast-food stores such as McCafé in McDonald's and Dunkin' but affordable to be consumed on a daily basis. The pricing depends on the region, store type, and product size, where seasonal products tend to be a bit more costly (IBISWorld, 2023). The main channel is the Starbucks Rewards programme to provide discounts and promotions without compromising the image of the premium brand (Kumar and Reinartz, 2018).</w:t>
      </w:r>
    </w:p>
    <w:p w14:paraId="12FD0E16" w14:textId="77777777" w:rsidR="0042273D" w:rsidRDefault="0042273D" w:rsidP="004E23D3">
      <w:pPr>
        <w:spacing w:line="360" w:lineRule="auto"/>
        <w:jc w:val="both"/>
        <w:rPr>
          <w:rFonts w:ascii="Arial" w:hAnsi="Arial" w:cs="Arial"/>
          <w:color w:val="000000" w:themeColor="text1"/>
        </w:rPr>
      </w:pPr>
      <w:r w:rsidRPr="0042273D">
        <w:rPr>
          <w:rFonts w:ascii="Arial" w:hAnsi="Arial" w:cs="Arial"/>
          <w:b/>
          <w:bCs/>
          <w:color w:val="000000" w:themeColor="text1"/>
        </w:rPr>
        <w:t>China</w:t>
      </w:r>
      <w:r>
        <w:rPr>
          <w:rFonts w:ascii="Arial" w:hAnsi="Arial" w:cs="Arial"/>
          <w:b/>
          <w:bCs/>
          <w:color w:val="000000" w:themeColor="text1"/>
        </w:rPr>
        <w:t>:</w:t>
      </w:r>
      <w:r w:rsidRPr="0042273D">
        <w:rPr>
          <w:rFonts w:ascii="Arial" w:hAnsi="Arial" w:cs="Arial"/>
          <w:color w:val="000000" w:themeColor="text1"/>
        </w:rPr>
        <w:t xml:space="preserve"> The pricing strategy of Starbucks in China is even more aspirational and premium, and it can be attributed to the high social value of coffee drinking. They tend to be 20-30 per cent above the local competitors, including Luckin Coffee (McKinsey &amp; Company, 2022). This high pricing is a luxury lifestyle brand and helps to reinforce the sense of exclusivity of Starbucks. Higher-priced limited-time seasonal products and gift items are frequently sold to consumers who can equate price with status and quality.</w:t>
      </w:r>
    </w:p>
    <w:p w14:paraId="173BF6EB" w14:textId="51F72216" w:rsidR="004E23D3" w:rsidRPr="0056384C" w:rsidRDefault="004E23D3" w:rsidP="0056384C">
      <w:pPr>
        <w:spacing w:line="360" w:lineRule="auto"/>
        <w:jc w:val="both"/>
        <w:rPr>
          <w:rFonts w:ascii="Arial" w:hAnsi="Arial" w:cs="Arial"/>
          <w:b/>
          <w:bCs/>
        </w:rPr>
      </w:pPr>
      <w:r w:rsidRPr="0056384C">
        <w:rPr>
          <w:rFonts w:ascii="Arial" w:hAnsi="Arial" w:cs="Arial"/>
          <w:b/>
          <w:bCs/>
        </w:rPr>
        <w:t>3</w:t>
      </w:r>
      <w:r w:rsidR="0056384C" w:rsidRPr="0056384C">
        <w:rPr>
          <w:rFonts w:ascii="Arial" w:hAnsi="Arial" w:cs="Arial"/>
          <w:b/>
          <w:bCs/>
        </w:rPr>
        <w:t>.</w:t>
      </w:r>
      <w:r w:rsidRPr="0056384C">
        <w:rPr>
          <w:rFonts w:ascii="Arial" w:hAnsi="Arial" w:cs="Arial"/>
          <w:b/>
          <w:bCs/>
        </w:rPr>
        <w:t xml:space="preserve"> Place (Distribution) Strategy</w:t>
      </w:r>
    </w:p>
    <w:p w14:paraId="7904DDD8" w14:textId="6C68C595" w:rsidR="0042273D" w:rsidRDefault="0042273D" w:rsidP="0042273D">
      <w:pPr>
        <w:spacing w:line="360" w:lineRule="auto"/>
        <w:jc w:val="both"/>
        <w:rPr>
          <w:rFonts w:ascii="Arial" w:hAnsi="Arial" w:cs="Arial"/>
          <w:color w:val="000000" w:themeColor="text1"/>
        </w:rPr>
      </w:pPr>
      <w:r w:rsidRPr="0042273D">
        <w:rPr>
          <w:rFonts w:ascii="Arial" w:hAnsi="Arial" w:cs="Arial"/>
          <w:b/>
          <w:bCs/>
          <w:color w:val="000000" w:themeColor="text1"/>
        </w:rPr>
        <w:t>USA:</w:t>
      </w:r>
      <w:r>
        <w:rPr>
          <w:rFonts w:ascii="Arial" w:hAnsi="Arial" w:cs="Arial"/>
          <w:color w:val="000000" w:themeColor="text1"/>
        </w:rPr>
        <w:t xml:space="preserve"> </w:t>
      </w:r>
      <w:r w:rsidRPr="0042273D">
        <w:rPr>
          <w:rFonts w:ascii="Arial" w:hAnsi="Arial" w:cs="Arial"/>
          <w:color w:val="000000" w:themeColor="text1"/>
        </w:rPr>
        <w:t>Starbucks has established a multi-channel distribution system in the USA consisting of company-retailed outlets, drive-throughs, airports, supermarkets, and online stores. The stores are concentrated in the city centres, office districts and other busiest suburbs to take advantage of convenience and footfall (Statista, 2023a). Digital ordering, in-store pick-ups, and home delivery are also valued by the USA market through cooperation with such platforms as Uber Eats.</w:t>
      </w:r>
    </w:p>
    <w:p w14:paraId="468AF87C" w14:textId="07D7D7B6" w:rsidR="004E23D3" w:rsidRPr="004E23D3" w:rsidRDefault="0042273D" w:rsidP="004E23D3">
      <w:pPr>
        <w:spacing w:line="360" w:lineRule="auto"/>
        <w:jc w:val="both"/>
        <w:rPr>
          <w:rFonts w:ascii="Arial" w:hAnsi="Arial" w:cs="Arial"/>
          <w:color w:val="000000" w:themeColor="text1"/>
        </w:rPr>
      </w:pPr>
      <w:r w:rsidRPr="0042273D">
        <w:rPr>
          <w:rFonts w:ascii="Arial" w:hAnsi="Arial" w:cs="Arial"/>
          <w:b/>
          <w:bCs/>
          <w:color w:val="000000" w:themeColor="text1"/>
        </w:rPr>
        <w:t>China:</w:t>
      </w:r>
      <w:r>
        <w:rPr>
          <w:rFonts w:ascii="Arial" w:hAnsi="Arial" w:cs="Arial"/>
          <w:color w:val="000000" w:themeColor="text1"/>
        </w:rPr>
        <w:t xml:space="preserve"> </w:t>
      </w:r>
      <w:r w:rsidRPr="0042273D">
        <w:rPr>
          <w:rFonts w:ascii="Arial" w:hAnsi="Arial" w:cs="Arial"/>
          <w:color w:val="000000" w:themeColor="text1"/>
        </w:rPr>
        <w:t>Starbucks in China employs a mix of company-owned outlets, high-end flagship outlets, and online delivery platforms like Ele.me and the ecosystem of Alibaba (McKinsey &amp; Company, 2022). The locations are dedicated to premium shopping areas, areas of business, and culturally unique places to reinforce the aspirational image of the brand. The store designs are bigger, high-end and social, and they are designed with a culture of having the in-store experience compared to takeaway consumption. The Starbucks China digital ecosystem is quite integrated in delivery and mobile orders.</w:t>
      </w:r>
    </w:p>
    <w:p w14:paraId="5C6B7E1E" w14:textId="03EAAF7F" w:rsidR="004E23D3" w:rsidRPr="008B694F" w:rsidRDefault="004E23D3" w:rsidP="008B694F">
      <w:pPr>
        <w:spacing w:line="360" w:lineRule="auto"/>
        <w:jc w:val="both"/>
        <w:rPr>
          <w:rFonts w:ascii="Arial" w:hAnsi="Arial" w:cs="Arial"/>
          <w:b/>
          <w:bCs/>
        </w:rPr>
      </w:pPr>
      <w:r w:rsidRPr="008B694F">
        <w:rPr>
          <w:rFonts w:ascii="Arial" w:hAnsi="Arial" w:cs="Arial"/>
          <w:b/>
          <w:bCs/>
        </w:rPr>
        <w:t>4</w:t>
      </w:r>
      <w:r w:rsidR="008B694F" w:rsidRPr="008B694F">
        <w:rPr>
          <w:rFonts w:ascii="Arial" w:hAnsi="Arial" w:cs="Arial"/>
          <w:b/>
          <w:bCs/>
        </w:rPr>
        <w:t>.</w:t>
      </w:r>
      <w:r w:rsidRPr="008B694F">
        <w:rPr>
          <w:rFonts w:ascii="Arial" w:hAnsi="Arial" w:cs="Arial"/>
          <w:b/>
          <w:bCs/>
        </w:rPr>
        <w:t xml:space="preserve"> Promotion Strategy</w:t>
      </w:r>
    </w:p>
    <w:p w14:paraId="1A277899" w14:textId="77777777" w:rsidR="006975B1" w:rsidRDefault="006975B1" w:rsidP="006975B1">
      <w:pPr>
        <w:spacing w:line="360" w:lineRule="auto"/>
        <w:jc w:val="both"/>
        <w:rPr>
          <w:rFonts w:ascii="Arial" w:hAnsi="Arial" w:cs="Arial"/>
          <w:color w:val="000000" w:themeColor="text1"/>
        </w:rPr>
      </w:pPr>
      <w:r w:rsidRPr="006975B1">
        <w:rPr>
          <w:rFonts w:ascii="Arial" w:hAnsi="Arial" w:cs="Arial"/>
          <w:b/>
          <w:bCs/>
          <w:color w:val="000000" w:themeColor="text1"/>
        </w:rPr>
        <w:t>USA:</w:t>
      </w:r>
      <w:r>
        <w:rPr>
          <w:rFonts w:ascii="Arial" w:hAnsi="Arial" w:cs="Arial"/>
          <w:color w:val="000000" w:themeColor="text1"/>
        </w:rPr>
        <w:t xml:space="preserve"> </w:t>
      </w:r>
      <w:r w:rsidRPr="006975B1">
        <w:rPr>
          <w:rFonts w:ascii="Arial" w:hAnsi="Arial" w:cs="Arial"/>
          <w:color w:val="000000" w:themeColor="text1"/>
        </w:rPr>
        <w:t xml:space="preserve">The promotional campaign of Starbucks in the USA is centered on digital promotion, seasonal promotions, the use of social media and loyalty schemes. They will </w:t>
      </w:r>
      <w:r w:rsidRPr="006975B1">
        <w:rPr>
          <w:rFonts w:ascii="Arial" w:hAnsi="Arial" w:cs="Arial"/>
          <w:color w:val="000000" w:themeColor="text1"/>
        </w:rPr>
        <w:lastRenderedPageBreak/>
        <w:t>use Instagram, Twitter, and Facebook platforms, reaching younger urban consumers. Stress is put on convenience, personalization, and brand values, including sustainability and ethical sourcing, via campaigning (Kumar and Reinartz, 2018). In-store promotions and product sampling also play a role in getting people to trial and retain at Starbucks.</w:t>
      </w:r>
    </w:p>
    <w:p w14:paraId="687E7047" w14:textId="77777777" w:rsidR="006975B1" w:rsidRDefault="006975B1" w:rsidP="004E23D3">
      <w:pPr>
        <w:spacing w:line="360" w:lineRule="auto"/>
        <w:jc w:val="both"/>
        <w:rPr>
          <w:rFonts w:ascii="Arial" w:hAnsi="Arial" w:cs="Arial"/>
          <w:color w:val="000000" w:themeColor="text1"/>
        </w:rPr>
      </w:pPr>
      <w:r w:rsidRPr="006975B1">
        <w:rPr>
          <w:rFonts w:ascii="Arial" w:hAnsi="Arial" w:cs="Arial"/>
          <w:b/>
          <w:bCs/>
          <w:color w:val="000000" w:themeColor="text1"/>
        </w:rPr>
        <w:t>China:</w:t>
      </w:r>
      <w:r>
        <w:rPr>
          <w:rFonts w:ascii="Arial" w:hAnsi="Arial" w:cs="Arial"/>
          <w:color w:val="000000" w:themeColor="text1"/>
        </w:rPr>
        <w:t xml:space="preserve"> </w:t>
      </w:r>
      <w:r w:rsidRPr="006975B1">
        <w:rPr>
          <w:rFonts w:ascii="Arial" w:hAnsi="Arial" w:cs="Arial"/>
          <w:color w:val="000000" w:themeColor="text1"/>
        </w:rPr>
        <w:t>Promotions in China incorporate digital interaction, influencer marketing, and culturally orientated ones. Starbucks uses mobile ordering, social gifting, and loyalty via WeChat, Weibo, and mini-programmes (McKinsey &amp; Company, 2022). Brand prestige is used by leveraging influencers and KOLs (Key Opinion Leaders). The traditional festivals are incorporated in seasonal campaigns, like Mooncake promotions, to create emotional attachment with the Chinese consumers. The visibility of the brand in urban markets is enhanced by sharing on social media.</w:t>
      </w:r>
    </w:p>
    <w:p w14:paraId="080B34B0" w14:textId="54887681" w:rsidR="006975B1" w:rsidRPr="008B694F" w:rsidRDefault="004E23D3" w:rsidP="008B694F">
      <w:pPr>
        <w:spacing w:line="360" w:lineRule="auto"/>
        <w:jc w:val="both"/>
        <w:rPr>
          <w:rFonts w:ascii="Arial" w:hAnsi="Arial" w:cs="Arial"/>
          <w:b/>
          <w:bCs/>
        </w:rPr>
      </w:pPr>
      <w:r w:rsidRPr="008B694F">
        <w:rPr>
          <w:rFonts w:ascii="Arial" w:hAnsi="Arial" w:cs="Arial"/>
          <w:b/>
          <w:bCs/>
        </w:rPr>
        <w:t>5</w:t>
      </w:r>
      <w:r w:rsidR="008B694F" w:rsidRPr="008B694F">
        <w:rPr>
          <w:rFonts w:ascii="Arial" w:hAnsi="Arial" w:cs="Arial"/>
          <w:b/>
          <w:bCs/>
        </w:rPr>
        <w:t>.</w:t>
      </w:r>
      <w:r w:rsidRPr="008B694F">
        <w:rPr>
          <w:rFonts w:ascii="Arial" w:hAnsi="Arial" w:cs="Arial"/>
          <w:b/>
          <w:bCs/>
        </w:rPr>
        <w:t xml:space="preserve"> People (Staff and Service)</w:t>
      </w:r>
    </w:p>
    <w:p w14:paraId="05B52E23" w14:textId="0A70E303" w:rsidR="006975B1" w:rsidRPr="006975B1" w:rsidRDefault="006975B1" w:rsidP="006975B1">
      <w:pPr>
        <w:spacing w:line="360" w:lineRule="auto"/>
        <w:jc w:val="both"/>
        <w:rPr>
          <w:rFonts w:ascii="Arial" w:hAnsi="Arial" w:cs="Arial"/>
          <w:b/>
          <w:bCs/>
          <w:color w:val="000000" w:themeColor="text1"/>
        </w:rPr>
      </w:pPr>
      <w:r w:rsidRPr="006975B1">
        <w:rPr>
          <w:rFonts w:ascii="Arial" w:hAnsi="Arial" w:cs="Arial"/>
          <w:b/>
          <w:bCs/>
          <w:color w:val="000000" w:themeColor="text1"/>
        </w:rPr>
        <w:t>USA:</w:t>
      </w:r>
      <w:r>
        <w:rPr>
          <w:rFonts w:ascii="Arial" w:hAnsi="Arial" w:cs="Arial"/>
          <w:b/>
          <w:bCs/>
          <w:color w:val="000000" w:themeColor="text1"/>
        </w:rPr>
        <w:t xml:space="preserve"> </w:t>
      </w:r>
      <w:r w:rsidRPr="006975B1">
        <w:rPr>
          <w:rFonts w:ascii="Arial" w:hAnsi="Arial" w:cs="Arial"/>
          <w:color w:val="000000" w:themeColor="text1"/>
        </w:rPr>
        <w:t>The focus of Starbucks concerns the training of the employees and customer experience. Baristas are trained on coffee preparation, customer service and online ordering. Referred to as partners, employees bring brand culture and consistency in services (Peteraf and Gamble, 2022).</w:t>
      </w:r>
    </w:p>
    <w:p w14:paraId="1F9CDC03" w14:textId="77777777" w:rsidR="006975B1" w:rsidRDefault="006975B1" w:rsidP="006975B1">
      <w:pPr>
        <w:spacing w:line="360" w:lineRule="auto"/>
        <w:jc w:val="both"/>
        <w:rPr>
          <w:rFonts w:ascii="Arial" w:hAnsi="Arial" w:cs="Arial"/>
          <w:color w:val="000000" w:themeColor="text1"/>
        </w:rPr>
      </w:pPr>
      <w:r w:rsidRPr="006975B1">
        <w:rPr>
          <w:rFonts w:ascii="Arial" w:hAnsi="Arial" w:cs="Arial"/>
          <w:b/>
          <w:bCs/>
          <w:color w:val="000000" w:themeColor="text1"/>
        </w:rPr>
        <w:t>China:</w:t>
      </w:r>
      <w:r>
        <w:rPr>
          <w:rFonts w:ascii="Arial" w:hAnsi="Arial" w:cs="Arial"/>
          <w:color w:val="000000" w:themeColor="text1"/>
        </w:rPr>
        <w:t xml:space="preserve"> </w:t>
      </w:r>
      <w:r w:rsidRPr="006975B1">
        <w:rPr>
          <w:rFonts w:ascii="Arial" w:hAnsi="Arial" w:cs="Arial"/>
          <w:color w:val="000000" w:themeColor="text1"/>
        </w:rPr>
        <w:t>Staff in China have a dual role of service providers and brand ambassadors who take their customers through new product offerings, cultural adjustment and digital services. The focus is on hospitality, social etiquette, and making customer experience aspirational (Wilson and Grant, 2021).</w:t>
      </w:r>
    </w:p>
    <w:p w14:paraId="57EA4513" w14:textId="4CD797B1" w:rsidR="006975B1" w:rsidRPr="008B694F" w:rsidRDefault="004E23D3" w:rsidP="008B694F">
      <w:pPr>
        <w:spacing w:line="360" w:lineRule="auto"/>
        <w:jc w:val="both"/>
        <w:rPr>
          <w:rFonts w:ascii="Arial" w:hAnsi="Arial" w:cs="Arial"/>
          <w:b/>
          <w:bCs/>
        </w:rPr>
      </w:pPr>
      <w:r w:rsidRPr="008B694F">
        <w:rPr>
          <w:rFonts w:ascii="Arial" w:hAnsi="Arial" w:cs="Arial"/>
          <w:b/>
          <w:bCs/>
        </w:rPr>
        <w:t>6</w:t>
      </w:r>
      <w:r w:rsidR="008B694F" w:rsidRPr="008B694F">
        <w:rPr>
          <w:rFonts w:ascii="Arial" w:hAnsi="Arial" w:cs="Arial"/>
          <w:b/>
          <w:bCs/>
        </w:rPr>
        <w:t>.</w:t>
      </w:r>
      <w:r w:rsidRPr="008B694F">
        <w:rPr>
          <w:rFonts w:ascii="Arial" w:hAnsi="Arial" w:cs="Arial"/>
          <w:b/>
          <w:bCs/>
        </w:rPr>
        <w:t xml:space="preserve"> Process</w:t>
      </w:r>
    </w:p>
    <w:p w14:paraId="5C23BF10" w14:textId="0F703DD9" w:rsidR="006975B1" w:rsidRDefault="006975B1" w:rsidP="006975B1">
      <w:pPr>
        <w:spacing w:line="360" w:lineRule="auto"/>
        <w:jc w:val="both"/>
        <w:rPr>
          <w:rFonts w:ascii="Arial" w:hAnsi="Arial" w:cs="Arial"/>
          <w:color w:val="000000" w:themeColor="text1"/>
        </w:rPr>
      </w:pPr>
      <w:r w:rsidRPr="006975B1">
        <w:rPr>
          <w:rFonts w:ascii="Arial" w:hAnsi="Arial" w:cs="Arial"/>
          <w:b/>
          <w:bCs/>
          <w:color w:val="000000" w:themeColor="text1"/>
        </w:rPr>
        <w:t>USA:</w:t>
      </w:r>
      <w:r>
        <w:rPr>
          <w:rFonts w:ascii="Arial" w:hAnsi="Arial" w:cs="Arial"/>
          <w:color w:val="000000" w:themeColor="text1"/>
        </w:rPr>
        <w:t xml:space="preserve"> </w:t>
      </w:r>
      <w:r w:rsidRPr="006975B1">
        <w:rPr>
          <w:rFonts w:ascii="Arial" w:hAnsi="Arial" w:cs="Arial"/>
          <w:color w:val="000000" w:themeColor="text1"/>
        </w:rPr>
        <w:t>The processes are optimized to provide customer convenience, efficiency, and speed, such as the standardisation of workflows to prepare beverages, mobile ordering, and drive-through (IBISWorld, 2023).</w:t>
      </w:r>
    </w:p>
    <w:p w14:paraId="43D43E29" w14:textId="77777777" w:rsidR="006975B1" w:rsidRDefault="006975B1" w:rsidP="004E23D3">
      <w:pPr>
        <w:spacing w:line="360" w:lineRule="auto"/>
        <w:jc w:val="both"/>
        <w:rPr>
          <w:rFonts w:ascii="Arial" w:hAnsi="Arial" w:cs="Arial"/>
          <w:color w:val="000000" w:themeColor="text1"/>
        </w:rPr>
      </w:pPr>
      <w:r w:rsidRPr="006975B1">
        <w:rPr>
          <w:rFonts w:ascii="Arial" w:hAnsi="Arial" w:cs="Arial"/>
          <w:b/>
          <w:bCs/>
          <w:color w:val="000000" w:themeColor="text1"/>
        </w:rPr>
        <w:t>China:</w:t>
      </w:r>
      <w:r>
        <w:rPr>
          <w:rFonts w:ascii="Arial" w:hAnsi="Arial" w:cs="Arial"/>
          <w:color w:val="000000" w:themeColor="text1"/>
        </w:rPr>
        <w:t xml:space="preserve"> </w:t>
      </w:r>
      <w:r w:rsidRPr="006975B1">
        <w:rPr>
          <w:rFonts w:ascii="Arial" w:hAnsi="Arial" w:cs="Arial"/>
          <w:color w:val="000000" w:themeColor="text1"/>
        </w:rPr>
        <w:t>Experience and customization are also prioritized in the Chinese processes with extra steps that assist in-store social interactions, cultural products, and mobile integration (McKinsey and Company, 2022).</w:t>
      </w:r>
    </w:p>
    <w:p w14:paraId="69F68E6C" w14:textId="47453943" w:rsidR="007676D1" w:rsidRPr="008B694F" w:rsidRDefault="004E23D3" w:rsidP="008B694F">
      <w:pPr>
        <w:spacing w:line="360" w:lineRule="auto"/>
        <w:jc w:val="both"/>
        <w:rPr>
          <w:rFonts w:ascii="Arial" w:hAnsi="Arial" w:cs="Arial"/>
          <w:b/>
          <w:bCs/>
        </w:rPr>
      </w:pPr>
      <w:r w:rsidRPr="008B694F">
        <w:rPr>
          <w:rFonts w:ascii="Arial" w:hAnsi="Arial" w:cs="Arial"/>
          <w:b/>
          <w:bCs/>
        </w:rPr>
        <w:t>7</w:t>
      </w:r>
      <w:r w:rsidR="008B694F" w:rsidRPr="008B694F">
        <w:rPr>
          <w:rFonts w:ascii="Arial" w:hAnsi="Arial" w:cs="Arial"/>
          <w:b/>
          <w:bCs/>
        </w:rPr>
        <w:t>.</w:t>
      </w:r>
      <w:r w:rsidRPr="008B694F">
        <w:rPr>
          <w:rFonts w:ascii="Arial" w:hAnsi="Arial" w:cs="Arial"/>
          <w:b/>
          <w:bCs/>
        </w:rPr>
        <w:t xml:space="preserve"> Physical Evidence</w:t>
      </w:r>
    </w:p>
    <w:p w14:paraId="08AD4396" w14:textId="27C1A390" w:rsidR="007676D1" w:rsidRDefault="007676D1" w:rsidP="007676D1">
      <w:pPr>
        <w:spacing w:line="360" w:lineRule="auto"/>
        <w:jc w:val="both"/>
        <w:rPr>
          <w:rFonts w:ascii="Arial" w:hAnsi="Arial" w:cs="Arial"/>
          <w:color w:val="000000" w:themeColor="text1"/>
        </w:rPr>
      </w:pPr>
      <w:r w:rsidRPr="007676D1">
        <w:rPr>
          <w:rFonts w:ascii="Arial" w:hAnsi="Arial" w:cs="Arial"/>
          <w:b/>
          <w:bCs/>
          <w:color w:val="000000" w:themeColor="text1"/>
        </w:rPr>
        <w:lastRenderedPageBreak/>
        <w:t>USA:</w:t>
      </w:r>
      <w:r>
        <w:rPr>
          <w:rFonts w:ascii="Arial" w:hAnsi="Arial" w:cs="Arial"/>
          <w:color w:val="000000" w:themeColor="text1"/>
        </w:rPr>
        <w:t xml:space="preserve"> </w:t>
      </w:r>
      <w:r w:rsidRPr="007676D1">
        <w:rPr>
          <w:rFonts w:ascii="Arial" w:hAnsi="Arial" w:cs="Arial"/>
          <w:color w:val="000000" w:themeColor="text1"/>
        </w:rPr>
        <w:t>Retail outlets focus on effective design at a level of comfort-efficiency. The premium image of Starbucks is supported by store layout, interior decor, branding and packaging (Thompson, 2022).</w:t>
      </w:r>
    </w:p>
    <w:p w14:paraId="1AC54733" w14:textId="77777777" w:rsidR="003D447A" w:rsidRDefault="007676D1" w:rsidP="004E23D3">
      <w:pPr>
        <w:spacing w:line="360" w:lineRule="auto"/>
        <w:jc w:val="both"/>
        <w:rPr>
          <w:rFonts w:ascii="Arial" w:hAnsi="Arial" w:cs="Arial"/>
          <w:color w:val="000000" w:themeColor="text1"/>
        </w:rPr>
      </w:pPr>
      <w:r w:rsidRPr="007676D1">
        <w:rPr>
          <w:rFonts w:ascii="Arial" w:hAnsi="Arial" w:cs="Arial"/>
          <w:b/>
          <w:bCs/>
          <w:color w:val="000000" w:themeColor="text1"/>
        </w:rPr>
        <w:t>China:</w:t>
      </w:r>
      <w:r>
        <w:rPr>
          <w:rFonts w:ascii="Arial" w:hAnsi="Arial" w:cs="Arial"/>
          <w:color w:val="000000" w:themeColor="text1"/>
        </w:rPr>
        <w:t xml:space="preserve"> </w:t>
      </w:r>
      <w:r w:rsidRPr="007676D1">
        <w:rPr>
          <w:rFonts w:ascii="Arial" w:hAnsi="Arial" w:cs="Arial"/>
          <w:color w:val="000000" w:themeColor="text1"/>
        </w:rPr>
        <w:t>Physical evidence within China incorporates bigger, luxury-based shops using the best materials, lounges, and socializing areas. The aspirational positioning of the brand is supported by visual merchandising, culturally appropriate decor, and high-quality packaging (Liu and Hu, 2020).</w:t>
      </w:r>
    </w:p>
    <w:p w14:paraId="3D49E51D" w14:textId="42ED3EDD" w:rsidR="004E23D3" w:rsidRPr="008B694F" w:rsidRDefault="004E23D3" w:rsidP="008B694F">
      <w:pPr>
        <w:spacing w:line="360" w:lineRule="auto"/>
        <w:jc w:val="both"/>
        <w:rPr>
          <w:rFonts w:ascii="Arial" w:hAnsi="Arial" w:cs="Arial"/>
          <w:b/>
          <w:bCs/>
        </w:rPr>
      </w:pPr>
      <w:r w:rsidRPr="008B694F">
        <w:rPr>
          <w:rFonts w:ascii="Arial" w:hAnsi="Arial" w:cs="Arial"/>
          <w:b/>
          <w:bCs/>
        </w:rPr>
        <w:t>8</w:t>
      </w:r>
      <w:r w:rsidR="008B694F">
        <w:rPr>
          <w:rFonts w:ascii="Arial" w:hAnsi="Arial" w:cs="Arial"/>
          <w:b/>
          <w:bCs/>
        </w:rPr>
        <w:t>.</w:t>
      </w:r>
      <w:r w:rsidRPr="008B694F">
        <w:rPr>
          <w:rFonts w:ascii="Arial" w:hAnsi="Arial" w:cs="Arial"/>
          <w:b/>
          <w:bCs/>
        </w:rPr>
        <w:t xml:space="preserve"> Summary of Marketing Mix Comparison</w:t>
      </w:r>
    </w:p>
    <w:p w14:paraId="473EBDB8" w14:textId="77777777" w:rsidR="001221D3" w:rsidRDefault="007676D1" w:rsidP="00A51325">
      <w:pPr>
        <w:spacing w:line="360" w:lineRule="auto"/>
        <w:jc w:val="both"/>
        <w:rPr>
          <w:rFonts w:ascii="Arial" w:hAnsi="Arial" w:cs="Arial"/>
          <w:color w:val="000000" w:themeColor="text1"/>
        </w:rPr>
      </w:pPr>
      <w:r w:rsidRPr="007676D1">
        <w:rPr>
          <w:rFonts w:ascii="Arial" w:hAnsi="Arial" w:cs="Arial"/>
          <w:color w:val="000000" w:themeColor="text1"/>
        </w:rPr>
        <w:t>The 7Ps strategies of Starbucks demonstrate brand consistency of Starbucks on the global level and adaptation to the local market. Efficiency, convenience, and digital interactions dominate the USA, and experiential, aspirational, and culturally resonant consumption dominate in China. These variations explain why Starbucks is well suited to the glocalisation principle and how it uses it to ensure that products, pricing, distribution, promotion, and customer experience align with the local consumer expectations whilst maintaining a globally identifiable branding.</w:t>
      </w:r>
    </w:p>
    <w:p w14:paraId="22BA6B85" w14:textId="1192234F" w:rsidR="00A51325" w:rsidRPr="00A51325" w:rsidRDefault="001221D3" w:rsidP="006A2289">
      <w:pPr>
        <w:pStyle w:val="Heading1"/>
      </w:pPr>
      <w:bookmarkStart w:id="23" w:name="_Toc216450638"/>
      <w:r>
        <w:t>6</w:t>
      </w:r>
      <w:r w:rsidR="00A51325" w:rsidRPr="00A51325">
        <w:t>. Evaluation of Marketing Strategy Performance</w:t>
      </w:r>
      <w:bookmarkEnd w:id="23"/>
    </w:p>
    <w:p w14:paraId="7873E92B" w14:textId="77777777" w:rsidR="00AB1FA6" w:rsidRDefault="001221D3" w:rsidP="003A13AF">
      <w:pPr>
        <w:spacing w:line="360" w:lineRule="auto"/>
        <w:jc w:val="both"/>
        <w:rPr>
          <w:rFonts w:ascii="Arial" w:hAnsi="Arial" w:cs="Arial"/>
          <w:color w:val="000000" w:themeColor="text1"/>
        </w:rPr>
      </w:pPr>
      <w:r w:rsidRPr="001221D3">
        <w:rPr>
          <w:rFonts w:ascii="Arial" w:hAnsi="Arial" w:cs="Arial"/>
          <w:color w:val="000000" w:themeColor="text1"/>
        </w:rPr>
        <w:t>The marketing strategies of Starbucks in both the United States (USA) and China showcase both aspects of a global standardisation of the brand and local market customization, both of which have quantifiable results in the form of sales, market share, brand recognition, and customer relationships. Comparing the performance based on these metrics is an insight into how well its marketing strategies worked in different socio-cultural as well as economic contexts.</w:t>
      </w:r>
    </w:p>
    <w:p w14:paraId="30FB906B" w14:textId="2DB4497C" w:rsidR="003A13AF" w:rsidRDefault="003A13AF" w:rsidP="00AB1FA6">
      <w:pPr>
        <w:pStyle w:val="Heading2"/>
      </w:pPr>
      <w:bookmarkStart w:id="24" w:name="_Toc216450639"/>
      <w:r>
        <w:t>6</w:t>
      </w:r>
      <w:r w:rsidR="00A51325" w:rsidRPr="00A51325">
        <w:t>.1 Performance in the USA</w:t>
      </w:r>
      <w:bookmarkEnd w:id="24"/>
    </w:p>
    <w:p w14:paraId="358604A8" w14:textId="56FAA9EB" w:rsidR="003A13AF" w:rsidRDefault="003A13AF" w:rsidP="003A13AF">
      <w:pPr>
        <w:spacing w:line="360" w:lineRule="auto"/>
        <w:jc w:val="both"/>
        <w:rPr>
          <w:rFonts w:ascii="Arial" w:hAnsi="Arial" w:cs="Arial"/>
          <w:color w:val="000000" w:themeColor="text1"/>
        </w:rPr>
      </w:pPr>
      <w:r w:rsidRPr="003A13AF">
        <w:rPr>
          <w:rFonts w:ascii="Arial" w:hAnsi="Arial" w:cs="Arial"/>
          <w:color w:val="000000" w:themeColor="text1"/>
        </w:rPr>
        <w:t xml:space="preserve">Starbucks has been a leading player in its home country, where it established approximately 16,000 stores across the country in 2023 that earned it a lot of revenue and strong brand loyalty (Statista, 2023a). Online innovativeness, especially the Starbucks Rewards application, has led to more than 30 million in successful loyalty, increasing personalized offers, consumer retention and repeat purchases (Kumar and </w:t>
      </w:r>
      <w:r w:rsidRPr="003A13AF">
        <w:rPr>
          <w:rFonts w:ascii="Arial" w:hAnsi="Arial" w:cs="Arial"/>
          <w:color w:val="000000" w:themeColor="text1"/>
        </w:rPr>
        <w:lastRenderedPageBreak/>
        <w:t>Reinartz, 2018). The emphasis on convenience, product development, and seasonal promotions has enabled Starbucks to dominate its market share over its rivals like Dunkin and McCafes, and the company is already dominating the US coffeehouse market with a market share of about 39 per cent (IBISWorld, 2023).</w:t>
      </w:r>
    </w:p>
    <w:p w14:paraId="778A78DE" w14:textId="5C081EA9" w:rsidR="00E10595" w:rsidRPr="00E10595" w:rsidRDefault="00E10595" w:rsidP="00E10595">
      <w:pPr>
        <w:spacing w:line="360" w:lineRule="auto"/>
        <w:jc w:val="both"/>
        <w:rPr>
          <w:rFonts w:asciiTheme="majorHAnsi" w:hAnsiTheme="majorHAnsi" w:cstheme="majorHAnsi"/>
          <w:i/>
          <w:iCs/>
          <w:color w:val="4472C4" w:themeColor="accent1"/>
          <w:sz w:val="22"/>
          <w:szCs w:val="22"/>
        </w:rPr>
      </w:pPr>
      <w:r w:rsidRPr="00E10595">
        <w:rPr>
          <w:rFonts w:asciiTheme="majorHAnsi" w:hAnsiTheme="majorHAnsi" w:cstheme="majorHAnsi"/>
          <w:i/>
          <w:iCs/>
          <w:color w:val="4472C4" w:themeColor="accent1"/>
          <w:sz w:val="22"/>
          <w:szCs w:val="22"/>
        </w:rPr>
        <w:t>Figure 11: Comparative Evaluation of Starbucks' Marketing Strategy (USA vs. China)</w:t>
      </w:r>
    </w:p>
    <w:p w14:paraId="208C5955" w14:textId="4FD8C375" w:rsidR="00E10595" w:rsidRDefault="00E10595" w:rsidP="00E10595">
      <w:pPr>
        <w:spacing w:line="360" w:lineRule="auto"/>
        <w:jc w:val="center"/>
        <w:rPr>
          <w:rFonts w:ascii="Arial" w:hAnsi="Arial" w:cs="Arial"/>
          <w:color w:val="000000" w:themeColor="text1"/>
        </w:rPr>
      </w:pPr>
      <w:r>
        <w:rPr>
          <w:rFonts w:ascii="Arial" w:hAnsi="Arial" w:cs="Arial"/>
          <w:noProof/>
          <w:color w:val="000000" w:themeColor="text1"/>
        </w:rPr>
        <w:drawing>
          <wp:inline distT="0" distB="0" distL="0" distR="0" wp14:anchorId="49CF4D59" wp14:editId="6448C0E7">
            <wp:extent cx="5010174" cy="2775005"/>
            <wp:effectExtent l="0" t="0" r="0" b="6350"/>
            <wp:docPr id="145728693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7286938" name="Picture 1457286938"/>
                    <pic:cNvPicPr/>
                  </pic:nvPicPr>
                  <pic:blipFill rotWithShape="1">
                    <a:blip r:embed="rId21"/>
                    <a:srcRect l="3344" t="1963" r="2198" b="2112"/>
                    <a:stretch>
                      <a:fillRect/>
                    </a:stretch>
                  </pic:blipFill>
                  <pic:spPr bwMode="auto">
                    <a:xfrm>
                      <a:off x="0" y="0"/>
                      <a:ext cx="5046015" cy="2794856"/>
                    </a:xfrm>
                    <a:prstGeom prst="rect">
                      <a:avLst/>
                    </a:prstGeom>
                    <a:ln>
                      <a:noFill/>
                    </a:ln>
                    <a:extLst>
                      <a:ext uri="{53640926-AAD7-44D8-BBD7-CCE9431645EC}">
                        <a14:shadowObscured xmlns:a14="http://schemas.microsoft.com/office/drawing/2010/main"/>
                      </a:ext>
                    </a:extLst>
                  </pic:spPr>
                </pic:pic>
              </a:graphicData>
            </a:graphic>
          </wp:inline>
        </w:drawing>
      </w:r>
    </w:p>
    <w:p w14:paraId="03F2017C" w14:textId="42B01A62" w:rsidR="00E315C7" w:rsidRDefault="003A13AF" w:rsidP="00A51325">
      <w:pPr>
        <w:spacing w:line="360" w:lineRule="auto"/>
        <w:jc w:val="both"/>
        <w:rPr>
          <w:rFonts w:ascii="Arial" w:hAnsi="Arial" w:cs="Arial"/>
          <w:color w:val="000000" w:themeColor="text1"/>
        </w:rPr>
      </w:pPr>
      <w:r w:rsidRPr="003A13AF">
        <w:rPr>
          <w:rFonts w:ascii="Arial" w:hAnsi="Arial" w:cs="Arial"/>
          <w:color w:val="000000" w:themeColor="text1"/>
        </w:rPr>
        <w:t>The customer engagement metrics show that there is high brand resonance. Starbucks is always at the top of consumer satisfaction, and its social media accounts on Instagram, Twitter, and Facebook are highly engaged, which provides good opportunities to communicate product innovations and sustainability efforts (Peteraf, and Gamble, 2022). Operational efficiency, brand experience, and digital personalization are closely related to effectively achieving strong performance and financial stability, which is the US marketing strategy of this company.</w:t>
      </w:r>
    </w:p>
    <w:p w14:paraId="574515A5" w14:textId="28955531" w:rsidR="00A51325" w:rsidRPr="00A51325" w:rsidRDefault="00E315C7" w:rsidP="00AB1FA6">
      <w:pPr>
        <w:pStyle w:val="Heading2"/>
      </w:pPr>
      <w:bookmarkStart w:id="25" w:name="_Toc216450640"/>
      <w:r>
        <w:t>6</w:t>
      </w:r>
      <w:r w:rsidR="00A51325" w:rsidRPr="00A51325">
        <w:t>.2 Performance in China</w:t>
      </w:r>
      <w:bookmarkEnd w:id="25"/>
    </w:p>
    <w:p w14:paraId="5714DB16" w14:textId="77777777" w:rsidR="00E315C7" w:rsidRDefault="00E315C7" w:rsidP="00E315C7">
      <w:pPr>
        <w:spacing w:line="360" w:lineRule="auto"/>
        <w:jc w:val="both"/>
        <w:rPr>
          <w:rFonts w:ascii="Arial" w:hAnsi="Arial" w:cs="Arial"/>
          <w:color w:val="000000" w:themeColor="text1"/>
        </w:rPr>
      </w:pPr>
      <w:r w:rsidRPr="00E315C7">
        <w:rPr>
          <w:rFonts w:ascii="Arial" w:hAnsi="Arial" w:cs="Arial"/>
          <w:color w:val="000000" w:themeColor="text1"/>
        </w:rPr>
        <w:t>The Starbucks marketing approach in China has also performed very well. By 2023, China has the highest number of international growth locations, with the company operating more than 6,800 stores across more than 250 cities (Starbucks, 2023). China and Asia-Pacific generate USD 5.7 billion in revenue annually, and year-on-year growth has increased by a full digit as the urban middle-class population consumes more and the brand aspirations increase (McKinsey &amp; Company, 2022).</w:t>
      </w:r>
    </w:p>
    <w:p w14:paraId="6B4585E4" w14:textId="77777777" w:rsidR="00FC0E89" w:rsidRDefault="00E315C7" w:rsidP="00A51325">
      <w:pPr>
        <w:spacing w:line="360" w:lineRule="auto"/>
        <w:jc w:val="both"/>
        <w:rPr>
          <w:rFonts w:ascii="Arial" w:hAnsi="Arial" w:cs="Arial"/>
          <w:color w:val="000000" w:themeColor="text1"/>
        </w:rPr>
      </w:pPr>
      <w:r w:rsidRPr="00E315C7">
        <w:rPr>
          <w:rFonts w:ascii="Arial" w:hAnsi="Arial" w:cs="Arial"/>
          <w:color w:val="000000" w:themeColor="text1"/>
        </w:rPr>
        <w:lastRenderedPageBreak/>
        <w:t>High social engagement has been a result of the company focusing on premium, experiential positioning, product localisation and integrating digital into its products. Starbucks uses WeChat, Ele.me, and the ecosystem of Alibaba to order and deliver coffee and give gifts through social gifting, which has led to more than 20 million active digital users (Wilson and Grant, 2021). The brand image as a status and a lifestyle symbol has been augmented with seasonal campaigns, culturally specific products, and giant premium outlets, with high levels of customer loyalty among millennials and Gen Z shoppers. According to market research, brand awareness is much higher at Starbucks compared to the other rivals like Luckin Coffee, and the stores are often social meeting and lifestyle centres (Zhang and Ling, 2022).</w:t>
      </w:r>
    </w:p>
    <w:p w14:paraId="400FADAF" w14:textId="089266C5" w:rsidR="00A51325" w:rsidRPr="00A51325" w:rsidRDefault="00FC0E89" w:rsidP="00AB1FA6">
      <w:pPr>
        <w:pStyle w:val="Heading2"/>
      </w:pPr>
      <w:bookmarkStart w:id="26" w:name="_Toc216450641"/>
      <w:r>
        <w:t>6</w:t>
      </w:r>
      <w:r w:rsidR="00A51325" w:rsidRPr="00A51325">
        <w:t>.3 Summary Evaluation</w:t>
      </w:r>
      <w:bookmarkEnd w:id="26"/>
    </w:p>
    <w:p w14:paraId="5A34E8BB" w14:textId="77777777" w:rsidR="000703CF" w:rsidRDefault="00FC0E89" w:rsidP="00E54BA0">
      <w:pPr>
        <w:spacing w:line="360" w:lineRule="auto"/>
        <w:jc w:val="both"/>
        <w:rPr>
          <w:rFonts w:ascii="Arial" w:hAnsi="Arial" w:cs="Arial"/>
          <w:color w:val="000000" w:themeColor="text1"/>
        </w:rPr>
      </w:pPr>
      <w:r w:rsidRPr="00FC0E89">
        <w:rPr>
          <w:rFonts w:ascii="Arial" w:hAnsi="Arial" w:cs="Arial"/>
          <w:color w:val="000000" w:themeColor="text1"/>
        </w:rPr>
        <w:t>In general, the marketing strategies used by Starbucks have been a great success in both markets, though on different grounds. In the USA, convenience, digital innovation and mass appeal are what bring success, whereas in China, the factors behind success are premium positioning, cultural adaptation and experience retailing. The key performance indicators, such as increase in revenue, expansion of stores, market share, digital interactions, and brand recognition, indicate that Starbucks is successfully adapting its global brand to the needs of the local market. The dual-market plan identifies the efficiency of the globalized marketing strategy and creates the basis of further expansion and strategical improvement in the two regions.</w:t>
      </w:r>
    </w:p>
    <w:p w14:paraId="728F2E03" w14:textId="0645B937" w:rsidR="00E54BA0" w:rsidRPr="00E54BA0" w:rsidRDefault="000703CF" w:rsidP="000703CF">
      <w:pPr>
        <w:pStyle w:val="Heading1"/>
      </w:pPr>
      <w:bookmarkStart w:id="27" w:name="_Toc216450642"/>
      <w:r>
        <w:t>7</w:t>
      </w:r>
      <w:r w:rsidR="00E54BA0" w:rsidRPr="00E54BA0">
        <w:t>. Evaluation of Marketing Ethics Practice</w:t>
      </w:r>
      <w:bookmarkEnd w:id="27"/>
    </w:p>
    <w:p w14:paraId="0319DCB5" w14:textId="77777777" w:rsidR="000703CF" w:rsidRDefault="000703CF" w:rsidP="00E54BA0">
      <w:pPr>
        <w:spacing w:line="360" w:lineRule="auto"/>
        <w:jc w:val="both"/>
        <w:rPr>
          <w:rFonts w:ascii="Arial" w:hAnsi="Arial" w:cs="Arial"/>
          <w:color w:val="000000" w:themeColor="text1"/>
        </w:rPr>
      </w:pPr>
      <w:r w:rsidRPr="000703CF">
        <w:rPr>
          <w:rFonts w:ascii="Arial" w:hAnsi="Arial" w:cs="Arial"/>
          <w:color w:val="000000" w:themeColor="text1"/>
        </w:rPr>
        <w:t>Starbucks international marketing is based on ethical considerations because, as the company trades in a variety of culturally and economically different markets, like the USA and China, the marketing needs to be ethical. Starbucks' corporate social responsibility (CSR) and ethical marketing practices are reflected in its world codes of conduct, sourcing policies and sustainability; nonetheless, disparities in ethical issues come out in different markets.</w:t>
      </w:r>
    </w:p>
    <w:p w14:paraId="4BBFB7B6" w14:textId="5C7CA943" w:rsidR="00C51835" w:rsidRPr="00C51835" w:rsidRDefault="00C51835" w:rsidP="00E54BA0">
      <w:pPr>
        <w:spacing w:line="360" w:lineRule="auto"/>
        <w:jc w:val="both"/>
        <w:rPr>
          <w:rFonts w:asciiTheme="majorHAnsi" w:hAnsiTheme="majorHAnsi" w:cstheme="majorHAnsi"/>
          <w:i/>
          <w:iCs/>
          <w:color w:val="4472C4" w:themeColor="accent1"/>
          <w:sz w:val="22"/>
          <w:szCs w:val="22"/>
        </w:rPr>
      </w:pPr>
      <w:r w:rsidRPr="00C51835">
        <w:rPr>
          <w:rFonts w:asciiTheme="majorHAnsi" w:hAnsiTheme="majorHAnsi" w:cstheme="majorHAnsi"/>
          <w:i/>
          <w:iCs/>
          <w:color w:val="4472C4" w:themeColor="accent1"/>
          <w:sz w:val="22"/>
          <w:szCs w:val="22"/>
        </w:rPr>
        <w:t>Figure 12: Comparative Ethical Marketing Focus and Critiques in USA vs. China Markets (Starbucks)</w:t>
      </w:r>
    </w:p>
    <w:p w14:paraId="1993F0D6" w14:textId="00A5AC37" w:rsidR="00C51835" w:rsidRDefault="00C51835" w:rsidP="00C51835">
      <w:pPr>
        <w:spacing w:line="360" w:lineRule="auto"/>
        <w:jc w:val="center"/>
        <w:rPr>
          <w:rFonts w:ascii="Arial" w:hAnsi="Arial" w:cs="Arial"/>
          <w:color w:val="000000" w:themeColor="text1"/>
        </w:rPr>
      </w:pPr>
      <w:r>
        <w:rPr>
          <w:rFonts w:ascii="Arial" w:hAnsi="Arial" w:cs="Arial"/>
          <w:noProof/>
          <w:color w:val="000000" w:themeColor="text1"/>
        </w:rPr>
        <w:lastRenderedPageBreak/>
        <w:drawing>
          <wp:inline distT="0" distB="0" distL="0" distR="0" wp14:anchorId="6ECC57A6" wp14:editId="468CEDC6">
            <wp:extent cx="3498031" cy="3283889"/>
            <wp:effectExtent l="0" t="0" r="7620" b="0"/>
            <wp:docPr id="94003078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0030782" name="Picture 940030782"/>
                    <pic:cNvPicPr/>
                  </pic:nvPicPr>
                  <pic:blipFill>
                    <a:blip r:embed="rId22">
                      <a:extLst>
                        <a:ext uri="{28A0092B-C50C-407E-A947-70E740481C1C}">
                          <a14:useLocalDpi xmlns:a14="http://schemas.microsoft.com/office/drawing/2010/main" val="0"/>
                        </a:ext>
                      </a:extLst>
                    </a:blip>
                    <a:stretch>
                      <a:fillRect/>
                    </a:stretch>
                  </pic:blipFill>
                  <pic:spPr>
                    <a:xfrm>
                      <a:off x="0" y="0"/>
                      <a:ext cx="3502907" cy="3288466"/>
                    </a:xfrm>
                    <a:prstGeom prst="rect">
                      <a:avLst/>
                    </a:prstGeom>
                  </pic:spPr>
                </pic:pic>
              </a:graphicData>
            </a:graphic>
          </wp:inline>
        </w:drawing>
      </w:r>
    </w:p>
    <w:p w14:paraId="0B6443F7" w14:textId="15D7FE32" w:rsidR="00C51835" w:rsidRPr="00C51835" w:rsidRDefault="00C51835" w:rsidP="00C51835">
      <w:pPr>
        <w:spacing w:line="360" w:lineRule="auto"/>
        <w:jc w:val="center"/>
        <w:rPr>
          <w:rFonts w:asciiTheme="majorHAnsi" w:hAnsiTheme="majorHAnsi" w:cstheme="majorHAnsi"/>
          <w:i/>
          <w:iCs/>
          <w:color w:val="000000" w:themeColor="text1"/>
          <w:sz w:val="22"/>
          <w:szCs w:val="22"/>
        </w:rPr>
      </w:pPr>
      <w:r w:rsidRPr="00C51835">
        <w:rPr>
          <w:rFonts w:asciiTheme="majorHAnsi" w:hAnsiTheme="majorHAnsi" w:cstheme="majorHAnsi"/>
          <w:i/>
          <w:iCs/>
          <w:color w:val="000000" w:themeColor="text1"/>
          <w:sz w:val="22"/>
          <w:szCs w:val="22"/>
        </w:rPr>
        <w:t>Source: Starbucks, 2023; Peteraf and Gamble, 2022; IBISWorld, 2023</w:t>
      </w:r>
      <w:r>
        <w:rPr>
          <w:rFonts w:asciiTheme="majorHAnsi" w:hAnsiTheme="majorHAnsi" w:cstheme="majorHAnsi"/>
          <w:i/>
          <w:iCs/>
          <w:color w:val="000000" w:themeColor="text1"/>
          <w:sz w:val="22"/>
          <w:szCs w:val="22"/>
        </w:rPr>
        <w:t>.</w:t>
      </w:r>
    </w:p>
    <w:p w14:paraId="76A8AA46" w14:textId="7D2E2F63" w:rsidR="000703CF" w:rsidRDefault="000703CF" w:rsidP="000703CF">
      <w:pPr>
        <w:pStyle w:val="Heading2"/>
      </w:pPr>
      <w:bookmarkStart w:id="28" w:name="_Toc216450643"/>
      <w:r>
        <w:t>7</w:t>
      </w:r>
      <w:r w:rsidR="00E54BA0" w:rsidRPr="00E54BA0">
        <w:t>.1 Ethical Practices in the USA</w:t>
      </w:r>
      <w:bookmarkEnd w:id="28"/>
    </w:p>
    <w:p w14:paraId="7B707DAC" w14:textId="3FA866AC" w:rsidR="000703CF" w:rsidRDefault="000703CF" w:rsidP="00E54BA0">
      <w:pPr>
        <w:spacing w:line="360" w:lineRule="auto"/>
        <w:jc w:val="both"/>
        <w:rPr>
          <w:rFonts w:ascii="Arial" w:hAnsi="Arial" w:cs="Arial"/>
          <w:color w:val="000000" w:themeColor="text1"/>
        </w:rPr>
      </w:pPr>
      <w:r w:rsidRPr="000703CF">
        <w:rPr>
          <w:rFonts w:ascii="Arial" w:hAnsi="Arial" w:cs="Arial"/>
          <w:color w:val="000000" w:themeColor="text1"/>
        </w:rPr>
        <w:t>The USA has seen Starbucks develop strong ethical sourcing and environmental programmes, such as the Coffee and Farmer Equity (C.A.F.E.) programme that guarantees sustainable and ethically sourced coffee beans (Starbucks, 2023). Marketing communications are focused on corporate responsibility, inclusivity and social impact, which is in line with consumer demands on transparency and ethical practices (Peteraf and Gamble, 2022). Ethical issues have been raised on pricing schemes, especially for low- and middle-income buyers, and labour relation issues in some US outlets, and this has elicited criticism by the advocacy groups (IBISWorld, 2023). Altogether, Starbucks has a good reputation in the field of ethical marketing, yet the aspect of employee rights and reasonable pricing is of paramount importance.</w:t>
      </w:r>
    </w:p>
    <w:p w14:paraId="09288832" w14:textId="6C61B52D" w:rsidR="00E54BA0" w:rsidRPr="00E54BA0" w:rsidRDefault="000703CF" w:rsidP="002636B6">
      <w:pPr>
        <w:pStyle w:val="Heading2"/>
      </w:pPr>
      <w:bookmarkStart w:id="29" w:name="_Toc216450644"/>
      <w:r>
        <w:t>7</w:t>
      </w:r>
      <w:r w:rsidR="00E54BA0" w:rsidRPr="00E54BA0">
        <w:t>.2 Ethical Practices in China</w:t>
      </w:r>
      <w:bookmarkEnd w:id="29"/>
    </w:p>
    <w:p w14:paraId="0560C13D" w14:textId="75AC3421" w:rsidR="00E54BA0" w:rsidRPr="00E54BA0" w:rsidRDefault="000703CF" w:rsidP="00E54BA0">
      <w:pPr>
        <w:spacing w:line="360" w:lineRule="auto"/>
        <w:jc w:val="both"/>
        <w:rPr>
          <w:rFonts w:ascii="Arial" w:hAnsi="Arial" w:cs="Arial"/>
          <w:color w:val="000000" w:themeColor="text1"/>
        </w:rPr>
      </w:pPr>
      <w:r w:rsidRPr="000703CF">
        <w:rPr>
          <w:rFonts w:ascii="Arial" w:hAnsi="Arial" w:cs="Arial"/>
          <w:color w:val="000000" w:themeColor="text1"/>
        </w:rPr>
        <w:t xml:space="preserve">Ethical issues in China are applied to cultural sensitivity, social responsibility, and digital privacy. Starbucks has localized marketing promotions to comply with the local culture, including seasonal products that are culturally sensitive without culturally insensitive content (Liu and Hu, 2020). The privacy of customer data on the digital platforms, such </w:t>
      </w:r>
      <w:r w:rsidRPr="000703CF">
        <w:rPr>
          <w:rFonts w:ascii="Arial" w:hAnsi="Arial" w:cs="Arial"/>
          <w:color w:val="000000" w:themeColor="text1"/>
        </w:rPr>
        <w:lastRenderedPageBreak/>
        <w:t>as WeChat and Alipay, should be treated with special attention since Chinese customers are becoming more conscious of online security (McKinsey and Company, 2022). Though Starbucks has remained ethical in its marketing practices, the high price in China may cast doubt on the equity and access, considering that high-income consumers are the high-end market and that the low-income earners may be locked out.</w:t>
      </w:r>
    </w:p>
    <w:p w14:paraId="79A1892E" w14:textId="49803173" w:rsidR="008175D2" w:rsidRPr="00443800" w:rsidRDefault="00443800" w:rsidP="00443800">
      <w:pPr>
        <w:pStyle w:val="Heading1"/>
      </w:pPr>
      <w:bookmarkStart w:id="30" w:name="_Toc216450645"/>
      <w:r w:rsidRPr="00443800">
        <w:t>8</w:t>
      </w:r>
      <w:r w:rsidR="008175D2" w:rsidRPr="00443800">
        <w:t>. Recommendation</w:t>
      </w:r>
      <w:bookmarkEnd w:id="30"/>
      <w:r w:rsidR="008175D2" w:rsidRPr="00443800">
        <w:t xml:space="preserve"> </w:t>
      </w:r>
    </w:p>
    <w:p w14:paraId="55FC2F38" w14:textId="77777777" w:rsidR="00443800" w:rsidRDefault="00443800" w:rsidP="00443800">
      <w:pPr>
        <w:spacing w:line="360" w:lineRule="auto"/>
        <w:jc w:val="both"/>
        <w:rPr>
          <w:rFonts w:ascii="Arial" w:hAnsi="Arial" w:cs="Arial"/>
          <w:color w:val="000000" w:themeColor="text1"/>
        </w:rPr>
      </w:pPr>
      <w:r w:rsidRPr="00443800">
        <w:rPr>
          <w:rFonts w:ascii="Arial" w:hAnsi="Arial" w:cs="Arial"/>
          <w:color w:val="000000" w:themeColor="text1"/>
        </w:rPr>
        <w:t>According to the analysis of marketing strategies in the USA and China, marketing approaches of Starbucks, and several recommendations can be offered to enhance the international marketing performance:</w:t>
      </w:r>
    </w:p>
    <w:p w14:paraId="133FB4EA" w14:textId="5A8341CD" w:rsidR="00BD0FD5" w:rsidRDefault="00BD0FD5" w:rsidP="00443800">
      <w:pPr>
        <w:spacing w:line="360" w:lineRule="auto"/>
        <w:jc w:val="both"/>
        <w:rPr>
          <w:rFonts w:asciiTheme="majorHAnsi" w:hAnsiTheme="majorHAnsi" w:cstheme="majorHAnsi"/>
          <w:i/>
          <w:iCs/>
          <w:color w:val="4472C4" w:themeColor="accent1"/>
          <w:sz w:val="22"/>
          <w:szCs w:val="22"/>
        </w:rPr>
      </w:pPr>
      <w:r w:rsidRPr="00BD0FD5">
        <w:rPr>
          <w:rFonts w:asciiTheme="majorHAnsi" w:hAnsiTheme="majorHAnsi" w:cstheme="majorHAnsi"/>
          <w:i/>
          <w:iCs/>
          <w:color w:val="4472C4" w:themeColor="accent1"/>
          <w:sz w:val="22"/>
          <w:szCs w:val="22"/>
        </w:rPr>
        <w:t>Figure 13: Starbucks: Glocalisation Strategy in Key Markets (USA and China)</w:t>
      </w:r>
    </w:p>
    <w:p w14:paraId="12EFDE9C" w14:textId="0567F8BF" w:rsidR="00BD0FD5" w:rsidRPr="00BD0FD5" w:rsidRDefault="00BD0FD5" w:rsidP="00BD0FD5">
      <w:pPr>
        <w:spacing w:line="360" w:lineRule="auto"/>
        <w:jc w:val="center"/>
        <w:rPr>
          <w:rFonts w:asciiTheme="majorHAnsi" w:hAnsiTheme="majorHAnsi" w:cstheme="majorHAnsi"/>
          <w:i/>
          <w:iCs/>
          <w:color w:val="4472C4" w:themeColor="accent1"/>
          <w:sz w:val="22"/>
          <w:szCs w:val="22"/>
        </w:rPr>
      </w:pPr>
      <w:r>
        <w:rPr>
          <w:rFonts w:asciiTheme="majorHAnsi" w:hAnsiTheme="majorHAnsi" w:cstheme="majorHAnsi"/>
          <w:i/>
          <w:iCs/>
          <w:noProof/>
          <w:color w:val="4472C4" w:themeColor="accent1"/>
          <w:sz w:val="22"/>
          <w:szCs w:val="22"/>
        </w:rPr>
        <w:drawing>
          <wp:inline distT="0" distB="0" distL="0" distR="0" wp14:anchorId="00BE5A02" wp14:editId="7521CDB7">
            <wp:extent cx="2843427" cy="2130949"/>
            <wp:effectExtent l="0" t="0" r="0" b="3175"/>
            <wp:docPr id="539203557"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9203557" name="Picture 539203557"/>
                    <pic:cNvPicPr/>
                  </pic:nvPicPr>
                  <pic:blipFill rotWithShape="1">
                    <a:blip r:embed="rId23"/>
                    <a:srcRect l="11106" t="22876" r="10877" b="18656"/>
                    <a:stretch>
                      <a:fillRect/>
                    </a:stretch>
                  </pic:blipFill>
                  <pic:spPr bwMode="auto">
                    <a:xfrm>
                      <a:off x="0" y="0"/>
                      <a:ext cx="2852707" cy="2137904"/>
                    </a:xfrm>
                    <a:prstGeom prst="rect">
                      <a:avLst/>
                    </a:prstGeom>
                    <a:ln>
                      <a:noFill/>
                    </a:ln>
                    <a:extLst>
                      <a:ext uri="{53640926-AAD7-44D8-BBD7-CCE9431645EC}">
                        <a14:shadowObscured xmlns:a14="http://schemas.microsoft.com/office/drawing/2010/main"/>
                      </a:ext>
                    </a:extLst>
                  </pic:spPr>
                </pic:pic>
              </a:graphicData>
            </a:graphic>
          </wp:inline>
        </w:drawing>
      </w:r>
    </w:p>
    <w:p w14:paraId="06D49080" w14:textId="75B36E89" w:rsidR="00443800" w:rsidRDefault="00443800" w:rsidP="00721253">
      <w:pPr>
        <w:pStyle w:val="ListParagraph"/>
        <w:numPr>
          <w:ilvl w:val="0"/>
          <w:numId w:val="1"/>
        </w:numPr>
        <w:spacing w:line="360" w:lineRule="auto"/>
        <w:jc w:val="both"/>
        <w:rPr>
          <w:rFonts w:ascii="Arial" w:hAnsi="Arial" w:cs="Arial"/>
          <w:color w:val="000000" w:themeColor="text1"/>
        </w:rPr>
      </w:pPr>
      <w:r w:rsidRPr="00443800">
        <w:rPr>
          <w:rFonts w:ascii="Arial" w:hAnsi="Arial" w:cs="Arial"/>
          <w:b/>
          <w:bCs/>
          <w:color w:val="000000" w:themeColor="text1"/>
        </w:rPr>
        <w:t>Improved Localized Product Innovation:</w:t>
      </w:r>
      <w:r w:rsidRPr="00443800">
        <w:rPr>
          <w:rFonts w:ascii="Arial" w:hAnsi="Arial" w:cs="Arial"/>
          <w:color w:val="000000" w:themeColor="text1"/>
        </w:rPr>
        <w:t xml:space="preserve"> Although Starbucks has already localized its products to fit the Chinese market, additional localisation might involve region-specific flavors, the use of local food brands, and limited-edition beverages to enhance the cultural resonance. New products in the USA with healthier, functional, and sustainable line products can draw on changing consumer trends (IBISWorld, 2023).</w:t>
      </w:r>
    </w:p>
    <w:p w14:paraId="4F7EABAE" w14:textId="7FA46AC9" w:rsidR="00443800" w:rsidRDefault="00443800" w:rsidP="00721253">
      <w:pPr>
        <w:pStyle w:val="ListParagraph"/>
        <w:numPr>
          <w:ilvl w:val="0"/>
          <w:numId w:val="1"/>
        </w:numPr>
        <w:spacing w:line="360" w:lineRule="auto"/>
        <w:jc w:val="both"/>
        <w:rPr>
          <w:rFonts w:ascii="Arial" w:hAnsi="Arial" w:cs="Arial"/>
          <w:color w:val="000000" w:themeColor="text1"/>
        </w:rPr>
      </w:pPr>
      <w:r w:rsidRPr="00443800">
        <w:rPr>
          <w:rFonts w:ascii="Arial" w:hAnsi="Arial" w:cs="Arial"/>
          <w:b/>
          <w:bCs/>
          <w:color w:val="000000" w:themeColor="text1"/>
        </w:rPr>
        <w:t>Digital Ecosystem Integration:</w:t>
      </w:r>
      <w:r w:rsidRPr="00443800">
        <w:rPr>
          <w:rFonts w:ascii="Arial" w:hAnsi="Arial" w:cs="Arial"/>
          <w:color w:val="000000" w:themeColor="text1"/>
        </w:rPr>
        <w:t xml:space="preserve"> Starbucks will need to keep increasing its digital interaction in both markets. In the USA, personalization based on AI in the mobile application can help the company to gain more customer loyalty and sales. In China, the social media campaigns and gamified loyalty programmes on WeChat or other </w:t>
      </w:r>
      <w:r w:rsidRPr="00443800">
        <w:rPr>
          <w:rFonts w:ascii="Arial" w:hAnsi="Arial" w:cs="Arial"/>
          <w:color w:val="000000" w:themeColor="text1"/>
        </w:rPr>
        <w:lastRenderedPageBreak/>
        <w:t>local applications could be reinforced to help the brand engage younger consumers (McKinsey &amp; Company, 2022).</w:t>
      </w:r>
    </w:p>
    <w:p w14:paraId="5EE1B1E9" w14:textId="61A1AC4F" w:rsidR="00443800" w:rsidRDefault="00443800" w:rsidP="00721253">
      <w:pPr>
        <w:pStyle w:val="ListParagraph"/>
        <w:numPr>
          <w:ilvl w:val="0"/>
          <w:numId w:val="1"/>
        </w:numPr>
        <w:spacing w:line="360" w:lineRule="auto"/>
        <w:jc w:val="both"/>
        <w:rPr>
          <w:rFonts w:ascii="Arial" w:hAnsi="Arial" w:cs="Arial"/>
          <w:color w:val="000000" w:themeColor="text1"/>
        </w:rPr>
      </w:pPr>
      <w:r w:rsidRPr="00443800">
        <w:rPr>
          <w:rFonts w:ascii="Arial" w:hAnsi="Arial" w:cs="Arial"/>
          <w:b/>
          <w:bCs/>
          <w:color w:val="000000" w:themeColor="text1"/>
        </w:rPr>
        <w:t>Sustainable and Eco-Friendly Marketing:</w:t>
      </w:r>
      <w:r w:rsidRPr="00443800">
        <w:rPr>
          <w:rFonts w:ascii="Arial" w:hAnsi="Arial" w:cs="Arial"/>
          <w:color w:val="000000" w:themeColor="text1"/>
        </w:rPr>
        <w:t xml:space="preserve"> Starbucks must continue to uphold their ethical sourcing, environmental accountability and fair labour. In the USA, transparency in terms of employee care and fairness in prices can strengthen consumer trust. In China, data privacy and culturally sensitive marketing activities are the way to ensure brand credibility (Wilson and Grant, 2021).</w:t>
      </w:r>
    </w:p>
    <w:p w14:paraId="6FB412BD" w14:textId="7ED224FB" w:rsidR="00443800" w:rsidRPr="00443800" w:rsidRDefault="00443800" w:rsidP="00721253">
      <w:pPr>
        <w:pStyle w:val="ListParagraph"/>
        <w:numPr>
          <w:ilvl w:val="0"/>
          <w:numId w:val="1"/>
        </w:numPr>
        <w:spacing w:line="360" w:lineRule="auto"/>
        <w:jc w:val="both"/>
        <w:rPr>
          <w:rFonts w:ascii="Arial" w:hAnsi="Arial" w:cs="Arial"/>
          <w:color w:val="000000" w:themeColor="text1"/>
        </w:rPr>
      </w:pPr>
      <w:r w:rsidRPr="00443800">
        <w:rPr>
          <w:rFonts w:ascii="Arial" w:hAnsi="Arial" w:cs="Arial"/>
          <w:b/>
          <w:bCs/>
          <w:color w:val="000000" w:themeColor="text1"/>
        </w:rPr>
        <w:t xml:space="preserve">Store Experience Optimization: </w:t>
      </w:r>
      <w:r w:rsidRPr="00443800">
        <w:rPr>
          <w:rFonts w:ascii="Arial" w:hAnsi="Arial" w:cs="Arial"/>
          <w:color w:val="000000" w:themeColor="text1"/>
        </w:rPr>
        <w:t>In China, Starbucks must keep on using the concept of the third place by using larger and socially interactive store designs. Convenience and brand experience can be balanced in the USA to optimize store layouts to be efficient and improve in-store experience (IBISWorld, 2023).</w:t>
      </w:r>
    </w:p>
    <w:p w14:paraId="0D9EB34D" w14:textId="4E8B07C6" w:rsidR="008175D2" w:rsidRPr="00443800" w:rsidRDefault="00443800" w:rsidP="00443800">
      <w:pPr>
        <w:pStyle w:val="Heading1"/>
      </w:pPr>
      <w:bookmarkStart w:id="31" w:name="_Toc216450646"/>
      <w:r w:rsidRPr="00443800">
        <w:t xml:space="preserve">9. </w:t>
      </w:r>
      <w:r w:rsidR="008175D2" w:rsidRPr="00443800">
        <w:t>Conclusion</w:t>
      </w:r>
      <w:bookmarkEnd w:id="31"/>
    </w:p>
    <w:p w14:paraId="7238C4EC" w14:textId="77777777" w:rsidR="00443800" w:rsidRDefault="00443800" w:rsidP="00443800">
      <w:pPr>
        <w:spacing w:line="360" w:lineRule="auto"/>
        <w:jc w:val="both"/>
        <w:rPr>
          <w:rFonts w:ascii="Arial" w:hAnsi="Arial" w:cs="Arial"/>
          <w:color w:val="000000" w:themeColor="text1"/>
        </w:rPr>
      </w:pPr>
      <w:r w:rsidRPr="00443800">
        <w:rPr>
          <w:rFonts w:ascii="Arial" w:hAnsi="Arial" w:cs="Arial"/>
          <w:color w:val="000000" w:themeColor="text1"/>
        </w:rPr>
        <w:t>The global marketing strategies of Starbucks indicate an effective global standardisation and localisation. The pursuit of convenience, digital innovation, and the accessibility of next-day products have led to a solid market share, customer loyalty, and brand recognition in the USA. Aspirational positioning, cultural adaptation, and experiential retailing have helped Starbucks to build itself as a luxury lifestyle brand with high growth and great online presence in China.</w:t>
      </w:r>
    </w:p>
    <w:p w14:paraId="67591C2F" w14:textId="77777777" w:rsidR="00443800" w:rsidRDefault="00443800" w:rsidP="00443800">
      <w:pPr>
        <w:spacing w:line="360" w:lineRule="auto"/>
        <w:jc w:val="both"/>
        <w:rPr>
          <w:rFonts w:ascii="Arial" w:hAnsi="Arial" w:cs="Arial"/>
          <w:color w:val="000000" w:themeColor="text1"/>
        </w:rPr>
      </w:pPr>
      <w:r w:rsidRPr="00443800">
        <w:rPr>
          <w:rFonts w:ascii="Arial" w:hAnsi="Arial" w:cs="Arial"/>
          <w:color w:val="000000" w:themeColor="text1"/>
        </w:rPr>
        <w:t>The comparative analysis shows that the socio-cultural, economic, and digital aspects play a significant role in determining the marketing effectiveness of Starbucks in every market. Sustainability, cultural sensitivity, and employee welfare are some of the ethical practices that continue to be the focus of preserving brand integrity. Through additional product innovation at the local level, online interactions, and ethical marketing, Starbucks can further grow its global brand and experience sustainable growth in its mature and new markets.</w:t>
      </w:r>
    </w:p>
    <w:p w14:paraId="5B8691A0" w14:textId="2CDDDD24" w:rsidR="00B05931" w:rsidRDefault="00443800" w:rsidP="00E32AD5">
      <w:pPr>
        <w:spacing w:line="360" w:lineRule="auto"/>
        <w:jc w:val="both"/>
        <w:rPr>
          <w:rFonts w:ascii="Arial" w:hAnsi="Arial" w:cs="Arial"/>
          <w:color w:val="000000" w:themeColor="text1"/>
        </w:rPr>
      </w:pPr>
      <w:r w:rsidRPr="00443800">
        <w:rPr>
          <w:rFonts w:ascii="Arial" w:hAnsi="Arial" w:cs="Arial"/>
          <w:color w:val="000000" w:themeColor="text1"/>
        </w:rPr>
        <w:t xml:space="preserve">To sum up, Starbucks is a good example of the principle of glocalisation, being able to adjust its marketing mix, STP strategy and operational practice to the different market surroundings without losing a coherent high-end global brand image. Long-term successful operations in the USA, China, and new markets of the further international </w:t>
      </w:r>
      <w:r w:rsidRPr="00443800">
        <w:rPr>
          <w:rFonts w:ascii="Arial" w:hAnsi="Arial" w:cs="Arial"/>
          <w:color w:val="000000" w:themeColor="text1"/>
        </w:rPr>
        <w:lastRenderedPageBreak/>
        <w:t>initiatives will rely on continuous innovation, cultural responsiveness, and ethical commitment.</w:t>
      </w:r>
    </w:p>
    <w:p w14:paraId="21A57923" w14:textId="77ACED62" w:rsidR="001838CC" w:rsidRPr="001838CC" w:rsidRDefault="001838CC" w:rsidP="001838CC">
      <w:pPr>
        <w:pStyle w:val="Heading1"/>
      </w:pPr>
      <w:bookmarkStart w:id="32" w:name="_Toc216450647"/>
      <w:r w:rsidRPr="001838CC">
        <w:t>References</w:t>
      </w:r>
      <w:bookmarkEnd w:id="32"/>
      <w:r w:rsidRPr="001838CC">
        <w:t xml:space="preserve"> </w:t>
      </w:r>
    </w:p>
    <w:p w14:paraId="6425084F" w14:textId="77777777" w:rsidR="001838CC" w:rsidRPr="001838CC" w:rsidRDefault="001838CC" w:rsidP="00721253">
      <w:pPr>
        <w:numPr>
          <w:ilvl w:val="0"/>
          <w:numId w:val="2"/>
        </w:numPr>
        <w:spacing w:line="360" w:lineRule="auto"/>
        <w:jc w:val="both"/>
        <w:rPr>
          <w:rFonts w:ascii="Arial" w:hAnsi="Arial" w:cs="Arial"/>
          <w:color w:val="000000" w:themeColor="text1"/>
        </w:rPr>
      </w:pPr>
      <w:r w:rsidRPr="001838CC">
        <w:rPr>
          <w:rFonts w:ascii="Arial" w:hAnsi="Arial" w:cs="Arial"/>
          <w:color w:val="000000" w:themeColor="text1"/>
        </w:rPr>
        <w:t xml:space="preserve">Deloitte. (2021) ‘Retail and consumer trends in China’. Available at: </w:t>
      </w:r>
      <w:hyperlink r:id="rId24" w:tgtFrame="_new" w:history="1">
        <w:r w:rsidRPr="001838CC">
          <w:rPr>
            <w:rStyle w:val="Hyperlink"/>
            <w:rFonts w:ascii="Arial" w:hAnsi="Arial" w:cs="Arial"/>
          </w:rPr>
          <w:t>https://www2.deloitte.com</w:t>
        </w:r>
      </w:hyperlink>
      <w:r w:rsidRPr="001838CC">
        <w:rPr>
          <w:rFonts w:ascii="Arial" w:hAnsi="Arial" w:cs="Arial"/>
          <w:color w:val="000000" w:themeColor="text1"/>
        </w:rPr>
        <w:t xml:space="preserve"> (Accessed: 7 December 2025).</w:t>
      </w:r>
    </w:p>
    <w:p w14:paraId="43D07DAB" w14:textId="77777777" w:rsidR="001838CC" w:rsidRPr="001838CC" w:rsidRDefault="001838CC" w:rsidP="00721253">
      <w:pPr>
        <w:numPr>
          <w:ilvl w:val="0"/>
          <w:numId w:val="2"/>
        </w:numPr>
        <w:spacing w:line="360" w:lineRule="auto"/>
        <w:jc w:val="both"/>
        <w:rPr>
          <w:rFonts w:ascii="Arial" w:hAnsi="Arial" w:cs="Arial"/>
          <w:color w:val="000000" w:themeColor="text1"/>
        </w:rPr>
      </w:pPr>
      <w:r w:rsidRPr="001838CC">
        <w:rPr>
          <w:rFonts w:ascii="Arial" w:hAnsi="Arial" w:cs="Arial"/>
          <w:color w:val="000000" w:themeColor="text1"/>
        </w:rPr>
        <w:t xml:space="preserve">Euromonitor International. (2023) </w:t>
      </w:r>
      <w:r w:rsidRPr="001838CC">
        <w:rPr>
          <w:rFonts w:ascii="Arial" w:hAnsi="Arial" w:cs="Arial"/>
          <w:i/>
          <w:iCs/>
          <w:color w:val="000000" w:themeColor="text1"/>
        </w:rPr>
        <w:t>Coffee in the US – Market Overview.</w:t>
      </w:r>
      <w:r w:rsidRPr="001838CC">
        <w:rPr>
          <w:rFonts w:ascii="Arial" w:hAnsi="Arial" w:cs="Arial"/>
          <w:color w:val="000000" w:themeColor="text1"/>
        </w:rPr>
        <w:t xml:space="preserve"> London: Euromonitor.</w:t>
      </w:r>
    </w:p>
    <w:p w14:paraId="3071E7E8" w14:textId="77777777" w:rsidR="001838CC" w:rsidRPr="001838CC" w:rsidRDefault="001838CC" w:rsidP="00721253">
      <w:pPr>
        <w:numPr>
          <w:ilvl w:val="0"/>
          <w:numId w:val="2"/>
        </w:numPr>
        <w:spacing w:line="360" w:lineRule="auto"/>
        <w:jc w:val="both"/>
        <w:rPr>
          <w:rFonts w:ascii="Arial" w:hAnsi="Arial" w:cs="Arial"/>
          <w:color w:val="000000" w:themeColor="text1"/>
        </w:rPr>
      </w:pPr>
      <w:r w:rsidRPr="001838CC">
        <w:rPr>
          <w:rFonts w:ascii="Arial" w:hAnsi="Arial" w:cs="Arial"/>
          <w:color w:val="000000" w:themeColor="text1"/>
        </w:rPr>
        <w:t xml:space="preserve">Hofstede Insights. (2023) ‘Country comparison: USA and China’. Available at: </w:t>
      </w:r>
      <w:hyperlink r:id="rId25" w:tgtFrame="_new" w:history="1">
        <w:r w:rsidRPr="001838CC">
          <w:rPr>
            <w:rStyle w:val="Hyperlink"/>
            <w:rFonts w:ascii="Arial" w:hAnsi="Arial" w:cs="Arial"/>
          </w:rPr>
          <w:t>https://www.hofstede-insights.com</w:t>
        </w:r>
      </w:hyperlink>
      <w:r w:rsidRPr="001838CC">
        <w:rPr>
          <w:rFonts w:ascii="Arial" w:hAnsi="Arial" w:cs="Arial"/>
          <w:color w:val="000000" w:themeColor="text1"/>
        </w:rPr>
        <w:t xml:space="preserve"> (Accessed: 7 December 2025).</w:t>
      </w:r>
    </w:p>
    <w:p w14:paraId="342587CA" w14:textId="77777777" w:rsidR="001838CC" w:rsidRPr="001838CC" w:rsidRDefault="001838CC" w:rsidP="00721253">
      <w:pPr>
        <w:numPr>
          <w:ilvl w:val="0"/>
          <w:numId w:val="2"/>
        </w:numPr>
        <w:spacing w:line="360" w:lineRule="auto"/>
        <w:jc w:val="both"/>
        <w:rPr>
          <w:rFonts w:ascii="Arial" w:hAnsi="Arial" w:cs="Arial"/>
          <w:color w:val="000000" w:themeColor="text1"/>
        </w:rPr>
      </w:pPr>
      <w:r w:rsidRPr="001838CC">
        <w:rPr>
          <w:rFonts w:ascii="Arial" w:hAnsi="Arial" w:cs="Arial"/>
          <w:color w:val="000000" w:themeColor="text1"/>
        </w:rPr>
        <w:t xml:space="preserve">IBISWorld. (2023) </w:t>
      </w:r>
      <w:r w:rsidRPr="001838CC">
        <w:rPr>
          <w:rFonts w:ascii="Arial" w:hAnsi="Arial" w:cs="Arial"/>
          <w:i/>
          <w:iCs/>
          <w:color w:val="000000" w:themeColor="text1"/>
        </w:rPr>
        <w:t>Coffee &amp; Snack Shops in the US – Market Research Report.</w:t>
      </w:r>
      <w:r w:rsidRPr="001838CC">
        <w:rPr>
          <w:rFonts w:ascii="Arial" w:hAnsi="Arial" w:cs="Arial"/>
          <w:color w:val="000000" w:themeColor="text1"/>
        </w:rPr>
        <w:t xml:space="preserve"> Available at: </w:t>
      </w:r>
      <w:hyperlink r:id="rId26" w:tgtFrame="_new" w:history="1">
        <w:r w:rsidRPr="001838CC">
          <w:rPr>
            <w:rStyle w:val="Hyperlink"/>
            <w:rFonts w:ascii="Arial" w:hAnsi="Arial" w:cs="Arial"/>
          </w:rPr>
          <w:t>https://www.ibisworld.com</w:t>
        </w:r>
      </w:hyperlink>
      <w:r w:rsidRPr="001838CC">
        <w:rPr>
          <w:rFonts w:ascii="Arial" w:hAnsi="Arial" w:cs="Arial"/>
          <w:color w:val="000000" w:themeColor="text1"/>
        </w:rPr>
        <w:t xml:space="preserve"> (Accessed: 7 December 2025).</w:t>
      </w:r>
    </w:p>
    <w:p w14:paraId="1ED719E4" w14:textId="77777777" w:rsidR="001838CC" w:rsidRPr="001838CC" w:rsidRDefault="001838CC" w:rsidP="00721253">
      <w:pPr>
        <w:numPr>
          <w:ilvl w:val="0"/>
          <w:numId w:val="2"/>
        </w:numPr>
        <w:spacing w:line="360" w:lineRule="auto"/>
        <w:jc w:val="both"/>
        <w:rPr>
          <w:rFonts w:ascii="Arial" w:hAnsi="Arial" w:cs="Arial"/>
          <w:color w:val="000000" w:themeColor="text1"/>
        </w:rPr>
      </w:pPr>
      <w:r w:rsidRPr="001838CC">
        <w:rPr>
          <w:rFonts w:ascii="Arial" w:hAnsi="Arial" w:cs="Arial"/>
          <w:color w:val="000000" w:themeColor="text1"/>
        </w:rPr>
        <w:t xml:space="preserve">Kumar, V. et al. (2018) ‘Marketing analytics and customer engagement at Starbucks’, </w:t>
      </w:r>
      <w:r w:rsidRPr="001838CC">
        <w:rPr>
          <w:rFonts w:ascii="Arial" w:hAnsi="Arial" w:cs="Arial"/>
          <w:i/>
          <w:iCs/>
          <w:color w:val="000000" w:themeColor="text1"/>
        </w:rPr>
        <w:t>Journal of Business Research</w:t>
      </w:r>
      <w:r w:rsidRPr="001838CC">
        <w:rPr>
          <w:rFonts w:ascii="Arial" w:hAnsi="Arial" w:cs="Arial"/>
          <w:color w:val="000000" w:themeColor="text1"/>
        </w:rPr>
        <w:t>, 88, pp. 420–432.</w:t>
      </w:r>
    </w:p>
    <w:p w14:paraId="335C4A83" w14:textId="77777777" w:rsidR="001838CC" w:rsidRPr="001838CC" w:rsidRDefault="001838CC" w:rsidP="00721253">
      <w:pPr>
        <w:numPr>
          <w:ilvl w:val="0"/>
          <w:numId w:val="2"/>
        </w:numPr>
        <w:spacing w:line="360" w:lineRule="auto"/>
        <w:jc w:val="both"/>
        <w:rPr>
          <w:rFonts w:ascii="Arial" w:hAnsi="Arial" w:cs="Arial"/>
          <w:color w:val="000000" w:themeColor="text1"/>
        </w:rPr>
      </w:pPr>
      <w:r w:rsidRPr="001838CC">
        <w:rPr>
          <w:rFonts w:ascii="Arial" w:hAnsi="Arial" w:cs="Arial"/>
          <w:color w:val="000000" w:themeColor="text1"/>
        </w:rPr>
        <w:t xml:space="preserve">Liu, S. (2019) ‘Cultural adaptation and consumer behaviour in Chinese coffee markets’, </w:t>
      </w:r>
      <w:r w:rsidRPr="001838CC">
        <w:rPr>
          <w:rFonts w:ascii="Arial" w:hAnsi="Arial" w:cs="Arial"/>
          <w:i/>
          <w:iCs/>
          <w:color w:val="000000" w:themeColor="text1"/>
        </w:rPr>
        <w:t>Journal of Consumer Culture</w:t>
      </w:r>
      <w:r w:rsidRPr="001838CC">
        <w:rPr>
          <w:rFonts w:ascii="Arial" w:hAnsi="Arial" w:cs="Arial"/>
          <w:color w:val="000000" w:themeColor="text1"/>
        </w:rPr>
        <w:t>, 19(4), pp. 505–522.</w:t>
      </w:r>
    </w:p>
    <w:p w14:paraId="0D15D625" w14:textId="77777777" w:rsidR="001838CC" w:rsidRPr="001838CC" w:rsidRDefault="001838CC" w:rsidP="00721253">
      <w:pPr>
        <w:numPr>
          <w:ilvl w:val="0"/>
          <w:numId w:val="2"/>
        </w:numPr>
        <w:spacing w:line="360" w:lineRule="auto"/>
        <w:jc w:val="both"/>
        <w:rPr>
          <w:rFonts w:ascii="Arial" w:hAnsi="Arial" w:cs="Arial"/>
          <w:color w:val="000000" w:themeColor="text1"/>
        </w:rPr>
      </w:pPr>
      <w:r w:rsidRPr="001838CC">
        <w:rPr>
          <w:rFonts w:ascii="Arial" w:hAnsi="Arial" w:cs="Arial"/>
          <w:color w:val="000000" w:themeColor="text1"/>
        </w:rPr>
        <w:t xml:space="preserve">McKinsey &amp; Company. (2019) ‘The evolving coffee market in Asia’. Available at: </w:t>
      </w:r>
      <w:hyperlink r:id="rId27" w:tgtFrame="_new" w:history="1">
        <w:r w:rsidRPr="001838CC">
          <w:rPr>
            <w:rStyle w:val="Hyperlink"/>
            <w:rFonts w:ascii="Arial" w:hAnsi="Arial" w:cs="Arial"/>
          </w:rPr>
          <w:t>https://www.mckinsey.com</w:t>
        </w:r>
      </w:hyperlink>
      <w:r w:rsidRPr="001838CC">
        <w:rPr>
          <w:rFonts w:ascii="Arial" w:hAnsi="Arial" w:cs="Arial"/>
          <w:color w:val="000000" w:themeColor="text1"/>
        </w:rPr>
        <w:t xml:space="preserve"> (Accessed: 7 December 2025).</w:t>
      </w:r>
    </w:p>
    <w:p w14:paraId="19C4F9EC" w14:textId="77777777" w:rsidR="001838CC" w:rsidRPr="001838CC" w:rsidRDefault="001838CC" w:rsidP="00721253">
      <w:pPr>
        <w:numPr>
          <w:ilvl w:val="0"/>
          <w:numId w:val="2"/>
        </w:numPr>
        <w:spacing w:line="360" w:lineRule="auto"/>
        <w:jc w:val="both"/>
        <w:rPr>
          <w:rFonts w:ascii="Arial" w:hAnsi="Arial" w:cs="Arial"/>
          <w:color w:val="000000" w:themeColor="text1"/>
        </w:rPr>
      </w:pPr>
      <w:r w:rsidRPr="001838CC">
        <w:rPr>
          <w:rFonts w:ascii="Arial" w:hAnsi="Arial" w:cs="Arial"/>
          <w:color w:val="000000" w:themeColor="text1"/>
        </w:rPr>
        <w:t xml:space="preserve">McKinsey &amp; Company. (2021) ‘The digital consumer in China: Opportunities for retail growth’. Available at: </w:t>
      </w:r>
      <w:hyperlink r:id="rId28" w:tgtFrame="_new" w:history="1">
        <w:r w:rsidRPr="001838CC">
          <w:rPr>
            <w:rStyle w:val="Hyperlink"/>
            <w:rFonts w:ascii="Arial" w:hAnsi="Arial" w:cs="Arial"/>
          </w:rPr>
          <w:t>https://www.mckinsey.com</w:t>
        </w:r>
      </w:hyperlink>
      <w:r w:rsidRPr="001838CC">
        <w:rPr>
          <w:rFonts w:ascii="Arial" w:hAnsi="Arial" w:cs="Arial"/>
          <w:color w:val="000000" w:themeColor="text1"/>
        </w:rPr>
        <w:t xml:space="preserve"> (Accessed: 7 December 2025).</w:t>
      </w:r>
    </w:p>
    <w:p w14:paraId="34B49A38" w14:textId="77777777" w:rsidR="001838CC" w:rsidRPr="001838CC" w:rsidRDefault="001838CC" w:rsidP="00721253">
      <w:pPr>
        <w:numPr>
          <w:ilvl w:val="0"/>
          <w:numId w:val="2"/>
        </w:numPr>
        <w:spacing w:line="360" w:lineRule="auto"/>
        <w:jc w:val="both"/>
        <w:rPr>
          <w:rFonts w:ascii="Arial" w:hAnsi="Arial" w:cs="Arial"/>
          <w:color w:val="000000" w:themeColor="text1"/>
        </w:rPr>
      </w:pPr>
      <w:r w:rsidRPr="001838CC">
        <w:rPr>
          <w:rFonts w:ascii="Arial" w:hAnsi="Arial" w:cs="Arial"/>
          <w:color w:val="000000" w:themeColor="text1"/>
        </w:rPr>
        <w:t xml:space="preserve">McKinsey &amp; Company. (2022) ‘Understanding coffee consumption trends’, </w:t>
      </w:r>
      <w:r w:rsidRPr="001838CC">
        <w:rPr>
          <w:rFonts w:ascii="Arial" w:hAnsi="Arial" w:cs="Arial"/>
          <w:i/>
          <w:iCs/>
          <w:color w:val="000000" w:themeColor="text1"/>
        </w:rPr>
        <w:t>McKinsey Insights</w:t>
      </w:r>
      <w:r w:rsidRPr="001838CC">
        <w:rPr>
          <w:rFonts w:ascii="Arial" w:hAnsi="Arial" w:cs="Arial"/>
          <w:color w:val="000000" w:themeColor="text1"/>
        </w:rPr>
        <w:t xml:space="preserve">. Available at: </w:t>
      </w:r>
      <w:hyperlink r:id="rId29" w:tgtFrame="_new" w:history="1">
        <w:r w:rsidRPr="001838CC">
          <w:rPr>
            <w:rStyle w:val="Hyperlink"/>
            <w:rFonts w:ascii="Arial" w:hAnsi="Arial" w:cs="Arial"/>
          </w:rPr>
          <w:t>https://www.mckinsey.com</w:t>
        </w:r>
      </w:hyperlink>
      <w:r w:rsidRPr="001838CC">
        <w:rPr>
          <w:rFonts w:ascii="Arial" w:hAnsi="Arial" w:cs="Arial"/>
          <w:color w:val="000000" w:themeColor="text1"/>
        </w:rPr>
        <w:t xml:space="preserve"> (Accessed: 7 December 2025).</w:t>
      </w:r>
    </w:p>
    <w:p w14:paraId="0F8D14C3" w14:textId="77777777" w:rsidR="001838CC" w:rsidRPr="001838CC" w:rsidRDefault="001838CC" w:rsidP="00721253">
      <w:pPr>
        <w:numPr>
          <w:ilvl w:val="0"/>
          <w:numId w:val="2"/>
        </w:numPr>
        <w:spacing w:line="360" w:lineRule="auto"/>
        <w:jc w:val="both"/>
        <w:rPr>
          <w:rFonts w:ascii="Arial" w:hAnsi="Arial" w:cs="Arial"/>
          <w:color w:val="000000" w:themeColor="text1"/>
        </w:rPr>
      </w:pPr>
      <w:r w:rsidRPr="001838CC">
        <w:rPr>
          <w:rFonts w:ascii="Arial" w:hAnsi="Arial" w:cs="Arial"/>
          <w:color w:val="000000" w:themeColor="text1"/>
        </w:rPr>
        <w:t xml:space="preserve">National Coffee Association. (2022) </w:t>
      </w:r>
      <w:r w:rsidRPr="001838CC">
        <w:rPr>
          <w:rFonts w:ascii="Arial" w:hAnsi="Arial" w:cs="Arial"/>
          <w:i/>
          <w:iCs/>
          <w:color w:val="000000" w:themeColor="text1"/>
        </w:rPr>
        <w:t>National Coffee Data Trends.</w:t>
      </w:r>
      <w:r w:rsidRPr="001838CC">
        <w:rPr>
          <w:rFonts w:ascii="Arial" w:hAnsi="Arial" w:cs="Arial"/>
          <w:color w:val="000000" w:themeColor="text1"/>
        </w:rPr>
        <w:t xml:space="preserve"> Available at: </w:t>
      </w:r>
      <w:hyperlink r:id="rId30" w:tgtFrame="_new" w:history="1">
        <w:r w:rsidRPr="001838CC">
          <w:rPr>
            <w:rStyle w:val="Hyperlink"/>
            <w:rFonts w:ascii="Arial" w:hAnsi="Arial" w:cs="Arial"/>
          </w:rPr>
          <w:t>https://www.ncausa.org</w:t>
        </w:r>
      </w:hyperlink>
      <w:r w:rsidRPr="001838CC">
        <w:rPr>
          <w:rFonts w:ascii="Arial" w:hAnsi="Arial" w:cs="Arial"/>
          <w:color w:val="000000" w:themeColor="text1"/>
        </w:rPr>
        <w:t xml:space="preserve"> (Accessed: 7 December 2025).</w:t>
      </w:r>
    </w:p>
    <w:p w14:paraId="32623C15" w14:textId="77777777" w:rsidR="001838CC" w:rsidRPr="001838CC" w:rsidRDefault="001838CC" w:rsidP="00721253">
      <w:pPr>
        <w:numPr>
          <w:ilvl w:val="0"/>
          <w:numId w:val="2"/>
        </w:numPr>
        <w:spacing w:line="360" w:lineRule="auto"/>
        <w:jc w:val="both"/>
        <w:rPr>
          <w:rFonts w:ascii="Arial" w:hAnsi="Arial" w:cs="Arial"/>
          <w:color w:val="000000" w:themeColor="text1"/>
        </w:rPr>
      </w:pPr>
      <w:r w:rsidRPr="001838CC">
        <w:rPr>
          <w:rFonts w:ascii="Arial" w:hAnsi="Arial" w:cs="Arial"/>
          <w:color w:val="000000" w:themeColor="text1"/>
        </w:rPr>
        <w:t xml:space="preserve">National Coffee Association. (2023) </w:t>
      </w:r>
      <w:r w:rsidRPr="001838CC">
        <w:rPr>
          <w:rFonts w:ascii="Arial" w:hAnsi="Arial" w:cs="Arial"/>
          <w:i/>
          <w:iCs/>
          <w:color w:val="000000" w:themeColor="text1"/>
        </w:rPr>
        <w:t>Coffee Consumption Trends in the United States</w:t>
      </w:r>
      <w:r w:rsidRPr="001838CC">
        <w:rPr>
          <w:rFonts w:ascii="Arial" w:hAnsi="Arial" w:cs="Arial"/>
          <w:color w:val="000000" w:themeColor="text1"/>
        </w:rPr>
        <w:t xml:space="preserve">. Available at: </w:t>
      </w:r>
      <w:hyperlink r:id="rId31" w:tgtFrame="_new" w:history="1">
        <w:r w:rsidRPr="001838CC">
          <w:rPr>
            <w:rStyle w:val="Hyperlink"/>
            <w:rFonts w:ascii="Arial" w:hAnsi="Arial" w:cs="Arial"/>
          </w:rPr>
          <w:t>https://www.ncausa.org</w:t>
        </w:r>
      </w:hyperlink>
      <w:r w:rsidRPr="001838CC">
        <w:rPr>
          <w:rFonts w:ascii="Arial" w:hAnsi="Arial" w:cs="Arial"/>
          <w:color w:val="000000" w:themeColor="text1"/>
        </w:rPr>
        <w:t xml:space="preserve"> (Accessed: 7 December 2025).</w:t>
      </w:r>
    </w:p>
    <w:p w14:paraId="7DA7B0CA" w14:textId="77777777" w:rsidR="001838CC" w:rsidRPr="001838CC" w:rsidRDefault="001838CC" w:rsidP="00721253">
      <w:pPr>
        <w:numPr>
          <w:ilvl w:val="0"/>
          <w:numId w:val="2"/>
        </w:numPr>
        <w:spacing w:line="360" w:lineRule="auto"/>
        <w:jc w:val="both"/>
        <w:rPr>
          <w:rFonts w:ascii="Arial" w:hAnsi="Arial" w:cs="Arial"/>
          <w:color w:val="000000" w:themeColor="text1"/>
        </w:rPr>
      </w:pPr>
      <w:r w:rsidRPr="001838CC">
        <w:rPr>
          <w:rFonts w:ascii="Arial" w:hAnsi="Arial" w:cs="Arial"/>
          <w:color w:val="000000" w:themeColor="text1"/>
        </w:rPr>
        <w:lastRenderedPageBreak/>
        <w:t xml:space="preserve">Starbucks. (2019) </w:t>
      </w:r>
      <w:r w:rsidRPr="001838CC">
        <w:rPr>
          <w:rFonts w:ascii="Arial" w:hAnsi="Arial" w:cs="Arial"/>
          <w:i/>
          <w:iCs/>
          <w:color w:val="000000" w:themeColor="text1"/>
        </w:rPr>
        <w:t>Ethical Sourcing Guidelines.</w:t>
      </w:r>
      <w:r w:rsidRPr="001838CC">
        <w:rPr>
          <w:rFonts w:ascii="Arial" w:hAnsi="Arial" w:cs="Arial"/>
          <w:color w:val="000000" w:themeColor="text1"/>
        </w:rPr>
        <w:t xml:space="preserve"> Seattle: Starbucks Corporation.</w:t>
      </w:r>
    </w:p>
    <w:p w14:paraId="25363A4F" w14:textId="77777777" w:rsidR="001838CC" w:rsidRPr="001838CC" w:rsidRDefault="001838CC" w:rsidP="00721253">
      <w:pPr>
        <w:numPr>
          <w:ilvl w:val="0"/>
          <w:numId w:val="2"/>
        </w:numPr>
        <w:spacing w:line="360" w:lineRule="auto"/>
        <w:jc w:val="both"/>
        <w:rPr>
          <w:rFonts w:ascii="Arial" w:hAnsi="Arial" w:cs="Arial"/>
          <w:color w:val="000000" w:themeColor="text1"/>
        </w:rPr>
      </w:pPr>
      <w:r w:rsidRPr="001838CC">
        <w:rPr>
          <w:rFonts w:ascii="Arial" w:hAnsi="Arial" w:cs="Arial"/>
          <w:color w:val="000000" w:themeColor="text1"/>
        </w:rPr>
        <w:t xml:space="preserve">Starbucks. (2022) </w:t>
      </w:r>
      <w:r w:rsidRPr="001838CC">
        <w:rPr>
          <w:rFonts w:ascii="Arial" w:hAnsi="Arial" w:cs="Arial"/>
          <w:i/>
          <w:iCs/>
          <w:color w:val="000000" w:themeColor="text1"/>
        </w:rPr>
        <w:t>Global Social Impact Report 2022.</w:t>
      </w:r>
      <w:r w:rsidRPr="001838CC">
        <w:rPr>
          <w:rFonts w:ascii="Arial" w:hAnsi="Arial" w:cs="Arial"/>
          <w:color w:val="000000" w:themeColor="text1"/>
        </w:rPr>
        <w:t xml:space="preserve"> Seattle: Starbucks Corporation.</w:t>
      </w:r>
    </w:p>
    <w:p w14:paraId="2C67A52B" w14:textId="77777777" w:rsidR="001838CC" w:rsidRPr="001838CC" w:rsidRDefault="001838CC" w:rsidP="00721253">
      <w:pPr>
        <w:numPr>
          <w:ilvl w:val="0"/>
          <w:numId w:val="2"/>
        </w:numPr>
        <w:spacing w:line="360" w:lineRule="auto"/>
        <w:jc w:val="both"/>
        <w:rPr>
          <w:rFonts w:ascii="Arial" w:hAnsi="Arial" w:cs="Arial"/>
          <w:color w:val="000000" w:themeColor="text1"/>
        </w:rPr>
      </w:pPr>
      <w:r w:rsidRPr="001838CC">
        <w:rPr>
          <w:rFonts w:ascii="Arial" w:hAnsi="Arial" w:cs="Arial"/>
          <w:color w:val="000000" w:themeColor="text1"/>
        </w:rPr>
        <w:t xml:space="preserve">Starbucks. (2023) </w:t>
      </w:r>
      <w:r w:rsidRPr="001838CC">
        <w:rPr>
          <w:rFonts w:ascii="Arial" w:hAnsi="Arial" w:cs="Arial"/>
          <w:i/>
          <w:iCs/>
          <w:color w:val="000000" w:themeColor="text1"/>
        </w:rPr>
        <w:t>Annual Report 2023.</w:t>
      </w:r>
      <w:r w:rsidRPr="001838CC">
        <w:rPr>
          <w:rFonts w:ascii="Arial" w:hAnsi="Arial" w:cs="Arial"/>
          <w:color w:val="000000" w:themeColor="text1"/>
        </w:rPr>
        <w:t xml:space="preserve"> Seattle: Starbucks Corporation.</w:t>
      </w:r>
    </w:p>
    <w:p w14:paraId="49100816" w14:textId="77777777" w:rsidR="001838CC" w:rsidRPr="001838CC" w:rsidRDefault="001838CC" w:rsidP="00721253">
      <w:pPr>
        <w:numPr>
          <w:ilvl w:val="0"/>
          <w:numId w:val="2"/>
        </w:numPr>
        <w:spacing w:line="360" w:lineRule="auto"/>
        <w:jc w:val="both"/>
        <w:rPr>
          <w:rFonts w:ascii="Arial" w:hAnsi="Arial" w:cs="Arial"/>
          <w:color w:val="000000" w:themeColor="text1"/>
        </w:rPr>
      </w:pPr>
      <w:r w:rsidRPr="001838CC">
        <w:rPr>
          <w:rFonts w:ascii="Arial" w:hAnsi="Arial" w:cs="Arial"/>
          <w:color w:val="000000" w:themeColor="text1"/>
        </w:rPr>
        <w:t xml:space="preserve">Statista. (2023a) ‘Number of Starbucks stores in the United States from 2000 to 2023’, </w:t>
      </w:r>
      <w:r w:rsidRPr="001838CC">
        <w:rPr>
          <w:rFonts w:ascii="Arial" w:hAnsi="Arial" w:cs="Arial"/>
          <w:i/>
          <w:iCs/>
          <w:color w:val="000000" w:themeColor="text1"/>
        </w:rPr>
        <w:t>Statista</w:t>
      </w:r>
      <w:r w:rsidRPr="001838CC">
        <w:rPr>
          <w:rFonts w:ascii="Arial" w:hAnsi="Arial" w:cs="Arial"/>
          <w:color w:val="000000" w:themeColor="text1"/>
        </w:rPr>
        <w:t xml:space="preserve">. Available at: </w:t>
      </w:r>
      <w:hyperlink r:id="rId32" w:tgtFrame="_new" w:history="1">
        <w:r w:rsidRPr="001838CC">
          <w:rPr>
            <w:rStyle w:val="Hyperlink"/>
            <w:rFonts w:ascii="Arial" w:hAnsi="Arial" w:cs="Arial"/>
          </w:rPr>
          <w:t>https://www.statista.com</w:t>
        </w:r>
      </w:hyperlink>
      <w:r w:rsidRPr="001838CC">
        <w:rPr>
          <w:rFonts w:ascii="Arial" w:hAnsi="Arial" w:cs="Arial"/>
          <w:color w:val="000000" w:themeColor="text1"/>
        </w:rPr>
        <w:t xml:space="preserve"> (Accessed: 7 December 2025).</w:t>
      </w:r>
    </w:p>
    <w:p w14:paraId="071308D1" w14:textId="77777777" w:rsidR="001838CC" w:rsidRPr="001838CC" w:rsidRDefault="001838CC" w:rsidP="00721253">
      <w:pPr>
        <w:numPr>
          <w:ilvl w:val="0"/>
          <w:numId w:val="2"/>
        </w:numPr>
        <w:spacing w:line="360" w:lineRule="auto"/>
        <w:jc w:val="both"/>
        <w:rPr>
          <w:rFonts w:ascii="Arial" w:hAnsi="Arial" w:cs="Arial"/>
          <w:color w:val="000000" w:themeColor="text1"/>
        </w:rPr>
      </w:pPr>
      <w:r w:rsidRPr="001838CC">
        <w:rPr>
          <w:rFonts w:ascii="Arial" w:hAnsi="Arial" w:cs="Arial"/>
          <w:color w:val="000000" w:themeColor="text1"/>
        </w:rPr>
        <w:t xml:space="preserve">Statista. (2023b) ‘Starbucks: Revenue by region 2023’, </w:t>
      </w:r>
      <w:r w:rsidRPr="001838CC">
        <w:rPr>
          <w:rFonts w:ascii="Arial" w:hAnsi="Arial" w:cs="Arial"/>
          <w:i/>
          <w:iCs/>
          <w:color w:val="000000" w:themeColor="text1"/>
        </w:rPr>
        <w:t>Statista</w:t>
      </w:r>
      <w:r w:rsidRPr="001838CC">
        <w:rPr>
          <w:rFonts w:ascii="Arial" w:hAnsi="Arial" w:cs="Arial"/>
          <w:color w:val="000000" w:themeColor="text1"/>
        </w:rPr>
        <w:t xml:space="preserve">. Available at: </w:t>
      </w:r>
      <w:hyperlink r:id="rId33" w:tgtFrame="_new" w:history="1">
        <w:r w:rsidRPr="001838CC">
          <w:rPr>
            <w:rStyle w:val="Hyperlink"/>
            <w:rFonts w:ascii="Arial" w:hAnsi="Arial" w:cs="Arial"/>
          </w:rPr>
          <w:t>https://www.statista.com</w:t>
        </w:r>
      </w:hyperlink>
      <w:r w:rsidRPr="001838CC">
        <w:rPr>
          <w:rFonts w:ascii="Arial" w:hAnsi="Arial" w:cs="Arial"/>
          <w:color w:val="000000" w:themeColor="text1"/>
        </w:rPr>
        <w:t xml:space="preserve"> (Accessed: 7 December 2025).</w:t>
      </w:r>
    </w:p>
    <w:p w14:paraId="0045DEB8" w14:textId="77777777" w:rsidR="001838CC" w:rsidRPr="001838CC" w:rsidRDefault="001838CC" w:rsidP="00721253">
      <w:pPr>
        <w:numPr>
          <w:ilvl w:val="0"/>
          <w:numId w:val="2"/>
        </w:numPr>
        <w:spacing w:line="360" w:lineRule="auto"/>
        <w:jc w:val="both"/>
        <w:rPr>
          <w:rFonts w:ascii="Arial" w:hAnsi="Arial" w:cs="Arial"/>
          <w:color w:val="000000" w:themeColor="text1"/>
        </w:rPr>
      </w:pPr>
      <w:r w:rsidRPr="001838CC">
        <w:rPr>
          <w:rFonts w:ascii="Arial" w:hAnsi="Arial" w:cs="Arial"/>
          <w:color w:val="000000" w:themeColor="text1"/>
        </w:rPr>
        <w:t xml:space="preserve">Thompson, A. et al. (2018) </w:t>
      </w:r>
      <w:r w:rsidRPr="001838CC">
        <w:rPr>
          <w:rFonts w:ascii="Arial" w:hAnsi="Arial" w:cs="Arial"/>
          <w:i/>
          <w:iCs/>
          <w:color w:val="000000" w:themeColor="text1"/>
        </w:rPr>
        <w:t>Strategic Management: Concepts and Cases.</w:t>
      </w:r>
      <w:r w:rsidRPr="001838CC">
        <w:rPr>
          <w:rFonts w:ascii="Arial" w:hAnsi="Arial" w:cs="Arial"/>
          <w:color w:val="000000" w:themeColor="text1"/>
        </w:rPr>
        <w:t xml:space="preserve"> 20th edn. New York: McGraw-Hill.</w:t>
      </w:r>
    </w:p>
    <w:p w14:paraId="61F0EB2D" w14:textId="77777777" w:rsidR="001838CC" w:rsidRPr="001838CC" w:rsidRDefault="001838CC" w:rsidP="00721253">
      <w:pPr>
        <w:numPr>
          <w:ilvl w:val="0"/>
          <w:numId w:val="2"/>
        </w:numPr>
        <w:spacing w:line="360" w:lineRule="auto"/>
        <w:jc w:val="both"/>
        <w:rPr>
          <w:rFonts w:ascii="Arial" w:hAnsi="Arial" w:cs="Arial"/>
          <w:color w:val="000000" w:themeColor="text1"/>
        </w:rPr>
      </w:pPr>
      <w:r w:rsidRPr="001838CC">
        <w:rPr>
          <w:rFonts w:ascii="Arial" w:hAnsi="Arial" w:cs="Arial"/>
          <w:color w:val="000000" w:themeColor="text1"/>
        </w:rPr>
        <w:t xml:space="preserve">Thompson, A., Peteraf, M. and Gamble, J. (2022) </w:t>
      </w:r>
      <w:r w:rsidRPr="001838CC">
        <w:rPr>
          <w:rFonts w:ascii="Arial" w:hAnsi="Arial" w:cs="Arial"/>
          <w:i/>
          <w:iCs/>
          <w:color w:val="000000" w:themeColor="text1"/>
        </w:rPr>
        <w:t>Crafting &amp; Executing Strategy: The Quest for Competitive Advantage.</w:t>
      </w:r>
      <w:r w:rsidRPr="001838CC">
        <w:rPr>
          <w:rFonts w:ascii="Arial" w:hAnsi="Arial" w:cs="Arial"/>
          <w:color w:val="000000" w:themeColor="text1"/>
        </w:rPr>
        <w:t xml:space="preserve"> 22nd edn. New York: McGraw-Hill Education.</w:t>
      </w:r>
    </w:p>
    <w:p w14:paraId="727AFD3C" w14:textId="77777777" w:rsidR="001838CC" w:rsidRPr="001838CC" w:rsidRDefault="001838CC" w:rsidP="00721253">
      <w:pPr>
        <w:numPr>
          <w:ilvl w:val="0"/>
          <w:numId w:val="2"/>
        </w:numPr>
        <w:spacing w:line="360" w:lineRule="auto"/>
        <w:jc w:val="both"/>
        <w:rPr>
          <w:rFonts w:ascii="Arial" w:hAnsi="Arial" w:cs="Arial"/>
          <w:color w:val="000000" w:themeColor="text1"/>
        </w:rPr>
      </w:pPr>
      <w:r w:rsidRPr="001838CC">
        <w:rPr>
          <w:rFonts w:ascii="Arial" w:hAnsi="Arial" w:cs="Arial"/>
          <w:color w:val="000000" w:themeColor="text1"/>
        </w:rPr>
        <w:t xml:space="preserve">Wilson, R. (2019) ‘Starbucks in China: Balancing global brand with local adaptation’, </w:t>
      </w:r>
      <w:r w:rsidRPr="001838CC">
        <w:rPr>
          <w:rFonts w:ascii="Arial" w:hAnsi="Arial" w:cs="Arial"/>
          <w:i/>
          <w:iCs/>
          <w:color w:val="000000" w:themeColor="text1"/>
        </w:rPr>
        <w:t>Journal of Brand Management</w:t>
      </w:r>
      <w:r w:rsidRPr="001838CC">
        <w:rPr>
          <w:rFonts w:ascii="Arial" w:hAnsi="Arial" w:cs="Arial"/>
          <w:color w:val="000000" w:themeColor="text1"/>
        </w:rPr>
        <w:t>, 26(6), pp. 625–641.</w:t>
      </w:r>
    </w:p>
    <w:p w14:paraId="7351DBAF" w14:textId="77777777" w:rsidR="001838CC" w:rsidRPr="001838CC" w:rsidRDefault="001838CC" w:rsidP="00721253">
      <w:pPr>
        <w:numPr>
          <w:ilvl w:val="0"/>
          <w:numId w:val="2"/>
        </w:numPr>
        <w:spacing w:line="360" w:lineRule="auto"/>
        <w:jc w:val="both"/>
        <w:rPr>
          <w:rFonts w:ascii="Arial" w:hAnsi="Arial" w:cs="Arial"/>
          <w:color w:val="000000" w:themeColor="text1"/>
        </w:rPr>
      </w:pPr>
      <w:r w:rsidRPr="001838CC">
        <w:rPr>
          <w:rFonts w:ascii="Arial" w:hAnsi="Arial" w:cs="Arial"/>
          <w:color w:val="000000" w:themeColor="text1"/>
        </w:rPr>
        <w:t xml:space="preserve">Wilson, R. and Liu, S. (2017) ‘Starbucks China: Managing brand image and cultural integration’, </w:t>
      </w:r>
      <w:r w:rsidRPr="001838CC">
        <w:rPr>
          <w:rFonts w:ascii="Arial" w:hAnsi="Arial" w:cs="Arial"/>
          <w:i/>
          <w:iCs/>
          <w:color w:val="000000" w:themeColor="text1"/>
        </w:rPr>
        <w:t>International Journal of Retail &amp; Distribution Management</w:t>
      </w:r>
      <w:r w:rsidRPr="001838CC">
        <w:rPr>
          <w:rFonts w:ascii="Arial" w:hAnsi="Arial" w:cs="Arial"/>
          <w:color w:val="000000" w:themeColor="text1"/>
        </w:rPr>
        <w:t>, 45(3), pp. 255–272.</w:t>
      </w:r>
    </w:p>
    <w:p w14:paraId="7B6AB38F" w14:textId="5F21AD65" w:rsidR="006637E0" w:rsidRDefault="001838CC" w:rsidP="00721253">
      <w:pPr>
        <w:numPr>
          <w:ilvl w:val="0"/>
          <w:numId w:val="2"/>
        </w:numPr>
        <w:spacing w:line="360" w:lineRule="auto"/>
        <w:jc w:val="both"/>
        <w:rPr>
          <w:rFonts w:ascii="Arial" w:hAnsi="Arial" w:cs="Arial"/>
          <w:color w:val="000000" w:themeColor="text1"/>
        </w:rPr>
      </w:pPr>
      <w:r w:rsidRPr="001838CC">
        <w:rPr>
          <w:rFonts w:ascii="Arial" w:hAnsi="Arial" w:cs="Arial"/>
          <w:color w:val="000000" w:themeColor="text1"/>
        </w:rPr>
        <w:t xml:space="preserve">Zhang, X. and Ling, Y. (2022) ‘Coffee culture and consumer behaviour in China: </w:t>
      </w:r>
      <w:r w:rsidRPr="001838CC">
        <w:rPr>
          <w:rFonts w:ascii="Arial" w:hAnsi="Arial" w:cs="Arial"/>
          <w:i/>
          <w:iCs/>
          <w:color w:val="000000" w:themeColor="text1"/>
        </w:rPr>
        <w:t>Journal of International Consumer Marketing</w:t>
      </w:r>
      <w:r w:rsidRPr="001838CC">
        <w:rPr>
          <w:rFonts w:ascii="Arial" w:hAnsi="Arial" w:cs="Arial"/>
          <w:color w:val="000000" w:themeColor="text1"/>
        </w:rPr>
        <w:t>, 34(3), pp. 215–230.</w:t>
      </w:r>
    </w:p>
    <w:p w14:paraId="31A78DB6" w14:textId="77777777" w:rsidR="00DA5ABC" w:rsidRDefault="00DA5ABC" w:rsidP="00DA5ABC">
      <w:pPr>
        <w:spacing w:line="360" w:lineRule="auto"/>
        <w:jc w:val="both"/>
        <w:rPr>
          <w:rFonts w:ascii="Arial" w:hAnsi="Arial" w:cs="Arial"/>
          <w:color w:val="000000" w:themeColor="text1"/>
        </w:rPr>
      </w:pPr>
    </w:p>
    <w:p w14:paraId="4D92DCDE" w14:textId="77777777" w:rsidR="00DA5ABC" w:rsidRDefault="00DA5ABC" w:rsidP="00DA5ABC">
      <w:pPr>
        <w:spacing w:line="360" w:lineRule="auto"/>
        <w:jc w:val="both"/>
        <w:rPr>
          <w:rFonts w:ascii="Arial" w:hAnsi="Arial" w:cs="Arial"/>
          <w:color w:val="000000" w:themeColor="text1"/>
        </w:rPr>
      </w:pPr>
    </w:p>
    <w:p w14:paraId="2DA0868F" w14:textId="77777777" w:rsidR="00DA5ABC" w:rsidRDefault="00DA5ABC" w:rsidP="00DA5ABC">
      <w:pPr>
        <w:spacing w:line="360" w:lineRule="auto"/>
        <w:jc w:val="both"/>
        <w:rPr>
          <w:rFonts w:ascii="Arial" w:hAnsi="Arial" w:cs="Arial"/>
          <w:color w:val="000000" w:themeColor="text1"/>
        </w:rPr>
      </w:pPr>
    </w:p>
    <w:p w14:paraId="4723B45A" w14:textId="77777777" w:rsidR="00DA5ABC" w:rsidRDefault="00DA5ABC" w:rsidP="00DA5ABC">
      <w:pPr>
        <w:spacing w:line="360" w:lineRule="auto"/>
        <w:jc w:val="both"/>
        <w:rPr>
          <w:rFonts w:ascii="Arial" w:hAnsi="Arial" w:cs="Arial"/>
          <w:color w:val="000000" w:themeColor="text1"/>
        </w:rPr>
      </w:pPr>
    </w:p>
    <w:p w14:paraId="0567DA42" w14:textId="77777777" w:rsidR="00DA5ABC" w:rsidRDefault="00DA5ABC" w:rsidP="00DA5ABC">
      <w:pPr>
        <w:spacing w:line="360" w:lineRule="auto"/>
        <w:jc w:val="both"/>
        <w:rPr>
          <w:rFonts w:ascii="Arial" w:hAnsi="Arial" w:cs="Arial"/>
          <w:color w:val="000000" w:themeColor="text1"/>
        </w:rPr>
      </w:pPr>
    </w:p>
    <w:p w14:paraId="099936F8" w14:textId="77777777" w:rsidR="00DA5ABC" w:rsidRDefault="00DA5ABC" w:rsidP="00DA5ABC">
      <w:pPr>
        <w:spacing w:line="360" w:lineRule="auto"/>
        <w:jc w:val="both"/>
        <w:rPr>
          <w:rFonts w:ascii="Arial" w:hAnsi="Arial" w:cs="Arial"/>
          <w:color w:val="000000" w:themeColor="text1"/>
        </w:rPr>
      </w:pPr>
    </w:p>
    <w:p w14:paraId="44F98213" w14:textId="77777777" w:rsidR="00DA5ABC" w:rsidRPr="00524CF2" w:rsidRDefault="00DA5ABC" w:rsidP="00DA5ABC">
      <w:pPr>
        <w:spacing w:line="360" w:lineRule="auto"/>
        <w:jc w:val="both"/>
        <w:rPr>
          <w:rFonts w:ascii="Arial" w:hAnsi="Arial" w:cs="Arial"/>
          <w:color w:val="000000" w:themeColor="text1"/>
        </w:rPr>
      </w:pPr>
    </w:p>
    <w:p w14:paraId="313BA88C" w14:textId="04A8E84F" w:rsidR="006637E0" w:rsidRPr="006637E0" w:rsidRDefault="006637E0" w:rsidP="006637E0">
      <w:pPr>
        <w:pStyle w:val="Heading1"/>
      </w:pPr>
      <w:bookmarkStart w:id="33" w:name="_Toc216450648"/>
      <w:r w:rsidRPr="006637E0">
        <w:t>Appendices</w:t>
      </w:r>
      <w:bookmarkEnd w:id="33"/>
    </w:p>
    <w:p w14:paraId="58BDC41F" w14:textId="40046471" w:rsidR="006637E0" w:rsidRPr="00524CF2" w:rsidRDefault="006637E0" w:rsidP="00524CF2">
      <w:pPr>
        <w:spacing w:line="360" w:lineRule="auto"/>
        <w:jc w:val="both"/>
        <w:rPr>
          <w:rFonts w:ascii="Arial" w:hAnsi="Arial" w:cs="Arial"/>
          <w:b/>
          <w:bCs/>
        </w:rPr>
      </w:pPr>
      <w:r w:rsidRPr="00524CF2">
        <w:rPr>
          <w:rFonts w:ascii="Arial" w:hAnsi="Arial" w:cs="Arial"/>
          <w:b/>
          <w:bCs/>
        </w:rPr>
        <w:t>Appendix A: Starbucks Global and Regional Store Data</w:t>
      </w:r>
    </w:p>
    <w:p w14:paraId="4E34DB23" w14:textId="055BEBD8" w:rsidR="006637E0" w:rsidRDefault="006637E0" w:rsidP="006637E0">
      <w:pPr>
        <w:spacing w:line="360" w:lineRule="auto"/>
        <w:jc w:val="center"/>
        <w:rPr>
          <w:rFonts w:ascii="Arial" w:hAnsi="Arial" w:cs="Arial"/>
          <w:b/>
          <w:bCs/>
          <w:color w:val="000000" w:themeColor="text1"/>
        </w:rPr>
      </w:pPr>
      <w:r>
        <w:rPr>
          <w:rFonts w:ascii="Arial" w:hAnsi="Arial" w:cs="Arial"/>
          <w:b/>
          <w:bCs/>
          <w:noProof/>
          <w:color w:val="000000" w:themeColor="text1"/>
        </w:rPr>
        <w:drawing>
          <wp:inline distT="0" distB="0" distL="0" distR="0" wp14:anchorId="155097C3" wp14:editId="33633E47">
            <wp:extent cx="5943600" cy="3241675"/>
            <wp:effectExtent l="0" t="0" r="0" b="0"/>
            <wp:docPr id="19971514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7151443" name="Picture 1997151443"/>
                    <pic:cNvPicPr/>
                  </pic:nvPicPr>
                  <pic:blipFill>
                    <a:blip r:embed="rId34" cstate="print">
                      <a:extLst>
                        <a:ext uri="{28A0092B-C50C-407E-A947-70E740481C1C}">
                          <a14:useLocalDpi xmlns:a14="http://schemas.microsoft.com/office/drawing/2010/main" val="0"/>
                        </a:ext>
                      </a:extLst>
                    </a:blip>
                    <a:stretch>
                      <a:fillRect/>
                    </a:stretch>
                  </pic:blipFill>
                  <pic:spPr>
                    <a:xfrm>
                      <a:off x="0" y="0"/>
                      <a:ext cx="5943600" cy="3241675"/>
                    </a:xfrm>
                    <a:prstGeom prst="rect">
                      <a:avLst/>
                    </a:prstGeom>
                  </pic:spPr>
                </pic:pic>
              </a:graphicData>
            </a:graphic>
          </wp:inline>
        </w:drawing>
      </w:r>
    </w:p>
    <w:p w14:paraId="524CB741" w14:textId="17A76355" w:rsidR="006637E0" w:rsidRPr="00524CF2" w:rsidRDefault="006637E0" w:rsidP="00524CF2">
      <w:pPr>
        <w:spacing w:line="360" w:lineRule="auto"/>
        <w:jc w:val="both"/>
        <w:rPr>
          <w:rFonts w:ascii="Arial" w:hAnsi="Arial" w:cs="Arial"/>
          <w:b/>
          <w:bCs/>
        </w:rPr>
      </w:pPr>
      <w:r w:rsidRPr="00524CF2">
        <w:rPr>
          <w:rFonts w:ascii="Arial" w:hAnsi="Arial" w:cs="Arial"/>
          <w:b/>
          <w:bCs/>
        </w:rPr>
        <w:t>Appendix B: Starbucks USA &amp; China Product Examples</w:t>
      </w:r>
    </w:p>
    <w:p w14:paraId="0D10325A" w14:textId="5E1F4F65" w:rsidR="006637E0" w:rsidRPr="006637E0" w:rsidRDefault="006637E0" w:rsidP="006637E0">
      <w:pPr>
        <w:spacing w:line="360" w:lineRule="auto"/>
        <w:jc w:val="both"/>
        <w:rPr>
          <w:rFonts w:ascii="Arial" w:hAnsi="Arial" w:cs="Arial"/>
          <w:b/>
          <w:bCs/>
          <w:color w:val="000000" w:themeColor="text1"/>
        </w:rPr>
      </w:pPr>
      <w:r>
        <w:rPr>
          <w:rFonts w:ascii="Arial" w:hAnsi="Arial" w:cs="Arial"/>
          <w:b/>
          <w:bCs/>
          <w:noProof/>
          <w:color w:val="000000" w:themeColor="text1"/>
        </w:rPr>
        <w:lastRenderedPageBreak/>
        <w:drawing>
          <wp:anchor distT="0" distB="0" distL="114300" distR="114300" simplePos="0" relativeHeight="251658240" behindDoc="0" locked="0" layoutInCell="1" allowOverlap="1" wp14:anchorId="7B2DA6CE" wp14:editId="75D0081F">
            <wp:simplePos x="0" y="0"/>
            <wp:positionH relativeFrom="margin">
              <wp:align>center</wp:align>
            </wp:positionH>
            <wp:positionV relativeFrom="margin">
              <wp:posOffset>4539919</wp:posOffset>
            </wp:positionV>
            <wp:extent cx="4343400" cy="3983355"/>
            <wp:effectExtent l="0" t="0" r="0" b="0"/>
            <wp:wrapSquare wrapText="bothSides"/>
            <wp:docPr id="133143334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1433344" name="Picture 1331433344"/>
                    <pic:cNvPicPr/>
                  </pic:nvPicPr>
                  <pic:blipFill>
                    <a:blip r:embed="rId35">
                      <a:extLst>
                        <a:ext uri="{28A0092B-C50C-407E-A947-70E740481C1C}">
                          <a14:useLocalDpi xmlns:a14="http://schemas.microsoft.com/office/drawing/2010/main" val="0"/>
                        </a:ext>
                      </a:extLst>
                    </a:blip>
                    <a:stretch>
                      <a:fillRect/>
                    </a:stretch>
                  </pic:blipFill>
                  <pic:spPr>
                    <a:xfrm>
                      <a:off x="0" y="0"/>
                      <a:ext cx="4343400" cy="3983355"/>
                    </a:xfrm>
                    <a:prstGeom prst="rect">
                      <a:avLst/>
                    </a:prstGeom>
                  </pic:spPr>
                </pic:pic>
              </a:graphicData>
            </a:graphic>
            <wp14:sizeRelH relativeFrom="margin">
              <wp14:pctWidth>0</wp14:pctWidth>
            </wp14:sizeRelH>
            <wp14:sizeRelV relativeFrom="margin">
              <wp14:pctHeight>0</wp14:pctHeight>
            </wp14:sizeRelV>
          </wp:anchor>
        </w:drawing>
      </w:r>
    </w:p>
    <w:p w14:paraId="11BE7B5F" w14:textId="0571142A" w:rsidR="00B86705" w:rsidRDefault="00B86705" w:rsidP="00E32AD5">
      <w:pPr>
        <w:spacing w:line="360" w:lineRule="auto"/>
        <w:jc w:val="both"/>
        <w:rPr>
          <w:rFonts w:ascii="Arial" w:hAnsi="Arial" w:cs="Arial"/>
          <w:color w:val="000000" w:themeColor="text1"/>
        </w:rPr>
      </w:pPr>
    </w:p>
    <w:p w14:paraId="403E14A7" w14:textId="77777777" w:rsidR="006637E0" w:rsidRDefault="006637E0" w:rsidP="00E32AD5">
      <w:pPr>
        <w:spacing w:line="360" w:lineRule="auto"/>
        <w:jc w:val="both"/>
        <w:rPr>
          <w:rFonts w:ascii="Arial" w:hAnsi="Arial" w:cs="Arial"/>
          <w:color w:val="000000" w:themeColor="text1"/>
        </w:rPr>
      </w:pPr>
    </w:p>
    <w:p w14:paraId="4673DA1E" w14:textId="77777777" w:rsidR="006637E0" w:rsidRDefault="006637E0" w:rsidP="00E32AD5">
      <w:pPr>
        <w:spacing w:line="360" w:lineRule="auto"/>
        <w:jc w:val="both"/>
        <w:rPr>
          <w:rFonts w:ascii="Arial" w:hAnsi="Arial" w:cs="Arial"/>
          <w:color w:val="000000" w:themeColor="text1"/>
        </w:rPr>
      </w:pPr>
    </w:p>
    <w:p w14:paraId="020F6A9B" w14:textId="77777777" w:rsidR="006637E0" w:rsidRDefault="006637E0" w:rsidP="00E32AD5">
      <w:pPr>
        <w:spacing w:line="360" w:lineRule="auto"/>
        <w:jc w:val="both"/>
        <w:rPr>
          <w:rFonts w:ascii="Arial" w:hAnsi="Arial" w:cs="Arial"/>
          <w:color w:val="000000" w:themeColor="text1"/>
        </w:rPr>
      </w:pPr>
    </w:p>
    <w:p w14:paraId="5F13429A" w14:textId="77777777" w:rsidR="006637E0" w:rsidRDefault="006637E0" w:rsidP="00E32AD5">
      <w:pPr>
        <w:spacing w:line="360" w:lineRule="auto"/>
        <w:jc w:val="both"/>
        <w:rPr>
          <w:rFonts w:ascii="Arial" w:hAnsi="Arial" w:cs="Arial"/>
          <w:color w:val="000000" w:themeColor="text1"/>
        </w:rPr>
      </w:pPr>
    </w:p>
    <w:p w14:paraId="69C00A5C" w14:textId="77777777" w:rsidR="006637E0" w:rsidRDefault="006637E0" w:rsidP="00E32AD5">
      <w:pPr>
        <w:spacing w:line="360" w:lineRule="auto"/>
        <w:jc w:val="both"/>
        <w:rPr>
          <w:rFonts w:ascii="Arial" w:hAnsi="Arial" w:cs="Arial"/>
          <w:color w:val="000000" w:themeColor="text1"/>
        </w:rPr>
      </w:pPr>
    </w:p>
    <w:p w14:paraId="3089D129" w14:textId="77777777" w:rsidR="006637E0" w:rsidRDefault="006637E0" w:rsidP="00E32AD5">
      <w:pPr>
        <w:spacing w:line="360" w:lineRule="auto"/>
        <w:jc w:val="both"/>
        <w:rPr>
          <w:rFonts w:ascii="Arial" w:hAnsi="Arial" w:cs="Arial"/>
          <w:color w:val="000000" w:themeColor="text1"/>
        </w:rPr>
      </w:pPr>
    </w:p>
    <w:p w14:paraId="0DFA74D3" w14:textId="77777777" w:rsidR="006637E0" w:rsidRDefault="006637E0" w:rsidP="00E32AD5">
      <w:pPr>
        <w:spacing w:line="360" w:lineRule="auto"/>
        <w:jc w:val="both"/>
        <w:rPr>
          <w:rFonts w:ascii="Arial" w:hAnsi="Arial" w:cs="Arial"/>
          <w:color w:val="000000" w:themeColor="text1"/>
        </w:rPr>
      </w:pPr>
    </w:p>
    <w:p w14:paraId="7CE5730B" w14:textId="77777777" w:rsidR="006637E0" w:rsidRDefault="006637E0" w:rsidP="00E32AD5">
      <w:pPr>
        <w:spacing w:line="360" w:lineRule="auto"/>
        <w:jc w:val="both"/>
        <w:rPr>
          <w:rFonts w:ascii="Arial" w:hAnsi="Arial" w:cs="Arial"/>
          <w:color w:val="000000" w:themeColor="text1"/>
        </w:rPr>
      </w:pPr>
    </w:p>
    <w:p w14:paraId="3687E9C4" w14:textId="7CF7D4FD" w:rsidR="006637E0" w:rsidRPr="00524CF2" w:rsidRDefault="00EC68C4" w:rsidP="00524CF2">
      <w:pPr>
        <w:spacing w:line="360" w:lineRule="auto"/>
        <w:jc w:val="both"/>
        <w:rPr>
          <w:rFonts w:ascii="Arial" w:hAnsi="Arial" w:cs="Arial"/>
          <w:b/>
          <w:bCs/>
        </w:rPr>
      </w:pPr>
      <w:r w:rsidRPr="00524CF2">
        <w:rPr>
          <w:rFonts w:ascii="Arial" w:hAnsi="Arial" w:cs="Arial"/>
          <w:b/>
          <w:bCs/>
        </w:rPr>
        <w:t>Appendix C: Starbucks Digital Engagement Platforms</w:t>
      </w:r>
    </w:p>
    <w:p w14:paraId="3185A8CD" w14:textId="56D714A6" w:rsidR="00EC68C4" w:rsidRDefault="00EC68C4" w:rsidP="00172708">
      <w:pPr>
        <w:spacing w:line="360" w:lineRule="auto"/>
        <w:jc w:val="center"/>
        <w:rPr>
          <w:rFonts w:ascii="Arial" w:hAnsi="Arial" w:cs="Arial"/>
          <w:color w:val="000000" w:themeColor="text1"/>
        </w:rPr>
      </w:pPr>
      <w:r>
        <w:rPr>
          <w:rFonts w:ascii="Arial" w:hAnsi="Arial" w:cs="Arial"/>
          <w:noProof/>
          <w:color w:val="000000" w:themeColor="text1"/>
        </w:rPr>
        <w:drawing>
          <wp:inline distT="0" distB="0" distL="0" distR="0" wp14:anchorId="14401287" wp14:editId="60FA3797">
            <wp:extent cx="5132567" cy="2799333"/>
            <wp:effectExtent l="0" t="0" r="0" b="1270"/>
            <wp:docPr id="106379299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3792990" name="Picture 1063792990"/>
                    <pic:cNvPicPr/>
                  </pic:nvPicPr>
                  <pic:blipFill>
                    <a:blip r:embed="rId36" cstate="print">
                      <a:extLst>
                        <a:ext uri="{28A0092B-C50C-407E-A947-70E740481C1C}">
                          <a14:useLocalDpi xmlns:a14="http://schemas.microsoft.com/office/drawing/2010/main" val="0"/>
                        </a:ext>
                      </a:extLst>
                    </a:blip>
                    <a:stretch>
                      <a:fillRect/>
                    </a:stretch>
                  </pic:blipFill>
                  <pic:spPr>
                    <a:xfrm>
                      <a:off x="0" y="0"/>
                      <a:ext cx="5140111" cy="2803447"/>
                    </a:xfrm>
                    <a:prstGeom prst="rect">
                      <a:avLst/>
                    </a:prstGeom>
                  </pic:spPr>
                </pic:pic>
              </a:graphicData>
            </a:graphic>
          </wp:inline>
        </w:drawing>
      </w:r>
    </w:p>
    <w:p w14:paraId="6F1CD264" w14:textId="4A5E8FB2" w:rsidR="00EC68C4" w:rsidRPr="00524CF2" w:rsidRDefault="00EC68C4" w:rsidP="00524CF2">
      <w:pPr>
        <w:spacing w:line="360" w:lineRule="auto"/>
        <w:jc w:val="both"/>
        <w:rPr>
          <w:rFonts w:ascii="Arial" w:hAnsi="Arial" w:cs="Arial"/>
          <w:b/>
          <w:bCs/>
        </w:rPr>
      </w:pPr>
      <w:r w:rsidRPr="00524CF2">
        <w:rPr>
          <w:rFonts w:ascii="Arial" w:hAnsi="Arial" w:cs="Arial"/>
          <w:b/>
          <w:bCs/>
        </w:rPr>
        <w:lastRenderedPageBreak/>
        <w:t>Appendix D: Cultural Adaptation Examples</w:t>
      </w:r>
    </w:p>
    <w:p w14:paraId="2E5BE016" w14:textId="2D9B4A1E" w:rsidR="00EC68C4" w:rsidRDefault="00EC68C4" w:rsidP="00172708">
      <w:pPr>
        <w:spacing w:line="360" w:lineRule="auto"/>
        <w:jc w:val="center"/>
        <w:rPr>
          <w:rFonts w:ascii="Arial" w:hAnsi="Arial" w:cs="Arial"/>
          <w:color w:val="000000" w:themeColor="text1"/>
        </w:rPr>
      </w:pPr>
      <w:r>
        <w:rPr>
          <w:rFonts w:ascii="Arial" w:hAnsi="Arial" w:cs="Arial"/>
          <w:noProof/>
          <w:color w:val="000000" w:themeColor="text1"/>
        </w:rPr>
        <w:drawing>
          <wp:inline distT="0" distB="0" distL="0" distR="0" wp14:anchorId="39771FD7" wp14:editId="48D490B0">
            <wp:extent cx="5051924" cy="2450399"/>
            <wp:effectExtent l="0" t="0" r="0" b="7620"/>
            <wp:docPr id="106422781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4227813" name="Picture 1064227813"/>
                    <pic:cNvPicPr/>
                  </pic:nvPicPr>
                  <pic:blipFill>
                    <a:blip r:embed="rId37" cstate="print">
                      <a:extLst>
                        <a:ext uri="{28A0092B-C50C-407E-A947-70E740481C1C}">
                          <a14:useLocalDpi xmlns:a14="http://schemas.microsoft.com/office/drawing/2010/main" val="0"/>
                        </a:ext>
                      </a:extLst>
                    </a:blip>
                    <a:stretch>
                      <a:fillRect/>
                    </a:stretch>
                  </pic:blipFill>
                  <pic:spPr>
                    <a:xfrm>
                      <a:off x="0" y="0"/>
                      <a:ext cx="5064757" cy="2456623"/>
                    </a:xfrm>
                    <a:prstGeom prst="rect">
                      <a:avLst/>
                    </a:prstGeom>
                  </pic:spPr>
                </pic:pic>
              </a:graphicData>
            </a:graphic>
          </wp:inline>
        </w:drawing>
      </w:r>
    </w:p>
    <w:p w14:paraId="74F9CC8D" w14:textId="65ABE466" w:rsidR="002C5FE0" w:rsidRPr="00524CF2" w:rsidRDefault="002C5FE0" w:rsidP="00524CF2">
      <w:pPr>
        <w:spacing w:line="360" w:lineRule="auto"/>
        <w:jc w:val="both"/>
        <w:rPr>
          <w:rFonts w:ascii="Arial" w:hAnsi="Arial" w:cs="Arial"/>
          <w:b/>
          <w:bCs/>
        </w:rPr>
      </w:pPr>
      <w:r w:rsidRPr="00524CF2">
        <w:rPr>
          <w:rFonts w:ascii="Arial" w:hAnsi="Arial" w:cs="Arial"/>
          <w:b/>
          <w:bCs/>
        </w:rPr>
        <w:t>Appendix E: Ethical Marketing Practices</w:t>
      </w:r>
    </w:p>
    <w:tbl>
      <w:tblPr>
        <w:tblStyle w:val="GridTable1Light"/>
        <w:tblW w:w="0" w:type="auto"/>
        <w:tblLook w:val="04A0" w:firstRow="1" w:lastRow="0" w:firstColumn="1" w:lastColumn="0" w:noHBand="0" w:noVBand="1"/>
      </w:tblPr>
      <w:tblGrid>
        <w:gridCol w:w="1060"/>
        <w:gridCol w:w="3825"/>
        <w:gridCol w:w="4691"/>
      </w:tblGrid>
      <w:tr w:rsidR="002C5FE0" w:rsidRPr="002C5FE0" w14:paraId="1808D45C" w14:textId="77777777" w:rsidTr="00172708">
        <w:trPr>
          <w:cnfStyle w:val="100000000000" w:firstRow="1" w:lastRow="0" w:firstColumn="0" w:lastColumn="0" w:oddVBand="0" w:evenVBand="0" w:oddHBand="0" w:evenHBand="0" w:firstRowFirstColumn="0" w:firstRowLastColumn="0" w:lastRowFirstColumn="0" w:lastRowLastColumn="0"/>
          <w:trHeight w:val="44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1EE5D6C5" w14:textId="77777777" w:rsidR="002C5FE0" w:rsidRPr="002C5FE0" w:rsidRDefault="002C5FE0" w:rsidP="00172708">
            <w:pPr>
              <w:spacing w:line="360" w:lineRule="auto"/>
              <w:jc w:val="center"/>
              <w:rPr>
                <w:rFonts w:ascii="Arial" w:hAnsi="Arial" w:cs="Arial"/>
                <w:sz w:val="22"/>
                <w:szCs w:val="22"/>
              </w:rPr>
            </w:pPr>
            <w:r w:rsidRPr="002C5FE0">
              <w:rPr>
                <w:rFonts w:ascii="Arial" w:hAnsi="Arial" w:cs="Arial"/>
                <w:sz w:val="22"/>
                <w:szCs w:val="22"/>
              </w:rPr>
              <w:t>Country</w:t>
            </w:r>
          </w:p>
        </w:tc>
        <w:tc>
          <w:tcPr>
            <w:tcW w:w="0" w:type="auto"/>
            <w:vAlign w:val="center"/>
            <w:hideMark/>
          </w:tcPr>
          <w:p w14:paraId="726CFEAF" w14:textId="2549EFA1" w:rsidR="002C5FE0" w:rsidRPr="002C5FE0" w:rsidRDefault="002C5FE0" w:rsidP="00172708">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2C5FE0">
              <w:rPr>
                <w:rFonts w:ascii="Arial" w:hAnsi="Arial" w:cs="Arial"/>
                <w:sz w:val="22"/>
                <w:szCs w:val="22"/>
              </w:rPr>
              <w:t>Key Ethical Initiatives</w:t>
            </w:r>
          </w:p>
        </w:tc>
        <w:tc>
          <w:tcPr>
            <w:tcW w:w="0" w:type="auto"/>
            <w:vAlign w:val="center"/>
            <w:hideMark/>
          </w:tcPr>
          <w:p w14:paraId="5A73657A" w14:textId="5AE5D563" w:rsidR="002C5FE0" w:rsidRPr="002C5FE0" w:rsidRDefault="002C5FE0" w:rsidP="00172708">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2C5FE0">
              <w:rPr>
                <w:rFonts w:ascii="Arial" w:hAnsi="Arial" w:cs="Arial"/>
                <w:sz w:val="22"/>
                <w:szCs w:val="22"/>
              </w:rPr>
              <w:t>Notes</w:t>
            </w:r>
          </w:p>
        </w:tc>
      </w:tr>
      <w:tr w:rsidR="002C5FE0" w:rsidRPr="002C5FE0" w14:paraId="082BA814" w14:textId="77777777" w:rsidTr="002C5FE0">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25C79B80" w14:textId="77777777" w:rsidR="002C5FE0" w:rsidRPr="002C5FE0" w:rsidRDefault="002C5FE0" w:rsidP="002C5FE0">
            <w:pPr>
              <w:spacing w:line="360" w:lineRule="auto"/>
              <w:rPr>
                <w:rFonts w:ascii="Arial" w:hAnsi="Arial" w:cs="Arial"/>
                <w:sz w:val="22"/>
                <w:szCs w:val="22"/>
              </w:rPr>
            </w:pPr>
            <w:r w:rsidRPr="002C5FE0">
              <w:rPr>
                <w:rFonts w:ascii="Arial" w:hAnsi="Arial" w:cs="Arial"/>
                <w:sz w:val="22"/>
                <w:szCs w:val="22"/>
              </w:rPr>
              <w:t>USA</w:t>
            </w:r>
          </w:p>
        </w:tc>
        <w:tc>
          <w:tcPr>
            <w:tcW w:w="0" w:type="auto"/>
            <w:vAlign w:val="center"/>
            <w:hideMark/>
          </w:tcPr>
          <w:p w14:paraId="75A53B50" w14:textId="77777777" w:rsidR="002C5FE0" w:rsidRPr="002C5FE0" w:rsidRDefault="002C5FE0" w:rsidP="002C5FE0">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2C5FE0">
              <w:rPr>
                <w:rFonts w:ascii="Arial" w:hAnsi="Arial" w:cs="Arial"/>
                <w:sz w:val="22"/>
                <w:szCs w:val="22"/>
              </w:rPr>
              <w:t>C.A.F.E. Program, eco-friendly sourcing, fair pay</w:t>
            </w:r>
          </w:p>
        </w:tc>
        <w:tc>
          <w:tcPr>
            <w:tcW w:w="0" w:type="auto"/>
            <w:vAlign w:val="center"/>
            <w:hideMark/>
          </w:tcPr>
          <w:p w14:paraId="5EE166A5" w14:textId="77777777" w:rsidR="002C5FE0" w:rsidRPr="002C5FE0" w:rsidRDefault="002C5FE0" w:rsidP="002C5FE0">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2C5FE0">
              <w:rPr>
                <w:rFonts w:ascii="Arial" w:hAnsi="Arial" w:cs="Arial"/>
                <w:sz w:val="22"/>
                <w:szCs w:val="22"/>
              </w:rPr>
              <w:t>Be clear about business practices, treat workers well, and help the community.</w:t>
            </w:r>
          </w:p>
        </w:tc>
      </w:tr>
      <w:tr w:rsidR="002C5FE0" w:rsidRPr="002C5FE0" w14:paraId="63D185F9" w14:textId="77777777" w:rsidTr="002C5FE0">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0DDBBC78" w14:textId="77777777" w:rsidR="002C5FE0" w:rsidRPr="002C5FE0" w:rsidRDefault="002C5FE0" w:rsidP="002C5FE0">
            <w:pPr>
              <w:spacing w:line="360" w:lineRule="auto"/>
              <w:rPr>
                <w:rFonts w:ascii="Arial" w:hAnsi="Arial" w:cs="Arial"/>
                <w:sz w:val="22"/>
                <w:szCs w:val="22"/>
              </w:rPr>
            </w:pPr>
            <w:r w:rsidRPr="002C5FE0">
              <w:rPr>
                <w:rFonts w:ascii="Arial" w:hAnsi="Arial" w:cs="Arial"/>
                <w:sz w:val="22"/>
                <w:szCs w:val="22"/>
              </w:rPr>
              <w:t>China</w:t>
            </w:r>
          </w:p>
        </w:tc>
        <w:tc>
          <w:tcPr>
            <w:tcW w:w="0" w:type="auto"/>
            <w:vAlign w:val="center"/>
            <w:hideMark/>
          </w:tcPr>
          <w:p w14:paraId="41D9F9B9" w14:textId="52F51B7B" w:rsidR="002C5FE0" w:rsidRPr="002C5FE0" w:rsidRDefault="00172708" w:rsidP="002C5FE0">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172708">
              <w:rPr>
                <w:rFonts w:ascii="Arial" w:hAnsi="Arial" w:cs="Arial"/>
                <w:sz w:val="22"/>
                <w:szCs w:val="22"/>
              </w:rPr>
              <w:t>Respect culture, protect customer data, social responsibility</w:t>
            </w:r>
          </w:p>
        </w:tc>
        <w:tc>
          <w:tcPr>
            <w:tcW w:w="0" w:type="auto"/>
            <w:vAlign w:val="center"/>
            <w:hideMark/>
          </w:tcPr>
          <w:p w14:paraId="624DF589" w14:textId="77777777" w:rsidR="002C5FE0" w:rsidRPr="002C5FE0" w:rsidRDefault="002C5FE0" w:rsidP="002C5FE0">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2C5FE0">
              <w:rPr>
                <w:rFonts w:ascii="Arial" w:hAnsi="Arial" w:cs="Arial"/>
                <w:sz w:val="22"/>
                <w:szCs w:val="22"/>
              </w:rPr>
              <w:t>Build trust, respect local culture, and keep online activities safe.</w:t>
            </w:r>
          </w:p>
        </w:tc>
      </w:tr>
    </w:tbl>
    <w:p w14:paraId="0A2E2258" w14:textId="77777777" w:rsidR="002C5FE0" w:rsidRPr="00E32AD5" w:rsidRDefault="002C5FE0" w:rsidP="00E32AD5">
      <w:pPr>
        <w:spacing w:line="360" w:lineRule="auto"/>
        <w:jc w:val="both"/>
        <w:rPr>
          <w:rFonts w:ascii="Arial" w:hAnsi="Arial" w:cs="Arial"/>
          <w:color w:val="000000" w:themeColor="text1"/>
        </w:rPr>
      </w:pPr>
    </w:p>
    <w:sectPr w:rsidR="002C5FE0" w:rsidRPr="00E32AD5" w:rsidSect="00257249">
      <w:headerReference w:type="default" r:id="rId38"/>
      <w:footerReference w:type="default" r:id="rId39"/>
      <w:pgSz w:w="12240" w:h="15840"/>
      <w:pgMar w:top="1440" w:right="1440" w:bottom="1440" w:left="1440" w:header="0" w:footer="0" w:gutter="0"/>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0679D8CD" w14:textId="77777777" w:rsidR="00721253" w:rsidRDefault="00721253" w:rsidP="009D708B">
      <w:pPr>
        <w:spacing w:after="0" w:line="240" w:lineRule="auto"/>
      </w:pPr>
      <w:r>
        <w:separator/>
      </w:r>
    </w:p>
  </w:endnote>
  <w:endnote w:type="continuationSeparator" w:id="0">
    <w:p w14:paraId="1DF5F336" w14:textId="77777777" w:rsidR="00721253" w:rsidRDefault="00721253" w:rsidP="009D708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803194580"/>
      <w:docPartObj>
        <w:docPartGallery w:val="Page Numbers (Bottom of Page)"/>
        <w:docPartUnique/>
      </w:docPartObj>
    </w:sdtPr>
    <w:sdtEndPr>
      <w:rPr>
        <w:noProof/>
      </w:rPr>
    </w:sdtEndPr>
    <w:sdtContent>
      <w:p w14:paraId="698CBA4C" w14:textId="47027402" w:rsidR="00C23CDA" w:rsidRDefault="00C23CDA">
        <w:pPr>
          <w:pStyle w:val="Footer"/>
          <w:jc w:val="center"/>
        </w:pPr>
        <w:r>
          <w:fldChar w:fldCharType="begin"/>
        </w:r>
        <w:r>
          <w:instrText xml:space="preserve"> PAGE   \* MERGEFORMAT </w:instrText>
        </w:r>
        <w:r>
          <w:fldChar w:fldCharType="separate"/>
        </w:r>
        <w:r w:rsidR="00EE4457">
          <w:rPr>
            <w:noProof/>
          </w:rPr>
          <w:t>32</w:t>
        </w:r>
        <w:r>
          <w:rPr>
            <w:noProof/>
          </w:rPr>
          <w:fldChar w:fldCharType="end"/>
        </w:r>
      </w:p>
    </w:sdtContent>
  </w:sdt>
  <w:p w14:paraId="7730A4A1" w14:textId="77777777" w:rsidR="00C23CDA" w:rsidRDefault="00C23CDA">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3509074E" w14:textId="77777777" w:rsidR="00721253" w:rsidRDefault="00721253" w:rsidP="009D708B">
      <w:pPr>
        <w:spacing w:after="0" w:line="240" w:lineRule="auto"/>
      </w:pPr>
      <w:r>
        <w:separator/>
      </w:r>
    </w:p>
  </w:footnote>
  <w:footnote w:type="continuationSeparator" w:id="0">
    <w:p w14:paraId="1D95FE37" w14:textId="77777777" w:rsidR="00721253" w:rsidRDefault="00721253" w:rsidP="009D708B">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62BFAFDD" w14:textId="53523314" w:rsidR="009D708B" w:rsidRPr="009D708B" w:rsidRDefault="009D708B" w:rsidP="009D708B">
    <w:pPr>
      <w:pStyle w:val="Header"/>
    </w:pPr>
    <w:r>
      <w:rPr>
        <w:noProof/>
      </w:rPr>
      <w:drawing>
        <wp:anchor distT="0" distB="0" distL="114300" distR="114300" simplePos="0" relativeHeight="251658240" behindDoc="0" locked="0" layoutInCell="1" allowOverlap="1" wp14:anchorId="137E60DB" wp14:editId="2C0156E3">
          <wp:simplePos x="0" y="0"/>
          <wp:positionH relativeFrom="column">
            <wp:posOffset>-466090</wp:posOffset>
          </wp:positionH>
          <wp:positionV relativeFrom="page">
            <wp:posOffset>220454</wp:posOffset>
          </wp:positionV>
          <wp:extent cx="1358900" cy="541020"/>
          <wp:effectExtent l="0" t="0" r="0" b="0"/>
          <wp:wrapTopAndBottom/>
          <wp:docPr id="9329733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4348639" name="Picture 1404348639"/>
                  <pic:cNvPicPr/>
                </pic:nvPicPr>
                <pic:blipFill>
                  <a:blip r:embed="rId1">
                    <a:extLst>
                      <a:ext uri="{28A0092B-C50C-407E-A947-70E740481C1C}">
                        <a14:useLocalDpi xmlns:a14="http://schemas.microsoft.com/office/drawing/2010/main" val="0"/>
                      </a:ext>
                    </a:extLst>
                  </a:blip>
                  <a:stretch>
                    <a:fillRect/>
                  </a:stretch>
                </pic:blipFill>
                <pic:spPr>
                  <a:xfrm>
                    <a:off x="0" y="0"/>
                    <a:ext cx="1358900" cy="541020"/>
                  </a:xfrm>
                  <a:prstGeom prst="rect">
                    <a:avLst/>
                  </a:prstGeom>
                </pic:spPr>
              </pic:pic>
            </a:graphicData>
          </a:graphic>
          <wp14:sizeRelH relativeFrom="margin">
            <wp14:pctWidth>0</wp14:pctWidth>
          </wp14:sizeRelH>
          <wp14:sizeRelV relativeFrom="margin">
            <wp14:pctHeight>0</wp14:pctHeight>
          </wp14:sizeRelV>
        </wp:anchor>
      </w:drawing>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6AC304A"/>
    <w:multiLevelType w:val="hybridMultilevel"/>
    <w:tmpl w:val="959E6876"/>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
    <w:nsid w:val="188C7305"/>
    <w:multiLevelType w:val="hybridMultilevel"/>
    <w:tmpl w:val="9F6CA2AC"/>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
    <w:nsid w:val="3B602230"/>
    <w:multiLevelType w:val="hybridMultilevel"/>
    <w:tmpl w:val="7E0E8378"/>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
    <w:nsid w:val="4A1B29A4"/>
    <w:multiLevelType w:val="hybridMultilevel"/>
    <w:tmpl w:val="54C479F8"/>
    <w:lvl w:ilvl="0" w:tplc="879277A4">
      <w:start w:val="1"/>
      <w:numFmt w:val="decimal"/>
      <w:lvlText w:val="%1."/>
      <w:lvlJc w:val="left"/>
      <w:pPr>
        <w:ind w:left="360" w:hanging="360"/>
      </w:pPr>
      <w:rPr>
        <w:b/>
        <w:bCs/>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4">
    <w:nsid w:val="50F45938"/>
    <w:multiLevelType w:val="multilevel"/>
    <w:tmpl w:val="CB8AE8F4"/>
    <w:lvl w:ilvl="0">
      <w:start w:val="1"/>
      <w:numFmt w:val="bullet"/>
      <w:lvlText w:val=""/>
      <w:lvlJc w:val="left"/>
      <w:pPr>
        <w:tabs>
          <w:tab w:val="num" w:pos="360"/>
        </w:tabs>
        <w:ind w:left="360" w:hanging="360"/>
      </w:pPr>
      <w:rPr>
        <w:rFonts w:ascii="Symbol" w:hAnsi="Symbol" w:hint="default"/>
      </w:r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5">
    <w:nsid w:val="736361B0"/>
    <w:multiLevelType w:val="hybridMultilevel"/>
    <w:tmpl w:val="DC4266AE"/>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6">
    <w:nsid w:val="73AD10BE"/>
    <w:multiLevelType w:val="hybridMultilevel"/>
    <w:tmpl w:val="F6B88BBA"/>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7">
    <w:nsid w:val="7C440EED"/>
    <w:multiLevelType w:val="hybridMultilevel"/>
    <w:tmpl w:val="A26480EE"/>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num w:numId="1">
    <w:abstractNumId w:val="3"/>
  </w:num>
  <w:num w:numId="2">
    <w:abstractNumId w:val="4"/>
  </w:num>
  <w:num w:numId="3">
    <w:abstractNumId w:val="7"/>
  </w:num>
  <w:num w:numId="4">
    <w:abstractNumId w:val="6"/>
  </w:num>
  <w:num w:numId="5">
    <w:abstractNumId w:val="2"/>
  </w:num>
  <w:num w:numId="6">
    <w:abstractNumId w:val="5"/>
  </w:num>
  <w:num w:numId="7">
    <w:abstractNumId w:val="1"/>
  </w:num>
  <w:num w:numId="8">
    <w:abstractNumId w:val="0"/>
  </w:num>
  <w:numIdMacAtCleanup w:val="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7301C"/>
    <w:rsid w:val="00004BED"/>
    <w:rsid w:val="000204FE"/>
    <w:rsid w:val="00031642"/>
    <w:rsid w:val="00037E9B"/>
    <w:rsid w:val="0004078A"/>
    <w:rsid w:val="00047145"/>
    <w:rsid w:val="000479E9"/>
    <w:rsid w:val="00053521"/>
    <w:rsid w:val="00053649"/>
    <w:rsid w:val="00060E8F"/>
    <w:rsid w:val="00061088"/>
    <w:rsid w:val="0007004D"/>
    <w:rsid w:val="000703CF"/>
    <w:rsid w:val="00070DAA"/>
    <w:rsid w:val="0008016D"/>
    <w:rsid w:val="00086117"/>
    <w:rsid w:val="00087CC8"/>
    <w:rsid w:val="000A073E"/>
    <w:rsid w:val="000A16E7"/>
    <w:rsid w:val="000D0567"/>
    <w:rsid w:val="000D0F7A"/>
    <w:rsid w:val="000F7FED"/>
    <w:rsid w:val="00105CC8"/>
    <w:rsid w:val="0010686E"/>
    <w:rsid w:val="001075E1"/>
    <w:rsid w:val="001104CB"/>
    <w:rsid w:val="001126A7"/>
    <w:rsid w:val="00117E79"/>
    <w:rsid w:val="00120CA5"/>
    <w:rsid w:val="001221D3"/>
    <w:rsid w:val="00122A3F"/>
    <w:rsid w:val="001230E0"/>
    <w:rsid w:val="0012761A"/>
    <w:rsid w:val="0014014C"/>
    <w:rsid w:val="0015187F"/>
    <w:rsid w:val="0016687B"/>
    <w:rsid w:val="00172708"/>
    <w:rsid w:val="00180569"/>
    <w:rsid w:val="00180CB2"/>
    <w:rsid w:val="001835C5"/>
    <w:rsid w:val="001838CC"/>
    <w:rsid w:val="00190031"/>
    <w:rsid w:val="00190657"/>
    <w:rsid w:val="001969E8"/>
    <w:rsid w:val="001A0C8B"/>
    <w:rsid w:val="001C7AB9"/>
    <w:rsid w:val="001D45C2"/>
    <w:rsid w:val="001D585A"/>
    <w:rsid w:val="001F2D7E"/>
    <w:rsid w:val="001F5BE3"/>
    <w:rsid w:val="00206D1E"/>
    <w:rsid w:val="002071DE"/>
    <w:rsid w:val="002130D5"/>
    <w:rsid w:val="00213423"/>
    <w:rsid w:val="00216EDA"/>
    <w:rsid w:val="00217D0A"/>
    <w:rsid w:val="0022396E"/>
    <w:rsid w:val="00240F3A"/>
    <w:rsid w:val="0024518F"/>
    <w:rsid w:val="00256353"/>
    <w:rsid w:val="00257249"/>
    <w:rsid w:val="002618F5"/>
    <w:rsid w:val="002636B6"/>
    <w:rsid w:val="0027083F"/>
    <w:rsid w:val="00272014"/>
    <w:rsid w:val="002728BA"/>
    <w:rsid w:val="00273627"/>
    <w:rsid w:val="00277114"/>
    <w:rsid w:val="00280731"/>
    <w:rsid w:val="00281572"/>
    <w:rsid w:val="002846FF"/>
    <w:rsid w:val="00293E69"/>
    <w:rsid w:val="00295538"/>
    <w:rsid w:val="00297C69"/>
    <w:rsid w:val="002A1073"/>
    <w:rsid w:val="002A3AA0"/>
    <w:rsid w:val="002A4EB7"/>
    <w:rsid w:val="002B27E4"/>
    <w:rsid w:val="002B65CE"/>
    <w:rsid w:val="002C2BB5"/>
    <w:rsid w:val="002C5069"/>
    <w:rsid w:val="002C59E9"/>
    <w:rsid w:val="002C5FE0"/>
    <w:rsid w:val="002D292F"/>
    <w:rsid w:val="002D4931"/>
    <w:rsid w:val="002D6225"/>
    <w:rsid w:val="002E20F4"/>
    <w:rsid w:val="002E24E0"/>
    <w:rsid w:val="002F3EC7"/>
    <w:rsid w:val="002F662D"/>
    <w:rsid w:val="00303423"/>
    <w:rsid w:val="003107C3"/>
    <w:rsid w:val="00313B0C"/>
    <w:rsid w:val="00314D83"/>
    <w:rsid w:val="00316954"/>
    <w:rsid w:val="003173AE"/>
    <w:rsid w:val="003333AA"/>
    <w:rsid w:val="00336F48"/>
    <w:rsid w:val="00352F93"/>
    <w:rsid w:val="00353387"/>
    <w:rsid w:val="00354D4C"/>
    <w:rsid w:val="003651D4"/>
    <w:rsid w:val="0036633E"/>
    <w:rsid w:val="00375089"/>
    <w:rsid w:val="00377F8A"/>
    <w:rsid w:val="0038080B"/>
    <w:rsid w:val="00393C01"/>
    <w:rsid w:val="003973E6"/>
    <w:rsid w:val="00397F42"/>
    <w:rsid w:val="003A13AF"/>
    <w:rsid w:val="003A2D39"/>
    <w:rsid w:val="003C15F4"/>
    <w:rsid w:val="003C1AC5"/>
    <w:rsid w:val="003D447A"/>
    <w:rsid w:val="003D4819"/>
    <w:rsid w:val="003D51D5"/>
    <w:rsid w:val="00413DB3"/>
    <w:rsid w:val="00413EF4"/>
    <w:rsid w:val="0042273D"/>
    <w:rsid w:val="00423B59"/>
    <w:rsid w:val="0043033A"/>
    <w:rsid w:val="0043499B"/>
    <w:rsid w:val="00434FF5"/>
    <w:rsid w:val="00436237"/>
    <w:rsid w:val="00441A9A"/>
    <w:rsid w:val="00443800"/>
    <w:rsid w:val="00444D83"/>
    <w:rsid w:val="00454794"/>
    <w:rsid w:val="00454B81"/>
    <w:rsid w:val="00461424"/>
    <w:rsid w:val="00475259"/>
    <w:rsid w:val="00483805"/>
    <w:rsid w:val="004947B8"/>
    <w:rsid w:val="0049493D"/>
    <w:rsid w:val="004A188C"/>
    <w:rsid w:val="004A27FD"/>
    <w:rsid w:val="004A70E6"/>
    <w:rsid w:val="004B270C"/>
    <w:rsid w:val="004B36E3"/>
    <w:rsid w:val="004C1358"/>
    <w:rsid w:val="004D3D77"/>
    <w:rsid w:val="004D5E8E"/>
    <w:rsid w:val="004E23D3"/>
    <w:rsid w:val="004F0976"/>
    <w:rsid w:val="004F6A37"/>
    <w:rsid w:val="00504018"/>
    <w:rsid w:val="005057B7"/>
    <w:rsid w:val="00505A24"/>
    <w:rsid w:val="0050736B"/>
    <w:rsid w:val="00507647"/>
    <w:rsid w:val="005160AD"/>
    <w:rsid w:val="00524CF2"/>
    <w:rsid w:val="0053505A"/>
    <w:rsid w:val="00542984"/>
    <w:rsid w:val="0054318B"/>
    <w:rsid w:val="00552E5E"/>
    <w:rsid w:val="0056384C"/>
    <w:rsid w:val="00567EF9"/>
    <w:rsid w:val="00577B68"/>
    <w:rsid w:val="0058259F"/>
    <w:rsid w:val="005A11D5"/>
    <w:rsid w:val="005A17D7"/>
    <w:rsid w:val="005A2ED0"/>
    <w:rsid w:val="005A3983"/>
    <w:rsid w:val="005A566B"/>
    <w:rsid w:val="005A5C96"/>
    <w:rsid w:val="005A6B21"/>
    <w:rsid w:val="005B285F"/>
    <w:rsid w:val="005B2915"/>
    <w:rsid w:val="005B52C5"/>
    <w:rsid w:val="005C3ABA"/>
    <w:rsid w:val="005D1AE8"/>
    <w:rsid w:val="005E175D"/>
    <w:rsid w:val="005E2DF3"/>
    <w:rsid w:val="005F582A"/>
    <w:rsid w:val="00603C80"/>
    <w:rsid w:val="006105A4"/>
    <w:rsid w:val="006111CB"/>
    <w:rsid w:val="006122AC"/>
    <w:rsid w:val="00620A81"/>
    <w:rsid w:val="00622E61"/>
    <w:rsid w:val="00623299"/>
    <w:rsid w:val="00623585"/>
    <w:rsid w:val="00624E5D"/>
    <w:rsid w:val="00647950"/>
    <w:rsid w:val="00651AAA"/>
    <w:rsid w:val="006637E0"/>
    <w:rsid w:val="00670A64"/>
    <w:rsid w:val="00672EA0"/>
    <w:rsid w:val="00673FC1"/>
    <w:rsid w:val="006809C2"/>
    <w:rsid w:val="00680D2D"/>
    <w:rsid w:val="00680F46"/>
    <w:rsid w:val="00682A72"/>
    <w:rsid w:val="00684D46"/>
    <w:rsid w:val="006975B1"/>
    <w:rsid w:val="006A2289"/>
    <w:rsid w:val="006A6F07"/>
    <w:rsid w:val="006A78DE"/>
    <w:rsid w:val="006C064F"/>
    <w:rsid w:val="006C4260"/>
    <w:rsid w:val="006C5D0B"/>
    <w:rsid w:val="006D044C"/>
    <w:rsid w:val="006D191D"/>
    <w:rsid w:val="006D4428"/>
    <w:rsid w:val="006E35C7"/>
    <w:rsid w:val="006E3A9C"/>
    <w:rsid w:val="006E42E4"/>
    <w:rsid w:val="006F14A7"/>
    <w:rsid w:val="006F191D"/>
    <w:rsid w:val="00700287"/>
    <w:rsid w:val="00700C9E"/>
    <w:rsid w:val="00701987"/>
    <w:rsid w:val="00712887"/>
    <w:rsid w:val="00721253"/>
    <w:rsid w:val="00724484"/>
    <w:rsid w:val="007258C9"/>
    <w:rsid w:val="00726C43"/>
    <w:rsid w:val="00730AD7"/>
    <w:rsid w:val="00733357"/>
    <w:rsid w:val="00736B12"/>
    <w:rsid w:val="00742E82"/>
    <w:rsid w:val="0074486B"/>
    <w:rsid w:val="007546A0"/>
    <w:rsid w:val="007623CD"/>
    <w:rsid w:val="00765807"/>
    <w:rsid w:val="007676D1"/>
    <w:rsid w:val="00771991"/>
    <w:rsid w:val="00777358"/>
    <w:rsid w:val="00782574"/>
    <w:rsid w:val="00795195"/>
    <w:rsid w:val="007A04F9"/>
    <w:rsid w:val="007A6B46"/>
    <w:rsid w:val="007B14F9"/>
    <w:rsid w:val="007B61C1"/>
    <w:rsid w:val="007B71D4"/>
    <w:rsid w:val="007B73A1"/>
    <w:rsid w:val="007C41F4"/>
    <w:rsid w:val="007C5B4C"/>
    <w:rsid w:val="007C7CCE"/>
    <w:rsid w:val="007D1123"/>
    <w:rsid w:val="007D1197"/>
    <w:rsid w:val="007D2CFB"/>
    <w:rsid w:val="007E08F3"/>
    <w:rsid w:val="007F0593"/>
    <w:rsid w:val="007F678A"/>
    <w:rsid w:val="008175D2"/>
    <w:rsid w:val="00820AED"/>
    <w:rsid w:val="0082194D"/>
    <w:rsid w:val="008269B4"/>
    <w:rsid w:val="008308F7"/>
    <w:rsid w:val="008337CB"/>
    <w:rsid w:val="00847D96"/>
    <w:rsid w:val="00850440"/>
    <w:rsid w:val="00850C0E"/>
    <w:rsid w:val="008543E4"/>
    <w:rsid w:val="00865407"/>
    <w:rsid w:val="008721CB"/>
    <w:rsid w:val="00881384"/>
    <w:rsid w:val="0088471A"/>
    <w:rsid w:val="008951D5"/>
    <w:rsid w:val="008B08CA"/>
    <w:rsid w:val="008B694F"/>
    <w:rsid w:val="008C131A"/>
    <w:rsid w:val="008C21E7"/>
    <w:rsid w:val="008D116A"/>
    <w:rsid w:val="008D16A0"/>
    <w:rsid w:val="008D3C37"/>
    <w:rsid w:val="00903E87"/>
    <w:rsid w:val="009042F9"/>
    <w:rsid w:val="009044A3"/>
    <w:rsid w:val="009137B1"/>
    <w:rsid w:val="00917DE5"/>
    <w:rsid w:val="00922947"/>
    <w:rsid w:val="0092604B"/>
    <w:rsid w:val="00927B73"/>
    <w:rsid w:val="009309FB"/>
    <w:rsid w:val="00940F7F"/>
    <w:rsid w:val="009465F6"/>
    <w:rsid w:val="0094753E"/>
    <w:rsid w:val="00947C80"/>
    <w:rsid w:val="00951CFA"/>
    <w:rsid w:val="00960E4A"/>
    <w:rsid w:val="00966DCF"/>
    <w:rsid w:val="00970832"/>
    <w:rsid w:val="00970FB3"/>
    <w:rsid w:val="009848D2"/>
    <w:rsid w:val="0099349A"/>
    <w:rsid w:val="00993BEF"/>
    <w:rsid w:val="00993E4E"/>
    <w:rsid w:val="00993F6A"/>
    <w:rsid w:val="009B0528"/>
    <w:rsid w:val="009B3941"/>
    <w:rsid w:val="009B52FD"/>
    <w:rsid w:val="009C36B4"/>
    <w:rsid w:val="009C4ACC"/>
    <w:rsid w:val="009D2C0B"/>
    <w:rsid w:val="009D3B58"/>
    <w:rsid w:val="009D3CE8"/>
    <w:rsid w:val="009D708B"/>
    <w:rsid w:val="009E360E"/>
    <w:rsid w:val="009F2BAB"/>
    <w:rsid w:val="00A00307"/>
    <w:rsid w:val="00A035C4"/>
    <w:rsid w:val="00A07F4F"/>
    <w:rsid w:val="00A11FA0"/>
    <w:rsid w:val="00A1220E"/>
    <w:rsid w:val="00A1546C"/>
    <w:rsid w:val="00A1658D"/>
    <w:rsid w:val="00A16F06"/>
    <w:rsid w:val="00A26A6B"/>
    <w:rsid w:val="00A270EC"/>
    <w:rsid w:val="00A363DA"/>
    <w:rsid w:val="00A416ED"/>
    <w:rsid w:val="00A51325"/>
    <w:rsid w:val="00A60D5D"/>
    <w:rsid w:val="00A61E7B"/>
    <w:rsid w:val="00A637F2"/>
    <w:rsid w:val="00A6434E"/>
    <w:rsid w:val="00A83D00"/>
    <w:rsid w:val="00A84EB7"/>
    <w:rsid w:val="00A86114"/>
    <w:rsid w:val="00A91168"/>
    <w:rsid w:val="00A96077"/>
    <w:rsid w:val="00A964A5"/>
    <w:rsid w:val="00AA02DE"/>
    <w:rsid w:val="00AA217F"/>
    <w:rsid w:val="00AA548F"/>
    <w:rsid w:val="00AA73FA"/>
    <w:rsid w:val="00AB1FA6"/>
    <w:rsid w:val="00AB355A"/>
    <w:rsid w:val="00AB59C8"/>
    <w:rsid w:val="00AC07E2"/>
    <w:rsid w:val="00AC08DF"/>
    <w:rsid w:val="00AC6659"/>
    <w:rsid w:val="00AD36BC"/>
    <w:rsid w:val="00AE6C05"/>
    <w:rsid w:val="00AF103A"/>
    <w:rsid w:val="00AF7D93"/>
    <w:rsid w:val="00B057BF"/>
    <w:rsid w:val="00B05931"/>
    <w:rsid w:val="00B11A6A"/>
    <w:rsid w:val="00B350FB"/>
    <w:rsid w:val="00B373BE"/>
    <w:rsid w:val="00B519A6"/>
    <w:rsid w:val="00B51A45"/>
    <w:rsid w:val="00B6066B"/>
    <w:rsid w:val="00B64DA3"/>
    <w:rsid w:val="00B70696"/>
    <w:rsid w:val="00B70C47"/>
    <w:rsid w:val="00B717EE"/>
    <w:rsid w:val="00B86705"/>
    <w:rsid w:val="00B87E48"/>
    <w:rsid w:val="00B96525"/>
    <w:rsid w:val="00BB0391"/>
    <w:rsid w:val="00BB21B3"/>
    <w:rsid w:val="00BC119F"/>
    <w:rsid w:val="00BD0FD5"/>
    <w:rsid w:val="00BE13DC"/>
    <w:rsid w:val="00BE750C"/>
    <w:rsid w:val="00BF051B"/>
    <w:rsid w:val="00BF246F"/>
    <w:rsid w:val="00BF5761"/>
    <w:rsid w:val="00C074D0"/>
    <w:rsid w:val="00C10CBE"/>
    <w:rsid w:val="00C13357"/>
    <w:rsid w:val="00C13A91"/>
    <w:rsid w:val="00C1455F"/>
    <w:rsid w:val="00C2157A"/>
    <w:rsid w:val="00C23CDA"/>
    <w:rsid w:val="00C252AA"/>
    <w:rsid w:val="00C35FCE"/>
    <w:rsid w:val="00C3769B"/>
    <w:rsid w:val="00C41E16"/>
    <w:rsid w:val="00C420DD"/>
    <w:rsid w:val="00C4472C"/>
    <w:rsid w:val="00C474FA"/>
    <w:rsid w:val="00C50478"/>
    <w:rsid w:val="00C51835"/>
    <w:rsid w:val="00C63B2F"/>
    <w:rsid w:val="00C72F78"/>
    <w:rsid w:val="00C85524"/>
    <w:rsid w:val="00C90BBE"/>
    <w:rsid w:val="00C94C4F"/>
    <w:rsid w:val="00C9633F"/>
    <w:rsid w:val="00CA188B"/>
    <w:rsid w:val="00CB2816"/>
    <w:rsid w:val="00CC3B40"/>
    <w:rsid w:val="00CD1445"/>
    <w:rsid w:val="00CD15F5"/>
    <w:rsid w:val="00CD393A"/>
    <w:rsid w:val="00CE1F98"/>
    <w:rsid w:val="00CE5254"/>
    <w:rsid w:val="00CF1523"/>
    <w:rsid w:val="00CF1964"/>
    <w:rsid w:val="00CF4CD9"/>
    <w:rsid w:val="00CF5EE6"/>
    <w:rsid w:val="00D07578"/>
    <w:rsid w:val="00D146D6"/>
    <w:rsid w:val="00D2045B"/>
    <w:rsid w:val="00D27215"/>
    <w:rsid w:val="00D27748"/>
    <w:rsid w:val="00D3452E"/>
    <w:rsid w:val="00D40C56"/>
    <w:rsid w:val="00D40F89"/>
    <w:rsid w:val="00D4365A"/>
    <w:rsid w:val="00D43A91"/>
    <w:rsid w:val="00D469C8"/>
    <w:rsid w:val="00D5459D"/>
    <w:rsid w:val="00D5541A"/>
    <w:rsid w:val="00D56258"/>
    <w:rsid w:val="00D5758C"/>
    <w:rsid w:val="00D610F3"/>
    <w:rsid w:val="00D6342A"/>
    <w:rsid w:val="00D71050"/>
    <w:rsid w:val="00D71B26"/>
    <w:rsid w:val="00D7426F"/>
    <w:rsid w:val="00D84FD2"/>
    <w:rsid w:val="00D96453"/>
    <w:rsid w:val="00DA00C2"/>
    <w:rsid w:val="00DA00D2"/>
    <w:rsid w:val="00DA11A6"/>
    <w:rsid w:val="00DA569F"/>
    <w:rsid w:val="00DA5ABC"/>
    <w:rsid w:val="00DA65F8"/>
    <w:rsid w:val="00DA78EB"/>
    <w:rsid w:val="00DB3853"/>
    <w:rsid w:val="00DC469D"/>
    <w:rsid w:val="00DC5506"/>
    <w:rsid w:val="00DD21CE"/>
    <w:rsid w:val="00DD272C"/>
    <w:rsid w:val="00DD51B7"/>
    <w:rsid w:val="00DD71F3"/>
    <w:rsid w:val="00DF56FE"/>
    <w:rsid w:val="00E0303A"/>
    <w:rsid w:val="00E10595"/>
    <w:rsid w:val="00E1548E"/>
    <w:rsid w:val="00E27E8C"/>
    <w:rsid w:val="00E315C7"/>
    <w:rsid w:val="00E31839"/>
    <w:rsid w:val="00E32AD5"/>
    <w:rsid w:val="00E335CD"/>
    <w:rsid w:val="00E373AE"/>
    <w:rsid w:val="00E3777A"/>
    <w:rsid w:val="00E37CAD"/>
    <w:rsid w:val="00E4315C"/>
    <w:rsid w:val="00E54BA0"/>
    <w:rsid w:val="00E609B0"/>
    <w:rsid w:val="00E6266D"/>
    <w:rsid w:val="00E64935"/>
    <w:rsid w:val="00E7301C"/>
    <w:rsid w:val="00E741CB"/>
    <w:rsid w:val="00E75FFE"/>
    <w:rsid w:val="00E81F83"/>
    <w:rsid w:val="00EA1202"/>
    <w:rsid w:val="00EA124D"/>
    <w:rsid w:val="00EA1ABD"/>
    <w:rsid w:val="00EA7937"/>
    <w:rsid w:val="00EC4B50"/>
    <w:rsid w:val="00EC56E2"/>
    <w:rsid w:val="00EC68C4"/>
    <w:rsid w:val="00EC7A73"/>
    <w:rsid w:val="00ED2C3C"/>
    <w:rsid w:val="00ED476E"/>
    <w:rsid w:val="00ED5156"/>
    <w:rsid w:val="00EE3690"/>
    <w:rsid w:val="00EE4457"/>
    <w:rsid w:val="00EF37B6"/>
    <w:rsid w:val="00F06100"/>
    <w:rsid w:val="00F12F4C"/>
    <w:rsid w:val="00F15283"/>
    <w:rsid w:val="00F15386"/>
    <w:rsid w:val="00F1615C"/>
    <w:rsid w:val="00F260ED"/>
    <w:rsid w:val="00F276D4"/>
    <w:rsid w:val="00F324D3"/>
    <w:rsid w:val="00F34A1F"/>
    <w:rsid w:val="00F75525"/>
    <w:rsid w:val="00F87D45"/>
    <w:rsid w:val="00F96F1C"/>
    <w:rsid w:val="00FA2411"/>
    <w:rsid w:val="00FA460C"/>
    <w:rsid w:val="00FA6792"/>
    <w:rsid w:val="00FB7636"/>
    <w:rsid w:val="00FC0E89"/>
    <w:rsid w:val="00FC2BE4"/>
    <w:rsid w:val="00FC3C28"/>
    <w:rsid w:val="00FC47B1"/>
    <w:rsid w:val="00FC5280"/>
    <w:rsid w:val="00FD5908"/>
    <w:rsid w:val="00FD66A0"/>
    <w:rsid w:val="00FF607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D0684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D71050"/>
    <w:pPr>
      <w:keepNext/>
      <w:keepLines/>
      <w:spacing w:before="360" w:after="80" w:line="360" w:lineRule="auto"/>
      <w:jc w:val="both"/>
      <w:outlineLvl w:val="0"/>
    </w:pPr>
    <w:rPr>
      <w:rFonts w:ascii="Arial" w:eastAsiaTheme="majorEastAsia" w:hAnsi="Arial" w:cstheme="majorBidi"/>
      <w:b/>
      <w:color w:val="2F5496" w:themeColor="accent1" w:themeShade="BF"/>
      <w:szCs w:val="40"/>
    </w:rPr>
  </w:style>
  <w:style w:type="paragraph" w:styleId="Heading2">
    <w:name w:val="heading 2"/>
    <w:basedOn w:val="Normal"/>
    <w:next w:val="Normal"/>
    <w:link w:val="Heading2Char"/>
    <w:uiPriority w:val="9"/>
    <w:unhideWhenUsed/>
    <w:qFormat/>
    <w:rsid w:val="00D71050"/>
    <w:pPr>
      <w:keepNext/>
      <w:keepLines/>
      <w:spacing w:before="160" w:after="80" w:line="360" w:lineRule="auto"/>
      <w:jc w:val="both"/>
      <w:outlineLvl w:val="1"/>
    </w:pPr>
    <w:rPr>
      <w:rFonts w:ascii="Arial" w:eastAsiaTheme="majorEastAsia" w:hAnsi="Arial" w:cstheme="majorBidi"/>
      <w:b/>
      <w:color w:val="000000" w:themeColor="text1"/>
      <w:szCs w:val="32"/>
    </w:rPr>
  </w:style>
  <w:style w:type="paragraph" w:styleId="Heading3">
    <w:name w:val="heading 3"/>
    <w:basedOn w:val="Normal"/>
    <w:next w:val="Normal"/>
    <w:link w:val="Heading3Char"/>
    <w:uiPriority w:val="9"/>
    <w:semiHidden/>
    <w:unhideWhenUsed/>
    <w:qFormat/>
    <w:rsid w:val="00E7301C"/>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E7301C"/>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E7301C"/>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E7301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7301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7301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7301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71050"/>
    <w:rPr>
      <w:rFonts w:ascii="Arial" w:eastAsiaTheme="majorEastAsia" w:hAnsi="Arial" w:cstheme="majorBidi"/>
      <w:b/>
      <w:color w:val="2F5496" w:themeColor="accent1" w:themeShade="BF"/>
      <w:szCs w:val="40"/>
    </w:rPr>
  </w:style>
  <w:style w:type="character" w:customStyle="1" w:styleId="Heading2Char">
    <w:name w:val="Heading 2 Char"/>
    <w:basedOn w:val="DefaultParagraphFont"/>
    <w:link w:val="Heading2"/>
    <w:uiPriority w:val="9"/>
    <w:rsid w:val="00D71050"/>
    <w:rPr>
      <w:rFonts w:ascii="Arial" w:eastAsiaTheme="majorEastAsia" w:hAnsi="Arial" w:cstheme="majorBidi"/>
      <w:b/>
      <w:color w:val="000000" w:themeColor="text1"/>
      <w:szCs w:val="32"/>
    </w:rPr>
  </w:style>
  <w:style w:type="character" w:customStyle="1" w:styleId="Heading3Char">
    <w:name w:val="Heading 3 Char"/>
    <w:basedOn w:val="DefaultParagraphFont"/>
    <w:link w:val="Heading3"/>
    <w:uiPriority w:val="9"/>
    <w:semiHidden/>
    <w:rsid w:val="00E7301C"/>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E7301C"/>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E7301C"/>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E7301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7301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7301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7301C"/>
    <w:rPr>
      <w:rFonts w:eastAsiaTheme="majorEastAsia" w:cstheme="majorBidi"/>
      <w:color w:val="272727" w:themeColor="text1" w:themeTint="D8"/>
    </w:rPr>
  </w:style>
  <w:style w:type="paragraph" w:styleId="Title">
    <w:name w:val="Title"/>
    <w:basedOn w:val="Normal"/>
    <w:next w:val="Normal"/>
    <w:link w:val="TitleChar"/>
    <w:uiPriority w:val="10"/>
    <w:qFormat/>
    <w:rsid w:val="00E7301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7301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7301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7301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7301C"/>
    <w:pPr>
      <w:spacing w:before="160"/>
      <w:jc w:val="center"/>
    </w:pPr>
    <w:rPr>
      <w:i/>
      <w:iCs/>
      <w:color w:val="404040" w:themeColor="text1" w:themeTint="BF"/>
    </w:rPr>
  </w:style>
  <w:style w:type="character" w:customStyle="1" w:styleId="QuoteChar">
    <w:name w:val="Quote Char"/>
    <w:basedOn w:val="DefaultParagraphFont"/>
    <w:link w:val="Quote"/>
    <w:uiPriority w:val="29"/>
    <w:rsid w:val="00E7301C"/>
    <w:rPr>
      <w:i/>
      <w:iCs/>
      <w:color w:val="404040" w:themeColor="text1" w:themeTint="BF"/>
    </w:rPr>
  </w:style>
  <w:style w:type="paragraph" w:styleId="ListParagraph">
    <w:name w:val="List Paragraph"/>
    <w:basedOn w:val="Normal"/>
    <w:uiPriority w:val="34"/>
    <w:qFormat/>
    <w:rsid w:val="00E7301C"/>
    <w:pPr>
      <w:ind w:left="720"/>
      <w:contextualSpacing/>
    </w:pPr>
  </w:style>
  <w:style w:type="character" w:styleId="IntenseEmphasis">
    <w:name w:val="Intense Emphasis"/>
    <w:basedOn w:val="DefaultParagraphFont"/>
    <w:uiPriority w:val="21"/>
    <w:qFormat/>
    <w:rsid w:val="00E7301C"/>
    <w:rPr>
      <w:i/>
      <w:iCs/>
      <w:color w:val="2F5496" w:themeColor="accent1" w:themeShade="BF"/>
    </w:rPr>
  </w:style>
  <w:style w:type="paragraph" w:styleId="IntenseQuote">
    <w:name w:val="Intense Quote"/>
    <w:basedOn w:val="Normal"/>
    <w:next w:val="Normal"/>
    <w:link w:val="IntenseQuoteChar"/>
    <w:uiPriority w:val="30"/>
    <w:qFormat/>
    <w:rsid w:val="00E7301C"/>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E7301C"/>
    <w:rPr>
      <w:i/>
      <w:iCs/>
      <w:color w:val="2F5496" w:themeColor="accent1" w:themeShade="BF"/>
    </w:rPr>
  </w:style>
  <w:style w:type="character" w:styleId="IntenseReference">
    <w:name w:val="Intense Reference"/>
    <w:basedOn w:val="DefaultParagraphFont"/>
    <w:uiPriority w:val="32"/>
    <w:qFormat/>
    <w:rsid w:val="00E7301C"/>
    <w:rPr>
      <w:b/>
      <w:bCs/>
      <w:smallCaps/>
      <w:color w:val="2F5496" w:themeColor="accent1" w:themeShade="BF"/>
      <w:spacing w:val="5"/>
    </w:rPr>
  </w:style>
  <w:style w:type="table" w:styleId="TableGrid">
    <w:name w:val="Table Grid"/>
    <w:basedOn w:val="TableNormal"/>
    <w:uiPriority w:val="39"/>
    <w:rsid w:val="00E7301C"/>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Header">
    <w:name w:val="header"/>
    <w:basedOn w:val="Normal"/>
    <w:link w:val="HeaderChar"/>
    <w:uiPriority w:val="99"/>
    <w:unhideWhenUsed/>
    <w:rsid w:val="009D708B"/>
    <w:pPr>
      <w:tabs>
        <w:tab w:val="center" w:pos="4680"/>
        <w:tab w:val="right" w:pos="9360"/>
      </w:tabs>
      <w:spacing w:after="0" w:line="240" w:lineRule="auto"/>
    </w:pPr>
  </w:style>
  <w:style w:type="character" w:customStyle="1" w:styleId="HeaderChar">
    <w:name w:val="Header Char"/>
    <w:basedOn w:val="DefaultParagraphFont"/>
    <w:link w:val="Header"/>
    <w:uiPriority w:val="99"/>
    <w:rsid w:val="009D708B"/>
  </w:style>
  <w:style w:type="paragraph" w:styleId="Footer">
    <w:name w:val="footer"/>
    <w:basedOn w:val="Normal"/>
    <w:link w:val="FooterChar"/>
    <w:uiPriority w:val="99"/>
    <w:unhideWhenUsed/>
    <w:rsid w:val="009D708B"/>
    <w:pPr>
      <w:tabs>
        <w:tab w:val="center" w:pos="4680"/>
        <w:tab w:val="right" w:pos="9360"/>
      </w:tabs>
      <w:spacing w:after="0" w:line="240" w:lineRule="auto"/>
    </w:pPr>
  </w:style>
  <w:style w:type="character" w:customStyle="1" w:styleId="FooterChar">
    <w:name w:val="Footer Char"/>
    <w:basedOn w:val="DefaultParagraphFont"/>
    <w:link w:val="Footer"/>
    <w:uiPriority w:val="99"/>
    <w:rsid w:val="009D708B"/>
  </w:style>
  <w:style w:type="paragraph" w:styleId="TOCHeading">
    <w:name w:val="TOC Heading"/>
    <w:basedOn w:val="Heading1"/>
    <w:next w:val="Normal"/>
    <w:uiPriority w:val="39"/>
    <w:unhideWhenUsed/>
    <w:qFormat/>
    <w:rsid w:val="0015187F"/>
    <w:pPr>
      <w:spacing w:before="240" w:after="0" w:line="259" w:lineRule="auto"/>
      <w:jc w:val="left"/>
      <w:outlineLvl w:val="9"/>
    </w:pPr>
    <w:rPr>
      <w:rFonts w:asciiTheme="majorHAnsi" w:hAnsiTheme="majorHAnsi"/>
      <w:b w:val="0"/>
      <w:kern w:val="0"/>
      <w:sz w:val="32"/>
      <w:szCs w:val="32"/>
      <w14:ligatures w14:val="none"/>
    </w:rPr>
  </w:style>
  <w:style w:type="paragraph" w:styleId="TOC1">
    <w:name w:val="toc 1"/>
    <w:basedOn w:val="Normal"/>
    <w:next w:val="Normal"/>
    <w:autoRedefine/>
    <w:uiPriority w:val="39"/>
    <w:unhideWhenUsed/>
    <w:rsid w:val="0015187F"/>
    <w:pPr>
      <w:spacing w:after="100"/>
    </w:pPr>
  </w:style>
  <w:style w:type="paragraph" w:styleId="TOC2">
    <w:name w:val="toc 2"/>
    <w:basedOn w:val="Normal"/>
    <w:next w:val="Normal"/>
    <w:autoRedefine/>
    <w:uiPriority w:val="39"/>
    <w:unhideWhenUsed/>
    <w:rsid w:val="0015187F"/>
    <w:pPr>
      <w:spacing w:after="100"/>
      <w:ind w:left="240"/>
    </w:pPr>
  </w:style>
  <w:style w:type="character" w:styleId="Hyperlink">
    <w:name w:val="Hyperlink"/>
    <w:basedOn w:val="DefaultParagraphFont"/>
    <w:uiPriority w:val="99"/>
    <w:unhideWhenUsed/>
    <w:rsid w:val="0015187F"/>
    <w:rPr>
      <w:color w:val="0563C1" w:themeColor="hyperlink"/>
      <w:u w:val="single"/>
    </w:rPr>
  </w:style>
  <w:style w:type="character" w:customStyle="1" w:styleId="UnresolvedMention">
    <w:name w:val="Unresolved Mention"/>
    <w:basedOn w:val="DefaultParagraphFont"/>
    <w:uiPriority w:val="99"/>
    <w:semiHidden/>
    <w:unhideWhenUsed/>
    <w:rsid w:val="00AA02DE"/>
    <w:rPr>
      <w:color w:val="605E5C"/>
      <w:shd w:val="clear" w:color="auto" w:fill="E1DFDD"/>
    </w:rPr>
  </w:style>
  <w:style w:type="table" w:customStyle="1" w:styleId="GridTable1Light">
    <w:name w:val="Grid Table 1 Light"/>
    <w:basedOn w:val="TableNormal"/>
    <w:uiPriority w:val="46"/>
    <w:rsid w:val="00C90BBE"/>
    <w:pPr>
      <w:spacing w:after="0" w:line="240" w:lineRule="auto"/>
    </w:pPr>
    <w:tblPr>
      <w:tblStyleRowBandSize w:val="1"/>
      <w:tblStyleColBandSize w:val="1"/>
      <w:tblInd w:w="0" w:type="dxa"/>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CellMar>
        <w:top w:w="0" w:type="dxa"/>
        <w:left w:w="108" w:type="dxa"/>
        <w:bottom w:w="0" w:type="dxa"/>
        <w:right w:w="108" w:type="dxa"/>
      </w:tblCellMar>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paragraph" w:styleId="NormalWeb">
    <w:name w:val="Normal (Web)"/>
    <w:basedOn w:val="Normal"/>
    <w:uiPriority w:val="99"/>
    <w:unhideWhenUsed/>
    <w:rsid w:val="00C4472C"/>
    <w:pPr>
      <w:spacing w:before="100" w:beforeAutospacing="1" w:after="100" w:afterAutospacing="1" w:line="240" w:lineRule="auto"/>
    </w:pPr>
    <w:rPr>
      <w:rFonts w:ascii="Times New Roman" w:eastAsia="Times New Roman" w:hAnsi="Times New Roman" w:cs="Times New Roman"/>
      <w:kern w:val="0"/>
      <w14:ligatures w14:val="none"/>
    </w:rPr>
  </w:style>
  <w:style w:type="paragraph" w:styleId="BalloonText">
    <w:name w:val="Balloon Text"/>
    <w:basedOn w:val="Normal"/>
    <w:link w:val="BalloonTextChar"/>
    <w:uiPriority w:val="99"/>
    <w:semiHidden/>
    <w:unhideWhenUsed/>
    <w:rsid w:val="00EE445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E4457"/>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D71050"/>
    <w:pPr>
      <w:keepNext/>
      <w:keepLines/>
      <w:spacing w:before="360" w:after="80" w:line="360" w:lineRule="auto"/>
      <w:jc w:val="both"/>
      <w:outlineLvl w:val="0"/>
    </w:pPr>
    <w:rPr>
      <w:rFonts w:ascii="Arial" w:eastAsiaTheme="majorEastAsia" w:hAnsi="Arial" w:cstheme="majorBidi"/>
      <w:b/>
      <w:color w:val="2F5496" w:themeColor="accent1" w:themeShade="BF"/>
      <w:szCs w:val="40"/>
    </w:rPr>
  </w:style>
  <w:style w:type="paragraph" w:styleId="Heading2">
    <w:name w:val="heading 2"/>
    <w:basedOn w:val="Normal"/>
    <w:next w:val="Normal"/>
    <w:link w:val="Heading2Char"/>
    <w:uiPriority w:val="9"/>
    <w:unhideWhenUsed/>
    <w:qFormat/>
    <w:rsid w:val="00D71050"/>
    <w:pPr>
      <w:keepNext/>
      <w:keepLines/>
      <w:spacing w:before="160" w:after="80" w:line="360" w:lineRule="auto"/>
      <w:jc w:val="both"/>
      <w:outlineLvl w:val="1"/>
    </w:pPr>
    <w:rPr>
      <w:rFonts w:ascii="Arial" w:eastAsiaTheme="majorEastAsia" w:hAnsi="Arial" w:cstheme="majorBidi"/>
      <w:b/>
      <w:color w:val="000000" w:themeColor="text1"/>
      <w:szCs w:val="32"/>
    </w:rPr>
  </w:style>
  <w:style w:type="paragraph" w:styleId="Heading3">
    <w:name w:val="heading 3"/>
    <w:basedOn w:val="Normal"/>
    <w:next w:val="Normal"/>
    <w:link w:val="Heading3Char"/>
    <w:uiPriority w:val="9"/>
    <w:semiHidden/>
    <w:unhideWhenUsed/>
    <w:qFormat/>
    <w:rsid w:val="00E7301C"/>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E7301C"/>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E7301C"/>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E7301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7301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7301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7301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71050"/>
    <w:rPr>
      <w:rFonts w:ascii="Arial" w:eastAsiaTheme="majorEastAsia" w:hAnsi="Arial" w:cstheme="majorBidi"/>
      <w:b/>
      <w:color w:val="2F5496" w:themeColor="accent1" w:themeShade="BF"/>
      <w:szCs w:val="40"/>
    </w:rPr>
  </w:style>
  <w:style w:type="character" w:customStyle="1" w:styleId="Heading2Char">
    <w:name w:val="Heading 2 Char"/>
    <w:basedOn w:val="DefaultParagraphFont"/>
    <w:link w:val="Heading2"/>
    <w:uiPriority w:val="9"/>
    <w:rsid w:val="00D71050"/>
    <w:rPr>
      <w:rFonts w:ascii="Arial" w:eastAsiaTheme="majorEastAsia" w:hAnsi="Arial" w:cstheme="majorBidi"/>
      <w:b/>
      <w:color w:val="000000" w:themeColor="text1"/>
      <w:szCs w:val="32"/>
    </w:rPr>
  </w:style>
  <w:style w:type="character" w:customStyle="1" w:styleId="Heading3Char">
    <w:name w:val="Heading 3 Char"/>
    <w:basedOn w:val="DefaultParagraphFont"/>
    <w:link w:val="Heading3"/>
    <w:uiPriority w:val="9"/>
    <w:semiHidden/>
    <w:rsid w:val="00E7301C"/>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E7301C"/>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E7301C"/>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E7301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7301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7301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7301C"/>
    <w:rPr>
      <w:rFonts w:eastAsiaTheme="majorEastAsia" w:cstheme="majorBidi"/>
      <w:color w:val="272727" w:themeColor="text1" w:themeTint="D8"/>
    </w:rPr>
  </w:style>
  <w:style w:type="paragraph" w:styleId="Title">
    <w:name w:val="Title"/>
    <w:basedOn w:val="Normal"/>
    <w:next w:val="Normal"/>
    <w:link w:val="TitleChar"/>
    <w:uiPriority w:val="10"/>
    <w:qFormat/>
    <w:rsid w:val="00E7301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7301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7301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7301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7301C"/>
    <w:pPr>
      <w:spacing w:before="160"/>
      <w:jc w:val="center"/>
    </w:pPr>
    <w:rPr>
      <w:i/>
      <w:iCs/>
      <w:color w:val="404040" w:themeColor="text1" w:themeTint="BF"/>
    </w:rPr>
  </w:style>
  <w:style w:type="character" w:customStyle="1" w:styleId="QuoteChar">
    <w:name w:val="Quote Char"/>
    <w:basedOn w:val="DefaultParagraphFont"/>
    <w:link w:val="Quote"/>
    <w:uiPriority w:val="29"/>
    <w:rsid w:val="00E7301C"/>
    <w:rPr>
      <w:i/>
      <w:iCs/>
      <w:color w:val="404040" w:themeColor="text1" w:themeTint="BF"/>
    </w:rPr>
  </w:style>
  <w:style w:type="paragraph" w:styleId="ListParagraph">
    <w:name w:val="List Paragraph"/>
    <w:basedOn w:val="Normal"/>
    <w:uiPriority w:val="34"/>
    <w:qFormat/>
    <w:rsid w:val="00E7301C"/>
    <w:pPr>
      <w:ind w:left="720"/>
      <w:contextualSpacing/>
    </w:pPr>
  </w:style>
  <w:style w:type="character" w:styleId="IntenseEmphasis">
    <w:name w:val="Intense Emphasis"/>
    <w:basedOn w:val="DefaultParagraphFont"/>
    <w:uiPriority w:val="21"/>
    <w:qFormat/>
    <w:rsid w:val="00E7301C"/>
    <w:rPr>
      <w:i/>
      <w:iCs/>
      <w:color w:val="2F5496" w:themeColor="accent1" w:themeShade="BF"/>
    </w:rPr>
  </w:style>
  <w:style w:type="paragraph" w:styleId="IntenseQuote">
    <w:name w:val="Intense Quote"/>
    <w:basedOn w:val="Normal"/>
    <w:next w:val="Normal"/>
    <w:link w:val="IntenseQuoteChar"/>
    <w:uiPriority w:val="30"/>
    <w:qFormat/>
    <w:rsid w:val="00E7301C"/>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E7301C"/>
    <w:rPr>
      <w:i/>
      <w:iCs/>
      <w:color w:val="2F5496" w:themeColor="accent1" w:themeShade="BF"/>
    </w:rPr>
  </w:style>
  <w:style w:type="character" w:styleId="IntenseReference">
    <w:name w:val="Intense Reference"/>
    <w:basedOn w:val="DefaultParagraphFont"/>
    <w:uiPriority w:val="32"/>
    <w:qFormat/>
    <w:rsid w:val="00E7301C"/>
    <w:rPr>
      <w:b/>
      <w:bCs/>
      <w:smallCaps/>
      <w:color w:val="2F5496" w:themeColor="accent1" w:themeShade="BF"/>
      <w:spacing w:val="5"/>
    </w:rPr>
  </w:style>
  <w:style w:type="table" w:styleId="TableGrid">
    <w:name w:val="Table Grid"/>
    <w:basedOn w:val="TableNormal"/>
    <w:uiPriority w:val="39"/>
    <w:rsid w:val="00E7301C"/>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Header">
    <w:name w:val="header"/>
    <w:basedOn w:val="Normal"/>
    <w:link w:val="HeaderChar"/>
    <w:uiPriority w:val="99"/>
    <w:unhideWhenUsed/>
    <w:rsid w:val="009D708B"/>
    <w:pPr>
      <w:tabs>
        <w:tab w:val="center" w:pos="4680"/>
        <w:tab w:val="right" w:pos="9360"/>
      </w:tabs>
      <w:spacing w:after="0" w:line="240" w:lineRule="auto"/>
    </w:pPr>
  </w:style>
  <w:style w:type="character" w:customStyle="1" w:styleId="HeaderChar">
    <w:name w:val="Header Char"/>
    <w:basedOn w:val="DefaultParagraphFont"/>
    <w:link w:val="Header"/>
    <w:uiPriority w:val="99"/>
    <w:rsid w:val="009D708B"/>
  </w:style>
  <w:style w:type="paragraph" w:styleId="Footer">
    <w:name w:val="footer"/>
    <w:basedOn w:val="Normal"/>
    <w:link w:val="FooterChar"/>
    <w:uiPriority w:val="99"/>
    <w:unhideWhenUsed/>
    <w:rsid w:val="009D708B"/>
    <w:pPr>
      <w:tabs>
        <w:tab w:val="center" w:pos="4680"/>
        <w:tab w:val="right" w:pos="9360"/>
      </w:tabs>
      <w:spacing w:after="0" w:line="240" w:lineRule="auto"/>
    </w:pPr>
  </w:style>
  <w:style w:type="character" w:customStyle="1" w:styleId="FooterChar">
    <w:name w:val="Footer Char"/>
    <w:basedOn w:val="DefaultParagraphFont"/>
    <w:link w:val="Footer"/>
    <w:uiPriority w:val="99"/>
    <w:rsid w:val="009D708B"/>
  </w:style>
  <w:style w:type="paragraph" w:styleId="TOCHeading">
    <w:name w:val="TOC Heading"/>
    <w:basedOn w:val="Heading1"/>
    <w:next w:val="Normal"/>
    <w:uiPriority w:val="39"/>
    <w:unhideWhenUsed/>
    <w:qFormat/>
    <w:rsid w:val="0015187F"/>
    <w:pPr>
      <w:spacing w:before="240" w:after="0" w:line="259" w:lineRule="auto"/>
      <w:jc w:val="left"/>
      <w:outlineLvl w:val="9"/>
    </w:pPr>
    <w:rPr>
      <w:rFonts w:asciiTheme="majorHAnsi" w:hAnsiTheme="majorHAnsi"/>
      <w:b w:val="0"/>
      <w:kern w:val="0"/>
      <w:sz w:val="32"/>
      <w:szCs w:val="32"/>
      <w14:ligatures w14:val="none"/>
    </w:rPr>
  </w:style>
  <w:style w:type="paragraph" w:styleId="TOC1">
    <w:name w:val="toc 1"/>
    <w:basedOn w:val="Normal"/>
    <w:next w:val="Normal"/>
    <w:autoRedefine/>
    <w:uiPriority w:val="39"/>
    <w:unhideWhenUsed/>
    <w:rsid w:val="0015187F"/>
    <w:pPr>
      <w:spacing w:after="100"/>
    </w:pPr>
  </w:style>
  <w:style w:type="paragraph" w:styleId="TOC2">
    <w:name w:val="toc 2"/>
    <w:basedOn w:val="Normal"/>
    <w:next w:val="Normal"/>
    <w:autoRedefine/>
    <w:uiPriority w:val="39"/>
    <w:unhideWhenUsed/>
    <w:rsid w:val="0015187F"/>
    <w:pPr>
      <w:spacing w:after="100"/>
      <w:ind w:left="240"/>
    </w:pPr>
  </w:style>
  <w:style w:type="character" w:styleId="Hyperlink">
    <w:name w:val="Hyperlink"/>
    <w:basedOn w:val="DefaultParagraphFont"/>
    <w:uiPriority w:val="99"/>
    <w:unhideWhenUsed/>
    <w:rsid w:val="0015187F"/>
    <w:rPr>
      <w:color w:val="0563C1" w:themeColor="hyperlink"/>
      <w:u w:val="single"/>
    </w:rPr>
  </w:style>
  <w:style w:type="character" w:customStyle="1" w:styleId="UnresolvedMention">
    <w:name w:val="Unresolved Mention"/>
    <w:basedOn w:val="DefaultParagraphFont"/>
    <w:uiPriority w:val="99"/>
    <w:semiHidden/>
    <w:unhideWhenUsed/>
    <w:rsid w:val="00AA02DE"/>
    <w:rPr>
      <w:color w:val="605E5C"/>
      <w:shd w:val="clear" w:color="auto" w:fill="E1DFDD"/>
    </w:rPr>
  </w:style>
  <w:style w:type="table" w:customStyle="1" w:styleId="GridTable1Light">
    <w:name w:val="Grid Table 1 Light"/>
    <w:basedOn w:val="TableNormal"/>
    <w:uiPriority w:val="46"/>
    <w:rsid w:val="00C90BBE"/>
    <w:pPr>
      <w:spacing w:after="0" w:line="240" w:lineRule="auto"/>
    </w:pPr>
    <w:tblPr>
      <w:tblStyleRowBandSize w:val="1"/>
      <w:tblStyleColBandSize w:val="1"/>
      <w:tblInd w:w="0" w:type="dxa"/>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CellMar>
        <w:top w:w="0" w:type="dxa"/>
        <w:left w:w="108" w:type="dxa"/>
        <w:bottom w:w="0" w:type="dxa"/>
        <w:right w:w="108" w:type="dxa"/>
      </w:tblCellMar>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paragraph" w:styleId="NormalWeb">
    <w:name w:val="Normal (Web)"/>
    <w:basedOn w:val="Normal"/>
    <w:uiPriority w:val="99"/>
    <w:unhideWhenUsed/>
    <w:rsid w:val="00C4472C"/>
    <w:pPr>
      <w:spacing w:before="100" w:beforeAutospacing="1" w:after="100" w:afterAutospacing="1" w:line="240" w:lineRule="auto"/>
    </w:pPr>
    <w:rPr>
      <w:rFonts w:ascii="Times New Roman" w:eastAsia="Times New Roman" w:hAnsi="Times New Roman" w:cs="Times New Roman"/>
      <w:kern w:val="0"/>
      <w14:ligatures w14:val="none"/>
    </w:rPr>
  </w:style>
  <w:style w:type="paragraph" w:styleId="BalloonText">
    <w:name w:val="Balloon Text"/>
    <w:basedOn w:val="Normal"/>
    <w:link w:val="BalloonTextChar"/>
    <w:uiPriority w:val="99"/>
    <w:semiHidden/>
    <w:unhideWhenUsed/>
    <w:rsid w:val="00EE445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E4457"/>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6715579">
      <w:bodyDiv w:val="1"/>
      <w:marLeft w:val="0"/>
      <w:marRight w:val="0"/>
      <w:marTop w:val="0"/>
      <w:marBottom w:val="0"/>
      <w:divBdr>
        <w:top w:val="none" w:sz="0" w:space="0" w:color="auto"/>
        <w:left w:val="none" w:sz="0" w:space="0" w:color="auto"/>
        <w:bottom w:val="none" w:sz="0" w:space="0" w:color="auto"/>
        <w:right w:val="none" w:sz="0" w:space="0" w:color="auto"/>
      </w:divBdr>
    </w:div>
    <w:div w:id="8878021">
      <w:bodyDiv w:val="1"/>
      <w:marLeft w:val="0"/>
      <w:marRight w:val="0"/>
      <w:marTop w:val="0"/>
      <w:marBottom w:val="0"/>
      <w:divBdr>
        <w:top w:val="none" w:sz="0" w:space="0" w:color="auto"/>
        <w:left w:val="none" w:sz="0" w:space="0" w:color="auto"/>
        <w:bottom w:val="none" w:sz="0" w:space="0" w:color="auto"/>
        <w:right w:val="none" w:sz="0" w:space="0" w:color="auto"/>
      </w:divBdr>
    </w:div>
    <w:div w:id="15086174">
      <w:bodyDiv w:val="1"/>
      <w:marLeft w:val="0"/>
      <w:marRight w:val="0"/>
      <w:marTop w:val="0"/>
      <w:marBottom w:val="0"/>
      <w:divBdr>
        <w:top w:val="none" w:sz="0" w:space="0" w:color="auto"/>
        <w:left w:val="none" w:sz="0" w:space="0" w:color="auto"/>
        <w:bottom w:val="none" w:sz="0" w:space="0" w:color="auto"/>
        <w:right w:val="none" w:sz="0" w:space="0" w:color="auto"/>
      </w:divBdr>
    </w:div>
    <w:div w:id="19819551">
      <w:bodyDiv w:val="1"/>
      <w:marLeft w:val="0"/>
      <w:marRight w:val="0"/>
      <w:marTop w:val="0"/>
      <w:marBottom w:val="0"/>
      <w:divBdr>
        <w:top w:val="none" w:sz="0" w:space="0" w:color="auto"/>
        <w:left w:val="none" w:sz="0" w:space="0" w:color="auto"/>
        <w:bottom w:val="none" w:sz="0" w:space="0" w:color="auto"/>
        <w:right w:val="none" w:sz="0" w:space="0" w:color="auto"/>
      </w:divBdr>
    </w:div>
    <w:div w:id="30691800">
      <w:bodyDiv w:val="1"/>
      <w:marLeft w:val="0"/>
      <w:marRight w:val="0"/>
      <w:marTop w:val="0"/>
      <w:marBottom w:val="0"/>
      <w:divBdr>
        <w:top w:val="none" w:sz="0" w:space="0" w:color="auto"/>
        <w:left w:val="none" w:sz="0" w:space="0" w:color="auto"/>
        <w:bottom w:val="none" w:sz="0" w:space="0" w:color="auto"/>
        <w:right w:val="none" w:sz="0" w:space="0" w:color="auto"/>
      </w:divBdr>
    </w:div>
    <w:div w:id="39670023">
      <w:bodyDiv w:val="1"/>
      <w:marLeft w:val="0"/>
      <w:marRight w:val="0"/>
      <w:marTop w:val="0"/>
      <w:marBottom w:val="0"/>
      <w:divBdr>
        <w:top w:val="none" w:sz="0" w:space="0" w:color="auto"/>
        <w:left w:val="none" w:sz="0" w:space="0" w:color="auto"/>
        <w:bottom w:val="none" w:sz="0" w:space="0" w:color="auto"/>
        <w:right w:val="none" w:sz="0" w:space="0" w:color="auto"/>
      </w:divBdr>
    </w:div>
    <w:div w:id="52125086">
      <w:bodyDiv w:val="1"/>
      <w:marLeft w:val="0"/>
      <w:marRight w:val="0"/>
      <w:marTop w:val="0"/>
      <w:marBottom w:val="0"/>
      <w:divBdr>
        <w:top w:val="none" w:sz="0" w:space="0" w:color="auto"/>
        <w:left w:val="none" w:sz="0" w:space="0" w:color="auto"/>
        <w:bottom w:val="none" w:sz="0" w:space="0" w:color="auto"/>
        <w:right w:val="none" w:sz="0" w:space="0" w:color="auto"/>
      </w:divBdr>
    </w:div>
    <w:div w:id="68769978">
      <w:bodyDiv w:val="1"/>
      <w:marLeft w:val="0"/>
      <w:marRight w:val="0"/>
      <w:marTop w:val="0"/>
      <w:marBottom w:val="0"/>
      <w:divBdr>
        <w:top w:val="none" w:sz="0" w:space="0" w:color="auto"/>
        <w:left w:val="none" w:sz="0" w:space="0" w:color="auto"/>
        <w:bottom w:val="none" w:sz="0" w:space="0" w:color="auto"/>
        <w:right w:val="none" w:sz="0" w:space="0" w:color="auto"/>
      </w:divBdr>
    </w:div>
    <w:div w:id="81727763">
      <w:bodyDiv w:val="1"/>
      <w:marLeft w:val="0"/>
      <w:marRight w:val="0"/>
      <w:marTop w:val="0"/>
      <w:marBottom w:val="0"/>
      <w:divBdr>
        <w:top w:val="none" w:sz="0" w:space="0" w:color="auto"/>
        <w:left w:val="none" w:sz="0" w:space="0" w:color="auto"/>
        <w:bottom w:val="none" w:sz="0" w:space="0" w:color="auto"/>
        <w:right w:val="none" w:sz="0" w:space="0" w:color="auto"/>
      </w:divBdr>
    </w:div>
    <w:div w:id="89861115">
      <w:bodyDiv w:val="1"/>
      <w:marLeft w:val="0"/>
      <w:marRight w:val="0"/>
      <w:marTop w:val="0"/>
      <w:marBottom w:val="0"/>
      <w:divBdr>
        <w:top w:val="none" w:sz="0" w:space="0" w:color="auto"/>
        <w:left w:val="none" w:sz="0" w:space="0" w:color="auto"/>
        <w:bottom w:val="none" w:sz="0" w:space="0" w:color="auto"/>
        <w:right w:val="none" w:sz="0" w:space="0" w:color="auto"/>
      </w:divBdr>
    </w:div>
    <w:div w:id="93205858">
      <w:bodyDiv w:val="1"/>
      <w:marLeft w:val="0"/>
      <w:marRight w:val="0"/>
      <w:marTop w:val="0"/>
      <w:marBottom w:val="0"/>
      <w:divBdr>
        <w:top w:val="none" w:sz="0" w:space="0" w:color="auto"/>
        <w:left w:val="none" w:sz="0" w:space="0" w:color="auto"/>
        <w:bottom w:val="none" w:sz="0" w:space="0" w:color="auto"/>
        <w:right w:val="none" w:sz="0" w:space="0" w:color="auto"/>
      </w:divBdr>
    </w:div>
    <w:div w:id="107896400">
      <w:bodyDiv w:val="1"/>
      <w:marLeft w:val="0"/>
      <w:marRight w:val="0"/>
      <w:marTop w:val="0"/>
      <w:marBottom w:val="0"/>
      <w:divBdr>
        <w:top w:val="none" w:sz="0" w:space="0" w:color="auto"/>
        <w:left w:val="none" w:sz="0" w:space="0" w:color="auto"/>
        <w:bottom w:val="none" w:sz="0" w:space="0" w:color="auto"/>
        <w:right w:val="none" w:sz="0" w:space="0" w:color="auto"/>
      </w:divBdr>
    </w:div>
    <w:div w:id="127214238">
      <w:bodyDiv w:val="1"/>
      <w:marLeft w:val="0"/>
      <w:marRight w:val="0"/>
      <w:marTop w:val="0"/>
      <w:marBottom w:val="0"/>
      <w:divBdr>
        <w:top w:val="none" w:sz="0" w:space="0" w:color="auto"/>
        <w:left w:val="none" w:sz="0" w:space="0" w:color="auto"/>
        <w:bottom w:val="none" w:sz="0" w:space="0" w:color="auto"/>
        <w:right w:val="none" w:sz="0" w:space="0" w:color="auto"/>
      </w:divBdr>
    </w:div>
    <w:div w:id="151144146">
      <w:bodyDiv w:val="1"/>
      <w:marLeft w:val="0"/>
      <w:marRight w:val="0"/>
      <w:marTop w:val="0"/>
      <w:marBottom w:val="0"/>
      <w:divBdr>
        <w:top w:val="none" w:sz="0" w:space="0" w:color="auto"/>
        <w:left w:val="none" w:sz="0" w:space="0" w:color="auto"/>
        <w:bottom w:val="none" w:sz="0" w:space="0" w:color="auto"/>
        <w:right w:val="none" w:sz="0" w:space="0" w:color="auto"/>
      </w:divBdr>
    </w:div>
    <w:div w:id="162474865">
      <w:bodyDiv w:val="1"/>
      <w:marLeft w:val="0"/>
      <w:marRight w:val="0"/>
      <w:marTop w:val="0"/>
      <w:marBottom w:val="0"/>
      <w:divBdr>
        <w:top w:val="none" w:sz="0" w:space="0" w:color="auto"/>
        <w:left w:val="none" w:sz="0" w:space="0" w:color="auto"/>
        <w:bottom w:val="none" w:sz="0" w:space="0" w:color="auto"/>
        <w:right w:val="none" w:sz="0" w:space="0" w:color="auto"/>
      </w:divBdr>
    </w:div>
    <w:div w:id="181552647">
      <w:bodyDiv w:val="1"/>
      <w:marLeft w:val="0"/>
      <w:marRight w:val="0"/>
      <w:marTop w:val="0"/>
      <w:marBottom w:val="0"/>
      <w:divBdr>
        <w:top w:val="none" w:sz="0" w:space="0" w:color="auto"/>
        <w:left w:val="none" w:sz="0" w:space="0" w:color="auto"/>
        <w:bottom w:val="none" w:sz="0" w:space="0" w:color="auto"/>
        <w:right w:val="none" w:sz="0" w:space="0" w:color="auto"/>
      </w:divBdr>
    </w:div>
    <w:div w:id="182862922">
      <w:bodyDiv w:val="1"/>
      <w:marLeft w:val="0"/>
      <w:marRight w:val="0"/>
      <w:marTop w:val="0"/>
      <w:marBottom w:val="0"/>
      <w:divBdr>
        <w:top w:val="none" w:sz="0" w:space="0" w:color="auto"/>
        <w:left w:val="none" w:sz="0" w:space="0" w:color="auto"/>
        <w:bottom w:val="none" w:sz="0" w:space="0" w:color="auto"/>
        <w:right w:val="none" w:sz="0" w:space="0" w:color="auto"/>
      </w:divBdr>
    </w:div>
    <w:div w:id="204875237">
      <w:bodyDiv w:val="1"/>
      <w:marLeft w:val="0"/>
      <w:marRight w:val="0"/>
      <w:marTop w:val="0"/>
      <w:marBottom w:val="0"/>
      <w:divBdr>
        <w:top w:val="none" w:sz="0" w:space="0" w:color="auto"/>
        <w:left w:val="none" w:sz="0" w:space="0" w:color="auto"/>
        <w:bottom w:val="none" w:sz="0" w:space="0" w:color="auto"/>
        <w:right w:val="none" w:sz="0" w:space="0" w:color="auto"/>
      </w:divBdr>
    </w:div>
    <w:div w:id="210847682">
      <w:bodyDiv w:val="1"/>
      <w:marLeft w:val="0"/>
      <w:marRight w:val="0"/>
      <w:marTop w:val="0"/>
      <w:marBottom w:val="0"/>
      <w:divBdr>
        <w:top w:val="none" w:sz="0" w:space="0" w:color="auto"/>
        <w:left w:val="none" w:sz="0" w:space="0" w:color="auto"/>
        <w:bottom w:val="none" w:sz="0" w:space="0" w:color="auto"/>
        <w:right w:val="none" w:sz="0" w:space="0" w:color="auto"/>
      </w:divBdr>
    </w:div>
    <w:div w:id="225264194">
      <w:bodyDiv w:val="1"/>
      <w:marLeft w:val="0"/>
      <w:marRight w:val="0"/>
      <w:marTop w:val="0"/>
      <w:marBottom w:val="0"/>
      <w:divBdr>
        <w:top w:val="none" w:sz="0" w:space="0" w:color="auto"/>
        <w:left w:val="none" w:sz="0" w:space="0" w:color="auto"/>
        <w:bottom w:val="none" w:sz="0" w:space="0" w:color="auto"/>
        <w:right w:val="none" w:sz="0" w:space="0" w:color="auto"/>
      </w:divBdr>
    </w:div>
    <w:div w:id="226230930">
      <w:bodyDiv w:val="1"/>
      <w:marLeft w:val="0"/>
      <w:marRight w:val="0"/>
      <w:marTop w:val="0"/>
      <w:marBottom w:val="0"/>
      <w:divBdr>
        <w:top w:val="none" w:sz="0" w:space="0" w:color="auto"/>
        <w:left w:val="none" w:sz="0" w:space="0" w:color="auto"/>
        <w:bottom w:val="none" w:sz="0" w:space="0" w:color="auto"/>
        <w:right w:val="none" w:sz="0" w:space="0" w:color="auto"/>
      </w:divBdr>
    </w:div>
    <w:div w:id="228617144">
      <w:bodyDiv w:val="1"/>
      <w:marLeft w:val="0"/>
      <w:marRight w:val="0"/>
      <w:marTop w:val="0"/>
      <w:marBottom w:val="0"/>
      <w:divBdr>
        <w:top w:val="none" w:sz="0" w:space="0" w:color="auto"/>
        <w:left w:val="none" w:sz="0" w:space="0" w:color="auto"/>
        <w:bottom w:val="none" w:sz="0" w:space="0" w:color="auto"/>
        <w:right w:val="none" w:sz="0" w:space="0" w:color="auto"/>
      </w:divBdr>
    </w:div>
    <w:div w:id="245917072">
      <w:bodyDiv w:val="1"/>
      <w:marLeft w:val="0"/>
      <w:marRight w:val="0"/>
      <w:marTop w:val="0"/>
      <w:marBottom w:val="0"/>
      <w:divBdr>
        <w:top w:val="none" w:sz="0" w:space="0" w:color="auto"/>
        <w:left w:val="none" w:sz="0" w:space="0" w:color="auto"/>
        <w:bottom w:val="none" w:sz="0" w:space="0" w:color="auto"/>
        <w:right w:val="none" w:sz="0" w:space="0" w:color="auto"/>
      </w:divBdr>
    </w:div>
    <w:div w:id="248736313">
      <w:bodyDiv w:val="1"/>
      <w:marLeft w:val="0"/>
      <w:marRight w:val="0"/>
      <w:marTop w:val="0"/>
      <w:marBottom w:val="0"/>
      <w:divBdr>
        <w:top w:val="none" w:sz="0" w:space="0" w:color="auto"/>
        <w:left w:val="none" w:sz="0" w:space="0" w:color="auto"/>
        <w:bottom w:val="none" w:sz="0" w:space="0" w:color="auto"/>
        <w:right w:val="none" w:sz="0" w:space="0" w:color="auto"/>
      </w:divBdr>
    </w:div>
    <w:div w:id="266236880">
      <w:bodyDiv w:val="1"/>
      <w:marLeft w:val="0"/>
      <w:marRight w:val="0"/>
      <w:marTop w:val="0"/>
      <w:marBottom w:val="0"/>
      <w:divBdr>
        <w:top w:val="none" w:sz="0" w:space="0" w:color="auto"/>
        <w:left w:val="none" w:sz="0" w:space="0" w:color="auto"/>
        <w:bottom w:val="none" w:sz="0" w:space="0" w:color="auto"/>
        <w:right w:val="none" w:sz="0" w:space="0" w:color="auto"/>
      </w:divBdr>
    </w:div>
    <w:div w:id="281574941">
      <w:bodyDiv w:val="1"/>
      <w:marLeft w:val="0"/>
      <w:marRight w:val="0"/>
      <w:marTop w:val="0"/>
      <w:marBottom w:val="0"/>
      <w:divBdr>
        <w:top w:val="none" w:sz="0" w:space="0" w:color="auto"/>
        <w:left w:val="none" w:sz="0" w:space="0" w:color="auto"/>
        <w:bottom w:val="none" w:sz="0" w:space="0" w:color="auto"/>
        <w:right w:val="none" w:sz="0" w:space="0" w:color="auto"/>
      </w:divBdr>
    </w:div>
    <w:div w:id="291060743">
      <w:bodyDiv w:val="1"/>
      <w:marLeft w:val="0"/>
      <w:marRight w:val="0"/>
      <w:marTop w:val="0"/>
      <w:marBottom w:val="0"/>
      <w:divBdr>
        <w:top w:val="none" w:sz="0" w:space="0" w:color="auto"/>
        <w:left w:val="none" w:sz="0" w:space="0" w:color="auto"/>
        <w:bottom w:val="none" w:sz="0" w:space="0" w:color="auto"/>
        <w:right w:val="none" w:sz="0" w:space="0" w:color="auto"/>
      </w:divBdr>
    </w:div>
    <w:div w:id="297148420">
      <w:bodyDiv w:val="1"/>
      <w:marLeft w:val="0"/>
      <w:marRight w:val="0"/>
      <w:marTop w:val="0"/>
      <w:marBottom w:val="0"/>
      <w:divBdr>
        <w:top w:val="none" w:sz="0" w:space="0" w:color="auto"/>
        <w:left w:val="none" w:sz="0" w:space="0" w:color="auto"/>
        <w:bottom w:val="none" w:sz="0" w:space="0" w:color="auto"/>
        <w:right w:val="none" w:sz="0" w:space="0" w:color="auto"/>
      </w:divBdr>
    </w:div>
    <w:div w:id="326371882">
      <w:bodyDiv w:val="1"/>
      <w:marLeft w:val="0"/>
      <w:marRight w:val="0"/>
      <w:marTop w:val="0"/>
      <w:marBottom w:val="0"/>
      <w:divBdr>
        <w:top w:val="none" w:sz="0" w:space="0" w:color="auto"/>
        <w:left w:val="none" w:sz="0" w:space="0" w:color="auto"/>
        <w:bottom w:val="none" w:sz="0" w:space="0" w:color="auto"/>
        <w:right w:val="none" w:sz="0" w:space="0" w:color="auto"/>
      </w:divBdr>
    </w:div>
    <w:div w:id="333385771">
      <w:bodyDiv w:val="1"/>
      <w:marLeft w:val="0"/>
      <w:marRight w:val="0"/>
      <w:marTop w:val="0"/>
      <w:marBottom w:val="0"/>
      <w:divBdr>
        <w:top w:val="none" w:sz="0" w:space="0" w:color="auto"/>
        <w:left w:val="none" w:sz="0" w:space="0" w:color="auto"/>
        <w:bottom w:val="none" w:sz="0" w:space="0" w:color="auto"/>
        <w:right w:val="none" w:sz="0" w:space="0" w:color="auto"/>
      </w:divBdr>
    </w:div>
    <w:div w:id="333538050">
      <w:bodyDiv w:val="1"/>
      <w:marLeft w:val="0"/>
      <w:marRight w:val="0"/>
      <w:marTop w:val="0"/>
      <w:marBottom w:val="0"/>
      <w:divBdr>
        <w:top w:val="none" w:sz="0" w:space="0" w:color="auto"/>
        <w:left w:val="none" w:sz="0" w:space="0" w:color="auto"/>
        <w:bottom w:val="none" w:sz="0" w:space="0" w:color="auto"/>
        <w:right w:val="none" w:sz="0" w:space="0" w:color="auto"/>
      </w:divBdr>
    </w:div>
    <w:div w:id="366685704">
      <w:bodyDiv w:val="1"/>
      <w:marLeft w:val="0"/>
      <w:marRight w:val="0"/>
      <w:marTop w:val="0"/>
      <w:marBottom w:val="0"/>
      <w:divBdr>
        <w:top w:val="none" w:sz="0" w:space="0" w:color="auto"/>
        <w:left w:val="none" w:sz="0" w:space="0" w:color="auto"/>
        <w:bottom w:val="none" w:sz="0" w:space="0" w:color="auto"/>
        <w:right w:val="none" w:sz="0" w:space="0" w:color="auto"/>
      </w:divBdr>
    </w:div>
    <w:div w:id="371466067">
      <w:bodyDiv w:val="1"/>
      <w:marLeft w:val="0"/>
      <w:marRight w:val="0"/>
      <w:marTop w:val="0"/>
      <w:marBottom w:val="0"/>
      <w:divBdr>
        <w:top w:val="none" w:sz="0" w:space="0" w:color="auto"/>
        <w:left w:val="none" w:sz="0" w:space="0" w:color="auto"/>
        <w:bottom w:val="none" w:sz="0" w:space="0" w:color="auto"/>
        <w:right w:val="none" w:sz="0" w:space="0" w:color="auto"/>
      </w:divBdr>
    </w:div>
    <w:div w:id="401683301">
      <w:bodyDiv w:val="1"/>
      <w:marLeft w:val="0"/>
      <w:marRight w:val="0"/>
      <w:marTop w:val="0"/>
      <w:marBottom w:val="0"/>
      <w:divBdr>
        <w:top w:val="none" w:sz="0" w:space="0" w:color="auto"/>
        <w:left w:val="none" w:sz="0" w:space="0" w:color="auto"/>
        <w:bottom w:val="none" w:sz="0" w:space="0" w:color="auto"/>
        <w:right w:val="none" w:sz="0" w:space="0" w:color="auto"/>
      </w:divBdr>
    </w:div>
    <w:div w:id="401828004">
      <w:bodyDiv w:val="1"/>
      <w:marLeft w:val="0"/>
      <w:marRight w:val="0"/>
      <w:marTop w:val="0"/>
      <w:marBottom w:val="0"/>
      <w:divBdr>
        <w:top w:val="none" w:sz="0" w:space="0" w:color="auto"/>
        <w:left w:val="none" w:sz="0" w:space="0" w:color="auto"/>
        <w:bottom w:val="none" w:sz="0" w:space="0" w:color="auto"/>
        <w:right w:val="none" w:sz="0" w:space="0" w:color="auto"/>
      </w:divBdr>
    </w:div>
    <w:div w:id="409347307">
      <w:bodyDiv w:val="1"/>
      <w:marLeft w:val="0"/>
      <w:marRight w:val="0"/>
      <w:marTop w:val="0"/>
      <w:marBottom w:val="0"/>
      <w:divBdr>
        <w:top w:val="none" w:sz="0" w:space="0" w:color="auto"/>
        <w:left w:val="none" w:sz="0" w:space="0" w:color="auto"/>
        <w:bottom w:val="none" w:sz="0" w:space="0" w:color="auto"/>
        <w:right w:val="none" w:sz="0" w:space="0" w:color="auto"/>
      </w:divBdr>
    </w:div>
    <w:div w:id="414933565">
      <w:bodyDiv w:val="1"/>
      <w:marLeft w:val="0"/>
      <w:marRight w:val="0"/>
      <w:marTop w:val="0"/>
      <w:marBottom w:val="0"/>
      <w:divBdr>
        <w:top w:val="none" w:sz="0" w:space="0" w:color="auto"/>
        <w:left w:val="none" w:sz="0" w:space="0" w:color="auto"/>
        <w:bottom w:val="none" w:sz="0" w:space="0" w:color="auto"/>
        <w:right w:val="none" w:sz="0" w:space="0" w:color="auto"/>
      </w:divBdr>
    </w:div>
    <w:div w:id="421026066">
      <w:bodyDiv w:val="1"/>
      <w:marLeft w:val="0"/>
      <w:marRight w:val="0"/>
      <w:marTop w:val="0"/>
      <w:marBottom w:val="0"/>
      <w:divBdr>
        <w:top w:val="none" w:sz="0" w:space="0" w:color="auto"/>
        <w:left w:val="none" w:sz="0" w:space="0" w:color="auto"/>
        <w:bottom w:val="none" w:sz="0" w:space="0" w:color="auto"/>
        <w:right w:val="none" w:sz="0" w:space="0" w:color="auto"/>
      </w:divBdr>
    </w:div>
    <w:div w:id="421339974">
      <w:bodyDiv w:val="1"/>
      <w:marLeft w:val="0"/>
      <w:marRight w:val="0"/>
      <w:marTop w:val="0"/>
      <w:marBottom w:val="0"/>
      <w:divBdr>
        <w:top w:val="none" w:sz="0" w:space="0" w:color="auto"/>
        <w:left w:val="none" w:sz="0" w:space="0" w:color="auto"/>
        <w:bottom w:val="none" w:sz="0" w:space="0" w:color="auto"/>
        <w:right w:val="none" w:sz="0" w:space="0" w:color="auto"/>
      </w:divBdr>
    </w:div>
    <w:div w:id="439033403">
      <w:bodyDiv w:val="1"/>
      <w:marLeft w:val="0"/>
      <w:marRight w:val="0"/>
      <w:marTop w:val="0"/>
      <w:marBottom w:val="0"/>
      <w:divBdr>
        <w:top w:val="none" w:sz="0" w:space="0" w:color="auto"/>
        <w:left w:val="none" w:sz="0" w:space="0" w:color="auto"/>
        <w:bottom w:val="none" w:sz="0" w:space="0" w:color="auto"/>
        <w:right w:val="none" w:sz="0" w:space="0" w:color="auto"/>
      </w:divBdr>
    </w:div>
    <w:div w:id="442042116">
      <w:bodyDiv w:val="1"/>
      <w:marLeft w:val="0"/>
      <w:marRight w:val="0"/>
      <w:marTop w:val="0"/>
      <w:marBottom w:val="0"/>
      <w:divBdr>
        <w:top w:val="none" w:sz="0" w:space="0" w:color="auto"/>
        <w:left w:val="none" w:sz="0" w:space="0" w:color="auto"/>
        <w:bottom w:val="none" w:sz="0" w:space="0" w:color="auto"/>
        <w:right w:val="none" w:sz="0" w:space="0" w:color="auto"/>
      </w:divBdr>
    </w:div>
    <w:div w:id="443813161">
      <w:bodyDiv w:val="1"/>
      <w:marLeft w:val="0"/>
      <w:marRight w:val="0"/>
      <w:marTop w:val="0"/>
      <w:marBottom w:val="0"/>
      <w:divBdr>
        <w:top w:val="none" w:sz="0" w:space="0" w:color="auto"/>
        <w:left w:val="none" w:sz="0" w:space="0" w:color="auto"/>
        <w:bottom w:val="none" w:sz="0" w:space="0" w:color="auto"/>
        <w:right w:val="none" w:sz="0" w:space="0" w:color="auto"/>
      </w:divBdr>
    </w:div>
    <w:div w:id="453016609">
      <w:bodyDiv w:val="1"/>
      <w:marLeft w:val="0"/>
      <w:marRight w:val="0"/>
      <w:marTop w:val="0"/>
      <w:marBottom w:val="0"/>
      <w:divBdr>
        <w:top w:val="none" w:sz="0" w:space="0" w:color="auto"/>
        <w:left w:val="none" w:sz="0" w:space="0" w:color="auto"/>
        <w:bottom w:val="none" w:sz="0" w:space="0" w:color="auto"/>
        <w:right w:val="none" w:sz="0" w:space="0" w:color="auto"/>
      </w:divBdr>
    </w:div>
    <w:div w:id="472218602">
      <w:bodyDiv w:val="1"/>
      <w:marLeft w:val="0"/>
      <w:marRight w:val="0"/>
      <w:marTop w:val="0"/>
      <w:marBottom w:val="0"/>
      <w:divBdr>
        <w:top w:val="none" w:sz="0" w:space="0" w:color="auto"/>
        <w:left w:val="none" w:sz="0" w:space="0" w:color="auto"/>
        <w:bottom w:val="none" w:sz="0" w:space="0" w:color="auto"/>
        <w:right w:val="none" w:sz="0" w:space="0" w:color="auto"/>
      </w:divBdr>
    </w:div>
    <w:div w:id="507599229">
      <w:bodyDiv w:val="1"/>
      <w:marLeft w:val="0"/>
      <w:marRight w:val="0"/>
      <w:marTop w:val="0"/>
      <w:marBottom w:val="0"/>
      <w:divBdr>
        <w:top w:val="none" w:sz="0" w:space="0" w:color="auto"/>
        <w:left w:val="none" w:sz="0" w:space="0" w:color="auto"/>
        <w:bottom w:val="none" w:sz="0" w:space="0" w:color="auto"/>
        <w:right w:val="none" w:sz="0" w:space="0" w:color="auto"/>
      </w:divBdr>
    </w:div>
    <w:div w:id="512301059">
      <w:bodyDiv w:val="1"/>
      <w:marLeft w:val="0"/>
      <w:marRight w:val="0"/>
      <w:marTop w:val="0"/>
      <w:marBottom w:val="0"/>
      <w:divBdr>
        <w:top w:val="none" w:sz="0" w:space="0" w:color="auto"/>
        <w:left w:val="none" w:sz="0" w:space="0" w:color="auto"/>
        <w:bottom w:val="none" w:sz="0" w:space="0" w:color="auto"/>
        <w:right w:val="none" w:sz="0" w:space="0" w:color="auto"/>
      </w:divBdr>
    </w:div>
    <w:div w:id="512571665">
      <w:bodyDiv w:val="1"/>
      <w:marLeft w:val="0"/>
      <w:marRight w:val="0"/>
      <w:marTop w:val="0"/>
      <w:marBottom w:val="0"/>
      <w:divBdr>
        <w:top w:val="none" w:sz="0" w:space="0" w:color="auto"/>
        <w:left w:val="none" w:sz="0" w:space="0" w:color="auto"/>
        <w:bottom w:val="none" w:sz="0" w:space="0" w:color="auto"/>
        <w:right w:val="none" w:sz="0" w:space="0" w:color="auto"/>
      </w:divBdr>
    </w:div>
    <w:div w:id="518390604">
      <w:bodyDiv w:val="1"/>
      <w:marLeft w:val="0"/>
      <w:marRight w:val="0"/>
      <w:marTop w:val="0"/>
      <w:marBottom w:val="0"/>
      <w:divBdr>
        <w:top w:val="none" w:sz="0" w:space="0" w:color="auto"/>
        <w:left w:val="none" w:sz="0" w:space="0" w:color="auto"/>
        <w:bottom w:val="none" w:sz="0" w:space="0" w:color="auto"/>
        <w:right w:val="none" w:sz="0" w:space="0" w:color="auto"/>
      </w:divBdr>
    </w:div>
    <w:div w:id="519776360">
      <w:bodyDiv w:val="1"/>
      <w:marLeft w:val="0"/>
      <w:marRight w:val="0"/>
      <w:marTop w:val="0"/>
      <w:marBottom w:val="0"/>
      <w:divBdr>
        <w:top w:val="none" w:sz="0" w:space="0" w:color="auto"/>
        <w:left w:val="none" w:sz="0" w:space="0" w:color="auto"/>
        <w:bottom w:val="none" w:sz="0" w:space="0" w:color="auto"/>
        <w:right w:val="none" w:sz="0" w:space="0" w:color="auto"/>
      </w:divBdr>
    </w:div>
    <w:div w:id="529487968">
      <w:bodyDiv w:val="1"/>
      <w:marLeft w:val="0"/>
      <w:marRight w:val="0"/>
      <w:marTop w:val="0"/>
      <w:marBottom w:val="0"/>
      <w:divBdr>
        <w:top w:val="none" w:sz="0" w:space="0" w:color="auto"/>
        <w:left w:val="none" w:sz="0" w:space="0" w:color="auto"/>
        <w:bottom w:val="none" w:sz="0" w:space="0" w:color="auto"/>
        <w:right w:val="none" w:sz="0" w:space="0" w:color="auto"/>
      </w:divBdr>
    </w:div>
    <w:div w:id="539821015">
      <w:bodyDiv w:val="1"/>
      <w:marLeft w:val="0"/>
      <w:marRight w:val="0"/>
      <w:marTop w:val="0"/>
      <w:marBottom w:val="0"/>
      <w:divBdr>
        <w:top w:val="none" w:sz="0" w:space="0" w:color="auto"/>
        <w:left w:val="none" w:sz="0" w:space="0" w:color="auto"/>
        <w:bottom w:val="none" w:sz="0" w:space="0" w:color="auto"/>
        <w:right w:val="none" w:sz="0" w:space="0" w:color="auto"/>
      </w:divBdr>
    </w:div>
    <w:div w:id="555512339">
      <w:bodyDiv w:val="1"/>
      <w:marLeft w:val="0"/>
      <w:marRight w:val="0"/>
      <w:marTop w:val="0"/>
      <w:marBottom w:val="0"/>
      <w:divBdr>
        <w:top w:val="none" w:sz="0" w:space="0" w:color="auto"/>
        <w:left w:val="none" w:sz="0" w:space="0" w:color="auto"/>
        <w:bottom w:val="none" w:sz="0" w:space="0" w:color="auto"/>
        <w:right w:val="none" w:sz="0" w:space="0" w:color="auto"/>
      </w:divBdr>
    </w:div>
    <w:div w:id="563761757">
      <w:bodyDiv w:val="1"/>
      <w:marLeft w:val="0"/>
      <w:marRight w:val="0"/>
      <w:marTop w:val="0"/>
      <w:marBottom w:val="0"/>
      <w:divBdr>
        <w:top w:val="none" w:sz="0" w:space="0" w:color="auto"/>
        <w:left w:val="none" w:sz="0" w:space="0" w:color="auto"/>
        <w:bottom w:val="none" w:sz="0" w:space="0" w:color="auto"/>
        <w:right w:val="none" w:sz="0" w:space="0" w:color="auto"/>
      </w:divBdr>
    </w:div>
    <w:div w:id="569073210">
      <w:bodyDiv w:val="1"/>
      <w:marLeft w:val="0"/>
      <w:marRight w:val="0"/>
      <w:marTop w:val="0"/>
      <w:marBottom w:val="0"/>
      <w:divBdr>
        <w:top w:val="none" w:sz="0" w:space="0" w:color="auto"/>
        <w:left w:val="none" w:sz="0" w:space="0" w:color="auto"/>
        <w:bottom w:val="none" w:sz="0" w:space="0" w:color="auto"/>
        <w:right w:val="none" w:sz="0" w:space="0" w:color="auto"/>
      </w:divBdr>
    </w:div>
    <w:div w:id="586303887">
      <w:bodyDiv w:val="1"/>
      <w:marLeft w:val="0"/>
      <w:marRight w:val="0"/>
      <w:marTop w:val="0"/>
      <w:marBottom w:val="0"/>
      <w:divBdr>
        <w:top w:val="none" w:sz="0" w:space="0" w:color="auto"/>
        <w:left w:val="none" w:sz="0" w:space="0" w:color="auto"/>
        <w:bottom w:val="none" w:sz="0" w:space="0" w:color="auto"/>
        <w:right w:val="none" w:sz="0" w:space="0" w:color="auto"/>
      </w:divBdr>
    </w:div>
    <w:div w:id="621495614">
      <w:bodyDiv w:val="1"/>
      <w:marLeft w:val="0"/>
      <w:marRight w:val="0"/>
      <w:marTop w:val="0"/>
      <w:marBottom w:val="0"/>
      <w:divBdr>
        <w:top w:val="none" w:sz="0" w:space="0" w:color="auto"/>
        <w:left w:val="none" w:sz="0" w:space="0" w:color="auto"/>
        <w:bottom w:val="none" w:sz="0" w:space="0" w:color="auto"/>
        <w:right w:val="none" w:sz="0" w:space="0" w:color="auto"/>
      </w:divBdr>
    </w:div>
    <w:div w:id="636761114">
      <w:bodyDiv w:val="1"/>
      <w:marLeft w:val="0"/>
      <w:marRight w:val="0"/>
      <w:marTop w:val="0"/>
      <w:marBottom w:val="0"/>
      <w:divBdr>
        <w:top w:val="none" w:sz="0" w:space="0" w:color="auto"/>
        <w:left w:val="none" w:sz="0" w:space="0" w:color="auto"/>
        <w:bottom w:val="none" w:sz="0" w:space="0" w:color="auto"/>
        <w:right w:val="none" w:sz="0" w:space="0" w:color="auto"/>
      </w:divBdr>
    </w:div>
    <w:div w:id="640311202">
      <w:bodyDiv w:val="1"/>
      <w:marLeft w:val="0"/>
      <w:marRight w:val="0"/>
      <w:marTop w:val="0"/>
      <w:marBottom w:val="0"/>
      <w:divBdr>
        <w:top w:val="none" w:sz="0" w:space="0" w:color="auto"/>
        <w:left w:val="none" w:sz="0" w:space="0" w:color="auto"/>
        <w:bottom w:val="none" w:sz="0" w:space="0" w:color="auto"/>
        <w:right w:val="none" w:sz="0" w:space="0" w:color="auto"/>
      </w:divBdr>
    </w:div>
    <w:div w:id="681398750">
      <w:bodyDiv w:val="1"/>
      <w:marLeft w:val="0"/>
      <w:marRight w:val="0"/>
      <w:marTop w:val="0"/>
      <w:marBottom w:val="0"/>
      <w:divBdr>
        <w:top w:val="none" w:sz="0" w:space="0" w:color="auto"/>
        <w:left w:val="none" w:sz="0" w:space="0" w:color="auto"/>
        <w:bottom w:val="none" w:sz="0" w:space="0" w:color="auto"/>
        <w:right w:val="none" w:sz="0" w:space="0" w:color="auto"/>
      </w:divBdr>
    </w:div>
    <w:div w:id="687754396">
      <w:bodyDiv w:val="1"/>
      <w:marLeft w:val="0"/>
      <w:marRight w:val="0"/>
      <w:marTop w:val="0"/>
      <w:marBottom w:val="0"/>
      <w:divBdr>
        <w:top w:val="none" w:sz="0" w:space="0" w:color="auto"/>
        <w:left w:val="none" w:sz="0" w:space="0" w:color="auto"/>
        <w:bottom w:val="none" w:sz="0" w:space="0" w:color="auto"/>
        <w:right w:val="none" w:sz="0" w:space="0" w:color="auto"/>
      </w:divBdr>
    </w:div>
    <w:div w:id="693192483">
      <w:bodyDiv w:val="1"/>
      <w:marLeft w:val="0"/>
      <w:marRight w:val="0"/>
      <w:marTop w:val="0"/>
      <w:marBottom w:val="0"/>
      <w:divBdr>
        <w:top w:val="none" w:sz="0" w:space="0" w:color="auto"/>
        <w:left w:val="none" w:sz="0" w:space="0" w:color="auto"/>
        <w:bottom w:val="none" w:sz="0" w:space="0" w:color="auto"/>
        <w:right w:val="none" w:sz="0" w:space="0" w:color="auto"/>
      </w:divBdr>
    </w:div>
    <w:div w:id="697705372">
      <w:bodyDiv w:val="1"/>
      <w:marLeft w:val="0"/>
      <w:marRight w:val="0"/>
      <w:marTop w:val="0"/>
      <w:marBottom w:val="0"/>
      <w:divBdr>
        <w:top w:val="none" w:sz="0" w:space="0" w:color="auto"/>
        <w:left w:val="none" w:sz="0" w:space="0" w:color="auto"/>
        <w:bottom w:val="none" w:sz="0" w:space="0" w:color="auto"/>
        <w:right w:val="none" w:sz="0" w:space="0" w:color="auto"/>
      </w:divBdr>
    </w:div>
    <w:div w:id="712076021">
      <w:bodyDiv w:val="1"/>
      <w:marLeft w:val="0"/>
      <w:marRight w:val="0"/>
      <w:marTop w:val="0"/>
      <w:marBottom w:val="0"/>
      <w:divBdr>
        <w:top w:val="none" w:sz="0" w:space="0" w:color="auto"/>
        <w:left w:val="none" w:sz="0" w:space="0" w:color="auto"/>
        <w:bottom w:val="none" w:sz="0" w:space="0" w:color="auto"/>
        <w:right w:val="none" w:sz="0" w:space="0" w:color="auto"/>
      </w:divBdr>
    </w:div>
    <w:div w:id="717514372">
      <w:bodyDiv w:val="1"/>
      <w:marLeft w:val="0"/>
      <w:marRight w:val="0"/>
      <w:marTop w:val="0"/>
      <w:marBottom w:val="0"/>
      <w:divBdr>
        <w:top w:val="none" w:sz="0" w:space="0" w:color="auto"/>
        <w:left w:val="none" w:sz="0" w:space="0" w:color="auto"/>
        <w:bottom w:val="none" w:sz="0" w:space="0" w:color="auto"/>
        <w:right w:val="none" w:sz="0" w:space="0" w:color="auto"/>
      </w:divBdr>
    </w:div>
    <w:div w:id="719331302">
      <w:bodyDiv w:val="1"/>
      <w:marLeft w:val="0"/>
      <w:marRight w:val="0"/>
      <w:marTop w:val="0"/>
      <w:marBottom w:val="0"/>
      <w:divBdr>
        <w:top w:val="none" w:sz="0" w:space="0" w:color="auto"/>
        <w:left w:val="none" w:sz="0" w:space="0" w:color="auto"/>
        <w:bottom w:val="none" w:sz="0" w:space="0" w:color="auto"/>
        <w:right w:val="none" w:sz="0" w:space="0" w:color="auto"/>
      </w:divBdr>
    </w:div>
    <w:div w:id="719477506">
      <w:bodyDiv w:val="1"/>
      <w:marLeft w:val="0"/>
      <w:marRight w:val="0"/>
      <w:marTop w:val="0"/>
      <w:marBottom w:val="0"/>
      <w:divBdr>
        <w:top w:val="none" w:sz="0" w:space="0" w:color="auto"/>
        <w:left w:val="none" w:sz="0" w:space="0" w:color="auto"/>
        <w:bottom w:val="none" w:sz="0" w:space="0" w:color="auto"/>
        <w:right w:val="none" w:sz="0" w:space="0" w:color="auto"/>
      </w:divBdr>
    </w:div>
    <w:div w:id="729353915">
      <w:bodyDiv w:val="1"/>
      <w:marLeft w:val="0"/>
      <w:marRight w:val="0"/>
      <w:marTop w:val="0"/>
      <w:marBottom w:val="0"/>
      <w:divBdr>
        <w:top w:val="none" w:sz="0" w:space="0" w:color="auto"/>
        <w:left w:val="none" w:sz="0" w:space="0" w:color="auto"/>
        <w:bottom w:val="none" w:sz="0" w:space="0" w:color="auto"/>
        <w:right w:val="none" w:sz="0" w:space="0" w:color="auto"/>
      </w:divBdr>
    </w:div>
    <w:div w:id="731388497">
      <w:bodyDiv w:val="1"/>
      <w:marLeft w:val="0"/>
      <w:marRight w:val="0"/>
      <w:marTop w:val="0"/>
      <w:marBottom w:val="0"/>
      <w:divBdr>
        <w:top w:val="none" w:sz="0" w:space="0" w:color="auto"/>
        <w:left w:val="none" w:sz="0" w:space="0" w:color="auto"/>
        <w:bottom w:val="none" w:sz="0" w:space="0" w:color="auto"/>
        <w:right w:val="none" w:sz="0" w:space="0" w:color="auto"/>
      </w:divBdr>
    </w:div>
    <w:div w:id="741677905">
      <w:bodyDiv w:val="1"/>
      <w:marLeft w:val="0"/>
      <w:marRight w:val="0"/>
      <w:marTop w:val="0"/>
      <w:marBottom w:val="0"/>
      <w:divBdr>
        <w:top w:val="none" w:sz="0" w:space="0" w:color="auto"/>
        <w:left w:val="none" w:sz="0" w:space="0" w:color="auto"/>
        <w:bottom w:val="none" w:sz="0" w:space="0" w:color="auto"/>
        <w:right w:val="none" w:sz="0" w:space="0" w:color="auto"/>
      </w:divBdr>
    </w:div>
    <w:div w:id="746077646">
      <w:bodyDiv w:val="1"/>
      <w:marLeft w:val="0"/>
      <w:marRight w:val="0"/>
      <w:marTop w:val="0"/>
      <w:marBottom w:val="0"/>
      <w:divBdr>
        <w:top w:val="none" w:sz="0" w:space="0" w:color="auto"/>
        <w:left w:val="none" w:sz="0" w:space="0" w:color="auto"/>
        <w:bottom w:val="none" w:sz="0" w:space="0" w:color="auto"/>
        <w:right w:val="none" w:sz="0" w:space="0" w:color="auto"/>
      </w:divBdr>
    </w:div>
    <w:div w:id="765075719">
      <w:bodyDiv w:val="1"/>
      <w:marLeft w:val="0"/>
      <w:marRight w:val="0"/>
      <w:marTop w:val="0"/>
      <w:marBottom w:val="0"/>
      <w:divBdr>
        <w:top w:val="none" w:sz="0" w:space="0" w:color="auto"/>
        <w:left w:val="none" w:sz="0" w:space="0" w:color="auto"/>
        <w:bottom w:val="none" w:sz="0" w:space="0" w:color="auto"/>
        <w:right w:val="none" w:sz="0" w:space="0" w:color="auto"/>
      </w:divBdr>
    </w:div>
    <w:div w:id="800347625">
      <w:bodyDiv w:val="1"/>
      <w:marLeft w:val="0"/>
      <w:marRight w:val="0"/>
      <w:marTop w:val="0"/>
      <w:marBottom w:val="0"/>
      <w:divBdr>
        <w:top w:val="none" w:sz="0" w:space="0" w:color="auto"/>
        <w:left w:val="none" w:sz="0" w:space="0" w:color="auto"/>
        <w:bottom w:val="none" w:sz="0" w:space="0" w:color="auto"/>
        <w:right w:val="none" w:sz="0" w:space="0" w:color="auto"/>
      </w:divBdr>
    </w:div>
    <w:div w:id="832374970">
      <w:bodyDiv w:val="1"/>
      <w:marLeft w:val="0"/>
      <w:marRight w:val="0"/>
      <w:marTop w:val="0"/>
      <w:marBottom w:val="0"/>
      <w:divBdr>
        <w:top w:val="none" w:sz="0" w:space="0" w:color="auto"/>
        <w:left w:val="none" w:sz="0" w:space="0" w:color="auto"/>
        <w:bottom w:val="none" w:sz="0" w:space="0" w:color="auto"/>
        <w:right w:val="none" w:sz="0" w:space="0" w:color="auto"/>
      </w:divBdr>
    </w:div>
    <w:div w:id="837354073">
      <w:bodyDiv w:val="1"/>
      <w:marLeft w:val="0"/>
      <w:marRight w:val="0"/>
      <w:marTop w:val="0"/>
      <w:marBottom w:val="0"/>
      <w:divBdr>
        <w:top w:val="none" w:sz="0" w:space="0" w:color="auto"/>
        <w:left w:val="none" w:sz="0" w:space="0" w:color="auto"/>
        <w:bottom w:val="none" w:sz="0" w:space="0" w:color="auto"/>
        <w:right w:val="none" w:sz="0" w:space="0" w:color="auto"/>
      </w:divBdr>
    </w:div>
    <w:div w:id="859316575">
      <w:bodyDiv w:val="1"/>
      <w:marLeft w:val="0"/>
      <w:marRight w:val="0"/>
      <w:marTop w:val="0"/>
      <w:marBottom w:val="0"/>
      <w:divBdr>
        <w:top w:val="none" w:sz="0" w:space="0" w:color="auto"/>
        <w:left w:val="none" w:sz="0" w:space="0" w:color="auto"/>
        <w:bottom w:val="none" w:sz="0" w:space="0" w:color="auto"/>
        <w:right w:val="none" w:sz="0" w:space="0" w:color="auto"/>
      </w:divBdr>
    </w:div>
    <w:div w:id="870608271">
      <w:bodyDiv w:val="1"/>
      <w:marLeft w:val="0"/>
      <w:marRight w:val="0"/>
      <w:marTop w:val="0"/>
      <w:marBottom w:val="0"/>
      <w:divBdr>
        <w:top w:val="none" w:sz="0" w:space="0" w:color="auto"/>
        <w:left w:val="none" w:sz="0" w:space="0" w:color="auto"/>
        <w:bottom w:val="none" w:sz="0" w:space="0" w:color="auto"/>
        <w:right w:val="none" w:sz="0" w:space="0" w:color="auto"/>
      </w:divBdr>
    </w:div>
    <w:div w:id="887373341">
      <w:bodyDiv w:val="1"/>
      <w:marLeft w:val="0"/>
      <w:marRight w:val="0"/>
      <w:marTop w:val="0"/>
      <w:marBottom w:val="0"/>
      <w:divBdr>
        <w:top w:val="none" w:sz="0" w:space="0" w:color="auto"/>
        <w:left w:val="none" w:sz="0" w:space="0" w:color="auto"/>
        <w:bottom w:val="none" w:sz="0" w:space="0" w:color="auto"/>
        <w:right w:val="none" w:sz="0" w:space="0" w:color="auto"/>
      </w:divBdr>
    </w:div>
    <w:div w:id="891234973">
      <w:bodyDiv w:val="1"/>
      <w:marLeft w:val="0"/>
      <w:marRight w:val="0"/>
      <w:marTop w:val="0"/>
      <w:marBottom w:val="0"/>
      <w:divBdr>
        <w:top w:val="none" w:sz="0" w:space="0" w:color="auto"/>
        <w:left w:val="none" w:sz="0" w:space="0" w:color="auto"/>
        <w:bottom w:val="none" w:sz="0" w:space="0" w:color="auto"/>
        <w:right w:val="none" w:sz="0" w:space="0" w:color="auto"/>
      </w:divBdr>
    </w:div>
    <w:div w:id="894706066">
      <w:bodyDiv w:val="1"/>
      <w:marLeft w:val="0"/>
      <w:marRight w:val="0"/>
      <w:marTop w:val="0"/>
      <w:marBottom w:val="0"/>
      <w:divBdr>
        <w:top w:val="none" w:sz="0" w:space="0" w:color="auto"/>
        <w:left w:val="none" w:sz="0" w:space="0" w:color="auto"/>
        <w:bottom w:val="none" w:sz="0" w:space="0" w:color="auto"/>
        <w:right w:val="none" w:sz="0" w:space="0" w:color="auto"/>
      </w:divBdr>
    </w:div>
    <w:div w:id="895161933">
      <w:bodyDiv w:val="1"/>
      <w:marLeft w:val="0"/>
      <w:marRight w:val="0"/>
      <w:marTop w:val="0"/>
      <w:marBottom w:val="0"/>
      <w:divBdr>
        <w:top w:val="none" w:sz="0" w:space="0" w:color="auto"/>
        <w:left w:val="none" w:sz="0" w:space="0" w:color="auto"/>
        <w:bottom w:val="none" w:sz="0" w:space="0" w:color="auto"/>
        <w:right w:val="none" w:sz="0" w:space="0" w:color="auto"/>
      </w:divBdr>
    </w:div>
    <w:div w:id="895701255">
      <w:bodyDiv w:val="1"/>
      <w:marLeft w:val="0"/>
      <w:marRight w:val="0"/>
      <w:marTop w:val="0"/>
      <w:marBottom w:val="0"/>
      <w:divBdr>
        <w:top w:val="none" w:sz="0" w:space="0" w:color="auto"/>
        <w:left w:val="none" w:sz="0" w:space="0" w:color="auto"/>
        <w:bottom w:val="none" w:sz="0" w:space="0" w:color="auto"/>
        <w:right w:val="none" w:sz="0" w:space="0" w:color="auto"/>
      </w:divBdr>
    </w:div>
    <w:div w:id="907569008">
      <w:bodyDiv w:val="1"/>
      <w:marLeft w:val="0"/>
      <w:marRight w:val="0"/>
      <w:marTop w:val="0"/>
      <w:marBottom w:val="0"/>
      <w:divBdr>
        <w:top w:val="none" w:sz="0" w:space="0" w:color="auto"/>
        <w:left w:val="none" w:sz="0" w:space="0" w:color="auto"/>
        <w:bottom w:val="none" w:sz="0" w:space="0" w:color="auto"/>
        <w:right w:val="none" w:sz="0" w:space="0" w:color="auto"/>
      </w:divBdr>
    </w:div>
    <w:div w:id="915673404">
      <w:bodyDiv w:val="1"/>
      <w:marLeft w:val="0"/>
      <w:marRight w:val="0"/>
      <w:marTop w:val="0"/>
      <w:marBottom w:val="0"/>
      <w:divBdr>
        <w:top w:val="none" w:sz="0" w:space="0" w:color="auto"/>
        <w:left w:val="none" w:sz="0" w:space="0" w:color="auto"/>
        <w:bottom w:val="none" w:sz="0" w:space="0" w:color="auto"/>
        <w:right w:val="none" w:sz="0" w:space="0" w:color="auto"/>
      </w:divBdr>
    </w:div>
    <w:div w:id="924219221">
      <w:bodyDiv w:val="1"/>
      <w:marLeft w:val="0"/>
      <w:marRight w:val="0"/>
      <w:marTop w:val="0"/>
      <w:marBottom w:val="0"/>
      <w:divBdr>
        <w:top w:val="none" w:sz="0" w:space="0" w:color="auto"/>
        <w:left w:val="none" w:sz="0" w:space="0" w:color="auto"/>
        <w:bottom w:val="none" w:sz="0" w:space="0" w:color="auto"/>
        <w:right w:val="none" w:sz="0" w:space="0" w:color="auto"/>
      </w:divBdr>
    </w:div>
    <w:div w:id="932206943">
      <w:bodyDiv w:val="1"/>
      <w:marLeft w:val="0"/>
      <w:marRight w:val="0"/>
      <w:marTop w:val="0"/>
      <w:marBottom w:val="0"/>
      <w:divBdr>
        <w:top w:val="none" w:sz="0" w:space="0" w:color="auto"/>
        <w:left w:val="none" w:sz="0" w:space="0" w:color="auto"/>
        <w:bottom w:val="none" w:sz="0" w:space="0" w:color="auto"/>
        <w:right w:val="none" w:sz="0" w:space="0" w:color="auto"/>
      </w:divBdr>
    </w:div>
    <w:div w:id="993803875">
      <w:bodyDiv w:val="1"/>
      <w:marLeft w:val="0"/>
      <w:marRight w:val="0"/>
      <w:marTop w:val="0"/>
      <w:marBottom w:val="0"/>
      <w:divBdr>
        <w:top w:val="none" w:sz="0" w:space="0" w:color="auto"/>
        <w:left w:val="none" w:sz="0" w:space="0" w:color="auto"/>
        <w:bottom w:val="none" w:sz="0" w:space="0" w:color="auto"/>
        <w:right w:val="none" w:sz="0" w:space="0" w:color="auto"/>
      </w:divBdr>
    </w:div>
    <w:div w:id="1006903629">
      <w:bodyDiv w:val="1"/>
      <w:marLeft w:val="0"/>
      <w:marRight w:val="0"/>
      <w:marTop w:val="0"/>
      <w:marBottom w:val="0"/>
      <w:divBdr>
        <w:top w:val="none" w:sz="0" w:space="0" w:color="auto"/>
        <w:left w:val="none" w:sz="0" w:space="0" w:color="auto"/>
        <w:bottom w:val="none" w:sz="0" w:space="0" w:color="auto"/>
        <w:right w:val="none" w:sz="0" w:space="0" w:color="auto"/>
      </w:divBdr>
    </w:div>
    <w:div w:id="1008408105">
      <w:bodyDiv w:val="1"/>
      <w:marLeft w:val="0"/>
      <w:marRight w:val="0"/>
      <w:marTop w:val="0"/>
      <w:marBottom w:val="0"/>
      <w:divBdr>
        <w:top w:val="none" w:sz="0" w:space="0" w:color="auto"/>
        <w:left w:val="none" w:sz="0" w:space="0" w:color="auto"/>
        <w:bottom w:val="none" w:sz="0" w:space="0" w:color="auto"/>
        <w:right w:val="none" w:sz="0" w:space="0" w:color="auto"/>
      </w:divBdr>
    </w:div>
    <w:div w:id="1016346030">
      <w:bodyDiv w:val="1"/>
      <w:marLeft w:val="0"/>
      <w:marRight w:val="0"/>
      <w:marTop w:val="0"/>
      <w:marBottom w:val="0"/>
      <w:divBdr>
        <w:top w:val="none" w:sz="0" w:space="0" w:color="auto"/>
        <w:left w:val="none" w:sz="0" w:space="0" w:color="auto"/>
        <w:bottom w:val="none" w:sz="0" w:space="0" w:color="auto"/>
        <w:right w:val="none" w:sz="0" w:space="0" w:color="auto"/>
      </w:divBdr>
    </w:div>
    <w:div w:id="1052460057">
      <w:bodyDiv w:val="1"/>
      <w:marLeft w:val="0"/>
      <w:marRight w:val="0"/>
      <w:marTop w:val="0"/>
      <w:marBottom w:val="0"/>
      <w:divBdr>
        <w:top w:val="none" w:sz="0" w:space="0" w:color="auto"/>
        <w:left w:val="none" w:sz="0" w:space="0" w:color="auto"/>
        <w:bottom w:val="none" w:sz="0" w:space="0" w:color="auto"/>
        <w:right w:val="none" w:sz="0" w:space="0" w:color="auto"/>
      </w:divBdr>
    </w:div>
    <w:div w:id="1052580851">
      <w:bodyDiv w:val="1"/>
      <w:marLeft w:val="0"/>
      <w:marRight w:val="0"/>
      <w:marTop w:val="0"/>
      <w:marBottom w:val="0"/>
      <w:divBdr>
        <w:top w:val="none" w:sz="0" w:space="0" w:color="auto"/>
        <w:left w:val="none" w:sz="0" w:space="0" w:color="auto"/>
        <w:bottom w:val="none" w:sz="0" w:space="0" w:color="auto"/>
        <w:right w:val="none" w:sz="0" w:space="0" w:color="auto"/>
      </w:divBdr>
    </w:div>
    <w:div w:id="1063412665">
      <w:bodyDiv w:val="1"/>
      <w:marLeft w:val="0"/>
      <w:marRight w:val="0"/>
      <w:marTop w:val="0"/>
      <w:marBottom w:val="0"/>
      <w:divBdr>
        <w:top w:val="none" w:sz="0" w:space="0" w:color="auto"/>
        <w:left w:val="none" w:sz="0" w:space="0" w:color="auto"/>
        <w:bottom w:val="none" w:sz="0" w:space="0" w:color="auto"/>
        <w:right w:val="none" w:sz="0" w:space="0" w:color="auto"/>
      </w:divBdr>
    </w:div>
    <w:div w:id="1067655399">
      <w:bodyDiv w:val="1"/>
      <w:marLeft w:val="0"/>
      <w:marRight w:val="0"/>
      <w:marTop w:val="0"/>
      <w:marBottom w:val="0"/>
      <w:divBdr>
        <w:top w:val="none" w:sz="0" w:space="0" w:color="auto"/>
        <w:left w:val="none" w:sz="0" w:space="0" w:color="auto"/>
        <w:bottom w:val="none" w:sz="0" w:space="0" w:color="auto"/>
        <w:right w:val="none" w:sz="0" w:space="0" w:color="auto"/>
      </w:divBdr>
    </w:div>
    <w:div w:id="1080786765">
      <w:bodyDiv w:val="1"/>
      <w:marLeft w:val="0"/>
      <w:marRight w:val="0"/>
      <w:marTop w:val="0"/>
      <w:marBottom w:val="0"/>
      <w:divBdr>
        <w:top w:val="none" w:sz="0" w:space="0" w:color="auto"/>
        <w:left w:val="none" w:sz="0" w:space="0" w:color="auto"/>
        <w:bottom w:val="none" w:sz="0" w:space="0" w:color="auto"/>
        <w:right w:val="none" w:sz="0" w:space="0" w:color="auto"/>
      </w:divBdr>
    </w:div>
    <w:div w:id="1085109475">
      <w:bodyDiv w:val="1"/>
      <w:marLeft w:val="0"/>
      <w:marRight w:val="0"/>
      <w:marTop w:val="0"/>
      <w:marBottom w:val="0"/>
      <w:divBdr>
        <w:top w:val="none" w:sz="0" w:space="0" w:color="auto"/>
        <w:left w:val="none" w:sz="0" w:space="0" w:color="auto"/>
        <w:bottom w:val="none" w:sz="0" w:space="0" w:color="auto"/>
        <w:right w:val="none" w:sz="0" w:space="0" w:color="auto"/>
      </w:divBdr>
    </w:div>
    <w:div w:id="1085883058">
      <w:bodyDiv w:val="1"/>
      <w:marLeft w:val="0"/>
      <w:marRight w:val="0"/>
      <w:marTop w:val="0"/>
      <w:marBottom w:val="0"/>
      <w:divBdr>
        <w:top w:val="none" w:sz="0" w:space="0" w:color="auto"/>
        <w:left w:val="none" w:sz="0" w:space="0" w:color="auto"/>
        <w:bottom w:val="none" w:sz="0" w:space="0" w:color="auto"/>
        <w:right w:val="none" w:sz="0" w:space="0" w:color="auto"/>
      </w:divBdr>
    </w:div>
    <w:div w:id="1088506538">
      <w:bodyDiv w:val="1"/>
      <w:marLeft w:val="0"/>
      <w:marRight w:val="0"/>
      <w:marTop w:val="0"/>
      <w:marBottom w:val="0"/>
      <w:divBdr>
        <w:top w:val="none" w:sz="0" w:space="0" w:color="auto"/>
        <w:left w:val="none" w:sz="0" w:space="0" w:color="auto"/>
        <w:bottom w:val="none" w:sz="0" w:space="0" w:color="auto"/>
        <w:right w:val="none" w:sz="0" w:space="0" w:color="auto"/>
      </w:divBdr>
    </w:div>
    <w:div w:id="1101413113">
      <w:bodyDiv w:val="1"/>
      <w:marLeft w:val="0"/>
      <w:marRight w:val="0"/>
      <w:marTop w:val="0"/>
      <w:marBottom w:val="0"/>
      <w:divBdr>
        <w:top w:val="none" w:sz="0" w:space="0" w:color="auto"/>
        <w:left w:val="none" w:sz="0" w:space="0" w:color="auto"/>
        <w:bottom w:val="none" w:sz="0" w:space="0" w:color="auto"/>
        <w:right w:val="none" w:sz="0" w:space="0" w:color="auto"/>
      </w:divBdr>
    </w:div>
    <w:div w:id="1113984508">
      <w:bodyDiv w:val="1"/>
      <w:marLeft w:val="0"/>
      <w:marRight w:val="0"/>
      <w:marTop w:val="0"/>
      <w:marBottom w:val="0"/>
      <w:divBdr>
        <w:top w:val="none" w:sz="0" w:space="0" w:color="auto"/>
        <w:left w:val="none" w:sz="0" w:space="0" w:color="auto"/>
        <w:bottom w:val="none" w:sz="0" w:space="0" w:color="auto"/>
        <w:right w:val="none" w:sz="0" w:space="0" w:color="auto"/>
      </w:divBdr>
    </w:div>
    <w:div w:id="1122532325">
      <w:bodyDiv w:val="1"/>
      <w:marLeft w:val="0"/>
      <w:marRight w:val="0"/>
      <w:marTop w:val="0"/>
      <w:marBottom w:val="0"/>
      <w:divBdr>
        <w:top w:val="none" w:sz="0" w:space="0" w:color="auto"/>
        <w:left w:val="none" w:sz="0" w:space="0" w:color="auto"/>
        <w:bottom w:val="none" w:sz="0" w:space="0" w:color="auto"/>
        <w:right w:val="none" w:sz="0" w:space="0" w:color="auto"/>
      </w:divBdr>
    </w:div>
    <w:div w:id="1129400009">
      <w:bodyDiv w:val="1"/>
      <w:marLeft w:val="0"/>
      <w:marRight w:val="0"/>
      <w:marTop w:val="0"/>
      <w:marBottom w:val="0"/>
      <w:divBdr>
        <w:top w:val="none" w:sz="0" w:space="0" w:color="auto"/>
        <w:left w:val="none" w:sz="0" w:space="0" w:color="auto"/>
        <w:bottom w:val="none" w:sz="0" w:space="0" w:color="auto"/>
        <w:right w:val="none" w:sz="0" w:space="0" w:color="auto"/>
      </w:divBdr>
    </w:div>
    <w:div w:id="1130824487">
      <w:bodyDiv w:val="1"/>
      <w:marLeft w:val="0"/>
      <w:marRight w:val="0"/>
      <w:marTop w:val="0"/>
      <w:marBottom w:val="0"/>
      <w:divBdr>
        <w:top w:val="none" w:sz="0" w:space="0" w:color="auto"/>
        <w:left w:val="none" w:sz="0" w:space="0" w:color="auto"/>
        <w:bottom w:val="none" w:sz="0" w:space="0" w:color="auto"/>
        <w:right w:val="none" w:sz="0" w:space="0" w:color="auto"/>
      </w:divBdr>
    </w:div>
    <w:div w:id="1150907608">
      <w:bodyDiv w:val="1"/>
      <w:marLeft w:val="0"/>
      <w:marRight w:val="0"/>
      <w:marTop w:val="0"/>
      <w:marBottom w:val="0"/>
      <w:divBdr>
        <w:top w:val="none" w:sz="0" w:space="0" w:color="auto"/>
        <w:left w:val="none" w:sz="0" w:space="0" w:color="auto"/>
        <w:bottom w:val="none" w:sz="0" w:space="0" w:color="auto"/>
        <w:right w:val="none" w:sz="0" w:space="0" w:color="auto"/>
      </w:divBdr>
    </w:div>
    <w:div w:id="1162087968">
      <w:bodyDiv w:val="1"/>
      <w:marLeft w:val="0"/>
      <w:marRight w:val="0"/>
      <w:marTop w:val="0"/>
      <w:marBottom w:val="0"/>
      <w:divBdr>
        <w:top w:val="none" w:sz="0" w:space="0" w:color="auto"/>
        <w:left w:val="none" w:sz="0" w:space="0" w:color="auto"/>
        <w:bottom w:val="none" w:sz="0" w:space="0" w:color="auto"/>
        <w:right w:val="none" w:sz="0" w:space="0" w:color="auto"/>
      </w:divBdr>
    </w:div>
    <w:div w:id="1166435168">
      <w:bodyDiv w:val="1"/>
      <w:marLeft w:val="0"/>
      <w:marRight w:val="0"/>
      <w:marTop w:val="0"/>
      <w:marBottom w:val="0"/>
      <w:divBdr>
        <w:top w:val="none" w:sz="0" w:space="0" w:color="auto"/>
        <w:left w:val="none" w:sz="0" w:space="0" w:color="auto"/>
        <w:bottom w:val="none" w:sz="0" w:space="0" w:color="auto"/>
        <w:right w:val="none" w:sz="0" w:space="0" w:color="auto"/>
      </w:divBdr>
    </w:div>
    <w:div w:id="1167399068">
      <w:bodyDiv w:val="1"/>
      <w:marLeft w:val="0"/>
      <w:marRight w:val="0"/>
      <w:marTop w:val="0"/>
      <w:marBottom w:val="0"/>
      <w:divBdr>
        <w:top w:val="none" w:sz="0" w:space="0" w:color="auto"/>
        <w:left w:val="none" w:sz="0" w:space="0" w:color="auto"/>
        <w:bottom w:val="none" w:sz="0" w:space="0" w:color="auto"/>
        <w:right w:val="none" w:sz="0" w:space="0" w:color="auto"/>
      </w:divBdr>
    </w:div>
    <w:div w:id="1175725441">
      <w:bodyDiv w:val="1"/>
      <w:marLeft w:val="0"/>
      <w:marRight w:val="0"/>
      <w:marTop w:val="0"/>
      <w:marBottom w:val="0"/>
      <w:divBdr>
        <w:top w:val="none" w:sz="0" w:space="0" w:color="auto"/>
        <w:left w:val="none" w:sz="0" w:space="0" w:color="auto"/>
        <w:bottom w:val="none" w:sz="0" w:space="0" w:color="auto"/>
        <w:right w:val="none" w:sz="0" w:space="0" w:color="auto"/>
      </w:divBdr>
    </w:div>
    <w:div w:id="1189298215">
      <w:bodyDiv w:val="1"/>
      <w:marLeft w:val="0"/>
      <w:marRight w:val="0"/>
      <w:marTop w:val="0"/>
      <w:marBottom w:val="0"/>
      <w:divBdr>
        <w:top w:val="none" w:sz="0" w:space="0" w:color="auto"/>
        <w:left w:val="none" w:sz="0" w:space="0" w:color="auto"/>
        <w:bottom w:val="none" w:sz="0" w:space="0" w:color="auto"/>
        <w:right w:val="none" w:sz="0" w:space="0" w:color="auto"/>
      </w:divBdr>
    </w:div>
    <w:div w:id="1191725868">
      <w:bodyDiv w:val="1"/>
      <w:marLeft w:val="0"/>
      <w:marRight w:val="0"/>
      <w:marTop w:val="0"/>
      <w:marBottom w:val="0"/>
      <w:divBdr>
        <w:top w:val="none" w:sz="0" w:space="0" w:color="auto"/>
        <w:left w:val="none" w:sz="0" w:space="0" w:color="auto"/>
        <w:bottom w:val="none" w:sz="0" w:space="0" w:color="auto"/>
        <w:right w:val="none" w:sz="0" w:space="0" w:color="auto"/>
      </w:divBdr>
    </w:div>
    <w:div w:id="1193806513">
      <w:bodyDiv w:val="1"/>
      <w:marLeft w:val="0"/>
      <w:marRight w:val="0"/>
      <w:marTop w:val="0"/>
      <w:marBottom w:val="0"/>
      <w:divBdr>
        <w:top w:val="none" w:sz="0" w:space="0" w:color="auto"/>
        <w:left w:val="none" w:sz="0" w:space="0" w:color="auto"/>
        <w:bottom w:val="none" w:sz="0" w:space="0" w:color="auto"/>
        <w:right w:val="none" w:sz="0" w:space="0" w:color="auto"/>
      </w:divBdr>
      <w:divsChild>
        <w:div w:id="1193615307">
          <w:marLeft w:val="0"/>
          <w:marRight w:val="0"/>
          <w:marTop w:val="0"/>
          <w:marBottom w:val="0"/>
          <w:divBdr>
            <w:top w:val="none" w:sz="0" w:space="0" w:color="auto"/>
            <w:left w:val="none" w:sz="0" w:space="0" w:color="auto"/>
            <w:bottom w:val="none" w:sz="0" w:space="0" w:color="auto"/>
            <w:right w:val="none" w:sz="0" w:space="0" w:color="auto"/>
          </w:divBdr>
          <w:divsChild>
            <w:div w:id="12524711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01288068">
      <w:bodyDiv w:val="1"/>
      <w:marLeft w:val="0"/>
      <w:marRight w:val="0"/>
      <w:marTop w:val="0"/>
      <w:marBottom w:val="0"/>
      <w:divBdr>
        <w:top w:val="none" w:sz="0" w:space="0" w:color="auto"/>
        <w:left w:val="none" w:sz="0" w:space="0" w:color="auto"/>
        <w:bottom w:val="none" w:sz="0" w:space="0" w:color="auto"/>
        <w:right w:val="none" w:sz="0" w:space="0" w:color="auto"/>
      </w:divBdr>
    </w:div>
    <w:div w:id="1205750571">
      <w:bodyDiv w:val="1"/>
      <w:marLeft w:val="0"/>
      <w:marRight w:val="0"/>
      <w:marTop w:val="0"/>
      <w:marBottom w:val="0"/>
      <w:divBdr>
        <w:top w:val="none" w:sz="0" w:space="0" w:color="auto"/>
        <w:left w:val="none" w:sz="0" w:space="0" w:color="auto"/>
        <w:bottom w:val="none" w:sz="0" w:space="0" w:color="auto"/>
        <w:right w:val="none" w:sz="0" w:space="0" w:color="auto"/>
      </w:divBdr>
    </w:div>
    <w:div w:id="1207253258">
      <w:bodyDiv w:val="1"/>
      <w:marLeft w:val="0"/>
      <w:marRight w:val="0"/>
      <w:marTop w:val="0"/>
      <w:marBottom w:val="0"/>
      <w:divBdr>
        <w:top w:val="none" w:sz="0" w:space="0" w:color="auto"/>
        <w:left w:val="none" w:sz="0" w:space="0" w:color="auto"/>
        <w:bottom w:val="none" w:sz="0" w:space="0" w:color="auto"/>
        <w:right w:val="none" w:sz="0" w:space="0" w:color="auto"/>
      </w:divBdr>
    </w:div>
    <w:div w:id="1213731221">
      <w:bodyDiv w:val="1"/>
      <w:marLeft w:val="0"/>
      <w:marRight w:val="0"/>
      <w:marTop w:val="0"/>
      <w:marBottom w:val="0"/>
      <w:divBdr>
        <w:top w:val="none" w:sz="0" w:space="0" w:color="auto"/>
        <w:left w:val="none" w:sz="0" w:space="0" w:color="auto"/>
        <w:bottom w:val="none" w:sz="0" w:space="0" w:color="auto"/>
        <w:right w:val="none" w:sz="0" w:space="0" w:color="auto"/>
      </w:divBdr>
    </w:div>
    <w:div w:id="1225026324">
      <w:bodyDiv w:val="1"/>
      <w:marLeft w:val="0"/>
      <w:marRight w:val="0"/>
      <w:marTop w:val="0"/>
      <w:marBottom w:val="0"/>
      <w:divBdr>
        <w:top w:val="none" w:sz="0" w:space="0" w:color="auto"/>
        <w:left w:val="none" w:sz="0" w:space="0" w:color="auto"/>
        <w:bottom w:val="none" w:sz="0" w:space="0" w:color="auto"/>
        <w:right w:val="none" w:sz="0" w:space="0" w:color="auto"/>
      </w:divBdr>
    </w:div>
    <w:div w:id="1232160223">
      <w:bodyDiv w:val="1"/>
      <w:marLeft w:val="0"/>
      <w:marRight w:val="0"/>
      <w:marTop w:val="0"/>
      <w:marBottom w:val="0"/>
      <w:divBdr>
        <w:top w:val="none" w:sz="0" w:space="0" w:color="auto"/>
        <w:left w:val="none" w:sz="0" w:space="0" w:color="auto"/>
        <w:bottom w:val="none" w:sz="0" w:space="0" w:color="auto"/>
        <w:right w:val="none" w:sz="0" w:space="0" w:color="auto"/>
      </w:divBdr>
    </w:div>
    <w:div w:id="1234505925">
      <w:bodyDiv w:val="1"/>
      <w:marLeft w:val="0"/>
      <w:marRight w:val="0"/>
      <w:marTop w:val="0"/>
      <w:marBottom w:val="0"/>
      <w:divBdr>
        <w:top w:val="none" w:sz="0" w:space="0" w:color="auto"/>
        <w:left w:val="none" w:sz="0" w:space="0" w:color="auto"/>
        <w:bottom w:val="none" w:sz="0" w:space="0" w:color="auto"/>
        <w:right w:val="none" w:sz="0" w:space="0" w:color="auto"/>
      </w:divBdr>
    </w:div>
    <w:div w:id="1240670977">
      <w:bodyDiv w:val="1"/>
      <w:marLeft w:val="0"/>
      <w:marRight w:val="0"/>
      <w:marTop w:val="0"/>
      <w:marBottom w:val="0"/>
      <w:divBdr>
        <w:top w:val="none" w:sz="0" w:space="0" w:color="auto"/>
        <w:left w:val="none" w:sz="0" w:space="0" w:color="auto"/>
        <w:bottom w:val="none" w:sz="0" w:space="0" w:color="auto"/>
        <w:right w:val="none" w:sz="0" w:space="0" w:color="auto"/>
      </w:divBdr>
    </w:div>
    <w:div w:id="1246495302">
      <w:bodyDiv w:val="1"/>
      <w:marLeft w:val="0"/>
      <w:marRight w:val="0"/>
      <w:marTop w:val="0"/>
      <w:marBottom w:val="0"/>
      <w:divBdr>
        <w:top w:val="none" w:sz="0" w:space="0" w:color="auto"/>
        <w:left w:val="none" w:sz="0" w:space="0" w:color="auto"/>
        <w:bottom w:val="none" w:sz="0" w:space="0" w:color="auto"/>
        <w:right w:val="none" w:sz="0" w:space="0" w:color="auto"/>
      </w:divBdr>
    </w:div>
    <w:div w:id="1256590966">
      <w:bodyDiv w:val="1"/>
      <w:marLeft w:val="0"/>
      <w:marRight w:val="0"/>
      <w:marTop w:val="0"/>
      <w:marBottom w:val="0"/>
      <w:divBdr>
        <w:top w:val="none" w:sz="0" w:space="0" w:color="auto"/>
        <w:left w:val="none" w:sz="0" w:space="0" w:color="auto"/>
        <w:bottom w:val="none" w:sz="0" w:space="0" w:color="auto"/>
        <w:right w:val="none" w:sz="0" w:space="0" w:color="auto"/>
      </w:divBdr>
    </w:div>
    <w:div w:id="1273172961">
      <w:bodyDiv w:val="1"/>
      <w:marLeft w:val="0"/>
      <w:marRight w:val="0"/>
      <w:marTop w:val="0"/>
      <w:marBottom w:val="0"/>
      <w:divBdr>
        <w:top w:val="none" w:sz="0" w:space="0" w:color="auto"/>
        <w:left w:val="none" w:sz="0" w:space="0" w:color="auto"/>
        <w:bottom w:val="none" w:sz="0" w:space="0" w:color="auto"/>
        <w:right w:val="none" w:sz="0" w:space="0" w:color="auto"/>
      </w:divBdr>
    </w:div>
    <w:div w:id="1296719574">
      <w:bodyDiv w:val="1"/>
      <w:marLeft w:val="0"/>
      <w:marRight w:val="0"/>
      <w:marTop w:val="0"/>
      <w:marBottom w:val="0"/>
      <w:divBdr>
        <w:top w:val="none" w:sz="0" w:space="0" w:color="auto"/>
        <w:left w:val="none" w:sz="0" w:space="0" w:color="auto"/>
        <w:bottom w:val="none" w:sz="0" w:space="0" w:color="auto"/>
        <w:right w:val="none" w:sz="0" w:space="0" w:color="auto"/>
      </w:divBdr>
    </w:div>
    <w:div w:id="1313294156">
      <w:bodyDiv w:val="1"/>
      <w:marLeft w:val="0"/>
      <w:marRight w:val="0"/>
      <w:marTop w:val="0"/>
      <w:marBottom w:val="0"/>
      <w:divBdr>
        <w:top w:val="none" w:sz="0" w:space="0" w:color="auto"/>
        <w:left w:val="none" w:sz="0" w:space="0" w:color="auto"/>
        <w:bottom w:val="none" w:sz="0" w:space="0" w:color="auto"/>
        <w:right w:val="none" w:sz="0" w:space="0" w:color="auto"/>
      </w:divBdr>
    </w:div>
    <w:div w:id="1322807146">
      <w:bodyDiv w:val="1"/>
      <w:marLeft w:val="0"/>
      <w:marRight w:val="0"/>
      <w:marTop w:val="0"/>
      <w:marBottom w:val="0"/>
      <w:divBdr>
        <w:top w:val="none" w:sz="0" w:space="0" w:color="auto"/>
        <w:left w:val="none" w:sz="0" w:space="0" w:color="auto"/>
        <w:bottom w:val="none" w:sz="0" w:space="0" w:color="auto"/>
        <w:right w:val="none" w:sz="0" w:space="0" w:color="auto"/>
      </w:divBdr>
    </w:div>
    <w:div w:id="1336573185">
      <w:bodyDiv w:val="1"/>
      <w:marLeft w:val="0"/>
      <w:marRight w:val="0"/>
      <w:marTop w:val="0"/>
      <w:marBottom w:val="0"/>
      <w:divBdr>
        <w:top w:val="none" w:sz="0" w:space="0" w:color="auto"/>
        <w:left w:val="none" w:sz="0" w:space="0" w:color="auto"/>
        <w:bottom w:val="none" w:sz="0" w:space="0" w:color="auto"/>
        <w:right w:val="none" w:sz="0" w:space="0" w:color="auto"/>
      </w:divBdr>
    </w:div>
    <w:div w:id="1361931512">
      <w:bodyDiv w:val="1"/>
      <w:marLeft w:val="0"/>
      <w:marRight w:val="0"/>
      <w:marTop w:val="0"/>
      <w:marBottom w:val="0"/>
      <w:divBdr>
        <w:top w:val="none" w:sz="0" w:space="0" w:color="auto"/>
        <w:left w:val="none" w:sz="0" w:space="0" w:color="auto"/>
        <w:bottom w:val="none" w:sz="0" w:space="0" w:color="auto"/>
        <w:right w:val="none" w:sz="0" w:space="0" w:color="auto"/>
      </w:divBdr>
    </w:div>
    <w:div w:id="1385103577">
      <w:bodyDiv w:val="1"/>
      <w:marLeft w:val="0"/>
      <w:marRight w:val="0"/>
      <w:marTop w:val="0"/>
      <w:marBottom w:val="0"/>
      <w:divBdr>
        <w:top w:val="none" w:sz="0" w:space="0" w:color="auto"/>
        <w:left w:val="none" w:sz="0" w:space="0" w:color="auto"/>
        <w:bottom w:val="none" w:sz="0" w:space="0" w:color="auto"/>
        <w:right w:val="none" w:sz="0" w:space="0" w:color="auto"/>
      </w:divBdr>
    </w:div>
    <w:div w:id="1390760756">
      <w:bodyDiv w:val="1"/>
      <w:marLeft w:val="0"/>
      <w:marRight w:val="0"/>
      <w:marTop w:val="0"/>
      <w:marBottom w:val="0"/>
      <w:divBdr>
        <w:top w:val="none" w:sz="0" w:space="0" w:color="auto"/>
        <w:left w:val="none" w:sz="0" w:space="0" w:color="auto"/>
        <w:bottom w:val="none" w:sz="0" w:space="0" w:color="auto"/>
        <w:right w:val="none" w:sz="0" w:space="0" w:color="auto"/>
      </w:divBdr>
    </w:div>
    <w:div w:id="1396704288">
      <w:bodyDiv w:val="1"/>
      <w:marLeft w:val="0"/>
      <w:marRight w:val="0"/>
      <w:marTop w:val="0"/>
      <w:marBottom w:val="0"/>
      <w:divBdr>
        <w:top w:val="none" w:sz="0" w:space="0" w:color="auto"/>
        <w:left w:val="none" w:sz="0" w:space="0" w:color="auto"/>
        <w:bottom w:val="none" w:sz="0" w:space="0" w:color="auto"/>
        <w:right w:val="none" w:sz="0" w:space="0" w:color="auto"/>
      </w:divBdr>
    </w:div>
    <w:div w:id="1409379726">
      <w:bodyDiv w:val="1"/>
      <w:marLeft w:val="0"/>
      <w:marRight w:val="0"/>
      <w:marTop w:val="0"/>
      <w:marBottom w:val="0"/>
      <w:divBdr>
        <w:top w:val="none" w:sz="0" w:space="0" w:color="auto"/>
        <w:left w:val="none" w:sz="0" w:space="0" w:color="auto"/>
        <w:bottom w:val="none" w:sz="0" w:space="0" w:color="auto"/>
        <w:right w:val="none" w:sz="0" w:space="0" w:color="auto"/>
      </w:divBdr>
    </w:div>
    <w:div w:id="1416054249">
      <w:bodyDiv w:val="1"/>
      <w:marLeft w:val="0"/>
      <w:marRight w:val="0"/>
      <w:marTop w:val="0"/>
      <w:marBottom w:val="0"/>
      <w:divBdr>
        <w:top w:val="none" w:sz="0" w:space="0" w:color="auto"/>
        <w:left w:val="none" w:sz="0" w:space="0" w:color="auto"/>
        <w:bottom w:val="none" w:sz="0" w:space="0" w:color="auto"/>
        <w:right w:val="none" w:sz="0" w:space="0" w:color="auto"/>
      </w:divBdr>
    </w:div>
    <w:div w:id="1419792255">
      <w:bodyDiv w:val="1"/>
      <w:marLeft w:val="0"/>
      <w:marRight w:val="0"/>
      <w:marTop w:val="0"/>
      <w:marBottom w:val="0"/>
      <w:divBdr>
        <w:top w:val="none" w:sz="0" w:space="0" w:color="auto"/>
        <w:left w:val="none" w:sz="0" w:space="0" w:color="auto"/>
        <w:bottom w:val="none" w:sz="0" w:space="0" w:color="auto"/>
        <w:right w:val="none" w:sz="0" w:space="0" w:color="auto"/>
      </w:divBdr>
    </w:div>
    <w:div w:id="1421176992">
      <w:bodyDiv w:val="1"/>
      <w:marLeft w:val="0"/>
      <w:marRight w:val="0"/>
      <w:marTop w:val="0"/>
      <w:marBottom w:val="0"/>
      <w:divBdr>
        <w:top w:val="none" w:sz="0" w:space="0" w:color="auto"/>
        <w:left w:val="none" w:sz="0" w:space="0" w:color="auto"/>
        <w:bottom w:val="none" w:sz="0" w:space="0" w:color="auto"/>
        <w:right w:val="none" w:sz="0" w:space="0" w:color="auto"/>
      </w:divBdr>
    </w:div>
    <w:div w:id="1432775704">
      <w:bodyDiv w:val="1"/>
      <w:marLeft w:val="0"/>
      <w:marRight w:val="0"/>
      <w:marTop w:val="0"/>
      <w:marBottom w:val="0"/>
      <w:divBdr>
        <w:top w:val="none" w:sz="0" w:space="0" w:color="auto"/>
        <w:left w:val="none" w:sz="0" w:space="0" w:color="auto"/>
        <w:bottom w:val="none" w:sz="0" w:space="0" w:color="auto"/>
        <w:right w:val="none" w:sz="0" w:space="0" w:color="auto"/>
      </w:divBdr>
    </w:div>
    <w:div w:id="1436711591">
      <w:bodyDiv w:val="1"/>
      <w:marLeft w:val="0"/>
      <w:marRight w:val="0"/>
      <w:marTop w:val="0"/>
      <w:marBottom w:val="0"/>
      <w:divBdr>
        <w:top w:val="none" w:sz="0" w:space="0" w:color="auto"/>
        <w:left w:val="none" w:sz="0" w:space="0" w:color="auto"/>
        <w:bottom w:val="none" w:sz="0" w:space="0" w:color="auto"/>
        <w:right w:val="none" w:sz="0" w:space="0" w:color="auto"/>
      </w:divBdr>
    </w:div>
    <w:div w:id="1441682615">
      <w:bodyDiv w:val="1"/>
      <w:marLeft w:val="0"/>
      <w:marRight w:val="0"/>
      <w:marTop w:val="0"/>
      <w:marBottom w:val="0"/>
      <w:divBdr>
        <w:top w:val="none" w:sz="0" w:space="0" w:color="auto"/>
        <w:left w:val="none" w:sz="0" w:space="0" w:color="auto"/>
        <w:bottom w:val="none" w:sz="0" w:space="0" w:color="auto"/>
        <w:right w:val="none" w:sz="0" w:space="0" w:color="auto"/>
      </w:divBdr>
    </w:div>
    <w:div w:id="1449664257">
      <w:bodyDiv w:val="1"/>
      <w:marLeft w:val="0"/>
      <w:marRight w:val="0"/>
      <w:marTop w:val="0"/>
      <w:marBottom w:val="0"/>
      <w:divBdr>
        <w:top w:val="none" w:sz="0" w:space="0" w:color="auto"/>
        <w:left w:val="none" w:sz="0" w:space="0" w:color="auto"/>
        <w:bottom w:val="none" w:sz="0" w:space="0" w:color="auto"/>
        <w:right w:val="none" w:sz="0" w:space="0" w:color="auto"/>
      </w:divBdr>
    </w:div>
    <w:div w:id="1466459792">
      <w:bodyDiv w:val="1"/>
      <w:marLeft w:val="0"/>
      <w:marRight w:val="0"/>
      <w:marTop w:val="0"/>
      <w:marBottom w:val="0"/>
      <w:divBdr>
        <w:top w:val="none" w:sz="0" w:space="0" w:color="auto"/>
        <w:left w:val="none" w:sz="0" w:space="0" w:color="auto"/>
        <w:bottom w:val="none" w:sz="0" w:space="0" w:color="auto"/>
        <w:right w:val="none" w:sz="0" w:space="0" w:color="auto"/>
      </w:divBdr>
    </w:div>
    <w:div w:id="1471097710">
      <w:bodyDiv w:val="1"/>
      <w:marLeft w:val="0"/>
      <w:marRight w:val="0"/>
      <w:marTop w:val="0"/>
      <w:marBottom w:val="0"/>
      <w:divBdr>
        <w:top w:val="none" w:sz="0" w:space="0" w:color="auto"/>
        <w:left w:val="none" w:sz="0" w:space="0" w:color="auto"/>
        <w:bottom w:val="none" w:sz="0" w:space="0" w:color="auto"/>
        <w:right w:val="none" w:sz="0" w:space="0" w:color="auto"/>
      </w:divBdr>
    </w:div>
    <w:div w:id="1471634933">
      <w:bodyDiv w:val="1"/>
      <w:marLeft w:val="0"/>
      <w:marRight w:val="0"/>
      <w:marTop w:val="0"/>
      <w:marBottom w:val="0"/>
      <w:divBdr>
        <w:top w:val="none" w:sz="0" w:space="0" w:color="auto"/>
        <w:left w:val="none" w:sz="0" w:space="0" w:color="auto"/>
        <w:bottom w:val="none" w:sz="0" w:space="0" w:color="auto"/>
        <w:right w:val="none" w:sz="0" w:space="0" w:color="auto"/>
      </w:divBdr>
    </w:div>
    <w:div w:id="1477531627">
      <w:bodyDiv w:val="1"/>
      <w:marLeft w:val="0"/>
      <w:marRight w:val="0"/>
      <w:marTop w:val="0"/>
      <w:marBottom w:val="0"/>
      <w:divBdr>
        <w:top w:val="none" w:sz="0" w:space="0" w:color="auto"/>
        <w:left w:val="none" w:sz="0" w:space="0" w:color="auto"/>
        <w:bottom w:val="none" w:sz="0" w:space="0" w:color="auto"/>
        <w:right w:val="none" w:sz="0" w:space="0" w:color="auto"/>
      </w:divBdr>
    </w:div>
    <w:div w:id="1480461243">
      <w:bodyDiv w:val="1"/>
      <w:marLeft w:val="0"/>
      <w:marRight w:val="0"/>
      <w:marTop w:val="0"/>
      <w:marBottom w:val="0"/>
      <w:divBdr>
        <w:top w:val="none" w:sz="0" w:space="0" w:color="auto"/>
        <w:left w:val="none" w:sz="0" w:space="0" w:color="auto"/>
        <w:bottom w:val="none" w:sz="0" w:space="0" w:color="auto"/>
        <w:right w:val="none" w:sz="0" w:space="0" w:color="auto"/>
      </w:divBdr>
    </w:div>
    <w:div w:id="1486126494">
      <w:bodyDiv w:val="1"/>
      <w:marLeft w:val="0"/>
      <w:marRight w:val="0"/>
      <w:marTop w:val="0"/>
      <w:marBottom w:val="0"/>
      <w:divBdr>
        <w:top w:val="none" w:sz="0" w:space="0" w:color="auto"/>
        <w:left w:val="none" w:sz="0" w:space="0" w:color="auto"/>
        <w:bottom w:val="none" w:sz="0" w:space="0" w:color="auto"/>
        <w:right w:val="none" w:sz="0" w:space="0" w:color="auto"/>
      </w:divBdr>
    </w:div>
    <w:div w:id="1486628508">
      <w:bodyDiv w:val="1"/>
      <w:marLeft w:val="0"/>
      <w:marRight w:val="0"/>
      <w:marTop w:val="0"/>
      <w:marBottom w:val="0"/>
      <w:divBdr>
        <w:top w:val="none" w:sz="0" w:space="0" w:color="auto"/>
        <w:left w:val="none" w:sz="0" w:space="0" w:color="auto"/>
        <w:bottom w:val="none" w:sz="0" w:space="0" w:color="auto"/>
        <w:right w:val="none" w:sz="0" w:space="0" w:color="auto"/>
      </w:divBdr>
    </w:div>
    <w:div w:id="1490710444">
      <w:bodyDiv w:val="1"/>
      <w:marLeft w:val="0"/>
      <w:marRight w:val="0"/>
      <w:marTop w:val="0"/>
      <w:marBottom w:val="0"/>
      <w:divBdr>
        <w:top w:val="none" w:sz="0" w:space="0" w:color="auto"/>
        <w:left w:val="none" w:sz="0" w:space="0" w:color="auto"/>
        <w:bottom w:val="none" w:sz="0" w:space="0" w:color="auto"/>
        <w:right w:val="none" w:sz="0" w:space="0" w:color="auto"/>
      </w:divBdr>
    </w:div>
    <w:div w:id="1505436219">
      <w:bodyDiv w:val="1"/>
      <w:marLeft w:val="0"/>
      <w:marRight w:val="0"/>
      <w:marTop w:val="0"/>
      <w:marBottom w:val="0"/>
      <w:divBdr>
        <w:top w:val="none" w:sz="0" w:space="0" w:color="auto"/>
        <w:left w:val="none" w:sz="0" w:space="0" w:color="auto"/>
        <w:bottom w:val="none" w:sz="0" w:space="0" w:color="auto"/>
        <w:right w:val="none" w:sz="0" w:space="0" w:color="auto"/>
      </w:divBdr>
    </w:div>
    <w:div w:id="1520392681">
      <w:bodyDiv w:val="1"/>
      <w:marLeft w:val="0"/>
      <w:marRight w:val="0"/>
      <w:marTop w:val="0"/>
      <w:marBottom w:val="0"/>
      <w:divBdr>
        <w:top w:val="none" w:sz="0" w:space="0" w:color="auto"/>
        <w:left w:val="none" w:sz="0" w:space="0" w:color="auto"/>
        <w:bottom w:val="none" w:sz="0" w:space="0" w:color="auto"/>
        <w:right w:val="none" w:sz="0" w:space="0" w:color="auto"/>
      </w:divBdr>
    </w:div>
    <w:div w:id="1542480247">
      <w:bodyDiv w:val="1"/>
      <w:marLeft w:val="0"/>
      <w:marRight w:val="0"/>
      <w:marTop w:val="0"/>
      <w:marBottom w:val="0"/>
      <w:divBdr>
        <w:top w:val="none" w:sz="0" w:space="0" w:color="auto"/>
        <w:left w:val="none" w:sz="0" w:space="0" w:color="auto"/>
        <w:bottom w:val="none" w:sz="0" w:space="0" w:color="auto"/>
        <w:right w:val="none" w:sz="0" w:space="0" w:color="auto"/>
      </w:divBdr>
    </w:div>
    <w:div w:id="1551839145">
      <w:bodyDiv w:val="1"/>
      <w:marLeft w:val="0"/>
      <w:marRight w:val="0"/>
      <w:marTop w:val="0"/>
      <w:marBottom w:val="0"/>
      <w:divBdr>
        <w:top w:val="none" w:sz="0" w:space="0" w:color="auto"/>
        <w:left w:val="none" w:sz="0" w:space="0" w:color="auto"/>
        <w:bottom w:val="none" w:sz="0" w:space="0" w:color="auto"/>
        <w:right w:val="none" w:sz="0" w:space="0" w:color="auto"/>
      </w:divBdr>
    </w:div>
    <w:div w:id="1561793788">
      <w:bodyDiv w:val="1"/>
      <w:marLeft w:val="0"/>
      <w:marRight w:val="0"/>
      <w:marTop w:val="0"/>
      <w:marBottom w:val="0"/>
      <w:divBdr>
        <w:top w:val="none" w:sz="0" w:space="0" w:color="auto"/>
        <w:left w:val="none" w:sz="0" w:space="0" w:color="auto"/>
        <w:bottom w:val="none" w:sz="0" w:space="0" w:color="auto"/>
        <w:right w:val="none" w:sz="0" w:space="0" w:color="auto"/>
      </w:divBdr>
    </w:div>
    <w:div w:id="1568105296">
      <w:bodyDiv w:val="1"/>
      <w:marLeft w:val="0"/>
      <w:marRight w:val="0"/>
      <w:marTop w:val="0"/>
      <w:marBottom w:val="0"/>
      <w:divBdr>
        <w:top w:val="none" w:sz="0" w:space="0" w:color="auto"/>
        <w:left w:val="none" w:sz="0" w:space="0" w:color="auto"/>
        <w:bottom w:val="none" w:sz="0" w:space="0" w:color="auto"/>
        <w:right w:val="none" w:sz="0" w:space="0" w:color="auto"/>
      </w:divBdr>
    </w:div>
    <w:div w:id="1568606549">
      <w:bodyDiv w:val="1"/>
      <w:marLeft w:val="0"/>
      <w:marRight w:val="0"/>
      <w:marTop w:val="0"/>
      <w:marBottom w:val="0"/>
      <w:divBdr>
        <w:top w:val="none" w:sz="0" w:space="0" w:color="auto"/>
        <w:left w:val="none" w:sz="0" w:space="0" w:color="auto"/>
        <w:bottom w:val="none" w:sz="0" w:space="0" w:color="auto"/>
        <w:right w:val="none" w:sz="0" w:space="0" w:color="auto"/>
      </w:divBdr>
    </w:div>
    <w:div w:id="1598948171">
      <w:bodyDiv w:val="1"/>
      <w:marLeft w:val="0"/>
      <w:marRight w:val="0"/>
      <w:marTop w:val="0"/>
      <w:marBottom w:val="0"/>
      <w:divBdr>
        <w:top w:val="none" w:sz="0" w:space="0" w:color="auto"/>
        <w:left w:val="none" w:sz="0" w:space="0" w:color="auto"/>
        <w:bottom w:val="none" w:sz="0" w:space="0" w:color="auto"/>
        <w:right w:val="none" w:sz="0" w:space="0" w:color="auto"/>
      </w:divBdr>
    </w:div>
    <w:div w:id="1599093819">
      <w:bodyDiv w:val="1"/>
      <w:marLeft w:val="0"/>
      <w:marRight w:val="0"/>
      <w:marTop w:val="0"/>
      <w:marBottom w:val="0"/>
      <w:divBdr>
        <w:top w:val="none" w:sz="0" w:space="0" w:color="auto"/>
        <w:left w:val="none" w:sz="0" w:space="0" w:color="auto"/>
        <w:bottom w:val="none" w:sz="0" w:space="0" w:color="auto"/>
        <w:right w:val="none" w:sz="0" w:space="0" w:color="auto"/>
      </w:divBdr>
    </w:div>
    <w:div w:id="1608807415">
      <w:bodyDiv w:val="1"/>
      <w:marLeft w:val="0"/>
      <w:marRight w:val="0"/>
      <w:marTop w:val="0"/>
      <w:marBottom w:val="0"/>
      <w:divBdr>
        <w:top w:val="none" w:sz="0" w:space="0" w:color="auto"/>
        <w:left w:val="none" w:sz="0" w:space="0" w:color="auto"/>
        <w:bottom w:val="none" w:sz="0" w:space="0" w:color="auto"/>
        <w:right w:val="none" w:sz="0" w:space="0" w:color="auto"/>
      </w:divBdr>
    </w:div>
    <w:div w:id="1609195986">
      <w:bodyDiv w:val="1"/>
      <w:marLeft w:val="0"/>
      <w:marRight w:val="0"/>
      <w:marTop w:val="0"/>
      <w:marBottom w:val="0"/>
      <w:divBdr>
        <w:top w:val="none" w:sz="0" w:space="0" w:color="auto"/>
        <w:left w:val="none" w:sz="0" w:space="0" w:color="auto"/>
        <w:bottom w:val="none" w:sz="0" w:space="0" w:color="auto"/>
        <w:right w:val="none" w:sz="0" w:space="0" w:color="auto"/>
      </w:divBdr>
    </w:div>
    <w:div w:id="1610233410">
      <w:bodyDiv w:val="1"/>
      <w:marLeft w:val="0"/>
      <w:marRight w:val="0"/>
      <w:marTop w:val="0"/>
      <w:marBottom w:val="0"/>
      <w:divBdr>
        <w:top w:val="none" w:sz="0" w:space="0" w:color="auto"/>
        <w:left w:val="none" w:sz="0" w:space="0" w:color="auto"/>
        <w:bottom w:val="none" w:sz="0" w:space="0" w:color="auto"/>
        <w:right w:val="none" w:sz="0" w:space="0" w:color="auto"/>
      </w:divBdr>
    </w:div>
    <w:div w:id="1617638551">
      <w:bodyDiv w:val="1"/>
      <w:marLeft w:val="0"/>
      <w:marRight w:val="0"/>
      <w:marTop w:val="0"/>
      <w:marBottom w:val="0"/>
      <w:divBdr>
        <w:top w:val="none" w:sz="0" w:space="0" w:color="auto"/>
        <w:left w:val="none" w:sz="0" w:space="0" w:color="auto"/>
        <w:bottom w:val="none" w:sz="0" w:space="0" w:color="auto"/>
        <w:right w:val="none" w:sz="0" w:space="0" w:color="auto"/>
      </w:divBdr>
    </w:div>
    <w:div w:id="1640188982">
      <w:bodyDiv w:val="1"/>
      <w:marLeft w:val="0"/>
      <w:marRight w:val="0"/>
      <w:marTop w:val="0"/>
      <w:marBottom w:val="0"/>
      <w:divBdr>
        <w:top w:val="none" w:sz="0" w:space="0" w:color="auto"/>
        <w:left w:val="none" w:sz="0" w:space="0" w:color="auto"/>
        <w:bottom w:val="none" w:sz="0" w:space="0" w:color="auto"/>
        <w:right w:val="none" w:sz="0" w:space="0" w:color="auto"/>
      </w:divBdr>
    </w:div>
    <w:div w:id="1660617138">
      <w:bodyDiv w:val="1"/>
      <w:marLeft w:val="0"/>
      <w:marRight w:val="0"/>
      <w:marTop w:val="0"/>
      <w:marBottom w:val="0"/>
      <w:divBdr>
        <w:top w:val="none" w:sz="0" w:space="0" w:color="auto"/>
        <w:left w:val="none" w:sz="0" w:space="0" w:color="auto"/>
        <w:bottom w:val="none" w:sz="0" w:space="0" w:color="auto"/>
        <w:right w:val="none" w:sz="0" w:space="0" w:color="auto"/>
      </w:divBdr>
    </w:div>
    <w:div w:id="1663311525">
      <w:bodyDiv w:val="1"/>
      <w:marLeft w:val="0"/>
      <w:marRight w:val="0"/>
      <w:marTop w:val="0"/>
      <w:marBottom w:val="0"/>
      <w:divBdr>
        <w:top w:val="none" w:sz="0" w:space="0" w:color="auto"/>
        <w:left w:val="none" w:sz="0" w:space="0" w:color="auto"/>
        <w:bottom w:val="none" w:sz="0" w:space="0" w:color="auto"/>
        <w:right w:val="none" w:sz="0" w:space="0" w:color="auto"/>
      </w:divBdr>
    </w:div>
    <w:div w:id="1668677927">
      <w:bodyDiv w:val="1"/>
      <w:marLeft w:val="0"/>
      <w:marRight w:val="0"/>
      <w:marTop w:val="0"/>
      <w:marBottom w:val="0"/>
      <w:divBdr>
        <w:top w:val="none" w:sz="0" w:space="0" w:color="auto"/>
        <w:left w:val="none" w:sz="0" w:space="0" w:color="auto"/>
        <w:bottom w:val="none" w:sz="0" w:space="0" w:color="auto"/>
        <w:right w:val="none" w:sz="0" w:space="0" w:color="auto"/>
      </w:divBdr>
    </w:div>
    <w:div w:id="1675453449">
      <w:bodyDiv w:val="1"/>
      <w:marLeft w:val="0"/>
      <w:marRight w:val="0"/>
      <w:marTop w:val="0"/>
      <w:marBottom w:val="0"/>
      <w:divBdr>
        <w:top w:val="none" w:sz="0" w:space="0" w:color="auto"/>
        <w:left w:val="none" w:sz="0" w:space="0" w:color="auto"/>
        <w:bottom w:val="none" w:sz="0" w:space="0" w:color="auto"/>
        <w:right w:val="none" w:sz="0" w:space="0" w:color="auto"/>
      </w:divBdr>
    </w:div>
    <w:div w:id="1683123738">
      <w:bodyDiv w:val="1"/>
      <w:marLeft w:val="0"/>
      <w:marRight w:val="0"/>
      <w:marTop w:val="0"/>
      <w:marBottom w:val="0"/>
      <w:divBdr>
        <w:top w:val="none" w:sz="0" w:space="0" w:color="auto"/>
        <w:left w:val="none" w:sz="0" w:space="0" w:color="auto"/>
        <w:bottom w:val="none" w:sz="0" w:space="0" w:color="auto"/>
        <w:right w:val="none" w:sz="0" w:space="0" w:color="auto"/>
      </w:divBdr>
    </w:div>
    <w:div w:id="1703626015">
      <w:bodyDiv w:val="1"/>
      <w:marLeft w:val="0"/>
      <w:marRight w:val="0"/>
      <w:marTop w:val="0"/>
      <w:marBottom w:val="0"/>
      <w:divBdr>
        <w:top w:val="none" w:sz="0" w:space="0" w:color="auto"/>
        <w:left w:val="none" w:sz="0" w:space="0" w:color="auto"/>
        <w:bottom w:val="none" w:sz="0" w:space="0" w:color="auto"/>
        <w:right w:val="none" w:sz="0" w:space="0" w:color="auto"/>
      </w:divBdr>
    </w:div>
    <w:div w:id="1716463638">
      <w:bodyDiv w:val="1"/>
      <w:marLeft w:val="0"/>
      <w:marRight w:val="0"/>
      <w:marTop w:val="0"/>
      <w:marBottom w:val="0"/>
      <w:divBdr>
        <w:top w:val="none" w:sz="0" w:space="0" w:color="auto"/>
        <w:left w:val="none" w:sz="0" w:space="0" w:color="auto"/>
        <w:bottom w:val="none" w:sz="0" w:space="0" w:color="auto"/>
        <w:right w:val="none" w:sz="0" w:space="0" w:color="auto"/>
      </w:divBdr>
    </w:div>
    <w:div w:id="1718622400">
      <w:bodyDiv w:val="1"/>
      <w:marLeft w:val="0"/>
      <w:marRight w:val="0"/>
      <w:marTop w:val="0"/>
      <w:marBottom w:val="0"/>
      <w:divBdr>
        <w:top w:val="none" w:sz="0" w:space="0" w:color="auto"/>
        <w:left w:val="none" w:sz="0" w:space="0" w:color="auto"/>
        <w:bottom w:val="none" w:sz="0" w:space="0" w:color="auto"/>
        <w:right w:val="none" w:sz="0" w:space="0" w:color="auto"/>
      </w:divBdr>
    </w:div>
    <w:div w:id="1742561162">
      <w:bodyDiv w:val="1"/>
      <w:marLeft w:val="0"/>
      <w:marRight w:val="0"/>
      <w:marTop w:val="0"/>
      <w:marBottom w:val="0"/>
      <w:divBdr>
        <w:top w:val="none" w:sz="0" w:space="0" w:color="auto"/>
        <w:left w:val="none" w:sz="0" w:space="0" w:color="auto"/>
        <w:bottom w:val="none" w:sz="0" w:space="0" w:color="auto"/>
        <w:right w:val="none" w:sz="0" w:space="0" w:color="auto"/>
      </w:divBdr>
    </w:div>
    <w:div w:id="1748532051">
      <w:bodyDiv w:val="1"/>
      <w:marLeft w:val="0"/>
      <w:marRight w:val="0"/>
      <w:marTop w:val="0"/>
      <w:marBottom w:val="0"/>
      <w:divBdr>
        <w:top w:val="none" w:sz="0" w:space="0" w:color="auto"/>
        <w:left w:val="none" w:sz="0" w:space="0" w:color="auto"/>
        <w:bottom w:val="none" w:sz="0" w:space="0" w:color="auto"/>
        <w:right w:val="none" w:sz="0" w:space="0" w:color="auto"/>
      </w:divBdr>
    </w:div>
    <w:div w:id="1765344374">
      <w:bodyDiv w:val="1"/>
      <w:marLeft w:val="0"/>
      <w:marRight w:val="0"/>
      <w:marTop w:val="0"/>
      <w:marBottom w:val="0"/>
      <w:divBdr>
        <w:top w:val="none" w:sz="0" w:space="0" w:color="auto"/>
        <w:left w:val="none" w:sz="0" w:space="0" w:color="auto"/>
        <w:bottom w:val="none" w:sz="0" w:space="0" w:color="auto"/>
        <w:right w:val="none" w:sz="0" w:space="0" w:color="auto"/>
      </w:divBdr>
    </w:div>
    <w:div w:id="1788084225">
      <w:bodyDiv w:val="1"/>
      <w:marLeft w:val="0"/>
      <w:marRight w:val="0"/>
      <w:marTop w:val="0"/>
      <w:marBottom w:val="0"/>
      <w:divBdr>
        <w:top w:val="none" w:sz="0" w:space="0" w:color="auto"/>
        <w:left w:val="none" w:sz="0" w:space="0" w:color="auto"/>
        <w:bottom w:val="none" w:sz="0" w:space="0" w:color="auto"/>
        <w:right w:val="none" w:sz="0" w:space="0" w:color="auto"/>
      </w:divBdr>
    </w:div>
    <w:div w:id="1818063473">
      <w:bodyDiv w:val="1"/>
      <w:marLeft w:val="0"/>
      <w:marRight w:val="0"/>
      <w:marTop w:val="0"/>
      <w:marBottom w:val="0"/>
      <w:divBdr>
        <w:top w:val="none" w:sz="0" w:space="0" w:color="auto"/>
        <w:left w:val="none" w:sz="0" w:space="0" w:color="auto"/>
        <w:bottom w:val="none" w:sz="0" w:space="0" w:color="auto"/>
        <w:right w:val="none" w:sz="0" w:space="0" w:color="auto"/>
      </w:divBdr>
    </w:div>
    <w:div w:id="1826167605">
      <w:bodyDiv w:val="1"/>
      <w:marLeft w:val="0"/>
      <w:marRight w:val="0"/>
      <w:marTop w:val="0"/>
      <w:marBottom w:val="0"/>
      <w:divBdr>
        <w:top w:val="none" w:sz="0" w:space="0" w:color="auto"/>
        <w:left w:val="none" w:sz="0" w:space="0" w:color="auto"/>
        <w:bottom w:val="none" w:sz="0" w:space="0" w:color="auto"/>
        <w:right w:val="none" w:sz="0" w:space="0" w:color="auto"/>
      </w:divBdr>
    </w:div>
    <w:div w:id="1837384187">
      <w:bodyDiv w:val="1"/>
      <w:marLeft w:val="0"/>
      <w:marRight w:val="0"/>
      <w:marTop w:val="0"/>
      <w:marBottom w:val="0"/>
      <w:divBdr>
        <w:top w:val="none" w:sz="0" w:space="0" w:color="auto"/>
        <w:left w:val="none" w:sz="0" w:space="0" w:color="auto"/>
        <w:bottom w:val="none" w:sz="0" w:space="0" w:color="auto"/>
        <w:right w:val="none" w:sz="0" w:space="0" w:color="auto"/>
      </w:divBdr>
    </w:div>
    <w:div w:id="1838109758">
      <w:bodyDiv w:val="1"/>
      <w:marLeft w:val="0"/>
      <w:marRight w:val="0"/>
      <w:marTop w:val="0"/>
      <w:marBottom w:val="0"/>
      <w:divBdr>
        <w:top w:val="none" w:sz="0" w:space="0" w:color="auto"/>
        <w:left w:val="none" w:sz="0" w:space="0" w:color="auto"/>
        <w:bottom w:val="none" w:sz="0" w:space="0" w:color="auto"/>
        <w:right w:val="none" w:sz="0" w:space="0" w:color="auto"/>
      </w:divBdr>
    </w:div>
    <w:div w:id="1856651740">
      <w:bodyDiv w:val="1"/>
      <w:marLeft w:val="0"/>
      <w:marRight w:val="0"/>
      <w:marTop w:val="0"/>
      <w:marBottom w:val="0"/>
      <w:divBdr>
        <w:top w:val="none" w:sz="0" w:space="0" w:color="auto"/>
        <w:left w:val="none" w:sz="0" w:space="0" w:color="auto"/>
        <w:bottom w:val="none" w:sz="0" w:space="0" w:color="auto"/>
        <w:right w:val="none" w:sz="0" w:space="0" w:color="auto"/>
      </w:divBdr>
    </w:div>
    <w:div w:id="1866942006">
      <w:bodyDiv w:val="1"/>
      <w:marLeft w:val="0"/>
      <w:marRight w:val="0"/>
      <w:marTop w:val="0"/>
      <w:marBottom w:val="0"/>
      <w:divBdr>
        <w:top w:val="none" w:sz="0" w:space="0" w:color="auto"/>
        <w:left w:val="none" w:sz="0" w:space="0" w:color="auto"/>
        <w:bottom w:val="none" w:sz="0" w:space="0" w:color="auto"/>
        <w:right w:val="none" w:sz="0" w:space="0" w:color="auto"/>
      </w:divBdr>
    </w:div>
    <w:div w:id="1869103938">
      <w:bodyDiv w:val="1"/>
      <w:marLeft w:val="0"/>
      <w:marRight w:val="0"/>
      <w:marTop w:val="0"/>
      <w:marBottom w:val="0"/>
      <w:divBdr>
        <w:top w:val="none" w:sz="0" w:space="0" w:color="auto"/>
        <w:left w:val="none" w:sz="0" w:space="0" w:color="auto"/>
        <w:bottom w:val="none" w:sz="0" w:space="0" w:color="auto"/>
        <w:right w:val="none" w:sz="0" w:space="0" w:color="auto"/>
      </w:divBdr>
    </w:div>
    <w:div w:id="1898466198">
      <w:bodyDiv w:val="1"/>
      <w:marLeft w:val="0"/>
      <w:marRight w:val="0"/>
      <w:marTop w:val="0"/>
      <w:marBottom w:val="0"/>
      <w:divBdr>
        <w:top w:val="none" w:sz="0" w:space="0" w:color="auto"/>
        <w:left w:val="none" w:sz="0" w:space="0" w:color="auto"/>
        <w:bottom w:val="none" w:sz="0" w:space="0" w:color="auto"/>
        <w:right w:val="none" w:sz="0" w:space="0" w:color="auto"/>
      </w:divBdr>
    </w:div>
    <w:div w:id="1899826877">
      <w:bodyDiv w:val="1"/>
      <w:marLeft w:val="0"/>
      <w:marRight w:val="0"/>
      <w:marTop w:val="0"/>
      <w:marBottom w:val="0"/>
      <w:divBdr>
        <w:top w:val="none" w:sz="0" w:space="0" w:color="auto"/>
        <w:left w:val="none" w:sz="0" w:space="0" w:color="auto"/>
        <w:bottom w:val="none" w:sz="0" w:space="0" w:color="auto"/>
        <w:right w:val="none" w:sz="0" w:space="0" w:color="auto"/>
      </w:divBdr>
    </w:div>
    <w:div w:id="1908373921">
      <w:bodyDiv w:val="1"/>
      <w:marLeft w:val="0"/>
      <w:marRight w:val="0"/>
      <w:marTop w:val="0"/>
      <w:marBottom w:val="0"/>
      <w:divBdr>
        <w:top w:val="none" w:sz="0" w:space="0" w:color="auto"/>
        <w:left w:val="none" w:sz="0" w:space="0" w:color="auto"/>
        <w:bottom w:val="none" w:sz="0" w:space="0" w:color="auto"/>
        <w:right w:val="none" w:sz="0" w:space="0" w:color="auto"/>
      </w:divBdr>
    </w:div>
    <w:div w:id="1909029353">
      <w:bodyDiv w:val="1"/>
      <w:marLeft w:val="0"/>
      <w:marRight w:val="0"/>
      <w:marTop w:val="0"/>
      <w:marBottom w:val="0"/>
      <w:divBdr>
        <w:top w:val="none" w:sz="0" w:space="0" w:color="auto"/>
        <w:left w:val="none" w:sz="0" w:space="0" w:color="auto"/>
        <w:bottom w:val="none" w:sz="0" w:space="0" w:color="auto"/>
        <w:right w:val="none" w:sz="0" w:space="0" w:color="auto"/>
      </w:divBdr>
    </w:div>
    <w:div w:id="1913344917">
      <w:bodyDiv w:val="1"/>
      <w:marLeft w:val="0"/>
      <w:marRight w:val="0"/>
      <w:marTop w:val="0"/>
      <w:marBottom w:val="0"/>
      <w:divBdr>
        <w:top w:val="none" w:sz="0" w:space="0" w:color="auto"/>
        <w:left w:val="none" w:sz="0" w:space="0" w:color="auto"/>
        <w:bottom w:val="none" w:sz="0" w:space="0" w:color="auto"/>
        <w:right w:val="none" w:sz="0" w:space="0" w:color="auto"/>
      </w:divBdr>
    </w:div>
    <w:div w:id="1918129110">
      <w:bodyDiv w:val="1"/>
      <w:marLeft w:val="0"/>
      <w:marRight w:val="0"/>
      <w:marTop w:val="0"/>
      <w:marBottom w:val="0"/>
      <w:divBdr>
        <w:top w:val="none" w:sz="0" w:space="0" w:color="auto"/>
        <w:left w:val="none" w:sz="0" w:space="0" w:color="auto"/>
        <w:bottom w:val="none" w:sz="0" w:space="0" w:color="auto"/>
        <w:right w:val="none" w:sz="0" w:space="0" w:color="auto"/>
      </w:divBdr>
    </w:div>
    <w:div w:id="1919516182">
      <w:bodyDiv w:val="1"/>
      <w:marLeft w:val="0"/>
      <w:marRight w:val="0"/>
      <w:marTop w:val="0"/>
      <w:marBottom w:val="0"/>
      <w:divBdr>
        <w:top w:val="none" w:sz="0" w:space="0" w:color="auto"/>
        <w:left w:val="none" w:sz="0" w:space="0" w:color="auto"/>
        <w:bottom w:val="none" w:sz="0" w:space="0" w:color="auto"/>
        <w:right w:val="none" w:sz="0" w:space="0" w:color="auto"/>
      </w:divBdr>
    </w:div>
    <w:div w:id="1921868440">
      <w:bodyDiv w:val="1"/>
      <w:marLeft w:val="0"/>
      <w:marRight w:val="0"/>
      <w:marTop w:val="0"/>
      <w:marBottom w:val="0"/>
      <w:divBdr>
        <w:top w:val="none" w:sz="0" w:space="0" w:color="auto"/>
        <w:left w:val="none" w:sz="0" w:space="0" w:color="auto"/>
        <w:bottom w:val="none" w:sz="0" w:space="0" w:color="auto"/>
        <w:right w:val="none" w:sz="0" w:space="0" w:color="auto"/>
      </w:divBdr>
    </w:div>
    <w:div w:id="1924490312">
      <w:bodyDiv w:val="1"/>
      <w:marLeft w:val="0"/>
      <w:marRight w:val="0"/>
      <w:marTop w:val="0"/>
      <w:marBottom w:val="0"/>
      <w:divBdr>
        <w:top w:val="none" w:sz="0" w:space="0" w:color="auto"/>
        <w:left w:val="none" w:sz="0" w:space="0" w:color="auto"/>
        <w:bottom w:val="none" w:sz="0" w:space="0" w:color="auto"/>
        <w:right w:val="none" w:sz="0" w:space="0" w:color="auto"/>
      </w:divBdr>
      <w:divsChild>
        <w:div w:id="1322464157">
          <w:marLeft w:val="0"/>
          <w:marRight w:val="0"/>
          <w:marTop w:val="0"/>
          <w:marBottom w:val="0"/>
          <w:divBdr>
            <w:top w:val="none" w:sz="0" w:space="0" w:color="auto"/>
            <w:left w:val="none" w:sz="0" w:space="0" w:color="auto"/>
            <w:bottom w:val="none" w:sz="0" w:space="0" w:color="auto"/>
            <w:right w:val="none" w:sz="0" w:space="0" w:color="auto"/>
          </w:divBdr>
          <w:divsChild>
            <w:div w:id="11403469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6282602">
      <w:bodyDiv w:val="1"/>
      <w:marLeft w:val="0"/>
      <w:marRight w:val="0"/>
      <w:marTop w:val="0"/>
      <w:marBottom w:val="0"/>
      <w:divBdr>
        <w:top w:val="none" w:sz="0" w:space="0" w:color="auto"/>
        <w:left w:val="none" w:sz="0" w:space="0" w:color="auto"/>
        <w:bottom w:val="none" w:sz="0" w:space="0" w:color="auto"/>
        <w:right w:val="none" w:sz="0" w:space="0" w:color="auto"/>
      </w:divBdr>
    </w:div>
    <w:div w:id="1939748394">
      <w:bodyDiv w:val="1"/>
      <w:marLeft w:val="0"/>
      <w:marRight w:val="0"/>
      <w:marTop w:val="0"/>
      <w:marBottom w:val="0"/>
      <w:divBdr>
        <w:top w:val="none" w:sz="0" w:space="0" w:color="auto"/>
        <w:left w:val="none" w:sz="0" w:space="0" w:color="auto"/>
        <w:bottom w:val="none" w:sz="0" w:space="0" w:color="auto"/>
        <w:right w:val="none" w:sz="0" w:space="0" w:color="auto"/>
      </w:divBdr>
    </w:div>
    <w:div w:id="1942177253">
      <w:bodyDiv w:val="1"/>
      <w:marLeft w:val="0"/>
      <w:marRight w:val="0"/>
      <w:marTop w:val="0"/>
      <w:marBottom w:val="0"/>
      <w:divBdr>
        <w:top w:val="none" w:sz="0" w:space="0" w:color="auto"/>
        <w:left w:val="none" w:sz="0" w:space="0" w:color="auto"/>
        <w:bottom w:val="none" w:sz="0" w:space="0" w:color="auto"/>
        <w:right w:val="none" w:sz="0" w:space="0" w:color="auto"/>
      </w:divBdr>
    </w:div>
    <w:div w:id="1996101228">
      <w:bodyDiv w:val="1"/>
      <w:marLeft w:val="0"/>
      <w:marRight w:val="0"/>
      <w:marTop w:val="0"/>
      <w:marBottom w:val="0"/>
      <w:divBdr>
        <w:top w:val="none" w:sz="0" w:space="0" w:color="auto"/>
        <w:left w:val="none" w:sz="0" w:space="0" w:color="auto"/>
        <w:bottom w:val="none" w:sz="0" w:space="0" w:color="auto"/>
        <w:right w:val="none" w:sz="0" w:space="0" w:color="auto"/>
      </w:divBdr>
    </w:div>
    <w:div w:id="2018386519">
      <w:bodyDiv w:val="1"/>
      <w:marLeft w:val="0"/>
      <w:marRight w:val="0"/>
      <w:marTop w:val="0"/>
      <w:marBottom w:val="0"/>
      <w:divBdr>
        <w:top w:val="none" w:sz="0" w:space="0" w:color="auto"/>
        <w:left w:val="none" w:sz="0" w:space="0" w:color="auto"/>
        <w:bottom w:val="none" w:sz="0" w:space="0" w:color="auto"/>
        <w:right w:val="none" w:sz="0" w:space="0" w:color="auto"/>
      </w:divBdr>
    </w:div>
    <w:div w:id="2023895249">
      <w:bodyDiv w:val="1"/>
      <w:marLeft w:val="0"/>
      <w:marRight w:val="0"/>
      <w:marTop w:val="0"/>
      <w:marBottom w:val="0"/>
      <w:divBdr>
        <w:top w:val="none" w:sz="0" w:space="0" w:color="auto"/>
        <w:left w:val="none" w:sz="0" w:space="0" w:color="auto"/>
        <w:bottom w:val="none" w:sz="0" w:space="0" w:color="auto"/>
        <w:right w:val="none" w:sz="0" w:space="0" w:color="auto"/>
      </w:divBdr>
    </w:div>
    <w:div w:id="2025352474">
      <w:bodyDiv w:val="1"/>
      <w:marLeft w:val="0"/>
      <w:marRight w:val="0"/>
      <w:marTop w:val="0"/>
      <w:marBottom w:val="0"/>
      <w:divBdr>
        <w:top w:val="none" w:sz="0" w:space="0" w:color="auto"/>
        <w:left w:val="none" w:sz="0" w:space="0" w:color="auto"/>
        <w:bottom w:val="none" w:sz="0" w:space="0" w:color="auto"/>
        <w:right w:val="none" w:sz="0" w:space="0" w:color="auto"/>
      </w:divBdr>
    </w:div>
    <w:div w:id="2041739098">
      <w:bodyDiv w:val="1"/>
      <w:marLeft w:val="0"/>
      <w:marRight w:val="0"/>
      <w:marTop w:val="0"/>
      <w:marBottom w:val="0"/>
      <w:divBdr>
        <w:top w:val="none" w:sz="0" w:space="0" w:color="auto"/>
        <w:left w:val="none" w:sz="0" w:space="0" w:color="auto"/>
        <w:bottom w:val="none" w:sz="0" w:space="0" w:color="auto"/>
        <w:right w:val="none" w:sz="0" w:space="0" w:color="auto"/>
      </w:divBdr>
    </w:div>
    <w:div w:id="2041851521">
      <w:bodyDiv w:val="1"/>
      <w:marLeft w:val="0"/>
      <w:marRight w:val="0"/>
      <w:marTop w:val="0"/>
      <w:marBottom w:val="0"/>
      <w:divBdr>
        <w:top w:val="none" w:sz="0" w:space="0" w:color="auto"/>
        <w:left w:val="none" w:sz="0" w:space="0" w:color="auto"/>
        <w:bottom w:val="none" w:sz="0" w:space="0" w:color="auto"/>
        <w:right w:val="none" w:sz="0" w:space="0" w:color="auto"/>
      </w:divBdr>
    </w:div>
    <w:div w:id="2045475816">
      <w:bodyDiv w:val="1"/>
      <w:marLeft w:val="0"/>
      <w:marRight w:val="0"/>
      <w:marTop w:val="0"/>
      <w:marBottom w:val="0"/>
      <w:divBdr>
        <w:top w:val="none" w:sz="0" w:space="0" w:color="auto"/>
        <w:left w:val="none" w:sz="0" w:space="0" w:color="auto"/>
        <w:bottom w:val="none" w:sz="0" w:space="0" w:color="auto"/>
        <w:right w:val="none" w:sz="0" w:space="0" w:color="auto"/>
      </w:divBdr>
    </w:div>
    <w:div w:id="2054233495">
      <w:bodyDiv w:val="1"/>
      <w:marLeft w:val="0"/>
      <w:marRight w:val="0"/>
      <w:marTop w:val="0"/>
      <w:marBottom w:val="0"/>
      <w:divBdr>
        <w:top w:val="none" w:sz="0" w:space="0" w:color="auto"/>
        <w:left w:val="none" w:sz="0" w:space="0" w:color="auto"/>
        <w:bottom w:val="none" w:sz="0" w:space="0" w:color="auto"/>
        <w:right w:val="none" w:sz="0" w:space="0" w:color="auto"/>
      </w:divBdr>
    </w:div>
    <w:div w:id="2055041234">
      <w:bodyDiv w:val="1"/>
      <w:marLeft w:val="0"/>
      <w:marRight w:val="0"/>
      <w:marTop w:val="0"/>
      <w:marBottom w:val="0"/>
      <w:divBdr>
        <w:top w:val="none" w:sz="0" w:space="0" w:color="auto"/>
        <w:left w:val="none" w:sz="0" w:space="0" w:color="auto"/>
        <w:bottom w:val="none" w:sz="0" w:space="0" w:color="auto"/>
        <w:right w:val="none" w:sz="0" w:space="0" w:color="auto"/>
      </w:divBdr>
    </w:div>
    <w:div w:id="2061435656">
      <w:bodyDiv w:val="1"/>
      <w:marLeft w:val="0"/>
      <w:marRight w:val="0"/>
      <w:marTop w:val="0"/>
      <w:marBottom w:val="0"/>
      <w:divBdr>
        <w:top w:val="none" w:sz="0" w:space="0" w:color="auto"/>
        <w:left w:val="none" w:sz="0" w:space="0" w:color="auto"/>
        <w:bottom w:val="none" w:sz="0" w:space="0" w:color="auto"/>
        <w:right w:val="none" w:sz="0" w:space="0" w:color="auto"/>
      </w:divBdr>
    </w:div>
    <w:div w:id="2066904154">
      <w:bodyDiv w:val="1"/>
      <w:marLeft w:val="0"/>
      <w:marRight w:val="0"/>
      <w:marTop w:val="0"/>
      <w:marBottom w:val="0"/>
      <w:divBdr>
        <w:top w:val="none" w:sz="0" w:space="0" w:color="auto"/>
        <w:left w:val="none" w:sz="0" w:space="0" w:color="auto"/>
        <w:bottom w:val="none" w:sz="0" w:space="0" w:color="auto"/>
        <w:right w:val="none" w:sz="0" w:space="0" w:color="auto"/>
      </w:divBdr>
    </w:div>
    <w:div w:id="2089841279">
      <w:bodyDiv w:val="1"/>
      <w:marLeft w:val="0"/>
      <w:marRight w:val="0"/>
      <w:marTop w:val="0"/>
      <w:marBottom w:val="0"/>
      <w:divBdr>
        <w:top w:val="none" w:sz="0" w:space="0" w:color="auto"/>
        <w:left w:val="none" w:sz="0" w:space="0" w:color="auto"/>
        <w:bottom w:val="none" w:sz="0" w:space="0" w:color="auto"/>
        <w:right w:val="none" w:sz="0" w:space="0" w:color="auto"/>
      </w:divBdr>
    </w:div>
    <w:div w:id="2095125329">
      <w:bodyDiv w:val="1"/>
      <w:marLeft w:val="0"/>
      <w:marRight w:val="0"/>
      <w:marTop w:val="0"/>
      <w:marBottom w:val="0"/>
      <w:divBdr>
        <w:top w:val="none" w:sz="0" w:space="0" w:color="auto"/>
        <w:left w:val="none" w:sz="0" w:space="0" w:color="auto"/>
        <w:bottom w:val="none" w:sz="0" w:space="0" w:color="auto"/>
        <w:right w:val="none" w:sz="0" w:space="0" w:color="auto"/>
      </w:divBdr>
    </w:div>
    <w:div w:id="21095461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jpg"/><Relationship Id="rId18" Type="http://schemas.openxmlformats.org/officeDocument/2006/relationships/image" Target="media/image10.jpg"/><Relationship Id="rId26" Type="http://schemas.openxmlformats.org/officeDocument/2006/relationships/hyperlink" Target="https://www.ibisworld.com" TargetMode="External"/><Relationship Id="rId39" Type="http://schemas.openxmlformats.org/officeDocument/2006/relationships/footer" Target="footer1.xml"/><Relationship Id="rId3" Type="http://schemas.openxmlformats.org/officeDocument/2006/relationships/styles" Target="styles.xml"/><Relationship Id="rId21" Type="http://schemas.openxmlformats.org/officeDocument/2006/relationships/image" Target="media/image13.png"/><Relationship Id="rId34" Type="http://schemas.openxmlformats.org/officeDocument/2006/relationships/image" Target="media/image16.jpg"/><Relationship Id="rId7" Type="http://schemas.openxmlformats.org/officeDocument/2006/relationships/footnotes" Target="footnotes.xml"/><Relationship Id="rId12" Type="http://schemas.openxmlformats.org/officeDocument/2006/relationships/image" Target="media/image4.jpg"/><Relationship Id="rId17" Type="http://schemas.openxmlformats.org/officeDocument/2006/relationships/image" Target="media/image9.jpg"/><Relationship Id="rId25" Type="http://schemas.openxmlformats.org/officeDocument/2006/relationships/hyperlink" Target="https://www.hofstede-insights.com" TargetMode="External"/><Relationship Id="rId33" Type="http://schemas.openxmlformats.org/officeDocument/2006/relationships/hyperlink" Target="https://www.statista.com" TargetMode="External"/><Relationship Id="rId38"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image" Target="media/image8.jpg"/><Relationship Id="rId20" Type="http://schemas.openxmlformats.org/officeDocument/2006/relationships/image" Target="media/image12.jpg"/><Relationship Id="rId29" Type="http://schemas.openxmlformats.org/officeDocument/2006/relationships/hyperlink" Target="https://www.mckinsey.com" TargetMode="Externa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g"/><Relationship Id="rId24" Type="http://schemas.openxmlformats.org/officeDocument/2006/relationships/hyperlink" Target="https://www2.deloitte.com" TargetMode="External"/><Relationship Id="rId32" Type="http://schemas.openxmlformats.org/officeDocument/2006/relationships/hyperlink" Target="https://www.statista.com" TargetMode="External"/><Relationship Id="rId37" Type="http://schemas.openxmlformats.org/officeDocument/2006/relationships/image" Target="media/image19.jpeg"/><Relationship Id="rId40"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hyperlink" Target="https://www.mckinsey.com" TargetMode="External"/><Relationship Id="rId36" Type="http://schemas.openxmlformats.org/officeDocument/2006/relationships/image" Target="media/image18.jpeg"/><Relationship Id="rId10" Type="http://schemas.openxmlformats.org/officeDocument/2006/relationships/image" Target="media/image2.jpg"/><Relationship Id="rId19" Type="http://schemas.openxmlformats.org/officeDocument/2006/relationships/image" Target="media/image11.jpg"/><Relationship Id="rId31" Type="http://schemas.openxmlformats.org/officeDocument/2006/relationships/hyperlink" Target="https://www.ncausa.org" TargetMode="External"/><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jpg"/><Relationship Id="rId27" Type="http://schemas.openxmlformats.org/officeDocument/2006/relationships/hyperlink" Target="https://www.mckinsey.com" TargetMode="External"/><Relationship Id="rId30" Type="http://schemas.openxmlformats.org/officeDocument/2006/relationships/hyperlink" Target="https://www.ncausa.org" TargetMode="External"/><Relationship Id="rId35" Type="http://schemas.openxmlformats.org/officeDocument/2006/relationships/image" Target="media/image17.jpg"/></Relationships>
</file>

<file path=word/_rels/header1.xml.rels><?xml version="1.0" encoding="UTF-8" standalone="yes"?>
<Relationships xmlns="http://schemas.openxmlformats.org/package/2006/relationships"><Relationship Id="rId1" Type="http://schemas.openxmlformats.org/officeDocument/2006/relationships/image" Target="media/image2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0DBEC77-98EA-4280-832B-49AA0BCA1B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32</Pages>
  <Words>6952</Words>
  <Characters>39628</Characters>
  <Application>Microsoft Office Word</Application>
  <DocSecurity>0</DocSecurity>
  <Lines>330</Lines>
  <Paragraphs>92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46488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RSA</dc:creator>
  <cp:lastModifiedBy>user</cp:lastModifiedBy>
  <cp:revision>2</cp:revision>
  <cp:lastPrinted>2025-12-18T10:01:00Z</cp:lastPrinted>
  <dcterms:created xsi:type="dcterms:W3CDTF">2025-12-19T00:18:00Z</dcterms:created>
  <dcterms:modified xsi:type="dcterms:W3CDTF">2025-12-19T00:18:00Z</dcterms:modified>
</cp:coreProperties>
</file>