
<file path=[Content_Types].xml><?xml version="1.0" encoding="utf-8"?>
<Types xmlns="http://schemas.openxmlformats.org/package/2006/content-types">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20838486"/>
        <w:docPartObj>
          <w:docPartGallery w:val="Cover Pages"/>
          <w:docPartUnique/>
        </w:docPartObj>
      </w:sdtPr>
      <w:sdtContent>
        <w:p w14:paraId="1990A76C" w14:textId="77777777" w:rsidR="003246E1" w:rsidRDefault="003246E1">
          <w:r>
            <w:rPr>
              <w:noProof/>
            </w:rPr>
            <mc:AlternateContent>
              <mc:Choice Requires="wpg">
                <w:drawing>
                  <wp:anchor distT="0" distB="0" distL="114300" distR="114300" simplePos="0" relativeHeight="251662336" behindDoc="0" locked="0" layoutInCell="1" allowOverlap="1" wp14:anchorId="57368996" wp14:editId="624934C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453981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D79B438" wp14:editId="31039599">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F0201F" w14:textId="77777777" w:rsidR="003246E1" w:rsidRDefault="003246E1">
                                    <w:pPr>
                                      <w:pStyle w:val="NoSpacing"/>
                                      <w:jc w:val="right"/>
                                      <w:rPr>
                                        <w:color w:val="595959" w:themeColor="text1" w:themeTint="A6"/>
                                        <w:sz w:val="28"/>
                                        <w:szCs w:val="28"/>
                                      </w:rPr>
                                    </w:pPr>
                                    <w:r>
                                      <w:rPr>
                                        <w:color w:val="595959" w:themeColor="text1" w:themeTint="A6"/>
                                        <w:sz w:val="28"/>
                                        <w:szCs w:val="28"/>
                                      </w:rPr>
                                      <w:t>Fergus G.M. Russell</w:t>
                                    </w:r>
                                  </w:p>
                                </w:sdtContent>
                              </w:sdt>
                              <w:p w14:paraId="5D0D4517" w14:textId="77777777" w:rsidR="003246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246E1">
                                      <w:rPr>
                                        <w:color w:val="595959" w:themeColor="text1" w:themeTint="A6"/>
                                        <w:sz w:val="18"/>
                                        <w:szCs w:val="18"/>
                                      </w:rPr>
                                      <w:t>1810348@student.uwtsd.ac.uk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D79B43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EF0201F" w14:textId="77777777" w:rsidR="003246E1" w:rsidRDefault="003246E1">
                              <w:pPr>
                                <w:pStyle w:val="NoSpacing"/>
                                <w:jc w:val="right"/>
                                <w:rPr>
                                  <w:color w:val="595959" w:themeColor="text1" w:themeTint="A6"/>
                                  <w:sz w:val="28"/>
                                  <w:szCs w:val="28"/>
                                </w:rPr>
                              </w:pPr>
                              <w:r>
                                <w:rPr>
                                  <w:color w:val="595959" w:themeColor="text1" w:themeTint="A6"/>
                                  <w:sz w:val="28"/>
                                  <w:szCs w:val="28"/>
                                </w:rPr>
                                <w:t>Fergus G.M. Russell</w:t>
                              </w:r>
                            </w:p>
                          </w:sdtContent>
                        </w:sdt>
                        <w:p w14:paraId="5D0D4517" w14:textId="77777777" w:rsidR="003246E1"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3246E1">
                                <w:rPr>
                                  <w:color w:val="595959" w:themeColor="text1" w:themeTint="A6"/>
                                  <w:sz w:val="18"/>
                                  <w:szCs w:val="18"/>
                                </w:rPr>
                                <w:t>1810348@student.uwtsd.ac.uk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8ECC78" wp14:editId="0E471926">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7A099" w14:textId="77777777" w:rsidR="003246E1" w:rsidRDefault="003246E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6D8D1B2" w14:textId="6FBA1CFE" w:rsidR="003246E1" w:rsidRDefault="00790D91">
                                    <w:pPr>
                                      <w:pStyle w:val="NoSpacing"/>
                                      <w:jc w:val="right"/>
                                      <w:rPr>
                                        <w:color w:val="595959" w:themeColor="text1" w:themeTint="A6"/>
                                        <w:sz w:val="20"/>
                                        <w:szCs w:val="20"/>
                                      </w:rPr>
                                    </w:pPr>
                                    <w:r>
                                      <w:rPr>
                                        <w:color w:val="595959" w:themeColor="text1" w:themeTint="A6"/>
                                        <w:sz w:val="20"/>
                                        <w:szCs w:val="20"/>
                                      </w:rPr>
                                      <w:t xml:space="preserve">The English longbow, when used with needle and heavy bodkin arrows, has long been held as the largest deciding factor in the outcome of the battle of Agincourt and as a </w:t>
                                    </w:r>
                                    <w:r w:rsidR="00586E59">
                                      <w:rPr>
                                        <w:color w:val="595959" w:themeColor="text1" w:themeTint="A6"/>
                                        <w:sz w:val="20"/>
                                        <w:szCs w:val="20"/>
                                      </w:rPr>
                                      <w:t>decisive</w:t>
                                    </w:r>
                                    <w:r>
                                      <w:rPr>
                                        <w:color w:val="595959" w:themeColor="text1" w:themeTint="A6"/>
                                        <w:sz w:val="20"/>
                                        <w:szCs w:val="20"/>
                                      </w:rPr>
                                      <w:t xml:space="preserve"> weapon when utilized by Henry V’s forces. This technical report makes use of historical accounts and information regarding the battle of Agincourt and utilizes a combination of principles used in the Ordnance Munitions and Explosive engineering domains, alongside technical investigations of the subject to determine if th</w:t>
                                    </w:r>
                                    <w:r w:rsidR="00163830">
                                      <w:rPr>
                                        <w:color w:val="595959" w:themeColor="text1" w:themeTint="A6"/>
                                        <w:sz w:val="20"/>
                                        <w:szCs w:val="20"/>
                                      </w:rPr>
                                      <w:t>e longbow and bodkin arrows truly were decisive in the outcome of the battle.</w:t>
                                    </w:r>
                                    <w:r w:rsidR="0052258F">
                                      <w:rPr>
                                        <w:color w:val="595959" w:themeColor="text1" w:themeTint="A6"/>
                                        <w:sz w:val="20"/>
                                        <w:szCs w:val="20"/>
                                      </w:rPr>
                                      <w:br/>
                                    </w:r>
                                    <w:r w:rsidR="0052258F">
                                      <w:rPr>
                                        <w:color w:val="595959" w:themeColor="text1" w:themeTint="A6"/>
                                        <w:sz w:val="20"/>
                                        <w:szCs w:val="20"/>
                                      </w:rPr>
                                      <w:br/>
                                      <w:t xml:space="preserve">Total Word Count: 4159. Body of Text: 3224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8ECC78"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0F7A099" w14:textId="77777777" w:rsidR="003246E1" w:rsidRDefault="003246E1">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26D8D1B2" w14:textId="6FBA1CFE" w:rsidR="003246E1" w:rsidRDefault="00790D91">
                              <w:pPr>
                                <w:pStyle w:val="NoSpacing"/>
                                <w:jc w:val="right"/>
                                <w:rPr>
                                  <w:color w:val="595959" w:themeColor="text1" w:themeTint="A6"/>
                                  <w:sz w:val="20"/>
                                  <w:szCs w:val="20"/>
                                </w:rPr>
                              </w:pPr>
                              <w:r>
                                <w:rPr>
                                  <w:color w:val="595959" w:themeColor="text1" w:themeTint="A6"/>
                                  <w:sz w:val="20"/>
                                  <w:szCs w:val="20"/>
                                </w:rPr>
                                <w:t xml:space="preserve">The English longbow, when used with needle and heavy bodkin arrows, has long been held as the largest deciding factor in the outcome of the battle of Agincourt and as a </w:t>
                              </w:r>
                              <w:r w:rsidR="00586E59">
                                <w:rPr>
                                  <w:color w:val="595959" w:themeColor="text1" w:themeTint="A6"/>
                                  <w:sz w:val="20"/>
                                  <w:szCs w:val="20"/>
                                </w:rPr>
                                <w:t>decisive</w:t>
                              </w:r>
                              <w:r>
                                <w:rPr>
                                  <w:color w:val="595959" w:themeColor="text1" w:themeTint="A6"/>
                                  <w:sz w:val="20"/>
                                  <w:szCs w:val="20"/>
                                </w:rPr>
                                <w:t xml:space="preserve"> weapon when utilized by Henry V’s forces. This technical report makes use of historical accounts and information regarding the battle of Agincourt and utilizes a combination of principles used in the Ordnance Munitions and Explosive engineering domains, alongside technical investigations of the subject to determine if th</w:t>
                              </w:r>
                              <w:r w:rsidR="00163830">
                                <w:rPr>
                                  <w:color w:val="595959" w:themeColor="text1" w:themeTint="A6"/>
                                  <w:sz w:val="20"/>
                                  <w:szCs w:val="20"/>
                                </w:rPr>
                                <w:t>e longbow and bodkin arrows truly were decisive in the outcome of the battle.</w:t>
                              </w:r>
                              <w:r w:rsidR="0052258F">
                                <w:rPr>
                                  <w:color w:val="595959" w:themeColor="text1" w:themeTint="A6"/>
                                  <w:sz w:val="20"/>
                                  <w:szCs w:val="20"/>
                                </w:rPr>
                                <w:br/>
                              </w:r>
                              <w:r w:rsidR="0052258F">
                                <w:rPr>
                                  <w:color w:val="595959" w:themeColor="text1" w:themeTint="A6"/>
                                  <w:sz w:val="20"/>
                                  <w:szCs w:val="20"/>
                                </w:rPr>
                                <w:br/>
                                <w:t xml:space="preserve">Total Word Count: 4159. Body of Text: 3224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9C7C87" wp14:editId="066229F4">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D0861" w14:textId="77777777" w:rsidR="003246E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46E1">
                                      <w:rPr>
                                        <w:caps/>
                                        <w:color w:val="4472C4" w:themeColor="accent1"/>
                                        <w:sz w:val="64"/>
                                        <w:szCs w:val="64"/>
                                      </w:rPr>
                                      <w:t>ACDA 6015 Technical authoring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C745E9" w14:textId="5FA325B1" w:rsidR="003246E1" w:rsidRDefault="003246E1">
                                    <w:pPr>
                                      <w:jc w:val="right"/>
                                      <w:rPr>
                                        <w:smallCaps/>
                                        <w:color w:val="404040" w:themeColor="text1" w:themeTint="BF"/>
                                        <w:sz w:val="36"/>
                                        <w:szCs w:val="36"/>
                                      </w:rPr>
                                    </w:pPr>
                                    <w:r>
                                      <w:rPr>
                                        <w:color w:val="404040" w:themeColor="text1" w:themeTint="BF"/>
                                        <w:sz w:val="36"/>
                                        <w:szCs w:val="36"/>
                                      </w:rPr>
                                      <w:t xml:space="preserve">A technical </w:t>
                                    </w:r>
                                    <w:r w:rsidR="00E15E35">
                                      <w:rPr>
                                        <w:color w:val="404040" w:themeColor="text1" w:themeTint="BF"/>
                                        <w:sz w:val="36"/>
                                        <w:szCs w:val="36"/>
                                      </w:rPr>
                                      <w:t>investigation</w:t>
                                    </w:r>
                                    <w:r>
                                      <w:rPr>
                                        <w:color w:val="404040" w:themeColor="text1" w:themeTint="BF"/>
                                        <w:sz w:val="36"/>
                                        <w:szCs w:val="36"/>
                                      </w:rPr>
                                      <w:t xml:space="preserve"> on the </w:t>
                                    </w:r>
                                    <w:r w:rsidR="00E15E35">
                                      <w:rPr>
                                        <w:color w:val="404040" w:themeColor="text1" w:themeTint="BF"/>
                                        <w:sz w:val="36"/>
                                        <w:szCs w:val="36"/>
                                      </w:rPr>
                                      <w:t>effectiveness of the English Longbow and Bodkin arrows at the Battle of Agincourt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9C7C87"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52CD0861" w14:textId="77777777" w:rsidR="003246E1"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46E1">
                                <w:rPr>
                                  <w:caps/>
                                  <w:color w:val="4472C4" w:themeColor="accent1"/>
                                  <w:sz w:val="64"/>
                                  <w:szCs w:val="64"/>
                                </w:rPr>
                                <w:t>ACDA 6015 Technical authoring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C745E9" w14:textId="5FA325B1" w:rsidR="003246E1" w:rsidRDefault="003246E1">
                              <w:pPr>
                                <w:jc w:val="right"/>
                                <w:rPr>
                                  <w:smallCaps/>
                                  <w:color w:val="404040" w:themeColor="text1" w:themeTint="BF"/>
                                  <w:sz w:val="36"/>
                                  <w:szCs w:val="36"/>
                                </w:rPr>
                              </w:pPr>
                              <w:r>
                                <w:rPr>
                                  <w:color w:val="404040" w:themeColor="text1" w:themeTint="BF"/>
                                  <w:sz w:val="36"/>
                                  <w:szCs w:val="36"/>
                                </w:rPr>
                                <w:t xml:space="preserve">A technical </w:t>
                              </w:r>
                              <w:r w:rsidR="00E15E35">
                                <w:rPr>
                                  <w:color w:val="404040" w:themeColor="text1" w:themeTint="BF"/>
                                  <w:sz w:val="36"/>
                                  <w:szCs w:val="36"/>
                                </w:rPr>
                                <w:t>investigation</w:t>
                              </w:r>
                              <w:r>
                                <w:rPr>
                                  <w:color w:val="404040" w:themeColor="text1" w:themeTint="BF"/>
                                  <w:sz w:val="36"/>
                                  <w:szCs w:val="36"/>
                                </w:rPr>
                                <w:t xml:space="preserve"> on the </w:t>
                              </w:r>
                              <w:r w:rsidR="00E15E35">
                                <w:rPr>
                                  <w:color w:val="404040" w:themeColor="text1" w:themeTint="BF"/>
                                  <w:sz w:val="36"/>
                                  <w:szCs w:val="36"/>
                                </w:rPr>
                                <w:t>effectiveness of the English Longbow and Bodkin arrows at the Battle of Agincourt</w:t>
                              </w:r>
                            </w:p>
                          </w:sdtContent>
                        </w:sdt>
                      </w:txbxContent>
                    </v:textbox>
                    <w10:wrap type="square" anchorx="page" anchory="page"/>
                  </v:shape>
                </w:pict>
              </mc:Fallback>
            </mc:AlternateContent>
          </w:r>
        </w:p>
        <w:p w14:paraId="5D73A96F" w14:textId="77777777" w:rsidR="003246E1" w:rsidRDefault="003246E1">
          <w:r>
            <w:br w:type="page"/>
          </w:r>
        </w:p>
      </w:sdtContent>
    </w:sdt>
    <w:sdt>
      <w:sdtPr>
        <w:id w:val="-47044263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4A7B61B9" w14:textId="54D7B302" w:rsidR="0073096E" w:rsidRDefault="0073096E">
          <w:pPr>
            <w:pStyle w:val="TOCHeading"/>
          </w:pPr>
          <w:r>
            <w:t>Contents</w:t>
          </w:r>
        </w:p>
        <w:p w14:paraId="081B4B7F" w14:textId="26BFCFA8" w:rsidR="00384F99" w:rsidRDefault="0073096E">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8048030" w:history="1">
            <w:r w:rsidR="00384F99" w:rsidRPr="00F56B95">
              <w:rPr>
                <w:rStyle w:val="Hyperlink"/>
                <w:noProof/>
              </w:rPr>
              <w:t>List of Figures</w:t>
            </w:r>
            <w:r w:rsidR="00384F99">
              <w:rPr>
                <w:noProof/>
                <w:webHidden/>
              </w:rPr>
              <w:tab/>
            </w:r>
            <w:r w:rsidR="00384F99">
              <w:rPr>
                <w:noProof/>
                <w:webHidden/>
              </w:rPr>
              <w:fldChar w:fldCharType="begin"/>
            </w:r>
            <w:r w:rsidR="00384F99">
              <w:rPr>
                <w:noProof/>
                <w:webHidden/>
              </w:rPr>
              <w:instrText xml:space="preserve"> PAGEREF _Toc118048030 \h </w:instrText>
            </w:r>
            <w:r w:rsidR="00384F99">
              <w:rPr>
                <w:noProof/>
                <w:webHidden/>
              </w:rPr>
            </w:r>
            <w:r w:rsidR="00384F99">
              <w:rPr>
                <w:noProof/>
                <w:webHidden/>
              </w:rPr>
              <w:fldChar w:fldCharType="separate"/>
            </w:r>
            <w:r w:rsidR="00384F99">
              <w:rPr>
                <w:noProof/>
                <w:webHidden/>
              </w:rPr>
              <w:t>2</w:t>
            </w:r>
            <w:r w:rsidR="00384F99">
              <w:rPr>
                <w:noProof/>
                <w:webHidden/>
              </w:rPr>
              <w:fldChar w:fldCharType="end"/>
            </w:r>
          </w:hyperlink>
        </w:p>
        <w:p w14:paraId="1A2BED81" w14:textId="08AED75B" w:rsidR="00384F99" w:rsidRDefault="00384F99">
          <w:pPr>
            <w:pStyle w:val="TOC1"/>
            <w:tabs>
              <w:tab w:val="right" w:leader="dot" w:pos="9350"/>
            </w:tabs>
            <w:rPr>
              <w:rFonts w:eastAsiaTheme="minorEastAsia"/>
              <w:noProof/>
              <w:lang w:val="en-GB" w:eastAsia="en-GB"/>
            </w:rPr>
          </w:pPr>
          <w:hyperlink w:anchor="_Toc118048031" w:history="1">
            <w:r w:rsidRPr="00F56B95">
              <w:rPr>
                <w:rStyle w:val="Hyperlink"/>
                <w:noProof/>
              </w:rPr>
              <w:t>List of Tables</w:t>
            </w:r>
            <w:r>
              <w:rPr>
                <w:noProof/>
                <w:webHidden/>
              </w:rPr>
              <w:tab/>
            </w:r>
            <w:r>
              <w:rPr>
                <w:noProof/>
                <w:webHidden/>
              </w:rPr>
              <w:fldChar w:fldCharType="begin"/>
            </w:r>
            <w:r>
              <w:rPr>
                <w:noProof/>
                <w:webHidden/>
              </w:rPr>
              <w:instrText xml:space="preserve"> PAGEREF _Toc118048031 \h </w:instrText>
            </w:r>
            <w:r>
              <w:rPr>
                <w:noProof/>
                <w:webHidden/>
              </w:rPr>
            </w:r>
            <w:r>
              <w:rPr>
                <w:noProof/>
                <w:webHidden/>
              </w:rPr>
              <w:fldChar w:fldCharType="separate"/>
            </w:r>
            <w:r>
              <w:rPr>
                <w:noProof/>
                <w:webHidden/>
              </w:rPr>
              <w:t>3</w:t>
            </w:r>
            <w:r>
              <w:rPr>
                <w:noProof/>
                <w:webHidden/>
              </w:rPr>
              <w:fldChar w:fldCharType="end"/>
            </w:r>
          </w:hyperlink>
        </w:p>
        <w:p w14:paraId="22432157" w14:textId="78D8F142" w:rsidR="00384F99" w:rsidRDefault="00384F99">
          <w:pPr>
            <w:pStyle w:val="TOC1"/>
            <w:tabs>
              <w:tab w:val="left" w:pos="660"/>
              <w:tab w:val="right" w:leader="dot" w:pos="9350"/>
            </w:tabs>
            <w:rPr>
              <w:rFonts w:eastAsiaTheme="minorEastAsia"/>
              <w:noProof/>
              <w:lang w:val="en-GB" w:eastAsia="en-GB"/>
            </w:rPr>
          </w:pPr>
          <w:hyperlink w:anchor="_Toc118048032" w:history="1">
            <w:r w:rsidRPr="00F56B95">
              <w:rPr>
                <w:rStyle w:val="Hyperlink"/>
                <w:noProof/>
              </w:rPr>
              <w:t>1.0</w:t>
            </w:r>
            <w:r>
              <w:rPr>
                <w:rFonts w:eastAsiaTheme="minorEastAsia"/>
                <w:noProof/>
                <w:lang w:val="en-GB" w:eastAsia="en-GB"/>
              </w:rPr>
              <w:tab/>
            </w:r>
            <w:r w:rsidRPr="00F56B95">
              <w:rPr>
                <w:rStyle w:val="Hyperlink"/>
                <w:noProof/>
              </w:rPr>
              <w:t>Introduction</w:t>
            </w:r>
            <w:r>
              <w:rPr>
                <w:noProof/>
                <w:webHidden/>
              </w:rPr>
              <w:tab/>
            </w:r>
            <w:r>
              <w:rPr>
                <w:noProof/>
                <w:webHidden/>
              </w:rPr>
              <w:fldChar w:fldCharType="begin"/>
            </w:r>
            <w:r>
              <w:rPr>
                <w:noProof/>
                <w:webHidden/>
              </w:rPr>
              <w:instrText xml:space="preserve"> PAGEREF _Toc118048032 \h </w:instrText>
            </w:r>
            <w:r>
              <w:rPr>
                <w:noProof/>
                <w:webHidden/>
              </w:rPr>
            </w:r>
            <w:r>
              <w:rPr>
                <w:noProof/>
                <w:webHidden/>
              </w:rPr>
              <w:fldChar w:fldCharType="separate"/>
            </w:r>
            <w:r>
              <w:rPr>
                <w:noProof/>
                <w:webHidden/>
              </w:rPr>
              <w:t>4</w:t>
            </w:r>
            <w:r>
              <w:rPr>
                <w:noProof/>
                <w:webHidden/>
              </w:rPr>
              <w:fldChar w:fldCharType="end"/>
            </w:r>
          </w:hyperlink>
        </w:p>
        <w:p w14:paraId="0462D848" w14:textId="7DAF0389" w:rsidR="00384F99" w:rsidRDefault="00384F99">
          <w:pPr>
            <w:pStyle w:val="TOC1"/>
            <w:tabs>
              <w:tab w:val="left" w:pos="660"/>
              <w:tab w:val="right" w:leader="dot" w:pos="9350"/>
            </w:tabs>
            <w:rPr>
              <w:rFonts w:eastAsiaTheme="minorEastAsia"/>
              <w:noProof/>
              <w:lang w:val="en-GB" w:eastAsia="en-GB"/>
            </w:rPr>
          </w:pPr>
          <w:hyperlink w:anchor="_Toc118048033" w:history="1">
            <w:r w:rsidRPr="00F56B95">
              <w:rPr>
                <w:rStyle w:val="Hyperlink"/>
                <w:noProof/>
              </w:rPr>
              <w:t>2.0</w:t>
            </w:r>
            <w:r>
              <w:rPr>
                <w:rFonts w:eastAsiaTheme="minorEastAsia"/>
                <w:noProof/>
                <w:lang w:val="en-GB" w:eastAsia="en-GB"/>
              </w:rPr>
              <w:tab/>
            </w:r>
            <w:r w:rsidRPr="00F56B95">
              <w:rPr>
                <w:rStyle w:val="Hyperlink"/>
                <w:noProof/>
              </w:rPr>
              <w:t>Events of the Battle of Agincourt</w:t>
            </w:r>
            <w:r>
              <w:rPr>
                <w:noProof/>
                <w:webHidden/>
              </w:rPr>
              <w:tab/>
            </w:r>
            <w:r>
              <w:rPr>
                <w:noProof/>
                <w:webHidden/>
              </w:rPr>
              <w:fldChar w:fldCharType="begin"/>
            </w:r>
            <w:r>
              <w:rPr>
                <w:noProof/>
                <w:webHidden/>
              </w:rPr>
              <w:instrText xml:space="preserve"> PAGEREF _Toc118048033 \h </w:instrText>
            </w:r>
            <w:r>
              <w:rPr>
                <w:noProof/>
                <w:webHidden/>
              </w:rPr>
            </w:r>
            <w:r>
              <w:rPr>
                <w:noProof/>
                <w:webHidden/>
              </w:rPr>
              <w:fldChar w:fldCharType="separate"/>
            </w:r>
            <w:r>
              <w:rPr>
                <w:noProof/>
                <w:webHidden/>
              </w:rPr>
              <w:t>4</w:t>
            </w:r>
            <w:r>
              <w:rPr>
                <w:noProof/>
                <w:webHidden/>
              </w:rPr>
              <w:fldChar w:fldCharType="end"/>
            </w:r>
          </w:hyperlink>
        </w:p>
        <w:p w14:paraId="5F0FF52E" w14:textId="31931493" w:rsidR="00384F99" w:rsidRDefault="00384F99">
          <w:pPr>
            <w:pStyle w:val="TOC2"/>
            <w:tabs>
              <w:tab w:val="right" w:leader="dot" w:pos="9350"/>
            </w:tabs>
            <w:rPr>
              <w:rFonts w:eastAsiaTheme="minorEastAsia"/>
              <w:noProof/>
              <w:lang w:val="en-GB" w:eastAsia="en-GB"/>
            </w:rPr>
          </w:pPr>
          <w:hyperlink w:anchor="_Toc118048034" w:history="1">
            <w:r w:rsidRPr="00F56B95">
              <w:rPr>
                <w:rStyle w:val="Hyperlink"/>
                <w:noProof/>
              </w:rPr>
              <w:t>2.1-The French Campaign</w:t>
            </w:r>
            <w:r>
              <w:rPr>
                <w:noProof/>
                <w:webHidden/>
              </w:rPr>
              <w:tab/>
            </w:r>
            <w:r>
              <w:rPr>
                <w:noProof/>
                <w:webHidden/>
              </w:rPr>
              <w:fldChar w:fldCharType="begin"/>
            </w:r>
            <w:r>
              <w:rPr>
                <w:noProof/>
                <w:webHidden/>
              </w:rPr>
              <w:instrText xml:space="preserve"> PAGEREF _Toc118048034 \h </w:instrText>
            </w:r>
            <w:r>
              <w:rPr>
                <w:noProof/>
                <w:webHidden/>
              </w:rPr>
            </w:r>
            <w:r>
              <w:rPr>
                <w:noProof/>
                <w:webHidden/>
              </w:rPr>
              <w:fldChar w:fldCharType="separate"/>
            </w:r>
            <w:r>
              <w:rPr>
                <w:noProof/>
                <w:webHidden/>
              </w:rPr>
              <w:t>4</w:t>
            </w:r>
            <w:r>
              <w:rPr>
                <w:noProof/>
                <w:webHidden/>
              </w:rPr>
              <w:fldChar w:fldCharType="end"/>
            </w:r>
          </w:hyperlink>
        </w:p>
        <w:p w14:paraId="023DDA4E" w14:textId="48254F7A" w:rsidR="00384F99" w:rsidRDefault="00384F99">
          <w:pPr>
            <w:pStyle w:val="TOC2"/>
            <w:tabs>
              <w:tab w:val="right" w:leader="dot" w:pos="9350"/>
            </w:tabs>
            <w:rPr>
              <w:rFonts w:eastAsiaTheme="minorEastAsia"/>
              <w:noProof/>
              <w:lang w:val="en-GB" w:eastAsia="en-GB"/>
            </w:rPr>
          </w:pPr>
          <w:hyperlink w:anchor="_Toc118048035" w:history="1">
            <w:r w:rsidRPr="00F56B95">
              <w:rPr>
                <w:rStyle w:val="Hyperlink"/>
                <w:noProof/>
              </w:rPr>
              <w:t>2.2-Eve of Battle</w:t>
            </w:r>
            <w:r>
              <w:rPr>
                <w:noProof/>
                <w:webHidden/>
              </w:rPr>
              <w:tab/>
            </w:r>
            <w:r>
              <w:rPr>
                <w:noProof/>
                <w:webHidden/>
              </w:rPr>
              <w:fldChar w:fldCharType="begin"/>
            </w:r>
            <w:r>
              <w:rPr>
                <w:noProof/>
                <w:webHidden/>
              </w:rPr>
              <w:instrText xml:space="preserve"> PAGEREF _Toc118048035 \h </w:instrText>
            </w:r>
            <w:r>
              <w:rPr>
                <w:noProof/>
                <w:webHidden/>
              </w:rPr>
            </w:r>
            <w:r>
              <w:rPr>
                <w:noProof/>
                <w:webHidden/>
              </w:rPr>
              <w:fldChar w:fldCharType="separate"/>
            </w:r>
            <w:r>
              <w:rPr>
                <w:noProof/>
                <w:webHidden/>
              </w:rPr>
              <w:t>5</w:t>
            </w:r>
            <w:r>
              <w:rPr>
                <w:noProof/>
                <w:webHidden/>
              </w:rPr>
              <w:fldChar w:fldCharType="end"/>
            </w:r>
          </w:hyperlink>
        </w:p>
        <w:p w14:paraId="19EC87BA" w14:textId="42A7A74E" w:rsidR="00384F99" w:rsidRDefault="00384F99">
          <w:pPr>
            <w:pStyle w:val="TOC2"/>
            <w:tabs>
              <w:tab w:val="right" w:leader="dot" w:pos="9350"/>
            </w:tabs>
            <w:rPr>
              <w:rFonts w:eastAsiaTheme="minorEastAsia"/>
              <w:noProof/>
              <w:lang w:val="en-GB" w:eastAsia="en-GB"/>
            </w:rPr>
          </w:pPr>
          <w:hyperlink w:anchor="_Toc118048036" w:history="1">
            <w:r w:rsidRPr="00F56B95">
              <w:rPr>
                <w:rStyle w:val="Hyperlink"/>
                <w:noProof/>
              </w:rPr>
              <w:t>2.3-The Battle of Agincourt</w:t>
            </w:r>
            <w:r>
              <w:rPr>
                <w:noProof/>
                <w:webHidden/>
              </w:rPr>
              <w:tab/>
            </w:r>
            <w:r>
              <w:rPr>
                <w:noProof/>
                <w:webHidden/>
              </w:rPr>
              <w:fldChar w:fldCharType="begin"/>
            </w:r>
            <w:r>
              <w:rPr>
                <w:noProof/>
                <w:webHidden/>
              </w:rPr>
              <w:instrText xml:space="preserve"> PAGEREF _Toc118048036 \h </w:instrText>
            </w:r>
            <w:r>
              <w:rPr>
                <w:noProof/>
                <w:webHidden/>
              </w:rPr>
            </w:r>
            <w:r>
              <w:rPr>
                <w:noProof/>
                <w:webHidden/>
              </w:rPr>
              <w:fldChar w:fldCharType="separate"/>
            </w:r>
            <w:r>
              <w:rPr>
                <w:noProof/>
                <w:webHidden/>
              </w:rPr>
              <w:t>5</w:t>
            </w:r>
            <w:r>
              <w:rPr>
                <w:noProof/>
                <w:webHidden/>
              </w:rPr>
              <w:fldChar w:fldCharType="end"/>
            </w:r>
          </w:hyperlink>
        </w:p>
        <w:p w14:paraId="221FB68D" w14:textId="037C6942" w:rsidR="00384F99" w:rsidRDefault="00384F99">
          <w:pPr>
            <w:pStyle w:val="TOC1"/>
            <w:tabs>
              <w:tab w:val="left" w:pos="660"/>
              <w:tab w:val="right" w:leader="dot" w:pos="9350"/>
            </w:tabs>
            <w:rPr>
              <w:rFonts w:eastAsiaTheme="minorEastAsia"/>
              <w:noProof/>
              <w:lang w:val="en-GB" w:eastAsia="en-GB"/>
            </w:rPr>
          </w:pPr>
          <w:hyperlink w:anchor="_Toc118048037" w:history="1">
            <w:r w:rsidRPr="00F56B95">
              <w:rPr>
                <w:rStyle w:val="Hyperlink"/>
                <w:noProof/>
              </w:rPr>
              <w:t>3.0</w:t>
            </w:r>
            <w:r>
              <w:rPr>
                <w:rFonts w:eastAsiaTheme="minorEastAsia"/>
                <w:noProof/>
                <w:lang w:val="en-GB" w:eastAsia="en-GB"/>
              </w:rPr>
              <w:tab/>
            </w:r>
            <w:r w:rsidRPr="00F56B95">
              <w:rPr>
                <w:rStyle w:val="Hyperlink"/>
                <w:noProof/>
              </w:rPr>
              <w:t>Ordnance and Armour</w:t>
            </w:r>
            <w:r>
              <w:rPr>
                <w:noProof/>
                <w:webHidden/>
              </w:rPr>
              <w:tab/>
            </w:r>
            <w:r>
              <w:rPr>
                <w:noProof/>
                <w:webHidden/>
              </w:rPr>
              <w:fldChar w:fldCharType="begin"/>
            </w:r>
            <w:r>
              <w:rPr>
                <w:noProof/>
                <w:webHidden/>
              </w:rPr>
              <w:instrText xml:space="preserve"> PAGEREF _Toc118048037 \h </w:instrText>
            </w:r>
            <w:r>
              <w:rPr>
                <w:noProof/>
                <w:webHidden/>
              </w:rPr>
            </w:r>
            <w:r>
              <w:rPr>
                <w:noProof/>
                <w:webHidden/>
              </w:rPr>
              <w:fldChar w:fldCharType="separate"/>
            </w:r>
            <w:r>
              <w:rPr>
                <w:noProof/>
                <w:webHidden/>
              </w:rPr>
              <w:t>6</w:t>
            </w:r>
            <w:r>
              <w:rPr>
                <w:noProof/>
                <w:webHidden/>
              </w:rPr>
              <w:fldChar w:fldCharType="end"/>
            </w:r>
          </w:hyperlink>
        </w:p>
        <w:p w14:paraId="35AB10BF" w14:textId="275762FF" w:rsidR="00384F99" w:rsidRDefault="00384F99">
          <w:pPr>
            <w:pStyle w:val="TOC2"/>
            <w:tabs>
              <w:tab w:val="right" w:leader="dot" w:pos="9350"/>
            </w:tabs>
            <w:rPr>
              <w:rFonts w:eastAsiaTheme="minorEastAsia"/>
              <w:noProof/>
              <w:lang w:val="en-GB" w:eastAsia="en-GB"/>
            </w:rPr>
          </w:pPr>
          <w:hyperlink w:anchor="_Toc118048038" w:history="1">
            <w:r w:rsidRPr="00F56B95">
              <w:rPr>
                <w:rStyle w:val="Hyperlink"/>
                <w:noProof/>
              </w:rPr>
              <w:t>3.1-Ordnance</w:t>
            </w:r>
            <w:r>
              <w:rPr>
                <w:noProof/>
                <w:webHidden/>
              </w:rPr>
              <w:tab/>
            </w:r>
            <w:r>
              <w:rPr>
                <w:noProof/>
                <w:webHidden/>
              </w:rPr>
              <w:fldChar w:fldCharType="begin"/>
            </w:r>
            <w:r>
              <w:rPr>
                <w:noProof/>
                <w:webHidden/>
              </w:rPr>
              <w:instrText xml:space="preserve"> PAGEREF _Toc118048038 \h </w:instrText>
            </w:r>
            <w:r>
              <w:rPr>
                <w:noProof/>
                <w:webHidden/>
              </w:rPr>
            </w:r>
            <w:r>
              <w:rPr>
                <w:noProof/>
                <w:webHidden/>
              </w:rPr>
              <w:fldChar w:fldCharType="separate"/>
            </w:r>
            <w:r>
              <w:rPr>
                <w:noProof/>
                <w:webHidden/>
              </w:rPr>
              <w:t>6</w:t>
            </w:r>
            <w:r>
              <w:rPr>
                <w:noProof/>
                <w:webHidden/>
              </w:rPr>
              <w:fldChar w:fldCharType="end"/>
            </w:r>
          </w:hyperlink>
        </w:p>
        <w:p w14:paraId="7EAE3AD6" w14:textId="082727A0" w:rsidR="00384F99" w:rsidRDefault="00384F99">
          <w:pPr>
            <w:pStyle w:val="TOC2"/>
            <w:tabs>
              <w:tab w:val="right" w:leader="dot" w:pos="9350"/>
            </w:tabs>
            <w:rPr>
              <w:rFonts w:eastAsiaTheme="minorEastAsia"/>
              <w:noProof/>
              <w:lang w:val="en-GB" w:eastAsia="en-GB"/>
            </w:rPr>
          </w:pPr>
          <w:hyperlink w:anchor="_Toc118048039" w:history="1">
            <w:r w:rsidRPr="00F56B95">
              <w:rPr>
                <w:rStyle w:val="Hyperlink"/>
                <w:noProof/>
              </w:rPr>
              <w:t>3.2-Armour</w:t>
            </w:r>
            <w:r>
              <w:rPr>
                <w:noProof/>
                <w:webHidden/>
              </w:rPr>
              <w:tab/>
            </w:r>
            <w:r>
              <w:rPr>
                <w:noProof/>
                <w:webHidden/>
              </w:rPr>
              <w:fldChar w:fldCharType="begin"/>
            </w:r>
            <w:r>
              <w:rPr>
                <w:noProof/>
                <w:webHidden/>
              </w:rPr>
              <w:instrText xml:space="preserve"> PAGEREF _Toc118048039 \h </w:instrText>
            </w:r>
            <w:r>
              <w:rPr>
                <w:noProof/>
                <w:webHidden/>
              </w:rPr>
            </w:r>
            <w:r>
              <w:rPr>
                <w:noProof/>
                <w:webHidden/>
              </w:rPr>
              <w:fldChar w:fldCharType="separate"/>
            </w:r>
            <w:r>
              <w:rPr>
                <w:noProof/>
                <w:webHidden/>
              </w:rPr>
              <w:t>7</w:t>
            </w:r>
            <w:r>
              <w:rPr>
                <w:noProof/>
                <w:webHidden/>
              </w:rPr>
              <w:fldChar w:fldCharType="end"/>
            </w:r>
          </w:hyperlink>
        </w:p>
        <w:p w14:paraId="7D142092" w14:textId="147DBDB1" w:rsidR="00384F99" w:rsidRDefault="00384F99">
          <w:pPr>
            <w:pStyle w:val="TOC2"/>
            <w:tabs>
              <w:tab w:val="right" w:leader="dot" w:pos="9350"/>
            </w:tabs>
            <w:rPr>
              <w:rFonts w:eastAsiaTheme="minorEastAsia"/>
              <w:noProof/>
              <w:lang w:val="en-GB" w:eastAsia="en-GB"/>
            </w:rPr>
          </w:pPr>
          <w:hyperlink w:anchor="_Toc118048040" w:history="1">
            <w:r w:rsidRPr="00F56B95">
              <w:rPr>
                <w:rStyle w:val="Hyperlink"/>
                <w:noProof/>
              </w:rPr>
              <w:t>3.3-Physics of Arrow Flight and Impact</w:t>
            </w:r>
            <w:r>
              <w:rPr>
                <w:noProof/>
                <w:webHidden/>
              </w:rPr>
              <w:tab/>
            </w:r>
            <w:r>
              <w:rPr>
                <w:noProof/>
                <w:webHidden/>
              </w:rPr>
              <w:fldChar w:fldCharType="begin"/>
            </w:r>
            <w:r>
              <w:rPr>
                <w:noProof/>
                <w:webHidden/>
              </w:rPr>
              <w:instrText xml:space="preserve"> PAGEREF _Toc118048040 \h </w:instrText>
            </w:r>
            <w:r>
              <w:rPr>
                <w:noProof/>
                <w:webHidden/>
              </w:rPr>
            </w:r>
            <w:r>
              <w:rPr>
                <w:noProof/>
                <w:webHidden/>
              </w:rPr>
              <w:fldChar w:fldCharType="separate"/>
            </w:r>
            <w:r>
              <w:rPr>
                <w:noProof/>
                <w:webHidden/>
              </w:rPr>
              <w:t>7</w:t>
            </w:r>
            <w:r>
              <w:rPr>
                <w:noProof/>
                <w:webHidden/>
              </w:rPr>
              <w:fldChar w:fldCharType="end"/>
            </w:r>
          </w:hyperlink>
        </w:p>
        <w:p w14:paraId="0832728F" w14:textId="3D234BD3" w:rsidR="00384F99" w:rsidRDefault="00384F99">
          <w:pPr>
            <w:pStyle w:val="TOC3"/>
            <w:tabs>
              <w:tab w:val="right" w:leader="dot" w:pos="9350"/>
            </w:tabs>
            <w:rPr>
              <w:rFonts w:eastAsiaTheme="minorEastAsia"/>
              <w:noProof/>
              <w:lang w:val="en-GB" w:eastAsia="en-GB"/>
            </w:rPr>
          </w:pPr>
          <w:hyperlink w:anchor="_Toc118048041" w:history="1">
            <w:r w:rsidRPr="00F56B95">
              <w:rPr>
                <w:rStyle w:val="Hyperlink"/>
                <w:noProof/>
              </w:rPr>
              <w:t>3.3.1-Arrow Flight</w:t>
            </w:r>
            <w:r>
              <w:rPr>
                <w:noProof/>
                <w:webHidden/>
              </w:rPr>
              <w:tab/>
            </w:r>
            <w:r>
              <w:rPr>
                <w:noProof/>
                <w:webHidden/>
              </w:rPr>
              <w:fldChar w:fldCharType="begin"/>
            </w:r>
            <w:r>
              <w:rPr>
                <w:noProof/>
                <w:webHidden/>
              </w:rPr>
              <w:instrText xml:space="preserve"> PAGEREF _Toc118048041 \h </w:instrText>
            </w:r>
            <w:r>
              <w:rPr>
                <w:noProof/>
                <w:webHidden/>
              </w:rPr>
            </w:r>
            <w:r>
              <w:rPr>
                <w:noProof/>
                <w:webHidden/>
              </w:rPr>
              <w:fldChar w:fldCharType="separate"/>
            </w:r>
            <w:r>
              <w:rPr>
                <w:noProof/>
                <w:webHidden/>
              </w:rPr>
              <w:t>7</w:t>
            </w:r>
            <w:r>
              <w:rPr>
                <w:noProof/>
                <w:webHidden/>
              </w:rPr>
              <w:fldChar w:fldCharType="end"/>
            </w:r>
          </w:hyperlink>
        </w:p>
        <w:p w14:paraId="1261929F" w14:textId="708E0A66" w:rsidR="00384F99" w:rsidRDefault="00384F99">
          <w:pPr>
            <w:pStyle w:val="TOC3"/>
            <w:tabs>
              <w:tab w:val="right" w:leader="dot" w:pos="9350"/>
            </w:tabs>
            <w:rPr>
              <w:rFonts w:eastAsiaTheme="minorEastAsia"/>
              <w:noProof/>
              <w:lang w:val="en-GB" w:eastAsia="en-GB"/>
            </w:rPr>
          </w:pPr>
          <w:hyperlink w:anchor="_Toc118048042" w:history="1">
            <w:r w:rsidRPr="00F56B95">
              <w:rPr>
                <w:rStyle w:val="Hyperlink"/>
                <w:noProof/>
              </w:rPr>
              <w:t>3.3.2-Arrow Impact</w:t>
            </w:r>
            <w:r>
              <w:rPr>
                <w:noProof/>
                <w:webHidden/>
              </w:rPr>
              <w:tab/>
            </w:r>
            <w:r>
              <w:rPr>
                <w:noProof/>
                <w:webHidden/>
              </w:rPr>
              <w:fldChar w:fldCharType="begin"/>
            </w:r>
            <w:r>
              <w:rPr>
                <w:noProof/>
                <w:webHidden/>
              </w:rPr>
              <w:instrText xml:space="preserve"> PAGEREF _Toc118048042 \h </w:instrText>
            </w:r>
            <w:r>
              <w:rPr>
                <w:noProof/>
                <w:webHidden/>
              </w:rPr>
            </w:r>
            <w:r>
              <w:rPr>
                <w:noProof/>
                <w:webHidden/>
              </w:rPr>
              <w:fldChar w:fldCharType="separate"/>
            </w:r>
            <w:r>
              <w:rPr>
                <w:noProof/>
                <w:webHidden/>
              </w:rPr>
              <w:t>9</w:t>
            </w:r>
            <w:r>
              <w:rPr>
                <w:noProof/>
                <w:webHidden/>
              </w:rPr>
              <w:fldChar w:fldCharType="end"/>
            </w:r>
          </w:hyperlink>
        </w:p>
        <w:p w14:paraId="444299DB" w14:textId="278E69FD" w:rsidR="00384F99" w:rsidRDefault="00384F99">
          <w:pPr>
            <w:pStyle w:val="TOC2"/>
            <w:tabs>
              <w:tab w:val="right" w:leader="dot" w:pos="9350"/>
            </w:tabs>
            <w:rPr>
              <w:rFonts w:eastAsiaTheme="minorEastAsia"/>
              <w:noProof/>
              <w:lang w:val="en-GB" w:eastAsia="en-GB"/>
            </w:rPr>
          </w:pPr>
          <w:hyperlink w:anchor="_Toc118048043" w:history="1">
            <w:r w:rsidRPr="00F56B95">
              <w:rPr>
                <w:rStyle w:val="Hyperlink"/>
                <w:noProof/>
              </w:rPr>
              <w:t>3.3-Testing of Ordnance and Armour in Academic Literature</w:t>
            </w:r>
            <w:r>
              <w:rPr>
                <w:noProof/>
                <w:webHidden/>
              </w:rPr>
              <w:tab/>
            </w:r>
            <w:r>
              <w:rPr>
                <w:noProof/>
                <w:webHidden/>
              </w:rPr>
              <w:fldChar w:fldCharType="begin"/>
            </w:r>
            <w:r>
              <w:rPr>
                <w:noProof/>
                <w:webHidden/>
              </w:rPr>
              <w:instrText xml:space="preserve"> PAGEREF _Toc118048043 \h </w:instrText>
            </w:r>
            <w:r>
              <w:rPr>
                <w:noProof/>
                <w:webHidden/>
              </w:rPr>
            </w:r>
            <w:r>
              <w:rPr>
                <w:noProof/>
                <w:webHidden/>
              </w:rPr>
              <w:fldChar w:fldCharType="separate"/>
            </w:r>
            <w:r>
              <w:rPr>
                <w:noProof/>
                <w:webHidden/>
              </w:rPr>
              <w:t>10</w:t>
            </w:r>
            <w:r>
              <w:rPr>
                <w:noProof/>
                <w:webHidden/>
              </w:rPr>
              <w:fldChar w:fldCharType="end"/>
            </w:r>
          </w:hyperlink>
        </w:p>
        <w:p w14:paraId="4A1533F6" w14:textId="5AEBEF32" w:rsidR="00384F99" w:rsidRDefault="00384F99">
          <w:pPr>
            <w:pStyle w:val="TOC1"/>
            <w:tabs>
              <w:tab w:val="left" w:pos="660"/>
              <w:tab w:val="right" w:leader="dot" w:pos="9350"/>
            </w:tabs>
            <w:rPr>
              <w:rFonts w:eastAsiaTheme="minorEastAsia"/>
              <w:noProof/>
              <w:lang w:val="en-GB" w:eastAsia="en-GB"/>
            </w:rPr>
          </w:pPr>
          <w:hyperlink w:anchor="_Toc118048044" w:history="1">
            <w:r w:rsidRPr="00F56B95">
              <w:rPr>
                <w:rStyle w:val="Hyperlink"/>
                <w:noProof/>
              </w:rPr>
              <w:t>4.0</w:t>
            </w:r>
            <w:r>
              <w:rPr>
                <w:rFonts w:eastAsiaTheme="minorEastAsia"/>
                <w:noProof/>
                <w:lang w:val="en-GB" w:eastAsia="en-GB"/>
              </w:rPr>
              <w:tab/>
            </w:r>
            <w:r w:rsidRPr="00F56B95">
              <w:rPr>
                <w:rStyle w:val="Hyperlink"/>
                <w:noProof/>
              </w:rPr>
              <w:t>Discussion</w:t>
            </w:r>
            <w:r>
              <w:rPr>
                <w:noProof/>
                <w:webHidden/>
              </w:rPr>
              <w:tab/>
            </w:r>
            <w:r>
              <w:rPr>
                <w:noProof/>
                <w:webHidden/>
              </w:rPr>
              <w:fldChar w:fldCharType="begin"/>
            </w:r>
            <w:r>
              <w:rPr>
                <w:noProof/>
                <w:webHidden/>
              </w:rPr>
              <w:instrText xml:space="preserve"> PAGEREF _Toc118048044 \h </w:instrText>
            </w:r>
            <w:r>
              <w:rPr>
                <w:noProof/>
                <w:webHidden/>
              </w:rPr>
            </w:r>
            <w:r>
              <w:rPr>
                <w:noProof/>
                <w:webHidden/>
              </w:rPr>
              <w:fldChar w:fldCharType="separate"/>
            </w:r>
            <w:r>
              <w:rPr>
                <w:noProof/>
                <w:webHidden/>
              </w:rPr>
              <w:t>15</w:t>
            </w:r>
            <w:r>
              <w:rPr>
                <w:noProof/>
                <w:webHidden/>
              </w:rPr>
              <w:fldChar w:fldCharType="end"/>
            </w:r>
          </w:hyperlink>
        </w:p>
        <w:p w14:paraId="2A773032" w14:textId="29839D69" w:rsidR="00384F99" w:rsidRDefault="00384F99">
          <w:pPr>
            <w:pStyle w:val="TOC1"/>
            <w:tabs>
              <w:tab w:val="right" w:leader="dot" w:pos="9350"/>
            </w:tabs>
            <w:rPr>
              <w:rFonts w:eastAsiaTheme="minorEastAsia"/>
              <w:noProof/>
              <w:lang w:val="en-GB" w:eastAsia="en-GB"/>
            </w:rPr>
          </w:pPr>
          <w:hyperlink w:anchor="_Toc118048045" w:history="1">
            <w:r w:rsidRPr="00F56B95">
              <w:rPr>
                <w:rStyle w:val="Hyperlink"/>
                <w:noProof/>
              </w:rPr>
              <w:t>5.0 Conclusion</w:t>
            </w:r>
            <w:r>
              <w:rPr>
                <w:noProof/>
                <w:webHidden/>
              </w:rPr>
              <w:tab/>
            </w:r>
            <w:r>
              <w:rPr>
                <w:noProof/>
                <w:webHidden/>
              </w:rPr>
              <w:fldChar w:fldCharType="begin"/>
            </w:r>
            <w:r>
              <w:rPr>
                <w:noProof/>
                <w:webHidden/>
              </w:rPr>
              <w:instrText xml:space="preserve"> PAGEREF _Toc118048045 \h </w:instrText>
            </w:r>
            <w:r>
              <w:rPr>
                <w:noProof/>
                <w:webHidden/>
              </w:rPr>
            </w:r>
            <w:r>
              <w:rPr>
                <w:noProof/>
                <w:webHidden/>
              </w:rPr>
              <w:fldChar w:fldCharType="separate"/>
            </w:r>
            <w:r>
              <w:rPr>
                <w:noProof/>
                <w:webHidden/>
              </w:rPr>
              <w:t>16</w:t>
            </w:r>
            <w:r>
              <w:rPr>
                <w:noProof/>
                <w:webHidden/>
              </w:rPr>
              <w:fldChar w:fldCharType="end"/>
            </w:r>
          </w:hyperlink>
        </w:p>
        <w:p w14:paraId="3980C11C" w14:textId="69B5E3A3" w:rsidR="00384F99" w:rsidRDefault="00384F99">
          <w:pPr>
            <w:pStyle w:val="TOC1"/>
            <w:tabs>
              <w:tab w:val="right" w:leader="dot" w:pos="9350"/>
            </w:tabs>
            <w:rPr>
              <w:rFonts w:eastAsiaTheme="minorEastAsia"/>
              <w:noProof/>
              <w:lang w:val="en-GB" w:eastAsia="en-GB"/>
            </w:rPr>
          </w:pPr>
          <w:hyperlink w:anchor="_Toc118048046" w:history="1">
            <w:r w:rsidRPr="00F56B95">
              <w:rPr>
                <w:rStyle w:val="Hyperlink"/>
                <w:noProof/>
              </w:rPr>
              <w:t>6.0-References</w:t>
            </w:r>
            <w:r>
              <w:rPr>
                <w:noProof/>
                <w:webHidden/>
              </w:rPr>
              <w:tab/>
            </w:r>
            <w:r>
              <w:rPr>
                <w:noProof/>
                <w:webHidden/>
              </w:rPr>
              <w:fldChar w:fldCharType="begin"/>
            </w:r>
            <w:r>
              <w:rPr>
                <w:noProof/>
                <w:webHidden/>
              </w:rPr>
              <w:instrText xml:space="preserve"> PAGEREF _Toc118048046 \h </w:instrText>
            </w:r>
            <w:r>
              <w:rPr>
                <w:noProof/>
                <w:webHidden/>
              </w:rPr>
            </w:r>
            <w:r>
              <w:rPr>
                <w:noProof/>
                <w:webHidden/>
              </w:rPr>
              <w:fldChar w:fldCharType="separate"/>
            </w:r>
            <w:r>
              <w:rPr>
                <w:noProof/>
                <w:webHidden/>
              </w:rPr>
              <w:t>17</w:t>
            </w:r>
            <w:r>
              <w:rPr>
                <w:noProof/>
                <w:webHidden/>
              </w:rPr>
              <w:fldChar w:fldCharType="end"/>
            </w:r>
          </w:hyperlink>
        </w:p>
        <w:p w14:paraId="7A60D18B" w14:textId="1B7D2BF0" w:rsidR="0073096E" w:rsidRDefault="0073096E">
          <w:r>
            <w:rPr>
              <w:b/>
              <w:bCs/>
              <w:noProof/>
            </w:rPr>
            <w:fldChar w:fldCharType="end"/>
          </w:r>
        </w:p>
      </w:sdtContent>
    </w:sdt>
    <w:p w14:paraId="3723F7B1" w14:textId="77777777" w:rsidR="0073096E" w:rsidRDefault="0073096E">
      <w:r>
        <w:br w:type="page"/>
      </w:r>
    </w:p>
    <w:p w14:paraId="11BD2574" w14:textId="20CCAF0F" w:rsidR="0073096E" w:rsidRDefault="0073096E" w:rsidP="0073096E">
      <w:pPr>
        <w:pStyle w:val="Heading1"/>
      </w:pPr>
      <w:bookmarkStart w:id="0" w:name="_Toc118048030"/>
      <w:r>
        <w:lastRenderedPageBreak/>
        <w:t>List of Figures</w:t>
      </w:r>
      <w:bookmarkEnd w:id="0"/>
    </w:p>
    <w:p w14:paraId="090EA97B" w14:textId="40477E18" w:rsidR="0073096E" w:rsidRDefault="0073096E">
      <w:pPr>
        <w:pStyle w:val="TableofFigures"/>
        <w:tabs>
          <w:tab w:val="right" w:leader="dot" w:pos="9350"/>
        </w:tabs>
        <w:rPr>
          <w:noProof/>
        </w:rPr>
      </w:pPr>
      <w:r>
        <w:fldChar w:fldCharType="begin"/>
      </w:r>
      <w:r>
        <w:instrText xml:space="preserve"> TOC \h \z \c "Figure" </w:instrText>
      </w:r>
      <w:r>
        <w:fldChar w:fldCharType="separate"/>
      </w:r>
      <w:hyperlink w:anchor="_Toc118047577" w:history="1">
        <w:r w:rsidRPr="00AD7733">
          <w:rPr>
            <w:rStyle w:val="Hyperlink"/>
            <w:noProof/>
          </w:rPr>
          <w:t xml:space="preserve">Figure 1-Henry V Route Through France </w:t>
        </w:r>
        <w:r w:rsidRPr="00AD7733">
          <w:rPr>
            <w:rStyle w:val="Hyperlink"/>
            <w:noProof/>
            <w:lang w:val="en-GB"/>
          </w:rPr>
          <w:t>[2]</w:t>
        </w:r>
        <w:r>
          <w:rPr>
            <w:noProof/>
            <w:webHidden/>
          </w:rPr>
          <w:tab/>
        </w:r>
        <w:r>
          <w:rPr>
            <w:noProof/>
            <w:webHidden/>
          </w:rPr>
          <w:fldChar w:fldCharType="begin"/>
        </w:r>
        <w:r>
          <w:rPr>
            <w:noProof/>
            <w:webHidden/>
          </w:rPr>
          <w:instrText xml:space="preserve"> PAGEREF _Toc118047577 \h </w:instrText>
        </w:r>
        <w:r>
          <w:rPr>
            <w:noProof/>
            <w:webHidden/>
          </w:rPr>
        </w:r>
        <w:r>
          <w:rPr>
            <w:noProof/>
            <w:webHidden/>
          </w:rPr>
          <w:fldChar w:fldCharType="separate"/>
        </w:r>
        <w:r>
          <w:rPr>
            <w:noProof/>
            <w:webHidden/>
          </w:rPr>
          <w:t>3</w:t>
        </w:r>
        <w:r>
          <w:rPr>
            <w:noProof/>
            <w:webHidden/>
          </w:rPr>
          <w:fldChar w:fldCharType="end"/>
        </w:r>
      </w:hyperlink>
    </w:p>
    <w:p w14:paraId="12887E3F" w14:textId="365E45CB" w:rsidR="0073096E" w:rsidRDefault="0073096E">
      <w:pPr>
        <w:pStyle w:val="TableofFigures"/>
        <w:tabs>
          <w:tab w:val="right" w:leader="dot" w:pos="9350"/>
        </w:tabs>
        <w:rPr>
          <w:noProof/>
        </w:rPr>
      </w:pPr>
      <w:hyperlink w:anchor="_Toc118047578" w:history="1">
        <w:r w:rsidRPr="00AD7733">
          <w:rPr>
            <w:rStyle w:val="Hyperlink"/>
            <w:noProof/>
          </w:rPr>
          <w:t xml:space="preserve">Figure 2-Tactical Map of the Battle of Agincourt </w:t>
        </w:r>
        <w:r w:rsidRPr="00AD7733">
          <w:rPr>
            <w:rStyle w:val="Hyperlink"/>
            <w:noProof/>
            <w:lang w:val="en-GB"/>
          </w:rPr>
          <w:t>[5]</w:t>
        </w:r>
        <w:r>
          <w:rPr>
            <w:noProof/>
            <w:webHidden/>
          </w:rPr>
          <w:tab/>
        </w:r>
        <w:r>
          <w:rPr>
            <w:noProof/>
            <w:webHidden/>
          </w:rPr>
          <w:fldChar w:fldCharType="begin"/>
        </w:r>
        <w:r>
          <w:rPr>
            <w:noProof/>
            <w:webHidden/>
          </w:rPr>
          <w:instrText xml:space="preserve"> PAGEREF _Toc118047578 \h </w:instrText>
        </w:r>
        <w:r>
          <w:rPr>
            <w:noProof/>
            <w:webHidden/>
          </w:rPr>
        </w:r>
        <w:r>
          <w:rPr>
            <w:noProof/>
            <w:webHidden/>
          </w:rPr>
          <w:fldChar w:fldCharType="separate"/>
        </w:r>
        <w:r>
          <w:rPr>
            <w:noProof/>
            <w:webHidden/>
          </w:rPr>
          <w:t>4</w:t>
        </w:r>
        <w:r>
          <w:rPr>
            <w:noProof/>
            <w:webHidden/>
          </w:rPr>
          <w:fldChar w:fldCharType="end"/>
        </w:r>
      </w:hyperlink>
    </w:p>
    <w:p w14:paraId="195FF0F5" w14:textId="659F34D6" w:rsidR="0073096E" w:rsidRDefault="0073096E">
      <w:pPr>
        <w:pStyle w:val="TableofFigures"/>
        <w:tabs>
          <w:tab w:val="right" w:leader="dot" w:pos="9350"/>
        </w:tabs>
        <w:rPr>
          <w:noProof/>
        </w:rPr>
      </w:pPr>
      <w:hyperlink w:anchor="_Toc118047579" w:history="1">
        <w:r w:rsidRPr="00AD7733">
          <w:rPr>
            <w:rStyle w:val="Hyperlink"/>
            <w:noProof/>
          </w:rPr>
          <w:t xml:space="preserve">Figure 3-Projectile Impact Behavior </w:t>
        </w:r>
        <w:r w:rsidRPr="00AD7733">
          <w:rPr>
            <w:rStyle w:val="Hyperlink"/>
            <w:noProof/>
            <w:lang w:val="en-GB"/>
          </w:rPr>
          <w:t>[9]</w:t>
        </w:r>
        <w:r>
          <w:rPr>
            <w:noProof/>
            <w:webHidden/>
          </w:rPr>
          <w:tab/>
        </w:r>
        <w:r>
          <w:rPr>
            <w:noProof/>
            <w:webHidden/>
          </w:rPr>
          <w:fldChar w:fldCharType="begin"/>
        </w:r>
        <w:r>
          <w:rPr>
            <w:noProof/>
            <w:webHidden/>
          </w:rPr>
          <w:instrText xml:space="preserve"> PAGEREF _Toc118047579 \h </w:instrText>
        </w:r>
        <w:r>
          <w:rPr>
            <w:noProof/>
            <w:webHidden/>
          </w:rPr>
        </w:r>
        <w:r>
          <w:rPr>
            <w:noProof/>
            <w:webHidden/>
          </w:rPr>
          <w:fldChar w:fldCharType="separate"/>
        </w:r>
        <w:r>
          <w:rPr>
            <w:noProof/>
            <w:webHidden/>
          </w:rPr>
          <w:t>9</w:t>
        </w:r>
        <w:r>
          <w:rPr>
            <w:noProof/>
            <w:webHidden/>
          </w:rPr>
          <w:fldChar w:fldCharType="end"/>
        </w:r>
      </w:hyperlink>
    </w:p>
    <w:p w14:paraId="10ABB814" w14:textId="0DB4E039" w:rsidR="0073096E" w:rsidRDefault="0073096E">
      <w:pPr>
        <w:pStyle w:val="TableofFigures"/>
        <w:tabs>
          <w:tab w:val="right" w:leader="dot" w:pos="9350"/>
        </w:tabs>
        <w:rPr>
          <w:noProof/>
        </w:rPr>
      </w:pPr>
      <w:hyperlink w:anchor="_Toc118047580" w:history="1">
        <w:r w:rsidRPr="00AD7733">
          <w:rPr>
            <w:rStyle w:val="Hyperlink"/>
            <w:noProof/>
          </w:rPr>
          <w:t xml:space="preserve">Figure 4-Graphic representation of flight path from Magier et al study </w:t>
        </w:r>
        <w:r w:rsidRPr="00AD7733">
          <w:rPr>
            <w:rStyle w:val="Hyperlink"/>
            <w:noProof/>
            <w:lang w:val="en-GB"/>
          </w:rPr>
          <w:t>[10]</w:t>
        </w:r>
        <w:r>
          <w:rPr>
            <w:noProof/>
            <w:webHidden/>
          </w:rPr>
          <w:tab/>
        </w:r>
        <w:r>
          <w:rPr>
            <w:noProof/>
            <w:webHidden/>
          </w:rPr>
          <w:fldChar w:fldCharType="begin"/>
        </w:r>
        <w:r>
          <w:rPr>
            <w:noProof/>
            <w:webHidden/>
          </w:rPr>
          <w:instrText xml:space="preserve"> PAGEREF _Toc118047580 \h </w:instrText>
        </w:r>
        <w:r>
          <w:rPr>
            <w:noProof/>
            <w:webHidden/>
          </w:rPr>
        </w:r>
        <w:r>
          <w:rPr>
            <w:noProof/>
            <w:webHidden/>
          </w:rPr>
          <w:fldChar w:fldCharType="separate"/>
        </w:r>
        <w:r>
          <w:rPr>
            <w:noProof/>
            <w:webHidden/>
          </w:rPr>
          <w:t>10</w:t>
        </w:r>
        <w:r>
          <w:rPr>
            <w:noProof/>
            <w:webHidden/>
          </w:rPr>
          <w:fldChar w:fldCharType="end"/>
        </w:r>
      </w:hyperlink>
    </w:p>
    <w:p w14:paraId="26C19F46" w14:textId="4932F686" w:rsidR="0073096E" w:rsidRDefault="0073096E">
      <w:pPr>
        <w:pStyle w:val="TableofFigures"/>
        <w:tabs>
          <w:tab w:val="right" w:leader="dot" w:pos="9350"/>
        </w:tabs>
        <w:rPr>
          <w:noProof/>
        </w:rPr>
      </w:pPr>
      <w:hyperlink w:anchor="_Toc118047581" w:history="1">
        <w:r w:rsidRPr="00AD7733">
          <w:rPr>
            <w:rStyle w:val="Hyperlink"/>
            <w:noProof/>
          </w:rPr>
          <w:t xml:space="preserve">Figure 5-Needle arrowhead FEA model impacting at 2.6 degrees and 52 degrees </w:t>
        </w:r>
        <w:r w:rsidRPr="00AD7733">
          <w:rPr>
            <w:rStyle w:val="Hyperlink"/>
            <w:noProof/>
            <w:lang w:val="en-GB"/>
          </w:rPr>
          <w:t>[10]</w:t>
        </w:r>
        <w:r>
          <w:rPr>
            <w:noProof/>
            <w:webHidden/>
          </w:rPr>
          <w:tab/>
        </w:r>
        <w:r>
          <w:rPr>
            <w:noProof/>
            <w:webHidden/>
          </w:rPr>
          <w:fldChar w:fldCharType="begin"/>
        </w:r>
        <w:r>
          <w:rPr>
            <w:noProof/>
            <w:webHidden/>
          </w:rPr>
          <w:instrText xml:space="preserve"> PAGEREF _Toc118047581 \h </w:instrText>
        </w:r>
        <w:r>
          <w:rPr>
            <w:noProof/>
            <w:webHidden/>
          </w:rPr>
        </w:r>
        <w:r>
          <w:rPr>
            <w:noProof/>
            <w:webHidden/>
          </w:rPr>
          <w:fldChar w:fldCharType="separate"/>
        </w:r>
        <w:r>
          <w:rPr>
            <w:noProof/>
            <w:webHidden/>
          </w:rPr>
          <w:t>10</w:t>
        </w:r>
        <w:r>
          <w:rPr>
            <w:noProof/>
            <w:webHidden/>
          </w:rPr>
          <w:fldChar w:fldCharType="end"/>
        </w:r>
      </w:hyperlink>
    </w:p>
    <w:p w14:paraId="6D080942" w14:textId="07181578" w:rsidR="0073096E" w:rsidRDefault="0073096E">
      <w:pPr>
        <w:pStyle w:val="TableofFigures"/>
        <w:tabs>
          <w:tab w:val="right" w:leader="dot" w:pos="9350"/>
        </w:tabs>
        <w:rPr>
          <w:noProof/>
        </w:rPr>
      </w:pPr>
      <w:hyperlink w:anchor="_Toc118047582" w:history="1">
        <w:r w:rsidRPr="00AD7733">
          <w:rPr>
            <w:rStyle w:val="Hyperlink"/>
            <w:noProof/>
          </w:rPr>
          <w:t xml:space="preserve">Figure 6-Heavy Bodkin arrow FEA model impacting at 2.6 degrees and 52 degrees </w:t>
        </w:r>
        <w:r w:rsidRPr="00AD7733">
          <w:rPr>
            <w:rStyle w:val="Hyperlink"/>
            <w:noProof/>
            <w:lang w:val="en-GB"/>
          </w:rPr>
          <w:t>[10]</w:t>
        </w:r>
        <w:r>
          <w:rPr>
            <w:noProof/>
            <w:webHidden/>
          </w:rPr>
          <w:tab/>
        </w:r>
        <w:r>
          <w:rPr>
            <w:noProof/>
            <w:webHidden/>
          </w:rPr>
          <w:fldChar w:fldCharType="begin"/>
        </w:r>
        <w:r>
          <w:rPr>
            <w:noProof/>
            <w:webHidden/>
          </w:rPr>
          <w:instrText xml:space="preserve"> PAGEREF _Toc118047582 \h </w:instrText>
        </w:r>
        <w:r>
          <w:rPr>
            <w:noProof/>
            <w:webHidden/>
          </w:rPr>
        </w:r>
        <w:r>
          <w:rPr>
            <w:noProof/>
            <w:webHidden/>
          </w:rPr>
          <w:fldChar w:fldCharType="separate"/>
        </w:r>
        <w:r>
          <w:rPr>
            <w:noProof/>
            <w:webHidden/>
          </w:rPr>
          <w:t>11</w:t>
        </w:r>
        <w:r>
          <w:rPr>
            <w:noProof/>
            <w:webHidden/>
          </w:rPr>
          <w:fldChar w:fldCharType="end"/>
        </w:r>
      </w:hyperlink>
    </w:p>
    <w:p w14:paraId="68581818" w14:textId="01115516" w:rsidR="0073096E" w:rsidRDefault="0073096E">
      <w:pPr>
        <w:pStyle w:val="TableofFigures"/>
        <w:tabs>
          <w:tab w:val="right" w:leader="dot" w:pos="9350"/>
        </w:tabs>
        <w:rPr>
          <w:noProof/>
        </w:rPr>
      </w:pPr>
      <w:hyperlink w:anchor="_Toc118047583" w:history="1">
        <w:r w:rsidRPr="00AD7733">
          <w:rPr>
            <w:rStyle w:val="Hyperlink"/>
            <w:noProof/>
          </w:rPr>
          <w:t xml:space="preserve">Figure 7-Comparison of deformation of modelled arrowhead (right) and physical arrowhead (left) </w:t>
        </w:r>
        <w:r w:rsidRPr="00AD7733">
          <w:rPr>
            <w:rStyle w:val="Hyperlink"/>
            <w:noProof/>
            <w:lang w:val="en-GB"/>
          </w:rPr>
          <w:t>[10]</w:t>
        </w:r>
        <w:r>
          <w:rPr>
            <w:noProof/>
            <w:webHidden/>
          </w:rPr>
          <w:tab/>
        </w:r>
        <w:r>
          <w:rPr>
            <w:noProof/>
            <w:webHidden/>
          </w:rPr>
          <w:fldChar w:fldCharType="begin"/>
        </w:r>
        <w:r>
          <w:rPr>
            <w:noProof/>
            <w:webHidden/>
          </w:rPr>
          <w:instrText xml:space="preserve"> PAGEREF _Toc118047583 \h </w:instrText>
        </w:r>
        <w:r>
          <w:rPr>
            <w:noProof/>
            <w:webHidden/>
          </w:rPr>
        </w:r>
        <w:r>
          <w:rPr>
            <w:noProof/>
            <w:webHidden/>
          </w:rPr>
          <w:fldChar w:fldCharType="separate"/>
        </w:r>
        <w:r>
          <w:rPr>
            <w:noProof/>
            <w:webHidden/>
          </w:rPr>
          <w:t>11</w:t>
        </w:r>
        <w:r>
          <w:rPr>
            <w:noProof/>
            <w:webHidden/>
          </w:rPr>
          <w:fldChar w:fldCharType="end"/>
        </w:r>
      </w:hyperlink>
    </w:p>
    <w:p w14:paraId="16A138F2" w14:textId="3BEF2880" w:rsidR="0073096E" w:rsidRDefault="0073096E">
      <w:pPr>
        <w:pStyle w:val="TableofFigures"/>
        <w:tabs>
          <w:tab w:val="right" w:leader="dot" w:pos="9350"/>
        </w:tabs>
        <w:rPr>
          <w:noProof/>
        </w:rPr>
      </w:pPr>
      <w:hyperlink w:anchor="_Toc118047584" w:history="1">
        <w:r w:rsidRPr="00AD7733">
          <w:rPr>
            <w:rStyle w:val="Hyperlink"/>
            <w:noProof/>
          </w:rPr>
          <w:t xml:space="preserve">Figure 8-Arrow heads on test </w:t>
        </w:r>
        <w:r w:rsidRPr="00AD7733">
          <w:rPr>
            <w:rStyle w:val="Hyperlink"/>
            <w:noProof/>
            <w:lang w:val="en-GB"/>
          </w:rPr>
          <w:t>[11]</w:t>
        </w:r>
        <w:r>
          <w:rPr>
            <w:noProof/>
            <w:webHidden/>
          </w:rPr>
          <w:tab/>
        </w:r>
        <w:r>
          <w:rPr>
            <w:noProof/>
            <w:webHidden/>
          </w:rPr>
          <w:fldChar w:fldCharType="begin"/>
        </w:r>
        <w:r>
          <w:rPr>
            <w:noProof/>
            <w:webHidden/>
          </w:rPr>
          <w:instrText xml:space="preserve"> PAGEREF _Toc118047584 \h </w:instrText>
        </w:r>
        <w:r>
          <w:rPr>
            <w:noProof/>
            <w:webHidden/>
          </w:rPr>
        </w:r>
        <w:r>
          <w:rPr>
            <w:noProof/>
            <w:webHidden/>
          </w:rPr>
          <w:fldChar w:fldCharType="separate"/>
        </w:r>
        <w:r>
          <w:rPr>
            <w:noProof/>
            <w:webHidden/>
          </w:rPr>
          <w:t>11</w:t>
        </w:r>
        <w:r>
          <w:rPr>
            <w:noProof/>
            <w:webHidden/>
          </w:rPr>
          <w:fldChar w:fldCharType="end"/>
        </w:r>
      </w:hyperlink>
    </w:p>
    <w:p w14:paraId="421268CA" w14:textId="418C6C05" w:rsidR="0073096E" w:rsidRDefault="0073096E">
      <w:pPr>
        <w:pStyle w:val="TableofFigures"/>
        <w:tabs>
          <w:tab w:val="right" w:leader="dot" w:pos="9350"/>
        </w:tabs>
        <w:rPr>
          <w:noProof/>
        </w:rPr>
      </w:pPr>
      <w:hyperlink w:anchor="_Toc118047585" w:history="1">
        <w:r w:rsidRPr="00AD7733">
          <w:rPr>
            <w:rStyle w:val="Hyperlink"/>
            <w:noProof/>
          </w:rPr>
          <w:t xml:space="preserve">Figure 9-Short bodkin jack cloth test </w:t>
        </w:r>
        <w:r w:rsidRPr="00AD7733">
          <w:rPr>
            <w:rStyle w:val="Hyperlink"/>
            <w:noProof/>
            <w:lang w:val="en-GB"/>
          </w:rPr>
          <w:t>[11]</w:t>
        </w:r>
        <w:r>
          <w:rPr>
            <w:noProof/>
            <w:webHidden/>
          </w:rPr>
          <w:tab/>
        </w:r>
        <w:r>
          <w:rPr>
            <w:noProof/>
            <w:webHidden/>
          </w:rPr>
          <w:fldChar w:fldCharType="begin"/>
        </w:r>
        <w:r>
          <w:rPr>
            <w:noProof/>
            <w:webHidden/>
          </w:rPr>
          <w:instrText xml:space="preserve"> PAGEREF _Toc118047585 \h </w:instrText>
        </w:r>
        <w:r>
          <w:rPr>
            <w:noProof/>
            <w:webHidden/>
          </w:rPr>
        </w:r>
        <w:r>
          <w:rPr>
            <w:noProof/>
            <w:webHidden/>
          </w:rPr>
          <w:fldChar w:fldCharType="separate"/>
        </w:r>
        <w:r>
          <w:rPr>
            <w:noProof/>
            <w:webHidden/>
          </w:rPr>
          <w:t>12</w:t>
        </w:r>
        <w:r>
          <w:rPr>
            <w:noProof/>
            <w:webHidden/>
          </w:rPr>
          <w:fldChar w:fldCharType="end"/>
        </w:r>
      </w:hyperlink>
    </w:p>
    <w:p w14:paraId="574AF528" w14:textId="79FB654D" w:rsidR="0073096E" w:rsidRDefault="0073096E">
      <w:pPr>
        <w:pStyle w:val="TableofFigures"/>
        <w:tabs>
          <w:tab w:val="right" w:leader="dot" w:pos="9350"/>
        </w:tabs>
        <w:rPr>
          <w:noProof/>
        </w:rPr>
      </w:pPr>
      <w:hyperlink w:anchor="_Toc118047586" w:history="1">
        <w:r w:rsidRPr="00AD7733">
          <w:rPr>
            <w:rStyle w:val="Hyperlink"/>
            <w:noProof/>
          </w:rPr>
          <w:t xml:space="preserve">Figure 10-Short bodkin butted maille test </w:t>
        </w:r>
        <w:r w:rsidRPr="00AD7733">
          <w:rPr>
            <w:rStyle w:val="Hyperlink"/>
            <w:noProof/>
            <w:lang w:val="en-GB"/>
          </w:rPr>
          <w:t>[11]</w:t>
        </w:r>
        <w:r>
          <w:rPr>
            <w:noProof/>
            <w:webHidden/>
          </w:rPr>
          <w:tab/>
        </w:r>
        <w:r>
          <w:rPr>
            <w:noProof/>
            <w:webHidden/>
          </w:rPr>
          <w:fldChar w:fldCharType="begin"/>
        </w:r>
        <w:r>
          <w:rPr>
            <w:noProof/>
            <w:webHidden/>
          </w:rPr>
          <w:instrText xml:space="preserve"> PAGEREF _Toc118047586 \h </w:instrText>
        </w:r>
        <w:r>
          <w:rPr>
            <w:noProof/>
            <w:webHidden/>
          </w:rPr>
        </w:r>
        <w:r>
          <w:rPr>
            <w:noProof/>
            <w:webHidden/>
          </w:rPr>
          <w:fldChar w:fldCharType="separate"/>
        </w:r>
        <w:r>
          <w:rPr>
            <w:noProof/>
            <w:webHidden/>
          </w:rPr>
          <w:t>12</w:t>
        </w:r>
        <w:r>
          <w:rPr>
            <w:noProof/>
            <w:webHidden/>
          </w:rPr>
          <w:fldChar w:fldCharType="end"/>
        </w:r>
      </w:hyperlink>
    </w:p>
    <w:p w14:paraId="71ABEF52" w14:textId="0540577B" w:rsidR="0073096E" w:rsidRDefault="0073096E">
      <w:pPr>
        <w:pStyle w:val="TableofFigures"/>
        <w:tabs>
          <w:tab w:val="right" w:leader="dot" w:pos="9350"/>
        </w:tabs>
        <w:rPr>
          <w:noProof/>
        </w:rPr>
      </w:pPr>
      <w:hyperlink w:anchor="_Toc118047587" w:history="1">
        <w:r w:rsidRPr="00AD7733">
          <w:rPr>
            <w:rStyle w:val="Hyperlink"/>
            <w:noProof/>
          </w:rPr>
          <w:t xml:space="preserve">Figure 11-Short bodkin riveted maille test </w:t>
        </w:r>
        <w:r w:rsidRPr="00AD7733">
          <w:rPr>
            <w:rStyle w:val="Hyperlink"/>
            <w:noProof/>
            <w:lang w:val="en-GB"/>
          </w:rPr>
          <w:t>[11]</w:t>
        </w:r>
        <w:r>
          <w:rPr>
            <w:noProof/>
            <w:webHidden/>
          </w:rPr>
          <w:tab/>
        </w:r>
        <w:r>
          <w:rPr>
            <w:noProof/>
            <w:webHidden/>
          </w:rPr>
          <w:fldChar w:fldCharType="begin"/>
        </w:r>
        <w:r>
          <w:rPr>
            <w:noProof/>
            <w:webHidden/>
          </w:rPr>
          <w:instrText xml:space="preserve"> PAGEREF _Toc118047587 \h </w:instrText>
        </w:r>
        <w:r>
          <w:rPr>
            <w:noProof/>
            <w:webHidden/>
          </w:rPr>
        </w:r>
        <w:r>
          <w:rPr>
            <w:noProof/>
            <w:webHidden/>
          </w:rPr>
          <w:fldChar w:fldCharType="separate"/>
        </w:r>
        <w:r>
          <w:rPr>
            <w:noProof/>
            <w:webHidden/>
          </w:rPr>
          <w:t>12</w:t>
        </w:r>
        <w:r>
          <w:rPr>
            <w:noProof/>
            <w:webHidden/>
          </w:rPr>
          <w:fldChar w:fldCharType="end"/>
        </w:r>
      </w:hyperlink>
    </w:p>
    <w:p w14:paraId="6C091D4A" w14:textId="268148E1" w:rsidR="0073096E" w:rsidRDefault="0073096E">
      <w:pPr>
        <w:pStyle w:val="TableofFigures"/>
        <w:tabs>
          <w:tab w:val="right" w:leader="dot" w:pos="9350"/>
        </w:tabs>
        <w:rPr>
          <w:noProof/>
        </w:rPr>
      </w:pPr>
      <w:hyperlink w:anchor="_Toc118047588" w:history="1">
        <w:r w:rsidRPr="00AD7733">
          <w:rPr>
            <w:rStyle w:val="Hyperlink"/>
            <w:noProof/>
          </w:rPr>
          <w:t>Figure 12-short bodkin high quality riveted maille test</w:t>
        </w:r>
        <w:r>
          <w:rPr>
            <w:noProof/>
            <w:webHidden/>
          </w:rPr>
          <w:tab/>
        </w:r>
        <w:r>
          <w:rPr>
            <w:noProof/>
            <w:webHidden/>
          </w:rPr>
          <w:fldChar w:fldCharType="begin"/>
        </w:r>
        <w:r>
          <w:rPr>
            <w:noProof/>
            <w:webHidden/>
          </w:rPr>
          <w:instrText xml:space="preserve"> PAGEREF _Toc118047588 \h </w:instrText>
        </w:r>
        <w:r>
          <w:rPr>
            <w:noProof/>
            <w:webHidden/>
          </w:rPr>
        </w:r>
        <w:r>
          <w:rPr>
            <w:noProof/>
            <w:webHidden/>
          </w:rPr>
          <w:fldChar w:fldCharType="separate"/>
        </w:r>
        <w:r>
          <w:rPr>
            <w:noProof/>
            <w:webHidden/>
          </w:rPr>
          <w:t>13</w:t>
        </w:r>
        <w:r>
          <w:rPr>
            <w:noProof/>
            <w:webHidden/>
          </w:rPr>
          <w:fldChar w:fldCharType="end"/>
        </w:r>
      </w:hyperlink>
    </w:p>
    <w:p w14:paraId="34B58D81" w14:textId="7F6B7872" w:rsidR="0073096E" w:rsidRDefault="0073096E">
      <w:pPr>
        <w:pStyle w:val="TableofFigures"/>
        <w:tabs>
          <w:tab w:val="right" w:leader="dot" w:pos="9350"/>
        </w:tabs>
        <w:rPr>
          <w:noProof/>
        </w:rPr>
      </w:pPr>
      <w:hyperlink w:anchor="_Toc118047589" w:history="1">
        <w:r w:rsidRPr="00AD7733">
          <w:rPr>
            <w:rStyle w:val="Hyperlink"/>
            <w:noProof/>
          </w:rPr>
          <w:t xml:space="preserve">Figure 13-short bodkin coat of plate test </w:t>
        </w:r>
        <w:r w:rsidRPr="00AD7733">
          <w:rPr>
            <w:rStyle w:val="Hyperlink"/>
            <w:noProof/>
            <w:lang w:val="en-GB"/>
          </w:rPr>
          <w:t>[11]</w:t>
        </w:r>
        <w:r>
          <w:rPr>
            <w:noProof/>
            <w:webHidden/>
          </w:rPr>
          <w:tab/>
        </w:r>
        <w:r>
          <w:rPr>
            <w:noProof/>
            <w:webHidden/>
          </w:rPr>
          <w:fldChar w:fldCharType="begin"/>
        </w:r>
        <w:r>
          <w:rPr>
            <w:noProof/>
            <w:webHidden/>
          </w:rPr>
          <w:instrText xml:space="preserve"> PAGEREF _Toc118047589 \h </w:instrText>
        </w:r>
        <w:r>
          <w:rPr>
            <w:noProof/>
            <w:webHidden/>
          </w:rPr>
        </w:r>
        <w:r>
          <w:rPr>
            <w:noProof/>
            <w:webHidden/>
          </w:rPr>
          <w:fldChar w:fldCharType="separate"/>
        </w:r>
        <w:r>
          <w:rPr>
            <w:noProof/>
            <w:webHidden/>
          </w:rPr>
          <w:t>13</w:t>
        </w:r>
        <w:r>
          <w:rPr>
            <w:noProof/>
            <w:webHidden/>
          </w:rPr>
          <w:fldChar w:fldCharType="end"/>
        </w:r>
      </w:hyperlink>
    </w:p>
    <w:p w14:paraId="34025DD0" w14:textId="2320E6EB" w:rsidR="0073096E" w:rsidRDefault="0073096E">
      <w:pPr>
        <w:pStyle w:val="TableofFigures"/>
        <w:tabs>
          <w:tab w:val="right" w:leader="dot" w:pos="9350"/>
        </w:tabs>
        <w:rPr>
          <w:noProof/>
        </w:rPr>
      </w:pPr>
      <w:hyperlink w:anchor="_Toc118047590" w:history="1">
        <w:r w:rsidRPr="00AD7733">
          <w:rPr>
            <w:rStyle w:val="Hyperlink"/>
            <w:noProof/>
          </w:rPr>
          <w:t xml:space="preserve">Figure 14-short bodkin plate test-steel-1.2mm thick </w:t>
        </w:r>
        <w:r w:rsidRPr="00AD7733">
          <w:rPr>
            <w:rStyle w:val="Hyperlink"/>
            <w:noProof/>
            <w:lang w:val="en-GB"/>
          </w:rPr>
          <w:t>[11]</w:t>
        </w:r>
        <w:r>
          <w:rPr>
            <w:noProof/>
            <w:webHidden/>
          </w:rPr>
          <w:tab/>
        </w:r>
        <w:r>
          <w:rPr>
            <w:noProof/>
            <w:webHidden/>
          </w:rPr>
          <w:fldChar w:fldCharType="begin"/>
        </w:r>
        <w:r>
          <w:rPr>
            <w:noProof/>
            <w:webHidden/>
          </w:rPr>
          <w:instrText xml:space="preserve"> PAGEREF _Toc118047590 \h </w:instrText>
        </w:r>
        <w:r>
          <w:rPr>
            <w:noProof/>
            <w:webHidden/>
          </w:rPr>
        </w:r>
        <w:r>
          <w:rPr>
            <w:noProof/>
            <w:webHidden/>
          </w:rPr>
          <w:fldChar w:fldCharType="separate"/>
        </w:r>
        <w:r>
          <w:rPr>
            <w:noProof/>
            <w:webHidden/>
          </w:rPr>
          <w:t>13</w:t>
        </w:r>
        <w:r>
          <w:rPr>
            <w:noProof/>
            <w:webHidden/>
          </w:rPr>
          <w:fldChar w:fldCharType="end"/>
        </w:r>
      </w:hyperlink>
    </w:p>
    <w:p w14:paraId="3F47B24C" w14:textId="77777777" w:rsidR="0073096E" w:rsidRDefault="0073096E" w:rsidP="0073096E">
      <w:pPr>
        <w:pStyle w:val="Heading1"/>
      </w:pPr>
      <w:r>
        <w:fldChar w:fldCharType="end"/>
      </w:r>
      <w:r>
        <w:br w:type="page"/>
      </w:r>
      <w:bookmarkStart w:id="1" w:name="_Toc118048031"/>
      <w:r>
        <w:lastRenderedPageBreak/>
        <w:t>List of Tables</w:t>
      </w:r>
      <w:bookmarkEnd w:id="1"/>
    </w:p>
    <w:p w14:paraId="01B006D6" w14:textId="6C3FE66D" w:rsidR="0073096E" w:rsidRDefault="0073096E">
      <w:pPr>
        <w:pStyle w:val="TableofFigures"/>
        <w:tabs>
          <w:tab w:val="right" w:leader="dot" w:pos="9350"/>
        </w:tabs>
        <w:rPr>
          <w:rFonts w:eastAsiaTheme="minorEastAsia"/>
          <w:noProof/>
          <w:lang w:val="en-GB" w:eastAsia="en-GB"/>
        </w:rPr>
      </w:pPr>
      <w:r>
        <w:fldChar w:fldCharType="begin"/>
      </w:r>
      <w:r>
        <w:instrText xml:space="preserve"> TOC \h \z \c "Table" </w:instrText>
      </w:r>
      <w:r>
        <w:fldChar w:fldCharType="separate"/>
      </w:r>
      <w:hyperlink w:anchor="_Toc118047711" w:history="1">
        <w:r w:rsidRPr="00F931A9">
          <w:rPr>
            <w:rStyle w:val="Hyperlink"/>
            <w:noProof/>
          </w:rPr>
          <w:t>Table 1-Properties of Bodkin Arrow</w:t>
        </w:r>
        <w:r>
          <w:rPr>
            <w:noProof/>
            <w:webHidden/>
          </w:rPr>
          <w:tab/>
        </w:r>
        <w:r>
          <w:rPr>
            <w:noProof/>
            <w:webHidden/>
          </w:rPr>
          <w:fldChar w:fldCharType="begin"/>
        </w:r>
        <w:r>
          <w:rPr>
            <w:noProof/>
            <w:webHidden/>
          </w:rPr>
          <w:instrText xml:space="preserve"> PAGEREF _Toc118047711 \h </w:instrText>
        </w:r>
        <w:r>
          <w:rPr>
            <w:noProof/>
            <w:webHidden/>
          </w:rPr>
        </w:r>
        <w:r>
          <w:rPr>
            <w:noProof/>
            <w:webHidden/>
          </w:rPr>
          <w:fldChar w:fldCharType="separate"/>
        </w:r>
        <w:r>
          <w:rPr>
            <w:noProof/>
            <w:webHidden/>
          </w:rPr>
          <w:t>6</w:t>
        </w:r>
        <w:r>
          <w:rPr>
            <w:noProof/>
            <w:webHidden/>
          </w:rPr>
          <w:fldChar w:fldCharType="end"/>
        </w:r>
      </w:hyperlink>
    </w:p>
    <w:p w14:paraId="5902F251" w14:textId="72953B2B" w:rsidR="0073096E" w:rsidRDefault="0073096E">
      <w:pPr>
        <w:pStyle w:val="TableofFigures"/>
        <w:tabs>
          <w:tab w:val="right" w:leader="dot" w:pos="9350"/>
        </w:tabs>
        <w:rPr>
          <w:rFonts w:eastAsiaTheme="minorEastAsia"/>
          <w:noProof/>
          <w:lang w:val="en-GB" w:eastAsia="en-GB"/>
        </w:rPr>
      </w:pPr>
      <w:hyperlink w:anchor="_Toc118047712" w:history="1">
        <w:r w:rsidRPr="00F931A9">
          <w:rPr>
            <w:rStyle w:val="Hyperlink"/>
            <w:noProof/>
          </w:rPr>
          <w:t>Table 2-Properties of Armour</w:t>
        </w:r>
        <w:r>
          <w:rPr>
            <w:noProof/>
            <w:webHidden/>
          </w:rPr>
          <w:tab/>
        </w:r>
        <w:r>
          <w:rPr>
            <w:noProof/>
            <w:webHidden/>
          </w:rPr>
          <w:fldChar w:fldCharType="begin"/>
        </w:r>
        <w:r>
          <w:rPr>
            <w:noProof/>
            <w:webHidden/>
          </w:rPr>
          <w:instrText xml:space="preserve"> PAGEREF _Toc118047712 \h </w:instrText>
        </w:r>
        <w:r>
          <w:rPr>
            <w:noProof/>
            <w:webHidden/>
          </w:rPr>
        </w:r>
        <w:r>
          <w:rPr>
            <w:noProof/>
            <w:webHidden/>
          </w:rPr>
          <w:fldChar w:fldCharType="separate"/>
        </w:r>
        <w:r>
          <w:rPr>
            <w:noProof/>
            <w:webHidden/>
          </w:rPr>
          <w:t>7</w:t>
        </w:r>
        <w:r>
          <w:rPr>
            <w:noProof/>
            <w:webHidden/>
          </w:rPr>
          <w:fldChar w:fldCharType="end"/>
        </w:r>
      </w:hyperlink>
    </w:p>
    <w:p w14:paraId="6116FE91" w14:textId="443F298A" w:rsidR="0073096E" w:rsidRDefault="0073096E">
      <w:pPr>
        <w:pStyle w:val="TableofFigures"/>
        <w:tabs>
          <w:tab w:val="right" w:leader="dot" w:pos="9350"/>
        </w:tabs>
        <w:rPr>
          <w:rFonts w:eastAsiaTheme="minorEastAsia"/>
          <w:noProof/>
          <w:lang w:val="en-GB" w:eastAsia="en-GB"/>
        </w:rPr>
      </w:pPr>
      <w:hyperlink w:anchor="_Toc118047713" w:history="1">
        <w:r w:rsidRPr="00F931A9">
          <w:rPr>
            <w:rStyle w:val="Hyperlink"/>
            <w:noProof/>
          </w:rPr>
          <w:t>Table 3-Arrow Flight Model Data</w:t>
        </w:r>
        <w:r>
          <w:rPr>
            <w:noProof/>
            <w:webHidden/>
          </w:rPr>
          <w:tab/>
        </w:r>
        <w:r>
          <w:rPr>
            <w:noProof/>
            <w:webHidden/>
          </w:rPr>
          <w:fldChar w:fldCharType="begin"/>
        </w:r>
        <w:r>
          <w:rPr>
            <w:noProof/>
            <w:webHidden/>
          </w:rPr>
          <w:instrText xml:space="preserve"> PAGEREF _Toc118047713 \h </w:instrText>
        </w:r>
        <w:r>
          <w:rPr>
            <w:noProof/>
            <w:webHidden/>
          </w:rPr>
        </w:r>
        <w:r>
          <w:rPr>
            <w:noProof/>
            <w:webHidden/>
          </w:rPr>
          <w:fldChar w:fldCharType="separate"/>
        </w:r>
        <w:r>
          <w:rPr>
            <w:noProof/>
            <w:webHidden/>
          </w:rPr>
          <w:t>8</w:t>
        </w:r>
        <w:r>
          <w:rPr>
            <w:noProof/>
            <w:webHidden/>
          </w:rPr>
          <w:fldChar w:fldCharType="end"/>
        </w:r>
      </w:hyperlink>
    </w:p>
    <w:p w14:paraId="4A30FC28" w14:textId="40F3A519" w:rsidR="0073096E" w:rsidRDefault="0073096E">
      <w:pPr>
        <w:pStyle w:val="TableofFigures"/>
        <w:tabs>
          <w:tab w:val="right" w:leader="dot" w:pos="9350"/>
        </w:tabs>
        <w:rPr>
          <w:rFonts w:eastAsiaTheme="minorEastAsia"/>
          <w:noProof/>
          <w:lang w:val="en-GB" w:eastAsia="en-GB"/>
        </w:rPr>
      </w:pPr>
      <w:hyperlink w:anchor="_Toc118047714" w:history="1">
        <w:r w:rsidRPr="00F931A9">
          <w:rPr>
            <w:rStyle w:val="Hyperlink"/>
            <w:noProof/>
          </w:rPr>
          <w:t>Table 4-Kinetic Energy for Launch Angle</w:t>
        </w:r>
        <w:r>
          <w:rPr>
            <w:noProof/>
            <w:webHidden/>
          </w:rPr>
          <w:tab/>
        </w:r>
        <w:r>
          <w:rPr>
            <w:noProof/>
            <w:webHidden/>
          </w:rPr>
          <w:fldChar w:fldCharType="begin"/>
        </w:r>
        <w:r>
          <w:rPr>
            <w:noProof/>
            <w:webHidden/>
          </w:rPr>
          <w:instrText xml:space="preserve"> PAGEREF _Toc118047714 \h </w:instrText>
        </w:r>
        <w:r>
          <w:rPr>
            <w:noProof/>
            <w:webHidden/>
          </w:rPr>
        </w:r>
        <w:r>
          <w:rPr>
            <w:noProof/>
            <w:webHidden/>
          </w:rPr>
          <w:fldChar w:fldCharType="separate"/>
        </w:r>
        <w:r>
          <w:rPr>
            <w:noProof/>
            <w:webHidden/>
          </w:rPr>
          <w:t>9</w:t>
        </w:r>
        <w:r>
          <w:rPr>
            <w:noProof/>
            <w:webHidden/>
          </w:rPr>
          <w:fldChar w:fldCharType="end"/>
        </w:r>
      </w:hyperlink>
    </w:p>
    <w:p w14:paraId="4A67D92E" w14:textId="5E11941C" w:rsidR="0073096E" w:rsidRDefault="0073096E" w:rsidP="0073096E">
      <w:r>
        <w:fldChar w:fldCharType="end"/>
      </w:r>
      <w:r>
        <w:br w:type="page"/>
      </w:r>
    </w:p>
    <w:p w14:paraId="3937E0F0" w14:textId="68FC8CF6" w:rsidR="000E3945" w:rsidRDefault="003246E1" w:rsidP="003246E1">
      <w:pPr>
        <w:pStyle w:val="Heading1"/>
        <w:numPr>
          <w:ilvl w:val="0"/>
          <w:numId w:val="1"/>
        </w:numPr>
      </w:pPr>
      <w:bookmarkStart w:id="2" w:name="_Toc118048032"/>
      <w:r>
        <w:lastRenderedPageBreak/>
        <w:t>Introduction</w:t>
      </w:r>
      <w:bookmarkEnd w:id="2"/>
    </w:p>
    <w:p w14:paraId="2FBD3A52" w14:textId="6682C2C9" w:rsidR="003246E1" w:rsidRDefault="003246E1" w:rsidP="003246E1">
      <w:r>
        <w:t>Amongst</w:t>
      </w:r>
      <w:r w:rsidR="00930666">
        <w:t xml:space="preserve"> certain</w:t>
      </w:r>
      <w:r>
        <w:t xml:space="preserve"> military history circles there is a belief that the English Longbow was a decisive weapon which ensured the victory of Henry V against the French Dauphin in the Battle of </w:t>
      </w:r>
      <w:r w:rsidR="00790D91">
        <w:t>Agincourt</w:t>
      </w:r>
      <w:r>
        <w:t xml:space="preserve"> on 25</w:t>
      </w:r>
      <w:r w:rsidRPr="003246E1">
        <w:rPr>
          <w:vertAlign w:val="superscript"/>
        </w:rPr>
        <w:t>th</w:t>
      </w:r>
      <w:r>
        <w:t xml:space="preserve"> October 1415. </w:t>
      </w:r>
      <w:r w:rsidR="00930666">
        <w:t>Using a technical insight into the ordnance in use at the time, the longbow with bodkin arrow, and the armour used in the period as well as battlefield conditions and tactics this report aims to determine if this belief is justly held or if additional factors during the battle had a greater impact in securing victory for Henry V and his forces.</w:t>
      </w:r>
    </w:p>
    <w:p w14:paraId="09731B2F" w14:textId="77777777" w:rsidR="00930666" w:rsidRDefault="00930666" w:rsidP="00930666">
      <w:pPr>
        <w:pStyle w:val="Heading1"/>
        <w:numPr>
          <w:ilvl w:val="0"/>
          <w:numId w:val="1"/>
        </w:numPr>
      </w:pPr>
      <w:bookmarkStart w:id="3" w:name="_Toc118048033"/>
      <w:r>
        <w:t>Events of the Battle of Agincourt</w:t>
      </w:r>
      <w:bookmarkEnd w:id="3"/>
    </w:p>
    <w:p w14:paraId="159760AF" w14:textId="330D913F" w:rsidR="003764D8" w:rsidRDefault="003E4B74" w:rsidP="00930666">
      <w:pPr>
        <w:rPr>
          <w:rFonts w:eastAsia="Times New Roman"/>
          <w:noProof/>
        </w:rPr>
      </w:pPr>
      <w:r>
        <w:rPr>
          <w:rFonts w:eastAsia="Times New Roman"/>
          <w:noProof/>
        </w:rPr>
        <w:t xml:space="preserve">The battle of Agincourt is </w:t>
      </w:r>
      <w:r w:rsidR="00F464B2">
        <w:rPr>
          <w:rFonts w:eastAsia="Times New Roman"/>
          <w:noProof/>
        </w:rPr>
        <w:t>one of the many battles</w:t>
      </w:r>
      <w:r>
        <w:rPr>
          <w:rFonts w:eastAsia="Times New Roman"/>
          <w:noProof/>
        </w:rPr>
        <w:t xml:space="preserve"> of </w:t>
      </w:r>
      <w:r w:rsidR="00210E36">
        <w:rPr>
          <w:rFonts w:eastAsia="Times New Roman"/>
          <w:noProof/>
        </w:rPr>
        <w:t>Henry V</w:t>
      </w:r>
      <w:r w:rsidR="00382539">
        <w:rPr>
          <w:rFonts w:eastAsia="Times New Roman"/>
          <w:noProof/>
        </w:rPr>
        <w:t>,</w:t>
      </w:r>
      <w:r w:rsidR="00210E36">
        <w:rPr>
          <w:rFonts w:eastAsia="Times New Roman"/>
          <w:noProof/>
        </w:rPr>
        <w:t xml:space="preserve"> and his </w:t>
      </w:r>
      <w:r w:rsidR="007B2D6D">
        <w:rPr>
          <w:rFonts w:eastAsia="Times New Roman"/>
          <w:noProof/>
        </w:rPr>
        <w:t>great</w:t>
      </w:r>
      <w:r w:rsidR="003E39AE">
        <w:rPr>
          <w:rFonts w:eastAsia="Times New Roman"/>
          <w:noProof/>
        </w:rPr>
        <w:t>-</w:t>
      </w:r>
      <w:r w:rsidR="007B2D6D">
        <w:rPr>
          <w:rFonts w:eastAsia="Times New Roman"/>
          <w:noProof/>
        </w:rPr>
        <w:t xml:space="preserve">grand </w:t>
      </w:r>
      <w:r w:rsidR="00210E36">
        <w:rPr>
          <w:rFonts w:eastAsia="Times New Roman"/>
          <w:noProof/>
        </w:rPr>
        <w:t xml:space="preserve">father </w:t>
      </w:r>
      <w:r w:rsidR="0003789F">
        <w:rPr>
          <w:rFonts w:eastAsia="Times New Roman"/>
          <w:noProof/>
        </w:rPr>
        <w:t>Edward III</w:t>
      </w:r>
      <w:r w:rsidR="00382539">
        <w:rPr>
          <w:rFonts w:eastAsia="Times New Roman"/>
          <w:noProof/>
        </w:rPr>
        <w:t>,</w:t>
      </w:r>
      <w:r w:rsidR="0003789F">
        <w:rPr>
          <w:rFonts w:eastAsia="Times New Roman"/>
          <w:noProof/>
        </w:rPr>
        <w:t xml:space="preserve"> laying claim to the throne of France as a part of The Hundred Year War </w:t>
      </w:r>
      <w:sdt>
        <w:sdtPr>
          <w:rPr>
            <w:rFonts w:eastAsia="Times New Roman"/>
            <w:noProof/>
          </w:rPr>
          <w:id w:val="-50694954"/>
          <w:citation/>
        </w:sdtPr>
        <w:sdtContent>
          <w:r w:rsidR="0003789F">
            <w:rPr>
              <w:rFonts w:eastAsia="Times New Roman"/>
              <w:noProof/>
            </w:rPr>
            <w:fldChar w:fldCharType="begin"/>
          </w:r>
          <w:r w:rsidR="0003789F">
            <w:rPr>
              <w:rFonts w:eastAsia="Times New Roman"/>
              <w:noProof/>
              <w:lang w:val="en-GB"/>
            </w:rPr>
            <w:instrText xml:space="preserve"> CITATION Cor13 \l 2057 </w:instrText>
          </w:r>
          <w:r w:rsidR="0003789F">
            <w:rPr>
              <w:rFonts w:eastAsia="Times New Roman"/>
              <w:noProof/>
            </w:rPr>
            <w:fldChar w:fldCharType="separate"/>
          </w:r>
          <w:r w:rsidR="0003789F" w:rsidRPr="0003789F">
            <w:rPr>
              <w:rFonts w:eastAsia="Times New Roman"/>
              <w:noProof/>
              <w:lang w:val="en-GB"/>
            </w:rPr>
            <w:t>[1]</w:t>
          </w:r>
          <w:r w:rsidR="0003789F">
            <w:rPr>
              <w:rFonts w:eastAsia="Times New Roman"/>
              <w:noProof/>
            </w:rPr>
            <w:fldChar w:fldCharType="end"/>
          </w:r>
        </w:sdtContent>
      </w:sdt>
      <w:r w:rsidR="00F464B2">
        <w:rPr>
          <w:rFonts w:eastAsia="Times New Roman"/>
          <w:noProof/>
        </w:rPr>
        <w:t xml:space="preserve">. </w:t>
      </w:r>
      <w:r w:rsidR="00382539">
        <w:rPr>
          <w:rFonts w:eastAsia="Times New Roman"/>
          <w:noProof/>
        </w:rPr>
        <w:t xml:space="preserve">Not only was the Hundred Year war successful in bringing France under the Crown of Great Britain, </w:t>
      </w:r>
      <w:r w:rsidR="000344CD">
        <w:rPr>
          <w:rFonts w:eastAsia="Times New Roman"/>
          <w:noProof/>
        </w:rPr>
        <w:t xml:space="preserve">a position held until 1801 when George III </w:t>
      </w:r>
      <w:r w:rsidR="006F3478">
        <w:rPr>
          <w:rFonts w:eastAsia="Times New Roman"/>
          <w:noProof/>
        </w:rPr>
        <w:t xml:space="preserve">dropped the claim </w:t>
      </w:r>
      <w:sdt>
        <w:sdtPr>
          <w:rPr>
            <w:rFonts w:eastAsia="Times New Roman"/>
            <w:noProof/>
          </w:rPr>
          <w:id w:val="-224834729"/>
          <w:citation/>
        </w:sdtPr>
        <w:sdtContent>
          <w:r w:rsidR="006F3478">
            <w:rPr>
              <w:rFonts w:eastAsia="Times New Roman"/>
              <w:noProof/>
            </w:rPr>
            <w:fldChar w:fldCharType="begin"/>
          </w:r>
          <w:r w:rsidR="006F3478">
            <w:rPr>
              <w:rFonts w:eastAsia="Times New Roman"/>
              <w:noProof/>
              <w:lang w:val="en-GB"/>
            </w:rPr>
            <w:instrText xml:space="preserve"> CITATION Cor13 \l 2057 </w:instrText>
          </w:r>
          <w:r w:rsidR="006F3478">
            <w:rPr>
              <w:rFonts w:eastAsia="Times New Roman"/>
              <w:noProof/>
            </w:rPr>
            <w:fldChar w:fldCharType="separate"/>
          </w:r>
          <w:r w:rsidR="006F3478" w:rsidRPr="006F3478">
            <w:rPr>
              <w:rFonts w:eastAsia="Times New Roman"/>
              <w:noProof/>
              <w:lang w:val="en-GB"/>
            </w:rPr>
            <w:t>[1]</w:t>
          </w:r>
          <w:r w:rsidR="006F3478">
            <w:rPr>
              <w:rFonts w:eastAsia="Times New Roman"/>
              <w:noProof/>
            </w:rPr>
            <w:fldChar w:fldCharType="end"/>
          </w:r>
        </w:sdtContent>
      </w:sdt>
      <w:r w:rsidR="006F3478">
        <w:rPr>
          <w:rFonts w:eastAsia="Times New Roman"/>
          <w:noProof/>
        </w:rPr>
        <w:t xml:space="preserve"> but is a battle that has been lauded as a military </w:t>
      </w:r>
      <w:r w:rsidR="00C723FD">
        <w:rPr>
          <w:rFonts w:eastAsia="Times New Roman"/>
          <w:noProof/>
        </w:rPr>
        <w:t xml:space="preserve">success for a number of reasons including tactically, environmentally and, in some circles, technologically. </w:t>
      </w:r>
      <w:r w:rsidR="00B71ACE">
        <w:rPr>
          <w:rFonts w:eastAsia="Times New Roman"/>
          <w:noProof/>
        </w:rPr>
        <w:t xml:space="preserve">Understanding the events of Agnincourt is </w:t>
      </w:r>
      <w:r w:rsidR="00224B98">
        <w:rPr>
          <w:rFonts w:eastAsia="Times New Roman"/>
          <w:noProof/>
        </w:rPr>
        <w:t xml:space="preserve">vital in order to understand the impact certain weapon systems of the day may have had on the outcome of the battle. </w:t>
      </w:r>
    </w:p>
    <w:p w14:paraId="0C3FF374" w14:textId="53E2EECA" w:rsidR="00280A87" w:rsidRDefault="00280A87" w:rsidP="00280A87">
      <w:pPr>
        <w:pStyle w:val="Heading2"/>
      </w:pPr>
      <w:bookmarkStart w:id="4" w:name="_Toc118048034"/>
      <w:r>
        <w:t>2.1-</w:t>
      </w:r>
      <w:r w:rsidR="001F4F99">
        <w:t>The French Campaign</w:t>
      </w:r>
      <w:bookmarkEnd w:id="4"/>
    </w:p>
    <w:p w14:paraId="591FF266" w14:textId="77777777" w:rsidR="001F4F99" w:rsidRDefault="001F4F99" w:rsidP="001F4F99">
      <w:pPr>
        <w:keepNext/>
        <w:jc w:val="center"/>
      </w:pPr>
      <w:r>
        <w:rPr>
          <w:noProof/>
        </w:rPr>
        <w:drawing>
          <wp:inline distT="0" distB="0" distL="0" distR="0" wp14:anchorId="2AD74397" wp14:editId="17F00E40">
            <wp:extent cx="3157016" cy="3615805"/>
            <wp:effectExtent l="0" t="0" r="5715" b="3810"/>
            <wp:docPr id="4" name="Picture 4" descr="Map of Henry's Route to Agin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p of Henry's Route to Agincour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72237" cy="3633238"/>
                    </a:xfrm>
                    <a:prstGeom prst="rect">
                      <a:avLst/>
                    </a:prstGeom>
                    <a:noFill/>
                    <a:ln>
                      <a:noFill/>
                    </a:ln>
                  </pic:spPr>
                </pic:pic>
              </a:graphicData>
            </a:graphic>
          </wp:inline>
        </w:drawing>
      </w:r>
    </w:p>
    <w:p w14:paraId="43EF9539" w14:textId="010B6E5D" w:rsidR="001F4F99" w:rsidRDefault="001F4F99" w:rsidP="001F4F99">
      <w:pPr>
        <w:pStyle w:val="Caption"/>
        <w:jc w:val="center"/>
      </w:pPr>
      <w:bookmarkStart w:id="5" w:name="_Ref116034748"/>
      <w:bookmarkStart w:id="6" w:name="_Toc118047577"/>
      <w:r>
        <w:t xml:space="preserve">Figure </w:t>
      </w:r>
      <w:fldSimple w:instr=" SEQ Figure \* ARABIC ">
        <w:r w:rsidR="00031FB4">
          <w:rPr>
            <w:noProof/>
          </w:rPr>
          <w:t>1</w:t>
        </w:r>
      </w:fldSimple>
      <w:bookmarkEnd w:id="5"/>
      <w:r>
        <w:t>-Henry V Route Through France</w:t>
      </w:r>
      <w:r w:rsidR="00924DD6">
        <w:t xml:space="preserve"> </w:t>
      </w:r>
      <w:sdt>
        <w:sdtPr>
          <w:id w:val="-1483934151"/>
          <w:citation/>
        </w:sdtPr>
        <w:sdtContent>
          <w:r w:rsidR="00924DD6">
            <w:fldChar w:fldCharType="begin"/>
          </w:r>
          <w:r w:rsidR="00924DD6">
            <w:rPr>
              <w:lang w:val="en-GB"/>
            </w:rPr>
            <w:instrText xml:space="preserve"> CITATION Agi99 \l 2057 </w:instrText>
          </w:r>
          <w:r w:rsidR="00924DD6">
            <w:fldChar w:fldCharType="separate"/>
          </w:r>
          <w:r w:rsidR="00924DD6" w:rsidRPr="00924DD6">
            <w:rPr>
              <w:noProof/>
              <w:lang w:val="en-GB"/>
            </w:rPr>
            <w:t>[2]</w:t>
          </w:r>
          <w:r w:rsidR="00924DD6">
            <w:fldChar w:fldCharType="end"/>
          </w:r>
        </w:sdtContent>
      </w:sdt>
      <w:bookmarkEnd w:id="6"/>
    </w:p>
    <w:p w14:paraId="3DC6DAC4" w14:textId="6576E141" w:rsidR="00924DD6" w:rsidRDefault="00924DD6" w:rsidP="00924DD6">
      <w:r>
        <w:fldChar w:fldCharType="begin"/>
      </w:r>
      <w:r>
        <w:instrText xml:space="preserve"> REF _Ref116034748 \h </w:instrText>
      </w:r>
      <w:r>
        <w:fldChar w:fldCharType="separate"/>
      </w:r>
      <w:r>
        <w:t xml:space="preserve">Figure </w:t>
      </w:r>
      <w:r>
        <w:rPr>
          <w:noProof/>
        </w:rPr>
        <w:t>1</w:t>
      </w:r>
      <w:r>
        <w:fldChar w:fldCharType="end"/>
      </w:r>
      <w:r>
        <w:t xml:space="preserve"> shows the route Henry V and his forces took through France. Initially landing in H</w:t>
      </w:r>
      <w:r w:rsidR="0058471E">
        <w:t>arfleur</w:t>
      </w:r>
      <w:r w:rsidR="00414399">
        <w:t xml:space="preserve"> and laying siege to the town </w:t>
      </w:r>
      <w:sdt>
        <w:sdtPr>
          <w:id w:val="174394260"/>
          <w:citation/>
        </w:sdtPr>
        <w:sdtContent>
          <w:r w:rsidR="00414399">
            <w:fldChar w:fldCharType="begin"/>
          </w:r>
          <w:r w:rsidR="00414399">
            <w:rPr>
              <w:lang w:val="en-GB"/>
            </w:rPr>
            <w:instrText xml:space="preserve"> CITATION Jar12 \l 2057 </w:instrText>
          </w:r>
          <w:r w:rsidR="00414399">
            <w:fldChar w:fldCharType="separate"/>
          </w:r>
          <w:r w:rsidR="00414399" w:rsidRPr="00414399">
            <w:rPr>
              <w:noProof/>
              <w:lang w:val="en-GB"/>
            </w:rPr>
            <w:t>[3]</w:t>
          </w:r>
          <w:r w:rsidR="00414399">
            <w:fldChar w:fldCharType="end"/>
          </w:r>
        </w:sdtContent>
      </w:sdt>
      <w:r w:rsidR="00AF2A8A">
        <w:t>.</w:t>
      </w:r>
      <w:r w:rsidR="00C665EC">
        <w:t xml:space="preserve"> Henry V forces took </w:t>
      </w:r>
      <w:r w:rsidR="001D6C13">
        <w:t xml:space="preserve">Harfleur after 5 days </w:t>
      </w:r>
      <w:r w:rsidR="00FD0E1B">
        <w:t xml:space="preserve">when the towns garrison commander surrendered the town </w:t>
      </w:r>
      <w:sdt>
        <w:sdtPr>
          <w:id w:val="-197548141"/>
          <w:citation/>
        </w:sdtPr>
        <w:sdtContent>
          <w:r w:rsidR="00FD0E1B">
            <w:fldChar w:fldCharType="begin"/>
          </w:r>
          <w:r w:rsidR="00FD0E1B">
            <w:rPr>
              <w:lang w:val="en-GB"/>
            </w:rPr>
            <w:instrText xml:space="preserve"> CITATION Cor13 \l 2057 </w:instrText>
          </w:r>
          <w:r w:rsidR="00FD0E1B">
            <w:fldChar w:fldCharType="separate"/>
          </w:r>
          <w:r w:rsidR="00FD0E1B" w:rsidRPr="00FD0E1B">
            <w:rPr>
              <w:noProof/>
              <w:lang w:val="en-GB"/>
            </w:rPr>
            <w:t>[1]</w:t>
          </w:r>
          <w:r w:rsidR="00FD0E1B">
            <w:fldChar w:fldCharType="end"/>
          </w:r>
        </w:sdtContent>
      </w:sdt>
      <w:r w:rsidR="00FD0E1B">
        <w:t xml:space="preserve">. </w:t>
      </w:r>
      <w:r w:rsidR="00864231">
        <w:t xml:space="preserve">The siege of Harfleur took a toll on Henry’s forces with an estimated 2000 men killed and as much being sent back to England to recover, there was also a growing </w:t>
      </w:r>
      <w:r w:rsidR="00864231">
        <w:lastRenderedPageBreak/>
        <w:t>amount of dysentery</w:t>
      </w:r>
      <w:r w:rsidR="00B16760">
        <w:t xml:space="preserve"> within the force </w:t>
      </w:r>
      <w:sdt>
        <w:sdtPr>
          <w:id w:val="-1039205365"/>
          <w:citation/>
        </w:sdtPr>
        <w:sdtContent>
          <w:r w:rsidR="00B16760">
            <w:fldChar w:fldCharType="begin"/>
          </w:r>
          <w:r w:rsidR="00B16760">
            <w:rPr>
              <w:lang w:val="en-GB"/>
            </w:rPr>
            <w:instrText xml:space="preserve"> CITATION Cor13 \l 2057 </w:instrText>
          </w:r>
          <w:r w:rsidR="00B16760">
            <w:fldChar w:fldCharType="separate"/>
          </w:r>
          <w:r w:rsidR="00B16760" w:rsidRPr="00B16760">
            <w:rPr>
              <w:noProof/>
              <w:lang w:val="en-GB"/>
            </w:rPr>
            <w:t>[1]</w:t>
          </w:r>
          <w:r w:rsidR="00B16760">
            <w:fldChar w:fldCharType="end"/>
          </w:r>
        </w:sdtContent>
      </w:sdt>
      <w:r w:rsidR="00B16760">
        <w:t xml:space="preserve">. </w:t>
      </w:r>
      <w:r w:rsidR="00BD2254">
        <w:t>In order to have an impact and show Parliament a return on its investment in Henry V campaign</w:t>
      </w:r>
      <w:r w:rsidR="00D57F3A">
        <w:t xml:space="preserve">, it was decided that the campaign in France would take the form of a Chevauchee, a form of quick raiding and pillaging in medieval </w:t>
      </w:r>
      <w:r w:rsidR="009A3738">
        <w:t xml:space="preserve">times </w:t>
      </w:r>
      <w:r w:rsidR="004A2BB0">
        <w:t xml:space="preserve">and traditionally was indiscriminate in who was killed </w:t>
      </w:r>
      <w:sdt>
        <w:sdtPr>
          <w:id w:val="-1455557899"/>
          <w:citation/>
        </w:sdtPr>
        <w:sdtContent>
          <w:r w:rsidR="00BC2E60">
            <w:fldChar w:fldCharType="begin"/>
          </w:r>
          <w:r w:rsidR="00BC2E60">
            <w:rPr>
              <w:lang w:val="en-GB"/>
            </w:rPr>
            <w:instrText xml:space="preserve"> CITATION Tho22 \l 2057 </w:instrText>
          </w:r>
          <w:r w:rsidR="00BC2E60">
            <w:fldChar w:fldCharType="separate"/>
          </w:r>
          <w:r w:rsidR="00BC2E60" w:rsidRPr="00BC2E60">
            <w:rPr>
              <w:noProof/>
              <w:lang w:val="en-GB"/>
            </w:rPr>
            <w:t>[4]</w:t>
          </w:r>
          <w:r w:rsidR="00BC2E60">
            <w:fldChar w:fldCharType="end"/>
          </w:r>
        </w:sdtContent>
      </w:sdt>
      <w:r w:rsidR="004A2BB0">
        <w:t xml:space="preserve">. Henry V however felt that the people of France were his subjects and therefore decided that only legitimate military targets would be engaged in such warfare </w:t>
      </w:r>
      <w:sdt>
        <w:sdtPr>
          <w:id w:val="-1721828602"/>
          <w:citation/>
        </w:sdtPr>
        <w:sdtContent>
          <w:r w:rsidR="004A2BB0">
            <w:fldChar w:fldCharType="begin"/>
          </w:r>
          <w:r w:rsidR="004A2BB0">
            <w:rPr>
              <w:lang w:val="en-GB"/>
            </w:rPr>
            <w:instrText xml:space="preserve"> CITATION Cor13 \l 2057 </w:instrText>
          </w:r>
          <w:r w:rsidR="004A2BB0">
            <w:fldChar w:fldCharType="separate"/>
          </w:r>
          <w:r w:rsidR="004A2BB0" w:rsidRPr="004A2BB0">
            <w:rPr>
              <w:noProof/>
              <w:lang w:val="en-GB"/>
            </w:rPr>
            <w:t>[1]</w:t>
          </w:r>
          <w:r w:rsidR="004A2BB0">
            <w:fldChar w:fldCharType="end"/>
          </w:r>
        </w:sdtContent>
      </w:sdt>
      <w:r w:rsidR="004A2BB0">
        <w:t>.</w:t>
      </w:r>
      <w:r w:rsidR="00CE2185">
        <w:t xml:space="preserve"> The options open to Henry V to return to England were to either </w:t>
      </w:r>
      <w:r w:rsidR="00671453">
        <w:t>m</w:t>
      </w:r>
      <w:r w:rsidR="00CE2185">
        <w:t xml:space="preserve">arch to English held Bordeaux, a distance of 450 miles over land, or to English held Calais, a distance of 170 </w:t>
      </w:r>
      <w:r w:rsidR="00C913BB">
        <w:t xml:space="preserve">miles </w:t>
      </w:r>
      <w:r w:rsidR="00A7287E">
        <w:t xml:space="preserve">which was estimated to be covered in 8 days if the baggage train was reduced and the army was mounted </w:t>
      </w:r>
      <w:sdt>
        <w:sdtPr>
          <w:id w:val="-490948387"/>
          <w:citation/>
        </w:sdtPr>
        <w:sdtContent>
          <w:r w:rsidR="00A7287E">
            <w:fldChar w:fldCharType="begin"/>
          </w:r>
          <w:r w:rsidR="00A7287E">
            <w:rPr>
              <w:lang w:val="en-GB"/>
            </w:rPr>
            <w:instrText xml:space="preserve"> CITATION Cor13 \l 2057 </w:instrText>
          </w:r>
          <w:r w:rsidR="00A7287E">
            <w:fldChar w:fldCharType="separate"/>
          </w:r>
          <w:r w:rsidR="00A7287E" w:rsidRPr="00A7287E">
            <w:rPr>
              <w:noProof/>
              <w:lang w:val="en-GB"/>
            </w:rPr>
            <w:t>[1]</w:t>
          </w:r>
          <w:r w:rsidR="00A7287E">
            <w:fldChar w:fldCharType="end"/>
          </w:r>
        </w:sdtContent>
      </w:sdt>
      <w:r w:rsidR="00A7287E">
        <w:t xml:space="preserve">. </w:t>
      </w:r>
      <w:r w:rsidR="00761B24">
        <w:t>On the 8</w:t>
      </w:r>
      <w:r w:rsidR="00761B24" w:rsidRPr="00761B24">
        <w:rPr>
          <w:vertAlign w:val="superscript"/>
        </w:rPr>
        <w:t>th</w:t>
      </w:r>
      <w:r w:rsidR="00761B24">
        <w:t xml:space="preserve"> of October 1415 Henry V forces mounted up and began the ma</w:t>
      </w:r>
      <w:r w:rsidR="00524B7E">
        <w:t>r</w:t>
      </w:r>
      <w:r w:rsidR="00761B24">
        <w:t>ch to Calais</w:t>
      </w:r>
      <w:r w:rsidR="00524B7E">
        <w:t xml:space="preserve"> </w:t>
      </w:r>
      <w:sdt>
        <w:sdtPr>
          <w:id w:val="778765352"/>
          <w:citation/>
        </w:sdtPr>
        <w:sdtContent>
          <w:r w:rsidR="00524B7E">
            <w:fldChar w:fldCharType="begin"/>
          </w:r>
          <w:r w:rsidR="00524B7E">
            <w:rPr>
              <w:lang w:val="en-GB"/>
            </w:rPr>
            <w:instrText xml:space="preserve"> CITATION Cor13 \l 2057 </w:instrText>
          </w:r>
          <w:r w:rsidR="00524B7E">
            <w:fldChar w:fldCharType="separate"/>
          </w:r>
          <w:r w:rsidR="00524B7E" w:rsidRPr="00524B7E">
            <w:rPr>
              <w:noProof/>
              <w:lang w:val="en-GB"/>
            </w:rPr>
            <w:t>[1]</w:t>
          </w:r>
          <w:r w:rsidR="00524B7E">
            <w:fldChar w:fldCharType="end"/>
          </w:r>
        </w:sdtContent>
      </w:sdt>
      <w:r w:rsidR="00524B7E">
        <w:t xml:space="preserve">. </w:t>
      </w:r>
      <w:r w:rsidR="00520C65">
        <w:t xml:space="preserve">Along the </w:t>
      </w:r>
      <w:r w:rsidR="00804C7B">
        <w:t>m</w:t>
      </w:r>
      <w:r w:rsidR="00520C65">
        <w:t xml:space="preserve">arch </w:t>
      </w:r>
      <w:proofErr w:type="gramStart"/>
      <w:r w:rsidR="00520C65">
        <w:t>a number of</w:t>
      </w:r>
      <w:proofErr w:type="gramEnd"/>
      <w:r w:rsidR="00520C65">
        <w:t xml:space="preserve"> French targets were </w:t>
      </w:r>
      <w:r w:rsidR="00790D91">
        <w:t>engaged,</w:t>
      </w:r>
      <w:r w:rsidR="00520C65">
        <w:t xml:space="preserve"> and the French forces were </w:t>
      </w:r>
      <w:r w:rsidR="00B4188E">
        <w:t xml:space="preserve">amassing in order to cut Henry V off on his route to Calais. This cutoff happened at Azincourt </w:t>
      </w:r>
      <w:r w:rsidR="003B3FAC">
        <w:t>on the 2</w:t>
      </w:r>
      <w:r w:rsidR="004747BE">
        <w:t>4</w:t>
      </w:r>
      <w:r w:rsidR="004747BE" w:rsidRPr="004747BE">
        <w:rPr>
          <w:vertAlign w:val="superscript"/>
        </w:rPr>
        <w:t>th</w:t>
      </w:r>
      <w:r w:rsidR="004747BE">
        <w:t xml:space="preserve"> October </w:t>
      </w:r>
      <w:r w:rsidR="004A630C">
        <w:t xml:space="preserve">1415 </w:t>
      </w:r>
      <w:sdt>
        <w:sdtPr>
          <w:id w:val="968864121"/>
          <w:citation/>
        </w:sdtPr>
        <w:sdtContent>
          <w:r w:rsidR="004A630C">
            <w:fldChar w:fldCharType="begin"/>
          </w:r>
          <w:r w:rsidR="004A630C">
            <w:rPr>
              <w:lang w:val="en-GB"/>
            </w:rPr>
            <w:instrText xml:space="preserve"> CITATION Cor13 \l 2057 </w:instrText>
          </w:r>
          <w:r w:rsidR="004A630C">
            <w:fldChar w:fldCharType="separate"/>
          </w:r>
          <w:r w:rsidR="004A630C" w:rsidRPr="004A630C">
            <w:rPr>
              <w:noProof/>
              <w:lang w:val="en-GB"/>
            </w:rPr>
            <w:t>[1]</w:t>
          </w:r>
          <w:r w:rsidR="004A630C">
            <w:fldChar w:fldCharType="end"/>
          </w:r>
        </w:sdtContent>
      </w:sdt>
      <w:r w:rsidR="004A630C">
        <w:t xml:space="preserve">. </w:t>
      </w:r>
    </w:p>
    <w:p w14:paraId="705DE4F3" w14:textId="0F1D8709" w:rsidR="004A630C" w:rsidRDefault="004A630C" w:rsidP="004A630C">
      <w:pPr>
        <w:pStyle w:val="Heading2"/>
      </w:pPr>
      <w:bookmarkStart w:id="7" w:name="_Toc118048035"/>
      <w:r>
        <w:t>2.2-Eve of Battle</w:t>
      </w:r>
      <w:bookmarkEnd w:id="7"/>
    </w:p>
    <w:p w14:paraId="7AD2180B" w14:textId="1FC7DBB0" w:rsidR="004A630C" w:rsidRDefault="00790D91" w:rsidP="004A630C">
      <w:r>
        <w:t>Chroniclers</w:t>
      </w:r>
      <w:r w:rsidR="00E845EF">
        <w:t xml:space="preserve"> of the time have suggested that the numbers of the French army may have reached as high as 200,000 however Corrigan suggests that the more realistic number is that the English forces were outnumbered 2 to 1, perhaps even 3 to 1 </w:t>
      </w:r>
      <w:sdt>
        <w:sdtPr>
          <w:id w:val="-1121612502"/>
          <w:citation/>
        </w:sdtPr>
        <w:sdtContent>
          <w:r w:rsidR="00E845EF">
            <w:fldChar w:fldCharType="begin"/>
          </w:r>
          <w:r w:rsidR="00E845EF">
            <w:rPr>
              <w:lang w:val="en-GB"/>
            </w:rPr>
            <w:instrText xml:space="preserve"> CITATION Cor13 \l 2057 </w:instrText>
          </w:r>
          <w:r w:rsidR="00E845EF">
            <w:fldChar w:fldCharType="separate"/>
          </w:r>
          <w:r w:rsidR="00E845EF" w:rsidRPr="00E845EF">
            <w:rPr>
              <w:noProof/>
              <w:lang w:val="en-GB"/>
            </w:rPr>
            <w:t>[1]</w:t>
          </w:r>
          <w:r w:rsidR="00E845EF">
            <w:fldChar w:fldCharType="end"/>
          </w:r>
        </w:sdtContent>
      </w:sdt>
      <w:r w:rsidR="00E845EF">
        <w:t xml:space="preserve">. </w:t>
      </w:r>
      <w:r w:rsidR="00BC3CDD">
        <w:t xml:space="preserve">An estimate of Henry V’s forces for the battle is thought to be around 6000 men across men at arms and </w:t>
      </w:r>
      <w:r w:rsidR="00541BA6">
        <w:t>archers.</w:t>
      </w:r>
      <w:r w:rsidR="00AE5C99">
        <w:t xml:space="preserve"> </w:t>
      </w:r>
      <w:r w:rsidR="007B1035">
        <w:t xml:space="preserve">The evening before the battle it rained constantly through the night </w:t>
      </w:r>
      <w:r w:rsidR="000610EF">
        <w:t xml:space="preserve">and the battle was due to </w:t>
      </w:r>
      <w:r>
        <w:t>take place</w:t>
      </w:r>
      <w:r w:rsidR="000610EF">
        <w:t xml:space="preserve"> in an area that had freshly sown winter wheat </w:t>
      </w:r>
      <w:sdt>
        <w:sdtPr>
          <w:id w:val="-592159111"/>
          <w:citation/>
        </w:sdtPr>
        <w:sdtContent>
          <w:r w:rsidR="000610EF">
            <w:fldChar w:fldCharType="begin"/>
          </w:r>
          <w:r w:rsidR="000610EF">
            <w:rPr>
              <w:lang w:val="en-GB"/>
            </w:rPr>
            <w:instrText xml:space="preserve"> CITATION Cor13 \l 2057 </w:instrText>
          </w:r>
          <w:r w:rsidR="000610EF">
            <w:fldChar w:fldCharType="separate"/>
          </w:r>
          <w:r w:rsidR="000610EF" w:rsidRPr="000610EF">
            <w:rPr>
              <w:noProof/>
              <w:lang w:val="en-GB"/>
            </w:rPr>
            <w:t>[1]</w:t>
          </w:r>
          <w:r w:rsidR="000610EF">
            <w:fldChar w:fldCharType="end"/>
          </w:r>
        </w:sdtContent>
      </w:sdt>
      <w:r w:rsidR="000610EF">
        <w:t xml:space="preserve">. </w:t>
      </w:r>
      <w:r w:rsidR="0062369D">
        <w:t xml:space="preserve">This was an example of Henry V’s tactics which had been successful before of finding a </w:t>
      </w:r>
      <w:r>
        <w:t>favorable</w:t>
      </w:r>
      <w:r w:rsidR="0062369D">
        <w:t xml:space="preserve"> piece of ground </w:t>
      </w:r>
      <w:r w:rsidR="008B66A2">
        <w:t xml:space="preserve">and waiting out for an attack or wait out for the perfect time to strike </w:t>
      </w:r>
      <w:sdt>
        <w:sdtPr>
          <w:id w:val="-1143346772"/>
          <w:citation/>
        </w:sdtPr>
        <w:sdtContent>
          <w:r w:rsidR="008B66A2">
            <w:fldChar w:fldCharType="begin"/>
          </w:r>
          <w:r w:rsidR="008B66A2">
            <w:rPr>
              <w:lang w:val="en-GB"/>
            </w:rPr>
            <w:instrText xml:space="preserve"> CITATION Cor13 \l 2057 </w:instrText>
          </w:r>
          <w:r w:rsidR="008B66A2">
            <w:fldChar w:fldCharType="separate"/>
          </w:r>
          <w:r w:rsidR="008B66A2" w:rsidRPr="008B66A2">
            <w:rPr>
              <w:noProof/>
              <w:lang w:val="en-GB"/>
            </w:rPr>
            <w:t>[1]</w:t>
          </w:r>
          <w:r w:rsidR="008B66A2">
            <w:fldChar w:fldCharType="end"/>
          </w:r>
        </w:sdtContent>
      </w:sdt>
      <w:r w:rsidR="008B66A2">
        <w:t>.</w:t>
      </w:r>
    </w:p>
    <w:p w14:paraId="3AB22966" w14:textId="7433D3D7" w:rsidR="008B66A2" w:rsidRDefault="008B66A2" w:rsidP="008B66A2">
      <w:pPr>
        <w:pStyle w:val="Heading2"/>
      </w:pPr>
      <w:bookmarkStart w:id="8" w:name="_Toc118048036"/>
      <w:r>
        <w:t>2.3-The Battle of Agincourt</w:t>
      </w:r>
      <w:bookmarkEnd w:id="8"/>
    </w:p>
    <w:p w14:paraId="431AAC0C" w14:textId="77777777" w:rsidR="00E00574" w:rsidRDefault="00E00574" w:rsidP="00E00574">
      <w:pPr>
        <w:keepNext/>
        <w:jc w:val="center"/>
      </w:pPr>
      <w:r>
        <w:rPr>
          <w:noProof/>
        </w:rPr>
        <w:drawing>
          <wp:inline distT="0" distB="0" distL="0" distR="0" wp14:anchorId="4C246659" wp14:editId="1AF8500A">
            <wp:extent cx="4296078" cy="2878372"/>
            <wp:effectExtent l="0" t="0" r="0" b="0"/>
            <wp:docPr id="1" name="Picture 1" descr="Battle of Agincou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ttle of Agincou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08730" cy="2886849"/>
                    </a:xfrm>
                    <a:prstGeom prst="rect">
                      <a:avLst/>
                    </a:prstGeom>
                    <a:noFill/>
                    <a:ln>
                      <a:noFill/>
                    </a:ln>
                  </pic:spPr>
                </pic:pic>
              </a:graphicData>
            </a:graphic>
          </wp:inline>
        </w:drawing>
      </w:r>
    </w:p>
    <w:p w14:paraId="0352CD5D" w14:textId="2FE9DFE7" w:rsidR="00170379" w:rsidRDefault="00E00574" w:rsidP="00E00574">
      <w:pPr>
        <w:pStyle w:val="Caption"/>
        <w:jc w:val="center"/>
      </w:pPr>
      <w:bookmarkStart w:id="9" w:name="_Ref116043028"/>
      <w:bookmarkStart w:id="10" w:name="_Toc118047578"/>
      <w:r>
        <w:t xml:space="preserve">Figure </w:t>
      </w:r>
      <w:fldSimple w:instr=" SEQ Figure \* ARABIC ">
        <w:r w:rsidR="00031FB4">
          <w:rPr>
            <w:noProof/>
          </w:rPr>
          <w:t>2</w:t>
        </w:r>
      </w:fldSimple>
      <w:bookmarkEnd w:id="9"/>
      <w:r>
        <w:t xml:space="preserve">-Tactical Map of the Battle of Agincourt </w:t>
      </w:r>
      <w:sdt>
        <w:sdtPr>
          <w:id w:val="465397559"/>
          <w:citation/>
        </w:sdtPr>
        <w:sdtContent>
          <w:r>
            <w:fldChar w:fldCharType="begin"/>
          </w:r>
          <w:r>
            <w:rPr>
              <w:lang w:val="en-GB"/>
            </w:rPr>
            <w:instrText xml:space="preserve"> CITATION Flo09 \l 2057 </w:instrText>
          </w:r>
          <w:r>
            <w:fldChar w:fldCharType="separate"/>
          </w:r>
          <w:r w:rsidRPr="00E00574">
            <w:rPr>
              <w:noProof/>
              <w:lang w:val="en-GB"/>
            </w:rPr>
            <w:t>[5]</w:t>
          </w:r>
          <w:r>
            <w:fldChar w:fldCharType="end"/>
          </w:r>
        </w:sdtContent>
      </w:sdt>
      <w:bookmarkEnd w:id="10"/>
    </w:p>
    <w:p w14:paraId="594EF061" w14:textId="1FB6F830" w:rsidR="0022520F" w:rsidRDefault="009F4EBB" w:rsidP="00EF22CF">
      <w:r>
        <w:fldChar w:fldCharType="begin"/>
      </w:r>
      <w:r>
        <w:instrText xml:space="preserve"> REF _Ref116043028 \h </w:instrText>
      </w:r>
      <w:r>
        <w:fldChar w:fldCharType="separate"/>
      </w:r>
      <w:r>
        <w:t xml:space="preserve">Figure </w:t>
      </w:r>
      <w:r>
        <w:rPr>
          <w:noProof/>
        </w:rPr>
        <w:t>2</w:t>
      </w:r>
      <w:r>
        <w:fldChar w:fldCharType="end"/>
      </w:r>
      <w:r>
        <w:t xml:space="preserve"> shows the plan of the Battle of Agincourt</w:t>
      </w:r>
      <w:r w:rsidR="00061A01">
        <w:t xml:space="preserve">. It is noted that the archers are in </w:t>
      </w:r>
      <w:r w:rsidR="00495A66">
        <w:t xml:space="preserve">triangular shaped columns in a bid to achieve </w:t>
      </w:r>
      <w:r w:rsidR="00790D91">
        <w:t>360-degree</w:t>
      </w:r>
      <w:r w:rsidR="00495A66">
        <w:t xml:space="preserve"> coverage if required</w:t>
      </w:r>
      <w:r w:rsidR="00C933C5">
        <w:t xml:space="preserve">. </w:t>
      </w:r>
      <w:r w:rsidR="00531C80">
        <w:t xml:space="preserve">Henry V </w:t>
      </w:r>
      <w:r w:rsidR="009620E1">
        <w:t>w</w:t>
      </w:r>
      <w:r w:rsidR="00531C80">
        <w:t xml:space="preserve">as aware that </w:t>
      </w:r>
      <w:proofErr w:type="gramStart"/>
      <w:r w:rsidR="00531C80">
        <w:t>in order to</w:t>
      </w:r>
      <w:proofErr w:type="gramEnd"/>
      <w:r w:rsidR="00531C80">
        <w:t xml:space="preserve"> have the advantage of the ground he needed </w:t>
      </w:r>
      <w:r w:rsidR="00421162">
        <w:t xml:space="preserve">the French army to attack first. This attack was Induced by </w:t>
      </w:r>
      <w:r w:rsidR="006D04CE">
        <w:t>H</w:t>
      </w:r>
      <w:r w:rsidR="00421162">
        <w:t xml:space="preserve">enry </w:t>
      </w:r>
      <w:r w:rsidR="006D04CE">
        <w:t xml:space="preserve">V forces </w:t>
      </w:r>
      <w:r w:rsidR="00421162">
        <w:t>in the form of an opening salvo of arrows from the archers positioned around the battle</w:t>
      </w:r>
      <w:r w:rsidR="00E71117">
        <w:t xml:space="preserve"> </w:t>
      </w:r>
      <w:sdt>
        <w:sdtPr>
          <w:id w:val="2007547797"/>
          <w:citation/>
        </w:sdtPr>
        <w:sdtContent>
          <w:r w:rsidR="00E71117">
            <w:fldChar w:fldCharType="begin"/>
          </w:r>
          <w:r w:rsidR="00E71117">
            <w:rPr>
              <w:lang w:val="en-GB"/>
            </w:rPr>
            <w:instrText xml:space="preserve"> CITATION Cor13 \l 2057 </w:instrText>
          </w:r>
          <w:r w:rsidR="00E71117">
            <w:fldChar w:fldCharType="separate"/>
          </w:r>
          <w:r w:rsidR="00E71117" w:rsidRPr="00E71117">
            <w:rPr>
              <w:noProof/>
              <w:lang w:val="en-GB"/>
            </w:rPr>
            <w:t>[1]</w:t>
          </w:r>
          <w:r w:rsidR="00E71117">
            <w:fldChar w:fldCharType="end"/>
          </w:r>
        </w:sdtContent>
      </w:sdt>
      <w:r w:rsidR="00E71117">
        <w:t>. It is believed that in the first thirty seconds of the battle 25,000 arrows were loosed on French force</w:t>
      </w:r>
      <w:r w:rsidR="002A37B6">
        <w:t xml:space="preserve">s </w:t>
      </w:r>
      <w:r w:rsidR="002A37B6">
        <w:lastRenderedPageBreak/>
        <w:t xml:space="preserve">resulting in “chaos, </w:t>
      </w:r>
      <w:r w:rsidR="00743506">
        <w:t>horror and surprise”</w:t>
      </w:r>
      <w:sdt>
        <w:sdtPr>
          <w:id w:val="-27327356"/>
          <w:citation/>
        </w:sdtPr>
        <w:sdtContent>
          <w:r w:rsidR="00743506">
            <w:fldChar w:fldCharType="begin"/>
          </w:r>
          <w:r w:rsidR="00743506">
            <w:rPr>
              <w:lang w:val="en-GB"/>
            </w:rPr>
            <w:instrText xml:space="preserve"> CITATION Cor13 \l 2057 </w:instrText>
          </w:r>
          <w:r w:rsidR="00743506">
            <w:fldChar w:fldCharType="separate"/>
          </w:r>
          <w:r w:rsidR="00743506">
            <w:rPr>
              <w:noProof/>
              <w:lang w:val="en-GB"/>
            </w:rPr>
            <w:t xml:space="preserve"> </w:t>
          </w:r>
          <w:r w:rsidR="00743506" w:rsidRPr="00743506">
            <w:rPr>
              <w:noProof/>
              <w:lang w:val="en-GB"/>
            </w:rPr>
            <w:t>[1]</w:t>
          </w:r>
          <w:r w:rsidR="00743506">
            <w:fldChar w:fldCharType="end"/>
          </w:r>
        </w:sdtContent>
      </w:sdt>
      <w:r w:rsidR="00743506">
        <w:t xml:space="preserve">. </w:t>
      </w:r>
      <w:r w:rsidR="00D316CD">
        <w:t>Any arrows which found a target would have impacted where armour was the weakest such as through the m</w:t>
      </w:r>
      <w:r w:rsidR="00E80BDE">
        <w:t>ai</w:t>
      </w:r>
      <w:r w:rsidR="00CE5D24">
        <w:t>l</w:t>
      </w:r>
      <w:r w:rsidR="00581382">
        <w:t>le</w:t>
      </w:r>
      <w:r w:rsidR="00CE5D24">
        <w:t xml:space="preserve"> or in joints in the armour </w:t>
      </w:r>
      <w:sdt>
        <w:sdtPr>
          <w:id w:val="1096367090"/>
          <w:citation/>
        </w:sdtPr>
        <w:sdtContent>
          <w:r w:rsidR="00CE5D24">
            <w:fldChar w:fldCharType="begin"/>
          </w:r>
          <w:r w:rsidR="00CE5D24">
            <w:rPr>
              <w:lang w:val="en-GB"/>
            </w:rPr>
            <w:instrText xml:space="preserve"> CITATION Jar12 \l 2057 </w:instrText>
          </w:r>
          <w:r w:rsidR="00CE5D24">
            <w:fldChar w:fldCharType="separate"/>
          </w:r>
          <w:r w:rsidR="00CE5D24" w:rsidRPr="00CE5D24">
            <w:rPr>
              <w:noProof/>
              <w:lang w:val="en-GB"/>
            </w:rPr>
            <w:t>[3]</w:t>
          </w:r>
          <w:r w:rsidR="00CE5D24">
            <w:fldChar w:fldCharType="end"/>
          </w:r>
        </w:sdtContent>
      </w:sdt>
      <w:r w:rsidR="00632C9F">
        <w:t xml:space="preserve">. </w:t>
      </w:r>
      <w:r w:rsidR="00804F71">
        <w:t xml:space="preserve">In response to the opening salvo the French forces began their charge down the battlefield slope only to be confronted by </w:t>
      </w:r>
      <w:r w:rsidR="004416DA">
        <w:t>Henry V battle groups and archers who had dug spikes into the ground to impale any horses and dismount their riders</w:t>
      </w:r>
      <w:r w:rsidR="00F35CCC">
        <w:t xml:space="preserve"> and had funneled the French charge into a small space restricting their ability to </w:t>
      </w:r>
      <w:r w:rsidR="0077464E">
        <w:t xml:space="preserve">use their arms effectively </w:t>
      </w:r>
      <w:sdt>
        <w:sdtPr>
          <w:id w:val="1378127409"/>
          <w:citation/>
        </w:sdtPr>
        <w:sdtContent>
          <w:r w:rsidR="0077464E">
            <w:fldChar w:fldCharType="begin"/>
          </w:r>
          <w:r w:rsidR="0077464E">
            <w:rPr>
              <w:lang w:val="en-GB"/>
            </w:rPr>
            <w:instrText xml:space="preserve"> CITATION Cur15 \l 2057 </w:instrText>
          </w:r>
          <w:r w:rsidR="0077464E">
            <w:fldChar w:fldCharType="separate"/>
          </w:r>
          <w:r w:rsidR="0077464E" w:rsidRPr="0077464E">
            <w:rPr>
              <w:noProof/>
              <w:lang w:val="en-GB"/>
            </w:rPr>
            <w:t>[6]</w:t>
          </w:r>
          <w:r w:rsidR="0077464E">
            <w:fldChar w:fldCharType="end"/>
          </w:r>
        </w:sdtContent>
      </w:sdt>
      <w:r w:rsidR="0077464E">
        <w:t>.</w:t>
      </w:r>
      <w:r w:rsidR="003969BD">
        <w:t xml:space="preserve"> Th</w:t>
      </w:r>
      <w:r w:rsidR="009F4E0B">
        <w:t xml:space="preserve">e rain sodden terrain meant that any men at arms </w:t>
      </w:r>
      <w:r w:rsidR="007E5E94">
        <w:t>w</w:t>
      </w:r>
      <w:r w:rsidR="009F4E0B">
        <w:t xml:space="preserve">ho had been felled from horseback had difficulty returning to their feet and were crushed further into the mud </w:t>
      </w:r>
      <w:r w:rsidR="002C41DE">
        <w:t>by forces coming over the top of them, because of this many French men at arms died as a result of suffocation and crushing</w:t>
      </w:r>
      <w:r w:rsidR="005F68E3">
        <w:t xml:space="preserve"> in the main battle groups</w:t>
      </w:r>
      <w:r w:rsidR="007E5E94">
        <w:t xml:space="preserve"> </w:t>
      </w:r>
      <w:sdt>
        <w:sdtPr>
          <w:id w:val="-1881850050"/>
          <w:citation/>
        </w:sdtPr>
        <w:sdtContent>
          <w:r w:rsidR="007E5E94">
            <w:fldChar w:fldCharType="begin"/>
          </w:r>
          <w:r w:rsidR="007E5E94">
            <w:rPr>
              <w:lang w:val="en-GB"/>
            </w:rPr>
            <w:instrText xml:space="preserve"> CITATION Cur15 \l 2057 </w:instrText>
          </w:r>
          <w:r w:rsidR="007E5E94">
            <w:fldChar w:fldCharType="separate"/>
          </w:r>
          <w:r w:rsidR="007E5E94" w:rsidRPr="007E5E94">
            <w:rPr>
              <w:noProof/>
              <w:lang w:val="en-GB"/>
            </w:rPr>
            <w:t>[6]</w:t>
          </w:r>
          <w:r w:rsidR="007E5E94">
            <w:fldChar w:fldCharType="end"/>
          </w:r>
        </w:sdtContent>
      </w:sdt>
      <w:r w:rsidR="007E5E94">
        <w:t>.</w:t>
      </w:r>
      <w:r w:rsidR="00AC652C">
        <w:t xml:space="preserve"> The chaos caused by the initial opening salvo and charge resulted in </w:t>
      </w:r>
      <w:proofErr w:type="gramStart"/>
      <w:r w:rsidR="00AC652C">
        <w:t>a number of</w:t>
      </w:r>
      <w:proofErr w:type="gramEnd"/>
      <w:r w:rsidR="00AC652C">
        <w:t xml:space="preserve"> French horses being scared and spooked which resulted in a number of them charging back through their own lines to seek safety </w:t>
      </w:r>
      <w:r w:rsidR="007700FF">
        <w:t xml:space="preserve">thus causing further </w:t>
      </w:r>
      <w:r w:rsidR="00790D91">
        <w:t>disruption</w:t>
      </w:r>
      <w:r w:rsidR="007700FF">
        <w:t xml:space="preserve"> and chaos </w:t>
      </w:r>
      <w:r w:rsidR="00BB3F04">
        <w:t xml:space="preserve">to </w:t>
      </w:r>
      <w:r w:rsidR="007700FF">
        <w:t xml:space="preserve">the French army </w:t>
      </w:r>
      <w:sdt>
        <w:sdtPr>
          <w:id w:val="1452751499"/>
          <w:citation/>
        </w:sdtPr>
        <w:sdtContent>
          <w:r w:rsidR="007700FF">
            <w:fldChar w:fldCharType="begin"/>
          </w:r>
          <w:r w:rsidR="007700FF">
            <w:rPr>
              <w:lang w:val="en-GB"/>
            </w:rPr>
            <w:instrText xml:space="preserve"> CITATION Cor13 \l 2057 </w:instrText>
          </w:r>
          <w:r w:rsidR="007700FF">
            <w:fldChar w:fldCharType="separate"/>
          </w:r>
          <w:r w:rsidR="007700FF" w:rsidRPr="007700FF">
            <w:rPr>
              <w:noProof/>
              <w:lang w:val="en-GB"/>
            </w:rPr>
            <w:t>[1]</w:t>
          </w:r>
          <w:r w:rsidR="007700FF">
            <w:fldChar w:fldCharType="end"/>
          </w:r>
        </w:sdtContent>
      </w:sdt>
      <w:r w:rsidR="007700FF">
        <w:t>.</w:t>
      </w:r>
      <w:r w:rsidR="00BB3F04">
        <w:t xml:space="preserve"> It is thought that by the time the main melee of the battle started when both battle groups met that around half of the French forces was rendered incapacitated</w:t>
      </w:r>
      <w:r w:rsidR="00D16302">
        <w:t xml:space="preserve"> </w:t>
      </w:r>
      <w:sdt>
        <w:sdtPr>
          <w:id w:val="-488640711"/>
          <w:citation/>
        </w:sdtPr>
        <w:sdtContent>
          <w:r w:rsidR="00D16302">
            <w:fldChar w:fldCharType="begin"/>
          </w:r>
          <w:r w:rsidR="00D16302">
            <w:rPr>
              <w:lang w:val="en-GB"/>
            </w:rPr>
            <w:instrText xml:space="preserve"> CITATION Cor13 \l 2057 </w:instrText>
          </w:r>
          <w:r w:rsidR="00D16302">
            <w:fldChar w:fldCharType="separate"/>
          </w:r>
          <w:r w:rsidR="00D16302" w:rsidRPr="00D16302">
            <w:rPr>
              <w:noProof/>
              <w:lang w:val="en-GB"/>
            </w:rPr>
            <w:t>[1]</w:t>
          </w:r>
          <w:r w:rsidR="00D16302">
            <w:fldChar w:fldCharType="end"/>
          </w:r>
        </w:sdtContent>
      </w:sdt>
      <w:r w:rsidR="00D16302">
        <w:t xml:space="preserve">. </w:t>
      </w:r>
      <w:r w:rsidR="00742512">
        <w:t>As the battle groups came together Henry V’s groups of archers were able to get closer</w:t>
      </w:r>
      <w:r w:rsidR="00527518">
        <w:t>,</w:t>
      </w:r>
      <w:r w:rsidR="00742512">
        <w:t xml:space="preserve"> shooting </w:t>
      </w:r>
      <w:r w:rsidR="00527518">
        <w:t xml:space="preserve">at </w:t>
      </w:r>
      <w:proofErr w:type="gramStart"/>
      <w:r w:rsidR="00527518">
        <w:t xml:space="preserve">a distance </w:t>
      </w:r>
      <w:r w:rsidR="00742512">
        <w:t>of around</w:t>
      </w:r>
      <w:proofErr w:type="gramEnd"/>
      <w:r w:rsidR="00742512">
        <w:t xml:space="preserve"> 50 yards, at this distance it is historically thought that bodkin arrows would be capable of piercing armour plate</w:t>
      </w:r>
      <w:r w:rsidR="00C12A3B">
        <w:t xml:space="preserve"> </w:t>
      </w:r>
      <w:sdt>
        <w:sdtPr>
          <w:id w:val="-941299645"/>
          <w:citation/>
        </w:sdtPr>
        <w:sdtContent>
          <w:r w:rsidR="00C12A3B">
            <w:fldChar w:fldCharType="begin"/>
          </w:r>
          <w:r w:rsidR="00C12A3B">
            <w:rPr>
              <w:lang w:val="en-GB"/>
            </w:rPr>
            <w:instrText xml:space="preserve"> CITATION Cor13 \l 2057 </w:instrText>
          </w:r>
          <w:r w:rsidR="00C12A3B">
            <w:fldChar w:fldCharType="separate"/>
          </w:r>
          <w:r w:rsidR="00C12A3B" w:rsidRPr="00C12A3B">
            <w:rPr>
              <w:noProof/>
              <w:lang w:val="en-GB"/>
            </w:rPr>
            <w:t>[1]</w:t>
          </w:r>
          <w:r w:rsidR="00C12A3B">
            <w:fldChar w:fldCharType="end"/>
          </w:r>
        </w:sdtContent>
      </w:sdt>
      <w:r w:rsidR="00C12A3B">
        <w:t xml:space="preserve">. </w:t>
      </w:r>
      <w:r w:rsidR="005B561E">
        <w:t>A</w:t>
      </w:r>
      <w:r w:rsidR="00EF6990">
        <w:t>s</w:t>
      </w:r>
      <w:r w:rsidR="005B561E">
        <w:t xml:space="preserve"> the prospect of the first French battle group being surrounded the thought of retreat </w:t>
      </w:r>
      <w:r w:rsidR="000130E3">
        <w:t xml:space="preserve">began to rise however this proved difficult as the second battle group was impeding the retreat of the first, the result was the surrender </w:t>
      </w:r>
      <w:r w:rsidR="00EF6990">
        <w:t>o</w:t>
      </w:r>
      <w:r w:rsidR="000130E3">
        <w:t>f initially one or two French men at arms but then entire sub units surrendering to Henry V’s forces</w:t>
      </w:r>
      <w:sdt>
        <w:sdtPr>
          <w:id w:val="-458720857"/>
          <w:citation/>
        </w:sdtPr>
        <w:sdtContent>
          <w:r w:rsidR="00353B22">
            <w:fldChar w:fldCharType="begin"/>
          </w:r>
          <w:r w:rsidR="00353B22">
            <w:rPr>
              <w:lang w:val="en-GB"/>
            </w:rPr>
            <w:instrText xml:space="preserve"> CITATION Cor13 \l 2057 </w:instrText>
          </w:r>
          <w:r w:rsidR="00353B22">
            <w:fldChar w:fldCharType="separate"/>
          </w:r>
          <w:r w:rsidR="00353B22">
            <w:rPr>
              <w:noProof/>
              <w:lang w:val="en-GB"/>
            </w:rPr>
            <w:t xml:space="preserve"> </w:t>
          </w:r>
          <w:r w:rsidR="00353B22" w:rsidRPr="00353B22">
            <w:rPr>
              <w:noProof/>
              <w:lang w:val="en-GB"/>
            </w:rPr>
            <w:t>[1]</w:t>
          </w:r>
          <w:r w:rsidR="00353B22">
            <w:fldChar w:fldCharType="end"/>
          </w:r>
        </w:sdtContent>
      </w:sdt>
      <w:r w:rsidR="000130E3">
        <w:t>.</w:t>
      </w:r>
    </w:p>
    <w:p w14:paraId="0AD6401A" w14:textId="69CBA5A0" w:rsidR="00EF22CF" w:rsidRPr="00EF22CF" w:rsidRDefault="0022520F" w:rsidP="00EF22CF">
      <w:r>
        <w:t xml:space="preserve">In the closing stages of the battle on the main field the French staged an attack on the English baggage train </w:t>
      </w:r>
      <w:sdt>
        <w:sdtPr>
          <w:id w:val="-1267450695"/>
          <w:citation/>
        </w:sdtPr>
        <w:sdtContent>
          <w:r>
            <w:fldChar w:fldCharType="begin"/>
          </w:r>
          <w:r>
            <w:rPr>
              <w:lang w:val="en-GB"/>
            </w:rPr>
            <w:instrText xml:space="preserve"> CITATION Cor13 \l 2057 </w:instrText>
          </w:r>
          <w:r>
            <w:fldChar w:fldCharType="separate"/>
          </w:r>
          <w:r w:rsidRPr="0022520F">
            <w:rPr>
              <w:noProof/>
              <w:lang w:val="en-GB"/>
            </w:rPr>
            <w:t>[1]</w:t>
          </w:r>
          <w:r>
            <w:fldChar w:fldCharType="end"/>
          </w:r>
        </w:sdtContent>
      </w:sdt>
      <w:r w:rsidR="00DD2E25">
        <w:t>. Th</w:t>
      </w:r>
      <w:r w:rsidR="00122301">
        <w:t>e following act</w:t>
      </w:r>
      <w:r w:rsidR="003377E2">
        <w:t xml:space="preserve"> </w:t>
      </w:r>
      <w:proofErr w:type="gramStart"/>
      <w:r w:rsidR="003377E2">
        <w:t>as a result of</w:t>
      </w:r>
      <w:proofErr w:type="gramEnd"/>
      <w:r w:rsidR="003377E2">
        <w:t xml:space="preserve"> the attack</w:t>
      </w:r>
      <w:r w:rsidR="00122301">
        <w:t xml:space="preserve"> was carried out </w:t>
      </w:r>
      <w:r w:rsidR="00790D91">
        <w:t>in</w:t>
      </w:r>
      <w:r w:rsidR="00DD2E25">
        <w:t xml:space="preserve"> order to prevent the sentiments of surrendered </w:t>
      </w:r>
      <w:r w:rsidR="004E2F1F">
        <w:t>men at arms changing from surrender to instead turn on their captors</w:t>
      </w:r>
      <w:r w:rsidR="001A3B70">
        <w:t xml:space="preserve"> and to scare off any attempt at attack from the third French battle group,</w:t>
      </w:r>
      <w:r w:rsidR="004E2F1F">
        <w:t xml:space="preserve"> Henry V ordered the execution of any remaining prisoners </w:t>
      </w:r>
      <w:r w:rsidR="008D462C">
        <w:t>in the baggage train</w:t>
      </w:r>
      <w:r w:rsidR="001A3B70">
        <w:t xml:space="preserve"> and with that the third battle group exited the field. The battle was over and</w:t>
      </w:r>
      <w:r w:rsidR="005A4ED2">
        <w:t xml:space="preserve"> as was tradition the battle would be named </w:t>
      </w:r>
      <w:r w:rsidR="00BA7BE2">
        <w:t>a</w:t>
      </w:r>
      <w:r w:rsidR="005A4ED2">
        <w:t xml:space="preserve">fter the nearest castle that was present, in this case Azincourt however it is believed that a misunderstanding </w:t>
      </w:r>
      <w:r w:rsidR="00BA7BE2">
        <w:t xml:space="preserve">of language and </w:t>
      </w:r>
      <w:r w:rsidR="00790D91">
        <w:t>pronunciation</w:t>
      </w:r>
      <w:r w:rsidR="00BA7BE2">
        <w:t xml:space="preserve"> has resulted in the name Agincourt </w:t>
      </w:r>
      <w:sdt>
        <w:sdtPr>
          <w:id w:val="-617835254"/>
          <w:citation/>
        </w:sdtPr>
        <w:sdtContent>
          <w:r w:rsidR="00BA7BE2">
            <w:fldChar w:fldCharType="begin"/>
          </w:r>
          <w:r w:rsidR="00BA7BE2">
            <w:rPr>
              <w:lang w:val="en-GB"/>
            </w:rPr>
            <w:instrText xml:space="preserve"> CITATION Cor13 \l 2057 </w:instrText>
          </w:r>
          <w:r w:rsidR="00BA7BE2">
            <w:fldChar w:fldCharType="separate"/>
          </w:r>
          <w:r w:rsidR="00BA7BE2" w:rsidRPr="00BA7BE2">
            <w:rPr>
              <w:noProof/>
              <w:lang w:val="en-GB"/>
            </w:rPr>
            <w:t>[1]</w:t>
          </w:r>
          <w:r w:rsidR="00BA7BE2">
            <w:fldChar w:fldCharType="end"/>
          </w:r>
        </w:sdtContent>
      </w:sdt>
      <w:r w:rsidR="00BA7BE2">
        <w:t>.</w:t>
      </w:r>
      <w:r w:rsidR="008D462C">
        <w:t xml:space="preserve"> </w:t>
      </w:r>
      <w:r w:rsidR="000130E3">
        <w:t xml:space="preserve"> </w:t>
      </w:r>
    </w:p>
    <w:p w14:paraId="68E881E1" w14:textId="77777777" w:rsidR="00930666" w:rsidRDefault="00930666" w:rsidP="00930666">
      <w:pPr>
        <w:pStyle w:val="Heading1"/>
        <w:numPr>
          <w:ilvl w:val="0"/>
          <w:numId w:val="1"/>
        </w:numPr>
      </w:pPr>
      <w:bookmarkStart w:id="11" w:name="_Toc118048037"/>
      <w:r>
        <w:t>Ordnance and Armour</w:t>
      </w:r>
      <w:bookmarkEnd w:id="11"/>
    </w:p>
    <w:p w14:paraId="3ACB782B" w14:textId="4623A770" w:rsidR="00930666" w:rsidRDefault="00930666" w:rsidP="00930666">
      <w:pPr>
        <w:pStyle w:val="Heading2"/>
      </w:pPr>
      <w:bookmarkStart w:id="12" w:name="_Toc118048038"/>
      <w:r>
        <w:t>3.1-Ordnance</w:t>
      </w:r>
      <w:bookmarkEnd w:id="12"/>
    </w:p>
    <w:p w14:paraId="60DB4A3A" w14:textId="1479C05A" w:rsidR="003F286E" w:rsidRDefault="00CD74A7" w:rsidP="003F286E">
      <w:r>
        <w:t>As part of the assignment brief, some details regarding the ordnance under analysis have been supp</w:t>
      </w:r>
      <w:r w:rsidR="00C70F4F">
        <w:t>l</w:t>
      </w:r>
      <w:r>
        <w:t xml:space="preserve">ied. These are presented in </w:t>
      </w:r>
      <w:r w:rsidR="00044E4C">
        <w:rPr>
          <w:highlight w:val="green"/>
        </w:rPr>
        <w:fldChar w:fldCharType="begin"/>
      </w:r>
      <w:r w:rsidR="00044E4C">
        <w:instrText xml:space="preserve"> REF _Ref116470662 \h </w:instrText>
      </w:r>
      <w:r w:rsidR="00044E4C">
        <w:rPr>
          <w:highlight w:val="green"/>
        </w:rPr>
      </w:r>
      <w:r w:rsidR="00044E4C">
        <w:rPr>
          <w:highlight w:val="green"/>
        </w:rPr>
        <w:fldChar w:fldCharType="separate"/>
      </w:r>
      <w:r w:rsidR="00044E4C">
        <w:t xml:space="preserve">Table </w:t>
      </w:r>
      <w:r w:rsidR="00044E4C">
        <w:rPr>
          <w:noProof/>
        </w:rPr>
        <w:t>1</w:t>
      </w:r>
      <w:r w:rsidR="00044E4C">
        <w:rPr>
          <w:highlight w:val="green"/>
        </w:rPr>
        <w:fldChar w:fldCharType="end"/>
      </w:r>
      <w:r w:rsidR="00044E4C">
        <w:t>.</w:t>
      </w:r>
    </w:p>
    <w:p w14:paraId="36C85F43" w14:textId="35791823" w:rsidR="00C70F4F" w:rsidRDefault="00C70F4F" w:rsidP="00C70F4F">
      <w:pPr>
        <w:pStyle w:val="Caption"/>
        <w:keepNext/>
      </w:pPr>
      <w:bookmarkStart w:id="13" w:name="_Ref116470662"/>
      <w:bookmarkStart w:id="14" w:name="_Toc118047711"/>
      <w:r>
        <w:t xml:space="preserve">Table </w:t>
      </w:r>
      <w:fldSimple w:instr=" SEQ Table \* ARABIC ">
        <w:r w:rsidR="00862F86">
          <w:rPr>
            <w:noProof/>
          </w:rPr>
          <w:t>1</w:t>
        </w:r>
      </w:fldSimple>
      <w:bookmarkEnd w:id="13"/>
      <w:r>
        <w:t>-Properties of Bodkin Arrow</w:t>
      </w:r>
      <w:bookmarkEnd w:id="14"/>
    </w:p>
    <w:tbl>
      <w:tblPr>
        <w:tblStyle w:val="TableGrid"/>
        <w:tblW w:w="0" w:type="auto"/>
        <w:tblLook w:val="04A0" w:firstRow="1" w:lastRow="0" w:firstColumn="1" w:lastColumn="0" w:noHBand="0" w:noVBand="1"/>
      </w:tblPr>
      <w:tblGrid>
        <w:gridCol w:w="4675"/>
        <w:gridCol w:w="4675"/>
      </w:tblGrid>
      <w:tr w:rsidR="000D7B0D" w14:paraId="0C2C1EC0" w14:textId="77777777" w:rsidTr="000D7B0D">
        <w:tc>
          <w:tcPr>
            <w:tcW w:w="4675" w:type="dxa"/>
          </w:tcPr>
          <w:p w14:paraId="272DACC4" w14:textId="3757F2FF" w:rsidR="000D7B0D" w:rsidRPr="000D7B0D" w:rsidRDefault="000D7B0D" w:rsidP="000D7B0D">
            <w:pPr>
              <w:jc w:val="center"/>
              <w:rPr>
                <w:b/>
                <w:bCs/>
              </w:rPr>
            </w:pPr>
            <w:r>
              <w:rPr>
                <w:b/>
                <w:bCs/>
              </w:rPr>
              <w:t>Property</w:t>
            </w:r>
          </w:p>
        </w:tc>
        <w:tc>
          <w:tcPr>
            <w:tcW w:w="4675" w:type="dxa"/>
          </w:tcPr>
          <w:p w14:paraId="1E49B186" w14:textId="19829537" w:rsidR="000D7B0D" w:rsidRPr="000D7B0D" w:rsidRDefault="000D7B0D" w:rsidP="000D7B0D">
            <w:pPr>
              <w:jc w:val="center"/>
              <w:rPr>
                <w:b/>
                <w:bCs/>
              </w:rPr>
            </w:pPr>
            <w:r>
              <w:rPr>
                <w:b/>
                <w:bCs/>
              </w:rPr>
              <w:t>Value</w:t>
            </w:r>
          </w:p>
        </w:tc>
      </w:tr>
      <w:tr w:rsidR="000D7B0D" w14:paraId="79B0FF55" w14:textId="77777777" w:rsidTr="000D7B0D">
        <w:tc>
          <w:tcPr>
            <w:tcW w:w="4675" w:type="dxa"/>
          </w:tcPr>
          <w:p w14:paraId="13A460A7" w14:textId="1294F13D" w:rsidR="000D7B0D" w:rsidRDefault="000D7B0D" w:rsidP="000D7B0D">
            <w:pPr>
              <w:jc w:val="center"/>
            </w:pPr>
            <w:r>
              <w:t>Type Of Ordnance</w:t>
            </w:r>
          </w:p>
        </w:tc>
        <w:tc>
          <w:tcPr>
            <w:tcW w:w="4675" w:type="dxa"/>
          </w:tcPr>
          <w:p w14:paraId="241CA349" w14:textId="58BD616B" w:rsidR="000D7B0D" w:rsidRDefault="000D7B0D" w:rsidP="000D7B0D">
            <w:pPr>
              <w:jc w:val="center"/>
            </w:pPr>
            <w:r>
              <w:t>Bodkin Arrow</w:t>
            </w:r>
          </w:p>
        </w:tc>
      </w:tr>
      <w:tr w:rsidR="000D7B0D" w14:paraId="157C8CCC" w14:textId="77777777" w:rsidTr="000D7B0D">
        <w:tc>
          <w:tcPr>
            <w:tcW w:w="4675" w:type="dxa"/>
          </w:tcPr>
          <w:p w14:paraId="16405B97" w14:textId="26ABF956" w:rsidR="000D7B0D" w:rsidRDefault="000D7B0D" w:rsidP="000D7B0D">
            <w:pPr>
              <w:jc w:val="center"/>
            </w:pPr>
            <w:r>
              <w:t>Delivery System</w:t>
            </w:r>
          </w:p>
        </w:tc>
        <w:tc>
          <w:tcPr>
            <w:tcW w:w="4675" w:type="dxa"/>
          </w:tcPr>
          <w:p w14:paraId="3E065F23" w14:textId="1FC8B197" w:rsidR="000D7B0D" w:rsidRDefault="00A53F6A" w:rsidP="000D7B0D">
            <w:pPr>
              <w:jc w:val="center"/>
            </w:pPr>
            <w:r>
              <w:t>Longbow</w:t>
            </w:r>
          </w:p>
        </w:tc>
      </w:tr>
      <w:tr w:rsidR="000D7B0D" w14:paraId="6F737D6D" w14:textId="77777777" w:rsidTr="000D7B0D">
        <w:tc>
          <w:tcPr>
            <w:tcW w:w="4675" w:type="dxa"/>
          </w:tcPr>
          <w:p w14:paraId="663221BC" w14:textId="59F88993" w:rsidR="000D7B0D" w:rsidRDefault="00A53F6A" w:rsidP="000D7B0D">
            <w:pPr>
              <w:jc w:val="center"/>
            </w:pPr>
            <w:r>
              <w:t>Length of Bodkin</w:t>
            </w:r>
          </w:p>
        </w:tc>
        <w:tc>
          <w:tcPr>
            <w:tcW w:w="4675" w:type="dxa"/>
          </w:tcPr>
          <w:p w14:paraId="2C4508E8" w14:textId="28A31D32" w:rsidR="000D7B0D" w:rsidRDefault="00A53F6A" w:rsidP="000D7B0D">
            <w:pPr>
              <w:jc w:val="center"/>
            </w:pPr>
            <w:r>
              <w:t>115mm</w:t>
            </w:r>
          </w:p>
        </w:tc>
      </w:tr>
      <w:tr w:rsidR="000D7B0D" w14:paraId="45357A6D" w14:textId="77777777" w:rsidTr="000D7B0D">
        <w:tc>
          <w:tcPr>
            <w:tcW w:w="4675" w:type="dxa"/>
          </w:tcPr>
          <w:p w14:paraId="3C9FB3F0" w14:textId="0830BC23" w:rsidR="000D7B0D" w:rsidRDefault="00A53F6A" w:rsidP="000D7B0D">
            <w:pPr>
              <w:jc w:val="center"/>
            </w:pPr>
            <w:r>
              <w:t>Diameter of Arrow Shaft</w:t>
            </w:r>
          </w:p>
        </w:tc>
        <w:tc>
          <w:tcPr>
            <w:tcW w:w="4675" w:type="dxa"/>
          </w:tcPr>
          <w:p w14:paraId="55C6C30C" w14:textId="694FEAD5" w:rsidR="000D7B0D" w:rsidRDefault="00A53F6A" w:rsidP="000D7B0D">
            <w:pPr>
              <w:jc w:val="center"/>
            </w:pPr>
            <w:r>
              <w:t>11.11mm</w:t>
            </w:r>
          </w:p>
        </w:tc>
      </w:tr>
      <w:tr w:rsidR="000D7B0D" w14:paraId="1509EE19" w14:textId="77777777" w:rsidTr="000D7B0D">
        <w:tc>
          <w:tcPr>
            <w:tcW w:w="4675" w:type="dxa"/>
          </w:tcPr>
          <w:p w14:paraId="2FA683FC" w14:textId="6FC9D384" w:rsidR="000D7B0D" w:rsidRDefault="004B77BC" w:rsidP="000D7B0D">
            <w:pPr>
              <w:jc w:val="center"/>
            </w:pPr>
            <w:r>
              <w:t>Mass of Arrow</w:t>
            </w:r>
          </w:p>
        </w:tc>
        <w:tc>
          <w:tcPr>
            <w:tcW w:w="4675" w:type="dxa"/>
          </w:tcPr>
          <w:p w14:paraId="222232F7" w14:textId="68FA1444" w:rsidR="000D7B0D" w:rsidRDefault="004B77BC" w:rsidP="000D7B0D">
            <w:pPr>
              <w:jc w:val="center"/>
            </w:pPr>
            <w:r>
              <w:t>0.116kg</w:t>
            </w:r>
          </w:p>
        </w:tc>
      </w:tr>
      <w:tr w:rsidR="000D7B0D" w14:paraId="4944EC83" w14:textId="77777777" w:rsidTr="000D7B0D">
        <w:tc>
          <w:tcPr>
            <w:tcW w:w="4675" w:type="dxa"/>
          </w:tcPr>
          <w:p w14:paraId="38FFE9AF" w14:textId="2D759D56" w:rsidR="000D7B0D" w:rsidRDefault="004B77BC" w:rsidP="000D7B0D">
            <w:pPr>
              <w:jc w:val="center"/>
            </w:pPr>
            <w:r>
              <w:t>Density of Penetrator</w:t>
            </w:r>
          </w:p>
        </w:tc>
        <w:tc>
          <w:tcPr>
            <w:tcW w:w="4675" w:type="dxa"/>
          </w:tcPr>
          <w:p w14:paraId="4CB4A5AE" w14:textId="772B1098" w:rsidR="000D7B0D" w:rsidRPr="00342222" w:rsidRDefault="00B20991" w:rsidP="000D7B0D">
            <w:pPr>
              <w:jc w:val="center"/>
              <w:rPr>
                <w:vertAlign w:val="superscript"/>
              </w:rPr>
            </w:pPr>
            <w:r>
              <w:t>Bodkin-6.25</w:t>
            </w:r>
            <w:r w:rsidR="00342222">
              <w:t>g</w:t>
            </w:r>
            <w:r>
              <w:t>/cm</w:t>
            </w:r>
            <w:r>
              <w:rPr>
                <w:vertAlign w:val="superscript"/>
              </w:rPr>
              <w:t>3</w:t>
            </w:r>
            <w:r>
              <w:t>, Yew Wood-0.</w:t>
            </w:r>
            <w:r w:rsidR="00342222">
              <w:t>67g/cm</w:t>
            </w:r>
            <w:r w:rsidR="00342222">
              <w:rPr>
                <w:vertAlign w:val="superscript"/>
              </w:rPr>
              <w:t>3</w:t>
            </w:r>
          </w:p>
        </w:tc>
      </w:tr>
      <w:tr w:rsidR="000D7B0D" w14:paraId="2F3F3124" w14:textId="77777777" w:rsidTr="000D7B0D">
        <w:tc>
          <w:tcPr>
            <w:tcW w:w="4675" w:type="dxa"/>
          </w:tcPr>
          <w:p w14:paraId="7432316F" w14:textId="714A4845" w:rsidR="000D7B0D" w:rsidRDefault="00342222" w:rsidP="000D7B0D">
            <w:pPr>
              <w:jc w:val="center"/>
            </w:pPr>
            <w:r>
              <w:t>Angle of Obliquity to Impact</w:t>
            </w:r>
          </w:p>
        </w:tc>
        <w:tc>
          <w:tcPr>
            <w:tcW w:w="4675" w:type="dxa"/>
          </w:tcPr>
          <w:p w14:paraId="449F52FB" w14:textId="27C3527B" w:rsidR="000D7B0D" w:rsidRDefault="001A3E91" w:rsidP="000D7B0D">
            <w:pPr>
              <w:jc w:val="center"/>
            </w:pPr>
            <w:r>
              <w:t>30</w:t>
            </w:r>
            <w:r>
              <w:rPr>
                <w:rFonts w:cstheme="minorHAnsi"/>
              </w:rPr>
              <w:t>°</w:t>
            </w:r>
            <w:r>
              <w:t xml:space="preserve"> to Normal or Greater</w:t>
            </w:r>
          </w:p>
        </w:tc>
      </w:tr>
      <w:tr w:rsidR="001A3E91" w14:paraId="3D67FE0E" w14:textId="77777777" w:rsidTr="000D7B0D">
        <w:tc>
          <w:tcPr>
            <w:tcW w:w="4675" w:type="dxa"/>
          </w:tcPr>
          <w:p w14:paraId="1DCE8524" w14:textId="6542E39B" w:rsidR="001A3E91" w:rsidRDefault="001A3E91" w:rsidP="000D7B0D">
            <w:pPr>
              <w:jc w:val="center"/>
            </w:pPr>
            <w:r>
              <w:t>Velocity of System</w:t>
            </w:r>
          </w:p>
        </w:tc>
        <w:tc>
          <w:tcPr>
            <w:tcW w:w="4675" w:type="dxa"/>
          </w:tcPr>
          <w:p w14:paraId="16D67C37" w14:textId="57D98428" w:rsidR="001A3E91" w:rsidRDefault="001A3E91" w:rsidP="000D7B0D">
            <w:pPr>
              <w:jc w:val="center"/>
            </w:pPr>
            <w:r>
              <w:t>53.34m/s</w:t>
            </w:r>
          </w:p>
        </w:tc>
      </w:tr>
    </w:tbl>
    <w:p w14:paraId="78B4D2D6" w14:textId="77777777" w:rsidR="00CD74A7" w:rsidRPr="003F286E" w:rsidRDefault="00CD74A7" w:rsidP="003F286E"/>
    <w:p w14:paraId="2ACDE4E3" w14:textId="77777777" w:rsidR="00930666" w:rsidRDefault="00930666" w:rsidP="00930666">
      <w:pPr>
        <w:pStyle w:val="Heading2"/>
      </w:pPr>
      <w:bookmarkStart w:id="15" w:name="_Toc118048039"/>
      <w:r>
        <w:t>3.2-Armour</w:t>
      </w:r>
      <w:bookmarkEnd w:id="15"/>
    </w:p>
    <w:p w14:paraId="37D29515" w14:textId="35956F8A" w:rsidR="00930666" w:rsidRDefault="00761329" w:rsidP="00930666">
      <w:r>
        <w:t xml:space="preserve">As well as details on the Bodkin Arrow </w:t>
      </w:r>
      <w:proofErr w:type="gramStart"/>
      <w:r>
        <w:t>a number of</w:t>
      </w:r>
      <w:proofErr w:type="gramEnd"/>
      <w:r>
        <w:t xml:space="preserve"> details regarding the target </w:t>
      </w:r>
      <w:r w:rsidR="00D20F40">
        <w:t xml:space="preserve">have also been provided and are shown in </w:t>
      </w:r>
      <w:r w:rsidR="00044E4C">
        <w:rPr>
          <w:highlight w:val="green"/>
        </w:rPr>
        <w:fldChar w:fldCharType="begin"/>
      </w:r>
      <w:r w:rsidR="00044E4C">
        <w:instrText xml:space="preserve"> REF _Ref116470674 \h </w:instrText>
      </w:r>
      <w:r w:rsidR="00044E4C">
        <w:rPr>
          <w:highlight w:val="green"/>
        </w:rPr>
      </w:r>
      <w:r w:rsidR="00044E4C">
        <w:rPr>
          <w:highlight w:val="green"/>
        </w:rPr>
        <w:fldChar w:fldCharType="separate"/>
      </w:r>
      <w:r w:rsidR="00044E4C">
        <w:t xml:space="preserve">Table </w:t>
      </w:r>
      <w:r w:rsidR="00044E4C">
        <w:rPr>
          <w:noProof/>
        </w:rPr>
        <w:t>2</w:t>
      </w:r>
      <w:r w:rsidR="00044E4C">
        <w:rPr>
          <w:highlight w:val="green"/>
        </w:rPr>
        <w:fldChar w:fldCharType="end"/>
      </w:r>
    </w:p>
    <w:p w14:paraId="1779A538" w14:textId="3DF73A5F" w:rsidR="00C70F4F" w:rsidRDefault="00C70F4F" w:rsidP="00C70F4F">
      <w:pPr>
        <w:pStyle w:val="Caption"/>
        <w:keepNext/>
      </w:pPr>
      <w:bookmarkStart w:id="16" w:name="_Ref116470674"/>
      <w:bookmarkStart w:id="17" w:name="_Toc118047712"/>
      <w:r>
        <w:t xml:space="preserve">Table </w:t>
      </w:r>
      <w:fldSimple w:instr=" SEQ Table \* ARABIC ">
        <w:r w:rsidR="00862F86">
          <w:rPr>
            <w:noProof/>
          </w:rPr>
          <w:t>2</w:t>
        </w:r>
      </w:fldSimple>
      <w:bookmarkEnd w:id="16"/>
      <w:r>
        <w:t>-Properties of Armour</w:t>
      </w:r>
      <w:bookmarkEnd w:id="17"/>
    </w:p>
    <w:tbl>
      <w:tblPr>
        <w:tblStyle w:val="TableGrid"/>
        <w:tblW w:w="0" w:type="auto"/>
        <w:tblLook w:val="04A0" w:firstRow="1" w:lastRow="0" w:firstColumn="1" w:lastColumn="0" w:noHBand="0" w:noVBand="1"/>
      </w:tblPr>
      <w:tblGrid>
        <w:gridCol w:w="4675"/>
        <w:gridCol w:w="4675"/>
      </w:tblGrid>
      <w:tr w:rsidR="00930CFE" w14:paraId="7C26AF57" w14:textId="77777777" w:rsidTr="00930CFE">
        <w:tc>
          <w:tcPr>
            <w:tcW w:w="4675" w:type="dxa"/>
          </w:tcPr>
          <w:p w14:paraId="5647ED84" w14:textId="7C8D244E" w:rsidR="00930CFE" w:rsidRPr="00431DA8" w:rsidRDefault="00431DA8" w:rsidP="00930CFE">
            <w:pPr>
              <w:jc w:val="center"/>
              <w:rPr>
                <w:b/>
                <w:bCs/>
              </w:rPr>
            </w:pPr>
            <w:r>
              <w:rPr>
                <w:b/>
                <w:bCs/>
              </w:rPr>
              <w:t>Property</w:t>
            </w:r>
          </w:p>
        </w:tc>
        <w:tc>
          <w:tcPr>
            <w:tcW w:w="4675" w:type="dxa"/>
          </w:tcPr>
          <w:p w14:paraId="206FCD60" w14:textId="4C3E5564" w:rsidR="00930CFE" w:rsidRPr="009C67B7" w:rsidRDefault="00431DA8" w:rsidP="00930CFE">
            <w:pPr>
              <w:jc w:val="center"/>
              <w:rPr>
                <w:b/>
                <w:bCs/>
              </w:rPr>
            </w:pPr>
            <w:r w:rsidRPr="009C67B7">
              <w:rPr>
                <w:b/>
                <w:bCs/>
              </w:rPr>
              <w:t>Value</w:t>
            </w:r>
          </w:p>
        </w:tc>
      </w:tr>
      <w:tr w:rsidR="00930CFE" w14:paraId="4266FEE3" w14:textId="77777777" w:rsidTr="00930CFE">
        <w:tc>
          <w:tcPr>
            <w:tcW w:w="4675" w:type="dxa"/>
          </w:tcPr>
          <w:p w14:paraId="7321AA24" w14:textId="332F9084" w:rsidR="00930CFE" w:rsidRDefault="00431DA8" w:rsidP="00930CFE">
            <w:pPr>
              <w:jc w:val="center"/>
            </w:pPr>
            <w:r>
              <w:t>Density of Plate Armour</w:t>
            </w:r>
          </w:p>
        </w:tc>
        <w:tc>
          <w:tcPr>
            <w:tcW w:w="4675" w:type="dxa"/>
          </w:tcPr>
          <w:p w14:paraId="6D892BEC" w14:textId="39DA6B57" w:rsidR="00930CFE" w:rsidRPr="00C61F60" w:rsidRDefault="004453AE" w:rsidP="00930CFE">
            <w:pPr>
              <w:jc w:val="center"/>
            </w:pPr>
            <w:r>
              <w:t>Rank and File-2.85g/cm</w:t>
            </w:r>
            <w:r>
              <w:rPr>
                <w:vertAlign w:val="superscript"/>
              </w:rPr>
              <w:t>3</w:t>
            </w:r>
            <w:r>
              <w:t>, Knight-</w:t>
            </w:r>
            <w:r w:rsidR="00C61F60">
              <w:t>5.75g/cm</w:t>
            </w:r>
            <w:r w:rsidR="00C61F60">
              <w:rPr>
                <w:vertAlign w:val="superscript"/>
              </w:rPr>
              <w:t>3</w:t>
            </w:r>
          </w:p>
        </w:tc>
      </w:tr>
      <w:tr w:rsidR="00930CFE" w14:paraId="15A23B74" w14:textId="77777777" w:rsidTr="00930CFE">
        <w:tc>
          <w:tcPr>
            <w:tcW w:w="4675" w:type="dxa"/>
          </w:tcPr>
          <w:p w14:paraId="044D1193" w14:textId="7E5DB56A" w:rsidR="00930CFE" w:rsidRDefault="00C61F60" w:rsidP="00930CFE">
            <w:pPr>
              <w:jc w:val="center"/>
            </w:pPr>
            <w:r>
              <w:t>Thickness of Armour Plate</w:t>
            </w:r>
          </w:p>
        </w:tc>
        <w:tc>
          <w:tcPr>
            <w:tcW w:w="4675" w:type="dxa"/>
          </w:tcPr>
          <w:p w14:paraId="1BA7F657" w14:textId="39FCB62D" w:rsidR="00930CFE" w:rsidRDefault="00C61F60" w:rsidP="00930CFE">
            <w:pPr>
              <w:jc w:val="center"/>
            </w:pPr>
            <w:r>
              <w:t>2.5mm-4mm</w:t>
            </w:r>
          </w:p>
        </w:tc>
      </w:tr>
      <w:tr w:rsidR="00930CFE" w14:paraId="4696829B" w14:textId="77777777" w:rsidTr="00930CFE">
        <w:tc>
          <w:tcPr>
            <w:tcW w:w="4675" w:type="dxa"/>
          </w:tcPr>
          <w:p w14:paraId="0BCF8E6F" w14:textId="702B904F" w:rsidR="00930CFE" w:rsidRDefault="008D4206" w:rsidP="00930CFE">
            <w:pPr>
              <w:jc w:val="center"/>
            </w:pPr>
            <w:r>
              <w:t xml:space="preserve">Yield </w:t>
            </w:r>
            <w:r w:rsidR="00DB5235">
              <w:t>Stress of Armour</w:t>
            </w:r>
          </w:p>
        </w:tc>
        <w:tc>
          <w:tcPr>
            <w:tcW w:w="4675" w:type="dxa"/>
          </w:tcPr>
          <w:p w14:paraId="34980221" w14:textId="09A8A9A2" w:rsidR="00930CFE" w:rsidRDefault="00DB5235" w:rsidP="00930CFE">
            <w:pPr>
              <w:jc w:val="center"/>
            </w:pPr>
            <w:r>
              <w:t>350MPa-600MPa</w:t>
            </w:r>
          </w:p>
        </w:tc>
      </w:tr>
      <w:tr w:rsidR="00930CFE" w14:paraId="7F960005" w14:textId="77777777" w:rsidTr="00930CFE">
        <w:tc>
          <w:tcPr>
            <w:tcW w:w="4675" w:type="dxa"/>
          </w:tcPr>
          <w:p w14:paraId="171D4D40" w14:textId="6121CBE0" w:rsidR="00930CFE" w:rsidRDefault="00A541A3" w:rsidP="00930CFE">
            <w:pPr>
              <w:jc w:val="center"/>
            </w:pPr>
            <w:r>
              <w:t>Velocity of Target</w:t>
            </w:r>
          </w:p>
        </w:tc>
        <w:tc>
          <w:tcPr>
            <w:tcW w:w="4675" w:type="dxa"/>
          </w:tcPr>
          <w:p w14:paraId="5A295B07" w14:textId="40F1D820" w:rsidR="00930CFE" w:rsidRDefault="00A541A3" w:rsidP="00930CFE">
            <w:pPr>
              <w:jc w:val="center"/>
            </w:pPr>
            <w:r>
              <w:t>Foot Soldier-0.9m/s, Knight on Horseback-</w:t>
            </w:r>
            <w:r w:rsidR="009C67B7">
              <w:t>8.95m/s</w:t>
            </w:r>
          </w:p>
        </w:tc>
      </w:tr>
    </w:tbl>
    <w:p w14:paraId="4AB90609" w14:textId="40E4D62D" w:rsidR="00D20F40" w:rsidRDefault="00D20F40" w:rsidP="00930666"/>
    <w:p w14:paraId="68D62447" w14:textId="067650C3" w:rsidR="00EF5BAB" w:rsidRDefault="00EF5BAB" w:rsidP="00044E4C">
      <w:pPr>
        <w:pStyle w:val="Heading2"/>
      </w:pPr>
      <w:bookmarkStart w:id="18" w:name="_Toc118048040"/>
      <w:r>
        <w:t>3.3-Physics of Arrow Flight</w:t>
      </w:r>
      <w:r w:rsidR="00122F19">
        <w:t xml:space="preserve"> and Impact</w:t>
      </w:r>
      <w:bookmarkEnd w:id="18"/>
    </w:p>
    <w:p w14:paraId="36926743" w14:textId="27C8A1BC" w:rsidR="00EF5BAB" w:rsidRDefault="00D35126" w:rsidP="00D35126">
      <w:pPr>
        <w:pStyle w:val="Heading3"/>
      </w:pPr>
      <w:bookmarkStart w:id="19" w:name="_Toc118048041"/>
      <w:r>
        <w:t>3.3.1-Arrow Flight</w:t>
      </w:r>
      <w:bookmarkEnd w:id="19"/>
    </w:p>
    <w:p w14:paraId="56F16B3C" w14:textId="42E5F945" w:rsidR="0096584E" w:rsidRPr="0041524F" w:rsidRDefault="00C20EF2" w:rsidP="0096584E">
      <w:r>
        <w:t>The flight of the arrow will follow classic projectile motion equations. From the information provided i</w:t>
      </w:r>
      <w:r w:rsidR="00790D91">
        <w:t>t</w:t>
      </w:r>
      <w:r>
        <w:t xml:space="preserve"> is possible to calculate an array of information such as the time of flight, maximum height reached and range. The first step of the calculation is to split the initial velocity into a series of components for the horizontal and vertical directions as shown in equations </w:t>
      </w:r>
      <w:fldSimple w:instr=" REF _Ref116992106 ">
        <w:r>
          <w:t xml:space="preserve">( </w:t>
        </w:r>
        <w:r>
          <w:rPr>
            <w:noProof/>
          </w:rPr>
          <w:t>1</w:t>
        </w:r>
        <w:r>
          <w:t>)</w:t>
        </w:r>
      </w:fldSimple>
      <w:r>
        <w:t xml:space="preserve"> and </w:t>
      </w:r>
      <w:fldSimple w:instr=" REF _Ref116992120 ">
        <w:r>
          <w:t xml:space="preserve">( </w:t>
        </w:r>
        <w:r>
          <w:rPr>
            <w:noProof/>
          </w:rPr>
          <w:t>2</w:t>
        </w:r>
        <w:r>
          <w:t>)</w:t>
        </w:r>
      </w:fldSimple>
      <w:r>
        <w:t xml:space="preserve"> </w:t>
      </w:r>
      <w:sdt>
        <w:sdtPr>
          <w:id w:val="890242138"/>
          <w:citation/>
        </w:sdtPr>
        <w:sdtContent>
          <w:r>
            <w:fldChar w:fldCharType="begin"/>
          </w:r>
          <w:r>
            <w:rPr>
              <w:lang w:val="en-GB"/>
            </w:rPr>
            <w:instrText xml:space="preserve"> CITATION Lib22 \l 2057 </w:instrText>
          </w:r>
          <w:r>
            <w:fldChar w:fldCharType="separate"/>
          </w:r>
          <w:r w:rsidRPr="00C20EF2">
            <w:rPr>
              <w:noProof/>
              <w:lang w:val="en-GB"/>
            </w:rPr>
            <w:t>[7]</w:t>
          </w:r>
          <w:r>
            <w:fldChar w:fldCharType="end"/>
          </w:r>
        </w:sdtContent>
      </w:sdt>
      <w:r w:rsidR="0041524F">
        <w:t>. Where u</w:t>
      </w:r>
      <w:r w:rsidR="0041524F">
        <w:rPr>
          <w:vertAlign w:val="subscript"/>
        </w:rPr>
        <w:t>x</w:t>
      </w:r>
      <w:r w:rsidR="0041524F">
        <w:t xml:space="preserve"> and u</w:t>
      </w:r>
      <w:r w:rsidR="0041524F">
        <w:rPr>
          <w:vertAlign w:val="subscript"/>
        </w:rPr>
        <w:t xml:space="preserve">y </w:t>
      </w:r>
      <w:r w:rsidR="0041524F">
        <w:t xml:space="preserve">are the horizontal and vertical components, u is the initial velocity and </w:t>
      </w:r>
      <w:r w:rsidR="0041524F">
        <w:rPr>
          <w:rFonts w:cstheme="minorHAnsi"/>
        </w:rPr>
        <w:t>θ</w:t>
      </w:r>
      <w:r w:rsidR="0041524F">
        <w:t xml:space="preserve"> is the launch angle.</w:t>
      </w:r>
    </w:p>
    <w:p w14:paraId="474201B6" w14:textId="5B16BD87" w:rsidR="00C20EF2" w:rsidRPr="00C20EF2" w:rsidRDefault="00000000" w:rsidP="00C20EF2">
      <w:pPr>
        <w:keepNext/>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=u*cosθ</m:t>
          </m:r>
        </m:oMath>
      </m:oMathPara>
    </w:p>
    <w:p w14:paraId="1271C8C0" w14:textId="6E75B089" w:rsidR="00C20EF2" w:rsidRDefault="00C20EF2" w:rsidP="00C20EF2">
      <w:pPr>
        <w:pStyle w:val="Caption"/>
        <w:jc w:val="right"/>
      </w:pPr>
      <w:bookmarkStart w:id="20" w:name="_Ref116992106"/>
      <w:r>
        <w:t xml:space="preserve">( </w:t>
      </w:r>
      <w:fldSimple w:instr=" SEQ ( \* ARABIC ">
        <w:r w:rsidR="00862F86">
          <w:rPr>
            <w:noProof/>
          </w:rPr>
          <w:t>1</w:t>
        </w:r>
      </w:fldSimple>
      <w:r>
        <w:t>)</w:t>
      </w:r>
      <w:bookmarkEnd w:id="20"/>
    </w:p>
    <w:p w14:paraId="37198A5F" w14:textId="13513CA6" w:rsidR="00C20EF2" w:rsidRPr="00C20EF2" w:rsidRDefault="00000000" w:rsidP="00C20EF2">
      <w:pPr>
        <w:keepNext/>
      </w:pPr>
      <m:oMathPara>
        <m:oMath>
          <m:sSub>
            <m:sSubPr>
              <m:ctrlPr>
                <w:rPr>
                  <w:rFonts w:ascii="Cambria Math" w:hAnsi="Cambria Math"/>
                  <w:i/>
                </w:rPr>
              </m:ctrlPr>
            </m:sSubPr>
            <m:e>
              <m:r>
                <w:rPr>
                  <w:rFonts w:ascii="Cambria Math" w:hAnsi="Cambria Math"/>
                </w:rPr>
                <m:t>u</m:t>
              </m:r>
            </m:e>
            <m:sub>
              <m:r>
                <w:rPr>
                  <w:rFonts w:ascii="Cambria Math" w:hAnsi="Cambria Math"/>
                </w:rPr>
                <m:t>y</m:t>
              </m:r>
            </m:sub>
          </m:sSub>
          <m:r>
            <w:rPr>
              <w:rFonts w:ascii="Cambria Math" w:hAnsi="Cambria Math"/>
            </w:rPr>
            <m:t>=u*sinθ</m:t>
          </m:r>
        </m:oMath>
      </m:oMathPara>
    </w:p>
    <w:p w14:paraId="36A9C6EB" w14:textId="61A1992D" w:rsidR="00C20EF2" w:rsidRDefault="00C20EF2" w:rsidP="00C20EF2">
      <w:pPr>
        <w:pStyle w:val="Caption"/>
        <w:jc w:val="right"/>
      </w:pPr>
      <w:bookmarkStart w:id="21" w:name="_Ref116992120"/>
      <w:r>
        <w:t xml:space="preserve">( </w:t>
      </w:r>
      <w:fldSimple w:instr=" SEQ ( \* ARABIC ">
        <w:r w:rsidR="00862F86">
          <w:rPr>
            <w:noProof/>
          </w:rPr>
          <w:t>2</w:t>
        </w:r>
      </w:fldSimple>
      <w:r>
        <w:t>)</w:t>
      </w:r>
      <w:bookmarkEnd w:id="21"/>
    </w:p>
    <w:p w14:paraId="3CA3D527" w14:textId="29827987" w:rsidR="0041524F" w:rsidRDefault="0041524F" w:rsidP="0041524F">
      <w:r>
        <w:t xml:space="preserve">Once in components the time of flight can be calculated for any desired angle using equation </w:t>
      </w:r>
      <w:fldSimple w:instr=" REF _Ref116992556 ">
        <w:r>
          <w:t xml:space="preserve">( </w:t>
        </w:r>
        <w:r>
          <w:rPr>
            <w:noProof/>
          </w:rPr>
          <w:t>3</w:t>
        </w:r>
        <w:r>
          <w:t>)</w:t>
        </w:r>
      </w:fldSimple>
      <w:r>
        <w:t xml:space="preserve"> </w:t>
      </w:r>
      <w:sdt>
        <w:sdtPr>
          <w:id w:val="-1726137014"/>
          <w:citation/>
        </w:sdtPr>
        <w:sdtContent>
          <w:r>
            <w:fldChar w:fldCharType="begin"/>
          </w:r>
          <w:r>
            <w:rPr>
              <w:lang w:val="en-GB"/>
            </w:rPr>
            <w:instrText xml:space="preserve"> CITATION Lib22 \l 2057 </w:instrText>
          </w:r>
          <w:r>
            <w:fldChar w:fldCharType="separate"/>
          </w:r>
          <w:r w:rsidRPr="0041524F">
            <w:rPr>
              <w:noProof/>
              <w:lang w:val="en-GB"/>
            </w:rPr>
            <w:t>[7]</w:t>
          </w:r>
          <w:r>
            <w:fldChar w:fldCharType="end"/>
          </w:r>
        </w:sdtContent>
      </w:sdt>
      <w:r>
        <w:t>. Where T is the time of flight and g is the gravitational acceleration constant of 9.81m/s</w:t>
      </w:r>
      <w:r>
        <w:rPr>
          <w:vertAlign w:val="superscript"/>
        </w:rPr>
        <w:t>2</w:t>
      </w:r>
      <w:r>
        <w:t xml:space="preserve">. </w:t>
      </w:r>
    </w:p>
    <w:p w14:paraId="4060436F" w14:textId="27148CB8" w:rsidR="0041524F" w:rsidRPr="0041524F" w:rsidRDefault="0041524F" w:rsidP="0041524F">
      <w:pPr>
        <w:keepNext/>
      </w:pPr>
      <m:oMathPara>
        <m:oMath>
          <m:r>
            <w:rPr>
              <w:rFonts w:ascii="Cambria Math" w:hAnsi="Cambria Math"/>
            </w:rPr>
            <m:t>T=</m:t>
          </m:r>
          <m:f>
            <m:fPr>
              <m:ctrlPr>
                <w:rPr>
                  <w:rFonts w:ascii="Cambria Math" w:hAnsi="Cambria Math"/>
                  <w:i/>
                </w:rPr>
              </m:ctrlPr>
            </m:fPr>
            <m:num>
              <m:r>
                <w:rPr>
                  <w:rFonts w:ascii="Cambria Math" w:hAnsi="Cambria Math"/>
                </w:rPr>
                <m:t>2*u*sinθ</m:t>
              </m:r>
            </m:num>
            <m:den>
              <m:r>
                <w:rPr>
                  <w:rFonts w:ascii="Cambria Math" w:hAnsi="Cambria Math"/>
                </w:rPr>
                <m:t>g</m:t>
              </m:r>
            </m:den>
          </m:f>
        </m:oMath>
      </m:oMathPara>
    </w:p>
    <w:p w14:paraId="30F94A87" w14:textId="31DEDC02" w:rsidR="0041524F" w:rsidRDefault="0041524F" w:rsidP="0041524F">
      <w:pPr>
        <w:pStyle w:val="Caption"/>
        <w:jc w:val="right"/>
      </w:pPr>
      <w:bookmarkStart w:id="22" w:name="_Ref116992556"/>
      <w:r>
        <w:t xml:space="preserve">( </w:t>
      </w:r>
      <w:fldSimple w:instr=" SEQ ( \* ARABIC ">
        <w:r w:rsidR="00862F86">
          <w:rPr>
            <w:noProof/>
          </w:rPr>
          <w:t>3</w:t>
        </w:r>
      </w:fldSimple>
      <w:r>
        <w:t>)</w:t>
      </w:r>
      <w:bookmarkEnd w:id="22"/>
    </w:p>
    <w:p w14:paraId="10A63824" w14:textId="0770A7FF" w:rsidR="0041524F" w:rsidRDefault="0041524F" w:rsidP="0041524F">
      <w:r>
        <w:t xml:space="preserve">The range of the arrow can be calculated using equation </w:t>
      </w:r>
      <w:fldSimple w:instr=" REF _Ref116992733 ">
        <w:r>
          <w:t xml:space="preserve">( </w:t>
        </w:r>
        <w:r>
          <w:rPr>
            <w:noProof/>
          </w:rPr>
          <w:t>4</w:t>
        </w:r>
        <w:r>
          <w:t>)</w:t>
        </w:r>
      </w:fldSimple>
      <w:r>
        <w:t xml:space="preserve"> </w:t>
      </w:r>
      <w:sdt>
        <w:sdtPr>
          <w:id w:val="-643810856"/>
          <w:citation/>
        </w:sdtPr>
        <w:sdtContent>
          <w:r>
            <w:fldChar w:fldCharType="begin"/>
          </w:r>
          <w:r>
            <w:rPr>
              <w:lang w:val="en-GB"/>
            </w:rPr>
            <w:instrText xml:space="preserve"> CITATION Lib22 \l 2057 </w:instrText>
          </w:r>
          <w:r>
            <w:fldChar w:fldCharType="separate"/>
          </w:r>
          <w:r w:rsidRPr="0041524F">
            <w:rPr>
              <w:noProof/>
              <w:lang w:val="en-GB"/>
            </w:rPr>
            <w:t>[7]</w:t>
          </w:r>
          <w:r>
            <w:fldChar w:fldCharType="end"/>
          </w:r>
        </w:sdtContent>
      </w:sdt>
      <w:r>
        <w:t xml:space="preserve"> where R is the range.</w:t>
      </w:r>
    </w:p>
    <w:p w14:paraId="0E8E7609" w14:textId="7F12810F" w:rsidR="0041524F" w:rsidRPr="0041524F" w:rsidRDefault="0041524F" w:rsidP="0041524F">
      <w:pPr>
        <w:keepNext/>
      </w:pPr>
      <m:oMathPara>
        <m:oMath>
          <m:r>
            <w:rPr>
              <w:rFonts w:ascii="Cambria Math" w:hAnsi="Cambria Math"/>
            </w:rPr>
            <m:t>R=</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*sin2θ</m:t>
              </m:r>
            </m:num>
            <m:den>
              <m:r>
                <w:rPr>
                  <w:rFonts w:ascii="Cambria Math" w:hAnsi="Cambria Math"/>
                </w:rPr>
                <m:t>g</m:t>
              </m:r>
            </m:den>
          </m:f>
        </m:oMath>
      </m:oMathPara>
    </w:p>
    <w:p w14:paraId="662592F6" w14:textId="0E5F1805" w:rsidR="00C20EF2" w:rsidRDefault="0041524F" w:rsidP="0041524F">
      <w:pPr>
        <w:pStyle w:val="Caption"/>
        <w:jc w:val="right"/>
      </w:pPr>
      <w:bookmarkStart w:id="23" w:name="_Ref116992733"/>
      <w:r>
        <w:t xml:space="preserve">( </w:t>
      </w:r>
      <w:fldSimple w:instr=" SEQ ( \* ARABIC ">
        <w:r w:rsidR="00862F86">
          <w:rPr>
            <w:noProof/>
          </w:rPr>
          <w:t>4</w:t>
        </w:r>
      </w:fldSimple>
      <w:r>
        <w:t>)</w:t>
      </w:r>
      <w:bookmarkEnd w:id="23"/>
    </w:p>
    <w:p w14:paraId="29B0ACB0" w14:textId="2354086E" w:rsidR="0041524F" w:rsidRDefault="0041524F" w:rsidP="0041524F">
      <w:r>
        <w:t xml:space="preserve">Finally maximum height during the flight can be calculated firstly using equation </w:t>
      </w:r>
      <w:fldSimple w:instr=" REF _Ref116992935 ">
        <w:r>
          <w:t xml:space="preserve">( </w:t>
        </w:r>
        <w:r>
          <w:rPr>
            <w:noProof/>
          </w:rPr>
          <w:t>5</w:t>
        </w:r>
        <w:r>
          <w:t>)</w:t>
        </w:r>
      </w:fldSimple>
      <w:r w:rsidR="00857656">
        <w:t xml:space="preserve"> </w:t>
      </w:r>
      <w:sdt>
        <w:sdtPr>
          <w:id w:val="1168674180"/>
          <w:citation/>
        </w:sdtPr>
        <w:sdtContent>
          <w:r w:rsidR="00857656">
            <w:fldChar w:fldCharType="begin"/>
          </w:r>
          <w:r w:rsidR="00857656">
            <w:rPr>
              <w:lang w:val="en-GB"/>
            </w:rPr>
            <w:instrText xml:space="preserve"> CITATION Lib22 \l 2057 </w:instrText>
          </w:r>
          <w:r w:rsidR="00857656">
            <w:fldChar w:fldCharType="separate"/>
          </w:r>
          <w:r w:rsidR="00857656" w:rsidRPr="00857656">
            <w:rPr>
              <w:noProof/>
              <w:lang w:val="en-GB"/>
            </w:rPr>
            <w:t>[7]</w:t>
          </w:r>
          <w:r w:rsidR="00857656">
            <w:fldChar w:fldCharType="end"/>
          </w:r>
        </w:sdtContent>
      </w:sdt>
      <w:r>
        <w:t xml:space="preserve"> to calculating the time maximum height is achieved and then by using equation </w:t>
      </w:r>
      <w:fldSimple w:instr=" REF _Ref116993036 ">
        <w:r w:rsidR="00857656">
          <w:t xml:space="preserve">( </w:t>
        </w:r>
        <w:r w:rsidR="00857656">
          <w:rPr>
            <w:noProof/>
          </w:rPr>
          <w:t>6</w:t>
        </w:r>
        <w:r w:rsidR="00857656">
          <w:t>)</w:t>
        </w:r>
      </w:fldSimple>
      <w:r w:rsidR="00857656">
        <w:t xml:space="preserve"> </w:t>
      </w:r>
      <w:sdt>
        <w:sdtPr>
          <w:id w:val="693660684"/>
          <w:citation/>
        </w:sdtPr>
        <w:sdtContent>
          <w:r w:rsidR="00857656">
            <w:fldChar w:fldCharType="begin"/>
          </w:r>
          <w:r w:rsidR="00857656">
            <w:rPr>
              <w:lang w:val="en-GB"/>
            </w:rPr>
            <w:instrText xml:space="preserve"> CITATION Lib22 \l 2057 </w:instrText>
          </w:r>
          <w:r w:rsidR="00857656">
            <w:fldChar w:fldCharType="separate"/>
          </w:r>
          <w:r w:rsidR="00857656" w:rsidRPr="00857656">
            <w:rPr>
              <w:noProof/>
              <w:lang w:val="en-GB"/>
            </w:rPr>
            <w:t>[7]</w:t>
          </w:r>
          <w:r w:rsidR="00857656">
            <w:fldChar w:fldCharType="end"/>
          </w:r>
        </w:sdtContent>
      </w:sdt>
      <w:r>
        <w:t xml:space="preserve"> to determine the height at that moment in time.</w:t>
      </w:r>
    </w:p>
    <w:p w14:paraId="46F47851" w14:textId="07DF70A5" w:rsidR="0041524F" w:rsidRPr="0041524F" w:rsidRDefault="00000000" w:rsidP="0041524F">
      <w:pPr>
        <w:keepNext/>
      </w:pPr>
      <m:oMathPara>
        <m:oMath>
          <m:sSub>
            <m:sSubPr>
              <m:ctrlPr>
                <w:rPr>
                  <w:rFonts w:ascii="Cambria Math" w:hAnsi="Cambria Math"/>
                  <w:i/>
                </w:rPr>
              </m:ctrlPr>
            </m:sSubPr>
            <m:e>
              <m:r>
                <w:rPr>
                  <w:rFonts w:ascii="Cambria Math" w:hAnsi="Cambria Math"/>
                </w:rPr>
                <m:t>t</m:t>
              </m:r>
            </m:e>
            <m:sub>
              <m:r>
                <w:rPr>
                  <w:rFonts w:ascii="Cambria Math" w:hAnsi="Cambria Math"/>
                </w:rPr>
                <m:t>h</m:t>
              </m:r>
            </m:sub>
          </m:sSub>
          <m:r>
            <w:rPr>
              <w:rFonts w:ascii="Cambria Math" w:hAnsi="Cambria Math"/>
            </w:rPr>
            <m:t>=</m:t>
          </m:r>
          <m:f>
            <m:fPr>
              <m:ctrlPr>
                <w:rPr>
                  <w:rFonts w:ascii="Cambria Math" w:hAnsi="Cambria Math"/>
                  <w:i/>
                </w:rPr>
              </m:ctrlPr>
            </m:fPr>
            <m:num>
              <m:r>
                <w:rPr>
                  <w:rFonts w:ascii="Cambria Math" w:hAnsi="Cambria Math"/>
                </w:rPr>
                <m:t>u*sinθ</m:t>
              </m:r>
            </m:num>
            <m:den>
              <m:r>
                <w:rPr>
                  <w:rFonts w:ascii="Cambria Math" w:hAnsi="Cambria Math"/>
                </w:rPr>
                <m:t>g</m:t>
              </m:r>
            </m:den>
          </m:f>
        </m:oMath>
      </m:oMathPara>
    </w:p>
    <w:p w14:paraId="05FB9890" w14:textId="5EADF6A4" w:rsidR="0041524F" w:rsidRDefault="0041524F" w:rsidP="0041524F">
      <w:pPr>
        <w:pStyle w:val="Caption"/>
        <w:jc w:val="right"/>
      </w:pPr>
      <w:bookmarkStart w:id="24" w:name="_Ref116992935"/>
      <w:r>
        <w:t xml:space="preserve">( </w:t>
      </w:r>
      <w:fldSimple w:instr=" SEQ ( \* ARABIC ">
        <w:r w:rsidR="00862F86">
          <w:rPr>
            <w:noProof/>
          </w:rPr>
          <w:t>5</w:t>
        </w:r>
      </w:fldSimple>
      <w:r>
        <w:t>)</w:t>
      </w:r>
      <w:bookmarkEnd w:id="24"/>
    </w:p>
    <w:p w14:paraId="1C413AB3" w14:textId="1A8A3360" w:rsidR="00857656" w:rsidRPr="00857656" w:rsidRDefault="00857656" w:rsidP="00857656">
      <w:pPr>
        <w:keepNext/>
      </w:pPr>
      <m:oMathPara>
        <m:oMath>
          <m:r>
            <w:rPr>
              <w:rFonts w:ascii="Cambria Math" w:hAnsi="Cambria Math"/>
            </w:rPr>
            <m:t>h=</m:t>
          </m:r>
          <m:f>
            <m:fPr>
              <m:ctrlPr>
                <w:rPr>
                  <w:rFonts w:ascii="Cambria Math" w:hAnsi="Cambria Math"/>
                  <w:i/>
                </w:rPr>
              </m:ctrlPr>
            </m:fPr>
            <m:num>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sin</m:t>
                  </m:r>
                </m:e>
                <m:sup>
                  <m:r>
                    <w:rPr>
                      <w:rFonts w:ascii="Cambria Math" w:hAnsi="Cambria Math"/>
                    </w:rPr>
                    <m:t>2</m:t>
                  </m:r>
                </m:sup>
              </m:sSup>
              <m:r>
                <w:rPr>
                  <w:rFonts w:ascii="Cambria Math" w:hAnsi="Cambria Math"/>
                </w:rPr>
                <m:t>θ</m:t>
              </m:r>
            </m:num>
            <m:den>
              <m:r>
                <w:rPr>
                  <w:rFonts w:ascii="Cambria Math" w:hAnsi="Cambria Math"/>
                </w:rPr>
                <m:t>2g</m:t>
              </m:r>
            </m:den>
          </m:f>
        </m:oMath>
      </m:oMathPara>
    </w:p>
    <w:p w14:paraId="0F7D6CD9" w14:textId="509083CE" w:rsidR="00857656" w:rsidRDefault="00857656" w:rsidP="00857656">
      <w:pPr>
        <w:pStyle w:val="Caption"/>
        <w:jc w:val="right"/>
      </w:pPr>
      <w:bookmarkStart w:id="25" w:name="_Ref116993036"/>
      <w:r>
        <w:t xml:space="preserve">( </w:t>
      </w:r>
      <w:fldSimple w:instr=" SEQ ( \* ARABIC ">
        <w:r w:rsidR="00862F86">
          <w:rPr>
            <w:noProof/>
          </w:rPr>
          <w:t>6</w:t>
        </w:r>
      </w:fldSimple>
      <w:r>
        <w:t>)</w:t>
      </w:r>
      <w:bookmarkEnd w:id="25"/>
    </w:p>
    <w:p w14:paraId="2361E726" w14:textId="77777777" w:rsidR="00857656" w:rsidRDefault="00857656" w:rsidP="00857656">
      <w:r>
        <w:t xml:space="preserve">It can be assumed that the horizontal velocity of the arrow never changes due to losses, this significantly simplifies the calculations however will provide an optimistic value of range and impact velocity. Therefor the only velocity that changes will be the vertical component which has a </w:t>
      </w:r>
      <w:r w:rsidR="001D5D90">
        <w:t>downward acceleration of 9.81m/s</w:t>
      </w:r>
      <w:r w:rsidR="001D5D90">
        <w:rPr>
          <w:vertAlign w:val="superscript"/>
        </w:rPr>
        <w:t>2</w:t>
      </w:r>
      <w:r w:rsidR="001D5D90">
        <w:t xml:space="preserve">. Using the height from equation </w:t>
      </w:r>
      <w:fldSimple w:instr=" REF _Ref116993036 ">
        <w:r w:rsidR="001D5D90">
          <w:t xml:space="preserve">( </w:t>
        </w:r>
        <w:r w:rsidR="001D5D90">
          <w:rPr>
            <w:noProof/>
          </w:rPr>
          <w:t>6</w:t>
        </w:r>
        <w:r w:rsidR="001D5D90">
          <w:t>)</w:t>
        </w:r>
      </w:fldSimple>
      <w:r w:rsidR="001D5D90">
        <w:t xml:space="preserve"> it is possible to calculate the final vertical component in the following manner using equation </w:t>
      </w:r>
      <w:fldSimple w:instr=" REF _Ref116993752 ">
        <w:r w:rsidR="001D5D90">
          <w:t xml:space="preserve">( </w:t>
        </w:r>
        <w:r w:rsidR="001D5D90">
          <w:rPr>
            <w:noProof/>
          </w:rPr>
          <w:t>7</w:t>
        </w:r>
        <w:r w:rsidR="001D5D90">
          <w:t>)</w:t>
        </w:r>
      </w:fldSimple>
    </w:p>
    <w:p w14:paraId="0A37AFAF" w14:textId="22C1394E" w:rsidR="001D5D90" w:rsidRPr="001D5D90" w:rsidRDefault="00000000" w:rsidP="001D5D90">
      <w:pPr>
        <w:keepNext/>
      </w:pPr>
      <m:oMathPara>
        <m:oMath>
          <m:sSub>
            <m:sSubPr>
              <m:ctrlPr>
                <w:rPr>
                  <w:rFonts w:ascii="Cambria Math" w:hAnsi="Cambria Math"/>
                  <w:i/>
                </w:rPr>
              </m:ctrlPr>
            </m:sSubPr>
            <m:e>
              <m:r>
                <w:rPr>
                  <w:rFonts w:ascii="Cambria Math" w:hAnsi="Cambria Math"/>
                </w:rPr>
                <m:t>v</m:t>
              </m:r>
            </m:e>
            <m:sub>
              <m:r>
                <w:rPr>
                  <w:rFonts w:ascii="Cambria Math" w:hAnsi="Cambria Math"/>
                </w:rPr>
                <m:t>y</m:t>
              </m:r>
            </m:sub>
          </m:sSub>
          <m:r>
            <w:rPr>
              <w:rFonts w:ascii="Cambria Math" w:hAnsi="Cambria Math"/>
            </w:rPr>
            <m:t>=</m:t>
          </m:r>
          <m:rad>
            <m:radPr>
              <m:degHide m:val="1"/>
              <m:ctrlPr>
                <w:rPr>
                  <w:rFonts w:ascii="Cambria Math" w:hAnsi="Cambria Math"/>
                  <w:i/>
                </w:rPr>
              </m:ctrlPr>
            </m:radPr>
            <m:deg/>
            <m:e>
              <m:r>
                <w:rPr>
                  <w:rFonts w:ascii="Cambria Math" w:hAnsi="Cambria Math"/>
                </w:rPr>
                <m:t>2*g*h</m:t>
              </m:r>
            </m:e>
          </m:rad>
        </m:oMath>
      </m:oMathPara>
    </w:p>
    <w:p w14:paraId="0C79687D" w14:textId="3F38E36B" w:rsidR="00857656" w:rsidRDefault="001D5D90" w:rsidP="001D5D90">
      <w:pPr>
        <w:pStyle w:val="Caption"/>
        <w:jc w:val="right"/>
      </w:pPr>
      <w:bookmarkStart w:id="26" w:name="_Ref116993752"/>
      <w:r>
        <w:t xml:space="preserve">( </w:t>
      </w:r>
      <w:fldSimple w:instr=" SEQ ( \* ARABIC ">
        <w:r w:rsidR="00862F86">
          <w:rPr>
            <w:noProof/>
          </w:rPr>
          <w:t>7</w:t>
        </w:r>
      </w:fldSimple>
      <w:r>
        <w:t>)</w:t>
      </w:r>
      <w:bookmarkEnd w:id="26"/>
    </w:p>
    <w:p w14:paraId="34766BB3" w14:textId="764BEA5C" w:rsidR="001D5D90" w:rsidRDefault="001D5D90" w:rsidP="001D5D90">
      <w:r>
        <w:t xml:space="preserve">It can be assumed that when the arrow reaches its maximum height that </w:t>
      </w:r>
      <w:r w:rsidR="00790D91">
        <w:t>its</w:t>
      </w:r>
      <w:r>
        <w:t xml:space="preserve"> vertical velocity is 0 and therefore is accelerating under gravity as this point. Once the final vertical velocity is known the impact velocity and angle can be calculated by creating the resultant of the velocities in equation </w:t>
      </w:r>
      <w:fldSimple w:instr=" REF _Ref116993972 ">
        <w:r>
          <w:t xml:space="preserve">( </w:t>
        </w:r>
        <w:r>
          <w:rPr>
            <w:noProof/>
          </w:rPr>
          <w:t>8</w:t>
        </w:r>
        <w:r>
          <w:t>)</w:t>
        </w:r>
      </w:fldSimple>
      <w:r>
        <w:t xml:space="preserve"> and then calculating the </w:t>
      </w:r>
      <w:r w:rsidR="0037174E">
        <w:t>inverse tan</w:t>
      </w:r>
      <w:r>
        <w:t xml:space="preserve"> of the resultant to find the angle in equation</w:t>
      </w:r>
      <w:r w:rsidR="0037174E">
        <w:t xml:space="preserve"> </w:t>
      </w:r>
      <w:fldSimple w:instr=" REF _Ref116994180 ">
        <w:r w:rsidR="0037174E">
          <w:t xml:space="preserve">( </w:t>
        </w:r>
        <w:r w:rsidR="0037174E">
          <w:rPr>
            <w:noProof/>
          </w:rPr>
          <w:t>9</w:t>
        </w:r>
        <w:r w:rsidR="0037174E">
          <w:t>)</w:t>
        </w:r>
      </w:fldSimple>
      <w:r>
        <w:t xml:space="preserve"> </w:t>
      </w:r>
    </w:p>
    <w:p w14:paraId="3AD14BA1" w14:textId="7E763286" w:rsidR="001D5D90" w:rsidRPr="001D5D90" w:rsidRDefault="001D5D90" w:rsidP="001D5D90">
      <w:pPr>
        <w:keepNext/>
      </w:pPr>
      <m:oMathPara>
        <m:oMath>
          <m:r>
            <w:rPr>
              <w:rFonts w:ascii="Cambria Math" w:hAnsi="Cambria Math"/>
            </w:rPr>
            <m:t>v=</m:t>
          </m:r>
          <m:rad>
            <m:radPr>
              <m:degHide m:val="1"/>
              <m:ctrlPr>
                <w:rPr>
                  <w:rFonts w:ascii="Cambria Math" w:hAnsi="Cambria Math"/>
                  <w:i/>
                </w:rPr>
              </m:ctrlPr>
            </m:radPr>
            <m:deg/>
            <m:e>
              <m:sSubSup>
                <m:sSubSupPr>
                  <m:ctrlPr>
                    <w:rPr>
                      <w:rFonts w:ascii="Cambria Math" w:hAnsi="Cambria Math"/>
                      <w:i/>
                    </w:rPr>
                  </m:ctrlPr>
                </m:sSubSupPr>
                <m:e>
                  <m:r>
                    <w:rPr>
                      <w:rFonts w:ascii="Cambria Math" w:hAnsi="Cambria Math"/>
                    </w:rPr>
                    <m:t>v</m:t>
                  </m:r>
                </m:e>
                <m:sub>
                  <m:r>
                    <w:rPr>
                      <w:rFonts w:ascii="Cambria Math" w:hAnsi="Cambria Math"/>
                    </w:rPr>
                    <m:t>x</m:t>
                  </m:r>
                </m:sub>
                <m:sup>
                  <m:r>
                    <w:rPr>
                      <w:rFonts w:ascii="Cambria Math" w:hAnsi="Cambria Math"/>
                    </w:rPr>
                    <m:t>2</m:t>
                  </m:r>
                </m:sup>
              </m:sSubSup>
            </m:e>
          </m:rad>
          <m:r>
            <w:rPr>
              <w:rFonts w:ascii="Cambria Math" w:hAnsi="Cambria Math"/>
            </w:rPr>
            <m:t>±</m:t>
          </m:r>
          <m:sSubSup>
            <m:sSubSupPr>
              <m:ctrlPr>
                <w:rPr>
                  <w:rFonts w:ascii="Cambria Math" w:hAnsi="Cambria Math"/>
                  <w:i/>
                </w:rPr>
              </m:ctrlPr>
            </m:sSubSupPr>
            <m:e>
              <m:r>
                <w:rPr>
                  <w:rFonts w:ascii="Cambria Math" w:hAnsi="Cambria Math"/>
                </w:rPr>
                <m:t>v</m:t>
              </m:r>
            </m:e>
            <m:sub>
              <m:r>
                <w:rPr>
                  <w:rFonts w:ascii="Cambria Math" w:hAnsi="Cambria Math"/>
                </w:rPr>
                <m:t>y</m:t>
              </m:r>
            </m:sub>
            <m:sup>
              <m:r>
                <w:rPr>
                  <w:rFonts w:ascii="Cambria Math" w:hAnsi="Cambria Math"/>
                </w:rPr>
                <m:t>2</m:t>
              </m:r>
            </m:sup>
          </m:sSubSup>
        </m:oMath>
      </m:oMathPara>
    </w:p>
    <w:p w14:paraId="4629AA56" w14:textId="79B230FB" w:rsidR="001D5D90" w:rsidRDefault="001D5D90" w:rsidP="001D5D90">
      <w:pPr>
        <w:pStyle w:val="Caption"/>
        <w:jc w:val="right"/>
      </w:pPr>
      <w:bookmarkStart w:id="27" w:name="_Ref116993972"/>
      <w:r>
        <w:t xml:space="preserve">( </w:t>
      </w:r>
      <w:fldSimple w:instr=" SEQ ( \* ARABIC ">
        <w:r w:rsidR="00862F86">
          <w:rPr>
            <w:noProof/>
          </w:rPr>
          <w:t>8</w:t>
        </w:r>
      </w:fldSimple>
      <w:r>
        <w:t>)</w:t>
      </w:r>
      <w:bookmarkEnd w:id="27"/>
    </w:p>
    <w:p w14:paraId="4544ED9F" w14:textId="17D3BA11" w:rsidR="001D5D90" w:rsidRPr="001D5D90" w:rsidRDefault="00000000" w:rsidP="0037174E">
      <w:pPr>
        <w:keepNext/>
      </w:pPr>
      <m:oMathPara>
        <m:oMath>
          <m:sSub>
            <m:sSubPr>
              <m:ctrlPr>
                <w:rPr>
                  <w:rFonts w:ascii="Cambria Math" w:hAnsi="Cambria Math"/>
                  <w:i/>
                </w:rPr>
              </m:ctrlPr>
            </m:sSubPr>
            <m:e>
              <m:r>
                <w:rPr>
                  <w:rFonts w:ascii="Cambria Math" w:hAnsi="Cambria Math"/>
                </w:rPr>
                <m:t>θ</m:t>
              </m:r>
            </m:e>
            <m:sub>
              <m:r>
                <w:rPr>
                  <w:rFonts w:ascii="Cambria Math" w:hAnsi="Cambria Math"/>
                </w:rPr>
                <m:t>impact</m:t>
              </m:r>
            </m:sub>
          </m:sSub>
          <m:r>
            <w:rPr>
              <w:rFonts w:ascii="Cambria Math" w:hAnsi="Cambria Math"/>
            </w:rPr>
            <m:t>=</m:t>
          </m:r>
          <m:sSup>
            <m:sSupPr>
              <m:ctrlPr>
                <w:rPr>
                  <w:rFonts w:ascii="Cambria Math" w:hAnsi="Cambria Math"/>
                </w:rPr>
              </m:ctrlPr>
            </m:sSupPr>
            <m:e>
              <m:r>
                <w:rPr>
                  <w:rFonts w:ascii="Cambria Math" w:hAnsi="Cambria Math"/>
                </w:rPr>
                <m:t>tan</m:t>
              </m:r>
            </m:e>
            <m:sup>
              <m:r>
                <w:rPr>
                  <w:rFonts w:ascii="Cambria Math" w:hAnsi="Cambria Math"/>
                </w:rPr>
                <m:t>-1</m:t>
              </m:r>
            </m:sup>
          </m:sSup>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y</m:t>
                      </m:r>
                    </m:sub>
                  </m:sSub>
                </m:num>
                <m:den>
                  <m:sSub>
                    <m:sSubPr>
                      <m:ctrlPr>
                        <w:rPr>
                          <w:rFonts w:ascii="Cambria Math" w:hAnsi="Cambria Math"/>
                          <w:i/>
                        </w:rPr>
                      </m:ctrlPr>
                    </m:sSubPr>
                    <m:e>
                      <m:r>
                        <w:rPr>
                          <w:rFonts w:ascii="Cambria Math" w:hAnsi="Cambria Math"/>
                        </w:rPr>
                        <m:t>v</m:t>
                      </m:r>
                    </m:e>
                    <m:sub>
                      <m:r>
                        <w:rPr>
                          <w:rFonts w:ascii="Cambria Math" w:hAnsi="Cambria Math"/>
                        </w:rPr>
                        <m:t>x</m:t>
                      </m:r>
                    </m:sub>
                  </m:sSub>
                </m:den>
              </m:f>
            </m:e>
          </m:d>
        </m:oMath>
      </m:oMathPara>
    </w:p>
    <w:p w14:paraId="356C524E" w14:textId="4FA59988" w:rsidR="00857656" w:rsidRDefault="0037174E" w:rsidP="0037174E">
      <w:pPr>
        <w:pStyle w:val="Caption"/>
        <w:jc w:val="right"/>
      </w:pPr>
      <w:bookmarkStart w:id="28" w:name="_Ref116994180"/>
      <w:r>
        <w:t xml:space="preserve">( </w:t>
      </w:r>
      <w:fldSimple w:instr=" SEQ ( \* ARABIC ">
        <w:r w:rsidR="00862F86">
          <w:rPr>
            <w:noProof/>
          </w:rPr>
          <w:t>9</w:t>
        </w:r>
      </w:fldSimple>
      <w:r>
        <w:t>)</w:t>
      </w:r>
      <w:bookmarkEnd w:id="28"/>
    </w:p>
    <w:p w14:paraId="7B23536D" w14:textId="7B00F14D" w:rsidR="00A56630" w:rsidRDefault="000C55E7" w:rsidP="00A56630">
      <w:r>
        <w:t xml:space="preserve">From these equations a table can be drawn up which models impact velocity and angle for a given launch angle and velocity. This data is presented in </w:t>
      </w:r>
      <w:fldSimple w:instr=" REF _Ref117003463 ">
        <w:r>
          <w:t xml:space="preserve">Table </w:t>
        </w:r>
        <w:r>
          <w:rPr>
            <w:noProof/>
          </w:rPr>
          <w:t>3</w:t>
        </w:r>
      </w:fldSimple>
      <w:r>
        <w:t xml:space="preserve">. </w:t>
      </w:r>
    </w:p>
    <w:p w14:paraId="766EB742" w14:textId="025E65A9" w:rsidR="000C55E7" w:rsidRDefault="000C55E7" w:rsidP="000C55E7">
      <w:pPr>
        <w:pStyle w:val="Caption"/>
        <w:keepNext/>
      </w:pPr>
      <w:bookmarkStart w:id="29" w:name="_Ref117003463"/>
      <w:bookmarkStart w:id="30" w:name="_Toc118047713"/>
      <w:r>
        <w:t xml:space="preserve">Table </w:t>
      </w:r>
      <w:fldSimple w:instr=" SEQ Table \* ARABIC ">
        <w:r w:rsidR="00862F86">
          <w:rPr>
            <w:noProof/>
          </w:rPr>
          <w:t>3</w:t>
        </w:r>
      </w:fldSimple>
      <w:bookmarkEnd w:id="29"/>
      <w:r>
        <w:t>-Arrow Flight Model Data</w:t>
      </w:r>
      <w:bookmarkEnd w:id="30"/>
    </w:p>
    <w:p w14:paraId="480EBCE7" w14:textId="3F84203C" w:rsidR="000C55E7" w:rsidRPr="00A56630" w:rsidRDefault="000C55E7" w:rsidP="00A56630">
      <w:r w:rsidRPr="000C55E7">
        <w:rPr>
          <w:noProof/>
        </w:rPr>
        <w:drawing>
          <wp:inline distT="0" distB="0" distL="0" distR="0" wp14:anchorId="35DCF9C2" wp14:editId="593F2CD7">
            <wp:extent cx="6270556" cy="13639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6609" cy="1365297"/>
                    </a:xfrm>
                    <a:prstGeom prst="rect">
                      <a:avLst/>
                    </a:prstGeom>
                    <a:noFill/>
                    <a:ln>
                      <a:noFill/>
                    </a:ln>
                  </pic:spPr>
                </pic:pic>
              </a:graphicData>
            </a:graphic>
          </wp:inline>
        </w:drawing>
      </w:r>
    </w:p>
    <w:p w14:paraId="620D7F99" w14:textId="5A2FB2E5" w:rsidR="0037174E" w:rsidRPr="0037174E" w:rsidRDefault="000C55E7" w:rsidP="0037174E">
      <w:r>
        <w:t>From the data present the data set which most accurately matches the brief set out for a 30</w:t>
      </w:r>
      <w:r>
        <w:rPr>
          <w:rFonts w:cstheme="minorHAnsi"/>
        </w:rPr>
        <w:t>°</w:t>
      </w:r>
      <w:r>
        <w:t xml:space="preserve"> oblique impact from normal predicts that a 30</w:t>
      </w:r>
      <w:r>
        <w:rPr>
          <w:rFonts w:cstheme="minorHAnsi"/>
        </w:rPr>
        <w:t>°</w:t>
      </w:r>
      <w:r>
        <w:t xml:space="preserve"> launch angle was used giving a range of 251m, an altitude of </w:t>
      </w:r>
      <w:r>
        <w:lastRenderedPageBreak/>
        <w:t>39m, a time of flight of 2.7 seconds and an impact velocity of 36.9m/s. This velocity will be required to calculate the impact properties of the arrow.</w:t>
      </w:r>
    </w:p>
    <w:p w14:paraId="1DCD63C7" w14:textId="06ABB0A5" w:rsidR="00282499" w:rsidRDefault="00282499" w:rsidP="00282499">
      <w:pPr>
        <w:pStyle w:val="Heading3"/>
      </w:pPr>
      <w:bookmarkStart w:id="31" w:name="_Toc118048042"/>
      <w:r>
        <w:t>3.3.2-Arrow Impact</w:t>
      </w:r>
      <w:bookmarkEnd w:id="31"/>
    </w:p>
    <w:p w14:paraId="03A4673D" w14:textId="188E45C8" w:rsidR="0096584E" w:rsidRDefault="00A25B17" w:rsidP="0096584E">
      <w:r>
        <w:t xml:space="preserve">The arrow due to its mass and its velocity will impart kinetic energy on its target. The amount of kinetic energy it imparts could change depending on the closing speed of the target for example more energy will be imparted if the target if coming towards the flight of the arrow than if it were travelling away from the arrow. This is because momentum is conserved in all cases and can be represented by the equation </w:t>
      </w:r>
      <w:fldSimple w:instr=" REF _Ref117004302 ">
        <w:r>
          <w:t xml:space="preserve">( </w:t>
        </w:r>
        <w:r>
          <w:rPr>
            <w:noProof/>
          </w:rPr>
          <w:t>10</w:t>
        </w:r>
        <w:r>
          <w:t>)</w:t>
        </w:r>
      </w:fldSimple>
      <w:r>
        <w:t xml:space="preserve"> </w:t>
      </w:r>
      <w:sdt>
        <w:sdtPr>
          <w:id w:val="1697812646"/>
          <w:citation/>
        </w:sdtPr>
        <w:sdtContent>
          <w:r>
            <w:fldChar w:fldCharType="begin"/>
          </w:r>
          <w:r>
            <w:rPr>
              <w:lang w:val="en-GB"/>
            </w:rPr>
            <w:instrText xml:space="preserve"> CITATION The2211 \l 2057 </w:instrText>
          </w:r>
          <w:r>
            <w:fldChar w:fldCharType="separate"/>
          </w:r>
          <w:r w:rsidRPr="00A25B17">
            <w:rPr>
              <w:noProof/>
              <w:lang w:val="en-GB"/>
            </w:rPr>
            <w:t>[8]</w:t>
          </w:r>
          <w:r>
            <w:fldChar w:fldCharType="end"/>
          </w:r>
        </w:sdtContent>
      </w:sdt>
      <w:r>
        <w:t xml:space="preserve">. Where m is the objects mass and v </w:t>
      </w:r>
      <w:r w:rsidR="00790D91">
        <w:t>are</w:t>
      </w:r>
      <w:r>
        <w:t xml:space="preserve"> the objects velocity </w:t>
      </w:r>
    </w:p>
    <w:p w14:paraId="6C915758" w14:textId="335D03BC" w:rsidR="00A25B17" w:rsidRPr="0096584E" w:rsidRDefault="00000000" w:rsidP="00A25B17">
      <w:pPr>
        <w:keepNext/>
      </w:pPr>
      <m:oMathPara>
        <m:oMath>
          <m:sSub>
            <m:sSubPr>
              <m:ctrlPr>
                <w:rPr>
                  <w:rFonts w:ascii="Cambria Math" w:hAnsi="Cambria Math"/>
                  <w:i/>
                </w:rPr>
              </m:ctrlPr>
            </m:sSubPr>
            <m:e>
              <m:r>
                <w:rPr>
                  <w:rFonts w:ascii="Cambria Math" w:hAnsi="Cambria Math"/>
                </w:rPr>
                <m:t>m</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oMath>
      </m:oMathPara>
    </w:p>
    <w:p w14:paraId="21F2C854" w14:textId="5804EC7F" w:rsidR="00A25B17" w:rsidRDefault="00A25B17" w:rsidP="00A25B17">
      <w:pPr>
        <w:pStyle w:val="Caption"/>
        <w:jc w:val="right"/>
      </w:pPr>
      <w:bookmarkStart w:id="32" w:name="_Ref117004302"/>
      <w:r>
        <w:t xml:space="preserve">( </w:t>
      </w:r>
      <w:fldSimple w:instr=" SEQ ( \* ARABIC ">
        <w:r w:rsidR="00862F86">
          <w:rPr>
            <w:noProof/>
          </w:rPr>
          <w:t>10</w:t>
        </w:r>
      </w:fldSimple>
      <w:r>
        <w:t>)</w:t>
      </w:r>
      <w:bookmarkEnd w:id="32"/>
    </w:p>
    <w:p w14:paraId="41A23453" w14:textId="7A5F11D6" w:rsidR="00A25B17" w:rsidRDefault="00A25B17" w:rsidP="00A25B17">
      <w:r>
        <w:t xml:space="preserve">Further to this the energy that is imparted into the target will be represented by equation  </w:t>
      </w:r>
    </w:p>
    <w:p w14:paraId="2C3C2A1E" w14:textId="7E686614" w:rsidR="00A25B17" w:rsidRPr="00862F86" w:rsidRDefault="00000000" w:rsidP="00862F86">
      <w:pPr>
        <w:keepNext/>
        <w:rPr>
          <w:rFonts w:eastAsiaTheme="minorEastAsia"/>
        </w:rPr>
      </w:pPr>
      <m:oMathPara>
        <m:oMath>
          <m:sSub>
            <m:sSubPr>
              <m:ctrlPr>
                <w:rPr>
                  <w:rFonts w:ascii="Cambria Math" w:hAnsi="Cambria Math"/>
                  <w:i/>
                </w:rPr>
              </m:ctrlPr>
            </m:sSubPr>
            <m:e>
              <m:r>
                <w:rPr>
                  <w:rFonts w:ascii="Cambria Math" w:hAnsi="Cambria Math"/>
                </w:rPr>
                <m:t>E</m:t>
              </m:r>
            </m:e>
            <m:sub>
              <m:r>
                <w:rPr>
                  <w:rFonts w:ascii="Cambria Math" w:hAnsi="Cambria Math"/>
                </w:rPr>
                <m:t>k</m:t>
              </m:r>
            </m:sub>
          </m:sSub>
          <m:r>
            <w:rPr>
              <w:rFonts w:ascii="Cambria Math" w:hAnsi="Cambria Math"/>
            </w:rPr>
            <m:t>=</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m:t>
              </m:r>
            </m:den>
          </m:f>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v</m:t>
              </m:r>
            </m:e>
            <m:sup>
              <m:r>
                <w:rPr>
                  <w:rFonts w:ascii="Cambria Math" w:eastAsiaTheme="minorEastAsia" w:hAnsi="Cambria Math"/>
                </w:rPr>
                <m:t>2</m:t>
              </m:r>
            </m:sup>
          </m:sSup>
        </m:oMath>
      </m:oMathPara>
    </w:p>
    <w:p w14:paraId="06211111" w14:textId="5FFD2C4E" w:rsidR="00862F86" w:rsidRDefault="00862F86" w:rsidP="00862F86">
      <w:pPr>
        <w:pStyle w:val="Caption"/>
        <w:jc w:val="right"/>
      </w:pPr>
      <w:r>
        <w:t xml:space="preserve">( </w:t>
      </w:r>
      <w:fldSimple w:instr=" SEQ ( \* ARABIC ">
        <w:r>
          <w:rPr>
            <w:noProof/>
          </w:rPr>
          <w:t>11</w:t>
        </w:r>
      </w:fldSimple>
      <w:r>
        <w:t>)</w:t>
      </w:r>
    </w:p>
    <w:p w14:paraId="0E999264" w14:textId="50A793C4" w:rsidR="00862F86" w:rsidRDefault="00862F86" w:rsidP="00862F86">
      <w:r>
        <w:t xml:space="preserve">Using the data obtained from the modelling of the arrows flight and the given data on the parameters of the arrow, </w:t>
      </w:r>
      <w:fldSimple w:instr=" REF _Ref117004907 ">
        <w:r>
          <w:t xml:space="preserve">Table </w:t>
        </w:r>
        <w:r>
          <w:rPr>
            <w:noProof/>
          </w:rPr>
          <w:t>4</w:t>
        </w:r>
      </w:fldSimple>
      <w:r>
        <w:t xml:space="preserve"> presents the kinetic energy for each angle of launch modelled in Joules</w:t>
      </w:r>
    </w:p>
    <w:p w14:paraId="45E2D212" w14:textId="522AA78B" w:rsidR="00862F86" w:rsidRDefault="00862F86" w:rsidP="00862F86">
      <w:pPr>
        <w:pStyle w:val="Caption"/>
        <w:keepNext/>
        <w:jc w:val="center"/>
      </w:pPr>
      <w:bookmarkStart w:id="33" w:name="_Ref117004907"/>
      <w:bookmarkStart w:id="34" w:name="_Toc118047714"/>
      <w:r>
        <w:t xml:space="preserve">Table </w:t>
      </w:r>
      <w:fldSimple w:instr=" SEQ Table \* ARABIC ">
        <w:r>
          <w:rPr>
            <w:noProof/>
          </w:rPr>
          <w:t>4</w:t>
        </w:r>
      </w:fldSimple>
      <w:bookmarkEnd w:id="33"/>
      <w:r>
        <w:t xml:space="preserve">-Kinetic Energy </w:t>
      </w:r>
      <w:r w:rsidR="00790D91">
        <w:t>for</w:t>
      </w:r>
      <w:r>
        <w:t xml:space="preserve"> Launch Angle</w:t>
      </w:r>
      <w:bookmarkEnd w:id="34"/>
    </w:p>
    <w:p w14:paraId="15A5B6B0" w14:textId="2E402FB1" w:rsidR="00862F86" w:rsidRDefault="00862F86" w:rsidP="00862F86">
      <w:pPr>
        <w:jc w:val="center"/>
      </w:pPr>
      <w:r w:rsidRPr="00862F86">
        <w:rPr>
          <w:noProof/>
        </w:rPr>
        <w:drawing>
          <wp:inline distT="0" distB="0" distL="0" distR="0" wp14:anchorId="3B85A5AE" wp14:editId="44850FE0">
            <wp:extent cx="1600200" cy="1836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00200" cy="1836420"/>
                    </a:xfrm>
                    <a:prstGeom prst="rect">
                      <a:avLst/>
                    </a:prstGeom>
                    <a:noFill/>
                    <a:ln>
                      <a:noFill/>
                    </a:ln>
                  </pic:spPr>
                </pic:pic>
              </a:graphicData>
            </a:graphic>
          </wp:inline>
        </w:drawing>
      </w:r>
    </w:p>
    <w:p w14:paraId="6F72723D" w14:textId="0ED85697" w:rsidR="00862F86" w:rsidRDefault="00862F86" w:rsidP="00862F86">
      <w:r>
        <w:t>As can be seen for a launch angle of 30</w:t>
      </w:r>
      <w:r>
        <w:rPr>
          <w:rFonts w:cstheme="minorHAnsi"/>
        </w:rPr>
        <w:t>°</w:t>
      </w:r>
      <w:r>
        <w:t xml:space="preserve"> which gives an impact angle of approximately 30</w:t>
      </w:r>
      <w:r>
        <w:rPr>
          <w:rFonts w:cstheme="minorHAnsi"/>
        </w:rPr>
        <w:t>°</w:t>
      </w:r>
      <w:r>
        <w:t xml:space="preserve"> the arrow imparts 79.1J of energy into the target.</w:t>
      </w:r>
      <w:r w:rsidR="00C4675B">
        <w:t xml:space="preserve"> Compare this value with that of a </w:t>
      </w:r>
      <w:r w:rsidR="00790D91">
        <w:t>modern-day</w:t>
      </w:r>
      <w:r w:rsidR="00C4675B">
        <w:t xml:space="preserve"> weapon such as a 9mm pistol. A modern 9mm Parabellum projectile may weigh approximately 8g and travel at a velocity of 400m/s, this gives a kinetic energy value of 643J of energy impacting into the target.</w:t>
      </w:r>
    </w:p>
    <w:p w14:paraId="770520EF" w14:textId="364665C0" w:rsidR="00075DC9" w:rsidRDefault="00075DC9" w:rsidP="00862F86">
      <w:pPr>
        <w:rPr>
          <w:rFonts w:cstheme="minorHAnsi"/>
        </w:rPr>
      </w:pPr>
      <w:r>
        <w:t xml:space="preserve">Another factor that affects the penetration effects of the arrow is the oblique nature of the impact. As </w:t>
      </w:r>
      <w:r w:rsidR="00790D91">
        <w:t>specified,</w:t>
      </w:r>
      <w:r>
        <w:t xml:space="preserve"> there is an impact angle of 30</w:t>
      </w:r>
      <w:r>
        <w:rPr>
          <w:rFonts w:cstheme="minorHAnsi"/>
        </w:rPr>
        <w:t xml:space="preserve">° to the normal. In studies carried out by Backman and Goldsmith </w:t>
      </w:r>
      <w:sdt>
        <w:sdtPr>
          <w:rPr>
            <w:rFonts w:cstheme="minorHAnsi"/>
          </w:rPr>
          <w:id w:val="895782977"/>
          <w:citation/>
        </w:sdtPr>
        <w:sdtContent>
          <w:r>
            <w:rPr>
              <w:rFonts w:cstheme="minorHAnsi"/>
            </w:rPr>
            <w:fldChar w:fldCharType="begin"/>
          </w:r>
          <w:r>
            <w:rPr>
              <w:rFonts w:cstheme="minorHAnsi"/>
              <w:lang w:val="en-GB"/>
            </w:rPr>
            <w:instrText xml:space="preserve"> CITATION Bac78 \l 2057 </w:instrText>
          </w:r>
          <w:r>
            <w:rPr>
              <w:rFonts w:cstheme="minorHAnsi"/>
            </w:rPr>
            <w:fldChar w:fldCharType="separate"/>
          </w:r>
          <w:r w:rsidRPr="00075DC9">
            <w:rPr>
              <w:rFonts w:cstheme="minorHAnsi"/>
              <w:noProof/>
              <w:lang w:val="en-GB"/>
            </w:rPr>
            <w:t>[9]</w:t>
          </w:r>
          <w:r>
            <w:rPr>
              <w:rFonts w:cstheme="minorHAnsi"/>
            </w:rPr>
            <w:fldChar w:fldCharType="end"/>
          </w:r>
        </w:sdtContent>
      </w:sdt>
      <w:r>
        <w:rPr>
          <w:rFonts w:cstheme="minorHAnsi"/>
        </w:rPr>
        <w:t xml:space="preserve"> it was found that for velocities below 100m/s and impact angles 30° or greater that a projectile will ricochet off a target </w:t>
      </w:r>
      <w:sdt>
        <w:sdtPr>
          <w:rPr>
            <w:rFonts w:cstheme="minorHAnsi"/>
          </w:rPr>
          <w:id w:val="1020673260"/>
          <w:citation/>
        </w:sdtPr>
        <w:sdtContent>
          <w:r>
            <w:rPr>
              <w:rFonts w:cstheme="minorHAnsi"/>
            </w:rPr>
            <w:fldChar w:fldCharType="begin"/>
          </w:r>
          <w:r>
            <w:rPr>
              <w:rFonts w:cstheme="minorHAnsi"/>
              <w:lang w:val="en-GB"/>
            </w:rPr>
            <w:instrText xml:space="preserve"> CITATION Bac78 \l 2057 </w:instrText>
          </w:r>
          <w:r>
            <w:rPr>
              <w:rFonts w:cstheme="minorHAnsi"/>
            </w:rPr>
            <w:fldChar w:fldCharType="separate"/>
          </w:r>
          <w:r w:rsidRPr="00075DC9">
            <w:rPr>
              <w:rFonts w:cstheme="minorHAnsi"/>
              <w:noProof/>
              <w:lang w:val="en-GB"/>
            </w:rPr>
            <w:t>[9]</w:t>
          </w:r>
          <w:r>
            <w:rPr>
              <w:rFonts w:cstheme="minorHAnsi"/>
            </w:rPr>
            <w:fldChar w:fldCharType="end"/>
          </w:r>
        </w:sdtContent>
      </w:sdt>
      <w:r>
        <w:rPr>
          <w:rFonts w:cstheme="minorHAnsi"/>
        </w:rPr>
        <w:t xml:space="preserve">. The graph shown in </w:t>
      </w:r>
      <w:r>
        <w:rPr>
          <w:rFonts w:cstheme="minorHAnsi"/>
        </w:rPr>
        <w:fldChar w:fldCharType="begin"/>
      </w:r>
      <w:r>
        <w:rPr>
          <w:rFonts w:cstheme="minorHAnsi"/>
        </w:rPr>
        <w:instrText xml:space="preserve"> REF _Ref117513454 \h </w:instrText>
      </w:r>
      <w:r>
        <w:rPr>
          <w:rFonts w:cstheme="minorHAnsi"/>
        </w:rPr>
      </w:r>
      <w:r>
        <w:rPr>
          <w:rFonts w:cstheme="minorHAnsi"/>
        </w:rPr>
        <w:fldChar w:fldCharType="separate"/>
      </w:r>
      <w:r>
        <w:t xml:space="preserve">Figure </w:t>
      </w:r>
      <w:r>
        <w:rPr>
          <w:noProof/>
        </w:rPr>
        <w:t>3</w:t>
      </w:r>
      <w:r>
        <w:rPr>
          <w:rFonts w:cstheme="minorHAnsi"/>
        </w:rPr>
        <w:fldChar w:fldCharType="end"/>
      </w:r>
      <w:r>
        <w:rPr>
          <w:rFonts w:cstheme="minorHAnsi"/>
        </w:rPr>
        <w:t xml:space="preserve"> shows the projectile </w:t>
      </w:r>
      <w:r w:rsidR="00790D91">
        <w:rPr>
          <w:rFonts w:cstheme="minorHAnsi"/>
        </w:rPr>
        <w:t>behavior</w:t>
      </w:r>
      <w:r>
        <w:rPr>
          <w:rFonts w:cstheme="minorHAnsi"/>
        </w:rPr>
        <w:t xml:space="preserve"> at impact for a variety of angles and velocities.</w:t>
      </w:r>
    </w:p>
    <w:p w14:paraId="18204A10" w14:textId="77777777" w:rsidR="00075DC9" w:rsidRDefault="00075DC9" w:rsidP="00075DC9">
      <w:pPr>
        <w:keepNext/>
        <w:jc w:val="center"/>
      </w:pPr>
      <w:r w:rsidRPr="00075DC9">
        <w:rPr>
          <w:noProof/>
        </w:rPr>
        <w:lastRenderedPageBreak/>
        <w:drawing>
          <wp:inline distT="0" distB="0" distL="0" distR="0" wp14:anchorId="4BA7A70D" wp14:editId="7B088F07">
            <wp:extent cx="2560521" cy="3854913"/>
            <wp:effectExtent l="0" t="0" r="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8"/>
                    <a:stretch>
                      <a:fillRect/>
                    </a:stretch>
                  </pic:blipFill>
                  <pic:spPr>
                    <a:xfrm>
                      <a:off x="0" y="0"/>
                      <a:ext cx="2568600" cy="3867075"/>
                    </a:xfrm>
                    <a:prstGeom prst="rect">
                      <a:avLst/>
                    </a:prstGeom>
                  </pic:spPr>
                </pic:pic>
              </a:graphicData>
            </a:graphic>
          </wp:inline>
        </w:drawing>
      </w:r>
    </w:p>
    <w:p w14:paraId="280799CC" w14:textId="48952F70" w:rsidR="00075DC9" w:rsidRDefault="00075DC9" w:rsidP="00075DC9">
      <w:pPr>
        <w:pStyle w:val="Caption"/>
        <w:jc w:val="center"/>
      </w:pPr>
      <w:bookmarkStart w:id="35" w:name="_Ref117513454"/>
      <w:bookmarkStart w:id="36" w:name="_Toc118047579"/>
      <w:r>
        <w:t xml:space="preserve">Figure </w:t>
      </w:r>
      <w:fldSimple w:instr=" SEQ Figure \* ARABIC ">
        <w:r w:rsidR="00031FB4">
          <w:rPr>
            <w:noProof/>
          </w:rPr>
          <w:t>3</w:t>
        </w:r>
      </w:fldSimple>
      <w:bookmarkEnd w:id="35"/>
      <w:r>
        <w:t xml:space="preserve">-Projectile Impact </w:t>
      </w:r>
      <w:r w:rsidR="00790D91">
        <w:t>Behavior</w:t>
      </w:r>
      <w:r>
        <w:t xml:space="preserve"> </w:t>
      </w:r>
      <w:sdt>
        <w:sdtPr>
          <w:id w:val="-1845927808"/>
          <w:citation/>
        </w:sdtPr>
        <w:sdtContent>
          <w:r>
            <w:fldChar w:fldCharType="begin"/>
          </w:r>
          <w:r>
            <w:rPr>
              <w:lang w:val="en-GB"/>
            </w:rPr>
            <w:instrText xml:space="preserve"> CITATION Bac78 \l 2057 </w:instrText>
          </w:r>
          <w:r>
            <w:fldChar w:fldCharType="separate"/>
          </w:r>
          <w:r w:rsidRPr="00075DC9">
            <w:rPr>
              <w:noProof/>
              <w:lang w:val="en-GB"/>
            </w:rPr>
            <w:t>[9]</w:t>
          </w:r>
          <w:r>
            <w:fldChar w:fldCharType="end"/>
          </w:r>
        </w:sdtContent>
      </w:sdt>
      <w:bookmarkEnd w:id="36"/>
    </w:p>
    <w:p w14:paraId="2E26D4CC" w14:textId="663AD8FF" w:rsidR="00075DC9" w:rsidRPr="00075DC9" w:rsidRDefault="00573E46" w:rsidP="00075DC9">
      <w:r>
        <w:t xml:space="preserve">This shows that for the properties specified the arrow is more likely to ricochet off the target than begin perforating the armour plate. If angles are </w:t>
      </w:r>
      <w:r w:rsidR="00790D91">
        <w:t>less,</w:t>
      </w:r>
      <w:r>
        <w:t xml:space="preserve"> then the arrow is more likely to penetrate the armour plate.</w:t>
      </w:r>
    </w:p>
    <w:p w14:paraId="25F95C68" w14:textId="3ED47239" w:rsidR="00044E4C" w:rsidRDefault="00044E4C" w:rsidP="00044E4C">
      <w:pPr>
        <w:pStyle w:val="Heading2"/>
      </w:pPr>
      <w:bookmarkStart w:id="37" w:name="_Toc118048043"/>
      <w:r>
        <w:t xml:space="preserve">3.3-Testing of Ordnance and Armour in </w:t>
      </w:r>
      <w:r w:rsidR="00CB56B3">
        <w:t xml:space="preserve">Academic </w:t>
      </w:r>
      <w:r>
        <w:t>Literature</w:t>
      </w:r>
      <w:bookmarkEnd w:id="37"/>
    </w:p>
    <w:p w14:paraId="772ECDA5" w14:textId="6F24BD13" w:rsidR="00071397" w:rsidRDefault="00106681" w:rsidP="00071397">
      <w:r>
        <w:t xml:space="preserve">Over time </w:t>
      </w:r>
      <w:proofErr w:type="gramStart"/>
      <w:r>
        <w:t>a number of</w:t>
      </w:r>
      <w:proofErr w:type="gramEnd"/>
      <w:r>
        <w:t xml:space="preserve"> academic scientific studies have been carried out investigating the capabilities of Bodkin arrows from the period of the 100 years war and the effect the weapon system has on armour. </w:t>
      </w:r>
      <w:r w:rsidR="00456510">
        <w:t xml:space="preserve">The first study performed by Magier et al. </w:t>
      </w:r>
      <w:sdt>
        <w:sdtPr>
          <w:id w:val="-2138639228"/>
          <w:citation/>
        </w:sdtPr>
        <w:sdtContent>
          <w:r w:rsidR="00456510">
            <w:fldChar w:fldCharType="begin"/>
          </w:r>
          <w:r w:rsidR="00456510">
            <w:rPr>
              <w:lang w:val="en-GB"/>
            </w:rPr>
            <w:instrText xml:space="preserve"> CITATION Mag17 \l 2057 </w:instrText>
          </w:r>
          <w:r w:rsidR="00456510">
            <w:fldChar w:fldCharType="separate"/>
          </w:r>
          <w:r w:rsidR="00456510" w:rsidRPr="00456510">
            <w:rPr>
              <w:noProof/>
              <w:lang w:val="en-GB"/>
            </w:rPr>
            <w:t>[10]</w:t>
          </w:r>
          <w:r w:rsidR="00456510">
            <w:fldChar w:fldCharType="end"/>
          </w:r>
        </w:sdtContent>
      </w:sdt>
      <w:r w:rsidR="00456510">
        <w:t xml:space="preserve"> which although investigating arrows and armour from the Battle of Crecy more than 50 years prior to Agincourt</w:t>
      </w:r>
      <w:r w:rsidR="006D48D2">
        <w:t xml:space="preserve"> still hold relevance as this was of around the same </w:t>
      </w:r>
      <w:proofErr w:type="gramStart"/>
      <w:r w:rsidR="006D48D2">
        <w:t>time period</w:t>
      </w:r>
      <w:proofErr w:type="gramEnd"/>
      <w:r w:rsidR="006D48D2">
        <w:t xml:space="preserve">. The study performed modelling on bodkin arrows and found that flight performance is </w:t>
      </w:r>
      <w:proofErr w:type="gramStart"/>
      <w:r w:rsidR="006D48D2">
        <w:t>similar to</w:t>
      </w:r>
      <w:proofErr w:type="gramEnd"/>
      <w:r w:rsidR="006D48D2">
        <w:t xml:space="preserve"> that calculated in section 3.3.1 and is shown graphically in </w:t>
      </w:r>
      <w:r w:rsidR="006D48D2">
        <w:fldChar w:fldCharType="begin"/>
      </w:r>
      <w:r w:rsidR="006D48D2">
        <w:instrText xml:space="preserve"> REF _Ref117588961 \h </w:instrText>
      </w:r>
      <w:r w:rsidR="006D48D2">
        <w:fldChar w:fldCharType="separate"/>
      </w:r>
      <w:r w:rsidR="006D48D2">
        <w:t xml:space="preserve">Figure </w:t>
      </w:r>
      <w:r w:rsidR="006D48D2">
        <w:rPr>
          <w:noProof/>
        </w:rPr>
        <w:t>4</w:t>
      </w:r>
      <w:r w:rsidR="006D48D2">
        <w:fldChar w:fldCharType="end"/>
      </w:r>
      <w:r w:rsidR="006D48D2">
        <w:t xml:space="preserve"> </w:t>
      </w:r>
      <w:sdt>
        <w:sdtPr>
          <w:id w:val="689654003"/>
          <w:citation/>
        </w:sdtPr>
        <w:sdtContent>
          <w:r w:rsidR="006D48D2">
            <w:fldChar w:fldCharType="begin"/>
          </w:r>
          <w:r w:rsidR="006D48D2">
            <w:rPr>
              <w:lang w:val="en-GB"/>
            </w:rPr>
            <w:instrText xml:space="preserve"> CITATION Mag17 \l 2057 </w:instrText>
          </w:r>
          <w:r w:rsidR="006D48D2">
            <w:fldChar w:fldCharType="separate"/>
          </w:r>
          <w:r w:rsidR="006D48D2" w:rsidRPr="006D48D2">
            <w:rPr>
              <w:noProof/>
              <w:lang w:val="en-GB"/>
            </w:rPr>
            <w:t>[10]</w:t>
          </w:r>
          <w:r w:rsidR="006D48D2">
            <w:fldChar w:fldCharType="end"/>
          </w:r>
        </w:sdtContent>
      </w:sdt>
      <w:r w:rsidR="006D48D2">
        <w:t xml:space="preserve">. It is however the Finite Element Analysis (FEA) modelling where the report delves further into the performance of impact. In this modelling two arrow heads were modelled, a needle type and a heavy bodkin type </w:t>
      </w:r>
      <w:r w:rsidR="00790D91">
        <w:t>arrowhead</w:t>
      </w:r>
      <w:r w:rsidR="006D48D2">
        <w:t>. Various angles of impact were modelled however the report highlight two angles which best show the penetrative performance of both the needle and heavy bodkin arrow heads. These results are shown in</w:t>
      </w:r>
      <w:r w:rsidR="00953E66">
        <w:t xml:space="preserve"> </w:t>
      </w:r>
      <w:r w:rsidR="00953E66">
        <w:fldChar w:fldCharType="begin"/>
      </w:r>
      <w:r w:rsidR="00953E66">
        <w:instrText xml:space="preserve"> REF _Ref117589469 \h </w:instrText>
      </w:r>
      <w:r w:rsidR="00953E66">
        <w:fldChar w:fldCharType="separate"/>
      </w:r>
      <w:r w:rsidR="00953E66">
        <w:t xml:space="preserve">Figure </w:t>
      </w:r>
      <w:r w:rsidR="00953E66">
        <w:rPr>
          <w:noProof/>
        </w:rPr>
        <w:t>5</w:t>
      </w:r>
      <w:r w:rsidR="00953E66">
        <w:fldChar w:fldCharType="end"/>
      </w:r>
      <w:r w:rsidR="00953E66">
        <w:t xml:space="preserve"> </w:t>
      </w:r>
      <w:sdt>
        <w:sdtPr>
          <w:id w:val="1948733966"/>
          <w:citation/>
        </w:sdtPr>
        <w:sdtContent>
          <w:r w:rsidR="00953E66">
            <w:fldChar w:fldCharType="begin"/>
          </w:r>
          <w:r w:rsidR="00953E66">
            <w:rPr>
              <w:lang w:val="en-GB"/>
            </w:rPr>
            <w:instrText xml:space="preserve"> CITATION Mag17 \l 2057 </w:instrText>
          </w:r>
          <w:r w:rsidR="00953E66">
            <w:fldChar w:fldCharType="separate"/>
          </w:r>
          <w:r w:rsidR="00953E66" w:rsidRPr="00953E66">
            <w:rPr>
              <w:noProof/>
              <w:lang w:val="en-GB"/>
            </w:rPr>
            <w:t>[10]</w:t>
          </w:r>
          <w:r w:rsidR="00953E66">
            <w:fldChar w:fldCharType="end"/>
          </w:r>
        </w:sdtContent>
      </w:sdt>
      <w:r w:rsidR="00953E66">
        <w:t xml:space="preserve"> and </w:t>
      </w:r>
      <w:r w:rsidR="00953E66">
        <w:fldChar w:fldCharType="begin"/>
      </w:r>
      <w:r w:rsidR="00953E66">
        <w:instrText xml:space="preserve"> REF _Ref117589474 \h </w:instrText>
      </w:r>
      <w:r w:rsidR="00953E66">
        <w:fldChar w:fldCharType="separate"/>
      </w:r>
      <w:r w:rsidR="00953E66">
        <w:t xml:space="preserve">Figure </w:t>
      </w:r>
      <w:r w:rsidR="00953E66">
        <w:rPr>
          <w:noProof/>
        </w:rPr>
        <w:t>6</w:t>
      </w:r>
      <w:r w:rsidR="00953E66">
        <w:fldChar w:fldCharType="end"/>
      </w:r>
      <w:r w:rsidR="006D48D2">
        <w:t xml:space="preserve"> </w:t>
      </w:r>
      <w:sdt>
        <w:sdtPr>
          <w:id w:val="1204598794"/>
          <w:citation/>
        </w:sdtPr>
        <w:sdtContent>
          <w:r w:rsidR="00953E66">
            <w:fldChar w:fldCharType="begin"/>
          </w:r>
          <w:r w:rsidR="00953E66">
            <w:rPr>
              <w:lang w:val="en-GB"/>
            </w:rPr>
            <w:instrText xml:space="preserve"> CITATION Mag17 \l 2057 </w:instrText>
          </w:r>
          <w:r w:rsidR="00953E66">
            <w:fldChar w:fldCharType="separate"/>
          </w:r>
          <w:r w:rsidR="00953E66" w:rsidRPr="00953E66">
            <w:rPr>
              <w:noProof/>
              <w:lang w:val="en-GB"/>
            </w:rPr>
            <w:t>[10]</w:t>
          </w:r>
          <w:r w:rsidR="00953E66">
            <w:fldChar w:fldCharType="end"/>
          </w:r>
        </w:sdtContent>
      </w:sdt>
      <w:r w:rsidR="00953E66">
        <w:t>.</w:t>
      </w:r>
    </w:p>
    <w:p w14:paraId="23E0271E" w14:textId="77777777" w:rsidR="006D48D2" w:rsidRDefault="006D48D2" w:rsidP="00071397"/>
    <w:p w14:paraId="1E6FFC0C" w14:textId="77777777" w:rsidR="006D48D2" w:rsidRDefault="006D48D2" w:rsidP="006D48D2">
      <w:pPr>
        <w:keepNext/>
        <w:jc w:val="center"/>
      </w:pPr>
      <w:r w:rsidRPr="006D48D2">
        <w:rPr>
          <w:noProof/>
        </w:rPr>
        <w:lastRenderedPageBreak/>
        <w:drawing>
          <wp:inline distT="0" distB="0" distL="0" distR="0" wp14:anchorId="01B6EDD8" wp14:editId="06EF3D7A">
            <wp:extent cx="4334408" cy="3277235"/>
            <wp:effectExtent l="0" t="0" r="9525"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9"/>
                    <a:stretch>
                      <a:fillRect/>
                    </a:stretch>
                  </pic:blipFill>
                  <pic:spPr>
                    <a:xfrm>
                      <a:off x="0" y="0"/>
                      <a:ext cx="4342064" cy="3283024"/>
                    </a:xfrm>
                    <a:prstGeom prst="rect">
                      <a:avLst/>
                    </a:prstGeom>
                  </pic:spPr>
                </pic:pic>
              </a:graphicData>
            </a:graphic>
          </wp:inline>
        </w:drawing>
      </w:r>
    </w:p>
    <w:p w14:paraId="44E1EC48" w14:textId="265F94B4" w:rsidR="006D48D2" w:rsidRDefault="006D48D2" w:rsidP="006D48D2">
      <w:pPr>
        <w:pStyle w:val="Caption"/>
        <w:jc w:val="center"/>
      </w:pPr>
      <w:bookmarkStart w:id="38" w:name="_Ref117588961"/>
      <w:bookmarkStart w:id="39" w:name="_Toc118047580"/>
      <w:r>
        <w:t xml:space="preserve">Figure </w:t>
      </w:r>
      <w:fldSimple w:instr=" SEQ Figure \* ARABIC ">
        <w:r w:rsidR="00031FB4">
          <w:rPr>
            <w:noProof/>
          </w:rPr>
          <w:t>4</w:t>
        </w:r>
      </w:fldSimple>
      <w:bookmarkEnd w:id="38"/>
      <w:r>
        <w:t xml:space="preserve">-Graphic representation of flight path from Magier et al study </w:t>
      </w:r>
      <w:sdt>
        <w:sdtPr>
          <w:id w:val="-62268324"/>
          <w:citation/>
        </w:sdtPr>
        <w:sdtContent>
          <w:r>
            <w:fldChar w:fldCharType="begin"/>
          </w:r>
          <w:r>
            <w:rPr>
              <w:lang w:val="en-GB"/>
            </w:rPr>
            <w:instrText xml:space="preserve"> CITATION Mag17 \l 2057 </w:instrText>
          </w:r>
          <w:r>
            <w:fldChar w:fldCharType="separate"/>
          </w:r>
          <w:r w:rsidRPr="006D48D2">
            <w:rPr>
              <w:noProof/>
              <w:lang w:val="en-GB"/>
            </w:rPr>
            <w:t>[10]</w:t>
          </w:r>
          <w:r>
            <w:fldChar w:fldCharType="end"/>
          </w:r>
        </w:sdtContent>
      </w:sdt>
      <w:bookmarkEnd w:id="39"/>
    </w:p>
    <w:p w14:paraId="372B7CB6" w14:textId="77777777" w:rsidR="006D48D2" w:rsidRDefault="006D48D2" w:rsidP="006D48D2">
      <w:pPr>
        <w:keepNext/>
        <w:jc w:val="center"/>
      </w:pPr>
      <w:r w:rsidRPr="006D48D2">
        <w:rPr>
          <w:noProof/>
        </w:rPr>
        <w:drawing>
          <wp:inline distT="0" distB="0" distL="0" distR="0" wp14:anchorId="65ACDE64" wp14:editId="646DA699">
            <wp:extent cx="4153003" cy="3268980"/>
            <wp:effectExtent l="0" t="0" r="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061" t="899" b="6654"/>
                    <a:stretch/>
                  </pic:blipFill>
                  <pic:spPr bwMode="auto">
                    <a:xfrm>
                      <a:off x="0" y="0"/>
                      <a:ext cx="4156460" cy="3271701"/>
                    </a:xfrm>
                    <a:prstGeom prst="rect">
                      <a:avLst/>
                    </a:prstGeom>
                    <a:ln>
                      <a:noFill/>
                    </a:ln>
                    <a:extLst>
                      <a:ext uri="{53640926-AAD7-44D8-BBD7-CCE9431645EC}">
                        <a14:shadowObscured xmlns:a14="http://schemas.microsoft.com/office/drawing/2010/main"/>
                      </a:ext>
                    </a:extLst>
                  </pic:spPr>
                </pic:pic>
              </a:graphicData>
            </a:graphic>
          </wp:inline>
        </w:drawing>
      </w:r>
    </w:p>
    <w:p w14:paraId="3FC38FB6" w14:textId="2FE01DC4" w:rsidR="006D48D2" w:rsidRDefault="006D48D2" w:rsidP="006D48D2">
      <w:pPr>
        <w:pStyle w:val="Caption"/>
        <w:jc w:val="center"/>
      </w:pPr>
      <w:bookmarkStart w:id="40" w:name="_Ref117589469"/>
      <w:bookmarkStart w:id="41" w:name="_Toc118047581"/>
      <w:r>
        <w:t xml:space="preserve">Figure </w:t>
      </w:r>
      <w:fldSimple w:instr=" SEQ Figure \* ARABIC ">
        <w:r w:rsidR="00031FB4">
          <w:rPr>
            <w:noProof/>
          </w:rPr>
          <w:t>5</w:t>
        </w:r>
      </w:fldSimple>
      <w:bookmarkEnd w:id="40"/>
      <w:r>
        <w:t xml:space="preserve">-Needle </w:t>
      </w:r>
      <w:r w:rsidR="00790D91">
        <w:t>arrowhead</w:t>
      </w:r>
      <w:r w:rsidR="00953E66">
        <w:t xml:space="preserve"> FEA model</w:t>
      </w:r>
      <w:r>
        <w:t xml:space="preserve"> impacting at 2.6 degrees and 52 degrees </w:t>
      </w:r>
      <w:sdt>
        <w:sdtPr>
          <w:id w:val="2145227432"/>
          <w:citation/>
        </w:sdtPr>
        <w:sdtContent>
          <w:r>
            <w:fldChar w:fldCharType="begin"/>
          </w:r>
          <w:r>
            <w:rPr>
              <w:lang w:val="en-GB"/>
            </w:rPr>
            <w:instrText xml:space="preserve"> CITATION Mag17 \l 2057 </w:instrText>
          </w:r>
          <w:r>
            <w:fldChar w:fldCharType="separate"/>
          </w:r>
          <w:r w:rsidRPr="006D48D2">
            <w:rPr>
              <w:noProof/>
              <w:lang w:val="en-GB"/>
            </w:rPr>
            <w:t>[10]</w:t>
          </w:r>
          <w:r>
            <w:fldChar w:fldCharType="end"/>
          </w:r>
        </w:sdtContent>
      </w:sdt>
      <w:bookmarkEnd w:id="41"/>
    </w:p>
    <w:p w14:paraId="549C29E9" w14:textId="77777777" w:rsidR="006D48D2" w:rsidRDefault="006D48D2" w:rsidP="006D48D2">
      <w:pPr>
        <w:keepNext/>
        <w:jc w:val="center"/>
      </w:pPr>
      <w:r>
        <w:rPr>
          <w:noProof/>
        </w:rPr>
        <w:lastRenderedPageBreak/>
        <w:drawing>
          <wp:inline distT="0" distB="0" distL="0" distR="0" wp14:anchorId="6693BBB3" wp14:editId="207297C9">
            <wp:extent cx="4199255" cy="312911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a:extLst>
                        <a:ext uri="{28A0092B-C50C-407E-A947-70E740481C1C}">
                          <a14:useLocalDpi xmlns:a14="http://schemas.microsoft.com/office/drawing/2010/main" val="0"/>
                        </a:ext>
                      </a:extLst>
                    </a:blip>
                    <a:srcRect l="2055" t="1778" b="1"/>
                    <a:stretch/>
                  </pic:blipFill>
                  <pic:spPr bwMode="auto">
                    <a:xfrm>
                      <a:off x="0" y="0"/>
                      <a:ext cx="4204247" cy="3132834"/>
                    </a:xfrm>
                    <a:prstGeom prst="rect">
                      <a:avLst/>
                    </a:prstGeom>
                    <a:noFill/>
                    <a:ln>
                      <a:noFill/>
                    </a:ln>
                    <a:extLst>
                      <a:ext uri="{53640926-AAD7-44D8-BBD7-CCE9431645EC}">
                        <a14:shadowObscured xmlns:a14="http://schemas.microsoft.com/office/drawing/2010/main"/>
                      </a:ext>
                    </a:extLst>
                  </pic:spPr>
                </pic:pic>
              </a:graphicData>
            </a:graphic>
          </wp:inline>
        </w:drawing>
      </w:r>
    </w:p>
    <w:p w14:paraId="1E1A2E14" w14:textId="77F5E444" w:rsidR="006D48D2" w:rsidRDefault="006D48D2" w:rsidP="006D48D2">
      <w:pPr>
        <w:pStyle w:val="Caption"/>
        <w:jc w:val="center"/>
      </w:pPr>
      <w:bookmarkStart w:id="42" w:name="_Ref117589474"/>
      <w:bookmarkStart w:id="43" w:name="_Toc118047582"/>
      <w:r>
        <w:t xml:space="preserve">Figure </w:t>
      </w:r>
      <w:fldSimple w:instr=" SEQ Figure \* ARABIC ">
        <w:r w:rsidR="00031FB4">
          <w:rPr>
            <w:noProof/>
          </w:rPr>
          <w:t>6</w:t>
        </w:r>
      </w:fldSimple>
      <w:bookmarkEnd w:id="42"/>
      <w:r>
        <w:t xml:space="preserve">-Heavy Bodkin arrow FEA model </w:t>
      </w:r>
      <w:r w:rsidR="00953E66">
        <w:t>impacting at</w:t>
      </w:r>
      <w:r>
        <w:t xml:space="preserve"> 2.6 degrees and 52 degrees</w:t>
      </w:r>
      <w:r w:rsidR="00953E66">
        <w:t xml:space="preserve"> </w:t>
      </w:r>
      <w:sdt>
        <w:sdtPr>
          <w:id w:val="199136314"/>
          <w:citation/>
        </w:sdtPr>
        <w:sdtContent>
          <w:r w:rsidR="00953E66">
            <w:fldChar w:fldCharType="begin"/>
          </w:r>
          <w:r w:rsidR="00953E66">
            <w:rPr>
              <w:lang w:val="en-GB"/>
            </w:rPr>
            <w:instrText xml:space="preserve"> CITATION Mag17 \l 2057 </w:instrText>
          </w:r>
          <w:r w:rsidR="00953E66">
            <w:fldChar w:fldCharType="separate"/>
          </w:r>
          <w:r w:rsidR="00953E66" w:rsidRPr="00953E66">
            <w:rPr>
              <w:noProof/>
              <w:lang w:val="en-GB"/>
            </w:rPr>
            <w:t>[10]</w:t>
          </w:r>
          <w:r w:rsidR="00953E66">
            <w:fldChar w:fldCharType="end"/>
          </w:r>
        </w:sdtContent>
      </w:sdt>
      <w:bookmarkEnd w:id="43"/>
    </w:p>
    <w:p w14:paraId="3949FE81" w14:textId="5BEC6E46" w:rsidR="00953E66" w:rsidRDefault="00953E66" w:rsidP="00953E66">
      <w:r>
        <w:t xml:space="preserve">The needle point arrow has then been compared with needle arrow heads which have gone through physical testing and the arrow heads have been damaged in a similar way as to that modelled thus adding validity to the numerical modelling. </w:t>
      </w:r>
    </w:p>
    <w:p w14:paraId="3AD1F96A" w14:textId="77777777" w:rsidR="00953E66" w:rsidRDefault="00953E66" w:rsidP="00953E66">
      <w:pPr>
        <w:keepNext/>
        <w:jc w:val="center"/>
      </w:pPr>
      <w:r w:rsidRPr="00953E66">
        <w:rPr>
          <w:noProof/>
        </w:rPr>
        <w:drawing>
          <wp:inline distT="0" distB="0" distL="0" distR="0" wp14:anchorId="505064C8" wp14:editId="072A4562">
            <wp:extent cx="4404360" cy="814748"/>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37537" cy="820885"/>
                    </a:xfrm>
                    <a:prstGeom prst="rect">
                      <a:avLst/>
                    </a:prstGeom>
                  </pic:spPr>
                </pic:pic>
              </a:graphicData>
            </a:graphic>
          </wp:inline>
        </w:drawing>
      </w:r>
    </w:p>
    <w:p w14:paraId="3E417871" w14:textId="695E1E27" w:rsidR="00953E66" w:rsidRDefault="00953E66" w:rsidP="00953E66">
      <w:pPr>
        <w:pStyle w:val="Caption"/>
        <w:jc w:val="center"/>
      </w:pPr>
      <w:bookmarkStart w:id="44" w:name="_Toc118047583"/>
      <w:r>
        <w:t xml:space="preserve">Figure </w:t>
      </w:r>
      <w:fldSimple w:instr=" SEQ Figure \* ARABIC ">
        <w:r w:rsidR="00031FB4">
          <w:rPr>
            <w:noProof/>
          </w:rPr>
          <w:t>7</w:t>
        </w:r>
      </w:fldSimple>
      <w:r>
        <w:t xml:space="preserve">-Comparison of deformation of modelled </w:t>
      </w:r>
      <w:r w:rsidR="00790D91">
        <w:t>arrowhead</w:t>
      </w:r>
      <w:r>
        <w:t xml:space="preserve"> (right) and physical </w:t>
      </w:r>
      <w:r w:rsidR="00790D91">
        <w:t>arrowhead</w:t>
      </w:r>
      <w:r>
        <w:t xml:space="preserve"> (left) </w:t>
      </w:r>
      <w:sdt>
        <w:sdtPr>
          <w:id w:val="-525556843"/>
          <w:citation/>
        </w:sdtPr>
        <w:sdtContent>
          <w:r>
            <w:fldChar w:fldCharType="begin"/>
          </w:r>
          <w:r>
            <w:rPr>
              <w:lang w:val="en-GB"/>
            </w:rPr>
            <w:instrText xml:space="preserve"> CITATION Mag17 \l 2057 </w:instrText>
          </w:r>
          <w:r>
            <w:fldChar w:fldCharType="separate"/>
          </w:r>
          <w:r w:rsidRPr="00953E66">
            <w:rPr>
              <w:noProof/>
              <w:lang w:val="en-GB"/>
            </w:rPr>
            <w:t>[10]</w:t>
          </w:r>
          <w:r>
            <w:fldChar w:fldCharType="end"/>
          </w:r>
        </w:sdtContent>
      </w:sdt>
      <w:bookmarkEnd w:id="44"/>
    </w:p>
    <w:p w14:paraId="57D81A13" w14:textId="5869A257" w:rsidR="001443A2" w:rsidRDefault="001443A2" w:rsidP="001443A2">
      <w:r>
        <w:t xml:space="preserve">The second academic study was carried out by Bane in 2006 </w:t>
      </w:r>
      <w:sdt>
        <w:sdtPr>
          <w:id w:val="-110670452"/>
          <w:citation/>
        </w:sdtPr>
        <w:sdtContent>
          <w:r>
            <w:fldChar w:fldCharType="begin"/>
          </w:r>
          <w:r>
            <w:rPr>
              <w:lang w:val="en-GB"/>
            </w:rPr>
            <w:instrText xml:space="preserve"> CITATION Ban06 \l 2057 </w:instrText>
          </w:r>
          <w:r>
            <w:fldChar w:fldCharType="separate"/>
          </w:r>
          <w:r w:rsidRPr="001443A2">
            <w:rPr>
              <w:noProof/>
              <w:lang w:val="en-GB"/>
            </w:rPr>
            <w:t>[11]</w:t>
          </w:r>
          <w:r>
            <w:fldChar w:fldCharType="end"/>
          </w:r>
        </w:sdtContent>
      </w:sdt>
      <w:r w:rsidR="00210BE8">
        <w:t xml:space="preserve">. In this study 4 different arrowheads were tested and are shown in </w:t>
      </w:r>
      <w:r w:rsidR="00210BE8">
        <w:fldChar w:fldCharType="begin"/>
      </w:r>
      <w:r w:rsidR="00210BE8">
        <w:instrText xml:space="preserve"> REF _Ref117590008 \h </w:instrText>
      </w:r>
      <w:r w:rsidR="00210BE8">
        <w:fldChar w:fldCharType="separate"/>
      </w:r>
      <w:r w:rsidR="00210BE8">
        <w:t xml:space="preserve">Figure </w:t>
      </w:r>
      <w:r w:rsidR="00210BE8">
        <w:rPr>
          <w:noProof/>
        </w:rPr>
        <w:t>8</w:t>
      </w:r>
      <w:r w:rsidR="00210BE8">
        <w:fldChar w:fldCharType="end"/>
      </w:r>
      <w:r w:rsidR="00210BE8">
        <w:t xml:space="preserve"> </w:t>
      </w:r>
      <w:sdt>
        <w:sdtPr>
          <w:id w:val="-461421626"/>
          <w:citation/>
        </w:sdtPr>
        <w:sdtContent>
          <w:r w:rsidR="00210BE8">
            <w:fldChar w:fldCharType="begin"/>
          </w:r>
          <w:r w:rsidR="00210BE8">
            <w:rPr>
              <w:lang w:val="en-GB"/>
            </w:rPr>
            <w:instrText xml:space="preserve"> CITATION Ban06 \l 2057 </w:instrText>
          </w:r>
          <w:r w:rsidR="00210BE8">
            <w:fldChar w:fldCharType="separate"/>
          </w:r>
          <w:r w:rsidR="00210BE8" w:rsidRPr="00210BE8">
            <w:rPr>
              <w:noProof/>
              <w:lang w:val="en-GB"/>
            </w:rPr>
            <w:t>[11]</w:t>
          </w:r>
          <w:r w:rsidR="00210BE8">
            <w:fldChar w:fldCharType="end"/>
          </w:r>
        </w:sdtContent>
      </w:sdt>
      <w:r w:rsidR="00210BE8">
        <w:t>. These are the triangular broadhead, ogive broadhead, needle bodkin and short bodkin.</w:t>
      </w:r>
    </w:p>
    <w:p w14:paraId="3DBA9F9D" w14:textId="77777777" w:rsidR="00210BE8" w:rsidRDefault="00210BE8" w:rsidP="00210BE8">
      <w:pPr>
        <w:keepNext/>
        <w:jc w:val="center"/>
      </w:pPr>
      <w:r w:rsidRPr="00210BE8">
        <w:rPr>
          <w:noProof/>
        </w:rPr>
        <w:drawing>
          <wp:inline distT="0" distB="0" distL="0" distR="0" wp14:anchorId="52E92D0C" wp14:editId="1677295C">
            <wp:extent cx="3468179" cy="18783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79017" cy="1884200"/>
                    </a:xfrm>
                    <a:prstGeom prst="rect">
                      <a:avLst/>
                    </a:prstGeom>
                  </pic:spPr>
                </pic:pic>
              </a:graphicData>
            </a:graphic>
          </wp:inline>
        </w:drawing>
      </w:r>
    </w:p>
    <w:p w14:paraId="5A18714B" w14:textId="52509DD1" w:rsidR="00210BE8" w:rsidRDefault="00210BE8" w:rsidP="00210BE8">
      <w:pPr>
        <w:pStyle w:val="Caption"/>
        <w:jc w:val="center"/>
      </w:pPr>
      <w:bookmarkStart w:id="45" w:name="_Ref117590008"/>
      <w:bookmarkStart w:id="46" w:name="_Toc118047584"/>
      <w:r>
        <w:t xml:space="preserve">Figure </w:t>
      </w:r>
      <w:fldSimple w:instr=" SEQ Figure \* ARABIC ">
        <w:r w:rsidR="00031FB4">
          <w:rPr>
            <w:noProof/>
          </w:rPr>
          <w:t>8</w:t>
        </w:r>
      </w:fldSimple>
      <w:bookmarkEnd w:id="45"/>
      <w:r>
        <w:t xml:space="preserve">-Arrow heads on test </w:t>
      </w:r>
      <w:sdt>
        <w:sdtPr>
          <w:id w:val="-223684882"/>
          <w:citation/>
        </w:sdtPr>
        <w:sdtContent>
          <w:r>
            <w:fldChar w:fldCharType="begin"/>
          </w:r>
          <w:r>
            <w:rPr>
              <w:lang w:val="en-GB"/>
            </w:rPr>
            <w:instrText xml:space="preserve"> CITATION Ban06 \l 2057 </w:instrText>
          </w:r>
          <w:r>
            <w:fldChar w:fldCharType="separate"/>
          </w:r>
          <w:r w:rsidRPr="00210BE8">
            <w:rPr>
              <w:noProof/>
              <w:lang w:val="en-GB"/>
            </w:rPr>
            <w:t>[11]</w:t>
          </w:r>
          <w:r>
            <w:fldChar w:fldCharType="end"/>
          </w:r>
        </w:sdtContent>
      </w:sdt>
      <w:bookmarkEnd w:id="46"/>
    </w:p>
    <w:p w14:paraId="1A4ED516" w14:textId="4EC77125" w:rsidR="00210BE8" w:rsidRDefault="00210BE8" w:rsidP="00210BE8">
      <w:r>
        <w:lastRenderedPageBreak/>
        <w:t>Similar modelling was carried out to determine energies involved with the arrow impacting the target and it was found that 74.1J would be imparted onto the target with a bow of 75 pounds draw strength. This is conservative of the values calculated in section 3.3.1 however is in the vicinity for an arrow impacting at an angle of 30</w:t>
      </w:r>
      <w:r>
        <w:rPr>
          <w:rFonts w:cstheme="minorHAnsi"/>
        </w:rPr>
        <w:t>°</w:t>
      </w:r>
      <w:r>
        <w:t>.</w:t>
      </w:r>
    </w:p>
    <w:p w14:paraId="544C8011" w14:textId="4AE9B4BD" w:rsidR="00210BE8" w:rsidRPr="00210BE8" w:rsidRDefault="00210BE8" w:rsidP="00210BE8">
      <w:r>
        <w:t xml:space="preserve">The armour that was chosen to be tested against were a cloth type armour </w:t>
      </w:r>
      <w:r w:rsidR="00C82763">
        <w:t xml:space="preserve">consisting of multiple layers and deer skin, almost a medieval Kevlar, </w:t>
      </w:r>
      <w:r>
        <w:t xml:space="preserve">called jack cloth, </w:t>
      </w:r>
      <w:proofErr w:type="gramStart"/>
      <w:r>
        <w:t>butted</w:t>
      </w:r>
      <w:proofErr w:type="gramEnd"/>
      <w:r>
        <w:t xml:space="preserve"> and riveted maille of differing qualities, coat of plate armour and finally plate armour.</w:t>
      </w:r>
    </w:p>
    <w:p w14:paraId="0A41872B" w14:textId="77777777" w:rsidR="00031FB4" w:rsidRDefault="00031FB4" w:rsidP="00031FB4">
      <w:pPr>
        <w:keepNext/>
        <w:jc w:val="center"/>
      </w:pPr>
      <w:r w:rsidRPr="00031FB4">
        <w:rPr>
          <w:noProof/>
        </w:rPr>
        <w:drawing>
          <wp:inline distT="0" distB="0" distL="0" distR="0" wp14:anchorId="158C185F" wp14:editId="13ED045E">
            <wp:extent cx="5943600" cy="1805305"/>
            <wp:effectExtent l="0" t="0" r="0" b="4445"/>
            <wp:docPr id="11" name="Picture 1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shape&#10;&#10;Description automatically generated"/>
                    <pic:cNvPicPr/>
                  </pic:nvPicPr>
                  <pic:blipFill>
                    <a:blip r:embed="rId24"/>
                    <a:stretch>
                      <a:fillRect/>
                    </a:stretch>
                  </pic:blipFill>
                  <pic:spPr>
                    <a:xfrm>
                      <a:off x="0" y="0"/>
                      <a:ext cx="5943600" cy="1805305"/>
                    </a:xfrm>
                    <a:prstGeom prst="rect">
                      <a:avLst/>
                    </a:prstGeom>
                  </pic:spPr>
                </pic:pic>
              </a:graphicData>
            </a:graphic>
          </wp:inline>
        </w:drawing>
      </w:r>
    </w:p>
    <w:p w14:paraId="2E62C505" w14:textId="5BE052B0" w:rsidR="00953E66" w:rsidRDefault="00031FB4" w:rsidP="00031FB4">
      <w:pPr>
        <w:pStyle w:val="Caption"/>
        <w:jc w:val="center"/>
      </w:pPr>
      <w:bookmarkStart w:id="47" w:name="_Toc118047585"/>
      <w:r>
        <w:t xml:space="preserve">Figure </w:t>
      </w:r>
      <w:fldSimple w:instr=" SEQ Figure \* ARABIC ">
        <w:r>
          <w:rPr>
            <w:noProof/>
          </w:rPr>
          <w:t>9</w:t>
        </w:r>
      </w:fldSimple>
      <w:r>
        <w:t xml:space="preserve">-Short bodkin jack cloth test </w:t>
      </w:r>
      <w:sdt>
        <w:sdtPr>
          <w:id w:val="882988474"/>
          <w:citation/>
        </w:sdtPr>
        <w:sdtContent>
          <w:r>
            <w:fldChar w:fldCharType="begin"/>
          </w:r>
          <w:r>
            <w:rPr>
              <w:lang w:val="en-GB"/>
            </w:rPr>
            <w:instrText xml:space="preserve"> CITATION Ban06 \l 2057 </w:instrText>
          </w:r>
          <w:r>
            <w:fldChar w:fldCharType="separate"/>
          </w:r>
          <w:r w:rsidRPr="00031FB4">
            <w:rPr>
              <w:noProof/>
              <w:lang w:val="en-GB"/>
            </w:rPr>
            <w:t>[11]</w:t>
          </w:r>
          <w:r>
            <w:fldChar w:fldCharType="end"/>
          </w:r>
        </w:sdtContent>
      </w:sdt>
      <w:bookmarkEnd w:id="47"/>
    </w:p>
    <w:p w14:paraId="25DA589E" w14:textId="77777777" w:rsidR="00031FB4" w:rsidRDefault="00031FB4" w:rsidP="00031FB4">
      <w:pPr>
        <w:keepNext/>
        <w:jc w:val="center"/>
      </w:pPr>
      <w:r w:rsidRPr="00031FB4">
        <w:rPr>
          <w:noProof/>
        </w:rPr>
        <w:drawing>
          <wp:inline distT="0" distB="0" distL="0" distR="0" wp14:anchorId="5B2E07F1" wp14:editId="6891AD3B">
            <wp:extent cx="5943600" cy="1809115"/>
            <wp:effectExtent l="0" t="0" r="0" b="635"/>
            <wp:docPr id="12" name="Picture 1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hape&#10;&#10;Description automatically generated"/>
                    <pic:cNvPicPr/>
                  </pic:nvPicPr>
                  <pic:blipFill>
                    <a:blip r:embed="rId25"/>
                    <a:stretch>
                      <a:fillRect/>
                    </a:stretch>
                  </pic:blipFill>
                  <pic:spPr>
                    <a:xfrm>
                      <a:off x="0" y="0"/>
                      <a:ext cx="5943600" cy="1809115"/>
                    </a:xfrm>
                    <a:prstGeom prst="rect">
                      <a:avLst/>
                    </a:prstGeom>
                  </pic:spPr>
                </pic:pic>
              </a:graphicData>
            </a:graphic>
          </wp:inline>
        </w:drawing>
      </w:r>
    </w:p>
    <w:p w14:paraId="09800349" w14:textId="480BDA07" w:rsidR="00031FB4" w:rsidRDefault="00031FB4" w:rsidP="00031FB4">
      <w:pPr>
        <w:pStyle w:val="Caption"/>
        <w:jc w:val="center"/>
      </w:pPr>
      <w:bookmarkStart w:id="48" w:name="_Toc118047586"/>
      <w:r>
        <w:t xml:space="preserve">Figure </w:t>
      </w:r>
      <w:fldSimple w:instr=" SEQ Figure \* ARABIC ">
        <w:r>
          <w:rPr>
            <w:noProof/>
          </w:rPr>
          <w:t>10</w:t>
        </w:r>
      </w:fldSimple>
      <w:r>
        <w:t xml:space="preserve">-Short bodkin butted maille test </w:t>
      </w:r>
      <w:sdt>
        <w:sdtPr>
          <w:id w:val="158580999"/>
          <w:citation/>
        </w:sdtPr>
        <w:sdtContent>
          <w:r>
            <w:fldChar w:fldCharType="begin"/>
          </w:r>
          <w:r>
            <w:rPr>
              <w:lang w:val="en-GB"/>
            </w:rPr>
            <w:instrText xml:space="preserve"> CITATION Ban06 \l 2057 </w:instrText>
          </w:r>
          <w:r>
            <w:fldChar w:fldCharType="separate"/>
          </w:r>
          <w:r w:rsidRPr="00031FB4">
            <w:rPr>
              <w:noProof/>
              <w:lang w:val="en-GB"/>
            </w:rPr>
            <w:t>[11]</w:t>
          </w:r>
          <w:r>
            <w:fldChar w:fldCharType="end"/>
          </w:r>
        </w:sdtContent>
      </w:sdt>
      <w:bookmarkEnd w:id="48"/>
    </w:p>
    <w:p w14:paraId="79B923BD" w14:textId="77777777" w:rsidR="00031FB4" w:rsidRDefault="00031FB4" w:rsidP="00031FB4">
      <w:pPr>
        <w:keepNext/>
        <w:jc w:val="center"/>
      </w:pPr>
      <w:r w:rsidRPr="00031FB4">
        <w:rPr>
          <w:noProof/>
        </w:rPr>
        <w:drawing>
          <wp:inline distT="0" distB="0" distL="0" distR="0" wp14:anchorId="15E3B3F1" wp14:editId="022234A0">
            <wp:extent cx="5943600" cy="1815465"/>
            <wp:effectExtent l="0" t="0" r="0" b="0"/>
            <wp:docPr id="13" name="Picture 13"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 different&#10;&#10;Description automatically generated"/>
                    <pic:cNvPicPr/>
                  </pic:nvPicPr>
                  <pic:blipFill>
                    <a:blip r:embed="rId26"/>
                    <a:stretch>
                      <a:fillRect/>
                    </a:stretch>
                  </pic:blipFill>
                  <pic:spPr>
                    <a:xfrm>
                      <a:off x="0" y="0"/>
                      <a:ext cx="5943600" cy="1815465"/>
                    </a:xfrm>
                    <a:prstGeom prst="rect">
                      <a:avLst/>
                    </a:prstGeom>
                  </pic:spPr>
                </pic:pic>
              </a:graphicData>
            </a:graphic>
          </wp:inline>
        </w:drawing>
      </w:r>
    </w:p>
    <w:p w14:paraId="64B46CF6" w14:textId="1E5D6BBB" w:rsidR="00031FB4" w:rsidRDefault="00031FB4" w:rsidP="00031FB4">
      <w:pPr>
        <w:pStyle w:val="Caption"/>
        <w:jc w:val="center"/>
      </w:pPr>
      <w:bookmarkStart w:id="49" w:name="_Toc118047587"/>
      <w:r>
        <w:t xml:space="preserve">Figure </w:t>
      </w:r>
      <w:fldSimple w:instr=" SEQ Figure \* ARABIC ">
        <w:r>
          <w:rPr>
            <w:noProof/>
          </w:rPr>
          <w:t>11</w:t>
        </w:r>
      </w:fldSimple>
      <w:r>
        <w:t>-Shor</w:t>
      </w:r>
      <w:r w:rsidR="00C0660B">
        <w:t>t</w:t>
      </w:r>
      <w:r>
        <w:t xml:space="preserve"> bodkin riveted maille test </w:t>
      </w:r>
      <w:sdt>
        <w:sdtPr>
          <w:id w:val="-1983227154"/>
          <w:citation/>
        </w:sdtPr>
        <w:sdtContent>
          <w:r>
            <w:fldChar w:fldCharType="begin"/>
          </w:r>
          <w:r>
            <w:rPr>
              <w:lang w:val="en-GB"/>
            </w:rPr>
            <w:instrText xml:space="preserve"> CITATION Ban06 \l 2057 </w:instrText>
          </w:r>
          <w:r>
            <w:fldChar w:fldCharType="separate"/>
          </w:r>
          <w:r w:rsidRPr="00031FB4">
            <w:rPr>
              <w:noProof/>
              <w:lang w:val="en-GB"/>
            </w:rPr>
            <w:t>[11]</w:t>
          </w:r>
          <w:r>
            <w:fldChar w:fldCharType="end"/>
          </w:r>
        </w:sdtContent>
      </w:sdt>
      <w:bookmarkEnd w:id="49"/>
    </w:p>
    <w:p w14:paraId="479BE24F" w14:textId="77777777" w:rsidR="00031FB4" w:rsidRDefault="00031FB4" w:rsidP="00031FB4">
      <w:pPr>
        <w:keepNext/>
        <w:jc w:val="center"/>
      </w:pPr>
      <w:r w:rsidRPr="00031FB4">
        <w:rPr>
          <w:noProof/>
        </w:rPr>
        <w:lastRenderedPageBreak/>
        <w:drawing>
          <wp:inline distT="0" distB="0" distL="0" distR="0" wp14:anchorId="16A74FF3" wp14:editId="0C06582F">
            <wp:extent cx="5943600" cy="1813560"/>
            <wp:effectExtent l="0" t="0" r="0" b="0"/>
            <wp:docPr id="14" name="Picture 1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shape&#10;&#10;Description automatically generated"/>
                    <pic:cNvPicPr/>
                  </pic:nvPicPr>
                  <pic:blipFill>
                    <a:blip r:embed="rId27"/>
                    <a:stretch>
                      <a:fillRect/>
                    </a:stretch>
                  </pic:blipFill>
                  <pic:spPr>
                    <a:xfrm>
                      <a:off x="0" y="0"/>
                      <a:ext cx="5943600" cy="1813560"/>
                    </a:xfrm>
                    <a:prstGeom prst="rect">
                      <a:avLst/>
                    </a:prstGeom>
                  </pic:spPr>
                </pic:pic>
              </a:graphicData>
            </a:graphic>
          </wp:inline>
        </w:drawing>
      </w:r>
    </w:p>
    <w:p w14:paraId="22F34C28" w14:textId="39506A32" w:rsidR="00031FB4" w:rsidRDefault="00031FB4" w:rsidP="00031FB4">
      <w:pPr>
        <w:pStyle w:val="Caption"/>
        <w:jc w:val="center"/>
      </w:pPr>
      <w:bookmarkStart w:id="50" w:name="_Toc118047588"/>
      <w:r>
        <w:t xml:space="preserve">Figure </w:t>
      </w:r>
      <w:fldSimple w:instr=" SEQ Figure \* ARABIC ">
        <w:r>
          <w:rPr>
            <w:noProof/>
          </w:rPr>
          <w:t>12</w:t>
        </w:r>
      </w:fldSimple>
      <w:r>
        <w:t>-short bodkin high quality riveted maille test</w:t>
      </w:r>
      <w:bookmarkEnd w:id="50"/>
    </w:p>
    <w:p w14:paraId="767D563A" w14:textId="77777777" w:rsidR="00031FB4" w:rsidRDefault="00031FB4" w:rsidP="00031FB4">
      <w:pPr>
        <w:keepNext/>
        <w:jc w:val="center"/>
      </w:pPr>
      <w:r w:rsidRPr="00031FB4">
        <w:rPr>
          <w:noProof/>
        </w:rPr>
        <w:drawing>
          <wp:inline distT="0" distB="0" distL="0" distR="0" wp14:anchorId="28CD0FE1" wp14:editId="790E1C97">
            <wp:extent cx="5943600" cy="1800225"/>
            <wp:effectExtent l="0" t="0" r="0" b="9525"/>
            <wp:docPr id="15" name="Picture 15" descr="A picture containing text, differ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different&#10;&#10;Description automatically generated"/>
                    <pic:cNvPicPr/>
                  </pic:nvPicPr>
                  <pic:blipFill>
                    <a:blip r:embed="rId28"/>
                    <a:stretch>
                      <a:fillRect/>
                    </a:stretch>
                  </pic:blipFill>
                  <pic:spPr>
                    <a:xfrm>
                      <a:off x="0" y="0"/>
                      <a:ext cx="5943600" cy="1800225"/>
                    </a:xfrm>
                    <a:prstGeom prst="rect">
                      <a:avLst/>
                    </a:prstGeom>
                  </pic:spPr>
                </pic:pic>
              </a:graphicData>
            </a:graphic>
          </wp:inline>
        </w:drawing>
      </w:r>
    </w:p>
    <w:p w14:paraId="28FBFF4F" w14:textId="54C9E701" w:rsidR="00031FB4" w:rsidRDefault="00031FB4" w:rsidP="00031FB4">
      <w:pPr>
        <w:pStyle w:val="Caption"/>
        <w:jc w:val="center"/>
      </w:pPr>
      <w:bookmarkStart w:id="51" w:name="_Toc118047589"/>
      <w:r>
        <w:t xml:space="preserve">Figure </w:t>
      </w:r>
      <w:fldSimple w:instr=" SEQ Figure \* ARABIC ">
        <w:r>
          <w:rPr>
            <w:noProof/>
          </w:rPr>
          <w:t>13</w:t>
        </w:r>
      </w:fldSimple>
      <w:r>
        <w:t xml:space="preserve">-short bodkin coat of plate test </w:t>
      </w:r>
      <w:sdt>
        <w:sdtPr>
          <w:id w:val="368105445"/>
          <w:citation/>
        </w:sdtPr>
        <w:sdtContent>
          <w:r>
            <w:fldChar w:fldCharType="begin"/>
          </w:r>
          <w:r>
            <w:rPr>
              <w:lang w:val="en-GB"/>
            </w:rPr>
            <w:instrText xml:space="preserve"> CITATION Ban06 \l 2057 </w:instrText>
          </w:r>
          <w:r>
            <w:fldChar w:fldCharType="separate"/>
          </w:r>
          <w:r w:rsidRPr="00031FB4">
            <w:rPr>
              <w:noProof/>
              <w:lang w:val="en-GB"/>
            </w:rPr>
            <w:t>[11]</w:t>
          </w:r>
          <w:r>
            <w:fldChar w:fldCharType="end"/>
          </w:r>
        </w:sdtContent>
      </w:sdt>
      <w:bookmarkEnd w:id="51"/>
    </w:p>
    <w:p w14:paraId="07DC5F7C" w14:textId="77777777" w:rsidR="00031FB4" w:rsidRDefault="00031FB4" w:rsidP="00031FB4">
      <w:pPr>
        <w:keepNext/>
        <w:jc w:val="center"/>
      </w:pPr>
      <w:r w:rsidRPr="00031FB4">
        <w:rPr>
          <w:noProof/>
        </w:rPr>
        <w:drawing>
          <wp:inline distT="0" distB="0" distL="0" distR="0" wp14:anchorId="3927CBE9" wp14:editId="6503D3E1">
            <wp:extent cx="5943600" cy="1815465"/>
            <wp:effectExtent l="0" t="0" r="0" b="0"/>
            <wp:docPr id="16" name="Picture 16"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shape&#10;&#10;Description automatically generated"/>
                    <pic:cNvPicPr/>
                  </pic:nvPicPr>
                  <pic:blipFill>
                    <a:blip r:embed="rId29"/>
                    <a:stretch>
                      <a:fillRect/>
                    </a:stretch>
                  </pic:blipFill>
                  <pic:spPr>
                    <a:xfrm>
                      <a:off x="0" y="0"/>
                      <a:ext cx="5943600" cy="1815465"/>
                    </a:xfrm>
                    <a:prstGeom prst="rect">
                      <a:avLst/>
                    </a:prstGeom>
                  </pic:spPr>
                </pic:pic>
              </a:graphicData>
            </a:graphic>
          </wp:inline>
        </w:drawing>
      </w:r>
    </w:p>
    <w:p w14:paraId="1AC37457" w14:textId="1B222947" w:rsidR="00031FB4" w:rsidRDefault="00031FB4" w:rsidP="00031FB4">
      <w:pPr>
        <w:pStyle w:val="Caption"/>
        <w:jc w:val="center"/>
      </w:pPr>
      <w:bookmarkStart w:id="52" w:name="_Toc118047590"/>
      <w:r>
        <w:t xml:space="preserve">Figure </w:t>
      </w:r>
      <w:fldSimple w:instr=" SEQ Figure \* ARABIC ">
        <w:r>
          <w:rPr>
            <w:noProof/>
          </w:rPr>
          <w:t>14</w:t>
        </w:r>
      </w:fldSimple>
      <w:r>
        <w:t>-short bodkin plate test</w:t>
      </w:r>
      <w:r w:rsidR="008D3EFD">
        <w:t>-steel-1.2mm thick</w:t>
      </w:r>
      <w:r>
        <w:t xml:space="preserve"> </w:t>
      </w:r>
      <w:sdt>
        <w:sdtPr>
          <w:id w:val="235294788"/>
          <w:citation/>
        </w:sdtPr>
        <w:sdtContent>
          <w:r>
            <w:fldChar w:fldCharType="begin"/>
          </w:r>
          <w:r>
            <w:rPr>
              <w:lang w:val="en-GB"/>
            </w:rPr>
            <w:instrText xml:space="preserve"> CITATION Ban06 \l 2057 </w:instrText>
          </w:r>
          <w:r>
            <w:fldChar w:fldCharType="separate"/>
          </w:r>
          <w:r w:rsidRPr="00031FB4">
            <w:rPr>
              <w:noProof/>
              <w:lang w:val="en-GB"/>
            </w:rPr>
            <w:t>[11]</w:t>
          </w:r>
          <w:r>
            <w:fldChar w:fldCharType="end"/>
          </w:r>
        </w:sdtContent>
      </w:sdt>
      <w:bookmarkEnd w:id="52"/>
    </w:p>
    <w:p w14:paraId="3FD3AF95" w14:textId="61B17E7D" w:rsidR="00C82763" w:rsidRPr="00C82763" w:rsidRDefault="00C82763" w:rsidP="00C82763">
      <w:r>
        <w:t xml:space="preserve">Bane used armour testing criteria set out by the National Institute of Justice to determine if deformation into the body backplate would have been lethal or not. It was found that the jack cloth, coat of plates armour and plate armour were good at withstanding the deformation caused by the impact of the arrow however the maille armour performed less satisfactorily and it was found that the short bodkin caused rings of the maille to be pushed into the skin and caused deformations which would be regarded as lethal as set out by the criteria of the </w:t>
      </w:r>
      <w:r w:rsidR="00B50B11">
        <w:t xml:space="preserve">standards as set out by the National Institute of Justice </w:t>
      </w:r>
      <w:sdt>
        <w:sdtPr>
          <w:id w:val="1772053173"/>
          <w:citation/>
        </w:sdtPr>
        <w:sdtContent>
          <w:r w:rsidR="00B50B11">
            <w:fldChar w:fldCharType="begin"/>
          </w:r>
          <w:r w:rsidR="00B50B11">
            <w:rPr>
              <w:lang w:val="en-GB"/>
            </w:rPr>
            <w:instrText xml:space="preserve"> CITATION Ban06 \l 2057 </w:instrText>
          </w:r>
          <w:r w:rsidR="00B50B11">
            <w:fldChar w:fldCharType="separate"/>
          </w:r>
          <w:r w:rsidR="00B50B11" w:rsidRPr="00B50B11">
            <w:rPr>
              <w:noProof/>
              <w:lang w:val="en-GB"/>
            </w:rPr>
            <w:t>[11]</w:t>
          </w:r>
          <w:r w:rsidR="00B50B11">
            <w:fldChar w:fldCharType="end"/>
          </w:r>
        </w:sdtContent>
      </w:sdt>
      <w:r w:rsidR="00B50B11">
        <w:t>.</w:t>
      </w:r>
    </w:p>
    <w:p w14:paraId="7E1E0C0A" w14:textId="77777777" w:rsidR="00031FB4" w:rsidRPr="00031FB4" w:rsidRDefault="00031FB4" w:rsidP="00031FB4"/>
    <w:p w14:paraId="24AE1E72" w14:textId="7D62F9E3" w:rsidR="00930666" w:rsidRDefault="00930666" w:rsidP="00930666">
      <w:pPr>
        <w:pStyle w:val="Heading1"/>
        <w:numPr>
          <w:ilvl w:val="0"/>
          <w:numId w:val="1"/>
        </w:numPr>
      </w:pPr>
      <w:bookmarkStart w:id="53" w:name="_Toc118048044"/>
      <w:r>
        <w:lastRenderedPageBreak/>
        <w:t>Discussion</w:t>
      </w:r>
      <w:bookmarkEnd w:id="53"/>
    </w:p>
    <w:p w14:paraId="46D2D0C2" w14:textId="6C0DC529" w:rsidR="00930666" w:rsidRDefault="00042C57" w:rsidP="00930666">
      <w:r>
        <w:t xml:space="preserve">From the analysis undertaken for this report investigating the military tactics employed by Henry V and the events of the Battle of Agincourt, modelling the predicted energies imparted by the bodkin arrow under investigation and investigating academic studies which have performed studies in the field there are </w:t>
      </w:r>
      <w:proofErr w:type="gramStart"/>
      <w:r>
        <w:t>a number of</w:t>
      </w:r>
      <w:proofErr w:type="gramEnd"/>
      <w:r>
        <w:t xml:space="preserve"> points to discuss regarding if the English longbow and bodkin arrow were a deciding factor in the outcome of the battle of Agincourt. </w:t>
      </w:r>
    </w:p>
    <w:p w14:paraId="675194C0" w14:textId="07AE3BCF" w:rsidR="00042C57" w:rsidRDefault="00581382" w:rsidP="00930666">
      <w:r>
        <w:t>Similar</w:t>
      </w:r>
      <w:r w:rsidR="00042C57">
        <w:t xml:space="preserve"> tactics</w:t>
      </w:r>
      <w:r>
        <w:t xml:space="preserve"> to those</w:t>
      </w:r>
      <w:r w:rsidR="00042C57">
        <w:t xml:space="preserve"> employed by Henry V have been employed </w:t>
      </w:r>
      <w:r>
        <w:t>numerous</w:t>
      </w:r>
      <w:r w:rsidR="00042C57">
        <w:t xml:space="preserve"> times throughout history of forcing an enemy to fight in a section of ground which is either more familiar or can reduce contact with the enemy to a more manageable amount</w:t>
      </w:r>
      <w:r w:rsidR="00C64815">
        <w:t xml:space="preserve">. Such tactics were employed by William Wallace at the Battle of Stirling Bridge where the English Infantry advanced and were funneled by the crossing eventually being cut off by Wallace’s Schiltron spear defence thus enabling victory for Wallace’s forces </w:t>
      </w:r>
      <w:sdt>
        <w:sdtPr>
          <w:id w:val="1502466559"/>
          <w:citation/>
        </w:sdtPr>
        <w:sdtContent>
          <w:r w:rsidR="00C64815">
            <w:fldChar w:fldCharType="begin"/>
          </w:r>
          <w:r w:rsidR="00C64815">
            <w:rPr>
              <w:lang w:val="en-GB"/>
            </w:rPr>
            <w:instrText xml:space="preserve"> CITATION The222221 \l 2057 </w:instrText>
          </w:r>
          <w:r w:rsidR="00C64815">
            <w:fldChar w:fldCharType="separate"/>
          </w:r>
          <w:r w:rsidR="00C64815" w:rsidRPr="00C64815">
            <w:rPr>
              <w:noProof/>
              <w:lang w:val="en-GB"/>
            </w:rPr>
            <w:t>[12]</w:t>
          </w:r>
          <w:r w:rsidR="00C64815">
            <w:fldChar w:fldCharType="end"/>
          </w:r>
        </w:sdtContent>
      </w:sdt>
      <w:r w:rsidR="00C64815">
        <w:t>. Henry V employed similar tactics by forcing the French to advance on the English in a narrow section of the field</w:t>
      </w:r>
      <w:r w:rsidR="001B51E5">
        <w:t>, thus limiting the numbers which could advance, and</w:t>
      </w:r>
      <w:r w:rsidR="00C64815">
        <w:t xml:space="preserve"> which had been freshly sown and turned to mud by the previous days rainfall</w:t>
      </w:r>
      <w:r w:rsidR="001B51E5">
        <w:t xml:space="preserve"> thus limiting the speed of their advance. Henry V also made use of</w:t>
      </w:r>
      <w:r>
        <w:t xml:space="preserve"> a</w:t>
      </w:r>
      <w:r w:rsidR="001B51E5">
        <w:t xml:space="preserve"> Schiltron style tactic and deployed</w:t>
      </w:r>
      <w:r>
        <w:t xml:space="preserve"> stakes in the ground to capture the advancing French cavalry and protect elements of Henry V's army.  </w:t>
      </w:r>
    </w:p>
    <w:p w14:paraId="28C63445" w14:textId="35D0BE27" w:rsidR="001B51E5" w:rsidRDefault="00581382" w:rsidP="00930666">
      <w:r>
        <w:t xml:space="preserve">The </w:t>
      </w:r>
      <w:r w:rsidR="00790D91">
        <w:t>psychological</w:t>
      </w:r>
      <w:r>
        <w:t xml:space="preserve"> impact of a weapon or a show of force can have a significant effect on the battlefield and the outcome of a war. As has been investigated in this report the Bodkin Arrow and Longbow played a significant part in causing the horses of the French cavalry to become scared and cause chaos on the battlefield by running back through their own lines</w:t>
      </w:r>
      <w:r w:rsidR="008D3EFD">
        <w:t xml:space="preserve">, the fear of the English archers may have also been felt by the French army as there is no warning when and where the arrows may come from in the </w:t>
      </w:r>
      <w:r w:rsidR="00790D91">
        <w:t>battlefield</w:t>
      </w:r>
      <w:r w:rsidR="001B51E5">
        <w:t>. A</w:t>
      </w:r>
      <w:r w:rsidR="008D3EFD">
        <w:t xml:space="preserve">s has been demonstrated by the technical academic studies carried out the arrow would need to find a gap in the armour and impact through the maille armour to cause significant injury and in some cases </w:t>
      </w:r>
      <w:r w:rsidR="00790D91">
        <w:t>lethality</w:t>
      </w:r>
      <w:r w:rsidR="008D3EFD">
        <w:t xml:space="preserve"> to the target, the probabilities of this happening are low and in order to increase that probability a significant number of arrows need to be flying at once in order to potentially find a target</w:t>
      </w:r>
      <w:r w:rsidR="001B51E5">
        <w:t>, the potential of this happening may have induced more fear in the French army thus making them more susceptible to either retreat or surrender.</w:t>
      </w:r>
    </w:p>
    <w:p w14:paraId="3CA36B2D" w14:textId="51574D2D" w:rsidR="00FA6B47" w:rsidRDefault="001B51E5" w:rsidP="00930666">
      <w:r>
        <w:t xml:space="preserve">The weather conditions of the day before and day of the battle played a part in the outcome of the battle. There is significant historical research to suggest that many of the more heavily armoured French forces were suffocated either through a crush on the battlefield or by falling in the mud and being trampled by advancing forces </w:t>
      </w:r>
      <w:r w:rsidR="00FA6B47">
        <w:t xml:space="preserve">coming over the top of them. This would have limited the numbers Henry V’s forces would have had to encounter in </w:t>
      </w:r>
      <w:r w:rsidR="001D7FA0">
        <w:t xml:space="preserve">close quarter combat. The crushing element of the battlefield also played to Henry V’s advantage as it restricted the movements of the </w:t>
      </w:r>
      <w:r w:rsidR="00790D91">
        <w:t>French</w:t>
      </w:r>
      <w:r w:rsidR="001D7FA0">
        <w:t xml:space="preserve"> forces reducing their ability to use their weapons effectively. </w:t>
      </w:r>
    </w:p>
    <w:p w14:paraId="5F437915" w14:textId="16C87D90" w:rsidR="001D7FA0" w:rsidRDefault="001D7FA0" w:rsidP="00930666">
      <w:r>
        <w:t>Because of the evidence raised through the analysis of the Battle of Agincourt it is the professional opinion that the longbow and bodkin arrow, although their use tactically important were not the major contributing factor</w:t>
      </w:r>
      <w:r w:rsidR="00163830">
        <w:t xml:space="preserve"> to causing French losses and</w:t>
      </w:r>
      <w:r>
        <w:t xml:space="preserve"> to</w:t>
      </w:r>
      <w:r w:rsidR="00163830">
        <w:t xml:space="preserve"> ensuring</w:t>
      </w:r>
      <w:r>
        <w:t xml:space="preserve"> Henry V’s victory at Agincourt and instead a more holistic viewpoint on the battle is required in that the tactics employed, the terrain of the battle, the weather conditions </w:t>
      </w:r>
      <w:r w:rsidR="00790D91">
        <w:t>preceding</w:t>
      </w:r>
      <w:r>
        <w:t xml:space="preserve"> it and the weaponry and forces available to Henry V all played significant roles in securing victory</w:t>
      </w:r>
      <w:r w:rsidR="00163830">
        <w:t>.</w:t>
      </w:r>
      <w:r>
        <w:t xml:space="preserve"> </w:t>
      </w:r>
    </w:p>
    <w:p w14:paraId="209F780C" w14:textId="41CEFA12" w:rsidR="00930666" w:rsidRDefault="00930666" w:rsidP="00930666">
      <w:pPr>
        <w:pStyle w:val="Heading1"/>
      </w:pPr>
      <w:bookmarkStart w:id="54" w:name="_Toc118048045"/>
      <w:r>
        <w:lastRenderedPageBreak/>
        <w:t>5.0 Conclusion</w:t>
      </w:r>
      <w:bookmarkEnd w:id="54"/>
    </w:p>
    <w:p w14:paraId="3C5C6C04" w14:textId="5BC74C13" w:rsidR="001D7FA0" w:rsidRDefault="00AB6547" w:rsidP="001D7FA0">
      <w:r>
        <w:t xml:space="preserve">This report has performed an </w:t>
      </w:r>
      <w:r w:rsidR="00790D91">
        <w:t>in-depth</w:t>
      </w:r>
      <w:r>
        <w:t xml:space="preserve"> study into the Battle of Agincourt and attempted to answer if the English longbow and bodkin arrow were a significant attributing factor to Henry V’s victory. A significant number of sources have been consulted including historical based works and technical investigations carried out by academia. Modelling has also been performed to predict </w:t>
      </w:r>
      <w:r w:rsidR="00BD23C1">
        <w:t>the dynamics of an arrow and the energies that such arrows may impart on a target and has compared this with academic studies</w:t>
      </w:r>
      <w:r w:rsidR="00163830">
        <w:t xml:space="preserve"> which</w:t>
      </w:r>
      <w:r w:rsidR="00BD23C1">
        <w:t xml:space="preserve"> carried out both numerical models and physical testing. The report then proceeded to discuss the merits of the historical information and combined these with the scientific studies that have been carried out and drew an informed opinion that</w:t>
      </w:r>
      <w:r w:rsidR="00163830">
        <w:t xml:space="preserve"> although tactically significant but not in terms of enemy losses, that</w:t>
      </w:r>
      <w:r w:rsidR="00BD23C1">
        <w:t xml:space="preserve"> a holistic viewpoint of the Battle of Agincourt is required </w:t>
      </w:r>
      <w:r w:rsidR="00163830">
        <w:t>to fully understand the Longbows place and impact in the battle.</w:t>
      </w:r>
    </w:p>
    <w:p w14:paraId="55B8D810" w14:textId="2F45BFBF" w:rsidR="00790D91" w:rsidRDefault="00790D91">
      <w:r>
        <w:br w:type="page"/>
      </w:r>
    </w:p>
    <w:bookmarkStart w:id="55" w:name="_Toc118048046" w:displacedByCustomXml="next"/>
    <w:sdt>
      <w:sdtPr>
        <w:id w:val="-1514761650"/>
        <w:docPartObj>
          <w:docPartGallery w:val="Bibliographies"/>
          <w:docPartUnique/>
        </w:docPartObj>
      </w:sdtPr>
      <w:sdtEndPr>
        <w:rPr>
          <w:rFonts w:asciiTheme="minorHAnsi" w:eastAsiaTheme="minorHAnsi" w:hAnsiTheme="minorHAnsi" w:cstheme="minorBidi"/>
          <w:color w:val="auto"/>
          <w:sz w:val="22"/>
          <w:szCs w:val="22"/>
        </w:rPr>
      </w:sdtEndPr>
      <w:sdtContent>
        <w:p w14:paraId="6B885A80" w14:textId="39EBEA72" w:rsidR="00790D91" w:rsidRDefault="00790D91">
          <w:pPr>
            <w:pStyle w:val="Heading1"/>
          </w:pPr>
          <w:r>
            <w:t>6.0-References</w:t>
          </w:r>
          <w:bookmarkEnd w:id="55"/>
        </w:p>
        <w:sdt>
          <w:sdtPr>
            <w:id w:val="111145805"/>
            <w:bibliography/>
          </w:sdtPr>
          <w:sdtContent>
            <w:p w14:paraId="3C46A361" w14:textId="77777777" w:rsidR="00790D91" w:rsidRDefault="00790D91">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790D91" w14:paraId="75B7AA79" w14:textId="77777777" w:rsidTr="00790D91">
                <w:trPr>
                  <w:divId w:val="380323112"/>
                  <w:tblCellSpacing w:w="15" w:type="dxa"/>
                </w:trPr>
                <w:tc>
                  <w:tcPr>
                    <w:tcW w:w="279" w:type="pct"/>
                    <w:hideMark/>
                  </w:tcPr>
                  <w:p w14:paraId="3A720BAB" w14:textId="16725C2B" w:rsidR="00790D91" w:rsidRDefault="00790D91">
                    <w:pPr>
                      <w:pStyle w:val="Bibliography"/>
                      <w:rPr>
                        <w:noProof/>
                        <w:sz w:val="24"/>
                        <w:szCs w:val="24"/>
                      </w:rPr>
                    </w:pPr>
                    <w:r>
                      <w:rPr>
                        <w:noProof/>
                      </w:rPr>
                      <w:t xml:space="preserve">[1] </w:t>
                    </w:r>
                  </w:p>
                </w:tc>
                <w:tc>
                  <w:tcPr>
                    <w:tcW w:w="4673" w:type="pct"/>
                    <w:hideMark/>
                  </w:tcPr>
                  <w:p w14:paraId="4436646E" w14:textId="77777777" w:rsidR="00790D91" w:rsidRDefault="00790D91">
                    <w:pPr>
                      <w:pStyle w:val="Bibliography"/>
                      <w:rPr>
                        <w:noProof/>
                      </w:rPr>
                    </w:pPr>
                    <w:r>
                      <w:rPr>
                        <w:noProof/>
                      </w:rPr>
                      <w:t xml:space="preserve">G. Corrigan, A Great and Glorious Adventure: A Military History of the Hundred Years War, London: Atlantic Books, 2013. </w:t>
                    </w:r>
                  </w:p>
                </w:tc>
              </w:tr>
              <w:tr w:rsidR="00790D91" w14:paraId="4D14664D" w14:textId="77777777" w:rsidTr="00790D91">
                <w:trPr>
                  <w:divId w:val="380323112"/>
                  <w:tblCellSpacing w:w="15" w:type="dxa"/>
                </w:trPr>
                <w:tc>
                  <w:tcPr>
                    <w:tcW w:w="279" w:type="pct"/>
                    <w:hideMark/>
                  </w:tcPr>
                  <w:p w14:paraId="2213CDFC" w14:textId="77777777" w:rsidR="00790D91" w:rsidRDefault="00790D91">
                    <w:pPr>
                      <w:pStyle w:val="Bibliography"/>
                      <w:rPr>
                        <w:noProof/>
                      </w:rPr>
                    </w:pPr>
                    <w:r>
                      <w:rPr>
                        <w:noProof/>
                      </w:rPr>
                      <w:t xml:space="preserve">[2] </w:t>
                    </w:r>
                  </w:p>
                </w:tc>
                <w:tc>
                  <w:tcPr>
                    <w:tcW w:w="4673" w:type="pct"/>
                    <w:hideMark/>
                  </w:tcPr>
                  <w:p w14:paraId="6CD1F0EB" w14:textId="77777777" w:rsidR="00790D91" w:rsidRDefault="00790D91">
                    <w:pPr>
                      <w:pStyle w:val="Bibliography"/>
                      <w:rPr>
                        <w:noProof/>
                      </w:rPr>
                    </w:pPr>
                    <w:r>
                      <w:rPr>
                        <w:noProof/>
                      </w:rPr>
                      <w:t>Agincourt Computing, "Henry's Route to Agincourt, 8-29 October 1415," Agincourt Computing, 1999. [Online]. Available: http://www.aginc.net/battle/route-map.htm. [Accessed 7th October 2022].</w:t>
                    </w:r>
                  </w:p>
                </w:tc>
              </w:tr>
              <w:tr w:rsidR="00790D91" w14:paraId="2F2299CF" w14:textId="77777777" w:rsidTr="00790D91">
                <w:trPr>
                  <w:divId w:val="380323112"/>
                  <w:tblCellSpacing w:w="15" w:type="dxa"/>
                </w:trPr>
                <w:tc>
                  <w:tcPr>
                    <w:tcW w:w="279" w:type="pct"/>
                    <w:hideMark/>
                  </w:tcPr>
                  <w:p w14:paraId="22A5666D" w14:textId="77777777" w:rsidR="00790D91" w:rsidRDefault="00790D91">
                    <w:pPr>
                      <w:pStyle w:val="Bibliography"/>
                      <w:rPr>
                        <w:noProof/>
                      </w:rPr>
                    </w:pPr>
                    <w:r>
                      <w:rPr>
                        <w:noProof/>
                      </w:rPr>
                      <w:t xml:space="preserve">[3] </w:t>
                    </w:r>
                  </w:p>
                </w:tc>
                <w:tc>
                  <w:tcPr>
                    <w:tcW w:w="4673" w:type="pct"/>
                    <w:hideMark/>
                  </w:tcPr>
                  <w:p w14:paraId="3E571DE4" w14:textId="77777777" w:rsidR="00790D91" w:rsidRDefault="00790D91">
                    <w:pPr>
                      <w:pStyle w:val="Bibliography"/>
                      <w:rPr>
                        <w:noProof/>
                      </w:rPr>
                    </w:pPr>
                    <w:r>
                      <w:rPr>
                        <w:noProof/>
                      </w:rPr>
                      <w:t xml:space="preserve">R. H. Jarman, Agincort: The Story of a Battle, Stroud: Amberley Publishing, 2012. </w:t>
                    </w:r>
                  </w:p>
                </w:tc>
              </w:tr>
              <w:tr w:rsidR="00790D91" w14:paraId="1EC358CA" w14:textId="77777777" w:rsidTr="00790D91">
                <w:trPr>
                  <w:divId w:val="380323112"/>
                  <w:tblCellSpacing w:w="15" w:type="dxa"/>
                </w:trPr>
                <w:tc>
                  <w:tcPr>
                    <w:tcW w:w="279" w:type="pct"/>
                    <w:hideMark/>
                  </w:tcPr>
                  <w:p w14:paraId="5D7355D7" w14:textId="77777777" w:rsidR="00790D91" w:rsidRDefault="00790D91">
                    <w:pPr>
                      <w:pStyle w:val="Bibliography"/>
                      <w:rPr>
                        <w:noProof/>
                      </w:rPr>
                    </w:pPr>
                    <w:r>
                      <w:rPr>
                        <w:noProof/>
                      </w:rPr>
                      <w:t xml:space="preserve">[4] </w:t>
                    </w:r>
                  </w:p>
                </w:tc>
                <w:tc>
                  <w:tcPr>
                    <w:tcW w:w="4673" w:type="pct"/>
                    <w:hideMark/>
                  </w:tcPr>
                  <w:p w14:paraId="2CB1096D" w14:textId="77777777" w:rsidR="00790D91" w:rsidRDefault="00790D91">
                    <w:pPr>
                      <w:pStyle w:val="Bibliography"/>
                      <w:rPr>
                        <w:noProof/>
                      </w:rPr>
                    </w:pPr>
                    <w:r>
                      <w:rPr>
                        <w:noProof/>
                      </w:rPr>
                      <w:t>Thought Co., "The Chevauchée Was a Brutal Way of Waging War," Thought Co., [Online]. Available: https://www.thoughtco.com/what-is-the-chevauchee-1221912. [Accessed 7th October 2022].</w:t>
                    </w:r>
                  </w:p>
                </w:tc>
              </w:tr>
              <w:tr w:rsidR="00790D91" w14:paraId="1A4666F8" w14:textId="77777777" w:rsidTr="00790D91">
                <w:trPr>
                  <w:divId w:val="380323112"/>
                  <w:tblCellSpacing w:w="15" w:type="dxa"/>
                </w:trPr>
                <w:tc>
                  <w:tcPr>
                    <w:tcW w:w="279" w:type="pct"/>
                    <w:hideMark/>
                  </w:tcPr>
                  <w:p w14:paraId="47320E15" w14:textId="77777777" w:rsidR="00790D91" w:rsidRDefault="00790D91">
                    <w:pPr>
                      <w:pStyle w:val="Bibliography"/>
                      <w:rPr>
                        <w:noProof/>
                      </w:rPr>
                    </w:pPr>
                    <w:r>
                      <w:rPr>
                        <w:noProof/>
                      </w:rPr>
                      <w:t xml:space="preserve">[5] </w:t>
                    </w:r>
                  </w:p>
                </w:tc>
                <w:tc>
                  <w:tcPr>
                    <w:tcW w:w="4673" w:type="pct"/>
                    <w:hideMark/>
                  </w:tcPr>
                  <w:p w14:paraId="66530728" w14:textId="77777777" w:rsidR="00790D91" w:rsidRDefault="00790D91">
                    <w:pPr>
                      <w:pStyle w:val="Bibliography"/>
                      <w:rPr>
                        <w:noProof/>
                      </w:rPr>
                    </w:pPr>
                    <w:r>
                      <w:rPr>
                        <w:noProof/>
                      </w:rPr>
                      <w:t>Florida Center for Instructional Technology, "Battle of Agincourt, October 25, 1415," University of South Florida, 2009. [Online]. Available: https://etc.usf.edu/maps/pages/400/431/431.htm. [Accessed 7th October 2022].</w:t>
                    </w:r>
                  </w:p>
                </w:tc>
              </w:tr>
              <w:tr w:rsidR="00790D91" w14:paraId="50CB6E30" w14:textId="77777777" w:rsidTr="00790D91">
                <w:trPr>
                  <w:divId w:val="380323112"/>
                  <w:tblCellSpacing w:w="15" w:type="dxa"/>
                </w:trPr>
                <w:tc>
                  <w:tcPr>
                    <w:tcW w:w="279" w:type="pct"/>
                    <w:hideMark/>
                  </w:tcPr>
                  <w:p w14:paraId="19E8FEFB" w14:textId="77777777" w:rsidR="00790D91" w:rsidRDefault="00790D91">
                    <w:pPr>
                      <w:pStyle w:val="Bibliography"/>
                      <w:rPr>
                        <w:noProof/>
                      </w:rPr>
                    </w:pPr>
                    <w:r>
                      <w:rPr>
                        <w:noProof/>
                      </w:rPr>
                      <w:t xml:space="preserve">[6] </w:t>
                    </w:r>
                  </w:p>
                </w:tc>
                <w:tc>
                  <w:tcPr>
                    <w:tcW w:w="4673" w:type="pct"/>
                    <w:hideMark/>
                  </w:tcPr>
                  <w:p w14:paraId="1A8A9038" w14:textId="77777777" w:rsidR="00790D91" w:rsidRDefault="00790D91">
                    <w:pPr>
                      <w:pStyle w:val="Bibliography"/>
                      <w:rPr>
                        <w:noProof/>
                      </w:rPr>
                    </w:pPr>
                    <w:r>
                      <w:rPr>
                        <w:noProof/>
                      </w:rPr>
                      <w:t xml:space="preserve">A. Curry, Great Battles: Agincourt, Oxford: Oxford University Press, 2015. </w:t>
                    </w:r>
                  </w:p>
                </w:tc>
              </w:tr>
              <w:tr w:rsidR="00790D91" w14:paraId="55AEF3F0" w14:textId="77777777" w:rsidTr="00790D91">
                <w:trPr>
                  <w:divId w:val="380323112"/>
                  <w:tblCellSpacing w:w="15" w:type="dxa"/>
                </w:trPr>
                <w:tc>
                  <w:tcPr>
                    <w:tcW w:w="279" w:type="pct"/>
                    <w:hideMark/>
                  </w:tcPr>
                  <w:p w14:paraId="274F09F8" w14:textId="77777777" w:rsidR="00790D91" w:rsidRDefault="00790D91">
                    <w:pPr>
                      <w:pStyle w:val="Bibliography"/>
                      <w:rPr>
                        <w:noProof/>
                      </w:rPr>
                    </w:pPr>
                    <w:r>
                      <w:rPr>
                        <w:noProof/>
                      </w:rPr>
                      <w:t xml:space="preserve">[7] </w:t>
                    </w:r>
                  </w:p>
                </w:tc>
                <w:tc>
                  <w:tcPr>
                    <w:tcW w:w="4673" w:type="pct"/>
                    <w:hideMark/>
                  </w:tcPr>
                  <w:p w14:paraId="1E3E4377" w14:textId="77777777" w:rsidR="00790D91" w:rsidRDefault="00790D91">
                    <w:pPr>
                      <w:pStyle w:val="Bibliography"/>
                      <w:rPr>
                        <w:noProof/>
                      </w:rPr>
                    </w:pPr>
                    <w:r>
                      <w:rPr>
                        <w:noProof/>
                      </w:rPr>
                      <w:t>LibreTextss Physics, "3.3: Projectile Motion," [Online]. Available: https://phys.libretexts.org/Bookshelves/University_Physics/Book%3A_Physics_(Boundless)/3%3A_Two-Dimensional_Kinematics/3.3%3A_Projectile_Motion. [Accessed 18th October 2022].</w:t>
                    </w:r>
                  </w:p>
                </w:tc>
              </w:tr>
              <w:tr w:rsidR="00790D91" w14:paraId="7A0898E1" w14:textId="77777777" w:rsidTr="00790D91">
                <w:trPr>
                  <w:divId w:val="380323112"/>
                  <w:tblCellSpacing w:w="15" w:type="dxa"/>
                </w:trPr>
                <w:tc>
                  <w:tcPr>
                    <w:tcW w:w="279" w:type="pct"/>
                    <w:hideMark/>
                  </w:tcPr>
                  <w:p w14:paraId="33D11182" w14:textId="77777777" w:rsidR="00790D91" w:rsidRDefault="00790D91">
                    <w:pPr>
                      <w:pStyle w:val="Bibliography"/>
                      <w:rPr>
                        <w:noProof/>
                      </w:rPr>
                    </w:pPr>
                    <w:r>
                      <w:rPr>
                        <w:noProof/>
                      </w:rPr>
                      <w:t xml:space="preserve">[8] </w:t>
                    </w:r>
                  </w:p>
                </w:tc>
                <w:tc>
                  <w:tcPr>
                    <w:tcW w:w="4673" w:type="pct"/>
                    <w:hideMark/>
                  </w:tcPr>
                  <w:p w14:paraId="76998177" w14:textId="77777777" w:rsidR="00790D91" w:rsidRDefault="00790D91">
                    <w:pPr>
                      <w:pStyle w:val="Bibliography"/>
                      <w:rPr>
                        <w:noProof/>
                      </w:rPr>
                    </w:pPr>
                    <w:r>
                      <w:rPr>
                        <w:noProof/>
                      </w:rPr>
                      <w:t>The Physics Hypertextbook, "Conservation of Momentum," midwoodscience.org, [Online]. Available: https://physics.info/momentum-conservation/summary.shtml. [Accessed 18th October 2022].</w:t>
                    </w:r>
                  </w:p>
                </w:tc>
              </w:tr>
              <w:tr w:rsidR="00790D91" w14:paraId="41254E47" w14:textId="77777777" w:rsidTr="00790D91">
                <w:trPr>
                  <w:divId w:val="380323112"/>
                  <w:tblCellSpacing w:w="15" w:type="dxa"/>
                </w:trPr>
                <w:tc>
                  <w:tcPr>
                    <w:tcW w:w="279" w:type="pct"/>
                    <w:hideMark/>
                  </w:tcPr>
                  <w:p w14:paraId="36DDEA3F" w14:textId="77777777" w:rsidR="00790D91" w:rsidRDefault="00790D91">
                    <w:pPr>
                      <w:pStyle w:val="Bibliography"/>
                      <w:rPr>
                        <w:noProof/>
                      </w:rPr>
                    </w:pPr>
                    <w:r>
                      <w:rPr>
                        <w:noProof/>
                      </w:rPr>
                      <w:t xml:space="preserve">[9] </w:t>
                    </w:r>
                  </w:p>
                </w:tc>
                <w:tc>
                  <w:tcPr>
                    <w:tcW w:w="4673" w:type="pct"/>
                    <w:hideMark/>
                  </w:tcPr>
                  <w:p w14:paraId="7A704C20" w14:textId="77777777" w:rsidR="00790D91" w:rsidRDefault="00790D91">
                    <w:pPr>
                      <w:pStyle w:val="Bibliography"/>
                      <w:rPr>
                        <w:noProof/>
                      </w:rPr>
                    </w:pPr>
                    <w:r>
                      <w:rPr>
                        <w:noProof/>
                      </w:rPr>
                      <w:t>M. E. Backman and W. Goldsmith, "The Mechanics of Penetration of Projectiles Into Targets," United States Naval Weapons Center, China Lake, 1978.</w:t>
                    </w:r>
                  </w:p>
                </w:tc>
              </w:tr>
              <w:tr w:rsidR="00790D91" w14:paraId="50A7E161" w14:textId="77777777" w:rsidTr="00790D91">
                <w:trPr>
                  <w:divId w:val="380323112"/>
                  <w:tblCellSpacing w:w="15" w:type="dxa"/>
                </w:trPr>
                <w:tc>
                  <w:tcPr>
                    <w:tcW w:w="279" w:type="pct"/>
                    <w:hideMark/>
                  </w:tcPr>
                  <w:p w14:paraId="4F38CDF0" w14:textId="77777777" w:rsidR="00790D91" w:rsidRDefault="00790D91">
                    <w:pPr>
                      <w:pStyle w:val="Bibliography"/>
                      <w:rPr>
                        <w:noProof/>
                      </w:rPr>
                    </w:pPr>
                    <w:r>
                      <w:rPr>
                        <w:noProof/>
                      </w:rPr>
                      <w:t xml:space="preserve">[10] </w:t>
                    </w:r>
                  </w:p>
                </w:tc>
                <w:tc>
                  <w:tcPr>
                    <w:tcW w:w="4673" w:type="pct"/>
                    <w:hideMark/>
                  </w:tcPr>
                  <w:p w14:paraId="5141495A" w14:textId="77777777" w:rsidR="00790D91" w:rsidRDefault="00790D91">
                    <w:pPr>
                      <w:pStyle w:val="Bibliography"/>
                      <w:rPr>
                        <w:noProof/>
                      </w:rPr>
                    </w:pPr>
                    <w:r>
                      <w:rPr>
                        <w:noProof/>
                      </w:rPr>
                      <w:t xml:space="preserve">M. Magier, A. Nowak, T. Merda and P. Zochowski, "Numerical Analysis of English Bows Used In Battle of Crecy," </w:t>
                    </w:r>
                    <w:r>
                      <w:rPr>
                        <w:i/>
                        <w:iCs/>
                        <w:noProof/>
                      </w:rPr>
                      <w:t xml:space="preserve">Issues of Armament Technology, </w:t>
                    </w:r>
                    <w:r>
                      <w:rPr>
                        <w:noProof/>
                      </w:rPr>
                      <w:t xml:space="preserve">vol. 142, no. 2, pp. 69-85, 2017. </w:t>
                    </w:r>
                  </w:p>
                </w:tc>
              </w:tr>
              <w:tr w:rsidR="00790D91" w14:paraId="6C22FD17" w14:textId="77777777" w:rsidTr="00790D91">
                <w:trPr>
                  <w:divId w:val="380323112"/>
                  <w:tblCellSpacing w:w="15" w:type="dxa"/>
                </w:trPr>
                <w:tc>
                  <w:tcPr>
                    <w:tcW w:w="279" w:type="pct"/>
                    <w:hideMark/>
                  </w:tcPr>
                  <w:p w14:paraId="537E1E5A" w14:textId="77777777" w:rsidR="00790D91" w:rsidRDefault="00790D91">
                    <w:pPr>
                      <w:pStyle w:val="Bibliography"/>
                      <w:rPr>
                        <w:noProof/>
                      </w:rPr>
                    </w:pPr>
                    <w:r>
                      <w:rPr>
                        <w:noProof/>
                      </w:rPr>
                      <w:t xml:space="preserve">[11] </w:t>
                    </w:r>
                  </w:p>
                </w:tc>
                <w:tc>
                  <w:tcPr>
                    <w:tcW w:w="4673" w:type="pct"/>
                    <w:hideMark/>
                  </w:tcPr>
                  <w:p w14:paraId="285F53EA" w14:textId="77777777" w:rsidR="00790D91" w:rsidRDefault="00790D91">
                    <w:pPr>
                      <w:pStyle w:val="Bibliography"/>
                      <w:rPr>
                        <w:noProof/>
                      </w:rPr>
                    </w:pPr>
                    <w:r>
                      <w:rPr>
                        <w:noProof/>
                      </w:rPr>
                      <w:t>M. Bane, "English Longbow Testing Against Various Armour Circa 1400," Self, Unknown, 2006.</w:t>
                    </w:r>
                  </w:p>
                </w:tc>
              </w:tr>
              <w:tr w:rsidR="00790D91" w14:paraId="2919348B" w14:textId="77777777" w:rsidTr="00790D91">
                <w:trPr>
                  <w:divId w:val="380323112"/>
                  <w:tblCellSpacing w:w="15" w:type="dxa"/>
                </w:trPr>
                <w:tc>
                  <w:tcPr>
                    <w:tcW w:w="279" w:type="pct"/>
                    <w:hideMark/>
                  </w:tcPr>
                  <w:p w14:paraId="15544754" w14:textId="77777777" w:rsidR="00790D91" w:rsidRDefault="00790D91">
                    <w:pPr>
                      <w:pStyle w:val="Bibliography"/>
                      <w:rPr>
                        <w:noProof/>
                      </w:rPr>
                    </w:pPr>
                    <w:r>
                      <w:rPr>
                        <w:noProof/>
                      </w:rPr>
                      <w:t xml:space="preserve">[12] </w:t>
                    </w:r>
                  </w:p>
                </w:tc>
                <w:tc>
                  <w:tcPr>
                    <w:tcW w:w="4673" w:type="pct"/>
                    <w:hideMark/>
                  </w:tcPr>
                  <w:p w14:paraId="5D41319D" w14:textId="77777777" w:rsidR="00790D91" w:rsidRDefault="00790D91">
                    <w:pPr>
                      <w:pStyle w:val="Bibliography"/>
                      <w:rPr>
                        <w:noProof/>
                      </w:rPr>
                    </w:pPr>
                    <w:r>
                      <w:rPr>
                        <w:noProof/>
                      </w:rPr>
                      <w:t>The National Wallace Monument, "The Battle of Stirling Bridge," The National Wallace Monument, [Online]. Available: https://www.nationalwallacemonument.com/the-battle-of-stirling-bridge/. [Accessed 25th October 2022].</w:t>
                    </w:r>
                  </w:p>
                </w:tc>
              </w:tr>
              <w:tr w:rsidR="00790D91" w14:paraId="44AA0305" w14:textId="77777777" w:rsidTr="00790D91">
                <w:trPr>
                  <w:divId w:val="380323112"/>
                  <w:tblCellSpacing w:w="15" w:type="dxa"/>
                </w:trPr>
                <w:tc>
                  <w:tcPr>
                    <w:tcW w:w="279" w:type="pct"/>
                    <w:hideMark/>
                  </w:tcPr>
                  <w:p w14:paraId="47019089" w14:textId="77777777" w:rsidR="00790D91" w:rsidRDefault="00790D91">
                    <w:pPr>
                      <w:pStyle w:val="Bibliography"/>
                      <w:rPr>
                        <w:noProof/>
                      </w:rPr>
                    </w:pPr>
                    <w:r>
                      <w:rPr>
                        <w:noProof/>
                      </w:rPr>
                      <w:t xml:space="preserve">[13] </w:t>
                    </w:r>
                  </w:p>
                </w:tc>
                <w:tc>
                  <w:tcPr>
                    <w:tcW w:w="4673" w:type="pct"/>
                    <w:hideMark/>
                  </w:tcPr>
                  <w:p w14:paraId="2212C205" w14:textId="77777777" w:rsidR="00790D91" w:rsidRDefault="00790D91">
                    <w:pPr>
                      <w:pStyle w:val="Bibliography"/>
                      <w:rPr>
                        <w:noProof/>
                      </w:rPr>
                    </w:pPr>
                    <w:r>
                      <w:rPr>
                        <w:noProof/>
                      </w:rPr>
                      <w:t>The National Archives, "Why The Battle of Agincourt Happened," The National Archives, [Online]. Available: https://www.nationalarchives.gov.uk/agincourt/why-the-battle-of-agincourt-happened/. [Accessed 29 September 2022].</w:t>
                    </w:r>
                  </w:p>
                </w:tc>
              </w:tr>
              <w:tr w:rsidR="00790D91" w14:paraId="442550DE" w14:textId="77777777" w:rsidTr="00790D91">
                <w:trPr>
                  <w:divId w:val="380323112"/>
                  <w:tblCellSpacing w:w="15" w:type="dxa"/>
                </w:trPr>
                <w:tc>
                  <w:tcPr>
                    <w:tcW w:w="279" w:type="pct"/>
                    <w:hideMark/>
                  </w:tcPr>
                  <w:p w14:paraId="4942C26A" w14:textId="77777777" w:rsidR="00790D91" w:rsidRDefault="00790D91">
                    <w:pPr>
                      <w:pStyle w:val="Bibliography"/>
                      <w:rPr>
                        <w:noProof/>
                      </w:rPr>
                    </w:pPr>
                    <w:r>
                      <w:rPr>
                        <w:noProof/>
                      </w:rPr>
                      <w:lastRenderedPageBreak/>
                      <w:t xml:space="preserve">[14] </w:t>
                    </w:r>
                  </w:p>
                </w:tc>
                <w:tc>
                  <w:tcPr>
                    <w:tcW w:w="4673" w:type="pct"/>
                    <w:hideMark/>
                  </w:tcPr>
                  <w:p w14:paraId="2129300E" w14:textId="77777777" w:rsidR="00790D91" w:rsidRDefault="00790D91">
                    <w:pPr>
                      <w:pStyle w:val="Bibliography"/>
                      <w:rPr>
                        <w:noProof/>
                      </w:rPr>
                    </w:pPr>
                    <w:r>
                      <w:rPr>
                        <w:noProof/>
                      </w:rPr>
                      <w:t>The National Archives, "Campaign and Battle," The National Archives, [Online]. Available: https://www.nationalarchives.gov.uk/agincourt/campaign-and-battle/. [Accessed 29th September 2022].</w:t>
                    </w:r>
                  </w:p>
                </w:tc>
              </w:tr>
              <w:tr w:rsidR="00790D91" w14:paraId="6AB0D15C" w14:textId="77777777" w:rsidTr="00790D91">
                <w:trPr>
                  <w:divId w:val="380323112"/>
                  <w:tblCellSpacing w:w="15" w:type="dxa"/>
                </w:trPr>
                <w:tc>
                  <w:tcPr>
                    <w:tcW w:w="279" w:type="pct"/>
                    <w:hideMark/>
                  </w:tcPr>
                  <w:p w14:paraId="669C2EEF" w14:textId="77777777" w:rsidR="00790D91" w:rsidRDefault="00790D91">
                    <w:pPr>
                      <w:pStyle w:val="Bibliography"/>
                      <w:rPr>
                        <w:noProof/>
                      </w:rPr>
                    </w:pPr>
                    <w:r>
                      <w:rPr>
                        <w:noProof/>
                      </w:rPr>
                      <w:t xml:space="preserve">[15] </w:t>
                    </w:r>
                  </w:p>
                </w:tc>
                <w:tc>
                  <w:tcPr>
                    <w:tcW w:w="4673" w:type="pct"/>
                    <w:hideMark/>
                  </w:tcPr>
                  <w:p w14:paraId="10C1824F" w14:textId="77777777" w:rsidR="00790D91" w:rsidRDefault="00790D91">
                    <w:pPr>
                      <w:pStyle w:val="Bibliography"/>
                      <w:rPr>
                        <w:noProof/>
                      </w:rPr>
                    </w:pPr>
                    <w:r>
                      <w:rPr>
                        <w:noProof/>
                      </w:rPr>
                      <w:t>Khan Academy, "What is 2D projectile motion?," Khan Academy, [Online]. Available: https://www.khanacademy.org/science/physics/two-dimensional-motion/two-dimensional-projectile-mot/a/what-is-2d-projectile-motion. [Accessed 17th October 2022].</w:t>
                    </w:r>
                  </w:p>
                </w:tc>
              </w:tr>
            </w:tbl>
            <w:p w14:paraId="1C5CAD43" w14:textId="77777777" w:rsidR="00790D91" w:rsidRDefault="00790D91">
              <w:pPr>
                <w:divId w:val="380323112"/>
                <w:rPr>
                  <w:rFonts w:eastAsia="Times New Roman"/>
                  <w:noProof/>
                </w:rPr>
              </w:pPr>
            </w:p>
            <w:p w14:paraId="6904DF80" w14:textId="1C1FDBD4" w:rsidR="00790D91" w:rsidRDefault="00790D91">
              <w:r>
                <w:rPr>
                  <w:b/>
                  <w:bCs/>
                  <w:noProof/>
                </w:rPr>
                <w:fldChar w:fldCharType="end"/>
              </w:r>
            </w:p>
          </w:sdtContent>
        </w:sdt>
      </w:sdtContent>
    </w:sdt>
    <w:p w14:paraId="21D9C560" w14:textId="77777777" w:rsidR="00790D91" w:rsidRPr="001D7FA0" w:rsidRDefault="00790D91" w:rsidP="001D7FA0"/>
    <w:sectPr w:rsidR="00790D91" w:rsidRPr="001D7FA0" w:rsidSect="003246E1">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53989" w14:textId="77777777" w:rsidR="008D6846" w:rsidRDefault="008D6846" w:rsidP="0073096E">
      <w:pPr>
        <w:spacing w:after="0" w:line="240" w:lineRule="auto"/>
      </w:pPr>
      <w:r>
        <w:separator/>
      </w:r>
    </w:p>
  </w:endnote>
  <w:endnote w:type="continuationSeparator" w:id="0">
    <w:p w14:paraId="40BE4832" w14:textId="77777777" w:rsidR="008D6846" w:rsidRDefault="008D6846" w:rsidP="00730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528227"/>
      <w:docPartObj>
        <w:docPartGallery w:val="Page Numbers (Bottom of Page)"/>
        <w:docPartUnique/>
      </w:docPartObj>
    </w:sdtPr>
    <w:sdtEndPr>
      <w:rPr>
        <w:noProof/>
      </w:rPr>
    </w:sdtEndPr>
    <w:sdtContent>
      <w:p w14:paraId="7E00E45E" w14:textId="42F36C9C" w:rsidR="00384F99" w:rsidRDefault="00384F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796E33" w14:textId="77777777" w:rsidR="00384F99" w:rsidRDefault="00384F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DA444A" w14:textId="77777777" w:rsidR="008D6846" w:rsidRDefault="008D6846" w:rsidP="0073096E">
      <w:pPr>
        <w:spacing w:after="0" w:line="240" w:lineRule="auto"/>
      </w:pPr>
      <w:r>
        <w:separator/>
      </w:r>
    </w:p>
  </w:footnote>
  <w:footnote w:type="continuationSeparator" w:id="0">
    <w:p w14:paraId="754DDE90" w14:textId="77777777" w:rsidR="008D6846" w:rsidRDefault="008D6846" w:rsidP="007309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BA6C11"/>
    <w:multiLevelType w:val="multilevel"/>
    <w:tmpl w:val="565C6A4C"/>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25054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6E1"/>
    <w:rsid w:val="0001248B"/>
    <w:rsid w:val="000130E3"/>
    <w:rsid w:val="00031FB4"/>
    <w:rsid w:val="00033404"/>
    <w:rsid w:val="000344CD"/>
    <w:rsid w:val="0003789F"/>
    <w:rsid w:val="00042C57"/>
    <w:rsid w:val="00044E4C"/>
    <w:rsid w:val="000610EF"/>
    <w:rsid w:val="00061A01"/>
    <w:rsid w:val="000627F5"/>
    <w:rsid w:val="00071397"/>
    <w:rsid w:val="00075DC9"/>
    <w:rsid w:val="000C55E7"/>
    <w:rsid w:val="000D7B0D"/>
    <w:rsid w:val="000E3945"/>
    <w:rsid w:val="00106681"/>
    <w:rsid w:val="00122301"/>
    <w:rsid w:val="00122F19"/>
    <w:rsid w:val="001443A2"/>
    <w:rsid w:val="00163830"/>
    <w:rsid w:val="00166EA8"/>
    <w:rsid w:val="00170379"/>
    <w:rsid w:val="001A3B70"/>
    <w:rsid w:val="001A3E91"/>
    <w:rsid w:val="001B51E5"/>
    <w:rsid w:val="001D5D90"/>
    <w:rsid w:val="001D6C13"/>
    <w:rsid w:val="001D7FA0"/>
    <w:rsid w:val="001F25A2"/>
    <w:rsid w:val="001F4F99"/>
    <w:rsid w:val="00210BE8"/>
    <w:rsid w:val="00210E36"/>
    <w:rsid w:val="0022152D"/>
    <w:rsid w:val="00224B98"/>
    <w:rsid w:val="0022520F"/>
    <w:rsid w:val="00280A87"/>
    <w:rsid w:val="00282499"/>
    <w:rsid w:val="002A37B6"/>
    <w:rsid w:val="002C41DE"/>
    <w:rsid w:val="002C4E31"/>
    <w:rsid w:val="00312755"/>
    <w:rsid w:val="003246E1"/>
    <w:rsid w:val="003377E2"/>
    <w:rsid w:val="00342222"/>
    <w:rsid w:val="00353B22"/>
    <w:rsid w:val="0037174E"/>
    <w:rsid w:val="00372D6F"/>
    <w:rsid w:val="003764D8"/>
    <w:rsid w:val="00382539"/>
    <w:rsid w:val="00384F99"/>
    <w:rsid w:val="003969BD"/>
    <w:rsid w:val="003971CF"/>
    <w:rsid w:val="003B3FAC"/>
    <w:rsid w:val="003E2AEE"/>
    <w:rsid w:val="003E39AE"/>
    <w:rsid w:val="003E4B74"/>
    <w:rsid w:val="003F286E"/>
    <w:rsid w:val="00414399"/>
    <w:rsid w:val="0041524F"/>
    <w:rsid w:val="00421162"/>
    <w:rsid w:val="00431DA8"/>
    <w:rsid w:val="004416DA"/>
    <w:rsid w:val="004453AE"/>
    <w:rsid w:val="00456510"/>
    <w:rsid w:val="00465FD2"/>
    <w:rsid w:val="004747BE"/>
    <w:rsid w:val="00495A66"/>
    <w:rsid w:val="00495BF0"/>
    <w:rsid w:val="004A2BB0"/>
    <w:rsid w:val="004A630C"/>
    <w:rsid w:val="004B410A"/>
    <w:rsid w:val="004B6EE6"/>
    <w:rsid w:val="004B77BC"/>
    <w:rsid w:val="004E2F1F"/>
    <w:rsid w:val="00500B4D"/>
    <w:rsid w:val="00503628"/>
    <w:rsid w:val="00507A29"/>
    <w:rsid w:val="00520C65"/>
    <w:rsid w:val="0052258F"/>
    <w:rsid w:val="00524B7E"/>
    <w:rsid w:val="00527518"/>
    <w:rsid w:val="00531C80"/>
    <w:rsid w:val="00541BA6"/>
    <w:rsid w:val="005632F1"/>
    <w:rsid w:val="00570DA7"/>
    <w:rsid w:val="00573E46"/>
    <w:rsid w:val="0058103A"/>
    <w:rsid w:val="00581382"/>
    <w:rsid w:val="0058471E"/>
    <w:rsid w:val="00586E59"/>
    <w:rsid w:val="005A4ED2"/>
    <w:rsid w:val="005B561E"/>
    <w:rsid w:val="005F68E3"/>
    <w:rsid w:val="005F7CDD"/>
    <w:rsid w:val="006034BB"/>
    <w:rsid w:val="00623695"/>
    <w:rsid w:val="0062369D"/>
    <w:rsid w:val="00632C9F"/>
    <w:rsid w:val="00632F9F"/>
    <w:rsid w:val="00664222"/>
    <w:rsid w:val="00671453"/>
    <w:rsid w:val="00671F4A"/>
    <w:rsid w:val="0069470F"/>
    <w:rsid w:val="006D04CE"/>
    <w:rsid w:val="006D0FDB"/>
    <w:rsid w:val="006D48D2"/>
    <w:rsid w:val="006F23BD"/>
    <w:rsid w:val="006F3478"/>
    <w:rsid w:val="006F44F1"/>
    <w:rsid w:val="00700F28"/>
    <w:rsid w:val="00713674"/>
    <w:rsid w:val="0073096E"/>
    <w:rsid w:val="00742512"/>
    <w:rsid w:val="00743506"/>
    <w:rsid w:val="00761329"/>
    <w:rsid w:val="00761B24"/>
    <w:rsid w:val="007700FF"/>
    <w:rsid w:val="00771C1C"/>
    <w:rsid w:val="0077464E"/>
    <w:rsid w:val="00790D91"/>
    <w:rsid w:val="007B1035"/>
    <w:rsid w:val="007B2D6D"/>
    <w:rsid w:val="007C3A43"/>
    <w:rsid w:val="007E5E94"/>
    <w:rsid w:val="00804C7B"/>
    <w:rsid w:val="00804F71"/>
    <w:rsid w:val="00857656"/>
    <w:rsid w:val="00862F86"/>
    <w:rsid w:val="00864231"/>
    <w:rsid w:val="00872C3F"/>
    <w:rsid w:val="00880478"/>
    <w:rsid w:val="00895394"/>
    <w:rsid w:val="008A79C3"/>
    <w:rsid w:val="008B66A2"/>
    <w:rsid w:val="008D3EFD"/>
    <w:rsid w:val="008D4206"/>
    <w:rsid w:val="008D462C"/>
    <w:rsid w:val="008D6846"/>
    <w:rsid w:val="00924DD6"/>
    <w:rsid w:val="00930666"/>
    <w:rsid w:val="00930CFE"/>
    <w:rsid w:val="00953E66"/>
    <w:rsid w:val="009620E1"/>
    <w:rsid w:val="0096584E"/>
    <w:rsid w:val="009A3738"/>
    <w:rsid w:val="009B2C9C"/>
    <w:rsid w:val="009B4C8C"/>
    <w:rsid w:val="009C67B7"/>
    <w:rsid w:val="009E6E64"/>
    <w:rsid w:val="009F4E0B"/>
    <w:rsid w:val="009F4EBB"/>
    <w:rsid w:val="00A0028D"/>
    <w:rsid w:val="00A25B17"/>
    <w:rsid w:val="00A53F6A"/>
    <w:rsid w:val="00A541A3"/>
    <w:rsid w:val="00A56630"/>
    <w:rsid w:val="00A6060D"/>
    <w:rsid w:val="00A7287E"/>
    <w:rsid w:val="00AA14E0"/>
    <w:rsid w:val="00AB6547"/>
    <w:rsid w:val="00AC652C"/>
    <w:rsid w:val="00AE5C99"/>
    <w:rsid w:val="00AF2A8A"/>
    <w:rsid w:val="00B16760"/>
    <w:rsid w:val="00B20991"/>
    <w:rsid w:val="00B4188E"/>
    <w:rsid w:val="00B424BB"/>
    <w:rsid w:val="00B50B11"/>
    <w:rsid w:val="00B60757"/>
    <w:rsid w:val="00B71ACE"/>
    <w:rsid w:val="00B81578"/>
    <w:rsid w:val="00B924BA"/>
    <w:rsid w:val="00BA7BE2"/>
    <w:rsid w:val="00BB3F04"/>
    <w:rsid w:val="00BC2E60"/>
    <w:rsid w:val="00BC3CDD"/>
    <w:rsid w:val="00BC724D"/>
    <w:rsid w:val="00BD2254"/>
    <w:rsid w:val="00BD23C1"/>
    <w:rsid w:val="00C0660B"/>
    <w:rsid w:val="00C12A3B"/>
    <w:rsid w:val="00C20EF2"/>
    <w:rsid w:val="00C33DEA"/>
    <w:rsid w:val="00C4675B"/>
    <w:rsid w:val="00C55625"/>
    <w:rsid w:val="00C61F60"/>
    <w:rsid w:val="00C64815"/>
    <w:rsid w:val="00C665EC"/>
    <w:rsid w:val="00C70F4F"/>
    <w:rsid w:val="00C723FD"/>
    <w:rsid w:val="00C82763"/>
    <w:rsid w:val="00C913BB"/>
    <w:rsid w:val="00C933C5"/>
    <w:rsid w:val="00C96333"/>
    <w:rsid w:val="00CA3387"/>
    <w:rsid w:val="00CB56B3"/>
    <w:rsid w:val="00CD74A7"/>
    <w:rsid w:val="00CE2185"/>
    <w:rsid w:val="00CE5D24"/>
    <w:rsid w:val="00CF1B4D"/>
    <w:rsid w:val="00CF41B6"/>
    <w:rsid w:val="00D16302"/>
    <w:rsid w:val="00D20F40"/>
    <w:rsid w:val="00D316CD"/>
    <w:rsid w:val="00D35126"/>
    <w:rsid w:val="00D50246"/>
    <w:rsid w:val="00D57F3A"/>
    <w:rsid w:val="00D869CD"/>
    <w:rsid w:val="00DA4E32"/>
    <w:rsid w:val="00DA729F"/>
    <w:rsid w:val="00DB5235"/>
    <w:rsid w:val="00DB708C"/>
    <w:rsid w:val="00DD1B35"/>
    <w:rsid w:val="00DD2E25"/>
    <w:rsid w:val="00E00574"/>
    <w:rsid w:val="00E15E35"/>
    <w:rsid w:val="00E71117"/>
    <w:rsid w:val="00E80BDE"/>
    <w:rsid w:val="00E845EF"/>
    <w:rsid w:val="00E97287"/>
    <w:rsid w:val="00EB6E5B"/>
    <w:rsid w:val="00EC3990"/>
    <w:rsid w:val="00EF22CF"/>
    <w:rsid w:val="00EF460B"/>
    <w:rsid w:val="00EF5BAB"/>
    <w:rsid w:val="00EF6990"/>
    <w:rsid w:val="00F35CCC"/>
    <w:rsid w:val="00F464B2"/>
    <w:rsid w:val="00F845D5"/>
    <w:rsid w:val="00FA0849"/>
    <w:rsid w:val="00FA6B47"/>
    <w:rsid w:val="00FA6D3B"/>
    <w:rsid w:val="00FA705D"/>
    <w:rsid w:val="00FB20C5"/>
    <w:rsid w:val="00FD0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DEB6"/>
  <w15:chartTrackingRefBased/>
  <w15:docId w15:val="{24EB9D99-2E63-4274-ADE8-6798B991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6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06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3512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246E1"/>
    <w:pPr>
      <w:spacing w:after="0" w:line="240" w:lineRule="auto"/>
    </w:pPr>
    <w:rPr>
      <w:rFonts w:eastAsiaTheme="minorEastAsia"/>
    </w:rPr>
  </w:style>
  <w:style w:type="character" w:customStyle="1" w:styleId="NoSpacingChar">
    <w:name w:val="No Spacing Char"/>
    <w:basedOn w:val="DefaultParagraphFont"/>
    <w:link w:val="NoSpacing"/>
    <w:uiPriority w:val="1"/>
    <w:rsid w:val="003246E1"/>
    <w:rPr>
      <w:rFonts w:eastAsiaTheme="minorEastAsia"/>
    </w:rPr>
  </w:style>
  <w:style w:type="character" w:customStyle="1" w:styleId="Heading1Char">
    <w:name w:val="Heading 1 Char"/>
    <w:basedOn w:val="DefaultParagraphFont"/>
    <w:link w:val="Heading1"/>
    <w:uiPriority w:val="9"/>
    <w:rsid w:val="003246E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30666"/>
    <w:pPr>
      <w:ind w:left="720"/>
      <w:contextualSpacing/>
    </w:pPr>
  </w:style>
  <w:style w:type="character" w:customStyle="1" w:styleId="Heading2Char">
    <w:name w:val="Heading 2 Char"/>
    <w:basedOn w:val="DefaultParagraphFont"/>
    <w:link w:val="Heading2"/>
    <w:uiPriority w:val="9"/>
    <w:rsid w:val="00930666"/>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D7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F4F99"/>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D35126"/>
    <w:rPr>
      <w:rFonts w:asciiTheme="majorHAnsi" w:eastAsiaTheme="majorEastAsia" w:hAnsiTheme="majorHAnsi" w:cstheme="majorBidi"/>
      <w:color w:val="1F3763" w:themeColor="accent1" w:themeShade="7F"/>
      <w:sz w:val="24"/>
      <w:szCs w:val="24"/>
    </w:rPr>
  </w:style>
  <w:style w:type="character" w:styleId="PlaceholderText">
    <w:name w:val="Placeholder Text"/>
    <w:basedOn w:val="DefaultParagraphFont"/>
    <w:uiPriority w:val="99"/>
    <w:semiHidden/>
    <w:rsid w:val="00623695"/>
    <w:rPr>
      <w:color w:val="808080"/>
    </w:rPr>
  </w:style>
  <w:style w:type="paragraph" w:styleId="Bibliography">
    <w:name w:val="Bibliography"/>
    <w:basedOn w:val="Normal"/>
    <w:next w:val="Normal"/>
    <w:uiPriority w:val="37"/>
    <w:unhideWhenUsed/>
    <w:rsid w:val="00790D91"/>
  </w:style>
  <w:style w:type="paragraph" w:styleId="Header">
    <w:name w:val="header"/>
    <w:basedOn w:val="Normal"/>
    <w:link w:val="HeaderChar"/>
    <w:uiPriority w:val="99"/>
    <w:unhideWhenUsed/>
    <w:rsid w:val="007309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96E"/>
  </w:style>
  <w:style w:type="paragraph" w:styleId="Footer">
    <w:name w:val="footer"/>
    <w:basedOn w:val="Normal"/>
    <w:link w:val="FooterChar"/>
    <w:uiPriority w:val="99"/>
    <w:unhideWhenUsed/>
    <w:rsid w:val="007309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96E"/>
  </w:style>
  <w:style w:type="paragraph" w:styleId="TOCHeading">
    <w:name w:val="TOC Heading"/>
    <w:basedOn w:val="Heading1"/>
    <w:next w:val="Normal"/>
    <w:uiPriority w:val="39"/>
    <w:unhideWhenUsed/>
    <w:qFormat/>
    <w:rsid w:val="0073096E"/>
    <w:pPr>
      <w:outlineLvl w:val="9"/>
    </w:pPr>
  </w:style>
  <w:style w:type="paragraph" w:styleId="TOC1">
    <w:name w:val="toc 1"/>
    <w:basedOn w:val="Normal"/>
    <w:next w:val="Normal"/>
    <w:autoRedefine/>
    <w:uiPriority w:val="39"/>
    <w:unhideWhenUsed/>
    <w:rsid w:val="0073096E"/>
    <w:pPr>
      <w:spacing w:after="100"/>
    </w:pPr>
  </w:style>
  <w:style w:type="paragraph" w:styleId="TOC2">
    <w:name w:val="toc 2"/>
    <w:basedOn w:val="Normal"/>
    <w:next w:val="Normal"/>
    <w:autoRedefine/>
    <w:uiPriority w:val="39"/>
    <w:unhideWhenUsed/>
    <w:rsid w:val="0073096E"/>
    <w:pPr>
      <w:spacing w:after="100"/>
      <w:ind w:left="220"/>
    </w:pPr>
  </w:style>
  <w:style w:type="paragraph" w:styleId="TOC3">
    <w:name w:val="toc 3"/>
    <w:basedOn w:val="Normal"/>
    <w:next w:val="Normal"/>
    <w:autoRedefine/>
    <w:uiPriority w:val="39"/>
    <w:unhideWhenUsed/>
    <w:rsid w:val="0073096E"/>
    <w:pPr>
      <w:spacing w:after="100"/>
      <w:ind w:left="440"/>
    </w:pPr>
  </w:style>
  <w:style w:type="character" w:styleId="Hyperlink">
    <w:name w:val="Hyperlink"/>
    <w:basedOn w:val="DefaultParagraphFont"/>
    <w:uiPriority w:val="99"/>
    <w:unhideWhenUsed/>
    <w:rsid w:val="0073096E"/>
    <w:rPr>
      <w:color w:val="0563C1" w:themeColor="hyperlink"/>
      <w:u w:val="single"/>
    </w:rPr>
  </w:style>
  <w:style w:type="paragraph" w:styleId="TableofFigures">
    <w:name w:val="table of figures"/>
    <w:basedOn w:val="Normal"/>
    <w:next w:val="Normal"/>
    <w:uiPriority w:val="99"/>
    <w:unhideWhenUsed/>
    <w:rsid w:val="0073096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3516">
      <w:bodyDiv w:val="1"/>
      <w:marLeft w:val="0"/>
      <w:marRight w:val="0"/>
      <w:marTop w:val="0"/>
      <w:marBottom w:val="0"/>
      <w:divBdr>
        <w:top w:val="none" w:sz="0" w:space="0" w:color="auto"/>
        <w:left w:val="none" w:sz="0" w:space="0" w:color="auto"/>
        <w:bottom w:val="none" w:sz="0" w:space="0" w:color="auto"/>
        <w:right w:val="none" w:sz="0" w:space="0" w:color="auto"/>
      </w:divBdr>
    </w:div>
    <w:div w:id="6105869">
      <w:bodyDiv w:val="1"/>
      <w:marLeft w:val="0"/>
      <w:marRight w:val="0"/>
      <w:marTop w:val="0"/>
      <w:marBottom w:val="0"/>
      <w:divBdr>
        <w:top w:val="none" w:sz="0" w:space="0" w:color="auto"/>
        <w:left w:val="none" w:sz="0" w:space="0" w:color="auto"/>
        <w:bottom w:val="none" w:sz="0" w:space="0" w:color="auto"/>
        <w:right w:val="none" w:sz="0" w:space="0" w:color="auto"/>
      </w:divBdr>
    </w:div>
    <w:div w:id="7683908">
      <w:bodyDiv w:val="1"/>
      <w:marLeft w:val="0"/>
      <w:marRight w:val="0"/>
      <w:marTop w:val="0"/>
      <w:marBottom w:val="0"/>
      <w:divBdr>
        <w:top w:val="none" w:sz="0" w:space="0" w:color="auto"/>
        <w:left w:val="none" w:sz="0" w:space="0" w:color="auto"/>
        <w:bottom w:val="none" w:sz="0" w:space="0" w:color="auto"/>
        <w:right w:val="none" w:sz="0" w:space="0" w:color="auto"/>
      </w:divBdr>
    </w:div>
    <w:div w:id="39793051">
      <w:bodyDiv w:val="1"/>
      <w:marLeft w:val="0"/>
      <w:marRight w:val="0"/>
      <w:marTop w:val="0"/>
      <w:marBottom w:val="0"/>
      <w:divBdr>
        <w:top w:val="none" w:sz="0" w:space="0" w:color="auto"/>
        <w:left w:val="none" w:sz="0" w:space="0" w:color="auto"/>
        <w:bottom w:val="none" w:sz="0" w:space="0" w:color="auto"/>
        <w:right w:val="none" w:sz="0" w:space="0" w:color="auto"/>
      </w:divBdr>
    </w:div>
    <w:div w:id="52048476">
      <w:bodyDiv w:val="1"/>
      <w:marLeft w:val="0"/>
      <w:marRight w:val="0"/>
      <w:marTop w:val="0"/>
      <w:marBottom w:val="0"/>
      <w:divBdr>
        <w:top w:val="none" w:sz="0" w:space="0" w:color="auto"/>
        <w:left w:val="none" w:sz="0" w:space="0" w:color="auto"/>
        <w:bottom w:val="none" w:sz="0" w:space="0" w:color="auto"/>
        <w:right w:val="none" w:sz="0" w:space="0" w:color="auto"/>
      </w:divBdr>
    </w:div>
    <w:div w:id="56518080">
      <w:bodyDiv w:val="1"/>
      <w:marLeft w:val="0"/>
      <w:marRight w:val="0"/>
      <w:marTop w:val="0"/>
      <w:marBottom w:val="0"/>
      <w:divBdr>
        <w:top w:val="none" w:sz="0" w:space="0" w:color="auto"/>
        <w:left w:val="none" w:sz="0" w:space="0" w:color="auto"/>
        <w:bottom w:val="none" w:sz="0" w:space="0" w:color="auto"/>
        <w:right w:val="none" w:sz="0" w:space="0" w:color="auto"/>
      </w:divBdr>
    </w:div>
    <w:div w:id="59327463">
      <w:bodyDiv w:val="1"/>
      <w:marLeft w:val="0"/>
      <w:marRight w:val="0"/>
      <w:marTop w:val="0"/>
      <w:marBottom w:val="0"/>
      <w:divBdr>
        <w:top w:val="none" w:sz="0" w:space="0" w:color="auto"/>
        <w:left w:val="none" w:sz="0" w:space="0" w:color="auto"/>
        <w:bottom w:val="none" w:sz="0" w:space="0" w:color="auto"/>
        <w:right w:val="none" w:sz="0" w:space="0" w:color="auto"/>
      </w:divBdr>
    </w:div>
    <w:div w:id="79762963">
      <w:bodyDiv w:val="1"/>
      <w:marLeft w:val="0"/>
      <w:marRight w:val="0"/>
      <w:marTop w:val="0"/>
      <w:marBottom w:val="0"/>
      <w:divBdr>
        <w:top w:val="none" w:sz="0" w:space="0" w:color="auto"/>
        <w:left w:val="none" w:sz="0" w:space="0" w:color="auto"/>
        <w:bottom w:val="none" w:sz="0" w:space="0" w:color="auto"/>
        <w:right w:val="none" w:sz="0" w:space="0" w:color="auto"/>
      </w:divBdr>
    </w:div>
    <w:div w:id="94062918">
      <w:bodyDiv w:val="1"/>
      <w:marLeft w:val="0"/>
      <w:marRight w:val="0"/>
      <w:marTop w:val="0"/>
      <w:marBottom w:val="0"/>
      <w:divBdr>
        <w:top w:val="none" w:sz="0" w:space="0" w:color="auto"/>
        <w:left w:val="none" w:sz="0" w:space="0" w:color="auto"/>
        <w:bottom w:val="none" w:sz="0" w:space="0" w:color="auto"/>
        <w:right w:val="none" w:sz="0" w:space="0" w:color="auto"/>
      </w:divBdr>
    </w:div>
    <w:div w:id="161090771">
      <w:bodyDiv w:val="1"/>
      <w:marLeft w:val="0"/>
      <w:marRight w:val="0"/>
      <w:marTop w:val="0"/>
      <w:marBottom w:val="0"/>
      <w:divBdr>
        <w:top w:val="none" w:sz="0" w:space="0" w:color="auto"/>
        <w:left w:val="none" w:sz="0" w:space="0" w:color="auto"/>
        <w:bottom w:val="none" w:sz="0" w:space="0" w:color="auto"/>
        <w:right w:val="none" w:sz="0" w:space="0" w:color="auto"/>
      </w:divBdr>
    </w:div>
    <w:div w:id="195393257">
      <w:bodyDiv w:val="1"/>
      <w:marLeft w:val="0"/>
      <w:marRight w:val="0"/>
      <w:marTop w:val="0"/>
      <w:marBottom w:val="0"/>
      <w:divBdr>
        <w:top w:val="none" w:sz="0" w:space="0" w:color="auto"/>
        <w:left w:val="none" w:sz="0" w:space="0" w:color="auto"/>
        <w:bottom w:val="none" w:sz="0" w:space="0" w:color="auto"/>
        <w:right w:val="none" w:sz="0" w:space="0" w:color="auto"/>
      </w:divBdr>
    </w:div>
    <w:div w:id="221329224">
      <w:bodyDiv w:val="1"/>
      <w:marLeft w:val="0"/>
      <w:marRight w:val="0"/>
      <w:marTop w:val="0"/>
      <w:marBottom w:val="0"/>
      <w:divBdr>
        <w:top w:val="none" w:sz="0" w:space="0" w:color="auto"/>
        <w:left w:val="none" w:sz="0" w:space="0" w:color="auto"/>
        <w:bottom w:val="none" w:sz="0" w:space="0" w:color="auto"/>
        <w:right w:val="none" w:sz="0" w:space="0" w:color="auto"/>
      </w:divBdr>
    </w:div>
    <w:div w:id="240917570">
      <w:bodyDiv w:val="1"/>
      <w:marLeft w:val="0"/>
      <w:marRight w:val="0"/>
      <w:marTop w:val="0"/>
      <w:marBottom w:val="0"/>
      <w:divBdr>
        <w:top w:val="none" w:sz="0" w:space="0" w:color="auto"/>
        <w:left w:val="none" w:sz="0" w:space="0" w:color="auto"/>
        <w:bottom w:val="none" w:sz="0" w:space="0" w:color="auto"/>
        <w:right w:val="none" w:sz="0" w:space="0" w:color="auto"/>
      </w:divBdr>
    </w:div>
    <w:div w:id="252672056">
      <w:bodyDiv w:val="1"/>
      <w:marLeft w:val="0"/>
      <w:marRight w:val="0"/>
      <w:marTop w:val="0"/>
      <w:marBottom w:val="0"/>
      <w:divBdr>
        <w:top w:val="none" w:sz="0" w:space="0" w:color="auto"/>
        <w:left w:val="none" w:sz="0" w:space="0" w:color="auto"/>
        <w:bottom w:val="none" w:sz="0" w:space="0" w:color="auto"/>
        <w:right w:val="none" w:sz="0" w:space="0" w:color="auto"/>
      </w:divBdr>
    </w:div>
    <w:div w:id="337121086">
      <w:bodyDiv w:val="1"/>
      <w:marLeft w:val="0"/>
      <w:marRight w:val="0"/>
      <w:marTop w:val="0"/>
      <w:marBottom w:val="0"/>
      <w:divBdr>
        <w:top w:val="none" w:sz="0" w:space="0" w:color="auto"/>
        <w:left w:val="none" w:sz="0" w:space="0" w:color="auto"/>
        <w:bottom w:val="none" w:sz="0" w:space="0" w:color="auto"/>
        <w:right w:val="none" w:sz="0" w:space="0" w:color="auto"/>
      </w:divBdr>
    </w:div>
    <w:div w:id="355467978">
      <w:bodyDiv w:val="1"/>
      <w:marLeft w:val="0"/>
      <w:marRight w:val="0"/>
      <w:marTop w:val="0"/>
      <w:marBottom w:val="0"/>
      <w:divBdr>
        <w:top w:val="none" w:sz="0" w:space="0" w:color="auto"/>
        <w:left w:val="none" w:sz="0" w:space="0" w:color="auto"/>
        <w:bottom w:val="none" w:sz="0" w:space="0" w:color="auto"/>
        <w:right w:val="none" w:sz="0" w:space="0" w:color="auto"/>
      </w:divBdr>
    </w:div>
    <w:div w:id="379788018">
      <w:bodyDiv w:val="1"/>
      <w:marLeft w:val="0"/>
      <w:marRight w:val="0"/>
      <w:marTop w:val="0"/>
      <w:marBottom w:val="0"/>
      <w:divBdr>
        <w:top w:val="none" w:sz="0" w:space="0" w:color="auto"/>
        <w:left w:val="none" w:sz="0" w:space="0" w:color="auto"/>
        <w:bottom w:val="none" w:sz="0" w:space="0" w:color="auto"/>
        <w:right w:val="none" w:sz="0" w:space="0" w:color="auto"/>
      </w:divBdr>
    </w:div>
    <w:div w:id="380323112">
      <w:bodyDiv w:val="1"/>
      <w:marLeft w:val="0"/>
      <w:marRight w:val="0"/>
      <w:marTop w:val="0"/>
      <w:marBottom w:val="0"/>
      <w:divBdr>
        <w:top w:val="none" w:sz="0" w:space="0" w:color="auto"/>
        <w:left w:val="none" w:sz="0" w:space="0" w:color="auto"/>
        <w:bottom w:val="none" w:sz="0" w:space="0" w:color="auto"/>
        <w:right w:val="none" w:sz="0" w:space="0" w:color="auto"/>
      </w:divBdr>
    </w:div>
    <w:div w:id="462961386">
      <w:bodyDiv w:val="1"/>
      <w:marLeft w:val="0"/>
      <w:marRight w:val="0"/>
      <w:marTop w:val="0"/>
      <w:marBottom w:val="0"/>
      <w:divBdr>
        <w:top w:val="none" w:sz="0" w:space="0" w:color="auto"/>
        <w:left w:val="none" w:sz="0" w:space="0" w:color="auto"/>
        <w:bottom w:val="none" w:sz="0" w:space="0" w:color="auto"/>
        <w:right w:val="none" w:sz="0" w:space="0" w:color="auto"/>
      </w:divBdr>
    </w:div>
    <w:div w:id="600915925">
      <w:bodyDiv w:val="1"/>
      <w:marLeft w:val="0"/>
      <w:marRight w:val="0"/>
      <w:marTop w:val="0"/>
      <w:marBottom w:val="0"/>
      <w:divBdr>
        <w:top w:val="none" w:sz="0" w:space="0" w:color="auto"/>
        <w:left w:val="none" w:sz="0" w:space="0" w:color="auto"/>
        <w:bottom w:val="none" w:sz="0" w:space="0" w:color="auto"/>
        <w:right w:val="none" w:sz="0" w:space="0" w:color="auto"/>
      </w:divBdr>
    </w:div>
    <w:div w:id="632256168">
      <w:bodyDiv w:val="1"/>
      <w:marLeft w:val="0"/>
      <w:marRight w:val="0"/>
      <w:marTop w:val="0"/>
      <w:marBottom w:val="0"/>
      <w:divBdr>
        <w:top w:val="none" w:sz="0" w:space="0" w:color="auto"/>
        <w:left w:val="none" w:sz="0" w:space="0" w:color="auto"/>
        <w:bottom w:val="none" w:sz="0" w:space="0" w:color="auto"/>
        <w:right w:val="none" w:sz="0" w:space="0" w:color="auto"/>
      </w:divBdr>
    </w:div>
    <w:div w:id="642655504">
      <w:bodyDiv w:val="1"/>
      <w:marLeft w:val="0"/>
      <w:marRight w:val="0"/>
      <w:marTop w:val="0"/>
      <w:marBottom w:val="0"/>
      <w:divBdr>
        <w:top w:val="none" w:sz="0" w:space="0" w:color="auto"/>
        <w:left w:val="none" w:sz="0" w:space="0" w:color="auto"/>
        <w:bottom w:val="none" w:sz="0" w:space="0" w:color="auto"/>
        <w:right w:val="none" w:sz="0" w:space="0" w:color="auto"/>
      </w:divBdr>
    </w:div>
    <w:div w:id="677582313">
      <w:bodyDiv w:val="1"/>
      <w:marLeft w:val="0"/>
      <w:marRight w:val="0"/>
      <w:marTop w:val="0"/>
      <w:marBottom w:val="0"/>
      <w:divBdr>
        <w:top w:val="none" w:sz="0" w:space="0" w:color="auto"/>
        <w:left w:val="none" w:sz="0" w:space="0" w:color="auto"/>
        <w:bottom w:val="none" w:sz="0" w:space="0" w:color="auto"/>
        <w:right w:val="none" w:sz="0" w:space="0" w:color="auto"/>
      </w:divBdr>
    </w:div>
    <w:div w:id="700859790">
      <w:bodyDiv w:val="1"/>
      <w:marLeft w:val="0"/>
      <w:marRight w:val="0"/>
      <w:marTop w:val="0"/>
      <w:marBottom w:val="0"/>
      <w:divBdr>
        <w:top w:val="none" w:sz="0" w:space="0" w:color="auto"/>
        <w:left w:val="none" w:sz="0" w:space="0" w:color="auto"/>
        <w:bottom w:val="none" w:sz="0" w:space="0" w:color="auto"/>
        <w:right w:val="none" w:sz="0" w:space="0" w:color="auto"/>
      </w:divBdr>
    </w:div>
    <w:div w:id="707529033">
      <w:bodyDiv w:val="1"/>
      <w:marLeft w:val="0"/>
      <w:marRight w:val="0"/>
      <w:marTop w:val="0"/>
      <w:marBottom w:val="0"/>
      <w:divBdr>
        <w:top w:val="none" w:sz="0" w:space="0" w:color="auto"/>
        <w:left w:val="none" w:sz="0" w:space="0" w:color="auto"/>
        <w:bottom w:val="none" w:sz="0" w:space="0" w:color="auto"/>
        <w:right w:val="none" w:sz="0" w:space="0" w:color="auto"/>
      </w:divBdr>
    </w:div>
    <w:div w:id="825822517">
      <w:bodyDiv w:val="1"/>
      <w:marLeft w:val="0"/>
      <w:marRight w:val="0"/>
      <w:marTop w:val="0"/>
      <w:marBottom w:val="0"/>
      <w:divBdr>
        <w:top w:val="none" w:sz="0" w:space="0" w:color="auto"/>
        <w:left w:val="none" w:sz="0" w:space="0" w:color="auto"/>
        <w:bottom w:val="none" w:sz="0" w:space="0" w:color="auto"/>
        <w:right w:val="none" w:sz="0" w:space="0" w:color="auto"/>
      </w:divBdr>
    </w:div>
    <w:div w:id="846216026">
      <w:bodyDiv w:val="1"/>
      <w:marLeft w:val="0"/>
      <w:marRight w:val="0"/>
      <w:marTop w:val="0"/>
      <w:marBottom w:val="0"/>
      <w:divBdr>
        <w:top w:val="none" w:sz="0" w:space="0" w:color="auto"/>
        <w:left w:val="none" w:sz="0" w:space="0" w:color="auto"/>
        <w:bottom w:val="none" w:sz="0" w:space="0" w:color="auto"/>
        <w:right w:val="none" w:sz="0" w:space="0" w:color="auto"/>
      </w:divBdr>
    </w:div>
    <w:div w:id="858856412">
      <w:bodyDiv w:val="1"/>
      <w:marLeft w:val="0"/>
      <w:marRight w:val="0"/>
      <w:marTop w:val="0"/>
      <w:marBottom w:val="0"/>
      <w:divBdr>
        <w:top w:val="none" w:sz="0" w:space="0" w:color="auto"/>
        <w:left w:val="none" w:sz="0" w:space="0" w:color="auto"/>
        <w:bottom w:val="none" w:sz="0" w:space="0" w:color="auto"/>
        <w:right w:val="none" w:sz="0" w:space="0" w:color="auto"/>
      </w:divBdr>
    </w:div>
    <w:div w:id="872886704">
      <w:bodyDiv w:val="1"/>
      <w:marLeft w:val="0"/>
      <w:marRight w:val="0"/>
      <w:marTop w:val="0"/>
      <w:marBottom w:val="0"/>
      <w:divBdr>
        <w:top w:val="none" w:sz="0" w:space="0" w:color="auto"/>
        <w:left w:val="none" w:sz="0" w:space="0" w:color="auto"/>
        <w:bottom w:val="none" w:sz="0" w:space="0" w:color="auto"/>
        <w:right w:val="none" w:sz="0" w:space="0" w:color="auto"/>
      </w:divBdr>
    </w:div>
    <w:div w:id="882054937">
      <w:bodyDiv w:val="1"/>
      <w:marLeft w:val="0"/>
      <w:marRight w:val="0"/>
      <w:marTop w:val="0"/>
      <w:marBottom w:val="0"/>
      <w:divBdr>
        <w:top w:val="none" w:sz="0" w:space="0" w:color="auto"/>
        <w:left w:val="none" w:sz="0" w:space="0" w:color="auto"/>
        <w:bottom w:val="none" w:sz="0" w:space="0" w:color="auto"/>
        <w:right w:val="none" w:sz="0" w:space="0" w:color="auto"/>
      </w:divBdr>
    </w:div>
    <w:div w:id="895624364">
      <w:bodyDiv w:val="1"/>
      <w:marLeft w:val="0"/>
      <w:marRight w:val="0"/>
      <w:marTop w:val="0"/>
      <w:marBottom w:val="0"/>
      <w:divBdr>
        <w:top w:val="none" w:sz="0" w:space="0" w:color="auto"/>
        <w:left w:val="none" w:sz="0" w:space="0" w:color="auto"/>
        <w:bottom w:val="none" w:sz="0" w:space="0" w:color="auto"/>
        <w:right w:val="none" w:sz="0" w:space="0" w:color="auto"/>
      </w:divBdr>
    </w:div>
    <w:div w:id="911624888">
      <w:bodyDiv w:val="1"/>
      <w:marLeft w:val="0"/>
      <w:marRight w:val="0"/>
      <w:marTop w:val="0"/>
      <w:marBottom w:val="0"/>
      <w:divBdr>
        <w:top w:val="none" w:sz="0" w:space="0" w:color="auto"/>
        <w:left w:val="none" w:sz="0" w:space="0" w:color="auto"/>
        <w:bottom w:val="none" w:sz="0" w:space="0" w:color="auto"/>
        <w:right w:val="none" w:sz="0" w:space="0" w:color="auto"/>
      </w:divBdr>
    </w:div>
    <w:div w:id="961232603">
      <w:bodyDiv w:val="1"/>
      <w:marLeft w:val="0"/>
      <w:marRight w:val="0"/>
      <w:marTop w:val="0"/>
      <w:marBottom w:val="0"/>
      <w:divBdr>
        <w:top w:val="none" w:sz="0" w:space="0" w:color="auto"/>
        <w:left w:val="none" w:sz="0" w:space="0" w:color="auto"/>
        <w:bottom w:val="none" w:sz="0" w:space="0" w:color="auto"/>
        <w:right w:val="none" w:sz="0" w:space="0" w:color="auto"/>
      </w:divBdr>
    </w:div>
    <w:div w:id="988942060">
      <w:bodyDiv w:val="1"/>
      <w:marLeft w:val="0"/>
      <w:marRight w:val="0"/>
      <w:marTop w:val="0"/>
      <w:marBottom w:val="0"/>
      <w:divBdr>
        <w:top w:val="none" w:sz="0" w:space="0" w:color="auto"/>
        <w:left w:val="none" w:sz="0" w:space="0" w:color="auto"/>
        <w:bottom w:val="none" w:sz="0" w:space="0" w:color="auto"/>
        <w:right w:val="none" w:sz="0" w:space="0" w:color="auto"/>
      </w:divBdr>
    </w:div>
    <w:div w:id="993265241">
      <w:bodyDiv w:val="1"/>
      <w:marLeft w:val="0"/>
      <w:marRight w:val="0"/>
      <w:marTop w:val="0"/>
      <w:marBottom w:val="0"/>
      <w:divBdr>
        <w:top w:val="none" w:sz="0" w:space="0" w:color="auto"/>
        <w:left w:val="none" w:sz="0" w:space="0" w:color="auto"/>
        <w:bottom w:val="none" w:sz="0" w:space="0" w:color="auto"/>
        <w:right w:val="none" w:sz="0" w:space="0" w:color="auto"/>
      </w:divBdr>
    </w:div>
    <w:div w:id="1036812008">
      <w:bodyDiv w:val="1"/>
      <w:marLeft w:val="0"/>
      <w:marRight w:val="0"/>
      <w:marTop w:val="0"/>
      <w:marBottom w:val="0"/>
      <w:divBdr>
        <w:top w:val="none" w:sz="0" w:space="0" w:color="auto"/>
        <w:left w:val="none" w:sz="0" w:space="0" w:color="auto"/>
        <w:bottom w:val="none" w:sz="0" w:space="0" w:color="auto"/>
        <w:right w:val="none" w:sz="0" w:space="0" w:color="auto"/>
      </w:divBdr>
    </w:div>
    <w:div w:id="1188106286">
      <w:bodyDiv w:val="1"/>
      <w:marLeft w:val="0"/>
      <w:marRight w:val="0"/>
      <w:marTop w:val="0"/>
      <w:marBottom w:val="0"/>
      <w:divBdr>
        <w:top w:val="none" w:sz="0" w:space="0" w:color="auto"/>
        <w:left w:val="none" w:sz="0" w:space="0" w:color="auto"/>
        <w:bottom w:val="none" w:sz="0" w:space="0" w:color="auto"/>
        <w:right w:val="none" w:sz="0" w:space="0" w:color="auto"/>
      </w:divBdr>
    </w:div>
    <w:div w:id="1201825705">
      <w:bodyDiv w:val="1"/>
      <w:marLeft w:val="0"/>
      <w:marRight w:val="0"/>
      <w:marTop w:val="0"/>
      <w:marBottom w:val="0"/>
      <w:divBdr>
        <w:top w:val="none" w:sz="0" w:space="0" w:color="auto"/>
        <w:left w:val="none" w:sz="0" w:space="0" w:color="auto"/>
        <w:bottom w:val="none" w:sz="0" w:space="0" w:color="auto"/>
        <w:right w:val="none" w:sz="0" w:space="0" w:color="auto"/>
      </w:divBdr>
    </w:div>
    <w:div w:id="1259437346">
      <w:bodyDiv w:val="1"/>
      <w:marLeft w:val="0"/>
      <w:marRight w:val="0"/>
      <w:marTop w:val="0"/>
      <w:marBottom w:val="0"/>
      <w:divBdr>
        <w:top w:val="none" w:sz="0" w:space="0" w:color="auto"/>
        <w:left w:val="none" w:sz="0" w:space="0" w:color="auto"/>
        <w:bottom w:val="none" w:sz="0" w:space="0" w:color="auto"/>
        <w:right w:val="none" w:sz="0" w:space="0" w:color="auto"/>
      </w:divBdr>
    </w:div>
    <w:div w:id="1272740836">
      <w:bodyDiv w:val="1"/>
      <w:marLeft w:val="0"/>
      <w:marRight w:val="0"/>
      <w:marTop w:val="0"/>
      <w:marBottom w:val="0"/>
      <w:divBdr>
        <w:top w:val="none" w:sz="0" w:space="0" w:color="auto"/>
        <w:left w:val="none" w:sz="0" w:space="0" w:color="auto"/>
        <w:bottom w:val="none" w:sz="0" w:space="0" w:color="auto"/>
        <w:right w:val="none" w:sz="0" w:space="0" w:color="auto"/>
      </w:divBdr>
    </w:div>
    <w:div w:id="1299384229">
      <w:bodyDiv w:val="1"/>
      <w:marLeft w:val="0"/>
      <w:marRight w:val="0"/>
      <w:marTop w:val="0"/>
      <w:marBottom w:val="0"/>
      <w:divBdr>
        <w:top w:val="none" w:sz="0" w:space="0" w:color="auto"/>
        <w:left w:val="none" w:sz="0" w:space="0" w:color="auto"/>
        <w:bottom w:val="none" w:sz="0" w:space="0" w:color="auto"/>
        <w:right w:val="none" w:sz="0" w:space="0" w:color="auto"/>
      </w:divBdr>
    </w:div>
    <w:div w:id="1359813120">
      <w:bodyDiv w:val="1"/>
      <w:marLeft w:val="0"/>
      <w:marRight w:val="0"/>
      <w:marTop w:val="0"/>
      <w:marBottom w:val="0"/>
      <w:divBdr>
        <w:top w:val="none" w:sz="0" w:space="0" w:color="auto"/>
        <w:left w:val="none" w:sz="0" w:space="0" w:color="auto"/>
        <w:bottom w:val="none" w:sz="0" w:space="0" w:color="auto"/>
        <w:right w:val="none" w:sz="0" w:space="0" w:color="auto"/>
      </w:divBdr>
    </w:div>
    <w:div w:id="1361317369">
      <w:bodyDiv w:val="1"/>
      <w:marLeft w:val="0"/>
      <w:marRight w:val="0"/>
      <w:marTop w:val="0"/>
      <w:marBottom w:val="0"/>
      <w:divBdr>
        <w:top w:val="none" w:sz="0" w:space="0" w:color="auto"/>
        <w:left w:val="none" w:sz="0" w:space="0" w:color="auto"/>
        <w:bottom w:val="none" w:sz="0" w:space="0" w:color="auto"/>
        <w:right w:val="none" w:sz="0" w:space="0" w:color="auto"/>
      </w:divBdr>
    </w:div>
    <w:div w:id="1481385541">
      <w:bodyDiv w:val="1"/>
      <w:marLeft w:val="0"/>
      <w:marRight w:val="0"/>
      <w:marTop w:val="0"/>
      <w:marBottom w:val="0"/>
      <w:divBdr>
        <w:top w:val="none" w:sz="0" w:space="0" w:color="auto"/>
        <w:left w:val="none" w:sz="0" w:space="0" w:color="auto"/>
        <w:bottom w:val="none" w:sz="0" w:space="0" w:color="auto"/>
        <w:right w:val="none" w:sz="0" w:space="0" w:color="auto"/>
      </w:divBdr>
    </w:div>
    <w:div w:id="1493567108">
      <w:bodyDiv w:val="1"/>
      <w:marLeft w:val="0"/>
      <w:marRight w:val="0"/>
      <w:marTop w:val="0"/>
      <w:marBottom w:val="0"/>
      <w:divBdr>
        <w:top w:val="none" w:sz="0" w:space="0" w:color="auto"/>
        <w:left w:val="none" w:sz="0" w:space="0" w:color="auto"/>
        <w:bottom w:val="none" w:sz="0" w:space="0" w:color="auto"/>
        <w:right w:val="none" w:sz="0" w:space="0" w:color="auto"/>
      </w:divBdr>
    </w:div>
    <w:div w:id="1550804214">
      <w:bodyDiv w:val="1"/>
      <w:marLeft w:val="0"/>
      <w:marRight w:val="0"/>
      <w:marTop w:val="0"/>
      <w:marBottom w:val="0"/>
      <w:divBdr>
        <w:top w:val="none" w:sz="0" w:space="0" w:color="auto"/>
        <w:left w:val="none" w:sz="0" w:space="0" w:color="auto"/>
        <w:bottom w:val="none" w:sz="0" w:space="0" w:color="auto"/>
        <w:right w:val="none" w:sz="0" w:space="0" w:color="auto"/>
      </w:divBdr>
    </w:div>
    <w:div w:id="1557348746">
      <w:bodyDiv w:val="1"/>
      <w:marLeft w:val="0"/>
      <w:marRight w:val="0"/>
      <w:marTop w:val="0"/>
      <w:marBottom w:val="0"/>
      <w:divBdr>
        <w:top w:val="none" w:sz="0" w:space="0" w:color="auto"/>
        <w:left w:val="none" w:sz="0" w:space="0" w:color="auto"/>
        <w:bottom w:val="none" w:sz="0" w:space="0" w:color="auto"/>
        <w:right w:val="none" w:sz="0" w:space="0" w:color="auto"/>
      </w:divBdr>
    </w:div>
    <w:div w:id="1589536869">
      <w:bodyDiv w:val="1"/>
      <w:marLeft w:val="0"/>
      <w:marRight w:val="0"/>
      <w:marTop w:val="0"/>
      <w:marBottom w:val="0"/>
      <w:divBdr>
        <w:top w:val="none" w:sz="0" w:space="0" w:color="auto"/>
        <w:left w:val="none" w:sz="0" w:space="0" w:color="auto"/>
        <w:bottom w:val="none" w:sz="0" w:space="0" w:color="auto"/>
        <w:right w:val="none" w:sz="0" w:space="0" w:color="auto"/>
      </w:divBdr>
    </w:div>
    <w:div w:id="1595286919">
      <w:bodyDiv w:val="1"/>
      <w:marLeft w:val="0"/>
      <w:marRight w:val="0"/>
      <w:marTop w:val="0"/>
      <w:marBottom w:val="0"/>
      <w:divBdr>
        <w:top w:val="none" w:sz="0" w:space="0" w:color="auto"/>
        <w:left w:val="none" w:sz="0" w:space="0" w:color="auto"/>
        <w:bottom w:val="none" w:sz="0" w:space="0" w:color="auto"/>
        <w:right w:val="none" w:sz="0" w:space="0" w:color="auto"/>
      </w:divBdr>
    </w:div>
    <w:div w:id="1649936009">
      <w:bodyDiv w:val="1"/>
      <w:marLeft w:val="0"/>
      <w:marRight w:val="0"/>
      <w:marTop w:val="0"/>
      <w:marBottom w:val="0"/>
      <w:divBdr>
        <w:top w:val="none" w:sz="0" w:space="0" w:color="auto"/>
        <w:left w:val="none" w:sz="0" w:space="0" w:color="auto"/>
        <w:bottom w:val="none" w:sz="0" w:space="0" w:color="auto"/>
        <w:right w:val="none" w:sz="0" w:space="0" w:color="auto"/>
      </w:divBdr>
    </w:div>
    <w:div w:id="1669167477">
      <w:bodyDiv w:val="1"/>
      <w:marLeft w:val="0"/>
      <w:marRight w:val="0"/>
      <w:marTop w:val="0"/>
      <w:marBottom w:val="0"/>
      <w:divBdr>
        <w:top w:val="none" w:sz="0" w:space="0" w:color="auto"/>
        <w:left w:val="none" w:sz="0" w:space="0" w:color="auto"/>
        <w:bottom w:val="none" w:sz="0" w:space="0" w:color="auto"/>
        <w:right w:val="none" w:sz="0" w:space="0" w:color="auto"/>
      </w:divBdr>
    </w:div>
    <w:div w:id="1708867281">
      <w:bodyDiv w:val="1"/>
      <w:marLeft w:val="0"/>
      <w:marRight w:val="0"/>
      <w:marTop w:val="0"/>
      <w:marBottom w:val="0"/>
      <w:divBdr>
        <w:top w:val="none" w:sz="0" w:space="0" w:color="auto"/>
        <w:left w:val="none" w:sz="0" w:space="0" w:color="auto"/>
        <w:bottom w:val="none" w:sz="0" w:space="0" w:color="auto"/>
        <w:right w:val="none" w:sz="0" w:space="0" w:color="auto"/>
      </w:divBdr>
    </w:div>
    <w:div w:id="1710566414">
      <w:bodyDiv w:val="1"/>
      <w:marLeft w:val="0"/>
      <w:marRight w:val="0"/>
      <w:marTop w:val="0"/>
      <w:marBottom w:val="0"/>
      <w:divBdr>
        <w:top w:val="none" w:sz="0" w:space="0" w:color="auto"/>
        <w:left w:val="none" w:sz="0" w:space="0" w:color="auto"/>
        <w:bottom w:val="none" w:sz="0" w:space="0" w:color="auto"/>
        <w:right w:val="none" w:sz="0" w:space="0" w:color="auto"/>
      </w:divBdr>
    </w:div>
    <w:div w:id="1731343829">
      <w:bodyDiv w:val="1"/>
      <w:marLeft w:val="0"/>
      <w:marRight w:val="0"/>
      <w:marTop w:val="0"/>
      <w:marBottom w:val="0"/>
      <w:divBdr>
        <w:top w:val="none" w:sz="0" w:space="0" w:color="auto"/>
        <w:left w:val="none" w:sz="0" w:space="0" w:color="auto"/>
        <w:bottom w:val="none" w:sz="0" w:space="0" w:color="auto"/>
        <w:right w:val="none" w:sz="0" w:space="0" w:color="auto"/>
      </w:divBdr>
    </w:div>
    <w:div w:id="1820614855">
      <w:bodyDiv w:val="1"/>
      <w:marLeft w:val="0"/>
      <w:marRight w:val="0"/>
      <w:marTop w:val="0"/>
      <w:marBottom w:val="0"/>
      <w:divBdr>
        <w:top w:val="none" w:sz="0" w:space="0" w:color="auto"/>
        <w:left w:val="none" w:sz="0" w:space="0" w:color="auto"/>
        <w:bottom w:val="none" w:sz="0" w:space="0" w:color="auto"/>
        <w:right w:val="none" w:sz="0" w:space="0" w:color="auto"/>
      </w:divBdr>
    </w:div>
    <w:div w:id="1830317821">
      <w:bodyDiv w:val="1"/>
      <w:marLeft w:val="0"/>
      <w:marRight w:val="0"/>
      <w:marTop w:val="0"/>
      <w:marBottom w:val="0"/>
      <w:divBdr>
        <w:top w:val="none" w:sz="0" w:space="0" w:color="auto"/>
        <w:left w:val="none" w:sz="0" w:space="0" w:color="auto"/>
        <w:bottom w:val="none" w:sz="0" w:space="0" w:color="auto"/>
        <w:right w:val="none" w:sz="0" w:space="0" w:color="auto"/>
      </w:divBdr>
    </w:div>
    <w:div w:id="1901360587">
      <w:bodyDiv w:val="1"/>
      <w:marLeft w:val="0"/>
      <w:marRight w:val="0"/>
      <w:marTop w:val="0"/>
      <w:marBottom w:val="0"/>
      <w:divBdr>
        <w:top w:val="none" w:sz="0" w:space="0" w:color="auto"/>
        <w:left w:val="none" w:sz="0" w:space="0" w:color="auto"/>
        <w:bottom w:val="none" w:sz="0" w:space="0" w:color="auto"/>
        <w:right w:val="none" w:sz="0" w:space="0" w:color="auto"/>
      </w:divBdr>
    </w:div>
    <w:div w:id="1929920589">
      <w:bodyDiv w:val="1"/>
      <w:marLeft w:val="0"/>
      <w:marRight w:val="0"/>
      <w:marTop w:val="0"/>
      <w:marBottom w:val="0"/>
      <w:divBdr>
        <w:top w:val="none" w:sz="0" w:space="0" w:color="auto"/>
        <w:left w:val="none" w:sz="0" w:space="0" w:color="auto"/>
        <w:bottom w:val="none" w:sz="0" w:space="0" w:color="auto"/>
        <w:right w:val="none" w:sz="0" w:space="0" w:color="auto"/>
      </w:divBdr>
    </w:div>
    <w:div w:id="1968002572">
      <w:bodyDiv w:val="1"/>
      <w:marLeft w:val="0"/>
      <w:marRight w:val="0"/>
      <w:marTop w:val="0"/>
      <w:marBottom w:val="0"/>
      <w:divBdr>
        <w:top w:val="none" w:sz="0" w:space="0" w:color="auto"/>
        <w:left w:val="none" w:sz="0" w:space="0" w:color="auto"/>
        <w:bottom w:val="none" w:sz="0" w:space="0" w:color="auto"/>
        <w:right w:val="none" w:sz="0" w:space="0" w:color="auto"/>
      </w:divBdr>
    </w:div>
    <w:div w:id="1990943505">
      <w:bodyDiv w:val="1"/>
      <w:marLeft w:val="0"/>
      <w:marRight w:val="0"/>
      <w:marTop w:val="0"/>
      <w:marBottom w:val="0"/>
      <w:divBdr>
        <w:top w:val="none" w:sz="0" w:space="0" w:color="auto"/>
        <w:left w:val="none" w:sz="0" w:space="0" w:color="auto"/>
        <w:bottom w:val="none" w:sz="0" w:space="0" w:color="auto"/>
        <w:right w:val="none" w:sz="0" w:space="0" w:color="auto"/>
      </w:divBdr>
    </w:div>
    <w:div w:id="2025277016">
      <w:bodyDiv w:val="1"/>
      <w:marLeft w:val="0"/>
      <w:marRight w:val="0"/>
      <w:marTop w:val="0"/>
      <w:marBottom w:val="0"/>
      <w:divBdr>
        <w:top w:val="none" w:sz="0" w:space="0" w:color="auto"/>
        <w:left w:val="none" w:sz="0" w:space="0" w:color="auto"/>
        <w:bottom w:val="none" w:sz="0" w:space="0" w:color="auto"/>
        <w:right w:val="none" w:sz="0" w:space="0" w:color="auto"/>
      </w:divBdr>
    </w:div>
    <w:div w:id="2050450167">
      <w:bodyDiv w:val="1"/>
      <w:marLeft w:val="0"/>
      <w:marRight w:val="0"/>
      <w:marTop w:val="0"/>
      <w:marBottom w:val="0"/>
      <w:divBdr>
        <w:top w:val="none" w:sz="0" w:space="0" w:color="auto"/>
        <w:left w:val="none" w:sz="0" w:space="0" w:color="auto"/>
        <w:bottom w:val="none" w:sz="0" w:space="0" w:color="auto"/>
        <w:right w:val="none" w:sz="0" w:space="0" w:color="auto"/>
      </w:divBdr>
    </w:div>
    <w:div w:id="2065716575">
      <w:bodyDiv w:val="1"/>
      <w:marLeft w:val="0"/>
      <w:marRight w:val="0"/>
      <w:marTop w:val="0"/>
      <w:marBottom w:val="0"/>
      <w:divBdr>
        <w:top w:val="none" w:sz="0" w:space="0" w:color="auto"/>
        <w:left w:val="none" w:sz="0" w:space="0" w:color="auto"/>
        <w:bottom w:val="none" w:sz="0" w:space="0" w:color="auto"/>
        <w:right w:val="none" w:sz="0" w:space="0" w:color="auto"/>
      </w:divBdr>
    </w:div>
    <w:div w:id="2067559899">
      <w:bodyDiv w:val="1"/>
      <w:marLeft w:val="0"/>
      <w:marRight w:val="0"/>
      <w:marTop w:val="0"/>
      <w:marBottom w:val="0"/>
      <w:divBdr>
        <w:top w:val="none" w:sz="0" w:space="0" w:color="auto"/>
        <w:left w:val="none" w:sz="0" w:space="0" w:color="auto"/>
        <w:bottom w:val="none" w:sz="0" w:space="0" w:color="auto"/>
        <w:right w:val="none" w:sz="0" w:space="0" w:color="auto"/>
      </w:divBdr>
    </w:div>
    <w:div w:id="2122651107">
      <w:bodyDiv w:val="1"/>
      <w:marLeft w:val="0"/>
      <w:marRight w:val="0"/>
      <w:marTop w:val="0"/>
      <w:marBottom w:val="0"/>
      <w:divBdr>
        <w:top w:val="none" w:sz="0" w:space="0" w:color="auto"/>
        <w:left w:val="none" w:sz="0" w:space="0" w:color="auto"/>
        <w:bottom w:val="none" w:sz="0" w:space="0" w:color="auto"/>
        <w:right w:val="none" w:sz="0" w:space="0" w:color="auto"/>
      </w:divBdr>
    </w:div>
    <w:div w:id="2129739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emf"/><Relationship Id="rId25" Type="http://schemas.openxmlformats.org/officeDocument/2006/relationships/image" Target="media/image13.png"/><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png"/><Relationship Id="rId32"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gif"/><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English longbow, when used with needle and heavy bodkin arrows, has long been held as the largest deciding factor in the outcome of the battle of Agincourt and as a decisive weapon when utilized by Henry V’s forces. This technical report makes use of historical accounts and information regarding the battle of Agincourt and utilizes a combination of principles used in the Ordnance Munitions and Explosive engineering domains, alongside technical investigations of the subject to determine if the longbow and bodkin arrows truly were decisive in the outcome of the battle.
Total Word Count: 4159. Body of Text: 3224 </Abstract>
  <CompanyAddress/>
  <CompanyPhone/>
  <CompanyFax/>
  <CompanyEmail>1810348@student.uwtsd.ac.uk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The22</b:Tag>
    <b:SourceType>InternetSite</b:SourceType>
    <b:Guid>{E12DDC82-82BE-4F51-A8F6-AA4408F0C117}</b:Guid>
    <b:Title>Why The Battle of Agincourt Happened</b:Title>
    <b:Author>
      <b:Author>
        <b:Corporate>The National Archives</b:Corporate>
      </b:Author>
    </b:Author>
    <b:ProductionCompany>The National Archives</b:ProductionCompany>
    <b:YearAccessed>2022</b:YearAccessed>
    <b:MonthAccessed>September</b:MonthAccessed>
    <b:DayAccessed>29</b:DayAccessed>
    <b:URL>https://www.nationalarchives.gov.uk/agincourt/why-the-battle-of-agincourt-happened/</b:URL>
    <b:RefOrder>13</b:RefOrder>
  </b:Source>
  <b:Source>
    <b:Tag>The221</b:Tag>
    <b:SourceType>InternetSite</b:SourceType>
    <b:Guid>{707F4671-E250-47CB-80D9-1DA99BB2AC4D}</b:Guid>
    <b:Author>
      <b:Author>
        <b:Corporate>The National Archives</b:Corporate>
      </b:Author>
    </b:Author>
    <b:Title>Campaign and Battle</b:Title>
    <b:ProductionCompany>The National Archives</b:ProductionCompany>
    <b:YearAccessed>2022</b:YearAccessed>
    <b:MonthAccessed>September</b:MonthAccessed>
    <b:DayAccessed>29th</b:DayAccessed>
    <b:URL>https://www.nationalarchives.gov.uk/agincourt/campaign-and-battle/</b:URL>
    <b:RefOrder>14</b:RefOrder>
  </b:Source>
  <b:Source>
    <b:Tag>Cor13</b:Tag>
    <b:SourceType>Book</b:SourceType>
    <b:Guid>{307AD568-CACF-4ACF-9227-02739CE29CFB}</b:Guid>
    <b:Title>A Great and Glorious Adventure: A Military History of the Hundred Years War</b:Title>
    <b:Year>2013</b:Year>
    <b:City>London</b:City>
    <b:Publisher>Atlantic Books</b:Publisher>
    <b:Author>
      <b:Author>
        <b:NameList>
          <b:Person>
            <b:Last>Corrigan</b:Last>
            <b:First>Gordon</b:First>
          </b:Person>
        </b:NameList>
      </b:Author>
    </b:Author>
    <b:RefOrder>1</b:RefOrder>
  </b:Source>
  <b:Source>
    <b:Tag>Agi99</b:Tag>
    <b:SourceType>InternetSite</b:SourceType>
    <b:Guid>{3AC2CA82-5ACD-4261-BDF1-23F570549CEA}</b:Guid>
    <b:Title>Henry's Route to Agincourt, 8-29 October 1415</b:Title>
    <b:Year>1999</b:Year>
    <b:Author>
      <b:Author>
        <b:Corporate>Agincourt Computing</b:Corporate>
      </b:Author>
    </b:Author>
    <b:ProductionCompany>Agincourt Computing</b:ProductionCompany>
    <b:YearAccessed>2022</b:YearAccessed>
    <b:MonthAccessed>October</b:MonthAccessed>
    <b:DayAccessed>7th</b:DayAccessed>
    <b:URL>http://www.aginc.net/battle/route-map.htm</b:URL>
    <b:RefOrder>2</b:RefOrder>
  </b:Source>
  <b:Source>
    <b:Tag>Jar12</b:Tag>
    <b:SourceType>Book</b:SourceType>
    <b:Guid>{783E8488-9B59-4DB0-A254-BB5DD40100B2}</b:Guid>
    <b:Title>Agincort: The Story of a Battle</b:Title>
    <b:Year>2012</b:Year>
    <b:City>Stroud</b:City>
    <b:Publisher>Amberley Publishing</b:Publisher>
    <b:Author>
      <b:Author>
        <b:NameList>
          <b:Person>
            <b:Last>Jarman</b:Last>
            <b:Middle>Hawley</b:Middle>
            <b:First>Rosemary</b:First>
          </b:Person>
        </b:NameList>
      </b:Author>
    </b:Author>
    <b:RefOrder>3</b:RefOrder>
  </b:Source>
  <b:Source>
    <b:Tag>Tho22</b:Tag>
    <b:SourceType>InternetSite</b:SourceType>
    <b:Guid>{C97C0F1B-CF40-4D29-BE2C-652F2E09B452}</b:Guid>
    <b:Title>The Chevauchée Was a Brutal Way of Waging War</b:Title>
    <b:Author>
      <b:Author>
        <b:Corporate>Thought Co.</b:Corporate>
      </b:Author>
    </b:Author>
    <b:ProductionCompany>Thought Co.</b:ProductionCompany>
    <b:YearAccessed>2022</b:YearAccessed>
    <b:MonthAccessed>October </b:MonthAccessed>
    <b:DayAccessed>7th</b:DayAccessed>
    <b:URL>https://www.thoughtco.com/what-is-the-chevauchee-1221912</b:URL>
    <b:RefOrder>4</b:RefOrder>
  </b:Source>
  <b:Source>
    <b:Tag>Flo09</b:Tag>
    <b:SourceType>InternetSite</b:SourceType>
    <b:Guid>{880D670F-B14C-433F-9FB9-7DFC61D2FD26}</b:Guid>
    <b:Author>
      <b:Author>
        <b:Corporate>Florida Center for Instructional Technology</b:Corporate>
      </b:Author>
    </b:Author>
    <b:Title>Battle of Agincourt, October 25, 1415</b:Title>
    <b:ProductionCompany>University of South Florida</b:ProductionCompany>
    <b:Year>2009</b:Year>
    <b:YearAccessed>2022</b:YearAccessed>
    <b:MonthAccessed>October</b:MonthAccessed>
    <b:DayAccessed>7th</b:DayAccessed>
    <b:URL>https://etc.usf.edu/maps/pages/400/431/431.htm</b:URL>
    <b:RefOrder>5</b:RefOrder>
  </b:Source>
  <b:Source>
    <b:Tag>Cur15</b:Tag>
    <b:SourceType>Book</b:SourceType>
    <b:Guid>{334C50B6-5A03-4A8A-B0CC-60D0A91DC6E3}</b:Guid>
    <b:Title>Great Battles: Agincourt</b:Title>
    <b:Year>2015</b:Year>
    <b:City>Oxford</b:City>
    <b:Publisher>Oxford University Press</b:Publisher>
    <b:Author>
      <b:Author>
        <b:NameList>
          <b:Person>
            <b:Last>Curry</b:Last>
            <b:First>Anne</b:First>
          </b:Person>
        </b:NameList>
      </b:Author>
    </b:Author>
    <b:RefOrder>6</b:RefOrder>
  </b:Source>
  <b:Source>
    <b:Tag>Mag17</b:Tag>
    <b:SourceType>JournalArticle</b:SourceType>
    <b:Guid>{A8102D34-9FC3-4434-91C1-65BD9C6DEA05}</b:Guid>
    <b:Title>Numerical Analysis of English Bows Used In Battle of Crecy</b:Title>
    <b:Year>2017</b:Year>
    <b:JournalName>Issues of Armament Technology</b:JournalName>
    <b:Pages>69-85</b:Pages>
    <b:Volume>142</b:Volume>
    <b:Issue>2</b:Issue>
    <b:Author>
      <b:Author>
        <b:NameList>
          <b:Person>
            <b:Last>Magier</b:Last>
            <b:First>Mariusz</b:First>
          </b:Person>
          <b:Person>
            <b:Last>Nowak</b:Last>
            <b:First>Adrian</b:First>
          </b:Person>
          <b:Person>
            <b:Last>Merda</b:Last>
            <b:First>Tomasz</b:First>
          </b:Person>
          <b:Person>
            <b:Last>Zochowski</b:Last>
            <b:First>Pawel</b:First>
          </b:Person>
        </b:NameList>
      </b:Author>
    </b:Author>
    <b:RefOrder>10</b:RefOrder>
  </b:Source>
  <b:Source>
    <b:Tag>Kha22</b:Tag>
    <b:SourceType>InternetSite</b:SourceType>
    <b:Guid>{34B8387E-DBDA-4A30-91E8-2D15DEA07AE7}</b:Guid>
    <b:Title>What is 2D projectile motion?</b:Title>
    <b:Author>
      <b:Author>
        <b:Corporate>Khan Academy</b:Corporate>
      </b:Author>
    </b:Author>
    <b:ProductionCompany>Khan Academy</b:ProductionCompany>
    <b:YearAccessed>2022</b:YearAccessed>
    <b:MonthAccessed>October</b:MonthAccessed>
    <b:DayAccessed>17th</b:DayAccessed>
    <b:URL>https://www.khanacademy.org/science/physics/two-dimensional-motion/two-dimensional-projectile-mot/a/what-is-2d-projectile-motion</b:URL>
    <b:RefOrder>15</b:RefOrder>
  </b:Source>
  <b:Source>
    <b:Tag>Lib22</b:Tag>
    <b:SourceType>InternetSite</b:SourceType>
    <b:Guid>{D926AC09-FB8D-41BA-B315-986C77B0DB3F}</b:Guid>
    <b:Title>3.3: Projectile Motion</b:Title>
    <b:Author>
      <b:Author>
        <b:Corporate>LibreTextss Physics</b:Corporate>
      </b:Author>
    </b:Author>
    <b:YearAccessed>2022</b:YearAccessed>
    <b:MonthAccessed>October</b:MonthAccessed>
    <b:DayAccessed>18th</b:DayAccessed>
    <b:URL>https://phys.libretexts.org/Bookshelves/University_Physics/Book%3A_Physics_(Boundless)/3%3A_Two-Dimensional_Kinematics/3.3%3A_Projectile_Motion</b:URL>
    <b:RefOrder>7</b:RefOrder>
  </b:Source>
  <b:Source>
    <b:Tag>The2211</b:Tag>
    <b:SourceType>InternetSite</b:SourceType>
    <b:Guid>{6FE0C18F-068C-46FF-A440-DEF28DD03AA4}</b:Guid>
    <b:Author>
      <b:Author>
        <b:Corporate>The Physics Hypertextbook</b:Corporate>
      </b:Author>
    </b:Author>
    <b:Title>Conservation of Momentum</b:Title>
    <b:ProductionCompany>midwoodscience.org</b:ProductionCompany>
    <b:YearAccessed>2022</b:YearAccessed>
    <b:MonthAccessed>October</b:MonthAccessed>
    <b:DayAccessed>18th</b:DayAccessed>
    <b:URL>https://physics.info/momentum-conservation/summary.shtml</b:URL>
    <b:RefOrder>8</b:RefOrder>
  </b:Source>
  <b:Source>
    <b:Tag>Bac78</b:Tag>
    <b:SourceType>Report</b:SourceType>
    <b:Guid>{D6D112CD-A3FA-4D48-84DD-436FE8D0B813}</b:Guid>
    <b:Title>The Mechanics of Penetration of Projectiles Into Targets</b:Title>
    <b:Year>1978</b:Year>
    <b:Publisher>United States Naval Weapons Center</b:Publisher>
    <b:City>China Lake</b:City>
    <b:Author>
      <b:Author>
        <b:NameList>
          <b:Person>
            <b:Last>Backman</b:Last>
            <b:Middle>E</b:Middle>
            <b:First>Marvin</b:First>
          </b:Person>
          <b:Person>
            <b:Last>Goldsmith</b:Last>
            <b:First>Werner</b:First>
          </b:Person>
        </b:NameList>
      </b:Author>
    </b:Author>
    <b:RefOrder>9</b:RefOrder>
  </b:Source>
  <b:Source>
    <b:Tag>Ban06</b:Tag>
    <b:SourceType>Report</b:SourceType>
    <b:Guid>{9DCA5255-F7D0-4FE1-9F85-AEC8A3545E56}</b:Guid>
    <b:Title>English Longbow Testing Against Various Armour Circa 1400</b:Title>
    <b:Year>2006</b:Year>
    <b:Publisher>Self</b:Publisher>
    <b:City>Unknown</b:City>
    <b:Author>
      <b:Author>
        <b:NameList>
          <b:Person>
            <b:Last>Bane</b:Last>
            <b:First>Matheus</b:First>
          </b:Person>
        </b:NameList>
      </b:Author>
    </b:Author>
    <b:RefOrder>11</b:RefOrder>
  </b:Source>
  <b:Source>
    <b:Tag>The222221</b:Tag>
    <b:SourceType>InternetSite</b:SourceType>
    <b:Guid>{39E8324B-B5DF-4AD6-AB4E-5A9C7B83FB63}</b:Guid>
    <b:Title>The Battle of Stirling Bridge</b:Title>
    <b:Author>
      <b:Author>
        <b:Corporate>The National Wallace Monument</b:Corporate>
      </b:Author>
    </b:Author>
    <b:ProductionCompany>The National Wallace Monument</b:ProductionCompany>
    <b:YearAccessed>2022</b:YearAccessed>
    <b:MonthAccessed>October</b:MonthAccessed>
    <b:DayAccessed>25th</b:DayAccessed>
    <b:URL>https://www.nationalwallacemonument.com/the-battle-of-stirling-bridge/</b:URL>
    <b:RefOrder>12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AEB6E12D386B8488CB7D6A37C3C8911" ma:contentTypeVersion="13" ma:contentTypeDescription="Create a new document." ma:contentTypeScope="" ma:versionID="3be43be73c453c46e4c705b0c0bba67e">
  <xsd:schema xmlns:xsd="http://www.w3.org/2001/XMLSchema" xmlns:xs="http://www.w3.org/2001/XMLSchema" xmlns:p="http://schemas.microsoft.com/office/2006/metadata/properties" xmlns:ns3="1093842f-b4c6-45ef-a115-fd65d21739d9" xmlns:ns4="36dce142-b889-440f-96c5-3dd60e251c15" targetNamespace="http://schemas.microsoft.com/office/2006/metadata/properties" ma:root="true" ma:fieldsID="9c249e3862f4a6c5984014e91f7ec0ab" ns3:_="" ns4:_="">
    <xsd:import namespace="1093842f-b4c6-45ef-a115-fd65d21739d9"/>
    <xsd:import namespace="36dce142-b889-440f-96c5-3dd60e251c1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93842f-b4c6-45ef-a115-fd65d21739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6dce142-b889-440f-96c5-3dd60e251c1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5F7E2E9-889C-4649-B173-44AFB61042B3}">
  <ds:schemaRefs>
    <ds:schemaRef ds:uri="http://schemas.openxmlformats.org/officeDocument/2006/bibliography"/>
  </ds:schemaRefs>
</ds:datastoreItem>
</file>

<file path=customXml/itemProps3.xml><?xml version="1.0" encoding="utf-8"?>
<ds:datastoreItem xmlns:ds="http://schemas.openxmlformats.org/officeDocument/2006/customXml" ds:itemID="{1EA0FFE4-4C5A-4EAC-BDB8-315B46DF6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93842f-b4c6-45ef-a115-fd65d21739d9"/>
    <ds:schemaRef ds:uri="36dce142-b889-440f-96c5-3dd60e251c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6030B6-A95B-4F13-B61E-EB79EBEA3C06}">
  <ds:schemaRefs>
    <ds:schemaRef ds:uri="http://schemas.microsoft.com/sharepoint/v3/contenttype/forms"/>
  </ds:schemaRefs>
</ds:datastoreItem>
</file>

<file path=customXml/itemProps5.xml><?xml version="1.0" encoding="utf-8"?>
<ds:datastoreItem xmlns:ds="http://schemas.openxmlformats.org/officeDocument/2006/customXml" ds:itemID="{766BA35E-9CB3-4209-A474-B6FA902EC97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19</Pages>
  <Words>4452</Words>
  <Characters>25378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ACDA 6015 Technical authoring</vt:lpstr>
    </vt:vector>
  </TitlesOfParts>
  <Company>AWE Plc</Company>
  <LinksUpToDate>false</LinksUpToDate>
  <CharactersWithSpaces>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 6015 Technical authoring</dc:title>
  <dc:subject>A technical investigation on the effectiveness of the English Longbow and Bodkin arrows at the Battle of Agincourt</dc:subject>
  <dc:creator>Fergus G.M. Russell</dc:creator>
  <cp:keywords/>
  <dc:description/>
  <cp:lastModifiedBy>Fergus</cp:lastModifiedBy>
  <cp:revision>210</cp:revision>
  <dcterms:created xsi:type="dcterms:W3CDTF">2022-09-29T08:39:00Z</dcterms:created>
  <dcterms:modified xsi:type="dcterms:W3CDTF">2022-10-30T18:47:00Z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0x0101009AEB6E12D386B8488CB7D6A37C3C8911</vt:lpwstr>
  </property>
</Properties>
</file>