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D82E6" w14:textId="77777777" w:rsidR="00931ADF" w:rsidRPr="00372A46" w:rsidRDefault="00931ADF" w:rsidP="00372A46">
      <w:pPr>
        <w:spacing w:line="360" w:lineRule="auto"/>
        <w:rPr>
          <w:rFonts w:ascii="Arial" w:hAnsi="Arial" w:cs="Arial"/>
          <w:b/>
          <w:bCs/>
          <w:sz w:val="22"/>
          <w:szCs w:val="22"/>
        </w:rPr>
      </w:pPr>
      <w:r w:rsidRPr="00372A46">
        <w:rPr>
          <w:rFonts w:ascii="Arial" w:hAnsi="Arial" w:cs="Arial"/>
          <w:sz w:val="22"/>
          <w:szCs w:val="22"/>
          <w:lang w:val="en-US"/>
        </w:rPr>
        <w:drawing>
          <wp:inline distT="0" distB="0" distL="0" distR="0" wp14:anchorId="7B991826" wp14:editId="3B40643D">
            <wp:extent cx="5731510" cy="2550160"/>
            <wp:effectExtent l="0" t="0" r="2540" b="254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2550160"/>
                    </a:xfrm>
                    <a:prstGeom prst="rect">
                      <a:avLst/>
                    </a:prstGeom>
                  </pic:spPr>
                </pic:pic>
              </a:graphicData>
            </a:graphic>
          </wp:inline>
        </w:drawing>
      </w:r>
    </w:p>
    <w:p w14:paraId="1AF375F8" w14:textId="77777777" w:rsidR="00931ADF" w:rsidRPr="00372A46" w:rsidRDefault="00931ADF" w:rsidP="00931ADF">
      <w:pPr>
        <w:rPr>
          <w:rFonts w:ascii="Arial" w:hAnsi="Arial" w:cs="Arial"/>
          <w:b/>
          <w:bCs/>
          <w:sz w:val="22"/>
          <w:szCs w:val="22"/>
        </w:rPr>
      </w:pPr>
      <w:r w:rsidRPr="00372A46">
        <w:rPr>
          <w:rFonts w:ascii="Arial" w:hAnsi="Arial" w:cs="Arial"/>
          <w:b/>
          <w:bCs/>
          <w:sz w:val="22"/>
          <w:szCs w:val="22"/>
        </w:rPr>
        <w:t xml:space="preserve">Name- Ravjeet Kaur </w:t>
      </w:r>
    </w:p>
    <w:p w14:paraId="0901585B" w14:textId="77777777" w:rsidR="00931ADF" w:rsidRPr="00372A46" w:rsidRDefault="00931ADF" w:rsidP="00931ADF">
      <w:pPr>
        <w:rPr>
          <w:rFonts w:ascii="Arial" w:hAnsi="Arial" w:cs="Arial"/>
          <w:b/>
          <w:bCs/>
          <w:sz w:val="22"/>
          <w:szCs w:val="22"/>
        </w:rPr>
      </w:pPr>
      <w:r w:rsidRPr="00372A46">
        <w:rPr>
          <w:rFonts w:ascii="Arial" w:hAnsi="Arial" w:cs="Arial"/>
          <w:b/>
          <w:bCs/>
          <w:sz w:val="22"/>
          <w:szCs w:val="22"/>
        </w:rPr>
        <w:t>Student ID Number- 2421160</w:t>
      </w:r>
    </w:p>
    <w:p w14:paraId="13A74373" w14:textId="77777777" w:rsidR="00931ADF" w:rsidRPr="00372A46" w:rsidRDefault="00931ADF" w:rsidP="00931ADF">
      <w:pPr>
        <w:rPr>
          <w:rFonts w:ascii="Arial" w:hAnsi="Arial" w:cs="Arial"/>
          <w:b/>
          <w:bCs/>
          <w:sz w:val="22"/>
          <w:szCs w:val="22"/>
        </w:rPr>
      </w:pPr>
      <w:r w:rsidRPr="00372A46">
        <w:rPr>
          <w:rFonts w:ascii="Arial" w:hAnsi="Arial" w:cs="Arial"/>
          <w:b/>
          <w:bCs/>
          <w:sz w:val="22"/>
          <w:szCs w:val="22"/>
        </w:rPr>
        <w:t>Programme - BSc Health and Social Care</w:t>
      </w:r>
    </w:p>
    <w:p w14:paraId="12D34296" w14:textId="77777777" w:rsidR="00931ADF" w:rsidRPr="00372A46" w:rsidRDefault="00931ADF" w:rsidP="00931ADF">
      <w:pPr>
        <w:rPr>
          <w:rFonts w:ascii="Arial" w:hAnsi="Arial" w:cs="Arial"/>
          <w:b/>
          <w:bCs/>
          <w:sz w:val="22"/>
          <w:szCs w:val="22"/>
        </w:rPr>
      </w:pPr>
      <w:r w:rsidRPr="00372A46">
        <w:rPr>
          <w:rFonts w:ascii="Arial" w:hAnsi="Arial" w:cs="Arial"/>
          <w:b/>
          <w:bCs/>
          <w:sz w:val="22"/>
          <w:szCs w:val="22"/>
        </w:rPr>
        <w:t>Module - Introduction to Independent Research Skills</w:t>
      </w:r>
    </w:p>
    <w:p w14:paraId="4DAE239F" w14:textId="77777777" w:rsidR="00931ADF" w:rsidRPr="00372A46" w:rsidRDefault="00931ADF" w:rsidP="00931ADF">
      <w:pPr>
        <w:rPr>
          <w:rFonts w:ascii="Arial" w:hAnsi="Arial" w:cs="Arial"/>
          <w:b/>
          <w:bCs/>
          <w:sz w:val="22"/>
          <w:szCs w:val="22"/>
        </w:rPr>
      </w:pPr>
      <w:r w:rsidRPr="00372A46">
        <w:rPr>
          <w:rFonts w:ascii="Arial" w:hAnsi="Arial" w:cs="Arial"/>
          <w:b/>
          <w:bCs/>
          <w:sz w:val="22"/>
          <w:szCs w:val="22"/>
        </w:rPr>
        <w:t>Module code - BMHP5019</w:t>
      </w:r>
    </w:p>
    <w:p w14:paraId="2C996E45" w14:textId="77777777" w:rsidR="00931ADF" w:rsidRPr="00372A46" w:rsidRDefault="00931ADF" w:rsidP="00931ADF">
      <w:pPr>
        <w:rPr>
          <w:rFonts w:ascii="Arial" w:hAnsi="Arial" w:cs="Arial"/>
          <w:b/>
          <w:bCs/>
          <w:sz w:val="22"/>
          <w:szCs w:val="22"/>
        </w:rPr>
      </w:pPr>
      <w:r w:rsidRPr="00372A46">
        <w:rPr>
          <w:rFonts w:ascii="Arial" w:hAnsi="Arial" w:cs="Arial"/>
          <w:b/>
          <w:bCs/>
          <w:sz w:val="22"/>
          <w:szCs w:val="22"/>
        </w:rPr>
        <w:t xml:space="preserve">Lecturer - Philip Jones </w:t>
      </w:r>
    </w:p>
    <w:p w14:paraId="152808F0" w14:textId="77777777" w:rsidR="00931ADF" w:rsidRPr="00372A46" w:rsidRDefault="00931ADF" w:rsidP="00931ADF">
      <w:pPr>
        <w:rPr>
          <w:rFonts w:ascii="Arial" w:hAnsi="Arial" w:cs="Arial"/>
          <w:b/>
          <w:bCs/>
          <w:sz w:val="22"/>
          <w:szCs w:val="22"/>
        </w:rPr>
      </w:pPr>
      <w:r w:rsidRPr="00372A46">
        <w:rPr>
          <w:rFonts w:ascii="Arial" w:hAnsi="Arial" w:cs="Arial"/>
          <w:b/>
          <w:bCs/>
          <w:sz w:val="22"/>
          <w:szCs w:val="22"/>
        </w:rPr>
        <w:t>Assignment Title - Component 1:  Written Assignment (Research Proposal)</w:t>
      </w:r>
    </w:p>
    <w:p w14:paraId="3BEB97AF" w14:textId="77777777" w:rsidR="00931ADF" w:rsidRPr="00372A46" w:rsidRDefault="00931ADF" w:rsidP="00931ADF">
      <w:pPr>
        <w:rPr>
          <w:rFonts w:ascii="Arial" w:hAnsi="Arial" w:cs="Arial"/>
          <w:b/>
          <w:bCs/>
          <w:sz w:val="22"/>
          <w:szCs w:val="22"/>
        </w:rPr>
      </w:pPr>
    </w:p>
    <w:p w14:paraId="5826ECC3" w14:textId="77777777" w:rsidR="00931ADF" w:rsidRPr="00372A46" w:rsidRDefault="00931ADF" w:rsidP="00931ADF">
      <w:pPr>
        <w:rPr>
          <w:rFonts w:ascii="Arial" w:hAnsi="Arial" w:cs="Arial"/>
          <w:b/>
          <w:bCs/>
          <w:sz w:val="22"/>
          <w:szCs w:val="22"/>
        </w:rPr>
      </w:pPr>
      <w:r w:rsidRPr="00372A46">
        <w:rPr>
          <w:rFonts w:ascii="Arial" w:hAnsi="Arial" w:cs="Arial"/>
          <w:b/>
          <w:bCs/>
          <w:sz w:val="22"/>
          <w:szCs w:val="22"/>
        </w:rPr>
        <w:t>A Scoping Review of Mental Health Services for Young Adults in the UK: Identifying Themes Using Aveyard’s Simplified Thematic Analysis</w:t>
      </w:r>
    </w:p>
    <w:p w14:paraId="6855ED06" w14:textId="77777777" w:rsidR="00931ADF" w:rsidRPr="00372A46" w:rsidRDefault="00931ADF" w:rsidP="00931ADF">
      <w:pPr>
        <w:rPr>
          <w:rFonts w:ascii="Arial" w:hAnsi="Arial" w:cs="Arial"/>
          <w:b/>
          <w:bCs/>
          <w:sz w:val="22"/>
          <w:szCs w:val="22"/>
          <w:u w:val="single"/>
        </w:rPr>
      </w:pPr>
      <w:r w:rsidRPr="00372A46">
        <w:rPr>
          <w:rFonts w:ascii="Arial" w:hAnsi="Arial" w:cs="Arial"/>
          <w:b/>
          <w:bCs/>
          <w:sz w:val="22"/>
          <w:szCs w:val="22"/>
          <w:u w:val="single"/>
        </w:rPr>
        <w:t>Topic, Review Question and Objectives</w:t>
      </w:r>
    </w:p>
    <w:p w14:paraId="4372E682" w14:textId="77777777" w:rsidR="00931ADF" w:rsidRPr="00372A46" w:rsidRDefault="00931ADF" w:rsidP="00931ADF">
      <w:pPr>
        <w:rPr>
          <w:rFonts w:ascii="Arial" w:hAnsi="Arial" w:cs="Arial"/>
          <w:sz w:val="22"/>
          <w:szCs w:val="22"/>
        </w:rPr>
      </w:pPr>
      <w:r w:rsidRPr="00372A46">
        <w:rPr>
          <w:rFonts w:ascii="Arial" w:hAnsi="Arial" w:cs="Arial"/>
          <w:sz w:val="22"/>
          <w:szCs w:val="22"/>
        </w:rPr>
        <w:t xml:space="preserve">This research will explore mental health services for young adults in the UK. Young adulthood is an important stage of life because mental health problems can affect education, employment, relationships and general wellbeing. </w:t>
      </w:r>
    </w:p>
    <w:p w14:paraId="2A01CF36" w14:textId="77777777" w:rsidR="00931ADF" w:rsidRPr="00372A46" w:rsidRDefault="00931ADF" w:rsidP="00931ADF">
      <w:pPr>
        <w:rPr>
          <w:rFonts w:ascii="Arial" w:hAnsi="Arial" w:cs="Arial"/>
          <w:sz w:val="22"/>
          <w:szCs w:val="22"/>
        </w:rPr>
      </w:pPr>
      <w:r w:rsidRPr="00372A46">
        <w:rPr>
          <w:rFonts w:ascii="Arial" w:hAnsi="Arial" w:cs="Arial"/>
          <w:b/>
          <w:bCs/>
          <w:sz w:val="22"/>
          <w:szCs w:val="22"/>
          <w:u w:val="single"/>
        </w:rPr>
        <w:t xml:space="preserve">The review question </w:t>
      </w:r>
    </w:p>
    <w:p w14:paraId="2277171F" w14:textId="77777777" w:rsidR="00931ADF" w:rsidRPr="00372A46" w:rsidRDefault="00931ADF" w:rsidP="00931ADF">
      <w:pPr>
        <w:rPr>
          <w:rFonts w:ascii="Arial" w:hAnsi="Arial" w:cs="Arial"/>
          <w:sz w:val="22"/>
          <w:szCs w:val="22"/>
        </w:rPr>
      </w:pPr>
      <w:r w:rsidRPr="00372A46">
        <w:rPr>
          <w:rFonts w:ascii="Arial" w:hAnsi="Arial" w:cs="Arial"/>
          <w:b/>
          <w:bCs/>
          <w:sz w:val="22"/>
          <w:szCs w:val="22"/>
        </w:rPr>
        <w:t>What are the main themes in the existing literature about young adults access to and experiences of mental health services in the UK?</w:t>
      </w:r>
    </w:p>
    <w:p w14:paraId="4DBEC532" w14:textId="77777777" w:rsidR="00931ADF" w:rsidRPr="00372A46" w:rsidRDefault="00931ADF" w:rsidP="00931ADF">
      <w:pPr>
        <w:rPr>
          <w:rFonts w:ascii="Arial" w:hAnsi="Arial" w:cs="Arial"/>
          <w:sz w:val="22"/>
          <w:szCs w:val="22"/>
        </w:rPr>
      </w:pPr>
      <w:r w:rsidRPr="00372A46">
        <w:rPr>
          <w:rFonts w:ascii="Arial" w:hAnsi="Arial" w:cs="Arial"/>
          <w:sz w:val="22"/>
          <w:szCs w:val="22"/>
        </w:rPr>
        <w:t>The objectives are to identify the types of mental health services available to young adults, explore barriers that may prevent young adults from accessing support, examine their experiences of mental health services, and identify gaps in the current evidence.</w:t>
      </w:r>
    </w:p>
    <w:p w14:paraId="2A9FED33" w14:textId="77777777" w:rsidR="00931ADF" w:rsidRPr="00372A46" w:rsidRDefault="00931ADF" w:rsidP="00931ADF">
      <w:pPr>
        <w:rPr>
          <w:rFonts w:ascii="Arial" w:hAnsi="Arial" w:cs="Arial"/>
          <w:b/>
          <w:bCs/>
          <w:sz w:val="22"/>
          <w:szCs w:val="22"/>
          <w:u w:val="single"/>
        </w:rPr>
      </w:pPr>
      <w:r w:rsidRPr="00372A46">
        <w:rPr>
          <w:rFonts w:ascii="Arial" w:hAnsi="Arial" w:cs="Arial"/>
          <w:b/>
          <w:bCs/>
          <w:sz w:val="22"/>
          <w:szCs w:val="22"/>
          <w:u w:val="single"/>
        </w:rPr>
        <w:t>Rationale</w:t>
      </w:r>
    </w:p>
    <w:p w14:paraId="545B95CB" w14:textId="77777777" w:rsidR="00931ADF" w:rsidRPr="00372A46" w:rsidRDefault="00931ADF" w:rsidP="00931ADF">
      <w:pPr>
        <w:rPr>
          <w:rFonts w:ascii="Arial" w:hAnsi="Arial" w:cs="Arial"/>
          <w:sz w:val="22"/>
          <w:szCs w:val="22"/>
        </w:rPr>
      </w:pPr>
      <w:r w:rsidRPr="00372A46">
        <w:rPr>
          <w:rFonts w:ascii="Arial" w:hAnsi="Arial" w:cs="Arial"/>
          <w:sz w:val="22"/>
          <w:szCs w:val="22"/>
        </w:rPr>
        <w:t xml:space="preserve">Mental health is an important issue for health and social care in the UK. NHS England reported that 234,255 young people aged 18–24 had at least one contact with NHS-funded </w:t>
      </w:r>
      <w:r w:rsidRPr="00372A46">
        <w:rPr>
          <w:rFonts w:ascii="Arial" w:hAnsi="Arial" w:cs="Arial"/>
          <w:sz w:val="22"/>
          <w:szCs w:val="22"/>
        </w:rPr>
        <w:lastRenderedPageBreak/>
        <w:t xml:space="preserve">mental health services in the 12 months to March 2024, showing the significant need for mental health support among this age group </w:t>
      </w:r>
      <w:r w:rsidRPr="00372A46">
        <w:rPr>
          <w:rFonts w:ascii="Arial" w:hAnsi="Arial" w:cs="Arial"/>
          <w:b/>
          <w:bCs/>
          <w:sz w:val="22"/>
          <w:szCs w:val="22"/>
        </w:rPr>
        <w:t>(NHS England, 2024)</w:t>
      </w:r>
      <w:r w:rsidRPr="00372A46">
        <w:rPr>
          <w:rFonts w:ascii="Arial" w:hAnsi="Arial" w:cs="Arial"/>
          <w:sz w:val="22"/>
          <w:szCs w:val="22"/>
        </w:rPr>
        <w:t xml:space="preserve">. </w:t>
      </w:r>
    </w:p>
    <w:p w14:paraId="588E6589" w14:textId="77777777" w:rsidR="00931ADF" w:rsidRPr="00372A46" w:rsidRDefault="00931ADF" w:rsidP="00931ADF">
      <w:pPr>
        <w:rPr>
          <w:rFonts w:ascii="Arial" w:hAnsi="Arial" w:cs="Arial"/>
          <w:sz w:val="22"/>
          <w:szCs w:val="22"/>
        </w:rPr>
      </w:pPr>
      <w:r w:rsidRPr="00372A46">
        <w:rPr>
          <w:rFonts w:ascii="Arial" w:hAnsi="Arial" w:cs="Arial"/>
          <w:sz w:val="22"/>
          <w:szCs w:val="22"/>
        </w:rPr>
        <w:t xml:space="preserve">Research has identified barriers such as stigma, difficulty recognising mental health problems, wanting to deal with problems alone and difficulties accessing help </w:t>
      </w:r>
      <w:r w:rsidRPr="00372A46">
        <w:rPr>
          <w:rFonts w:ascii="Arial" w:hAnsi="Arial" w:cs="Arial"/>
          <w:b/>
          <w:bCs/>
          <w:sz w:val="22"/>
          <w:szCs w:val="22"/>
        </w:rPr>
        <w:t>(Brown et al., 2016)</w:t>
      </w:r>
      <w:r w:rsidRPr="00372A46">
        <w:rPr>
          <w:rFonts w:ascii="Arial" w:hAnsi="Arial" w:cs="Arial"/>
          <w:sz w:val="22"/>
          <w:szCs w:val="22"/>
        </w:rPr>
        <w:t>. Therefore, understanding young adults’ experiences and the barriers they face is important for health and social care professionals. This research may help identify areas where services could become more accessible and suitable for young adults.</w:t>
      </w:r>
    </w:p>
    <w:p w14:paraId="69DA1BF9" w14:textId="77777777" w:rsidR="00931ADF" w:rsidRPr="00372A46" w:rsidRDefault="00931ADF" w:rsidP="00931ADF">
      <w:pPr>
        <w:rPr>
          <w:rFonts w:ascii="Arial" w:hAnsi="Arial" w:cs="Arial"/>
          <w:b/>
          <w:bCs/>
          <w:sz w:val="22"/>
          <w:szCs w:val="22"/>
          <w:u w:val="single"/>
        </w:rPr>
      </w:pPr>
      <w:r w:rsidRPr="00372A46">
        <w:rPr>
          <w:rFonts w:ascii="Arial" w:hAnsi="Arial" w:cs="Arial"/>
          <w:b/>
          <w:bCs/>
          <w:sz w:val="22"/>
          <w:szCs w:val="22"/>
          <w:u w:val="single"/>
        </w:rPr>
        <w:t>Methods</w:t>
      </w:r>
    </w:p>
    <w:p w14:paraId="6F700C2D" w14:textId="77777777" w:rsidR="00931ADF" w:rsidRPr="00372A46" w:rsidRDefault="00931ADF" w:rsidP="00931ADF">
      <w:pPr>
        <w:rPr>
          <w:rFonts w:ascii="Arial" w:hAnsi="Arial" w:cs="Arial"/>
          <w:sz w:val="22"/>
          <w:szCs w:val="22"/>
        </w:rPr>
      </w:pPr>
      <w:r w:rsidRPr="00372A46">
        <w:rPr>
          <w:rFonts w:ascii="Arial" w:hAnsi="Arial" w:cs="Arial"/>
          <w:sz w:val="22"/>
          <w:szCs w:val="22"/>
        </w:rPr>
        <w:t xml:space="preserve">A scoping review will be used because it allows a wide range of research to be identified and mapped. Scoping reviews are useful for identifying key evidence, concepts and gaps in an area of research </w:t>
      </w:r>
      <w:r w:rsidRPr="00372A46">
        <w:rPr>
          <w:rFonts w:ascii="Arial" w:hAnsi="Arial" w:cs="Arial"/>
          <w:b/>
          <w:bCs/>
          <w:sz w:val="22"/>
          <w:szCs w:val="22"/>
        </w:rPr>
        <w:t>(Peters et al., 2020).</w:t>
      </w:r>
    </w:p>
    <w:p w14:paraId="389009B1" w14:textId="77777777" w:rsidR="00931ADF" w:rsidRPr="00372A46" w:rsidRDefault="00931ADF" w:rsidP="00931ADF">
      <w:pPr>
        <w:rPr>
          <w:rFonts w:ascii="Arial" w:hAnsi="Arial" w:cs="Arial"/>
          <w:sz w:val="22"/>
          <w:szCs w:val="22"/>
        </w:rPr>
      </w:pPr>
      <w:r w:rsidRPr="00372A46">
        <w:rPr>
          <w:rFonts w:ascii="Arial" w:hAnsi="Arial" w:cs="Arial"/>
          <w:sz w:val="22"/>
          <w:szCs w:val="22"/>
        </w:rPr>
        <w:t>Peer-reviewed research will be searched using databases such as CINAHL, MEDLINE, PsycINFO and Scopus. Search terms will include young adults, mental health, mental health services, access, experiences and UK. Studies will be selected using clear inclusion and exclusion criteria. Relevant information will then be collected in a data-extraction table.</w:t>
      </w:r>
    </w:p>
    <w:p w14:paraId="08D0A225" w14:textId="77777777" w:rsidR="00931ADF" w:rsidRPr="00372A46" w:rsidRDefault="00931ADF" w:rsidP="00931ADF">
      <w:pPr>
        <w:rPr>
          <w:rFonts w:ascii="Arial" w:hAnsi="Arial" w:cs="Arial"/>
          <w:sz w:val="22"/>
          <w:szCs w:val="22"/>
        </w:rPr>
      </w:pPr>
      <w:r w:rsidRPr="00372A46">
        <w:rPr>
          <w:rFonts w:ascii="Arial" w:hAnsi="Arial" w:cs="Arial"/>
          <w:sz w:val="22"/>
          <w:szCs w:val="22"/>
        </w:rPr>
        <w:t xml:space="preserve">The findings will be analysed using </w:t>
      </w:r>
      <w:r w:rsidRPr="00372A46">
        <w:rPr>
          <w:rFonts w:ascii="Arial" w:hAnsi="Arial" w:cs="Arial"/>
          <w:b/>
          <w:bCs/>
          <w:sz w:val="22"/>
          <w:szCs w:val="22"/>
        </w:rPr>
        <w:t>Aveyard’s simplified thematic analysis</w:t>
      </w:r>
      <w:r w:rsidRPr="00372A46">
        <w:rPr>
          <w:rFonts w:ascii="Arial" w:hAnsi="Arial" w:cs="Arial"/>
          <w:sz w:val="22"/>
          <w:szCs w:val="22"/>
        </w:rPr>
        <w:t>. Similar  findings from different studies will be grouped together, compared and organised into common themes. The results will then be presented using a clear narrative summary and tables.</w:t>
      </w:r>
    </w:p>
    <w:p w14:paraId="46E92CEC" w14:textId="77777777" w:rsidR="00931ADF" w:rsidRPr="00372A46" w:rsidRDefault="00931ADF" w:rsidP="00931ADF">
      <w:pPr>
        <w:rPr>
          <w:rFonts w:ascii="Arial" w:hAnsi="Arial" w:cs="Arial"/>
          <w:b/>
          <w:bCs/>
          <w:sz w:val="22"/>
          <w:szCs w:val="22"/>
          <w:u w:val="single"/>
        </w:rPr>
      </w:pPr>
      <w:r w:rsidRPr="00372A46">
        <w:rPr>
          <w:rFonts w:ascii="Arial" w:hAnsi="Arial" w:cs="Arial"/>
          <w:b/>
          <w:bCs/>
          <w:sz w:val="22"/>
          <w:szCs w:val="22"/>
          <w:u w:val="single"/>
        </w:rPr>
        <w:t>Ethical Considerations</w:t>
      </w:r>
    </w:p>
    <w:p w14:paraId="7A6D3E82" w14:textId="77777777" w:rsidR="00931ADF" w:rsidRPr="00372A46" w:rsidRDefault="00931ADF" w:rsidP="00931ADF">
      <w:pPr>
        <w:rPr>
          <w:rFonts w:ascii="Arial" w:hAnsi="Arial" w:cs="Arial"/>
          <w:sz w:val="22"/>
          <w:szCs w:val="22"/>
        </w:rPr>
      </w:pPr>
      <w:r w:rsidRPr="00372A46">
        <w:rPr>
          <w:rFonts w:ascii="Arial" w:hAnsi="Arial" w:cs="Arial"/>
          <w:sz w:val="22"/>
          <w:szCs w:val="22"/>
        </w:rPr>
        <w:t>As this research will use information that has already been published, there will be no direct  contact with participants and no collection of personal information. Therefore, the ethical risk is low. However, academic integrity will be maintained by correctly referencing all sources, avoiding plagiarism and presenting the findings honestly. The researcher will also try to avoid personal bias when selecting and interpreting the studies.</w:t>
      </w:r>
    </w:p>
    <w:p w14:paraId="4C040D31" w14:textId="77777777" w:rsidR="00931ADF" w:rsidRPr="00372A46" w:rsidRDefault="00931ADF" w:rsidP="00931ADF">
      <w:pPr>
        <w:rPr>
          <w:rFonts w:ascii="Arial" w:hAnsi="Arial" w:cs="Arial"/>
          <w:sz w:val="22"/>
          <w:szCs w:val="22"/>
        </w:rPr>
      </w:pPr>
      <w:r w:rsidRPr="00372A46">
        <w:rPr>
          <w:rFonts w:ascii="Arial" w:hAnsi="Arial" w:cs="Arial"/>
          <w:sz w:val="22"/>
          <w:szCs w:val="22"/>
        </w:rPr>
        <w:t xml:space="preserve">NHS England (2024) </w:t>
      </w:r>
      <w:r w:rsidRPr="00372A46">
        <w:rPr>
          <w:rFonts w:ascii="Arial" w:hAnsi="Arial" w:cs="Arial"/>
          <w:i/>
          <w:iCs/>
          <w:sz w:val="22"/>
          <w:szCs w:val="22"/>
        </w:rPr>
        <w:t>Performance report 2023/24</w:t>
      </w:r>
      <w:r w:rsidRPr="00372A46">
        <w:rPr>
          <w:rFonts w:ascii="Arial" w:hAnsi="Arial" w:cs="Arial"/>
          <w:sz w:val="22"/>
          <w:szCs w:val="22"/>
        </w:rPr>
        <w:t xml:space="preserve">. Available at:  </w:t>
      </w:r>
      <w:hyperlink r:id="rId10" w:history="1">
        <w:r w:rsidRPr="00372A46">
          <w:rPr>
            <w:rStyle w:val="Hyperlink"/>
            <w:rFonts w:ascii="Arial" w:hAnsi="Arial" w:cs="Arial"/>
            <w:sz w:val="22"/>
            <w:szCs w:val="22"/>
          </w:rPr>
          <w:t>https://www.england.nhs.uk/long-read/performance-report-23-24/</w:t>
        </w:r>
      </w:hyperlink>
      <w:r w:rsidRPr="00372A46">
        <w:rPr>
          <w:rFonts w:ascii="Arial" w:hAnsi="Arial" w:cs="Arial"/>
          <w:sz w:val="22"/>
          <w:szCs w:val="22"/>
        </w:rPr>
        <w:t xml:space="preserve"> (Accessed: 6 October 2026).</w:t>
      </w:r>
    </w:p>
    <w:p w14:paraId="527AF654" w14:textId="77777777" w:rsidR="00931ADF" w:rsidRPr="00372A46" w:rsidRDefault="00931ADF" w:rsidP="00931ADF">
      <w:pPr>
        <w:rPr>
          <w:rFonts w:ascii="Arial" w:hAnsi="Arial" w:cs="Arial"/>
          <w:sz w:val="22"/>
          <w:szCs w:val="22"/>
        </w:rPr>
      </w:pPr>
      <w:r w:rsidRPr="00372A46">
        <w:rPr>
          <w:rFonts w:ascii="Arial" w:hAnsi="Arial" w:cs="Arial"/>
          <w:sz w:val="22"/>
          <w:szCs w:val="22"/>
        </w:rPr>
        <w:t xml:space="preserve">Peters, M.D.J., Marnie, C., Tricco, A.C., Pollock, D., Munn, Z., Alexander, L., McInerney, P., Godfrey, C.M. and Khalil, H. (2020) ‘Updated methodological guidance for the conduct of  scoping reviews’, </w:t>
      </w:r>
      <w:r w:rsidRPr="00372A46">
        <w:rPr>
          <w:rFonts w:ascii="Arial" w:hAnsi="Arial" w:cs="Arial"/>
          <w:i/>
          <w:iCs/>
          <w:sz w:val="22"/>
          <w:szCs w:val="22"/>
        </w:rPr>
        <w:t>JBI Evidence Synthesis</w:t>
      </w:r>
      <w:r w:rsidRPr="00372A46">
        <w:rPr>
          <w:rFonts w:ascii="Arial" w:hAnsi="Arial" w:cs="Arial"/>
          <w:sz w:val="22"/>
          <w:szCs w:val="22"/>
        </w:rPr>
        <w:t xml:space="preserve">, 18(10), pp. 2119–2126. Available at: </w:t>
      </w:r>
      <w:hyperlink r:id="rId11" w:history="1">
        <w:r w:rsidRPr="00372A46">
          <w:rPr>
            <w:rStyle w:val="Hyperlink"/>
            <w:rFonts w:ascii="Arial" w:hAnsi="Arial" w:cs="Arial"/>
            <w:sz w:val="22"/>
            <w:szCs w:val="22"/>
          </w:rPr>
          <w:t>https://doi.org/10.11124/JBIES-20-00167</w:t>
        </w:r>
      </w:hyperlink>
      <w:r w:rsidRPr="00372A46">
        <w:rPr>
          <w:rFonts w:ascii="Arial" w:hAnsi="Arial" w:cs="Arial"/>
          <w:sz w:val="22"/>
          <w:szCs w:val="22"/>
        </w:rPr>
        <w:t xml:space="preserve"> (Accessed: 8 October 2026).</w:t>
      </w:r>
    </w:p>
    <w:p w14:paraId="5248D313" w14:textId="0A95E427" w:rsidR="00931ADF" w:rsidRPr="00372A46" w:rsidRDefault="00931ADF" w:rsidP="00931ADF">
      <w:pPr>
        <w:rPr>
          <w:rFonts w:ascii="Arial" w:hAnsi="Arial" w:cs="Arial"/>
          <w:sz w:val="22"/>
          <w:szCs w:val="22"/>
        </w:rPr>
      </w:pPr>
      <w:r w:rsidRPr="00372A46">
        <w:rPr>
          <w:rFonts w:ascii="Arial" w:hAnsi="Arial" w:cs="Arial"/>
          <w:sz w:val="22"/>
          <w:szCs w:val="22"/>
        </w:rPr>
        <w:t xml:space="preserve">Salaheddin, K. and Mason, B. (2016) ‘Identifying barriers to mental health help-seeking among young adults in the UK: a cross-sectional survey’, </w:t>
      </w:r>
      <w:r w:rsidRPr="00372A46">
        <w:rPr>
          <w:rFonts w:ascii="Arial" w:hAnsi="Arial" w:cs="Arial"/>
          <w:i/>
          <w:iCs/>
          <w:sz w:val="22"/>
          <w:szCs w:val="22"/>
        </w:rPr>
        <w:t>British Journal of General Practice</w:t>
      </w:r>
      <w:r w:rsidRPr="00372A46">
        <w:rPr>
          <w:rFonts w:ascii="Arial" w:hAnsi="Arial" w:cs="Arial"/>
          <w:sz w:val="22"/>
          <w:szCs w:val="22"/>
        </w:rPr>
        <w:t xml:space="preserve">, 66(651), pp. e686–e692. Available at: </w:t>
      </w:r>
      <w:hyperlink r:id="rId12" w:history="1">
        <w:r w:rsidRPr="00372A46">
          <w:rPr>
            <w:rStyle w:val="Hyperlink"/>
            <w:rFonts w:ascii="Arial" w:hAnsi="Arial" w:cs="Arial"/>
            <w:sz w:val="22"/>
            <w:szCs w:val="22"/>
          </w:rPr>
          <w:t>https://doi.org/10.3399/bjgp16X687313</w:t>
        </w:r>
      </w:hyperlink>
      <w:r w:rsidRPr="00372A46">
        <w:rPr>
          <w:rFonts w:ascii="Arial" w:hAnsi="Arial" w:cs="Arial"/>
          <w:sz w:val="22"/>
          <w:szCs w:val="22"/>
        </w:rPr>
        <w:t xml:space="preserve"> (Accessed: </w:t>
      </w:r>
      <w:r w:rsidR="004B0C6A">
        <w:rPr>
          <w:rFonts w:ascii="Arial" w:hAnsi="Arial" w:cs="Arial"/>
          <w:sz w:val="22"/>
          <w:szCs w:val="22"/>
        </w:rPr>
        <w:t>9</w:t>
      </w:r>
      <w:r w:rsidRPr="00372A46">
        <w:rPr>
          <w:rFonts w:ascii="Arial" w:hAnsi="Arial" w:cs="Arial"/>
          <w:sz w:val="22"/>
          <w:szCs w:val="22"/>
        </w:rPr>
        <w:t xml:space="preserve"> October 2026).</w:t>
      </w:r>
    </w:p>
    <w:p w14:paraId="4ED66295" w14:textId="77777777" w:rsidR="00931ADF" w:rsidRPr="00372A46" w:rsidRDefault="00931ADF" w:rsidP="00931ADF">
      <w:pPr>
        <w:rPr>
          <w:rFonts w:ascii="Arial" w:hAnsi="Arial" w:cs="Arial"/>
          <w:sz w:val="22"/>
          <w:szCs w:val="22"/>
        </w:rPr>
      </w:pPr>
    </w:p>
    <w:p w14:paraId="1190D070" w14:textId="77777777" w:rsidR="00931ADF" w:rsidRPr="00372A46" w:rsidRDefault="00931ADF" w:rsidP="00931ADF">
      <w:pPr>
        <w:rPr>
          <w:rFonts w:ascii="Arial" w:hAnsi="Arial" w:cs="Arial"/>
          <w:sz w:val="22"/>
          <w:szCs w:val="22"/>
        </w:rPr>
      </w:pPr>
    </w:p>
    <w:p w14:paraId="3C412055" w14:textId="54DBD264" w:rsidR="007E4210" w:rsidRPr="00372A46" w:rsidRDefault="007E4210">
      <w:pPr>
        <w:rPr>
          <w:rFonts w:ascii="Arial" w:hAnsi="Arial" w:cs="Arial"/>
          <w:sz w:val="22"/>
          <w:szCs w:val="22"/>
        </w:rPr>
      </w:pPr>
    </w:p>
    <w:sectPr w:rsidR="007E4210" w:rsidRPr="00372A46" w:rsidSect="006B3827">
      <w:footerReference w:type="default" r:id="rId1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78DC5" w14:textId="77777777" w:rsidR="00BA6363" w:rsidRDefault="00BA6363" w:rsidP="00372A46">
      <w:pPr>
        <w:spacing w:after="0" w:line="240" w:lineRule="auto"/>
      </w:pPr>
      <w:r>
        <w:separator/>
      </w:r>
    </w:p>
  </w:endnote>
  <w:endnote w:type="continuationSeparator" w:id="0">
    <w:p w14:paraId="06554E7A" w14:textId="77777777" w:rsidR="00BA6363" w:rsidRDefault="00BA6363" w:rsidP="00372A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7600715"/>
      <w:docPartObj>
        <w:docPartGallery w:val="Page Numbers (Bottom of Page)"/>
        <w:docPartUnique/>
      </w:docPartObj>
    </w:sdtPr>
    <w:sdtEndPr>
      <w:rPr>
        <w:noProof/>
      </w:rPr>
    </w:sdtEndPr>
    <w:sdtContent>
      <w:p w14:paraId="140B694F" w14:textId="1B413D00" w:rsidR="00372A46" w:rsidRDefault="00372A4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878545" w14:textId="77777777" w:rsidR="00372A46" w:rsidRDefault="00372A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201E5" w14:textId="77777777" w:rsidR="00BA6363" w:rsidRDefault="00BA6363" w:rsidP="00372A46">
      <w:pPr>
        <w:spacing w:after="0" w:line="240" w:lineRule="auto"/>
      </w:pPr>
      <w:r>
        <w:separator/>
      </w:r>
    </w:p>
  </w:footnote>
  <w:footnote w:type="continuationSeparator" w:id="0">
    <w:p w14:paraId="386C8DA1" w14:textId="77777777" w:rsidR="00BA6363" w:rsidRDefault="00BA6363" w:rsidP="00372A4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671"/>
    <w:rsid w:val="00163C8E"/>
    <w:rsid w:val="00372A46"/>
    <w:rsid w:val="00395F61"/>
    <w:rsid w:val="004B0C6A"/>
    <w:rsid w:val="005462CC"/>
    <w:rsid w:val="006B3827"/>
    <w:rsid w:val="007E4210"/>
    <w:rsid w:val="008D2339"/>
    <w:rsid w:val="00931ADF"/>
    <w:rsid w:val="00936931"/>
    <w:rsid w:val="00BA6363"/>
    <w:rsid w:val="00CD3671"/>
    <w:rsid w:val="00E80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3B163"/>
  <w15:chartTrackingRefBased/>
  <w15:docId w15:val="{0B611A44-775B-408D-9E85-1BE4639A0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36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36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36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36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36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36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36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36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36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6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36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36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36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36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36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36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36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3671"/>
    <w:rPr>
      <w:rFonts w:eastAsiaTheme="majorEastAsia" w:cstheme="majorBidi"/>
      <w:color w:val="272727" w:themeColor="text1" w:themeTint="D8"/>
    </w:rPr>
  </w:style>
  <w:style w:type="paragraph" w:styleId="Title">
    <w:name w:val="Title"/>
    <w:basedOn w:val="Normal"/>
    <w:next w:val="Normal"/>
    <w:link w:val="TitleChar"/>
    <w:uiPriority w:val="10"/>
    <w:qFormat/>
    <w:rsid w:val="00CD36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36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36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36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3671"/>
    <w:pPr>
      <w:spacing w:before="160"/>
      <w:jc w:val="center"/>
    </w:pPr>
    <w:rPr>
      <w:i/>
      <w:iCs/>
      <w:color w:val="404040" w:themeColor="text1" w:themeTint="BF"/>
    </w:rPr>
  </w:style>
  <w:style w:type="character" w:customStyle="1" w:styleId="QuoteChar">
    <w:name w:val="Quote Char"/>
    <w:basedOn w:val="DefaultParagraphFont"/>
    <w:link w:val="Quote"/>
    <w:uiPriority w:val="29"/>
    <w:rsid w:val="00CD3671"/>
    <w:rPr>
      <w:i/>
      <w:iCs/>
      <w:color w:val="404040" w:themeColor="text1" w:themeTint="BF"/>
    </w:rPr>
  </w:style>
  <w:style w:type="paragraph" w:styleId="ListParagraph">
    <w:name w:val="List Paragraph"/>
    <w:basedOn w:val="Normal"/>
    <w:uiPriority w:val="34"/>
    <w:qFormat/>
    <w:rsid w:val="00CD3671"/>
    <w:pPr>
      <w:ind w:left="720"/>
      <w:contextualSpacing/>
    </w:pPr>
  </w:style>
  <w:style w:type="character" w:styleId="IntenseEmphasis">
    <w:name w:val="Intense Emphasis"/>
    <w:basedOn w:val="DefaultParagraphFont"/>
    <w:uiPriority w:val="21"/>
    <w:qFormat/>
    <w:rsid w:val="00CD3671"/>
    <w:rPr>
      <w:i/>
      <w:iCs/>
      <w:color w:val="0F4761" w:themeColor="accent1" w:themeShade="BF"/>
    </w:rPr>
  </w:style>
  <w:style w:type="paragraph" w:styleId="IntenseQuote">
    <w:name w:val="Intense Quote"/>
    <w:basedOn w:val="Normal"/>
    <w:next w:val="Normal"/>
    <w:link w:val="IntenseQuoteChar"/>
    <w:uiPriority w:val="30"/>
    <w:qFormat/>
    <w:rsid w:val="00CD36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3671"/>
    <w:rPr>
      <w:i/>
      <w:iCs/>
      <w:color w:val="0F4761" w:themeColor="accent1" w:themeShade="BF"/>
    </w:rPr>
  </w:style>
  <w:style w:type="character" w:styleId="IntenseReference">
    <w:name w:val="Intense Reference"/>
    <w:basedOn w:val="DefaultParagraphFont"/>
    <w:uiPriority w:val="32"/>
    <w:qFormat/>
    <w:rsid w:val="00CD3671"/>
    <w:rPr>
      <w:b/>
      <w:bCs/>
      <w:smallCaps/>
      <w:color w:val="0F4761" w:themeColor="accent1" w:themeShade="BF"/>
      <w:spacing w:val="5"/>
    </w:rPr>
  </w:style>
  <w:style w:type="character" w:styleId="Hyperlink">
    <w:name w:val="Hyperlink"/>
    <w:basedOn w:val="DefaultParagraphFont"/>
    <w:uiPriority w:val="99"/>
    <w:unhideWhenUsed/>
    <w:rsid w:val="00931ADF"/>
    <w:rPr>
      <w:color w:val="467886" w:themeColor="hyperlink"/>
      <w:u w:val="single"/>
    </w:rPr>
  </w:style>
  <w:style w:type="character" w:styleId="UnresolvedMention">
    <w:name w:val="Unresolved Mention"/>
    <w:basedOn w:val="DefaultParagraphFont"/>
    <w:uiPriority w:val="99"/>
    <w:semiHidden/>
    <w:unhideWhenUsed/>
    <w:rsid w:val="00931ADF"/>
    <w:rPr>
      <w:color w:val="605E5C"/>
      <w:shd w:val="clear" w:color="auto" w:fill="E1DFDD"/>
    </w:rPr>
  </w:style>
  <w:style w:type="paragraph" w:styleId="Header">
    <w:name w:val="header"/>
    <w:basedOn w:val="Normal"/>
    <w:link w:val="HeaderChar"/>
    <w:uiPriority w:val="99"/>
    <w:unhideWhenUsed/>
    <w:rsid w:val="00372A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2A46"/>
  </w:style>
  <w:style w:type="paragraph" w:styleId="Footer">
    <w:name w:val="footer"/>
    <w:basedOn w:val="Normal"/>
    <w:link w:val="FooterChar"/>
    <w:uiPriority w:val="99"/>
    <w:unhideWhenUsed/>
    <w:rsid w:val="00372A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2A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doi.org/10.3399/bjgp16X687313"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124/JBIES-20-00167"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england.nhs.uk/long-read/performance-report-23-24/"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BA30E815171B49A8B0A90D5B17D9C5" ma:contentTypeVersion="6" ma:contentTypeDescription="Create a new document." ma:contentTypeScope="" ma:versionID="533d6eacdf4dd73599be3959b4c8e735">
  <xsd:schema xmlns:xsd="http://www.w3.org/2001/XMLSchema" xmlns:xs="http://www.w3.org/2001/XMLSchema" xmlns:p="http://schemas.microsoft.com/office/2006/metadata/properties" xmlns:ns3="2d776912-36ab-4ca7-8616-6adea31f3d7c" targetNamespace="http://schemas.microsoft.com/office/2006/metadata/properties" ma:root="true" ma:fieldsID="3d35ef62f3e2612ef054e84abbf3556c" ns3:_="">
    <xsd:import namespace="2d776912-36ab-4ca7-8616-6adea31f3d7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776912-36ab-4ca7-8616-6adea31f3d7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d776912-36ab-4ca7-8616-6adea31f3d7c" xsi:nil="true"/>
  </documentManagement>
</p:properties>
</file>

<file path=customXml/itemProps1.xml><?xml version="1.0" encoding="utf-8"?>
<ds:datastoreItem xmlns:ds="http://schemas.openxmlformats.org/officeDocument/2006/customXml" ds:itemID="{4B011C2E-60A7-4E67-80A4-BA86FDF997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776912-36ab-4ca7-8616-6adea31f3d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E7E9E0-13C1-4803-BCC6-B9435EEED0C8}">
  <ds:schemaRefs>
    <ds:schemaRef ds:uri="http://schemas.microsoft.com/sharepoint/v3/contenttype/forms"/>
  </ds:schemaRefs>
</ds:datastoreItem>
</file>

<file path=customXml/itemProps3.xml><?xml version="1.0" encoding="utf-8"?>
<ds:datastoreItem xmlns:ds="http://schemas.openxmlformats.org/officeDocument/2006/customXml" ds:itemID="{AFC647D9-C167-46D8-AA1D-0117D680A48B}">
  <ds:schemaRefs>
    <ds:schemaRef ds:uri="http://schemas.microsoft.com/office/2006/metadata/properties"/>
    <ds:schemaRef ds:uri="http://schemas.microsoft.com/office/infopath/2007/PartnerControls"/>
    <ds:schemaRef ds:uri="2d776912-36ab-4ca7-8616-6adea31f3d7c"/>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614</Words>
  <Characters>3502</Characters>
  <Application>Microsoft Office Word</Application>
  <DocSecurity>0</DocSecurity>
  <Lines>29</Lines>
  <Paragraphs>8</Paragraphs>
  <ScaleCrop>false</ScaleCrop>
  <Company/>
  <LinksUpToDate>false</LinksUpToDate>
  <CharactersWithSpaces>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Ravjeet Kaur (2421160)</dc:creator>
  <cp:keywords/>
  <dc:description/>
  <cp:lastModifiedBy>Ravjeet Kaur (2421160)</cp:lastModifiedBy>
  <cp:revision>7</cp:revision>
  <dcterms:created xsi:type="dcterms:W3CDTF">2026-10-09T11:22:00Z</dcterms:created>
  <dcterms:modified xsi:type="dcterms:W3CDTF">2026-10-09T11:28:00Z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0x0101007BBA30E815171B49A8B0A90D5B17D9C5</vt:lpwstr>
  </property>
</Properties>
</file>