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B67974" w14:textId="77777777" w:rsidR="00291972" w:rsidRDefault="00291972" w:rsidP="00BD1D98">
      <w:pPr>
        <w:spacing w:after="0" w:line="240" w:lineRule="auto"/>
        <w:ind w:left="0"/>
        <w:jc w:val="center"/>
        <w:rPr>
          <w:rFonts w:cs="Arial"/>
          <w:color w:val="000000"/>
          <w:sz w:val="28"/>
          <w:szCs w:val="28"/>
          <w:lang w:val="en-US" w:bidi="bn-IN"/>
          <w14:ligatures w14:val="none"/>
        </w:rPr>
      </w:pPr>
    </w:p>
    <w:p w14:paraId="795D8E29" w14:textId="77777777" w:rsidR="00291972" w:rsidRDefault="00291972">
      <w:pPr>
        <w:spacing w:after="160" w:line="259" w:lineRule="auto"/>
        <w:ind w:left="0"/>
        <w:jc w:val="left"/>
        <w:rPr>
          <w:rFonts w:cs="Arial"/>
          <w:bCs/>
        </w:rPr>
      </w:pPr>
    </w:p>
    <w:p w14:paraId="168899DD" w14:textId="77777777" w:rsidR="00291972" w:rsidRDefault="00291972">
      <w:pPr>
        <w:spacing w:after="160" w:line="259" w:lineRule="auto"/>
        <w:ind w:left="0"/>
        <w:jc w:val="left"/>
        <w:rPr>
          <w:rFonts w:cs="Arial"/>
          <w:bCs/>
        </w:rPr>
      </w:pPr>
    </w:p>
    <w:p w14:paraId="7AEFE2A7" w14:textId="77777777" w:rsidR="00291972" w:rsidRDefault="00291972">
      <w:pPr>
        <w:spacing w:after="160" w:line="259" w:lineRule="auto"/>
        <w:ind w:left="0"/>
        <w:jc w:val="left"/>
        <w:rPr>
          <w:rFonts w:cs="Arial"/>
          <w:bCs/>
        </w:rPr>
      </w:pPr>
    </w:p>
    <w:p w14:paraId="5A2087D3" w14:textId="77777777" w:rsidR="00291972" w:rsidRDefault="00291972">
      <w:pPr>
        <w:spacing w:after="160" w:line="259" w:lineRule="auto"/>
        <w:ind w:left="0"/>
        <w:jc w:val="left"/>
        <w:rPr>
          <w:rFonts w:cs="Arial"/>
          <w:bCs/>
        </w:rPr>
      </w:pPr>
    </w:p>
    <w:p w14:paraId="17124A81" w14:textId="77777777" w:rsidR="00291972" w:rsidRDefault="00291972">
      <w:pPr>
        <w:spacing w:after="160" w:line="259" w:lineRule="auto"/>
        <w:ind w:left="0"/>
        <w:jc w:val="left"/>
        <w:rPr>
          <w:rFonts w:cs="Arial"/>
          <w:bCs/>
        </w:rPr>
      </w:pPr>
    </w:p>
    <w:p w14:paraId="0D889F26" w14:textId="77777777" w:rsidR="00291972" w:rsidRDefault="00291972">
      <w:pPr>
        <w:spacing w:after="160" w:line="259" w:lineRule="auto"/>
        <w:ind w:left="0"/>
        <w:jc w:val="left"/>
        <w:rPr>
          <w:rFonts w:cs="Arial"/>
          <w:bCs/>
        </w:rPr>
      </w:pPr>
    </w:p>
    <w:p w14:paraId="4A2FC68B" w14:textId="34C1BF6F" w:rsidR="00291972" w:rsidRDefault="00712E2F">
      <w:pPr>
        <w:spacing w:after="160" w:line="259" w:lineRule="auto"/>
        <w:ind w:left="0"/>
        <w:jc w:val="left"/>
        <w:rPr>
          <w:rFonts w:cs="Arial"/>
          <w:bCs/>
        </w:rPr>
      </w:pPr>
      <w:r>
        <w:rPr>
          <w:rFonts w:cs="Arial"/>
          <w:bCs/>
          <w14:ligatures w14:val="none"/>
        </w:rPr>
        <w:t>I confirm that I have not used any AI tools in the research and creation of this assignment. I confirm that I have not presented any AI generated materials as my own work. I confirm I have copies of my drafts, notes and other resources ai used, which I may be asked to provide in evidence.</w:t>
      </w:r>
    </w:p>
    <w:p w14:paraId="79EF53E0" w14:textId="2513B089" w:rsidR="00291972" w:rsidRDefault="00291972">
      <w:pPr>
        <w:spacing w:after="160" w:line="259" w:lineRule="auto"/>
        <w:ind w:left="0"/>
        <w:jc w:val="left"/>
        <w:rPr>
          <w:rFonts w:cs="Arial"/>
          <w:color w:val="000000"/>
          <w:sz w:val="28"/>
          <w:szCs w:val="28"/>
          <w:lang w:val="en-US" w:bidi="bn-IN"/>
          <w14:ligatures w14:val="none"/>
        </w:rPr>
      </w:pPr>
      <w:r>
        <w:rPr>
          <w:rFonts w:cs="Arial"/>
          <w:color w:val="000000"/>
          <w:sz w:val="28"/>
          <w:szCs w:val="28"/>
          <w:lang w:val="en-US" w:bidi="bn-IN"/>
          <w14:ligatures w14:val="none"/>
        </w:rPr>
        <w:br w:type="page"/>
      </w:r>
    </w:p>
    <w:p w14:paraId="15EF8EAA" w14:textId="6D6D41EB" w:rsidR="000234BE" w:rsidRPr="00462203" w:rsidRDefault="000234BE" w:rsidP="00BD1D98">
      <w:pPr>
        <w:spacing w:after="0" w:line="240" w:lineRule="auto"/>
        <w:ind w:left="0"/>
        <w:jc w:val="center"/>
        <w:rPr>
          <w:rFonts w:cs="Arial"/>
          <w:sz w:val="28"/>
          <w:szCs w:val="28"/>
          <w:lang w:val="en-US" w:bidi="bn-IN"/>
          <w14:ligatures w14:val="none"/>
        </w:rPr>
      </w:pPr>
    </w:p>
    <w:p w14:paraId="526E4189" w14:textId="0ECC56F7" w:rsidR="00BD1D98" w:rsidRPr="00462203" w:rsidRDefault="00BD1D98" w:rsidP="00BD1D98">
      <w:pPr>
        <w:spacing w:after="0" w:line="240" w:lineRule="auto"/>
        <w:ind w:left="0"/>
        <w:jc w:val="center"/>
        <w:rPr>
          <w:rFonts w:cs="Arial"/>
          <w:b/>
          <w:bCs/>
          <w:color w:val="000000"/>
          <w:sz w:val="40"/>
          <w:szCs w:val="40"/>
          <w:lang w:val="en-US" w:bidi="bn-IN"/>
          <w14:ligatures w14:val="none"/>
        </w:rPr>
      </w:pPr>
      <w:r w:rsidRPr="00462203">
        <w:rPr>
          <w:rFonts w:cs="Arial"/>
          <w:b/>
          <w:bCs/>
          <w:color w:val="000000"/>
          <w:sz w:val="40"/>
          <w:szCs w:val="40"/>
          <w:lang w:val="en-US" w:bidi="bn-IN"/>
          <w14:ligatures w14:val="none"/>
        </w:rPr>
        <w:t xml:space="preserve">Sustainability for </w:t>
      </w:r>
      <w:r w:rsidR="00901E05">
        <w:rPr>
          <w:rFonts w:cs="Arial"/>
          <w:b/>
          <w:bCs/>
          <w:color w:val="000000"/>
          <w:sz w:val="40"/>
          <w:szCs w:val="40"/>
          <w:lang w:val="en-US" w:bidi="bn-IN"/>
          <w14:ligatures w14:val="none"/>
        </w:rPr>
        <w:t xml:space="preserve">the </w:t>
      </w:r>
      <w:r w:rsidRPr="00462203">
        <w:rPr>
          <w:rFonts w:cs="Arial"/>
          <w:b/>
          <w:bCs/>
          <w:color w:val="000000"/>
          <w:sz w:val="40"/>
          <w:szCs w:val="40"/>
          <w:lang w:val="en-US" w:bidi="bn-IN"/>
          <w14:ligatures w14:val="none"/>
        </w:rPr>
        <w:t>Hospitality Industry</w:t>
      </w:r>
    </w:p>
    <w:p w14:paraId="455B270D" w14:textId="77777777" w:rsidR="00BD1D98" w:rsidRPr="00BD1D98" w:rsidRDefault="00BD1D98" w:rsidP="00BD1D98">
      <w:pPr>
        <w:rPr>
          <w:lang w:val="en-US" w:bidi="bn-IN"/>
        </w:rPr>
      </w:pPr>
    </w:p>
    <w:p w14:paraId="24295F49" w14:textId="77777777" w:rsidR="00FE2FFB" w:rsidRDefault="00FE2FFB">
      <w:pPr>
        <w:spacing w:after="160" w:line="259" w:lineRule="auto"/>
        <w:ind w:left="0"/>
        <w:jc w:val="left"/>
      </w:pPr>
    </w:p>
    <w:p w14:paraId="4A28F030" w14:textId="77777777" w:rsidR="00FE2FFB" w:rsidRDefault="00FE2FFB">
      <w:pPr>
        <w:spacing w:after="160" w:line="259" w:lineRule="auto"/>
        <w:ind w:left="0"/>
        <w:jc w:val="left"/>
      </w:pPr>
    </w:p>
    <w:p w14:paraId="6FC5D3E9" w14:textId="77777777" w:rsidR="00FE2FFB" w:rsidRDefault="00FE2FFB">
      <w:pPr>
        <w:spacing w:after="160" w:line="259" w:lineRule="auto"/>
        <w:ind w:left="0"/>
        <w:jc w:val="left"/>
      </w:pPr>
    </w:p>
    <w:p w14:paraId="5009F604" w14:textId="77777777" w:rsidR="00FE2FFB" w:rsidRDefault="00FE2FFB">
      <w:pPr>
        <w:spacing w:after="160" w:line="259" w:lineRule="auto"/>
        <w:ind w:left="0"/>
        <w:jc w:val="left"/>
      </w:pPr>
    </w:p>
    <w:p w14:paraId="2ADBD7A7" w14:textId="77777777" w:rsidR="00FE2FFB" w:rsidRDefault="00FE2FFB">
      <w:pPr>
        <w:spacing w:after="160" w:line="259" w:lineRule="auto"/>
        <w:ind w:left="0"/>
        <w:jc w:val="left"/>
      </w:pPr>
    </w:p>
    <w:p w14:paraId="714640C1" w14:textId="77777777" w:rsidR="00FE2FFB" w:rsidRDefault="00FE2FFB">
      <w:pPr>
        <w:spacing w:after="160" w:line="259" w:lineRule="auto"/>
        <w:ind w:left="0"/>
        <w:jc w:val="left"/>
      </w:pPr>
    </w:p>
    <w:p w14:paraId="2F2F1D1B" w14:textId="77777777" w:rsidR="00FE2FFB" w:rsidRPr="00FE2FFB" w:rsidRDefault="00FE2FFB" w:rsidP="00FE2FFB">
      <w:pPr>
        <w:spacing w:after="160" w:line="259" w:lineRule="auto"/>
        <w:ind w:left="720" w:hanging="720"/>
        <w:rPr>
          <w:rFonts w:eastAsia="SimSun" w:cs="Arial"/>
          <w:bCs/>
          <w:szCs w:val="24"/>
          <w:lang w:val="en-US" w:eastAsia="zh-CN"/>
          <w14:ligatures w14:val="none"/>
        </w:rPr>
      </w:pPr>
      <w:r w:rsidRPr="00FE2FFB">
        <w:rPr>
          <w:rFonts w:eastAsia="SimSun" w:cs="Arial"/>
          <w:bCs/>
          <w:szCs w:val="24"/>
          <w:lang w:val="en-US" w:eastAsia="zh-CN"/>
          <w14:ligatures w14:val="none"/>
        </w:rPr>
        <w:t xml:space="preserve">Student Name: Silviu-Nicolae Comanescu </w:t>
      </w:r>
    </w:p>
    <w:p w14:paraId="3D7C6B5A" w14:textId="0D3511EB" w:rsidR="00FE2FFB" w:rsidRPr="00FE2FFB" w:rsidRDefault="00FE2FFB" w:rsidP="00FE2FFB">
      <w:pPr>
        <w:spacing w:after="160" w:line="259" w:lineRule="auto"/>
        <w:ind w:left="720" w:hanging="720"/>
        <w:rPr>
          <w:rFonts w:eastAsia="SimSun" w:cs="Arial"/>
          <w:bCs/>
          <w:szCs w:val="24"/>
          <w:lang w:val="en-US" w:eastAsia="zh-CN"/>
          <w14:ligatures w14:val="none"/>
        </w:rPr>
      </w:pPr>
      <w:r w:rsidRPr="00FE2FFB">
        <w:rPr>
          <w:rFonts w:eastAsia="SimSun" w:cs="Arial"/>
          <w:bCs/>
          <w:szCs w:val="24"/>
          <w:lang w:val="en-US" w:eastAsia="zh-CN"/>
          <w14:ligatures w14:val="none"/>
        </w:rPr>
        <w:t>Module Code: BMIH50</w:t>
      </w:r>
      <w:r w:rsidR="00707D9A">
        <w:rPr>
          <w:rFonts w:eastAsia="SimSun" w:cs="Arial"/>
          <w:bCs/>
          <w:szCs w:val="24"/>
          <w:lang w:val="en-US" w:eastAsia="zh-CN"/>
          <w14:ligatures w14:val="none"/>
        </w:rPr>
        <w:t>06</w:t>
      </w:r>
    </w:p>
    <w:p w14:paraId="692F2DAA" w14:textId="68705100" w:rsidR="00FE2FFB" w:rsidRPr="00FE2FFB" w:rsidRDefault="00FE2FFB" w:rsidP="00FE2FFB">
      <w:pPr>
        <w:spacing w:after="160" w:line="259" w:lineRule="auto"/>
        <w:ind w:left="720" w:hanging="720"/>
        <w:rPr>
          <w:rFonts w:eastAsia="SimSun" w:cs="Arial"/>
          <w:szCs w:val="24"/>
          <w:lang w:val="en-US" w:eastAsia="zh-CN"/>
          <w14:ligatures w14:val="none"/>
        </w:rPr>
      </w:pPr>
      <w:r w:rsidRPr="00FE2FFB">
        <w:rPr>
          <w:rFonts w:eastAsia="SimSun" w:cs="Arial"/>
          <w:bCs/>
          <w:szCs w:val="24"/>
          <w:lang w:val="en-US" w:eastAsia="zh-CN"/>
          <w14:ligatures w14:val="none"/>
        </w:rPr>
        <w:t xml:space="preserve">Module: </w:t>
      </w:r>
      <w:r w:rsidR="00671481">
        <w:rPr>
          <w:rFonts w:eastAsia="SimSun" w:cs="Arial"/>
          <w:bCs/>
          <w:szCs w:val="24"/>
          <w:lang w:val="en-US" w:eastAsia="zh-CN"/>
          <w14:ligatures w14:val="none"/>
        </w:rPr>
        <w:t xml:space="preserve">Sustainable Hospitality </w:t>
      </w:r>
      <w:r w:rsidR="00467828">
        <w:rPr>
          <w:rFonts w:eastAsia="SimSun" w:cs="Arial"/>
          <w:bCs/>
          <w:szCs w:val="24"/>
          <w:lang w:val="en-US" w:eastAsia="zh-CN"/>
          <w14:ligatures w14:val="none"/>
        </w:rPr>
        <w:t xml:space="preserve">and Tourism Management </w:t>
      </w:r>
    </w:p>
    <w:p w14:paraId="51F7C805" w14:textId="3802A8D5" w:rsidR="00FE2FFB" w:rsidRPr="00FE2FFB" w:rsidRDefault="00FE2FFB" w:rsidP="00FE2FFB">
      <w:pPr>
        <w:spacing w:after="160" w:line="259" w:lineRule="auto"/>
        <w:ind w:left="720" w:hanging="720"/>
        <w:rPr>
          <w:rFonts w:eastAsia="SimSun" w:cs="Arial"/>
          <w:szCs w:val="24"/>
          <w:lang w:val="en-US" w:eastAsia="zh-CN"/>
          <w14:ligatures w14:val="none"/>
        </w:rPr>
      </w:pPr>
      <w:r w:rsidRPr="00FE2FFB">
        <w:rPr>
          <w:rFonts w:eastAsia="SimSun" w:cs="Arial"/>
          <w:szCs w:val="24"/>
          <w:lang w:val="en-US" w:eastAsia="zh-CN"/>
          <w14:ligatures w14:val="none"/>
        </w:rPr>
        <w:t xml:space="preserve">Lecturer Name: </w:t>
      </w:r>
      <w:r>
        <w:rPr>
          <w:rFonts w:eastAsia="SimSun" w:cs="Arial"/>
          <w:szCs w:val="24"/>
          <w:lang w:val="en-US" w:eastAsia="zh-CN"/>
          <w14:ligatures w14:val="none"/>
        </w:rPr>
        <w:t>Lisa</w:t>
      </w:r>
      <w:r w:rsidR="006B453F">
        <w:rPr>
          <w:rFonts w:eastAsia="SimSun" w:cs="Arial"/>
          <w:szCs w:val="24"/>
          <w:lang w:val="en-US" w:eastAsia="zh-CN"/>
          <w14:ligatures w14:val="none"/>
        </w:rPr>
        <w:t>-Marie</w:t>
      </w:r>
      <w:r w:rsidR="00707D9A">
        <w:rPr>
          <w:rFonts w:eastAsia="SimSun" w:cs="Arial"/>
          <w:szCs w:val="24"/>
          <w:lang w:val="en-US" w:eastAsia="zh-CN"/>
          <w14:ligatures w14:val="none"/>
        </w:rPr>
        <w:t xml:space="preserve"> Bassler</w:t>
      </w:r>
    </w:p>
    <w:p w14:paraId="2BBEEB04" w14:textId="6D834CD5" w:rsidR="00BD1D98" w:rsidRDefault="00FE2FFB" w:rsidP="00FE2FFB">
      <w:pPr>
        <w:spacing w:after="160" w:line="259" w:lineRule="auto"/>
        <w:ind w:left="0"/>
        <w:jc w:val="left"/>
      </w:pPr>
      <w:r w:rsidRPr="00FE2FFB">
        <w:rPr>
          <w:rFonts w:eastAsia="SimSun" w:cs="Arial"/>
          <w:bCs/>
          <w:szCs w:val="24"/>
          <w:lang w:val="en-US" w:eastAsia="zh-CN"/>
          <w14:ligatures w14:val="none"/>
        </w:rPr>
        <w:t xml:space="preserve">Student </w:t>
      </w:r>
      <w:r w:rsidR="001D097E">
        <w:rPr>
          <w:rFonts w:eastAsia="SimSun" w:cs="Arial"/>
          <w:bCs/>
          <w:szCs w:val="24"/>
          <w:lang w:val="en-US" w:eastAsia="zh-CN"/>
          <w14:ligatures w14:val="none"/>
        </w:rPr>
        <w:t>ID</w:t>
      </w:r>
      <w:r w:rsidRPr="00FE2FFB">
        <w:rPr>
          <w:rFonts w:eastAsia="SimSun" w:cs="Arial"/>
          <w:bCs/>
          <w:szCs w:val="24"/>
          <w:lang w:val="en-US" w:eastAsia="zh-CN"/>
          <w14:ligatures w14:val="none"/>
        </w:rPr>
        <w:t>: 2226638</w:t>
      </w:r>
      <w:r w:rsidRPr="00FE2FFB">
        <w:rPr>
          <w:rFonts w:ascii="Times New Roman" w:eastAsia="SimSun" w:hAnsi="Times New Roman"/>
          <w:b/>
          <w:sz w:val="40"/>
          <w:szCs w:val="24"/>
          <w:lang w:val="en-US" w:eastAsia="zh-CN"/>
          <w14:ligatures w14:val="none"/>
        </w:rPr>
        <w:t xml:space="preserve">             </w:t>
      </w:r>
      <w:r w:rsidR="00BD1D98">
        <w:br w:type="page"/>
      </w:r>
    </w:p>
    <w:p w14:paraId="70D04273" w14:textId="54FA586E" w:rsidR="002C2FD7" w:rsidRDefault="002C2FD7" w:rsidP="002C2FD7">
      <w:pPr>
        <w:pStyle w:val="Heading1"/>
        <w:pBdr>
          <w:bottom w:val="single" w:sz="4" w:space="1" w:color="auto"/>
        </w:pBdr>
        <w:spacing w:line="240" w:lineRule="auto"/>
        <w:jc w:val="center"/>
      </w:pPr>
      <w:r w:rsidRPr="00462203">
        <w:rPr>
          <w:rFonts w:cs="Arial"/>
        </w:rPr>
        <w:lastRenderedPageBreak/>
        <w:t>“Corporate Social Responsibility in Hospitality as a Pathway to Sustainable Practices”</w:t>
      </w:r>
    </w:p>
    <w:p w14:paraId="31D59484" w14:textId="3BD5357F" w:rsidR="002156DA" w:rsidRPr="00C3363B" w:rsidRDefault="00FE29B9" w:rsidP="005241A2">
      <w:pPr>
        <w:spacing w:after="160" w:line="360" w:lineRule="auto"/>
        <w:ind w:left="0"/>
        <w:rPr>
          <w:rFonts w:cs="Arial"/>
          <w:szCs w:val="24"/>
          <w:lang w:val="en-US" w:bidi="bn-IN"/>
          <w14:ligatures w14:val="none"/>
        </w:rPr>
      </w:pPr>
      <w:r w:rsidRPr="00F97409">
        <w:rPr>
          <w:rFonts w:cs="Arial"/>
          <w:szCs w:val="24"/>
          <w:lang w:val="en-US"/>
        </w:rPr>
        <w:t xml:space="preserve">According to </w:t>
      </w:r>
      <w:proofErr w:type="spellStart"/>
      <w:r w:rsidRPr="00C3363B">
        <w:rPr>
          <w:rFonts w:cs="Arial"/>
          <w:color w:val="000000"/>
          <w:szCs w:val="24"/>
          <w:lang w:val="en-US" w:bidi="bn-IN"/>
          <w14:ligatures w14:val="none"/>
        </w:rPr>
        <w:t>Haski</w:t>
      </w:r>
      <w:proofErr w:type="spellEnd"/>
      <w:r w:rsidRPr="00C3363B">
        <w:rPr>
          <w:rFonts w:cs="Arial"/>
          <w:color w:val="000000"/>
          <w:szCs w:val="24"/>
          <w:lang w:val="en-US" w:bidi="bn-IN"/>
          <w14:ligatures w14:val="none"/>
        </w:rPr>
        <w:t xml:space="preserve">-Leventhal (2018), </w:t>
      </w:r>
      <w:r w:rsidR="00A5343F" w:rsidRPr="00C3363B">
        <w:rPr>
          <w:rFonts w:cs="Arial"/>
          <w:szCs w:val="24"/>
          <w:lang w:val="en-US"/>
        </w:rPr>
        <w:t xml:space="preserve">Corporate Social Responsibility (CSR) is a strategic framework that encourages businesses to operate ethically while considering their social, environmental, and economic impacts. </w:t>
      </w:r>
      <w:r w:rsidR="003D361A" w:rsidRPr="00C3363B">
        <w:rPr>
          <w:rFonts w:cs="Arial"/>
          <w:szCs w:val="24"/>
        </w:rPr>
        <w:t>Within the context of hospitality and tourism organization</w:t>
      </w:r>
      <w:r w:rsidR="00901E05" w:rsidRPr="00C3363B">
        <w:rPr>
          <w:rFonts w:cs="Arial"/>
          <w:szCs w:val="24"/>
        </w:rPr>
        <w:t>s</w:t>
      </w:r>
      <w:r w:rsidR="003D361A" w:rsidRPr="00C3363B">
        <w:rPr>
          <w:rFonts w:cs="Arial"/>
          <w:szCs w:val="24"/>
        </w:rPr>
        <w:t xml:space="preserve">, such </w:t>
      </w:r>
      <w:r w:rsidR="00901E05" w:rsidRPr="00C3363B">
        <w:rPr>
          <w:rFonts w:cs="Arial"/>
          <w:szCs w:val="24"/>
        </w:rPr>
        <w:t xml:space="preserve">an </w:t>
      </w:r>
      <w:r w:rsidR="003D361A" w:rsidRPr="00C3363B">
        <w:rPr>
          <w:rFonts w:cs="Arial"/>
          <w:szCs w:val="24"/>
        </w:rPr>
        <w:t xml:space="preserve">approach is predominant as CSR is aimed at ensuring </w:t>
      </w:r>
      <w:r w:rsidR="00462203" w:rsidRPr="00C3363B">
        <w:rPr>
          <w:rFonts w:cs="Arial"/>
          <w:szCs w:val="24"/>
        </w:rPr>
        <w:t>economic</w:t>
      </w:r>
      <w:r w:rsidR="003D361A" w:rsidRPr="00C3363B">
        <w:rPr>
          <w:rFonts w:cs="Arial"/>
          <w:szCs w:val="24"/>
        </w:rPr>
        <w:t xml:space="preserve">, social, and environmental sustainability for the benefit of multiple stakeholders including employees, guests, local communities, and </w:t>
      </w:r>
      <w:r w:rsidR="00901E05" w:rsidRPr="00C3363B">
        <w:rPr>
          <w:rFonts w:cs="Arial"/>
          <w:szCs w:val="24"/>
        </w:rPr>
        <w:t xml:space="preserve">the </w:t>
      </w:r>
      <w:r w:rsidR="003D361A" w:rsidRPr="00C3363B">
        <w:rPr>
          <w:rFonts w:cs="Arial"/>
          <w:szCs w:val="24"/>
        </w:rPr>
        <w:t>natural environment. This concept presupposes that the management of businesses should promote the welfare of society and sustain the environment. Depending on the context, CSR strategies and programmes in the hospitality industry may include responsible sourcing, waste and energy management, and community investment. Hotel</w:t>
      </w:r>
      <w:r w:rsidR="0006598F" w:rsidRPr="00C3363B">
        <w:rPr>
          <w:rFonts w:cs="Arial"/>
          <w:szCs w:val="24"/>
        </w:rPr>
        <w:t>s</w:t>
      </w:r>
      <w:r w:rsidR="003D361A" w:rsidRPr="00C3363B">
        <w:rPr>
          <w:rFonts w:cs="Arial"/>
          <w:szCs w:val="24"/>
        </w:rPr>
        <w:t xml:space="preserve"> might, therefore, include programs that would reduce carbon footprints, source products from the local economies supplement</w:t>
      </w:r>
      <w:r w:rsidR="0006598F" w:rsidRPr="00C3363B">
        <w:rPr>
          <w:rFonts w:cs="Arial"/>
          <w:szCs w:val="24"/>
        </w:rPr>
        <w:t>ed</w:t>
      </w:r>
      <w:r w:rsidR="003D361A" w:rsidRPr="00C3363B">
        <w:rPr>
          <w:rFonts w:cs="Arial"/>
          <w:szCs w:val="24"/>
        </w:rPr>
        <w:t xml:space="preserve"> by localized supplier contracts, and manage their waste effectively through efficient recycling channels. Implementing CSR initiatives is not only a boon for the goodwill of a </w:t>
      </w:r>
      <w:r w:rsidR="00462203" w:rsidRPr="00C3363B">
        <w:rPr>
          <w:rFonts w:cs="Arial"/>
          <w:szCs w:val="24"/>
        </w:rPr>
        <w:t>hotel but</w:t>
      </w:r>
      <w:r w:rsidR="003D361A" w:rsidRPr="00C3363B">
        <w:rPr>
          <w:rFonts w:cs="Arial"/>
          <w:szCs w:val="24"/>
        </w:rPr>
        <w:t xml:space="preserve"> is also beneficial to a class of trave</w:t>
      </w:r>
      <w:r w:rsidR="0006598F" w:rsidRPr="00C3363B">
        <w:rPr>
          <w:rFonts w:cs="Arial"/>
          <w:szCs w:val="24"/>
        </w:rPr>
        <w:t>l</w:t>
      </w:r>
      <w:r w:rsidR="003D361A" w:rsidRPr="00C3363B">
        <w:rPr>
          <w:rFonts w:cs="Arial"/>
          <w:szCs w:val="24"/>
        </w:rPr>
        <w:t xml:space="preserve">lers who are concerned with the state of the environment. </w:t>
      </w:r>
      <w:r w:rsidR="00F97409" w:rsidRPr="00C3363B">
        <w:rPr>
          <w:rFonts w:cs="Arial"/>
          <w:szCs w:val="24"/>
        </w:rPr>
        <w:t xml:space="preserve">According to </w:t>
      </w:r>
      <w:r w:rsidR="00F97409" w:rsidRPr="00C3363B">
        <w:rPr>
          <w:rFonts w:cs="Arial"/>
          <w:color w:val="000000"/>
          <w:szCs w:val="24"/>
          <w:lang w:val="en-US" w:bidi="bn-IN"/>
          <w14:ligatures w14:val="none"/>
        </w:rPr>
        <w:t>Chen (2017)</w:t>
      </w:r>
      <w:r w:rsidR="00F97409" w:rsidRPr="00C3363B">
        <w:rPr>
          <w:rFonts w:cs="Arial"/>
          <w:szCs w:val="24"/>
          <w:lang w:val="en-US" w:bidi="bn-IN"/>
          <w14:ligatures w14:val="none"/>
        </w:rPr>
        <w:t>, T</w:t>
      </w:r>
      <w:r w:rsidR="003D361A" w:rsidRPr="00C3363B">
        <w:rPr>
          <w:rFonts w:cs="Arial"/>
          <w:szCs w:val="24"/>
        </w:rPr>
        <w:t xml:space="preserve">he implementation of CSR processes in hospitality organizations enables organizations to transform and pursue change for the better and contribute to the achievement of sustainable development goals. This essay will therefore seek to understand the correlation between CSR and sustainable practices within the hospitality industry with </w:t>
      </w:r>
      <w:r w:rsidR="0006598F" w:rsidRPr="00C3363B">
        <w:rPr>
          <w:rFonts w:cs="Arial"/>
          <w:szCs w:val="24"/>
        </w:rPr>
        <w:t xml:space="preserve">a </w:t>
      </w:r>
      <w:r w:rsidR="003D361A" w:rsidRPr="00C3363B">
        <w:rPr>
          <w:rFonts w:cs="Arial"/>
          <w:szCs w:val="24"/>
        </w:rPr>
        <w:t>focus on the promotion of responsible tourism.</w:t>
      </w:r>
    </w:p>
    <w:p w14:paraId="1A4D07DE" w14:textId="77777777" w:rsidR="000C203C" w:rsidRPr="00C3363B" w:rsidRDefault="000C203C" w:rsidP="005241A2">
      <w:pPr>
        <w:spacing w:after="160" w:line="360" w:lineRule="auto"/>
        <w:rPr>
          <w:rFonts w:cs="Arial"/>
          <w:szCs w:val="24"/>
        </w:rPr>
      </w:pPr>
    </w:p>
    <w:p w14:paraId="1715ACA1" w14:textId="519AD8BF" w:rsidR="00985B25" w:rsidRPr="00C3363B" w:rsidRDefault="002337AE" w:rsidP="005241A2">
      <w:pPr>
        <w:spacing w:after="160" w:line="360" w:lineRule="auto"/>
        <w:ind w:left="0"/>
        <w:rPr>
          <w:rFonts w:cs="Arial"/>
          <w:szCs w:val="24"/>
          <w:lang w:val="en-US" w:bidi="bn-IN"/>
          <w14:ligatures w14:val="none"/>
        </w:rPr>
      </w:pPr>
      <w:r w:rsidRPr="00C3363B">
        <w:rPr>
          <w:rFonts w:cs="Arial"/>
          <w:szCs w:val="24"/>
        </w:rPr>
        <w:t xml:space="preserve">Integrated with the concept of Corporate Social Responsibility (CSR), The Langham, London, excels in the luxury hospitality sector in terms of the focus on sustainability within the company as well as its contribution to the community. </w:t>
      </w:r>
      <w:r w:rsidR="00BE3B9E" w:rsidRPr="00C3363B">
        <w:rPr>
          <w:rFonts w:cs="Arial"/>
          <w:szCs w:val="24"/>
        </w:rPr>
        <w:t xml:space="preserve">According to </w:t>
      </w:r>
      <w:r w:rsidR="006D6ECC" w:rsidRPr="00C3363B">
        <w:rPr>
          <w:rFonts w:cs="Arial"/>
          <w:color w:val="000000"/>
          <w:szCs w:val="24"/>
          <w:lang w:val="en-US" w:bidi="bn-IN"/>
          <w14:ligatures w14:val="none"/>
        </w:rPr>
        <w:t>Jauhari (2021</w:t>
      </w:r>
      <w:r w:rsidR="00BE3B9E" w:rsidRPr="00C3363B">
        <w:rPr>
          <w:rFonts w:cs="Arial"/>
          <w:color w:val="000000"/>
          <w:szCs w:val="24"/>
          <w:lang w:val="en-US" w:bidi="bn-IN"/>
          <w14:ligatures w14:val="none"/>
        </w:rPr>
        <w:t>)</w:t>
      </w:r>
      <w:r w:rsidR="00BE3B9E" w:rsidRPr="00C3363B">
        <w:rPr>
          <w:rFonts w:cs="Arial"/>
          <w:szCs w:val="24"/>
          <w:lang w:val="en-US" w:bidi="bn-IN"/>
          <w14:ligatures w14:val="none"/>
        </w:rPr>
        <w:t xml:space="preserve">, </w:t>
      </w:r>
      <w:r w:rsidRPr="00C3363B">
        <w:rPr>
          <w:rFonts w:cs="Arial"/>
          <w:szCs w:val="24"/>
        </w:rPr>
        <w:t>Environmental sustainability is one of its most significant CSR focal areas; the hotel addresses various activities that aim at decreasing its impact on the environment. In 2023, The Langham incorporated new energy</w:t>
      </w:r>
      <w:r w:rsidR="0006598F" w:rsidRPr="00C3363B">
        <w:rPr>
          <w:rFonts w:cs="Arial"/>
          <w:szCs w:val="24"/>
        </w:rPr>
        <w:t>-</w:t>
      </w:r>
      <w:r w:rsidRPr="00C3363B">
        <w:rPr>
          <w:rFonts w:cs="Arial"/>
          <w:szCs w:val="24"/>
        </w:rPr>
        <w:t xml:space="preserve">saving products such as LED lights and smart energy control systems leading to a 20% decrease </w:t>
      </w:r>
      <w:r w:rsidR="0006598F" w:rsidRPr="00C3363B">
        <w:rPr>
          <w:rFonts w:cs="Arial"/>
          <w:szCs w:val="24"/>
        </w:rPr>
        <w:t>in</w:t>
      </w:r>
      <w:r w:rsidRPr="00C3363B">
        <w:rPr>
          <w:rFonts w:cs="Arial"/>
          <w:szCs w:val="24"/>
        </w:rPr>
        <w:t xml:space="preserve"> energy use from the </w:t>
      </w:r>
      <w:r w:rsidRPr="00C3363B">
        <w:rPr>
          <w:rFonts w:cs="Arial"/>
          <w:szCs w:val="24"/>
        </w:rPr>
        <w:lastRenderedPageBreak/>
        <w:t xml:space="preserve">previous year. Such efforts are in line with </w:t>
      </w:r>
      <w:r w:rsidR="0006598F" w:rsidRPr="00C3363B">
        <w:rPr>
          <w:rFonts w:cs="Arial"/>
          <w:szCs w:val="24"/>
        </w:rPr>
        <w:t xml:space="preserve">the </w:t>
      </w:r>
      <w:r w:rsidRPr="00C3363B">
        <w:rPr>
          <w:rFonts w:cs="Arial"/>
          <w:szCs w:val="24"/>
        </w:rPr>
        <w:t>improvement of sustainable practices as a constant goal as well as improving operations of the hotel.</w:t>
      </w:r>
    </w:p>
    <w:p w14:paraId="24246D43" w14:textId="396F1560" w:rsidR="00A82039" w:rsidRPr="00C3363B" w:rsidRDefault="003536BA" w:rsidP="005241A2">
      <w:pPr>
        <w:spacing w:after="160" w:line="360" w:lineRule="auto"/>
        <w:ind w:left="0"/>
        <w:rPr>
          <w:rFonts w:cs="Arial"/>
          <w:szCs w:val="24"/>
          <w:lang w:val="en-US" w:bidi="bn-IN"/>
          <w14:ligatures w14:val="none"/>
        </w:rPr>
      </w:pPr>
      <w:r w:rsidRPr="00C3363B">
        <w:rPr>
          <w:rFonts w:cs="Arial"/>
          <w:szCs w:val="24"/>
          <w:lang w:val="en-US"/>
        </w:rPr>
        <w:t xml:space="preserve">In tandem with energy conservation, The Langham emphasizes water conservation by installing low-flow fixtures and adopting comprehensive water-saving initiatives. </w:t>
      </w:r>
      <w:r w:rsidR="00DD49ED" w:rsidRPr="00C3363B">
        <w:rPr>
          <w:rFonts w:cs="Arial"/>
          <w:szCs w:val="24"/>
        </w:rPr>
        <w:t>For the past two years, the hotel has been able to reduce the consumption of water by 15</w:t>
      </w:r>
      <w:r w:rsidR="0006598F" w:rsidRPr="00C3363B">
        <w:rPr>
          <w:rFonts w:cs="Arial"/>
          <w:szCs w:val="24"/>
        </w:rPr>
        <w:t>%</w:t>
      </w:r>
      <w:r w:rsidR="00DD49ED" w:rsidRPr="00C3363B">
        <w:rPr>
          <w:rFonts w:cs="Arial"/>
          <w:szCs w:val="24"/>
        </w:rPr>
        <w:t xml:space="preserve"> proving the hotel</w:t>
      </w:r>
      <w:r w:rsidR="0006598F" w:rsidRPr="00C3363B">
        <w:rPr>
          <w:rFonts w:cs="Arial"/>
          <w:szCs w:val="24"/>
        </w:rPr>
        <w:t>’s</w:t>
      </w:r>
      <w:r w:rsidR="00DD49ED" w:rsidRPr="00C3363B">
        <w:rPr>
          <w:rFonts w:cs="Arial"/>
          <w:szCs w:val="24"/>
        </w:rPr>
        <w:t xml:space="preserve"> efficiency in responsible consumption of natural resources</w:t>
      </w:r>
      <w:r w:rsidR="0062486F" w:rsidRPr="00C3363B">
        <w:rPr>
          <w:rFonts w:cs="Arial"/>
          <w:szCs w:val="24"/>
        </w:rPr>
        <w:t xml:space="preserve"> (MacAskill et al., 2023)</w:t>
      </w:r>
      <w:r w:rsidR="00DD49ED" w:rsidRPr="00C3363B">
        <w:rPr>
          <w:rFonts w:cs="Arial"/>
          <w:szCs w:val="24"/>
        </w:rPr>
        <w:t xml:space="preserve">. It also adds to environmental conservation since it reduces both energy and water usage; it also caters to the rising global sensitization of hospitality with specific reference to energy and water usage. </w:t>
      </w:r>
      <w:r w:rsidR="002E62D4" w:rsidRPr="00C3363B">
        <w:rPr>
          <w:rFonts w:cs="Arial"/>
          <w:szCs w:val="24"/>
        </w:rPr>
        <w:t xml:space="preserve">According to </w:t>
      </w:r>
      <w:r w:rsidR="002E62D4" w:rsidRPr="00C3363B">
        <w:rPr>
          <w:rFonts w:cs="Arial"/>
          <w:color w:val="000000"/>
          <w:szCs w:val="24"/>
          <w:lang w:val="en-US" w:bidi="bn-IN"/>
          <w14:ligatures w14:val="none"/>
        </w:rPr>
        <w:t>Costa (2022)</w:t>
      </w:r>
      <w:r w:rsidR="002E62D4" w:rsidRPr="00C3363B">
        <w:rPr>
          <w:rFonts w:cs="Arial"/>
          <w:szCs w:val="24"/>
          <w:lang w:val="en-US" w:bidi="bn-IN"/>
          <w14:ligatures w14:val="none"/>
        </w:rPr>
        <w:t xml:space="preserve">, </w:t>
      </w:r>
      <w:r w:rsidR="00DD49ED" w:rsidRPr="00C3363B">
        <w:rPr>
          <w:rFonts w:cs="Arial"/>
          <w:szCs w:val="24"/>
        </w:rPr>
        <w:t xml:space="preserve">Another CSR principle embraced by the hotel is the determination to source everything sustainably. The Langham has a sustainable and ethical sourcing policy with over 75% of the food ingredients coming from local and organic certified sources. It serves </w:t>
      </w:r>
      <w:proofErr w:type="gramStart"/>
      <w:r w:rsidR="00DD49ED" w:rsidRPr="00C3363B">
        <w:rPr>
          <w:rFonts w:cs="Arial"/>
          <w:szCs w:val="24"/>
        </w:rPr>
        <w:t>as a way to</w:t>
      </w:r>
      <w:proofErr w:type="gramEnd"/>
      <w:r w:rsidR="00DD49ED" w:rsidRPr="00C3363B">
        <w:rPr>
          <w:rFonts w:cs="Arial"/>
          <w:szCs w:val="24"/>
        </w:rPr>
        <w:t xml:space="preserve"> boost local economies, cut transportation-related emissions, and address the growing customer demand for more environmentally friendly meals, which, in turn, contributes to the improvement of guest satisfaction. </w:t>
      </w:r>
    </w:p>
    <w:p w14:paraId="705380E2" w14:textId="51BD0B6C" w:rsidR="00072B23" w:rsidRDefault="00AB7EBF" w:rsidP="005241A2">
      <w:pPr>
        <w:spacing w:after="160" w:line="360" w:lineRule="auto"/>
        <w:ind w:left="0"/>
        <w:rPr>
          <w:rFonts w:ascii="Times New Roman" w:hAnsi="Times New Roman"/>
          <w:szCs w:val="24"/>
          <w:lang w:val="en-US" w:bidi="bn-IN"/>
          <w14:ligatures w14:val="none"/>
        </w:rPr>
      </w:pPr>
      <w:r w:rsidRPr="00C3363B">
        <w:rPr>
          <w:rFonts w:cs="Arial"/>
          <w:szCs w:val="24"/>
          <w:lang w:val="en-US"/>
        </w:rPr>
        <w:t xml:space="preserve">Community engagement is another critical aspect of </w:t>
      </w:r>
      <w:proofErr w:type="gramStart"/>
      <w:r w:rsidRPr="00C3363B">
        <w:rPr>
          <w:rFonts w:cs="Arial"/>
          <w:szCs w:val="24"/>
          <w:lang w:val="en-US"/>
        </w:rPr>
        <w:t>The Langham’s</w:t>
      </w:r>
      <w:proofErr w:type="gramEnd"/>
      <w:r w:rsidRPr="00C3363B">
        <w:rPr>
          <w:rFonts w:cs="Arial"/>
          <w:szCs w:val="24"/>
          <w:lang w:val="en-US"/>
        </w:rPr>
        <w:t xml:space="preserve"> CSR initiatives. </w:t>
      </w:r>
      <w:r w:rsidR="00C3363B" w:rsidRPr="00C3363B">
        <w:rPr>
          <w:rFonts w:cs="Arial"/>
          <w:szCs w:val="24"/>
          <w:lang w:val="en-US"/>
        </w:rPr>
        <w:t xml:space="preserve">According to </w:t>
      </w:r>
      <w:r w:rsidR="00C3363B" w:rsidRPr="00C3363B">
        <w:rPr>
          <w:rFonts w:cs="Arial"/>
          <w:szCs w:val="24"/>
        </w:rPr>
        <w:t xml:space="preserve">Wilson (2015), </w:t>
      </w:r>
      <w:r w:rsidR="00DD49ED" w:rsidRPr="00C3363B">
        <w:rPr>
          <w:rFonts w:cs="Arial"/>
          <w:szCs w:val="24"/>
        </w:rPr>
        <w:t>The hotel support</w:t>
      </w:r>
      <w:r w:rsidR="0006598F" w:rsidRPr="00C3363B">
        <w:rPr>
          <w:rFonts w:cs="Arial"/>
          <w:szCs w:val="24"/>
        </w:rPr>
        <w:t>s</w:t>
      </w:r>
      <w:r w:rsidR="00DD49ED" w:rsidRPr="00C3363B">
        <w:rPr>
          <w:rFonts w:cs="Arial"/>
          <w:szCs w:val="24"/>
        </w:rPr>
        <w:t xml:space="preserve"> charity trusts, regularly hosts charity events, and donates </w:t>
      </w:r>
      <w:r w:rsidR="0006598F" w:rsidRPr="00C3363B">
        <w:rPr>
          <w:rFonts w:cs="Arial"/>
          <w:szCs w:val="24"/>
        </w:rPr>
        <w:t xml:space="preserve">a </w:t>
      </w:r>
      <w:r w:rsidR="00DD49ED" w:rsidRPr="00C3363B">
        <w:rPr>
          <w:rFonts w:cs="Arial"/>
          <w:szCs w:val="24"/>
        </w:rPr>
        <w:t xml:space="preserve">percentage of the year’s profit to support education and social causes. </w:t>
      </w:r>
      <w:proofErr w:type="gramStart"/>
      <w:r w:rsidR="00DD49ED" w:rsidRPr="00C3363B">
        <w:rPr>
          <w:rFonts w:cs="Arial"/>
          <w:szCs w:val="24"/>
        </w:rPr>
        <w:t>In particular, it</w:t>
      </w:r>
      <w:proofErr w:type="gramEnd"/>
      <w:r w:rsidR="00DD49ED" w:rsidRPr="00C3363B">
        <w:rPr>
          <w:rFonts w:cs="Arial"/>
          <w:szCs w:val="24"/>
        </w:rPr>
        <w:t xml:space="preserve"> announced steady cooperation with Hospitality Action – a charitable organization which helps hospitality personnel in their difficult times; during the period of researchers’ work, the hotel managed to collect a great amount of money for the mentioned foundation which proves evident social obligations of the hotel. OF course, Finally, The Langham encourages all its employees to contribute to sustainability efforts and increase the</w:t>
      </w:r>
      <w:r w:rsidR="0006598F" w:rsidRPr="00C3363B">
        <w:rPr>
          <w:rFonts w:cs="Arial"/>
          <w:szCs w:val="24"/>
        </w:rPr>
        <w:t>ir</w:t>
      </w:r>
      <w:r w:rsidR="00DD49ED" w:rsidRPr="00C3363B">
        <w:rPr>
          <w:rFonts w:cs="Arial"/>
          <w:szCs w:val="24"/>
        </w:rPr>
        <w:t xml:space="preserve"> understanding of the company’s practices. </w:t>
      </w:r>
      <w:r w:rsidR="00026DA0" w:rsidRPr="00C3363B">
        <w:rPr>
          <w:rFonts w:cs="Arial"/>
          <w:szCs w:val="24"/>
        </w:rPr>
        <w:t xml:space="preserve">According to </w:t>
      </w:r>
      <w:r w:rsidR="00026DA0" w:rsidRPr="00C3363B">
        <w:rPr>
          <w:rFonts w:cs="Arial"/>
          <w:color w:val="000000"/>
          <w:szCs w:val="24"/>
          <w:lang w:val="en-US" w:bidi="bn-IN"/>
          <w14:ligatures w14:val="none"/>
        </w:rPr>
        <w:t>Nedelea (2020)</w:t>
      </w:r>
      <w:r w:rsidR="00026DA0" w:rsidRPr="00C3363B">
        <w:rPr>
          <w:rFonts w:cs="Arial"/>
          <w:szCs w:val="24"/>
          <w:lang w:val="en-US" w:bidi="bn-IN"/>
          <w14:ligatures w14:val="none"/>
        </w:rPr>
        <w:t xml:space="preserve">, </w:t>
      </w:r>
      <w:r w:rsidR="00DD49ED" w:rsidRPr="00C3363B">
        <w:rPr>
          <w:rFonts w:cs="Arial"/>
          <w:szCs w:val="24"/>
        </w:rPr>
        <w:t>With both employees and management involved in CSR, the hotel fosters environmental sustainment</w:t>
      </w:r>
      <w:r w:rsidR="00DD49ED" w:rsidRPr="00462203">
        <w:rPr>
          <w:rFonts w:cs="Arial"/>
        </w:rPr>
        <w:t xml:space="preserve"> which increases organizational commitment. This concept of CSR integration makes sure that CSR becomes core to the entire organizational fabric of the hotel.</w:t>
      </w:r>
    </w:p>
    <w:p w14:paraId="383F3560" w14:textId="77777777" w:rsidR="00156E5B" w:rsidRPr="00156E5B" w:rsidRDefault="00156E5B" w:rsidP="005241A2">
      <w:pPr>
        <w:spacing w:after="160" w:line="360" w:lineRule="auto"/>
        <w:ind w:left="0"/>
        <w:rPr>
          <w:rFonts w:ascii="Times New Roman" w:hAnsi="Times New Roman"/>
          <w:szCs w:val="24"/>
          <w:lang w:val="en-US" w:bidi="bn-IN"/>
          <w14:ligatures w14:val="none"/>
        </w:rPr>
      </w:pPr>
    </w:p>
    <w:p w14:paraId="64117156" w14:textId="31F6D63F" w:rsidR="008B2887" w:rsidRPr="00462203" w:rsidRDefault="00462203" w:rsidP="005241A2">
      <w:pPr>
        <w:spacing w:after="160" w:line="360" w:lineRule="auto"/>
        <w:ind w:left="0"/>
        <w:rPr>
          <w:rFonts w:cs="Arial"/>
          <w:lang w:val="en-US"/>
        </w:rPr>
      </w:pPr>
      <w:r w:rsidRPr="00462203">
        <w:rPr>
          <w:rFonts w:cs="Arial"/>
          <w:lang w:val="en-US"/>
        </w:rPr>
        <w:lastRenderedPageBreak/>
        <w:t>Langham</w:t>
      </w:r>
      <w:r w:rsidR="005241A2">
        <w:rPr>
          <w:rFonts w:cs="Arial"/>
          <w:lang w:val="en-US"/>
        </w:rPr>
        <w:t xml:space="preserve"> </w:t>
      </w:r>
      <w:r w:rsidR="00072B23" w:rsidRPr="00462203">
        <w:rPr>
          <w:rFonts w:cs="Arial"/>
          <w:lang w:val="en-US"/>
        </w:rPr>
        <w:t xml:space="preserve">has developed a comprehensive set of Corporate Social Responsibility (CSR) policies focusing on sustainable hospitality, social engagement, and ethical practices. </w:t>
      </w:r>
      <w:r w:rsidR="00B76CF7">
        <w:rPr>
          <w:rFonts w:cs="Arial"/>
          <w:lang w:val="en-US"/>
        </w:rPr>
        <w:t xml:space="preserve">According to </w:t>
      </w:r>
      <w:proofErr w:type="spellStart"/>
      <w:r w:rsidR="00B76CF7">
        <w:t>Kasemsap</w:t>
      </w:r>
      <w:proofErr w:type="spellEnd"/>
      <w:r w:rsidR="00B76CF7">
        <w:t xml:space="preserve"> (2016), </w:t>
      </w:r>
      <w:r w:rsidR="00072B23" w:rsidRPr="00462203">
        <w:rPr>
          <w:rFonts w:cs="Arial"/>
          <w:lang w:val="en-US"/>
        </w:rPr>
        <w:t xml:space="preserve">One of the cornerstones of their global social responsibility strategy is sustainable sourcing, which requires all purchased materials and services to be sustainable. The hotel has </w:t>
      </w:r>
      <w:r w:rsidR="0006598F">
        <w:rPr>
          <w:rFonts w:cs="Arial"/>
          <w:lang w:val="en-US"/>
        </w:rPr>
        <w:t>a</w:t>
      </w:r>
      <w:r w:rsidR="00072B23" w:rsidRPr="00462203">
        <w:rPr>
          <w:rFonts w:cs="Arial"/>
          <w:lang w:val="en-US"/>
        </w:rPr>
        <w:t xml:space="preserve"> policy of purchasing locally sourced food </w:t>
      </w:r>
      <w:proofErr w:type="gramStart"/>
      <w:r w:rsidR="00072B23" w:rsidRPr="00462203">
        <w:rPr>
          <w:rFonts w:cs="Arial"/>
          <w:lang w:val="en-US"/>
        </w:rPr>
        <w:t>in order to</w:t>
      </w:r>
      <w:proofErr w:type="gramEnd"/>
      <w:r w:rsidR="00072B23" w:rsidRPr="00462203">
        <w:rPr>
          <w:rFonts w:cs="Arial"/>
          <w:lang w:val="en-US"/>
        </w:rPr>
        <w:t xml:space="preserve"> reduce its environmental </w:t>
      </w:r>
      <w:r w:rsidRPr="00462203">
        <w:rPr>
          <w:rFonts w:cs="Arial"/>
          <w:lang w:val="en-US"/>
        </w:rPr>
        <w:t>impact and</w:t>
      </w:r>
      <w:r w:rsidR="00072B23" w:rsidRPr="00462203">
        <w:rPr>
          <w:rFonts w:cs="Arial"/>
          <w:lang w:val="en-US"/>
        </w:rPr>
        <w:t xml:space="preserve"> support farming.</w:t>
      </w:r>
      <w:r w:rsidR="008B2887" w:rsidRPr="00462203">
        <w:rPr>
          <w:rFonts w:cs="Arial"/>
          <w:lang w:val="en-US"/>
        </w:rPr>
        <w:t xml:space="preserve"> For instance, </w:t>
      </w:r>
      <w:r w:rsidR="00B7206C" w:rsidRPr="00462203">
        <w:rPr>
          <w:rFonts w:cs="Arial"/>
          <w:lang w:val="en-US"/>
        </w:rPr>
        <w:t>Langham</w:t>
      </w:r>
      <w:r w:rsidR="008B2887" w:rsidRPr="00462203">
        <w:rPr>
          <w:rFonts w:cs="Arial"/>
          <w:lang w:val="en-US"/>
        </w:rPr>
        <w:t xml:space="preserve"> has acquired more than 75% </w:t>
      </w:r>
      <w:r w:rsidR="0006598F">
        <w:rPr>
          <w:rFonts w:cs="Arial"/>
          <w:lang w:val="en-US"/>
        </w:rPr>
        <w:t xml:space="preserve">of its </w:t>
      </w:r>
      <w:r w:rsidR="008B2887" w:rsidRPr="00462203">
        <w:rPr>
          <w:rFonts w:cs="Arial"/>
          <w:lang w:val="en-US"/>
        </w:rPr>
        <w:t>food supplies from sustainable vendors and introduced low carbon impact transport strategies, fresh food sourcing local farmers, and integrating seasonal foods in</w:t>
      </w:r>
      <w:r w:rsidR="0006598F">
        <w:rPr>
          <w:rFonts w:cs="Arial"/>
          <w:lang w:val="en-US"/>
        </w:rPr>
        <w:t>to</w:t>
      </w:r>
      <w:r w:rsidR="008B2887" w:rsidRPr="00462203">
        <w:rPr>
          <w:rFonts w:cs="Arial"/>
          <w:lang w:val="en-US"/>
        </w:rPr>
        <w:t xml:space="preserve"> the menu. This commitment not only improves the quality of dining services but also promotes sustainability.</w:t>
      </w:r>
    </w:p>
    <w:p w14:paraId="3F16913B" w14:textId="17FA6A80" w:rsidR="0040546F" w:rsidRPr="00462203" w:rsidRDefault="00AB0E4E" w:rsidP="005241A2">
      <w:pPr>
        <w:spacing w:after="160" w:line="360" w:lineRule="auto"/>
        <w:ind w:left="0"/>
        <w:rPr>
          <w:rFonts w:cs="Arial"/>
        </w:rPr>
      </w:pPr>
      <w:r>
        <w:rPr>
          <w:rFonts w:cs="Arial"/>
          <w:lang w:val="en-US"/>
        </w:rPr>
        <w:t xml:space="preserve">According to </w:t>
      </w:r>
      <w:r>
        <w:t xml:space="preserve">Habib (2022), </w:t>
      </w:r>
      <w:r w:rsidR="009C076A" w:rsidRPr="00462203">
        <w:rPr>
          <w:rFonts w:cs="Arial"/>
          <w:lang w:val="en-US"/>
        </w:rPr>
        <w:t xml:space="preserve">Another crucial aspect of Langham's CSR policy is its commitment to ethical </w:t>
      </w:r>
      <w:proofErr w:type="spellStart"/>
      <w:r w:rsidR="009C076A" w:rsidRPr="00462203">
        <w:rPr>
          <w:rFonts w:cs="Arial"/>
          <w:lang w:val="en-US"/>
        </w:rPr>
        <w:t>labo</w:t>
      </w:r>
      <w:r w:rsidR="0006598F">
        <w:rPr>
          <w:rFonts w:cs="Arial"/>
          <w:lang w:val="en-US"/>
        </w:rPr>
        <w:t>u</w:t>
      </w:r>
      <w:r w:rsidR="009C076A" w:rsidRPr="00462203">
        <w:rPr>
          <w:rFonts w:cs="Arial"/>
          <w:lang w:val="en-US"/>
        </w:rPr>
        <w:t>r</w:t>
      </w:r>
      <w:proofErr w:type="spellEnd"/>
      <w:r w:rsidR="009C076A" w:rsidRPr="00462203">
        <w:rPr>
          <w:rFonts w:cs="Arial"/>
          <w:lang w:val="en-US"/>
        </w:rPr>
        <w:t xml:space="preserve"> practices throughout its supply chain. </w:t>
      </w:r>
      <w:r w:rsidR="0040546F" w:rsidRPr="00462203">
        <w:rPr>
          <w:rFonts w:cs="Arial"/>
        </w:rPr>
        <w:t xml:space="preserve">The hotel sources various products from suppliers that also have a policy of being free from exploiting workers </w:t>
      </w:r>
      <w:proofErr w:type="gramStart"/>
      <w:r w:rsidR="0040546F" w:rsidRPr="00462203">
        <w:rPr>
          <w:rFonts w:cs="Arial"/>
        </w:rPr>
        <w:t>in the course of</w:t>
      </w:r>
      <w:proofErr w:type="gramEnd"/>
      <w:r w:rsidR="0040546F" w:rsidRPr="00462203">
        <w:rPr>
          <w:rFonts w:cs="Arial"/>
        </w:rPr>
        <w:t xml:space="preserve"> sourcing their raw materials. They enforce strict governance to adhere to legislation against slavery and trafficking in the UK</w:t>
      </w:r>
      <w:r w:rsidR="0006598F">
        <w:rPr>
          <w:rFonts w:cs="Arial"/>
        </w:rPr>
        <w:t>,</w:t>
      </w:r>
      <w:r w:rsidR="0040546F" w:rsidRPr="00462203">
        <w:rPr>
          <w:rFonts w:cs="Arial"/>
        </w:rPr>
        <w:t xml:space="preserve"> especially after the Act on </w:t>
      </w:r>
      <w:r w:rsidR="0006598F">
        <w:rPr>
          <w:rFonts w:cs="Arial"/>
        </w:rPr>
        <w:t>M</w:t>
      </w:r>
      <w:r w:rsidR="0040546F" w:rsidRPr="00462203">
        <w:rPr>
          <w:rFonts w:cs="Arial"/>
        </w:rPr>
        <w:t>odern Slavery 2015. This strategic approach not only safeguards the vulnerable workers but also positively impacts the image of the hotel, making it a responsible entity with a high level of integrity and fairness.</w:t>
      </w:r>
      <w:r w:rsidR="00F034C8" w:rsidRPr="00462203">
        <w:rPr>
          <w:rFonts w:cs="Arial"/>
        </w:rPr>
        <w:t xml:space="preserve"> </w:t>
      </w:r>
      <w:r w:rsidR="0040546F" w:rsidRPr="00462203">
        <w:rPr>
          <w:rFonts w:cs="Arial"/>
          <w:lang w:val="en-US"/>
        </w:rPr>
        <w:t xml:space="preserve">Community engagement is also a significant focus. </w:t>
      </w:r>
      <w:r w:rsidR="00B63CF5">
        <w:rPr>
          <w:rFonts w:cs="Arial"/>
          <w:lang w:val="en-US"/>
        </w:rPr>
        <w:t xml:space="preserve">According to </w:t>
      </w:r>
      <w:r w:rsidR="00B63CF5">
        <w:t>(Bangura (2015)</w:t>
      </w:r>
      <w:r w:rsidR="00B63CF5">
        <w:rPr>
          <w:rFonts w:cs="Arial"/>
        </w:rPr>
        <w:t xml:space="preserve">, </w:t>
      </w:r>
      <w:r w:rsidR="004F641F" w:rsidRPr="00462203">
        <w:rPr>
          <w:rFonts w:cs="Arial"/>
        </w:rPr>
        <w:t>Langham</w:t>
      </w:r>
      <w:r w:rsidR="0040546F" w:rsidRPr="00462203">
        <w:rPr>
          <w:rFonts w:cs="Arial"/>
        </w:rPr>
        <w:t xml:space="preserve"> is committed </w:t>
      </w:r>
      <w:r w:rsidR="0006598F">
        <w:rPr>
          <w:rFonts w:cs="Arial"/>
        </w:rPr>
        <w:t>to</w:t>
      </w:r>
      <w:r w:rsidR="0040546F" w:rsidRPr="00462203">
        <w:rPr>
          <w:rFonts w:cs="Arial"/>
        </w:rPr>
        <w:t xml:space="preserve"> engaging with local charities and other developmental causes inclined </w:t>
      </w:r>
      <w:r w:rsidR="0006598F">
        <w:rPr>
          <w:rFonts w:cs="Arial"/>
        </w:rPr>
        <w:t>toward</w:t>
      </w:r>
      <w:r w:rsidR="0040546F" w:rsidRPr="00462203">
        <w:rPr>
          <w:rFonts w:cs="Arial"/>
        </w:rPr>
        <w:t xml:space="preserve"> the promotion of poverty reduction, education advancement and health improvement purposes. The hotel colleges various charity events each year for causes like Hospitality Action which helps those workers who are in bad conditions in the hotel industry. Also, The Langham has provided donation</w:t>
      </w:r>
      <w:r w:rsidR="0006598F">
        <w:rPr>
          <w:rFonts w:cs="Arial"/>
        </w:rPr>
        <w:t>s</w:t>
      </w:r>
      <w:r w:rsidR="0040546F" w:rsidRPr="00462203">
        <w:rPr>
          <w:rFonts w:cs="Arial"/>
        </w:rPr>
        <w:t xml:space="preserve"> of </w:t>
      </w:r>
      <w:r w:rsidR="0006598F">
        <w:rPr>
          <w:rFonts w:cs="Arial"/>
        </w:rPr>
        <w:t xml:space="preserve">a </w:t>
      </w:r>
      <w:r w:rsidR="0040546F" w:rsidRPr="00462203">
        <w:rPr>
          <w:rFonts w:cs="Arial"/>
        </w:rPr>
        <w:t>certain percentage of the company’s annual revenue for charity, which strengthens its social responsibility and interaction with the community.</w:t>
      </w:r>
    </w:p>
    <w:p w14:paraId="1B3FC23A" w14:textId="4ED9F4DE" w:rsidR="00D3067E" w:rsidRDefault="0040546F" w:rsidP="005241A2">
      <w:pPr>
        <w:spacing w:after="160" w:line="360" w:lineRule="auto"/>
        <w:ind w:left="0"/>
        <w:rPr>
          <w:rFonts w:cs="Arial"/>
        </w:rPr>
      </w:pPr>
      <w:r w:rsidRPr="00462203">
        <w:rPr>
          <w:rFonts w:cs="Arial"/>
          <w:lang w:val="en-US"/>
        </w:rPr>
        <w:t xml:space="preserve">Finally, their biodiversity conservation efforts are an essential part of the CSR framework. </w:t>
      </w:r>
      <w:r w:rsidRPr="00462203">
        <w:rPr>
          <w:rFonts w:cs="Arial"/>
        </w:rPr>
        <w:t>The Langham promotes initiatives that allow for the greening of buildings and make green roofs collect pollutants and support urban environments</w:t>
      </w:r>
      <w:r w:rsidR="00994BB9">
        <w:rPr>
          <w:rFonts w:cs="Arial"/>
        </w:rPr>
        <w:t xml:space="preserve"> </w:t>
      </w:r>
      <w:r w:rsidR="00994BB9">
        <w:t>(Marín et al., 2023)</w:t>
      </w:r>
      <w:r w:rsidRPr="00462203">
        <w:rPr>
          <w:rFonts w:cs="Arial"/>
        </w:rPr>
        <w:t xml:space="preserve">. All these efforts are in line with the general strategic goal of the hotel to reduce </w:t>
      </w:r>
      <w:r w:rsidRPr="00462203">
        <w:rPr>
          <w:rFonts w:cs="Arial"/>
        </w:rPr>
        <w:lastRenderedPageBreak/>
        <w:t>the effects of environmental degradation and promote ecological conservation within the city.</w:t>
      </w:r>
    </w:p>
    <w:p w14:paraId="3114CD08" w14:textId="77777777" w:rsidR="00A86E2D" w:rsidRPr="00462203" w:rsidRDefault="00A86E2D" w:rsidP="005241A2">
      <w:pPr>
        <w:spacing w:after="160" w:line="360" w:lineRule="auto"/>
        <w:ind w:left="0"/>
        <w:rPr>
          <w:rFonts w:cs="Arial"/>
        </w:rPr>
      </w:pPr>
    </w:p>
    <w:p w14:paraId="41EC52AA" w14:textId="4EFBFE8A" w:rsidR="007374BC" w:rsidRPr="00462203" w:rsidRDefault="00DF2812" w:rsidP="005241A2">
      <w:pPr>
        <w:spacing w:after="160" w:line="360" w:lineRule="auto"/>
        <w:ind w:left="0"/>
        <w:rPr>
          <w:rFonts w:cs="Arial"/>
          <w:lang w:val="en-US"/>
        </w:rPr>
      </w:pPr>
      <w:r>
        <w:rPr>
          <w:rFonts w:cs="Arial"/>
        </w:rPr>
        <w:t xml:space="preserve">According to </w:t>
      </w:r>
      <w:r>
        <w:t xml:space="preserve">Kim (2017), </w:t>
      </w:r>
      <w:r w:rsidR="007374BC" w:rsidRPr="00462203">
        <w:rPr>
          <w:rFonts w:cs="Arial"/>
        </w:rPr>
        <w:t>The Langham London faces several key barriers in its CSR planning and execution process, including funding limitations, stakeholder communication, and evaluation of success. A major issue that arises with sustainability programs is that of cost. For instance, when improving the energy efficiency of the facilities, the costs can be prohibitive. Sustainable practices entail considerable capital outlay, for instance</w:t>
      </w:r>
      <w:r w:rsidR="002330C8">
        <w:rPr>
          <w:rFonts w:cs="Arial"/>
        </w:rPr>
        <w:t>,</w:t>
      </w:r>
      <w:r w:rsidR="007374BC" w:rsidRPr="00462203">
        <w:rPr>
          <w:rFonts w:cs="Arial"/>
        </w:rPr>
        <w:t xml:space="preserve"> investing in energy-efficient devices that can even cost between £100,000 and £250,000 per project. These initial costs can prove to be burdensome, especially when general profit margins for the entities in the competitive hospitality market are comparatively low.</w:t>
      </w:r>
    </w:p>
    <w:p w14:paraId="1EB51AB5" w14:textId="3FCAA3F1" w:rsidR="005C05E9" w:rsidRPr="00462203" w:rsidRDefault="005C05E9" w:rsidP="005241A2">
      <w:pPr>
        <w:spacing w:after="160" w:line="360" w:lineRule="auto"/>
        <w:ind w:left="0"/>
        <w:rPr>
          <w:rFonts w:cs="Arial"/>
          <w:lang w:val="en-US"/>
        </w:rPr>
      </w:pPr>
      <w:r w:rsidRPr="00462203">
        <w:rPr>
          <w:rFonts w:cs="Arial"/>
          <w:lang w:val="en-US"/>
        </w:rPr>
        <w:t xml:space="preserve">Another major hurdle is stakeholder engagement. With around 350 employees, creating a culture of sustainability requires extensive training and development. </w:t>
      </w:r>
      <w:r w:rsidR="00462203" w:rsidRPr="00462203">
        <w:rPr>
          <w:rFonts w:cs="Arial"/>
          <w:lang w:val="en-US"/>
        </w:rPr>
        <w:t>Langham</w:t>
      </w:r>
      <w:r w:rsidRPr="00462203">
        <w:rPr>
          <w:rFonts w:cs="Arial"/>
          <w:lang w:val="en-US"/>
        </w:rPr>
        <w:t xml:space="preserve"> also needs to make sure its staff is aware of and supportive of sustainability that may use resources. </w:t>
      </w:r>
      <w:r w:rsidR="00FE6300">
        <w:rPr>
          <w:rFonts w:cs="Arial"/>
          <w:lang w:val="en-US"/>
        </w:rPr>
        <w:t xml:space="preserve">According to </w:t>
      </w:r>
      <w:r w:rsidR="00D75231">
        <w:t>Kreye (2022), W</w:t>
      </w:r>
      <w:r w:rsidRPr="00462203">
        <w:rPr>
          <w:rFonts w:cs="Arial"/>
          <w:lang w:val="en-US"/>
        </w:rPr>
        <w:t xml:space="preserve">hen negotiating for supply chain sustainable sourcing it also poses some difficulty when dealing with suppliers. One of the challenges may stem from the fact that while adopting sustainable measures, many suppliers might not be willing to transform the processes already in </w:t>
      </w:r>
      <w:r w:rsidR="00462203" w:rsidRPr="00462203">
        <w:rPr>
          <w:rFonts w:cs="Arial"/>
          <w:lang w:val="en-US"/>
        </w:rPr>
        <w:t>place,</w:t>
      </w:r>
      <w:r w:rsidRPr="00462203">
        <w:rPr>
          <w:rFonts w:cs="Arial"/>
          <w:lang w:val="en-US"/>
        </w:rPr>
        <w:t xml:space="preserve"> hence causing some pullback. </w:t>
      </w:r>
      <w:proofErr w:type="gramStart"/>
      <w:r w:rsidRPr="00462203">
        <w:rPr>
          <w:rFonts w:cs="Arial"/>
          <w:lang w:val="en-US"/>
        </w:rPr>
        <w:t>However</w:t>
      </w:r>
      <w:proofErr w:type="gramEnd"/>
      <w:r w:rsidRPr="00462203">
        <w:rPr>
          <w:rFonts w:cs="Arial"/>
          <w:lang w:val="en-US"/>
        </w:rPr>
        <w:t xml:space="preserve"> the assessment of CSR initiatives is not easy, the measurement of the effectiveness of such initiatives also becomes a problem. </w:t>
      </w:r>
      <w:r w:rsidR="00462203" w:rsidRPr="00462203">
        <w:rPr>
          <w:rFonts w:cs="Arial"/>
          <w:lang w:val="en-US"/>
        </w:rPr>
        <w:t>Langham’s</w:t>
      </w:r>
      <w:r w:rsidRPr="00462203">
        <w:rPr>
          <w:rFonts w:cs="Arial"/>
          <w:lang w:val="en-US"/>
        </w:rPr>
        <w:t xml:space="preserve"> sustainability goal is to achieve a 30% reduction of carbon emissions by 2030; however, it struggles with determining efficient measures that will help measure its sustainability performance</w:t>
      </w:r>
      <w:r w:rsidR="00E57184">
        <w:rPr>
          <w:rFonts w:cs="Arial"/>
          <w:lang w:val="en-US"/>
        </w:rPr>
        <w:t xml:space="preserve"> </w:t>
      </w:r>
      <w:r w:rsidR="00E57184">
        <w:t>(Van der Put, 2021)</w:t>
      </w:r>
      <w:r w:rsidRPr="00462203">
        <w:rPr>
          <w:rFonts w:cs="Arial"/>
          <w:lang w:val="en-US"/>
        </w:rPr>
        <w:t>. With no real benchmarks, evaluation of these efforts becomes challenging; justifying further funding becomes hard for these entities to shareholders.</w:t>
      </w:r>
    </w:p>
    <w:p w14:paraId="68ABADB5" w14:textId="4E0AFB28" w:rsidR="00462203" w:rsidRDefault="002A5E64" w:rsidP="005241A2">
      <w:pPr>
        <w:spacing w:after="160" w:line="360" w:lineRule="auto"/>
        <w:ind w:left="0"/>
        <w:rPr>
          <w:rFonts w:cs="Arial"/>
          <w:lang w:val="en-US"/>
        </w:rPr>
      </w:pPr>
      <w:r w:rsidRPr="00462203">
        <w:rPr>
          <w:rFonts w:cs="Arial"/>
          <w:lang w:val="en-US"/>
        </w:rPr>
        <w:t xml:space="preserve">Finally, adapting to evolving regulatory compliance presents a complex challenge. </w:t>
      </w:r>
      <w:r w:rsidR="001968C0">
        <w:rPr>
          <w:rFonts w:cs="Arial"/>
          <w:lang w:val="en-US"/>
        </w:rPr>
        <w:t>According to</w:t>
      </w:r>
      <w:r w:rsidR="00775A53">
        <w:rPr>
          <w:rFonts w:cs="Arial"/>
          <w:lang w:val="en-US"/>
        </w:rPr>
        <w:t xml:space="preserve"> </w:t>
      </w:r>
      <w:r w:rsidR="00775A53">
        <w:t xml:space="preserve">Rutherford (2022), </w:t>
      </w:r>
      <w:r w:rsidR="00462203" w:rsidRPr="00462203">
        <w:rPr>
          <w:rFonts w:cs="Arial"/>
          <w:lang w:val="en-US"/>
        </w:rPr>
        <w:t>A new</w:t>
      </w:r>
      <w:r w:rsidR="00C408C3" w:rsidRPr="00462203">
        <w:rPr>
          <w:rFonts w:cs="Arial"/>
          <w:lang w:val="en-US"/>
        </w:rPr>
        <w:t xml:space="preserve"> requirement has been set by the Environment Act 2021 toward higher sustainability standards, so The Langham </w:t>
      </w:r>
      <w:proofErr w:type="gramStart"/>
      <w:r w:rsidR="00C408C3" w:rsidRPr="00462203">
        <w:rPr>
          <w:rFonts w:cs="Arial"/>
          <w:lang w:val="en-US"/>
        </w:rPr>
        <w:t>has to</w:t>
      </w:r>
      <w:proofErr w:type="gramEnd"/>
      <w:r w:rsidR="00C408C3" w:rsidRPr="00462203">
        <w:rPr>
          <w:rFonts w:cs="Arial"/>
          <w:lang w:val="en-US"/>
        </w:rPr>
        <w:t xml:space="preserve"> be prepared for these changes. By </w:t>
      </w:r>
      <w:r w:rsidR="00462203" w:rsidRPr="00462203">
        <w:rPr>
          <w:rFonts w:cs="Arial"/>
          <w:lang w:val="en-US"/>
        </w:rPr>
        <w:t>writing to conform</w:t>
      </w:r>
      <w:r w:rsidR="00C408C3" w:rsidRPr="00462203">
        <w:rPr>
          <w:rFonts w:cs="Arial"/>
          <w:lang w:val="en-US"/>
        </w:rPr>
        <w:t xml:space="preserve"> to the fresh legislation one </w:t>
      </w:r>
      <w:proofErr w:type="gramStart"/>
      <w:r w:rsidR="00C408C3" w:rsidRPr="00462203">
        <w:rPr>
          <w:rFonts w:cs="Arial"/>
          <w:lang w:val="en-US"/>
        </w:rPr>
        <w:t>has to</w:t>
      </w:r>
      <w:proofErr w:type="gramEnd"/>
      <w:r w:rsidR="00C408C3" w:rsidRPr="00462203">
        <w:rPr>
          <w:rFonts w:cs="Arial"/>
          <w:lang w:val="en-US"/>
        </w:rPr>
        <w:t xml:space="preserve"> spend </w:t>
      </w:r>
      <w:r w:rsidR="00C408C3" w:rsidRPr="00462203">
        <w:rPr>
          <w:rFonts w:cs="Arial"/>
          <w:lang w:val="en-US"/>
        </w:rPr>
        <w:lastRenderedPageBreak/>
        <w:t xml:space="preserve">money as well as develop operational strategies and techniques which </w:t>
      </w:r>
      <w:proofErr w:type="gramStart"/>
      <w:r w:rsidR="00C408C3" w:rsidRPr="00462203">
        <w:rPr>
          <w:rFonts w:cs="Arial"/>
          <w:lang w:val="en-US"/>
        </w:rPr>
        <w:t>makes</w:t>
      </w:r>
      <w:proofErr w:type="gramEnd"/>
      <w:r w:rsidR="00C408C3" w:rsidRPr="00462203">
        <w:rPr>
          <w:rFonts w:cs="Arial"/>
          <w:lang w:val="en-US"/>
        </w:rPr>
        <w:t xml:space="preserve"> it rather difficult to set up successful CSR practices. Nevertheless, at The Langham, London CSR is highly valued; the above challenges prove that implementing the concept into an </w:t>
      </w:r>
      <w:r w:rsidR="00462203" w:rsidRPr="00462203">
        <w:rPr>
          <w:rFonts w:cs="Arial"/>
          <w:lang w:val="en-US"/>
        </w:rPr>
        <w:t>organization’s</w:t>
      </w:r>
      <w:r w:rsidR="00C408C3" w:rsidRPr="00462203">
        <w:rPr>
          <w:rFonts w:cs="Arial"/>
          <w:lang w:val="en-US"/>
        </w:rPr>
        <w:t xml:space="preserve"> performance is not that easy</w:t>
      </w:r>
      <w:r w:rsidR="00462203">
        <w:rPr>
          <w:rFonts w:cs="Arial"/>
          <w:lang w:val="en-US"/>
        </w:rPr>
        <w:t>.</w:t>
      </w:r>
    </w:p>
    <w:p w14:paraId="754211DE" w14:textId="77777777" w:rsidR="00736160" w:rsidRPr="00462203" w:rsidRDefault="00736160" w:rsidP="005241A2">
      <w:pPr>
        <w:spacing w:after="160" w:line="360" w:lineRule="auto"/>
        <w:ind w:left="0"/>
        <w:rPr>
          <w:rFonts w:cs="Arial"/>
          <w:lang w:val="en-US"/>
        </w:rPr>
      </w:pPr>
    </w:p>
    <w:p w14:paraId="1410C35B" w14:textId="760D4D4E" w:rsidR="00D614BA" w:rsidRPr="00462203" w:rsidRDefault="00D614BA" w:rsidP="005241A2">
      <w:pPr>
        <w:spacing w:after="160" w:line="360" w:lineRule="auto"/>
        <w:ind w:left="0"/>
        <w:rPr>
          <w:rFonts w:cs="Arial"/>
          <w:lang w:val="en-US"/>
        </w:rPr>
      </w:pPr>
      <w:r w:rsidRPr="00462203">
        <w:rPr>
          <w:rFonts w:cs="Arial"/>
          <w:lang w:val="en-US"/>
        </w:rPr>
        <w:t xml:space="preserve">The CSR processes of </w:t>
      </w:r>
      <w:r w:rsidR="00462203" w:rsidRPr="00462203">
        <w:rPr>
          <w:rFonts w:cs="Arial"/>
          <w:lang w:val="en-US"/>
        </w:rPr>
        <w:t>Langham</w:t>
      </w:r>
      <w:r w:rsidRPr="00462203">
        <w:rPr>
          <w:rFonts w:cs="Arial"/>
          <w:lang w:val="en-US"/>
        </w:rPr>
        <w:t xml:space="preserve">, London </w:t>
      </w:r>
      <w:r w:rsidR="00462203" w:rsidRPr="00462203">
        <w:rPr>
          <w:rFonts w:cs="Arial"/>
          <w:lang w:val="en-US"/>
        </w:rPr>
        <w:t>affect</w:t>
      </w:r>
      <w:r w:rsidRPr="00462203">
        <w:rPr>
          <w:rFonts w:cs="Arial"/>
          <w:lang w:val="en-US"/>
        </w:rPr>
        <w:t xml:space="preserve"> the immediate environment and community in a positive way while creating potential benefits for the hotel. Through the incorporation of sustainability, the hotel expands its image and operates in compliance with contemporary tendencies in tourism.</w:t>
      </w:r>
    </w:p>
    <w:p w14:paraId="3FA96FEC" w14:textId="4438FD24" w:rsidR="00D614BA" w:rsidRPr="00462203" w:rsidRDefault="001C675D" w:rsidP="005241A2">
      <w:pPr>
        <w:spacing w:after="160" w:line="360" w:lineRule="auto"/>
        <w:ind w:left="0"/>
        <w:rPr>
          <w:rFonts w:cs="Arial"/>
          <w:lang w:val="en-US"/>
        </w:rPr>
      </w:pPr>
      <w:r>
        <w:rPr>
          <w:rFonts w:cs="Arial"/>
          <w:lang w:val="en-US"/>
        </w:rPr>
        <w:t xml:space="preserve">According to </w:t>
      </w:r>
      <w:r>
        <w:t xml:space="preserve">Ewing (2017), </w:t>
      </w:r>
      <w:r w:rsidR="00462203">
        <w:rPr>
          <w:rFonts w:cs="Arial"/>
          <w:lang w:val="en-US"/>
        </w:rPr>
        <w:t>T</w:t>
      </w:r>
      <w:r w:rsidR="00D614BA" w:rsidRPr="00462203">
        <w:rPr>
          <w:rFonts w:cs="Arial"/>
          <w:lang w:val="en-US"/>
        </w:rPr>
        <w:t xml:space="preserve">he CSR strategies also focus on the protection of the environment, particularly, the improvement of the state of the </w:t>
      </w:r>
      <w:proofErr w:type="gramStart"/>
      <w:r w:rsidR="00D614BA" w:rsidRPr="00462203">
        <w:rPr>
          <w:rFonts w:cs="Arial"/>
          <w:lang w:val="en-US"/>
        </w:rPr>
        <w:t>bio-diversity</w:t>
      </w:r>
      <w:proofErr w:type="gramEnd"/>
      <w:r w:rsidR="00D614BA" w:rsidRPr="00462203">
        <w:rPr>
          <w:rFonts w:cs="Arial"/>
          <w:lang w:val="en-US"/>
        </w:rPr>
        <w:t>. In its social responsibilities, the hotel embarked on local tree</w:t>
      </w:r>
      <w:r w:rsidR="0006598F">
        <w:rPr>
          <w:rFonts w:cs="Arial"/>
          <w:lang w:val="en-US"/>
        </w:rPr>
        <w:t>-</w:t>
      </w:r>
      <w:r w:rsidR="00D614BA" w:rsidRPr="00462203">
        <w:rPr>
          <w:rFonts w:cs="Arial"/>
          <w:lang w:val="en-US"/>
        </w:rPr>
        <w:t>planting exercise</w:t>
      </w:r>
      <w:r w:rsidR="0006598F">
        <w:rPr>
          <w:rFonts w:cs="Arial"/>
          <w:lang w:val="en-US"/>
        </w:rPr>
        <w:t>s</w:t>
      </w:r>
      <w:r w:rsidR="00D614BA" w:rsidRPr="00462203">
        <w:rPr>
          <w:rFonts w:cs="Arial"/>
          <w:lang w:val="en-US"/>
        </w:rPr>
        <w:t xml:space="preserve"> with other bodies such as the Tree </w:t>
      </w:r>
      <w:r w:rsidR="00462203" w:rsidRPr="00462203">
        <w:rPr>
          <w:rFonts w:cs="Arial"/>
          <w:lang w:val="en-US"/>
        </w:rPr>
        <w:t>Council and</w:t>
      </w:r>
      <w:r w:rsidR="00D614BA" w:rsidRPr="00462203">
        <w:rPr>
          <w:rFonts w:cs="Arial"/>
          <w:lang w:val="en-US"/>
        </w:rPr>
        <w:t xml:space="preserve"> planted over 1,000 trees in 2023. Apart from alleviating </w:t>
      </w:r>
      <w:r w:rsidR="0006598F">
        <w:rPr>
          <w:rFonts w:cs="Arial"/>
          <w:lang w:val="en-US"/>
        </w:rPr>
        <w:t xml:space="preserve">the </w:t>
      </w:r>
      <w:r w:rsidR="00D614BA" w:rsidRPr="00462203">
        <w:rPr>
          <w:rFonts w:cs="Arial"/>
          <w:lang w:val="en-US"/>
        </w:rPr>
        <w:t xml:space="preserve">urban heat island effect, planting trees also enhances the rate of air pollution and </w:t>
      </w:r>
      <w:r w:rsidR="00462203" w:rsidRPr="00462203">
        <w:rPr>
          <w:rFonts w:cs="Arial"/>
          <w:lang w:val="en-US"/>
        </w:rPr>
        <w:t>offers</w:t>
      </w:r>
      <w:r w:rsidR="00D614BA" w:rsidRPr="00462203">
        <w:rPr>
          <w:rFonts w:cs="Arial"/>
          <w:lang w:val="en-US"/>
        </w:rPr>
        <w:t xml:space="preserve"> habitat to animal life. The fact that a hotel provides ethical supplies also provides more chances </w:t>
      </w:r>
      <w:r w:rsidR="0006598F">
        <w:rPr>
          <w:rFonts w:cs="Arial"/>
          <w:lang w:val="en-US"/>
        </w:rPr>
        <w:t>for</w:t>
      </w:r>
      <w:r w:rsidR="00D614BA" w:rsidRPr="00462203">
        <w:rPr>
          <w:rFonts w:cs="Arial"/>
          <w:lang w:val="en-US"/>
        </w:rPr>
        <w:t xml:space="preserve"> local economic systems. More to it, 80% of the food ingredients that The Langham purchases come from local producers and environmentally conscious farms</w:t>
      </w:r>
      <w:r w:rsidR="00F43844">
        <w:rPr>
          <w:rFonts w:cs="Arial"/>
          <w:lang w:val="en-US"/>
        </w:rPr>
        <w:t xml:space="preserve"> </w:t>
      </w:r>
      <w:r w:rsidR="00F43844">
        <w:t>(Hamlet et al., 2022)</w:t>
      </w:r>
      <w:r w:rsidR="00D614BA" w:rsidRPr="00462203">
        <w:rPr>
          <w:rFonts w:cs="Arial"/>
          <w:lang w:val="en-US"/>
        </w:rPr>
        <w:t>. This strategy enhances the quality of the dining experience by supporting the local culture and lower</w:t>
      </w:r>
      <w:r w:rsidR="0006598F">
        <w:rPr>
          <w:rFonts w:cs="Arial"/>
          <w:lang w:val="en-US"/>
        </w:rPr>
        <w:t>ing</w:t>
      </w:r>
      <w:r w:rsidR="00D614BA" w:rsidRPr="00462203">
        <w:rPr>
          <w:rFonts w:cs="Arial"/>
          <w:lang w:val="en-US"/>
        </w:rPr>
        <w:t xml:space="preserve"> the environmental impact of transportation.</w:t>
      </w:r>
    </w:p>
    <w:p w14:paraId="623AEB94" w14:textId="00D4BAFD" w:rsidR="002330C8" w:rsidRPr="00775A53" w:rsidRDefault="0044739D" w:rsidP="005241A2">
      <w:pPr>
        <w:spacing w:after="160" w:line="360" w:lineRule="auto"/>
        <w:ind w:left="0"/>
        <w:rPr>
          <w:rFonts w:cs="Arial"/>
          <w:lang w:val="en-US"/>
        </w:rPr>
      </w:pPr>
      <w:r w:rsidRPr="00462203">
        <w:rPr>
          <w:rFonts w:cs="Arial"/>
          <w:lang w:val="en-US"/>
        </w:rPr>
        <w:t xml:space="preserve">Furthermore, </w:t>
      </w:r>
      <w:r w:rsidR="00462203" w:rsidRPr="00462203">
        <w:rPr>
          <w:rFonts w:cs="Arial"/>
          <w:lang w:val="en-US"/>
        </w:rPr>
        <w:t>Langham</w:t>
      </w:r>
      <w:r w:rsidRPr="00462203">
        <w:rPr>
          <w:rFonts w:cs="Arial"/>
          <w:lang w:val="en-US"/>
        </w:rPr>
        <w:t xml:space="preserve"> prioritizes employee engagement through its CSR initiatives. </w:t>
      </w:r>
      <w:r w:rsidR="00196243" w:rsidRPr="00462203">
        <w:rPr>
          <w:rFonts w:cs="Arial"/>
          <w:lang w:val="en-US"/>
        </w:rPr>
        <w:t xml:space="preserve">The organizational efforts devoted to programs, which enriched </w:t>
      </w:r>
      <w:r w:rsidR="00462203" w:rsidRPr="00462203">
        <w:rPr>
          <w:rFonts w:cs="Arial"/>
          <w:lang w:val="en-US"/>
        </w:rPr>
        <w:t>the staff’s</w:t>
      </w:r>
      <w:r w:rsidR="00196243" w:rsidRPr="00462203">
        <w:rPr>
          <w:rFonts w:cs="Arial"/>
          <w:lang w:val="en-US"/>
        </w:rPr>
        <w:t xml:space="preserve"> knowledge </w:t>
      </w:r>
      <w:r w:rsidR="00462203" w:rsidRPr="00462203">
        <w:rPr>
          <w:rFonts w:cs="Arial"/>
          <w:lang w:val="en-US"/>
        </w:rPr>
        <w:t>of</w:t>
      </w:r>
      <w:r w:rsidR="00196243" w:rsidRPr="00462203">
        <w:rPr>
          <w:rFonts w:cs="Arial"/>
          <w:lang w:val="en-US"/>
        </w:rPr>
        <w:t xml:space="preserve"> </w:t>
      </w:r>
      <w:r w:rsidR="00462203" w:rsidRPr="00462203">
        <w:rPr>
          <w:rFonts w:cs="Arial"/>
          <w:lang w:val="en-US"/>
        </w:rPr>
        <w:t>sustainability,</w:t>
      </w:r>
      <w:r w:rsidR="00196243" w:rsidRPr="00462203">
        <w:rPr>
          <w:rFonts w:cs="Arial"/>
          <w:lang w:val="en-US"/>
        </w:rPr>
        <w:t xml:space="preserve"> have contributed to a boost in employee satisfaction by a quarter. The third is </w:t>
      </w:r>
      <w:proofErr w:type="gramStart"/>
      <w:r w:rsidR="00196243" w:rsidRPr="00462203">
        <w:rPr>
          <w:rFonts w:cs="Arial"/>
          <w:lang w:val="en-US"/>
        </w:rPr>
        <w:t>the through</w:t>
      </w:r>
      <w:proofErr w:type="gramEnd"/>
      <w:r w:rsidR="00196243" w:rsidRPr="00462203">
        <w:rPr>
          <w:rFonts w:cs="Arial"/>
          <w:lang w:val="en-US"/>
        </w:rPr>
        <w:t xml:space="preserve"> provision of community service, the staff members get to be actively involved implying that they are important members of that community. This engagement equates </w:t>
      </w:r>
      <w:r w:rsidR="00462203" w:rsidRPr="00462203">
        <w:rPr>
          <w:rFonts w:cs="Arial"/>
          <w:lang w:val="en-US"/>
        </w:rPr>
        <w:t>to</w:t>
      </w:r>
      <w:r w:rsidR="00196243" w:rsidRPr="00462203">
        <w:rPr>
          <w:rFonts w:cs="Arial"/>
          <w:lang w:val="en-US"/>
        </w:rPr>
        <w:t xml:space="preserve"> improved customer relationships and therefore better satisfaction of guests and subsequent business. A</w:t>
      </w:r>
      <w:r w:rsidR="00691384">
        <w:rPr>
          <w:rFonts w:cs="Arial"/>
          <w:lang w:val="en-US"/>
        </w:rPr>
        <w:t xml:space="preserve">ccording to </w:t>
      </w:r>
      <w:r w:rsidR="00691384">
        <w:t>Panday (2019)</w:t>
      </w:r>
      <w:r w:rsidR="00691384">
        <w:rPr>
          <w:rFonts w:cs="Arial"/>
          <w:lang w:val="en-US"/>
        </w:rPr>
        <w:t xml:space="preserve">, </w:t>
      </w:r>
      <w:r w:rsidR="00462203" w:rsidRPr="00462203">
        <w:rPr>
          <w:rFonts w:cs="Arial"/>
          <w:lang w:val="en-US"/>
        </w:rPr>
        <w:t>Langham’s</w:t>
      </w:r>
      <w:r w:rsidR="00196243" w:rsidRPr="00462203">
        <w:rPr>
          <w:rFonts w:cs="Arial"/>
          <w:lang w:val="en-US"/>
        </w:rPr>
        <w:t xml:space="preserve"> CSR policies make it easier for them to partner with the local government and NGOs. The hotel is also an active member of the Green Hotel Initiative which includes London hotels </w:t>
      </w:r>
      <w:r w:rsidR="0006598F">
        <w:rPr>
          <w:rFonts w:cs="Arial"/>
          <w:lang w:val="en-US"/>
        </w:rPr>
        <w:t>that</w:t>
      </w:r>
      <w:r w:rsidR="00196243" w:rsidRPr="00462203">
        <w:rPr>
          <w:rFonts w:cs="Arial"/>
          <w:lang w:val="en-US"/>
        </w:rPr>
        <w:t xml:space="preserve"> work together to benchmark </w:t>
      </w:r>
      <w:proofErr w:type="gramStart"/>
      <w:r w:rsidR="00196243" w:rsidRPr="00462203">
        <w:rPr>
          <w:rFonts w:cs="Arial"/>
          <w:lang w:val="en-US"/>
        </w:rPr>
        <w:t>in the area of</w:t>
      </w:r>
      <w:proofErr w:type="gramEnd"/>
      <w:r w:rsidR="00196243" w:rsidRPr="00462203">
        <w:rPr>
          <w:rFonts w:cs="Arial"/>
          <w:lang w:val="en-US"/>
        </w:rPr>
        <w:t xml:space="preserve"> sustainability. Such cooperation can result in </w:t>
      </w:r>
      <w:r w:rsidR="0006598F">
        <w:rPr>
          <w:rFonts w:cs="Arial"/>
          <w:lang w:val="en-US"/>
        </w:rPr>
        <w:t xml:space="preserve">the </w:t>
      </w:r>
      <w:r w:rsidR="00196243" w:rsidRPr="00462203">
        <w:rPr>
          <w:rFonts w:cs="Arial"/>
          <w:lang w:val="en-US"/>
        </w:rPr>
        <w:lastRenderedPageBreak/>
        <w:t>subsequent development of solutions for essentially industry-related problems, for instance, the reduction of waste and better resource utilization.</w:t>
      </w:r>
    </w:p>
    <w:p w14:paraId="21848144" w14:textId="25A3C532" w:rsidR="00AA3614" w:rsidRPr="00462203" w:rsidRDefault="00AA3614" w:rsidP="005241A2">
      <w:pPr>
        <w:spacing w:after="160" w:line="360" w:lineRule="auto"/>
        <w:ind w:left="0"/>
        <w:rPr>
          <w:rFonts w:cs="Arial"/>
          <w:lang w:val="en-US"/>
        </w:rPr>
      </w:pPr>
      <w:r w:rsidRPr="00462203">
        <w:rPr>
          <w:rFonts w:cs="Arial"/>
          <w:lang w:val="en-US"/>
        </w:rPr>
        <w:t xml:space="preserve">The law acts as a framework for operations in </w:t>
      </w:r>
      <w:r w:rsidR="00462203" w:rsidRPr="00462203">
        <w:rPr>
          <w:rFonts w:cs="Arial"/>
          <w:lang w:val="en-US"/>
        </w:rPr>
        <w:t>Langham</w:t>
      </w:r>
      <w:r w:rsidRPr="00462203">
        <w:rPr>
          <w:rFonts w:cs="Arial"/>
          <w:lang w:val="en-US"/>
        </w:rPr>
        <w:t xml:space="preserve">, London, which means that CSR is regulated while promoting sustainability. Compliance with these laws not only </w:t>
      </w:r>
      <w:proofErr w:type="gramStart"/>
      <w:r w:rsidRPr="00462203">
        <w:rPr>
          <w:rFonts w:cs="Arial"/>
          <w:lang w:val="en-US"/>
        </w:rPr>
        <w:t>serves</w:t>
      </w:r>
      <w:proofErr w:type="gramEnd"/>
      <w:r w:rsidRPr="00462203">
        <w:rPr>
          <w:rFonts w:cs="Arial"/>
          <w:lang w:val="en-US"/>
        </w:rPr>
        <w:t xml:space="preserve"> legal requirements but also contributes to the improvement of the hotel’s social responsibility profile.</w:t>
      </w:r>
    </w:p>
    <w:p w14:paraId="372B1BAC" w14:textId="72586EA8" w:rsidR="00A124DB" w:rsidRPr="00462203" w:rsidRDefault="00F26579" w:rsidP="005241A2">
      <w:pPr>
        <w:spacing w:after="160" w:line="360" w:lineRule="auto"/>
        <w:ind w:left="0"/>
        <w:rPr>
          <w:rFonts w:cs="Arial"/>
        </w:rPr>
      </w:pPr>
      <w:r>
        <w:rPr>
          <w:rFonts w:cs="Arial"/>
          <w:lang w:val="en-US"/>
        </w:rPr>
        <w:t xml:space="preserve">According to </w:t>
      </w:r>
      <w:proofErr w:type="spellStart"/>
      <w:r>
        <w:t>Khroud</w:t>
      </w:r>
      <w:proofErr w:type="spellEnd"/>
      <w:r>
        <w:t xml:space="preserve"> (2007), </w:t>
      </w:r>
      <w:r w:rsidR="00A124DB" w:rsidRPr="00462203">
        <w:rPr>
          <w:rFonts w:cs="Arial"/>
          <w:lang w:val="en-US"/>
        </w:rPr>
        <w:t xml:space="preserve">A key piece of legislation is the UK Companies Act 2006, </w:t>
      </w:r>
      <w:r w:rsidR="00A124DB" w:rsidRPr="00462203">
        <w:rPr>
          <w:rFonts w:cs="Arial"/>
        </w:rPr>
        <w:t>which requires organizations to declare their social and ecological effects in their car</w:t>
      </w:r>
      <w:r w:rsidR="002330C8">
        <w:rPr>
          <w:rFonts w:cs="Arial"/>
        </w:rPr>
        <w:t>e</w:t>
      </w:r>
      <w:r w:rsidR="00A124DB" w:rsidRPr="00462203">
        <w:rPr>
          <w:rFonts w:cs="Arial"/>
        </w:rPr>
        <w:t xml:space="preserve">er reports. The act means that The Langham </w:t>
      </w:r>
      <w:proofErr w:type="gramStart"/>
      <w:r w:rsidR="00A124DB" w:rsidRPr="00462203">
        <w:rPr>
          <w:rFonts w:cs="Arial"/>
        </w:rPr>
        <w:t>has to</w:t>
      </w:r>
      <w:proofErr w:type="gramEnd"/>
      <w:r w:rsidR="00A124DB" w:rsidRPr="00462203">
        <w:rPr>
          <w:rFonts w:cs="Arial"/>
        </w:rPr>
        <w:t xml:space="preserve"> provide comprehensive information about its CSR activities, including accountability. The implementation and obeyance of this legislation move the hotel towards the right direction of responsible business, ethic</w:t>
      </w:r>
      <w:r w:rsidR="002330C8">
        <w:rPr>
          <w:rFonts w:cs="Arial"/>
        </w:rPr>
        <w:t>s</w:t>
      </w:r>
      <w:r w:rsidR="00A124DB" w:rsidRPr="00462203">
        <w:rPr>
          <w:rFonts w:cs="Arial"/>
        </w:rPr>
        <w:t xml:space="preserve"> and trust with consumers. </w:t>
      </w:r>
      <w:r w:rsidR="002B5769">
        <w:rPr>
          <w:rFonts w:cs="Arial"/>
        </w:rPr>
        <w:t xml:space="preserve">According to </w:t>
      </w:r>
      <w:r w:rsidR="002B5769">
        <w:t xml:space="preserve">Burnett-Hall (2021), </w:t>
      </w:r>
      <w:r w:rsidR="00A124DB" w:rsidRPr="00462203">
        <w:rPr>
          <w:rFonts w:cs="Arial"/>
        </w:rPr>
        <w:t xml:space="preserve">English legal regulation of waste disposal is provided by the Environmental Protection Act 1990 which tightly controls the disposal of waste and requires organizations </w:t>
      </w:r>
      <w:r w:rsidR="002330C8">
        <w:rPr>
          <w:rFonts w:cs="Arial"/>
        </w:rPr>
        <w:t xml:space="preserve">to </w:t>
      </w:r>
      <w:r w:rsidR="00A124DB" w:rsidRPr="00462203">
        <w:rPr>
          <w:rFonts w:cs="Arial"/>
        </w:rPr>
        <w:t>start to practice proper waste reduction. Consequently, at The Langham, recycling has been started, with an aim of reaching 70% of waste diversion through the compost bin and recyclable bin. This not only reduced environmental concerns but also low</w:t>
      </w:r>
      <w:r w:rsidR="002330C8">
        <w:rPr>
          <w:rFonts w:cs="Arial"/>
        </w:rPr>
        <w:t>ered</w:t>
      </w:r>
      <w:r w:rsidR="00A124DB" w:rsidRPr="00462203">
        <w:rPr>
          <w:rFonts w:cs="Arial"/>
        </w:rPr>
        <w:t xml:space="preserve"> </w:t>
      </w:r>
      <w:r w:rsidR="002330C8">
        <w:rPr>
          <w:rFonts w:cs="Arial"/>
        </w:rPr>
        <w:t xml:space="preserve">the </w:t>
      </w:r>
      <w:r w:rsidR="00A124DB" w:rsidRPr="00462203">
        <w:rPr>
          <w:rFonts w:cs="Arial"/>
        </w:rPr>
        <w:t>chances of penalties that would have increased the hotel</w:t>
      </w:r>
      <w:r w:rsidR="002330C8">
        <w:rPr>
          <w:rFonts w:cs="Arial"/>
        </w:rPr>
        <w:t>'s</w:t>
      </w:r>
      <w:r w:rsidR="00A124DB" w:rsidRPr="00462203">
        <w:rPr>
          <w:rFonts w:cs="Arial"/>
        </w:rPr>
        <w:t xml:space="preserve"> green image.</w:t>
      </w:r>
    </w:p>
    <w:p w14:paraId="487E8882" w14:textId="24FAD89B" w:rsidR="00C17C7D" w:rsidRDefault="00A124DB" w:rsidP="005241A2">
      <w:pPr>
        <w:spacing w:after="160" w:line="360" w:lineRule="auto"/>
        <w:ind w:left="0"/>
        <w:rPr>
          <w:rFonts w:cs="Arial"/>
        </w:rPr>
      </w:pPr>
      <w:r w:rsidRPr="00462203">
        <w:rPr>
          <w:rFonts w:cs="Arial"/>
        </w:rPr>
        <w:t xml:space="preserve">Further, the Climate Change Act 2008 sets out statutory limits </w:t>
      </w:r>
      <w:r w:rsidR="002330C8">
        <w:rPr>
          <w:rFonts w:cs="Arial"/>
        </w:rPr>
        <w:t>for</w:t>
      </w:r>
      <w:r w:rsidRPr="00462203">
        <w:rPr>
          <w:rFonts w:cs="Arial"/>
        </w:rPr>
        <w:t xml:space="preserve"> greenhouse gas emission reduction. </w:t>
      </w:r>
      <w:r w:rsidR="00AA3983">
        <w:rPr>
          <w:rFonts w:cs="Arial"/>
        </w:rPr>
        <w:t xml:space="preserve">According to </w:t>
      </w:r>
      <w:r w:rsidR="006E5353">
        <w:t xml:space="preserve">Yano (2016), </w:t>
      </w:r>
      <w:r w:rsidRPr="00462203">
        <w:rPr>
          <w:rFonts w:cs="Arial"/>
        </w:rPr>
        <w:t xml:space="preserve">Energy efficiency is well implemented through energy management systems </w:t>
      </w:r>
      <w:r w:rsidR="002330C8">
        <w:rPr>
          <w:rFonts w:cs="Arial"/>
        </w:rPr>
        <w:t xml:space="preserve">and </w:t>
      </w:r>
      <w:r w:rsidRPr="00462203">
        <w:rPr>
          <w:rFonts w:cs="Arial"/>
        </w:rPr>
        <w:t>LED lighting and has led to reduced carbon footprint and operation costs in the hotel. These activities demonstrate some of the ways in which the hotel is going green and ensuring that it meets all the right standards. Furthermore, the Modern Slavery Act 2015 requires organizations to eliminate exploitation from their supply chain. The Langham also ensures that ethical sourcing is procurement from this legislation, the Langham engages in active auditing of suppliers. In other words, unfair labo</w:t>
      </w:r>
      <w:r w:rsidR="002330C8">
        <w:rPr>
          <w:rFonts w:cs="Arial"/>
        </w:rPr>
        <w:t>u</w:t>
      </w:r>
      <w:r w:rsidRPr="00462203">
        <w:rPr>
          <w:rFonts w:cs="Arial"/>
        </w:rPr>
        <w:t xml:space="preserve">r practices are eradicated because the hotel encourages </w:t>
      </w:r>
      <w:r w:rsidR="002330C8">
        <w:rPr>
          <w:rFonts w:cs="Arial"/>
        </w:rPr>
        <w:t xml:space="preserve">the </w:t>
      </w:r>
      <w:r w:rsidRPr="00462203">
        <w:rPr>
          <w:rFonts w:cs="Arial"/>
        </w:rPr>
        <w:t>local economy and ethical business.</w:t>
      </w:r>
    </w:p>
    <w:p w14:paraId="63575F9E" w14:textId="77777777" w:rsidR="00C17C7D" w:rsidRPr="00462203" w:rsidRDefault="00C17C7D" w:rsidP="005241A2">
      <w:pPr>
        <w:spacing w:after="160" w:line="360" w:lineRule="auto"/>
        <w:ind w:left="0"/>
        <w:rPr>
          <w:rFonts w:cs="Arial"/>
        </w:rPr>
      </w:pPr>
    </w:p>
    <w:p w14:paraId="234EEE8D" w14:textId="3519F013" w:rsidR="00FE6DB1" w:rsidRPr="00462203" w:rsidRDefault="00FE6DB1" w:rsidP="005241A2">
      <w:pPr>
        <w:spacing w:after="160" w:line="360" w:lineRule="auto"/>
        <w:ind w:left="0"/>
        <w:rPr>
          <w:rFonts w:cs="Arial"/>
        </w:rPr>
      </w:pPr>
      <w:r w:rsidRPr="00462203">
        <w:rPr>
          <w:rFonts w:cs="Arial"/>
        </w:rPr>
        <w:lastRenderedPageBreak/>
        <w:t>This essay has identified</w:t>
      </w:r>
      <w:r w:rsidR="001C3544" w:rsidRPr="00462203">
        <w:rPr>
          <w:rFonts w:cs="Arial"/>
        </w:rPr>
        <w:t xml:space="preserve"> </w:t>
      </w:r>
      <w:proofErr w:type="gramStart"/>
      <w:r w:rsidR="001C3544" w:rsidRPr="00462203">
        <w:rPr>
          <w:rFonts w:cs="Arial"/>
        </w:rPr>
        <w:t>a number of</w:t>
      </w:r>
      <w:proofErr w:type="gramEnd"/>
      <w:r w:rsidR="001C3544" w:rsidRPr="00462203">
        <w:rPr>
          <w:rFonts w:cs="Arial"/>
        </w:rPr>
        <w:t xml:space="preserve"> factors that reveal the significance of CSR in promoting sustainability in the hospitality sector. Firstly, it emphasi</w:t>
      </w:r>
      <w:r w:rsidR="002330C8">
        <w:rPr>
          <w:rFonts w:cs="Arial"/>
        </w:rPr>
        <w:t>se</w:t>
      </w:r>
      <w:r w:rsidR="001C3544" w:rsidRPr="00462203">
        <w:rPr>
          <w:rFonts w:cs="Arial"/>
        </w:rPr>
        <w:t xml:space="preserve">s the main important values, which should be followed in any business, especially in </w:t>
      </w:r>
      <w:r w:rsidR="002330C8">
        <w:rPr>
          <w:rFonts w:cs="Arial"/>
        </w:rPr>
        <w:t xml:space="preserve">the </w:t>
      </w:r>
      <w:r w:rsidR="001C3544" w:rsidRPr="00462203">
        <w:rPr>
          <w:rFonts w:cs="Arial"/>
        </w:rPr>
        <w:t xml:space="preserve">hotel industry, for example, sustainable purchasing, community management and other crucial values, which allow </w:t>
      </w:r>
      <w:r w:rsidR="002330C8">
        <w:rPr>
          <w:rFonts w:cs="Arial"/>
        </w:rPr>
        <w:t xml:space="preserve">the </w:t>
      </w:r>
      <w:r w:rsidR="001C3544" w:rsidRPr="00462203">
        <w:rPr>
          <w:rFonts w:cs="Arial"/>
        </w:rPr>
        <w:t>creati</w:t>
      </w:r>
      <w:r w:rsidR="002330C8">
        <w:rPr>
          <w:rFonts w:cs="Arial"/>
        </w:rPr>
        <w:t>on</w:t>
      </w:r>
      <w:r w:rsidR="001C3544" w:rsidRPr="00462203">
        <w:rPr>
          <w:rFonts w:cs="Arial"/>
        </w:rPr>
        <w:t xml:space="preserve"> </w:t>
      </w:r>
      <w:r w:rsidR="002330C8">
        <w:rPr>
          <w:rFonts w:cs="Arial"/>
        </w:rPr>
        <w:t xml:space="preserve">of </w:t>
      </w:r>
      <w:r w:rsidR="001C3544" w:rsidRPr="00462203">
        <w:rPr>
          <w:rFonts w:cs="Arial"/>
        </w:rPr>
        <w:t xml:space="preserve">strong bonds between </w:t>
      </w:r>
      <w:r w:rsidR="002330C8">
        <w:rPr>
          <w:rFonts w:cs="Arial"/>
        </w:rPr>
        <w:t xml:space="preserve">the </w:t>
      </w:r>
      <w:r w:rsidR="001C3544" w:rsidRPr="00462203">
        <w:rPr>
          <w:rFonts w:cs="Arial"/>
        </w:rPr>
        <w:t xml:space="preserve">hotel and its actors. Second, the argument focuses on the environmental benefits in the light of CSR programmes, lesser wastage, </w:t>
      </w:r>
      <w:r w:rsidR="00462203" w:rsidRPr="00462203">
        <w:rPr>
          <w:rFonts w:cs="Arial"/>
        </w:rPr>
        <w:t>greater</w:t>
      </w:r>
      <w:r w:rsidR="001C3544" w:rsidRPr="00462203">
        <w:rPr>
          <w:rFonts w:cs="Arial"/>
        </w:rPr>
        <w:t xml:space="preserve"> efficiency in energy consumption, and low emission of carbon</w:t>
      </w:r>
      <w:r w:rsidR="00DB5E16">
        <w:rPr>
          <w:rFonts w:cs="Arial"/>
        </w:rPr>
        <w:t xml:space="preserve"> </w:t>
      </w:r>
      <w:r w:rsidR="00193D05">
        <w:rPr>
          <w:rFonts w:cs="Arial"/>
        </w:rPr>
        <w:t>(</w:t>
      </w:r>
      <w:proofErr w:type="spellStart"/>
      <w:r w:rsidR="00193D05" w:rsidRPr="00C3363B">
        <w:rPr>
          <w:rFonts w:cs="Arial"/>
          <w:color w:val="000000"/>
          <w:szCs w:val="24"/>
          <w:lang w:val="en-US" w:bidi="bn-IN"/>
          <w14:ligatures w14:val="none"/>
        </w:rPr>
        <w:t>Haski</w:t>
      </w:r>
      <w:proofErr w:type="spellEnd"/>
      <w:r w:rsidR="00193D05" w:rsidRPr="00C3363B">
        <w:rPr>
          <w:rFonts w:cs="Arial"/>
          <w:color w:val="000000"/>
          <w:szCs w:val="24"/>
          <w:lang w:val="en-US" w:bidi="bn-IN"/>
          <w14:ligatures w14:val="none"/>
        </w:rPr>
        <w:t>-Leventhal</w:t>
      </w:r>
      <w:r w:rsidR="00193D05">
        <w:rPr>
          <w:rFonts w:cs="Arial"/>
          <w:color w:val="000000"/>
          <w:szCs w:val="24"/>
          <w:lang w:val="en-US" w:bidi="bn-IN"/>
          <w14:ligatures w14:val="none"/>
        </w:rPr>
        <w:t xml:space="preserve">, </w:t>
      </w:r>
      <w:r w:rsidR="00193D05" w:rsidRPr="00C3363B">
        <w:rPr>
          <w:rFonts w:cs="Arial"/>
          <w:color w:val="000000"/>
          <w:szCs w:val="24"/>
          <w:lang w:val="en-US" w:bidi="bn-IN"/>
          <w14:ligatures w14:val="none"/>
        </w:rPr>
        <w:t>2018)</w:t>
      </w:r>
      <w:r w:rsidR="00193D05">
        <w:rPr>
          <w:rFonts w:cs="Arial"/>
          <w:color w:val="000000"/>
          <w:szCs w:val="24"/>
          <w:lang w:val="en-US" w:bidi="bn-IN"/>
          <w14:ligatures w14:val="none"/>
        </w:rPr>
        <w:t xml:space="preserve">. </w:t>
      </w:r>
      <w:r w:rsidRPr="00462203">
        <w:rPr>
          <w:rFonts w:cs="Arial"/>
        </w:rPr>
        <w:t>Thirdly, the essay points out the increasing consumer demand for sustainable travel options, as trave</w:t>
      </w:r>
      <w:r w:rsidR="002330C8">
        <w:rPr>
          <w:rFonts w:cs="Arial"/>
        </w:rPr>
        <w:t>l</w:t>
      </w:r>
      <w:r w:rsidRPr="00462203">
        <w:rPr>
          <w:rFonts w:cs="Arial"/>
        </w:rPr>
        <w:t>lers prioritize eco-friendly accommodations and services. Additionally, it recognizes the impact of relevant legislation that encourages hotels to adopt CSR practices, ensuring compliance and enhancing their public image. Finally, the discussion reveals the long-term benefits of integrating CSR into business operations, such as improved brand loyalty, heightened profitability, and meaningful contributions to global sustainability objectives. Collectively, these factors illustrate how CSR acts as a catalyst for positive transformation within the hospitality sector.</w:t>
      </w:r>
    </w:p>
    <w:p w14:paraId="6793D9B0" w14:textId="781A92A1" w:rsidR="00D973CB" w:rsidRPr="00462203" w:rsidRDefault="00D973CB" w:rsidP="00462203">
      <w:pPr>
        <w:spacing w:after="160" w:line="259" w:lineRule="auto"/>
        <w:ind w:left="0"/>
        <w:jc w:val="left"/>
      </w:pPr>
    </w:p>
    <w:p w14:paraId="5108111F" w14:textId="77777777" w:rsidR="00462203" w:rsidRPr="00462203" w:rsidRDefault="00462203" w:rsidP="00462203">
      <w:pPr>
        <w:spacing w:after="160" w:line="259" w:lineRule="auto"/>
        <w:ind w:left="0"/>
        <w:jc w:val="left"/>
      </w:pPr>
    </w:p>
    <w:p w14:paraId="4D6744C3" w14:textId="77777777" w:rsidR="00462203" w:rsidRDefault="00462203" w:rsidP="00462203">
      <w:pPr>
        <w:spacing w:after="160" w:line="259" w:lineRule="auto"/>
        <w:ind w:left="0"/>
        <w:jc w:val="left"/>
      </w:pPr>
    </w:p>
    <w:p w14:paraId="77C2AE9D" w14:textId="77777777" w:rsidR="00462203" w:rsidRDefault="00462203" w:rsidP="00462203">
      <w:pPr>
        <w:spacing w:after="160" w:line="259" w:lineRule="auto"/>
        <w:ind w:left="0"/>
        <w:jc w:val="left"/>
      </w:pPr>
    </w:p>
    <w:p w14:paraId="3DA950D6" w14:textId="6710CD60" w:rsidR="00462203" w:rsidRDefault="00462203" w:rsidP="00462203">
      <w:pPr>
        <w:spacing w:after="160" w:line="259" w:lineRule="auto"/>
        <w:ind w:left="0"/>
        <w:jc w:val="left"/>
      </w:pPr>
    </w:p>
    <w:p w14:paraId="48BDB9C7" w14:textId="77777777" w:rsidR="00462203" w:rsidRDefault="00462203" w:rsidP="00462203">
      <w:pPr>
        <w:spacing w:after="160" w:line="259" w:lineRule="auto"/>
        <w:ind w:left="0"/>
        <w:jc w:val="left"/>
      </w:pPr>
    </w:p>
    <w:p w14:paraId="04524AC7" w14:textId="77777777" w:rsidR="00462203" w:rsidRDefault="00462203" w:rsidP="00462203">
      <w:pPr>
        <w:spacing w:after="160" w:line="259" w:lineRule="auto"/>
        <w:ind w:left="0"/>
        <w:jc w:val="left"/>
      </w:pPr>
    </w:p>
    <w:p w14:paraId="748263D6" w14:textId="77777777" w:rsidR="00462203" w:rsidRDefault="00462203" w:rsidP="00462203">
      <w:pPr>
        <w:spacing w:after="160" w:line="259" w:lineRule="auto"/>
        <w:ind w:left="0"/>
        <w:jc w:val="left"/>
      </w:pPr>
    </w:p>
    <w:p w14:paraId="455C36DD" w14:textId="77777777" w:rsidR="00462203" w:rsidRDefault="00462203" w:rsidP="00462203">
      <w:pPr>
        <w:spacing w:after="160" w:line="259" w:lineRule="auto"/>
        <w:ind w:left="0"/>
        <w:jc w:val="left"/>
      </w:pPr>
    </w:p>
    <w:p w14:paraId="7660AB77" w14:textId="77777777" w:rsidR="00462203" w:rsidRDefault="00462203" w:rsidP="00462203">
      <w:pPr>
        <w:spacing w:after="160" w:line="259" w:lineRule="auto"/>
        <w:ind w:left="0"/>
        <w:jc w:val="left"/>
      </w:pPr>
    </w:p>
    <w:p w14:paraId="6F9266CB" w14:textId="77777777" w:rsidR="00462203" w:rsidRDefault="00462203" w:rsidP="00462203">
      <w:pPr>
        <w:spacing w:after="160" w:line="259" w:lineRule="auto"/>
        <w:ind w:left="0"/>
        <w:jc w:val="left"/>
      </w:pPr>
    </w:p>
    <w:p w14:paraId="1748B094" w14:textId="77777777" w:rsidR="00D973CB" w:rsidRDefault="00D973CB" w:rsidP="007B5F0E">
      <w:pPr>
        <w:ind w:left="0"/>
      </w:pPr>
    </w:p>
    <w:p w14:paraId="005EC5D9" w14:textId="77777777" w:rsidR="00A86E2D" w:rsidRDefault="00A86E2D" w:rsidP="007B5F0E">
      <w:pPr>
        <w:ind w:left="0"/>
      </w:pPr>
    </w:p>
    <w:p w14:paraId="3ACE1923" w14:textId="3075B77C" w:rsidR="00934971" w:rsidRPr="007B5F0E" w:rsidRDefault="00D973CB" w:rsidP="00934971">
      <w:pPr>
        <w:pStyle w:val="Heading1"/>
        <w:pBdr>
          <w:bottom w:val="single" w:sz="4" w:space="1" w:color="auto"/>
        </w:pBdr>
        <w:spacing w:line="240" w:lineRule="auto"/>
        <w:rPr>
          <w:rFonts w:cs="Arial"/>
        </w:rPr>
      </w:pPr>
      <w:r w:rsidRPr="00462203">
        <w:rPr>
          <w:rFonts w:cs="Arial"/>
        </w:rPr>
        <w:lastRenderedPageBreak/>
        <w:t>References</w:t>
      </w:r>
    </w:p>
    <w:p w14:paraId="7BA08393"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Bangura, Y. (2015) ‘Developmental pathways to poverty reduction’, </w:t>
      </w:r>
      <w:r w:rsidRPr="00934971">
        <w:rPr>
          <w:rFonts w:ascii="Arial" w:hAnsi="Arial" w:cs="Arial"/>
          <w:i/>
          <w:iCs/>
        </w:rPr>
        <w:t>Developmental Pathways to Poverty Reduction</w:t>
      </w:r>
      <w:r w:rsidRPr="00934971">
        <w:rPr>
          <w:rFonts w:ascii="Arial" w:hAnsi="Arial" w:cs="Arial"/>
        </w:rPr>
        <w:t xml:space="preserve">, pp. 3–29. doi:10.1057/9781137482549_1. </w:t>
      </w:r>
    </w:p>
    <w:p w14:paraId="57E48F3E"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Burnett-Hall, R. (2021) ‘The Environmental Protection Act 1990’, </w:t>
      </w:r>
      <w:r w:rsidRPr="00934971">
        <w:rPr>
          <w:rFonts w:ascii="Arial" w:hAnsi="Arial" w:cs="Arial"/>
          <w:i/>
          <w:iCs/>
        </w:rPr>
        <w:t>Business Law Review</w:t>
      </w:r>
      <w:r w:rsidRPr="00934971">
        <w:rPr>
          <w:rFonts w:ascii="Arial" w:hAnsi="Arial" w:cs="Arial"/>
        </w:rPr>
        <w:t xml:space="preserve">, 12(Issue 5), pp. 123–128. doi:10.54648/bula1991043. </w:t>
      </w:r>
    </w:p>
    <w:p w14:paraId="76582CA4" w14:textId="77777777" w:rsidR="001F6735" w:rsidRPr="00934971" w:rsidRDefault="001F6735" w:rsidP="00934971">
      <w:pPr>
        <w:spacing w:after="0" w:line="360" w:lineRule="auto"/>
        <w:ind w:left="0"/>
        <w:rPr>
          <w:rFonts w:cs="Arial"/>
          <w:szCs w:val="24"/>
          <w:lang w:val="en-US" w:bidi="bn-IN"/>
          <w14:ligatures w14:val="none"/>
        </w:rPr>
      </w:pPr>
      <w:r w:rsidRPr="00692E79">
        <w:rPr>
          <w:rFonts w:cs="Arial"/>
          <w:color w:val="000000"/>
          <w:szCs w:val="24"/>
          <w:lang w:val="en-US" w:bidi="bn-IN"/>
          <w14:ligatures w14:val="none"/>
        </w:rPr>
        <w:t>Costa, &amp; Costa, C. (2022). Sustainability and competitiveness in the hospitality industry (Costa &amp; C. Costa, Eds.). Business Science Reference</w:t>
      </w:r>
    </w:p>
    <w:p w14:paraId="2FB577BB" w14:textId="77777777" w:rsidR="001F6735" w:rsidRPr="00934971" w:rsidRDefault="001F6735" w:rsidP="00934971">
      <w:pPr>
        <w:pStyle w:val="NormalWeb"/>
        <w:spacing w:line="360" w:lineRule="auto"/>
        <w:ind w:left="567" w:hanging="567"/>
        <w:jc w:val="both"/>
        <w:rPr>
          <w:rFonts w:ascii="Arial" w:hAnsi="Arial" w:cs="Arial"/>
        </w:rPr>
      </w:pPr>
      <w:proofErr w:type="spellStart"/>
      <w:r w:rsidRPr="00934971">
        <w:rPr>
          <w:rFonts w:ascii="Arial" w:hAnsi="Arial" w:cs="Arial"/>
        </w:rPr>
        <w:t>Galizzi</w:t>
      </w:r>
      <w:proofErr w:type="spellEnd"/>
      <w:r w:rsidRPr="00934971">
        <w:rPr>
          <w:rFonts w:ascii="Arial" w:hAnsi="Arial" w:cs="Arial"/>
        </w:rPr>
        <w:t xml:space="preserve">, P. and Ewing, E.S. (2017) ‘Regulatory strategies, CSR and Resource Protection’, </w:t>
      </w:r>
      <w:r w:rsidRPr="00934971">
        <w:rPr>
          <w:rFonts w:ascii="Arial" w:hAnsi="Arial" w:cs="Arial"/>
          <w:i/>
          <w:iCs/>
        </w:rPr>
        <w:t>International Natural Resources Law, Investment and Sustainability</w:t>
      </w:r>
      <w:r w:rsidRPr="00934971">
        <w:rPr>
          <w:rFonts w:ascii="Arial" w:hAnsi="Arial" w:cs="Arial"/>
        </w:rPr>
        <w:t xml:space="preserve">, pp. 183–202. doi:10.4324/9781315726076-11. </w:t>
      </w:r>
    </w:p>
    <w:p w14:paraId="5FBF06FD"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Hamlet, C.G., Jayaratne, S.M. and Matthews, W. (2022) ‘3-monochloropropane-1,2-diol (3-MCPD) in food ingredients from UK food producers and ingredient suppliers’, </w:t>
      </w:r>
      <w:r w:rsidRPr="00934971">
        <w:rPr>
          <w:rFonts w:ascii="Arial" w:hAnsi="Arial" w:cs="Arial"/>
          <w:i/>
          <w:iCs/>
        </w:rPr>
        <w:t>Food Additives and Contaminants</w:t>
      </w:r>
      <w:r w:rsidRPr="00934971">
        <w:rPr>
          <w:rFonts w:ascii="Arial" w:hAnsi="Arial" w:cs="Arial"/>
        </w:rPr>
        <w:t xml:space="preserve">, 19(1), pp. 15–21. doi:10.1080/02652030110072344. </w:t>
      </w:r>
    </w:p>
    <w:p w14:paraId="3E7C11BE" w14:textId="77777777" w:rsidR="001F6735" w:rsidRPr="00A06AEC" w:rsidRDefault="001F6735" w:rsidP="00934971">
      <w:pPr>
        <w:spacing w:before="100" w:beforeAutospacing="1" w:after="100" w:afterAutospacing="1" w:line="360" w:lineRule="auto"/>
        <w:ind w:left="567" w:hanging="567"/>
        <w:rPr>
          <w:rFonts w:cs="Arial"/>
          <w:szCs w:val="24"/>
          <w:lang w:val="en-US" w:bidi="bn-IN"/>
          <w14:ligatures w14:val="none"/>
        </w:rPr>
      </w:pPr>
      <w:r w:rsidRPr="00A06AEC">
        <w:rPr>
          <w:rFonts w:cs="Arial"/>
          <w:szCs w:val="24"/>
          <w:lang w:val="en-US" w:bidi="bn-IN"/>
          <w14:ligatures w14:val="none"/>
        </w:rPr>
        <w:t xml:space="preserve">Hasan, I. and Habib, </w:t>
      </w:r>
      <w:proofErr w:type="spellStart"/>
      <w:r w:rsidRPr="00A06AEC">
        <w:rPr>
          <w:rFonts w:cs="Arial"/>
          <w:szCs w:val="24"/>
          <w:lang w:val="en-US" w:bidi="bn-IN"/>
          <w14:ligatures w14:val="none"/>
        </w:rPr>
        <w:t>Md.M</w:t>
      </w:r>
      <w:proofErr w:type="spellEnd"/>
      <w:r w:rsidRPr="00A06AEC">
        <w:rPr>
          <w:rFonts w:cs="Arial"/>
          <w:szCs w:val="24"/>
          <w:lang w:val="en-US" w:bidi="bn-IN"/>
          <w14:ligatures w14:val="none"/>
        </w:rPr>
        <w:t>. (</w:t>
      </w:r>
      <w:proofErr w:type="gramStart"/>
      <w:r w:rsidRPr="00A06AEC">
        <w:rPr>
          <w:rFonts w:cs="Arial"/>
          <w:szCs w:val="24"/>
          <w:lang w:val="en-US" w:bidi="bn-IN"/>
          <w14:ligatures w14:val="none"/>
        </w:rPr>
        <w:t>2022) ‘</w:t>
      </w:r>
      <w:proofErr w:type="gramEnd"/>
      <w:r w:rsidRPr="00A06AEC">
        <w:rPr>
          <w:rFonts w:cs="Arial"/>
          <w:szCs w:val="24"/>
          <w:lang w:val="en-US" w:bidi="bn-IN"/>
          <w14:ligatures w14:val="none"/>
        </w:rPr>
        <w:t xml:space="preserve">Sustainable procurement practices and its effects on supply chain management’, </w:t>
      </w:r>
      <w:r w:rsidRPr="00A06AEC">
        <w:rPr>
          <w:rFonts w:cs="Arial"/>
          <w:i/>
          <w:iCs/>
          <w:szCs w:val="24"/>
          <w:lang w:val="en-US" w:bidi="bn-IN"/>
          <w14:ligatures w14:val="none"/>
        </w:rPr>
        <w:t>International Supply Chain Technology Journal</w:t>
      </w:r>
      <w:r w:rsidRPr="00A06AEC">
        <w:rPr>
          <w:rFonts w:cs="Arial"/>
          <w:szCs w:val="24"/>
          <w:lang w:val="en-US" w:bidi="bn-IN"/>
          <w14:ligatures w14:val="none"/>
        </w:rPr>
        <w:t>, 8(6). doi:10.20545/</w:t>
      </w:r>
      <w:proofErr w:type="gramStart"/>
      <w:r w:rsidRPr="00A06AEC">
        <w:rPr>
          <w:rFonts w:cs="Arial"/>
          <w:szCs w:val="24"/>
          <w:lang w:val="en-US" w:bidi="bn-IN"/>
          <w14:ligatures w14:val="none"/>
        </w:rPr>
        <w:t>isctj.v08.i</w:t>
      </w:r>
      <w:proofErr w:type="gramEnd"/>
      <w:r w:rsidRPr="00A06AEC">
        <w:rPr>
          <w:rFonts w:cs="Arial"/>
          <w:szCs w:val="24"/>
          <w:lang w:val="en-US" w:bidi="bn-IN"/>
          <w14:ligatures w14:val="none"/>
        </w:rPr>
        <w:t xml:space="preserve">06.03. </w:t>
      </w:r>
    </w:p>
    <w:p w14:paraId="38C18D33" w14:textId="77777777" w:rsidR="001F6735" w:rsidRPr="00934971" w:rsidRDefault="001F6735" w:rsidP="00934971">
      <w:pPr>
        <w:spacing w:after="0" w:line="360" w:lineRule="auto"/>
        <w:ind w:left="0"/>
        <w:rPr>
          <w:rFonts w:cs="Arial"/>
          <w:color w:val="000000"/>
          <w:szCs w:val="24"/>
          <w:lang w:val="en-US" w:bidi="bn-IN"/>
          <w14:ligatures w14:val="none"/>
        </w:rPr>
      </w:pPr>
      <w:proofErr w:type="spellStart"/>
      <w:r w:rsidRPr="00B77FB6">
        <w:rPr>
          <w:rFonts w:cs="Arial"/>
          <w:color w:val="000000"/>
          <w:szCs w:val="24"/>
          <w:lang w:val="en-US" w:bidi="bn-IN"/>
          <w14:ligatures w14:val="none"/>
        </w:rPr>
        <w:t>Haski</w:t>
      </w:r>
      <w:proofErr w:type="spellEnd"/>
      <w:r w:rsidRPr="00B77FB6">
        <w:rPr>
          <w:rFonts w:cs="Arial"/>
          <w:color w:val="000000"/>
          <w:szCs w:val="24"/>
          <w:lang w:val="en-US" w:bidi="bn-IN"/>
          <w14:ligatures w14:val="none"/>
        </w:rPr>
        <w:t xml:space="preserve">-Leventhal, D. (2018) Strategic corporate social </w:t>
      </w:r>
      <w:proofErr w:type="gramStart"/>
      <w:r w:rsidRPr="00B77FB6">
        <w:rPr>
          <w:rFonts w:cs="Arial"/>
          <w:color w:val="000000"/>
          <w:szCs w:val="24"/>
          <w:lang w:val="en-US" w:bidi="bn-IN"/>
          <w14:ligatures w14:val="none"/>
        </w:rPr>
        <w:t>responsibility :</w:t>
      </w:r>
      <w:proofErr w:type="gramEnd"/>
      <w:r w:rsidRPr="00B77FB6">
        <w:rPr>
          <w:rFonts w:cs="Arial"/>
          <w:color w:val="000000"/>
          <w:szCs w:val="24"/>
          <w:lang w:val="en-US" w:bidi="bn-IN"/>
          <w14:ligatures w14:val="none"/>
        </w:rPr>
        <w:t xml:space="preserve"> tools &amp; theories for responsible management. London: SAGE.</w:t>
      </w:r>
    </w:p>
    <w:p w14:paraId="7452BBEF" w14:textId="77777777" w:rsidR="001F6735" w:rsidRPr="00934971" w:rsidRDefault="001F6735" w:rsidP="00934971">
      <w:pPr>
        <w:spacing w:after="0" w:line="360" w:lineRule="auto"/>
        <w:ind w:left="0"/>
        <w:rPr>
          <w:rFonts w:cs="Arial"/>
          <w:color w:val="000000"/>
          <w:szCs w:val="24"/>
          <w:lang w:val="en-US" w:bidi="bn-IN"/>
          <w14:ligatures w14:val="none"/>
        </w:rPr>
      </w:pPr>
      <w:r w:rsidRPr="006D6ECC">
        <w:rPr>
          <w:rFonts w:cs="Arial"/>
          <w:color w:val="000000"/>
          <w:szCs w:val="24"/>
          <w:lang w:val="en-US" w:bidi="bn-IN"/>
          <w14:ligatures w14:val="none"/>
        </w:rPr>
        <w:t>Jauhari, V (</w:t>
      </w:r>
      <w:proofErr w:type="gramStart"/>
      <w:r w:rsidRPr="006D6ECC">
        <w:rPr>
          <w:rFonts w:cs="Arial"/>
          <w:color w:val="000000"/>
          <w:szCs w:val="24"/>
          <w:lang w:val="en-US" w:bidi="bn-IN"/>
          <w14:ligatures w14:val="none"/>
        </w:rPr>
        <w:t>2021) ‘</w:t>
      </w:r>
      <w:proofErr w:type="gramEnd"/>
      <w:r w:rsidRPr="006D6ECC">
        <w:rPr>
          <w:rFonts w:cs="Arial"/>
          <w:color w:val="000000"/>
          <w:szCs w:val="24"/>
          <w:lang w:val="en-US" w:bidi="bn-IN"/>
          <w14:ligatures w14:val="none"/>
        </w:rPr>
        <w:t xml:space="preserve">Managing Sustainability in the Hospitality and Tourism Industry: Paradigms and Directions for the Future’ 9th </w:t>
      </w:r>
      <w:proofErr w:type="spellStart"/>
      <w:proofErr w:type="gramStart"/>
      <w:r w:rsidRPr="006D6ECC">
        <w:rPr>
          <w:rFonts w:cs="Arial"/>
          <w:color w:val="000000"/>
          <w:szCs w:val="24"/>
          <w:lang w:val="en-US" w:bidi="bn-IN"/>
          <w14:ligatures w14:val="none"/>
        </w:rPr>
        <w:t>edn.Oakville</w:t>
      </w:r>
      <w:proofErr w:type="spellEnd"/>
      <w:proofErr w:type="gramEnd"/>
      <w:r w:rsidRPr="006D6ECC">
        <w:rPr>
          <w:rFonts w:cs="Arial"/>
          <w:color w:val="000000"/>
          <w:szCs w:val="24"/>
          <w:lang w:val="en-US" w:bidi="bn-IN"/>
          <w14:ligatures w14:val="none"/>
        </w:rPr>
        <w:t>: Apple Academic Press. Inc</w:t>
      </w:r>
    </w:p>
    <w:p w14:paraId="2500BAEF" w14:textId="77777777" w:rsidR="001F6735" w:rsidRPr="00934971" w:rsidRDefault="001F6735" w:rsidP="00934971">
      <w:pPr>
        <w:pStyle w:val="NormalWeb"/>
        <w:spacing w:line="360" w:lineRule="auto"/>
        <w:ind w:left="567" w:hanging="567"/>
        <w:jc w:val="both"/>
        <w:rPr>
          <w:rFonts w:ascii="Arial" w:hAnsi="Arial" w:cs="Arial"/>
        </w:rPr>
      </w:pPr>
      <w:proofErr w:type="spellStart"/>
      <w:r w:rsidRPr="00934971">
        <w:rPr>
          <w:rFonts w:ascii="Arial" w:hAnsi="Arial" w:cs="Arial"/>
        </w:rPr>
        <w:t>Kasemsap</w:t>
      </w:r>
      <w:proofErr w:type="spellEnd"/>
      <w:r w:rsidRPr="00934971">
        <w:rPr>
          <w:rFonts w:ascii="Arial" w:hAnsi="Arial" w:cs="Arial"/>
        </w:rPr>
        <w:t xml:space="preserve">, K. (2016) ‘Encouraging corporate social responsibility and sustainable tourism development in Global Tourism’, </w:t>
      </w:r>
      <w:r w:rsidRPr="00934971">
        <w:rPr>
          <w:rFonts w:ascii="Arial" w:hAnsi="Arial" w:cs="Arial"/>
          <w:i/>
          <w:iCs/>
        </w:rPr>
        <w:t xml:space="preserve">Advances in Hospitality, Tourism, and the </w:t>
      </w:r>
      <w:proofErr w:type="gramStart"/>
      <w:r w:rsidRPr="00934971">
        <w:rPr>
          <w:rFonts w:ascii="Arial" w:hAnsi="Arial" w:cs="Arial"/>
          <w:i/>
          <w:iCs/>
        </w:rPr>
        <w:t>services</w:t>
      </w:r>
      <w:proofErr w:type="gramEnd"/>
      <w:r w:rsidRPr="00934971">
        <w:rPr>
          <w:rFonts w:ascii="Arial" w:hAnsi="Arial" w:cs="Arial"/>
          <w:i/>
          <w:iCs/>
        </w:rPr>
        <w:t xml:space="preserve"> Industry</w:t>
      </w:r>
      <w:r w:rsidRPr="00934971">
        <w:rPr>
          <w:rFonts w:ascii="Arial" w:hAnsi="Arial" w:cs="Arial"/>
        </w:rPr>
        <w:t xml:space="preserve">, pp. 197–224. doi:10.4018/978-1-4666-9902-1.ch016. </w:t>
      </w:r>
    </w:p>
    <w:p w14:paraId="28102716" w14:textId="77777777" w:rsidR="001F6735" w:rsidRPr="00934971" w:rsidRDefault="001F6735" w:rsidP="00934971">
      <w:pPr>
        <w:pStyle w:val="NormalWeb"/>
        <w:spacing w:line="360" w:lineRule="auto"/>
        <w:ind w:left="567" w:hanging="567"/>
        <w:jc w:val="both"/>
        <w:rPr>
          <w:rFonts w:ascii="Arial" w:hAnsi="Arial" w:cs="Arial"/>
        </w:rPr>
      </w:pPr>
      <w:proofErr w:type="spellStart"/>
      <w:r w:rsidRPr="00934971">
        <w:rPr>
          <w:rFonts w:ascii="Arial" w:hAnsi="Arial" w:cs="Arial"/>
        </w:rPr>
        <w:lastRenderedPageBreak/>
        <w:t>Khroud</w:t>
      </w:r>
      <w:proofErr w:type="spellEnd"/>
      <w:r w:rsidRPr="00934971">
        <w:rPr>
          <w:rFonts w:ascii="Arial" w:hAnsi="Arial" w:cs="Arial"/>
        </w:rPr>
        <w:t>, S. (</w:t>
      </w:r>
      <w:proofErr w:type="gramStart"/>
      <w:r w:rsidRPr="00934971">
        <w:rPr>
          <w:rFonts w:ascii="Arial" w:hAnsi="Arial" w:cs="Arial"/>
        </w:rPr>
        <w:t>2017) ‘</w:t>
      </w:r>
      <w:proofErr w:type="gramEnd"/>
      <w:r w:rsidRPr="00934971">
        <w:rPr>
          <w:rFonts w:ascii="Arial" w:hAnsi="Arial" w:cs="Arial"/>
        </w:rPr>
        <w:t xml:space="preserve">Companies act 2006 to have significant implications for UK business’, </w:t>
      </w:r>
      <w:r w:rsidRPr="00934971">
        <w:rPr>
          <w:rFonts w:ascii="Arial" w:hAnsi="Arial" w:cs="Arial"/>
          <w:i/>
          <w:iCs/>
        </w:rPr>
        <w:t>Strategic Direction</w:t>
      </w:r>
      <w:r w:rsidRPr="00934971">
        <w:rPr>
          <w:rFonts w:ascii="Arial" w:hAnsi="Arial" w:cs="Arial"/>
        </w:rPr>
        <w:t xml:space="preserve">, 23(8). </w:t>
      </w:r>
      <w:proofErr w:type="gramStart"/>
      <w:r w:rsidRPr="00934971">
        <w:rPr>
          <w:rFonts w:ascii="Arial" w:hAnsi="Arial" w:cs="Arial"/>
        </w:rPr>
        <w:t>doi:10.1108/sd.2007.05623hab</w:t>
      </w:r>
      <w:proofErr w:type="gramEnd"/>
      <w:r w:rsidRPr="00934971">
        <w:rPr>
          <w:rFonts w:ascii="Arial" w:hAnsi="Arial" w:cs="Arial"/>
        </w:rPr>
        <w:t xml:space="preserve">.002. </w:t>
      </w:r>
    </w:p>
    <w:p w14:paraId="0EB83CAE"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Kim, S. (2017) ‘The Process Model of Corporate Social Responsibility (CSR) communication: CSR Communication and its relationship with consumers’ CSR Knowledge, trust, and corporate reputation perception’, </w:t>
      </w:r>
      <w:r w:rsidRPr="00934971">
        <w:rPr>
          <w:rFonts w:ascii="Arial" w:hAnsi="Arial" w:cs="Arial"/>
          <w:i/>
          <w:iCs/>
        </w:rPr>
        <w:t>Journal of Business Ethics</w:t>
      </w:r>
      <w:r w:rsidRPr="00934971">
        <w:rPr>
          <w:rFonts w:ascii="Arial" w:hAnsi="Arial" w:cs="Arial"/>
        </w:rPr>
        <w:t xml:space="preserve">, 154(4), pp. 1143–1159. doi:10.1007/s10551-017-3433-6. </w:t>
      </w:r>
    </w:p>
    <w:p w14:paraId="4CFC8FD7" w14:textId="77777777" w:rsidR="001F6735" w:rsidRPr="00934971" w:rsidRDefault="001F6735" w:rsidP="00934971">
      <w:pPr>
        <w:spacing w:after="0" w:line="360" w:lineRule="auto"/>
        <w:ind w:left="0"/>
        <w:rPr>
          <w:rFonts w:cs="Arial"/>
          <w:color w:val="000000"/>
          <w:szCs w:val="24"/>
          <w:lang w:val="en-US" w:bidi="bn-IN"/>
          <w14:ligatures w14:val="none"/>
        </w:rPr>
      </w:pPr>
      <w:proofErr w:type="spellStart"/>
      <w:r w:rsidRPr="00692E79">
        <w:rPr>
          <w:rFonts w:cs="Arial"/>
          <w:color w:val="000000"/>
          <w:szCs w:val="24"/>
          <w:lang w:val="en-US" w:bidi="bn-IN"/>
          <w14:ligatures w14:val="none"/>
        </w:rPr>
        <w:t>Korstanje</w:t>
      </w:r>
      <w:proofErr w:type="spellEnd"/>
      <w:r w:rsidRPr="00692E79">
        <w:rPr>
          <w:rFonts w:cs="Arial"/>
          <w:color w:val="000000"/>
          <w:szCs w:val="24"/>
          <w:lang w:val="en-US" w:bidi="bn-IN"/>
          <w14:ligatures w14:val="none"/>
        </w:rPr>
        <w:t>, George, B., &amp; Nedelea, A. (2020). Strategies for promoting sustainable hospitality and tourism services. IGI Global</w:t>
      </w:r>
      <w:r w:rsidRPr="00934971">
        <w:rPr>
          <w:rFonts w:cs="Arial"/>
          <w:color w:val="000000"/>
          <w:szCs w:val="24"/>
          <w:lang w:val="en-US" w:bidi="bn-IN"/>
          <w14:ligatures w14:val="none"/>
        </w:rPr>
        <w:t>.</w:t>
      </w:r>
    </w:p>
    <w:p w14:paraId="10270087"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Kreye, M.E. (2022) ‘Sustainable Sourcing and procurement’, </w:t>
      </w:r>
      <w:r w:rsidRPr="00934971">
        <w:rPr>
          <w:rFonts w:ascii="Arial" w:hAnsi="Arial" w:cs="Arial"/>
          <w:i/>
          <w:iCs/>
        </w:rPr>
        <w:t>Sustainable Operations and Supply Chain Management</w:t>
      </w:r>
      <w:r w:rsidRPr="00934971">
        <w:rPr>
          <w:rFonts w:ascii="Arial" w:hAnsi="Arial" w:cs="Arial"/>
        </w:rPr>
        <w:t xml:space="preserve">, pp. 103–113. doi:10.4324/9781003345077-12. </w:t>
      </w:r>
    </w:p>
    <w:p w14:paraId="434BF137"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MacAskill, S., Becken, S. and Coghlan, A. (</w:t>
      </w:r>
      <w:proofErr w:type="gramStart"/>
      <w:r w:rsidRPr="00934971">
        <w:rPr>
          <w:rFonts w:ascii="Arial" w:hAnsi="Arial" w:cs="Arial"/>
        </w:rPr>
        <w:t>2023) ‘</w:t>
      </w:r>
      <w:proofErr w:type="gramEnd"/>
      <w:r w:rsidRPr="00934971">
        <w:rPr>
          <w:rFonts w:ascii="Arial" w:hAnsi="Arial" w:cs="Arial"/>
        </w:rPr>
        <w:t xml:space="preserve">Engaging hotel guests to reduce energy and water consumption: A quantitative review of guest impact on resource use in tourist accommodation’, </w:t>
      </w:r>
      <w:r w:rsidRPr="00934971">
        <w:rPr>
          <w:rFonts w:ascii="Arial" w:hAnsi="Arial" w:cs="Arial"/>
          <w:i/>
          <w:iCs/>
        </w:rPr>
        <w:t>Cleaner and Responsible Consumption</w:t>
      </w:r>
      <w:r w:rsidRPr="00934971">
        <w:rPr>
          <w:rFonts w:ascii="Arial" w:hAnsi="Arial" w:cs="Arial"/>
        </w:rPr>
        <w:t xml:space="preserve">, 11, p. 100156. </w:t>
      </w:r>
      <w:proofErr w:type="gramStart"/>
      <w:r w:rsidRPr="00934971">
        <w:rPr>
          <w:rFonts w:ascii="Arial" w:hAnsi="Arial" w:cs="Arial"/>
        </w:rPr>
        <w:t>doi:10.1016/j.clrc</w:t>
      </w:r>
      <w:proofErr w:type="gramEnd"/>
      <w:r w:rsidRPr="00934971">
        <w:rPr>
          <w:rFonts w:ascii="Arial" w:hAnsi="Arial" w:cs="Arial"/>
        </w:rPr>
        <w:t xml:space="preserve">.2023.100156. </w:t>
      </w:r>
    </w:p>
    <w:p w14:paraId="5371B155" w14:textId="77777777" w:rsidR="001F6735" w:rsidRPr="00934971" w:rsidRDefault="001F6735" w:rsidP="00934971">
      <w:pPr>
        <w:pStyle w:val="NormalWeb"/>
        <w:spacing w:line="360" w:lineRule="auto"/>
        <w:ind w:left="567" w:hanging="567"/>
        <w:jc w:val="both"/>
        <w:rPr>
          <w:rFonts w:ascii="Arial" w:hAnsi="Arial" w:cs="Arial"/>
        </w:rPr>
      </w:pPr>
      <w:proofErr w:type="spellStart"/>
      <w:r w:rsidRPr="00934971">
        <w:rPr>
          <w:rFonts w:ascii="Arial" w:hAnsi="Arial" w:cs="Arial"/>
        </w:rPr>
        <w:t>Mojumder</w:t>
      </w:r>
      <w:proofErr w:type="spellEnd"/>
      <w:r w:rsidRPr="00934971">
        <w:rPr>
          <w:rFonts w:ascii="Arial" w:hAnsi="Arial" w:cs="Arial"/>
        </w:rPr>
        <w:t xml:space="preserve">, M.J. and Panday, P.K. (2019) ‘NGOs’ collaboration with Local Government Institutions’, </w:t>
      </w:r>
      <w:r w:rsidRPr="00934971">
        <w:rPr>
          <w:rFonts w:ascii="Arial" w:hAnsi="Arial" w:cs="Arial"/>
          <w:i/>
          <w:iCs/>
        </w:rPr>
        <w:t>Government and NGOs in South Asia</w:t>
      </w:r>
      <w:r w:rsidRPr="00934971">
        <w:rPr>
          <w:rFonts w:ascii="Arial" w:hAnsi="Arial" w:cs="Arial"/>
        </w:rPr>
        <w:t xml:space="preserve">, pp. 218–244. doi:10.4324/9780367855215-10. </w:t>
      </w:r>
    </w:p>
    <w:p w14:paraId="4BACE85D"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Rutherford, A. (2022) </w:t>
      </w:r>
      <w:r w:rsidRPr="00934971">
        <w:rPr>
          <w:rFonts w:ascii="Arial" w:hAnsi="Arial" w:cs="Arial"/>
          <w:i/>
          <w:iCs/>
        </w:rPr>
        <w:t>The application of the Environment Act 2021 principles to carbon capture and storage</w:t>
      </w:r>
      <w:r w:rsidRPr="00934971">
        <w:rPr>
          <w:rFonts w:ascii="Arial" w:hAnsi="Arial" w:cs="Arial"/>
        </w:rPr>
        <w:t xml:space="preserve"> [Preprint]. doi:10.20944/preprints</w:t>
      </w:r>
      <w:proofErr w:type="gramStart"/>
      <w:r w:rsidRPr="00934971">
        <w:rPr>
          <w:rFonts w:ascii="Arial" w:hAnsi="Arial" w:cs="Arial"/>
        </w:rPr>
        <w:t>202201.0381.v</w:t>
      </w:r>
      <w:proofErr w:type="gramEnd"/>
      <w:r w:rsidRPr="00934971">
        <w:rPr>
          <w:rFonts w:ascii="Arial" w:hAnsi="Arial" w:cs="Arial"/>
        </w:rPr>
        <w:t xml:space="preserve">1. </w:t>
      </w:r>
    </w:p>
    <w:p w14:paraId="435B137F" w14:textId="77777777" w:rsidR="001F6735" w:rsidRPr="00934971" w:rsidRDefault="001F6735" w:rsidP="00934971">
      <w:pPr>
        <w:spacing w:after="0" w:line="360" w:lineRule="auto"/>
        <w:ind w:left="0"/>
        <w:rPr>
          <w:rFonts w:cs="Arial"/>
          <w:color w:val="000000"/>
          <w:szCs w:val="24"/>
          <w:lang w:val="en-US" w:bidi="bn-IN"/>
          <w14:ligatures w14:val="none"/>
        </w:rPr>
      </w:pPr>
      <w:r w:rsidRPr="00B77FB6">
        <w:rPr>
          <w:rFonts w:cs="Arial"/>
          <w:color w:val="000000"/>
          <w:szCs w:val="24"/>
          <w:lang w:val="en-US" w:bidi="bn-IN"/>
          <w14:ligatures w14:val="none"/>
        </w:rPr>
        <w:t xml:space="preserve">Sloan, P., Legrand, W. and Chen, J.S. (2017) Sustainability in the hospitality </w:t>
      </w:r>
      <w:proofErr w:type="gramStart"/>
      <w:r w:rsidRPr="00B77FB6">
        <w:rPr>
          <w:rFonts w:cs="Arial"/>
          <w:color w:val="000000"/>
          <w:szCs w:val="24"/>
          <w:lang w:val="en-US" w:bidi="bn-IN"/>
          <w14:ligatures w14:val="none"/>
        </w:rPr>
        <w:t>industry :</w:t>
      </w:r>
      <w:proofErr w:type="gramEnd"/>
      <w:r w:rsidRPr="00B77FB6">
        <w:rPr>
          <w:rFonts w:cs="Arial"/>
          <w:color w:val="000000"/>
          <w:szCs w:val="24"/>
          <w:lang w:val="en-US" w:bidi="bn-IN"/>
          <w14:ligatures w14:val="none"/>
        </w:rPr>
        <w:t xml:space="preserve"> principles of sustainable operations. 3rd </w:t>
      </w:r>
      <w:proofErr w:type="spellStart"/>
      <w:proofErr w:type="gramStart"/>
      <w:r w:rsidRPr="00B77FB6">
        <w:rPr>
          <w:rFonts w:cs="Arial"/>
          <w:color w:val="000000"/>
          <w:szCs w:val="24"/>
          <w:lang w:val="en-US" w:bidi="bn-IN"/>
          <w14:ligatures w14:val="none"/>
        </w:rPr>
        <w:t>edn</w:t>
      </w:r>
      <w:proofErr w:type="spellEnd"/>
      <w:proofErr w:type="gramEnd"/>
      <w:r w:rsidRPr="00B77FB6">
        <w:rPr>
          <w:rFonts w:cs="Arial"/>
          <w:color w:val="000000"/>
          <w:szCs w:val="24"/>
          <w:lang w:val="en-US" w:bidi="bn-IN"/>
          <w14:ligatures w14:val="none"/>
        </w:rPr>
        <w:t>. London: Butterworth-Heinemann.</w:t>
      </w:r>
    </w:p>
    <w:p w14:paraId="1807D591" w14:textId="77777777" w:rsidR="001F6735" w:rsidRPr="00934971" w:rsidRDefault="001F6735" w:rsidP="00934971">
      <w:pPr>
        <w:pStyle w:val="NormalWeb"/>
        <w:spacing w:line="360" w:lineRule="auto"/>
        <w:ind w:left="567" w:hanging="567"/>
        <w:jc w:val="both"/>
        <w:rPr>
          <w:rFonts w:ascii="Arial" w:hAnsi="Arial" w:cs="Arial"/>
        </w:rPr>
      </w:pPr>
      <w:r w:rsidRPr="00934971">
        <w:rPr>
          <w:rFonts w:ascii="Arial" w:hAnsi="Arial" w:cs="Arial"/>
        </w:rPr>
        <w:t xml:space="preserve">van der Put, D. (2021) ‘Efficient commercial powertrains – how to achieve a 30% GHG reduction in 2030’, </w:t>
      </w:r>
      <w:r w:rsidRPr="00934971">
        <w:rPr>
          <w:rFonts w:ascii="Arial" w:hAnsi="Arial" w:cs="Arial"/>
          <w:i/>
          <w:iCs/>
        </w:rPr>
        <w:t xml:space="preserve">FISITA World Congress 2021 - Technical </w:t>
      </w:r>
      <w:proofErr w:type="spellStart"/>
      <w:r w:rsidRPr="00934971">
        <w:rPr>
          <w:rFonts w:ascii="Arial" w:hAnsi="Arial" w:cs="Arial"/>
          <w:i/>
          <w:iCs/>
        </w:rPr>
        <w:t>Programme</w:t>
      </w:r>
      <w:proofErr w:type="spellEnd"/>
      <w:r w:rsidRPr="00934971">
        <w:rPr>
          <w:rFonts w:ascii="Arial" w:hAnsi="Arial" w:cs="Arial"/>
        </w:rPr>
        <w:t xml:space="preserve"> [Preprint]. doi:10.46720/f2020-adm-054. </w:t>
      </w:r>
    </w:p>
    <w:p w14:paraId="5A462619" w14:textId="77777777" w:rsidR="00934971" w:rsidRPr="00934971" w:rsidRDefault="00934971" w:rsidP="00934971">
      <w:pPr>
        <w:pStyle w:val="NormalWeb"/>
        <w:spacing w:line="360" w:lineRule="auto"/>
        <w:ind w:left="567" w:hanging="567"/>
        <w:jc w:val="both"/>
        <w:rPr>
          <w:rFonts w:ascii="Arial" w:hAnsi="Arial" w:cs="Arial"/>
        </w:rPr>
      </w:pPr>
      <w:r w:rsidRPr="00934971">
        <w:rPr>
          <w:rFonts w:ascii="Arial" w:hAnsi="Arial" w:cs="Arial"/>
        </w:rPr>
        <w:lastRenderedPageBreak/>
        <w:t>Wilson, S. (</w:t>
      </w:r>
      <w:proofErr w:type="gramStart"/>
      <w:r w:rsidRPr="00934971">
        <w:rPr>
          <w:rFonts w:ascii="Arial" w:hAnsi="Arial" w:cs="Arial"/>
        </w:rPr>
        <w:t>2015) ‘</w:t>
      </w:r>
      <w:proofErr w:type="gramEnd"/>
      <w:r w:rsidRPr="00934971">
        <w:rPr>
          <w:rFonts w:ascii="Arial" w:hAnsi="Arial" w:cs="Arial"/>
        </w:rPr>
        <w:t xml:space="preserve">10. introduction to charity and charity law’, </w:t>
      </w:r>
      <w:r w:rsidRPr="00934971">
        <w:rPr>
          <w:rFonts w:ascii="Arial" w:hAnsi="Arial" w:cs="Arial"/>
          <w:i/>
          <w:iCs/>
        </w:rPr>
        <w:t>Todd &amp;amp; Wilson’s Textbook on Trusts &amp;amp; Equity</w:t>
      </w:r>
      <w:r w:rsidRPr="00934971">
        <w:rPr>
          <w:rFonts w:ascii="Arial" w:hAnsi="Arial" w:cs="Arial"/>
        </w:rPr>
        <w:t xml:space="preserve">, pp. 247–264. doi:10.1093/he/9780198726258.003.0010. </w:t>
      </w:r>
    </w:p>
    <w:p w14:paraId="50306A4B" w14:textId="77777777" w:rsidR="00934971" w:rsidRPr="00934971" w:rsidRDefault="00934971" w:rsidP="00934971">
      <w:pPr>
        <w:spacing w:before="100" w:beforeAutospacing="1" w:after="100" w:afterAutospacing="1" w:line="360" w:lineRule="auto"/>
        <w:ind w:left="567" w:hanging="567"/>
        <w:rPr>
          <w:rFonts w:cs="Arial"/>
          <w:szCs w:val="24"/>
          <w:lang w:val="en-US" w:bidi="bn-IN"/>
          <w14:ligatures w14:val="none"/>
        </w:rPr>
      </w:pPr>
      <w:r w:rsidRPr="007B5F0E">
        <w:rPr>
          <w:rFonts w:cs="Arial"/>
          <w:szCs w:val="24"/>
          <w:lang w:val="en-US" w:bidi="bn-IN"/>
          <w14:ligatures w14:val="none"/>
        </w:rPr>
        <w:t xml:space="preserve">Yano, A. (2016) ‘Energy balance and energy conversion process of </w:t>
      </w:r>
      <w:proofErr w:type="spellStart"/>
      <w:r w:rsidRPr="007B5F0E">
        <w:rPr>
          <w:rFonts w:cs="Arial"/>
          <w:szCs w:val="24"/>
          <w:lang w:val="en-US" w:bidi="bn-IN"/>
          <w14:ligatures w14:val="none"/>
        </w:rPr>
        <w:t>leds</w:t>
      </w:r>
      <w:proofErr w:type="spellEnd"/>
      <w:r w:rsidRPr="007B5F0E">
        <w:rPr>
          <w:rFonts w:cs="Arial"/>
          <w:szCs w:val="24"/>
          <w:lang w:val="en-US" w:bidi="bn-IN"/>
          <w14:ligatures w14:val="none"/>
        </w:rPr>
        <w:t xml:space="preserve"> and LED lighting systems’, </w:t>
      </w:r>
      <w:r w:rsidRPr="007B5F0E">
        <w:rPr>
          <w:rFonts w:cs="Arial"/>
          <w:i/>
          <w:iCs/>
          <w:szCs w:val="24"/>
          <w:lang w:val="en-US" w:bidi="bn-IN"/>
          <w14:ligatures w14:val="none"/>
        </w:rPr>
        <w:t>LED Lighting for Urban Agriculture</w:t>
      </w:r>
      <w:r w:rsidRPr="007B5F0E">
        <w:rPr>
          <w:rFonts w:cs="Arial"/>
          <w:szCs w:val="24"/>
          <w:lang w:val="en-US" w:bidi="bn-IN"/>
          <w14:ligatures w14:val="none"/>
        </w:rPr>
        <w:t xml:space="preserve">, pp. 417–427. doi:10.1007/978-981-10-1848-0_30. </w:t>
      </w:r>
    </w:p>
    <w:sectPr w:rsidR="00934971" w:rsidRPr="0093497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73F59E" w14:textId="77777777" w:rsidR="00151842" w:rsidRDefault="00151842" w:rsidP="00BD1D98">
      <w:pPr>
        <w:spacing w:after="0" w:line="240" w:lineRule="auto"/>
      </w:pPr>
      <w:r>
        <w:separator/>
      </w:r>
    </w:p>
  </w:endnote>
  <w:endnote w:type="continuationSeparator" w:id="0">
    <w:p w14:paraId="73BBE48E" w14:textId="77777777" w:rsidR="00151842" w:rsidRDefault="00151842" w:rsidP="00BD1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6675848"/>
      <w:docPartObj>
        <w:docPartGallery w:val="Page Numbers (Bottom of Page)"/>
        <w:docPartUnique/>
      </w:docPartObj>
    </w:sdtPr>
    <w:sdtEndPr>
      <w:rPr>
        <w:noProof/>
      </w:rPr>
    </w:sdtEndPr>
    <w:sdtContent>
      <w:p w14:paraId="64533C8E" w14:textId="047F5B3B" w:rsidR="00BD1D98" w:rsidRDefault="00BD1D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3B49A" w14:textId="77777777" w:rsidR="00BD1D98" w:rsidRDefault="00BD1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E328E9" w14:textId="77777777" w:rsidR="00151842" w:rsidRDefault="00151842" w:rsidP="00BD1D98">
      <w:pPr>
        <w:spacing w:after="0" w:line="240" w:lineRule="auto"/>
      </w:pPr>
      <w:r>
        <w:separator/>
      </w:r>
    </w:p>
  </w:footnote>
  <w:footnote w:type="continuationSeparator" w:id="0">
    <w:p w14:paraId="45DE06EA" w14:textId="77777777" w:rsidR="00151842" w:rsidRDefault="00151842" w:rsidP="00BD1D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7I0MzUzsTQxMbE0MLJQ0lEKTi0uzszPAykwrQUAKfYeCywAAAA="/>
  </w:docVars>
  <w:rsids>
    <w:rsidRoot w:val="00BC711D"/>
    <w:rsid w:val="00003DEA"/>
    <w:rsid w:val="00004A20"/>
    <w:rsid w:val="000234BE"/>
    <w:rsid w:val="00026DA0"/>
    <w:rsid w:val="0006598F"/>
    <w:rsid w:val="00072B23"/>
    <w:rsid w:val="00084AE5"/>
    <w:rsid w:val="00087C6B"/>
    <w:rsid w:val="000A0804"/>
    <w:rsid w:val="000A3C06"/>
    <w:rsid w:val="000A5530"/>
    <w:rsid w:val="000A7EAD"/>
    <w:rsid w:val="000B560B"/>
    <w:rsid w:val="000C203C"/>
    <w:rsid w:val="00117E98"/>
    <w:rsid w:val="00132839"/>
    <w:rsid w:val="00151842"/>
    <w:rsid w:val="00156E5B"/>
    <w:rsid w:val="00193D05"/>
    <w:rsid w:val="00196243"/>
    <w:rsid w:val="001968C0"/>
    <w:rsid w:val="001C3544"/>
    <w:rsid w:val="001C509F"/>
    <w:rsid w:val="001C675D"/>
    <w:rsid w:val="001D097E"/>
    <w:rsid w:val="001F1927"/>
    <w:rsid w:val="001F6735"/>
    <w:rsid w:val="00212201"/>
    <w:rsid w:val="002156DA"/>
    <w:rsid w:val="00225127"/>
    <w:rsid w:val="002330C8"/>
    <w:rsid w:val="002337AE"/>
    <w:rsid w:val="002368D1"/>
    <w:rsid w:val="00291972"/>
    <w:rsid w:val="002A5E64"/>
    <w:rsid w:val="002B5769"/>
    <w:rsid w:val="002C2FD7"/>
    <w:rsid w:val="002E62D4"/>
    <w:rsid w:val="002F0674"/>
    <w:rsid w:val="00300A22"/>
    <w:rsid w:val="003173A3"/>
    <w:rsid w:val="003272AB"/>
    <w:rsid w:val="0033323F"/>
    <w:rsid w:val="003426CC"/>
    <w:rsid w:val="00346EFF"/>
    <w:rsid w:val="00350831"/>
    <w:rsid w:val="003536BA"/>
    <w:rsid w:val="003D1605"/>
    <w:rsid w:val="003D361A"/>
    <w:rsid w:val="003D7888"/>
    <w:rsid w:val="00402A82"/>
    <w:rsid w:val="0040546F"/>
    <w:rsid w:val="00410E6D"/>
    <w:rsid w:val="00435437"/>
    <w:rsid w:val="0044739D"/>
    <w:rsid w:val="00450650"/>
    <w:rsid w:val="00462203"/>
    <w:rsid w:val="00467828"/>
    <w:rsid w:val="00472156"/>
    <w:rsid w:val="00472222"/>
    <w:rsid w:val="00475B5E"/>
    <w:rsid w:val="004964B4"/>
    <w:rsid w:val="004A6799"/>
    <w:rsid w:val="004E6C99"/>
    <w:rsid w:val="004F5682"/>
    <w:rsid w:val="004F641F"/>
    <w:rsid w:val="0050357E"/>
    <w:rsid w:val="005241A2"/>
    <w:rsid w:val="005327AE"/>
    <w:rsid w:val="00541857"/>
    <w:rsid w:val="00571F5D"/>
    <w:rsid w:val="00581372"/>
    <w:rsid w:val="005B46F8"/>
    <w:rsid w:val="005C05E9"/>
    <w:rsid w:val="005E591C"/>
    <w:rsid w:val="005E5E3C"/>
    <w:rsid w:val="005F6284"/>
    <w:rsid w:val="00623962"/>
    <w:rsid w:val="0062486F"/>
    <w:rsid w:val="00624E8D"/>
    <w:rsid w:val="0064596D"/>
    <w:rsid w:val="006553F6"/>
    <w:rsid w:val="00671481"/>
    <w:rsid w:val="00681474"/>
    <w:rsid w:val="00691384"/>
    <w:rsid w:val="00692E79"/>
    <w:rsid w:val="006B453F"/>
    <w:rsid w:val="006D2897"/>
    <w:rsid w:val="006D6ECC"/>
    <w:rsid w:val="006E5353"/>
    <w:rsid w:val="00707D9A"/>
    <w:rsid w:val="00712E2F"/>
    <w:rsid w:val="00736160"/>
    <w:rsid w:val="007374BC"/>
    <w:rsid w:val="007459B3"/>
    <w:rsid w:val="00750A83"/>
    <w:rsid w:val="00764474"/>
    <w:rsid w:val="00775A53"/>
    <w:rsid w:val="00792C3C"/>
    <w:rsid w:val="007A3FEB"/>
    <w:rsid w:val="007B5F0E"/>
    <w:rsid w:val="007C54A6"/>
    <w:rsid w:val="007E0504"/>
    <w:rsid w:val="007E7FCC"/>
    <w:rsid w:val="007F2589"/>
    <w:rsid w:val="007F2E62"/>
    <w:rsid w:val="007F3DA4"/>
    <w:rsid w:val="0080285D"/>
    <w:rsid w:val="00831CE7"/>
    <w:rsid w:val="00851F5A"/>
    <w:rsid w:val="00856138"/>
    <w:rsid w:val="0088248E"/>
    <w:rsid w:val="00885D53"/>
    <w:rsid w:val="00893BBD"/>
    <w:rsid w:val="008A5122"/>
    <w:rsid w:val="008B2887"/>
    <w:rsid w:val="008C19CC"/>
    <w:rsid w:val="008E088C"/>
    <w:rsid w:val="008F01A2"/>
    <w:rsid w:val="00901E05"/>
    <w:rsid w:val="00906FA9"/>
    <w:rsid w:val="00921E00"/>
    <w:rsid w:val="0093048E"/>
    <w:rsid w:val="00931A1B"/>
    <w:rsid w:val="00934971"/>
    <w:rsid w:val="009676A6"/>
    <w:rsid w:val="00971244"/>
    <w:rsid w:val="00974571"/>
    <w:rsid w:val="00975A9C"/>
    <w:rsid w:val="009846F7"/>
    <w:rsid w:val="00985B25"/>
    <w:rsid w:val="0099038D"/>
    <w:rsid w:val="00994BB9"/>
    <w:rsid w:val="00994F89"/>
    <w:rsid w:val="009C076A"/>
    <w:rsid w:val="009D2B6B"/>
    <w:rsid w:val="009E698C"/>
    <w:rsid w:val="00A06AEC"/>
    <w:rsid w:val="00A124DB"/>
    <w:rsid w:val="00A27A19"/>
    <w:rsid w:val="00A5343F"/>
    <w:rsid w:val="00A80B88"/>
    <w:rsid w:val="00A82039"/>
    <w:rsid w:val="00A86E2D"/>
    <w:rsid w:val="00AA3614"/>
    <w:rsid w:val="00AA3983"/>
    <w:rsid w:val="00AB0E4E"/>
    <w:rsid w:val="00AB7EBF"/>
    <w:rsid w:val="00AC0443"/>
    <w:rsid w:val="00AC4293"/>
    <w:rsid w:val="00B17BD0"/>
    <w:rsid w:val="00B61B5D"/>
    <w:rsid w:val="00B624E1"/>
    <w:rsid w:val="00B63CF5"/>
    <w:rsid w:val="00B7206C"/>
    <w:rsid w:val="00B76CF7"/>
    <w:rsid w:val="00B77FB6"/>
    <w:rsid w:val="00B95ED1"/>
    <w:rsid w:val="00BB2581"/>
    <w:rsid w:val="00BC711D"/>
    <w:rsid w:val="00BD1D98"/>
    <w:rsid w:val="00BD2035"/>
    <w:rsid w:val="00BE3B9E"/>
    <w:rsid w:val="00BF1150"/>
    <w:rsid w:val="00C17C7D"/>
    <w:rsid w:val="00C32719"/>
    <w:rsid w:val="00C3363B"/>
    <w:rsid w:val="00C369F2"/>
    <w:rsid w:val="00C408C3"/>
    <w:rsid w:val="00C648BB"/>
    <w:rsid w:val="00C76BC3"/>
    <w:rsid w:val="00C77218"/>
    <w:rsid w:val="00C94A28"/>
    <w:rsid w:val="00CB32FC"/>
    <w:rsid w:val="00CE6CD8"/>
    <w:rsid w:val="00D3067E"/>
    <w:rsid w:val="00D35D19"/>
    <w:rsid w:val="00D41098"/>
    <w:rsid w:val="00D614BA"/>
    <w:rsid w:val="00D75231"/>
    <w:rsid w:val="00D83314"/>
    <w:rsid w:val="00D973CB"/>
    <w:rsid w:val="00DA1F8E"/>
    <w:rsid w:val="00DB5E16"/>
    <w:rsid w:val="00DD49ED"/>
    <w:rsid w:val="00DF2812"/>
    <w:rsid w:val="00E15CAF"/>
    <w:rsid w:val="00E32D81"/>
    <w:rsid w:val="00E367EF"/>
    <w:rsid w:val="00E43CDD"/>
    <w:rsid w:val="00E559B6"/>
    <w:rsid w:val="00E57184"/>
    <w:rsid w:val="00E66F48"/>
    <w:rsid w:val="00EB26BF"/>
    <w:rsid w:val="00F034C8"/>
    <w:rsid w:val="00F22F61"/>
    <w:rsid w:val="00F26579"/>
    <w:rsid w:val="00F26DBA"/>
    <w:rsid w:val="00F43844"/>
    <w:rsid w:val="00F97409"/>
    <w:rsid w:val="00FD2423"/>
    <w:rsid w:val="00FE29B9"/>
    <w:rsid w:val="00FE2FFB"/>
    <w:rsid w:val="00FE3B00"/>
    <w:rsid w:val="00FE4A7F"/>
    <w:rsid w:val="00FE6300"/>
    <w:rsid w:val="00FE6DB1"/>
    <w:rsid w:val="00FF4D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2F056"/>
  <w15:chartTrackingRefBased/>
  <w15:docId w15:val="{6AFE7395-B4EB-403E-86DC-4E6B82E97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9B9"/>
    <w:pPr>
      <w:spacing w:after="200" w:line="276" w:lineRule="auto"/>
      <w:ind w:left="176"/>
      <w:jc w:val="both"/>
    </w:pPr>
    <w:rPr>
      <w:rFonts w:ascii="Arial" w:hAnsi="Arial" w:cs="Times New Roman"/>
      <w:kern w:val="0"/>
      <w:sz w:val="24"/>
      <w:szCs w:val="20"/>
      <w:lang w:val="en-GB"/>
    </w:rPr>
  </w:style>
  <w:style w:type="paragraph" w:styleId="Heading1">
    <w:name w:val="heading 1"/>
    <w:basedOn w:val="Heading2"/>
    <w:next w:val="Normal"/>
    <w:link w:val="Heading1Char"/>
    <w:qFormat/>
    <w:rsid w:val="005327AE"/>
    <w:pPr>
      <w:keepNext w:val="0"/>
      <w:keepLines w:val="0"/>
      <w:spacing w:before="120" w:after="120" w:line="480" w:lineRule="auto"/>
      <w:ind w:left="0"/>
      <w:outlineLvl w:val="0"/>
    </w:pPr>
    <w:rPr>
      <w:rFonts w:eastAsia="Calibri" w:cstheme="minorHAnsi"/>
      <w:color w:val="auto"/>
      <w:sz w:val="32"/>
      <w:szCs w:val="28"/>
    </w:rPr>
  </w:style>
  <w:style w:type="paragraph" w:styleId="Heading2">
    <w:name w:val="heading 2"/>
    <w:basedOn w:val="Normal"/>
    <w:next w:val="Normal"/>
    <w:link w:val="Heading2Char"/>
    <w:uiPriority w:val="9"/>
    <w:unhideWhenUsed/>
    <w:qFormat/>
    <w:rsid w:val="005327AE"/>
    <w:pPr>
      <w:keepNext/>
      <w:keepLines/>
      <w:spacing w:before="40" w:after="0"/>
      <w:outlineLvl w:val="1"/>
    </w:pPr>
    <w:rPr>
      <w:rFonts w:eastAsiaTheme="majorEastAsia" w:cstheme="majorBidi"/>
      <w:b/>
      <w:color w:val="0F4761" w:themeColor="accent1" w:themeShade="BF"/>
      <w:kern w:val="2"/>
      <w:sz w:val="26"/>
      <w:szCs w:val="26"/>
      <w:lang w:val="en-US"/>
    </w:rPr>
  </w:style>
  <w:style w:type="paragraph" w:styleId="Heading3">
    <w:name w:val="heading 3"/>
    <w:basedOn w:val="Normal"/>
    <w:next w:val="Normal"/>
    <w:link w:val="Heading3Char"/>
    <w:uiPriority w:val="9"/>
    <w:unhideWhenUsed/>
    <w:qFormat/>
    <w:rsid w:val="000A0804"/>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semiHidden/>
    <w:unhideWhenUsed/>
    <w:qFormat/>
    <w:rsid w:val="00BC711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C711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C71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C71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C71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C71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327AE"/>
    <w:rPr>
      <w:rFonts w:ascii="Times New Roman" w:eastAsia="Calibri" w:hAnsi="Times New Roman" w:cstheme="minorHAnsi"/>
      <w:b/>
      <w:sz w:val="32"/>
      <w:szCs w:val="28"/>
    </w:rPr>
  </w:style>
  <w:style w:type="character" w:customStyle="1" w:styleId="Heading2Char">
    <w:name w:val="Heading 2 Char"/>
    <w:basedOn w:val="DefaultParagraphFont"/>
    <w:link w:val="Heading2"/>
    <w:uiPriority w:val="9"/>
    <w:rsid w:val="005327AE"/>
    <w:rPr>
      <w:rFonts w:ascii="Times New Roman" w:eastAsiaTheme="majorEastAsia" w:hAnsi="Times New Roman" w:cstheme="majorBidi"/>
      <w:b/>
      <w:color w:val="0F4761" w:themeColor="accent1" w:themeShade="BF"/>
      <w:sz w:val="26"/>
      <w:szCs w:val="26"/>
    </w:rPr>
  </w:style>
  <w:style w:type="character" w:customStyle="1" w:styleId="Heading3Char">
    <w:name w:val="Heading 3 Char"/>
    <w:basedOn w:val="DefaultParagraphFont"/>
    <w:link w:val="Heading3"/>
    <w:uiPriority w:val="9"/>
    <w:rsid w:val="000A0804"/>
    <w:rPr>
      <w:rFonts w:ascii="Times New Roman" w:eastAsiaTheme="majorEastAsia" w:hAnsi="Times New Roman" w:cstheme="majorBidi"/>
      <w:color w:val="000000" w:themeColor="text1"/>
      <w:sz w:val="24"/>
      <w:szCs w:val="24"/>
      <w:lang w:val="en-GB"/>
    </w:rPr>
  </w:style>
  <w:style w:type="character" w:customStyle="1" w:styleId="Heading4Char">
    <w:name w:val="Heading 4 Char"/>
    <w:basedOn w:val="DefaultParagraphFont"/>
    <w:link w:val="Heading4"/>
    <w:uiPriority w:val="9"/>
    <w:semiHidden/>
    <w:rsid w:val="00BC711D"/>
    <w:rPr>
      <w:rFonts w:eastAsiaTheme="majorEastAsia" w:cstheme="majorBidi"/>
      <w:i/>
      <w:iCs/>
      <w:color w:val="0F4761" w:themeColor="accent1" w:themeShade="BF"/>
      <w:kern w:val="0"/>
      <w:sz w:val="24"/>
      <w:szCs w:val="20"/>
      <w:lang w:val="en-GB"/>
    </w:rPr>
  </w:style>
  <w:style w:type="character" w:customStyle="1" w:styleId="Heading5Char">
    <w:name w:val="Heading 5 Char"/>
    <w:basedOn w:val="DefaultParagraphFont"/>
    <w:link w:val="Heading5"/>
    <w:uiPriority w:val="9"/>
    <w:semiHidden/>
    <w:rsid w:val="00BC711D"/>
    <w:rPr>
      <w:rFonts w:eastAsiaTheme="majorEastAsia" w:cstheme="majorBidi"/>
      <w:color w:val="0F4761" w:themeColor="accent1" w:themeShade="BF"/>
      <w:kern w:val="0"/>
      <w:sz w:val="24"/>
      <w:szCs w:val="20"/>
      <w:lang w:val="en-GB"/>
    </w:rPr>
  </w:style>
  <w:style w:type="character" w:customStyle="1" w:styleId="Heading6Char">
    <w:name w:val="Heading 6 Char"/>
    <w:basedOn w:val="DefaultParagraphFont"/>
    <w:link w:val="Heading6"/>
    <w:uiPriority w:val="9"/>
    <w:semiHidden/>
    <w:rsid w:val="00BC711D"/>
    <w:rPr>
      <w:rFonts w:eastAsiaTheme="majorEastAsia" w:cstheme="majorBidi"/>
      <w:i/>
      <w:iCs/>
      <w:color w:val="595959" w:themeColor="text1" w:themeTint="A6"/>
      <w:kern w:val="0"/>
      <w:sz w:val="24"/>
      <w:szCs w:val="20"/>
      <w:lang w:val="en-GB"/>
    </w:rPr>
  </w:style>
  <w:style w:type="character" w:customStyle="1" w:styleId="Heading7Char">
    <w:name w:val="Heading 7 Char"/>
    <w:basedOn w:val="DefaultParagraphFont"/>
    <w:link w:val="Heading7"/>
    <w:uiPriority w:val="9"/>
    <w:semiHidden/>
    <w:rsid w:val="00BC711D"/>
    <w:rPr>
      <w:rFonts w:eastAsiaTheme="majorEastAsia" w:cstheme="majorBidi"/>
      <w:color w:val="595959" w:themeColor="text1" w:themeTint="A6"/>
      <w:kern w:val="0"/>
      <w:sz w:val="24"/>
      <w:szCs w:val="20"/>
      <w:lang w:val="en-GB"/>
    </w:rPr>
  </w:style>
  <w:style w:type="character" w:customStyle="1" w:styleId="Heading8Char">
    <w:name w:val="Heading 8 Char"/>
    <w:basedOn w:val="DefaultParagraphFont"/>
    <w:link w:val="Heading8"/>
    <w:uiPriority w:val="9"/>
    <w:semiHidden/>
    <w:rsid w:val="00BC711D"/>
    <w:rPr>
      <w:rFonts w:eastAsiaTheme="majorEastAsia" w:cstheme="majorBidi"/>
      <w:i/>
      <w:iCs/>
      <w:color w:val="272727" w:themeColor="text1" w:themeTint="D8"/>
      <w:kern w:val="0"/>
      <w:sz w:val="24"/>
      <w:szCs w:val="20"/>
      <w:lang w:val="en-GB"/>
    </w:rPr>
  </w:style>
  <w:style w:type="character" w:customStyle="1" w:styleId="Heading9Char">
    <w:name w:val="Heading 9 Char"/>
    <w:basedOn w:val="DefaultParagraphFont"/>
    <w:link w:val="Heading9"/>
    <w:uiPriority w:val="9"/>
    <w:semiHidden/>
    <w:rsid w:val="00BC711D"/>
    <w:rPr>
      <w:rFonts w:eastAsiaTheme="majorEastAsia" w:cstheme="majorBidi"/>
      <w:color w:val="272727" w:themeColor="text1" w:themeTint="D8"/>
      <w:kern w:val="0"/>
      <w:sz w:val="24"/>
      <w:szCs w:val="20"/>
      <w:lang w:val="en-GB"/>
    </w:rPr>
  </w:style>
  <w:style w:type="paragraph" w:styleId="Title">
    <w:name w:val="Title"/>
    <w:basedOn w:val="Normal"/>
    <w:next w:val="Normal"/>
    <w:link w:val="TitleChar"/>
    <w:uiPriority w:val="10"/>
    <w:qFormat/>
    <w:rsid w:val="00BC7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11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C711D"/>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11D"/>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BC71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711D"/>
    <w:rPr>
      <w:rFonts w:ascii="Times New Roman" w:hAnsi="Times New Roman" w:cs="Times New Roman"/>
      <w:i/>
      <w:iCs/>
      <w:color w:val="404040" w:themeColor="text1" w:themeTint="BF"/>
      <w:kern w:val="0"/>
      <w:sz w:val="24"/>
      <w:szCs w:val="20"/>
      <w:lang w:val="en-GB"/>
    </w:rPr>
  </w:style>
  <w:style w:type="paragraph" w:styleId="ListParagraph">
    <w:name w:val="List Paragraph"/>
    <w:basedOn w:val="Normal"/>
    <w:uiPriority w:val="34"/>
    <w:qFormat/>
    <w:rsid w:val="00BC711D"/>
    <w:pPr>
      <w:ind w:left="720"/>
      <w:contextualSpacing/>
    </w:pPr>
  </w:style>
  <w:style w:type="character" w:styleId="IntenseEmphasis">
    <w:name w:val="Intense Emphasis"/>
    <w:basedOn w:val="DefaultParagraphFont"/>
    <w:uiPriority w:val="21"/>
    <w:qFormat/>
    <w:rsid w:val="00BC711D"/>
    <w:rPr>
      <w:i/>
      <w:iCs/>
      <w:color w:val="0F4761" w:themeColor="accent1" w:themeShade="BF"/>
    </w:rPr>
  </w:style>
  <w:style w:type="paragraph" w:styleId="IntenseQuote">
    <w:name w:val="Intense Quote"/>
    <w:basedOn w:val="Normal"/>
    <w:next w:val="Normal"/>
    <w:link w:val="IntenseQuoteChar"/>
    <w:uiPriority w:val="30"/>
    <w:qFormat/>
    <w:rsid w:val="00BC71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11D"/>
    <w:rPr>
      <w:rFonts w:ascii="Times New Roman" w:hAnsi="Times New Roman" w:cs="Times New Roman"/>
      <w:i/>
      <w:iCs/>
      <w:color w:val="0F4761" w:themeColor="accent1" w:themeShade="BF"/>
      <w:kern w:val="0"/>
      <w:sz w:val="24"/>
      <w:szCs w:val="20"/>
      <w:lang w:val="en-GB"/>
    </w:rPr>
  </w:style>
  <w:style w:type="character" w:styleId="IntenseReference">
    <w:name w:val="Intense Reference"/>
    <w:basedOn w:val="DefaultParagraphFont"/>
    <w:uiPriority w:val="32"/>
    <w:qFormat/>
    <w:rsid w:val="00BC711D"/>
    <w:rPr>
      <w:b/>
      <w:bCs/>
      <w:smallCaps/>
      <w:color w:val="0F4761" w:themeColor="accent1" w:themeShade="BF"/>
      <w:spacing w:val="5"/>
    </w:rPr>
  </w:style>
  <w:style w:type="character" w:customStyle="1" w:styleId="fontstyle01">
    <w:name w:val="fontstyle01"/>
    <w:basedOn w:val="DefaultParagraphFont"/>
    <w:rsid w:val="000234BE"/>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BD1D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D98"/>
    <w:rPr>
      <w:rFonts w:ascii="Times New Roman" w:hAnsi="Times New Roman" w:cs="Times New Roman"/>
      <w:kern w:val="0"/>
      <w:sz w:val="24"/>
      <w:szCs w:val="20"/>
      <w:lang w:val="en-GB"/>
    </w:rPr>
  </w:style>
  <w:style w:type="paragraph" w:styleId="Footer">
    <w:name w:val="footer"/>
    <w:basedOn w:val="Normal"/>
    <w:link w:val="FooterChar"/>
    <w:uiPriority w:val="99"/>
    <w:unhideWhenUsed/>
    <w:rsid w:val="00BD1D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D98"/>
    <w:rPr>
      <w:rFonts w:ascii="Times New Roman" w:hAnsi="Times New Roman" w:cs="Times New Roman"/>
      <w:kern w:val="0"/>
      <w:sz w:val="24"/>
      <w:szCs w:val="20"/>
      <w:lang w:val="en-GB"/>
    </w:rPr>
  </w:style>
  <w:style w:type="paragraph" w:styleId="NormalWeb">
    <w:name w:val="Normal (Web)"/>
    <w:basedOn w:val="Normal"/>
    <w:uiPriority w:val="99"/>
    <w:semiHidden/>
    <w:unhideWhenUsed/>
    <w:rsid w:val="00FD2423"/>
    <w:pPr>
      <w:spacing w:before="100" w:beforeAutospacing="1" w:after="100" w:afterAutospacing="1" w:line="240" w:lineRule="auto"/>
      <w:ind w:left="0"/>
      <w:jc w:val="left"/>
    </w:pPr>
    <w:rPr>
      <w:rFonts w:ascii="Times New Roman" w:hAnsi="Times New Roman"/>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153669">
      <w:bodyDiv w:val="1"/>
      <w:marLeft w:val="0"/>
      <w:marRight w:val="0"/>
      <w:marTop w:val="0"/>
      <w:marBottom w:val="0"/>
      <w:divBdr>
        <w:top w:val="none" w:sz="0" w:space="0" w:color="auto"/>
        <w:left w:val="none" w:sz="0" w:space="0" w:color="auto"/>
        <w:bottom w:val="none" w:sz="0" w:space="0" w:color="auto"/>
        <w:right w:val="none" w:sz="0" w:space="0" w:color="auto"/>
      </w:divBdr>
    </w:div>
    <w:div w:id="122622457">
      <w:bodyDiv w:val="1"/>
      <w:marLeft w:val="0"/>
      <w:marRight w:val="0"/>
      <w:marTop w:val="0"/>
      <w:marBottom w:val="0"/>
      <w:divBdr>
        <w:top w:val="none" w:sz="0" w:space="0" w:color="auto"/>
        <w:left w:val="none" w:sz="0" w:space="0" w:color="auto"/>
        <w:bottom w:val="none" w:sz="0" w:space="0" w:color="auto"/>
        <w:right w:val="none" w:sz="0" w:space="0" w:color="auto"/>
      </w:divBdr>
      <w:divsChild>
        <w:div w:id="1816600863">
          <w:marLeft w:val="0"/>
          <w:marRight w:val="0"/>
          <w:marTop w:val="0"/>
          <w:marBottom w:val="0"/>
          <w:divBdr>
            <w:top w:val="none" w:sz="0" w:space="0" w:color="auto"/>
            <w:left w:val="none" w:sz="0" w:space="0" w:color="auto"/>
            <w:bottom w:val="none" w:sz="0" w:space="0" w:color="auto"/>
            <w:right w:val="none" w:sz="0" w:space="0" w:color="auto"/>
          </w:divBdr>
          <w:divsChild>
            <w:div w:id="2051877827">
              <w:marLeft w:val="0"/>
              <w:marRight w:val="0"/>
              <w:marTop w:val="0"/>
              <w:marBottom w:val="0"/>
              <w:divBdr>
                <w:top w:val="none" w:sz="0" w:space="0" w:color="auto"/>
                <w:left w:val="none" w:sz="0" w:space="0" w:color="auto"/>
                <w:bottom w:val="none" w:sz="0" w:space="0" w:color="auto"/>
                <w:right w:val="none" w:sz="0" w:space="0" w:color="auto"/>
              </w:divBdr>
              <w:divsChild>
                <w:div w:id="1192380454">
                  <w:marLeft w:val="0"/>
                  <w:marRight w:val="0"/>
                  <w:marTop w:val="0"/>
                  <w:marBottom w:val="0"/>
                  <w:divBdr>
                    <w:top w:val="none" w:sz="0" w:space="0" w:color="auto"/>
                    <w:left w:val="none" w:sz="0" w:space="0" w:color="auto"/>
                    <w:bottom w:val="none" w:sz="0" w:space="0" w:color="auto"/>
                    <w:right w:val="none" w:sz="0" w:space="0" w:color="auto"/>
                  </w:divBdr>
                  <w:divsChild>
                    <w:div w:id="105253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598544">
          <w:marLeft w:val="0"/>
          <w:marRight w:val="0"/>
          <w:marTop w:val="0"/>
          <w:marBottom w:val="0"/>
          <w:divBdr>
            <w:top w:val="none" w:sz="0" w:space="0" w:color="auto"/>
            <w:left w:val="none" w:sz="0" w:space="0" w:color="auto"/>
            <w:bottom w:val="none" w:sz="0" w:space="0" w:color="auto"/>
            <w:right w:val="none" w:sz="0" w:space="0" w:color="auto"/>
          </w:divBdr>
          <w:divsChild>
            <w:div w:id="1925406912">
              <w:marLeft w:val="0"/>
              <w:marRight w:val="0"/>
              <w:marTop w:val="0"/>
              <w:marBottom w:val="0"/>
              <w:divBdr>
                <w:top w:val="none" w:sz="0" w:space="0" w:color="auto"/>
                <w:left w:val="none" w:sz="0" w:space="0" w:color="auto"/>
                <w:bottom w:val="none" w:sz="0" w:space="0" w:color="auto"/>
                <w:right w:val="none" w:sz="0" w:space="0" w:color="auto"/>
              </w:divBdr>
              <w:divsChild>
                <w:div w:id="573900186">
                  <w:marLeft w:val="0"/>
                  <w:marRight w:val="0"/>
                  <w:marTop w:val="0"/>
                  <w:marBottom w:val="0"/>
                  <w:divBdr>
                    <w:top w:val="none" w:sz="0" w:space="0" w:color="auto"/>
                    <w:left w:val="none" w:sz="0" w:space="0" w:color="auto"/>
                    <w:bottom w:val="none" w:sz="0" w:space="0" w:color="auto"/>
                    <w:right w:val="none" w:sz="0" w:space="0" w:color="auto"/>
                  </w:divBdr>
                  <w:divsChild>
                    <w:div w:id="119002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60605">
      <w:bodyDiv w:val="1"/>
      <w:marLeft w:val="0"/>
      <w:marRight w:val="0"/>
      <w:marTop w:val="0"/>
      <w:marBottom w:val="0"/>
      <w:divBdr>
        <w:top w:val="none" w:sz="0" w:space="0" w:color="auto"/>
        <w:left w:val="none" w:sz="0" w:space="0" w:color="auto"/>
        <w:bottom w:val="none" w:sz="0" w:space="0" w:color="auto"/>
        <w:right w:val="none" w:sz="0" w:space="0" w:color="auto"/>
      </w:divBdr>
    </w:div>
    <w:div w:id="292055293">
      <w:bodyDiv w:val="1"/>
      <w:marLeft w:val="0"/>
      <w:marRight w:val="0"/>
      <w:marTop w:val="0"/>
      <w:marBottom w:val="0"/>
      <w:divBdr>
        <w:top w:val="none" w:sz="0" w:space="0" w:color="auto"/>
        <w:left w:val="none" w:sz="0" w:space="0" w:color="auto"/>
        <w:bottom w:val="none" w:sz="0" w:space="0" w:color="auto"/>
        <w:right w:val="none" w:sz="0" w:space="0" w:color="auto"/>
      </w:divBdr>
    </w:div>
    <w:div w:id="336152257">
      <w:bodyDiv w:val="1"/>
      <w:marLeft w:val="0"/>
      <w:marRight w:val="0"/>
      <w:marTop w:val="0"/>
      <w:marBottom w:val="0"/>
      <w:divBdr>
        <w:top w:val="none" w:sz="0" w:space="0" w:color="auto"/>
        <w:left w:val="none" w:sz="0" w:space="0" w:color="auto"/>
        <w:bottom w:val="none" w:sz="0" w:space="0" w:color="auto"/>
        <w:right w:val="none" w:sz="0" w:space="0" w:color="auto"/>
      </w:divBdr>
      <w:divsChild>
        <w:div w:id="757868096">
          <w:marLeft w:val="0"/>
          <w:marRight w:val="0"/>
          <w:marTop w:val="0"/>
          <w:marBottom w:val="0"/>
          <w:divBdr>
            <w:top w:val="none" w:sz="0" w:space="0" w:color="auto"/>
            <w:left w:val="none" w:sz="0" w:space="0" w:color="auto"/>
            <w:bottom w:val="none" w:sz="0" w:space="0" w:color="auto"/>
            <w:right w:val="none" w:sz="0" w:space="0" w:color="auto"/>
          </w:divBdr>
          <w:divsChild>
            <w:div w:id="2061779196">
              <w:marLeft w:val="0"/>
              <w:marRight w:val="0"/>
              <w:marTop w:val="0"/>
              <w:marBottom w:val="0"/>
              <w:divBdr>
                <w:top w:val="none" w:sz="0" w:space="0" w:color="auto"/>
                <w:left w:val="none" w:sz="0" w:space="0" w:color="auto"/>
                <w:bottom w:val="none" w:sz="0" w:space="0" w:color="auto"/>
                <w:right w:val="none" w:sz="0" w:space="0" w:color="auto"/>
              </w:divBdr>
              <w:divsChild>
                <w:div w:id="459958452">
                  <w:marLeft w:val="0"/>
                  <w:marRight w:val="0"/>
                  <w:marTop w:val="0"/>
                  <w:marBottom w:val="0"/>
                  <w:divBdr>
                    <w:top w:val="none" w:sz="0" w:space="0" w:color="auto"/>
                    <w:left w:val="none" w:sz="0" w:space="0" w:color="auto"/>
                    <w:bottom w:val="none" w:sz="0" w:space="0" w:color="auto"/>
                    <w:right w:val="none" w:sz="0" w:space="0" w:color="auto"/>
                  </w:divBdr>
                  <w:divsChild>
                    <w:div w:id="187315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1788">
          <w:marLeft w:val="0"/>
          <w:marRight w:val="0"/>
          <w:marTop w:val="0"/>
          <w:marBottom w:val="0"/>
          <w:divBdr>
            <w:top w:val="none" w:sz="0" w:space="0" w:color="auto"/>
            <w:left w:val="none" w:sz="0" w:space="0" w:color="auto"/>
            <w:bottom w:val="none" w:sz="0" w:space="0" w:color="auto"/>
            <w:right w:val="none" w:sz="0" w:space="0" w:color="auto"/>
          </w:divBdr>
          <w:divsChild>
            <w:div w:id="2052612518">
              <w:marLeft w:val="0"/>
              <w:marRight w:val="0"/>
              <w:marTop w:val="0"/>
              <w:marBottom w:val="0"/>
              <w:divBdr>
                <w:top w:val="none" w:sz="0" w:space="0" w:color="auto"/>
                <w:left w:val="none" w:sz="0" w:space="0" w:color="auto"/>
                <w:bottom w:val="none" w:sz="0" w:space="0" w:color="auto"/>
                <w:right w:val="none" w:sz="0" w:space="0" w:color="auto"/>
              </w:divBdr>
              <w:divsChild>
                <w:div w:id="1277978271">
                  <w:marLeft w:val="0"/>
                  <w:marRight w:val="0"/>
                  <w:marTop w:val="0"/>
                  <w:marBottom w:val="0"/>
                  <w:divBdr>
                    <w:top w:val="none" w:sz="0" w:space="0" w:color="auto"/>
                    <w:left w:val="none" w:sz="0" w:space="0" w:color="auto"/>
                    <w:bottom w:val="none" w:sz="0" w:space="0" w:color="auto"/>
                    <w:right w:val="none" w:sz="0" w:space="0" w:color="auto"/>
                  </w:divBdr>
                  <w:divsChild>
                    <w:div w:id="1626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677416">
      <w:bodyDiv w:val="1"/>
      <w:marLeft w:val="0"/>
      <w:marRight w:val="0"/>
      <w:marTop w:val="0"/>
      <w:marBottom w:val="0"/>
      <w:divBdr>
        <w:top w:val="none" w:sz="0" w:space="0" w:color="auto"/>
        <w:left w:val="none" w:sz="0" w:space="0" w:color="auto"/>
        <w:bottom w:val="none" w:sz="0" w:space="0" w:color="auto"/>
        <w:right w:val="none" w:sz="0" w:space="0" w:color="auto"/>
      </w:divBdr>
    </w:div>
    <w:div w:id="400175468">
      <w:bodyDiv w:val="1"/>
      <w:marLeft w:val="0"/>
      <w:marRight w:val="0"/>
      <w:marTop w:val="0"/>
      <w:marBottom w:val="0"/>
      <w:divBdr>
        <w:top w:val="none" w:sz="0" w:space="0" w:color="auto"/>
        <w:left w:val="none" w:sz="0" w:space="0" w:color="auto"/>
        <w:bottom w:val="none" w:sz="0" w:space="0" w:color="auto"/>
        <w:right w:val="none" w:sz="0" w:space="0" w:color="auto"/>
      </w:divBdr>
    </w:div>
    <w:div w:id="531042365">
      <w:bodyDiv w:val="1"/>
      <w:marLeft w:val="0"/>
      <w:marRight w:val="0"/>
      <w:marTop w:val="0"/>
      <w:marBottom w:val="0"/>
      <w:divBdr>
        <w:top w:val="none" w:sz="0" w:space="0" w:color="auto"/>
        <w:left w:val="none" w:sz="0" w:space="0" w:color="auto"/>
        <w:bottom w:val="none" w:sz="0" w:space="0" w:color="auto"/>
        <w:right w:val="none" w:sz="0" w:space="0" w:color="auto"/>
      </w:divBdr>
    </w:div>
    <w:div w:id="739443907">
      <w:bodyDiv w:val="1"/>
      <w:marLeft w:val="0"/>
      <w:marRight w:val="0"/>
      <w:marTop w:val="0"/>
      <w:marBottom w:val="0"/>
      <w:divBdr>
        <w:top w:val="none" w:sz="0" w:space="0" w:color="auto"/>
        <w:left w:val="none" w:sz="0" w:space="0" w:color="auto"/>
        <w:bottom w:val="none" w:sz="0" w:space="0" w:color="auto"/>
        <w:right w:val="none" w:sz="0" w:space="0" w:color="auto"/>
      </w:divBdr>
    </w:div>
    <w:div w:id="846557759">
      <w:bodyDiv w:val="1"/>
      <w:marLeft w:val="0"/>
      <w:marRight w:val="0"/>
      <w:marTop w:val="0"/>
      <w:marBottom w:val="0"/>
      <w:divBdr>
        <w:top w:val="none" w:sz="0" w:space="0" w:color="auto"/>
        <w:left w:val="none" w:sz="0" w:space="0" w:color="auto"/>
        <w:bottom w:val="none" w:sz="0" w:space="0" w:color="auto"/>
        <w:right w:val="none" w:sz="0" w:space="0" w:color="auto"/>
      </w:divBdr>
    </w:div>
    <w:div w:id="907036054">
      <w:bodyDiv w:val="1"/>
      <w:marLeft w:val="0"/>
      <w:marRight w:val="0"/>
      <w:marTop w:val="0"/>
      <w:marBottom w:val="0"/>
      <w:divBdr>
        <w:top w:val="none" w:sz="0" w:space="0" w:color="auto"/>
        <w:left w:val="none" w:sz="0" w:space="0" w:color="auto"/>
        <w:bottom w:val="none" w:sz="0" w:space="0" w:color="auto"/>
        <w:right w:val="none" w:sz="0" w:space="0" w:color="auto"/>
      </w:divBdr>
      <w:divsChild>
        <w:div w:id="955020615">
          <w:marLeft w:val="0"/>
          <w:marRight w:val="0"/>
          <w:marTop w:val="0"/>
          <w:marBottom w:val="0"/>
          <w:divBdr>
            <w:top w:val="none" w:sz="0" w:space="0" w:color="auto"/>
            <w:left w:val="none" w:sz="0" w:space="0" w:color="auto"/>
            <w:bottom w:val="none" w:sz="0" w:space="0" w:color="auto"/>
            <w:right w:val="none" w:sz="0" w:space="0" w:color="auto"/>
          </w:divBdr>
          <w:divsChild>
            <w:div w:id="1239711227">
              <w:marLeft w:val="0"/>
              <w:marRight w:val="0"/>
              <w:marTop w:val="0"/>
              <w:marBottom w:val="0"/>
              <w:divBdr>
                <w:top w:val="none" w:sz="0" w:space="0" w:color="auto"/>
                <w:left w:val="none" w:sz="0" w:space="0" w:color="auto"/>
                <w:bottom w:val="none" w:sz="0" w:space="0" w:color="auto"/>
                <w:right w:val="none" w:sz="0" w:space="0" w:color="auto"/>
              </w:divBdr>
              <w:divsChild>
                <w:div w:id="1063867980">
                  <w:marLeft w:val="0"/>
                  <w:marRight w:val="0"/>
                  <w:marTop w:val="0"/>
                  <w:marBottom w:val="0"/>
                  <w:divBdr>
                    <w:top w:val="none" w:sz="0" w:space="0" w:color="auto"/>
                    <w:left w:val="none" w:sz="0" w:space="0" w:color="auto"/>
                    <w:bottom w:val="none" w:sz="0" w:space="0" w:color="auto"/>
                    <w:right w:val="none" w:sz="0" w:space="0" w:color="auto"/>
                  </w:divBdr>
                  <w:divsChild>
                    <w:div w:id="207789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654312">
          <w:marLeft w:val="0"/>
          <w:marRight w:val="0"/>
          <w:marTop w:val="0"/>
          <w:marBottom w:val="0"/>
          <w:divBdr>
            <w:top w:val="none" w:sz="0" w:space="0" w:color="auto"/>
            <w:left w:val="none" w:sz="0" w:space="0" w:color="auto"/>
            <w:bottom w:val="none" w:sz="0" w:space="0" w:color="auto"/>
            <w:right w:val="none" w:sz="0" w:space="0" w:color="auto"/>
          </w:divBdr>
          <w:divsChild>
            <w:div w:id="90202390">
              <w:marLeft w:val="0"/>
              <w:marRight w:val="0"/>
              <w:marTop w:val="0"/>
              <w:marBottom w:val="0"/>
              <w:divBdr>
                <w:top w:val="none" w:sz="0" w:space="0" w:color="auto"/>
                <w:left w:val="none" w:sz="0" w:space="0" w:color="auto"/>
                <w:bottom w:val="none" w:sz="0" w:space="0" w:color="auto"/>
                <w:right w:val="none" w:sz="0" w:space="0" w:color="auto"/>
              </w:divBdr>
              <w:divsChild>
                <w:div w:id="2075275991">
                  <w:marLeft w:val="0"/>
                  <w:marRight w:val="0"/>
                  <w:marTop w:val="0"/>
                  <w:marBottom w:val="0"/>
                  <w:divBdr>
                    <w:top w:val="none" w:sz="0" w:space="0" w:color="auto"/>
                    <w:left w:val="none" w:sz="0" w:space="0" w:color="auto"/>
                    <w:bottom w:val="none" w:sz="0" w:space="0" w:color="auto"/>
                    <w:right w:val="none" w:sz="0" w:space="0" w:color="auto"/>
                  </w:divBdr>
                  <w:divsChild>
                    <w:div w:id="14158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414830">
      <w:bodyDiv w:val="1"/>
      <w:marLeft w:val="0"/>
      <w:marRight w:val="0"/>
      <w:marTop w:val="0"/>
      <w:marBottom w:val="0"/>
      <w:divBdr>
        <w:top w:val="none" w:sz="0" w:space="0" w:color="auto"/>
        <w:left w:val="none" w:sz="0" w:space="0" w:color="auto"/>
        <w:bottom w:val="none" w:sz="0" w:space="0" w:color="auto"/>
        <w:right w:val="none" w:sz="0" w:space="0" w:color="auto"/>
      </w:divBdr>
    </w:div>
    <w:div w:id="969437816">
      <w:bodyDiv w:val="1"/>
      <w:marLeft w:val="0"/>
      <w:marRight w:val="0"/>
      <w:marTop w:val="0"/>
      <w:marBottom w:val="0"/>
      <w:divBdr>
        <w:top w:val="none" w:sz="0" w:space="0" w:color="auto"/>
        <w:left w:val="none" w:sz="0" w:space="0" w:color="auto"/>
        <w:bottom w:val="none" w:sz="0" w:space="0" w:color="auto"/>
        <w:right w:val="none" w:sz="0" w:space="0" w:color="auto"/>
      </w:divBdr>
    </w:div>
    <w:div w:id="1111050536">
      <w:bodyDiv w:val="1"/>
      <w:marLeft w:val="0"/>
      <w:marRight w:val="0"/>
      <w:marTop w:val="0"/>
      <w:marBottom w:val="0"/>
      <w:divBdr>
        <w:top w:val="none" w:sz="0" w:space="0" w:color="auto"/>
        <w:left w:val="none" w:sz="0" w:space="0" w:color="auto"/>
        <w:bottom w:val="none" w:sz="0" w:space="0" w:color="auto"/>
        <w:right w:val="none" w:sz="0" w:space="0" w:color="auto"/>
      </w:divBdr>
    </w:div>
    <w:div w:id="1162508852">
      <w:bodyDiv w:val="1"/>
      <w:marLeft w:val="0"/>
      <w:marRight w:val="0"/>
      <w:marTop w:val="0"/>
      <w:marBottom w:val="0"/>
      <w:divBdr>
        <w:top w:val="none" w:sz="0" w:space="0" w:color="auto"/>
        <w:left w:val="none" w:sz="0" w:space="0" w:color="auto"/>
        <w:bottom w:val="none" w:sz="0" w:space="0" w:color="auto"/>
        <w:right w:val="none" w:sz="0" w:space="0" w:color="auto"/>
      </w:divBdr>
    </w:div>
    <w:div w:id="1257323658">
      <w:bodyDiv w:val="1"/>
      <w:marLeft w:val="0"/>
      <w:marRight w:val="0"/>
      <w:marTop w:val="0"/>
      <w:marBottom w:val="0"/>
      <w:divBdr>
        <w:top w:val="none" w:sz="0" w:space="0" w:color="auto"/>
        <w:left w:val="none" w:sz="0" w:space="0" w:color="auto"/>
        <w:bottom w:val="none" w:sz="0" w:space="0" w:color="auto"/>
        <w:right w:val="none" w:sz="0" w:space="0" w:color="auto"/>
      </w:divBdr>
    </w:div>
    <w:div w:id="1262224882">
      <w:bodyDiv w:val="1"/>
      <w:marLeft w:val="0"/>
      <w:marRight w:val="0"/>
      <w:marTop w:val="0"/>
      <w:marBottom w:val="0"/>
      <w:divBdr>
        <w:top w:val="none" w:sz="0" w:space="0" w:color="auto"/>
        <w:left w:val="none" w:sz="0" w:space="0" w:color="auto"/>
        <w:bottom w:val="none" w:sz="0" w:space="0" w:color="auto"/>
        <w:right w:val="none" w:sz="0" w:space="0" w:color="auto"/>
      </w:divBdr>
      <w:divsChild>
        <w:div w:id="327178403">
          <w:marLeft w:val="0"/>
          <w:marRight w:val="0"/>
          <w:marTop w:val="0"/>
          <w:marBottom w:val="0"/>
          <w:divBdr>
            <w:top w:val="none" w:sz="0" w:space="0" w:color="auto"/>
            <w:left w:val="none" w:sz="0" w:space="0" w:color="auto"/>
            <w:bottom w:val="none" w:sz="0" w:space="0" w:color="auto"/>
            <w:right w:val="none" w:sz="0" w:space="0" w:color="auto"/>
          </w:divBdr>
          <w:divsChild>
            <w:div w:id="718480030">
              <w:marLeft w:val="0"/>
              <w:marRight w:val="0"/>
              <w:marTop w:val="0"/>
              <w:marBottom w:val="0"/>
              <w:divBdr>
                <w:top w:val="none" w:sz="0" w:space="0" w:color="auto"/>
                <w:left w:val="none" w:sz="0" w:space="0" w:color="auto"/>
                <w:bottom w:val="none" w:sz="0" w:space="0" w:color="auto"/>
                <w:right w:val="none" w:sz="0" w:space="0" w:color="auto"/>
              </w:divBdr>
              <w:divsChild>
                <w:div w:id="853425828">
                  <w:marLeft w:val="0"/>
                  <w:marRight w:val="0"/>
                  <w:marTop w:val="0"/>
                  <w:marBottom w:val="0"/>
                  <w:divBdr>
                    <w:top w:val="none" w:sz="0" w:space="0" w:color="auto"/>
                    <w:left w:val="none" w:sz="0" w:space="0" w:color="auto"/>
                    <w:bottom w:val="none" w:sz="0" w:space="0" w:color="auto"/>
                    <w:right w:val="none" w:sz="0" w:space="0" w:color="auto"/>
                  </w:divBdr>
                  <w:divsChild>
                    <w:div w:id="178291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55741">
          <w:marLeft w:val="0"/>
          <w:marRight w:val="0"/>
          <w:marTop w:val="0"/>
          <w:marBottom w:val="0"/>
          <w:divBdr>
            <w:top w:val="none" w:sz="0" w:space="0" w:color="auto"/>
            <w:left w:val="none" w:sz="0" w:space="0" w:color="auto"/>
            <w:bottom w:val="none" w:sz="0" w:space="0" w:color="auto"/>
            <w:right w:val="none" w:sz="0" w:space="0" w:color="auto"/>
          </w:divBdr>
          <w:divsChild>
            <w:div w:id="2010592196">
              <w:marLeft w:val="0"/>
              <w:marRight w:val="0"/>
              <w:marTop w:val="0"/>
              <w:marBottom w:val="0"/>
              <w:divBdr>
                <w:top w:val="none" w:sz="0" w:space="0" w:color="auto"/>
                <w:left w:val="none" w:sz="0" w:space="0" w:color="auto"/>
                <w:bottom w:val="none" w:sz="0" w:space="0" w:color="auto"/>
                <w:right w:val="none" w:sz="0" w:space="0" w:color="auto"/>
              </w:divBdr>
              <w:divsChild>
                <w:div w:id="1362363402">
                  <w:marLeft w:val="0"/>
                  <w:marRight w:val="0"/>
                  <w:marTop w:val="0"/>
                  <w:marBottom w:val="0"/>
                  <w:divBdr>
                    <w:top w:val="none" w:sz="0" w:space="0" w:color="auto"/>
                    <w:left w:val="none" w:sz="0" w:space="0" w:color="auto"/>
                    <w:bottom w:val="none" w:sz="0" w:space="0" w:color="auto"/>
                    <w:right w:val="none" w:sz="0" w:space="0" w:color="auto"/>
                  </w:divBdr>
                  <w:divsChild>
                    <w:div w:id="28982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043766">
      <w:bodyDiv w:val="1"/>
      <w:marLeft w:val="0"/>
      <w:marRight w:val="0"/>
      <w:marTop w:val="0"/>
      <w:marBottom w:val="0"/>
      <w:divBdr>
        <w:top w:val="none" w:sz="0" w:space="0" w:color="auto"/>
        <w:left w:val="none" w:sz="0" w:space="0" w:color="auto"/>
        <w:bottom w:val="none" w:sz="0" w:space="0" w:color="auto"/>
        <w:right w:val="none" w:sz="0" w:space="0" w:color="auto"/>
      </w:divBdr>
      <w:divsChild>
        <w:div w:id="643782414">
          <w:marLeft w:val="0"/>
          <w:marRight w:val="0"/>
          <w:marTop w:val="0"/>
          <w:marBottom w:val="0"/>
          <w:divBdr>
            <w:top w:val="none" w:sz="0" w:space="0" w:color="auto"/>
            <w:left w:val="none" w:sz="0" w:space="0" w:color="auto"/>
            <w:bottom w:val="none" w:sz="0" w:space="0" w:color="auto"/>
            <w:right w:val="none" w:sz="0" w:space="0" w:color="auto"/>
          </w:divBdr>
          <w:divsChild>
            <w:div w:id="726297538">
              <w:marLeft w:val="0"/>
              <w:marRight w:val="0"/>
              <w:marTop w:val="0"/>
              <w:marBottom w:val="0"/>
              <w:divBdr>
                <w:top w:val="none" w:sz="0" w:space="0" w:color="auto"/>
                <w:left w:val="none" w:sz="0" w:space="0" w:color="auto"/>
                <w:bottom w:val="none" w:sz="0" w:space="0" w:color="auto"/>
                <w:right w:val="none" w:sz="0" w:space="0" w:color="auto"/>
              </w:divBdr>
              <w:divsChild>
                <w:div w:id="1148938202">
                  <w:marLeft w:val="0"/>
                  <w:marRight w:val="0"/>
                  <w:marTop w:val="0"/>
                  <w:marBottom w:val="0"/>
                  <w:divBdr>
                    <w:top w:val="none" w:sz="0" w:space="0" w:color="auto"/>
                    <w:left w:val="none" w:sz="0" w:space="0" w:color="auto"/>
                    <w:bottom w:val="none" w:sz="0" w:space="0" w:color="auto"/>
                    <w:right w:val="none" w:sz="0" w:space="0" w:color="auto"/>
                  </w:divBdr>
                  <w:divsChild>
                    <w:div w:id="102782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92391">
          <w:marLeft w:val="0"/>
          <w:marRight w:val="0"/>
          <w:marTop w:val="0"/>
          <w:marBottom w:val="0"/>
          <w:divBdr>
            <w:top w:val="none" w:sz="0" w:space="0" w:color="auto"/>
            <w:left w:val="none" w:sz="0" w:space="0" w:color="auto"/>
            <w:bottom w:val="none" w:sz="0" w:space="0" w:color="auto"/>
            <w:right w:val="none" w:sz="0" w:space="0" w:color="auto"/>
          </w:divBdr>
          <w:divsChild>
            <w:div w:id="1344743102">
              <w:marLeft w:val="0"/>
              <w:marRight w:val="0"/>
              <w:marTop w:val="0"/>
              <w:marBottom w:val="0"/>
              <w:divBdr>
                <w:top w:val="none" w:sz="0" w:space="0" w:color="auto"/>
                <w:left w:val="none" w:sz="0" w:space="0" w:color="auto"/>
                <w:bottom w:val="none" w:sz="0" w:space="0" w:color="auto"/>
                <w:right w:val="none" w:sz="0" w:space="0" w:color="auto"/>
              </w:divBdr>
              <w:divsChild>
                <w:div w:id="399712884">
                  <w:marLeft w:val="0"/>
                  <w:marRight w:val="0"/>
                  <w:marTop w:val="0"/>
                  <w:marBottom w:val="0"/>
                  <w:divBdr>
                    <w:top w:val="none" w:sz="0" w:space="0" w:color="auto"/>
                    <w:left w:val="none" w:sz="0" w:space="0" w:color="auto"/>
                    <w:bottom w:val="none" w:sz="0" w:space="0" w:color="auto"/>
                    <w:right w:val="none" w:sz="0" w:space="0" w:color="auto"/>
                  </w:divBdr>
                  <w:divsChild>
                    <w:div w:id="137665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485741">
      <w:bodyDiv w:val="1"/>
      <w:marLeft w:val="0"/>
      <w:marRight w:val="0"/>
      <w:marTop w:val="0"/>
      <w:marBottom w:val="0"/>
      <w:divBdr>
        <w:top w:val="none" w:sz="0" w:space="0" w:color="auto"/>
        <w:left w:val="none" w:sz="0" w:space="0" w:color="auto"/>
        <w:bottom w:val="none" w:sz="0" w:space="0" w:color="auto"/>
        <w:right w:val="none" w:sz="0" w:space="0" w:color="auto"/>
      </w:divBdr>
    </w:div>
    <w:div w:id="1392652294">
      <w:bodyDiv w:val="1"/>
      <w:marLeft w:val="0"/>
      <w:marRight w:val="0"/>
      <w:marTop w:val="0"/>
      <w:marBottom w:val="0"/>
      <w:divBdr>
        <w:top w:val="none" w:sz="0" w:space="0" w:color="auto"/>
        <w:left w:val="none" w:sz="0" w:space="0" w:color="auto"/>
        <w:bottom w:val="none" w:sz="0" w:space="0" w:color="auto"/>
        <w:right w:val="none" w:sz="0" w:space="0" w:color="auto"/>
      </w:divBdr>
    </w:div>
    <w:div w:id="1418284961">
      <w:bodyDiv w:val="1"/>
      <w:marLeft w:val="0"/>
      <w:marRight w:val="0"/>
      <w:marTop w:val="0"/>
      <w:marBottom w:val="0"/>
      <w:divBdr>
        <w:top w:val="none" w:sz="0" w:space="0" w:color="auto"/>
        <w:left w:val="none" w:sz="0" w:space="0" w:color="auto"/>
        <w:bottom w:val="none" w:sz="0" w:space="0" w:color="auto"/>
        <w:right w:val="none" w:sz="0" w:space="0" w:color="auto"/>
      </w:divBdr>
    </w:div>
    <w:div w:id="1568951745">
      <w:bodyDiv w:val="1"/>
      <w:marLeft w:val="0"/>
      <w:marRight w:val="0"/>
      <w:marTop w:val="0"/>
      <w:marBottom w:val="0"/>
      <w:divBdr>
        <w:top w:val="none" w:sz="0" w:space="0" w:color="auto"/>
        <w:left w:val="none" w:sz="0" w:space="0" w:color="auto"/>
        <w:bottom w:val="none" w:sz="0" w:space="0" w:color="auto"/>
        <w:right w:val="none" w:sz="0" w:space="0" w:color="auto"/>
      </w:divBdr>
    </w:div>
    <w:div w:id="1622951923">
      <w:bodyDiv w:val="1"/>
      <w:marLeft w:val="0"/>
      <w:marRight w:val="0"/>
      <w:marTop w:val="0"/>
      <w:marBottom w:val="0"/>
      <w:divBdr>
        <w:top w:val="none" w:sz="0" w:space="0" w:color="auto"/>
        <w:left w:val="none" w:sz="0" w:space="0" w:color="auto"/>
        <w:bottom w:val="none" w:sz="0" w:space="0" w:color="auto"/>
        <w:right w:val="none" w:sz="0" w:space="0" w:color="auto"/>
      </w:divBdr>
    </w:div>
    <w:div w:id="1712730659">
      <w:bodyDiv w:val="1"/>
      <w:marLeft w:val="0"/>
      <w:marRight w:val="0"/>
      <w:marTop w:val="0"/>
      <w:marBottom w:val="0"/>
      <w:divBdr>
        <w:top w:val="none" w:sz="0" w:space="0" w:color="auto"/>
        <w:left w:val="none" w:sz="0" w:space="0" w:color="auto"/>
        <w:bottom w:val="none" w:sz="0" w:space="0" w:color="auto"/>
        <w:right w:val="none" w:sz="0" w:space="0" w:color="auto"/>
      </w:divBdr>
    </w:div>
    <w:div w:id="1775048857">
      <w:bodyDiv w:val="1"/>
      <w:marLeft w:val="0"/>
      <w:marRight w:val="0"/>
      <w:marTop w:val="0"/>
      <w:marBottom w:val="0"/>
      <w:divBdr>
        <w:top w:val="none" w:sz="0" w:space="0" w:color="auto"/>
        <w:left w:val="none" w:sz="0" w:space="0" w:color="auto"/>
        <w:bottom w:val="none" w:sz="0" w:space="0" w:color="auto"/>
        <w:right w:val="none" w:sz="0" w:space="0" w:color="auto"/>
      </w:divBdr>
      <w:divsChild>
        <w:div w:id="805707449">
          <w:marLeft w:val="0"/>
          <w:marRight w:val="0"/>
          <w:marTop w:val="0"/>
          <w:marBottom w:val="0"/>
          <w:divBdr>
            <w:top w:val="none" w:sz="0" w:space="0" w:color="auto"/>
            <w:left w:val="none" w:sz="0" w:space="0" w:color="auto"/>
            <w:bottom w:val="none" w:sz="0" w:space="0" w:color="auto"/>
            <w:right w:val="none" w:sz="0" w:space="0" w:color="auto"/>
          </w:divBdr>
          <w:divsChild>
            <w:div w:id="2007634269">
              <w:marLeft w:val="0"/>
              <w:marRight w:val="0"/>
              <w:marTop w:val="0"/>
              <w:marBottom w:val="0"/>
              <w:divBdr>
                <w:top w:val="none" w:sz="0" w:space="0" w:color="auto"/>
                <w:left w:val="none" w:sz="0" w:space="0" w:color="auto"/>
                <w:bottom w:val="none" w:sz="0" w:space="0" w:color="auto"/>
                <w:right w:val="none" w:sz="0" w:space="0" w:color="auto"/>
              </w:divBdr>
              <w:divsChild>
                <w:div w:id="1622225960">
                  <w:marLeft w:val="0"/>
                  <w:marRight w:val="0"/>
                  <w:marTop w:val="0"/>
                  <w:marBottom w:val="0"/>
                  <w:divBdr>
                    <w:top w:val="none" w:sz="0" w:space="0" w:color="auto"/>
                    <w:left w:val="none" w:sz="0" w:space="0" w:color="auto"/>
                    <w:bottom w:val="none" w:sz="0" w:space="0" w:color="auto"/>
                    <w:right w:val="none" w:sz="0" w:space="0" w:color="auto"/>
                  </w:divBdr>
                  <w:divsChild>
                    <w:div w:id="54645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224919">
          <w:marLeft w:val="0"/>
          <w:marRight w:val="0"/>
          <w:marTop w:val="0"/>
          <w:marBottom w:val="0"/>
          <w:divBdr>
            <w:top w:val="none" w:sz="0" w:space="0" w:color="auto"/>
            <w:left w:val="none" w:sz="0" w:space="0" w:color="auto"/>
            <w:bottom w:val="none" w:sz="0" w:space="0" w:color="auto"/>
            <w:right w:val="none" w:sz="0" w:space="0" w:color="auto"/>
          </w:divBdr>
          <w:divsChild>
            <w:div w:id="470176141">
              <w:marLeft w:val="0"/>
              <w:marRight w:val="0"/>
              <w:marTop w:val="0"/>
              <w:marBottom w:val="0"/>
              <w:divBdr>
                <w:top w:val="none" w:sz="0" w:space="0" w:color="auto"/>
                <w:left w:val="none" w:sz="0" w:space="0" w:color="auto"/>
                <w:bottom w:val="none" w:sz="0" w:space="0" w:color="auto"/>
                <w:right w:val="none" w:sz="0" w:space="0" w:color="auto"/>
              </w:divBdr>
              <w:divsChild>
                <w:div w:id="707687363">
                  <w:marLeft w:val="0"/>
                  <w:marRight w:val="0"/>
                  <w:marTop w:val="0"/>
                  <w:marBottom w:val="0"/>
                  <w:divBdr>
                    <w:top w:val="none" w:sz="0" w:space="0" w:color="auto"/>
                    <w:left w:val="none" w:sz="0" w:space="0" w:color="auto"/>
                    <w:bottom w:val="none" w:sz="0" w:space="0" w:color="auto"/>
                    <w:right w:val="none" w:sz="0" w:space="0" w:color="auto"/>
                  </w:divBdr>
                  <w:divsChild>
                    <w:div w:id="69215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847244">
      <w:bodyDiv w:val="1"/>
      <w:marLeft w:val="0"/>
      <w:marRight w:val="0"/>
      <w:marTop w:val="0"/>
      <w:marBottom w:val="0"/>
      <w:divBdr>
        <w:top w:val="none" w:sz="0" w:space="0" w:color="auto"/>
        <w:left w:val="none" w:sz="0" w:space="0" w:color="auto"/>
        <w:bottom w:val="none" w:sz="0" w:space="0" w:color="auto"/>
        <w:right w:val="none" w:sz="0" w:space="0" w:color="auto"/>
      </w:divBdr>
    </w:div>
    <w:div w:id="2020888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694DC-072C-4CBD-B4E8-5309DC52B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12</Pages>
  <Words>2885</Words>
  <Characters>16450</Characters>
  <Application>Microsoft Office Word</Application>
  <DocSecurity>0</DocSecurity>
  <Lines>137</Lines>
  <Paragraphs>38</Paragraphs>
  <ScaleCrop>false</ScaleCrop>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Nicolae Comanescu (2226638)</cp:lastModifiedBy>
  <cp:revision>12</cp:revision>
  <dcterms:created xsi:type="dcterms:W3CDTF">2024-10-09T16:40:00Z</dcterms:created>
  <dcterms:modified xsi:type="dcterms:W3CDTF">2024-10-17T13:41:00Z</dcterms:modified>
</cp:coreProperties>
</file>