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262D95" w14:textId="77777777" w:rsidR="00B30535" w:rsidRDefault="00B30535" w:rsidP="00B30535">
      <w:pPr>
        <w:jc w:val="center"/>
        <w:rPr>
          <w:sz w:val="32"/>
          <w:szCs w:val="32"/>
          <w:lang w:val="en-US"/>
        </w:rPr>
      </w:pPr>
    </w:p>
    <w:p w14:paraId="64031887" w14:textId="77777777" w:rsidR="00B30535" w:rsidRDefault="00B30535" w:rsidP="00B30535">
      <w:pPr>
        <w:jc w:val="center"/>
        <w:rPr>
          <w:sz w:val="32"/>
          <w:szCs w:val="32"/>
          <w:lang w:val="en-US"/>
        </w:rPr>
      </w:pPr>
    </w:p>
    <w:p w14:paraId="165C4B42" w14:textId="77777777" w:rsidR="00B30535" w:rsidRDefault="00B30535" w:rsidP="00B30535">
      <w:pPr>
        <w:jc w:val="center"/>
        <w:rPr>
          <w:sz w:val="32"/>
          <w:szCs w:val="32"/>
          <w:lang w:val="en-US"/>
        </w:rPr>
      </w:pPr>
    </w:p>
    <w:p w14:paraId="76C90CD2" w14:textId="77777777" w:rsidR="00B30535" w:rsidRDefault="00B30535" w:rsidP="00B30535">
      <w:pPr>
        <w:jc w:val="center"/>
        <w:rPr>
          <w:sz w:val="32"/>
          <w:szCs w:val="32"/>
          <w:lang w:val="en-US"/>
        </w:rPr>
      </w:pPr>
    </w:p>
    <w:p w14:paraId="3B54A5EF" w14:textId="77777777" w:rsidR="00B30535" w:rsidRDefault="00B30535" w:rsidP="00B30535">
      <w:pPr>
        <w:jc w:val="center"/>
        <w:rPr>
          <w:sz w:val="32"/>
          <w:szCs w:val="32"/>
          <w:lang w:val="en-US"/>
        </w:rPr>
      </w:pPr>
    </w:p>
    <w:p w14:paraId="60CFD787" w14:textId="77777777" w:rsidR="00B30535" w:rsidRDefault="00B30535" w:rsidP="00B30535">
      <w:pPr>
        <w:jc w:val="center"/>
        <w:rPr>
          <w:sz w:val="32"/>
          <w:szCs w:val="32"/>
          <w:lang w:val="en-US"/>
        </w:rPr>
      </w:pPr>
    </w:p>
    <w:p w14:paraId="50212243" w14:textId="396E8ACE" w:rsidR="00622E13" w:rsidRDefault="00B30535" w:rsidP="00B30535">
      <w:pPr>
        <w:jc w:val="center"/>
        <w:rPr>
          <w:sz w:val="32"/>
          <w:szCs w:val="32"/>
          <w:lang w:val="en-US"/>
        </w:rPr>
      </w:pPr>
      <w:r w:rsidRPr="00B30535">
        <w:rPr>
          <w:sz w:val="32"/>
          <w:szCs w:val="32"/>
          <w:lang w:val="en-US"/>
        </w:rPr>
        <w:t>Embracing Sustainability</w:t>
      </w:r>
    </w:p>
    <w:p w14:paraId="3DFE984C" w14:textId="77777777" w:rsidR="00B30535" w:rsidRPr="00B30535" w:rsidRDefault="00B30535" w:rsidP="00B30535">
      <w:pPr>
        <w:jc w:val="center"/>
        <w:rPr>
          <w:sz w:val="32"/>
          <w:szCs w:val="32"/>
          <w:lang w:val="en-US"/>
        </w:rPr>
      </w:pPr>
    </w:p>
    <w:p w14:paraId="3851A028" w14:textId="77777777" w:rsidR="00B30535" w:rsidRPr="00B30535" w:rsidRDefault="00B30535" w:rsidP="00B30535">
      <w:pPr>
        <w:jc w:val="center"/>
      </w:pPr>
      <w:r w:rsidRPr="00B30535">
        <w:t>A Feasibility Study for a MICE Industry Event on Sustainable Practices in Hospitality</w:t>
      </w:r>
    </w:p>
    <w:p w14:paraId="2E79DF45" w14:textId="77777777" w:rsidR="00B30535" w:rsidRPr="00B30535" w:rsidRDefault="00B30535" w:rsidP="00B30535">
      <w:pPr>
        <w:jc w:val="center"/>
      </w:pPr>
    </w:p>
    <w:p w14:paraId="14773183" w14:textId="4E499697" w:rsidR="00B30535" w:rsidRPr="00B30535" w:rsidRDefault="00B30535" w:rsidP="00B30535">
      <w:pPr>
        <w:jc w:val="center"/>
      </w:pPr>
      <w:r w:rsidRPr="00B30535">
        <w:t>STUDENT NAME</w:t>
      </w:r>
      <w:r>
        <w:t>: Maria Alexandra Ioana Stanciu</w:t>
      </w:r>
    </w:p>
    <w:p w14:paraId="3BB32118" w14:textId="77777777" w:rsidR="00B30535" w:rsidRPr="00B30535" w:rsidRDefault="00B30535" w:rsidP="00B30535">
      <w:pPr>
        <w:jc w:val="center"/>
      </w:pPr>
    </w:p>
    <w:p w14:paraId="62095987" w14:textId="3485D32E" w:rsidR="00B30535" w:rsidRPr="00B30535" w:rsidRDefault="00B30535" w:rsidP="00B30535">
      <w:pPr>
        <w:jc w:val="center"/>
      </w:pPr>
      <w:r w:rsidRPr="00B30535">
        <w:t>ID NUMBER</w:t>
      </w:r>
      <w:r>
        <w:t>: 2128517</w:t>
      </w:r>
    </w:p>
    <w:p w14:paraId="1BBC78A5" w14:textId="77777777" w:rsidR="00B30535" w:rsidRPr="00B30535" w:rsidRDefault="00B30535" w:rsidP="00B30535">
      <w:pPr>
        <w:jc w:val="center"/>
      </w:pPr>
    </w:p>
    <w:p w14:paraId="2A3A11D4" w14:textId="5699C51C" w:rsidR="00B30535" w:rsidRDefault="00B30535" w:rsidP="00B30535">
      <w:pPr>
        <w:jc w:val="center"/>
      </w:pPr>
    </w:p>
    <w:p w14:paraId="1789B44B" w14:textId="77777777" w:rsidR="00B30535" w:rsidRDefault="00B30535" w:rsidP="00B30535">
      <w:pPr>
        <w:jc w:val="center"/>
      </w:pPr>
    </w:p>
    <w:p w14:paraId="74293019" w14:textId="77777777" w:rsidR="00B30535" w:rsidRDefault="00B30535" w:rsidP="00B30535">
      <w:pPr>
        <w:jc w:val="center"/>
      </w:pPr>
    </w:p>
    <w:p w14:paraId="55FAFB8C" w14:textId="77777777" w:rsidR="00B30535" w:rsidRDefault="00B30535" w:rsidP="00B30535">
      <w:pPr>
        <w:jc w:val="center"/>
      </w:pPr>
    </w:p>
    <w:p w14:paraId="0E19BDC6" w14:textId="77777777" w:rsidR="00B30535" w:rsidRDefault="00B30535" w:rsidP="00B30535">
      <w:pPr>
        <w:jc w:val="center"/>
      </w:pPr>
    </w:p>
    <w:p w14:paraId="57AA22DA" w14:textId="77777777" w:rsidR="00B30535" w:rsidRDefault="00B30535" w:rsidP="00B30535">
      <w:pPr>
        <w:jc w:val="center"/>
      </w:pPr>
    </w:p>
    <w:p w14:paraId="0A99A738" w14:textId="77777777" w:rsidR="00B30535" w:rsidRDefault="00B30535" w:rsidP="00B30535">
      <w:pPr>
        <w:jc w:val="center"/>
      </w:pPr>
    </w:p>
    <w:p w14:paraId="717EE951" w14:textId="77777777" w:rsidR="00B30535" w:rsidRDefault="00B30535" w:rsidP="00B30535">
      <w:pPr>
        <w:jc w:val="center"/>
      </w:pPr>
    </w:p>
    <w:p w14:paraId="5353A38C" w14:textId="77777777" w:rsidR="00B30535" w:rsidRDefault="00B30535" w:rsidP="00B30535">
      <w:pPr>
        <w:jc w:val="center"/>
      </w:pPr>
    </w:p>
    <w:p w14:paraId="445ECA09" w14:textId="77777777" w:rsidR="00B30535" w:rsidRDefault="00B30535" w:rsidP="00B30535">
      <w:pPr>
        <w:jc w:val="center"/>
      </w:pPr>
    </w:p>
    <w:p w14:paraId="6BCCF429" w14:textId="77777777" w:rsidR="00B30535" w:rsidRDefault="00B30535" w:rsidP="00B30535">
      <w:pPr>
        <w:jc w:val="center"/>
      </w:pPr>
    </w:p>
    <w:p w14:paraId="18BE1B71" w14:textId="77777777" w:rsidR="00B30535" w:rsidRDefault="00B30535" w:rsidP="00B30535">
      <w:pPr>
        <w:jc w:val="center"/>
      </w:pPr>
    </w:p>
    <w:p w14:paraId="48484C86" w14:textId="77777777" w:rsidR="00B30535" w:rsidRDefault="00B30535" w:rsidP="00B30535">
      <w:pPr>
        <w:jc w:val="center"/>
      </w:pPr>
    </w:p>
    <w:p w14:paraId="2E78DFEC" w14:textId="77777777" w:rsidR="00B30535" w:rsidRDefault="00B30535" w:rsidP="00B30535">
      <w:pPr>
        <w:jc w:val="center"/>
      </w:pPr>
    </w:p>
    <w:p w14:paraId="3A27DB71" w14:textId="2D189B20" w:rsidR="00B30535" w:rsidRPr="00B30535" w:rsidRDefault="00B30535" w:rsidP="00B30535">
      <w:pPr>
        <w:rPr>
          <w:sz w:val="32"/>
          <w:szCs w:val="32"/>
        </w:rPr>
      </w:pPr>
      <w:r w:rsidRPr="00B30535">
        <w:rPr>
          <w:sz w:val="32"/>
          <w:szCs w:val="32"/>
        </w:rPr>
        <w:lastRenderedPageBreak/>
        <w:t>Introduction</w:t>
      </w:r>
      <w:r w:rsidR="002247A6">
        <w:rPr>
          <w:sz w:val="32"/>
          <w:szCs w:val="32"/>
        </w:rPr>
        <w:t xml:space="preserve"> </w:t>
      </w:r>
    </w:p>
    <w:p w14:paraId="08F83839" w14:textId="77777777" w:rsidR="00B30535" w:rsidRPr="00B30535" w:rsidRDefault="00B30535" w:rsidP="00B30535">
      <w:r w:rsidRPr="00B30535">
        <w:t xml:space="preserve">The hotel sector is obliged to implement sustainable practices in an era that environmental consciousness among people is at the centre of attention and acts of responsibility are highly appreciated (Millar &amp; </w:t>
      </w:r>
      <w:proofErr w:type="spellStart"/>
      <w:r w:rsidRPr="00B30535">
        <w:t>Baloglu</w:t>
      </w:r>
      <w:proofErr w:type="spellEnd"/>
      <w:r w:rsidRPr="00B30535">
        <w:t>, 2011). </w:t>
      </w:r>
    </w:p>
    <w:p w14:paraId="35919582" w14:textId="77777777" w:rsidR="00B30535" w:rsidRPr="00B30535" w:rsidRDefault="00B30535" w:rsidP="00B30535">
      <w:r w:rsidRPr="00B30535">
        <w:t>The purpose of the project is to boost the adoption of sustainable BPIs among enterprise firms that are engaged in the meetings, incentives, conventions, and exhibitions (MICE) industry.</w:t>
      </w:r>
    </w:p>
    <w:p w14:paraId="2D217BE9" w14:textId="77777777" w:rsidR="00B30535" w:rsidRPr="00B30535" w:rsidRDefault="00B30535" w:rsidP="00B30535">
      <w:r w:rsidRPr="00B30535">
        <w:t xml:space="preserve"> One of the major groups of people with a hobby in the hotel sector that consists of sustainable development is our organization's target group. </w:t>
      </w:r>
    </w:p>
    <w:p w14:paraId="789B71C2" w14:textId="77777777" w:rsidR="00B30535" w:rsidRPr="00B30535" w:rsidRDefault="00B30535" w:rsidP="00B30535">
      <w:r w:rsidRPr="00B30535">
        <w:t>This pool involves the leaders of the hospitality industry such as industry experts, hotel operators, event coordinators, travellers and all those holding the power to decide what will be the future direction of sustainable tourism. </w:t>
      </w:r>
    </w:p>
    <w:p w14:paraId="7E6810B1" w14:textId="77777777" w:rsidR="00B30535" w:rsidRPr="00B30535" w:rsidRDefault="00B30535" w:rsidP="00B30535">
      <w:r w:rsidRPr="00B30535">
        <w:t>The goal of the venture is to enhance the networking, facilitate the sharing of the best practices, and make the industry more environmentally conscious via the participation of these players (Jones et al., 2016).</w:t>
      </w:r>
    </w:p>
    <w:p w14:paraId="795541D2" w14:textId="77777777" w:rsidR="00B30535" w:rsidRPr="00B30535" w:rsidRDefault="00B30535" w:rsidP="00B30535">
      <w:r w:rsidRPr="00B30535">
        <w:t xml:space="preserve"> The main purpose of our event is to encourage dialogue on best practices of responsible hospitality sector throughout the world and to provoke a movement that will go beyond national boundaries. </w:t>
      </w:r>
    </w:p>
    <w:p w14:paraId="4C527B1B" w14:textId="56CB084E" w:rsidR="00B30535" w:rsidRDefault="00B30535" w:rsidP="00B30535">
      <w:r w:rsidRPr="00B30535">
        <w:t>Through collaborative practices we can cut down on the environmental effect of industries while at the same time providing more rich experiences for tourists and gaining a competitive edge in a market that is quick evolving.</w:t>
      </w:r>
    </w:p>
    <w:p w14:paraId="43936F74" w14:textId="77777777" w:rsidR="00B30535" w:rsidRDefault="00B30535" w:rsidP="00B30535"/>
    <w:p w14:paraId="2B881AA4" w14:textId="3EA4B9EC" w:rsidR="00B30535" w:rsidRDefault="00B30535" w:rsidP="00B30535">
      <w:pPr>
        <w:rPr>
          <w:sz w:val="32"/>
          <w:szCs w:val="32"/>
          <w:lang w:val="en-US"/>
        </w:rPr>
      </w:pPr>
      <w:r w:rsidRPr="00B30535">
        <w:rPr>
          <w:sz w:val="32"/>
          <w:szCs w:val="32"/>
          <w:lang w:val="en-US"/>
        </w:rPr>
        <w:t>Event theme and its significance </w:t>
      </w:r>
    </w:p>
    <w:p w14:paraId="6E9C691A" w14:textId="77777777" w:rsidR="00B30535" w:rsidRPr="00B30535" w:rsidRDefault="00B30535" w:rsidP="00B30535">
      <w:r w:rsidRPr="00B30535">
        <w:t xml:space="preserve">The suggested event theme which is dedicated, "Sustainability in the Hospitality Industry", clearly matches the world trend nowadays to operate successfully using green solutions and environmentally friendly methods. </w:t>
      </w:r>
    </w:p>
    <w:p w14:paraId="01790389" w14:textId="77777777" w:rsidR="00B30535" w:rsidRPr="00B30535" w:rsidRDefault="00B30535" w:rsidP="00B30535">
      <w:r w:rsidRPr="00B30535">
        <w:t>Tourism is a renowned sector that receives a high amount of resource and therefore results in the environmental impact. Currently, the sector slowly understands that adopting sustainable practices is important (Kang et al., 2012).</w:t>
      </w:r>
    </w:p>
    <w:p w14:paraId="1A894044" w14:textId="77777777" w:rsidR="00B30535" w:rsidRPr="00B30535" w:rsidRDefault="00B30535" w:rsidP="00B30535">
      <w:r w:rsidRPr="00B30535">
        <w:t xml:space="preserve"> This occasion is of strategic importance given that it deliberately brings to light the fact that there is a desperate need to have on-going industry wide meetings to proffer solutions in harmony with sustainability principles. </w:t>
      </w:r>
    </w:p>
    <w:p w14:paraId="73C646D5" w14:textId="1E732B9A" w:rsidR="00B30535" w:rsidRDefault="00B30535" w:rsidP="00B30535">
      <w:r w:rsidRPr="00B30535">
        <w:t xml:space="preserve">It is imperative that hospitality businesses should be flexible enough to incorporate sustainable strategies into their business operations and the current consumer patterns which may include environmental consciousness and green philosophies (Millar &amp; </w:t>
      </w:r>
      <w:proofErr w:type="spellStart"/>
      <w:r w:rsidRPr="00B30535">
        <w:t>Baloglu</w:t>
      </w:r>
      <w:proofErr w:type="spellEnd"/>
      <w:r w:rsidRPr="00B30535">
        <w:t>, 2011).</w:t>
      </w:r>
    </w:p>
    <w:p w14:paraId="294C9CC8" w14:textId="77777777" w:rsidR="00B30535" w:rsidRDefault="00B30535" w:rsidP="00B30535"/>
    <w:p w14:paraId="350A215D" w14:textId="77777777" w:rsidR="00B30535" w:rsidRPr="00B30535" w:rsidRDefault="00B30535" w:rsidP="00B30535">
      <w:pPr>
        <w:rPr>
          <w:sz w:val="32"/>
          <w:szCs w:val="32"/>
        </w:rPr>
      </w:pPr>
    </w:p>
    <w:p w14:paraId="27E4E964" w14:textId="410F0492" w:rsidR="00B30535" w:rsidRDefault="00B30535" w:rsidP="00B30535">
      <w:pPr>
        <w:rPr>
          <w:sz w:val="32"/>
          <w:szCs w:val="32"/>
          <w:lang w:val="en-US"/>
        </w:rPr>
      </w:pPr>
      <w:r w:rsidRPr="00B30535">
        <w:rPr>
          <w:sz w:val="32"/>
          <w:szCs w:val="32"/>
          <w:lang w:val="en-US"/>
        </w:rPr>
        <w:t>Market analysis </w:t>
      </w:r>
    </w:p>
    <w:p w14:paraId="7D268152" w14:textId="77777777" w:rsidR="00B30535" w:rsidRPr="00B30535" w:rsidRDefault="00B30535" w:rsidP="00B30535">
      <w:r w:rsidRPr="00B30535">
        <w:lastRenderedPageBreak/>
        <w:t>Based on the research for our event, "Sustainability in Hospitality Industry," there is an increasing demand of learners about the required skills and knowledge to integrate sustainability practices in the industry as it grows.</w:t>
      </w:r>
    </w:p>
    <w:p w14:paraId="493C3348" w14:textId="77777777" w:rsidR="00B30535" w:rsidRPr="00B30535" w:rsidRDefault="00B30535" w:rsidP="00B30535"/>
    <w:p w14:paraId="25881AD0" w14:textId="77777777" w:rsidR="00B30535" w:rsidRPr="00B30535" w:rsidRDefault="00B30535" w:rsidP="00B30535">
      <w:r w:rsidRPr="00B30535">
        <w:t xml:space="preserve"> Ethical-minded customers are currently on the lookout for ecological travel options </w:t>
      </w:r>
      <w:proofErr w:type="gramStart"/>
      <w:r w:rsidRPr="00B30535">
        <w:t>as a result of</w:t>
      </w:r>
      <w:proofErr w:type="gramEnd"/>
      <w:r w:rsidRPr="00B30535">
        <w:t xml:space="preserve"> the fast-growing awareness for responsible tourism. </w:t>
      </w:r>
    </w:p>
    <w:p w14:paraId="7179663E" w14:textId="77777777" w:rsidR="00B30535" w:rsidRPr="00B30535" w:rsidRDefault="00B30535" w:rsidP="00B30535"/>
    <w:p w14:paraId="59A568DA" w14:textId="595439B4" w:rsidR="00B30535" w:rsidRDefault="00B30535" w:rsidP="00B30535">
      <w:r w:rsidRPr="00B30535">
        <w:t xml:space="preserve">Meanwhile, the recreation industry </w:t>
      </w:r>
      <w:proofErr w:type="gramStart"/>
      <w:r w:rsidRPr="00B30535">
        <w:t>has to</w:t>
      </w:r>
      <w:proofErr w:type="gramEnd"/>
      <w:r w:rsidRPr="00B30535">
        <w:t xml:space="preserve"> deal with the problem of surmounting the barrier of incorporating and fulfilling these unconventional expectations (Deloitte, 2022).</w:t>
      </w:r>
    </w:p>
    <w:p w14:paraId="46546BE4" w14:textId="77777777" w:rsidR="00B30535" w:rsidRDefault="00B30535" w:rsidP="00B30535"/>
    <w:p w14:paraId="54791B8B" w14:textId="77777777" w:rsidR="00B30535" w:rsidRDefault="00B30535" w:rsidP="00B30535"/>
    <w:p w14:paraId="5A6DD88A" w14:textId="58243663" w:rsidR="00B30535" w:rsidRDefault="00B30535" w:rsidP="00B30535">
      <w:pPr>
        <w:rPr>
          <w:sz w:val="32"/>
          <w:szCs w:val="32"/>
          <w:lang w:val="en-US"/>
        </w:rPr>
      </w:pPr>
      <w:r w:rsidRPr="00B30535">
        <w:rPr>
          <w:sz w:val="32"/>
          <w:szCs w:val="32"/>
          <w:lang w:val="en-US"/>
        </w:rPr>
        <w:t>Operational factors </w:t>
      </w:r>
    </w:p>
    <w:p w14:paraId="38E9548B" w14:textId="77777777" w:rsidR="00B30535" w:rsidRPr="00B30535" w:rsidRDefault="00B30535" w:rsidP="00B30535">
      <w:r w:rsidRPr="00B30535">
        <w:t>For a successful completion of the event on "Sustainability for the Tourism Industry" that we are planning, let's have a thorough look at the operational factors.</w:t>
      </w:r>
    </w:p>
    <w:p w14:paraId="6A5D242C" w14:textId="77777777" w:rsidR="00B30535" w:rsidRPr="00B30535" w:rsidRDefault="00B30535" w:rsidP="00B30535"/>
    <w:p w14:paraId="1241975C" w14:textId="77777777" w:rsidR="00B30535" w:rsidRPr="00B30535" w:rsidRDefault="00B30535" w:rsidP="00B30535">
      <w:r w:rsidRPr="00B30535">
        <w:t xml:space="preserve"> In selecting an outlet in accordance with our diligent environmental </w:t>
      </w:r>
      <w:proofErr w:type="gramStart"/>
      <w:r w:rsidRPr="00B30535">
        <w:t>objectives</w:t>
      </w:r>
      <w:proofErr w:type="gramEnd"/>
      <w:r w:rsidRPr="00B30535">
        <w:t xml:space="preserve"> however, is a necessary part of our enterprise.</w:t>
      </w:r>
    </w:p>
    <w:p w14:paraId="7958630F" w14:textId="77777777" w:rsidR="00B30535" w:rsidRPr="00B30535" w:rsidRDefault="00B30535" w:rsidP="00B30535">
      <w:r w:rsidRPr="00B30535">
        <w:t> Our purposeful choice is to locate our venue at an eco-friendly city hotel or conference centre that have gained certification from widely acclaimed organizations, Green Key Global (Green Key Global, 2023) among them.</w:t>
      </w:r>
    </w:p>
    <w:p w14:paraId="4EDD30F5" w14:textId="77777777" w:rsidR="00B30535" w:rsidRPr="00B30535" w:rsidRDefault="00B30535" w:rsidP="00B30535"/>
    <w:p w14:paraId="53C70244" w14:textId="16AC003F" w:rsidR="00B30535" w:rsidRDefault="00B30535" w:rsidP="00B30535">
      <w:r w:rsidRPr="00B30535">
        <w:t xml:space="preserve"> Among the activities of these institutions, concern for the environment is of the most significance, including issues such as appropriate waste disposal, sustainable procurement, </w:t>
      </w:r>
      <w:proofErr w:type="gramStart"/>
      <w:r w:rsidRPr="00B30535">
        <w:t>water</w:t>
      </w:r>
      <w:proofErr w:type="gramEnd"/>
      <w:r w:rsidRPr="00B30535">
        <w:t xml:space="preserve"> and energy saving.</w:t>
      </w:r>
    </w:p>
    <w:p w14:paraId="6BD29217" w14:textId="77777777" w:rsidR="00B30535" w:rsidRDefault="00B30535" w:rsidP="00B30535"/>
    <w:p w14:paraId="69D0922E" w14:textId="59D0B18E" w:rsidR="00B30535" w:rsidRDefault="00B30535" w:rsidP="00B30535">
      <w:pPr>
        <w:rPr>
          <w:sz w:val="32"/>
          <w:szCs w:val="32"/>
          <w:lang w:val="en-US"/>
        </w:rPr>
      </w:pPr>
      <w:r w:rsidRPr="00B30535">
        <w:rPr>
          <w:sz w:val="32"/>
          <w:szCs w:val="32"/>
          <w:lang w:val="en-US"/>
        </w:rPr>
        <w:t>Financial factors </w:t>
      </w:r>
    </w:p>
    <w:p w14:paraId="29EBD826" w14:textId="77777777" w:rsidR="00B30535" w:rsidRPr="00B30535" w:rsidRDefault="00B30535" w:rsidP="00B30535">
      <w:r w:rsidRPr="00B30535">
        <w:t xml:space="preserve">If our event, "Sustainability in the Hospitality Industry", is to be a success that will give us long term profitability, then we </w:t>
      </w:r>
      <w:proofErr w:type="gramStart"/>
      <w:r w:rsidRPr="00B30535">
        <w:t>have to</w:t>
      </w:r>
      <w:proofErr w:type="gramEnd"/>
      <w:r w:rsidRPr="00B30535">
        <w:t xml:space="preserve"> ensure financial sustainability. </w:t>
      </w:r>
    </w:p>
    <w:p w14:paraId="57D0018B" w14:textId="77777777" w:rsidR="00B30535" w:rsidRPr="00B30535" w:rsidRDefault="00B30535" w:rsidP="00B30535">
      <w:r w:rsidRPr="00B30535">
        <w:t xml:space="preserve">Hence, we performed a thorough study, </w:t>
      </w:r>
      <w:proofErr w:type="gramStart"/>
      <w:r w:rsidRPr="00B30535">
        <w:t>both of the projected</w:t>
      </w:r>
      <w:proofErr w:type="gramEnd"/>
      <w:r w:rsidRPr="00B30535">
        <w:t xml:space="preserve"> expenses and the different ways in which we could generate revenues.</w:t>
      </w:r>
    </w:p>
    <w:p w14:paraId="61D8263C" w14:textId="77777777" w:rsidR="00B30535" w:rsidRPr="00B30535" w:rsidRDefault="00B30535" w:rsidP="00B30535">
      <w:r w:rsidRPr="00B30535">
        <w:t> In terms of expenditures, we anticipate the following major costs:</w:t>
      </w:r>
    </w:p>
    <w:p w14:paraId="3C3FA57D" w14:textId="77777777" w:rsidR="00B30535" w:rsidRPr="00B30535" w:rsidRDefault="00B30535" w:rsidP="00B30535">
      <w:r w:rsidRPr="00B30535">
        <w:t> </w:t>
      </w:r>
      <w:proofErr w:type="gramStart"/>
      <w:r w:rsidRPr="00B30535">
        <w:t>Despite the fact that</w:t>
      </w:r>
      <w:proofErr w:type="gramEnd"/>
      <w:r w:rsidRPr="00B30535">
        <w:t xml:space="preserve"> this will be an expensive option, my colleagues and I agree to look for sustainable and environmentally friendly hotel or conference centre that is consistent with the core principles of our gathering (Rogers, 2013).</w:t>
      </w:r>
    </w:p>
    <w:p w14:paraId="6A4A6456" w14:textId="70BC7025" w:rsidR="00B30535" w:rsidRDefault="00B30535" w:rsidP="00B30535">
      <w:r w:rsidRPr="00B30535">
        <w:t> Services for the provision of food: Although purchasing food locally and sustainably may be additional expenses, the implicit message of these values to the public will be much clearer.</w:t>
      </w:r>
    </w:p>
    <w:p w14:paraId="74712CCB" w14:textId="77777777" w:rsidR="00B30535" w:rsidRDefault="00B30535" w:rsidP="00B30535"/>
    <w:p w14:paraId="36AA0FA2" w14:textId="4D7757A4" w:rsidR="00B30535" w:rsidRDefault="00B30535" w:rsidP="00B30535">
      <w:pPr>
        <w:rPr>
          <w:sz w:val="32"/>
          <w:szCs w:val="32"/>
          <w:lang w:val="en-US"/>
        </w:rPr>
      </w:pPr>
      <w:r w:rsidRPr="00B30535">
        <w:rPr>
          <w:sz w:val="32"/>
          <w:szCs w:val="32"/>
          <w:lang w:val="en-US"/>
        </w:rPr>
        <w:t>SWOT analysis </w:t>
      </w:r>
    </w:p>
    <w:p w14:paraId="4912CF30" w14:textId="77777777" w:rsidR="00B30535" w:rsidRPr="00B30535" w:rsidRDefault="00B30535" w:rsidP="00B30535">
      <w:r w:rsidRPr="00B30535">
        <w:t>strengths</w:t>
      </w:r>
      <w:r w:rsidRPr="00B30535">
        <w:br/>
        <w:t>As increasing focus on sustainability is being evident among customers and organisations both, there is a significant desire for the hospitality events that would highlight the sustainable practices.</w:t>
      </w:r>
      <w:r w:rsidRPr="00B30535">
        <w:br/>
        <w:t xml:space="preserve"> </w:t>
      </w:r>
      <w:r w:rsidRPr="00B30535">
        <w:br/>
        <w:t>weaknesses</w:t>
      </w:r>
      <w:r w:rsidRPr="00B30535">
        <w:br/>
        <w:t xml:space="preserve"> </w:t>
      </w:r>
      <w:r w:rsidRPr="00B30535">
        <w:br/>
        <w:t>Limited sustainable venues: A limited availability of places that work under the natural standards that we set could push the costs up or what could be worse, restrict our options.</w:t>
      </w:r>
      <w:r w:rsidRPr="00B30535">
        <w:br/>
        <w:t xml:space="preserve"> </w:t>
      </w:r>
      <w:r w:rsidRPr="00B30535">
        <w:br/>
        <w:t>opportunities:</w:t>
      </w:r>
      <w:r w:rsidRPr="00B30535">
        <w:br/>
        <w:t xml:space="preserve"> </w:t>
      </w:r>
      <w:r w:rsidRPr="00B30535">
        <w:br/>
        <w:t>The event will have an excellent opportunity to tap into the worldwide shifting direction in sustainability and put itself in the unique vanguard of the hospitality sector in promotion of green practices.</w:t>
      </w:r>
    </w:p>
    <w:p w14:paraId="151C8089" w14:textId="71A34983" w:rsidR="00B30535" w:rsidRDefault="00B30535" w:rsidP="00B30535">
      <w:r w:rsidRPr="00B30535">
        <w:t>threats:</w:t>
      </w:r>
      <w:r w:rsidRPr="00B30535">
        <w:br/>
        <w:t>Venue availability: Under any circumstances, we may not be able to find such locations which would qualify all our requirements regarding ecology. Such constraints could be these: ignorance or lack of choice which results in the making of some sacrifices.</w:t>
      </w:r>
    </w:p>
    <w:p w14:paraId="1903327B" w14:textId="77777777" w:rsidR="00B30535" w:rsidRDefault="00B30535" w:rsidP="00B30535"/>
    <w:p w14:paraId="61EBD1CA" w14:textId="77777777" w:rsidR="00B30535" w:rsidRDefault="00B30535" w:rsidP="00B30535"/>
    <w:p w14:paraId="4CC7A19E" w14:textId="720F6749" w:rsidR="00B30535" w:rsidRDefault="00B30535" w:rsidP="00B30535">
      <w:pPr>
        <w:rPr>
          <w:sz w:val="32"/>
          <w:szCs w:val="32"/>
          <w:lang w:val="en-US"/>
        </w:rPr>
      </w:pPr>
      <w:r w:rsidRPr="00B30535">
        <w:rPr>
          <w:sz w:val="32"/>
          <w:szCs w:val="32"/>
          <w:lang w:val="en-US"/>
        </w:rPr>
        <w:t>PESTLE analysis </w:t>
      </w:r>
    </w:p>
    <w:p w14:paraId="74B41A01" w14:textId="77777777" w:rsidR="00B30535" w:rsidRPr="00B30535" w:rsidRDefault="00B30535" w:rsidP="00B30535">
      <w:r w:rsidRPr="00B30535">
        <w:t>Strategic use of one type of a tool is called PESTLE and it is designed to assess external factors that influence an entrepreneurial activity or a given event. PESTLE analysis of the upcoming "Sustainability in the Hospitality Industry" club activity opens for us to look at from different aspects.</w:t>
      </w:r>
      <w:r w:rsidRPr="00B30535">
        <w:br/>
        <w:t xml:space="preserve"> </w:t>
      </w:r>
      <w:r w:rsidRPr="00B30535">
        <w:br/>
        <w:t xml:space="preserve"> As governments worldwide tend to come up with such laws and regulations for the sake of sustainability and environmental protection, they are being adopted on a regular basis.</w:t>
      </w:r>
    </w:p>
    <w:p w14:paraId="3C56811D" w14:textId="77777777" w:rsidR="00B30535" w:rsidRPr="00B30535" w:rsidRDefault="00B30535" w:rsidP="00B30535">
      <w:r w:rsidRPr="00B30535">
        <w:t xml:space="preserve"> Such laws could include the rules that control activities or the locations and the responsibilities and awards that will promote the environmentally friendly work in the hospitality industry. </w:t>
      </w:r>
    </w:p>
    <w:p w14:paraId="4859D9F9" w14:textId="77777777" w:rsidR="00B30535" w:rsidRDefault="00B30535" w:rsidP="00B30535">
      <w:r w:rsidRPr="00B30535">
        <w:t>To make sure that the event will be held according to the regulations and to seize the opportunities available, it is essential that the management should keep itself informed about the local laws in the areas where the event will be carried out (Getz &amp; Page, 2016).</w:t>
      </w:r>
    </w:p>
    <w:p w14:paraId="78AFBF64" w14:textId="77777777" w:rsidR="00B30535" w:rsidRDefault="00B30535" w:rsidP="00B30535"/>
    <w:p w14:paraId="7F89DE6A" w14:textId="77777777" w:rsidR="00B30535" w:rsidRDefault="00B30535" w:rsidP="00B30535">
      <w:pPr>
        <w:rPr>
          <w:sz w:val="32"/>
          <w:szCs w:val="32"/>
          <w:lang w:val="en-US"/>
        </w:rPr>
      </w:pPr>
      <w:r w:rsidRPr="00B30535">
        <w:rPr>
          <w:sz w:val="32"/>
          <w:szCs w:val="32"/>
          <w:lang w:val="en-US"/>
        </w:rPr>
        <w:t>Event overview </w:t>
      </w:r>
    </w:p>
    <w:p w14:paraId="3DFE0D93" w14:textId="77777777" w:rsidR="00B30535" w:rsidRPr="00B30535" w:rsidRDefault="00B30535" w:rsidP="00B30535">
      <w:r w:rsidRPr="00B30535">
        <w:lastRenderedPageBreak/>
        <w:t>The goal of "Sustainability in the Hospitality Industry" is to promote the integration of the sustainable strategy in the hotel business and MICE (Such as Meetings, Incentives, Conventions, and Exhibitions) sectors.</w:t>
      </w:r>
    </w:p>
    <w:p w14:paraId="54802789" w14:textId="565B8B08" w:rsidR="00B30535" w:rsidRDefault="00B30535" w:rsidP="00B30535">
      <w:pPr>
        <w:rPr>
          <w:sz w:val="32"/>
          <w:szCs w:val="32"/>
        </w:rPr>
      </w:pPr>
      <w:r w:rsidRPr="00B30535">
        <w:t xml:space="preserve"> This innovative event pursues the goal to bring all stakeholders from the industry together, facilitate the exchange of ideas and experience and stimulate the collective efforts of all parties involved </w:t>
      </w:r>
      <w:proofErr w:type="gramStart"/>
      <w:r w:rsidRPr="00B30535">
        <w:t>in order to</w:t>
      </w:r>
      <w:proofErr w:type="gramEnd"/>
      <w:r w:rsidRPr="00B30535">
        <w:t xml:space="preserve"> improve the country’s green industry and increase the level of its social and environmental responsibility.</w:t>
      </w:r>
      <w:r w:rsidRPr="00B30535">
        <w:rPr>
          <w:sz w:val="32"/>
          <w:szCs w:val="32"/>
        </w:rPr>
        <w:br/>
        <w:t xml:space="preserve"> </w:t>
      </w:r>
      <w:r w:rsidRPr="00B30535">
        <w:rPr>
          <w:sz w:val="32"/>
          <w:szCs w:val="32"/>
        </w:rPr>
        <w:br/>
      </w:r>
    </w:p>
    <w:p w14:paraId="4858126D" w14:textId="6997D05E" w:rsidR="00B30535" w:rsidRDefault="00B30535" w:rsidP="00B30535">
      <w:pPr>
        <w:rPr>
          <w:sz w:val="32"/>
          <w:szCs w:val="32"/>
          <w:lang w:val="en-US"/>
        </w:rPr>
      </w:pPr>
      <w:r w:rsidRPr="00B30535">
        <w:rPr>
          <w:sz w:val="32"/>
          <w:szCs w:val="32"/>
          <w:lang w:val="en-US"/>
        </w:rPr>
        <w:t>Sustainability initiatives </w:t>
      </w:r>
    </w:p>
    <w:p w14:paraId="70EE4608" w14:textId="2BF59CD3" w:rsidR="004F122D" w:rsidRPr="004F122D" w:rsidRDefault="004F122D" w:rsidP="004F122D">
      <w:r>
        <w:t>U</w:t>
      </w:r>
      <w:r w:rsidRPr="004F122D">
        <w:t xml:space="preserve">tilizing sites with respect for the environment and eco-conscious approaches in event management. The event aims to opt for picking a place that is mandatorily compliant with </w:t>
      </w:r>
      <w:proofErr w:type="spellStart"/>
      <w:r w:rsidRPr="004F122D">
        <w:t>ecoconscious</w:t>
      </w:r>
      <w:proofErr w:type="spellEnd"/>
      <w:r w:rsidRPr="004F122D">
        <w:t xml:space="preserve"> standards and environmental need. </w:t>
      </w:r>
    </w:p>
    <w:p w14:paraId="0001A53C" w14:textId="77777777" w:rsidR="004F122D" w:rsidRPr="004F122D" w:rsidRDefault="004F122D" w:rsidP="004F122D"/>
    <w:p w14:paraId="5A2C99E1" w14:textId="77777777" w:rsidR="004F122D" w:rsidRPr="004F122D" w:rsidRDefault="004F122D" w:rsidP="004F122D">
      <w:r w:rsidRPr="004F122D">
        <w:t>This includes waste management systems, water conservation methods, high efficiency energy use, and implementation of renewable energy sources like (Goldblatt, 2014). </w:t>
      </w:r>
    </w:p>
    <w:p w14:paraId="7C183796" w14:textId="77777777" w:rsidR="004F122D" w:rsidRPr="004F122D" w:rsidRDefault="004F122D" w:rsidP="004F122D"/>
    <w:p w14:paraId="5FA8E39E" w14:textId="48195DF1" w:rsidR="00B30535" w:rsidRDefault="004F122D" w:rsidP="004F122D">
      <w:r w:rsidRPr="004F122D">
        <w:t>Sustainability also means reducing environmental impact so moderated shuttle service from the nearest mass transit station or public transport promotion facilities will be provided, thus the individual travel emission will be reduced.</w:t>
      </w:r>
    </w:p>
    <w:p w14:paraId="4E408849" w14:textId="77777777" w:rsidR="004F122D" w:rsidRDefault="004F122D" w:rsidP="004F122D"/>
    <w:p w14:paraId="08592ECA" w14:textId="441C713B" w:rsidR="004F122D" w:rsidRDefault="004F122D" w:rsidP="004F122D">
      <w:pPr>
        <w:rPr>
          <w:sz w:val="32"/>
          <w:szCs w:val="32"/>
        </w:rPr>
      </w:pPr>
      <w:r w:rsidRPr="004F122D">
        <w:rPr>
          <w:sz w:val="32"/>
          <w:szCs w:val="32"/>
        </w:rPr>
        <w:t>Sponsorship and partnership opportunities  </w:t>
      </w:r>
    </w:p>
    <w:p w14:paraId="478223AE" w14:textId="77777777" w:rsidR="004F122D" w:rsidRPr="004F122D" w:rsidRDefault="004F122D" w:rsidP="004F122D">
      <w:r w:rsidRPr="004F122D">
        <w:t>To implement this event "Sustainability in the Hospitality Industry" and sustain in time the organization and forging of partnerships is mandatory.</w:t>
      </w:r>
    </w:p>
    <w:p w14:paraId="669FAE63" w14:textId="77777777" w:rsidR="004F122D" w:rsidRPr="004F122D" w:rsidRDefault="004F122D" w:rsidP="004F122D">
      <w:r w:rsidRPr="004F122D">
        <w:t xml:space="preserve"> Through the help of several stakeholders, the event therefore would be able to draw on other resources, </w:t>
      </w:r>
      <w:proofErr w:type="gramStart"/>
      <w:r w:rsidRPr="004F122D">
        <w:t>knowhow</w:t>
      </w:r>
      <w:proofErr w:type="gramEnd"/>
      <w:r w:rsidRPr="004F122D">
        <w:t xml:space="preserve"> and influence and at the same time forge a sense of commitment to the promotion of sustainable management practices in the industry.</w:t>
      </w:r>
      <w:r w:rsidRPr="004F122D">
        <w:br/>
        <w:t xml:space="preserve"> </w:t>
      </w:r>
      <w:r w:rsidRPr="004F122D">
        <w:br/>
        <w:t>corporate sponsorships from corporations and brands that promote green hotelier. The event serves as excellent ground for companies and brands who stress on social accountability and environmental welfare to flaunt their dedication. </w:t>
      </w:r>
    </w:p>
    <w:p w14:paraId="16F2068D" w14:textId="77777777" w:rsidR="004F122D" w:rsidRPr="004F122D" w:rsidRDefault="004F122D" w:rsidP="004F122D">
      <w:r w:rsidRPr="004F122D">
        <w:t>The sponsored businesses receive extensive branding opportunities, they show their commitment to the themes of the event and highlight their industry knowledge (Goldblatt, 2014). </w:t>
      </w:r>
    </w:p>
    <w:p w14:paraId="48A61598" w14:textId="5DF208FE" w:rsidR="004F122D" w:rsidRDefault="004F122D" w:rsidP="004F122D">
      <w:pPr>
        <w:rPr>
          <w:sz w:val="32"/>
          <w:szCs w:val="32"/>
        </w:rPr>
      </w:pPr>
      <w:r w:rsidRPr="004F122D">
        <w:t>The donors could be chains of hotels who are environmentally conscious, green travel agencies and companies that offer green services which are tailored to the hospitality sector.</w:t>
      </w:r>
      <w:r w:rsidRPr="004F122D">
        <w:rPr>
          <w:sz w:val="32"/>
          <w:szCs w:val="32"/>
        </w:rPr>
        <w:br/>
      </w:r>
    </w:p>
    <w:p w14:paraId="609E49BB" w14:textId="77777777" w:rsidR="004F122D" w:rsidRDefault="004F122D" w:rsidP="004F122D">
      <w:pPr>
        <w:rPr>
          <w:sz w:val="32"/>
          <w:szCs w:val="32"/>
        </w:rPr>
      </w:pPr>
    </w:p>
    <w:p w14:paraId="3ABCA0EB" w14:textId="1E76D83D" w:rsidR="004F122D" w:rsidRDefault="004F122D" w:rsidP="004F122D">
      <w:pPr>
        <w:rPr>
          <w:sz w:val="32"/>
          <w:szCs w:val="32"/>
          <w:lang w:val="en-US"/>
        </w:rPr>
      </w:pPr>
      <w:r w:rsidRPr="004F122D">
        <w:rPr>
          <w:sz w:val="32"/>
          <w:szCs w:val="32"/>
          <w:lang w:val="en-US"/>
        </w:rPr>
        <w:t>Marketing and promotion </w:t>
      </w:r>
    </w:p>
    <w:p w14:paraId="1DD78A1E" w14:textId="77777777" w:rsidR="004F122D" w:rsidRPr="004F122D" w:rsidRDefault="004F122D" w:rsidP="004F122D">
      <w:r w:rsidRPr="004F122D">
        <w:t>The means of advertising for this event will be meticulously chosen to be directed to the segment of the target audience that we wish to reach which includes professionals from the hospitality and MICE sectors as well as environmentalists and enthusiasts of sustainability. </w:t>
      </w:r>
    </w:p>
    <w:p w14:paraId="70DA52B9" w14:textId="77777777" w:rsidR="004F122D" w:rsidRPr="004F122D" w:rsidRDefault="004F122D" w:rsidP="004F122D"/>
    <w:p w14:paraId="3A9F3C38" w14:textId="02A47B65" w:rsidR="004F122D" w:rsidRDefault="004F122D" w:rsidP="004F122D">
      <w:pPr>
        <w:rPr>
          <w:sz w:val="32"/>
          <w:szCs w:val="32"/>
        </w:rPr>
      </w:pPr>
      <w:r w:rsidRPr="004F122D">
        <w:t>To drive its sustainable agenda, the event will be advertised through effectual email marketing, direct mails, and relevant advertising on niche publications and websites (Cvent 2022).</w:t>
      </w:r>
      <w:r w:rsidRPr="004F122D">
        <w:br/>
        <w:t xml:space="preserve"> </w:t>
      </w:r>
      <w:r w:rsidRPr="004F122D">
        <w:br/>
        <w:t>Additionally, having strong partnerships with sustainability organisations, and industry associations enables us to disseminate our event info as well as get in touch with the membership of these entities (</w:t>
      </w:r>
      <w:proofErr w:type="spellStart"/>
      <w:r w:rsidRPr="004F122D">
        <w:t>Fenich</w:t>
      </w:r>
      <w:proofErr w:type="spellEnd"/>
      <w:r w:rsidRPr="004F122D">
        <w:t>, 2015).</w:t>
      </w:r>
      <w:r w:rsidRPr="004F122D">
        <w:rPr>
          <w:sz w:val="32"/>
          <w:szCs w:val="32"/>
        </w:rPr>
        <w:br/>
        <w:t xml:space="preserve"> </w:t>
      </w:r>
      <w:r w:rsidRPr="004F122D">
        <w:rPr>
          <w:sz w:val="32"/>
          <w:szCs w:val="32"/>
        </w:rPr>
        <w:br/>
      </w:r>
    </w:p>
    <w:p w14:paraId="32B59023" w14:textId="77777777" w:rsidR="004F122D" w:rsidRDefault="004F122D" w:rsidP="004F122D">
      <w:pPr>
        <w:rPr>
          <w:sz w:val="32"/>
          <w:szCs w:val="32"/>
        </w:rPr>
      </w:pPr>
    </w:p>
    <w:p w14:paraId="68740BAD" w14:textId="37668A18" w:rsidR="004F122D" w:rsidRDefault="004F122D" w:rsidP="004F122D">
      <w:pPr>
        <w:rPr>
          <w:sz w:val="32"/>
          <w:szCs w:val="32"/>
          <w:lang w:val="en-US"/>
        </w:rPr>
      </w:pPr>
      <w:r w:rsidRPr="004F122D">
        <w:rPr>
          <w:sz w:val="32"/>
          <w:szCs w:val="32"/>
          <w:lang w:val="en-US"/>
        </w:rPr>
        <w:t xml:space="preserve">Post event </w:t>
      </w:r>
      <w:proofErr w:type="gramStart"/>
      <w:r w:rsidRPr="004F122D">
        <w:rPr>
          <w:sz w:val="32"/>
          <w:szCs w:val="32"/>
          <w:lang w:val="en-US"/>
        </w:rPr>
        <w:t>initiatives</w:t>
      </w:r>
      <w:proofErr w:type="gramEnd"/>
      <w:r w:rsidRPr="004F122D">
        <w:rPr>
          <w:sz w:val="32"/>
          <w:szCs w:val="32"/>
          <w:lang w:val="en-US"/>
        </w:rPr>
        <w:t> </w:t>
      </w:r>
    </w:p>
    <w:p w14:paraId="607EA193" w14:textId="77777777" w:rsidR="004F122D" w:rsidRPr="004F122D" w:rsidRDefault="004F122D" w:rsidP="004F122D">
      <w:r w:rsidRPr="004F122D">
        <w:t>A complete post-event report will be written after its finalization. The report will give a detailed account of accrued benefits, successful tactics, and lessons learned from the eco-friendly event organizing and its execution.</w:t>
      </w:r>
    </w:p>
    <w:p w14:paraId="75096069" w14:textId="77777777" w:rsidR="004F122D" w:rsidRPr="004F122D" w:rsidRDefault="004F122D" w:rsidP="004F122D"/>
    <w:p w14:paraId="03C49E73" w14:textId="77777777" w:rsidR="004F122D" w:rsidRPr="004F122D" w:rsidRDefault="004F122D" w:rsidP="004F122D">
      <w:r w:rsidRPr="004F122D">
        <w:t> Event organizers and industry stakeholders, this report is meant for you as it serves as a reliable resource to guide the sustainability integration processes in your organizing and operational capacities (</w:t>
      </w:r>
      <w:proofErr w:type="spellStart"/>
      <w:r w:rsidRPr="004F122D">
        <w:t>MeetGreen</w:t>
      </w:r>
      <w:proofErr w:type="spellEnd"/>
      <w:r w:rsidRPr="004F122D">
        <w:t>, 2022).</w:t>
      </w:r>
      <w:r w:rsidRPr="004F122D">
        <w:br/>
        <w:t xml:space="preserve"> </w:t>
      </w:r>
      <w:r w:rsidRPr="004F122D">
        <w:br/>
        <w:t>In addition, we are planning to share some case studies with the examples of those good green activities that were produced through this event. </w:t>
      </w:r>
    </w:p>
    <w:p w14:paraId="1413A986" w14:textId="77777777" w:rsidR="004F122D" w:rsidRDefault="004F122D" w:rsidP="004F122D">
      <w:pPr>
        <w:rPr>
          <w:sz w:val="32"/>
          <w:szCs w:val="32"/>
        </w:rPr>
      </w:pPr>
      <w:r w:rsidRPr="004F122D">
        <w:t>The case studies will provide those ones who will take the course with examples of how to make their companies more environmentally friendly with such practices as waste minimization methods, energy conservation measures and attempts to get resources in a more sustainable way. These drawings aim to inspire people to follow one`s own path.</w:t>
      </w:r>
      <w:r w:rsidRPr="004F122D">
        <w:rPr>
          <w:sz w:val="32"/>
          <w:szCs w:val="32"/>
        </w:rPr>
        <w:br/>
        <w:t xml:space="preserve"> </w:t>
      </w:r>
    </w:p>
    <w:p w14:paraId="35ABBD7E" w14:textId="77777777" w:rsidR="004F122D" w:rsidRDefault="004F122D" w:rsidP="004F122D">
      <w:pPr>
        <w:rPr>
          <w:sz w:val="32"/>
          <w:szCs w:val="32"/>
        </w:rPr>
      </w:pPr>
    </w:p>
    <w:p w14:paraId="359D9119" w14:textId="77777777" w:rsidR="004F122D" w:rsidRDefault="004F122D" w:rsidP="004F122D">
      <w:pPr>
        <w:rPr>
          <w:sz w:val="32"/>
          <w:szCs w:val="32"/>
          <w:lang w:val="en-US"/>
        </w:rPr>
      </w:pPr>
      <w:r w:rsidRPr="004F122D">
        <w:rPr>
          <w:sz w:val="32"/>
          <w:szCs w:val="32"/>
          <w:lang w:val="en-US"/>
        </w:rPr>
        <w:t>Conclusion</w:t>
      </w:r>
    </w:p>
    <w:p w14:paraId="4C3B7A00" w14:textId="77777777" w:rsidR="004F122D" w:rsidRPr="004F122D" w:rsidRDefault="004F122D" w:rsidP="004F122D">
      <w:r w:rsidRPr="004F122D">
        <w:t xml:space="preserve">Promoting and implementing sustainable practices in the hotel and MICE industries is the main goal of the "Sustainability in the Hospitality Industry" event. The purpose of this gathering is to bring together stakeholders, industry professionals, and thought leaders </w:t>
      </w:r>
      <w:proofErr w:type="gramStart"/>
      <w:r w:rsidRPr="004F122D">
        <w:t>in order to</w:t>
      </w:r>
      <w:proofErr w:type="gramEnd"/>
      <w:r w:rsidRPr="004F122D">
        <w:t xml:space="preserve"> foster </w:t>
      </w:r>
      <w:r w:rsidRPr="004F122D">
        <w:lastRenderedPageBreak/>
        <w:t>positive change and a more socially and ecologically responsible approach to hospitality operations. </w:t>
      </w:r>
    </w:p>
    <w:p w14:paraId="20C41E94" w14:textId="77777777" w:rsidR="004F122D" w:rsidRPr="004F122D" w:rsidRDefault="004F122D" w:rsidP="004F122D">
      <w:r w:rsidRPr="004F122D">
        <w:t>We underlined in the presentation the event's great market demand, careful operational and financial planning, and clear emphasis on sustainability. The results of the SWOT and PESTLE analyses have provided a thorough understanding of the event's benefits, drawbacks, opportunities, and potential roadblocks, allowing for the development of proactive tactics and backup plans. </w:t>
      </w:r>
    </w:p>
    <w:p w14:paraId="7E432033" w14:textId="1ED5DFAC" w:rsidR="004F122D" w:rsidRDefault="004F122D" w:rsidP="004F122D">
      <w:pPr>
        <w:rPr>
          <w:sz w:val="32"/>
          <w:szCs w:val="32"/>
        </w:rPr>
      </w:pPr>
      <w:r w:rsidRPr="004F122D">
        <w:t>A diverse schedule of keynote addresses, panel discussions, workshops, and exhibitions will all be featured at the event. The purpose of this program is to encourage networking, knowledge sharing, and the sharing of best practices. Setting an example for sustainable event practices can be ensured by implementing sustainability measures, such as selecting eco-friendly sites, enacting waste reduction initiatives, providing sustainable dining options, and participating in carbon offset activities.</w:t>
      </w:r>
      <w:r w:rsidRPr="004F122D">
        <w:rPr>
          <w:sz w:val="32"/>
          <w:szCs w:val="32"/>
        </w:rPr>
        <w:t> </w:t>
      </w:r>
      <w:r w:rsidRPr="004F122D">
        <w:rPr>
          <w:sz w:val="32"/>
          <w:szCs w:val="32"/>
        </w:rPr>
        <w:br/>
      </w:r>
    </w:p>
    <w:p w14:paraId="14A62A2C" w14:textId="77777777" w:rsidR="004F122D" w:rsidRDefault="004F122D" w:rsidP="004F122D">
      <w:pPr>
        <w:rPr>
          <w:sz w:val="32"/>
          <w:szCs w:val="32"/>
        </w:rPr>
      </w:pPr>
    </w:p>
    <w:p w14:paraId="07A79A73" w14:textId="6451779F" w:rsidR="004F122D" w:rsidRDefault="004F122D" w:rsidP="004F122D">
      <w:pPr>
        <w:rPr>
          <w:sz w:val="32"/>
          <w:szCs w:val="32"/>
          <w:lang w:val="en-US"/>
        </w:rPr>
      </w:pPr>
      <w:r w:rsidRPr="004F122D">
        <w:rPr>
          <w:sz w:val="32"/>
          <w:szCs w:val="32"/>
          <w:lang w:val="en-US"/>
        </w:rPr>
        <w:t>References </w:t>
      </w:r>
    </w:p>
    <w:p w14:paraId="1196A137" w14:textId="77777777" w:rsidR="004F122D" w:rsidRPr="004F122D" w:rsidRDefault="004F122D" w:rsidP="004F122D">
      <w:proofErr w:type="spellStart"/>
      <w:r w:rsidRPr="004F122D">
        <w:t>Bizzabo</w:t>
      </w:r>
      <w:proofErr w:type="spellEnd"/>
      <w:r w:rsidRPr="004F122D">
        <w:t xml:space="preserve">. (2023). Event Marketing Strategies for Sustainable Events. Retrieved from </w:t>
      </w:r>
      <w:proofErr w:type="gramStart"/>
      <w:r w:rsidRPr="004F122D">
        <w:t>https://blog.bizzabo.com/event-marketing-strategies-for-sustainable-events</w:t>
      </w:r>
      <w:proofErr w:type="gramEnd"/>
    </w:p>
    <w:p w14:paraId="5AB38289" w14:textId="77777777" w:rsidR="004F122D" w:rsidRPr="004F122D" w:rsidRDefault="004F122D" w:rsidP="004F122D">
      <w:r w:rsidRPr="004F122D">
        <w:t xml:space="preserve">Cvent. (2022). Legal Considerations for Event Planning. Retrieved from </w:t>
      </w:r>
      <w:proofErr w:type="gramStart"/>
      <w:r w:rsidRPr="004F122D">
        <w:t>https://www.cvent.com/en/blog/hospitality/legal-considerations-event-planning</w:t>
      </w:r>
      <w:proofErr w:type="gramEnd"/>
    </w:p>
    <w:p w14:paraId="33A3AD84" w14:textId="77777777" w:rsidR="004F122D" w:rsidRPr="004F122D" w:rsidRDefault="004F122D" w:rsidP="004F122D">
      <w:r w:rsidRPr="004F122D">
        <w:t>Deloitte. (2022). The Future of Sustainable Hospitality. https://www2.deloitte.com/uk/en/pages/consumer-business/articles/future-of-sustainable-hospitality.html</w:t>
      </w:r>
    </w:p>
    <w:p w14:paraId="29448270" w14:textId="77777777" w:rsidR="004F122D" w:rsidRPr="004F122D" w:rsidRDefault="004F122D" w:rsidP="004F122D">
      <w:r w:rsidRPr="004F122D">
        <w:t>Draper, J., Dawson, M., &amp; Casey, E. (2011). An Exploratory Study of the Importance of Sustainable Practices in the Meeting and Convention Industry. Journal of Convention &amp; Event Tourism, 12(3), 185-199.</w:t>
      </w:r>
    </w:p>
    <w:p w14:paraId="444CC23A" w14:textId="77777777" w:rsidR="004F122D" w:rsidRPr="004F122D" w:rsidRDefault="004F122D" w:rsidP="004F122D">
      <w:proofErr w:type="spellStart"/>
      <w:r w:rsidRPr="004F122D">
        <w:t>EventMB</w:t>
      </w:r>
      <w:proofErr w:type="spellEnd"/>
      <w:r w:rsidRPr="004F122D">
        <w:t>. (2022). Budgeting for Sustainable Events: A Practical Guide. https://www.eventmanagerblog.com/sustainable-event-budgeting</w:t>
      </w:r>
    </w:p>
    <w:p w14:paraId="4FC4061C" w14:textId="77777777" w:rsidR="004F122D" w:rsidRPr="004F122D" w:rsidRDefault="004F122D" w:rsidP="004F122D">
      <w:proofErr w:type="spellStart"/>
      <w:r w:rsidRPr="004F122D">
        <w:t>Fenich</w:t>
      </w:r>
      <w:proofErr w:type="spellEnd"/>
      <w:r w:rsidRPr="004F122D">
        <w:t>, G. G. (2015). Meetings, expositions, events, and conventions: An introduction to the industry. Pearson.</w:t>
      </w:r>
    </w:p>
    <w:p w14:paraId="2E2B2E40" w14:textId="77777777" w:rsidR="004F122D" w:rsidRPr="004F122D" w:rsidRDefault="004F122D" w:rsidP="004F122D">
      <w:r w:rsidRPr="004F122D">
        <w:t xml:space="preserve">Getz, D., &amp; Page, S. J. (2016). Event studies: Theory, </w:t>
      </w:r>
      <w:proofErr w:type="gramStart"/>
      <w:r w:rsidRPr="004F122D">
        <w:t>research</w:t>
      </w:r>
      <w:proofErr w:type="gramEnd"/>
      <w:r w:rsidRPr="004F122D">
        <w:t xml:space="preserve"> and policy for planned events. Routledge.</w:t>
      </w:r>
    </w:p>
    <w:p w14:paraId="499A0B11" w14:textId="77777777" w:rsidR="004F122D" w:rsidRPr="004F122D" w:rsidRDefault="004F122D" w:rsidP="004F122D">
      <w:r w:rsidRPr="004F122D">
        <w:t>Global Business Travel Association (GBTA). (2022). Business Traveler Sentiment Index™ Global Report. https://www.gbta.org/Portals/0/Documents/GBTA-Business-Traveler-Sentiment-Index-Global-Report-2022.pdf</w:t>
      </w:r>
    </w:p>
    <w:p w14:paraId="35A75F65" w14:textId="77777777" w:rsidR="004F122D" w:rsidRPr="004F122D" w:rsidRDefault="004F122D" w:rsidP="004F122D">
      <w:r w:rsidRPr="004F122D">
        <w:t>GMIC. (2022). Sustainable Events: A Legacy for the Future. https://www.gmicglobal.org/sustainable-events</w:t>
      </w:r>
    </w:p>
    <w:p w14:paraId="710385D2" w14:textId="77777777" w:rsidR="004F122D" w:rsidRPr="004F122D" w:rsidRDefault="004F122D" w:rsidP="004F122D">
      <w:r w:rsidRPr="004F122D">
        <w:lastRenderedPageBreak/>
        <w:t>Goldblatt, J. (2014). Special events: Creating and sustaining a new world for celebration. John Wiley &amp; Sons.</w:t>
      </w:r>
    </w:p>
    <w:p w14:paraId="2F31CB37" w14:textId="77777777" w:rsidR="004F122D" w:rsidRPr="004F122D" w:rsidRDefault="004F122D" w:rsidP="004F122D">
      <w:r w:rsidRPr="004F122D">
        <w:t xml:space="preserve">Goldstein, K. A., &amp; </w:t>
      </w:r>
      <w:proofErr w:type="spellStart"/>
      <w:r w:rsidRPr="004F122D">
        <w:t>Primlani</w:t>
      </w:r>
      <w:proofErr w:type="spellEnd"/>
      <w:r w:rsidRPr="004F122D">
        <w:t>, R. V. (2012). Current trends and opportunities in hotel sustainability. HVS International Journal, 2(14), 195-198.</w:t>
      </w:r>
    </w:p>
    <w:p w14:paraId="244DD59F" w14:textId="77777777" w:rsidR="004F122D" w:rsidRPr="004F122D" w:rsidRDefault="004F122D" w:rsidP="004F122D">
      <w:r w:rsidRPr="004F122D">
        <w:t>Green Key Global. (2023). Green Key Eco-Rating Program for Hotels. https://greenkey.global/programs/hotels/</w:t>
      </w:r>
    </w:p>
    <w:p w14:paraId="59090A07" w14:textId="77777777" w:rsidR="004F122D" w:rsidRPr="004F122D" w:rsidRDefault="004F122D" w:rsidP="004F122D">
      <w:r w:rsidRPr="004F122D">
        <w:t xml:space="preserve">IMEX Group. (2023). Sustainable Event Sponsorship Opportunities. Retrieved from </w:t>
      </w:r>
      <w:proofErr w:type="gramStart"/>
      <w:r w:rsidRPr="004F122D">
        <w:t>https://www.imexexhibitions.com/sustainable-event-sponsorship-opportunities</w:t>
      </w:r>
      <w:proofErr w:type="gramEnd"/>
    </w:p>
    <w:p w14:paraId="4AD2A381" w14:textId="77777777" w:rsidR="004F122D" w:rsidRPr="004F122D" w:rsidRDefault="004F122D" w:rsidP="004F122D">
      <w:r w:rsidRPr="004F122D">
        <w:t>Jones, P., Hillier, D., &amp; Comfort, D. (2016). Sustainability in the hospitality industry: Some personal reflections on corporate challenges and research agendas. International Journal of Contemporary Hospitality Management, 28(1), 36-67.</w:t>
      </w:r>
    </w:p>
    <w:p w14:paraId="0DD77A76" w14:textId="77777777" w:rsidR="004F122D" w:rsidRPr="004F122D" w:rsidRDefault="004F122D" w:rsidP="004F122D">
      <w:r w:rsidRPr="004F122D">
        <w:t>Kang, K. H., Stein, L., Heo, C. Y., &amp; Lee, S. (2012). Consumers' willingness to pay for green initiatives of the hotel industry. International Journal of Hospitality Management, 31(2), 564-572.</w:t>
      </w:r>
    </w:p>
    <w:p w14:paraId="1E81B83E" w14:textId="77777777" w:rsidR="004F122D" w:rsidRPr="004F122D" w:rsidRDefault="004F122D" w:rsidP="004F122D">
      <w:proofErr w:type="spellStart"/>
      <w:r w:rsidRPr="004F122D">
        <w:t>MeetGreen</w:t>
      </w:r>
      <w:proofErr w:type="spellEnd"/>
      <w:r w:rsidRPr="004F122D">
        <w:t>. (2022). Sustainable Event Planning Guide. https://www.meetgreen.com/sustainable-event-planning-guide/</w:t>
      </w:r>
    </w:p>
    <w:p w14:paraId="7185DEEA" w14:textId="77777777" w:rsidR="004F122D" w:rsidRPr="004F122D" w:rsidRDefault="004F122D" w:rsidP="004F122D">
      <w:r w:rsidRPr="004F122D">
        <w:t>Mensah, I. (2014). Sustainable environmental practices and guest satisfaction: Evidence from the UK hotel sector. International Journal of Hospitality &amp; Tourism Administration, 15(3), 223-243.</w:t>
      </w:r>
    </w:p>
    <w:p w14:paraId="37C5A048" w14:textId="77777777" w:rsidR="004F122D" w:rsidRPr="004F122D" w:rsidRDefault="004F122D" w:rsidP="004F122D">
      <w:r w:rsidRPr="004F122D">
        <w:t xml:space="preserve">Millar, M., &amp; </w:t>
      </w:r>
      <w:proofErr w:type="spellStart"/>
      <w:r w:rsidRPr="004F122D">
        <w:t>Baloglu</w:t>
      </w:r>
      <w:proofErr w:type="spellEnd"/>
      <w:r w:rsidRPr="004F122D">
        <w:t>, S. (2011). Hotel guests' preferences for green guest room attributes. Cornell Hospitality Quarterly, 52(3), 302-311.</w:t>
      </w:r>
    </w:p>
    <w:p w14:paraId="33A2CBF0" w14:textId="77777777" w:rsidR="004F122D" w:rsidRPr="004F122D" w:rsidRDefault="004F122D" w:rsidP="004F122D">
      <w:r w:rsidRPr="004F122D">
        <w:t>Mind Tools. "SWOT Analysis." https://www.mindtools.com/pages/article/newTMC_05.htm</w:t>
      </w:r>
    </w:p>
    <w:p w14:paraId="0776919B" w14:textId="77777777" w:rsidR="004F122D" w:rsidRPr="004F122D" w:rsidRDefault="004F122D" w:rsidP="004F122D">
      <w:r w:rsidRPr="004F122D">
        <w:t xml:space="preserve">PCMA. (2023). Sustainable Events: Best Practices and Case Studies. Retrieved from </w:t>
      </w:r>
      <w:proofErr w:type="gramStart"/>
      <w:r w:rsidRPr="004F122D">
        <w:t>https://www.pcma.org/sustainable-events-best-practices-case-studies/</w:t>
      </w:r>
      <w:proofErr w:type="gramEnd"/>
    </w:p>
    <w:p w14:paraId="6ABC8B7F" w14:textId="77777777" w:rsidR="004F122D" w:rsidRPr="004F122D" w:rsidRDefault="004F122D" w:rsidP="004F122D">
      <w:r w:rsidRPr="004F122D">
        <w:t>PESTLE Analysis. (2023). What is PESTLE Analysis? https://pestleanalysis.com/what-is-pestle-analysis/</w:t>
      </w:r>
    </w:p>
    <w:p w14:paraId="5E407D13" w14:textId="77777777" w:rsidR="004F122D" w:rsidRPr="004F122D" w:rsidRDefault="004F122D" w:rsidP="004F122D">
      <w:r w:rsidRPr="004F122D">
        <w:t>Raj, R., &amp; Musgrave, J. (2009). Event management and sustainability. CABI.</w:t>
      </w:r>
    </w:p>
    <w:p w14:paraId="6B0B17FE" w14:textId="77777777" w:rsidR="004F122D" w:rsidRPr="004F122D" w:rsidRDefault="004F122D" w:rsidP="004F122D">
      <w:r w:rsidRPr="004F122D">
        <w:t>Rogers, T. (2013). Conferences and conventions: A global industry. Routledge.</w:t>
      </w:r>
    </w:p>
    <w:p w14:paraId="3BE402D7" w14:textId="1CD3A610" w:rsidR="004F122D" w:rsidRDefault="004F122D" w:rsidP="004F122D">
      <w:r w:rsidRPr="004F122D">
        <w:t xml:space="preserve">Sustainable Events Ltd. (2020). Sustainable Event Management: A Practical Guide. Retrieved from </w:t>
      </w:r>
      <w:hyperlink r:id="rId5" w:history="1">
        <w:r w:rsidR="00C20150" w:rsidRPr="007159F3">
          <w:rPr>
            <w:rStyle w:val="Hyperlink"/>
          </w:rPr>
          <w:t>https://www.sustainableeventsltd.com/resources/sustainable-event-management-guide</w:t>
        </w:r>
      </w:hyperlink>
    </w:p>
    <w:p w14:paraId="5AE878DD" w14:textId="77777777" w:rsidR="00C20150" w:rsidRDefault="00C20150" w:rsidP="004F122D"/>
    <w:p w14:paraId="6AC8F645" w14:textId="77777777" w:rsidR="00C20150" w:rsidRDefault="00C20150" w:rsidP="004F122D"/>
    <w:p w14:paraId="248D5BBC" w14:textId="3B9DC290" w:rsidR="00C20150" w:rsidRDefault="00C20150" w:rsidP="004F122D">
      <w:pPr>
        <w:rPr>
          <w:sz w:val="32"/>
          <w:szCs w:val="32"/>
        </w:rPr>
      </w:pPr>
      <w:r w:rsidRPr="00C20150">
        <w:rPr>
          <w:sz w:val="32"/>
          <w:szCs w:val="32"/>
        </w:rPr>
        <w:t xml:space="preserve">Appendix </w:t>
      </w:r>
    </w:p>
    <w:p w14:paraId="2A95079C" w14:textId="2C172EB8" w:rsidR="00C20150" w:rsidRDefault="00C20150" w:rsidP="004F122D">
      <w:pPr>
        <w:rPr>
          <w:sz w:val="32"/>
          <w:szCs w:val="32"/>
        </w:rPr>
      </w:pPr>
      <w:r>
        <w:rPr>
          <w:noProof/>
        </w:rPr>
        <w:lastRenderedPageBreak/>
        <w:drawing>
          <wp:inline distT="0" distB="0" distL="0" distR="0" wp14:anchorId="10681220" wp14:editId="5AA65111">
            <wp:extent cx="5731510" cy="3223895"/>
            <wp:effectExtent l="0" t="0" r="2540" b="0"/>
            <wp:docPr id="29177949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779498" name=""/>
                    <pic:cNvPicPr/>
                  </pic:nvPicPr>
                  <pic:blipFill>
                    <a:blip r:embed="rId6">
                      <a:extLst>
                        <a:ext uri="{96DAC541-7B7A-43D3-8B79-37D633B846F1}">
                          <asvg:svgBlip xmlns:asvg="http://schemas.microsoft.com/office/drawing/2016/SVG/main" r:embed="rId7"/>
                        </a:ext>
                      </a:extLst>
                    </a:blip>
                    <a:stretch>
                      <a:fillRect/>
                    </a:stretch>
                  </pic:blipFill>
                  <pic:spPr>
                    <a:xfrm>
                      <a:off x="0" y="0"/>
                      <a:ext cx="5731510" cy="3223895"/>
                    </a:xfrm>
                    <a:prstGeom prst="rect">
                      <a:avLst/>
                    </a:prstGeom>
                  </pic:spPr>
                </pic:pic>
              </a:graphicData>
            </a:graphic>
          </wp:inline>
        </w:drawing>
      </w:r>
    </w:p>
    <w:p w14:paraId="22A41EA8" w14:textId="52FB03EC" w:rsidR="00C20150" w:rsidRDefault="00C20150" w:rsidP="004F122D">
      <w:pPr>
        <w:rPr>
          <w:sz w:val="32"/>
          <w:szCs w:val="32"/>
        </w:rPr>
      </w:pPr>
      <w:r>
        <w:rPr>
          <w:noProof/>
        </w:rPr>
        <w:drawing>
          <wp:inline distT="0" distB="0" distL="0" distR="0" wp14:anchorId="02D26235" wp14:editId="0AB5258A">
            <wp:extent cx="5731510" cy="3223895"/>
            <wp:effectExtent l="0" t="0" r="2540" b="0"/>
            <wp:docPr id="211324484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244845"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31510" cy="3223895"/>
                    </a:xfrm>
                    <a:prstGeom prst="rect">
                      <a:avLst/>
                    </a:prstGeom>
                  </pic:spPr>
                </pic:pic>
              </a:graphicData>
            </a:graphic>
          </wp:inline>
        </w:drawing>
      </w:r>
    </w:p>
    <w:p w14:paraId="2CB95F60" w14:textId="5826A258" w:rsidR="00C20150" w:rsidRDefault="00C20150" w:rsidP="004F122D">
      <w:pPr>
        <w:rPr>
          <w:sz w:val="32"/>
          <w:szCs w:val="32"/>
        </w:rPr>
      </w:pPr>
      <w:r>
        <w:rPr>
          <w:noProof/>
        </w:rPr>
        <w:lastRenderedPageBreak/>
        <w:drawing>
          <wp:inline distT="0" distB="0" distL="0" distR="0" wp14:anchorId="5D2EFEB5" wp14:editId="4C0608F1">
            <wp:extent cx="5731510" cy="3223895"/>
            <wp:effectExtent l="0" t="0" r="2540" b="0"/>
            <wp:docPr id="101425683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256834"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31510" cy="3223895"/>
                    </a:xfrm>
                    <a:prstGeom prst="rect">
                      <a:avLst/>
                    </a:prstGeom>
                  </pic:spPr>
                </pic:pic>
              </a:graphicData>
            </a:graphic>
          </wp:inline>
        </w:drawing>
      </w:r>
    </w:p>
    <w:p w14:paraId="609DA9AF" w14:textId="0D29D900" w:rsidR="00C20150" w:rsidRDefault="00C20150" w:rsidP="004F122D">
      <w:pPr>
        <w:rPr>
          <w:sz w:val="32"/>
          <w:szCs w:val="32"/>
        </w:rPr>
      </w:pPr>
      <w:r>
        <w:rPr>
          <w:noProof/>
        </w:rPr>
        <w:drawing>
          <wp:inline distT="0" distB="0" distL="0" distR="0" wp14:anchorId="1976907F" wp14:editId="72B34688">
            <wp:extent cx="5731510" cy="3223895"/>
            <wp:effectExtent l="0" t="0" r="2540" b="0"/>
            <wp:docPr id="4300804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08043"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31510" cy="3223895"/>
                    </a:xfrm>
                    <a:prstGeom prst="rect">
                      <a:avLst/>
                    </a:prstGeom>
                  </pic:spPr>
                </pic:pic>
              </a:graphicData>
            </a:graphic>
          </wp:inline>
        </w:drawing>
      </w:r>
    </w:p>
    <w:p w14:paraId="0A8E0E4A" w14:textId="3FD0745B" w:rsidR="00C20150" w:rsidRDefault="00C20150" w:rsidP="004F122D">
      <w:pPr>
        <w:rPr>
          <w:sz w:val="32"/>
          <w:szCs w:val="32"/>
        </w:rPr>
      </w:pPr>
      <w:r>
        <w:rPr>
          <w:noProof/>
        </w:rPr>
        <w:lastRenderedPageBreak/>
        <w:drawing>
          <wp:inline distT="0" distB="0" distL="0" distR="0" wp14:anchorId="3B0CA1CC" wp14:editId="2593743F">
            <wp:extent cx="5731510" cy="3223895"/>
            <wp:effectExtent l="0" t="0" r="2540" b="0"/>
            <wp:docPr id="108032499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324993"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31510" cy="3223895"/>
                    </a:xfrm>
                    <a:prstGeom prst="rect">
                      <a:avLst/>
                    </a:prstGeom>
                  </pic:spPr>
                </pic:pic>
              </a:graphicData>
            </a:graphic>
          </wp:inline>
        </w:drawing>
      </w:r>
    </w:p>
    <w:p w14:paraId="27DEC751" w14:textId="506059CE" w:rsidR="00C20150" w:rsidRDefault="00C20150" w:rsidP="004F122D">
      <w:pPr>
        <w:rPr>
          <w:sz w:val="32"/>
          <w:szCs w:val="32"/>
        </w:rPr>
      </w:pPr>
      <w:r>
        <w:rPr>
          <w:noProof/>
        </w:rPr>
        <w:drawing>
          <wp:inline distT="0" distB="0" distL="0" distR="0" wp14:anchorId="1B6212EC" wp14:editId="058F6C8C">
            <wp:extent cx="5731510" cy="3223895"/>
            <wp:effectExtent l="0" t="0" r="2540" b="0"/>
            <wp:docPr id="184387171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871713"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31510" cy="3223895"/>
                    </a:xfrm>
                    <a:prstGeom prst="rect">
                      <a:avLst/>
                    </a:prstGeom>
                  </pic:spPr>
                </pic:pic>
              </a:graphicData>
            </a:graphic>
          </wp:inline>
        </w:drawing>
      </w:r>
    </w:p>
    <w:p w14:paraId="4A92F623" w14:textId="4B72BCA5" w:rsidR="00C20150" w:rsidRDefault="00C20150" w:rsidP="004F122D">
      <w:pPr>
        <w:rPr>
          <w:sz w:val="32"/>
          <w:szCs w:val="32"/>
        </w:rPr>
      </w:pPr>
      <w:r>
        <w:rPr>
          <w:noProof/>
        </w:rPr>
        <w:lastRenderedPageBreak/>
        <w:drawing>
          <wp:inline distT="0" distB="0" distL="0" distR="0" wp14:anchorId="0BBBED80" wp14:editId="5554221F">
            <wp:extent cx="5731510" cy="3223895"/>
            <wp:effectExtent l="0" t="0" r="2540" b="0"/>
            <wp:docPr id="91068757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687574"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31510" cy="3223895"/>
                    </a:xfrm>
                    <a:prstGeom prst="rect">
                      <a:avLst/>
                    </a:prstGeom>
                  </pic:spPr>
                </pic:pic>
              </a:graphicData>
            </a:graphic>
          </wp:inline>
        </w:drawing>
      </w:r>
    </w:p>
    <w:p w14:paraId="0534B7B0" w14:textId="4728D357" w:rsidR="00C20150" w:rsidRDefault="00C20150" w:rsidP="004F122D">
      <w:pPr>
        <w:rPr>
          <w:sz w:val="32"/>
          <w:szCs w:val="32"/>
        </w:rPr>
      </w:pPr>
      <w:r>
        <w:rPr>
          <w:noProof/>
        </w:rPr>
        <w:drawing>
          <wp:inline distT="0" distB="0" distL="0" distR="0" wp14:anchorId="04409C22" wp14:editId="7F42F435">
            <wp:extent cx="5731510" cy="3223895"/>
            <wp:effectExtent l="0" t="0" r="2540" b="0"/>
            <wp:docPr id="59483068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830689"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31510" cy="3223895"/>
                    </a:xfrm>
                    <a:prstGeom prst="rect">
                      <a:avLst/>
                    </a:prstGeom>
                  </pic:spPr>
                </pic:pic>
              </a:graphicData>
            </a:graphic>
          </wp:inline>
        </w:drawing>
      </w:r>
    </w:p>
    <w:p w14:paraId="715570C5" w14:textId="2E2590AC" w:rsidR="00C20150" w:rsidRDefault="00C20150" w:rsidP="004F122D">
      <w:pPr>
        <w:rPr>
          <w:sz w:val="32"/>
          <w:szCs w:val="32"/>
        </w:rPr>
      </w:pPr>
      <w:r>
        <w:rPr>
          <w:noProof/>
        </w:rPr>
        <w:lastRenderedPageBreak/>
        <w:drawing>
          <wp:inline distT="0" distB="0" distL="0" distR="0" wp14:anchorId="722BE2AF" wp14:editId="03B7DF13">
            <wp:extent cx="5731510" cy="3223895"/>
            <wp:effectExtent l="0" t="0" r="2540" b="0"/>
            <wp:docPr id="66480333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803339"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31510" cy="3223895"/>
                    </a:xfrm>
                    <a:prstGeom prst="rect">
                      <a:avLst/>
                    </a:prstGeom>
                  </pic:spPr>
                </pic:pic>
              </a:graphicData>
            </a:graphic>
          </wp:inline>
        </w:drawing>
      </w:r>
    </w:p>
    <w:p w14:paraId="4B00289B" w14:textId="5D8BD7C3" w:rsidR="00C20150" w:rsidRDefault="00C20150" w:rsidP="004F122D">
      <w:pPr>
        <w:rPr>
          <w:sz w:val="32"/>
          <w:szCs w:val="32"/>
        </w:rPr>
      </w:pPr>
      <w:r>
        <w:rPr>
          <w:noProof/>
        </w:rPr>
        <w:drawing>
          <wp:inline distT="0" distB="0" distL="0" distR="0" wp14:anchorId="58E14594" wp14:editId="69A71A29">
            <wp:extent cx="5731510" cy="3223895"/>
            <wp:effectExtent l="0" t="0" r="2540" b="0"/>
            <wp:docPr id="152847011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8470111"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31510" cy="3223895"/>
                    </a:xfrm>
                    <a:prstGeom prst="rect">
                      <a:avLst/>
                    </a:prstGeom>
                  </pic:spPr>
                </pic:pic>
              </a:graphicData>
            </a:graphic>
          </wp:inline>
        </w:drawing>
      </w:r>
    </w:p>
    <w:p w14:paraId="7F337F68" w14:textId="57AB731B" w:rsidR="00C20150" w:rsidRDefault="00C20150" w:rsidP="004F122D">
      <w:pPr>
        <w:rPr>
          <w:sz w:val="32"/>
          <w:szCs w:val="32"/>
        </w:rPr>
      </w:pPr>
      <w:r>
        <w:rPr>
          <w:noProof/>
        </w:rPr>
        <w:lastRenderedPageBreak/>
        <w:drawing>
          <wp:inline distT="0" distB="0" distL="0" distR="0" wp14:anchorId="676BA959" wp14:editId="34D1AF06">
            <wp:extent cx="5731510" cy="3223895"/>
            <wp:effectExtent l="0" t="0" r="2540" b="0"/>
            <wp:docPr id="40070695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706957"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731510" cy="3223895"/>
                    </a:xfrm>
                    <a:prstGeom prst="rect">
                      <a:avLst/>
                    </a:prstGeom>
                  </pic:spPr>
                </pic:pic>
              </a:graphicData>
            </a:graphic>
          </wp:inline>
        </w:drawing>
      </w:r>
    </w:p>
    <w:p w14:paraId="504AE508" w14:textId="77777777" w:rsidR="00C20150" w:rsidRDefault="00C20150" w:rsidP="004F122D">
      <w:pPr>
        <w:rPr>
          <w:sz w:val="32"/>
          <w:szCs w:val="32"/>
        </w:rPr>
      </w:pPr>
    </w:p>
    <w:p w14:paraId="38463EE7" w14:textId="3CFEBEFA" w:rsidR="00C20150" w:rsidRDefault="00C20150" w:rsidP="004F122D">
      <w:pPr>
        <w:rPr>
          <w:sz w:val="32"/>
          <w:szCs w:val="32"/>
        </w:rPr>
      </w:pPr>
      <w:r>
        <w:rPr>
          <w:noProof/>
        </w:rPr>
        <w:drawing>
          <wp:inline distT="0" distB="0" distL="0" distR="0" wp14:anchorId="13F162CD" wp14:editId="31B89426">
            <wp:extent cx="5731510" cy="3223895"/>
            <wp:effectExtent l="0" t="0" r="2540" b="0"/>
            <wp:docPr id="50849664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496640"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731510" cy="3223895"/>
                    </a:xfrm>
                    <a:prstGeom prst="rect">
                      <a:avLst/>
                    </a:prstGeom>
                  </pic:spPr>
                </pic:pic>
              </a:graphicData>
            </a:graphic>
          </wp:inline>
        </w:drawing>
      </w:r>
    </w:p>
    <w:p w14:paraId="6BE2680D" w14:textId="02893311" w:rsidR="00C20150" w:rsidRDefault="00C20150" w:rsidP="004F122D">
      <w:pPr>
        <w:rPr>
          <w:sz w:val="32"/>
          <w:szCs w:val="32"/>
        </w:rPr>
      </w:pPr>
      <w:r>
        <w:rPr>
          <w:noProof/>
        </w:rPr>
        <w:lastRenderedPageBreak/>
        <w:drawing>
          <wp:inline distT="0" distB="0" distL="0" distR="0" wp14:anchorId="6478D509" wp14:editId="28CF9F72">
            <wp:extent cx="5731510" cy="3223895"/>
            <wp:effectExtent l="0" t="0" r="2540" b="0"/>
            <wp:docPr id="115380295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802957"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5731510" cy="3223895"/>
                    </a:xfrm>
                    <a:prstGeom prst="rect">
                      <a:avLst/>
                    </a:prstGeom>
                  </pic:spPr>
                </pic:pic>
              </a:graphicData>
            </a:graphic>
          </wp:inline>
        </w:drawing>
      </w:r>
    </w:p>
    <w:p w14:paraId="5AB4BAD6" w14:textId="08A7AD1C" w:rsidR="00C20150" w:rsidRDefault="00C20150" w:rsidP="004F122D">
      <w:pPr>
        <w:rPr>
          <w:sz w:val="32"/>
          <w:szCs w:val="32"/>
        </w:rPr>
      </w:pPr>
      <w:r>
        <w:rPr>
          <w:noProof/>
        </w:rPr>
        <w:drawing>
          <wp:inline distT="0" distB="0" distL="0" distR="0" wp14:anchorId="23A8BAE7" wp14:editId="5E59AC9D">
            <wp:extent cx="5731510" cy="3223895"/>
            <wp:effectExtent l="0" t="0" r="2540" b="0"/>
            <wp:docPr id="57291382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913828" name=""/>
                    <pic:cNvPicPr/>
                  </pic:nvPicPr>
                  <pic:blipFill>
                    <a:blip r:embed="rId32">
                      <a:extLst>
                        <a:ext uri="{96DAC541-7B7A-43D3-8B79-37D633B846F1}">
                          <asvg:svgBlip xmlns:asvg="http://schemas.microsoft.com/office/drawing/2016/SVG/main" r:embed="rId33"/>
                        </a:ext>
                      </a:extLst>
                    </a:blip>
                    <a:stretch>
                      <a:fillRect/>
                    </a:stretch>
                  </pic:blipFill>
                  <pic:spPr>
                    <a:xfrm>
                      <a:off x="0" y="0"/>
                      <a:ext cx="5731510" cy="3223895"/>
                    </a:xfrm>
                    <a:prstGeom prst="rect">
                      <a:avLst/>
                    </a:prstGeom>
                  </pic:spPr>
                </pic:pic>
              </a:graphicData>
            </a:graphic>
          </wp:inline>
        </w:drawing>
      </w:r>
    </w:p>
    <w:p w14:paraId="7D22AB59" w14:textId="01E92555" w:rsidR="00C20150" w:rsidRPr="00C20150" w:rsidRDefault="00C20150" w:rsidP="004F122D">
      <w:pPr>
        <w:rPr>
          <w:sz w:val="32"/>
          <w:szCs w:val="32"/>
        </w:rPr>
      </w:pPr>
      <w:r>
        <w:rPr>
          <w:noProof/>
        </w:rPr>
        <w:lastRenderedPageBreak/>
        <w:drawing>
          <wp:inline distT="0" distB="0" distL="0" distR="0" wp14:anchorId="6849F116" wp14:editId="02CE7520">
            <wp:extent cx="5731510" cy="3223895"/>
            <wp:effectExtent l="0" t="0" r="2540" b="0"/>
            <wp:docPr id="159201299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012990" name=""/>
                    <pic:cNvPicPr/>
                  </pic:nvPicPr>
                  <pic:blipFill>
                    <a:blip r:embed="rId34">
                      <a:extLst>
                        <a:ext uri="{96DAC541-7B7A-43D3-8B79-37D633B846F1}">
                          <asvg:svgBlip xmlns:asvg="http://schemas.microsoft.com/office/drawing/2016/SVG/main" r:embed="rId35"/>
                        </a:ext>
                      </a:extLst>
                    </a:blip>
                    <a:stretch>
                      <a:fillRect/>
                    </a:stretch>
                  </pic:blipFill>
                  <pic:spPr>
                    <a:xfrm>
                      <a:off x="0" y="0"/>
                      <a:ext cx="5731510" cy="3223895"/>
                    </a:xfrm>
                    <a:prstGeom prst="rect">
                      <a:avLst/>
                    </a:prstGeom>
                  </pic:spPr>
                </pic:pic>
              </a:graphicData>
            </a:graphic>
          </wp:inline>
        </w:drawing>
      </w:r>
    </w:p>
    <w:sectPr w:rsidR="00C20150" w:rsidRPr="00C201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E9F0F32"/>
    <w:multiLevelType w:val="hybridMultilevel"/>
    <w:tmpl w:val="6824BF06"/>
    <w:lvl w:ilvl="0" w:tplc="F95E3958">
      <w:start w:val="1"/>
      <w:numFmt w:val="bullet"/>
      <w:lvlText w:val="•"/>
      <w:lvlJc w:val="left"/>
      <w:pPr>
        <w:tabs>
          <w:tab w:val="num" w:pos="720"/>
        </w:tabs>
        <w:ind w:left="720" w:hanging="360"/>
      </w:pPr>
      <w:rPr>
        <w:rFonts w:ascii="Arial" w:hAnsi="Arial" w:hint="default"/>
      </w:rPr>
    </w:lvl>
    <w:lvl w:ilvl="1" w:tplc="60AE8CD2" w:tentative="1">
      <w:start w:val="1"/>
      <w:numFmt w:val="bullet"/>
      <w:lvlText w:val="•"/>
      <w:lvlJc w:val="left"/>
      <w:pPr>
        <w:tabs>
          <w:tab w:val="num" w:pos="1440"/>
        </w:tabs>
        <w:ind w:left="1440" w:hanging="360"/>
      </w:pPr>
      <w:rPr>
        <w:rFonts w:ascii="Arial" w:hAnsi="Arial" w:hint="default"/>
      </w:rPr>
    </w:lvl>
    <w:lvl w:ilvl="2" w:tplc="FDECE732" w:tentative="1">
      <w:start w:val="1"/>
      <w:numFmt w:val="bullet"/>
      <w:lvlText w:val="•"/>
      <w:lvlJc w:val="left"/>
      <w:pPr>
        <w:tabs>
          <w:tab w:val="num" w:pos="2160"/>
        </w:tabs>
        <w:ind w:left="2160" w:hanging="360"/>
      </w:pPr>
      <w:rPr>
        <w:rFonts w:ascii="Arial" w:hAnsi="Arial" w:hint="default"/>
      </w:rPr>
    </w:lvl>
    <w:lvl w:ilvl="3" w:tplc="21CACD04" w:tentative="1">
      <w:start w:val="1"/>
      <w:numFmt w:val="bullet"/>
      <w:lvlText w:val="•"/>
      <w:lvlJc w:val="left"/>
      <w:pPr>
        <w:tabs>
          <w:tab w:val="num" w:pos="2880"/>
        </w:tabs>
        <w:ind w:left="2880" w:hanging="360"/>
      </w:pPr>
      <w:rPr>
        <w:rFonts w:ascii="Arial" w:hAnsi="Arial" w:hint="default"/>
      </w:rPr>
    </w:lvl>
    <w:lvl w:ilvl="4" w:tplc="BC3845B0" w:tentative="1">
      <w:start w:val="1"/>
      <w:numFmt w:val="bullet"/>
      <w:lvlText w:val="•"/>
      <w:lvlJc w:val="left"/>
      <w:pPr>
        <w:tabs>
          <w:tab w:val="num" w:pos="3600"/>
        </w:tabs>
        <w:ind w:left="3600" w:hanging="360"/>
      </w:pPr>
      <w:rPr>
        <w:rFonts w:ascii="Arial" w:hAnsi="Arial" w:hint="default"/>
      </w:rPr>
    </w:lvl>
    <w:lvl w:ilvl="5" w:tplc="05C22308" w:tentative="1">
      <w:start w:val="1"/>
      <w:numFmt w:val="bullet"/>
      <w:lvlText w:val="•"/>
      <w:lvlJc w:val="left"/>
      <w:pPr>
        <w:tabs>
          <w:tab w:val="num" w:pos="4320"/>
        </w:tabs>
        <w:ind w:left="4320" w:hanging="360"/>
      </w:pPr>
      <w:rPr>
        <w:rFonts w:ascii="Arial" w:hAnsi="Arial" w:hint="default"/>
      </w:rPr>
    </w:lvl>
    <w:lvl w:ilvl="6" w:tplc="37A2A80E" w:tentative="1">
      <w:start w:val="1"/>
      <w:numFmt w:val="bullet"/>
      <w:lvlText w:val="•"/>
      <w:lvlJc w:val="left"/>
      <w:pPr>
        <w:tabs>
          <w:tab w:val="num" w:pos="5040"/>
        </w:tabs>
        <w:ind w:left="5040" w:hanging="360"/>
      </w:pPr>
      <w:rPr>
        <w:rFonts w:ascii="Arial" w:hAnsi="Arial" w:hint="default"/>
      </w:rPr>
    </w:lvl>
    <w:lvl w:ilvl="7" w:tplc="974EEEDE" w:tentative="1">
      <w:start w:val="1"/>
      <w:numFmt w:val="bullet"/>
      <w:lvlText w:val="•"/>
      <w:lvlJc w:val="left"/>
      <w:pPr>
        <w:tabs>
          <w:tab w:val="num" w:pos="5760"/>
        </w:tabs>
        <w:ind w:left="5760" w:hanging="360"/>
      </w:pPr>
      <w:rPr>
        <w:rFonts w:ascii="Arial" w:hAnsi="Arial" w:hint="default"/>
      </w:rPr>
    </w:lvl>
    <w:lvl w:ilvl="8" w:tplc="7E76EF06" w:tentative="1">
      <w:start w:val="1"/>
      <w:numFmt w:val="bullet"/>
      <w:lvlText w:val="•"/>
      <w:lvlJc w:val="left"/>
      <w:pPr>
        <w:tabs>
          <w:tab w:val="num" w:pos="6480"/>
        </w:tabs>
        <w:ind w:left="6480" w:hanging="360"/>
      </w:pPr>
      <w:rPr>
        <w:rFonts w:ascii="Arial" w:hAnsi="Arial" w:hint="default"/>
      </w:rPr>
    </w:lvl>
  </w:abstractNum>
  <w:num w:numId="1" w16cid:durableId="8270898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0535"/>
    <w:rsid w:val="002247A6"/>
    <w:rsid w:val="003B0480"/>
    <w:rsid w:val="004F122D"/>
    <w:rsid w:val="00622E13"/>
    <w:rsid w:val="007752C8"/>
    <w:rsid w:val="00B30535"/>
    <w:rsid w:val="00C20150"/>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21E3C"/>
  <w15:chartTrackingRefBased/>
  <w15:docId w15:val="{145E4A24-6695-4F98-845B-EBCF809495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he-IL"/>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05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305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3053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3053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3053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305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05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05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05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053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3053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3053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3053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3053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305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05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05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0535"/>
    <w:rPr>
      <w:rFonts w:eastAsiaTheme="majorEastAsia" w:cstheme="majorBidi"/>
      <w:color w:val="272727" w:themeColor="text1" w:themeTint="D8"/>
    </w:rPr>
  </w:style>
  <w:style w:type="paragraph" w:styleId="Title">
    <w:name w:val="Title"/>
    <w:basedOn w:val="Normal"/>
    <w:next w:val="Normal"/>
    <w:link w:val="TitleChar"/>
    <w:uiPriority w:val="10"/>
    <w:qFormat/>
    <w:rsid w:val="00B305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05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05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05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0535"/>
    <w:pPr>
      <w:spacing w:before="160"/>
      <w:jc w:val="center"/>
    </w:pPr>
    <w:rPr>
      <w:i/>
      <w:iCs/>
      <w:color w:val="404040" w:themeColor="text1" w:themeTint="BF"/>
    </w:rPr>
  </w:style>
  <w:style w:type="character" w:customStyle="1" w:styleId="QuoteChar">
    <w:name w:val="Quote Char"/>
    <w:basedOn w:val="DefaultParagraphFont"/>
    <w:link w:val="Quote"/>
    <w:uiPriority w:val="29"/>
    <w:rsid w:val="00B30535"/>
    <w:rPr>
      <w:i/>
      <w:iCs/>
      <w:color w:val="404040" w:themeColor="text1" w:themeTint="BF"/>
    </w:rPr>
  </w:style>
  <w:style w:type="paragraph" w:styleId="ListParagraph">
    <w:name w:val="List Paragraph"/>
    <w:basedOn w:val="Normal"/>
    <w:uiPriority w:val="34"/>
    <w:qFormat/>
    <w:rsid w:val="00B30535"/>
    <w:pPr>
      <w:ind w:left="720"/>
      <w:contextualSpacing/>
    </w:pPr>
  </w:style>
  <w:style w:type="character" w:styleId="IntenseEmphasis">
    <w:name w:val="Intense Emphasis"/>
    <w:basedOn w:val="DefaultParagraphFont"/>
    <w:uiPriority w:val="21"/>
    <w:qFormat/>
    <w:rsid w:val="00B30535"/>
    <w:rPr>
      <w:i/>
      <w:iCs/>
      <w:color w:val="0F4761" w:themeColor="accent1" w:themeShade="BF"/>
    </w:rPr>
  </w:style>
  <w:style w:type="paragraph" w:styleId="IntenseQuote">
    <w:name w:val="Intense Quote"/>
    <w:basedOn w:val="Normal"/>
    <w:next w:val="Normal"/>
    <w:link w:val="IntenseQuoteChar"/>
    <w:uiPriority w:val="30"/>
    <w:qFormat/>
    <w:rsid w:val="00B305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0535"/>
    <w:rPr>
      <w:i/>
      <w:iCs/>
      <w:color w:val="0F4761" w:themeColor="accent1" w:themeShade="BF"/>
    </w:rPr>
  </w:style>
  <w:style w:type="character" w:styleId="IntenseReference">
    <w:name w:val="Intense Reference"/>
    <w:basedOn w:val="DefaultParagraphFont"/>
    <w:uiPriority w:val="32"/>
    <w:qFormat/>
    <w:rsid w:val="00B30535"/>
    <w:rPr>
      <w:b/>
      <w:bCs/>
      <w:smallCaps/>
      <w:color w:val="0F4761" w:themeColor="accent1" w:themeShade="BF"/>
      <w:spacing w:val="5"/>
    </w:rPr>
  </w:style>
  <w:style w:type="character" w:styleId="Hyperlink">
    <w:name w:val="Hyperlink"/>
    <w:basedOn w:val="DefaultParagraphFont"/>
    <w:uiPriority w:val="99"/>
    <w:unhideWhenUsed/>
    <w:rsid w:val="00C20150"/>
    <w:rPr>
      <w:color w:val="467886" w:themeColor="hyperlink"/>
      <w:u w:val="single"/>
    </w:rPr>
  </w:style>
  <w:style w:type="character" w:styleId="UnresolvedMention">
    <w:name w:val="Unresolved Mention"/>
    <w:basedOn w:val="DefaultParagraphFont"/>
    <w:uiPriority w:val="99"/>
    <w:semiHidden/>
    <w:unhideWhenUsed/>
    <w:rsid w:val="00C201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1443080">
      <w:bodyDiv w:val="1"/>
      <w:marLeft w:val="0"/>
      <w:marRight w:val="0"/>
      <w:marTop w:val="0"/>
      <w:marBottom w:val="0"/>
      <w:divBdr>
        <w:top w:val="none" w:sz="0" w:space="0" w:color="auto"/>
        <w:left w:val="none" w:sz="0" w:space="0" w:color="auto"/>
        <w:bottom w:val="none" w:sz="0" w:space="0" w:color="auto"/>
        <w:right w:val="none" w:sz="0" w:space="0" w:color="auto"/>
      </w:divBdr>
      <w:divsChild>
        <w:div w:id="112865860">
          <w:marLeft w:val="360"/>
          <w:marRight w:val="0"/>
          <w:marTop w:val="200"/>
          <w:marBottom w:val="0"/>
          <w:divBdr>
            <w:top w:val="none" w:sz="0" w:space="0" w:color="auto"/>
            <w:left w:val="none" w:sz="0" w:space="0" w:color="auto"/>
            <w:bottom w:val="none" w:sz="0" w:space="0" w:color="auto"/>
            <w:right w:val="none" w:sz="0" w:space="0" w:color="auto"/>
          </w:divBdr>
        </w:div>
        <w:div w:id="233636013">
          <w:marLeft w:val="360"/>
          <w:marRight w:val="0"/>
          <w:marTop w:val="200"/>
          <w:marBottom w:val="0"/>
          <w:divBdr>
            <w:top w:val="none" w:sz="0" w:space="0" w:color="auto"/>
            <w:left w:val="none" w:sz="0" w:space="0" w:color="auto"/>
            <w:bottom w:val="none" w:sz="0" w:space="0" w:color="auto"/>
            <w:right w:val="none" w:sz="0" w:space="0" w:color="auto"/>
          </w:divBdr>
        </w:div>
        <w:div w:id="1684938607">
          <w:marLeft w:val="360"/>
          <w:marRight w:val="0"/>
          <w:marTop w:val="200"/>
          <w:marBottom w:val="0"/>
          <w:divBdr>
            <w:top w:val="none" w:sz="0" w:space="0" w:color="auto"/>
            <w:left w:val="none" w:sz="0" w:space="0" w:color="auto"/>
            <w:bottom w:val="none" w:sz="0" w:space="0" w:color="auto"/>
            <w:right w:val="none" w:sz="0" w:space="0" w:color="auto"/>
          </w:divBdr>
        </w:div>
        <w:div w:id="404761069">
          <w:marLeft w:val="360"/>
          <w:marRight w:val="0"/>
          <w:marTop w:val="200"/>
          <w:marBottom w:val="0"/>
          <w:divBdr>
            <w:top w:val="none" w:sz="0" w:space="0" w:color="auto"/>
            <w:left w:val="none" w:sz="0" w:space="0" w:color="auto"/>
            <w:bottom w:val="none" w:sz="0" w:space="0" w:color="auto"/>
            <w:right w:val="none" w:sz="0" w:space="0" w:color="auto"/>
          </w:divBdr>
        </w:div>
        <w:div w:id="82532759">
          <w:marLeft w:val="360"/>
          <w:marRight w:val="0"/>
          <w:marTop w:val="200"/>
          <w:marBottom w:val="0"/>
          <w:divBdr>
            <w:top w:val="none" w:sz="0" w:space="0" w:color="auto"/>
            <w:left w:val="none" w:sz="0" w:space="0" w:color="auto"/>
            <w:bottom w:val="none" w:sz="0" w:space="0" w:color="auto"/>
            <w:right w:val="none" w:sz="0" w:space="0" w:color="auto"/>
          </w:divBdr>
        </w:div>
        <w:div w:id="1378312597">
          <w:marLeft w:val="360"/>
          <w:marRight w:val="0"/>
          <w:marTop w:val="200"/>
          <w:marBottom w:val="0"/>
          <w:divBdr>
            <w:top w:val="none" w:sz="0" w:space="0" w:color="auto"/>
            <w:left w:val="none" w:sz="0" w:space="0" w:color="auto"/>
            <w:bottom w:val="none" w:sz="0" w:space="0" w:color="auto"/>
            <w:right w:val="none" w:sz="0" w:space="0" w:color="auto"/>
          </w:divBdr>
        </w:div>
        <w:div w:id="1127317280">
          <w:marLeft w:val="360"/>
          <w:marRight w:val="0"/>
          <w:marTop w:val="200"/>
          <w:marBottom w:val="0"/>
          <w:divBdr>
            <w:top w:val="none" w:sz="0" w:space="0" w:color="auto"/>
            <w:left w:val="none" w:sz="0" w:space="0" w:color="auto"/>
            <w:bottom w:val="none" w:sz="0" w:space="0" w:color="auto"/>
            <w:right w:val="none" w:sz="0" w:space="0" w:color="auto"/>
          </w:divBdr>
        </w:div>
      </w:divsChild>
    </w:div>
    <w:div w:id="406348984">
      <w:bodyDiv w:val="1"/>
      <w:marLeft w:val="0"/>
      <w:marRight w:val="0"/>
      <w:marTop w:val="0"/>
      <w:marBottom w:val="0"/>
      <w:divBdr>
        <w:top w:val="none" w:sz="0" w:space="0" w:color="auto"/>
        <w:left w:val="none" w:sz="0" w:space="0" w:color="auto"/>
        <w:bottom w:val="none" w:sz="0" w:space="0" w:color="auto"/>
        <w:right w:val="none" w:sz="0" w:space="0" w:color="auto"/>
      </w:divBdr>
      <w:divsChild>
        <w:div w:id="192695123">
          <w:marLeft w:val="360"/>
          <w:marRight w:val="0"/>
          <w:marTop w:val="200"/>
          <w:marBottom w:val="0"/>
          <w:divBdr>
            <w:top w:val="none" w:sz="0" w:space="0" w:color="auto"/>
            <w:left w:val="none" w:sz="0" w:space="0" w:color="auto"/>
            <w:bottom w:val="none" w:sz="0" w:space="0" w:color="auto"/>
            <w:right w:val="none" w:sz="0" w:space="0" w:color="auto"/>
          </w:divBdr>
        </w:div>
        <w:div w:id="2083140875">
          <w:marLeft w:val="360"/>
          <w:marRight w:val="0"/>
          <w:marTop w:val="200"/>
          <w:marBottom w:val="0"/>
          <w:divBdr>
            <w:top w:val="none" w:sz="0" w:space="0" w:color="auto"/>
            <w:left w:val="none" w:sz="0" w:space="0" w:color="auto"/>
            <w:bottom w:val="none" w:sz="0" w:space="0" w:color="auto"/>
            <w:right w:val="none" w:sz="0" w:space="0" w:color="auto"/>
          </w:divBdr>
        </w:div>
        <w:div w:id="103890555">
          <w:marLeft w:val="360"/>
          <w:marRight w:val="0"/>
          <w:marTop w:val="200"/>
          <w:marBottom w:val="0"/>
          <w:divBdr>
            <w:top w:val="none" w:sz="0" w:space="0" w:color="auto"/>
            <w:left w:val="none" w:sz="0" w:space="0" w:color="auto"/>
            <w:bottom w:val="none" w:sz="0" w:space="0" w:color="auto"/>
            <w:right w:val="none" w:sz="0" w:space="0" w:color="auto"/>
          </w:divBdr>
        </w:div>
      </w:divsChild>
    </w:div>
    <w:div w:id="427628176">
      <w:bodyDiv w:val="1"/>
      <w:marLeft w:val="0"/>
      <w:marRight w:val="0"/>
      <w:marTop w:val="0"/>
      <w:marBottom w:val="0"/>
      <w:divBdr>
        <w:top w:val="none" w:sz="0" w:space="0" w:color="auto"/>
        <w:left w:val="none" w:sz="0" w:space="0" w:color="auto"/>
        <w:bottom w:val="none" w:sz="0" w:space="0" w:color="auto"/>
        <w:right w:val="none" w:sz="0" w:space="0" w:color="auto"/>
      </w:divBdr>
      <w:divsChild>
        <w:div w:id="1283419581">
          <w:marLeft w:val="360"/>
          <w:marRight w:val="0"/>
          <w:marTop w:val="200"/>
          <w:marBottom w:val="0"/>
          <w:divBdr>
            <w:top w:val="none" w:sz="0" w:space="0" w:color="auto"/>
            <w:left w:val="none" w:sz="0" w:space="0" w:color="auto"/>
            <w:bottom w:val="none" w:sz="0" w:space="0" w:color="auto"/>
            <w:right w:val="none" w:sz="0" w:space="0" w:color="auto"/>
          </w:divBdr>
        </w:div>
        <w:div w:id="247466246">
          <w:marLeft w:val="360"/>
          <w:marRight w:val="0"/>
          <w:marTop w:val="200"/>
          <w:marBottom w:val="0"/>
          <w:divBdr>
            <w:top w:val="none" w:sz="0" w:space="0" w:color="auto"/>
            <w:left w:val="none" w:sz="0" w:space="0" w:color="auto"/>
            <w:bottom w:val="none" w:sz="0" w:space="0" w:color="auto"/>
            <w:right w:val="none" w:sz="0" w:space="0" w:color="auto"/>
          </w:divBdr>
        </w:div>
        <w:div w:id="1417165013">
          <w:marLeft w:val="360"/>
          <w:marRight w:val="0"/>
          <w:marTop w:val="200"/>
          <w:marBottom w:val="0"/>
          <w:divBdr>
            <w:top w:val="none" w:sz="0" w:space="0" w:color="auto"/>
            <w:left w:val="none" w:sz="0" w:space="0" w:color="auto"/>
            <w:bottom w:val="none" w:sz="0" w:space="0" w:color="auto"/>
            <w:right w:val="none" w:sz="0" w:space="0" w:color="auto"/>
          </w:divBdr>
        </w:div>
        <w:div w:id="1652518663">
          <w:marLeft w:val="360"/>
          <w:marRight w:val="0"/>
          <w:marTop w:val="200"/>
          <w:marBottom w:val="0"/>
          <w:divBdr>
            <w:top w:val="none" w:sz="0" w:space="0" w:color="auto"/>
            <w:left w:val="none" w:sz="0" w:space="0" w:color="auto"/>
            <w:bottom w:val="none" w:sz="0" w:space="0" w:color="auto"/>
            <w:right w:val="none" w:sz="0" w:space="0" w:color="auto"/>
          </w:divBdr>
        </w:div>
      </w:divsChild>
    </w:div>
    <w:div w:id="461926240">
      <w:bodyDiv w:val="1"/>
      <w:marLeft w:val="0"/>
      <w:marRight w:val="0"/>
      <w:marTop w:val="0"/>
      <w:marBottom w:val="0"/>
      <w:divBdr>
        <w:top w:val="none" w:sz="0" w:space="0" w:color="auto"/>
        <w:left w:val="none" w:sz="0" w:space="0" w:color="auto"/>
        <w:bottom w:val="none" w:sz="0" w:space="0" w:color="auto"/>
        <w:right w:val="none" w:sz="0" w:space="0" w:color="auto"/>
      </w:divBdr>
      <w:divsChild>
        <w:div w:id="2127966292">
          <w:marLeft w:val="360"/>
          <w:marRight w:val="0"/>
          <w:marTop w:val="200"/>
          <w:marBottom w:val="0"/>
          <w:divBdr>
            <w:top w:val="none" w:sz="0" w:space="0" w:color="auto"/>
            <w:left w:val="none" w:sz="0" w:space="0" w:color="auto"/>
            <w:bottom w:val="none" w:sz="0" w:space="0" w:color="auto"/>
            <w:right w:val="none" w:sz="0" w:space="0" w:color="auto"/>
          </w:divBdr>
        </w:div>
        <w:div w:id="932670517">
          <w:marLeft w:val="360"/>
          <w:marRight w:val="0"/>
          <w:marTop w:val="200"/>
          <w:marBottom w:val="0"/>
          <w:divBdr>
            <w:top w:val="none" w:sz="0" w:space="0" w:color="auto"/>
            <w:left w:val="none" w:sz="0" w:space="0" w:color="auto"/>
            <w:bottom w:val="none" w:sz="0" w:space="0" w:color="auto"/>
            <w:right w:val="none" w:sz="0" w:space="0" w:color="auto"/>
          </w:divBdr>
        </w:div>
        <w:div w:id="551159772">
          <w:marLeft w:val="360"/>
          <w:marRight w:val="0"/>
          <w:marTop w:val="200"/>
          <w:marBottom w:val="0"/>
          <w:divBdr>
            <w:top w:val="none" w:sz="0" w:space="0" w:color="auto"/>
            <w:left w:val="none" w:sz="0" w:space="0" w:color="auto"/>
            <w:bottom w:val="none" w:sz="0" w:space="0" w:color="auto"/>
            <w:right w:val="none" w:sz="0" w:space="0" w:color="auto"/>
          </w:divBdr>
        </w:div>
        <w:div w:id="1390375287">
          <w:marLeft w:val="360"/>
          <w:marRight w:val="0"/>
          <w:marTop w:val="200"/>
          <w:marBottom w:val="0"/>
          <w:divBdr>
            <w:top w:val="none" w:sz="0" w:space="0" w:color="auto"/>
            <w:left w:val="none" w:sz="0" w:space="0" w:color="auto"/>
            <w:bottom w:val="none" w:sz="0" w:space="0" w:color="auto"/>
            <w:right w:val="none" w:sz="0" w:space="0" w:color="auto"/>
          </w:divBdr>
        </w:div>
        <w:div w:id="1887599575">
          <w:marLeft w:val="360"/>
          <w:marRight w:val="0"/>
          <w:marTop w:val="200"/>
          <w:marBottom w:val="0"/>
          <w:divBdr>
            <w:top w:val="none" w:sz="0" w:space="0" w:color="auto"/>
            <w:left w:val="none" w:sz="0" w:space="0" w:color="auto"/>
            <w:bottom w:val="none" w:sz="0" w:space="0" w:color="auto"/>
            <w:right w:val="none" w:sz="0" w:space="0" w:color="auto"/>
          </w:divBdr>
        </w:div>
      </w:divsChild>
    </w:div>
    <w:div w:id="603925395">
      <w:bodyDiv w:val="1"/>
      <w:marLeft w:val="0"/>
      <w:marRight w:val="0"/>
      <w:marTop w:val="0"/>
      <w:marBottom w:val="0"/>
      <w:divBdr>
        <w:top w:val="none" w:sz="0" w:space="0" w:color="auto"/>
        <w:left w:val="none" w:sz="0" w:space="0" w:color="auto"/>
        <w:bottom w:val="none" w:sz="0" w:space="0" w:color="auto"/>
        <w:right w:val="none" w:sz="0" w:space="0" w:color="auto"/>
      </w:divBdr>
      <w:divsChild>
        <w:div w:id="480123842">
          <w:marLeft w:val="360"/>
          <w:marRight w:val="0"/>
          <w:marTop w:val="200"/>
          <w:marBottom w:val="0"/>
          <w:divBdr>
            <w:top w:val="none" w:sz="0" w:space="0" w:color="auto"/>
            <w:left w:val="none" w:sz="0" w:space="0" w:color="auto"/>
            <w:bottom w:val="none" w:sz="0" w:space="0" w:color="auto"/>
            <w:right w:val="none" w:sz="0" w:space="0" w:color="auto"/>
          </w:divBdr>
        </w:div>
        <w:div w:id="177155885">
          <w:marLeft w:val="360"/>
          <w:marRight w:val="0"/>
          <w:marTop w:val="200"/>
          <w:marBottom w:val="0"/>
          <w:divBdr>
            <w:top w:val="none" w:sz="0" w:space="0" w:color="auto"/>
            <w:left w:val="none" w:sz="0" w:space="0" w:color="auto"/>
            <w:bottom w:val="none" w:sz="0" w:space="0" w:color="auto"/>
            <w:right w:val="none" w:sz="0" w:space="0" w:color="auto"/>
          </w:divBdr>
        </w:div>
        <w:div w:id="2040475042">
          <w:marLeft w:val="360"/>
          <w:marRight w:val="0"/>
          <w:marTop w:val="200"/>
          <w:marBottom w:val="0"/>
          <w:divBdr>
            <w:top w:val="none" w:sz="0" w:space="0" w:color="auto"/>
            <w:left w:val="none" w:sz="0" w:space="0" w:color="auto"/>
            <w:bottom w:val="none" w:sz="0" w:space="0" w:color="auto"/>
            <w:right w:val="none" w:sz="0" w:space="0" w:color="auto"/>
          </w:divBdr>
        </w:div>
      </w:divsChild>
    </w:div>
    <w:div w:id="632368213">
      <w:bodyDiv w:val="1"/>
      <w:marLeft w:val="0"/>
      <w:marRight w:val="0"/>
      <w:marTop w:val="0"/>
      <w:marBottom w:val="0"/>
      <w:divBdr>
        <w:top w:val="none" w:sz="0" w:space="0" w:color="auto"/>
        <w:left w:val="none" w:sz="0" w:space="0" w:color="auto"/>
        <w:bottom w:val="none" w:sz="0" w:space="0" w:color="auto"/>
        <w:right w:val="none" w:sz="0" w:space="0" w:color="auto"/>
      </w:divBdr>
      <w:divsChild>
        <w:div w:id="93016887">
          <w:marLeft w:val="360"/>
          <w:marRight w:val="0"/>
          <w:marTop w:val="200"/>
          <w:marBottom w:val="0"/>
          <w:divBdr>
            <w:top w:val="none" w:sz="0" w:space="0" w:color="auto"/>
            <w:left w:val="none" w:sz="0" w:space="0" w:color="auto"/>
            <w:bottom w:val="none" w:sz="0" w:space="0" w:color="auto"/>
            <w:right w:val="none" w:sz="0" w:space="0" w:color="auto"/>
          </w:divBdr>
        </w:div>
        <w:div w:id="40908353">
          <w:marLeft w:val="360"/>
          <w:marRight w:val="0"/>
          <w:marTop w:val="200"/>
          <w:marBottom w:val="0"/>
          <w:divBdr>
            <w:top w:val="none" w:sz="0" w:space="0" w:color="auto"/>
            <w:left w:val="none" w:sz="0" w:space="0" w:color="auto"/>
            <w:bottom w:val="none" w:sz="0" w:space="0" w:color="auto"/>
            <w:right w:val="none" w:sz="0" w:space="0" w:color="auto"/>
          </w:divBdr>
        </w:div>
        <w:div w:id="2008172752">
          <w:marLeft w:val="360"/>
          <w:marRight w:val="0"/>
          <w:marTop w:val="200"/>
          <w:marBottom w:val="0"/>
          <w:divBdr>
            <w:top w:val="none" w:sz="0" w:space="0" w:color="auto"/>
            <w:left w:val="none" w:sz="0" w:space="0" w:color="auto"/>
            <w:bottom w:val="none" w:sz="0" w:space="0" w:color="auto"/>
            <w:right w:val="none" w:sz="0" w:space="0" w:color="auto"/>
          </w:divBdr>
        </w:div>
        <w:div w:id="1662737569">
          <w:marLeft w:val="360"/>
          <w:marRight w:val="0"/>
          <w:marTop w:val="200"/>
          <w:marBottom w:val="0"/>
          <w:divBdr>
            <w:top w:val="none" w:sz="0" w:space="0" w:color="auto"/>
            <w:left w:val="none" w:sz="0" w:space="0" w:color="auto"/>
            <w:bottom w:val="none" w:sz="0" w:space="0" w:color="auto"/>
            <w:right w:val="none" w:sz="0" w:space="0" w:color="auto"/>
          </w:divBdr>
        </w:div>
      </w:divsChild>
    </w:div>
    <w:div w:id="1050422729">
      <w:bodyDiv w:val="1"/>
      <w:marLeft w:val="0"/>
      <w:marRight w:val="0"/>
      <w:marTop w:val="0"/>
      <w:marBottom w:val="0"/>
      <w:divBdr>
        <w:top w:val="none" w:sz="0" w:space="0" w:color="auto"/>
        <w:left w:val="none" w:sz="0" w:space="0" w:color="auto"/>
        <w:bottom w:val="none" w:sz="0" w:space="0" w:color="auto"/>
        <w:right w:val="none" w:sz="0" w:space="0" w:color="auto"/>
      </w:divBdr>
      <w:divsChild>
        <w:div w:id="1230073334">
          <w:marLeft w:val="360"/>
          <w:marRight w:val="0"/>
          <w:marTop w:val="200"/>
          <w:marBottom w:val="0"/>
          <w:divBdr>
            <w:top w:val="none" w:sz="0" w:space="0" w:color="auto"/>
            <w:left w:val="none" w:sz="0" w:space="0" w:color="auto"/>
            <w:bottom w:val="none" w:sz="0" w:space="0" w:color="auto"/>
            <w:right w:val="none" w:sz="0" w:space="0" w:color="auto"/>
          </w:divBdr>
        </w:div>
        <w:div w:id="1291207638">
          <w:marLeft w:val="360"/>
          <w:marRight w:val="0"/>
          <w:marTop w:val="200"/>
          <w:marBottom w:val="0"/>
          <w:divBdr>
            <w:top w:val="none" w:sz="0" w:space="0" w:color="auto"/>
            <w:left w:val="none" w:sz="0" w:space="0" w:color="auto"/>
            <w:bottom w:val="none" w:sz="0" w:space="0" w:color="auto"/>
            <w:right w:val="none" w:sz="0" w:space="0" w:color="auto"/>
          </w:divBdr>
        </w:div>
        <w:div w:id="201283468">
          <w:marLeft w:val="360"/>
          <w:marRight w:val="0"/>
          <w:marTop w:val="200"/>
          <w:marBottom w:val="0"/>
          <w:divBdr>
            <w:top w:val="none" w:sz="0" w:space="0" w:color="auto"/>
            <w:left w:val="none" w:sz="0" w:space="0" w:color="auto"/>
            <w:bottom w:val="none" w:sz="0" w:space="0" w:color="auto"/>
            <w:right w:val="none" w:sz="0" w:space="0" w:color="auto"/>
          </w:divBdr>
        </w:div>
      </w:divsChild>
    </w:div>
    <w:div w:id="1107503026">
      <w:bodyDiv w:val="1"/>
      <w:marLeft w:val="0"/>
      <w:marRight w:val="0"/>
      <w:marTop w:val="0"/>
      <w:marBottom w:val="0"/>
      <w:divBdr>
        <w:top w:val="none" w:sz="0" w:space="0" w:color="auto"/>
        <w:left w:val="none" w:sz="0" w:space="0" w:color="auto"/>
        <w:bottom w:val="none" w:sz="0" w:space="0" w:color="auto"/>
        <w:right w:val="none" w:sz="0" w:space="0" w:color="auto"/>
      </w:divBdr>
      <w:divsChild>
        <w:div w:id="10226300">
          <w:marLeft w:val="360"/>
          <w:marRight w:val="0"/>
          <w:marTop w:val="200"/>
          <w:marBottom w:val="0"/>
          <w:divBdr>
            <w:top w:val="none" w:sz="0" w:space="0" w:color="auto"/>
            <w:left w:val="none" w:sz="0" w:space="0" w:color="auto"/>
            <w:bottom w:val="none" w:sz="0" w:space="0" w:color="auto"/>
            <w:right w:val="none" w:sz="0" w:space="0" w:color="auto"/>
          </w:divBdr>
        </w:div>
        <w:div w:id="4675308">
          <w:marLeft w:val="360"/>
          <w:marRight w:val="0"/>
          <w:marTop w:val="200"/>
          <w:marBottom w:val="0"/>
          <w:divBdr>
            <w:top w:val="none" w:sz="0" w:space="0" w:color="auto"/>
            <w:left w:val="none" w:sz="0" w:space="0" w:color="auto"/>
            <w:bottom w:val="none" w:sz="0" w:space="0" w:color="auto"/>
            <w:right w:val="none" w:sz="0" w:space="0" w:color="auto"/>
          </w:divBdr>
        </w:div>
      </w:divsChild>
    </w:div>
    <w:div w:id="1299454921">
      <w:bodyDiv w:val="1"/>
      <w:marLeft w:val="0"/>
      <w:marRight w:val="0"/>
      <w:marTop w:val="0"/>
      <w:marBottom w:val="0"/>
      <w:divBdr>
        <w:top w:val="none" w:sz="0" w:space="0" w:color="auto"/>
        <w:left w:val="none" w:sz="0" w:space="0" w:color="auto"/>
        <w:bottom w:val="none" w:sz="0" w:space="0" w:color="auto"/>
        <w:right w:val="none" w:sz="0" w:space="0" w:color="auto"/>
      </w:divBdr>
    </w:div>
    <w:div w:id="1454447700">
      <w:bodyDiv w:val="1"/>
      <w:marLeft w:val="0"/>
      <w:marRight w:val="0"/>
      <w:marTop w:val="0"/>
      <w:marBottom w:val="0"/>
      <w:divBdr>
        <w:top w:val="none" w:sz="0" w:space="0" w:color="auto"/>
        <w:left w:val="none" w:sz="0" w:space="0" w:color="auto"/>
        <w:bottom w:val="none" w:sz="0" w:space="0" w:color="auto"/>
        <w:right w:val="none" w:sz="0" w:space="0" w:color="auto"/>
      </w:divBdr>
      <w:divsChild>
        <w:div w:id="1601599164">
          <w:marLeft w:val="360"/>
          <w:marRight w:val="0"/>
          <w:marTop w:val="200"/>
          <w:marBottom w:val="0"/>
          <w:divBdr>
            <w:top w:val="none" w:sz="0" w:space="0" w:color="auto"/>
            <w:left w:val="none" w:sz="0" w:space="0" w:color="auto"/>
            <w:bottom w:val="none" w:sz="0" w:space="0" w:color="auto"/>
            <w:right w:val="none" w:sz="0" w:space="0" w:color="auto"/>
          </w:divBdr>
        </w:div>
        <w:div w:id="1330595525">
          <w:marLeft w:val="360"/>
          <w:marRight w:val="0"/>
          <w:marTop w:val="200"/>
          <w:marBottom w:val="0"/>
          <w:divBdr>
            <w:top w:val="none" w:sz="0" w:space="0" w:color="auto"/>
            <w:left w:val="none" w:sz="0" w:space="0" w:color="auto"/>
            <w:bottom w:val="none" w:sz="0" w:space="0" w:color="auto"/>
            <w:right w:val="none" w:sz="0" w:space="0" w:color="auto"/>
          </w:divBdr>
        </w:div>
        <w:div w:id="789784778">
          <w:marLeft w:val="360"/>
          <w:marRight w:val="0"/>
          <w:marTop w:val="200"/>
          <w:marBottom w:val="0"/>
          <w:divBdr>
            <w:top w:val="none" w:sz="0" w:space="0" w:color="auto"/>
            <w:left w:val="none" w:sz="0" w:space="0" w:color="auto"/>
            <w:bottom w:val="none" w:sz="0" w:space="0" w:color="auto"/>
            <w:right w:val="none" w:sz="0" w:space="0" w:color="auto"/>
          </w:divBdr>
        </w:div>
      </w:divsChild>
    </w:div>
    <w:div w:id="1580361398">
      <w:bodyDiv w:val="1"/>
      <w:marLeft w:val="0"/>
      <w:marRight w:val="0"/>
      <w:marTop w:val="0"/>
      <w:marBottom w:val="0"/>
      <w:divBdr>
        <w:top w:val="none" w:sz="0" w:space="0" w:color="auto"/>
        <w:left w:val="none" w:sz="0" w:space="0" w:color="auto"/>
        <w:bottom w:val="none" w:sz="0" w:space="0" w:color="auto"/>
        <w:right w:val="none" w:sz="0" w:space="0" w:color="auto"/>
      </w:divBdr>
      <w:divsChild>
        <w:div w:id="68617180">
          <w:marLeft w:val="360"/>
          <w:marRight w:val="0"/>
          <w:marTop w:val="200"/>
          <w:marBottom w:val="0"/>
          <w:divBdr>
            <w:top w:val="none" w:sz="0" w:space="0" w:color="auto"/>
            <w:left w:val="none" w:sz="0" w:space="0" w:color="auto"/>
            <w:bottom w:val="none" w:sz="0" w:space="0" w:color="auto"/>
            <w:right w:val="none" w:sz="0" w:space="0" w:color="auto"/>
          </w:divBdr>
        </w:div>
        <w:div w:id="88815158">
          <w:marLeft w:val="360"/>
          <w:marRight w:val="0"/>
          <w:marTop w:val="200"/>
          <w:marBottom w:val="0"/>
          <w:divBdr>
            <w:top w:val="none" w:sz="0" w:space="0" w:color="auto"/>
            <w:left w:val="none" w:sz="0" w:space="0" w:color="auto"/>
            <w:bottom w:val="none" w:sz="0" w:space="0" w:color="auto"/>
            <w:right w:val="none" w:sz="0" w:space="0" w:color="auto"/>
          </w:divBdr>
        </w:div>
        <w:div w:id="1958677624">
          <w:marLeft w:val="360"/>
          <w:marRight w:val="0"/>
          <w:marTop w:val="200"/>
          <w:marBottom w:val="0"/>
          <w:divBdr>
            <w:top w:val="none" w:sz="0" w:space="0" w:color="auto"/>
            <w:left w:val="none" w:sz="0" w:space="0" w:color="auto"/>
            <w:bottom w:val="none" w:sz="0" w:space="0" w:color="auto"/>
            <w:right w:val="none" w:sz="0" w:space="0" w:color="auto"/>
          </w:divBdr>
        </w:div>
      </w:divsChild>
    </w:div>
    <w:div w:id="1820607939">
      <w:bodyDiv w:val="1"/>
      <w:marLeft w:val="0"/>
      <w:marRight w:val="0"/>
      <w:marTop w:val="0"/>
      <w:marBottom w:val="0"/>
      <w:divBdr>
        <w:top w:val="none" w:sz="0" w:space="0" w:color="auto"/>
        <w:left w:val="none" w:sz="0" w:space="0" w:color="auto"/>
        <w:bottom w:val="none" w:sz="0" w:space="0" w:color="auto"/>
        <w:right w:val="none" w:sz="0" w:space="0" w:color="auto"/>
      </w:divBdr>
      <w:divsChild>
        <w:div w:id="1587500734">
          <w:marLeft w:val="360"/>
          <w:marRight w:val="0"/>
          <w:marTop w:val="200"/>
          <w:marBottom w:val="0"/>
          <w:divBdr>
            <w:top w:val="none" w:sz="0" w:space="0" w:color="auto"/>
            <w:left w:val="none" w:sz="0" w:space="0" w:color="auto"/>
            <w:bottom w:val="none" w:sz="0" w:space="0" w:color="auto"/>
            <w:right w:val="none" w:sz="0" w:space="0" w:color="auto"/>
          </w:divBdr>
        </w:div>
        <w:div w:id="1244337677">
          <w:marLeft w:val="360"/>
          <w:marRight w:val="0"/>
          <w:marTop w:val="200"/>
          <w:marBottom w:val="0"/>
          <w:divBdr>
            <w:top w:val="none" w:sz="0" w:space="0" w:color="auto"/>
            <w:left w:val="none" w:sz="0" w:space="0" w:color="auto"/>
            <w:bottom w:val="none" w:sz="0" w:space="0" w:color="auto"/>
            <w:right w:val="none" w:sz="0" w:space="0" w:color="auto"/>
          </w:divBdr>
        </w:div>
      </w:divsChild>
    </w:div>
    <w:div w:id="1864661579">
      <w:bodyDiv w:val="1"/>
      <w:marLeft w:val="0"/>
      <w:marRight w:val="0"/>
      <w:marTop w:val="0"/>
      <w:marBottom w:val="0"/>
      <w:divBdr>
        <w:top w:val="none" w:sz="0" w:space="0" w:color="auto"/>
        <w:left w:val="none" w:sz="0" w:space="0" w:color="auto"/>
        <w:bottom w:val="none" w:sz="0" w:space="0" w:color="auto"/>
        <w:right w:val="none" w:sz="0" w:space="0" w:color="auto"/>
      </w:divBdr>
      <w:divsChild>
        <w:div w:id="1990673443">
          <w:marLeft w:val="360"/>
          <w:marRight w:val="0"/>
          <w:marTop w:val="200"/>
          <w:marBottom w:val="0"/>
          <w:divBdr>
            <w:top w:val="none" w:sz="0" w:space="0" w:color="auto"/>
            <w:left w:val="none" w:sz="0" w:space="0" w:color="auto"/>
            <w:bottom w:val="none" w:sz="0" w:space="0" w:color="auto"/>
            <w:right w:val="none" w:sz="0" w:space="0" w:color="auto"/>
          </w:divBdr>
        </w:div>
        <w:div w:id="20084376">
          <w:marLeft w:val="360"/>
          <w:marRight w:val="0"/>
          <w:marTop w:val="200"/>
          <w:marBottom w:val="0"/>
          <w:divBdr>
            <w:top w:val="none" w:sz="0" w:space="0" w:color="auto"/>
            <w:left w:val="none" w:sz="0" w:space="0" w:color="auto"/>
            <w:bottom w:val="none" w:sz="0" w:space="0" w:color="auto"/>
            <w:right w:val="none" w:sz="0" w:space="0" w:color="auto"/>
          </w:divBdr>
        </w:div>
        <w:div w:id="11492388">
          <w:marLeft w:val="360"/>
          <w:marRight w:val="0"/>
          <w:marTop w:val="200"/>
          <w:marBottom w:val="0"/>
          <w:divBdr>
            <w:top w:val="none" w:sz="0" w:space="0" w:color="auto"/>
            <w:left w:val="none" w:sz="0" w:space="0" w:color="auto"/>
            <w:bottom w:val="none" w:sz="0" w:space="0" w:color="auto"/>
            <w:right w:val="none" w:sz="0" w:space="0" w:color="auto"/>
          </w:divBdr>
        </w:div>
        <w:div w:id="1840920381">
          <w:marLeft w:val="360"/>
          <w:marRight w:val="0"/>
          <w:marTop w:val="200"/>
          <w:marBottom w:val="0"/>
          <w:divBdr>
            <w:top w:val="none" w:sz="0" w:space="0" w:color="auto"/>
            <w:left w:val="none" w:sz="0" w:space="0" w:color="auto"/>
            <w:bottom w:val="none" w:sz="0" w:space="0" w:color="auto"/>
            <w:right w:val="none" w:sz="0" w:space="0" w:color="auto"/>
          </w:divBdr>
        </w:div>
        <w:div w:id="646788052">
          <w:marLeft w:val="360"/>
          <w:marRight w:val="0"/>
          <w:marTop w:val="200"/>
          <w:marBottom w:val="0"/>
          <w:divBdr>
            <w:top w:val="none" w:sz="0" w:space="0" w:color="auto"/>
            <w:left w:val="none" w:sz="0" w:space="0" w:color="auto"/>
            <w:bottom w:val="none" w:sz="0" w:space="0" w:color="auto"/>
            <w:right w:val="none" w:sz="0" w:space="0" w:color="auto"/>
          </w:divBdr>
        </w:div>
        <w:div w:id="385765412">
          <w:marLeft w:val="360"/>
          <w:marRight w:val="0"/>
          <w:marTop w:val="200"/>
          <w:marBottom w:val="0"/>
          <w:divBdr>
            <w:top w:val="none" w:sz="0" w:space="0" w:color="auto"/>
            <w:left w:val="none" w:sz="0" w:space="0" w:color="auto"/>
            <w:bottom w:val="none" w:sz="0" w:space="0" w:color="auto"/>
            <w:right w:val="none" w:sz="0" w:space="0" w:color="auto"/>
          </w:divBdr>
        </w:div>
        <w:div w:id="1883319780">
          <w:marLeft w:val="360"/>
          <w:marRight w:val="0"/>
          <w:marTop w:val="200"/>
          <w:marBottom w:val="0"/>
          <w:divBdr>
            <w:top w:val="none" w:sz="0" w:space="0" w:color="auto"/>
            <w:left w:val="none" w:sz="0" w:space="0" w:color="auto"/>
            <w:bottom w:val="none" w:sz="0" w:space="0" w:color="auto"/>
            <w:right w:val="none" w:sz="0" w:space="0" w:color="auto"/>
          </w:divBdr>
        </w:div>
        <w:div w:id="503134382">
          <w:marLeft w:val="360"/>
          <w:marRight w:val="0"/>
          <w:marTop w:val="200"/>
          <w:marBottom w:val="0"/>
          <w:divBdr>
            <w:top w:val="none" w:sz="0" w:space="0" w:color="auto"/>
            <w:left w:val="none" w:sz="0" w:space="0" w:color="auto"/>
            <w:bottom w:val="none" w:sz="0" w:space="0" w:color="auto"/>
            <w:right w:val="none" w:sz="0" w:space="0" w:color="auto"/>
          </w:divBdr>
        </w:div>
        <w:div w:id="1781991073">
          <w:marLeft w:val="360"/>
          <w:marRight w:val="0"/>
          <w:marTop w:val="200"/>
          <w:marBottom w:val="0"/>
          <w:divBdr>
            <w:top w:val="none" w:sz="0" w:space="0" w:color="auto"/>
            <w:left w:val="none" w:sz="0" w:space="0" w:color="auto"/>
            <w:bottom w:val="none" w:sz="0" w:space="0" w:color="auto"/>
            <w:right w:val="none" w:sz="0" w:space="0" w:color="auto"/>
          </w:divBdr>
        </w:div>
        <w:div w:id="1738819527">
          <w:marLeft w:val="360"/>
          <w:marRight w:val="0"/>
          <w:marTop w:val="200"/>
          <w:marBottom w:val="0"/>
          <w:divBdr>
            <w:top w:val="none" w:sz="0" w:space="0" w:color="auto"/>
            <w:left w:val="none" w:sz="0" w:space="0" w:color="auto"/>
            <w:bottom w:val="none" w:sz="0" w:space="0" w:color="auto"/>
            <w:right w:val="none" w:sz="0" w:space="0" w:color="auto"/>
          </w:divBdr>
        </w:div>
        <w:div w:id="1144277115">
          <w:marLeft w:val="360"/>
          <w:marRight w:val="0"/>
          <w:marTop w:val="200"/>
          <w:marBottom w:val="0"/>
          <w:divBdr>
            <w:top w:val="none" w:sz="0" w:space="0" w:color="auto"/>
            <w:left w:val="none" w:sz="0" w:space="0" w:color="auto"/>
            <w:bottom w:val="none" w:sz="0" w:space="0" w:color="auto"/>
            <w:right w:val="none" w:sz="0" w:space="0" w:color="auto"/>
          </w:divBdr>
        </w:div>
        <w:div w:id="771826598">
          <w:marLeft w:val="360"/>
          <w:marRight w:val="0"/>
          <w:marTop w:val="200"/>
          <w:marBottom w:val="0"/>
          <w:divBdr>
            <w:top w:val="none" w:sz="0" w:space="0" w:color="auto"/>
            <w:left w:val="none" w:sz="0" w:space="0" w:color="auto"/>
            <w:bottom w:val="none" w:sz="0" w:space="0" w:color="auto"/>
            <w:right w:val="none" w:sz="0" w:space="0" w:color="auto"/>
          </w:divBdr>
        </w:div>
        <w:div w:id="271403745">
          <w:marLeft w:val="360"/>
          <w:marRight w:val="0"/>
          <w:marTop w:val="200"/>
          <w:marBottom w:val="0"/>
          <w:divBdr>
            <w:top w:val="none" w:sz="0" w:space="0" w:color="auto"/>
            <w:left w:val="none" w:sz="0" w:space="0" w:color="auto"/>
            <w:bottom w:val="none" w:sz="0" w:space="0" w:color="auto"/>
            <w:right w:val="none" w:sz="0" w:space="0" w:color="auto"/>
          </w:divBdr>
        </w:div>
        <w:div w:id="109127832">
          <w:marLeft w:val="360"/>
          <w:marRight w:val="0"/>
          <w:marTop w:val="200"/>
          <w:marBottom w:val="0"/>
          <w:divBdr>
            <w:top w:val="none" w:sz="0" w:space="0" w:color="auto"/>
            <w:left w:val="none" w:sz="0" w:space="0" w:color="auto"/>
            <w:bottom w:val="none" w:sz="0" w:space="0" w:color="auto"/>
            <w:right w:val="none" w:sz="0" w:space="0" w:color="auto"/>
          </w:divBdr>
        </w:div>
        <w:div w:id="1741632407">
          <w:marLeft w:val="360"/>
          <w:marRight w:val="0"/>
          <w:marTop w:val="200"/>
          <w:marBottom w:val="0"/>
          <w:divBdr>
            <w:top w:val="none" w:sz="0" w:space="0" w:color="auto"/>
            <w:left w:val="none" w:sz="0" w:space="0" w:color="auto"/>
            <w:bottom w:val="none" w:sz="0" w:space="0" w:color="auto"/>
            <w:right w:val="none" w:sz="0" w:space="0" w:color="auto"/>
          </w:divBdr>
        </w:div>
        <w:div w:id="1496264836">
          <w:marLeft w:val="360"/>
          <w:marRight w:val="0"/>
          <w:marTop w:val="200"/>
          <w:marBottom w:val="0"/>
          <w:divBdr>
            <w:top w:val="none" w:sz="0" w:space="0" w:color="auto"/>
            <w:left w:val="none" w:sz="0" w:space="0" w:color="auto"/>
            <w:bottom w:val="none" w:sz="0" w:space="0" w:color="auto"/>
            <w:right w:val="none" w:sz="0" w:space="0" w:color="auto"/>
          </w:divBdr>
        </w:div>
        <w:div w:id="6031733">
          <w:marLeft w:val="360"/>
          <w:marRight w:val="0"/>
          <w:marTop w:val="200"/>
          <w:marBottom w:val="0"/>
          <w:divBdr>
            <w:top w:val="none" w:sz="0" w:space="0" w:color="auto"/>
            <w:left w:val="none" w:sz="0" w:space="0" w:color="auto"/>
            <w:bottom w:val="none" w:sz="0" w:space="0" w:color="auto"/>
            <w:right w:val="none" w:sz="0" w:space="0" w:color="auto"/>
          </w:divBdr>
        </w:div>
        <w:div w:id="46030293">
          <w:marLeft w:val="360"/>
          <w:marRight w:val="0"/>
          <w:marTop w:val="200"/>
          <w:marBottom w:val="0"/>
          <w:divBdr>
            <w:top w:val="none" w:sz="0" w:space="0" w:color="auto"/>
            <w:left w:val="none" w:sz="0" w:space="0" w:color="auto"/>
            <w:bottom w:val="none" w:sz="0" w:space="0" w:color="auto"/>
            <w:right w:val="none" w:sz="0" w:space="0" w:color="auto"/>
          </w:divBdr>
        </w:div>
        <w:div w:id="1344405577">
          <w:marLeft w:val="360"/>
          <w:marRight w:val="0"/>
          <w:marTop w:val="200"/>
          <w:marBottom w:val="0"/>
          <w:divBdr>
            <w:top w:val="none" w:sz="0" w:space="0" w:color="auto"/>
            <w:left w:val="none" w:sz="0" w:space="0" w:color="auto"/>
            <w:bottom w:val="none" w:sz="0" w:space="0" w:color="auto"/>
            <w:right w:val="none" w:sz="0" w:space="0" w:color="auto"/>
          </w:divBdr>
        </w:div>
        <w:div w:id="1766418100">
          <w:marLeft w:val="360"/>
          <w:marRight w:val="0"/>
          <w:marTop w:val="200"/>
          <w:marBottom w:val="0"/>
          <w:divBdr>
            <w:top w:val="none" w:sz="0" w:space="0" w:color="auto"/>
            <w:left w:val="none" w:sz="0" w:space="0" w:color="auto"/>
            <w:bottom w:val="none" w:sz="0" w:space="0" w:color="auto"/>
            <w:right w:val="none" w:sz="0" w:space="0" w:color="auto"/>
          </w:divBdr>
        </w:div>
        <w:div w:id="1303198069">
          <w:marLeft w:val="360"/>
          <w:marRight w:val="0"/>
          <w:marTop w:val="200"/>
          <w:marBottom w:val="0"/>
          <w:divBdr>
            <w:top w:val="none" w:sz="0" w:space="0" w:color="auto"/>
            <w:left w:val="none" w:sz="0" w:space="0" w:color="auto"/>
            <w:bottom w:val="none" w:sz="0" w:space="0" w:color="auto"/>
            <w:right w:val="none" w:sz="0" w:space="0" w:color="auto"/>
          </w:divBdr>
        </w:div>
        <w:div w:id="1150753914">
          <w:marLeft w:val="360"/>
          <w:marRight w:val="0"/>
          <w:marTop w:val="200"/>
          <w:marBottom w:val="0"/>
          <w:divBdr>
            <w:top w:val="none" w:sz="0" w:space="0" w:color="auto"/>
            <w:left w:val="none" w:sz="0" w:space="0" w:color="auto"/>
            <w:bottom w:val="none" w:sz="0" w:space="0" w:color="auto"/>
            <w:right w:val="none" w:sz="0" w:space="0" w:color="auto"/>
          </w:divBdr>
        </w:div>
        <w:div w:id="1828744347">
          <w:marLeft w:val="360"/>
          <w:marRight w:val="0"/>
          <w:marTop w:val="200"/>
          <w:marBottom w:val="0"/>
          <w:divBdr>
            <w:top w:val="none" w:sz="0" w:space="0" w:color="auto"/>
            <w:left w:val="none" w:sz="0" w:space="0" w:color="auto"/>
            <w:bottom w:val="none" w:sz="0" w:space="0" w:color="auto"/>
            <w:right w:val="none" w:sz="0" w:space="0" w:color="auto"/>
          </w:divBdr>
        </w:div>
        <w:div w:id="1310017988">
          <w:marLeft w:val="360"/>
          <w:marRight w:val="0"/>
          <w:marTop w:val="200"/>
          <w:marBottom w:val="0"/>
          <w:divBdr>
            <w:top w:val="none" w:sz="0" w:space="0" w:color="auto"/>
            <w:left w:val="none" w:sz="0" w:space="0" w:color="auto"/>
            <w:bottom w:val="none" w:sz="0" w:space="0" w:color="auto"/>
            <w:right w:val="none" w:sz="0" w:space="0" w:color="auto"/>
          </w:divBdr>
        </w:div>
      </w:divsChild>
    </w:div>
    <w:div w:id="1876262846">
      <w:bodyDiv w:val="1"/>
      <w:marLeft w:val="0"/>
      <w:marRight w:val="0"/>
      <w:marTop w:val="0"/>
      <w:marBottom w:val="0"/>
      <w:divBdr>
        <w:top w:val="none" w:sz="0" w:space="0" w:color="auto"/>
        <w:left w:val="none" w:sz="0" w:space="0" w:color="auto"/>
        <w:bottom w:val="none" w:sz="0" w:space="0" w:color="auto"/>
        <w:right w:val="none" w:sz="0" w:space="0" w:color="auto"/>
      </w:divBdr>
      <w:divsChild>
        <w:div w:id="724334688">
          <w:marLeft w:val="0"/>
          <w:marRight w:val="0"/>
          <w:marTop w:val="200"/>
          <w:marBottom w:val="0"/>
          <w:divBdr>
            <w:top w:val="none" w:sz="0" w:space="0" w:color="auto"/>
            <w:left w:val="none" w:sz="0" w:space="0" w:color="auto"/>
            <w:bottom w:val="none" w:sz="0" w:space="0" w:color="auto"/>
            <w:right w:val="none" w:sz="0" w:space="0" w:color="auto"/>
          </w:divBdr>
        </w:div>
        <w:div w:id="958680043">
          <w:marLeft w:val="0"/>
          <w:marRight w:val="0"/>
          <w:marTop w:val="200"/>
          <w:marBottom w:val="0"/>
          <w:divBdr>
            <w:top w:val="none" w:sz="0" w:space="0" w:color="auto"/>
            <w:left w:val="none" w:sz="0" w:space="0" w:color="auto"/>
            <w:bottom w:val="none" w:sz="0" w:space="0" w:color="auto"/>
            <w:right w:val="none" w:sz="0" w:space="0" w:color="auto"/>
          </w:divBdr>
        </w:div>
        <w:div w:id="229538897">
          <w:marLeft w:val="0"/>
          <w:marRight w:val="0"/>
          <w:marTop w:val="200"/>
          <w:marBottom w:val="0"/>
          <w:divBdr>
            <w:top w:val="none" w:sz="0" w:space="0" w:color="auto"/>
            <w:left w:val="none" w:sz="0" w:space="0" w:color="auto"/>
            <w:bottom w:val="none" w:sz="0" w:space="0" w:color="auto"/>
            <w:right w:val="none" w:sz="0" w:space="0" w:color="auto"/>
          </w:divBdr>
        </w:div>
        <w:div w:id="353381629">
          <w:marLeft w:val="0"/>
          <w:marRight w:val="0"/>
          <w:marTop w:val="200"/>
          <w:marBottom w:val="0"/>
          <w:divBdr>
            <w:top w:val="none" w:sz="0" w:space="0" w:color="auto"/>
            <w:left w:val="none" w:sz="0" w:space="0" w:color="auto"/>
            <w:bottom w:val="none" w:sz="0" w:space="0" w:color="auto"/>
            <w:right w:val="none" w:sz="0" w:space="0" w:color="auto"/>
          </w:divBdr>
        </w:div>
      </w:divsChild>
    </w:div>
    <w:div w:id="1888294276">
      <w:bodyDiv w:val="1"/>
      <w:marLeft w:val="0"/>
      <w:marRight w:val="0"/>
      <w:marTop w:val="0"/>
      <w:marBottom w:val="0"/>
      <w:divBdr>
        <w:top w:val="none" w:sz="0" w:space="0" w:color="auto"/>
        <w:left w:val="none" w:sz="0" w:space="0" w:color="auto"/>
        <w:bottom w:val="none" w:sz="0" w:space="0" w:color="auto"/>
        <w:right w:val="none" w:sz="0" w:space="0" w:color="auto"/>
      </w:divBdr>
      <w:divsChild>
        <w:div w:id="772164276">
          <w:marLeft w:val="360"/>
          <w:marRight w:val="0"/>
          <w:marTop w:val="200"/>
          <w:marBottom w:val="0"/>
          <w:divBdr>
            <w:top w:val="none" w:sz="0" w:space="0" w:color="auto"/>
            <w:left w:val="none" w:sz="0" w:space="0" w:color="auto"/>
            <w:bottom w:val="none" w:sz="0" w:space="0" w:color="auto"/>
            <w:right w:val="none" w:sz="0" w:space="0" w:color="auto"/>
          </w:divBdr>
        </w:div>
        <w:div w:id="560989978">
          <w:marLeft w:val="360"/>
          <w:marRight w:val="0"/>
          <w:marTop w:val="200"/>
          <w:marBottom w:val="0"/>
          <w:divBdr>
            <w:top w:val="none" w:sz="0" w:space="0" w:color="auto"/>
            <w:left w:val="none" w:sz="0" w:space="0" w:color="auto"/>
            <w:bottom w:val="none" w:sz="0" w:space="0" w:color="auto"/>
            <w:right w:val="none" w:sz="0" w:space="0" w:color="auto"/>
          </w:divBdr>
        </w:div>
      </w:divsChild>
    </w:div>
    <w:div w:id="1977641931">
      <w:bodyDiv w:val="1"/>
      <w:marLeft w:val="0"/>
      <w:marRight w:val="0"/>
      <w:marTop w:val="0"/>
      <w:marBottom w:val="0"/>
      <w:divBdr>
        <w:top w:val="none" w:sz="0" w:space="0" w:color="auto"/>
        <w:left w:val="none" w:sz="0" w:space="0" w:color="auto"/>
        <w:bottom w:val="none" w:sz="0" w:space="0" w:color="auto"/>
        <w:right w:val="none" w:sz="0" w:space="0" w:color="auto"/>
      </w:divBdr>
      <w:divsChild>
        <w:div w:id="922103339">
          <w:marLeft w:val="360"/>
          <w:marRight w:val="0"/>
          <w:marTop w:val="200"/>
          <w:marBottom w:val="0"/>
          <w:divBdr>
            <w:top w:val="none" w:sz="0" w:space="0" w:color="auto"/>
            <w:left w:val="none" w:sz="0" w:space="0" w:color="auto"/>
            <w:bottom w:val="none" w:sz="0" w:space="0" w:color="auto"/>
            <w:right w:val="none" w:sz="0" w:space="0" w:color="auto"/>
          </w:divBdr>
        </w:div>
        <w:div w:id="1927182384">
          <w:marLeft w:val="360"/>
          <w:marRight w:val="0"/>
          <w:marTop w:val="200"/>
          <w:marBottom w:val="0"/>
          <w:divBdr>
            <w:top w:val="none" w:sz="0" w:space="0" w:color="auto"/>
            <w:left w:val="none" w:sz="0" w:space="0" w:color="auto"/>
            <w:bottom w:val="none" w:sz="0" w:space="0" w:color="auto"/>
            <w:right w:val="none" w:sz="0" w:space="0" w:color="auto"/>
          </w:divBdr>
        </w:div>
        <w:div w:id="1300116190">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svg"/><Relationship Id="rId18" Type="http://schemas.openxmlformats.org/officeDocument/2006/relationships/image" Target="media/image13.png"/><Relationship Id="rId26" Type="http://schemas.openxmlformats.org/officeDocument/2006/relationships/image" Target="media/image21.png"/><Relationship Id="rId21" Type="http://schemas.openxmlformats.org/officeDocument/2006/relationships/image" Target="media/image16.svg"/><Relationship Id="rId34" Type="http://schemas.openxmlformats.org/officeDocument/2006/relationships/image" Target="media/image29.png"/><Relationship Id="rId7" Type="http://schemas.openxmlformats.org/officeDocument/2006/relationships/image" Target="media/image2.svg"/><Relationship Id="rId12" Type="http://schemas.openxmlformats.org/officeDocument/2006/relationships/image" Target="media/image7.png"/><Relationship Id="rId17" Type="http://schemas.openxmlformats.org/officeDocument/2006/relationships/image" Target="media/image12.svg"/><Relationship Id="rId25" Type="http://schemas.openxmlformats.org/officeDocument/2006/relationships/image" Target="media/image20.svg"/><Relationship Id="rId33" Type="http://schemas.openxmlformats.org/officeDocument/2006/relationships/image" Target="media/image28.sv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sv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sv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theme" Target="theme/theme1.xml"/><Relationship Id="rId5" Type="http://schemas.openxmlformats.org/officeDocument/2006/relationships/hyperlink" Target="https://www.sustainableeventsltd.com/resources/sustainable-event-management-guide" TargetMode="External"/><Relationship Id="rId15" Type="http://schemas.openxmlformats.org/officeDocument/2006/relationships/image" Target="media/image10.svg"/><Relationship Id="rId23" Type="http://schemas.openxmlformats.org/officeDocument/2006/relationships/image" Target="media/image18.svg"/><Relationship Id="rId28" Type="http://schemas.openxmlformats.org/officeDocument/2006/relationships/image" Target="media/image23.png"/><Relationship Id="rId36"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4.svg"/><Relationship Id="rId31" Type="http://schemas.openxmlformats.org/officeDocument/2006/relationships/image" Target="media/image26.svg"/><Relationship Id="rId4" Type="http://schemas.openxmlformats.org/officeDocument/2006/relationships/webSettings" Target="webSettings.xml"/><Relationship Id="rId9" Type="http://schemas.openxmlformats.org/officeDocument/2006/relationships/image" Target="media/image4.sv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svg"/><Relationship Id="rId30" Type="http://schemas.openxmlformats.org/officeDocument/2006/relationships/image" Target="media/image25.png"/><Relationship Id="rId35" Type="http://schemas.openxmlformats.org/officeDocument/2006/relationships/image" Target="media/image30.svg"/><Relationship Id="rId8" Type="http://schemas.openxmlformats.org/officeDocument/2006/relationships/image" Target="media/image3.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2296</Words>
  <Characters>13091</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Lulzim Mendzici (2128512)</dc:creator>
  <cp:keywords/>
  <dc:description/>
  <cp:lastModifiedBy>Alexandra Maria Ioana Stanciu</cp:lastModifiedBy>
  <cp:revision>2</cp:revision>
  <dcterms:created xsi:type="dcterms:W3CDTF">2024-05-09T21:33:00Z</dcterms:created>
  <dcterms:modified xsi:type="dcterms:W3CDTF">2024-05-09T21:33:00Z</dcterms:modified>
</cp:coreProperties>
</file>