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37CB0962" w14:textId="3A1F44FB" w:rsidR="00C90527" w:rsidRPr="00C90527" w:rsidRDefault="00C90527" w:rsidP="00C90527">
      <w:pPr>
        <w:rPr>
          <w:sz w:val="32"/>
        </w:rPr>
      </w:pPr>
    </w:p>
    <w:p w14:paraId="7C331BE0" w14:textId="45A63572" w:rsidR="00C90527" w:rsidRPr="00742C61" w:rsidRDefault="00C90527" w:rsidP="00C90527">
      <w:pPr>
        <w:pStyle w:val="ListParagraph"/>
        <w:rPr>
          <w:rFonts w:cstheme="minorHAnsi"/>
          <w:sz w:val="36"/>
        </w:rPr>
      </w:pPr>
      <w:r w:rsidRPr="00742C61">
        <w:rPr>
          <w:rFonts w:cstheme="minorHAnsi"/>
          <w:sz w:val="36"/>
        </w:rPr>
        <w:t>Content</w:t>
      </w:r>
      <w:r w:rsidR="00B15E1B" w:rsidRPr="00742C61">
        <w:rPr>
          <w:rFonts w:cstheme="minorHAnsi"/>
          <w:sz w:val="36"/>
        </w:rPr>
        <w:t xml:space="preserve">                                                                1</w:t>
      </w:r>
    </w:p>
    <w:p w14:paraId="3EE860E5" w14:textId="096BA0C5" w:rsidR="00C90527" w:rsidRPr="00742C61" w:rsidRDefault="00C90527" w:rsidP="00C90527">
      <w:pPr>
        <w:pStyle w:val="ListParagraph"/>
        <w:rPr>
          <w:rFonts w:cstheme="minorHAnsi"/>
          <w:sz w:val="32"/>
        </w:rPr>
      </w:pPr>
    </w:p>
    <w:p w14:paraId="37F9A915" w14:textId="411FEF3A" w:rsidR="00DF2E59" w:rsidRPr="00742C61" w:rsidRDefault="00DF2E59" w:rsidP="00AB44A0">
      <w:pPr>
        <w:pStyle w:val="ListParagraph"/>
        <w:numPr>
          <w:ilvl w:val="0"/>
          <w:numId w:val="1"/>
        </w:numPr>
        <w:rPr>
          <w:rFonts w:cstheme="minorHAnsi"/>
          <w:sz w:val="32"/>
        </w:rPr>
      </w:pPr>
      <w:r w:rsidRPr="00742C61">
        <w:rPr>
          <w:rFonts w:cstheme="minorHAnsi"/>
          <w:sz w:val="32"/>
        </w:rPr>
        <w:t>Introduction</w:t>
      </w:r>
      <w:r w:rsidR="00B15E1B" w:rsidRPr="00742C61">
        <w:rPr>
          <w:rFonts w:cstheme="minorHAnsi"/>
          <w:sz w:val="32"/>
        </w:rPr>
        <w:t xml:space="preserve">                                                                  2</w:t>
      </w:r>
    </w:p>
    <w:p w14:paraId="1D4558FD" w14:textId="16072BFB" w:rsidR="00DF2E59" w:rsidRPr="00742C61" w:rsidRDefault="00DF2E59" w:rsidP="00DF2E59">
      <w:pPr>
        <w:pStyle w:val="ListParagraph"/>
        <w:rPr>
          <w:rFonts w:cstheme="minorHAnsi"/>
          <w:sz w:val="32"/>
        </w:rPr>
      </w:pPr>
    </w:p>
    <w:p w14:paraId="59F504E9" w14:textId="7674D2DB" w:rsidR="00AB44A0" w:rsidRPr="00742C61" w:rsidRDefault="00AB44A0" w:rsidP="00AB44A0">
      <w:pPr>
        <w:pStyle w:val="ListParagraph"/>
        <w:numPr>
          <w:ilvl w:val="0"/>
          <w:numId w:val="1"/>
        </w:numPr>
        <w:rPr>
          <w:rFonts w:cstheme="minorHAnsi"/>
          <w:sz w:val="32"/>
        </w:rPr>
      </w:pPr>
      <w:r w:rsidRPr="00742C61">
        <w:rPr>
          <w:rFonts w:cstheme="minorHAnsi"/>
          <w:sz w:val="32"/>
        </w:rPr>
        <w:t>Collections</w:t>
      </w:r>
      <w:r w:rsidR="00B15E1B" w:rsidRPr="00742C61">
        <w:rPr>
          <w:rFonts w:cstheme="minorHAnsi"/>
          <w:sz w:val="32"/>
        </w:rPr>
        <w:t xml:space="preserve">                                                    </w:t>
      </w:r>
    </w:p>
    <w:p w14:paraId="3158F7CF" w14:textId="76DC41D8" w:rsidR="00AB44A0" w:rsidRPr="00742C61" w:rsidRDefault="00AB44A0" w:rsidP="00AB44A0">
      <w:pPr>
        <w:pStyle w:val="ListParagraph"/>
        <w:numPr>
          <w:ilvl w:val="1"/>
          <w:numId w:val="2"/>
        </w:numPr>
        <w:rPr>
          <w:rFonts w:cstheme="minorHAnsi"/>
          <w:sz w:val="32"/>
        </w:rPr>
      </w:pPr>
      <w:r w:rsidRPr="00742C61">
        <w:rPr>
          <w:rFonts w:cstheme="minorHAnsi"/>
          <w:sz w:val="32"/>
        </w:rPr>
        <w:t xml:space="preserve"> </w:t>
      </w:r>
      <w:r w:rsidR="00B15E1B" w:rsidRPr="00742C61">
        <w:rPr>
          <w:rFonts w:cstheme="minorHAnsi"/>
          <w:sz w:val="32"/>
        </w:rPr>
        <w:t xml:space="preserve">Representations and ideology                        </w:t>
      </w:r>
      <w:r w:rsidR="00B15E1B" w:rsidRPr="00742C61">
        <w:rPr>
          <w:rFonts w:cstheme="minorHAnsi"/>
          <w:sz w:val="32"/>
        </w:rPr>
        <w:t xml:space="preserve">3                                                            </w:t>
      </w:r>
    </w:p>
    <w:p w14:paraId="7DB4C3D2" w14:textId="769B3BDE" w:rsidR="00AB44A0" w:rsidRPr="00742C61" w:rsidRDefault="00B15E1B" w:rsidP="00AB44A0">
      <w:pPr>
        <w:pStyle w:val="ListParagraph"/>
        <w:numPr>
          <w:ilvl w:val="1"/>
          <w:numId w:val="2"/>
        </w:numPr>
        <w:rPr>
          <w:rFonts w:cstheme="minorHAnsi"/>
          <w:sz w:val="32"/>
        </w:rPr>
      </w:pPr>
      <w:r w:rsidRPr="00742C61">
        <w:rPr>
          <w:rFonts w:cstheme="minorHAnsi"/>
          <w:sz w:val="32"/>
        </w:rPr>
        <w:t xml:space="preserve"> </w:t>
      </w:r>
      <w:r w:rsidRPr="00742C61">
        <w:rPr>
          <w:rFonts w:cstheme="minorHAnsi"/>
          <w:sz w:val="32"/>
        </w:rPr>
        <w:t xml:space="preserve">Finance   </w:t>
      </w:r>
      <w:r w:rsidR="00AB44A0" w:rsidRPr="00742C61">
        <w:rPr>
          <w:rFonts w:cstheme="minorHAnsi"/>
          <w:sz w:val="32"/>
        </w:rPr>
        <w:t xml:space="preserve"> </w:t>
      </w:r>
      <w:r w:rsidRPr="00742C61">
        <w:rPr>
          <w:rFonts w:cstheme="minorHAnsi"/>
          <w:sz w:val="32"/>
        </w:rPr>
        <w:t xml:space="preserve">                                                            5</w:t>
      </w:r>
    </w:p>
    <w:p w14:paraId="1C987ED4" w14:textId="3DFFD805" w:rsidR="00AB44A0" w:rsidRPr="00742C61" w:rsidRDefault="00AB44A0" w:rsidP="00AB44A0">
      <w:pPr>
        <w:pStyle w:val="ListParagraph"/>
        <w:numPr>
          <w:ilvl w:val="1"/>
          <w:numId w:val="2"/>
        </w:numPr>
        <w:rPr>
          <w:rFonts w:cstheme="minorHAnsi"/>
          <w:sz w:val="32"/>
        </w:rPr>
      </w:pPr>
      <w:r w:rsidRPr="00742C61">
        <w:rPr>
          <w:rFonts w:cstheme="minorHAnsi"/>
          <w:sz w:val="32"/>
        </w:rPr>
        <w:t xml:space="preserve"> Acquisition</w:t>
      </w:r>
      <w:r w:rsidR="00B15E1B" w:rsidRPr="00742C61">
        <w:rPr>
          <w:rFonts w:cstheme="minorHAnsi"/>
          <w:sz w:val="32"/>
        </w:rPr>
        <w:t xml:space="preserve">                                                          6 </w:t>
      </w:r>
    </w:p>
    <w:p w14:paraId="132ED25A" w14:textId="7CA042E0" w:rsidR="00AB44A0" w:rsidRPr="00742C61" w:rsidRDefault="00AB44A0" w:rsidP="00AB44A0">
      <w:pPr>
        <w:pStyle w:val="ListParagraph"/>
        <w:numPr>
          <w:ilvl w:val="1"/>
          <w:numId w:val="2"/>
        </w:numPr>
        <w:rPr>
          <w:rFonts w:cstheme="minorHAnsi"/>
          <w:sz w:val="32"/>
        </w:rPr>
      </w:pPr>
      <w:r w:rsidRPr="00742C61">
        <w:rPr>
          <w:rFonts w:cstheme="minorHAnsi"/>
          <w:sz w:val="32"/>
        </w:rPr>
        <w:t xml:space="preserve"> Disposal   </w:t>
      </w:r>
      <w:r w:rsidR="00B15E1B" w:rsidRPr="00742C61">
        <w:rPr>
          <w:rFonts w:cstheme="minorHAnsi"/>
          <w:sz w:val="32"/>
        </w:rPr>
        <w:t xml:space="preserve">                                                            7</w:t>
      </w:r>
    </w:p>
    <w:p w14:paraId="2D4C8B08" w14:textId="5711DA18" w:rsidR="00DF2E59" w:rsidRPr="00742C61" w:rsidRDefault="00DF2E59" w:rsidP="00DF2E59">
      <w:pPr>
        <w:pStyle w:val="ListParagraph"/>
        <w:ind w:left="1080"/>
        <w:rPr>
          <w:rFonts w:cstheme="minorHAnsi"/>
          <w:sz w:val="32"/>
        </w:rPr>
      </w:pPr>
    </w:p>
    <w:p w14:paraId="22E33513" w14:textId="1477F25C" w:rsidR="00AB44A0" w:rsidRPr="00742C61" w:rsidRDefault="00AB44A0" w:rsidP="00AB44A0">
      <w:pPr>
        <w:pStyle w:val="ListParagraph"/>
        <w:numPr>
          <w:ilvl w:val="0"/>
          <w:numId w:val="1"/>
        </w:numPr>
        <w:rPr>
          <w:rFonts w:cstheme="minorHAnsi"/>
          <w:sz w:val="32"/>
        </w:rPr>
      </w:pPr>
      <w:r w:rsidRPr="00742C61">
        <w:rPr>
          <w:rFonts w:cstheme="minorHAnsi"/>
          <w:sz w:val="32"/>
        </w:rPr>
        <w:t>Displays</w:t>
      </w:r>
    </w:p>
    <w:p w14:paraId="0B0CF0DE" w14:textId="504AA4A6" w:rsidR="00AB44A0" w:rsidRPr="00742C61" w:rsidRDefault="00AB44A0" w:rsidP="00AB44A0">
      <w:pPr>
        <w:pStyle w:val="ListParagraph"/>
        <w:rPr>
          <w:rFonts w:cstheme="minorHAnsi"/>
          <w:sz w:val="32"/>
        </w:rPr>
      </w:pPr>
      <w:r w:rsidRPr="00742C61">
        <w:rPr>
          <w:rFonts w:cstheme="minorHAnsi"/>
          <w:sz w:val="32"/>
        </w:rPr>
        <w:t>2.1) Interpretation</w:t>
      </w:r>
      <w:r w:rsidR="00B15E1B" w:rsidRPr="00742C61">
        <w:rPr>
          <w:rFonts w:cstheme="minorHAnsi"/>
          <w:sz w:val="32"/>
        </w:rPr>
        <w:t xml:space="preserve">                                                        9</w:t>
      </w:r>
    </w:p>
    <w:p w14:paraId="53153DDB" w14:textId="6E67043B" w:rsidR="00AB44A0" w:rsidRPr="00742C61" w:rsidRDefault="00AB44A0" w:rsidP="00AB44A0">
      <w:pPr>
        <w:pStyle w:val="ListParagraph"/>
        <w:rPr>
          <w:rFonts w:cstheme="minorHAnsi"/>
          <w:sz w:val="32"/>
        </w:rPr>
      </w:pPr>
      <w:r w:rsidRPr="00742C61">
        <w:rPr>
          <w:rFonts w:cstheme="minorHAnsi"/>
          <w:sz w:val="32"/>
        </w:rPr>
        <w:t>2.2) Planning</w:t>
      </w:r>
      <w:r w:rsidR="00B15E1B" w:rsidRPr="00742C61">
        <w:rPr>
          <w:rFonts w:cstheme="minorHAnsi"/>
          <w:sz w:val="32"/>
        </w:rPr>
        <w:t xml:space="preserve">                                                                  12</w:t>
      </w:r>
    </w:p>
    <w:p w14:paraId="4C98FD82" w14:textId="48231397" w:rsidR="00DF2E59" w:rsidRPr="00742C61" w:rsidRDefault="00DF2E59" w:rsidP="00AB44A0">
      <w:pPr>
        <w:pStyle w:val="ListParagraph"/>
        <w:rPr>
          <w:rFonts w:cstheme="minorHAnsi"/>
          <w:sz w:val="32"/>
        </w:rPr>
      </w:pPr>
    </w:p>
    <w:p w14:paraId="4E9BDCEE" w14:textId="7809F357" w:rsidR="00AB44A0" w:rsidRPr="00742C61" w:rsidRDefault="00AB44A0" w:rsidP="00AB44A0">
      <w:pPr>
        <w:pStyle w:val="ListParagraph"/>
        <w:numPr>
          <w:ilvl w:val="0"/>
          <w:numId w:val="1"/>
        </w:numPr>
        <w:rPr>
          <w:rFonts w:cstheme="minorHAnsi"/>
          <w:sz w:val="32"/>
        </w:rPr>
      </w:pPr>
      <w:r w:rsidRPr="00742C61">
        <w:rPr>
          <w:rFonts w:cstheme="minorHAnsi"/>
          <w:sz w:val="32"/>
        </w:rPr>
        <w:t>Conservation</w:t>
      </w:r>
    </w:p>
    <w:p w14:paraId="79467CD0" w14:textId="6C26423A" w:rsidR="00BA4660" w:rsidRPr="00742C61" w:rsidRDefault="00AB44A0" w:rsidP="00BA4660">
      <w:pPr>
        <w:pStyle w:val="ListParagraph"/>
        <w:rPr>
          <w:rFonts w:cstheme="minorHAnsi"/>
          <w:sz w:val="32"/>
        </w:rPr>
      </w:pPr>
      <w:r w:rsidRPr="00742C61">
        <w:rPr>
          <w:rFonts w:cstheme="minorHAnsi"/>
          <w:sz w:val="32"/>
        </w:rPr>
        <w:t>3.1) Housekeeping</w:t>
      </w:r>
      <w:r w:rsidR="00B15E1B" w:rsidRPr="00742C61">
        <w:rPr>
          <w:rFonts w:cstheme="minorHAnsi"/>
          <w:sz w:val="32"/>
        </w:rPr>
        <w:t xml:space="preserve">                                                        15</w:t>
      </w:r>
    </w:p>
    <w:p w14:paraId="5B8357B8" w14:textId="79A263CA" w:rsidR="00BA4660" w:rsidRPr="00742C61" w:rsidRDefault="00DF2E59" w:rsidP="00BA4660">
      <w:pPr>
        <w:pStyle w:val="ListParagraph"/>
        <w:rPr>
          <w:rFonts w:cstheme="minorHAnsi"/>
          <w:sz w:val="32"/>
        </w:rPr>
      </w:pPr>
      <w:r w:rsidRPr="00742C61">
        <w:rPr>
          <w:rFonts w:cstheme="minorHAnsi"/>
          <w:sz w:val="32"/>
        </w:rPr>
        <w:t xml:space="preserve">     </w:t>
      </w:r>
    </w:p>
    <w:p w14:paraId="3B7A0240" w14:textId="5F4BA0D9" w:rsidR="00DF2E59" w:rsidRPr="00742C61" w:rsidRDefault="00DF2E59" w:rsidP="00C90527">
      <w:pPr>
        <w:pStyle w:val="ListParagraph"/>
        <w:numPr>
          <w:ilvl w:val="0"/>
          <w:numId w:val="1"/>
        </w:numPr>
        <w:rPr>
          <w:rFonts w:cstheme="minorHAnsi"/>
          <w:sz w:val="32"/>
        </w:rPr>
      </w:pPr>
      <w:r w:rsidRPr="00742C61">
        <w:rPr>
          <w:rFonts w:cstheme="minorHAnsi"/>
          <w:sz w:val="32"/>
        </w:rPr>
        <w:t>Conclusion</w:t>
      </w:r>
      <w:r w:rsidR="00B15E1B" w:rsidRPr="00742C61">
        <w:rPr>
          <w:rFonts w:cstheme="minorHAnsi"/>
          <w:sz w:val="32"/>
        </w:rPr>
        <w:t xml:space="preserve">                                                                      16</w:t>
      </w:r>
    </w:p>
    <w:p w14:paraId="7C257938" w14:textId="7C165A87" w:rsidR="00C90527" w:rsidRPr="00742C61" w:rsidRDefault="00C90527" w:rsidP="00C90527">
      <w:pPr>
        <w:pStyle w:val="ListParagraph"/>
        <w:rPr>
          <w:rFonts w:cstheme="minorHAnsi"/>
          <w:sz w:val="32"/>
        </w:rPr>
      </w:pPr>
    </w:p>
    <w:p w14:paraId="0F30C038" w14:textId="796B3FFF" w:rsidR="00C90527" w:rsidRPr="00742C61" w:rsidRDefault="00C90527" w:rsidP="00C90527">
      <w:pPr>
        <w:pStyle w:val="ListParagraph"/>
        <w:numPr>
          <w:ilvl w:val="0"/>
          <w:numId w:val="1"/>
        </w:numPr>
        <w:rPr>
          <w:rFonts w:cstheme="minorHAnsi"/>
          <w:sz w:val="32"/>
        </w:rPr>
      </w:pPr>
      <w:r w:rsidRPr="00742C61">
        <w:rPr>
          <w:rFonts w:cstheme="minorHAnsi"/>
          <w:sz w:val="32"/>
        </w:rPr>
        <w:t xml:space="preserve">Bibliography </w:t>
      </w:r>
      <w:r w:rsidR="00C30F7D">
        <w:rPr>
          <w:rFonts w:cstheme="minorHAnsi"/>
          <w:sz w:val="32"/>
        </w:rPr>
        <w:t xml:space="preserve">                                                                   17</w:t>
      </w:r>
    </w:p>
    <w:p w14:paraId="1A4A235B" w14:textId="64669D8A" w:rsidR="00DD59FF" w:rsidRPr="00742C61" w:rsidRDefault="00DD59FF" w:rsidP="00DF2E59">
      <w:pPr>
        <w:rPr>
          <w:rFonts w:cstheme="minorHAnsi"/>
        </w:rPr>
      </w:pPr>
    </w:p>
    <w:p w14:paraId="77291F28" w14:textId="07E3ED76" w:rsidR="00DD59FF" w:rsidRPr="00742C61" w:rsidRDefault="00DD59FF">
      <w:pPr>
        <w:rPr>
          <w:rFonts w:cstheme="minorHAnsi"/>
        </w:rPr>
      </w:pPr>
      <w:r w:rsidRPr="00742C61">
        <w:rPr>
          <w:rFonts w:cstheme="minorHAnsi"/>
        </w:rPr>
        <w:br w:type="page"/>
      </w:r>
    </w:p>
    <w:p w14:paraId="776A2275" w14:textId="1DD79E2A" w:rsidR="00DF2E59" w:rsidRPr="00742C61" w:rsidRDefault="00DF2E59" w:rsidP="00DF2E59">
      <w:pPr>
        <w:rPr>
          <w:rFonts w:cstheme="minorHAnsi"/>
        </w:rPr>
      </w:pPr>
    </w:p>
    <w:p w14:paraId="4C0CDC5B" w14:textId="21BDC213" w:rsidR="00DD59FF" w:rsidRPr="00742C61" w:rsidRDefault="00DD59FF" w:rsidP="00DD59FF">
      <w:pPr>
        <w:pStyle w:val="ListParagraph"/>
        <w:numPr>
          <w:ilvl w:val="0"/>
          <w:numId w:val="5"/>
        </w:numPr>
        <w:rPr>
          <w:rFonts w:cstheme="minorHAnsi"/>
          <w:sz w:val="28"/>
        </w:rPr>
      </w:pPr>
      <w:r w:rsidRPr="00742C61">
        <w:rPr>
          <w:rFonts w:cstheme="minorHAnsi"/>
          <w:sz w:val="28"/>
        </w:rPr>
        <w:t>Introduction</w:t>
      </w:r>
    </w:p>
    <w:p w14:paraId="67540290" w14:textId="28E08495" w:rsidR="00DF2E59" w:rsidRPr="00742C61" w:rsidRDefault="00DF2E59" w:rsidP="00DF2E59">
      <w:pPr>
        <w:rPr>
          <w:rFonts w:cstheme="minorHAnsi"/>
        </w:rPr>
      </w:pPr>
    </w:p>
    <w:p w14:paraId="1AAC9E4E" w14:textId="5CA62015" w:rsidR="009852ED" w:rsidRDefault="000F299B">
      <w:pPr>
        <w:rPr>
          <w:rFonts w:cstheme="minorHAnsi"/>
        </w:rPr>
      </w:pPr>
      <w:r w:rsidRPr="00742C61">
        <w:rPr>
          <w:rFonts w:cstheme="minorHAnsi"/>
        </w:rPr>
        <w:t xml:space="preserve">In this report Carew Cheriton Control Tower and St Fagans National museum of Wales will be compared and examined on their strengths and weaknesses of their collection rationale. Rationale will be considered as policy protection, presentation and interpretation. This Report will be aiming towards a more practical approach to examining the two main museum areas. </w:t>
      </w:r>
    </w:p>
    <w:p w14:paraId="4AC0F746" w14:textId="77777777" w:rsidR="00A92EA7" w:rsidRDefault="009852ED" w:rsidP="00A92EA7">
      <w:pPr>
        <w:keepNext/>
      </w:pPr>
      <w:r w:rsidRPr="009852ED">
        <w:t xml:space="preserve"> </w:t>
      </w:r>
      <w:r w:rsidR="00A92EA7" w:rsidRPr="00A92EA7">
        <w:drawing>
          <wp:inline distT="0" distB="0" distL="0" distR="0" wp14:anchorId="30692338" wp14:editId="69ACADF0">
            <wp:extent cx="5765342" cy="3200400"/>
            <wp:effectExtent l="0" t="0" r="698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3561" t="22454" r="20097" b="12074"/>
                    <a:stretch/>
                  </pic:blipFill>
                  <pic:spPr bwMode="auto">
                    <a:xfrm>
                      <a:off x="0" y="0"/>
                      <a:ext cx="5776318" cy="3206493"/>
                    </a:xfrm>
                    <a:prstGeom prst="rect">
                      <a:avLst/>
                    </a:prstGeom>
                    <a:ln>
                      <a:noFill/>
                    </a:ln>
                    <a:extLst>
                      <a:ext uri="{53640926-AAD7-44D8-BBD7-CCE9431645EC}">
                        <a14:shadowObscured xmlns:a14="http://schemas.microsoft.com/office/drawing/2010/main"/>
                      </a:ext>
                    </a:extLst>
                  </pic:spPr>
                </pic:pic>
              </a:graphicData>
            </a:graphic>
          </wp:inline>
        </w:drawing>
      </w:r>
    </w:p>
    <w:p w14:paraId="67DB132A" w14:textId="6F93AAF8" w:rsidR="00A92EA7" w:rsidRDefault="00A92EA7" w:rsidP="00A92EA7">
      <w:pPr>
        <w:pStyle w:val="Caption"/>
      </w:pPr>
      <w:fldSimple w:instr=" SEQ Figure \* ARABIC ">
        <w:r w:rsidR="0055084B">
          <w:rPr>
            <w:noProof/>
          </w:rPr>
          <w:t>1</w:t>
        </w:r>
      </w:fldSimple>
      <w:r>
        <w:t xml:space="preserve"> photo of St Fagans Main Gallery Building. Photo from National Museum of Wales. 2 Photo of Cheriton Control Tower sign </w:t>
      </w:r>
      <w:r w:rsidR="00256C31">
        <w:t>f</w:t>
      </w:r>
      <w:r>
        <w:t>rom carewcheritoncontroltower.co.uk</w:t>
      </w:r>
    </w:p>
    <w:p w14:paraId="03F722EE" w14:textId="7C00EE40" w:rsidR="00DB6232" w:rsidRPr="00742C61" w:rsidRDefault="00DB6232">
      <w:pPr>
        <w:rPr>
          <w:rFonts w:cstheme="minorHAnsi"/>
        </w:rPr>
      </w:pPr>
      <w:r w:rsidRPr="00742C61">
        <w:rPr>
          <w:rFonts w:cstheme="minorHAnsi"/>
        </w:rPr>
        <w:br w:type="page"/>
      </w:r>
    </w:p>
    <w:p w14:paraId="73722133" w14:textId="5CCD48EE" w:rsidR="00DB6232" w:rsidRPr="00742C61" w:rsidRDefault="00DB6232" w:rsidP="00AB44A0">
      <w:pPr>
        <w:pStyle w:val="ListParagraph"/>
        <w:rPr>
          <w:rFonts w:cstheme="minorHAnsi"/>
        </w:rPr>
      </w:pPr>
    </w:p>
    <w:p w14:paraId="04E0015E" w14:textId="46E31A19" w:rsidR="00DB6232" w:rsidRPr="00742C61" w:rsidRDefault="00DB6232" w:rsidP="00DD59FF">
      <w:pPr>
        <w:pStyle w:val="ListParagraph"/>
        <w:numPr>
          <w:ilvl w:val="0"/>
          <w:numId w:val="5"/>
        </w:numPr>
        <w:rPr>
          <w:rFonts w:cstheme="minorHAnsi"/>
          <w:sz w:val="32"/>
        </w:rPr>
      </w:pPr>
      <w:r w:rsidRPr="00742C61">
        <w:rPr>
          <w:rFonts w:cstheme="minorHAnsi"/>
          <w:sz w:val="32"/>
        </w:rPr>
        <w:t>Collections</w:t>
      </w:r>
    </w:p>
    <w:p w14:paraId="3E3BC2C0" w14:textId="15AB1625" w:rsidR="00DB6232" w:rsidRPr="00742C61" w:rsidRDefault="00DB6232" w:rsidP="00DB6232">
      <w:pPr>
        <w:pStyle w:val="ListParagraph"/>
        <w:rPr>
          <w:rFonts w:cstheme="minorHAnsi"/>
          <w:sz w:val="24"/>
        </w:rPr>
      </w:pPr>
    </w:p>
    <w:p w14:paraId="5F7D4D7A" w14:textId="40624606" w:rsidR="00DB6232" w:rsidRPr="00742C61" w:rsidRDefault="00DB6232" w:rsidP="00771E41">
      <w:pPr>
        <w:pStyle w:val="ListParagraph"/>
        <w:numPr>
          <w:ilvl w:val="1"/>
          <w:numId w:val="6"/>
        </w:numPr>
        <w:rPr>
          <w:rFonts w:cstheme="minorHAnsi"/>
          <w:sz w:val="28"/>
        </w:rPr>
      </w:pPr>
      <w:r w:rsidRPr="00742C61">
        <w:rPr>
          <w:rFonts w:cstheme="minorHAnsi"/>
          <w:sz w:val="28"/>
        </w:rPr>
        <w:t>Representations and Ideology</w:t>
      </w:r>
    </w:p>
    <w:p w14:paraId="28247E4E" w14:textId="53CF2A02" w:rsidR="00DB6232" w:rsidRPr="00742C61" w:rsidRDefault="00DB6232" w:rsidP="00DB6232">
      <w:pPr>
        <w:pStyle w:val="ListParagraph"/>
        <w:rPr>
          <w:rFonts w:cstheme="minorHAnsi"/>
          <w:sz w:val="24"/>
        </w:rPr>
      </w:pPr>
    </w:p>
    <w:p w14:paraId="56DB79E6" w14:textId="77777777" w:rsidR="00BA4660" w:rsidRPr="00742C61" w:rsidRDefault="00BA4660" w:rsidP="00EF0471">
      <w:pPr>
        <w:rPr>
          <w:rFonts w:cstheme="minorHAnsi"/>
        </w:rPr>
      </w:pPr>
      <w:r w:rsidRPr="00742C61">
        <w:rPr>
          <w:rFonts w:cstheme="minorHAnsi"/>
        </w:rPr>
        <w:t xml:space="preserve">Representation will be discussing the reasons why the collections were founded. </w:t>
      </w:r>
    </w:p>
    <w:p w14:paraId="06633B0D" w14:textId="70114543" w:rsidR="00BA4660" w:rsidRPr="00742C61" w:rsidRDefault="00BA4660" w:rsidP="00EF0471">
      <w:pPr>
        <w:rPr>
          <w:rFonts w:cstheme="minorHAnsi"/>
        </w:rPr>
      </w:pPr>
      <w:r w:rsidRPr="00742C61">
        <w:rPr>
          <w:rFonts w:cstheme="minorHAnsi"/>
        </w:rPr>
        <w:t>Carew Cheriton control tower the first of the sites explored. Built in 1938 as a control site for local fighter planes, Cheriton closed in 1945 at the end of the war</w:t>
      </w:r>
      <w:r w:rsidR="000D7122" w:rsidRPr="00742C61">
        <w:rPr>
          <w:rFonts w:cstheme="minorHAnsi"/>
        </w:rPr>
        <w:t xml:space="preserve"> (refer to </w:t>
      </w:r>
      <w:r w:rsidR="002019E6" w:rsidRPr="00742C61">
        <w:rPr>
          <w:rFonts w:cstheme="minorHAnsi"/>
        </w:rPr>
        <w:t>figur</w:t>
      </w:r>
      <w:r w:rsidR="000D7122" w:rsidRPr="00742C61">
        <w:rPr>
          <w:rFonts w:cstheme="minorHAnsi"/>
        </w:rPr>
        <w:t>e 1)</w:t>
      </w:r>
      <w:r w:rsidRPr="00742C61">
        <w:rPr>
          <w:rFonts w:cstheme="minorHAnsi"/>
        </w:rPr>
        <w:t>. In 2000 Carew Historical Society was offered a long-term lease by Mr and Mrs Phil Davies to rebuild and make the airstrip open to the public</w:t>
      </w:r>
      <w:r w:rsidR="008007FA" w:rsidRPr="00742C61">
        <w:rPr>
          <w:rFonts w:cstheme="minorHAnsi"/>
        </w:rPr>
        <w:t xml:space="preserve"> (refer to</w:t>
      </w:r>
      <w:r w:rsidR="002019E6" w:rsidRPr="00742C61">
        <w:rPr>
          <w:rFonts w:cstheme="minorHAnsi"/>
        </w:rPr>
        <w:t xml:space="preserve"> figur</w:t>
      </w:r>
      <w:r w:rsidR="008007FA" w:rsidRPr="00742C61">
        <w:rPr>
          <w:rFonts w:cstheme="minorHAnsi"/>
        </w:rPr>
        <w:t>e 2)</w:t>
      </w:r>
      <w:r w:rsidRPr="00742C61">
        <w:rPr>
          <w:rFonts w:cstheme="minorHAnsi"/>
        </w:rPr>
        <w:t>. There are several reasons why this community project was considered and undertaken. Firstly, as a memorial to the wartime workers at the site and all world war two pilots. Secondly, to educate, using the tower to represent history. Thirdly, a tourist attraction to demonstrate how world war two fought from behind the fighting. Carew was created as a community project and continues to be run as one</w:t>
      </w:r>
      <w:r w:rsidR="00B3345F" w:rsidRPr="00742C61">
        <w:rPr>
          <w:rFonts w:cstheme="minorHAnsi"/>
        </w:rPr>
        <w:t xml:space="preserve"> (refer to </w:t>
      </w:r>
      <w:r w:rsidR="002019E6" w:rsidRPr="00742C61">
        <w:rPr>
          <w:rFonts w:cstheme="minorHAnsi"/>
        </w:rPr>
        <w:t>figure</w:t>
      </w:r>
      <w:r w:rsidR="00B3345F" w:rsidRPr="00742C61">
        <w:rPr>
          <w:rFonts w:cstheme="minorHAnsi"/>
        </w:rPr>
        <w:t xml:space="preserve"> 3)</w:t>
      </w:r>
      <w:r w:rsidR="000D7122" w:rsidRPr="00742C61">
        <w:rPr>
          <w:rFonts w:cstheme="minorHAnsi"/>
        </w:rPr>
        <w:t>.</w:t>
      </w:r>
      <w:r w:rsidR="008007FA" w:rsidRPr="00742C61">
        <w:rPr>
          <w:rFonts w:cstheme="minorHAnsi"/>
        </w:rPr>
        <w:t xml:space="preserve"> </w:t>
      </w:r>
      <w:r w:rsidRPr="00742C61">
        <w:rPr>
          <w:rFonts w:cstheme="minorHAnsi"/>
        </w:rPr>
        <w:t>Also serves to present a specific history of fighter pilots and the HQ.</w:t>
      </w:r>
      <w:r w:rsidR="000D7122" w:rsidRPr="00742C61">
        <w:rPr>
          <w:rFonts w:cstheme="minorHAnsi"/>
        </w:rPr>
        <w:t xml:space="preserve"> Thus, influencing the choice of items in the collections. </w:t>
      </w:r>
      <w:r w:rsidR="000D7122" w:rsidRPr="00742C61">
        <w:rPr>
          <w:rFonts w:cstheme="minorHAnsi"/>
          <w:color w:val="000000"/>
          <w:sz w:val="20"/>
          <w:szCs w:val="20"/>
          <w:shd w:val="clear" w:color="auto" w:fill="FFFFFF"/>
        </w:rPr>
        <w:t>(Carew Cheriton Control Tower, 2019)</w:t>
      </w:r>
    </w:p>
    <w:p w14:paraId="1592B928" w14:textId="57822873" w:rsidR="00A0678F" w:rsidRPr="00742C61" w:rsidRDefault="00BA4660" w:rsidP="00EF0471">
      <w:pPr>
        <w:rPr>
          <w:rFonts w:cstheme="minorHAnsi"/>
        </w:rPr>
      </w:pPr>
      <w:r w:rsidRPr="00742C61">
        <w:rPr>
          <w:rFonts w:cstheme="minorHAnsi"/>
        </w:rPr>
        <w:t xml:space="preserve">St Fagans represents an opposing process of creating a heritage site for the community. Opened on the first of July 1948 it was the </w:t>
      </w:r>
      <w:proofErr w:type="spellStart"/>
      <w:r w:rsidRPr="00742C61">
        <w:rPr>
          <w:rFonts w:cstheme="minorHAnsi"/>
        </w:rPr>
        <w:t>Uks</w:t>
      </w:r>
      <w:proofErr w:type="spellEnd"/>
      <w:r w:rsidRPr="00742C61">
        <w:rPr>
          <w:rFonts w:cstheme="minorHAnsi"/>
        </w:rPr>
        <w:t xml:space="preserve"> first national open-air museum</w:t>
      </w:r>
      <w:r w:rsidR="00B3345F" w:rsidRPr="00742C61">
        <w:rPr>
          <w:rFonts w:cstheme="minorHAnsi"/>
        </w:rPr>
        <w:t xml:space="preserve"> (refer to </w:t>
      </w:r>
      <w:r w:rsidR="002019E6" w:rsidRPr="00742C61">
        <w:rPr>
          <w:rFonts w:cstheme="minorHAnsi"/>
        </w:rPr>
        <w:t>figure</w:t>
      </w:r>
      <w:r w:rsidR="00B3345F" w:rsidRPr="00742C61">
        <w:rPr>
          <w:rFonts w:cstheme="minorHAnsi"/>
        </w:rPr>
        <w:t xml:space="preserve"> 4)</w:t>
      </w:r>
      <w:r w:rsidRPr="00742C61">
        <w:rPr>
          <w:rFonts w:cstheme="minorHAnsi"/>
        </w:rPr>
        <w:t xml:space="preserve">. Created for several reasons, Firstly, to represent the everyday day lives of Welsh public. Secondly, to conserve and record the Welsh spirit and mentality and not just material culture. Thirdly, recording of folk traditions and dialects that had declined rapidly post world war two. Consequently, </w:t>
      </w:r>
      <w:r w:rsidR="00AB5742" w:rsidRPr="00742C61">
        <w:rPr>
          <w:rFonts w:cstheme="minorHAnsi"/>
        </w:rPr>
        <w:t>established</w:t>
      </w:r>
      <w:r w:rsidRPr="00742C61">
        <w:rPr>
          <w:rFonts w:cstheme="minorHAnsi"/>
        </w:rPr>
        <w:t xml:space="preserve"> as a focal point of Welsh mentality, created for the public to represent and conserve a variety of histories.</w:t>
      </w:r>
      <w:r w:rsidR="00B01997" w:rsidRPr="00742C61">
        <w:rPr>
          <w:rFonts w:cstheme="minorHAnsi"/>
          <w:color w:val="000000"/>
          <w:sz w:val="20"/>
          <w:szCs w:val="20"/>
          <w:shd w:val="clear" w:color="auto" w:fill="FFFFFF"/>
        </w:rPr>
        <w:t xml:space="preserve"> </w:t>
      </w:r>
      <w:r w:rsidR="00B01997" w:rsidRPr="00742C61">
        <w:rPr>
          <w:rFonts w:cstheme="minorHAnsi"/>
          <w:color w:val="000000"/>
          <w:sz w:val="20"/>
          <w:szCs w:val="20"/>
          <w:shd w:val="clear" w:color="auto" w:fill="FFFFFF"/>
        </w:rPr>
        <w:t>(National Museum Wales, 2019)</w:t>
      </w:r>
    </w:p>
    <w:tbl>
      <w:tblPr>
        <w:tblStyle w:val="TableGrid"/>
        <w:tblpPr w:leftFromText="180" w:rightFromText="180" w:vertAnchor="text" w:horzAnchor="margin" w:tblpY="370"/>
        <w:tblW w:w="0" w:type="auto"/>
        <w:tblLook w:val="04A0" w:firstRow="1" w:lastRow="0" w:firstColumn="1" w:lastColumn="0" w:noHBand="0" w:noVBand="1"/>
      </w:tblPr>
      <w:tblGrid>
        <w:gridCol w:w="9026"/>
      </w:tblGrid>
      <w:tr w:rsidR="008007FA" w:rsidRPr="00742C61" w14:paraId="6E96F3CB" w14:textId="77777777" w:rsidTr="00681D9B">
        <w:tc>
          <w:tcPr>
            <w:tcW w:w="9016" w:type="dxa"/>
            <w:tcBorders>
              <w:top w:val="nil"/>
              <w:left w:val="nil"/>
              <w:bottom w:val="nil"/>
              <w:right w:val="nil"/>
            </w:tcBorders>
          </w:tcPr>
          <w:p w14:paraId="7CE1AAC3" w14:textId="77777777" w:rsidR="008007FA" w:rsidRPr="00742C61" w:rsidRDefault="008007FA" w:rsidP="008007FA">
            <w:pPr>
              <w:pStyle w:val="ListParagraph"/>
              <w:keepNext/>
              <w:ind w:left="0"/>
              <w:rPr>
                <w:rFonts w:cstheme="minorHAnsi"/>
              </w:rPr>
            </w:pPr>
            <w:r w:rsidRPr="00742C61">
              <w:rPr>
                <w:rFonts w:cstheme="minorHAnsi"/>
                <w:noProof/>
              </w:rPr>
              <w:drawing>
                <wp:inline distT="0" distB="0" distL="0" distR="0" wp14:anchorId="31797772" wp14:editId="1BE81E44">
                  <wp:extent cx="5731510" cy="1162685"/>
                  <wp:effectExtent l="0" t="0" r="2540" b="0"/>
                  <wp:docPr id="2" name="Picture 2" descr="A picture containing outdoor, photo, building, m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rew_Cheriton_45a.jpg"/>
                          <pic:cNvPicPr/>
                        </pic:nvPicPr>
                        <pic:blipFill>
                          <a:blip r:embed="rId9">
                            <a:extLst>
                              <a:ext uri="{28A0092B-C50C-407E-A947-70E740481C1C}">
                                <a14:useLocalDpi xmlns:a14="http://schemas.microsoft.com/office/drawing/2010/main" val="0"/>
                              </a:ext>
                            </a:extLst>
                          </a:blip>
                          <a:stretch>
                            <a:fillRect/>
                          </a:stretch>
                        </pic:blipFill>
                        <pic:spPr>
                          <a:xfrm>
                            <a:off x="0" y="0"/>
                            <a:ext cx="5731510" cy="1162685"/>
                          </a:xfrm>
                          <a:prstGeom prst="rect">
                            <a:avLst/>
                          </a:prstGeom>
                        </pic:spPr>
                      </pic:pic>
                    </a:graphicData>
                  </a:graphic>
                </wp:inline>
              </w:drawing>
            </w:r>
          </w:p>
          <w:p w14:paraId="4367578F" w14:textId="3FE2FC97" w:rsidR="008007FA" w:rsidRPr="00742C61" w:rsidRDefault="008007FA" w:rsidP="008007FA">
            <w:pPr>
              <w:pStyle w:val="Caption"/>
              <w:rPr>
                <w:rFonts w:cstheme="minorHAnsi"/>
              </w:rPr>
            </w:pPr>
            <w:r w:rsidRPr="00742C61">
              <w:rPr>
                <w:rFonts w:cstheme="minorHAnsi"/>
              </w:rPr>
              <w:t xml:space="preserve">Figure </w:t>
            </w:r>
            <w:r w:rsidRPr="00742C61">
              <w:rPr>
                <w:rFonts w:cstheme="minorHAnsi"/>
              </w:rPr>
              <w:fldChar w:fldCharType="begin"/>
            </w:r>
            <w:r w:rsidRPr="00742C61">
              <w:rPr>
                <w:rFonts w:cstheme="minorHAnsi"/>
              </w:rPr>
              <w:instrText xml:space="preserve"> SEQ Figure \* ARABIC </w:instrText>
            </w:r>
            <w:r w:rsidRPr="00742C61">
              <w:rPr>
                <w:rFonts w:cstheme="minorHAnsi"/>
              </w:rPr>
              <w:fldChar w:fldCharType="separate"/>
            </w:r>
            <w:r w:rsidR="0055084B">
              <w:rPr>
                <w:rFonts w:cstheme="minorHAnsi"/>
                <w:noProof/>
              </w:rPr>
              <w:t>2</w:t>
            </w:r>
            <w:r w:rsidRPr="00742C61">
              <w:rPr>
                <w:rFonts w:cstheme="minorHAnsi"/>
              </w:rPr>
              <w:fldChar w:fldCharType="end"/>
            </w:r>
            <w:r w:rsidRPr="00742C61">
              <w:rPr>
                <w:rFonts w:cstheme="minorHAnsi"/>
              </w:rPr>
              <w:t xml:space="preserve"> 1945 RAF Ariel photo of Cheriton Control Tower. Photo from Deric Brook. Via controltowers.co.uk</w:t>
            </w:r>
          </w:p>
        </w:tc>
      </w:tr>
    </w:tbl>
    <w:p w14:paraId="5FC2EB0B" w14:textId="77777777" w:rsidR="00A0678F" w:rsidRPr="00742C61" w:rsidRDefault="00A0678F" w:rsidP="00DB6232">
      <w:pPr>
        <w:pStyle w:val="ListParagraph"/>
        <w:rPr>
          <w:rFonts w:cstheme="minorHAnsi"/>
        </w:rPr>
      </w:pPr>
    </w:p>
    <w:p w14:paraId="47EE648C" w14:textId="77777777" w:rsidR="008007FA" w:rsidRPr="00742C61" w:rsidRDefault="00DB6232" w:rsidP="00DB6232">
      <w:pPr>
        <w:rPr>
          <w:rFonts w:cstheme="minorHAnsi"/>
        </w:rPr>
      </w:pPr>
      <w:r w:rsidRPr="00742C61">
        <w:rPr>
          <w:rFonts w:cstheme="minorHAnsi"/>
        </w:rPr>
        <w:br w:type="page"/>
      </w:r>
    </w:p>
    <w:tbl>
      <w:tblPr>
        <w:tblStyle w:val="TableGrid"/>
        <w:tblW w:w="0" w:type="auto"/>
        <w:tblLook w:val="04A0" w:firstRow="1" w:lastRow="0" w:firstColumn="1" w:lastColumn="0" w:noHBand="0" w:noVBand="1"/>
      </w:tblPr>
      <w:tblGrid>
        <w:gridCol w:w="9016"/>
      </w:tblGrid>
      <w:tr w:rsidR="008007FA" w:rsidRPr="00742C61" w14:paraId="63705370" w14:textId="77777777" w:rsidTr="00681D9B">
        <w:tc>
          <w:tcPr>
            <w:tcW w:w="9016" w:type="dxa"/>
            <w:tcBorders>
              <w:top w:val="nil"/>
              <w:left w:val="nil"/>
              <w:bottom w:val="nil"/>
              <w:right w:val="nil"/>
            </w:tcBorders>
          </w:tcPr>
          <w:p w14:paraId="5C4DF19C" w14:textId="77777777" w:rsidR="008007FA" w:rsidRPr="00742C61" w:rsidRDefault="008007FA" w:rsidP="008007FA">
            <w:pPr>
              <w:keepNext/>
              <w:rPr>
                <w:rFonts w:cstheme="minorHAnsi"/>
              </w:rPr>
            </w:pPr>
            <w:r w:rsidRPr="00742C61">
              <w:rPr>
                <w:rFonts w:cstheme="minorHAnsi"/>
                <w:noProof/>
              </w:rPr>
              <w:lastRenderedPageBreak/>
              <w:drawing>
                <wp:inline distT="0" distB="0" distL="0" distR="0" wp14:anchorId="2F014A5E" wp14:editId="2100A3CE">
                  <wp:extent cx="4259580" cy="175394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9578" t="26409" r="29835" b="43879"/>
                          <a:stretch/>
                        </pic:blipFill>
                        <pic:spPr bwMode="auto">
                          <a:xfrm>
                            <a:off x="0" y="0"/>
                            <a:ext cx="4281696" cy="1763051"/>
                          </a:xfrm>
                          <a:prstGeom prst="rect">
                            <a:avLst/>
                          </a:prstGeom>
                          <a:ln>
                            <a:noFill/>
                          </a:ln>
                          <a:extLst>
                            <a:ext uri="{53640926-AAD7-44D8-BBD7-CCE9431645EC}">
                              <a14:shadowObscured xmlns:a14="http://schemas.microsoft.com/office/drawing/2010/main"/>
                            </a:ext>
                          </a:extLst>
                        </pic:spPr>
                      </pic:pic>
                    </a:graphicData>
                  </a:graphic>
                </wp:inline>
              </w:drawing>
            </w:r>
          </w:p>
          <w:p w14:paraId="1373FAFC" w14:textId="66A7826B" w:rsidR="008007FA" w:rsidRPr="00742C61" w:rsidRDefault="008007FA" w:rsidP="008007FA">
            <w:pPr>
              <w:pStyle w:val="Caption"/>
              <w:rPr>
                <w:rFonts w:cstheme="minorHAnsi"/>
              </w:rPr>
            </w:pPr>
            <w:r w:rsidRPr="00742C61">
              <w:rPr>
                <w:rFonts w:cstheme="minorHAnsi"/>
              </w:rPr>
              <w:t xml:space="preserve">Figure </w:t>
            </w:r>
            <w:r w:rsidRPr="00742C61">
              <w:rPr>
                <w:rFonts w:cstheme="minorHAnsi"/>
              </w:rPr>
              <w:fldChar w:fldCharType="begin"/>
            </w:r>
            <w:r w:rsidRPr="00742C61">
              <w:rPr>
                <w:rFonts w:cstheme="minorHAnsi"/>
              </w:rPr>
              <w:instrText xml:space="preserve"> SEQ Figure \* ARABIC </w:instrText>
            </w:r>
            <w:r w:rsidRPr="00742C61">
              <w:rPr>
                <w:rFonts w:cstheme="minorHAnsi"/>
              </w:rPr>
              <w:fldChar w:fldCharType="separate"/>
            </w:r>
            <w:r w:rsidR="0055084B">
              <w:rPr>
                <w:rFonts w:cstheme="minorHAnsi"/>
                <w:noProof/>
              </w:rPr>
              <w:t>3</w:t>
            </w:r>
            <w:r w:rsidRPr="00742C61">
              <w:rPr>
                <w:rFonts w:cstheme="minorHAnsi"/>
              </w:rPr>
              <w:fldChar w:fldCharType="end"/>
            </w:r>
            <w:r w:rsidRPr="00742C61">
              <w:rPr>
                <w:rFonts w:cstheme="minorHAnsi"/>
              </w:rPr>
              <w:t xml:space="preserve"> 2000 photo of Cheriton Control Tower before Renovation. Photo by Deric Brook. Via controltower.com</w:t>
            </w:r>
          </w:p>
        </w:tc>
      </w:tr>
    </w:tbl>
    <w:p w14:paraId="6A6C0958" w14:textId="0AFA85DF" w:rsidR="00AB5742" w:rsidRPr="00742C61" w:rsidRDefault="00AB5742" w:rsidP="00DB6232">
      <w:pPr>
        <w:rPr>
          <w:rFonts w:cstheme="minorHAnsi"/>
        </w:rPr>
      </w:pPr>
    </w:p>
    <w:tbl>
      <w:tblPr>
        <w:tblStyle w:val="TableGrid"/>
        <w:tblW w:w="0" w:type="auto"/>
        <w:tblLook w:val="04A0" w:firstRow="1" w:lastRow="0" w:firstColumn="1" w:lastColumn="0" w:noHBand="0" w:noVBand="1"/>
      </w:tblPr>
      <w:tblGrid>
        <w:gridCol w:w="9016"/>
      </w:tblGrid>
      <w:tr w:rsidR="008007FA" w:rsidRPr="00742C61" w14:paraId="24C48460" w14:textId="77777777" w:rsidTr="00681D9B">
        <w:tc>
          <w:tcPr>
            <w:tcW w:w="9016" w:type="dxa"/>
            <w:tcBorders>
              <w:top w:val="nil"/>
              <w:left w:val="nil"/>
              <w:bottom w:val="nil"/>
              <w:right w:val="nil"/>
            </w:tcBorders>
          </w:tcPr>
          <w:p w14:paraId="2BBF10E8" w14:textId="77777777" w:rsidR="00B3345F" w:rsidRPr="00742C61" w:rsidRDefault="008007FA" w:rsidP="00B3345F">
            <w:pPr>
              <w:keepNext/>
              <w:rPr>
                <w:rFonts w:cstheme="minorHAnsi"/>
              </w:rPr>
            </w:pPr>
            <w:r w:rsidRPr="00742C61">
              <w:rPr>
                <w:rFonts w:cstheme="minorHAnsi"/>
                <w:noProof/>
              </w:rPr>
              <w:drawing>
                <wp:inline distT="0" distB="0" distL="0" distR="0" wp14:anchorId="290A9F1E" wp14:editId="286779C6">
                  <wp:extent cx="3093720" cy="18973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2467" t="29072" r="23035" b="12074"/>
                          <a:stretch/>
                        </pic:blipFill>
                        <pic:spPr bwMode="auto">
                          <a:xfrm>
                            <a:off x="0" y="0"/>
                            <a:ext cx="3093720" cy="1897380"/>
                          </a:xfrm>
                          <a:prstGeom prst="rect">
                            <a:avLst/>
                          </a:prstGeom>
                          <a:ln>
                            <a:noFill/>
                          </a:ln>
                          <a:extLst>
                            <a:ext uri="{53640926-AAD7-44D8-BBD7-CCE9431645EC}">
                              <a14:shadowObscured xmlns:a14="http://schemas.microsoft.com/office/drawing/2010/main"/>
                            </a:ext>
                          </a:extLst>
                        </pic:spPr>
                      </pic:pic>
                    </a:graphicData>
                  </a:graphic>
                </wp:inline>
              </w:drawing>
            </w:r>
          </w:p>
          <w:p w14:paraId="3F471384" w14:textId="76CECD0D" w:rsidR="008007FA" w:rsidRPr="00742C61" w:rsidRDefault="00B3345F" w:rsidP="00B3345F">
            <w:pPr>
              <w:pStyle w:val="Caption"/>
              <w:rPr>
                <w:rFonts w:cstheme="minorHAnsi"/>
              </w:rPr>
            </w:pPr>
            <w:r w:rsidRPr="00742C61">
              <w:rPr>
                <w:rFonts w:cstheme="minorHAnsi"/>
              </w:rPr>
              <w:t xml:space="preserve">Figure </w:t>
            </w:r>
            <w:r w:rsidRPr="00742C61">
              <w:rPr>
                <w:rFonts w:cstheme="minorHAnsi"/>
              </w:rPr>
              <w:fldChar w:fldCharType="begin"/>
            </w:r>
            <w:r w:rsidRPr="00742C61">
              <w:rPr>
                <w:rFonts w:cstheme="minorHAnsi"/>
              </w:rPr>
              <w:instrText xml:space="preserve"> SEQ Figure \* ARABIC </w:instrText>
            </w:r>
            <w:r w:rsidRPr="00742C61">
              <w:rPr>
                <w:rFonts w:cstheme="minorHAnsi"/>
              </w:rPr>
              <w:fldChar w:fldCharType="separate"/>
            </w:r>
            <w:r w:rsidR="0055084B">
              <w:rPr>
                <w:rFonts w:cstheme="minorHAnsi"/>
                <w:noProof/>
              </w:rPr>
              <w:t>4</w:t>
            </w:r>
            <w:r w:rsidRPr="00742C61">
              <w:rPr>
                <w:rFonts w:cstheme="minorHAnsi"/>
              </w:rPr>
              <w:fldChar w:fldCharType="end"/>
            </w:r>
            <w:r w:rsidRPr="00742C61">
              <w:rPr>
                <w:rFonts w:cstheme="minorHAnsi"/>
              </w:rPr>
              <w:t xml:space="preserve"> 2018 photo of Cheriton Control Tower. Photo by Amy Kirby</w:t>
            </w:r>
          </w:p>
        </w:tc>
      </w:tr>
    </w:tbl>
    <w:tbl>
      <w:tblPr>
        <w:tblStyle w:val="TableGrid"/>
        <w:tblpPr w:leftFromText="180" w:rightFromText="180" w:vertAnchor="text" w:horzAnchor="margin" w:tblpY="332"/>
        <w:tblW w:w="0" w:type="auto"/>
        <w:tblLook w:val="04A0" w:firstRow="1" w:lastRow="0" w:firstColumn="1" w:lastColumn="0" w:noHBand="0" w:noVBand="1"/>
      </w:tblPr>
      <w:tblGrid>
        <w:gridCol w:w="8296"/>
      </w:tblGrid>
      <w:tr w:rsidR="00B3345F" w:rsidRPr="00742C61" w14:paraId="16329D48" w14:textId="77777777" w:rsidTr="00681D9B">
        <w:tc>
          <w:tcPr>
            <w:tcW w:w="8296" w:type="dxa"/>
            <w:tcBorders>
              <w:top w:val="nil"/>
              <w:left w:val="nil"/>
              <w:bottom w:val="nil"/>
              <w:right w:val="nil"/>
            </w:tcBorders>
          </w:tcPr>
          <w:p w14:paraId="0BA1FCC6" w14:textId="77777777" w:rsidR="00B3345F" w:rsidRPr="00742C61" w:rsidRDefault="00B3345F" w:rsidP="00B3345F">
            <w:pPr>
              <w:pStyle w:val="ListParagraph"/>
              <w:keepNext/>
              <w:ind w:left="0"/>
              <w:rPr>
                <w:rFonts w:cstheme="minorHAnsi"/>
              </w:rPr>
            </w:pPr>
            <w:r w:rsidRPr="00742C61">
              <w:rPr>
                <w:rFonts w:cstheme="minorHAnsi"/>
                <w:noProof/>
              </w:rPr>
              <w:drawing>
                <wp:inline distT="0" distB="0" distL="0" distR="0" wp14:anchorId="2EC89552" wp14:editId="6517F1FD">
                  <wp:extent cx="3139440" cy="2702347"/>
                  <wp:effectExtent l="0" t="0" r="3810" b="3175"/>
                  <wp:docPr id="5" name="Picture 5" descr="A group of people sitting on the sid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ch20499.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56021" cy="2716619"/>
                          </a:xfrm>
                          <a:prstGeom prst="rect">
                            <a:avLst/>
                          </a:prstGeom>
                        </pic:spPr>
                      </pic:pic>
                    </a:graphicData>
                  </a:graphic>
                </wp:inline>
              </w:drawing>
            </w:r>
          </w:p>
          <w:p w14:paraId="6F43C6E8" w14:textId="60371A37" w:rsidR="00B3345F" w:rsidRPr="00742C61" w:rsidRDefault="00B3345F" w:rsidP="00B3345F">
            <w:pPr>
              <w:pStyle w:val="Caption"/>
              <w:rPr>
                <w:rFonts w:cstheme="minorHAnsi"/>
              </w:rPr>
            </w:pPr>
            <w:r w:rsidRPr="00742C61">
              <w:rPr>
                <w:rFonts w:cstheme="minorHAnsi"/>
              </w:rPr>
              <w:t xml:space="preserve">Figure </w:t>
            </w:r>
            <w:r w:rsidRPr="00742C61">
              <w:rPr>
                <w:rFonts w:cstheme="minorHAnsi"/>
              </w:rPr>
              <w:fldChar w:fldCharType="begin"/>
            </w:r>
            <w:r w:rsidRPr="00742C61">
              <w:rPr>
                <w:rFonts w:cstheme="minorHAnsi"/>
              </w:rPr>
              <w:instrText xml:space="preserve"> SEQ Figure \* ARABIC </w:instrText>
            </w:r>
            <w:r w:rsidRPr="00742C61">
              <w:rPr>
                <w:rFonts w:cstheme="minorHAnsi"/>
              </w:rPr>
              <w:fldChar w:fldCharType="separate"/>
            </w:r>
            <w:r w:rsidR="0055084B">
              <w:rPr>
                <w:rFonts w:cstheme="minorHAnsi"/>
                <w:noProof/>
              </w:rPr>
              <w:t>5</w:t>
            </w:r>
            <w:r w:rsidRPr="00742C61">
              <w:rPr>
                <w:rFonts w:cstheme="minorHAnsi"/>
              </w:rPr>
              <w:fldChar w:fldCharType="end"/>
            </w:r>
            <w:r w:rsidRPr="00742C61">
              <w:rPr>
                <w:rFonts w:cstheme="minorHAnsi"/>
              </w:rPr>
              <w:t xml:space="preserve"> 1948 photo of visitors at St Fagans. Photo from National Library </w:t>
            </w:r>
            <w:r w:rsidR="00303F5E">
              <w:rPr>
                <w:rFonts w:cstheme="minorHAnsi"/>
              </w:rPr>
              <w:t>o</w:t>
            </w:r>
            <w:r w:rsidRPr="00742C61">
              <w:rPr>
                <w:rFonts w:cstheme="minorHAnsi"/>
              </w:rPr>
              <w:t>f Wales</w:t>
            </w:r>
          </w:p>
        </w:tc>
      </w:tr>
    </w:tbl>
    <w:p w14:paraId="4A73B478" w14:textId="59A357CC" w:rsidR="00DB6232" w:rsidRPr="00742C61" w:rsidRDefault="00DB6232" w:rsidP="00DB6232">
      <w:pPr>
        <w:rPr>
          <w:rFonts w:cstheme="minorHAnsi"/>
        </w:rPr>
      </w:pPr>
    </w:p>
    <w:p w14:paraId="7CB6A48C" w14:textId="57C6588E" w:rsidR="0018042D" w:rsidRPr="00742C61" w:rsidRDefault="0018042D" w:rsidP="00AB44A0">
      <w:pPr>
        <w:pStyle w:val="ListParagraph"/>
        <w:rPr>
          <w:rFonts w:cstheme="minorHAnsi"/>
        </w:rPr>
      </w:pPr>
    </w:p>
    <w:p w14:paraId="6F4018F9" w14:textId="090AFD0D" w:rsidR="00B3345F" w:rsidRPr="00742C61" w:rsidRDefault="00B3345F" w:rsidP="00AB44A0">
      <w:pPr>
        <w:pStyle w:val="ListParagraph"/>
        <w:rPr>
          <w:rFonts w:cstheme="minorHAnsi"/>
        </w:rPr>
      </w:pPr>
    </w:p>
    <w:p w14:paraId="059A811E" w14:textId="13580184" w:rsidR="00B3345F" w:rsidRPr="00742C61" w:rsidRDefault="00B3345F" w:rsidP="00AB44A0">
      <w:pPr>
        <w:pStyle w:val="ListParagraph"/>
        <w:rPr>
          <w:rFonts w:cstheme="minorHAnsi"/>
        </w:rPr>
      </w:pPr>
    </w:p>
    <w:p w14:paraId="323EDF79" w14:textId="310FF97A" w:rsidR="00B3345F" w:rsidRPr="00742C61" w:rsidRDefault="00B3345F" w:rsidP="00AB44A0">
      <w:pPr>
        <w:pStyle w:val="ListParagraph"/>
        <w:rPr>
          <w:rFonts w:cstheme="minorHAnsi"/>
        </w:rPr>
      </w:pPr>
    </w:p>
    <w:p w14:paraId="4CE292F6" w14:textId="2B2CD8CF" w:rsidR="00B3345F" w:rsidRPr="00742C61" w:rsidRDefault="00B3345F" w:rsidP="00AB44A0">
      <w:pPr>
        <w:pStyle w:val="ListParagraph"/>
        <w:rPr>
          <w:rFonts w:cstheme="minorHAnsi"/>
        </w:rPr>
      </w:pPr>
    </w:p>
    <w:p w14:paraId="7286572F" w14:textId="26CBAC0C" w:rsidR="00B3345F" w:rsidRPr="00742C61" w:rsidRDefault="00B3345F" w:rsidP="00AB44A0">
      <w:pPr>
        <w:pStyle w:val="ListParagraph"/>
        <w:rPr>
          <w:rFonts w:cstheme="minorHAnsi"/>
        </w:rPr>
      </w:pPr>
    </w:p>
    <w:p w14:paraId="6E941981" w14:textId="42A35F33" w:rsidR="00B3345F" w:rsidRPr="00742C61" w:rsidRDefault="00B3345F" w:rsidP="00AB44A0">
      <w:pPr>
        <w:pStyle w:val="ListParagraph"/>
        <w:rPr>
          <w:rFonts w:cstheme="minorHAnsi"/>
        </w:rPr>
      </w:pPr>
    </w:p>
    <w:p w14:paraId="108812C1" w14:textId="4F4426D1" w:rsidR="00B3345F" w:rsidRPr="00742C61" w:rsidRDefault="00B3345F" w:rsidP="00AB44A0">
      <w:pPr>
        <w:pStyle w:val="ListParagraph"/>
        <w:rPr>
          <w:rFonts w:cstheme="minorHAnsi"/>
        </w:rPr>
      </w:pPr>
    </w:p>
    <w:p w14:paraId="0491FC51" w14:textId="6F89617A" w:rsidR="00B3345F" w:rsidRPr="00742C61" w:rsidRDefault="00B3345F" w:rsidP="00AB44A0">
      <w:pPr>
        <w:pStyle w:val="ListParagraph"/>
        <w:rPr>
          <w:rFonts w:cstheme="minorHAnsi"/>
        </w:rPr>
      </w:pPr>
    </w:p>
    <w:p w14:paraId="046D6C0D" w14:textId="74D6E365" w:rsidR="00B3345F" w:rsidRPr="00742C61" w:rsidRDefault="00B3345F" w:rsidP="00AB44A0">
      <w:pPr>
        <w:pStyle w:val="ListParagraph"/>
        <w:rPr>
          <w:rFonts w:cstheme="minorHAnsi"/>
        </w:rPr>
      </w:pPr>
    </w:p>
    <w:p w14:paraId="72DE8E21" w14:textId="5EFF6C51" w:rsidR="00B3345F" w:rsidRPr="00742C61" w:rsidRDefault="00B3345F" w:rsidP="00AB44A0">
      <w:pPr>
        <w:pStyle w:val="ListParagraph"/>
        <w:rPr>
          <w:rFonts w:cstheme="minorHAnsi"/>
        </w:rPr>
      </w:pPr>
    </w:p>
    <w:p w14:paraId="07EB41A9" w14:textId="6742A8E3" w:rsidR="00B3345F" w:rsidRPr="00742C61" w:rsidRDefault="00B3345F" w:rsidP="00AB44A0">
      <w:pPr>
        <w:pStyle w:val="ListParagraph"/>
        <w:rPr>
          <w:rFonts w:cstheme="minorHAnsi"/>
        </w:rPr>
      </w:pPr>
    </w:p>
    <w:p w14:paraId="03560B06" w14:textId="16F190A4" w:rsidR="00B3345F" w:rsidRPr="00742C61" w:rsidRDefault="00B3345F" w:rsidP="00AB44A0">
      <w:pPr>
        <w:pStyle w:val="ListParagraph"/>
        <w:rPr>
          <w:rFonts w:cstheme="minorHAnsi"/>
        </w:rPr>
      </w:pPr>
    </w:p>
    <w:p w14:paraId="4C46A48A" w14:textId="4D232E7B" w:rsidR="00B3345F" w:rsidRPr="00742C61" w:rsidRDefault="00B3345F" w:rsidP="00AB44A0">
      <w:pPr>
        <w:pStyle w:val="ListParagraph"/>
        <w:rPr>
          <w:rFonts w:cstheme="minorHAnsi"/>
        </w:rPr>
      </w:pPr>
    </w:p>
    <w:p w14:paraId="59BAF12F" w14:textId="73C3835E" w:rsidR="00B3345F" w:rsidRPr="00742C61" w:rsidRDefault="00B3345F" w:rsidP="00AB44A0">
      <w:pPr>
        <w:pStyle w:val="ListParagraph"/>
        <w:rPr>
          <w:rFonts w:cstheme="minorHAnsi"/>
        </w:rPr>
      </w:pPr>
    </w:p>
    <w:p w14:paraId="2E93B18C" w14:textId="730F2032" w:rsidR="00B3345F" w:rsidRPr="00742C61" w:rsidRDefault="00B3345F" w:rsidP="00AB44A0">
      <w:pPr>
        <w:pStyle w:val="ListParagraph"/>
        <w:rPr>
          <w:rFonts w:cstheme="minorHAnsi"/>
        </w:rPr>
      </w:pPr>
    </w:p>
    <w:p w14:paraId="2653244A" w14:textId="5EA3E3C0" w:rsidR="00B3345F" w:rsidRPr="00742C61" w:rsidRDefault="00B3345F" w:rsidP="00AB44A0">
      <w:pPr>
        <w:pStyle w:val="ListParagraph"/>
        <w:rPr>
          <w:rFonts w:cstheme="minorHAnsi"/>
        </w:rPr>
      </w:pPr>
    </w:p>
    <w:p w14:paraId="506537C8" w14:textId="5619D73C" w:rsidR="00B3345F" w:rsidRPr="00742C61" w:rsidRDefault="00B3345F" w:rsidP="00AB44A0">
      <w:pPr>
        <w:pStyle w:val="ListParagraph"/>
        <w:rPr>
          <w:rFonts w:cstheme="minorHAnsi"/>
        </w:rPr>
      </w:pPr>
    </w:p>
    <w:p w14:paraId="386301FF" w14:textId="49506E60" w:rsidR="00B3345F" w:rsidRPr="00742C61" w:rsidRDefault="00B3345F" w:rsidP="00AB44A0">
      <w:pPr>
        <w:pStyle w:val="ListParagraph"/>
        <w:rPr>
          <w:rFonts w:cstheme="minorHAnsi"/>
        </w:rPr>
      </w:pPr>
    </w:p>
    <w:p w14:paraId="2DA73171" w14:textId="02208A5B" w:rsidR="00B3345F" w:rsidRPr="00742C61" w:rsidRDefault="00B3345F" w:rsidP="00AB44A0">
      <w:pPr>
        <w:pStyle w:val="ListParagraph"/>
        <w:rPr>
          <w:rFonts w:cstheme="minorHAnsi"/>
        </w:rPr>
      </w:pPr>
    </w:p>
    <w:p w14:paraId="3568716B" w14:textId="77777777" w:rsidR="00B3345F" w:rsidRPr="00742C61" w:rsidRDefault="00B3345F" w:rsidP="00AB44A0">
      <w:pPr>
        <w:pStyle w:val="ListParagraph"/>
        <w:rPr>
          <w:rFonts w:cstheme="minorHAnsi"/>
        </w:rPr>
      </w:pPr>
    </w:p>
    <w:p w14:paraId="77D8D3A0" w14:textId="458E56CF" w:rsidR="0018042D" w:rsidRPr="00742C61" w:rsidRDefault="0018042D" w:rsidP="00771E41">
      <w:pPr>
        <w:pStyle w:val="ListParagraph"/>
        <w:numPr>
          <w:ilvl w:val="1"/>
          <w:numId w:val="6"/>
        </w:numPr>
        <w:rPr>
          <w:rFonts w:cstheme="minorHAnsi"/>
          <w:sz w:val="28"/>
        </w:rPr>
      </w:pPr>
      <w:r w:rsidRPr="00742C61">
        <w:rPr>
          <w:rFonts w:cstheme="minorHAnsi"/>
          <w:sz w:val="28"/>
        </w:rPr>
        <w:lastRenderedPageBreak/>
        <w:t>Finance</w:t>
      </w:r>
    </w:p>
    <w:p w14:paraId="5636606D" w14:textId="77777777" w:rsidR="00590731" w:rsidRPr="00742C61" w:rsidRDefault="00590731" w:rsidP="00590731">
      <w:pPr>
        <w:rPr>
          <w:rFonts w:cstheme="minorHAnsi"/>
        </w:rPr>
      </w:pPr>
      <w:r w:rsidRPr="00742C61">
        <w:rPr>
          <w:rFonts w:cstheme="minorHAnsi"/>
        </w:rPr>
        <w:t xml:space="preserve">Carew Control Tower is funded by various supporters ranging from local communities in support from local businesses and donations in trade skills and artefacts. Alongside, Pembroke county council, the Welsh office and PLANED (Carew Cheriton Control Tower, 2019).  Volunteers of Crew raise money through small-scale efforts such as bake sales and coffee mornings. Expenditures are mainly on the upkeep of the site and conservation of artefacts, considerably aircraft restoration (refer to figure 5). Therefore, though they have a smaller place, they </w:t>
      </w:r>
      <w:proofErr w:type="gramStart"/>
      <w:r w:rsidRPr="00742C61">
        <w:rPr>
          <w:rFonts w:cstheme="minorHAnsi"/>
        </w:rPr>
        <w:t>are capable of supporting</w:t>
      </w:r>
      <w:proofErr w:type="gramEnd"/>
      <w:r w:rsidRPr="00742C61">
        <w:rPr>
          <w:rFonts w:cstheme="minorHAnsi"/>
        </w:rPr>
        <w:t xml:space="preserve"> the control tower and able to finance the collections. </w:t>
      </w:r>
    </w:p>
    <w:p w14:paraId="7784997A" w14:textId="3E600E94" w:rsidR="00141856" w:rsidRPr="00742C61" w:rsidRDefault="00590731" w:rsidP="00590731">
      <w:pPr>
        <w:rPr>
          <w:rFonts w:cstheme="minorHAnsi"/>
        </w:rPr>
      </w:pPr>
      <w:r w:rsidRPr="00742C61">
        <w:rPr>
          <w:rFonts w:cstheme="minorHAnsi"/>
        </w:rPr>
        <w:t>St Fagans total income and expenditures are significantly more substantial with a total income of £36,623,000 and expenditure of £30,072,000. Fundraising reached a considerable £1.9m in donations. £960,000 raised by capital fundraising appeal. Furthermore, outside profits such as £192,000 in new government grants and pledges for 2017/2018. Alongside, multiple gifts from foundations allowing for new buildings and remodelling to be undertaken. Such as Garfield Weston foundation allowed for the Weston centre for learning. And joint donations from Foyle Foundation and Moondance allowed for newly remodelled galleries called gallery life is, and wales is exhibitions opened in October 2018 (national museum of wales, 2018). Thus, have a broad and able financial backing to conserve and grow their collections, Furthermore, able to evolve the space to keep up with museum expectations and expectations of St Fagans to represent Welsh culture (refer to figure 6).</w:t>
      </w:r>
    </w:p>
    <w:tbl>
      <w:tblPr>
        <w:tblStyle w:val="TableGrid"/>
        <w:tblW w:w="0" w:type="auto"/>
        <w:tblInd w:w="-5" w:type="dxa"/>
        <w:tblLook w:val="04A0" w:firstRow="1" w:lastRow="0" w:firstColumn="1" w:lastColumn="0" w:noHBand="0" w:noVBand="1"/>
      </w:tblPr>
      <w:tblGrid>
        <w:gridCol w:w="9016"/>
      </w:tblGrid>
      <w:tr w:rsidR="00DB1486" w:rsidRPr="00742C61" w14:paraId="5EC76649" w14:textId="77777777" w:rsidTr="00EF0471">
        <w:tc>
          <w:tcPr>
            <w:tcW w:w="9016" w:type="dxa"/>
            <w:tcBorders>
              <w:top w:val="nil"/>
              <w:left w:val="nil"/>
              <w:bottom w:val="nil"/>
              <w:right w:val="nil"/>
            </w:tcBorders>
          </w:tcPr>
          <w:p w14:paraId="4FF06E0E" w14:textId="77777777" w:rsidR="00DB1486" w:rsidRPr="00742C61" w:rsidRDefault="00DB1486" w:rsidP="00DB1486">
            <w:pPr>
              <w:keepNext/>
              <w:rPr>
                <w:rFonts w:cstheme="minorHAnsi"/>
              </w:rPr>
            </w:pPr>
            <w:r w:rsidRPr="00742C61">
              <w:rPr>
                <w:rFonts w:cstheme="minorHAnsi"/>
                <w:noProof/>
              </w:rPr>
              <w:drawing>
                <wp:inline distT="0" distB="0" distL="0" distR="0" wp14:anchorId="463E0FB9" wp14:editId="02327D2C">
                  <wp:extent cx="2979420" cy="221871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1671" t="14419" r="22092" b="11128"/>
                          <a:stretch/>
                        </pic:blipFill>
                        <pic:spPr bwMode="auto">
                          <a:xfrm>
                            <a:off x="0" y="0"/>
                            <a:ext cx="2986948" cy="2224323"/>
                          </a:xfrm>
                          <a:prstGeom prst="rect">
                            <a:avLst/>
                          </a:prstGeom>
                          <a:ln>
                            <a:noFill/>
                          </a:ln>
                          <a:extLst>
                            <a:ext uri="{53640926-AAD7-44D8-BBD7-CCE9431645EC}">
                              <a14:shadowObscured xmlns:a14="http://schemas.microsoft.com/office/drawing/2010/main"/>
                            </a:ext>
                          </a:extLst>
                        </pic:spPr>
                      </pic:pic>
                    </a:graphicData>
                  </a:graphic>
                </wp:inline>
              </w:drawing>
            </w:r>
          </w:p>
          <w:p w14:paraId="4B1AD0C1" w14:textId="30587B15" w:rsidR="00DB1486" w:rsidRPr="00742C61" w:rsidRDefault="00DB1486" w:rsidP="00DB1486">
            <w:pPr>
              <w:pStyle w:val="Caption"/>
              <w:rPr>
                <w:rFonts w:cstheme="minorHAnsi"/>
              </w:rPr>
            </w:pPr>
            <w:r w:rsidRPr="00742C61">
              <w:rPr>
                <w:rFonts w:cstheme="minorHAnsi"/>
              </w:rPr>
              <w:t xml:space="preserve">Figure </w:t>
            </w:r>
            <w:r w:rsidRPr="00742C61">
              <w:rPr>
                <w:rFonts w:cstheme="minorHAnsi"/>
              </w:rPr>
              <w:fldChar w:fldCharType="begin"/>
            </w:r>
            <w:r w:rsidRPr="00742C61">
              <w:rPr>
                <w:rFonts w:cstheme="minorHAnsi"/>
              </w:rPr>
              <w:instrText xml:space="preserve"> SEQ Figure \* ARABIC </w:instrText>
            </w:r>
            <w:r w:rsidRPr="00742C61">
              <w:rPr>
                <w:rFonts w:cstheme="minorHAnsi"/>
              </w:rPr>
              <w:fldChar w:fldCharType="separate"/>
            </w:r>
            <w:r w:rsidR="0055084B">
              <w:rPr>
                <w:rFonts w:cstheme="minorHAnsi"/>
                <w:noProof/>
              </w:rPr>
              <w:t>6</w:t>
            </w:r>
            <w:r w:rsidRPr="00742C61">
              <w:rPr>
                <w:rFonts w:cstheme="minorHAnsi"/>
              </w:rPr>
              <w:fldChar w:fldCharType="end"/>
            </w:r>
            <w:r w:rsidRPr="00742C61">
              <w:rPr>
                <w:rFonts w:cstheme="minorHAnsi"/>
              </w:rPr>
              <w:t xml:space="preserve"> Air craft conservation at Cheriton Control Tower. Photo by Amy Kirby</w:t>
            </w:r>
          </w:p>
        </w:tc>
      </w:tr>
    </w:tbl>
    <w:tbl>
      <w:tblPr>
        <w:tblStyle w:val="TableGrid"/>
        <w:tblpPr w:leftFromText="180" w:rightFromText="180" w:vertAnchor="text" w:horzAnchor="margin" w:tblpY="273"/>
        <w:tblW w:w="0" w:type="auto"/>
        <w:tblLook w:val="04A0" w:firstRow="1" w:lastRow="0" w:firstColumn="1" w:lastColumn="0" w:noHBand="0" w:noVBand="1"/>
      </w:tblPr>
      <w:tblGrid>
        <w:gridCol w:w="8692"/>
      </w:tblGrid>
      <w:tr w:rsidR="00EF0471" w:rsidRPr="00742C61" w14:paraId="73E29685" w14:textId="77777777" w:rsidTr="00EF0471">
        <w:trPr>
          <w:trHeight w:val="2797"/>
        </w:trPr>
        <w:tc>
          <w:tcPr>
            <w:tcW w:w="8692" w:type="dxa"/>
            <w:tcBorders>
              <w:top w:val="nil"/>
              <w:left w:val="nil"/>
              <w:bottom w:val="nil"/>
              <w:right w:val="nil"/>
            </w:tcBorders>
          </w:tcPr>
          <w:p w14:paraId="0A9CF7B8" w14:textId="77777777" w:rsidR="00EF0471" w:rsidRPr="00742C61" w:rsidRDefault="00EF0471" w:rsidP="00EF0471">
            <w:pPr>
              <w:keepNext/>
              <w:rPr>
                <w:rFonts w:cstheme="minorHAnsi"/>
              </w:rPr>
            </w:pPr>
            <w:r w:rsidRPr="00742C61">
              <w:rPr>
                <w:rFonts w:cstheme="minorHAnsi"/>
                <w:noProof/>
              </w:rPr>
              <w:drawing>
                <wp:inline distT="0" distB="0" distL="0" distR="0" wp14:anchorId="56B5549E" wp14:editId="057C053F">
                  <wp:extent cx="2209165" cy="1760056"/>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4567" t="23695" r="34323" b="32241"/>
                          <a:stretch/>
                        </pic:blipFill>
                        <pic:spPr bwMode="auto">
                          <a:xfrm>
                            <a:off x="0" y="0"/>
                            <a:ext cx="2214721" cy="1764483"/>
                          </a:xfrm>
                          <a:prstGeom prst="rect">
                            <a:avLst/>
                          </a:prstGeom>
                          <a:ln>
                            <a:noFill/>
                          </a:ln>
                          <a:extLst>
                            <a:ext uri="{53640926-AAD7-44D8-BBD7-CCE9431645EC}">
                              <a14:shadowObscured xmlns:a14="http://schemas.microsoft.com/office/drawing/2010/main"/>
                            </a:ext>
                          </a:extLst>
                        </pic:spPr>
                      </pic:pic>
                    </a:graphicData>
                  </a:graphic>
                </wp:inline>
              </w:drawing>
            </w:r>
          </w:p>
          <w:p w14:paraId="42D80272" w14:textId="521EE23F" w:rsidR="00EF0471" w:rsidRPr="00742C61" w:rsidRDefault="00EF0471" w:rsidP="00EF0471">
            <w:pPr>
              <w:pStyle w:val="Caption"/>
              <w:rPr>
                <w:rFonts w:cstheme="minorHAnsi"/>
              </w:rPr>
            </w:pPr>
            <w:r w:rsidRPr="00742C61">
              <w:rPr>
                <w:rFonts w:cstheme="minorHAnsi"/>
              </w:rPr>
              <w:t xml:space="preserve">Figure </w:t>
            </w:r>
            <w:r w:rsidRPr="00742C61">
              <w:rPr>
                <w:rFonts w:cstheme="minorHAnsi"/>
              </w:rPr>
              <w:fldChar w:fldCharType="begin"/>
            </w:r>
            <w:r w:rsidRPr="00742C61">
              <w:rPr>
                <w:rFonts w:cstheme="minorHAnsi"/>
              </w:rPr>
              <w:instrText xml:space="preserve"> SEQ Figure \* ARABIC </w:instrText>
            </w:r>
            <w:r w:rsidRPr="00742C61">
              <w:rPr>
                <w:rFonts w:cstheme="minorHAnsi"/>
              </w:rPr>
              <w:fldChar w:fldCharType="separate"/>
            </w:r>
            <w:r w:rsidR="0055084B">
              <w:rPr>
                <w:rFonts w:cstheme="minorHAnsi"/>
                <w:noProof/>
              </w:rPr>
              <w:t>7</w:t>
            </w:r>
            <w:r w:rsidRPr="00742C61">
              <w:rPr>
                <w:rFonts w:cstheme="minorHAnsi"/>
              </w:rPr>
              <w:fldChar w:fldCharType="end"/>
            </w:r>
            <w:r w:rsidRPr="00742C61">
              <w:rPr>
                <w:rFonts w:cstheme="minorHAnsi"/>
              </w:rPr>
              <w:t xml:space="preserve"> 2018 Wales is Gallery Entrance. Photo from Amy K</w:t>
            </w:r>
            <w:r w:rsidR="00303F5E">
              <w:rPr>
                <w:rFonts w:cstheme="minorHAnsi"/>
              </w:rPr>
              <w:t>i</w:t>
            </w:r>
            <w:r w:rsidRPr="00742C61">
              <w:rPr>
                <w:rFonts w:cstheme="minorHAnsi"/>
              </w:rPr>
              <w:t>rby</w:t>
            </w:r>
          </w:p>
        </w:tc>
      </w:tr>
    </w:tbl>
    <w:p w14:paraId="5DFD91C7" w14:textId="77777777" w:rsidR="006E1424" w:rsidRPr="00742C61" w:rsidRDefault="006E1424" w:rsidP="0018042D">
      <w:pPr>
        <w:rPr>
          <w:rFonts w:cstheme="minorHAnsi"/>
        </w:rPr>
      </w:pPr>
    </w:p>
    <w:p w14:paraId="2DB2A7C8" w14:textId="16D66A52" w:rsidR="00DB6232" w:rsidRPr="00742C61" w:rsidRDefault="00DB6232" w:rsidP="0018042D">
      <w:pPr>
        <w:rPr>
          <w:rFonts w:cstheme="minorHAnsi"/>
        </w:rPr>
      </w:pPr>
    </w:p>
    <w:p w14:paraId="3349C46A" w14:textId="690E9D8B" w:rsidR="00C8553F" w:rsidRPr="00742C61" w:rsidRDefault="00C8553F" w:rsidP="00AB44A0">
      <w:pPr>
        <w:pStyle w:val="ListParagraph"/>
        <w:rPr>
          <w:rFonts w:cstheme="minorHAnsi"/>
        </w:rPr>
      </w:pPr>
    </w:p>
    <w:p w14:paraId="70BED887" w14:textId="15F37078" w:rsidR="00655D45" w:rsidRPr="00742C61" w:rsidRDefault="00655D45" w:rsidP="00771E41">
      <w:pPr>
        <w:pStyle w:val="ListParagraph"/>
        <w:numPr>
          <w:ilvl w:val="1"/>
          <w:numId w:val="6"/>
        </w:numPr>
        <w:rPr>
          <w:rFonts w:cstheme="minorHAnsi"/>
        </w:rPr>
      </w:pPr>
      <w:r w:rsidRPr="00742C61">
        <w:rPr>
          <w:rFonts w:cstheme="minorHAnsi"/>
          <w:sz w:val="28"/>
        </w:rPr>
        <w:t>Acquisition</w:t>
      </w:r>
    </w:p>
    <w:p w14:paraId="02183C3B" w14:textId="60B46613" w:rsidR="00EF0471" w:rsidRPr="00742C61" w:rsidRDefault="00EF0471" w:rsidP="00EF0471">
      <w:pPr>
        <w:rPr>
          <w:rFonts w:cstheme="minorHAnsi"/>
        </w:rPr>
      </w:pPr>
      <w:r w:rsidRPr="00742C61">
        <w:rPr>
          <w:rFonts w:cstheme="minorHAnsi"/>
        </w:rPr>
        <w:t>The acquisition is the gaining of items or collection of pieces by a museum or heritage group, this can be done by donation, purchase or from another museum. Whichever the methods museums are restricted and held responsible by legal and ethical regulations</w:t>
      </w:r>
      <w:r w:rsidR="00681D9B" w:rsidRPr="00742C61">
        <w:rPr>
          <w:rFonts w:cstheme="minorHAnsi"/>
          <w:color w:val="000000"/>
          <w:sz w:val="20"/>
          <w:szCs w:val="20"/>
          <w:shd w:val="clear" w:color="auto" w:fill="FFFFFF"/>
        </w:rPr>
        <w:t xml:space="preserve"> </w:t>
      </w:r>
      <w:r w:rsidR="00681D9B" w:rsidRPr="00742C61">
        <w:rPr>
          <w:rFonts w:cstheme="minorHAnsi"/>
          <w:color w:val="000000"/>
          <w:sz w:val="20"/>
          <w:szCs w:val="20"/>
          <w:shd w:val="clear" w:color="auto" w:fill="FFFFFF"/>
        </w:rPr>
        <w:t>(</w:t>
      </w:r>
      <w:proofErr w:type="spellStart"/>
      <w:r w:rsidR="00681D9B" w:rsidRPr="00742C61">
        <w:rPr>
          <w:rFonts w:cstheme="minorHAnsi"/>
          <w:color w:val="000000"/>
          <w:sz w:val="20"/>
          <w:szCs w:val="20"/>
          <w:shd w:val="clear" w:color="auto" w:fill="FFFFFF"/>
        </w:rPr>
        <w:t>Ladkin</w:t>
      </w:r>
      <w:proofErr w:type="spellEnd"/>
      <w:r w:rsidR="00681D9B" w:rsidRPr="00742C61">
        <w:rPr>
          <w:rFonts w:cstheme="minorHAnsi"/>
          <w:color w:val="000000"/>
          <w:sz w:val="20"/>
          <w:szCs w:val="20"/>
          <w:shd w:val="clear" w:color="auto" w:fill="FFFFFF"/>
        </w:rPr>
        <w:t>, 2004)</w:t>
      </w:r>
      <w:r w:rsidRPr="00742C61">
        <w:rPr>
          <w:rFonts w:cstheme="minorHAnsi"/>
        </w:rPr>
        <w:t>. Such as ICOM code of ethics requiring museums to have a written collections management policy to ensure ethical acquisition such as relevancy of the items to the collection and if the museum can ensure its safekeeping</w:t>
      </w:r>
      <w:r w:rsidR="00590731" w:rsidRPr="00742C61">
        <w:rPr>
          <w:rFonts w:cstheme="minorHAnsi"/>
          <w:color w:val="000000"/>
          <w:sz w:val="20"/>
          <w:szCs w:val="20"/>
          <w:shd w:val="clear" w:color="auto" w:fill="FFFFFF"/>
        </w:rPr>
        <w:t xml:space="preserve"> </w:t>
      </w:r>
      <w:r w:rsidR="00590731" w:rsidRPr="00742C61">
        <w:rPr>
          <w:rFonts w:cstheme="minorHAnsi"/>
          <w:color w:val="000000"/>
          <w:sz w:val="20"/>
          <w:szCs w:val="20"/>
          <w:shd w:val="clear" w:color="auto" w:fill="FFFFFF"/>
        </w:rPr>
        <w:t>(ICOM code of ethics for Museums, 2019)</w:t>
      </w:r>
      <w:r w:rsidRPr="00742C61">
        <w:rPr>
          <w:rFonts w:cstheme="minorHAnsi"/>
        </w:rPr>
        <w:t>. Legally items must not break local or national or international laws.</w:t>
      </w:r>
    </w:p>
    <w:p w14:paraId="7341E9C3" w14:textId="5F6E9CB6" w:rsidR="00EF0471" w:rsidRPr="00742C61" w:rsidRDefault="00EF0471" w:rsidP="00EF0471">
      <w:pPr>
        <w:rPr>
          <w:rFonts w:cstheme="minorHAnsi"/>
        </w:rPr>
      </w:pPr>
      <w:r w:rsidRPr="00742C61">
        <w:rPr>
          <w:rFonts w:cstheme="minorHAnsi"/>
        </w:rPr>
        <w:t>Carew Control tower acquires artefacts on the basis that it comes from the site and that it represents world war two aircraft. Primarily the collections are made up of donations such as German officer uniform from one of the volunteers</w:t>
      </w:r>
      <w:r w:rsidR="00590731" w:rsidRPr="00742C61">
        <w:rPr>
          <w:rFonts w:cstheme="minorHAnsi"/>
        </w:rPr>
        <w:t xml:space="preserve"> (refer to figure 7)</w:t>
      </w:r>
      <w:r w:rsidRPr="00742C61">
        <w:rPr>
          <w:rFonts w:cstheme="minorHAnsi"/>
        </w:rPr>
        <w:t>. However, they will purchase larger items if it’s considered a considerable asset to the site. Such as aircraft</w:t>
      </w:r>
      <w:r w:rsidR="0094728F" w:rsidRPr="00742C61">
        <w:rPr>
          <w:rFonts w:cstheme="minorHAnsi"/>
        </w:rPr>
        <w:t xml:space="preserve"> (refer to figure 5)</w:t>
      </w:r>
      <w:r w:rsidRPr="00742C61">
        <w:rPr>
          <w:rFonts w:cstheme="minorHAnsi"/>
        </w:rPr>
        <w:t xml:space="preserve">. Due to the community running and smaller size, Carew is less strict and concerned in following regulations. Carew has an extensive collection considering the size of the museum </w:t>
      </w:r>
      <w:r w:rsidR="00012EAF" w:rsidRPr="00742C61">
        <w:rPr>
          <w:rFonts w:cstheme="minorHAnsi"/>
        </w:rPr>
        <w:t>therefore strong in collecting</w:t>
      </w:r>
      <w:r w:rsidR="008545A2" w:rsidRPr="00742C61">
        <w:rPr>
          <w:rFonts w:cstheme="minorHAnsi"/>
        </w:rPr>
        <w:t xml:space="preserve"> (refer to figure 8)</w:t>
      </w:r>
      <w:r w:rsidR="00012EAF" w:rsidRPr="00742C61">
        <w:rPr>
          <w:rFonts w:cstheme="minorHAnsi"/>
        </w:rPr>
        <w:t xml:space="preserve">. But, weak in legal </w:t>
      </w:r>
      <w:r w:rsidR="00C325BD" w:rsidRPr="00742C61">
        <w:rPr>
          <w:rFonts w:cstheme="minorHAnsi"/>
        </w:rPr>
        <w:t xml:space="preserve">and ethical </w:t>
      </w:r>
      <w:r w:rsidR="00012EAF" w:rsidRPr="00742C61">
        <w:rPr>
          <w:rFonts w:cstheme="minorHAnsi"/>
        </w:rPr>
        <w:t>collection management.</w:t>
      </w:r>
    </w:p>
    <w:p w14:paraId="3BB46859" w14:textId="08A5DB58" w:rsidR="00EF0471" w:rsidRPr="00742C61" w:rsidRDefault="00EF0471" w:rsidP="00EF0471">
      <w:pPr>
        <w:rPr>
          <w:rFonts w:cstheme="minorHAnsi"/>
        </w:rPr>
      </w:pPr>
      <w:r w:rsidRPr="00742C61">
        <w:rPr>
          <w:rFonts w:cstheme="minorHAnsi"/>
        </w:rPr>
        <w:t>St Fagans similarly is restrained by storage space to house collections, so has in recent years had to limit collection acquisition to items relating to Wales and items specific to the galleries</w:t>
      </w:r>
      <w:r w:rsidR="00590731" w:rsidRPr="00742C61">
        <w:rPr>
          <w:rFonts w:cstheme="minorHAnsi"/>
        </w:rPr>
        <w:t xml:space="preserve"> (refer to figure </w:t>
      </w:r>
      <w:r w:rsidR="008545A2" w:rsidRPr="00742C61">
        <w:rPr>
          <w:rFonts w:cstheme="minorHAnsi"/>
        </w:rPr>
        <w:t>9</w:t>
      </w:r>
      <w:r w:rsidR="00590731" w:rsidRPr="00742C61">
        <w:rPr>
          <w:rFonts w:cstheme="minorHAnsi"/>
        </w:rPr>
        <w:t>)</w:t>
      </w:r>
      <w:r w:rsidRPr="00742C61">
        <w:rPr>
          <w:rFonts w:cstheme="minorHAnsi"/>
        </w:rPr>
        <w:t>. Archaeology finds to archaeology department or artefacts from one of the historic properties on site. St Fagans due to its national importance is watched more intensely then smaller venues such as Carew to ensure legal and ethical codes are followed.</w:t>
      </w:r>
    </w:p>
    <w:p w14:paraId="317A935B" w14:textId="0AF014F4" w:rsidR="00590731" w:rsidRPr="00742C61" w:rsidRDefault="00EF0471" w:rsidP="00EF0471">
      <w:pPr>
        <w:rPr>
          <w:rFonts w:cstheme="minorHAnsi"/>
        </w:rPr>
      </w:pPr>
      <w:r w:rsidRPr="00742C61">
        <w:rPr>
          <w:rFonts w:cstheme="minorHAnsi"/>
        </w:rPr>
        <w:t>Likewise, St Fagans has designated finances to the purchasing of items from the public, commercial setting or other museums</w:t>
      </w:r>
      <w:r w:rsidR="00012EAF" w:rsidRPr="00742C61">
        <w:rPr>
          <w:rFonts w:cstheme="minorHAnsi"/>
          <w:color w:val="000000"/>
          <w:sz w:val="20"/>
          <w:szCs w:val="20"/>
          <w:shd w:val="clear" w:color="auto" w:fill="FFFFFF"/>
        </w:rPr>
        <w:t xml:space="preserve"> </w:t>
      </w:r>
      <w:r w:rsidR="00012EAF" w:rsidRPr="00742C61">
        <w:rPr>
          <w:rFonts w:cstheme="minorHAnsi"/>
          <w:color w:val="000000"/>
          <w:sz w:val="20"/>
          <w:szCs w:val="20"/>
          <w:shd w:val="clear" w:color="auto" w:fill="FFFFFF"/>
        </w:rPr>
        <w:t>(national museum of wales, 2018)</w:t>
      </w:r>
      <w:r w:rsidRPr="00742C61">
        <w:rPr>
          <w:rFonts w:cstheme="minorHAnsi"/>
        </w:rPr>
        <w:t>. An acquisition is an intensive and considered part of the day to day running of the museum and is a strong point of the collections</w:t>
      </w:r>
    </w:p>
    <w:tbl>
      <w:tblPr>
        <w:tblStyle w:val="TableGrid"/>
        <w:tblW w:w="0" w:type="auto"/>
        <w:tblLook w:val="04A0" w:firstRow="1" w:lastRow="0" w:firstColumn="1" w:lastColumn="0" w:noHBand="0" w:noVBand="1"/>
      </w:tblPr>
      <w:tblGrid>
        <w:gridCol w:w="9016"/>
      </w:tblGrid>
      <w:tr w:rsidR="00590731" w:rsidRPr="00742C61" w14:paraId="623262DE" w14:textId="77777777" w:rsidTr="00681D9B">
        <w:tc>
          <w:tcPr>
            <w:tcW w:w="9016" w:type="dxa"/>
            <w:tcBorders>
              <w:top w:val="nil"/>
              <w:left w:val="nil"/>
              <w:bottom w:val="nil"/>
              <w:right w:val="nil"/>
            </w:tcBorders>
          </w:tcPr>
          <w:p w14:paraId="22417E48" w14:textId="77777777" w:rsidR="00590731" w:rsidRPr="00742C61" w:rsidRDefault="00590731" w:rsidP="00590731">
            <w:pPr>
              <w:keepNext/>
              <w:rPr>
                <w:rFonts w:cstheme="minorHAnsi"/>
              </w:rPr>
            </w:pPr>
            <w:r w:rsidRPr="00742C61">
              <w:rPr>
                <w:rFonts w:cstheme="minorHAnsi"/>
                <w:noProof/>
              </w:rPr>
              <w:drawing>
                <wp:inline distT="0" distB="0" distL="0" distR="0" wp14:anchorId="78BA4762" wp14:editId="63C4FA91">
                  <wp:extent cx="3208020" cy="23545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2070" t="14890" r="21959" b="12074"/>
                          <a:stretch/>
                        </pic:blipFill>
                        <pic:spPr bwMode="auto">
                          <a:xfrm>
                            <a:off x="0" y="0"/>
                            <a:ext cx="3208020" cy="2354580"/>
                          </a:xfrm>
                          <a:prstGeom prst="rect">
                            <a:avLst/>
                          </a:prstGeom>
                          <a:ln>
                            <a:noFill/>
                          </a:ln>
                          <a:extLst>
                            <a:ext uri="{53640926-AAD7-44D8-BBD7-CCE9431645EC}">
                              <a14:shadowObscured xmlns:a14="http://schemas.microsoft.com/office/drawing/2010/main"/>
                            </a:ext>
                          </a:extLst>
                        </pic:spPr>
                      </pic:pic>
                    </a:graphicData>
                  </a:graphic>
                </wp:inline>
              </w:drawing>
            </w:r>
          </w:p>
          <w:p w14:paraId="39252CBF" w14:textId="48ACAA2A" w:rsidR="00590731" w:rsidRPr="00742C61" w:rsidRDefault="00590731" w:rsidP="00590731">
            <w:pPr>
              <w:pStyle w:val="Caption"/>
              <w:rPr>
                <w:rFonts w:cstheme="minorHAnsi"/>
              </w:rPr>
            </w:pPr>
            <w:r w:rsidRPr="00742C61">
              <w:rPr>
                <w:rFonts w:cstheme="minorHAnsi"/>
              </w:rPr>
              <w:t xml:space="preserve">Figure </w:t>
            </w:r>
            <w:r w:rsidRPr="00742C61">
              <w:rPr>
                <w:rFonts w:cstheme="minorHAnsi"/>
              </w:rPr>
              <w:fldChar w:fldCharType="begin"/>
            </w:r>
            <w:r w:rsidRPr="00742C61">
              <w:rPr>
                <w:rFonts w:cstheme="minorHAnsi"/>
              </w:rPr>
              <w:instrText xml:space="preserve"> SEQ Figure \* ARABIC </w:instrText>
            </w:r>
            <w:r w:rsidRPr="00742C61">
              <w:rPr>
                <w:rFonts w:cstheme="minorHAnsi"/>
              </w:rPr>
              <w:fldChar w:fldCharType="separate"/>
            </w:r>
            <w:r w:rsidR="0055084B">
              <w:rPr>
                <w:rFonts w:cstheme="minorHAnsi"/>
                <w:noProof/>
              </w:rPr>
              <w:t>8</w:t>
            </w:r>
            <w:r w:rsidRPr="00742C61">
              <w:rPr>
                <w:rFonts w:cstheme="minorHAnsi"/>
              </w:rPr>
              <w:fldChar w:fldCharType="end"/>
            </w:r>
            <w:r w:rsidRPr="00742C61">
              <w:rPr>
                <w:rFonts w:cstheme="minorHAnsi"/>
              </w:rPr>
              <w:t xml:space="preserve">  </w:t>
            </w:r>
            <w:r w:rsidR="00CB24D1" w:rsidRPr="00742C61">
              <w:rPr>
                <w:rFonts w:cstheme="minorHAnsi"/>
              </w:rPr>
              <w:t xml:space="preserve">2018 </w:t>
            </w:r>
            <w:r w:rsidRPr="00742C61">
              <w:rPr>
                <w:rFonts w:cstheme="minorHAnsi"/>
              </w:rPr>
              <w:t>Display of German Officer Uniform, donated by volunteers. Photo by Amy Kirby</w:t>
            </w:r>
          </w:p>
        </w:tc>
      </w:tr>
    </w:tbl>
    <w:p w14:paraId="6DBA8A1A" w14:textId="77777777" w:rsidR="008545A2" w:rsidRPr="00742C61" w:rsidRDefault="008545A2" w:rsidP="00EF0471">
      <w:pPr>
        <w:rPr>
          <w:rFonts w:cstheme="minorHAnsi"/>
        </w:rPr>
      </w:pPr>
    </w:p>
    <w:tbl>
      <w:tblPr>
        <w:tblStyle w:val="TableGrid"/>
        <w:tblW w:w="0" w:type="auto"/>
        <w:tblLook w:val="04A0" w:firstRow="1" w:lastRow="0" w:firstColumn="1" w:lastColumn="0" w:noHBand="0" w:noVBand="1"/>
      </w:tblPr>
      <w:tblGrid>
        <w:gridCol w:w="9016"/>
      </w:tblGrid>
      <w:tr w:rsidR="008545A2" w:rsidRPr="00742C61" w14:paraId="1089E991" w14:textId="77777777" w:rsidTr="00681D9B">
        <w:tc>
          <w:tcPr>
            <w:tcW w:w="9016" w:type="dxa"/>
            <w:tcBorders>
              <w:top w:val="nil"/>
              <w:left w:val="nil"/>
              <w:bottom w:val="nil"/>
              <w:right w:val="nil"/>
            </w:tcBorders>
          </w:tcPr>
          <w:p w14:paraId="77F4952E" w14:textId="77777777" w:rsidR="008545A2" w:rsidRPr="00742C61" w:rsidRDefault="008545A2" w:rsidP="008545A2">
            <w:pPr>
              <w:keepNext/>
              <w:rPr>
                <w:rFonts w:cstheme="minorHAnsi"/>
              </w:rPr>
            </w:pPr>
            <w:r w:rsidRPr="00742C61">
              <w:rPr>
                <w:rFonts w:cstheme="minorHAnsi"/>
                <w:noProof/>
              </w:rPr>
              <w:lastRenderedPageBreak/>
              <w:drawing>
                <wp:inline distT="0" distB="0" distL="0" distR="0" wp14:anchorId="5A8FF7A4" wp14:editId="4325CAE6">
                  <wp:extent cx="2788920" cy="23698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7786" t="15127" r="23554" b="11365"/>
                          <a:stretch/>
                        </pic:blipFill>
                        <pic:spPr bwMode="auto">
                          <a:xfrm>
                            <a:off x="0" y="0"/>
                            <a:ext cx="2788920" cy="2369820"/>
                          </a:xfrm>
                          <a:prstGeom prst="rect">
                            <a:avLst/>
                          </a:prstGeom>
                          <a:ln>
                            <a:noFill/>
                          </a:ln>
                          <a:extLst>
                            <a:ext uri="{53640926-AAD7-44D8-BBD7-CCE9431645EC}">
                              <a14:shadowObscured xmlns:a14="http://schemas.microsoft.com/office/drawing/2010/main"/>
                            </a:ext>
                          </a:extLst>
                        </pic:spPr>
                      </pic:pic>
                    </a:graphicData>
                  </a:graphic>
                </wp:inline>
              </w:drawing>
            </w:r>
          </w:p>
          <w:p w14:paraId="42F372DA" w14:textId="2CB187E7" w:rsidR="008545A2" w:rsidRPr="00742C61" w:rsidRDefault="008545A2" w:rsidP="008545A2">
            <w:pPr>
              <w:pStyle w:val="Caption"/>
              <w:rPr>
                <w:rFonts w:cstheme="minorHAnsi"/>
              </w:rPr>
            </w:pPr>
            <w:r w:rsidRPr="00742C61">
              <w:rPr>
                <w:rFonts w:cstheme="minorHAnsi"/>
              </w:rPr>
              <w:t xml:space="preserve">Figure </w:t>
            </w:r>
            <w:r w:rsidRPr="00742C61">
              <w:rPr>
                <w:rFonts w:cstheme="minorHAnsi"/>
              </w:rPr>
              <w:fldChar w:fldCharType="begin"/>
            </w:r>
            <w:r w:rsidRPr="00742C61">
              <w:rPr>
                <w:rFonts w:cstheme="minorHAnsi"/>
              </w:rPr>
              <w:instrText xml:space="preserve"> SEQ Figure \* ARABIC </w:instrText>
            </w:r>
            <w:r w:rsidRPr="00742C61">
              <w:rPr>
                <w:rFonts w:cstheme="minorHAnsi"/>
              </w:rPr>
              <w:fldChar w:fldCharType="separate"/>
            </w:r>
            <w:r w:rsidR="0055084B">
              <w:rPr>
                <w:rFonts w:cstheme="minorHAnsi"/>
                <w:noProof/>
              </w:rPr>
              <w:t>9</w:t>
            </w:r>
            <w:r w:rsidRPr="00742C61">
              <w:rPr>
                <w:rFonts w:cstheme="minorHAnsi"/>
              </w:rPr>
              <w:fldChar w:fldCharType="end"/>
            </w:r>
            <w:r w:rsidRPr="00742C61">
              <w:rPr>
                <w:rFonts w:cstheme="minorHAnsi"/>
              </w:rPr>
              <w:t xml:space="preserve"> 2018 photo restored fighter plane engine.</w:t>
            </w:r>
            <w:r w:rsidRPr="00742C61">
              <w:rPr>
                <w:rFonts w:cstheme="minorHAnsi"/>
                <w:noProof/>
              </w:rPr>
              <w:t xml:space="preserve"> highlighting the strength in collection variety. photo by Amy Kirby</w:t>
            </w:r>
          </w:p>
        </w:tc>
      </w:tr>
    </w:tbl>
    <w:tbl>
      <w:tblPr>
        <w:tblStyle w:val="TableGrid"/>
        <w:tblpPr w:leftFromText="180" w:rightFromText="180" w:vertAnchor="text" w:horzAnchor="margin" w:tblpY="660"/>
        <w:tblW w:w="0" w:type="auto"/>
        <w:tblLook w:val="04A0" w:firstRow="1" w:lastRow="0" w:firstColumn="1" w:lastColumn="0" w:noHBand="0" w:noVBand="1"/>
      </w:tblPr>
      <w:tblGrid>
        <w:gridCol w:w="8296"/>
      </w:tblGrid>
      <w:tr w:rsidR="008545A2" w:rsidRPr="00742C61" w14:paraId="087BD346" w14:textId="77777777" w:rsidTr="00681D9B">
        <w:tc>
          <w:tcPr>
            <w:tcW w:w="8296" w:type="dxa"/>
            <w:tcBorders>
              <w:top w:val="nil"/>
              <w:left w:val="nil"/>
              <w:bottom w:val="nil"/>
              <w:right w:val="nil"/>
            </w:tcBorders>
          </w:tcPr>
          <w:p w14:paraId="053D1A26" w14:textId="77777777" w:rsidR="008545A2" w:rsidRPr="00742C61" w:rsidRDefault="008545A2" w:rsidP="008545A2">
            <w:pPr>
              <w:keepNext/>
              <w:rPr>
                <w:rFonts w:cstheme="minorHAnsi"/>
              </w:rPr>
            </w:pPr>
            <w:r w:rsidRPr="00742C61">
              <w:rPr>
                <w:rFonts w:cstheme="minorHAnsi"/>
                <w:noProof/>
              </w:rPr>
              <w:drawing>
                <wp:inline distT="0" distB="0" distL="0" distR="0" wp14:anchorId="1164CD45" wp14:editId="63238351">
                  <wp:extent cx="2225040" cy="2982914"/>
                  <wp:effectExtent l="0" t="0" r="381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5098" t="15836" r="34456" b="11601"/>
                          <a:stretch/>
                        </pic:blipFill>
                        <pic:spPr bwMode="auto">
                          <a:xfrm>
                            <a:off x="0" y="0"/>
                            <a:ext cx="2225485" cy="2983511"/>
                          </a:xfrm>
                          <a:prstGeom prst="rect">
                            <a:avLst/>
                          </a:prstGeom>
                          <a:ln>
                            <a:noFill/>
                          </a:ln>
                          <a:extLst>
                            <a:ext uri="{53640926-AAD7-44D8-BBD7-CCE9431645EC}">
                              <a14:shadowObscured xmlns:a14="http://schemas.microsoft.com/office/drawing/2010/main"/>
                            </a:ext>
                          </a:extLst>
                        </pic:spPr>
                      </pic:pic>
                    </a:graphicData>
                  </a:graphic>
                </wp:inline>
              </w:drawing>
            </w:r>
          </w:p>
          <w:p w14:paraId="63CE9D77" w14:textId="32BA8D26" w:rsidR="008545A2" w:rsidRPr="00742C61" w:rsidRDefault="008545A2" w:rsidP="008545A2">
            <w:pPr>
              <w:pStyle w:val="Caption"/>
              <w:rPr>
                <w:rFonts w:cstheme="minorHAnsi"/>
              </w:rPr>
            </w:pPr>
            <w:r w:rsidRPr="00742C61">
              <w:rPr>
                <w:rFonts w:cstheme="minorHAnsi"/>
              </w:rPr>
              <w:t xml:space="preserve">Figure </w:t>
            </w:r>
            <w:r w:rsidRPr="00742C61">
              <w:rPr>
                <w:rFonts w:cstheme="minorHAnsi"/>
              </w:rPr>
              <w:fldChar w:fldCharType="begin"/>
            </w:r>
            <w:r w:rsidRPr="00742C61">
              <w:rPr>
                <w:rFonts w:cstheme="minorHAnsi"/>
              </w:rPr>
              <w:instrText xml:space="preserve"> SEQ Figure \* ARABIC </w:instrText>
            </w:r>
            <w:r w:rsidRPr="00742C61">
              <w:rPr>
                <w:rFonts w:cstheme="minorHAnsi"/>
              </w:rPr>
              <w:fldChar w:fldCharType="separate"/>
            </w:r>
            <w:r w:rsidR="0055084B">
              <w:rPr>
                <w:rFonts w:cstheme="minorHAnsi"/>
                <w:noProof/>
              </w:rPr>
              <w:t>10</w:t>
            </w:r>
            <w:r w:rsidRPr="00742C61">
              <w:rPr>
                <w:rFonts w:cstheme="minorHAnsi"/>
              </w:rPr>
              <w:fldChar w:fldCharType="end"/>
            </w:r>
            <w:r w:rsidRPr="00742C61">
              <w:rPr>
                <w:rFonts w:cstheme="minorHAnsi"/>
              </w:rPr>
              <w:t xml:space="preserve"> 2018 photo of welsh costume display in what is Wales exhibition. </w:t>
            </w:r>
            <w:r w:rsidR="003C1D7C" w:rsidRPr="00742C61">
              <w:rPr>
                <w:rFonts w:cstheme="minorHAnsi"/>
              </w:rPr>
              <w:t>acquisition</w:t>
            </w:r>
            <w:r w:rsidRPr="00742C61">
              <w:rPr>
                <w:rFonts w:cstheme="minorHAnsi"/>
              </w:rPr>
              <w:t xml:space="preserve"> of accurate items for the gallery. Photo by Amy Kirby</w:t>
            </w:r>
          </w:p>
        </w:tc>
      </w:tr>
    </w:tbl>
    <w:p w14:paraId="7E47C443" w14:textId="5DDC767D" w:rsidR="00784822" w:rsidRPr="00742C61" w:rsidRDefault="00784822" w:rsidP="00EF0471">
      <w:pPr>
        <w:rPr>
          <w:rFonts w:cstheme="minorHAnsi"/>
        </w:rPr>
      </w:pPr>
      <w:r w:rsidRPr="00742C61">
        <w:rPr>
          <w:rFonts w:cstheme="minorHAnsi"/>
        </w:rPr>
        <w:br w:type="page"/>
      </w:r>
    </w:p>
    <w:p w14:paraId="4563DEAC" w14:textId="77777777" w:rsidR="001A64ED" w:rsidRPr="00742C61" w:rsidRDefault="001A64ED" w:rsidP="00655D45">
      <w:pPr>
        <w:ind w:left="720"/>
        <w:rPr>
          <w:rFonts w:cstheme="minorHAnsi"/>
        </w:rPr>
      </w:pPr>
    </w:p>
    <w:p w14:paraId="3D98BA58" w14:textId="2C0123C2" w:rsidR="00784822" w:rsidRPr="00742C61" w:rsidRDefault="00784822" w:rsidP="00771E41">
      <w:pPr>
        <w:pStyle w:val="ListParagraph"/>
        <w:numPr>
          <w:ilvl w:val="1"/>
          <w:numId w:val="6"/>
        </w:numPr>
        <w:rPr>
          <w:rFonts w:cstheme="minorHAnsi"/>
          <w:sz w:val="28"/>
        </w:rPr>
      </w:pPr>
      <w:r w:rsidRPr="00742C61">
        <w:rPr>
          <w:rFonts w:cstheme="minorHAnsi"/>
          <w:sz w:val="28"/>
        </w:rPr>
        <w:t>Disposal</w:t>
      </w:r>
    </w:p>
    <w:p w14:paraId="432CDEA7" w14:textId="6193F78E" w:rsidR="002866BA" w:rsidRPr="00742C61" w:rsidRDefault="002866BA" w:rsidP="002866BA">
      <w:pPr>
        <w:rPr>
          <w:rFonts w:cstheme="minorHAnsi"/>
        </w:rPr>
      </w:pPr>
      <w:r w:rsidRPr="00742C61">
        <w:rPr>
          <w:rFonts w:cstheme="minorHAnsi"/>
        </w:rPr>
        <w:t xml:space="preserve">Disposal of collection items is prohibited or regulated mainly by government and heritage bodies. This is due to ethical reasons to ensure that items of importance or donated items are cared for. However, there are multiple reasons why items to be permanently removed from museum collections. Such as limited space, space </w:t>
      </w:r>
      <w:proofErr w:type="gramStart"/>
      <w:r w:rsidRPr="00742C61">
        <w:rPr>
          <w:rFonts w:cstheme="minorHAnsi"/>
        </w:rPr>
        <w:t>has to</w:t>
      </w:r>
      <w:proofErr w:type="gramEnd"/>
      <w:r w:rsidRPr="00742C61">
        <w:rPr>
          <w:rFonts w:cstheme="minorHAnsi"/>
        </w:rPr>
        <w:t xml:space="preserve"> be made for more important artefacts that are unique or of value. And to acquire finances. However, it is universally considered for museums to transfer items before taking any other actions this can mean giving to other museums or similar institution. (Disposal toolkit guide for museums, 2019)</w:t>
      </w:r>
      <w:r w:rsidR="009950A2" w:rsidRPr="00742C61">
        <w:rPr>
          <w:rFonts w:cstheme="minorHAnsi"/>
          <w:color w:val="000000"/>
          <w:sz w:val="20"/>
          <w:szCs w:val="20"/>
          <w:shd w:val="clear" w:color="auto" w:fill="FFFFFF"/>
        </w:rPr>
        <w:t xml:space="preserve"> </w:t>
      </w:r>
      <w:r w:rsidR="009950A2" w:rsidRPr="00742C61">
        <w:rPr>
          <w:rFonts w:cstheme="minorHAnsi"/>
          <w:color w:val="000000"/>
          <w:sz w:val="20"/>
          <w:szCs w:val="20"/>
          <w:shd w:val="clear" w:color="auto" w:fill="FFFFFF"/>
        </w:rPr>
        <w:t>(</w:t>
      </w:r>
      <w:proofErr w:type="spellStart"/>
      <w:r w:rsidR="009950A2" w:rsidRPr="00742C61">
        <w:rPr>
          <w:rFonts w:cstheme="minorHAnsi"/>
          <w:color w:val="000000"/>
          <w:sz w:val="20"/>
          <w:szCs w:val="20"/>
          <w:shd w:val="clear" w:color="auto" w:fill="FFFFFF"/>
        </w:rPr>
        <w:t>Ladkin</w:t>
      </w:r>
      <w:proofErr w:type="spellEnd"/>
      <w:r w:rsidR="009950A2" w:rsidRPr="00742C61">
        <w:rPr>
          <w:rFonts w:cstheme="minorHAnsi"/>
          <w:color w:val="000000"/>
          <w:sz w:val="20"/>
          <w:szCs w:val="20"/>
          <w:shd w:val="clear" w:color="auto" w:fill="FFFFFF"/>
        </w:rPr>
        <w:t>, 2004)</w:t>
      </w:r>
    </w:p>
    <w:p w14:paraId="143DBDB1" w14:textId="58311D38" w:rsidR="002866BA" w:rsidRPr="00742C61" w:rsidRDefault="002866BA" w:rsidP="002866BA">
      <w:pPr>
        <w:rPr>
          <w:rFonts w:cstheme="minorHAnsi"/>
        </w:rPr>
      </w:pPr>
      <w:r w:rsidRPr="00742C61">
        <w:rPr>
          <w:rFonts w:cstheme="minorHAnsi"/>
        </w:rPr>
        <w:t xml:space="preserve">Carew like Acquisition is less focussed on legalities of disposal this is due to the site being maintained by community volunteers and thus don’t know or don’t see this as a priority, compared to securing the airfield for the future. </w:t>
      </w:r>
      <w:r w:rsidRPr="00742C61">
        <w:rPr>
          <w:rFonts w:cstheme="minorHAnsi"/>
        </w:rPr>
        <w:t xml:space="preserve">Hinting towards a </w:t>
      </w:r>
      <w:r w:rsidRPr="00742C61">
        <w:rPr>
          <w:rFonts w:cstheme="minorHAnsi"/>
        </w:rPr>
        <w:t>disposal policy is not a priority of management and not necessarily a strength of the museum collection team.</w:t>
      </w:r>
    </w:p>
    <w:p w14:paraId="46392598" w14:textId="01575B8F" w:rsidR="002866BA" w:rsidRPr="00742C61" w:rsidRDefault="002866BA" w:rsidP="002866BA">
      <w:pPr>
        <w:rPr>
          <w:rFonts w:cstheme="minorHAnsi"/>
        </w:rPr>
      </w:pPr>
      <w:r w:rsidRPr="00742C61">
        <w:rPr>
          <w:rFonts w:cstheme="minorHAnsi"/>
        </w:rPr>
        <w:t xml:space="preserve">Fagans is limited in its disposal power by having the approval from the board of trustees. Who must agree that the deaccessioning would benefit the public and the remaining collection, that it must not be done to acquire short-term revenue. </w:t>
      </w:r>
      <w:proofErr w:type="spellStart"/>
      <w:r w:rsidRPr="00742C61">
        <w:rPr>
          <w:rFonts w:cstheme="minorHAnsi"/>
        </w:rPr>
        <w:t>Its</w:t>
      </w:r>
      <w:proofErr w:type="spellEnd"/>
      <w:r w:rsidRPr="00742C61">
        <w:rPr>
          <w:rFonts w:cstheme="minorHAnsi"/>
        </w:rPr>
        <w:t xml:space="preserve"> to be only done as a last resort. Prior consultation from specialists must be undertaken, and the item must lie outside of the museums core collection</w:t>
      </w:r>
      <w:r w:rsidR="00EE0DD4" w:rsidRPr="00742C61">
        <w:rPr>
          <w:rFonts w:cstheme="minorHAnsi"/>
          <w:color w:val="000000"/>
          <w:sz w:val="20"/>
          <w:szCs w:val="20"/>
          <w:shd w:val="clear" w:color="auto" w:fill="FFFFFF"/>
        </w:rPr>
        <w:t xml:space="preserve"> </w:t>
      </w:r>
      <w:r w:rsidR="00EE0DD4" w:rsidRPr="00742C61">
        <w:rPr>
          <w:rFonts w:cstheme="minorHAnsi"/>
          <w:color w:val="000000"/>
          <w:sz w:val="20"/>
          <w:szCs w:val="20"/>
          <w:shd w:val="clear" w:color="auto" w:fill="FFFFFF"/>
        </w:rPr>
        <w:t>(collection care and management group, 2016)</w:t>
      </w:r>
      <w:r w:rsidRPr="00742C61">
        <w:rPr>
          <w:rFonts w:cstheme="minorHAnsi"/>
        </w:rPr>
        <w:t>. Therefore, St Fagans disposal policy is intensive and benefits their collections</w:t>
      </w:r>
      <w:r w:rsidR="00EE0DD4" w:rsidRPr="00742C61">
        <w:rPr>
          <w:rFonts w:cstheme="minorHAnsi"/>
        </w:rPr>
        <w:t xml:space="preserve">. Furthermore, St Fagans collection team and board of trusties follow </w:t>
      </w:r>
      <w:r w:rsidR="00D81E32" w:rsidRPr="00742C61">
        <w:rPr>
          <w:rFonts w:cstheme="minorHAnsi"/>
        </w:rPr>
        <w:t>SPECTRUM, collections trust suggested procedure on deaccessioning</w:t>
      </w:r>
      <w:r w:rsidR="00D81E32" w:rsidRPr="00742C61">
        <w:rPr>
          <w:rFonts w:cstheme="minorHAnsi"/>
          <w:color w:val="000000"/>
          <w:sz w:val="20"/>
          <w:szCs w:val="20"/>
          <w:shd w:val="clear" w:color="auto" w:fill="FFFFFF"/>
        </w:rPr>
        <w:t xml:space="preserve"> </w:t>
      </w:r>
      <w:r w:rsidR="00D81E32" w:rsidRPr="00742C61">
        <w:rPr>
          <w:rFonts w:cstheme="minorHAnsi"/>
          <w:color w:val="000000"/>
          <w:sz w:val="20"/>
          <w:szCs w:val="20"/>
          <w:shd w:val="clear" w:color="auto" w:fill="FFFFFF"/>
        </w:rPr>
        <w:t>(collection care and management group, 2016)</w:t>
      </w:r>
      <w:r w:rsidR="00D81E32" w:rsidRPr="00742C61">
        <w:rPr>
          <w:rFonts w:cstheme="minorHAnsi"/>
        </w:rPr>
        <w:t xml:space="preserve">. </w:t>
      </w:r>
    </w:p>
    <w:p w14:paraId="19641E93" w14:textId="77777777" w:rsidR="002866BA" w:rsidRPr="00742C61" w:rsidRDefault="002866BA" w:rsidP="002866BA">
      <w:pPr>
        <w:rPr>
          <w:rFonts w:cstheme="minorHAnsi"/>
        </w:rPr>
      </w:pPr>
    </w:p>
    <w:p w14:paraId="17B38E17" w14:textId="0B419038" w:rsidR="001645F3" w:rsidRPr="00742C61" w:rsidRDefault="001645F3" w:rsidP="00784822">
      <w:pPr>
        <w:rPr>
          <w:rFonts w:cstheme="minorHAnsi"/>
        </w:rPr>
      </w:pPr>
    </w:p>
    <w:p w14:paraId="6D467C0C" w14:textId="77777777" w:rsidR="001645F3" w:rsidRPr="00742C61" w:rsidRDefault="001645F3">
      <w:pPr>
        <w:rPr>
          <w:rFonts w:cstheme="minorHAnsi"/>
        </w:rPr>
      </w:pPr>
      <w:r w:rsidRPr="00742C61">
        <w:rPr>
          <w:rFonts w:cstheme="minorHAnsi"/>
        </w:rPr>
        <w:br w:type="page"/>
      </w:r>
    </w:p>
    <w:p w14:paraId="5D5B1BAC" w14:textId="4411D20B" w:rsidR="008E601A" w:rsidRPr="00742C61" w:rsidRDefault="008E601A" w:rsidP="00784822">
      <w:pPr>
        <w:rPr>
          <w:rFonts w:cstheme="minorHAnsi"/>
        </w:rPr>
      </w:pPr>
    </w:p>
    <w:p w14:paraId="7AB3C93C" w14:textId="6915C743" w:rsidR="001645F3" w:rsidRPr="00742C61" w:rsidRDefault="001645F3" w:rsidP="00DD59FF">
      <w:pPr>
        <w:pStyle w:val="ListParagraph"/>
        <w:numPr>
          <w:ilvl w:val="0"/>
          <w:numId w:val="5"/>
        </w:numPr>
        <w:rPr>
          <w:rFonts w:cstheme="minorHAnsi"/>
          <w:sz w:val="32"/>
        </w:rPr>
      </w:pPr>
      <w:r w:rsidRPr="00742C61">
        <w:rPr>
          <w:rFonts w:cstheme="minorHAnsi"/>
          <w:sz w:val="32"/>
        </w:rPr>
        <w:t>Display</w:t>
      </w:r>
    </w:p>
    <w:p w14:paraId="038A461C" w14:textId="6AB061CF" w:rsidR="001645F3" w:rsidRPr="00742C61" w:rsidRDefault="001645F3" w:rsidP="001645F3">
      <w:pPr>
        <w:pStyle w:val="ListParagraph"/>
        <w:rPr>
          <w:rFonts w:cstheme="minorHAnsi"/>
          <w:sz w:val="28"/>
        </w:rPr>
      </w:pPr>
    </w:p>
    <w:p w14:paraId="0BA5208A" w14:textId="131FA114" w:rsidR="001645F3" w:rsidRPr="00742C61" w:rsidRDefault="00771E41" w:rsidP="001645F3">
      <w:pPr>
        <w:pStyle w:val="ListParagraph"/>
        <w:rPr>
          <w:rFonts w:cstheme="minorHAnsi"/>
          <w:sz w:val="28"/>
        </w:rPr>
      </w:pPr>
      <w:r w:rsidRPr="00742C61">
        <w:rPr>
          <w:rFonts w:cstheme="minorHAnsi"/>
          <w:sz w:val="28"/>
        </w:rPr>
        <w:t>3</w:t>
      </w:r>
      <w:r w:rsidR="001645F3" w:rsidRPr="00742C61">
        <w:rPr>
          <w:rFonts w:cstheme="minorHAnsi"/>
          <w:sz w:val="28"/>
        </w:rPr>
        <w:t xml:space="preserve">.1) </w:t>
      </w:r>
      <w:r w:rsidR="00543F00" w:rsidRPr="00742C61">
        <w:rPr>
          <w:rFonts w:cstheme="minorHAnsi"/>
          <w:sz w:val="28"/>
        </w:rPr>
        <w:t>Interpretation</w:t>
      </w:r>
    </w:p>
    <w:p w14:paraId="039005C6" w14:textId="473A3F64" w:rsidR="00543F00" w:rsidRPr="00742C61" w:rsidRDefault="00543F00" w:rsidP="001645F3">
      <w:pPr>
        <w:pStyle w:val="ListParagraph"/>
        <w:rPr>
          <w:rFonts w:cstheme="minorHAnsi"/>
        </w:rPr>
      </w:pPr>
    </w:p>
    <w:p w14:paraId="3F475EED" w14:textId="151EF117" w:rsidR="0072684E" w:rsidRPr="00742C61" w:rsidRDefault="0072684E" w:rsidP="0072684E">
      <w:pPr>
        <w:rPr>
          <w:rFonts w:cstheme="minorHAnsi"/>
        </w:rPr>
      </w:pPr>
      <w:r w:rsidRPr="00742C61">
        <w:rPr>
          <w:rFonts w:cstheme="minorHAnsi"/>
        </w:rPr>
        <w:t>Interpretation will consist of how the collections are displayed</w:t>
      </w:r>
      <w:r w:rsidR="00EE672B">
        <w:rPr>
          <w:rFonts w:cstheme="minorHAnsi"/>
        </w:rPr>
        <w:t>. Thought out display design ensures ease in passing on interpretation and knowledge of the items.</w:t>
      </w:r>
      <w:bookmarkStart w:id="0" w:name="_GoBack"/>
      <w:bookmarkEnd w:id="0"/>
    </w:p>
    <w:p w14:paraId="2CB44C34" w14:textId="23EADC2D" w:rsidR="0072684E" w:rsidRPr="00742C61" w:rsidRDefault="0072684E" w:rsidP="0072684E">
      <w:pPr>
        <w:rPr>
          <w:rFonts w:cstheme="minorHAnsi"/>
        </w:rPr>
      </w:pPr>
      <w:r w:rsidRPr="00742C61">
        <w:rPr>
          <w:rFonts w:cstheme="minorHAnsi"/>
        </w:rPr>
        <w:t>Carew Control Tower has a lot of items in a compact space. This is due to a lack of storage space to allow for the rotation of stock. Resulting in a mix of dedicated displays that are neatly organised and labelled</w:t>
      </w:r>
      <w:r w:rsidRPr="00742C61">
        <w:rPr>
          <w:rFonts w:cstheme="minorHAnsi"/>
        </w:rPr>
        <w:t xml:space="preserve"> (refer to figure 10)</w:t>
      </w:r>
      <w:r w:rsidRPr="00742C61">
        <w:rPr>
          <w:rFonts w:cstheme="minorHAnsi"/>
        </w:rPr>
        <w:t xml:space="preserve"> and unmethodological groups of items on any surface. Such as the top of display cabinets</w:t>
      </w:r>
      <w:r w:rsidRPr="00742C61">
        <w:rPr>
          <w:rFonts w:cstheme="minorHAnsi"/>
        </w:rPr>
        <w:t xml:space="preserve"> (refer to figure 11)</w:t>
      </w:r>
      <w:r w:rsidRPr="00742C61">
        <w:rPr>
          <w:rFonts w:cstheme="minorHAnsi"/>
        </w:rPr>
        <w:t xml:space="preserve">. </w:t>
      </w:r>
    </w:p>
    <w:p w14:paraId="69B7EE1B" w14:textId="4423C262" w:rsidR="0072684E" w:rsidRPr="00742C61" w:rsidRDefault="0072684E" w:rsidP="0072684E">
      <w:pPr>
        <w:spacing w:before="240"/>
        <w:rPr>
          <w:rFonts w:cstheme="minorHAnsi"/>
        </w:rPr>
      </w:pPr>
      <w:r w:rsidRPr="00742C61">
        <w:rPr>
          <w:rFonts w:cstheme="minorHAnsi"/>
        </w:rPr>
        <w:t>St Fagans displays are created to express the Welsh culture. Including rotations of items to ensure maximum organisation and opportunity for the collections to be viewed. These displays are planned with the inclusion of modern technology and direct interaction to allow visitors to connect with the past</w:t>
      </w:r>
      <w:r w:rsidRPr="00742C61">
        <w:rPr>
          <w:rFonts w:cstheme="minorHAnsi"/>
        </w:rPr>
        <w:t xml:space="preserve"> (refer to figure 12)</w:t>
      </w:r>
      <w:r w:rsidRPr="00742C61">
        <w:rPr>
          <w:rFonts w:cstheme="minorHAnsi"/>
        </w:rPr>
        <w:t>. Galleries are updated to keep with current expectations of a national museum, such as a contemporary open space</w:t>
      </w:r>
      <w:r w:rsidRPr="00742C61">
        <w:rPr>
          <w:rFonts w:cstheme="minorHAnsi"/>
        </w:rPr>
        <w:t xml:space="preserve"> (refer to figure 13)</w:t>
      </w:r>
      <w:r w:rsidRPr="00742C61">
        <w:rPr>
          <w:rFonts w:cstheme="minorHAnsi"/>
        </w:rPr>
        <w:t>. However, what brings St Fagans ahead of Carew in collection display strength isn’t finance or space available but the inclusion of public wants. This means that interactive displays allow for visitors to express opinions and desires for the future</w:t>
      </w:r>
      <w:r w:rsidRPr="00742C61">
        <w:rPr>
          <w:rFonts w:cstheme="minorHAnsi"/>
        </w:rPr>
        <w:t xml:space="preserve"> (refer to figure 14)</w:t>
      </w:r>
      <w:r w:rsidRPr="00742C61">
        <w:rPr>
          <w:rFonts w:cstheme="minorHAnsi"/>
        </w:rPr>
        <w:t xml:space="preserve">. </w:t>
      </w:r>
    </w:p>
    <w:p w14:paraId="711496D4" w14:textId="77777777" w:rsidR="0072684E" w:rsidRPr="00742C61" w:rsidRDefault="0072684E" w:rsidP="0072684E">
      <w:pPr>
        <w:rPr>
          <w:rFonts w:cstheme="minorHAnsi"/>
        </w:rPr>
      </w:pPr>
      <w:r w:rsidRPr="00742C61">
        <w:rPr>
          <w:rFonts w:cstheme="minorHAnsi"/>
        </w:rPr>
        <w:t>In Addition, St Fagans pre plans displays and which of the collection items are used. Such as if any items are delicate and can only be displayed for short periods and would need to be exchanged for a similar piece of the collections. Such as the Georgian dress</w:t>
      </w:r>
      <w:r w:rsidRPr="00742C61">
        <w:rPr>
          <w:rFonts w:cstheme="minorHAnsi"/>
        </w:rPr>
        <w:t xml:space="preserve"> (refer to figure 15)</w:t>
      </w:r>
      <w:r w:rsidRPr="00742C61">
        <w:rPr>
          <w:rFonts w:cstheme="minorHAnsi"/>
        </w:rPr>
        <w:t>.</w:t>
      </w:r>
    </w:p>
    <w:tbl>
      <w:tblPr>
        <w:tblStyle w:val="TableGrid"/>
        <w:tblW w:w="0" w:type="auto"/>
        <w:tblLook w:val="04A0" w:firstRow="1" w:lastRow="0" w:firstColumn="1" w:lastColumn="0" w:noHBand="0" w:noVBand="1"/>
      </w:tblPr>
      <w:tblGrid>
        <w:gridCol w:w="9016"/>
      </w:tblGrid>
      <w:tr w:rsidR="0072684E" w:rsidRPr="00742C61" w14:paraId="40674B69" w14:textId="77777777" w:rsidTr="00681D9B">
        <w:tc>
          <w:tcPr>
            <w:tcW w:w="9016" w:type="dxa"/>
            <w:tcBorders>
              <w:top w:val="nil"/>
              <w:left w:val="nil"/>
              <w:bottom w:val="nil"/>
              <w:right w:val="nil"/>
            </w:tcBorders>
          </w:tcPr>
          <w:p w14:paraId="32AF547B" w14:textId="77777777" w:rsidR="00B90B3D" w:rsidRPr="00742C61" w:rsidRDefault="0072684E" w:rsidP="00B90B3D">
            <w:pPr>
              <w:keepNext/>
              <w:rPr>
                <w:rFonts w:cstheme="minorHAnsi"/>
              </w:rPr>
            </w:pPr>
            <w:r w:rsidRPr="00742C61">
              <w:rPr>
                <w:rFonts w:cstheme="minorHAnsi"/>
                <w:noProof/>
              </w:rPr>
              <w:drawing>
                <wp:inline distT="0" distB="0" distL="0" distR="0" wp14:anchorId="7D7214F5" wp14:editId="41F9CEFA">
                  <wp:extent cx="3169920" cy="24003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2203" t="14654" r="22490" b="10893"/>
                          <a:stretch/>
                        </pic:blipFill>
                        <pic:spPr bwMode="auto">
                          <a:xfrm>
                            <a:off x="0" y="0"/>
                            <a:ext cx="3169920" cy="2400300"/>
                          </a:xfrm>
                          <a:prstGeom prst="rect">
                            <a:avLst/>
                          </a:prstGeom>
                          <a:ln>
                            <a:noFill/>
                          </a:ln>
                          <a:extLst>
                            <a:ext uri="{53640926-AAD7-44D8-BBD7-CCE9431645EC}">
                              <a14:shadowObscured xmlns:a14="http://schemas.microsoft.com/office/drawing/2010/main"/>
                            </a:ext>
                          </a:extLst>
                        </pic:spPr>
                      </pic:pic>
                    </a:graphicData>
                  </a:graphic>
                </wp:inline>
              </w:drawing>
            </w:r>
          </w:p>
          <w:p w14:paraId="7C5E1562" w14:textId="4351CA4F" w:rsidR="0072684E" w:rsidRPr="00742C61" w:rsidRDefault="00B90B3D" w:rsidP="00B90B3D">
            <w:pPr>
              <w:pStyle w:val="Caption"/>
              <w:rPr>
                <w:rFonts w:cstheme="minorHAnsi"/>
              </w:rPr>
            </w:pPr>
            <w:r w:rsidRPr="00742C61">
              <w:rPr>
                <w:rFonts w:cstheme="minorHAnsi"/>
              </w:rPr>
              <w:t xml:space="preserve">Figure </w:t>
            </w:r>
            <w:r w:rsidRPr="00742C61">
              <w:rPr>
                <w:rFonts w:cstheme="minorHAnsi"/>
              </w:rPr>
              <w:fldChar w:fldCharType="begin"/>
            </w:r>
            <w:r w:rsidRPr="00742C61">
              <w:rPr>
                <w:rFonts w:cstheme="minorHAnsi"/>
              </w:rPr>
              <w:instrText xml:space="preserve"> SEQ Figure \* ARABIC </w:instrText>
            </w:r>
            <w:r w:rsidRPr="00742C61">
              <w:rPr>
                <w:rFonts w:cstheme="minorHAnsi"/>
              </w:rPr>
              <w:fldChar w:fldCharType="separate"/>
            </w:r>
            <w:r w:rsidR="0055084B">
              <w:rPr>
                <w:rFonts w:cstheme="minorHAnsi"/>
                <w:noProof/>
              </w:rPr>
              <w:t>11</w:t>
            </w:r>
            <w:r w:rsidRPr="00742C61">
              <w:rPr>
                <w:rFonts w:cstheme="minorHAnsi"/>
              </w:rPr>
              <w:fldChar w:fldCharType="end"/>
            </w:r>
            <w:r w:rsidRPr="00742C61">
              <w:rPr>
                <w:rFonts w:cstheme="minorHAnsi"/>
              </w:rPr>
              <w:t xml:space="preserve"> 2018 photo of Cabinet display at Cheriton Control Tower. Neatly organised with labels and information. Photo by Amy Kirby</w:t>
            </w:r>
          </w:p>
        </w:tc>
      </w:tr>
    </w:tbl>
    <w:p w14:paraId="62158117" w14:textId="49479BBB" w:rsidR="0072684E" w:rsidRPr="00742C61" w:rsidRDefault="0072684E" w:rsidP="0072684E">
      <w:pPr>
        <w:rPr>
          <w:rFonts w:cstheme="minorHAnsi"/>
        </w:rPr>
      </w:pPr>
    </w:p>
    <w:tbl>
      <w:tblPr>
        <w:tblStyle w:val="TableGrid"/>
        <w:tblW w:w="0" w:type="auto"/>
        <w:tblLook w:val="04A0" w:firstRow="1" w:lastRow="0" w:firstColumn="1" w:lastColumn="0" w:noHBand="0" w:noVBand="1"/>
      </w:tblPr>
      <w:tblGrid>
        <w:gridCol w:w="9016"/>
      </w:tblGrid>
      <w:tr w:rsidR="0072684E" w:rsidRPr="00742C61" w14:paraId="27DFF268" w14:textId="77777777" w:rsidTr="00681D9B">
        <w:tc>
          <w:tcPr>
            <w:tcW w:w="9016" w:type="dxa"/>
            <w:tcBorders>
              <w:top w:val="nil"/>
              <w:left w:val="nil"/>
              <w:bottom w:val="nil"/>
              <w:right w:val="nil"/>
            </w:tcBorders>
          </w:tcPr>
          <w:p w14:paraId="5C2710EB" w14:textId="77777777" w:rsidR="00B90B3D" w:rsidRPr="00742C61" w:rsidRDefault="00B90B3D" w:rsidP="00B90B3D">
            <w:pPr>
              <w:keepNext/>
              <w:rPr>
                <w:rFonts w:cstheme="minorHAnsi"/>
              </w:rPr>
            </w:pPr>
            <w:r w:rsidRPr="00742C61">
              <w:rPr>
                <w:rFonts w:cstheme="minorHAnsi"/>
                <w:noProof/>
              </w:rPr>
              <w:lastRenderedPageBreak/>
              <w:drawing>
                <wp:inline distT="0" distB="0" distL="0" distR="0" wp14:anchorId="47E9F5FE" wp14:editId="746D3FBA">
                  <wp:extent cx="3192780" cy="1485900"/>
                  <wp:effectExtent l="0" t="0" r="762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2069" t="14418" r="22225" b="39491"/>
                          <a:stretch/>
                        </pic:blipFill>
                        <pic:spPr bwMode="auto">
                          <a:xfrm>
                            <a:off x="0" y="0"/>
                            <a:ext cx="3192780" cy="1485900"/>
                          </a:xfrm>
                          <a:prstGeom prst="rect">
                            <a:avLst/>
                          </a:prstGeom>
                          <a:ln>
                            <a:noFill/>
                          </a:ln>
                          <a:extLst>
                            <a:ext uri="{53640926-AAD7-44D8-BBD7-CCE9431645EC}">
                              <a14:shadowObscured xmlns:a14="http://schemas.microsoft.com/office/drawing/2010/main"/>
                            </a:ext>
                          </a:extLst>
                        </pic:spPr>
                      </pic:pic>
                    </a:graphicData>
                  </a:graphic>
                </wp:inline>
              </w:drawing>
            </w:r>
          </w:p>
          <w:p w14:paraId="331781EB" w14:textId="2DA06778" w:rsidR="0072684E" w:rsidRPr="00742C61" w:rsidRDefault="00B90B3D" w:rsidP="00B90B3D">
            <w:pPr>
              <w:pStyle w:val="Caption"/>
              <w:rPr>
                <w:rFonts w:cstheme="minorHAnsi"/>
              </w:rPr>
            </w:pPr>
            <w:r w:rsidRPr="00742C61">
              <w:rPr>
                <w:rFonts w:cstheme="minorHAnsi"/>
              </w:rPr>
              <w:t xml:space="preserve">Figure </w:t>
            </w:r>
            <w:r w:rsidRPr="00742C61">
              <w:rPr>
                <w:rFonts w:cstheme="minorHAnsi"/>
              </w:rPr>
              <w:fldChar w:fldCharType="begin"/>
            </w:r>
            <w:r w:rsidRPr="00742C61">
              <w:rPr>
                <w:rFonts w:cstheme="minorHAnsi"/>
              </w:rPr>
              <w:instrText xml:space="preserve"> SEQ Figure \* ARABIC </w:instrText>
            </w:r>
            <w:r w:rsidRPr="00742C61">
              <w:rPr>
                <w:rFonts w:cstheme="minorHAnsi"/>
              </w:rPr>
              <w:fldChar w:fldCharType="separate"/>
            </w:r>
            <w:r w:rsidR="0055084B">
              <w:rPr>
                <w:rFonts w:cstheme="minorHAnsi"/>
                <w:noProof/>
              </w:rPr>
              <w:t>12</w:t>
            </w:r>
            <w:r w:rsidRPr="00742C61">
              <w:rPr>
                <w:rFonts w:cstheme="minorHAnsi"/>
              </w:rPr>
              <w:fldChar w:fldCharType="end"/>
            </w:r>
            <w:r w:rsidRPr="00742C61">
              <w:rPr>
                <w:rFonts w:cstheme="minorHAnsi"/>
              </w:rPr>
              <w:t xml:space="preserve"> 2019 photo of mixed method of display, cabinet and unorganised and unlabelled. at Cheriton Control Tower. Photo by Amy Kirby</w:t>
            </w:r>
          </w:p>
        </w:tc>
      </w:tr>
    </w:tbl>
    <w:p w14:paraId="5B2E1FEF" w14:textId="1E32B596" w:rsidR="0072684E" w:rsidRPr="00742C61" w:rsidRDefault="0072684E" w:rsidP="0072684E">
      <w:pPr>
        <w:rPr>
          <w:rFonts w:cstheme="minorHAnsi"/>
        </w:rPr>
      </w:pPr>
    </w:p>
    <w:tbl>
      <w:tblPr>
        <w:tblStyle w:val="TableGrid"/>
        <w:tblW w:w="0" w:type="auto"/>
        <w:tblLook w:val="04A0" w:firstRow="1" w:lastRow="0" w:firstColumn="1" w:lastColumn="0" w:noHBand="0" w:noVBand="1"/>
      </w:tblPr>
      <w:tblGrid>
        <w:gridCol w:w="9016"/>
      </w:tblGrid>
      <w:tr w:rsidR="00B90B3D" w:rsidRPr="00742C61" w14:paraId="62A91D54" w14:textId="77777777" w:rsidTr="00681D9B">
        <w:tc>
          <w:tcPr>
            <w:tcW w:w="9016" w:type="dxa"/>
            <w:tcBorders>
              <w:top w:val="nil"/>
              <w:left w:val="nil"/>
              <w:bottom w:val="nil"/>
              <w:right w:val="nil"/>
            </w:tcBorders>
          </w:tcPr>
          <w:p w14:paraId="76D52256" w14:textId="77777777" w:rsidR="00B90B3D" w:rsidRPr="00742C61" w:rsidRDefault="00B90B3D" w:rsidP="00B90B3D">
            <w:pPr>
              <w:keepNext/>
              <w:rPr>
                <w:rFonts w:cstheme="minorHAnsi"/>
              </w:rPr>
            </w:pPr>
            <w:r w:rsidRPr="00742C61">
              <w:rPr>
                <w:rFonts w:cstheme="minorHAnsi"/>
                <w:noProof/>
              </w:rPr>
              <w:drawing>
                <wp:inline distT="0" distB="0" distL="0" distR="0" wp14:anchorId="3B94B964" wp14:editId="0FE21660">
                  <wp:extent cx="1760220" cy="180594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4833" t="13946" r="34456" b="30037"/>
                          <a:stretch/>
                        </pic:blipFill>
                        <pic:spPr bwMode="auto">
                          <a:xfrm>
                            <a:off x="0" y="0"/>
                            <a:ext cx="1760220" cy="1805940"/>
                          </a:xfrm>
                          <a:prstGeom prst="rect">
                            <a:avLst/>
                          </a:prstGeom>
                          <a:ln>
                            <a:noFill/>
                          </a:ln>
                          <a:extLst>
                            <a:ext uri="{53640926-AAD7-44D8-BBD7-CCE9431645EC}">
                              <a14:shadowObscured xmlns:a14="http://schemas.microsoft.com/office/drawing/2010/main"/>
                            </a:ext>
                          </a:extLst>
                        </pic:spPr>
                      </pic:pic>
                    </a:graphicData>
                  </a:graphic>
                </wp:inline>
              </w:drawing>
            </w:r>
          </w:p>
          <w:p w14:paraId="15511541" w14:textId="4D3F17FB" w:rsidR="00B90B3D" w:rsidRPr="00742C61" w:rsidRDefault="00B90B3D" w:rsidP="00B90B3D">
            <w:pPr>
              <w:pStyle w:val="Caption"/>
              <w:rPr>
                <w:rFonts w:cstheme="minorHAnsi"/>
              </w:rPr>
            </w:pPr>
            <w:r w:rsidRPr="00742C61">
              <w:rPr>
                <w:rFonts w:cstheme="minorHAnsi"/>
              </w:rPr>
              <w:t xml:space="preserve">Figure </w:t>
            </w:r>
            <w:r w:rsidRPr="00742C61">
              <w:rPr>
                <w:rFonts w:cstheme="minorHAnsi"/>
              </w:rPr>
              <w:fldChar w:fldCharType="begin"/>
            </w:r>
            <w:r w:rsidRPr="00742C61">
              <w:rPr>
                <w:rFonts w:cstheme="minorHAnsi"/>
              </w:rPr>
              <w:instrText xml:space="preserve"> SEQ Figure \* ARABIC </w:instrText>
            </w:r>
            <w:r w:rsidRPr="00742C61">
              <w:rPr>
                <w:rFonts w:cstheme="minorHAnsi"/>
              </w:rPr>
              <w:fldChar w:fldCharType="separate"/>
            </w:r>
            <w:r w:rsidR="0055084B">
              <w:rPr>
                <w:rFonts w:cstheme="minorHAnsi"/>
                <w:noProof/>
              </w:rPr>
              <w:t>13</w:t>
            </w:r>
            <w:r w:rsidRPr="00742C61">
              <w:rPr>
                <w:rFonts w:cstheme="minorHAnsi"/>
              </w:rPr>
              <w:fldChar w:fldCharType="end"/>
            </w:r>
            <w:r w:rsidRPr="00742C61">
              <w:rPr>
                <w:rFonts w:cstheme="minorHAnsi"/>
              </w:rPr>
              <w:t xml:space="preserve"> 2018 photo of interactive Iraq war display. example of contemporary technology in museums. National museum of Wales. What is Welsh exhibition. photo by Amy Kirby</w:t>
            </w:r>
          </w:p>
        </w:tc>
      </w:tr>
    </w:tbl>
    <w:p w14:paraId="1A6D0E71" w14:textId="37E55472" w:rsidR="00B90B3D" w:rsidRPr="00742C61" w:rsidRDefault="00B90B3D" w:rsidP="0072684E">
      <w:pPr>
        <w:rPr>
          <w:rFonts w:cstheme="minorHAnsi"/>
        </w:rPr>
      </w:pPr>
    </w:p>
    <w:tbl>
      <w:tblPr>
        <w:tblStyle w:val="TableGrid"/>
        <w:tblW w:w="0" w:type="auto"/>
        <w:tblLook w:val="04A0" w:firstRow="1" w:lastRow="0" w:firstColumn="1" w:lastColumn="0" w:noHBand="0" w:noVBand="1"/>
      </w:tblPr>
      <w:tblGrid>
        <w:gridCol w:w="9016"/>
      </w:tblGrid>
      <w:tr w:rsidR="00B90B3D" w:rsidRPr="00742C61" w14:paraId="28C538F0" w14:textId="77777777" w:rsidTr="00681D9B">
        <w:tc>
          <w:tcPr>
            <w:tcW w:w="9016" w:type="dxa"/>
            <w:tcBorders>
              <w:top w:val="nil"/>
              <w:left w:val="nil"/>
              <w:bottom w:val="nil"/>
              <w:right w:val="nil"/>
            </w:tcBorders>
          </w:tcPr>
          <w:p w14:paraId="2D01066B" w14:textId="77777777" w:rsidR="00B90B3D" w:rsidRPr="00742C61" w:rsidRDefault="00B90B3D" w:rsidP="00B90B3D">
            <w:pPr>
              <w:keepNext/>
              <w:rPr>
                <w:rFonts w:cstheme="minorHAnsi"/>
              </w:rPr>
            </w:pPr>
            <w:r w:rsidRPr="00742C61">
              <w:rPr>
                <w:rFonts w:cstheme="minorHAnsi"/>
                <w:noProof/>
              </w:rPr>
              <w:drawing>
                <wp:inline distT="0" distB="0" distL="0" distR="0" wp14:anchorId="522A5350" wp14:editId="31E62E38">
                  <wp:extent cx="1714500" cy="24003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4567" t="14419" r="35520" b="11128"/>
                          <a:stretch/>
                        </pic:blipFill>
                        <pic:spPr bwMode="auto">
                          <a:xfrm>
                            <a:off x="0" y="0"/>
                            <a:ext cx="1714500" cy="2400300"/>
                          </a:xfrm>
                          <a:prstGeom prst="rect">
                            <a:avLst/>
                          </a:prstGeom>
                          <a:ln>
                            <a:noFill/>
                          </a:ln>
                          <a:extLst>
                            <a:ext uri="{53640926-AAD7-44D8-BBD7-CCE9431645EC}">
                              <a14:shadowObscured xmlns:a14="http://schemas.microsoft.com/office/drawing/2010/main"/>
                            </a:ext>
                          </a:extLst>
                        </pic:spPr>
                      </pic:pic>
                    </a:graphicData>
                  </a:graphic>
                </wp:inline>
              </w:drawing>
            </w:r>
          </w:p>
          <w:p w14:paraId="35195B02" w14:textId="7028E546" w:rsidR="00B90B3D" w:rsidRPr="00742C61" w:rsidRDefault="00B90B3D" w:rsidP="00B90B3D">
            <w:pPr>
              <w:pStyle w:val="Caption"/>
              <w:rPr>
                <w:rFonts w:cstheme="minorHAnsi"/>
              </w:rPr>
            </w:pPr>
            <w:r w:rsidRPr="00742C61">
              <w:rPr>
                <w:rFonts w:cstheme="minorHAnsi"/>
              </w:rPr>
              <w:t xml:space="preserve">Figure </w:t>
            </w:r>
            <w:r w:rsidRPr="00742C61">
              <w:rPr>
                <w:rFonts w:cstheme="minorHAnsi"/>
              </w:rPr>
              <w:fldChar w:fldCharType="begin"/>
            </w:r>
            <w:r w:rsidRPr="00742C61">
              <w:rPr>
                <w:rFonts w:cstheme="minorHAnsi"/>
              </w:rPr>
              <w:instrText xml:space="preserve"> SEQ Figure \* ARABIC </w:instrText>
            </w:r>
            <w:r w:rsidRPr="00742C61">
              <w:rPr>
                <w:rFonts w:cstheme="minorHAnsi"/>
              </w:rPr>
              <w:fldChar w:fldCharType="separate"/>
            </w:r>
            <w:r w:rsidR="0055084B">
              <w:rPr>
                <w:rFonts w:cstheme="minorHAnsi"/>
                <w:noProof/>
              </w:rPr>
              <w:t>14</w:t>
            </w:r>
            <w:r w:rsidRPr="00742C61">
              <w:rPr>
                <w:rFonts w:cstheme="minorHAnsi"/>
              </w:rPr>
              <w:fldChar w:fldCharType="end"/>
            </w:r>
            <w:r w:rsidRPr="00742C61">
              <w:rPr>
                <w:rFonts w:cstheme="minorHAnsi"/>
              </w:rPr>
              <w:t xml:space="preserve"> 2018 photo of What is Welsh exhibition space. Photo by Amy Kirby</w:t>
            </w:r>
          </w:p>
        </w:tc>
      </w:tr>
    </w:tbl>
    <w:p w14:paraId="73E5598D" w14:textId="77777777" w:rsidR="00B90B3D" w:rsidRPr="00742C61" w:rsidRDefault="00B90B3D" w:rsidP="0072684E">
      <w:pPr>
        <w:rPr>
          <w:rFonts w:cstheme="minorHAnsi"/>
        </w:rPr>
      </w:pPr>
    </w:p>
    <w:tbl>
      <w:tblPr>
        <w:tblStyle w:val="TableGrid"/>
        <w:tblW w:w="0" w:type="auto"/>
        <w:tblLook w:val="04A0" w:firstRow="1" w:lastRow="0" w:firstColumn="1" w:lastColumn="0" w:noHBand="0" w:noVBand="1"/>
      </w:tblPr>
      <w:tblGrid>
        <w:gridCol w:w="9016"/>
      </w:tblGrid>
      <w:tr w:rsidR="00B90B3D" w:rsidRPr="00742C61" w14:paraId="257DB21D" w14:textId="77777777" w:rsidTr="00681D9B">
        <w:tc>
          <w:tcPr>
            <w:tcW w:w="9016" w:type="dxa"/>
            <w:tcBorders>
              <w:top w:val="nil"/>
              <w:left w:val="nil"/>
              <w:bottom w:val="nil"/>
              <w:right w:val="nil"/>
            </w:tcBorders>
          </w:tcPr>
          <w:p w14:paraId="4151B4C5" w14:textId="77777777" w:rsidR="00B90B3D" w:rsidRPr="00742C61" w:rsidRDefault="00B90B3D" w:rsidP="00B90B3D">
            <w:pPr>
              <w:keepNext/>
              <w:rPr>
                <w:rFonts w:cstheme="minorHAnsi"/>
              </w:rPr>
            </w:pPr>
            <w:r w:rsidRPr="00742C61">
              <w:rPr>
                <w:rFonts w:cstheme="minorHAnsi"/>
                <w:noProof/>
              </w:rPr>
              <w:lastRenderedPageBreak/>
              <w:drawing>
                <wp:inline distT="0" distB="0" distL="0" distR="0" wp14:anchorId="3E808281" wp14:editId="2BEABA1A">
                  <wp:extent cx="2811780" cy="2057400"/>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7254" t="25763" r="23687" b="10420"/>
                          <a:stretch/>
                        </pic:blipFill>
                        <pic:spPr bwMode="auto">
                          <a:xfrm>
                            <a:off x="0" y="0"/>
                            <a:ext cx="2811780" cy="2057400"/>
                          </a:xfrm>
                          <a:prstGeom prst="rect">
                            <a:avLst/>
                          </a:prstGeom>
                          <a:ln>
                            <a:noFill/>
                          </a:ln>
                          <a:extLst>
                            <a:ext uri="{53640926-AAD7-44D8-BBD7-CCE9431645EC}">
                              <a14:shadowObscured xmlns:a14="http://schemas.microsoft.com/office/drawing/2010/main"/>
                            </a:ext>
                          </a:extLst>
                        </pic:spPr>
                      </pic:pic>
                    </a:graphicData>
                  </a:graphic>
                </wp:inline>
              </w:drawing>
            </w:r>
          </w:p>
          <w:p w14:paraId="4B2A0139" w14:textId="746177F6" w:rsidR="00B90B3D" w:rsidRPr="00742C61" w:rsidRDefault="00B90B3D" w:rsidP="00B90B3D">
            <w:pPr>
              <w:pStyle w:val="Caption"/>
              <w:rPr>
                <w:rFonts w:cstheme="minorHAnsi"/>
              </w:rPr>
            </w:pPr>
            <w:r w:rsidRPr="00742C61">
              <w:rPr>
                <w:rFonts w:cstheme="minorHAnsi"/>
              </w:rPr>
              <w:t xml:space="preserve">Figure </w:t>
            </w:r>
            <w:r w:rsidRPr="00742C61">
              <w:rPr>
                <w:rFonts w:cstheme="minorHAnsi"/>
              </w:rPr>
              <w:fldChar w:fldCharType="begin"/>
            </w:r>
            <w:r w:rsidRPr="00742C61">
              <w:rPr>
                <w:rFonts w:cstheme="minorHAnsi"/>
              </w:rPr>
              <w:instrText xml:space="preserve"> SEQ Figure \* ARABIC </w:instrText>
            </w:r>
            <w:r w:rsidRPr="00742C61">
              <w:rPr>
                <w:rFonts w:cstheme="minorHAnsi"/>
              </w:rPr>
              <w:fldChar w:fldCharType="separate"/>
            </w:r>
            <w:r w:rsidR="0055084B">
              <w:rPr>
                <w:rFonts w:cstheme="minorHAnsi"/>
                <w:noProof/>
              </w:rPr>
              <w:t>15</w:t>
            </w:r>
            <w:r w:rsidRPr="00742C61">
              <w:rPr>
                <w:rFonts w:cstheme="minorHAnsi"/>
              </w:rPr>
              <w:fldChar w:fldCharType="end"/>
            </w:r>
            <w:r w:rsidRPr="00742C61">
              <w:rPr>
                <w:rFonts w:cstheme="minorHAnsi"/>
              </w:rPr>
              <w:t xml:space="preserve"> 2018 photo of What is Life exhibition. Interactive board for visitors to express ideas and wants. photo by Amy Kirby</w:t>
            </w:r>
          </w:p>
        </w:tc>
      </w:tr>
    </w:tbl>
    <w:p w14:paraId="49B6A72C" w14:textId="77777777" w:rsidR="00B90B3D" w:rsidRPr="00742C61" w:rsidRDefault="00B90B3D" w:rsidP="0072684E">
      <w:pPr>
        <w:rPr>
          <w:rFonts w:cstheme="minorHAnsi"/>
        </w:rPr>
      </w:pPr>
    </w:p>
    <w:tbl>
      <w:tblPr>
        <w:tblStyle w:val="TableGrid"/>
        <w:tblW w:w="0" w:type="auto"/>
        <w:tblLook w:val="04A0" w:firstRow="1" w:lastRow="0" w:firstColumn="1" w:lastColumn="0" w:noHBand="0" w:noVBand="1"/>
      </w:tblPr>
      <w:tblGrid>
        <w:gridCol w:w="9016"/>
      </w:tblGrid>
      <w:tr w:rsidR="0072684E" w:rsidRPr="00742C61" w14:paraId="146FE3F2" w14:textId="77777777" w:rsidTr="00681D9B">
        <w:tc>
          <w:tcPr>
            <w:tcW w:w="9016" w:type="dxa"/>
            <w:tcBorders>
              <w:top w:val="nil"/>
              <w:left w:val="nil"/>
              <w:bottom w:val="nil"/>
              <w:right w:val="nil"/>
            </w:tcBorders>
          </w:tcPr>
          <w:p w14:paraId="053952B6" w14:textId="77777777" w:rsidR="00B90B3D" w:rsidRPr="00742C61" w:rsidRDefault="0072684E" w:rsidP="00B90B3D">
            <w:pPr>
              <w:keepNext/>
              <w:rPr>
                <w:rFonts w:cstheme="minorHAnsi"/>
              </w:rPr>
            </w:pPr>
            <w:r w:rsidRPr="00742C61">
              <w:rPr>
                <w:rFonts w:cstheme="minorHAnsi"/>
                <w:noProof/>
              </w:rPr>
              <w:drawing>
                <wp:inline distT="0" distB="0" distL="0" distR="0" wp14:anchorId="0584C130" wp14:editId="7042AF2F">
                  <wp:extent cx="3162300" cy="24079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1538" t="13946" r="23288" b="11365"/>
                          <a:stretch/>
                        </pic:blipFill>
                        <pic:spPr bwMode="auto">
                          <a:xfrm>
                            <a:off x="0" y="0"/>
                            <a:ext cx="3162300" cy="2407920"/>
                          </a:xfrm>
                          <a:prstGeom prst="rect">
                            <a:avLst/>
                          </a:prstGeom>
                          <a:ln>
                            <a:noFill/>
                          </a:ln>
                          <a:extLst>
                            <a:ext uri="{53640926-AAD7-44D8-BBD7-CCE9431645EC}">
                              <a14:shadowObscured xmlns:a14="http://schemas.microsoft.com/office/drawing/2010/main"/>
                            </a:ext>
                          </a:extLst>
                        </pic:spPr>
                      </pic:pic>
                    </a:graphicData>
                  </a:graphic>
                </wp:inline>
              </w:drawing>
            </w:r>
          </w:p>
          <w:p w14:paraId="1677FE9F" w14:textId="6604DA68" w:rsidR="0072684E" w:rsidRPr="00742C61" w:rsidRDefault="00B90B3D" w:rsidP="00B90B3D">
            <w:pPr>
              <w:pStyle w:val="Caption"/>
              <w:rPr>
                <w:rFonts w:cstheme="minorHAnsi"/>
              </w:rPr>
            </w:pPr>
            <w:r w:rsidRPr="00742C61">
              <w:rPr>
                <w:rFonts w:cstheme="minorHAnsi"/>
              </w:rPr>
              <w:t xml:space="preserve">Figure </w:t>
            </w:r>
            <w:r w:rsidRPr="00742C61">
              <w:rPr>
                <w:rFonts w:cstheme="minorHAnsi"/>
              </w:rPr>
              <w:fldChar w:fldCharType="begin"/>
            </w:r>
            <w:r w:rsidRPr="00742C61">
              <w:rPr>
                <w:rFonts w:cstheme="minorHAnsi"/>
              </w:rPr>
              <w:instrText xml:space="preserve"> SEQ Figure \* ARABIC </w:instrText>
            </w:r>
            <w:r w:rsidRPr="00742C61">
              <w:rPr>
                <w:rFonts w:cstheme="minorHAnsi"/>
              </w:rPr>
              <w:fldChar w:fldCharType="separate"/>
            </w:r>
            <w:r w:rsidR="0055084B">
              <w:rPr>
                <w:rFonts w:cstheme="minorHAnsi"/>
                <w:noProof/>
              </w:rPr>
              <w:t>16</w:t>
            </w:r>
            <w:r w:rsidRPr="00742C61">
              <w:rPr>
                <w:rFonts w:cstheme="minorHAnsi"/>
              </w:rPr>
              <w:fldChar w:fldCharType="end"/>
            </w:r>
            <w:r w:rsidRPr="00742C61">
              <w:rPr>
                <w:rFonts w:cstheme="minorHAnsi"/>
              </w:rPr>
              <w:t xml:space="preserve"> 2018 photo of Delicate Georgian dress and interactive touch aspect. Display must be changed regularly to preserve costume. photo by Amy Kirby</w:t>
            </w:r>
          </w:p>
        </w:tc>
      </w:tr>
    </w:tbl>
    <w:p w14:paraId="4DC4C556" w14:textId="27863114" w:rsidR="00091701" w:rsidRPr="00742C61" w:rsidRDefault="00091701" w:rsidP="0072684E">
      <w:pPr>
        <w:rPr>
          <w:rFonts w:cstheme="minorHAnsi"/>
        </w:rPr>
      </w:pPr>
      <w:r w:rsidRPr="00742C61">
        <w:rPr>
          <w:rFonts w:cstheme="minorHAnsi"/>
        </w:rPr>
        <w:br w:type="page"/>
      </w:r>
    </w:p>
    <w:p w14:paraId="32E8F6F3" w14:textId="77777777" w:rsidR="00091701" w:rsidRPr="00742C61" w:rsidRDefault="00091701" w:rsidP="001645F3">
      <w:pPr>
        <w:pStyle w:val="ListParagraph"/>
        <w:rPr>
          <w:rFonts w:cstheme="minorHAnsi"/>
          <w:sz w:val="24"/>
        </w:rPr>
      </w:pPr>
    </w:p>
    <w:p w14:paraId="4521BB4E" w14:textId="4217F0E4" w:rsidR="00E6325D" w:rsidRPr="00742C61" w:rsidRDefault="00771E41" w:rsidP="001645F3">
      <w:pPr>
        <w:pStyle w:val="ListParagraph"/>
        <w:rPr>
          <w:rFonts w:cstheme="minorHAnsi"/>
          <w:sz w:val="28"/>
          <w:szCs w:val="28"/>
        </w:rPr>
      </w:pPr>
      <w:r w:rsidRPr="00742C61">
        <w:rPr>
          <w:rFonts w:cstheme="minorHAnsi"/>
          <w:sz w:val="28"/>
          <w:szCs w:val="28"/>
        </w:rPr>
        <w:t>3</w:t>
      </w:r>
      <w:r w:rsidR="00091701" w:rsidRPr="00742C61">
        <w:rPr>
          <w:rFonts w:cstheme="minorHAnsi"/>
          <w:sz w:val="28"/>
          <w:szCs w:val="28"/>
        </w:rPr>
        <w:t>.2) Planning</w:t>
      </w:r>
    </w:p>
    <w:p w14:paraId="24AAF5E7" w14:textId="4DA85A69" w:rsidR="003C7053" w:rsidRPr="00742C61" w:rsidRDefault="003C7053" w:rsidP="001645F3">
      <w:pPr>
        <w:pStyle w:val="ListParagraph"/>
        <w:rPr>
          <w:rFonts w:cstheme="minorHAnsi"/>
          <w:sz w:val="28"/>
        </w:rPr>
      </w:pPr>
    </w:p>
    <w:p w14:paraId="50023360" w14:textId="459AD8CB" w:rsidR="00083EFA" w:rsidRPr="00742C61" w:rsidRDefault="00083EFA" w:rsidP="00083EFA">
      <w:pPr>
        <w:rPr>
          <w:rFonts w:cstheme="minorHAnsi"/>
        </w:rPr>
      </w:pPr>
      <w:r w:rsidRPr="00742C61">
        <w:rPr>
          <w:rFonts w:cstheme="minorHAnsi"/>
        </w:rPr>
        <w:t>Planning consists of the architectural planning of the museums and galleries to house the collections.</w:t>
      </w:r>
      <w:r w:rsidR="001B1643">
        <w:rPr>
          <w:rFonts w:cstheme="minorHAnsi"/>
        </w:rPr>
        <w:t xml:space="preserve"> Fundamental </w:t>
      </w:r>
      <w:r w:rsidR="00CA38DB">
        <w:rPr>
          <w:rFonts w:cstheme="minorHAnsi"/>
        </w:rPr>
        <w:t>building design ensures the safety and wellbeing of collections and visitors.</w:t>
      </w:r>
    </w:p>
    <w:p w14:paraId="7E7B47F5" w14:textId="38CEE4A9" w:rsidR="00083EFA" w:rsidRPr="00742C61" w:rsidRDefault="00083EFA" w:rsidP="00083EFA">
      <w:pPr>
        <w:rPr>
          <w:rFonts w:cstheme="minorHAnsi"/>
        </w:rPr>
      </w:pPr>
      <w:r w:rsidRPr="00742C61">
        <w:rPr>
          <w:rFonts w:cstheme="minorHAnsi"/>
        </w:rPr>
        <w:t>Carew Control Tower has essential temperature and lighting control, working with a small bungalow hut. Temperature control, which ensures visitor comfort and collection preservation, is mainly achieved by natural insulation difficulties. Such as the thin walls and windows</w:t>
      </w:r>
      <w:r w:rsidR="0014573A" w:rsidRPr="00742C61">
        <w:rPr>
          <w:rFonts w:cstheme="minorHAnsi"/>
        </w:rPr>
        <w:t xml:space="preserve"> (refer to figure 16)</w:t>
      </w:r>
      <w:r w:rsidRPr="00742C61">
        <w:rPr>
          <w:rFonts w:cstheme="minorHAnsi"/>
        </w:rPr>
        <w:t>. Lighting is likewise installed to illuminate the rooms rather than specifically to highlight displays thus cannot be moved as much, so not protecting artefacts</w:t>
      </w:r>
      <w:r w:rsidR="0014573A" w:rsidRPr="00742C61">
        <w:rPr>
          <w:rFonts w:cstheme="minorHAnsi"/>
        </w:rPr>
        <w:t xml:space="preserve"> (refer to figure 17)</w:t>
      </w:r>
      <w:r w:rsidRPr="00742C61">
        <w:rPr>
          <w:rFonts w:cstheme="minorHAnsi"/>
        </w:rPr>
        <w:t xml:space="preserve">. Therefore, volunteers are working best they can with what they have, but it is not a strength of collection rationale. </w:t>
      </w:r>
      <w:r w:rsidR="0014573A" w:rsidRPr="00742C61">
        <w:rPr>
          <w:rFonts w:cstheme="minorHAnsi"/>
        </w:rPr>
        <w:t>Like</w:t>
      </w:r>
      <w:r w:rsidRPr="00742C61">
        <w:rPr>
          <w:rFonts w:cstheme="minorHAnsi"/>
        </w:rPr>
        <w:t xml:space="preserve"> humidity.</w:t>
      </w:r>
    </w:p>
    <w:p w14:paraId="5A848367" w14:textId="77777777" w:rsidR="00083EFA" w:rsidRPr="00742C61" w:rsidRDefault="00083EFA" w:rsidP="00083EFA">
      <w:pPr>
        <w:rPr>
          <w:rFonts w:cstheme="minorHAnsi"/>
        </w:rPr>
      </w:pPr>
      <w:r w:rsidRPr="00742C61">
        <w:rPr>
          <w:rFonts w:cstheme="minorHAnsi"/>
        </w:rPr>
        <w:t>The displays are worked around the building rather than the structure built to accommodate or be part of the exhibits.</w:t>
      </w:r>
    </w:p>
    <w:p w14:paraId="59A53941" w14:textId="5099C63A" w:rsidR="00C0621E" w:rsidRPr="00742C61" w:rsidRDefault="00083EFA" w:rsidP="00083EFA">
      <w:pPr>
        <w:rPr>
          <w:rFonts w:cstheme="minorHAnsi"/>
        </w:rPr>
      </w:pPr>
      <w:r w:rsidRPr="00742C61">
        <w:rPr>
          <w:rFonts w:cstheme="minorHAnsi"/>
        </w:rPr>
        <w:t xml:space="preserve">St Fagans, in contrast, has built new spaces for collections such as </w:t>
      </w:r>
      <w:r w:rsidR="0014573A" w:rsidRPr="00742C61">
        <w:rPr>
          <w:rFonts w:cstheme="minorHAnsi"/>
        </w:rPr>
        <w:t xml:space="preserve">World of Making (refer to figure 18) </w:t>
      </w:r>
      <w:r w:rsidRPr="00742C61">
        <w:rPr>
          <w:rFonts w:cstheme="minorHAnsi"/>
        </w:rPr>
        <w:t>Likewise, new technologies in the architecture ensure the safety of the collections and the wellbeing of visitors. Such as air conditioning, lighting</w:t>
      </w:r>
      <w:r w:rsidR="0014573A" w:rsidRPr="00742C61">
        <w:rPr>
          <w:rFonts w:cstheme="minorHAnsi"/>
        </w:rPr>
        <w:t xml:space="preserve"> (refer to figure 19)</w:t>
      </w:r>
      <w:r w:rsidRPr="00742C61">
        <w:rPr>
          <w:rFonts w:cstheme="minorHAnsi"/>
        </w:rPr>
        <w:t xml:space="preserve"> and humidity control</w:t>
      </w:r>
      <w:r w:rsidR="0014573A" w:rsidRPr="00742C61">
        <w:rPr>
          <w:rFonts w:cstheme="minorHAnsi"/>
        </w:rPr>
        <w:t xml:space="preserve"> (refer to figure 20)</w:t>
      </w:r>
      <w:r w:rsidRPr="00742C61">
        <w:rPr>
          <w:rFonts w:cstheme="minorHAnsi"/>
        </w:rPr>
        <w:t>. These things have been built in and not added to the structures. Thus, ensuring they work well and become streamline and hidden from visitors.</w:t>
      </w:r>
    </w:p>
    <w:tbl>
      <w:tblPr>
        <w:tblStyle w:val="TableGrid"/>
        <w:tblW w:w="0" w:type="auto"/>
        <w:tblLook w:val="04A0" w:firstRow="1" w:lastRow="0" w:firstColumn="1" w:lastColumn="0" w:noHBand="0" w:noVBand="1"/>
      </w:tblPr>
      <w:tblGrid>
        <w:gridCol w:w="9016"/>
      </w:tblGrid>
      <w:tr w:rsidR="007C20BD" w:rsidRPr="00742C61" w14:paraId="5D02E1BA" w14:textId="77777777" w:rsidTr="00681D9B">
        <w:tc>
          <w:tcPr>
            <w:tcW w:w="9016" w:type="dxa"/>
            <w:tcBorders>
              <w:top w:val="nil"/>
              <w:left w:val="nil"/>
              <w:bottom w:val="nil"/>
              <w:right w:val="nil"/>
            </w:tcBorders>
          </w:tcPr>
          <w:p w14:paraId="23BC82CA" w14:textId="77777777" w:rsidR="007C20BD" w:rsidRPr="00742C61" w:rsidRDefault="007C20BD" w:rsidP="007C20BD">
            <w:pPr>
              <w:keepNext/>
              <w:rPr>
                <w:rFonts w:cstheme="minorHAnsi"/>
              </w:rPr>
            </w:pPr>
            <w:r w:rsidRPr="00742C61">
              <w:rPr>
                <w:rFonts w:cstheme="minorHAnsi"/>
                <w:noProof/>
              </w:rPr>
              <w:drawing>
                <wp:inline distT="0" distB="0" distL="0" distR="0" wp14:anchorId="5A2DEFE1" wp14:editId="440F1355">
                  <wp:extent cx="1638300" cy="225552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4434" t="14419" r="36982" b="15619"/>
                          <a:stretch/>
                        </pic:blipFill>
                        <pic:spPr bwMode="auto">
                          <a:xfrm>
                            <a:off x="0" y="0"/>
                            <a:ext cx="1638300" cy="2255520"/>
                          </a:xfrm>
                          <a:prstGeom prst="rect">
                            <a:avLst/>
                          </a:prstGeom>
                          <a:ln>
                            <a:noFill/>
                          </a:ln>
                          <a:extLst>
                            <a:ext uri="{53640926-AAD7-44D8-BBD7-CCE9431645EC}">
                              <a14:shadowObscured xmlns:a14="http://schemas.microsoft.com/office/drawing/2010/main"/>
                            </a:ext>
                          </a:extLst>
                        </pic:spPr>
                      </pic:pic>
                    </a:graphicData>
                  </a:graphic>
                </wp:inline>
              </w:drawing>
            </w:r>
          </w:p>
          <w:p w14:paraId="58415265" w14:textId="6CE651FE" w:rsidR="007C20BD" w:rsidRPr="00742C61" w:rsidRDefault="007C20BD" w:rsidP="007C20BD">
            <w:pPr>
              <w:pStyle w:val="Caption"/>
              <w:rPr>
                <w:rFonts w:cstheme="minorHAnsi"/>
              </w:rPr>
            </w:pPr>
            <w:r w:rsidRPr="00742C61">
              <w:rPr>
                <w:rFonts w:cstheme="minorHAnsi"/>
              </w:rPr>
              <w:t xml:space="preserve">Figure </w:t>
            </w:r>
            <w:r w:rsidRPr="00742C61">
              <w:rPr>
                <w:rFonts w:cstheme="minorHAnsi"/>
              </w:rPr>
              <w:fldChar w:fldCharType="begin"/>
            </w:r>
            <w:r w:rsidRPr="00742C61">
              <w:rPr>
                <w:rFonts w:cstheme="minorHAnsi"/>
              </w:rPr>
              <w:instrText xml:space="preserve"> SEQ Figure \* ARABIC </w:instrText>
            </w:r>
            <w:r w:rsidRPr="00742C61">
              <w:rPr>
                <w:rFonts w:cstheme="minorHAnsi"/>
              </w:rPr>
              <w:fldChar w:fldCharType="separate"/>
            </w:r>
            <w:r w:rsidR="0055084B">
              <w:rPr>
                <w:rFonts w:cstheme="minorHAnsi"/>
                <w:noProof/>
              </w:rPr>
              <w:t>17</w:t>
            </w:r>
            <w:r w:rsidRPr="00742C61">
              <w:rPr>
                <w:rFonts w:cstheme="minorHAnsi"/>
              </w:rPr>
              <w:fldChar w:fldCharType="end"/>
            </w:r>
            <w:r w:rsidRPr="00742C61">
              <w:rPr>
                <w:rFonts w:cstheme="minorHAnsi"/>
              </w:rPr>
              <w:t xml:space="preserve"> 2018 photo of interior wall and window of Cheriton Control Tower museum. photo by Amy Kirby</w:t>
            </w:r>
          </w:p>
        </w:tc>
      </w:tr>
    </w:tbl>
    <w:p w14:paraId="36568DE4" w14:textId="77777777" w:rsidR="007C20BD" w:rsidRPr="00742C61" w:rsidRDefault="007C20BD" w:rsidP="00083EFA">
      <w:pPr>
        <w:rPr>
          <w:rFonts w:cstheme="minorHAnsi"/>
        </w:rPr>
      </w:pPr>
    </w:p>
    <w:tbl>
      <w:tblPr>
        <w:tblStyle w:val="TableGrid"/>
        <w:tblW w:w="0" w:type="auto"/>
        <w:tblLook w:val="04A0" w:firstRow="1" w:lastRow="0" w:firstColumn="1" w:lastColumn="0" w:noHBand="0" w:noVBand="1"/>
      </w:tblPr>
      <w:tblGrid>
        <w:gridCol w:w="9016"/>
      </w:tblGrid>
      <w:tr w:rsidR="007C20BD" w:rsidRPr="00742C61" w14:paraId="6C59EB03" w14:textId="77777777" w:rsidTr="00681D9B">
        <w:tc>
          <w:tcPr>
            <w:tcW w:w="9016" w:type="dxa"/>
            <w:tcBorders>
              <w:top w:val="nil"/>
              <w:left w:val="nil"/>
              <w:bottom w:val="nil"/>
              <w:right w:val="nil"/>
            </w:tcBorders>
          </w:tcPr>
          <w:p w14:paraId="5B0B5F12" w14:textId="77777777" w:rsidR="007C20BD" w:rsidRPr="00742C61" w:rsidRDefault="007C20BD" w:rsidP="007C20BD">
            <w:pPr>
              <w:keepNext/>
              <w:rPr>
                <w:rFonts w:cstheme="minorHAnsi"/>
              </w:rPr>
            </w:pPr>
            <w:r w:rsidRPr="00742C61">
              <w:rPr>
                <w:rFonts w:cstheme="minorHAnsi"/>
                <w:noProof/>
              </w:rPr>
              <w:lastRenderedPageBreak/>
              <w:drawing>
                <wp:inline distT="0" distB="0" distL="0" distR="0" wp14:anchorId="136568D2" wp14:editId="03FF17E4">
                  <wp:extent cx="3116580" cy="1912620"/>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2468" t="15127" r="23155" b="25546"/>
                          <a:stretch/>
                        </pic:blipFill>
                        <pic:spPr bwMode="auto">
                          <a:xfrm>
                            <a:off x="0" y="0"/>
                            <a:ext cx="3116580" cy="1912620"/>
                          </a:xfrm>
                          <a:prstGeom prst="rect">
                            <a:avLst/>
                          </a:prstGeom>
                          <a:ln>
                            <a:noFill/>
                          </a:ln>
                          <a:extLst>
                            <a:ext uri="{53640926-AAD7-44D8-BBD7-CCE9431645EC}">
                              <a14:shadowObscured xmlns:a14="http://schemas.microsoft.com/office/drawing/2010/main"/>
                            </a:ext>
                          </a:extLst>
                        </pic:spPr>
                      </pic:pic>
                    </a:graphicData>
                  </a:graphic>
                </wp:inline>
              </w:drawing>
            </w:r>
          </w:p>
          <w:p w14:paraId="619D5886" w14:textId="24E50935" w:rsidR="007C20BD" w:rsidRPr="00742C61" w:rsidRDefault="007C20BD" w:rsidP="007C20BD">
            <w:pPr>
              <w:pStyle w:val="Caption"/>
              <w:rPr>
                <w:rFonts w:cstheme="minorHAnsi"/>
              </w:rPr>
            </w:pPr>
            <w:r w:rsidRPr="00742C61">
              <w:rPr>
                <w:rFonts w:cstheme="minorHAnsi"/>
              </w:rPr>
              <w:t xml:space="preserve">Figure </w:t>
            </w:r>
            <w:r w:rsidRPr="00742C61">
              <w:rPr>
                <w:rFonts w:cstheme="minorHAnsi"/>
              </w:rPr>
              <w:fldChar w:fldCharType="begin"/>
            </w:r>
            <w:r w:rsidRPr="00742C61">
              <w:rPr>
                <w:rFonts w:cstheme="minorHAnsi"/>
              </w:rPr>
              <w:instrText xml:space="preserve"> SEQ Figure \* ARABIC </w:instrText>
            </w:r>
            <w:r w:rsidRPr="00742C61">
              <w:rPr>
                <w:rFonts w:cstheme="minorHAnsi"/>
              </w:rPr>
              <w:fldChar w:fldCharType="separate"/>
            </w:r>
            <w:r w:rsidR="0055084B">
              <w:rPr>
                <w:rFonts w:cstheme="minorHAnsi"/>
                <w:noProof/>
              </w:rPr>
              <w:t>18</w:t>
            </w:r>
            <w:r w:rsidRPr="00742C61">
              <w:rPr>
                <w:rFonts w:cstheme="minorHAnsi"/>
              </w:rPr>
              <w:fldChar w:fldCharType="end"/>
            </w:r>
            <w:r w:rsidRPr="00742C61">
              <w:rPr>
                <w:rFonts w:cstheme="minorHAnsi"/>
              </w:rPr>
              <w:t xml:space="preserve"> 2018 photo of Cheriton Control Tower museum lighting. unmovable. Photo by Amy Kirby</w:t>
            </w:r>
          </w:p>
        </w:tc>
      </w:tr>
    </w:tbl>
    <w:p w14:paraId="23B1E93C" w14:textId="77777777" w:rsidR="007C20BD" w:rsidRPr="00742C61" w:rsidRDefault="007C20BD" w:rsidP="00083EFA">
      <w:pPr>
        <w:rPr>
          <w:rFonts w:cstheme="minorHAnsi"/>
        </w:rPr>
      </w:pPr>
    </w:p>
    <w:tbl>
      <w:tblPr>
        <w:tblStyle w:val="TableGrid"/>
        <w:tblW w:w="0" w:type="auto"/>
        <w:tblInd w:w="-5" w:type="dxa"/>
        <w:tblLook w:val="04A0" w:firstRow="1" w:lastRow="0" w:firstColumn="1" w:lastColumn="0" w:noHBand="0" w:noVBand="1"/>
      </w:tblPr>
      <w:tblGrid>
        <w:gridCol w:w="8296"/>
      </w:tblGrid>
      <w:tr w:rsidR="007C20BD" w:rsidRPr="00742C61" w14:paraId="535EA895" w14:textId="77777777" w:rsidTr="00681D9B">
        <w:tc>
          <w:tcPr>
            <w:tcW w:w="8296" w:type="dxa"/>
            <w:tcBorders>
              <w:top w:val="nil"/>
              <w:left w:val="nil"/>
              <w:bottom w:val="nil"/>
              <w:right w:val="nil"/>
            </w:tcBorders>
          </w:tcPr>
          <w:p w14:paraId="1228A3A4" w14:textId="77777777" w:rsidR="007C20BD" w:rsidRPr="00742C61" w:rsidRDefault="007C20BD" w:rsidP="007C20BD">
            <w:pPr>
              <w:pStyle w:val="ListParagraph"/>
              <w:keepNext/>
              <w:ind w:left="0"/>
              <w:rPr>
                <w:rFonts w:cstheme="minorHAnsi"/>
              </w:rPr>
            </w:pPr>
            <w:r w:rsidRPr="00742C61">
              <w:rPr>
                <w:rFonts w:cstheme="minorHAnsi"/>
                <w:noProof/>
              </w:rPr>
              <w:drawing>
                <wp:inline distT="0" distB="0" distL="0" distR="0" wp14:anchorId="11EBA83A" wp14:editId="3E83CDD8">
                  <wp:extent cx="2080260" cy="219220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40549" t="18673" r="34589" b="25782"/>
                          <a:stretch/>
                        </pic:blipFill>
                        <pic:spPr bwMode="auto">
                          <a:xfrm>
                            <a:off x="0" y="0"/>
                            <a:ext cx="2082794" cy="2194872"/>
                          </a:xfrm>
                          <a:prstGeom prst="rect">
                            <a:avLst/>
                          </a:prstGeom>
                          <a:ln>
                            <a:noFill/>
                          </a:ln>
                          <a:extLst>
                            <a:ext uri="{53640926-AAD7-44D8-BBD7-CCE9431645EC}">
                              <a14:shadowObscured xmlns:a14="http://schemas.microsoft.com/office/drawing/2010/main"/>
                            </a:ext>
                          </a:extLst>
                        </pic:spPr>
                      </pic:pic>
                    </a:graphicData>
                  </a:graphic>
                </wp:inline>
              </w:drawing>
            </w:r>
          </w:p>
          <w:p w14:paraId="590296C3" w14:textId="0241D02F" w:rsidR="007C20BD" w:rsidRPr="00742C61" w:rsidRDefault="007C20BD" w:rsidP="007C20BD">
            <w:pPr>
              <w:pStyle w:val="Caption"/>
              <w:rPr>
                <w:rFonts w:cstheme="minorHAnsi"/>
              </w:rPr>
            </w:pPr>
            <w:r w:rsidRPr="00742C61">
              <w:rPr>
                <w:rFonts w:cstheme="minorHAnsi"/>
              </w:rPr>
              <w:t xml:space="preserve">Figure </w:t>
            </w:r>
            <w:r w:rsidRPr="00742C61">
              <w:rPr>
                <w:rFonts w:cstheme="minorHAnsi"/>
              </w:rPr>
              <w:fldChar w:fldCharType="begin"/>
            </w:r>
            <w:r w:rsidRPr="00742C61">
              <w:rPr>
                <w:rFonts w:cstheme="minorHAnsi"/>
              </w:rPr>
              <w:instrText xml:space="preserve"> SEQ Figure \* ARABIC </w:instrText>
            </w:r>
            <w:r w:rsidRPr="00742C61">
              <w:rPr>
                <w:rFonts w:cstheme="minorHAnsi"/>
              </w:rPr>
              <w:fldChar w:fldCharType="separate"/>
            </w:r>
            <w:r w:rsidR="0055084B">
              <w:rPr>
                <w:rFonts w:cstheme="minorHAnsi"/>
                <w:noProof/>
              </w:rPr>
              <w:t>19</w:t>
            </w:r>
            <w:r w:rsidRPr="00742C61">
              <w:rPr>
                <w:rFonts w:cstheme="minorHAnsi"/>
              </w:rPr>
              <w:fldChar w:fldCharType="end"/>
            </w:r>
            <w:r w:rsidRPr="00742C61">
              <w:rPr>
                <w:rFonts w:cstheme="minorHAnsi"/>
              </w:rPr>
              <w:t xml:space="preserve"> 2018 photo of entrance to world of making. photo by Amy Kirby</w:t>
            </w:r>
          </w:p>
        </w:tc>
      </w:tr>
    </w:tbl>
    <w:p w14:paraId="343DB0C6" w14:textId="77777777" w:rsidR="00C0621E" w:rsidRPr="00742C61" w:rsidRDefault="00C0621E" w:rsidP="00C0621E">
      <w:pPr>
        <w:pStyle w:val="ListParagraph"/>
        <w:rPr>
          <w:rFonts w:cstheme="minorHAnsi"/>
        </w:rPr>
      </w:pPr>
    </w:p>
    <w:tbl>
      <w:tblPr>
        <w:tblStyle w:val="TableGrid"/>
        <w:tblW w:w="0" w:type="auto"/>
        <w:tblLook w:val="04A0" w:firstRow="1" w:lastRow="0" w:firstColumn="1" w:lastColumn="0" w:noHBand="0" w:noVBand="1"/>
      </w:tblPr>
      <w:tblGrid>
        <w:gridCol w:w="9016"/>
      </w:tblGrid>
      <w:tr w:rsidR="007C20BD" w:rsidRPr="00742C61" w14:paraId="13AC7063" w14:textId="77777777" w:rsidTr="00681D9B">
        <w:tc>
          <w:tcPr>
            <w:tcW w:w="9016" w:type="dxa"/>
            <w:tcBorders>
              <w:top w:val="nil"/>
              <w:left w:val="nil"/>
              <w:bottom w:val="nil"/>
              <w:right w:val="nil"/>
            </w:tcBorders>
          </w:tcPr>
          <w:p w14:paraId="71395C7A" w14:textId="77777777" w:rsidR="007C20BD" w:rsidRPr="00742C61" w:rsidRDefault="007C20BD" w:rsidP="007C20BD">
            <w:pPr>
              <w:keepNext/>
              <w:rPr>
                <w:rFonts w:cstheme="minorHAnsi"/>
              </w:rPr>
            </w:pPr>
            <w:r w:rsidRPr="00742C61">
              <w:rPr>
                <w:rFonts w:cstheme="minorHAnsi"/>
                <w:noProof/>
              </w:rPr>
              <w:drawing>
                <wp:inline distT="0" distB="0" distL="0" distR="0" wp14:anchorId="61AAF08F" wp14:editId="250107F0">
                  <wp:extent cx="3154680" cy="1684020"/>
                  <wp:effectExtent l="0" t="0" r="762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2601" t="15836" r="22358" b="31928"/>
                          <a:stretch/>
                        </pic:blipFill>
                        <pic:spPr bwMode="auto">
                          <a:xfrm>
                            <a:off x="0" y="0"/>
                            <a:ext cx="3154680" cy="1684020"/>
                          </a:xfrm>
                          <a:prstGeom prst="rect">
                            <a:avLst/>
                          </a:prstGeom>
                          <a:ln>
                            <a:noFill/>
                          </a:ln>
                          <a:extLst>
                            <a:ext uri="{53640926-AAD7-44D8-BBD7-CCE9431645EC}">
                              <a14:shadowObscured xmlns:a14="http://schemas.microsoft.com/office/drawing/2010/main"/>
                            </a:ext>
                          </a:extLst>
                        </pic:spPr>
                      </pic:pic>
                    </a:graphicData>
                  </a:graphic>
                </wp:inline>
              </w:drawing>
            </w:r>
          </w:p>
          <w:p w14:paraId="74C70F8C" w14:textId="63CFAF1E" w:rsidR="007C20BD" w:rsidRPr="00742C61" w:rsidRDefault="007C20BD" w:rsidP="007C20BD">
            <w:pPr>
              <w:pStyle w:val="Caption"/>
              <w:rPr>
                <w:rFonts w:cstheme="minorHAnsi"/>
              </w:rPr>
            </w:pPr>
            <w:r w:rsidRPr="00742C61">
              <w:rPr>
                <w:rFonts w:cstheme="minorHAnsi"/>
              </w:rPr>
              <w:t xml:space="preserve">Figure </w:t>
            </w:r>
            <w:r w:rsidRPr="00742C61">
              <w:rPr>
                <w:rFonts w:cstheme="minorHAnsi"/>
              </w:rPr>
              <w:fldChar w:fldCharType="begin"/>
            </w:r>
            <w:r w:rsidRPr="00742C61">
              <w:rPr>
                <w:rFonts w:cstheme="minorHAnsi"/>
              </w:rPr>
              <w:instrText xml:space="preserve"> SEQ Figure \* ARABIC </w:instrText>
            </w:r>
            <w:r w:rsidRPr="00742C61">
              <w:rPr>
                <w:rFonts w:cstheme="minorHAnsi"/>
              </w:rPr>
              <w:fldChar w:fldCharType="separate"/>
            </w:r>
            <w:r w:rsidR="0055084B">
              <w:rPr>
                <w:rFonts w:cstheme="minorHAnsi"/>
                <w:noProof/>
              </w:rPr>
              <w:t>20</w:t>
            </w:r>
            <w:r w:rsidRPr="00742C61">
              <w:rPr>
                <w:rFonts w:cstheme="minorHAnsi"/>
              </w:rPr>
              <w:fldChar w:fldCharType="end"/>
            </w:r>
            <w:r w:rsidRPr="00742C61">
              <w:rPr>
                <w:rFonts w:cstheme="minorHAnsi"/>
              </w:rPr>
              <w:t xml:space="preserve"> 2018 photo of ceiling fixtures. spotlight and hanging for easy change and potential protection of displays. Photo by Amy Kirby</w:t>
            </w:r>
          </w:p>
        </w:tc>
      </w:tr>
    </w:tbl>
    <w:p w14:paraId="7C8B1A91" w14:textId="76B8F530" w:rsidR="001F497A" w:rsidRPr="00742C61" w:rsidRDefault="001F497A" w:rsidP="007C20BD">
      <w:pPr>
        <w:rPr>
          <w:rFonts w:cstheme="minorHAnsi"/>
        </w:rPr>
      </w:pPr>
    </w:p>
    <w:tbl>
      <w:tblPr>
        <w:tblStyle w:val="TableGrid"/>
        <w:tblW w:w="0" w:type="auto"/>
        <w:tblLook w:val="04A0" w:firstRow="1" w:lastRow="0" w:firstColumn="1" w:lastColumn="0" w:noHBand="0" w:noVBand="1"/>
      </w:tblPr>
      <w:tblGrid>
        <w:gridCol w:w="9016"/>
      </w:tblGrid>
      <w:tr w:rsidR="007C20BD" w:rsidRPr="00742C61" w14:paraId="5C941049" w14:textId="77777777" w:rsidTr="00681D9B">
        <w:tc>
          <w:tcPr>
            <w:tcW w:w="9016" w:type="dxa"/>
            <w:tcBorders>
              <w:top w:val="nil"/>
              <w:left w:val="nil"/>
              <w:bottom w:val="nil"/>
              <w:right w:val="nil"/>
            </w:tcBorders>
          </w:tcPr>
          <w:p w14:paraId="50AD5323" w14:textId="77777777" w:rsidR="007C20BD" w:rsidRPr="00742C61" w:rsidRDefault="007C20BD" w:rsidP="007C20BD">
            <w:pPr>
              <w:keepNext/>
              <w:rPr>
                <w:rFonts w:cstheme="minorHAnsi"/>
              </w:rPr>
            </w:pPr>
            <w:r w:rsidRPr="00742C61">
              <w:rPr>
                <w:rFonts w:cstheme="minorHAnsi"/>
                <w:noProof/>
              </w:rPr>
              <w:lastRenderedPageBreak/>
              <w:drawing>
                <wp:inline distT="0" distB="0" distL="0" distR="0" wp14:anchorId="40275F43" wp14:editId="71A3804E">
                  <wp:extent cx="3773561" cy="1630680"/>
                  <wp:effectExtent l="0" t="0" r="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2335" t="44436" r="21671" b="12546"/>
                          <a:stretch/>
                        </pic:blipFill>
                        <pic:spPr bwMode="auto">
                          <a:xfrm>
                            <a:off x="0" y="0"/>
                            <a:ext cx="3778854" cy="1632967"/>
                          </a:xfrm>
                          <a:prstGeom prst="rect">
                            <a:avLst/>
                          </a:prstGeom>
                          <a:ln>
                            <a:noFill/>
                          </a:ln>
                          <a:extLst>
                            <a:ext uri="{53640926-AAD7-44D8-BBD7-CCE9431645EC}">
                              <a14:shadowObscured xmlns:a14="http://schemas.microsoft.com/office/drawing/2010/main"/>
                            </a:ext>
                          </a:extLst>
                        </pic:spPr>
                      </pic:pic>
                    </a:graphicData>
                  </a:graphic>
                </wp:inline>
              </w:drawing>
            </w:r>
          </w:p>
          <w:p w14:paraId="510C3683" w14:textId="33380A8D" w:rsidR="007C20BD" w:rsidRPr="00742C61" w:rsidRDefault="007C20BD" w:rsidP="007C20BD">
            <w:pPr>
              <w:pStyle w:val="Caption"/>
              <w:rPr>
                <w:rFonts w:cstheme="minorHAnsi"/>
              </w:rPr>
            </w:pPr>
            <w:r w:rsidRPr="00742C61">
              <w:rPr>
                <w:rFonts w:cstheme="minorHAnsi"/>
              </w:rPr>
              <w:t xml:space="preserve">Figure </w:t>
            </w:r>
            <w:r w:rsidRPr="00742C61">
              <w:rPr>
                <w:rFonts w:cstheme="minorHAnsi"/>
              </w:rPr>
              <w:fldChar w:fldCharType="begin"/>
            </w:r>
            <w:r w:rsidRPr="00742C61">
              <w:rPr>
                <w:rFonts w:cstheme="minorHAnsi"/>
              </w:rPr>
              <w:instrText xml:space="preserve"> SEQ Figure \* ARABIC </w:instrText>
            </w:r>
            <w:r w:rsidRPr="00742C61">
              <w:rPr>
                <w:rFonts w:cstheme="minorHAnsi"/>
              </w:rPr>
              <w:fldChar w:fldCharType="separate"/>
            </w:r>
            <w:r w:rsidR="0055084B">
              <w:rPr>
                <w:rFonts w:cstheme="minorHAnsi"/>
                <w:noProof/>
              </w:rPr>
              <w:t>21</w:t>
            </w:r>
            <w:r w:rsidRPr="00742C61">
              <w:rPr>
                <w:rFonts w:cstheme="minorHAnsi"/>
              </w:rPr>
              <w:fldChar w:fldCharType="end"/>
            </w:r>
            <w:r w:rsidRPr="00742C61">
              <w:rPr>
                <w:rFonts w:cstheme="minorHAnsi"/>
              </w:rPr>
              <w:t xml:space="preserve"> 2018 photo of underground air conditioning. built into the contemporary building. Photo by Amy Kirby</w:t>
            </w:r>
          </w:p>
        </w:tc>
      </w:tr>
    </w:tbl>
    <w:p w14:paraId="30A339DF" w14:textId="77777777" w:rsidR="001F497A" w:rsidRPr="00742C61" w:rsidRDefault="001F497A">
      <w:pPr>
        <w:rPr>
          <w:rFonts w:cstheme="minorHAnsi"/>
        </w:rPr>
      </w:pPr>
      <w:r w:rsidRPr="00742C61">
        <w:rPr>
          <w:rFonts w:cstheme="minorHAnsi"/>
        </w:rPr>
        <w:br w:type="page"/>
      </w:r>
    </w:p>
    <w:p w14:paraId="2BF1CFAD" w14:textId="00EFF2D0" w:rsidR="00091701" w:rsidRPr="00742C61" w:rsidRDefault="00091701" w:rsidP="001645F3">
      <w:pPr>
        <w:pStyle w:val="ListParagraph"/>
        <w:rPr>
          <w:rFonts w:cstheme="minorHAnsi"/>
        </w:rPr>
      </w:pPr>
    </w:p>
    <w:p w14:paraId="1042BE07" w14:textId="0177293E" w:rsidR="001F497A" w:rsidRPr="00742C61" w:rsidRDefault="001F497A" w:rsidP="00DD59FF">
      <w:pPr>
        <w:pStyle w:val="ListParagraph"/>
        <w:numPr>
          <w:ilvl w:val="0"/>
          <w:numId w:val="5"/>
        </w:numPr>
        <w:rPr>
          <w:rFonts w:cstheme="minorHAnsi"/>
          <w:sz w:val="32"/>
        </w:rPr>
      </w:pPr>
      <w:r w:rsidRPr="00742C61">
        <w:rPr>
          <w:rFonts w:cstheme="minorHAnsi"/>
          <w:sz w:val="32"/>
        </w:rPr>
        <w:t>Conservation</w:t>
      </w:r>
    </w:p>
    <w:p w14:paraId="290A1B71" w14:textId="03CB7BB9" w:rsidR="001F497A" w:rsidRPr="00742C61" w:rsidRDefault="001F497A" w:rsidP="001F497A">
      <w:pPr>
        <w:pStyle w:val="ListParagraph"/>
        <w:rPr>
          <w:rFonts w:cstheme="minorHAnsi"/>
          <w:sz w:val="32"/>
        </w:rPr>
      </w:pPr>
    </w:p>
    <w:p w14:paraId="30560821" w14:textId="18D69E63" w:rsidR="001F497A" w:rsidRPr="00742C61" w:rsidRDefault="00771E41" w:rsidP="001F497A">
      <w:pPr>
        <w:pStyle w:val="ListParagraph"/>
        <w:rPr>
          <w:rFonts w:cstheme="minorHAnsi"/>
          <w:sz w:val="28"/>
        </w:rPr>
      </w:pPr>
      <w:r w:rsidRPr="00742C61">
        <w:rPr>
          <w:rFonts w:cstheme="minorHAnsi"/>
          <w:sz w:val="28"/>
        </w:rPr>
        <w:t>4</w:t>
      </w:r>
      <w:r w:rsidR="001F497A" w:rsidRPr="00742C61">
        <w:rPr>
          <w:rFonts w:cstheme="minorHAnsi"/>
          <w:sz w:val="28"/>
        </w:rPr>
        <w:t>.1) Housekeeping</w:t>
      </w:r>
    </w:p>
    <w:p w14:paraId="187F2F9E" w14:textId="625286E7" w:rsidR="001F497A" w:rsidRPr="00742C61" w:rsidRDefault="001F497A" w:rsidP="001F497A">
      <w:pPr>
        <w:pStyle w:val="ListParagraph"/>
        <w:rPr>
          <w:rFonts w:cstheme="minorHAnsi"/>
          <w:sz w:val="20"/>
        </w:rPr>
      </w:pPr>
    </w:p>
    <w:p w14:paraId="130E4933" w14:textId="513E61F2" w:rsidR="001F497A" w:rsidRPr="00742C61" w:rsidRDefault="001F497A" w:rsidP="001F497A">
      <w:pPr>
        <w:rPr>
          <w:rFonts w:cstheme="minorHAnsi"/>
        </w:rPr>
      </w:pPr>
      <w:r w:rsidRPr="00742C61">
        <w:rPr>
          <w:rFonts w:cstheme="minorHAnsi"/>
        </w:rPr>
        <w:t xml:space="preserve">Housekeeping is the practice of regularly cleaning museum space, displays and collections. In doing so collection officers are keeping up to date on the </w:t>
      </w:r>
      <w:r w:rsidR="0055475E" w:rsidRPr="00742C61">
        <w:rPr>
          <w:rFonts w:cstheme="minorHAnsi"/>
        </w:rPr>
        <w:t xml:space="preserve">physical status of the collections such as if there’s any infestation or decay. </w:t>
      </w:r>
    </w:p>
    <w:p w14:paraId="614072F4" w14:textId="3700FEF8" w:rsidR="0055475E" w:rsidRPr="00742C61" w:rsidRDefault="0055475E" w:rsidP="001F497A">
      <w:pPr>
        <w:rPr>
          <w:rFonts w:cstheme="minorHAnsi"/>
        </w:rPr>
      </w:pPr>
      <w:r w:rsidRPr="00742C61">
        <w:rPr>
          <w:rFonts w:cstheme="minorHAnsi"/>
        </w:rPr>
        <w:t>Both St Fagans and Carew Control Tower are diligent in the maintenance and upkeep of display spaces and museum in general. St Fagans has more volunteers and staff to ensure the exhibitions are cleaned everyday after hours and all collections records are updated regularly to ensure any decay is spotted quickly and treated</w:t>
      </w:r>
      <w:r w:rsidR="0055084B">
        <w:rPr>
          <w:rFonts w:cstheme="minorHAnsi"/>
        </w:rPr>
        <w:t xml:space="preserve"> (refer to figure 14, 21 and 22)</w:t>
      </w:r>
      <w:r w:rsidRPr="00742C61">
        <w:rPr>
          <w:rFonts w:cstheme="minorHAnsi"/>
        </w:rPr>
        <w:t xml:space="preserve">. </w:t>
      </w:r>
    </w:p>
    <w:p w14:paraId="6021396C" w14:textId="1EC6CA87" w:rsidR="0055475E" w:rsidRPr="00742C61" w:rsidRDefault="0055475E" w:rsidP="001F497A">
      <w:pPr>
        <w:rPr>
          <w:rFonts w:cstheme="minorHAnsi"/>
        </w:rPr>
      </w:pPr>
      <w:r w:rsidRPr="00742C61">
        <w:rPr>
          <w:rFonts w:cstheme="minorHAnsi"/>
        </w:rPr>
        <w:t xml:space="preserve">Carew in contrast has a smaller </w:t>
      </w:r>
      <w:r w:rsidR="001F0408" w:rsidRPr="00742C61">
        <w:rPr>
          <w:rFonts w:cstheme="minorHAnsi"/>
        </w:rPr>
        <w:t>volunteer group that doesn’t have the time or training to spot decay or infestation quickly, however, are diligent in cleaning and maintenance of space of the museum especially after groups and school visitations to ensure it can be open to the public.</w:t>
      </w:r>
      <w:r w:rsidR="00DF2E59" w:rsidRPr="00742C61">
        <w:rPr>
          <w:rFonts w:cstheme="minorHAnsi"/>
        </w:rPr>
        <w:t xml:space="preserve"> </w:t>
      </w:r>
    </w:p>
    <w:p w14:paraId="4B54698B" w14:textId="597E55E9" w:rsidR="00DF2E59" w:rsidRPr="00742C61" w:rsidRDefault="00DF2E59" w:rsidP="001F497A">
      <w:pPr>
        <w:rPr>
          <w:rFonts w:cstheme="minorHAnsi"/>
        </w:rPr>
      </w:pPr>
      <w:r w:rsidRPr="00742C61">
        <w:rPr>
          <w:rFonts w:cstheme="minorHAnsi"/>
        </w:rPr>
        <w:t>Therefore, though St Fagans has a strong rationale to ensuring the safety and cleanliness of the collections</w:t>
      </w:r>
      <w:r w:rsidR="0055084B">
        <w:rPr>
          <w:rFonts w:cstheme="minorHAnsi"/>
        </w:rPr>
        <w:t>,</w:t>
      </w:r>
      <w:r w:rsidRPr="00742C61">
        <w:rPr>
          <w:rFonts w:cstheme="minorHAnsi"/>
        </w:rPr>
        <w:t xml:space="preserve"> Carew is </w:t>
      </w:r>
      <w:r w:rsidR="0055084B">
        <w:rPr>
          <w:rFonts w:cstheme="minorHAnsi"/>
        </w:rPr>
        <w:t>capable in the maintenance of its collections with resources available.</w:t>
      </w:r>
    </w:p>
    <w:tbl>
      <w:tblPr>
        <w:tblStyle w:val="TableGrid"/>
        <w:tblW w:w="0" w:type="auto"/>
        <w:tblLook w:val="04A0" w:firstRow="1" w:lastRow="0" w:firstColumn="1" w:lastColumn="0" w:noHBand="0" w:noVBand="1"/>
      </w:tblPr>
      <w:tblGrid>
        <w:gridCol w:w="9016"/>
      </w:tblGrid>
      <w:tr w:rsidR="0055084B" w14:paraId="3D976D07" w14:textId="77777777" w:rsidTr="0055084B">
        <w:tc>
          <w:tcPr>
            <w:tcW w:w="9016" w:type="dxa"/>
            <w:tcBorders>
              <w:top w:val="nil"/>
              <w:left w:val="nil"/>
              <w:bottom w:val="nil"/>
              <w:right w:val="nil"/>
            </w:tcBorders>
          </w:tcPr>
          <w:p w14:paraId="0FB1FDA9" w14:textId="77777777" w:rsidR="0055084B" w:rsidRDefault="0055084B" w:rsidP="0055084B">
            <w:pPr>
              <w:keepNext/>
            </w:pPr>
            <w:r>
              <w:rPr>
                <w:noProof/>
              </w:rPr>
              <w:drawing>
                <wp:inline distT="0" distB="0" distL="0" distR="0" wp14:anchorId="23A4BC3C" wp14:editId="591BD81B">
                  <wp:extent cx="2263140" cy="3106674"/>
                  <wp:effectExtent l="0" t="0" r="381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5365" t="15128" r="35386" b="13492"/>
                          <a:stretch/>
                        </pic:blipFill>
                        <pic:spPr bwMode="auto">
                          <a:xfrm>
                            <a:off x="0" y="0"/>
                            <a:ext cx="2266618" cy="3111448"/>
                          </a:xfrm>
                          <a:prstGeom prst="rect">
                            <a:avLst/>
                          </a:prstGeom>
                          <a:ln>
                            <a:noFill/>
                          </a:ln>
                          <a:extLst>
                            <a:ext uri="{53640926-AAD7-44D8-BBD7-CCE9431645EC}">
                              <a14:shadowObscured xmlns:a14="http://schemas.microsoft.com/office/drawing/2010/main"/>
                            </a:ext>
                          </a:extLst>
                        </pic:spPr>
                      </pic:pic>
                    </a:graphicData>
                  </a:graphic>
                </wp:inline>
              </w:drawing>
            </w:r>
          </w:p>
          <w:p w14:paraId="7AE1A582" w14:textId="5EB2B824" w:rsidR="0055084B" w:rsidRDefault="0055084B" w:rsidP="0055084B">
            <w:pPr>
              <w:pStyle w:val="Caption"/>
              <w:rPr>
                <w:rFonts w:cstheme="minorHAnsi"/>
              </w:rPr>
            </w:pPr>
            <w:r>
              <w:t xml:space="preserve">Figure </w:t>
            </w:r>
            <w:fldSimple w:instr=" SEQ Figure \* ARABIC ">
              <w:r>
                <w:rPr>
                  <w:noProof/>
                </w:rPr>
                <w:t>22</w:t>
              </w:r>
            </w:fldSimple>
            <w:r>
              <w:t xml:space="preserve"> 2018 photo what is Welsh exhibition at National Museum of Wales. </w:t>
            </w:r>
            <w:r w:rsidR="00D016FD">
              <w:t>Demonstrating</w:t>
            </w:r>
            <w:r>
              <w:t xml:space="preserve"> </w:t>
            </w:r>
            <w:r w:rsidR="00A32799">
              <w:t>m</w:t>
            </w:r>
            <w:r>
              <w:t>inimalistic design and upkeep. Photo by Amy Kirby</w:t>
            </w:r>
          </w:p>
        </w:tc>
      </w:tr>
    </w:tbl>
    <w:p w14:paraId="20474591" w14:textId="77777777" w:rsidR="00DF2E59" w:rsidRPr="00742C61" w:rsidRDefault="00DF2E59">
      <w:pPr>
        <w:rPr>
          <w:rFonts w:cstheme="minorHAnsi"/>
        </w:rPr>
      </w:pPr>
      <w:r w:rsidRPr="00742C61">
        <w:rPr>
          <w:rFonts w:cstheme="minorHAnsi"/>
        </w:rPr>
        <w:br w:type="page"/>
      </w:r>
    </w:p>
    <w:p w14:paraId="1DE9538B" w14:textId="69447EA0" w:rsidR="00DF2E59" w:rsidRPr="00742C61" w:rsidRDefault="00DF2E59" w:rsidP="001F497A">
      <w:pPr>
        <w:rPr>
          <w:rFonts w:cstheme="minorHAnsi"/>
        </w:rPr>
      </w:pPr>
    </w:p>
    <w:p w14:paraId="03BAADC0" w14:textId="7C870458" w:rsidR="00DF2E59" w:rsidRPr="00742C61" w:rsidRDefault="00DF2E59" w:rsidP="00DD59FF">
      <w:pPr>
        <w:pStyle w:val="ListParagraph"/>
        <w:numPr>
          <w:ilvl w:val="0"/>
          <w:numId w:val="5"/>
        </w:numPr>
        <w:rPr>
          <w:rFonts w:cstheme="minorHAnsi"/>
          <w:sz w:val="28"/>
        </w:rPr>
      </w:pPr>
      <w:r w:rsidRPr="00742C61">
        <w:rPr>
          <w:rFonts w:cstheme="minorHAnsi"/>
          <w:sz w:val="28"/>
        </w:rPr>
        <w:t>Conclusion</w:t>
      </w:r>
    </w:p>
    <w:p w14:paraId="0B5003FD" w14:textId="6C5127F8" w:rsidR="00771E41" w:rsidRPr="00742C61" w:rsidRDefault="00771E41" w:rsidP="00771E41">
      <w:pPr>
        <w:rPr>
          <w:rFonts w:cstheme="minorHAnsi"/>
        </w:rPr>
      </w:pPr>
      <w:r w:rsidRPr="00742C61">
        <w:rPr>
          <w:rFonts w:cstheme="minorHAnsi"/>
        </w:rPr>
        <w:t xml:space="preserve">In Conclusion though Carew has its weaknesses in collection rationale, mainly in policy, legal and ethical. However, the museum and collection maintenance </w:t>
      </w:r>
      <w:proofErr w:type="gramStart"/>
      <w:r w:rsidRPr="00742C61">
        <w:rPr>
          <w:rFonts w:cstheme="minorHAnsi"/>
        </w:rPr>
        <w:t>is</w:t>
      </w:r>
      <w:proofErr w:type="gramEnd"/>
      <w:r w:rsidRPr="00742C61">
        <w:rPr>
          <w:rFonts w:cstheme="minorHAnsi"/>
        </w:rPr>
        <w:t xml:space="preserve"> impressive allowing for limitations of training, finance and space. Carew is run by volunteers and the community which changes it from St </w:t>
      </w:r>
      <w:proofErr w:type="gramStart"/>
      <w:r w:rsidRPr="00742C61">
        <w:rPr>
          <w:rFonts w:cstheme="minorHAnsi"/>
        </w:rPr>
        <w:t>Fagans</w:t>
      </w:r>
      <w:proofErr w:type="gramEnd"/>
      <w:r w:rsidRPr="00742C61">
        <w:rPr>
          <w:rFonts w:cstheme="minorHAnsi"/>
        </w:rPr>
        <w:t xml:space="preserve"> but it still follows it aims to educate, memorialise and attract visitors. Though not owning specialist or top equipment Carew ensures the preservation of the collections just not in a minimalist manner.</w:t>
      </w:r>
    </w:p>
    <w:p w14:paraId="007743D8" w14:textId="37B72F22" w:rsidR="00771E41" w:rsidRPr="00742C61" w:rsidRDefault="00771E41" w:rsidP="00771E41">
      <w:pPr>
        <w:rPr>
          <w:rFonts w:cstheme="minorHAnsi"/>
        </w:rPr>
      </w:pPr>
      <w:r w:rsidRPr="00742C61">
        <w:rPr>
          <w:rFonts w:cstheme="minorHAnsi"/>
        </w:rPr>
        <w:t>St Fagans is run for the public, with specialists and contemporary tools ensuring preservation of the collections</w:t>
      </w:r>
      <w:r w:rsidR="00942A60" w:rsidRPr="00742C61">
        <w:rPr>
          <w:rFonts w:cstheme="minorHAnsi"/>
        </w:rPr>
        <w:t xml:space="preserve">. </w:t>
      </w:r>
      <w:r w:rsidR="00B4280B" w:rsidRPr="00742C61">
        <w:rPr>
          <w:rFonts w:cstheme="minorHAnsi"/>
        </w:rPr>
        <w:t>It</w:t>
      </w:r>
      <w:r w:rsidR="00942A60" w:rsidRPr="00742C61">
        <w:rPr>
          <w:rFonts w:cstheme="minorHAnsi"/>
        </w:rPr>
        <w:t xml:space="preserve"> is a national </w:t>
      </w:r>
      <w:proofErr w:type="gramStart"/>
      <w:r w:rsidR="00942A60" w:rsidRPr="00742C61">
        <w:rPr>
          <w:rFonts w:cstheme="minorHAnsi"/>
        </w:rPr>
        <w:t>museum</w:t>
      </w:r>
      <w:proofErr w:type="gramEnd"/>
      <w:r w:rsidR="00942A60" w:rsidRPr="00742C61">
        <w:rPr>
          <w:rFonts w:cstheme="minorHAnsi"/>
        </w:rPr>
        <w:t xml:space="preserve"> so it must be taken into account that they are held to more culpability on legal responsibility resulting in a more sound collection management policy.</w:t>
      </w:r>
      <w:r w:rsidR="00B4280B" w:rsidRPr="00742C61">
        <w:rPr>
          <w:rFonts w:cstheme="minorHAnsi"/>
        </w:rPr>
        <w:t xml:space="preserve"> Consequently, a stronger all round collection rationale. </w:t>
      </w:r>
    </w:p>
    <w:p w14:paraId="3DCB63C1" w14:textId="16FB8C70" w:rsidR="00B15E1B" w:rsidRPr="00742C61" w:rsidRDefault="00B15E1B" w:rsidP="00DF2E59">
      <w:pPr>
        <w:rPr>
          <w:rFonts w:cstheme="minorHAnsi"/>
        </w:rPr>
      </w:pPr>
    </w:p>
    <w:p w14:paraId="4B476341" w14:textId="77777777" w:rsidR="00B15E1B" w:rsidRPr="00742C61" w:rsidRDefault="00B15E1B">
      <w:pPr>
        <w:rPr>
          <w:rFonts w:cstheme="minorHAnsi"/>
        </w:rPr>
      </w:pPr>
      <w:r w:rsidRPr="00742C61">
        <w:rPr>
          <w:rFonts w:cstheme="minorHAnsi"/>
        </w:rPr>
        <w:br w:type="page"/>
      </w:r>
    </w:p>
    <w:p w14:paraId="07073214" w14:textId="77777777" w:rsidR="00B15E1B" w:rsidRPr="00742C61" w:rsidRDefault="00B15E1B" w:rsidP="00DF2E59">
      <w:pPr>
        <w:rPr>
          <w:rFonts w:cstheme="minorHAnsi"/>
        </w:rPr>
      </w:pPr>
      <w:r w:rsidRPr="00742C61">
        <w:rPr>
          <w:rFonts w:cstheme="minorHAnsi"/>
        </w:rPr>
        <w:lastRenderedPageBreak/>
        <w:t xml:space="preserve">       </w:t>
      </w:r>
    </w:p>
    <w:p w14:paraId="38510362" w14:textId="152B5316" w:rsidR="00DF2E59" w:rsidRPr="00742C61" w:rsidRDefault="00B15E1B" w:rsidP="00DF2E59">
      <w:pPr>
        <w:rPr>
          <w:rFonts w:cstheme="minorHAnsi"/>
          <w:sz w:val="28"/>
        </w:rPr>
      </w:pPr>
      <w:r w:rsidRPr="00742C61">
        <w:rPr>
          <w:rFonts w:cstheme="minorHAnsi"/>
          <w:sz w:val="28"/>
        </w:rPr>
        <w:t xml:space="preserve">        Bibliography </w:t>
      </w:r>
    </w:p>
    <w:p w14:paraId="3A1F2771" w14:textId="7DE619F9" w:rsidR="00B15E1B" w:rsidRPr="00742C61" w:rsidRDefault="00681D9B" w:rsidP="00DF2E59">
      <w:pPr>
        <w:rPr>
          <w:rFonts w:cstheme="minorHAnsi"/>
          <w:color w:val="000000"/>
          <w:sz w:val="20"/>
          <w:szCs w:val="20"/>
          <w:shd w:val="clear" w:color="auto" w:fill="FFFFFF"/>
        </w:rPr>
      </w:pPr>
      <w:r w:rsidRPr="00742C61">
        <w:rPr>
          <w:rFonts w:cstheme="minorHAnsi"/>
          <w:color w:val="000000"/>
          <w:sz w:val="20"/>
          <w:szCs w:val="20"/>
          <w:shd w:val="clear" w:color="auto" w:fill="FFFFFF"/>
        </w:rPr>
        <w:t>Carew Cheriton Control Tower. (2019). </w:t>
      </w:r>
      <w:r w:rsidRPr="00742C61">
        <w:rPr>
          <w:rFonts w:cstheme="minorHAnsi"/>
          <w:i/>
          <w:iCs/>
          <w:color w:val="000000"/>
          <w:sz w:val="20"/>
          <w:szCs w:val="20"/>
          <w:shd w:val="clear" w:color="auto" w:fill="FFFFFF"/>
        </w:rPr>
        <w:t>About Us - Carew Cheriton Control Tower</w:t>
      </w:r>
      <w:r w:rsidRPr="00742C61">
        <w:rPr>
          <w:rFonts w:cstheme="minorHAnsi"/>
          <w:color w:val="000000"/>
          <w:sz w:val="20"/>
          <w:szCs w:val="20"/>
          <w:shd w:val="clear" w:color="auto" w:fill="FFFFFF"/>
        </w:rPr>
        <w:t>. [online] Available at: https://www.carewcheritoncontroltower.co.uk/about/ [Accessed 4 Jan. 2019].</w:t>
      </w:r>
    </w:p>
    <w:p w14:paraId="7F7F5685" w14:textId="16EBE073" w:rsidR="00681D9B" w:rsidRPr="00742C61" w:rsidRDefault="00681D9B" w:rsidP="00DF2E59">
      <w:pPr>
        <w:rPr>
          <w:rFonts w:cstheme="minorHAnsi"/>
          <w:color w:val="000000"/>
          <w:sz w:val="20"/>
          <w:szCs w:val="20"/>
          <w:shd w:val="clear" w:color="auto" w:fill="FFFFFF"/>
        </w:rPr>
      </w:pPr>
      <w:r w:rsidRPr="00742C61">
        <w:rPr>
          <w:rFonts w:cstheme="minorHAnsi"/>
          <w:color w:val="000000"/>
          <w:sz w:val="20"/>
          <w:szCs w:val="20"/>
          <w:shd w:val="clear" w:color="auto" w:fill="FFFFFF"/>
        </w:rPr>
        <w:t>collection care and management group (2016). </w:t>
      </w:r>
      <w:r w:rsidRPr="00742C61">
        <w:rPr>
          <w:rFonts w:cstheme="minorHAnsi"/>
          <w:i/>
          <w:iCs/>
          <w:color w:val="000000"/>
          <w:sz w:val="20"/>
          <w:szCs w:val="20"/>
          <w:shd w:val="clear" w:color="auto" w:fill="FFFFFF"/>
        </w:rPr>
        <w:t>National Museum of Wales Collection Development Policy</w:t>
      </w:r>
      <w:r w:rsidRPr="00742C61">
        <w:rPr>
          <w:rFonts w:cstheme="minorHAnsi"/>
          <w:color w:val="000000"/>
          <w:sz w:val="20"/>
          <w:szCs w:val="20"/>
          <w:shd w:val="clear" w:color="auto" w:fill="FFFFFF"/>
        </w:rPr>
        <w:t>. [online] National Museum of Wales. Available at: https://museum.wales/media/43046/2-Collection-Development-Policy-2016.pdf [Accessed 4 Jan. 2019].</w:t>
      </w:r>
    </w:p>
    <w:p w14:paraId="720E5BD7" w14:textId="1A5EB95D" w:rsidR="00013897" w:rsidRPr="00742C61" w:rsidRDefault="00013897" w:rsidP="00DF2E59">
      <w:pPr>
        <w:rPr>
          <w:rFonts w:cstheme="minorHAnsi"/>
          <w:color w:val="000000"/>
          <w:sz w:val="20"/>
          <w:szCs w:val="20"/>
          <w:shd w:val="clear" w:color="auto" w:fill="FFFFFF"/>
        </w:rPr>
      </w:pPr>
      <w:r w:rsidRPr="00742C61">
        <w:rPr>
          <w:rFonts w:cstheme="minorHAnsi"/>
          <w:color w:val="000000"/>
          <w:sz w:val="20"/>
          <w:szCs w:val="20"/>
          <w:shd w:val="clear" w:color="auto" w:fill="FFFFFF"/>
        </w:rPr>
        <w:t>Dawson, A., Hillhouse, S. and Hutcheson, N. (2012). </w:t>
      </w:r>
      <w:r w:rsidRPr="00742C61">
        <w:rPr>
          <w:rFonts w:cstheme="minorHAnsi"/>
          <w:i/>
          <w:iCs/>
          <w:color w:val="000000"/>
          <w:sz w:val="20"/>
          <w:szCs w:val="20"/>
          <w:shd w:val="clear" w:color="auto" w:fill="FFFFFF"/>
        </w:rPr>
        <w:t>Practical Collections Care A Syllabus</w:t>
      </w:r>
      <w:r w:rsidRPr="00742C61">
        <w:rPr>
          <w:rFonts w:cstheme="minorHAnsi"/>
          <w:color w:val="000000"/>
          <w:sz w:val="20"/>
          <w:szCs w:val="20"/>
          <w:shd w:val="clear" w:color="auto" w:fill="FFFFFF"/>
        </w:rPr>
        <w:t>. Norfolk Museums an</w:t>
      </w:r>
      <w:r w:rsidRPr="00742C61">
        <w:rPr>
          <w:rFonts w:cstheme="minorHAnsi"/>
          <w:color w:val="000000"/>
          <w:sz w:val="20"/>
          <w:szCs w:val="20"/>
          <w:shd w:val="clear" w:color="auto" w:fill="FFFFFF"/>
        </w:rPr>
        <w:t xml:space="preserve">d </w:t>
      </w:r>
      <w:r w:rsidRPr="00742C61">
        <w:rPr>
          <w:rFonts w:cstheme="minorHAnsi"/>
          <w:color w:val="000000"/>
          <w:sz w:val="20"/>
          <w:szCs w:val="20"/>
          <w:shd w:val="clear" w:color="auto" w:fill="FFFFFF"/>
        </w:rPr>
        <w:t>Archaeology Service.</w:t>
      </w:r>
    </w:p>
    <w:p w14:paraId="63E9A41B" w14:textId="3EF9E513" w:rsidR="00013897" w:rsidRPr="00742C61" w:rsidRDefault="00013897" w:rsidP="00DF2E59">
      <w:pPr>
        <w:rPr>
          <w:rFonts w:cstheme="minorHAnsi"/>
          <w:color w:val="000000"/>
          <w:sz w:val="20"/>
          <w:szCs w:val="20"/>
          <w:shd w:val="clear" w:color="auto" w:fill="FFFFFF"/>
        </w:rPr>
      </w:pPr>
      <w:r w:rsidRPr="00742C61">
        <w:rPr>
          <w:rFonts w:cstheme="minorHAnsi"/>
          <w:color w:val="000000"/>
          <w:sz w:val="20"/>
          <w:szCs w:val="20"/>
          <w:shd w:val="clear" w:color="auto" w:fill="FFFFFF"/>
        </w:rPr>
        <w:t>Disposal toolkit guide for museums. (2019). [</w:t>
      </w:r>
      <w:proofErr w:type="spellStart"/>
      <w:r w:rsidRPr="00742C61">
        <w:rPr>
          <w:rFonts w:cstheme="minorHAnsi"/>
          <w:color w:val="000000"/>
          <w:sz w:val="20"/>
          <w:szCs w:val="20"/>
          <w:shd w:val="clear" w:color="auto" w:fill="FFFFFF"/>
        </w:rPr>
        <w:t>ebook</w:t>
      </w:r>
      <w:proofErr w:type="spellEnd"/>
      <w:r w:rsidRPr="00742C61">
        <w:rPr>
          <w:rFonts w:cstheme="minorHAnsi"/>
          <w:color w:val="000000"/>
          <w:sz w:val="20"/>
          <w:szCs w:val="20"/>
          <w:shd w:val="clear" w:color="auto" w:fill="FFFFFF"/>
        </w:rPr>
        <w:t>] museum association. Available at: https://www.museumsassociation.org/download?id=1075416 [Accessed 4 Jan. 2019].</w:t>
      </w:r>
    </w:p>
    <w:p w14:paraId="13D5DDE6" w14:textId="669371A6" w:rsidR="00013897" w:rsidRPr="00742C61" w:rsidRDefault="00013897" w:rsidP="00DF2E59">
      <w:pPr>
        <w:rPr>
          <w:rFonts w:cstheme="minorHAnsi"/>
          <w:color w:val="000000"/>
          <w:sz w:val="20"/>
          <w:szCs w:val="20"/>
          <w:shd w:val="clear" w:color="auto" w:fill="FFFFFF"/>
        </w:rPr>
      </w:pPr>
      <w:r w:rsidRPr="00742C61">
        <w:rPr>
          <w:rFonts w:cstheme="minorHAnsi"/>
          <w:color w:val="000000"/>
          <w:sz w:val="20"/>
          <w:szCs w:val="20"/>
          <w:shd w:val="clear" w:color="auto" w:fill="FFFFFF"/>
        </w:rPr>
        <w:t>ICOM code of ethics for Museums. (2019). [</w:t>
      </w:r>
      <w:proofErr w:type="spellStart"/>
      <w:r w:rsidRPr="00742C61">
        <w:rPr>
          <w:rFonts w:cstheme="minorHAnsi"/>
          <w:color w:val="000000"/>
          <w:sz w:val="20"/>
          <w:szCs w:val="20"/>
          <w:shd w:val="clear" w:color="auto" w:fill="FFFFFF"/>
        </w:rPr>
        <w:t>ebook</w:t>
      </w:r>
      <w:proofErr w:type="spellEnd"/>
      <w:r w:rsidRPr="00742C61">
        <w:rPr>
          <w:rFonts w:cstheme="minorHAnsi"/>
          <w:color w:val="000000"/>
          <w:sz w:val="20"/>
          <w:szCs w:val="20"/>
          <w:shd w:val="clear" w:color="auto" w:fill="FFFFFF"/>
        </w:rPr>
        <w:t>] Argentina: ICOM International council of museums. Available at: https://icom.museum/wp-content/uploads/2018/07/ICOM-code-En-web.pdf [Accessed 4 Jan. 2019].</w:t>
      </w:r>
    </w:p>
    <w:p w14:paraId="417BDB73" w14:textId="2E17241A" w:rsidR="00013897" w:rsidRPr="00742C61" w:rsidRDefault="00013897" w:rsidP="00DF2E59">
      <w:pPr>
        <w:rPr>
          <w:rFonts w:cstheme="minorHAnsi"/>
          <w:color w:val="000000"/>
          <w:sz w:val="20"/>
          <w:szCs w:val="20"/>
          <w:shd w:val="clear" w:color="auto" w:fill="FFFFFF"/>
        </w:rPr>
      </w:pPr>
      <w:proofErr w:type="spellStart"/>
      <w:r w:rsidRPr="00742C61">
        <w:rPr>
          <w:rFonts w:cstheme="minorHAnsi"/>
          <w:color w:val="000000"/>
          <w:sz w:val="20"/>
          <w:szCs w:val="20"/>
          <w:shd w:val="clear" w:color="auto" w:fill="FFFFFF"/>
        </w:rPr>
        <w:t>Ladkin</w:t>
      </w:r>
      <w:proofErr w:type="spellEnd"/>
      <w:r w:rsidRPr="00742C61">
        <w:rPr>
          <w:rFonts w:cstheme="minorHAnsi"/>
          <w:color w:val="000000"/>
          <w:sz w:val="20"/>
          <w:szCs w:val="20"/>
          <w:shd w:val="clear" w:color="auto" w:fill="FFFFFF"/>
        </w:rPr>
        <w:t>, N. (2004). </w:t>
      </w:r>
      <w:r w:rsidRPr="00742C61">
        <w:rPr>
          <w:rFonts w:cstheme="minorHAnsi"/>
          <w:i/>
          <w:iCs/>
          <w:color w:val="000000"/>
          <w:sz w:val="20"/>
          <w:szCs w:val="20"/>
          <w:shd w:val="clear" w:color="auto" w:fill="FFFFFF"/>
        </w:rPr>
        <w:t>Running a museum; A practical handbook.</w:t>
      </w:r>
      <w:r w:rsidRPr="00742C61">
        <w:rPr>
          <w:rFonts w:cstheme="minorHAnsi"/>
          <w:color w:val="000000"/>
          <w:sz w:val="20"/>
          <w:szCs w:val="20"/>
          <w:shd w:val="clear" w:color="auto" w:fill="FFFFFF"/>
        </w:rPr>
        <w:t xml:space="preserve"> ICOM international council of museums,</w:t>
      </w:r>
      <w:r w:rsidRPr="00742C61">
        <w:rPr>
          <w:rFonts w:cstheme="minorHAnsi"/>
          <w:color w:val="000000"/>
          <w:sz w:val="20"/>
          <w:szCs w:val="20"/>
          <w:shd w:val="clear" w:color="auto" w:fill="FFFFFF"/>
        </w:rPr>
        <w:t xml:space="preserve"> </w:t>
      </w:r>
      <w:r w:rsidRPr="00742C61">
        <w:rPr>
          <w:rFonts w:cstheme="minorHAnsi"/>
          <w:color w:val="000000"/>
          <w:sz w:val="20"/>
          <w:szCs w:val="20"/>
          <w:shd w:val="clear" w:color="auto" w:fill="FFFFFF"/>
        </w:rPr>
        <w:t>collections management 17-30.</w:t>
      </w:r>
    </w:p>
    <w:p w14:paraId="12D86109" w14:textId="2EF9E79B" w:rsidR="00013897" w:rsidRPr="00742C61" w:rsidRDefault="00013897" w:rsidP="00DF2E59">
      <w:pPr>
        <w:rPr>
          <w:rFonts w:cstheme="minorHAnsi"/>
          <w:color w:val="000000"/>
          <w:sz w:val="20"/>
          <w:szCs w:val="20"/>
          <w:shd w:val="clear" w:color="auto" w:fill="FFFFFF"/>
        </w:rPr>
      </w:pPr>
      <w:r w:rsidRPr="00742C61">
        <w:rPr>
          <w:rFonts w:cstheme="minorHAnsi"/>
          <w:color w:val="000000"/>
          <w:sz w:val="20"/>
          <w:szCs w:val="20"/>
          <w:shd w:val="clear" w:color="auto" w:fill="FFFFFF"/>
        </w:rPr>
        <w:t>Museumsassociation.org. (2019). </w:t>
      </w:r>
      <w:r w:rsidRPr="00742C61">
        <w:rPr>
          <w:rFonts w:cstheme="minorHAnsi"/>
          <w:i/>
          <w:iCs/>
          <w:color w:val="000000"/>
          <w:sz w:val="20"/>
          <w:szCs w:val="20"/>
          <w:shd w:val="clear" w:color="auto" w:fill="FFFFFF"/>
        </w:rPr>
        <w:t>The Ethics of Disposal | Museums Association</w:t>
      </w:r>
      <w:r w:rsidRPr="00742C61">
        <w:rPr>
          <w:rFonts w:cstheme="minorHAnsi"/>
          <w:color w:val="000000"/>
          <w:sz w:val="20"/>
          <w:szCs w:val="20"/>
          <w:shd w:val="clear" w:color="auto" w:fill="FFFFFF"/>
        </w:rPr>
        <w:t>. [online] Available at: https://www.museumsassociation.org/ethics/ethics-of-disposal [Accessed 4 Jan. 2019].</w:t>
      </w:r>
    </w:p>
    <w:p w14:paraId="4436E8F8" w14:textId="77750D82" w:rsidR="00742C61" w:rsidRPr="00742C61" w:rsidRDefault="00742C61" w:rsidP="00DF2E59">
      <w:pPr>
        <w:rPr>
          <w:rFonts w:cstheme="minorHAnsi"/>
          <w:color w:val="000000"/>
          <w:sz w:val="20"/>
          <w:szCs w:val="20"/>
          <w:shd w:val="clear" w:color="auto" w:fill="FFFFFF"/>
        </w:rPr>
      </w:pPr>
      <w:r w:rsidRPr="00742C61">
        <w:rPr>
          <w:rFonts w:cstheme="minorHAnsi"/>
          <w:color w:val="000000"/>
          <w:sz w:val="20"/>
          <w:szCs w:val="20"/>
          <w:shd w:val="clear" w:color="auto" w:fill="FFFFFF"/>
        </w:rPr>
        <w:t>Museums, N. (2003). </w:t>
      </w:r>
      <w:r w:rsidRPr="00742C61">
        <w:rPr>
          <w:rFonts w:cstheme="minorHAnsi"/>
          <w:i/>
          <w:iCs/>
          <w:color w:val="000000"/>
          <w:sz w:val="20"/>
          <w:szCs w:val="20"/>
          <w:shd w:val="clear" w:color="auto" w:fill="FFFFFF"/>
        </w:rPr>
        <w:t>Too much stuff</w:t>
      </w:r>
      <w:r w:rsidRPr="00742C61">
        <w:rPr>
          <w:rFonts w:cstheme="minorHAnsi"/>
          <w:color w:val="000000"/>
          <w:sz w:val="20"/>
          <w:szCs w:val="20"/>
          <w:shd w:val="clear" w:color="auto" w:fill="FFFFFF"/>
        </w:rPr>
        <w:t>. [</w:t>
      </w:r>
      <w:proofErr w:type="spellStart"/>
      <w:r w:rsidRPr="00742C61">
        <w:rPr>
          <w:rFonts w:cstheme="minorHAnsi"/>
          <w:color w:val="000000"/>
          <w:sz w:val="20"/>
          <w:szCs w:val="20"/>
          <w:shd w:val="clear" w:color="auto" w:fill="FFFFFF"/>
        </w:rPr>
        <w:t>ebook</w:t>
      </w:r>
      <w:proofErr w:type="spellEnd"/>
      <w:r w:rsidRPr="00742C61">
        <w:rPr>
          <w:rFonts w:cstheme="minorHAnsi"/>
          <w:color w:val="000000"/>
          <w:sz w:val="20"/>
          <w:szCs w:val="20"/>
          <w:shd w:val="clear" w:color="auto" w:fill="FFFFFF"/>
        </w:rPr>
        <w:t>] National Museums directors conference. Available at: https://www.nationalmuseums.org.uk/media/documents/publications/too_much_stuff.pdf [Accessed 4 Jan. 2019].</w:t>
      </w:r>
    </w:p>
    <w:p w14:paraId="221F1F94" w14:textId="3698BBE5" w:rsidR="00013897" w:rsidRDefault="00013897" w:rsidP="00DF2E59">
      <w:pPr>
        <w:rPr>
          <w:rFonts w:cstheme="minorHAnsi"/>
          <w:color w:val="000000"/>
          <w:sz w:val="20"/>
          <w:szCs w:val="20"/>
          <w:shd w:val="clear" w:color="auto" w:fill="FFFFFF"/>
        </w:rPr>
      </w:pPr>
      <w:r w:rsidRPr="00742C61">
        <w:rPr>
          <w:rFonts w:cstheme="minorHAnsi"/>
          <w:color w:val="000000"/>
          <w:sz w:val="20"/>
          <w:szCs w:val="20"/>
          <w:shd w:val="clear" w:color="auto" w:fill="FFFFFF"/>
        </w:rPr>
        <w:t>national museum of wales (2018). </w:t>
      </w:r>
      <w:r w:rsidRPr="00742C61">
        <w:rPr>
          <w:rFonts w:cstheme="minorHAnsi"/>
          <w:i/>
          <w:iCs/>
          <w:color w:val="000000"/>
          <w:sz w:val="20"/>
          <w:szCs w:val="20"/>
          <w:shd w:val="clear" w:color="auto" w:fill="FFFFFF"/>
        </w:rPr>
        <w:t>Financial Report 2017/18</w:t>
      </w:r>
      <w:r w:rsidRPr="00742C61">
        <w:rPr>
          <w:rFonts w:cstheme="minorHAnsi"/>
          <w:color w:val="000000"/>
          <w:sz w:val="20"/>
          <w:szCs w:val="20"/>
          <w:shd w:val="clear" w:color="auto" w:fill="FFFFFF"/>
        </w:rPr>
        <w:t>. [online] Available at: https://museum.wales/media/45698/Amgueddfa-Cymru-Financial-Report-2017-18_Eng_9-10-18.pdf [Accessed 4 Jan. 2019].</w:t>
      </w:r>
    </w:p>
    <w:p w14:paraId="1C6D1516" w14:textId="3AFE3791" w:rsidR="00303F5E" w:rsidRDefault="00303F5E" w:rsidP="00DF2E59">
      <w:pPr>
        <w:rPr>
          <w:rFonts w:cstheme="minorHAnsi"/>
        </w:rPr>
      </w:pPr>
      <w:r>
        <w:rPr>
          <w:rFonts w:cstheme="minorHAnsi"/>
        </w:rPr>
        <w:t>Photos</w:t>
      </w:r>
    </w:p>
    <w:p w14:paraId="0F8EF277" w14:textId="77777777" w:rsidR="00303F5E" w:rsidRDefault="00303F5E" w:rsidP="00DF2E59">
      <w:pPr>
        <w:rPr>
          <w:rFonts w:cstheme="minorHAnsi"/>
        </w:rPr>
      </w:pPr>
      <w:r>
        <w:rPr>
          <w:rFonts w:cstheme="minorHAnsi"/>
        </w:rPr>
        <w:t>Photos from:</w:t>
      </w:r>
    </w:p>
    <w:p w14:paraId="45A69775" w14:textId="01DCD2C8" w:rsidR="00303F5E" w:rsidRDefault="00303F5E" w:rsidP="00DF2E59">
      <w:pPr>
        <w:rPr>
          <w:rFonts w:cstheme="minorHAnsi"/>
        </w:rPr>
      </w:pPr>
      <w:r>
        <w:rPr>
          <w:rFonts w:cstheme="minorHAnsi"/>
        </w:rPr>
        <w:t>carewcheritoncontroltower.co.uk</w:t>
      </w:r>
    </w:p>
    <w:p w14:paraId="10F677CE" w14:textId="0E8E816F" w:rsidR="00303F5E" w:rsidRDefault="00303F5E" w:rsidP="00DF2E59">
      <w:pPr>
        <w:rPr>
          <w:rFonts w:cstheme="minorHAnsi"/>
        </w:rPr>
      </w:pPr>
      <w:r>
        <w:rPr>
          <w:rFonts w:cstheme="minorHAnsi"/>
        </w:rPr>
        <w:t>Controltower.co.uk</w:t>
      </w:r>
    </w:p>
    <w:p w14:paraId="0C082BFC" w14:textId="216C7D65" w:rsidR="00303F5E" w:rsidRDefault="00303F5E" w:rsidP="00DF2E59">
      <w:pPr>
        <w:rPr>
          <w:rFonts w:cstheme="minorHAnsi"/>
        </w:rPr>
      </w:pPr>
      <w:r>
        <w:rPr>
          <w:rFonts w:cstheme="minorHAnsi"/>
        </w:rPr>
        <w:t>National library of wales</w:t>
      </w:r>
    </w:p>
    <w:p w14:paraId="5A135DF6" w14:textId="2C266E46" w:rsidR="00303F5E" w:rsidRDefault="00256C31" w:rsidP="00DF2E59">
      <w:pPr>
        <w:rPr>
          <w:rFonts w:cstheme="minorHAnsi"/>
        </w:rPr>
      </w:pPr>
      <w:r>
        <w:rPr>
          <w:rFonts w:cstheme="minorHAnsi"/>
        </w:rPr>
        <w:t>Amy Kirby</w:t>
      </w:r>
    </w:p>
    <w:p w14:paraId="59613464" w14:textId="3372B160" w:rsidR="00256C31" w:rsidRPr="00742C61" w:rsidRDefault="00256C31" w:rsidP="00DF2E59">
      <w:pPr>
        <w:rPr>
          <w:rFonts w:cstheme="minorHAnsi"/>
        </w:rPr>
      </w:pPr>
      <w:r>
        <w:rPr>
          <w:rFonts w:cstheme="minorHAnsi"/>
        </w:rPr>
        <w:t>Deric Brook</w:t>
      </w:r>
    </w:p>
    <w:sectPr w:rsidR="00256C31" w:rsidRPr="00742C61">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C2E425" w14:textId="77777777" w:rsidR="00C10B2D" w:rsidRDefault="00C10B2D" w:rsidP="00AB44A0">
      <w:pPr>
        <w:spacing w:after="0" w:line="240" w:lineRule="auto"/>
      </w:pPr>
      <w:r>
        <w:separator/>
      </w:r>
    </w:p>
  </w:endnote>
  <w:endnote w:type="continuationSeparator" w:id="0">
    <w:p w14:paraId="12FCAD58" w14:textId="77777777" w:rsidR="00C10B2D" w:rsidRDefault="00C10B2D" w:rsidP="00AB44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2437031"/>
      <w:docPartObj>
        <w:docPartGallery w:val="Page Numbers (Bottom of Page)"/>
        <w:docPartUnique/>
      </w:docPartObj>
    </w:sdtPr>
    <w:sdtEndPr>
      <w:rPr>
        <w:noProof/>
      </w:rPr>
    </w:sdtEndPr>
    <w:sdtContent>
      <w:p w14:paraId="5E928568" w14:textId="5653983E" w:rsidR="00B15E1B" w:rsidRDefault="00B15E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773E61" w14:textId="77777777" w:rsidR="00B15E1B" w:rsidRDefault="00B15E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065228" w14:textId="77777777" w:rsidR="00C10B2D" w:rsidRDefault="00C10B2D" w:rsidP="00AB44A0">
      <w:pPr>
        <w:spacing w:after="0" w:line="240" w:lineRule="auto"/>
      </w:pPr>
      <w:r>
        <w:separator/>
      </w:r>
    </w:p>
  </w:footnote>
  <w:footnote w:type="continuationSeparator" w:id="0">
    <w:p w14:paraId="44C582C1" w14:textId="77777777" w:rsidR="00C10B2D" w:rsidRDefault="00C10B2D" w:rsidP="00AB44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10E90C" w14:textId="0ACEC482" w:rsidR="00AB44A0" w:rsidRDefault="00AB44A0">
    <w:pPr>
      <w:pStyle w:val="Header"/>
    </w:pPr>
    <w:r>
      <w:t>Using two of the establishments visited examine the strengths and weaknesses of their collection rationale.</w:t>
    </w:r>
  </w:p>
  <w:p w14:paraId="39772298" w14:textId="7A97BE9F" w:rsidR="00AB44A0" w:rsidRDefault="00AB44A0">
    <w:pPr>
      <w:pStyle w:val="Header"/>
    </w:pPr>
    <w:r>
      <w:t>Amy Kirby</w:t>
    </w:r>
  </w:p>
  <w:p w14:paraId="2A78D2D9" w14:textId="615A1AE9" w:rsidR="00AB44A0" w:rsidRDefault="00AB44A0">
    <w:pPr>
      <w:pStyle w:val="Header"/>
    </w:pPr>
    <w:r>
      <w:t>1600156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255084"/>
    <w:multiLevelType w:val="multilevel"/>
    <w:tmpl w:val="3474B904"/>
    <w:lvl w:ilvl="0">
      <w:start w:val="2"/>
      <w:numFmt w:val="decimal"/>
      <w:lvlText w:val="%1."/>
      <w:lvlJc w:val="left"/>
      <w:pPr>
        <w:ind w:left="372" w:hanging="372"/>
      </w:pPr>
      <w:rPr>
        <w:rFonts w:hint="default"/>
      </w:rPr>
    </w:lvl>
    <w:lvl w:ilvl="1">
      <w:start w:val="1"/>
      <w:numFmt w:val="decimal"/>
      <w:lvlText w:val="%1.%2)"/>
      <w:lvlJc w:val="left"/>
      <w:pPr>
        <w:ind w:left="1440" w:hanging="720"/>
      </w:pPr>
      <w:rPr>
        <w:rFonts w:hint="default"/>
        <w:sz w:val="24"/>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9B45523"/>
    <w:multiLevelType w:val="hybridMultilevel"/>
    <w:tmpl w:val="7C16C2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2D0322"/>
    <w:multiLevelType w:val="multilevel"/>
    <w:tmpl w:val="9BC08FFC"/>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18B3C36"/>
    <w:multiLevelType w:val="hybridMultilevel"/>
    <w:tmpl w:val="33AC96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E3523D"/>
    <w:multiLevelType w:val="multilevel"/>
    <w:tmpl w:val="56BCEC7A"/>
    <w:lvl w:ilvl="0">
      <w:start w:val="1"/>
      <w:numFmt w:val="decimal"/>
      <w:lvlText w:val="%1."/>
      <w:lvlJc w:val="left"/>
      <w:pPr>
        <w:ind w:left="372" w:hanging="372"/>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6ECE370B"/>
    <w:multiLevelType w:val="hybridMultilevel"/>
    <w:tmpl w:val="C4A440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3"/>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4A0"/>
    <w:rsid w:val="00012EAF"/>
    <w:rsid w:val="00013897"/>
    <w:rsid w:val="00027361"/>
    <w:rsid w:val="00083EFA"/>
    <w:rsid w:val="00091701"/>
    <w:rsid w:val="000A169D"/>
    <w:rsid w:val="000D7122"/>
    <w:rsid w:val="000F299B"/>
    <w:rsid w:val="00141856"/>
    <w:rsid w:val="0014573A"/>
    <w:rsid w:val="001645F3"/>
    <w:rsid w:val="0018042D"/>
    <w:rsid w:val="001A64ED"/>
    <w:rsid w:val="001B1643"/>
    <w:rsid w:val="001F0408"/>
    <w:rsid w:val="001F497A"/>
    <w:rsid w:val="002019E6"/>
    <w:rsid w:val="0020265F"/>
    <w:rsid w:val="00256C31"/>
    <w:rsid w:val="002866BA"/>
    <w:rsid w:val="00303F5E"/>
    <w:rsid w:val="00310366"/>
    <w:rsid w:val="003C160D"/>
    <w:rsid w:val="003C1D7C"/>
    <w:rsid w:val="003C7053"/>
    <w:rsid w:val="004170DF"/>
    <w:rsid w:val="00453E43"/>
    <w:rsid w:val="00492677"/>
    <w:rsid w:val="004E3E6E"/>
    <w:rsid w:val="00543F00"/>
    <w:rsid w:val="0055084B"/>
    <w:rsid w:val="0055475E"/>
    <w:rsid w:val="00590731"/>
    <w:rsid w:val="005E3A96"/>
    <w:rsid w:val="00622CAC"/>
    <w:rsid w:val="006237C6"/>
    <w:rsid w:val="00655D45"/>
    <w:rsid w:val="0066515A"/>
    <w:rsid w:val="00667C61"/>
    <w:rsid w:val="00681D9B"/>
    <w:rsid w:val="006B5DD5"/>
    <w:rsid w:val="006E1424"/>
    <w:rsid w:val="0072684E"/>
    <w:rsid w:val="00742C61"/>
    <w:rsid w:val="00771E41"/>
    <w:rsid w:val="00784822"/>
    <w:rsid w:val="007C20BD"/>
    <w:rsid w:val="008007FA"/>
    <w:rsid w:val="008545A2"/>
    <w:rsid w:val="00855964"/>
    <w:rsid w:val="008A0CB7"/>
    <w:rsid w:val="008E601A"/>
    <w:rsid w:val="00935A6A"/>
    <w:rsid w:val="00942A60"/>
    <w:rsid w:val="0094728F"/>
    <w:rsid w:val="00952C5D"/>
    <w:rsid w:val="009852ED"/>
    <w:rsid w:val="009950A2"/>
    <w:rsid w:val="00A0678F"/>
    <w:rsid w:val="00A12B5A"/>
    <w:rsid w:val="00A25994"/>
    <w:rsid w:val="00A32799"/>
    <w:rsid w:val="00A92EA7"/>
    <w:rsid w:val="00AB44A0"/>
    <w:rsid w:val="00AB5742"/>
    <w:rsid w:val="00AC017D"/>
    <w:rsid w:val="00B01997"/>
    <w:rsid w:val="00B15E1B"/>
    <w:rsid w:val="00B3345F"/>
    <w:rsid w:val="00B4280B"/>
    <w:rsid w:val="00B50B93"/>
    <w:rsid w:val="00B53B74"/>
    <w:rsid w:val="00B90B3D"/>
    <w:rsid w:val="00BA4660"/>
    <w:rsid w:val="00BB0921"/>
    <w:rsid w:val="00C0621E"/>
    <w:rsid w:val="00C10B2D"/>
    <w:rsid w:val="00C30F7D"/>
    <w:rsid w:val="00C325BD"/>
    <w:rsid w:val="00C8553F"/>
    <w:rsid w:val="00C90527"/>
    <w:rsid w:val="00CA38DB"/>
    <w:rsid w:val="00CB24D1"/>
    <w:rsid w:val="00CE6983"/>
    <w:rsid w:val="00D016FD"/>
    <w:rsid w:val="00D119F9"/>
    <w:rsid w:val="00D324BE"/>
    <w:rsid w:val="00D508CC"/>
    <w:rsid w:val="00D81E32"/>
    <w:rsid w:val="00D82D4E"/>
    <w:rsid w:val="00D97C78"/>
    <w:rsid w:val="00DB1486"/>
    <w:rsid w:val="00DB6232"/>
    <w:rsid w:val="00DD59FF"/>
    <w:rsid w:val="00DF2E59"/>
    <w:rsid w:val="00E01EAF"/>
    <w:rsid w:val="00E6325D"/>
    <w:rsid w:val="00EE0DD4"/>
    <w:rsid w:val="00EE672B"/>
    <w:rsid w:val="00EF0471"/>
    <w:rsid w:val="00F2575E"/>
    <w:rsid w:val="00F67414"/>
    <w:rsid w:val="00FB5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32014"/>
  <w15:chartTrackingRefBased/>
  <w15:docId w15:val="{313A84D2-EDE7-4163-B981-8EAAA0F25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44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4A0"/>
  </w:style>
  <w:style w:type="paragraph" w:styleId="Footer">
    <w:name w:val="footer"/>
    <w:basedOn w:val="Normal"/>
    <w:link w:val="FooterChar"/>
    <w:uiPriority w:val="99"/>
    <w:unhideWhenUsed/>
    <w:rsid w:val="00AB44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4A0"/>
  </w:style>
  <w:style w:type="paragraph" w:styleId="ListParagraph">
    <w:name w:val="List Paragraph"/>
    <w:basedOn w:val="Normal"/>
    <w:uiPriority w:val="34"/>
    <w:qFormat/>
    <w:rsid w:val="00AB44A0"/>
    <w:pPr>
      <w:ind w:left="720"/>
      <w:contextualSpacing/>
    </w:pPr>
  </w:style>
  <w:style w:type="table" w:styleId="TableGrid">
    <w:name w:val="Table Grid"/>
    <w:basedOn w:val="TableNormal"/>
    <w:uiPriority w:val="39"/>
    <w:rsid w:val="00AB57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007F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720B01-9D87-49ED-BC20-31D516954B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625</TotalTime>
  <Pages>17</Pages>
  <Words>2728</Words>
  <Characters>15554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Kirby (1600156)</dc:creator>
  <cp:keywords/>
  <dc:description/>
  <cp:lastModifiedBy>Amy Kirby (1600156)</cp:lastModifiedBy>
  <cp:revision>61</cp:revision>
  <dcterms:created xsi:type="dcterms:W3CDTF">2019-01-03T17:43:00Z</dcterms:created>
  <dcterms:modified xsi:type="dcterms:W3CDTF">2019-01-04T21:52:00Z</dcterms:modified>
</cp:coreProperties>
</file>