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rPr>
        <w:id w:val="-1379849075"/>
        <w:docPartObj>
          <w:docPartGallery w:val="Cover Pages"/>
          <w:docPartUnique/>
        </w:docPartObj>
      </w:sdtPr>
      <w:sdtContent>
        <w:p w14:paraId="3F58F902" w14:textId="066F8B85" w:rsidR="00AD7D62" w:rsidRPr="000A7769" w:rsidRDefault="00AD7D62" w:rsidP="006D23FB">
          <w:pPr>
            <w:jc w:val="both"/>
            <w:rPr>
              <w:rFonts w:cstheme="minorHAnsi"/>
              <w:sz w:val="28"/>
              <w:szCs w:val="28"/>
            </w:rPr>
          </w:pPr>
        </w:p>
        <w:p w14:paraId="04F5564A" w14:textId="1984BF3A" w:rsidR="003177B2" w:rsidRPr="000A7769" w:rsidRDefault="00926090" w:rsidP="004921FC">
          <w:pPr>
            <w:jc w:val="both"/>
            <w:rPr>
              <w:rFonts w:cstheme="minorHAnsi"/>
              <w:sz w:val="28"/>
              <w:szCs w:val="28"/>
            </w:rPr>
          </w:pPr>
          <w:r w:rsidRPr="000A7769">
            <w:rPr>
              <w:rFonts w:cstheme="minorHAnsi"/>
              <w:noProof/>
              <w:sz w:val="28"/>
              <w:szCs w:val="28"/>
            </w:rPr>
            <mc:AlternateContent>
              <mc:Choice Requires="wps">
                <w:drawing>
                  <wp:anchor distT="0" distB="0" distL="114300" distR="114300" simplePos="0" relativeHeight="251658240" behindDoc="1" locked="0" layoutInCell="1" allowOverlap="1" wp14:anchorId="535587B5" wp14:editId="0BB627D7">
                    <wp:simplePos x="0" y="0"/>
                    <wp:positionH relativeFrom="margin">
                      <wp:align>center</wp:align>
                    </wp:positionH>
                    <wp:positionV relativeFrom="paragraph">
                      <wp:posOffset>1645285</wp:posOffset>
                    </wp:positionV>
                    <wp:extent cx="6543675" cy="5114925"/>
                    <wp:effectExtent l="0" t="0" r="9525" b="9525"/>
                    <wp:wrapTight wrapText="bothSides">
                      <wp:wrapPolygon edited="0">
                        <wp:start x="0" y="0"/>
                        <wp:lineTo x="0" y="21560"/>
                        <wp:lineTo x="21569" y="21560"/>
                        <wp:lineTo x="21569" y="0"/>
                        <wp:lineTo x="0" y="0"/>
                      </wp:wrapPolygon>
                    </wp:wrapTight>
                    <wp:docPr id="1" name="Text Box 1" descr="Cover page content layout"/>
                    <wp:cNvGraphicFramePr/>
                    <a:graphic xmlns:a="http://schemas.openxmlformats.org/drawingml/2006/main">
                      <a:graphicData uri="http://schemas.microsoft.com/office/word/2010/wordprocessingShape">
                        <wps:wsp>
                          <wps:cNvSpPr txBox="1"/>
                          <wps:spPr>
                            <a:xfrm>
                              <a:off x="0" y="0"/>
                              <a:ext cx="6543675" cy="5114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62"/>
                                  <w:gridCol w:w="9533"/>
                                </w:tblGrid>
                                <w:tr w:rsidR="00926090" w14:paraId="2F051163" w14:textId="77777777" w:rsidTr="00951A74">
                                  <w:trPr>
                                    <w:trHeight w:val="2376"/>
                                  </w:trPr>
                                  <w:tc>
                                    <w:tcPr>
                                      <w:tcW w:w="370" w:type="pct"/>
                                      <w:shd w:val="clear" w:color="auto" w:fill="4472C4" w:themeFill="accent1"/>
                                    </w:tcPr>
                                    <w:p w14:paraId="7E73D131" w14:textId="77777777" w:rsidR="00AD7D62" w:rsidRDefault="00AD7D62"/>
                                  </w:tc>
                                  <w:tc>
                                    <w:tcPr>
                                      <w:tcW w:w="4630" w:type="pct"/>
                                      <w:shd w:val="clear" w:color="auto" w:fill="4472C4" w:themeFill="accent1"/>
                                    </w:tcPr>
                                    <w:p w14:paraId="3C2D4035" w14:textId="54AAF6D9" w:rsidR="00AD7D62" w:rsidRDefault="00951A74">
                                      <w:pPr>
                                        <w:pStyle w:val="NoSpacing"/>
                                        <w:spacing w:before="240" w:line="216" w:lineRule="auto"/>
                                        <w:ind w:left="360" w:right="360"/>
                                        <w:contextualSpacing/>
                                        <w:rPr>
                                          <w:rFonts w:asciiTheme="majorHAnsi" w:hAnsiTheme="majorHAnsi"/>
                                          <w:color w:val="FFFFFF" w:themeColor="background1"/>
                                          <w:sz w:val="96"/>
                                          <w:szCs w:val="96"/>
                                        </w:rPr>
                                      </w:pPr>
                                      <w:r w:rsidRPr="00951A74">
                                        <w:rPr>
                                          <w:rFonts w:asciiTheme="majorHAnsi" w:hAnsiTheme="majorHAnsi"/>
                                          <w:color w:val="FFFFFF" w:themeColor="background1"/>
                                          <w:sz w:val="96"/>
                                          <w:szCs w:val="96"/>
                                        </w:rPr>
                                        <w:t>A critical analysis of Knowledge Management within the NHS Hospital Sector in Wales</w:t>
                                      </w:r>
                                    </w:p>
                                  </w:tc>
                                </w:tr>
                                <w:tr w:rsidR="00926090" w14:paraId="0BC3842E" w14:textId="77777777" w:rsidTr="00951A74">
                                  <w:trPr>
                                    <w:trHeight w:hRule="exact" w:val="648"/>
                                  </w:trPr>
                                  <w:tc>
                                    <w:tcPr>
                                      <w:tcW w:w="370" w:type="pct"/>
                                      <w:shd w:val="clear" w:color="auto" w:fill="4472C4" w:themeFill="accent1"/>
                                    </w:tcPr>
                                    <w:p w14:paraId="7078DE86" w14:textId="77777777" w:rsidR="00AD7D62" w:rsidRDefault="00AD7D62"/>
                                  </w:tc>
                                  <w:tc>
                                    <w:tcPr>
                                      <w:tcW w:w="4630" w:type="pct"/>
                                      <w:shd w:val="clear" w:color="auto" w:fill="4472C4" w:themeFill="accent1"/>
                                      <w:vAlign w:val="bottom"/>
                                    </w:tcPr>
                                    <w:p w14:paraId="67FDB988" w14:textId="77777777" w:rsidR="00AD7D62" w:rsidRDefault="00AD7D62">
                                      <w:pPr>
                                        <w:ind w:left="360" w:right="360"/>
                                        <w:rPr>
                                          <w:color w:val="FFFFFF" w:themeColor="background1"/>
                                          <w:sz w:val="28"/>
                                          <w:szCs w:val="28"/>
                                        </w:rPr>
                                      </w:pPr>
                                    </w:p>
                                  </w:tc>
                                </w:tr>
                                <w:tr w:rsidR="00926090" w14:paraId="4BD2682F" w14:textId="77777777" w:rsidTr="00951A74">
                                  <w:tc>
                                    <w:tcPr>
                                      <w:tcW w:w="370" w:type="pct"/>
                                      <w:shd w:val="clear" w:color="auto" w:fill="4472C4" w:themeFill="accent1"/>
                                    </w:tcPr>
                                    <w:p w14:paraId="66B29028" w14:textId="77777777" w:rsidR="00AD7D62" w:rsidRDefault="00AD7D62"/>
                                  </w:tc>
                                  <w:tc>
                                    <w:tcPr>
                                      <w:tcW w:w="4630" w:type="pct"/>
                                      <w:shd w:val="clear" w:color="auto" w:fill="4472C4" w:themeFill="accent1"/>
                                      <w:vAlign w:val="bottom"/>
                                    </w:tcPr>
                                    <w:p w14:paraId="6B513841" w14:textId="674FFC44"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Sandra Boscaneanu 2016826</w:t>
                                      </w:r>
                                    </w:p>
                                    <w:p w14:paraId="028DB378" w14:textId="7F7A0359"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Lecturer: Maria Heffernan</w:t>
                                      </w:r>
                                    </w:p>
                                    <w:p w14:paraId="25E7FAC5" w14:textId="1D4D06BB" w:rsidR="00AD7D62" w:rsidRDefault="00AD7D62">
                                      <w:pPr>
                                        <w:pStyle w:val="NoSpacing"/>
                                        <w:spacing w:line="288" w:lineRule="auto"/>
                                        <w:ind w:left="360" w:right="360"/>
                                        <w:rPr>
                                          <w:color w:val="FFFFFF" w:themeColor="background1"/>
                                          <w:sz w:val="28"/>
                                          <w:szCs w:val="28"/>
                                        </w:rPr>
                                      </w:pPr>
                                      <w:r w:rsidRPr="00AD7D62">
                                        <w:rPr>
                                          <w:color w:val="FFFFFF" w:themeColor="background1"/>
                                          <w:sz w:val="28"/>
                                          <w:szCs w:val="28"/>
                                        </w:rPr>
                                        <w:t>Knowledge Management BMSW5106_SWAN</w:t>
                                      </w:r>
                                    </w:p>
                                    <w:p w14:paraId="6B6BB001" w14:textId="49464503" w:rsidR="00AD7D62" w:rsidRDefault="0005306B" w:rsidP="00496AFF">
                                      <w:pPr>
                                        <w:pStyle w:val="NoSpacing"/>
                                        <w:spacing w:after="240" w:line="288" w:lineRule="auto"/>
                                        <w:ind w:right="360"/>
                                        <w:rPr>
                                          <w:color w:val="FFFFFF" w:themeColor="background1"/>
                                          <w:sz w:val="28"/>
                                          <w:szCs w:val="28"/>
                                        </w:rPr>
                                      </w:pPr>
                                      <w:r>
                                        <w:rPr>
                                          <w:color w:val="FFFFFF" w:themeColor="background1"/>
                                          <w:sz w:val="28"/>
                                          <w:szCs w:val="28"/>
                                        </w:rPr>
                                        <w:t xml:space="preserve"> 22</w:t>
                                      </w:r>
                                      <w:r w:rsidRPr="0005306B">
                                        <w:rPr>
                                          <w:color w:val="FFFFFF" w:themeColor="background1"/>
                                          <w:sz w:val="28"/>
                                          <w:szCs w:val="28"/>
                                          <w:vertAlign w:val="superscript"/>
                                        </w:rPr>
                                        <w:t>nd</w:t>
                                      </w:r>
                                      <w:r>
                                        <w:rPr>
                                          <w:color w:val="FFFFFF" w:themeColor="background1"/>
                                          <w:sz w:val="28"/>
                                          <w:szCs w:val="28"/>
                                        </w:rPr>
                                        <w:t xml:space="preserve"> of August</w:t>
                                      </w:r>
                                      <w:r w:rsidR="00AD7D62">
                                        <w:rPr>
                                          <w:color w:val="FFFFFF" w:themeColor="background1"/>
                                          <w:sz w:val="28"/>
                                          <w:szCs w:val="28"/>
                                        </w:rPr>
                                        <w:t xml:space="preserve"> 2022</w:t>
                                      </w:r>
                                    </w:p>
                                    <w:p w14:paraId="4F8C136F" w14:textId="755C27B1" w:rsidR="00AD7D62" w:rsidRDefault="00AD7D62">
                                      <w:pPr>
                                        <w:pStyle w:val="NoSpacing"/>
                                        <w:spacing w:after="240" w:line="288" w:lineRule="auto"/>
                                        <w:ind w:left="360" w:right="360"/>
                                        <w:rPr>
                                          <w:color w:val="FFFFFF" w:themeColor="background1"/>
                                          <w:sz w:val="28"/>
                                          <w:szCs w:val="28"/>
                                        </w:rPr>
                                      </w:pPr>
                                    </w:p>
                                  </w:tc>
                                </w:tr>
                              </w:tbl>
                              <w:p w14:paraId="61F3AB43" w14:textId="77777777" w:rsidR="00AD7D62" w:rsidRDefault="00AD7D6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5587B5"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129.55pt;width:515.25pt;height:402.7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ytQYAIAAC4FAAAOAAAAZHJzL2Uyb0RvYy54bWysVE1v2zAMvQ/YfxB0X520TbcFdYqsRYcB&#10;RVusHXZWZKkxJosaxcTOfv0o2U6KbpcOu8i0+Pj1SOr8omuc2BqMNfhSTo8mUhivoar9Uym/PV6/&#10;+yBFJOUr5cCbUu5MlBeLt2/O2zA3x7AGVxkU7MTHeRtKuSYK86KIem0aFY8gGM9KC9go4l98KipU&#10;LXtvXHE8mZwVLWAVELSJkW+veqVcZP/WGk131kZDwpWSc6N8Yj5X6SwW52r+hCqsaz2kof4hi0bV&#10;noPuXV0pUmKD9R+umlojRLB0pKEpwNpam1wDVzOdvKjmYa2CybUwOTHsaYr/z62+3T6EexTUfYKO&#10;G5gIaUOcR75M9XQWm/TlTAXrmcLdnjbTkdB8eTY7PTl7P5NCs242nZ5+PJ4lP8XBPGCkzwYakYRS&#10;Ivcl06W2N5F66AhJ0Txc187l3jgvWg5xMptkg72GnTufsCZ3eXBzSD1LtHMmYZz/aqyoq1xBusjz&#10;ZS4diq3iyVBaG0+5+OyX0QllOYnXGA74Q1avMe7rGCODp71xU3vAXP2LtKsfY8q2xzPnz+pOInWr&#10;bmjpCqoddxqhX4IY9HXN3bhRke4V8tRzc3mT6Y4P64BZh0GSYg3462/3Cc/DyFopWt6iUsafG4VG&#10;CvfF85imlRsFHIXVKPhNcwlM/5TfiKCzyAZIbhQtQvOdF3yZorBKec2xSkmjeEn9LvMDoc1ymUG8&#10;WEHRjX8IOrlO3Uiz9dh9VxiGASSe3VsY90vNX8xhj02WHpYbAlvnIU2E9iwORPNS5jEfHpC09c//&#10;M+rwzC1+AwAA//8DAFBLAwQUAAYACAAAACEAd/CDw94AAAAKAQAADwAAAGRycy9kb3ducmV2Lnht&#10;bEyPO0/EMBCEeyT+g7VIdJydg4sgxDkhHh3PAyTonNgkEfY6sje58O9xKuhmNauZb8rt7CybTIi9&#10;RwnZSgAz2HjdYyvh7fXu5BxYJIVaWY9Gwo+JsK0OD0pVaL/HFzPtqGUpBGOhJHREQ8F5bDrjVFz5&#10;wWDyvnxwitIZWq6D2qdwZ/laiJw71WNq6NRgrjvTfO9GJ8F+xHBfC/qcbtoHen7i4/tt9ijl8dF8&#10;dQmMzEx/z7DgJ3SoElPtR9SRWQlpCElYby4yYIstTsUGWL2o/CwHXpX8/4TqFwAA//8DAFBLAQIt&#10;ABQABgAIAAAAIQC2gziS/gAAAOEBAAATAAAAAAAAAAAAAAAAAAAAAABbQ29udGVudF9UeXBlc10u&#10;eG1sUEsBAi0AFAAGAAgAAAAhADj9If/WAAAAlAEAAAsAAAAAAAAAAAAAAAAALwEAAF9yZWxzLy5y&#10;ZWxzUEsBAi0AFAAGAAgAAAAhAPHjK1BgAgAALgUAAA4AAAAAAAAAAAAAAAAALgIAAGRycy9lMm9E&#10;b2MueG1sUEsBAi0AFAAGAAgAAAAhAHfwg8PeAAAACgEAAA8AAAAAAAAAAAAAAAAAug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62"/>
                            <w:gridCol w:w="9533"/>
                          </w:tblGrid>
                          <w:tr w:rsidR="00926090" w14:paraId="2F051163" w14:textId="77777777" w:rsidTr="00951A74">
                            <w:trPr>
                              <w:trHeight w:val="2376"/>
                            </w:trPr>
                            <w:tc>
                              <w:tcPr>
                                <w:tcW w:w="370" w:type="pct"/>
                                <w:shd w:val="clear" w:color="auto" w:fill="4472C4" w:themeFill="accent1"/>
                              </w:tcPr>
                              <w:p w14:paraId="7E73D131" w14:textId="77777777" w:rsidR="00AD7D62" w:rsidRDefault="00AD7D62"/>
                            </w:tc>
                            <w:tc>
                              <w:tcPr>
                                <w:tcW w:w="4630" w:type="pct"/>
                                <w:shd w:val="clear" w:color="auto" w:fill="4472C4" w:themeFill="accent1"/>
                              </w:tcPr>
                              <w:p w14:paraId="3C2D4035" w14:textId="54AAF6D9" w:rsidR="00AD7D62" w:rsidRDefault="00951A74">
                                <w:pPr>
                                  <w:pStyle w:val="NoSpacing"/>
                                  <w:spacing w:before="240" w:line="216" w:lineRule="auto"/>
                                  <w:ind w:left="360" w:right="360"/>
                                  <w:contextualSpacing/>
                                  <w:rPr>
                                    <w:rFonts w:asciiTheme="majorHAnsi" w:hAnsiTheme="majorHAnsi"/>
                                    <w:color w:val="FFFFFF" w:themeColor="background1"/>
                                    <w:sz w:val="96"/>
                                    <w:szCs w:val="96"/>
                                  </w:rPr>
                                </w:pPr>
                                <w:r w:rsidRPr="00951A74">
                                  <w:rPr>
                                    <w:rFonts w:asciiTheme="majorHAnsi" w:hAnsiTheme="majorHAnsi"/>
                                    <w:color w:val="FFFFFF" w:themeColor="background1"/>
                                    <w:sz w:val="96"/>
                                    <w:szCs w:val="96"/>
                                  </w:rPr>
                                  <w:t>A critical analysis of Knowledge Management within the NHS Hospital Sector in Wales</w:t>
                                </w:r>
                              </w:p>
                            </w:tc>
                          </w:tr>
                          <w:tr w:rsidR="00926090" w14:paraId="0BC3842E" w14:textId="77777777" w:rsidTr="00951A74">
                            <w:trPr>
                              <w:trHeight w:hRule="exact" w:val="648"/>
                            </w:trPr>
                            <w:tc>
                              <w:tcPr>
                                <w:tcW w:w="370" w:type="pct"/>
                                <w:shd w:val="clear" w:color="auto" w:fill="4472C4" w:themeFill="accent1"/>
                              </w:tcPr>
                              <w:p w14:paraId="7078DE86" w14:textId="77777777" w:rsidR="00AD7D62" w:rsidRDefault="00AD7D62"/>
                            </w:tc>
                            <w:tc>
                              <w:tcPr>
                                <w:tcW w:w="4630" w:type="pct"/>
                                <w:shd w:val="clear" w:color="auto" w:fill="4472C4" w:themeFill="accent1"/>
                                <w:vAlign w:val="bottom"/>
                              </w:tcPr>
                              <w:p w14:paraId="67FDB988" w14:textId="77777777" w:rsidR="00AD7D62" w:rsidRDefault="00AD7D62">
                                <w:pPr>
                                  <w:ind w:left="360" w:right="360"/>
                                  <w:rPr>
                                    <w:color w:val="FFFFFF" w:themeColor="background1"/>
                                    <w:sz w:val="28"/>
                                    <w:szCs w:val="28"/>
                                  </w:rPr>
                                </w:pPr>
                              </w:p>
                            </w:tc>
                          </w:tr>
                          <w:tr w:rsidR="00926090" w14:paraId="4BD2682F" w14:textId="77777777" w:rsidTr="00951A74">
                            <w:tc>
                              <w:tcPr>
                                <w:tcW w:w="370" w:type="pct"/>
                                <w:shd w:val="clear" w:color="auto" w:fill="4472C4" w:themeFill="accent1"/>
                              </w:tcPr>
                              <w:p w14:paraId="66B29028" w14:textId="77777777" w:rsidR="00AD7D62" w:rsidRDefault="00AD7D62"/>
                            </w:tc>
                            <w:tc>
                              <w:tcPr>
                                <w:tcW w:w="4630" w:type="pct"/>
                                <w:shd w:val="clear" w:color="auto" w:fill="4472C4" w:themeFill="accent1"/>
                                <w:vAlign w:val="bottom"/>
                              </w:tcPr>
                              <w:p w14:paraId="6B513841" w14:textId="674FFC44"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Sandra Boscaneanu 2016826</w:t>
                                </w:r>
                              </w:p>
                              <w:p w14:paraId="028DB378" w14:textId="7F7A0359"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Lecturer: Maria Heffernan</w:t>
                                </w:r>
                              </w:p>
                              <w:p w14:paraId="25E7FAC5" w14:textId="1D4D06BB" w:rsidR="00AD7D62" w:rsidRDefault="00AD7D62">
                                <w:pPr>
                                  <w:pStyle w:val="NoSpacing"/>
                                  <w:spacing w:line="288" w:lineRule="auto"/>
                                  <w:ind w:left="360" w:right="360"/>
                                  <w:rPr>
                                    <w:color w:val="FFFFFF" w:themeColor="background1"/>
                                    <w:sz w:val="28"/>
                                    <w:szCs w:val="28"/>
                                  </w:rPr>
                                </w:pPr>
                                <w:r w:rsidRPr="00AD7D62">
                                  <w:rPr>
                                    <w:color w:val="FFFFFF" w:themeColor="background1"/>
                                    <w:sz w:val="28"/>
                                    <w:szCs w:val="28"/>
                                  </w:rPr>
                                  <w:t>Knowledge Management BMSW5106_SWAN</w:t>
                                </w:r>
                              </w:p>
                              <w:p w14:paraId="6B6BB001" w14:textId="49464503" w:rsidR="00AD7D62" w:rsidRDefault="0005306B" w:rsidP="00496AFF">
                                <w:pPr>
                                  <w:pStyle w:val="NoSpacing"/>
                                  <w:spacing w:after="240" w:line="288" w:lineRule="auto"/>
                                  <w:ind w:right="360"/>
                                  <w:rPr>
                                    <w:color w:val="FFFFFF" w:themeColor="background1"/>
                                    <w:sz w:val="28"/>
                                    <w:szCs w:val="28"/>
                                  </w:rPr>
                                </w:pPr>
                                <w:r>
                                  <w:rPr>
                                    <w:color w:val="FFFFFF" w:themeColor="background1"/>
                                    <w:sz w:val="28"/>
                                    <w:szCs w:val="28"/>
                                  </w:rPr>
                                  <w:t xml:space="preserve"> 22</w:t>
                                </w:r>
                                <w:r w:rsidRPr="0005306B">
                                  <w:rPr>
                                    <w:color w:val="FFFFFF" w:themeColor="background1"/>
                                    <w:sz w:val="28"/>
                                    <w:szCs w:val="28"/>
                                    <w:vertAlign w:val="superscript"/>
                                  </w:rPr>
                                  <w:t>nd</w:t>
                                </w:r>
                                <w:r>
                                  <w:rPr>
                                    <w:color w:val="FFFFFF" w:themeColor="background1"/>
                                    <w:sz w:val="28"/>
                                    <w:szCs w:val="28"/>
                                  </w:rPr>
                                  <w:t xml:space="preserve"> of August</w:t>
                                </w:r>
                                <w:r w:rsidR="00AD7D62">
                                  <w:rPr>
                                    <w:color w:val="FFFFFF" w:themeColor="background1"/>
                                    <w:sz w:val="28"/>
                                    <w:szCs w:val="28"/>
                                  </w:rPr>
                                  <w:t xml:space="preserve"> 2022</w:t>
                                </w:r>
                              </w:p>
                              <w:p w14:paraId="4F8C136F" w14:textId="755C27B1" w:rsidR="00AD7D62" w:rsidRDefault="00AD7D62">
                                <w:pPr>
                                  <w:pStyle w:val="NoSpacing"/>
                                  <w:spacing w:after="240" w:line="288" w:lineRule="auto"/>
                                  <w:ind w:left="360" w:right="360"/>
                                  <w:rPr>
                                    <w:color w:val="FFFFFF" w:themeColor="background1"/>
                                    <w:sz w:val="28"/>
                                    <w:szCs w:val="28"/>
                                  </w:rPr>
                                </w:pPr>
                              </w:p>
                            </w:tc>
                          </w:tr>
                        </w:tbl>
                        <w:p w14:paraId="61F3AB43" w14:textId="77777777" w:rsidR="00AD7D62" w:rsidRDefault="00AD7D62"/>
                      </w:txbxContent>
                    </v:textbox>
                    <w10:wrap type="tight" anchorx="margin"/>
                  </v:shape>
                </w:pict>
              </mc:Fallback>
            </mc:AlternateContent>
          </w:r>
        </w:p>
      </w:sdtContent>
    </w:sdt>
    <w:p w14:paraId="09E36057" w14:textId="3F66AD27" w:rsidR="003177B2" w:rsidRPr="000A7769" w:rsidRDefault="003177B2" w:rsidP="006D23FB">
      <w:pPr>
        <w:jc w:val="both"/>
        <w:rPr>
          <w:rFonts w:cstheme="minorHAnsi"/>
          <w:sz w:val="28"/>
          <w:szCs w:val="28"/>
        </w:rPr>
      </w:pPr>
    </w:p>
    <w:p w14:paraId="0C1970D9" w14:textId="5788A90F" w:rsidR="003177B2" w:rsidRPr="000A7769" w:rsidRDefault="003177B2">
      <w:pPr>
        <w:rPr>
          <w:rFonts w:cstheme="minorHAnsi"/>
          <w:sz w:val="28"/>
          <w:szCs w:val="28"/>
        </w:rPr>
      </w:pPr>
    </w:p>
    <w:p w14:paraId="3961C8D4" w14:textId="77777777" w:rsidR="006702D6" w:rsidRPr="000A7769" w:rsidRDefault="006702D6">
      <w:pPr>
        <w:rPr>
          <w:rFonts w:cstheme="minorHAnsi"/>
          <w:sz w:val="28"/>
          <w:szCs w:val="28"/>
        </w:rPr>
      </w:pPr>
    </w:p>
    <w:p w14:paraId="70DA0DAE" w14:textId="77777777" w:rsidR="00C901BC" w:rsidRPr="000A7769" w:rsidRDefault="00C901BC" w:rsidP="006D23FB">
      <w:pPr>
        <w:jc w:val="both"/>
        <w:rPr>
          <w:rFonts w:cstheme="minorHAnsi"/>
          <w:sz w:val="28"/>
          <w:szCs w:val="28"/>
        </w:rPr>
      </w:pPr>
    </w:p>
    <w:p w14:paraId="404FFE57" w14:textId="3F0F5F02" w:rsidR="00C901BC" w:rsidRPr="000A7769" w:rsidRDefault="00C901BC">
      <w:pPr>
        <w:rPr>
          <w:rFonts w:cstheme="minorHAnsi"/>
          <w:sz w:val="28"/>
          <w:szCs w:val="28"/>
        </w:rPr>
      </w:pPr>
    </w:p>
    <w:p w14:paraId="594F4044" w14:textId="77777777" w:rsidR="00A64B0D" w:rsidRPr="000A7769" w:rsidRDefault="00A64B0D" w:rsidP="006D23FB">
      <w:pPr>
        <w:jc w:val="both"/>
        <w:rPr>
          <w:rFonts w:cstheme="minorHAnsi"/>
          <w:sz w:val="28"/>
          <w:szCs w:val="28"/>
        </w:rPr>
      </w:pPr>
    </w:p>
    <w:p w14:paraId="67833EB4" w14:textId="77777777" w:rsidR="006702D6" w:rsidRPr="000A7769" w:rsidRDefault="006702D6" w:rsidP="006D23FB">
      <w:pPr>
        <w:jc w:val="both"/>
        <w:rPr>
          <w:rFonts w:cstheme="minorHAnsi"/>
          <w:sz w:val="28"/>
          <w:szCs w:val="28"/>
        </w:rPr>
      </w:pPr>
    </w:p>
    <w:p w14:paraId="50156E12" w14:textId="77777777" w:rsidR="006702D6" w:rsidRPr="000A7769" w:rsidRDefault="006702D6" w:rsidP="006D23FB">
      <w:pPr>
        <w:jc w:val="both"/>
        <w:rPr>
          <w:rFonts w:cstheme="minorHAnsi"/>
          <w:sz w:val="28"/>
          <w:szCs w:val="28"/>
        </w:rPr>
      </w:pPr>
    </w:p>
    <w:p w14:paraId="01A9EAE6" w14:textId="77777777" w:rsidR="006702D6" w:rsidRPr="000A7769" w:rsidRDefault="006702D6" w:rsidP="006D23FB">
      <w:pPr>
        <w:jc w:val="both"/>
        <w:rPr>
          <w:rFonts w:cstheme="minorHAnsi"/>
          <w:sz w:val="28"/>
          <w:szCs w:val="28"/>
        </w:rPr>
      </w:pPr>
    </w:p>
    <w:p w14:paraId="532D4D06" w14:textId="77777777" w:rsidR="006702D6" w:rsidRPr="000A7769" w:rsidRDefault="006702D6" w:rsidP="006D23FB">
      <w:pPr>
        <w:jc w:val="both"/>
        <w:rPr>
          <w:rFonts w:cstheme="minorHAnsi"/>
          <w:sz w:val="28"/>
          <w:szCs w:val="28"/>
        </w:rPr>
      </w:pPr>
    </w:p>
    <w:p w14:paraId="301022CC" w14:textId="77777777" w:rsidR="006702D6" w:rsidRPr="000A7769" w:rsidRDefault="006702D6" w:rsidP="006D23FB">
      <w:pPr>
        <w:jc w:val="both"/>
        <w:rPr>
          <w:rFonts w:cstheme="minorHAnsi"/>
          <w:sz w:val="28"/>
          <w:szCs w:val="28"/>
        </w:rPr>
      </w:pPr>
    </w:p>
    <w:p w14:paraId="6BD238A9" w14:textId="77777777" w:rsidR="006702D6" w:rsidRPr="000A7769" w:rsidRDefault="006702D6" w:rsidP="006D23FB">
      <w:pPr>
        <w:jc w:val="both"/>
        <w:rPr>
          <w:rFonts w:cstheme="minorHAnsi"/>
          <w:sz w:val="28"/>
          <w:szCs w:val="28"/>
        </w:rPr>
      </w:pPr>
    </w:p>
    <w:p w14:paraId="4E6F70A4" w14:textId="56C3F161" w:rsidR="00AD7D62" w:rsidRPr="000A7769" w:rsidRDefault="00AD7D62" w:rsidP="00A64B0D">
      <w:pPr>
        <w:jc w:val="center"/>
        <w:rPr>
          <w:rFonts w:cstheme="minorHAnsi"/>
          <w:sz w:val="28"/>
          <w:szCs w:val="28"/>
        </w:rPr>
      </w:pPr>
      <w:r w:rsidRPr="000A7769">
        <w:rPr>
          <w:rFonts w:cstheme="minorHAnsi"/>
          <w:sz w:val="28"/>
          <w:szCs w:val="28"/>
        </w:rPr>
        <w:t>Executive summary</w:t>
      </w:r>
    </w:p>
    <w:p w14:paraId="19FAE6B4" w14:textId="77777777" w:rsidR="001A4A0B" w:rsidRPr="000A7769" w:rsidRDefault="001A4A0B">
      <w:pPr>
        <w:pStyle w:val="TOCHeading"/>
        <w:rPr>
          <w:rFonts w:asciiTheme="minorHAnsi" w:eastAsiaTheme="minorHAnsi" w:hAnsiTheme="minorHAnsi" w:cstheme="minorHAnsi"/>
          <w:color w:val="auto"/>
          <w:sz w:val="28"/>
          <w:szCs w:val="28"/>
          <w:lang w:val="en-GB"/>
        </w:rPr>
      </w:pPr>
    </w:p>
    <w:p w14:paraId="6CA93CE3" w14:textId="77777777" w:rsidR="006D2A11" w:rsidRDefault="00E82A4B" w:rsidP="006D2A11">
      <w:pPr>
        <w:rPr>
          <w:rFonts w:cstheme="minorHAnsi"/>
          <w:sz w:val="28"/>
          <w:szCs w:val="28"/>
        </w:rPr>
      </w:pPr>
      <w:r w:rsidRPr="00E82A4B">
        <w:rPr>
          <w:rFonts w:cstheme="minorHAnsi"/>
          <w:sz w:val="28"/>
          <w:szCs w:val="28"/>
        </w:rPr>
        <w:t xml:space="preserve">Knowledge management has grown more vital in recent years, prompting organisations to place a greater emphasis on it. Moreover, KM procedures must be strictly adhered </w:t>
      </w:r>
      <w:r w:rsidRPr="00E82A4B">
        <w:rPr>
          <w:rFonts w:cstheme="minorHAnsi"/>
          <w:sz w:val="28"/>
          <w:szCs w:val="28"/>
        </w:rPr>
        <w:t>to</w:t>
      </w:r>
      <w:r w:rsidRPr="00E82A4B">
        <w:rPr>
          <w:rFonts w:cstheme="minorHAnsi"/>
          <w:sz w:val="28"/>
          <w:szCs w:val="28"/>
        </w:rPr>
        <w:t xml:space="preserve"> achieve and maintain success. </w:t>
      </w:r>
      <w:r w:rsidRPr="00E82A4B">
        <w:rPr>
          <w:rFonts w:cstheme="minorHAnsi"/>
          <w:sz w:val="28"/>
          <w:szCs w:val="28"/>
        </w:rPr>
        <w:t>The Chief Executive Officer of the Welsh Assembly have commissioned this paper</w:t>
      </w:r>
      <w:r w:rsidRPr="00E82A4B">
        <w:rPr>
          <w:rFonts w:cstheme="minorHAnsi"/>
          <w:sz w:val="28"/>
          <w:szCs w:val="28"/>
        </w:rPr>
        <w:t xml:space="preserve"> to examine and critically analyse KM components such as knowledge </w:t>
      </w:r>
      <w:r w:rsidR="002D196E">
        <w:rPr>
          <w:rFonts w:cstheme="minorHAnsi"/>
          <w:sz w:val="28"/>
          <w:szCs w:val="28"/>
        </w:rPr>
        <w:t>acquisition</w:t>
      </w:r>
      <w:r w:rsidRPr="00E82A4B">
        <w:rPr>
          <w:rFonts w:cstheme="minorHAnsi"/>
          <w:sz w:val="28"/>
          <w:szCs w:val="28"/>
        </w:rPr>
        <w:t xml:space="preserve">, knowledge application, knowledge storage, and knowledge sharing. </w:t>
      </w:r>
      <w:r w:rsidR="002D196E">
        <w:rPr>
          <w:rFonts w:cstheme="minorHAnsi"/>
          <w:sz w:val="28"/>
          <w:szCs w:val="28"/>
        </w:rPr>
        <w:t xml:space="preserve">Furthermore, SECI is thought to be analysed on Japanese companies and so is not applicable in other nations </w:t>
      </w:r>
      <w:r w:rsidR="00312270">
        <w:rPr>
          <w:rFonts w:cstheme="minorHAnsi"/>
          <w:sz w:val="28"/>
          <w:szCs w:val="28"/>
        </w:rPr>
        <w:t>because</w:t>
      </w:r>
      <w:r w:rsidR="002D196E">
        <w:rPr>
          <w:rFonts w:cstheme="minorHAnsi"/>
          <w:sz w:val="28"/>
          <w:szCs w:val="28"/>
        </w:rPr>
        <w:t xml:space="preserve"> Japan has different culture, and most of the workforce stays with the company forever according to (Doyle,1985). However, SECI model has improved company performance. </w:t>
      </w:r>
      <w:r w:rsidR="006D2A11" w:rsidRPr="00E82A4B">
        <w:rPr>
          <w:rFonts w:cstheme="minorHAnsi"/>
          <w:sz w:val="28"/>
          <w:szCs w:val="28"/>
        </w:rPr>
        <w:t>Few concerns, such as a lack of communication, were identified throughout the investigation, and a proposal was made to include continuous learning into the company's culture: Effective knowledge transmission is enabled by all stakeholders' commitment to continuous learning and improvement. By implementing these concepts into the culture of the maternity unit, may foster an environment in which personnel are eager to listen. This will assist in establishing a position of empathy for criticism and views, hence promoting conversation.</w:t>
      </w:r>
      <w:r w:rsidR="006D2A11">
        <w:rPr>
          <w:rFonts w:cstheme="minorHAnsi"/>
          <w:sz w:val="28"/>
          <w:szCs w:val="28"/>
        </w:rPr>
        <w:t xml:space="preserve"> </w:t>
      </w:r>
    </w:p>
    <w:p w14:paraId="3391B339" w14:textId="77777777" w:rsidR="006D2A11" w:rsidRDefault="006D2A11" w:rsidP="006D2A11">
      <w:pPr>
        <w:rPr>
          <w:rFonts w:cstheme="minorHAnsi"/>
          <w:sz w:val="28"/>
          <w:szCs w:val="28"/>
        </w:rPr>
      </w:pPr>
      <w:r>
        <w:rPr>
          <w:rFonts w:cstheme="minorHAnsi"/>
          <w:sz w:val="28"/>
          <w:szCs w:val="28"/>
        </w:rPr>
        <w:br w:type="page"/>
      </w:r>
    </w:p>
    <w:p w14:paraId="453B50BD" w14:textId="10629B30" w:rsidR="006D2A11" w:rsidRDefault="006D2A11" w:rsidP="006D2A11">
      <w:pPr>
        <w:rPr>
          <w:rFonts w:cstheme="minorHAnsi"/>
          <w:sz w:val="28"/>
          <w:szCs w:val="28"/>
        </w:rPr>
      </w:pPr>
    </w:p>
    <w:p w14:paraId="16A21CBD" w14:textId="77777777" w:rsidR="001A4A0B" w:rsidRPr="000A7769" w:rsidRDefault="001A4A0B">
      <w:pPr>
        <w:rPr>
          <w:rFonts w:cstheme="minorHAnsi"/>
          <w:sz w:val="28"/>
          <w:szCs w:val="28"/>
        </w:rPr>
      </w:pPr>
    </w:p>
    <w:p w14:paraId="48158426" w14:textId="77777777" w:rsidR="001A4A0B" w:rsidRPr="000A7769" w:rsidRDefault="001A4A0B">
      <w:pPr>
        <w:pStyle w:val="TOCHeading"/>
        <w:rPr>
          <w:rFonts w:asciiTheme="minorHAnsi" w:eastAsiaTheme="minorHAnsi" w:hAnsiTheme="minorHAnsi" w:cstheme="minorHAnsi"/>
          <w:color w:val="auto"/>
          <w:sz w:val="28"/>
          <w:szCs w:val="28"/>
          <w:lang w:val="en-GB"/>
        </w:rPr>
      </w:pPr>
    </w:p>
    <w:p w14:paraId="2824B6E4" w14:textId="23891D93" w:rsidR="001A4A0B" w:rsidRPr="000A7769" w:rsidRDefault="001A4A0B">
      <w:pPr>
        <w:rPr>
          <w:rFonts w:cstheme="minorHAnsi"/>
          <w:sz w:val="28"/>
          <w:szCs w:val="28"/>
        </w:rPr>
      </w:pPr>
    </w:p>
    <w:sdt>
      <w:sdtPr>
        <w:rPr>
          <w:rFonts w:asciiTheme="minorHAnsi" w:eastAsiaTheme="minorHAnsi" w:hAnsiTheme="minorHAnsi" w:cstheme="minorHAnsi"/>
          <w:color w:val="auto"/>
          <w:sz w:val="28"/>
          <w:szCs w:val="28"/>
          <w:lang w:val="en-GB"/>
        </w:rPr>
        <w:id w:val="891779927"/>
        <w:docPartObj>
          <w:docPartGallery w:val="Table of Contents"/>
          <w:docPartUnique/>
        </w:docPartObj>
      </w:sdtPr>
      <w:sdtEndPr>
        <w:rPr>
          <w:b/>
          <w:bCs/>
          <w:noProof/>
        </w:rPr>
      </w:sdtEndPr>
      <w:sdtContent>
        <w:p w14:paraId="7AFD56B2" w14:textId="7C7B7AD8" w:rsidR="00E34BDA" w:rsidRPr="000A7769" w:rsidRDefault="00E34BDA">
          <w:pPr>
            <w:pStyle w:val="TOCHeading"/>
            <w:rPr>
              <w:rFonts w:asciiTheme="minorHAnsi" w:hAnsiTheme="minorHAnsi" w:cstheme="minorHAnsi"/>
              <w:sz w:val="28"/>
              <w:szCs w:val="28"/>
            </w:rPr>
          </w:pPr>
          <w:r w:rsidRPr="000A7769">
            <w:rPr>
              <w:rFonts w:asciiTheme="minorHAnsi" w:hAnsiTheme="minorHAnsi" w:cstheme="minorHAnsi"/>
              <w:sz w:val="28"/>
              <w:szCs w:val="28"/>
            </w:rPr>
            <w:t>Contents</w:t>
          </w:r>
        </w:p>
        <w:p w14:paraId="1C98C6BB" w14:textId="71DB6E78" w:rsidR="0055542E" w:rsidRDefault="00E34BDA">
          <w:pPr>
            <w:pStyle w:val="TOC1"/>
            <w:tabs>
              <w:tab w:val="right" w:leader="dot" w:pos="9016"/>
            </w:tabs>
            <w:rPr>
              <w:rFonts w:eastAsiaTheme="minorEastAsia"/>
              <w:noProof/>
              <w:lang w:eastAsia="en-GB"/>
            </w:rPr>
          </w:pPr>
          <w:r w:rsidRPr="000A7769">
            <w:rPr>
              <w:rFonts w:cstheme="minorHAnsi"/>
              <w:sz w:val="28"/>
              <w:szCs w:val="28"/>
            </w:rPr>
            <w:fldChar w:fldCharType="begin"/>
          </w:r>
          <w:r w:rsidRPr="000A7769">
            <w:rPr>
              <w:rFonts w:cstheme="minorHAnsi"/>
              <w:sz w:val="28"/>
              <w:szCs w:val="28"/>
            </w:rPr>
            <w:instrText xml:space="preserve"> TOC \o "1-3" \h \z \u </w:instrText>
          </w:r>
          <w:r w:rsidRPr="000A7769">
            <w:rPr>
              <w:rFonts w:cstheme="minorHAnsi"/>
              <w:sz w:val="28"/>
              <w:szCs w:val="28"/>
            </w:rPr>
            <w:fldChar w:fldCharType="separate"/>
          </w:r>
          <w:hyperlink w:anchor="_Toc111610742" w:history="1">
            <w:r w:rsidR="0055542E" w:rsidRPr="00991B17">
              <w:rPr>
                <w:rStyle w:val="Hyperlink"/>
                <w:rFonts w:cstheme="minorHAnsi"/>
                <w:noProof/>
              </w:rPr>
              <w:t>1.0 Introduction</w:t>
            </w:r>
            <w:r w:rsidR="0055542E">
              <w:rPr>
                <w:noProof/>
                <w:webHidden/>
              </w:rPr>
              <w:tab/>
            </w:r>
            <w:r w:rsidR="0055542E">
              <w:rPr>
                <w:noProof/>
                <w:webHidden/>
              </w:rPr>
              <w:fldChar w:fldCharType="begin"/>
            </w:r>
            <w:r w:rsidR="0055542E">
              <w:rPr>
                <w:noProof/>
                <w:webHidden/>
              </w:rPr>
              <w:instrText xml:space="preserve"> PAGEREF _Toc111610742 \h </w:instrText>
            </w:r>
            <w:r w:rsidR="0055542E">
              <w:rPr>
                <w:noProof/>
                <w:webHidden/>
              </w:rPr>
            </w:r>
            <w:r w:rsidR="0055542E">
              <w:rPr>
                <w:noProof/>
                <w:webHidden/>
              </w:rPr>
              <w:fldChar w:fldCharType="separate"/>
            </w:r>
            <w:r w:rsidR="0055542E">
              <w:rPr>
                <w:noProof/>
                <w:webHidden/>
              </w:rPr>
              <w:t>3</w:t>
            </w:r>
            <w:r w:rsidR="0055542E">
              <w:rPr>
                <w:noProof/>
                <w:webHidden/>
              </w:rPr>
              <w:fldChar w:fldCharType="end"/>
            </w:r>
          </w:hyperlink>
        </w:p>
        <w:p w14:paraId="2C0CB679" w14:textId="7FD7BD49" w:rsidR="0055542E" w:rsidRDefault="0055542E">
          <w:pPr>
            <w:pStyle w:val="TOC1"/>
            <w:tabs>
              <w:tab w:val="left" w:pos="660"/>
              <w:tab w:val="right" w:leader="dot" w:pos="9016"/>
            </w:tabs>
            <w:rPr>
              <w:rFonts w:eastAsiaTheme="minorEastAsia"/>
              <w:noProof/>
              <w:lang w:eastAsia="en-GB"/>
            </w:rPr>
          </w:pPr>
          <w:hyperlink w:anchor="_Toc111610743" w:history="1">
            <w:r w:rsidRPr="00991B17">
              <w:rPr>
                <w:rStyle w:val="Hyperlink"/>
                <w:rFonts w:cstheme="minorHAnsi"/>
                <w:noProof/>
              </w:rPr>
              <w:t>2.0</w:t>
            </w:r>
            <w:r>
              <w:rPr>
                <w:rFonts w:eastAsiaTheme="minorEastAsia"/>
                <w:noProof/>
                <w:lang w:eastAsia="en-GB"/>
              </w:rPr>
              <w:tab/>
            </w:r>
            <w:r w:rsidRPr="00991B17">
              <w:rPr>
                <w:rStyle w:val="Hyperlink"/>
                <w:rFonts w:cstheme="minorHAnsi"/>
                <w:noProof/>
              </w:rPr>
              <w:t>Findings</w:t>
            </w:r>
            <w:r>
              <w:rPr>
                <w:noProof/>
                <w:webHidden/>
              </w:rPr>
              <w:tab/>
            </w:r>
            <w:r>
              <w:rPr>
                <w:noProof/>
                <w:webHidden/>
              </w:rPr>
              <w:fldChar w:fldCharType="begin"/>
            </w:r>
            <w:r>
              <w:rPr>
                <w:noProof/>
                <w:webHidden/>
              </w:rPr>
              <w:instrText xml:space="preserve"> PAGEREF _Toc111610743 \h </w:instrText>
            </w:r>
            <w:r>
              <w:rPr>
                <w:noProof/>
                <w:webHidden/>
              </w:rPr>
            </w:r>
            <w:r>
              <w:rPr>
                <w:noProof/>
                <w:webHidden/>
              </w:rPr>
              <w:fldChar w:fldCharType="separate"/>
            </w:r>
            <w:r>
              <w:rPr>
                <w:noProof/>
                <w:webHidden/>
              </w:rPr>
              <w:t>4</w:t>
            </w:r>
            <w:r>
              <w:rPr>
                <w:noProof/>
                <w:webHidden/>
              </w:rPr>
              <w:fldChar w:fldCharType="end"/>
            </w:r>
          </w:hyperlink>
        </w:p>
        <w:p w14:paraId="7EC0FED2" w14:textId="67CE14C8" w:rsidR="0055542E" w:rsidRDefault="0055542E">
          <w:pPr>
            <w:pStyle w:val="TOC2"/>
            <w:tabs>
              <w:tab w:val="left" w:pos="880"/>
              <w:tab w:val="right" w:leader="dot" w:pos="9016"/>
            </w:tabs>
            <w:rPr>
              <w:rFonts w:eastAsiaTheme="minorEastAsia"/>
              <w:noProof/>
              <w:lang w:eastAsia="en-GB"/>
            </w:rPr>
          </w:pPr>
          <w:hyperlink w:anchor="_Toc111610744" w:history="1">
            <w:r w:rsidRPr="00991B17">
              <w:rPr>
                <w:rStyle w:val="Hyperlink"/>
                <w:rFonts w:cstheme="minorHAnsi"/>
                <w:noProof/>
              </w:rPr>
              <w:t>2.1</w:t>
            </w:r>
            <w:r>
              <w:rPr>
                <w:rFonts w:eastAsiaTheme="minorEastAsia"/>
                <w:noProof/>
                <w:lang w:eastAsia="en-GB"/>
              </w:rPr>
              <w:tab/>
            </w:r>
            <w:r w:rsidRPr="00991B17">
              <w:rPr>
                <w:rStyle w:val="Hyperlink"/>
                <w:rFonts w:cstheme="minorHAnsi"/>
                <w:noProof/>
              </w:rPr>
              <w:t>Organisation Profile</w:t>
            </w:r>
            <w:r>
              <w:rPr>
                <w:noProof/>
                <w:webHidden/>
              </w:rPr>
              <w:tab/>
            </w:r>
            <w:r>
              <w:rPr>
                <w:noProof/>
                <w:webHidden/>
              </w:rPr>
              <w:fldChar w:fldCharType="begin"/>
            </w:r>
            <w:r>
              <w:rPr>
                <w:noProof/>
                <w:webHidden/>
              </w:rPr>
              <w:instrText xml:space="preserve"> PAGEREF _Toc111610744 \h </w:instrText>
            </w:r>
            <w:r>
              <w:rPr>
                <w:noProof/>
                <w:webHidden/>
              </w:rPr>
            </w:r>
            <w:r>
              <w:rPr>
                <w:noProof/>
                <w:webHidden/>
              </w:rPr>
              <w:fldChar w:fldCharType="separate"/>
            </w:r>
            <w:r>
              <w:rPr>
                <w:noProof/>
                <w:webHidden/>
              </w:rPr>
              <w:t>4</w:t>
            </w:r>
            <w:r>
              <w:rPr>
                <w:noProof/>
                <w:webHidden/>
              </w:rPr>
              <w:fldChar w:fldCharType="end"/>
            </w:r>
          </w:hyperlink>
        </w:p>
        <w:p w14:paraId="4CFCA757" w14:textId="20897D16" w:rsidR="0055542E" w:rsidRDefault="0055542E">
          <w:pPr>
            <w:pStyle w:val="TOC1"/>
            <w:tabs>
              <w:tab w:val="left" w:pos="660"/>
              <w:tab w:val="right" w:leader="dot" w:pos="9016"/>
            </w:tabs>
            <w:rPr>
              <w:rFonts w:eastAsiaTheme="minorEastAsia"/>
              <w:noProof/>
              <w:lang w:eastAsia="en-GB"/>
            </w:rPr>
          </w:pPr>
          <w:hyperlink w:anchor="_Toc111610745" w:history="1">
            <w:r w:rsidRPr="00991B17">
              <w:rPr>
                <w:rStyle w:val="Hyperlink"/>
                <w:rFonts w:cstheme="minorHAnsi"/>
                <w:noProof/>
              </w:rPr>
              <w:t>2.2</w:t>
            </w:r>
            <w:r>
              <w:rPr>
                <w:rFonts w:eastAsiaTheme="minorEastAsia"/>
                <w:noProof/>
                <w:lang w:eastAsia="en-GB"/>
              </w:rPr>
              <w:tab/>
            </w:r>
            <w:r w:rsidRPr="00991B17">
              <w:rPr>
                <w:rStyle w:val="Hyperlink"/>
                <w:rFonts w:cstheme="minorHAnsi"/>
                <w:noProof/>
              </w:rPr>
              <w:t>Knowledge Management Value Chain</w:t>
            </w:r>
            <w:r>
              <w:rPr>
                <w:noProof/>
                <w:webHidden/>
              </w:rPr>
              <w:tab/>
            </w:r>
            <w:r>
              <w:rPr>
                <w:noProof/>
                <w:webHidden/>
              </w:rPr>
              <w:fldChar w:fldCharType="begin"/>
            </w:r>
            <w:r>
              <w:rPr>
                <w:noProof/>
                <w:webHidden/>
              </w:rPr>
              <w:instrText xml:space="preserve"> PAGEREF _Toc111610745 \h </w:instrText>
            </w:r>
            <w:r>
              <w:rPr>
                <w:noProof/>
                <w:webHidden/>
              </w:rPr>
            </w:r>
            <w:r>
              <w:rPr>
                <w:noProof/>
                <w:webHidden/>
              </w:rPr>
              <w:fldChar w:fldCharType="separate"/>
            </w:r>
            <w:r>
              <w:rPr>
                <w:noProof/>
                <w:webHidden/>
              </w:rPr>
              <w:t>5</w:t>
            </w:r>
            <w:r>
              <w:rPr>
                <w:noProof/>
                <w:webHidden/>
              </w:rPr>
              <w:fldChar w:fldCharType="end"/>
            </w:r>
          </w:hyperlink>
        </w:p>
        <w:p w14:paraId="13AC818F" w14:textId="62AE3F60" w:rsidR="0055542E" w:rsidRDefault="0055542E">
          <w:pPr>
            <w:pStyle w:val="TOC2"/>
            <w:tabs>
              <w:tab w:val="right" w:leader="dot" w:pos="9016"/>
            </w:tabs>
            <w:rPr>
              <w:rFonts w:eastAsiaTheme="minorEastAsia"/>
              <w:noProof/>
              <w:lang w:eastAsia="en-GB"/>
            </w:rPr>
          </w:pPr>
          <w:hyperlink w:anchor="_Toc111610746" w:history="1">
            <w:r w:rsidRPr="00991B17">
              <w:rPr>
                <w:rStyle w:val="Hyperlink"/>
                <w:rFonts w:cstheme="minorHAnsi"/>
                <w:noProof/>
              </w:rPr>
              <w:t>2.1.1 Knowledge Acquisition</w:t>
            </w:r>
            <w:r>
              <w:rPr>
                <w:noProof/>
                <w:webHidden/>
              </w:rPr>
              <w:tab/>
            </w:r>
            <w:r>
              <w:rPr>
                <w:noProof/>
                <w:webHidden/>
              </w:rPr>
              <w:fldChar w:fldCharType="begin"/>
            </w:r>
            <w:r>
              <w:rPr>
                <w:noProof/>
                <w:webHidden/>
              </w:rPr>
              <w:instrText xml:space="preserve"> PAGEREF _Toc111610746 \h </w:instrText>
            </w:r>
            <w:r>
              <w:rPr>
                <w:noProof/>
                <w:webHidden/>
              </w:rPr>
            </w:r>
            <w:r>
              <w:rPr>
                <w:noProof/>
                <w:webHidden/>
              </w:rPr>
              <w:fldChar w:fldCharType="separate"/>
            </w:r>
            <w:r>
              <w:rPr>
                <w:noProof/>
                <w:webHidden/>
              </w:rPr>
              <w:t>6</w:t>
            </w:r>
            <w:r>
              <w:rPr>
                <w:noProof/>
                <w:webHidden/>
              </w:rPr>
              <w:fldChar w:fldCharType="end"/>
            </w:r>
          </w:hyperlink>
        </w:p>
        <w:p w14:paraId="5BF31354" w14:textId="71B46313" w:rsidR="0055542E" w:rsidRDefault="0055542E">
          <w:pPr>
            <w:pStyle w:val="TOC2"/>
            <w:tabs>
              <w:tab w:val="right" w:leader="dot" w:pos="9016"/>
            </w:tabs>
            <w:rPr>
              <w:rFonts w:eastAsiaTheme="minorEastAsia"/>
              <w:noProof/>
              <w:lang w:eastAsia="en-GB"/>
            </w:rPr>
          </w:pPr>
          <w:hyperlink w:anchor="_Toc111610747" w:history="1">
            <w:r w:rsidRPr="00991B17">
              <w:rPr>
                <w:rStyle w:val="Hyperlink"/>
                <w:rFonts w:cstheme="minorHAnsi"/>
                <w:noProof/>
              </w:rPr>
              <w:t>2.1.2 Knowledge Sharing</w:t>
            </w:r>
            <w:r>
              <w:rPr>
                <w:noProof/>
                <w:webHidden/>
              </w:rPr>
              <w:tab/>
            </w:r>
            <w:r>
              <w:rPr>
                <w:noProof/>
                <w:webHidden/>
              </w:rPr>
              <w:fldChar w:fldCharType="begin"/>
            </w:r>
            <w:r>
              <w:rPr>
                <w:noProof/>
                <w:webHidden/>
              </w:rPr>
              <w:instrText xml:space="preserve"> PAGEREF _Toc111610747 \h </w:instrText>
            </w:r>
            <w:r>
              <w:rPr>
                <w:noProof/>
                <w:webHidden/>
              </w:rPr>
            </w:r>
            <w:r>
              <w:rPr>
                <w:noProof/>
                <w:webHidden/>
              </w:rPr>
              <w:fldChar w:fldCharType="separate"/>
            </w:r>
            <w:r>
              <w:rPr>
                <w:noProof/>
                <w:webHidden/>
              </w:rPr>
              <w:t>7</w:t>
            </w:r>
            <w:r>
              <w:rPr>
                <w:noProof/>
                <w:webHidden/>
              </w:rPr>
              <w:fldChar w:fldCharType="end"/>
            </w:r>
          </w:hyperlink>
        </w:p>
        <w:p w14:paraId="17396931" w14:textId="6B77A076" w:rsidR="0055542E" w:rsidRDefault="0055542E">
          <w:pPr>
            <w:pStyle w:val="TOC2"/>
            <w:tabs>
              <w:tab w:val="right" w:leader="dot" w:pos="9016"/>
            </w:tabs>
            <w:rPr>
              <w:rFonts w:eastAsiaTheme="minorEastAsia"/>
              <w:noProof/>
              <w:lang w:eastAsia="en-GB"/>
            </w:rPr>
          </w:pPr>
          <w:hyperlink w:anchor="_Toc111610748" w:history="1">
            <w:r w:rsidRPr="00991B17">
              <w:rPr>
                <w:rStyle w:val="Hyperlink"/>
                <w:rFonts w:cstheme="minorHAnsi"/>
                <w:noProof/>
              </w:rPr>
              <w:t>2.1.3 Knowledge Storage</w:t>
            </w:r>
            <w:r>
              <w:rPr>
                <w:noProof/>
                <w:webHidden/>
              </w:rPr>
              <w:tab/>
            </w:r>
            <w:r>
              <w:rPr>
                <w:noProof/>
                <w:webHidden/>
              </w:rPr>
              <w:fldChar w:fldCharType="begin"/>
            </w:r>
            <w:r>
              <w:rPr>
                <w:noProof/>
                <w:webHidden/>
              </w:rPr>
              <w:instrText xml:space="preserve"> PAGEREF _Toc111610748 \h </w:instrText>
            </w:r>
            <w:r>
              <w:rPr>
                <w:noProof/>
                <w:webHidden/>
              </w:rPr>
            </w:r>
            <w:r>
              <w:rPr>
                <w:noProof/>
                <w:webHidden/>
              </w:rPr>
              <w:fldChar w:fldCharType="separate"/>
            </w:r>
            <w:r>
              <w:rPr>
                <w:noProof/>
                <w:webHidden/>
              </w:rPr>
              <w:t>7</w:t>
            </w:r>
            <w:r>
              <w:rPr>
                <w:noProof/>
                <w:webHidden/>
              </w:rPr>
              <w:fldChar w:fldCharType="end"/>
            </w:r>
          </w:hyperlink>
        </w:p>
        <w:p w14:paraId="108530F4" w14:textId="31C58C22" w:rsidR="0055542E" w:rsidRDefault="0055542E">
          <w:pPr>
            <w:pStyle w:val="TOC2"/>
            <w:tabs>
              <w:tab w:val="right" w:leader="dot" w:pos="9016"/>
            </w:tabs>
            <w:rPr>
              <w:rFonts w:eastAsiaTheme="minorEastAsia"/>
              <w:noProof/>
              <w:lang w:eastAsia="en-GB"/>
            </w:rPr>
          </w:pPr>
          <w:hyperlink w:anchor="_Toc111610749" w:history="1">
            <w:r w:rsidRPr="00991B17">
              <w:rPr>
                <w:rStyle w:val="Hyperlink"/>
                <w:rFonts w:cstheme="minorHAnsi"/>
                <w:noProof/>
              </w:rPr>
              <w:t>2.1.4 Knowledge Application</w:t>
            </w:r>
            <w:r>
              <w:rPr>
                <w:noProof/>
                <w:webHidden/>
              </w:rPr>
              <w:tab/>
            </w:r>
            <w:r>
              <w:rPr>
                <w:noProof/>
                <w:webHidden/>
              </w:rPr>
              <w:fldChar w:fldCharType="begin"/>
            </w:r>
            <w:r>
              <w:rPr>
                <w:noProof/>
                <w:webHidden/>
              </w:rPr>
              <w:instrText xml:space="preserve"> PAGEREF _Toc111610749 \h </w:instrText>
            </w:r>
            <w:r>
              <w:rPr>
                <w:noProof/>
                <w:webHidden/>
              </w:rPr>
            </w:r>
            <w:r>
              <w:rPr>
                <w:noProof/>
                <w:webHidden/>
              </w:rPr>
              <w:fldChar w:fldCharType="separate"/>
            </w:r>
            <w:r>
              <w:rPr>
                <w:noProof/>
                <w:webHidden/>
              </w:rPr>
              <w:t>8</w:t>
            </w:r>
            <w:r>
              <w:rPr>
                <w:noProof/>
                <w:webHidden/>
              </w:rPr>
              <w:fldChar w:fldCharType="end"/>
            </w:r>
          </w:hyperlink>
        </w:p>
        <w:p w14:paraId="60B3C44D" w14:textId="5A4604DA" w:rsidR="0055542E" w:rsidRDefault="0055542E">
          <w:pPr>
            <w:pStyle w:val="TOC1"/>
            <w:tabs>
              <w:tab w:val="right" w:leader="dot" w:pos="9016"/>
            </w:tabs>
            <w:rPr>
              <w:rFonts w:eastAsiaTheme="minorEastAsia"/>
              <w:noProof/>
              <w:lang w:eastAsia="en-GB"/>
            </w:rPr>
          </w:pPr>
          <w:hyperlink w:anchor="_Toc111610750" w:history="1">
            <w:r w:rsidRPr="00991B17">
              <w:rPr>
                <w:rStyle w:val="Hyperlink"/>
                <w:rFonts w:cstheme="minorHAnsi"/>
                <w:noProof/>
              </w:rPr>
              <w:t>2.3 SECI</w:t>
            </w:r>
            <w:r>
              <w:rPr>
                <w:noProof/>
                <w:webHidden/>
              </w:rPr>
              <w:tab/>
            </w:r>
            <w:r>
              <w:rPr>
                <w:noProof/>
                <w:webHidden/>
              </w:rPr>
              <w:fldChar w:fldCharType="begin"/>
            </w:r>
            <w:r>
              <w:rPr>
                <w:noProof/>
                <w:webHidden/>
              </w:rPr>
              <w:instrText xml:space="preserve"> PAGEREF _Toc111610750 \h </w:instrText>
            </w:r>
            <w:r>
              <w:rPr>
                <w:noProof/>
                <w:webHidden/>
              </w:rPr>
            </w:r>
            <w:r>
              <w:rPr>
                <w:noProof/>
                <w:webHidden/>
              </w:rPr>
              <w:fldChar w:fldCharType="separate"/>
            </w:r>
            <w:r>
              <w:rPr>
                <w:noProof/>
                <w:webHidden/>
              </w:rPr>
              <w:t>8</w:t>
            </w:r>
            <w:r>
              <w:rPr>
                <w:noProof/>
                <w:webHidden/>
              </w:rPr>
              <w:fldChar w:fldCharType="end"/>
            </w:r>
          </w:hyperlink>
        </w:p>
        <w:p w14:paraId="6B7E98A2" w14:textId="07F1B56F" w:rsidR="0055542E" w:rsidRDefault="0055542E">
          <w:pPr>
            <w:pStyle w:val="TOC1"/>
            <w:tabs>
              <w:tab w:val="right" w:leader="dot" w:pos="9016"/>
            </w:tabs>
            <w:rPr>
              <w:rFonts w:eastAsiaTheme="minorEastAsia"/>
              <w:noProof/>
              <w:lang w:eastAsia="en-GB"/>
            </w:rPr>
          </w:pPr>
          <w:hyperlink w:anchor="_Toc111610751" w:history="1">
            <w:r w:rsidRPr="00991B17">
              <w:rPr>
                <w:rStyle w:val="Hyperlink"/>
                <w:rFonts w:cstheme="minorHAnsi"/>
                <w:noProof/>
              </w:rPr>
              <w:t>2.4 Knowledge management value chain – Support systems</w:t>
            </w:r>
            <w:r>
              <w:rPr>
                <w:noProof/>
                <w:webHidden/>
              </w:rPr>
              <w:tab/>
            </w:r>
            <w:r>
              <w:rPr>
                <w:noProof/>
                <w:webHidden/>
              </w:rPr>
              <w:fldChar w:fldCharType="begin"/>
            </w:r>
            <w:r>
              <w:rPr>
                <w:noProof/>
                <w:webHidden/>
              </w:rPr>
              <w:instrText xml:space="preserve"> PAGEREF _Toc111610751 \h </w:instrText>
            </w:r>
            <w:r>
              <w:rPr>
                <w:noProof/>
                <w:webHidden/>
              </w:rPr>
            </w:r>
            <w:r>
              <w:rPr>
                <w:noProof/>
                <w:webHidden/>
              </w:rPr>
              <w:fldChar w:fldCharType="separate"/>
            </w:r>
            <w:r>
              <w:rPr>
                <w:noProof/>
                <w:webHidden/>
              </w:rPr>
              <w:t>9</w:t>
            </w:r>
            <w:r>
              <w:rPr>
                <w:noProof/>
                <w:webHidden/>
              </w:rPr>
              <w:fldChar w:fldCharType="end"/>
            </w:r>
          </w:hyperlink>
        </w:p>
        <w:p w14:paraId="72B276CF" w14:textId="0CE5D0C1" w:rsidR="0055542E" w:rsidRDefault="0055542E">
          <w:pPr>
            <w:pStyle w:val="TOC1"/>
            <w:tabs>
              <w:tab w:val="right" w:leader="dot" w:pos="9016"/>
            </w:tabs>
            <w:rPr>
              <w:rFonts w:eastAsiaTheme="minorEastAsia"/>
              <w:noProof/>
              <w:lang w:eastAsia="en-GB"/>
            </w:rPr>
          </w:pPr>
          <w:hyperlink w:anchor="_Toc111610752" w:history="1">
            <w:r w:rsidRPr="00991B17">
              <w:rPr>
                <w:rStyle w:val="Hyperlink"/>
                <w:rFonts w:cstheme="minorHAnsi"/>
                <w:noProof/>
              </w:rPr>
              <w:t>2.5 RBV and VRIO</w:t>
            </w:r>
            <w:r>
              <w:rPr>
                <w:noProof/>
                <w:webHidden/>
              </w:rPr>
              <w:tab/>
            </w:r>
            <w:r>
              <w:rPr>
                <w:noProof/>
                <w:webHidden/>
              </w:rPr>
              <w:fldChar w:fldCharType="begin"/>
            </w:r>
            <w:r>
              <w:rPr>
                <w:noProof/>
                <w:webHidden/>
              </w:rPr>
              <w:instrText xml:space="preserve"> PAGEREF _Toc111610752 \h </w:instrText>
            </w:r>
            <w:r>
              <w:rPr>
                <w:noProof/>
                <w:webHidden/>
              </w:rPr>
            </w:r>
            <w:r>
              <w:rPr>
                <w:noProof/>
                <w:webHidden/>
              </w:rPr>
              <w:fldChar w:fldCharType="separate"/>
            </w:r>
            <w:r>
              <w:rPr>
                <w:noProof/>
                <w:webHidden/>
              </w:rPr>
              <w:t>11</w:t>
            </w:r>
            <w:r>
              <w:rPr>
                <w:noProof/>
                <w:webHidden/>
              </w:rPr>
              <w:fldChar w:fldCharType="end"/>
            </w:r>
          </w:hyperlink>
        </w:p>
        <w:p w14:paraId="4384DC0F" w14:textId="147A2B88" w:rsidR="0055542E" w:rsidRDefault="0055542E">
          <w:pPr>
            <w:pStyle w:val="TOC1"/>
            <w:tabs>
              <w:tab w:val="right" w:leader="dot" w:pos="9016"/>
            </w:tabs>
            <w:rPr>
              <w:rFonts w:eastAsiaTheme="minorEastAsia"/>
              <w:noProof/>
              <w:lang w:eastAsia="en-GB"/>
            </w:rPr>
          </w:pPr>
          <w:hyperlink w:anchor="_Toc111610753" w:history="1">
            <w:r w:rsidRPr="00991B17">
              <w:rPr>
                <w:rStyle w:val="Hyperlink"/>
                <w:rFonts w:cstheme="minorHAnsi"/>
                <w:noProof/>
              </w:rPr>
              <w:t>2.6 SWOT Analysis of the Organisation Knowledge Management system.</w:t>
            </w:r>
            <w:r>
              <w:rPr>
                <w:noProof/>
                <w:webHidden/>
              </w:rPr>
              <w:tab/>
            </w:r>
            <w:r>
              <w:rPr>
                <w:noProof/>
                <w:webHidden/>
              </w:rPr>
              <w:fldChar w:fldCharType="begin"/>
            </w:r>
            <w:r>
              <w:rPr>
                <w:noProof/>
                <w:webHidden/>
              </w:rPr>
              <w:instrText xml:space="preserve"> PAGEREF _Toc111610753 \h </w:instrText>
            </w:r>
            <w:r>
              <w:rPr>
                <w:noProof/>
                <w:webHidden/>
              </w:rPr>
            </w:r>
            <w:r>
              <w:rPr>
                <w:noProof/>
                <w:webHidden/>
              </w:rPr>
              <w:fldChar w:fldCharType="separate"/>
            </w:r>
            <w:r>
              <w:rPr>
                <w:noProof/>
                <w:webHidden/>
              </w:rPr>
              <w:t>12</w:t>
            </w:r>
            <w:r>
              <w:rPr>
                <w:noProof/>
                <w:webHidden/>
              </w:rPr>
              <w:fldChar w:fldCharType="end"/>
            </w:r>
          </w:hyperlink>
        </w:p>
        <w:p w14:paraId="5AFB04D6" w14:textId="7342A689" w:rsidR="0055542E" w:rsidRDefault="0055542E">
          <w:pPr>
            <w:pStyle w:val="TOC1"/>
            <w:tabs>
              <w:tab w:val="right" w:leader="dot" w:pos="9016"/>
            </w:tabs>
            <w:rPr>
              <w:rFonts w:eastAsiaTheme="minorEastAsia"/>
              <w:noProof/>
              <w:lang w:eastAsia="en-GB"/>
            </w:rPr>
          </w:pPr>
          <w:hyperlink w:anchor="_Toc111610754" w:history="1">
            <w:r w:rsidRPr="00991B17">
              <w:rPr>
                <w:rStyle w:val="Hyperlink"/>
                <w:rFonts w:cstheme="minorHAnsi"/>
                <w:noProof/>
              </w:rPr>
              <w:t>Conclusion</w:t>
            </w:r>
            <w:r>
              <w:rPr>
                <w:noProof/>
                <w:webHidden/>
              </w:rPr>
              <w:tab/>
            </w:r>
            <w:r>
              <w:rPr>
                <w:noProof/>
                <w:webHidden/>
              </w:rPr>
              <w:fldChar w:fldCharType="begin"/>
            </w:r>
            <w:r>
              <w:rPr>
                <w:noProof/>
                <w:webHidden/>
              </w:rPr>
              <w:instrText xml:space="preserve"> PAGEREF _Toc111610754 \h </w:instrText>
            </w:r>
            <w:r>
              <w:rPr>
                <w:noProof/>
                <w:webHidden/>
              </w:rPr>
            </w:r>
            <w:r>
              <w:rPr>
                <w:noProof/>
                <w:webHidden/>
              </w:rPr>
              <w:fldChar w:fldCharType="separate"/>
            </w:r>
            <w:r>
              <w:rPr>
                <w:noProof/>
                <w:webHidden/>
              </w:rPr>
              <w:t>13</w:t>
            </w:r>
            <w:r>
              <w:rPr>
                <w:noProof/>
                <w:webHidden/>
              </w:rPr>
              <w:fldChar w:fldCharType="end"/>
            </w:r>
          </w:hyperlink>
        </w:p>
        <w:p w14:paraId="6AF57A54" w14:textId="4A77177C" w:rsidR="0055542E" w:rsidRDefault="0055542E">
          <w:pPr>
            <w:pStyle w:val="TOC1"/>
            <w:tabs>
              <w:tab w:val="left" w:pos="660"/>
              <w:tab w:val="right" w:leader="dot" w:pos="9016"/>
            </w:tabs>
            <w:rPr>
              <w:rFonts w:eastAsiaTheme="minorEastAsia"/>
              <w:noProof/>
              <w:lang w:eastAsia="en-GB"/>
            </w:rPr>
          </w:pPr>
          <w:hyperlink w:anchor="_Toc111610755" w:history="1">
            <w:r w:rsidRPr="00991B17">
              <w:rPr>
                <w:rStyle w:val="Hyperlink"/>
                <w:rFonts w:cstheme="minorHAnsi"/>
                <w:noProof/>
              </w:rPr>
              <w:t>4.0</w:t>
            </w:r>
            <w:r>
              <w:rPr>
                <w:rFonts w:eastAsiaTheme="minorEastAsia"/>
                <w:noProof/>
                <w:lang w:eastAsia="en-GB"/>
              </w:rPr>
              <w:tab/>
            </w:r>
            <w:r w:rsidRPr="00991B17">
              <w:rPr>
                <w:rStyle w:val="Hyperlink"/>
                <w:rFonts w:cstheme="minorHAnsi"/>
                <w:noProof/>
              </w:rPr>
              <w:t>Recommendations</w:t>
            </w:r>
            <w:r>
              <w:rPr>
                <w:noProof/>
                <w:webHidden/>
              </w:rPr>
              <w:tab/>
            </w:r>
            <w:r>
              <w:rPr>
                <w:noProof/>
                <w:webHidden/>
              </w:rPr>
              <w:fldChar w:fldCharType="begin"/>
            </w:r>
            <w:r>
              <w:rPr>
                <w:noProof/>
                <w:webHidden/>
              </w:rPr>
              <w:instrText xml:space="preserve"> PAGEREF _Toc111610755 \h </w:instrText>
            </w:r>
            <w:r>
              <w:rPr>
                <w:noProof/>
                <w:webHidden/>
              </w:rPr>
            </w:r>
            <w:r>
              <w:rPr>
                <w:noProof/>
                <w:webHidden/>
              </w:rPr>
              <w:fldChar w:fldCharType="separate"/>
            </w:r>
            <w:r>
              <w:rPr>
                <w:noProof/>
                <w:webHidden/>
              </w:rPr>
              <w:t>13</w:t>
            </w:r>
            <w:r>
              <w:rPr>
                <w:noProof/>
                <w:webHidden/>
              </w:rPr>
              <w:fldChar w:fldCharType="end"/>
            </w:r>
          </w:hyperlink>
        </w:p>
        <w:p w14:paraId="6662DAA1" w14:textId="237535B5" w:rsidR="0055542E" w:rsidRDefault="0055542E">
          <w:pPr>
            <w:pStyle w:val="TOC1"/>
            <w:tabs>
              <w:tab w:val="right" w:leader="dot" w:pos="9016"/>
            </w:tabs>
            <w:rPr>
              <w:rFonts w:eastAsiaTheme="minorEastAsia"/>
              <w:noProof/>
              <w:lang w:eastAsia="en-GB"/>
            </w:rPr>
          </w:pPr>
          <w:hyperlink w:anchor="_Toc111610756" w:history="1">
            <w:r w:rsidRPr="00991B17">
              <w:rPr>
                <w:rStyle w:val="Hyperlink"/>
                <w:rFonts w:cstheme="minorHAnsi"/>
                <w:noProof/>
              </w:rPr>
              <w:t>5.0 References</w:t>
            </w:r>
            <w:r>
              <w:rPr>
                <w:noProof/>
                <w:webHidden/>
              </w:rPr>
              <w:tab/>
            </w:r>
            <w:r>
              <w:rPr>
                <w:noProof/>
                <w:webHidden/>
              </w:rPr>
              <w:fldChar w:fldCharType="begin"/>
            </w:r>
            <w:r>
              <w:rPr>
                <w:noProof/>
                <w:webHidden/>
              </w:rPr>
              <w:instrText xml:space="preserve"> PAGEREF _Toc111610756 \h </w:instrText>
            </w:r>
            <w:r>
              <w:rPr>
                <w:noProof/>
                <w:webHidden/>
              </w:rPr>
            </w:r>
            <w:r>
              <w:rPr>
                <w:noProof/>
                <w:webHidden/>
              </w:rPr>
              <w:fldChar w:fldCharType="separate"/>
            </w:r>
            <w:r>
              <w:rPr>
                <w:noProof/>
                <w:webHidden/>
              </w:rPr>
              <w:t>14</w:t>
            </w:r>
            <w:r>
              <w:rPr>
                <w:noProof/>
                <w:webHidden/>
              </w:rPr>
              <w:fldChar w:fldCharType="end"/>
            </w:r>
          </w:hyperlink>
        </w:p>
        <w:p w14:paraId="796A44E7" w14:textId="3BD0DD24" w:rsidR="0055542E" w:rsidRDefault="0055542E">
          <w:pPr>
            <w:pStyle w:val="TOC1"/>
            <w:tabs>
              <w:tab w:val="right" w:leader="dot" w:pos="9016"/>
            </w:tabs>
            <w:rPr>
              <w:rFonts w:eastAsiaTheme="minorEastAsia"/>
              <w:noProof/>
              <w:lang w:eastAsia="en-GB"/>
            </w:rPr>
          </w:pPr>
          <w:hyperlink w:anchor="_Toc111610757" w:history="1">
            <w:r w:rsidRPr="00991B17">
              <w:rPr>
                <w:rStyle w:val="Hyperlink"/>
                <w:rFonts w:cstheme="minorHAnsi"/>
                <w:noProof/>
              </w:rPr>
              <w:t>6.0 Appendix</w:t>
            </w:r>
            <w:r>
              <w:rPr>
                <w:noProof/>
                <w:webHidden/>
              </w:rPr>
              <w:tab/>
            </w:r>
            <w:r>
              <w:rPr>
                <w:noProof/>
                <w:webHidden/>
              </w:rPr>
              <w:fldChar w:fldCharType="begin"/>
            </w:r>
            <w:r>
              <w:rPr>
                <w:noProof/>
                <w:webHidden/>
              </w:rPr>
              <w:instrText xml:space="preserve"> PAGEREF _Toc111610757 \h </w:instrText>
            </w:r>
            <w:r>
              <w:rPr>
                <w:noProof/>
                <w:webHidden/>
              </w:rPr>
            </w:r>
            <w:r>
              <w:rPr>
                <w:noProof/>
                <w:webHidden/>
              </w:rPr>
              <w:fldChar w:fldCharType="separate"/>
            </w:r>
            <w:r>
              <w:rPr>
                <w:noProof/>
                <w:webHidden/>
              </w:rPr>
              <w:t>18</w:t>
            </w:r>
            <w:r>
              <w:rPr>
                <w:noProof/>
                <w:webHidden/>
              </w:rPr>
              <w:fldChar w:fldCharType="end"/>
            </w:r>
          </w:hyperlink>
        </w:p>
        <w:p w14:paraId="63F3F2F5" w14:textId="7CE239C4" w:rsidR="00E34BDA" w:rsidRPr="000A7769" w:rsidRDefault="00E34BDA">
          <w:pPr>
            <w:rPr>
              <w:rFonts w:cstheme="minorHAnsi"/>
              <w:sz w:val="28"/>
              <w:szCs w:val="28"/>
            </w:rPr>
          </w:pPr>
          <w:r w:rsidRPr="000A7769">
            <w:rPr>
              <w:rFonts w:cstheme="minorHAnsi"/>
              <w:b/>
              <w:bCs/>
              <w:noProof/>
              <w:sz w:val="28"/>
              <w:szCs w:val="28"/>
            </w:rPr>
            <w:fldChar w:fldCharType="end"/>
          </w:r>
        </w:p>
      </w:sdtContent>
    </w:sdt>
    <w:p w14:paraId="7B1CE4D1" w14:textId="77777777" w:rsidR="00A07B2B" w:rsidRPr="000A7769" w:rsidRDefault="00A07B2B" w:rsidP="002A0CA8">
      <w:pPr>
        <w:jc w:val="both"/>
        <w:rPr>
          <w:rFonts w:cstheme="minorHAnsi"/>
          <w:sz w:val="28"/>
          <w:szCs w:val="28"/>
        </w:rPr>
      </w:pPr>
    </w:p>
    <w:p w14:paraId="63C14AA1" w14:textId="7DCD6ADA" w:rsidR="00FB10FA" w:rsidRPr="000A7769" w:rsidRDefault="00FB10FA" w:rsidP="00FB10FA">
      <w:pPr>
        <w:jc w:val="both"/>
        <w:rPr>
          <w:rFonts w:cstheme="minorHAnsi"/>
          <w:sz w:val="28"/>
          <w:szCs w:val="28"/>
        </w:rPr>
      </w:pPr>
    </w:p>
    <w:p w14:paraId="72C5AC88" w14:textId="423EC5A8" w:rsidR="000F6FB0" w:rsidRPr="000A7769" w:rsidRDefault="000F6FB0" w:rsidP="002A0CA8">
      <w:pPr>
        <w:jc w:val="both"/>
        <w:rPr>
          <w:rFonts w:cstheme="minorHAnsi"/>
          <w:sz w:val="28"/>
          <w:szCs w:val="28"/>
        </w:rPr>
      </w:pPr>
      <w:r w:rsidRPr="000A7769">
        <w:rPr>
          <w:rFonts w:cstheme="minorHAnsi"/>
          <w:sz w:val="28"/>
          <w:szCs w:val="28"/>
        </w:rPr>
        <w:br w:type="page"/>
      </w:r>
    </w:p>
    <w:p w14:paraId="31C00E88" w14:textId="043780C9" w:rsidR="00A4094E" w:rsidRPr="000A7769" w:rsidRDefault="003E0170" w:rsidP="006D23FB">
      <w:pPr>
        <w:pStyle w:val="Heading1"/>
        <w:jc w:val="both"/>
        <w:rPr>
          <w:rFonts w:asciiTheme="minorHAnsi" w:hAnsiTheme="minorHAnsi" w:cstheme="minorHAnsi"/>
          <w:sz w:val="28"/>
          <w:szCs w:val="28"/>
        </w:rPr>
      </w:pPr>
      <w:bookmarkStart w:id="0" w:name="_Toc111610742"/>
      <w:r w:rsidRPr="000A7769">
        <w:rPr>
          <w:rFonts w:asciiTheme="minorHAnsi" w:hAnsiTheme="minorHAnsi" w:cstheme="minorHAnsi"/>
          <w:sz w:val="28"/>
          <w:szCs w:val="28"/>
        </w:rPr>
        <w:lastRenderedPageBreak/>
        <w:t xml:space="preserve">1.0 </w:t>
      </w:r>
      <w:r w:rsidR="00AD7D62" w:rsidRPr="000A7769">
        <w:rPr>
          <w:rFonts w:asciiTheme="minorHAnsi" w:hAnsiTheme="minorHAnsi" w:cstheme="minorHAnsi"/>
          <w:sz w:val="28"/>
          <w:szCs w:val="28"/>
        </w:rPr>
        <w:t>Introduction</w:t>
      </w:r>
      <w:bookmarkEnd w:id="0"/>
    </w:p>
    <w:p w14:paraId="6D6A102D" w14:textId="77777777" w:rsidR="006B74B9" w:rsidRPr="000A7769" w:rsidRDefault="006B74B9" w:rsidP="006D23FB">
      <w:pPr>
        <w:jc w:val="both"/>
        <w:rPr>
          <w:rFonts w:cstheme="minorHAnsi"/>
          <w:sz w:val="28"/>
          <w:szCs w:val="28"/>
        </w:rPr>
      </w:pPr>
    </w:p>
    <w:p w14:paraId="365A4B2C" w14:textId="1A155FE8" w:rsidR="00C57493" w:rsidRPr="000A7769" w:rsidRDefault="00C57493" w:rsidP="00DA05D3">
      <w:pPr>
        <w:jc w:val="both"/>
        <w:rPr>
          <w:rFonts w:cstheme="minorHAnsi"/>
          <w:sz w:val="28"/>
          <w:szCs w:val="28"/>
        </w:rPr>
      </w:pPr>
      <w:r w:rsidRPr="000A7769">
        <w:rPr>
          <w:rFonts w:cstheme="minorHAnsi"/>
          <w:sz w:val="28"/>
          <w:szCs w:val="28"/>
        </w:rPr>
        <w:t>This report provides a brief history</w:t>
      </w:r>
      <w:r w:rsidR="00C648C1" w:rsidRPr="000A7769">
        <w:rPr>
          <w:rFonts w:cstheme="minorHAnsi"/>
          <w:sz w:val="28"/>
          <w:szCs w:val="28"/>
        </w:rPr>
        <w:t xml:space="preserve"> of</w:t>
      </w:r>
      <w:r w:rsidR="00991268" w:rsidRPr="000A7769">
        <w:rPr>
          <w:rFonts w:cstheme="minorHAnsi"/>
          <w:sz w:val="28"/>
          <w:szCs w:val="28"/>
        </w:rPr>
        <w:t xml:space="preserve"> knowledge management </w:t>
      </w:r>
      <w:r w:rsidR="00C648C1" w:rsidRPr="000A7769">
        <w:rPr>
          <w:rFonts w:cstheme="minorHAnsi"/>
          <w:sz w:val="28"/>
          <w:szCs w:val="28"/>
        </w:rPr>
        <w:t>development o</w:t>
      </w:r>
      <w:r w:rsidR="00857450" w:rsidRPr="000A7769">
        <w:rPr>
          <w:rFonts w:cstheme="minorHAnsi"/>
          <w:sz w:val="28"/>
          <w:szCs w:val="28"/>
        </w:rPr>
        <w:t xml:space="preserve">f </w:t>
      </w:r>
      <w:r w:rsidR="00C648C1" w:rsidRPr="000A7769">
        <w:rPr>
          <w:rFonts w:cstheme="minorHAnsi"/>
          <w:sz w:val="28"/>
          <w:szCs w:val="28"/>
        </w:rPr>
        <w:t>the maternity ward of Princes of Wales Hospital</w:t>
      </w:r>
      <w:r w:rsidR="00C532A6" w:rsidRPr="000A7769">
        <w:rPr>
          <w:rFonts w:cstheme="minorHAnsi"/>
          <w:sz w:val="28"/>
          <w:szCs w:val="28"/>
        </w:rPr>
        <w:t xml:space="preserve">. </w:t>
      </w:r>
      <w:r w:rsidR="005D39D2" w:rsidRPr="000A7769">
        <w:rPr>
          <w:rFonts w:cstheme="minorHAnsi"/>
          <w:sz w:val="28"/>
          <w:szCs w:val="28"/>
        </w:rPr>
        <w:t>W</w:t>
      </w:r>
      <w:r w:rsidR="00E35661" w:rsidRPr="000A7769">
        <w:rPr>
          <w:rFonts w:cstheme="minorHAnsi"/>
          <w:sz w:val="28"/>
          <w:szCs w:val="28"/>
        </w:rPr>
        <w:t xml:space="preserve">ithin the report </w:t>
      </w:r>
      <w:r w:rsidR="00810FDC" w:rsidRPr="000A7769">
        <w:rPr>
          <w:rFonts w:cstheme="minorHAnsi"/>
          <w:sz w:val="28"/>
          <w:szCs w:val="28"/>
        </w:rPr>
        <w:t xml:space="preserve">the author </w:t>
      </w:r>
      <w:r w:rsidR="00E35661" w:rsidRPr="000A7769">
        <w:rPr>
          <w:rFonts w:cstheme="minorHAnsi"/>
          <w:sz w:val="28"/>
          <w:szCs w:val="28"/>
        </w:rPr>
        <w:t>Sandra Boscaneanu</w:t>
      </w:r>
      <w:r w:rsidRPr="000A7769">
        <w:rPr>
          <w:rFonts w:cstheme="minorHAnsi"/>
          <w:sz w:val="28"/>
          <w:szCs w:val="28"/>
        </w:rPr>
        <w:t xml:space="preserve"> critically discuss knowledge management value chain</w:t>
      </w:r>
      <w:r w:rsidR="009F578D" w:rsidRPr="000A7769">
        <w:rPr>
          <w:rFonts w:cstheme="minorHAnsi"/>
          <w:sz w:val="28"/>
          <w:szCs w:val="28"/>
        </w:rPr>
        <w:t xml:space="preserve"> and critically analyse</w:t>
      </w:r>
      <w:r w:rsidR="00810FDC" w:rsidRPr="000A7769">
        <w:rPr>
          <w:rFonts w:cstheme="minorHAnsi"/>
          <w:sz w:val="28"/>
          <w:szCs w:val="28"/>
        </w:rPr>
        <w:t>s</w:t>
      </w:r>
      <w:r w:rsidR="009F578D" w:rsidRPr="000A7769">
        <w:rPr>
          <w:rFonts w:cstheme="minorHAnsi"/>
          <w:sz w:val="28"/>
          <w:szCs w:val="28"/>
        </w:rPr>
        <w:t xml:space="preserve"> </w:t>
      </w:r>
      <w:r w:rsidR="0022664D" w:rsidRPr="000A7769">
        <w:rPr>
          <w:rFonts w:cstheme="minorHAnsi"/>
          <w:sz w:val="28"/>
          <w:szCs w:val="28"/>
        </w:rPr>
        <w:t>KM</w:t>
      </w:r>
      <w:r w:rsidR="00C32D48" w:rsidRPr="000A7769">
        <w:rPr>
          <w:rFonts w:cstheme="minorHAnsi"/>
          <w:sz w:val="28"/>
          <w:szCs w:val="28"/>
        </w:rPr>
        <w:t xml:space="preserve"> components, </w:t>
      </w:r>
      <w:r w:rsidR="00994E07" w:rsidRPr="000A7769">
        <w:rPr>
          <w:rFonts w:cstheme="minorHAnsi"/>
          <w:sz w:val="28"/>
          <w:szCs w:val="28"/>
        </w:rPr>
        <w:t xml:space="preserve">such as: </w:t>
      </w:r>
      <w:r w:rsidR="00C32D48" w:rsidRPr="000A7769">
        <w:rPr>
          <w:rFonts w:cstheme="minorHAnsi"/>
          <w:sz w:val="28"/>
          <w:szCs w:val="28"/>
        </w:rPr>
        <w:t xml:space="preserve">Knowledge acquisition, </w:t>
      </w:r>
      <w:r w:rsidR="0022664D" w:rsidRPr="000A7769">
        <w:rPr>
          <w:rFonts w:cstheme="minorHAnsi"/>
          <w:sz w:val="28"/>
          <w:szCs w:val="28"/>
        </w:rPr>
        <w:t xml:space="preserve">knowledge </w:t>
      </w:r>
      <w:r w:rsidR="00B5541D" w:rsidRPr="000A7769">
        <w:rPr>
          <w:rFonts w:cstheme="minorHAnsi"/>
          <w:sz w:val="28"/>
          <w:szCs w:val="28"/>
        </w:rPr>
        <w:t>sharing, knowledge</w:t>
      </w:r>
      <w:r w:rsidR="0022664D" w:rsidRPr="000A7769">
        <w:rPr>
          <w:rFonts w:cstheme="minorHAnsi"/>
          <w:sz w:val="28"/>
          <w:szCs w:val="28"/>
        </w:rPr>
        <w:t xml:space="preserve"> storage </w:t>
      </w:r>
      <w:r w:rsidR="00994E07" w:rsidRPr="000A7769">
        <w:rPr>
          <w:rFonts w:cstheme="minorHAnsi"/>
          <w:sz w:val="28"/>
          <w:szCs w:val="28"/>
        </w:rPr>
        <w:t>and knowledge</w:t>
      </w:r>
      <w:r w:rsidR="0022664D" w:rsidRPr="000A7769">
        <w:rPr>
          <w:rFonts w:cstheme="minorHAnsi"/>
          <w:sz w:val="28"/>
          <w:szCs w:val="28"/>
        </w:rPr>
        <w:t xml:space="preserve"> application. </w:t>
      </w:r>
      <w:r w:rsidR="0097143D" w:rsidRPr="000A7769">
        <w:rPr>
          <w:rFonts w:cstheme="minorHAnsi"/>
          <w:sz w:val="28"/>
          <w:szCs w:val="28"/>
        </w:rPr>
        <w:t>Additionally, SECI</w:t>
      </w:r>
      <w:r w:rsidR="008E4A81" w:rsidRPr="000A7769">
        <w:rPr>
          <w:rFonts w:cstheme="minorHAnsi"/>
          <w:sz w:val="28"/>
          <w:szCs w:val="28"/>
        </w:rPr>
        <w:t xml:space="preserve"> </w:t>
      </w:r>
      <w:r w:rsidR="00AC6BD1" w:rsidRPr="000A7769">
        <w:rPr>
          <w:rFonts w:cstheme="minorHAnsi"/>
          <w:sz w:val="28"/>
          <w:szCs w:val="28"/>
        </w:rPr>
        <w:t>model, and</w:t>
      </w:r>
      <w:r w:rsidR="008E4A81" w:rsidRPr="000A7769">
        <w:rPr>
          <w:rFonts w:cstheme="minorHAnsi"/>
          <w:sz w:val="28"/>
          <w:szCs w:val="28"/>
        </w:rPr>
        <w:t xml:space="preserve"> </w:t>
      </w:r>
      <w:r w:rsidR="00002B2B" w:rsidRPr="000A7769">
        <w:rPr>
          <w:rFonts w:cstheme="minorHAnsi"/>
          <w:sz w:val="28"/>
          <w:szCs w:val="28"/>
        </w:rPr>
        <w:t>RBV and VRIO framework</w:t>
      </w:r>
      <w:r w:rsidR="008E4A81" w:rsidRPr="000A7769">
        <w:rPr>
          <w:rFonts w:cstheme="minorHAnsi"/>
          <w:sz w:val="28"/>
          <w:szCs w:val="28"/>
        </w:rPr>
        <w:t xml:space="preserve">, </w:t>
      </w:r>
      <w:r w:rsidR="00F866DD" w:rsidRPr="000A7769">
        <w:rPr>
          <w:rFonts w:cstheme="minorHAnsi"/>
          <w:sz w:val="28"/>
          <w:szCs w:val="28"/>
        </w:rPr>
        <w:t xml:space="preserve">have been </w:t>
      </w:r>
      <w:r w:rsidR="008D0178" w:rsidRPr="000A7769">
        <w:rPr>
          <w:rFonts w:cstheme="minorHAnsi"/>
          <w:sz w:val="28"/>
          <w:szCs w:val="28"/>
        </w:rPr>
        <w:t>critically analysed.</w:t>
      </w:r>
    </w:p>
    <w:p w14:paraId="36C98968" w14:textId="582309E3" w:rsidR="008C41AE" w:rsidRPr="000A7769" w:rsidRDefault="00C305FF" w:rsidP="00DA05D3">
      <w:pPr>
        <w:jc w:val="both"/>
        <w:rPr>
          <w:rFonts w:cstheme="minorHAnsi"/>
          <w:sz w:val="28"/>
          <w:szCs w:val="28"/>
        </w:rPr>
      </w:pPr>
      <w:r w:rsidRPr="000A7769">
        <w:rPr>
          <w:rFonts w:cstheme="minorHAnsi"/>
          <w:sz w:val="28"/>
          <w:szCs w:val="28"/>
        </w:rPr>
        <w:t xml:space="preserve">Nowadays, knowledge management is </w:t>
      </w:r>
      <w:proofErr w:type="gramStart"/>
      <w:r w:rsidRPr="000A7769">
        <w:rPr>
          <w:rFonts w:cstheme="minorHAnsi"/>
          <w:sz w:val="28"/>
          <w:szCs w:val="28"/>
        </w:rPr>
        <w:t>very important</w:t>
      </w:r>
      <w:proofErr w:type="gramEnd"/>
      <w:r w:rsidRPr="000A7769">
        <w:rPr>
          <w:rFonts w:cstheme="minorHAnsi"/>
          <w:sz w:val="28"/>
          <w:szCs w:val="28"/>
        </w:rPr>
        <w:t xml:space="preserve"> </w:t>
      </w:r>
      <w:r w:rsidR="00686E5A" w:rsidRPr="000A7769">
        <w:rPr>
          <w:rFonts w:cstheme="minorHAnsi"/>
          <w:sz w:val="28"/>
          <w:szCs w:val="28"/>
        </w:rPr>
        <w:t xml:space="preserve">for organisations as allows them to improve their performance. </w:t>
      </w:r>
      <w:r w:rsidR="00F866DD" w:rsidRPr="000A7769">
        <w:rPr>
          <w:rFonts w:cstheme="minorHAnsi"/>
          <w:sz w:val="28"/>
          <w:szCs w:val="28"/>
        </w:rPr>
        <w:t xml:space="preserve"> </w:t>
      </w:r>
      <w:r w:rsidR="00D03C9D" w:rsidRPr="000A7769">
        <w:rPr>
          <w:rFonts w:cstheme="minorHAnsi"/>
          <w:sz w:val="28"/>
          <w:szCs w:val="28"/>
        </w:rPr>
        <w:t xml:space="preserve">Additionally, pregnancy </w:t>
      </w:r>
      <w:r w:rsidR="008C41AE" w:rsidRPr="000A7769">
        <w:rPr>
          <w:rFonts w:cstheme="minorHAnsi"/>
          <w:sz w:val="28"/>
          <w:szCs w:val="28"/>
        </w:rPr>
        <w:t xml:space="preserve">and delivery should be a good and joyful experience that results in a healthy mother and child for most </w:t>
      </w:r>
      <w:r w:rsidR="003411B0" w:rsidRPr="000A7769">
        <w:rPr>
          <w:rFonts w:cstheme="minorHAnsi"/>
          <w:sz w:val="28"/>
          <w:szCs w:val="28"/>
        </w:rPr>
        <w:t>women.</w:t>
      </w:r>
      <w:r w:rsidR="008C41AE" w:rsidRPr="000A7769">
        <w:rPr>
          <w:rFonts w:cstheme="minorHAnsi"/>
          <w:sz w:val="28"/>
          <w:szCs w:val="28"/>
        </w:rPr>
        <w:t xml:space="preserve"> To be safe, effective, and responsive, maternity care must harmonise these two features. When it does not, the repercussions might be severe. (Ford and Ford, 2022</w:t>
      </w:r>
      <w:r w:rsidR="00CE5DA9" w:rsidRPr="000A7769">
        <w:rPr>
          <w:rFonts w:cstheme="minorHAnsi"/>
          <w:sz w:val="28"/>
          <w:szCs w:val="28"/>
        </w:rPr>
        <w:t>).</w:t>
      </w:r>
      <w:r w:rsidR="00D102C6" w:rsidRPr="000A7769">
        <w:rPr>
          <w:rFonts w:cstheme="minorHAnsi"/>
          <w:sz w:val="28"/>
          <w:szCs w:val="28"/>
        </w:rPr>
        <w:t xml:space="preserve"> To achieve this aim, maternity services are required to </w:t>
      </w:r>
      <w:r w:rsidR="001834CE" w:rsidRPr="000A7769">
        <w:rPr>
          <w:rFonts w:cstheme="minorHAnsi"/>
          <w:sz w:val="28"/>
          <w:szCs w:val="28"/>
        </w:rPr>
        <w:t>use</w:t>
      </w:r>
      <w:r w:rsidR="00D102C6" w:rsidRPr="000A7769">
        <w:rPr>
          <w:rFonts w:cstheme="minorHAnsi"/>
          <w:sz w:val="28"/>
          <w:szCs w:val="28"/>
        </w:rPr>
        <w:t xml:space="preserve"> a highly trained staff capable of delivering high-quality, safe, and effective services that are continually assessed and enhanced.</w:t>
      </w:r>
      <w:r w:rsidR="00FE208F" w:rsidRPr="000A7769">
        <w:rPr>
          <w:rFonts w:cstheme="minorHAnsi"/>
          <w:sz w:val="28"/>
          <w:szCs w:val="28"/>
        </w:rPr>
        <w:t xml:space="preserve"> </w:t>
      </w:r>
    </w:p>
    <w:p w14:paraId="40C8717C" w14:textId="6B6A7DAD" w:rsidR="00D006C0" w:rsidRPr="000A7769" w:rsidRDefault="008C41AE" w:rsidP="006D23FB">
      <w:pPr>
        <w:jc w:val="both"/>
        <w:rPr>
          <w:rFonts w:cstheme="minorHAnsi"/>
          <w:sz w:val="28"/>
          <w:szCs w:val="28"/>
        </w:rPr>
      </w:pPr>
      <w:r w:rsidRPr="000A7769">
        <w:rPr>
          <w:rFonts w:cstheme="minorHAnsi"/>
          <w:sz w:val="28"/>
          <w:szCs w:val="28"/>
        </w:rPr>
        <w:t xml:space="preserve">Furthermore, the researcher Sandra Boscaneanu </w:t>
      </w:r>
      <w:r w:rsidR="00254917" w:rsidRPr="000A7769">
        <w:rPr>
          <w:rFonts w:cstheme="minorHAnsi"/>
          <w:sz w:val="28"/>
          <w:szCs w:val="28"/>
        </w:rPr>
        <w:t xml:space="preserve">undertakes </w:t>
      </w:r>
      <w:r w:rsidR="007933C8" w:rsidRPr="000A7769">
        <w:rPr>
          <w:rFonts w:cstheme="minorHAnsi"/>
          <w:sz w:val="28"/>
          <w:szCs w:val="28"/>
        </w:rPr>
        <w:t xml:space="preserve">a </w:t>
      </w:r>
      <w:r w:rsidR="003F48CE" w:rsidRPr="000A7769">
        <w:rPr>
          <w:rFonts w:cstheme="minorHAnsi"/>
          <w:sz w:val="28"/>
          <w:szCs w:val="28"/>
        </w:rPr>
        <w:t xml:space="preserve">SWOT analysis of the Knowledge Management System </w:t>
      </w:r>
      <w:r w:rsidR="007933C8" w:rsidRPr="000A7769">
        <w:rPr>
          <w:rFonts w:cstheme="minorHAnsi"/>
          <w:sz w:val="28"/>
          <w:szCs w:val="28"/>
        </w:rPr>
        <w:t xml:space="preserve">of the </w:t>
      </w:r>
      <w:r w:rsidR="001D7109" w:rsidRPr="000A7769">
        <w:rPr>
          <w:rFonts w:cstheme="minorHAnsi"/>
          <w:sz w:val="28"/>
          <w:szCs w:val="28"/>
        </w:rPr>
        <w:t>maternity unit</w:t>
      </w:r>
      <w:r w:rsidR="00AC261F" w:rsidRPr="000A7769">
        <w:rPr>
          <w:rFonts w:cstheme="minorHAnsi"/>
          <w:sz w:val="28"/>
          <w:szCs w:val="28"/>
        </w:rPr>
        <w:t xml:space="preserve"> </w:t>
      </w:r>
      <w:r w:rsidR="001D7109" w:rsidRPr="000A7769">
        <w:rPr>
          <w:rFonts w:cstheme="minorHAnsi"/>
          <w:sz w:val="28"/>
          <w:szCs w:val="28"/>
        </w:rPr>
        <w:t>within Wales</w:t>
      </w:r>
      <w:r w:rsidR="00E52EFF" w:rsidRPr="000A7769">
        <w:rPr>
          <w:rFonts w:cstheme="minorHAnsi"/>
          <w:sz w:val="28"/>
          <w:szCs w:val="28"/>
        </w:rPr>
        <w:t>.</w:t>
      </w:r>
      <w:r w:rsidR="00DA05D3" w:rsidRPr="000A7769">
        <w:rPr>
          <w:rFonts w:cstheme="minorHAnsi"/>
          <w:sz w:val="28"/>
          <w:szCs w:val="28"/>
        </w:rPr>
        <w:t xml:space="preserve"> </w:t>
      </w:r>
      <w:r w:rsidRPr="000A7769">
        <w:rPr>
          <w:rFonts w:cstheme="minorHAnsi"/>
          <w:sz w:val="28"/>
          <w:szCs w:val="28"/>
        </w:rPr>
        <w:t>To obtain this information the researcher Sandra used several</w:t>
      </w:r>
      <w:r w:rsidR="003B63E6" w:rsidRPr="000A7769">
        <w:rPr>
          <w:rFonts w:cstheme="minorHAnsi"/>
          <w:sz w:val="28"/>
          <w:szCs w:val="28"/>
        </w:rPr>
        <w:t xml:space="preserve"> sources such as,</w:t>
      </w:r>
      <w:r w:rsidR="00D33B8C" w:rsidRPr="000A7769">
        <w:rPr>
          <w:rFonts w:cstheme="minorHAnsi"/>
          <w:sz w:val="28"/>
          <w:szCs w:val="28"/>
        </w:rPr>
        <w:t xml:space="preserve"> </w:t>
      </w:r>
      <w:r w:rsidR="0049193B" w:rsidRPr="000A7769">
        <w:rPr>
          <w:rFonts w:cstheme="minorHAnsi"/>
          <w:sz w:val="28"/>
          <w:szCs w:val="28"/>
        </w:rPr>
        <w:t>textbooks</w:t>
      </w:r>
      <w:r w:rsidR="00D33B8C" w:rsidRPr="000A7769">
        <w:rPr>
          <w:rFonts w:cstheme="minorHAnsi"/>
          <w:sz w:val="28"/>
          <w:szCs w:val="28"/>
        </w:rPr>
        <w:t xml:space="preserve">, </w:t>
      </w:r>
      <w:r w:rsidR="00FA051D" w:rsidRPr="000A7769">
        <w:rPr>
          <w:rFonts w:cstheme="minorHAnsi"/>
          <w:sz w:val="28"/>
          <w:szCs w:val="28"/>
        </w:rPr>
        <w:t>journals</w:t>
      </w:r>
      <w:r w:rsidR="00D33B8C" w:rsidRPr="000A7769">
        <w:rPr>
          <w:rFonts w:cstheme="minorHAnsi"/>
          <w:sz w:val="28"/>
          <w:szCs w:val="28"/>
        </w:rPr>
        <w:t xml:space="preserve"> articles</w:t>
      </w:r>
      <w:r w:rsidR="003B63E6" w:rsidRPr="000A7769">
        <w:rPr>
          <w:rFonts w:cstheme="minorHAnsi"/>
          <w:sz w:val="28"/>
          <w:szCs w:val="28"/>
        </w:rPr>
        <w:t xml:space="preserve">, website, </w:t>
      </w:r>
      <w:r w:rsidR="00E52EF5" w:rsidRPr="000A7769">
        <w:rPr>
          <w:rFonts w:cstheme="minorHAnsi"/>
          <w:sz w:val="28"/>
          <w:szCs w:val="28"/>
        </w:rPr>
        <w:t>PDF articles</w:t>
      </w:r>
      <w:r w:rsidRPr="000A7769">
        <w:rPr>
          <w:rFonts w:cstheme="minorHAnsi"/>
          <w:sz w:val="28"/>
          <w:szCs w:val="28"/>
        </w:rPr>
        <w:t>, and it took more than a week.</w:t>
      </w:r>
    </w:p>
    <w:p w14:paraId="2234DB3B" w14:textId="1053F257" w:rsidR="00062D53" w:rsidRPr="000A7769" w:rsidRDefault="00062D53" w:rsidP="006D23FB">
      <w:pPr>
        <w:jc w:val="both"/>
        <w:rPr>
          <w:rFonts w:cstheme="minorHAnsi"/>
          <w:sz w:val="28"/>
          <w:szCs w:val="28"/>
        </w:rPr>
      </w:pPr>
    </w:p>
    <w:p w14:paraId="087ADD2B" w14:textId="2E792098" w:rsidR="00630A31" w:rsidRPr="000A7769" w:rsidRDefault="00630A31" w:rsidP="006D23FB">
      <w:pPr>
        <w:jc w:val="both"/>
        <w:rPr>
          <w:rFonts w:cstheme="minorHAnsi"/>
          <w:sz w:val="28"/>
          <w:szCs w:val="28"/>
        </w:rPr>
      </w:pPr>
    </w:p>
    <w:p w14:paraId="12511F1C" w14:textId="77777777" w:rsidR="003E0170" w:rsidRPr="000A7769" w:rsidRDefault="000F6FB0" w:rsidP="006D23FB">
      <w:pPr>
        <w:jc w:val="both"/>
        <w:rPr>
          <w:rFonts w:cstheme="minorHAnsi"/>
          <w:sz w:val="28"/>
          <w:szCs w:val="28"/>
        </w:rPr>
      </w:pPr>
      <w:r w:rsidRPr="000A7769">
        <w:rPr>
          <w:rFonts w:cstheme="minorHAnsi"/>
          <w:sz w:val="28"/>
          <w:szCs w:val="28"/>
        </w:rPr>
        <w:br w:type="page"/>
      </w:r>
    </w:p>
    <w:p w14:paraId="5C6B489B" w14:textId="32D04276" w:rsidR="00AD7D62" w:rsidRPr="000A7769" w:rsidRDefault="00AD7D62" w:rsidP="006D23FB">
      <w:pPr>
        <w:jc w:val="both"/>
        <w:rPr>
          <w:rFonts w:cstheme="minorHAnsi"/>
          <w:sz w:val="28"/>
          <w:szCs w:val="28"/>
        </w:rPr>
      </w:pPr>
    </w:p>
    <w:p w14:paraId="1E06C909" w14:textId="2C4A0ACB" w:rsidR="00ED21E3" w:rsidRPr="000A7769" w:rsidRDefault="008C41AE" w:rsidP="00ED21E3">
      <w:pPr>
        <w:pStyle w:val="Heading1"/>
        <w:numPr>
          <w:ilvl w:val="0"/>
          <w:numId w:val="5"/>
        </w:numPr>
        <w:jc w:val="both"/>
        <w:rPr>
          <w:rFonts w:asciiTheme="minorHAnsi" w:hAnsiTheme="minorHAnsi" w:cstheme="minorHAnsi"/>
          <w:sz w:val="28"/>
          <w:szCs w:val="28"/>
        </w:rPr>
      </w:pPr>
      <w:bookmarkStart w:id="1" w:name="_Toc111610743"/>
      <w:r w:rsidRPr="000A7769">
        <w:rPr>
          <w:rFonts w:asciiTheme="minorHAnsi" w:hAnsiTheme="minorHAnsi" w:cstheme="minorHAnsi"/>
          <w:sz w:val="28"/>
          <w:szCs w:val="28"/>
        </w:rPr>
        <w:t>Findings</w:t>
      </w:r>
      <w:bookmarkEnd w:id="1"/>
      <w:r w:rsidRPr="000A7769">
        <w:rPr>
          <w:rFonts w:asciiTheme="minorHAnsi" w:hAnsiTheme="minorHAnsi" w:cstheme="minorHAnsi"/>
          <w:sz w:val="28"/>
          <w:szCs w:val="28"/>
        </w:rPr>
        <w:t xml:space="preserve"> </w:t>
      </w:r>
    </w:p>
    <w:p w14:paraId="2C1ED6D6" w14:textId="77777777" w:rsidR="00FE208F" w:rsidRPr="000A7769" w:rsidRDefault="00FE208F" w:rsidP="00FE208F">
      <w:pPr>
        <w:rPr>
          <w:rFonts w:cstheme="minorHAnsi"/>
          <w:sz w:val="28"/>
          <w:szCs w:val="28"/>
        </w:rPr>
      </w:pPr>
    </w:p>
    <w:p w14:paraId="65E36BDC" w14:textId="25D4CAA0" w:rsidR="00DA3FDA" w:rsidRPr="000A7769" w:rsidRDefault="00222F73" w:rsidP="00FE208F">
      <w:pPr>
        <w:rPr>
          <w:rFonts w:cstheme="minorHAnsi"/>
          <w:sz w:val="28"/>
          <w:szCs w:val="28"/>
        </w:rPr>
      </w:pPr>
      <w:r w:rsidRPr="000A7769">
        <w:rPr>
          <w:rFonts w:cstheme="minorHAnsi"/>
          <w:sz w:val="28"/>
          <w:szCs w:val="28"/>
        </w:rPr>
        <w:t>The CEO of the Hospital Sector in Wales have requested this report</w:t>
      </w:r>
      <w:r w:rsidR="008E538D" w:rsidRPr="000A7769">
        <w:rPr>
          <w:rFonts w:cstheme="minorHAnsi"/>
          <w:sz w:val="28"/>
          <w:szCs w:val="28"/>
        </w:rPr>
        <w:t xml:space="preserve"> to establish Post Covid the suitability of the Hospital Sector in Wales Knowledge Management System</w:t>
      </w:r>
      <w:r w:rsidR="00DA3FDA" w:rsidRPr="000A7769">
        <w:rPr>
          <w:rFonts w:cstheme="minorHAnsi"/>
          <w:sz w:val="28"/>
          <w:szCs w:val="28"/>
        </w:rPr>
        <w:t xml:space="preserve">, to be submitted on the 22nd of </w:t>
      </w:r>
      <w:r w:rsidR="008E538D" w:rsidRPr="000A7769">
        <w:rPr>
          <w:rFonts w:cstheme="minorHAnsi"/>
          <w:sz w:val="28"/>
          <w:szCs w:val="28"/>
        </w:rPr>
        <w:t>August</w:t>
      </w:r>
      <w:r w:rsidR="00DA3FDA" w:rsidRPr="000A7769">
        <w:rPr>
          <w:rFonts w:cstheme="minorHAnsi"/>
          <w:sz w:val="28"/>
          <w:szCs w:val="28"/>
        </w:rPr>
        <w:t xml:space="preserve"> before 3PM. The purpose of the report is to investigate Knowledge Management System within the NHS Maternity Care sector of Wales to improve their performance</w:t>
      </w:r>
      <w:r w:rsidR="008D0178" w:rsidRPr="000A7769">
        <w:rPr>
          <w:rFonts w:cstheme="minorHAnsi"/>
          <w:sz w:val="28"/>
          <w:szCs w:val="28"/>
        </w:rPr>
        <w:t xml:space="preserve">, </w:t>
      </w:r>
      <w:r w:rsidR="00CE3A2C" w:rsidRPr="000A7769">
        <w:rPr>
          <w:rFonts w:cstheme="minorHAnsi"/>
          <w:sz w:val="28"/>
          <w:szCs w:val="28"/>
        </w:rPr>
        <w:t xml:space="preserve">by finding where </w:t>
      </w:r>
      <w:r w:rsidR="002866B1" w:rsidRPr="000A7769">
        <w:rPr>
          <w:rFonts w:cstheme="minorHAnsi"/>
          <w:sz w:val="28"/>
          <w:szCs w:val="28"/>
        </w:rPr>
        <w:t>they are</w:t>
      </w:r>
      <w:r w:rsidR="00CE3A2C" w:rsidRPr="000A7769">
        <w:rPr>
          <w:rFonts w:cstheme="minorHAnsi"/>
          <w:sz w:val="28"/>
          <w:szCs w:val="28"/>
        </w:rPr>
        <w:t xml:space="preserve"> good at and where they need improvement. </w:t>
      </w:r>
    </w:p>
    <w:p w14:paraId="62B21BDA" w14:textId="77777777" w:rsidR="00DA3FDA" w:rsidRPr="000A7769" w:rsidRDefault="00DA3FDA" w:rsidP="00DA3FDA">
      <w:pPr>
        <w:rPr>
          <w:rFonts w:cstheme="minorHAnsi"/>
          <w:sz w:val="28"/>
          <w:szCs w:val="28"/>
        </w:rPr>
      </w:pPr>
    </w:p>
    <w:p w14:paraId="1FCD1EE8" w14:textId="73135EE5" w:rsidR="008C1891" w:rsidRPr="000A7769" w:rsidRDefault="00AD7D62" w:rsidP="00ED21E3">
      <w:pPr>
        <w:pStyle w:val="Heading2"/>
        <w:numPr>
          <w:ilvl w:val="1"/>
          <w:numId w:val="5"/>
        </w:numPr>
        <w:jc w:val="both"/>
        <w:rPr>
          <w:rFonts w:asciiTheme="minorHAnsi" w:hAnsiTheme="minorHAnsi" w:cstheme="minorHAnsi"/>
          <w:sz w:val="28"/>
          <w:szCs w:val="28"/>
        </w:rPr>
      </w:pPr>
      <w:bookmarkStart w:id="2" w:name="_Toc111610744"/>
      <w:r w:rsidRPr="000A7769">
        <w:rPr>
          <w:rFonts w:asciiTheme="minorHAnsi" w:hAnsiTheme="minorHAnsi" w:cstheme="minorHAnsi"/>
          <w:sz w:val="28"/>
          <w:szCs w:val="28"/>
        </w:rPr>
        <w:t>Orga</w:t>
      </w:r>
      <w:r w:rsidR="00ED21E3" w:rsidRPr="000A7769">
        <w:rPr>
          <w:rFonts w:asciiTheme="minorHAnsi" w:hAnsiTheme="minorHAnsi" w:cstheme="minorHAnsi"/>
          <w:sz w:val="28"/>
          <w:szCs w:val="28"/>
        </w:rPr>
        <w:t>nisation Profile</w:t>
      </w:r>
      <w:bookmarkEnd w:id="2"/>
    </w:p>
    <w:p w14:paraId="755996E4" w14:textId="1BF649A8" w:rsidR="000714EA" w:rsidRPr="000A7769" w:rsidRDefault="00743532" w:rsidP="00E35FD6">
      <w:pPr>
        <w:spacing w:after="0" w:line="276" w:lineRule="auto"/>
        <w:jc w:val="both"/>
        <w:rPr>
          <w:rFonts w:cstheme="minorHAnsi"/>
          <w:b/>
          <w:sz w:val="28"/>
          <w:szCs w:val="28"/>
        </w:rPr>
      </w:pPr>
      <w:r w:rsidRPr="000A7769">
        <w:rPr>
          <w:rFonts w:cstheme="minorHAnsi"/>
          <w:b/>
          <w:sz w:val="28"/>
          <w:szCs w:val="28"/>
        </w:rPr>
        <w:t>Welsh Hospital Sector</w:t>
      </w:r>
    </w:p>
    <w:p w14:paraId="5AEA6E5F" w14:textId="197C1A86" w:rsidR="007858CE" w:rsidRPr="000A7769" w:rsidRDefault="006E56BC" w:rsidP="002866B1">
      <w:pPr>
        <w:spacing w:after="0"/>
        <w:jc w:val="both"/>
        <w:rPr>
          <w:rFonts w:cstheme="minorHAnsi"/>
          <w:sz w:val="28"/>
          <w:szCs w:val="28"/>
        </w:rPr>
      </w:pPr>
      <w:r w:rsidRPr="000A7769">
        <w:rPr>
          <w:rFonts w:cstheme="minorHAnsi"/>
          <w:sz w:val="28"/>
          <w:szCs w:val="28"/>
        </w:rPr>
        <w:t>According to</w:t>
      </w:r>
      <w:r w:rsidR="00B83DAB" w:rsidRPr="000A7769">
        <w:rPr>
          <w:rFonts w:cstheme="minorHAnsi"/>
          <w:sz w:val="28"/>
          <w:szCs w:val="28"/>
        </w:rPr>
        <w:t xml:space="preserve"> </w:t>
      </w:r>
      <w:r w:rsidR="00B83DAB" w:rsidRPr="000A7769">
        <w:rPr>
          <w:rFonts w:cstheme="minorHAnsi"/>
          <w:color w:val="000000"/>
          <w:sz w:val="28"/>
          <w:szCs w:val="28"/>
          <w:shd w:val="clear" w:color="auto" w:fill="FFFFFF"/>
        </w:rPr>
        <w:t>(NHS Wales health boards and trusts | GOV.WALES, 2020)</w:t>
      </w:r>
      <w:r w:rsidRPr="000A7769">
        <w:rPr>
          <w:rFonts w:cstheme="minorHAnsi"/>
          <w:sz w:val="28"/>
          <w:szCs w:val="28"/>
        </w:rPr>
        <w:t xml:space="preserve"> </w:t>
      </w:r>
      <w:r w:rsidR="007734EC" w:rsidRPr="000A7769">
        <w:rPr>
          <w:rFonts w:cstheme="minorHAnsi"/>
          <w:sz w:val="28"/>
          <w:szCs w:val="28"/>
        </w:rPr>
        <w:t>NHS Wales is comprised of seven local health boards and three NHS trusts.</w:t>
      </w:r>
      <w:r w:rsidRPr="000A7769">
        <w:rPr>
          <w:rFonts w:cstheme="minorHAnsi"/>
          <w:sz w:val="28"/>
          <w:szCs w:val="28"/>
        </w:rPr>
        <w:t xml:space="preserve"> </w:t>
      </w:r>
      <w:r w:rsidR="002F3ABF" w:rsidRPr="000A7769">
        <w:rPr>
          <w:rFonts w:cstheme="minorHAnsi"/>
          <w:sz w:val="28"/>
          <w:szCs w:val="28"/>
        </w:rPr>
        <w:t xml:space="preserve">Local health boards are responsible for planning and delivering services provided by the National Health Service in their respective districts. </w:t>
      </w:r>
      <w:r w:rsidR="006E57DC" w:rsidRPr="000A7769">
        <w:rPr>
          <w:rFonts w:cstheme="minorHAnsi"/>
          <w:sz w:val="28"/>
          <w:szCs w:val="28"/>
        </w:rPr>
        <w:t>Providing services for 530,000 of people</w:t>
      </w:r>
      <w:r w:rsidR="000E5B8D" w:rsidRPr="000A7769">
        <w:rPr>
          <w:rFonts w:cstheme="minorHAnsi"/>
          <w:sz w:val="28"/>
          <w:szCs w:val="28"/>
        </w:rPr>
        <w:t>.</w:t>
      </w:r>
      <w:r w:rsidR="000124F2" w:rsidRPr="000A7769">
        <w:rPr>
          <w:rFonts w:cstheme="minorHAnsi"/>
          <w:sz w:val="28"/>
          <w:szCs w:val="28"/>
        </w:rPr>
        <w:t xml:space="preserve"> </w:t>
      </w:r>
      <w:r w:rsidR="002F3ABF" w:rsidRPr="000A7769">
        <w:rPr>
          <w:rFonts w:cstheme="minorHAnsi"/>
          <w:sz w:val="28"/>
          <w:szCs w:val="28"/>
        </w:rPr>
        <w:t xml:space="preserve">These medical services consist </w:t>
      </w:r>
      <w:r w:rsidR="007858CE" w:rsidRPr="000A7769">
        <w:rPr>
          <w:rFonts w:cstheme="minorHAnsi"/>
          <w:sz w:val="28"/>
          <w:szCs w:val="28"/>
        </w:rPr>
        <w:t>of</w:t>
      </w:r>
      <w:r w:rsidR="002F3ABF" w:rsidRPr="000A7769">
        <w:rPr>
          <w:rFonts w:cstheme="minorHAnsi"/>
          <w:sz w:val="28"/>
          <w:szCs w:val="28"/>
        </w:rPr>
        <w:t xml:space="preserve"> </w:t>
      </w:r>
      <w:r w:rsidR="007858CE" w:rsidRPr="000A7769">
        <w:rPr>
          <w:rFonts w:cstheme="minorHAnsi"/>
          <w:sz w:val="28"/>
          <w:szCs w:val="28"/>
        </w:rPr>
        <w:t>dental</w:t>
      </w:r>
      <w:r w:rsidR="002F3ABF" w:rsidRPr="000A7769">
        <w:rPr>
          <w:rFonts w:cstheme="minorHAnsi"/>
          <w:sz w:val="28"/>
          <w:szCs w:val="28"/>
        </w:rPr>
        <w:t>, optical, pharmacy an</w:t>
      </w:r>
      <w:r w:rsidR="007858CE" w:rsidRPr="000A7769">
        <w:rPr>
          <w:rFonts w:cstheme="minorHAnsi"/>
          <w:sz w:val="28"/>
          <w:szCs w:val="28"/>
        </w:rPr>
        <w:t xml:space="preserve">d </w:t>
      </w:r>
      <w:r w:rsidR="002F3ABF" w:rsidRPr="000A7769">
        <w:rPr>
          <w:rFonts w:cstheme="minorHAnsi"/>
          <w:sz w:val="28"/>
          <w:szCs w:val="28"/>
        </w:rPr>
        <w:t>psychiatric</w:t>
      </w:r>
      <w:r w:rsidR="007858CE" w:rsidRPr="000A7769">
        <w:rPr>
          <w:rFonts w:cstheme="minorHAnsi"/>
          <w:sz w:val="28"/>
          <w:szCs w:val="28"/>
        </w:rPr>
        <w:t>.</w:t>
      </w:r>
      <w:r w:rsidR="00496AFF" w:rsidRPr="000A7769">
        <w:rPr>
          <w:rFonts w:cstheme="minorHAnsi"/>
          <w:sz w:val="28"/>
          <w:szCs w:val="28"/>
        </w:rPr>
        <w:t xml:space="preserve"> </w:t>
      </w:r>
      <w:r w:rsidR="002F3ABF" w:rsidRPr="000A7769">
        <w:rPr>
          <w:rFonts w:cstheme="minorHAnsi"/>
          <w:sz w:val="28"/>
          <w:szCs w:val="28"/>
        </w:rPr>
        <w:t>Moreover, they are accountable for:</w:t>
      </w:r>
      <w:r w:rsidR="007858CE" w:rsidRPr="000A7769">
        <w:rPr>
          <w:rFonts w:cstheme="minorHAnsi"/>
          <w:sz w:val="28"/>
          <w:szCs w:val="28"/>
        </w:rPr>
        <w:t xml:space="preserve"> </w:t>
      </w:r>
    </w:p>
    <w:p w14:paraId="7C4D705E" w14:textId="6FBE626B" w:rsidR="007858CE" w:rsidRPr="000A7769" w:rsidRDefault="002F3ABF" w:rsidP="002866B1">
      <w:pPr>
        <w:pStyle w:val="ListParagraph"/>
        <w:numPr>
          <w:ilvl w:val="0"/>
          <w:numId w:val="11"/>
        </w:numPr>
        <w:spacing w:after="0"/>
        <w:jc w:val="both"/>
        <w:rPr>
          <w:rFonts w:cstheme="minorHAnsi"/>
          <w:sz w:val="28"/>
          <w:szCs w:val="28"/>
        </w:rPr>
      </w:pPr>
      <w:r w:rsidRPr="000A7769">
        <w:rPr>
          <w:rFonts w:cstheme="minorHAnsi"/>
          <w:sz w:val="28"/>
          <w:szCs w:val="28"/>
        </w:rPr>
        <w:t>physical and psychological wellness</w:t>
      </w:r>
      <w:r w:rsidR="007858CE" w:rsidRPr="000A7769">
        <w:rPr>
          <w:rFonts w:cstheme="minorHAnsi"/>
          <w:sz w:val="28"/>
          <w:szCs w:val="28"/>
        </w:rPr>
        <w:t xml:space="preserve">, </w:t>
      </w:r>
    </w:p>
    <w:p w14:paraId="27165DE7" w14:textId="32D829F6" w:rsidR="002F3ABF" w:rsidRPr="000A7769" w:rsidRDefault="007C498D" w:rsidP="002866B1">
      <w:pPr>
        <w:pStyle w:val="ListParagraph"/>
        <w:numPr>
          <w:ilvl w:val="0"/>
          <w:numId w:val="11"/>
        </w:numPr>
        <w:spacing w:after="0"/>
        <w:jc w:val="both"/>
        <w:rPr>
          <w:rFonts w:cstheme="minorHAnsi"/>
          <w:sz w:val="28"/>
          <w:szCs w:val="28"/>
        </w:rPr>
      </w:pPr>
      <w:r w:rsidRPr="000A7769">
        <w:rPr>
          <w:rFonts w:cstheme="minorHAnsi"/>
          <w:sz w:val="28"/>
          <w:szCs w:val="28"/>
        </w:rPr>
        <w:t>promoting</w:t>
      </w:r>
      <w:r w:rsidR="002F3ABF" w:rsidRPr="000A7769">
        <w:rPr>
          <w:rFonts w:cstheme="minorHAnsi"/>
          <w:sz w:val="28"/>
          <w:szCs w:val="28"/>
        </w:rPr>
        <w:t xml:space="preserve"> wellness</w:t>
      </w:r>
      <w:r w:rsidR="007858CE" w:rsidRPr="000A7769">
        <w:rPr>
          <w:rFonts w:cstheme="minorHAnsi"/>
          <w:sz w:val="28"/>
          <w:szCs w:val="28"/>
        </w:rPr>
        <w:t xml:space="preserve">, </w:t>
      </w:r>
      <w:r w:rsidR="002F3ABF" w:rsidRPr="000A7769">
        <w:rPr>
          <w:rFonts w:cstheme="minorHAnsi"/>
          <w:sz w:val="28"/>
          <w:szCs w:val="28"/>
        </w:rPr>
        <w:t>minimising health disparities within their community by procuring services from other entities to fulfil the requirements of their residents</w:t>
      </w:r>
      <w:r w:rsidR="007858CE" w:rsidRPr="000A7769">
        <w:rPr>
          <w:rFonts w:cstheme="minorHAnsi"/>
          <w:sz w:val="28"/>
          <w:szCs w:val="28"/>
        </w:rPr>
        <w:t xml:space="preserve">. </w:t>
      </w:r>
    </w:p>
    <w:p w14:paraId="0896DDE8" w14:textId="55A378B5" w:rsidR="002F3ABF" w:rsidRPr="000A7769" w:rsidRDefault="002F3ABF" w:rsidP="002866B1">
      <w:pPr>
        <w:spacing w:after="0"/>
        <w:jc w:val="both"/>
        <w:rPr>
          <w:rFonts w:cstheme="minorHAnsi"/>
          <w:sz w:val="28"/>
          <w:szCs w:val="28"/>
        </w:rPr>
      </w:pPr>
      <w:r w:rsidRPr="000A7769">
        <w:rPr>
          <w:rFonts w:cstheme="minorHAnsi"/>
          <w:sz w:val="28"/>
          <w:szCs w:val="28"/>
        </w:rPr>
        <w:t>NHS trusts are responsible for public health, ambulance, cancer, and blood services.</w:t>
      </w:r>
    </w:p>
    <w:p w14:paraId="2BB84921" w14:textId="38A68D4C" w:rsidR="000714EA" w:rsidRPr="000A7769" w:rsidRDefault="004E0F20" w:rsidP="002866B1">
      <w:pPr>
        <w:spacing w:after="0"/>
        <w:jc w:val="both"/>
        <w:rPr>
          <w:rFonts w:cstheme="minorHAnsi"/>
          <w:sz w:val="28"/>
          <w:szCs w:val="28"/>
        </w:rPr>
      </w:pPr>
      <w:r w:rsidRPr="000A7769">
        <w:rPr>
          <w:rFonts w:cstheme="minorHAnsi"/>
          <w:sz w:val="28"/>
          <w:szCs w:val="28"/>
        </w:rPr>
        <w:t>According to the (</w:t>
      </w:r>
      <w:r w:rsidR="003D5A1E" w:rsidRPr="000A7769">
        <w:rPr>
          <w:rFonts w:cstheme="minorHAnsi"/>
          <w:sz w:val="28"/>
          <w:szCs w:val="28"/>
        </w:rPr>
        <w:t>CT</w:t>
      </w:r>
      <w:r w:rsidR="00167C88" w:rsidRPr="000A7769">
        <w:rPr>
          <w:rFonts w:cstheme="minorHAnsi"/>
          <w:sz w:val="28"/>
          <w:szCs w:val="28"/>
        </w:rPr>
        <w:t xml:space="preserve">MUHB </w:t>
      </w:r>
      <w:r w:rsidRPr="000A7769">
        <w:rPr>
          <w:rFonts w:cstheme="minorHAnsi"/>
          <w:sz w:val="28"/>
          <w:szCs w:val="28"/>
        </w:rPr>
        <w:t>Annual report, 2021) CTMUHB</w:t>
      </w:r>
      <w:r w:rsidR="00E25869" w:rsidRPr="000A7769">
        <w:rPr>
          <w:rFonts w:cstheme="minorHAnsi"/>
          <w:sz w:val="28"/>
          <w:szCs w:val="28"/>
        </w:rPr>
        <w:t xml:space="preserve"> was established on 1 April 2019 </w:t>
      </w:r>
      <w:r w:rsidR="00E71DF6" w:rsidRPr="000A7769">
        <w:rPr>
          <w:rFonts w:cstheme="minorHAnsi"/>
          <w:sz w:val="28"/>
          <w:szCs w:val="28"/>
        </w:rPr>
        <w:t>and is</w:t>
      </w:r>
      <w:r w:rsidRPr="000A7769">
        <w:rPr>
          <w:rFonts w:cstheme="minorHAnsi"/>
          <w:sz w:val="28"/>
          <w:szCs w:val="28"/>
        </w:rPr>
        <w:t xml:space="preserve"> one of the leading employers in the region, </w:t>
      </w:r>
      <w:r w:rsidR="00BA096A" w:rsidRPr="000A7769">
        <w:rPr>
          <w:rFonts w:cstheme="minorHAnsi"/>
          <w:sz w:val="28"/>
          <w:szCs w:val="28"/>
        </w:rPr>
        <w:t>with</w:t>
      </w:r>
      <w:r w:rsidRPr="000A7769">
        <w:rPr>
          <w:rFonts w:cstheme="minorHAnsi"/>
          <w:sz w:val="28"/>
          <w:szCs w:val="28"/>
        </w:rPr>
        <w:t xml:space="preserve"> 12,500-strong staff</w:t>
      </w:r>
      <w:r w:rsidR="002A0CA8" w:rsidRPr="000A7769">
        <w:rPr>
          <w:rFonts w:cstheme="minorHAnsi"/>
          <w:sz w:val="28"/>
          <w:szCs w:val="28"/>
        </w:rPr>
        <w:t>.</w:t>
      </w:r>
      <w:r w:rsidR="00FF5174" w:rsidRPr="000A7769">
        <w:rPr>
          <w:rFonts w:cstheme="minorHAnsi"/>
          <w:sz w:val="28"/>
          <w:szCs w:val="28"/>
        </w:rPr>
        <w:t xml:space="preserve"> </w:t>
      </w:r>
      <w:r w:rsidR="006A48C4" w:rsidRPr="000A7769">
        <w:rPr>
          <w:rFonts w:cstheme="minorHAnsi"/>
          <w:sz w:val="28"/>
          <w:szCs w:val="28"/>
        </w:rPr>
        <w:t>The</w:t>
      </w:r>
      <w:r w:rsidR="002B20D3" w:rsidRPr="000A7769">
        <w:rPr>
          <w:rFonts w:cstheme="minorHAnsi"/>
          <w:sz w:val="28"/>
          <w:szCs w:val="28"/>
        </w:rPr>
        <w:t xml:space="preserve"> maternity</w:t>
      </w:r>
      <w:r w:rsidR="006A48C4" w:rsidRPr="000A7769">
        <w:rPr>
          <w:rFonts w:cstheme="minorHAnsi"/>
          <w:sz w:val="28"/>
          <w:szCs w:val="28"/>
        </w:rPr>
        <w:t xml:space="preserve"> is </w:t>
      </w:r>
      <w:r w:rsidR="006037F6" w:rsidRPr="000A7769">
        <w:rPr>
          <w:rFonts w:cstheme="minorHAnsi"/>
          <w:sz w:val="28"/>
          <w:szCs w:val="28"/>
        </w:rPr>
        <w:t>under health board</w:t>
      </w:r>
      <w:r w:rsidR="006A48C4" w:rsidRPr="000A7769">
        <w:rPr>
          <w:rFonts w:cstheme="minorHAnsi"/>
          <w:sz w:val="28"/>
          <w:szCs w:val="28"/>
        </w:rPr>
        <w:t xml:space="preserve"> care C</w:t>
      </w:r>
      <w:r w:rsidR="00E726C6" w:rsidRPr="000A7769">
        <w:rPr>
          <w:rFonts w:cstheme="minorHAnsi"/>
          <w:sz w:val="28"/>
          <w:szCs w:val="28"/>
        </w:rPr>
        <w:t xml:space="preserve">wm </w:t>
      </w:r>
      <w:r w:rsidR="003C22C1" w:rsidRPr="000A7769">
        <w:rPr>
          <w:rFonts w:cstheme="minorHAnsi"/>
          <w:sz w:val="28"/>
          <w:szCs w:val="28"/>
        </w:rPr>
        <w:t>Taff</w:t>
      </w:r>
      <w:r w:rsidR="00E726C6" w:rsidRPr="000A7769">
        <w:rPr>
          <w:rFonts w:cstheme="minorHAnsi"/>
          <w:sz w:val="28"/>
          <w:szCs w:val="28"/>
        </w:rPr>
        <w:t xml:space="preserve"> </w:t>
      </w:r>
      <w:r w:rsidR="003C22C1" w:rsidRPr="000A7769">
        <w:rPr>
          <w:rFonts w:cstheme="minorHAnsi"/>
          <w:sz w:val="28"/>
          <w:szCs w:val="28"/>
        </w:rPr>
        <w:t>Morgannwg</w:t>
      </w:r>
      <w:r w:rsidR="00E726C6" w:rsidRPr="000A7769">
        <w:rPr>
          <w:rFonts w:cstheme="minorHAnsi"/>
          <w:sz w:val="28"/>
          <w:szCs w:val="28"/>
        </w:rPr>
        <w:t xml:space="preserve"> since 2020</w:t>
      </w:r>
      <w:r w:rsidR="006037F6" w:rsidRPr="000A7769">
        <w:rPr>
          <w:rFonts w:cstheme="minorHAnsi"/>
          <w:sz w:val="28"/>
          <w:szCs w:val="28"/>
        </w:rPr>
        <w:t xml:space="preserve">, </w:t>
      </w:r>
      <w:r w:rsidR="00095FB2" w:rsidRPr="000A7769">
        <w:rPr>
          <w:rFonts w:cstheme="minorHAnsi"/>
          <w:sz w:val="28"/>
          <w:szCs w:val="28"/>
        </w:rPr>
        <w:t xml:space="preserve">they practice </w:t>
      </w:r>
      <w:r w:rsidR="00824BBF" w:rsidRPr="000A7769">
        <w:rPr>
          <w:rFonts w:cstheme="minorHAnsi"/>
          <w:sz w:val="28"/>
          <w:szCs w:val="28"/>
        </w:rPr>
        <w:t xml:space="preserve">and give services care </w:t>
      </w:r>
      <w:r w:rsidR="006037F6" w:rsidRPr="000A7769">
        <w:rPr>
          <w:rFonts w:cstheme="minorHAnsi"/>
          <w:sz w:val="28"/>
          <w:szCs w:val="28"/>
        </w:rPr>
        <w:t xml:space="preserve">in </w:t>
      </w:r>
      <w:r w:rsidR="001E4494" w:rsidRPr="000A7769">
        <w:rPr>
          <w:rFonts w:cstheme="minorHAnsi"/>
          <w:sz w:val="28"/>
          <w:szCs w:val="28"/>
        </w:rPr>
        <w:t xml:space="preserve">Princess of Wales Hospital, Bridgend, </w:t>
      </w:r>
      <w:r w:rsidR="00E726C6" w:rsidRPr="000A7769">
        <w:rPr>
          <w:rFonts w:cstheme="minorHAnsi"/>
          <w:sz w:val="28"/>
          <w:szCs w:val="28"/>
        </w:rPr>
        <w:t xml:space="preserve">but </w:t>
      </w:r>
      <w:r w:rsidR="00824BBF" w:rsidRPr="000A7769">
        <w:rPr>
          <w:rFonts w:cstheme="minorHAnsi"/>
          <w:sz w:val="28"/>
          <w:szCs w:val="28"/>
        </w:rPr>
        <w:t xml:space="preserve">as well </w:t>
      </w:r>
      <w:r w:rsidR="00E726C6" w:rsidRPr="000A7769">
        <w:rPr>
          <w:rFonts w:cstheme="minorHAnsi"/>
          <w:sz w:val="28"/>
          <w:szCs w:val="28"/>
        </w:rPr>
        <w:t>in Rho</w:t>
      </w:r>
      <w:r w:rsidR="00095FB2" w:rsidRPr="000A7769">
        <w:rPr>
          <w:rFonts w:cstheme="minorHAnsi"/>
          <w:sz w:val="28"/>
          <w:szCs w:val="28"/>
        </w:rPr>
        <w:t xml:space="preserve">ndda Cynon </w:t>
      </w:r>
      <w:r w:rsidR="00824BBF" w:rsidRPr="000A7769">
        <w:rPr>
          <w:rFonts w:cstheme="minorHAnsi"/>
          <w:sz w:val="28"/>
          <w:szCs w:val="28"/>
        </w:rPr>
        <w:t>Taff</w:t>
      </w:r>
      <w:r w:rsidR="00095FB2" w:rsidRPr="000A7769">
        <w:rPr>
          <w:rFonts w:cstheme="minorHAnsi"/>
          <w:sz w:val="28"/>
          <w:szCs w:val="28"/>
        </w:rPr>
        <w:t xml:space="preserve"> and Merthyr Tydfil. </w:t>
      </w:r>
      <w:r w:rsidR="009975D4" w:rsidRPr="000A7769">
        <w:rPr>
          <w:rFonts w:cstheme="minorHAnsi"/>
          <w:sz w:val="28"/>
          <w:szCs w:val="28"/>
        </w:rPr>
        <w:t xml:space="preserve">Focusing on Bridgend area the </w:t>
      </w:r>
      <w:r w:rsidR="00F402EA" w:rsidRPr="000A7769">
        <w:rPr>
          <w:rFonts w:cstheme="minorHAnsi"/>
          <w:sz w:val="28"/>
          <w:szCs w:val="28"/>
        </w:rPr>
        <w:t xml:space="preserve">services they provide are as </w:t>
      </w:r>
      <w:r w:rsidR="00FE208F" w:rsidRPr="000A7769">
        <w:rPr>
          <w:rFonts w:cstheme="minorHAnsi"/>
          <w:sz w:val="28"/>
          <w:szCs w:val="28"/>
        </w:rPr>
        <w:t>follows:</w:t>
      </w:r>
      <w:r w:rsidR="008A498D" w:rsidRPr="000A7769">
        <w:rPr>
          <w:rFonts w:cstheme="minorHAnsi"/>
          <w:sz w:val="28"/>
          <w:szCs w:val="28"/>
        </w:rPr>
        <w:t xml:space="preserve"> </w:t>
      </w:r>
      <w:r w:rsidR="00152B27" w:rsidRPr="000A7769">
        <w:rPr>
          <w:rFonts w:cstheme="minorHAnsi"/>
          <w:sz w:val="28"/>
          <w:szCs w:val="28"/>
        </w:rPr>
        <w:t>the antenatal clinic and day assessment unit, obstetric ward, midwife-led delivery suites, birthing pool, and neonatal</w:t>
      </w:r>
      <w:r w:rsidR="00FF5174" w:rsidRPr="000A7769">
        <w:rPr>
          <w:rFonts w:cstheme="minorHAnsi"/>
          <w:sz w:val="28"/>
          <w:szCs w:val="28"/>
        </w:rPr>
        <w:t xml:space="preserve">. </w:t>
      </w:r>
      <w:r w:rsidR="00E86F46" w:rsidRPr="000A7769">
        <w:rPr>
          <w:rFonts w:cstheme="minorHAnsi"/>
          <w:sz w:val="28"/>
          <w:szCs w:val="28"/>
        </w:rPr>
        <w:t>The midwife champions provide specialised knowledge on a variety of areas; they collaborate with other staff members to enhance understanding and provide support for the mothers.</w:t>
      </w:r>
    </w:p>
    <w:p w14:paraId="3F9796BE" w14:textId="2306F7FE" w:rsidR="00F03EE1" w:rsidRPr="000A7769" w:rsidRDefault="00451D81" w:rsidP="002866B1">
      <w:pPr>
        <w:rPr>
          <w:rFonts w:cstheme="minorHAnsi"/>
          <w:sz w:val="28"/>
          <w:szCs w:val="28"/>
        </w:rPr>
      </w:pPr>
      <w:r w:rsidRPr="000A7769">
        <w:rPr>
          <w:rFonts w:cstheme="minorHAnsi"/>
          <w:sz w:val="28"/>
          <w:szCs w:val="28"/>
        </w:rPr>
        <w:t xml:space="preserve">Their </w:t>
      </w:r>
      <w:r w:rsidR="00C523F6" w:rsidRPr="000A7769">
        <w:rPr>
          <w:rFonts w:cstheme="minorHAnsi"/>
          <w:sz w:val="28"/>
          <w:szCs w:val="28"/>
        </w:rPr>
        <w:t xml:space="preserve">mission </w:t>
      </w:r>
      <w:r w:rsidRPr="000A7769">
        <w:rPr>
          <w:rFonts w:cstheme="minorHAnsi"/>
          <w:sz w:val="28"/>
          <w:szCs w:val="28"/>
        </w:rPr>
        <w:t>is to aid and guide women</w:t>
      </w:r>
      <w:r w:rsidR="00C523F6" w:rsidRPr="000A7769">
        <w:rPr>
          <w:rFonts w:cstheme="minorHAnsi"/>
          <w:sz w:val="28"/>
          <w:szCs w:val="28"/>
        </w:rPr>
        <w:t xml:space="preserve"> through their </w:t>
      </w:r>
      <w:r w:rsidR="005E751C" w:rsidRPr="000A7769">
        <w:rPr>
          <w:rFonts w:cstheme="minorHAnsi"/>
          <w:sz w:val="28"/>
          <w:szCs w:val="28"/>
        </w:rPr>
        <w:t>pregnancy</w:t>
      </w:r>
      <w:r w:rsidR="008C5304" w:rsidRPr="000A7769">
        <w:rPr>
          <w:rFonts w:cstheme="minorHAnsi"/>
          <w:sz w:val="28"/>
          <w:szCs w:val="28"/>
        </w:rPr>
        <w:t xml:space="preserve">. </w:t>
      </w:r>
      <w:r w:rsidRPr="000A7769">
        <w:rPr>
          <w:rFonts w:cstheme="minorHAnsi"/>
          <w:sz w:val="28"/>
          <w:szCs w:val="28"/>
        </w:rPr>
        <w:t xml:space="preserve">The primary objective is to provide a service that is attentive and adaptable to the demands of each lady and her family. They urge </w:t>
      </w:r>
      <w:r w:rsidR="00356FF3" w:rsidRPr="000A7769">
        <w:rPr>
          <w:rFonts w:cstheme="minorHAnsi"/>
          <w:sz w:val="28"/>
          <w:szCs w:val="28"/>
        </w:rPr>
        <w:t>all</w:t>
      </w:r>
      <w:r w:rsidRPr="000A7769">
        <w:rPr>
          <w:rFonts w:cstheme="minorHAnsi"/>
          <w:sz w:val="28"/>
          <w:szCs w:val="28"/>
        </w:rPr>
        <w:t xml:space="preserve"> the families to be active participants in their own care planning</w:t>
      </w:r>
      <w:r w:rsidR="00A41F28" w:rsidRPr="000A7769">
        <w:rPr>
          <w:rFonts w:cstheme="minorHAnsi"/>
          <w:sz w:val="28"/>
          <w:szCs w:val="28"/>
        </w:rPr>
        <w:t>.</w:t>
      </w:r>
    </w:p>
    <w:p w14:paraId="0156EC26" w14:textId="21CD45B3" w:rsidR="00A41F28" w:rsidRPr="000A7769" w:rsidRDefault="00A41F28" w:rsidP="00F03EE1">
      <w:pPr>
        <w:jc w:val="right"/>
        <w:rPr>
          <w:rFonts w:cstheme="minorHAnsi"/>
          <w:sz w:val="28"/>
          <w:szCs w:val="28"/>
        </w:rPr>
      </w:pPr>
      <w:r w:rsidRPr="000A7769">
        <w:rPr>
          <w:rFonts w:cstheme="minorHAnsi"/>
          <w:sz w:val="28"/>
          <w:szCs w:val="28"/>
        </w:rPr>
        <w:lastRenderedPageBreak/>
        <w:t xml:space="preserve"> (</w:t>
      </w:r>
      <w:r w:rsidR="00FE0756" w:rsidRPr="000A7769">
        <w:rPr>
          <w:rFonts w:cstheme="minorHAnsi"/>
          <w:i/>
          <w:sz w:val="28"/>
          <w:szCs w:val="28"/>
        </w:rPr>
        <w:t>NHS Maternity</w:t>
      </w:r>
      <w:r w:rsidRPr="000A7769">
        <w:rPr>
          <w:rFonts w:cstheme="minorHAnsi"/>
          <w:sz w:val="28"/>
          <w:szCs w:val="28"/>
        </w:rPr>
        <w:t>, 2022)</w:t>
      </w:r>
    </w:p>
    <w:p w14:paraId="3EF8AD0B" w14:textId="3E19B89D" w:rsidR="00EE2DB0" w:rsidRPr="000A7769" w:rsidRDefault="00EE2DB0" w:rsidP="00B14EEF">
      <w:pPr>
        <w:spacing w:after="0" w:line="276" w:lineRule="auto"/>
        <w:jc w:val="both"/>
        <w:rPr>
          <w:rFonts w:cstheme="minorHAnsi"/>
          <w:b/>
          <w:sz w:val="28"/>
          <w:szCs w:val="28"/>
        </w:rPr>
      </w:pPr>
      <w:r w:rsidRPr="000A7769">
        <w:rPr>
          <w:rFonts w:cstheme="minorHAnsi"/>
          <w:b/>
          <w:sz w:val="28"/>
          <w:szCs w:val="28"/>
        </w:rPr>
        <w:t>Staff profile</w:t>
      </w:r>
    </w:p>
    <w:p w14:paraId="7BCC22EB" w14:textId="5370BF63" w:rsidR="00EE2DB0" w:rsidRPr="000A7769" w:rsidRDefault="00AB79FD" w:rsidP="00B14EEF">
      <w:pPr>
        <w:spacing w:after="0" w:line="276" w:lineRule="auto"/>
        <w:jc w:val="both"/>
        <w:rPr>
          <w:rFonts w:cstheme="minorHAnsi"/>
          <w:sz w:val="28"/>
          <w:szCs w:val="28"/>
        </w:rPr>
      </w:pPr>
      <w:r w:rsidRPr="000A7769">
        <w:rPr>
          <w:rFonts w:cstheme="minorHAnsi"/>
          <w:sz w:val="28"/>
          <w:szCs w:val="28"/>
        </w:rPr>
        <w:t>Within</w:t>
      </w:r>
      <w:r w:rsidR="00385204" w:rsidRPr="000A7769">
        <w:rPr>
          <w:rFonts w:cstheme="minorHAnsi"/>
          <w:sz w:val="28"/>
          <w:szCs w:val="28"/>
        </w:rPr>
        <w:t xml:space="preserve"> </w:t>
      </w:r>
      <w:r w:rsidR="002C23EE" w:rsidRPr="000A7769">
        <w:rPr>
          <w:rFonts w:cstheme="minorHAnsi"/>
          <w:sz w:val="28"/>
          <w:szCs w:val="28"/>
        </w:rPr>
        <w:t xml:space="preserve">Cwm Morgannwg Taff, </w:t>
      </w:r>
      <w:r w:rsidR="009B19CC" w:rsidRPr="000A7769">
        <w:rPr>
          <w:rFonts w:cstheme="minorHAnsi"/>
          <w:sz w:val="28"/>
          <w:szCs w:val="28"/>
        </w:rPr>
        <w:t>the</w:t>
      </w:r>
      <w:r w:rsidR="00BD4D78" w:rsidRPr="000A7769">
        <w:rPr>
          <w:rFonts w:cstheme="minorHAnsi"/>
          <w:sz w:val="28"/>
          <w:szCs w:val="28"/>
        </w:rPr>
        <w:t xml:space="preserve"> staff composition by gender</w:t>
      </w:r>
      <w:r w:rsidR="00330D73" w:rsidRPr="000A7769">
        <w:rPr>
          <w:rFonts w:cstheme="minorHAnsi"/>
          <w:sz w:val="28"/>
          <w:szCs w:val="28"/>
        </w:rPr>
        <w:t xml:space="preserve"> on 31</w:t>
      </w:r>
      <w:r w:rsidR="00330D73" w:rsidRPr="000A7769">
        <w:rPr>
          <w:rFonts w:cstheme="minorHAnsi"/>
          <w:sz w:val="28"/>
          <w:szCs w:val="28"/>
          <w:vertAlign w:val="superscript"/>
        </w:rPr>
        <w:t>st</w:t>
      </w:r>
      <w:r w:rsidR="00330D73" w:rsidRPr="000A7769">
        <w:rPr>
          <w:rFonts w:cstheme="minorHAnsi"/>
          <w:sz w:val="28"/>
          <w:szCs w:val="28"/>
        </w:rPr>
        <w:t xml:space="preserve"> March 2021</w:t>
      </w:r>
      <w:r w:rsidR="00BD4D78" w:rsidRPr="000A7769">
        <w:rPr>
          <w:rFonts w:cstheme="minorHAnsi"/>
          <w:sz w:val="28"/>
          <w:szCs w:val="28"/>
        </w:rPr>
        <w:t xml:space="preserve"> is as follows. </w:t>
      </w:r>
    </w:p>
    <w:p w14:paraId="171E78BF" w14:textId="309695A1" w:rsidR="00BD4D78" w:rsidRPr="000A7769" w:rsidRDefault="009B19CC" w:rsidP="00BD4D78">
      <w:pPr>
        <w:pStyle w:val="ListParagraph"/>
        <w:numPr>
          <w:ilvl w:val="0"/>
          <w:numId w:val="14"/>
        </w:numPr>
        <w:spacing w:after="0" w:line="276" w:lineRule="auto"/>
        <w:jc w:val="both"/>
        <w:rPr>
          <w:rFonts w:cstheme="minorHAnsi"/>
          <w:sz w:val="28"/>
          <w:szCs w:val="28"/>
        </w:rPr>
      </w:pPr>
      <w:r w:rsidRPr="000A7769">
        <w:rPr>
          <w:rFonts w:cstheme="minorHAnsi"/>
          <w:sz w:val="28"/>
          <w:szCs w:val="28"/>
        </w:rPr>
        <w:t>Female</w:t>
      </w:r>
      <w:r w:rsidR="00DF50D6" w:rsidRPr="000A7769">
        <w:rPr>
          <w:rFonts w:cstheme="minorHAnsi"/>
          <w:sz w:val="28"/>
          <w:szCs w:val="28"/>
        </w:rPr>
        <w:t xml:space="preserve"> on full-</w:t>
      </w:r>
      <w:r w:rsidR="00FC243B" w:rsidRPr="000A7769">
        <w:rPr>
          <w:rFonts w:cstheme="minorHAnsi"/>
          <w:sz w:val="28"/>
          <w:szCs w:val="28"/>
        </w:rPr>
        <w:t>time 8,844.07</w:t>
      </w:r>
      <w:r w:rsidR="00DF50D6" w:rsidRPr="000A7769">
        <w:rPr>
          <w:rFonts w:cstheme="minorHAnsi"/>
          <w:sz w:val="28"/>
          <w:szCs w:val="28"/>
        </w:rPr>
        <w:t xml:space="preserve"> </w:t>
      </w:r>
    </w:p>
    <w:p w14:paraId="1FE5A9CC" w14:textId="21D99274" w:rsidR="000C45F0" w:rsidRPr="000A7769" w:rsidRDefault="00DF50D6" w:rsidP="00A41F28">
      <w:pPr>
        <w:pStyle w:val="ListParagraph"/>
        <w:numPr>
          <w:ilvl w:val="0"/>
          <w:numId w:val="14"/>
        </w:numPr>
        <w:spacing w:after="0" w:line="276" w:lineRule="auto"/>
        <w:jc w:val="both"/>
        <w:rPr>
          <w:rFonts w:cstheme="minorHAnsi"/>
          <w:sz w:val="28"/>
          <w:szCs w:val="28"/>
        </w:rPr>
      </w:pPr>
      <w:r w:rsidRPr="000A7769">
        <w:rPr>
          <w:rFonts w:cstheme="minorHAnsi"/>
          <w:sz w:val="28"/>
          <w:szCs w:val="28"/>
        </w:rPr>
        <w:t>Male</w:t>
      </w:r>
      <w:r w:rsidR="00FC243B" w:rsidRPr="000A7769">
        <w:rPr>
          <w:rFonts w:cstheme="minorHAnsi"/>
          <w:sz w:val="28"/>
          <w:szCs w:val="28"/>
        </w:rPr>
        <w:t xml:space="preserve"> on full-time</w:t>
      </w:r>
      <w:r w:rsidRPr="000A7769">
        <w:rPr>
          <w:rFonts w:cstheme="minorHAnsi"/>
          <w:sz w:val="28"/>
          <w:szCs w:val="28"/>
        </w:rPr>
        <w:t xml:space="preserve"> 2,366.20 </w:t>
      </w:r>
    </w:p>
    <w:p w14:paraId="23650F6A" w14:textId="1819FE06" w:rsidR="002A3F33" w:rsidRPr="000A7769" w:rsidRDefault="006037F6" w:rsidP="00AC4F6D">
      <w:pPr>
        <w:spacing w:after="0" w:line="276" w:lineRule="auto"/>
        <w:rPr>
          <w:rFonts w:cstheme="minorHAnsi"/>
          <w:sz w:val="28"/>
          <w:szCs w:val="28"/>
        </w:rPr>
      </w:pPr>
      <w:r w:rsidRPr="000A7769">
        <w:rPr>
          <w:rFonts w:cstheme="minorHAnsi"/>
          <w:sz w:val="28"/>
          <w:szCs w:val="28"/>
        </w:rPr>
        <w:t xml:space="preserve">Is a </w:t>
      </w:r>
      <w:r w:rsidR="009B4060" w:rsidRPr="000A7769">
        <w:rPr>
          <w:rFonts w:cstheme="minorHAnsi"/>
          <w:sz w:val="28"/>
          <w:szCs w:val="28"/>
        </w:rPr>
        <w:t>hierarchical</w:t>
      </w:r>
      <w:r w:rsidRPr="000A7769">
        <w:rPr>
          <w:rFonts w:cstheme="minorHAnsi"/>
          <w:sz w:val="28"/>
          <w:szCs w:val="28"/>
        </w:rPr>
        <w:t xml:space="preserve"> bureaucratic </w:t>
      </w:r>
      <w:r w:rsidR="00365A08" w:rsidRPr="000A7769">
        <w:rPr>
          <w:rFonts w:cstheme="minorHAnsi"/>
          <w:sz w:val="28"/>
          <w:szCs w:val="28"/>
        </w:rPr>
        <w:t>organisation, within the hospital</w:t>
      </w:r>
      <w:r w:rsidR="00A150D5" w:rsidRPr="000A7769">
        <w:rPr>
          <w:rFonts w:cstheme="minorHAnsi"/>
          <w:sz w:val="28"/>
          <w:szCs w:val="28"/>
        </w:rPr>
        <w:t xml:space="preserve"> accordingly </w:t>
      </w:r>
      <w:r w:rsidR="00AC4F6D" w:rsidRPr="000A7769">
        <w:rPr>
          <w:rFonts w:cstheme="minorHAnsi"/>
          <w:sz w:val="28"/>
          <w:szCs w:val="28"/>
        </w:rPr>
        <w:t xml:space="preserve">to </w:t>
      </w:r>
      <w:r w:rsidR="00A150D5" w:rsidRPr="000A7769">
        <w:rPr>
          <w:rFonts w:cstheme="minorHAnsi"/>
          <w:sz w:val="28"/>
          <w:szCs w:val="28"/>
        </w:rPr>
        <w:t>(Annual report</w:t>
      </w:r>
      <w:r w:rsidR="00F16341" w:rsidRPr="000A7769">
        <w:rPr>
          <w:rFonts w:cstheme="minorHAnsi"/>
          <w:sz w:val="28"/>
          <w:szCs w:val="28"/>
        </w:rPr>
        <w:t xml:space="preserve"> Cwm Morgannwg Taff</w:t>
      </w:r>
      <w:r w:rsidR="00A150D5" w:rsidRPr="000A7769">
        <w:rPr>
          <w:rFonts w:cstheme="minorHAnsi"/>
          <w:sz w:val="28"/>
          <w:szCs w:val="28"/>
        </w:rPr>
        <w:t>, 2021)</w:t>
      </w:r>
      <w:r w:rsidR="00F61E1F" w:rsidRPr="000A7769">
        <w:rPr>
          <w:rFonts w:cstheme="minorHAnsi"/>
          <w:sz w:val="28"/>
          <w:szCs w:val="28"/>
        </w:rPr>
        <w:t>.</w:t>
      </w:r>
      <w:r w:rsidR="007D6850" w:rsidRPr="000A7769">
        <w:rPr>
          <w:rFonts w:cstheme="minorHAnsi"/>
          <w:sz w:val="28"/>
          <w:szCs w:val="28"/>
        </w:rPr>
        <w:t xml:space="preserve"> </w:t>
      </w:r>
    </w:p>
    <w:p w14:paraId="504E6021" w14:textId="67D45032" w:rsidR="007946A6" w:rsidRPr="000A7769" w:rsidRDefault="003A16EB" w:rsidP="007D73CE">
      <w:pPr>
        <w:pStyle w:val="Heading1"/>
        <w:numPr>
          <w:ilvl w:val="1"/>
          <w:numId w:val="5"/>
        </w:numPr>
        <w:jc w:val="both"/>
        <w:rPr>
          <w:rFonts w:asciiTheme="minorHAnsi" w:hAnsiTheme="minorHAnsi" w:cstheme="minorHAnsi"/>
          <w:sz w:val="28"/>
          <w:szCs w:val="28"/>
        </w:rPr>
      </w:pPr>
      <w:bookmarkStart w:id="3" w:name="_Toc111610745"/>
      <w:r w:rsidRPr="000A7769">
        <w:rPr>
          <w:rFonts w:asciiTheme="minorHAnsi" w:hAnsiTheme="minorHAnsi" w:cstheme="minorHAnsi"/>
          <w:sz w:val="28"/>
          <w:szCs w:val="28"/>
        </w:rPr>
        <w:t>Knowledge</w:t>
      </w:r>
      <w:r w:rsidR="00C356B1" w:rsidRPr="000A7769">
        <w:rPr>
          <w:rFonts w:asciiTheme="minorHAnsi" w:hAnsiTheme="minorHAnsi" w:cstheme="minorHAnsi"/>
          <w:sz w:val="28"/>
          <w:szCs w:val="28"/>
        </w:rPr>
        <w:t xml:space="preserve"> Management Value Chain</w:t>
      </w:r>
      <w:bookmarkEnd w:id="3"/>
    </w:p>
    <w:p w14:paraId="717B6C79" w14:textId="7B30FE77" w:rsidR="00E97BAB" w:rsidRPr="000A7769" w:rsidRDefault="00402028" w:rsidP="006D23FB">
      <w:pPr>
        <w:jc w:val="both"/>
        <w:rPr>
          <w:rFonts w:cstheme="minorHAnsi"/>
          <w:sz w:val="28"/>
          <w:szCs w:val="28"/>
        </w:rPr>
      </w:pPr>
      <w:r w:rsidRPr="000A7769">
        <w:rPr>
          <w:rFonts w:cstheme="minorHAnsi"/>
          <w:sz w:val="28"/>
          <w:szCs w:val="28"/>
        </w:rPr>
        <w:t xml:space="preserve">According to, (John Girard, Ph.D., 2015) Knowledge Management is the process of developing, distributing, applying, and </w:t>
      </w:r>
      <w:r w:rsidR="00E35FD6" w:rsidRPr="000A7769">
        <w:rPr>
          <w:rFonts w:cstheme="minorHAnsi"/>
          <w:sz w:val="28"/>
          <w:szCs w:val="28"/>
        </w:rPr>
        <w:t>overseeing</w:t>
      </w:r>
      <w:r w:rsidRPr="000A7769">
        <w:rPr>
          <w:rFonts w:cstheme="minorHAnsi"/>
          <w:sz w:val="28"/>
          <w:szCs w:val="28"/>
        </w:rPr>
        <w:t xml:space="preserve"> a company's resources and insight. </w:t>
      </w:r>
      <w:r w:rsidR="002B3259" w:rsidRPr="000A7769">
        <w:rPr>
          <w:rFonts w:cstheme="minorHAnsi"/>
          <w:sz w:val="28"/>
          <w:szCs w:val="28"/>
        </w:rPr>
        <w:t xml:space="preserve">Knowledge is indeed a human and a group integrity of the company. Knowledge is a cognitive, </w:t>
      </w:r>
      <w:r w:rsidR="00C82E7B" w:rsidRPr="000A7769">
        <w:rPr>
          <w:rFonts w:cstheme="minorHAnsi"/>
          <w:sz w:val="28"/>
          <w:szCs w:val="28"/>
        </w:rPr>
        <w:t>and</w:t>
      </w:r>
      <w:r w:rsidR="005B05C0" w:rsidRPr="000A7769">
        <w:rPr>
          <w:rFonts w:cstheme="minorHAnsi"/>
          <w:sz w:val="28"/>
          <w:szCs w:val="28"/>
        </w:rPr>
        <w:t xml:space="preserve"> </w:t>
      </w:r>
      <w:r w:rsidR="00C82E7B" w:rsidRPr="000A7769">
        <w:rPr>
          <w:rFonts w:cstheme="minorHAnsi"/>
          <w:sz w:val="28"/>
          <w:szCs w:val="28"/>
        </w:rPr>
        <w:t>as well a</w:t>
      </w:r>
      <w:r w:rsidR="005B05C0" w:rsidRPr="000A7769">
        <w:rPr>
          <w:rFonts w:cstheme="minorHAnsi"/>
          <w:sz w:val="28"/>
          <w:szCs w:val="28"/>
        </w:rPr>
        <w:t xml:space="preserve"> </w:t>
      </w:r>
      <w:r w:rsidR="00C82E7B" w:rsidRPr="000A7769">
        <w:rPr>
          <w:rFonts w:cstheme="minorHAnsi"/>
          <w:sz w:val="28"/>
          <w:szCs w:val="28"/>
        </w:rPr>
        <w:t>physiological</w:t>
      </w:r>
      <w:r w:rsidR="005B05C0" w:rsidRPr="000A7769">
        <w:rPr>
          <w:rFonts w:cstheme="minorHAnsi"/>
          <w:sz w:val="28"/>
          <w:szCs w:val="28"/>
        </w:rPr>
        <w:t xml:space="preserve"> </w:t>
      </w:r>
      <w:r w:rsidR="00C82E7B" w:rsidRPr="000A7769">
        <w:rPr>
          <w:rFonts w:cstheme="minorHAnsi"/>
          <w:sz w:val="28"/>
          <w:szCs w:val="28"/>
        </w:rPr>
        <w:t xml:space="preserve">function </w:t>
      </w:r>
      <w:r w:rsidR="002B3259" w:rsidRPr="000A7769">
        <w:rPr>
          <w:rFonts w:cstheme="minorHAnsi"/>
          <w:sz w:val="28"/>
          <w:szCs w:val="28"/>
        </w:rPr>
        <w:t xml:space="preserve">that occurs in people's minds, but it is also kept in libraries and archives, communicated in lectures, and preserved by businesses as </w:t>
      </w:r>
      <w:r w:rsidR="00C82E7B" w:rsidRPr="000A7769">
        <w:rPr>
          <w:rFonts w:cstheme="minorHAnsi"/>
          <w:sz w:val="28"/>
          <w:szCs w:val="28"/>
        </w:rPr>
        <w:t>company</w:t>
      </w:r>
      <w:r w:rsidR="002B3259" w:rsidRPr="000A7769">
        <w:rPr>
          <w:rFonts w:cstheme="minorHAnsi"/>
          <w:sz w:val="28"/>
          <w:szCs w:val="28"/>
        </w:rPr>
        <w:t xml:space="preserve"> procedures and staff </w:t>
      </w:r>
      <w:r w:rsidR="00E35FD6" w:rsidRPr="000A7769">
        <w:rPr>
          <w:rFonts w:cstheme="minorHAnsi"/>
          <w:sz w:val="28"/>
          <w:szCs w:val="28"/>
        </w:rPr>
        <w:t>knowledge</w:t>
      </w:r>
      <w:r w:rsidR="002B3259" w:rsidRPr="000A7769">
        <w:rPr>
          <w:rFonts w:cstheme="minorHAnsi"/>
          <w:sz w:val="28"/>
          <w:szCs w:val="28"/>
        </w:rPr>
        <w:t xml:space="preserve">. Employees' unrecorded implicit information is referred to as tacit knowledge, whilst recorded </w:t>
      </w:r>
      <w:r w:rsidR="00C82E7B" w:rsidRPr="000A7769">
        <w:rPr>
          <w:rFonts w:cstheme="minorHAnsi"/>
          <w:sz w:val="28"/>
          <w:szCs w:val="28"/>
        </w:rPr>
        <w:t>information</w:t>
      </w:r>
      <w:r w:rsidR="00E97BAB" w:rsidRPr="000A7769">
        <w:rPr>
          <w:rFonts w:cstheme="minorHAnsi"/>
          <w:sz w:val="28"/>
          <w:szCs w:val="28"/>
        </w:rPr>
        <w:t xml:space="preserve"> </w:t>
      </w:r>
      <w:r w:rsidR="002B3259" w:rsidRPr="000A7769">
        <w:rPr>
          <w:rFonts w:cstheme="minorHAnsi"/>
          <w:sz w:val="28"/>
          <w:szCs w:val="28"/>
        </w:rPr>
        <w:t>is referred to as explicit knowledge.</w:t>
      </w:r>
      <w:r w:rsidR="00E97BAB" w:rsidRPr="000A7769">
        <w:rPr>
          <w:rFonts w:cstheme="minorHAnsi"/>
          <w:sz w:val="28"/>
          <w:szCs w:val="28"/>
        </w:rPr>
        <w:t xml:space="preserve"> </w:t>
      </w:r>
      <w:r w:rsidR="009A4226" w:rsidRPr="000A7769">
        <w:rPr>
          <w:rFonts w:cstheme="minorHAnsi"/>
          <w:color w:val="000000"/>
          <w:sz w:val="28"/>
          <w:szCs w:val="28"/>
          <w:shd w:val="clear" w:color="auto" w:fill="FFFFFF"/>
        </w:rPr>
        <w:t>(Managing Knowledge in the Digital Firm, 2022)</w:t>
      </w:r>
    </w:p>
    <w:p w14:paraId="518FB997" w14:textId="50519229" w:rsidR="005E6261" w:rsidRPr="000A7769" w:rsidRDefault="002B3259" w:rsidP="006D23FB">
      <w:pPr>
        <w:jc w:val="both"/>
        <w:rPr>
          <w:rFonts w:cstheme="minorHAnsi"/>
          <w:sz w:val="28"/>
          <w:szCs w:val="28"/>
        </w:rPr>
      </w:pPr>
      <w:r w:rsidRPr="000A7769">
        <w:rPr>
          <w:rFonts w:cstheme="minorHAnsi"/>
          <w:sz w:val="28"/>
          <w:szCs w:val="28"/>
        </w:rPr>
        <w:t>It is commonly considered that knowledge resides either in the mind of persons or in certain business processes. Knowledge i</w:t>
      </w:r>
      <w:r w:rsidR="003F1FC1" w:rsidRPr="000A7769">
        <w:rPr>
          <w:rFonts w:cstheme="minorHAnsi"/>
          <w:sz w:val="28"/>
          <w:szCs w:val="28"/>
        </w:rPr>
        <w:t>s</w:t>
      </w:r>
      <w:r w:rsidRPr="000A7769">
        <w:rPr>
          <w:rFonts w:cstheme="minorHAnsi"/>
          <w:sz w:val="28"/>
          <w:szCs w:val="28"/>
        </w:rPr>
        <w:t xml:space="preserve"> not easily transferable or applicable. For instance, </w:t>
      </w:r>
      <w:r w:rsidR="00E9369E" w:rsidRPr="000A7769">
        <w:rPr>
          <w:rFonts w:cstheme="minorHAnsi"/>
          <w:sz w:val="28"/>
          <w:szCs w:val="28"/>
        </w:rPr>
        <w:t xml:space="preserve">people </w:t>
      </w:r>
      <w:r w:rsidRPr="000A7769">
        <w:rPr>
          <w:rFonts w:cstheme="minorHAnsi"/>
          <w:sz w:val="28"/>
          <w:szCs w:val="28"/>
        </w:rPr>
        <w:t>must know when and how to do a certain treatment.</w:t>
      </w:r>
    </w:p>
    <w:p w14:paraId="23CF4C27" w14:textId="606B1CAC" w:rsidR="00A562AF" w:rsidRPr="000A7769" w:rsidRDefault="003E521F" w:rsidP="00FA275A">
      <w:pPr>
        <w:spacing w:after="0"/>
        <w:jc w:val="both"/>
        <w:rPr>
          <w:rFonts w:cstheme="minorHAnsi"/>
          <w:sz w:val="28"/>
          <w:szCs w:val="28"/>
        </w:rPr>
      </w:pPr>
      <w:r w:rsidRPr="000A7769">
        <w:rPr>
          <w:rFonts w:cstheme="minorHAnsi"/>
          <w:sz w:val="28"/>
          <w:szCs w:val="28"/>
        </w:rPr>
        <w:t xml:space="preserve"> According to, </w:t>
      </w:r>
      <w:r w:rsidR="007378A6" w:rsidRPr="000A7769">
        <w:rPr>
          <w:rFonts w:cstheme="minorHAnsi"/>
          <w:color w:val="000000"/>
          <w:sz w:val="28"/>
          <w:szCs w:val="28"/>
          <w:shd w:val="clear" w:color="auto" w:fill="FFFFFF"/>
        </w:rPr>
        <w:t xml:space="preserve">(Knowledge Management Value Chain, 2022) </w:t>
      </w:r>
      <w:r w:rsidRPr="000A7769">
        <w:rPr>
          <w:rFonts w:cstheme="minorHAnsi"/>
          <w:sz w:val="28"/>
          <w:szCs w:val="28"/>
        </w:rPr>
        <w:t>In the Knowledge Management Value Chain (KMVC), an organisation must arrange and manage the KMVC's numerous processes in such a way as to maximise the effectiveness of the knowledge</w:t>
      </w:r>
      <w:r w:rsidR="0059144C" w:rsidRPr="000A7769">
        <w:rPr>
          <w:rFonts w:cstheme="minorHAnsi"/>
          <w:sz w:val="28"/>
          <w:szCs w:val="28"/>
        </w:rPr>
        <w:t xml:space="preserve">, the order is as follows: Acquisition, sharing, storage and application. </w:t>
      </w:r>
    </w:p>
    <w:p w14:paraId="576857A9" w14:textId="08B83B32" w:rsidR="0047517B" w:rsidRPr="000A7769" w:rsidRDefault="0047517B" w:rsidP="00FA275A">
      <w:pPr>
        <w:spacing w:after="0"/>
        <w:jc w:val="both"/>
        <w:rPr>
          <w:rFonts w:cstheme="minorHAnsi"/>
          <w:sz w:val="28"/>
          <w:szCs w:val="28"/>
        </w:rPr>
      </w:pPr>
      <w:r w:rsidRPr="000A7769">
        <w:rPr>
          <w:rFonts w:cstheme="minorHAnsi"/>
          <w:sz w:val="28"/>
          <w:szCs w:val="28"/>
        </w:rPr>
        <w:t>The Quinn model is based on four management concepts that serve as the foundation of organisational efficiency. The models are in contradiction to one another, yet each is necessary for a well-functioning organisation.</w:t>
      </w:r>
      <w:r w:rsidRPr="000A7769">
        <w:rPr>
          <w:rFonts w:cstheme="minorHAnsi"/>
          <w:sz w:val="28"/>
          <w:szCs w:val="28"/>
        </w:rPr>
        <w:t xml:space="preserve"> </w:t>
      </w:r>
      <w:r w:rsidR="002822EB" w:rsidRPr="000A7769">
        <w:rPr>
          <w:rFonts w:cstheme="minorHAnsi"/>
          <w:sz w:val="28"/>
          <w:szCs w:val="28"/>
        </w:rPr>
        <w:t xml:space="preserve">CLAN CULTURE </w:t>
      </w:r>
      <w:r w:rsidR="003418A4" w:rsidRPr="000A7769">
        <w:rPr>
          <w:rFonts w:cstheme="minorHAnsi"/>
          <w:sz w:val="28"/>
          <w:szCs w:val="28"/>
        </w:rPr>
        <w:t>– Which focuses on people, teamwork, cooperation.</w:t>
      </w:r>
    </w:p>
    <w:p w14:paraId="52D6BB29" w14:textId="52180EF9" w:rsidR="003418A4" w:rsidRPr="000A7769" w:rsidRDefault="003418A4" w:rsidP="00FA275A">
      <w:pPr>
        <w:spacing w:after="0"/>
        <w:jc w:val="both"/>
        <w:rPr>
          <w:rFonts w:cstheme="minorHAnsi"/>
          <w:sz w:val="28"/>
          <w:szCs w:val="28"/>
        </w:rPr>
      </w:pPr>
      <w:r w:rsidRPr="000A7769">
        <w:rPr>
          <w:rFonts w:cstheme="minorHAnsi"/>
          <w:sz w:val="28"/>
          <w:szCs w:val="28"/>
        </w:rPr>
        <w:t>ADHO</w:t>
      </w:r>
      <w:r w:rsidR="00357A2C" w:rsidRPr="000A7769">
        <w:rPr>
          <w:rFonts w:cstheme="minorHAnsi"/>
          <w:sz w:val="28"/>
          <w:szCs w:val="28"/>
        </w:rPr>
        <w:t>CRACY CULTURE – Focuses on innovation, change, growth.</w:t>
      </w:r>
    </w:p>
    <w:p w14:paraId="188FAC3B" w14:textId="37F65533" w:rsidR="00357A2C" w:rsidRPr="000A7769" w:rsidRDefault="006E1B0F" w:rsidP="00FA275A">
      <w:pPr>
        <w:spacing w:after="0"/>
        <w:jc w:val="both"/>
        <w:rPr>
          <w:rFonts w:cstheme="minorHAnsi"/>
          <w:sz w:val="28"/>
          <w:szCs w:val="28"/>
        </w:rPr>
      </w:pPr>
      <w:r w:rsidRPr="000A7769">
        <w:rPr>
          <w:rFonts w:cstheme="minorHAnsi"/>
          <w:sz w:val="28"/>
          <w:szCs w:val="28"/>
        </w:rPr>
        <w:t>HIERARCHY CULTURE – Focuses on order, procedures, structure, equality</w:t>
      </w:r>
      <w:r w:rsidR="00AE295B" w:rsidRPr="000A7769">
        <w:rPr>
          <w:rFonts w:cstheme="minorHAnsi"/>
          <w:sz w:val="28"/>
          <w:szCs w:val="28"/>
        </w:rPr>
        <w:t>.</w:t>
      </w:r>
    </w:p>
    <w:p w14:paraId="31A74AA3" w14:textId="3DA666CC" w:rsidR="00AE295B" w:rsidRPr="000A7769" w:rsidRDefault="00AE295B" w:rsidP="00FA275A">
      <w:pPr>
        <w:spacing w:after="0"/>
        <w:jc w:val="both"/>
        <w:rPr>
          <w:rFonts w:cstheme="minorHAnsi"/>
          <w:sz w:val="28"/>
          <w:szCs w:val="28"/>
        </w:rPr>
      </w:pPr>
      <w:r w:rsidRPr="000A7769">
        <w:rPr>
          <w:rFonts w:cstheme="minorHAnsi"/>
          <w:sz w:val="28"/>
          <w:szCs w:val="28"/>
        </w:rPr>
        <w:t>RESULT-ORIENTED CULTURE- Focuses on results, productivity</w:t>
      </w:r>
      <w:r w:rsidR="005F7EDD" w:rsidRPr="000A7769">
        <w:rPr>
          <w:rFonts w:cstheme="minorHAnsi"/>
          <w:sz w:val="28"/>
          <w:szCs w:val="28"/>
        </w:rPr>
        <w:t xml:space="preserve">, </w:t>
      </w:r>
      <w:r w:rsidR="00F63661" w:rsidRPr="000A7769">
        <w:rPr>
          <w:rFonts w:cstheme="minorHAnsi"/>
          <w:sz w:val="28"/>
          <w:szCs w:val="28"/>
        </w:rPr>
        <w:t>competition,</w:t>
      </w:r>
      <w:r w:rsidR="005F7EDD" w:rsidRPr="000A7769">
        <w:rPr>
          <w:rFonts w:cstheme="minorHAnsi"/>
          <w:sz w:val="28"/>
          <w:szCs w:val="28"/>
        </w:rPr>
        <w:t xml:space="preserve"> and profit. </w:t>
      </w:r>
    </w:p>
    <w:p w14:paraId="0967FDA9" w14:textId="471A86B6" w:rsidR="00A562AF" w:rsidRPr="000A7769" w:rsidRDefault="009B3E13" w:rsidP="00FA275A">
      <w:pPr>
        <w:spacing w:after="0"/>
        <w:jc w:val="both"/>
        <w:rPr>
          <w:rFonts w:cstheme="minorHAnsi"/>
          <w:sz w:val="28"/>
          <w:szCs w:val="28"/>
        </w:rPr>
      </w:pPr>
      <w:r w:rsidRPr="000A7769">
        <w:rPr>
          <w:rFonts w:cstheme="minorHAnsi"/>
          <w:sz w:val="28"/>
          <w:szCs w:val="28"/>
        </w:rPr>
        <w:t>NHS Wales has a hierarchy</w:t>
      </w:r>
      <w:r w:rsidR="00DC658D" w:rsidRPr="000A7769">
        <w:rPr>
          <w:rFonts w:cstheme="minorHAnsi"/>
          <w:sz w:val="28"/>
          <w:szCs w:val="28"/>
        </w:rPr>
        <w:t xml:space="preserve">, </w:t>
      </w:r>
      <w:r w:rsidR="00087B2B" w:rsidRPr="000A7769">
        <w:rPr>
          <w:rFonts w:cstheme="minorHAnsi"/>
          <w:sz w:val="28"/>
          <w:szCs w:val="28"/>
        </w:rPr>
        <w:t>clan,</w:t>
      </w:r>
      <w:r w:rsidR="00DC658D" w:rsidRPr="000A7769">
        <w:rPr>
          <w:rFonts w:cstheme="minorHAnsi"/>
          <w:sz w:val="28"/>
          <w:szCs w:val="28"/>
        </w:rPr>
        <w:t xml:space="preserve"> and adhocracy culture as according to their annual report</w:t>
      </w:r>
      <w:r w:rsidR="00EC01E1" w:rsidRPr="000A7769">
        <w:rPr>
          <w:rFonts w:cstheme="minorHAnsi"/>
          <w:sz w:val="28"/>
          <w:szCs w:val="28"/>
        </w:rPr>
        <w:t xml:space="preserve">, 2021, they are citizens-centred, prone to innovation and </w:t>
      </w:r>
      <w:r w:rsidR="006D3E6E" w:rsidRPr="000A7769">
        <w:rPr>
          <w:rFonts w:cstheme="minorHAnsi"/>
          <w:sz w:val="28"/>
          <w:szCs w:val="28"/>
        </w:rPr>
        <w:t xml:space="preserve">they focus to comply to </w:t>
      </w:r>
      <w:r w:rsidR="00AA6B02" w:rsidRPr="000A7769">
        <w:rPr>
          <w:rFonts w:cstheme="minorHAnsi"/>
          <w:sz w:val="28"/>
          <w:szCs w:val="28"/>
        </w:rPr>
        <w:t xml:space="preserve">rules and </w:t>
      </w:r>
      <w:r w:rsidR="00FA275A" w:rsidRPr="000A7769">
        <w:rPr>
          <w:rFonts w:cstheme="minorHAnsi"/>
          <w:sz w:val="28"/>
          <w:szCs w:val="28"/>
        </w:rPr>
        <w:t>following</w:t>
      </w:r>
      <w:r w:rsidR="00AA6B02" w:rsidRPr="000A7769">
        <w:rPr>
          <w:rFonts w:cstheme="minorHAnsi"/>
          <w:sz w:val="28"/>
          <w:szCs w:val="28"/>
        </w:rPr>
        <w:t xml:space="preserve"> the</w:t>
      </w:r>
      <w:r w:rsidR="00A45C9F" w:rsidRPr="000A7769">
        <w:rPr>
          <w:rFonts w:cstheme="minorHAnsi"/>
          <w:sz w:val="28"/>
          <w:szCs w:val="28"/>
        </w:rPr>
        <w:t xml:space="preserve"> checklist to</w:t>
      </w:r>
      <w:r w:rsidR="00554205" w:rsidRPr="000A7769">
        <w:rPr>
          <w:rFonts w:cstheme="minorHAnsi"/>
          <w:sz w:val="28"/>
          <w:szCs w:val="28"/>
        </w:rPr>
        <w:t xml:space="preserve"> prevent mistakes</w:t>
      </w:r>
      <w:r w:rsidR="00AA6B02" w:rsidRPr="000A7769">
        <w:rPr>
          <w:rFonts w:cstheme="minorHAnsi"/>
          <w:sz w:val="28"/>
          <w:szCs w:val="28"/>
        </w:rPr>
        <w:t>.</w:t>
      </w:r>
      <w:r w:rsidRPr="000A7769">
        <w:rPr>
          <w:rFonts w:cstheme="minorHAnsi"/>
          <w:sz w:val="28"/>
          <w:szCs w:val="28"/>
        </w:rPr>
        <w:t xml:space="preserve"> </w:t>
      </w:r>
      <w:r w:rsidR="00AA6B02" w:rsidRPr="000A7769">
        <w:rPr>
          <w:rFonts w:cstheme="minorHAnsi"/>
          <w:sz w:val="28"/>
          <w:szCs w:val="28"/>
        </w:rPr>
        <w:lastRenderedPageBreak/>
        <w:t>A</w:t>
      </w:r>
      <w:r w:rsidR="00E9369E" w:rsidRPr="000A7769">
        <w:rPr>
          <w:rFonts w:cstheme="minorHAnsi"/>
          <w:sz w:val="28"/>
          <w:szCs w:val="28"/>
        </w:rPr>
        <w:t xml:space="preserve">ccording to, </w:t>
      </w:r>
      <w:r w:rsidR="00EF5B5C" w:rsidRPr="000A7769">
        <w:rPr>
          <w:rFonts w:cstheme="minorHAnsi"/>
          <w:sz w:val="28"/>
          <w:szCs w:val="28"/>
        </w:rPr>
        <w:t xml:space="preserve">(The Cameron and Quinn Competing Values Culture Model - The World of Work Project, </w:t>
      </w:r>
      <w:r w:rsidR="00EF5B5C" w:rsidRPr="000A7769">
        <w:rPr>
          <w:rFonts w:cstheme="minorHAnsi"/>
          <w:sz w:val="28"/>
          <w:szCs w:val="28"/>
        </w:rPr>
        <w:t>2022</w:t>
      </w:r>
      <w:r w:rsidR="00EF5B5C" w:rsidRPr="000A7769">
        <w:rPr>
          <w:rFonts w:cstheme="minorHAnsi"/>
          <w:sz w:val="28"/>
          <w:szCs w:val="28"/>
        </w:rPr>
        <w:t>)</w:t>
      </w:r>
      <w:r w:rsidR="00EF5B5C" w:rsidRPr="000A7769">
        <w:rPr>
          <w:rFonts w:cstheme="minorHAnsi"/>
          <w:sz w:val="28"/>
          <w:szCs w:val="28"/>
        </w:rPr>
        <w:t>,</w:t>
      </w:r>
      <w:r w:rsidR="00A562AF" w:rsidRPr="000A7769">
        <w:rPr>
          <w:rFonts w:cstheme="minorHAnsi"/>
          <w:sz w:val="28"/>
          <w:szCs w:val="28"/>
        </w:rPr>
        <w:t xml:space="preserve"> </w:t>
      </w:r>
      <w:r w:rsidR="00A562AF" w:rsidRPr="000A7769">
        <w:rPr>
          <w:rFonts w:cstheme="minorHAnsi"/>
          <w:sz w:val="28"/>
          <w:szCs w:val="28"/>
        </w:rPr>
        <w:t xml:space="preserve">Hierarchies are successful when organisations are internally oriented and prioritise stability and control. With these ideals, corporations turn inside for control and effectiveness. Hierarchies provide operations with structure and rigour via regulated operating procedures. They also guarantee that things are </w:t>
      </w:r>
      <w:r w:rsidR="00FA275A" w:rsidRPr="000A7769">
        <w:rPr>
          <w:rFonts w:cstheme="minorHAnsi"/>
          <w:sz w:val="28"/>
          <w:szCs w:val="28"/>
        </w:rPr>
        <w:t>conducted</w:t>
      </w:r>
      <w:r w:rsidR="00A562AF" w:rsidRPr="000A7769">
        <w:rPr>
          <w:rFonts w:cstheme="minorHAnsi"/>
          <w:sz w:val="28"/>
          <w:szCs w:val="28"/>
        </w:rPr>
        <w:t xml:space="preserve"> in an orderly, regulated manner.</w:t>
      </w:r>
    </w:p>
    <w:p w14:paraId="3B79E35F" w14:textId="6C93EB0E" w:rsidR="00684C16" w:rsidRPr="000A7769" w:rsidRDefault="009A57E6" w:rsidP="006D23FB">
      <w:pPr>
        <w:jc w:val="both"/>
        <w:rPr>
          <w:rFonts w:cstheme="minorHAnsi"/>
          <w:sz w:val="28"/>
          <w:szCs w:val="28"/>
        </w:rPr>
      </w:pPr>
      <w:r w:rsidRPr="009A57E6">
        <w:rPr>
          <w:rFonts w:cstheme="minorHAnsi"/>
          <w:sz w:val="28"/>
          <w:szCs w:val="28"/>
        </w:rPr>
        <w:t>However, these businesses may be less flexible to changing market conditions and conditions than other businesses.</w:t>
      </w:r>
    </w:p>
    <w:p w14:paraId="2A1B3C7C" w14:textId="4037D546" w:rsidR="00C356B1" w:rsidRPr="000A7769" w:rsidRDefault="003A1798" w:rsidP="006D23FB">
      <w:pPr>
        <w:pStyle w:val="Heading2"/>
        <w:jc w:val="both"/>
        <w:rPr>
          <w:rFonts w:asciiTheme="minorHAnsi" w:hAnsiTheme="minorHAnsi" w:cstheme="minorHAnsi"/>
          <w:sz w:val="28"/>
          <w:szCs w:val="28"/>
        </w:rPr>
      </w:pPr>
      <w:bookmarkStart w:id="4" w:name="_Toc111610746"/>
      <w:r w:rsidRPr="000A7769">
        <w:rPr>
          <w:rFonts w:asciiTheme="minorHAnsi" w:hAnsiTheme="minorHAnsi" w:cstheme="minorHAnsi"/>
          <w:sz w:val="28"/>
          <w:szCs w:val="28"/>
        </w:rPr>
        <w:t>2</w:t>
      </w:r>
      <w:r w:rsidR="00341FC6" w:rsidRPr="000A7769">
        <w:rPr>
          <w:rFonts w:asciiTheme="minorHAnsi" w:hAnsiTheme="minorHAnsi" w:cstheme="minorHAnsi"/>
          <w:sz w:val="28"/>
          <w:szCs w:val="28"/>
        </w:rPr>
        <w:t>.</w:t>
      </w:r>
      <w:r w:rsidR="00212F47" w:rsidRPr="000A7769">
        <w:rPr>
          <w:rFonts w:asciiTheme="minorHAnsi" w:hAnsiTheme="minorHAnsi" w:cstheme="minorHAnsi"/>
          <w:sz w:val="28"/>
          <w:szCs w:val="28"/>
        </w:rPr>
        <w:t>1.</w:t>
      </w:r>
      <w:r w:rsidR="00341FC6" w:rsidRPr="000A7769">
        <w:rPr>
          <w:rFonts w:asciiTheme="minorHAnsi" w:hAnsiTheme="minorHAnsi" w:cstheme="minorHAnsi"/>
          <w:sz w:val="28"/>
          <w:szCs w:val="28"/>
        </w:rPr>
        <w:t xml:space="preserve">1 </w:t>
      </w:r>
      <w:r w:rsidR="00C356B1" w:rsidRPr="000A7769">
        <w:rPr>
          <w:rFonts w:asciiTheme="minorHAnsi" w:hAnsiTheme="minorHAnsi" w:cstheme="minorHAnsi"/>
          <w:sz w:val="28"/>
          <w:szCs w:val="28"/>
        </w:rPr>
        <w:t xml:space="preserve">Knowledge </w:t>
      </w:r>
      <w:r w:rsidR="007B4A86" w:rsidRPr="000A7769">
        <w:rPr>
          <w:rFonts w:asciiTheme="minorHAnsi" w:hAnsiTheme="minorHAnsi" w:cstheme="minorHAnsi"/>
          <w:sz w:val="28"/>
          <w:szCs w:val="28"/>
        </w:rPr>
        <w:t>Acquisition</w:t>
      </w:r>
      <w:bookmarkEnd w:id="4"/>
    </w:p>
    <w:p w14:paraId="701E9642" w14:textId="50FD83D0" w:rsidR="0015430F" w:rsidRPr="000A7769" w:rsidRDefault="00BF4E8E" w:rsidP="003A0DE4">
      <w:pPr>
        <w:jc w:val="both"/>
        <w:rPr>
          <w:rFonts w:cstheme="minorHAnsi"/>
          <w:sz w:val="28"/>
          <w:szCs w:val="28"/>
        </w:rPr>
      </w:pPr>
      <w:r w:rsidRPr="000A7769">
        <w:rPr>
          <w:rFonts w:cstheme="minorHAnsi"/>
          <w:sz w:val="28"/>
          <w:szCs w:val="28"/>
        </w:rPr>
        <w:t>A pregnant woman's first step on the route is to seek maternity services for the first time. This often occurs in one of three ways:</w:t>
      </w:r>
      <w:r w:rsidR="009A6B28" w:rsidRPr="000A7769">
        <w:rPr>
          <w:rFonts w:cstheme="minorHAnsi"/>
          <w:sz w:val="28"/>
          <w:szCs w:val="28"/>
        </w:rPr>
        <w:t xml:space="preserve"> </w:t>
      </w:r>
      <w:r w:rsidRPr="000A7769">
        <w:rPr>
          <w:rFonts w:cstheme="minorHAnsi"/>
          <w:sz w:val="28"/>
          <w:szCs w:val="28"/>
        </w:rPr>
        <w:t>Patient contacts GP directly; after consultation, GP recommends patient to midwife, who, based on risk assessment, refers patient to midwife or consultant obstetrician for prenatal care.</w:t>
      </w:r>
      <w:r w:rsidR="00A20ECD" w:rsidRPr="000A7769">
        <w:rPr>
          <w:rFonts w:cstheme="minorHAnsi"/>
          <w:sz w:val="28"/>
          <w:szCs w:val="28"/>
        </w:rPr>
        <w:t xml:space="preserve"> </w:t>
      </w:r>
      <w:r w:rsidRPr="000A7769">
        <w:rPr>
          <w:rFonts w:cstheme="minorHAnsi"/>
          <w:sz w:val="28"/>
          <w:szCs w:val="28"/>
        </w:rPr>
        <w:t>Contacts the midwife directly (without seeing or visiting the GP) and is referred for prenatal care to the midwife service or a consultant obstetrician by the midwife.</w:t>
      </w:r>
      <w:r w:rsidR="00A20ECD" w:rsidRPr="000A7769">
        <w:rPr>
          <w:rFonts w:cstheme="minorHAnsi"/>
          <w:sz w:val="28"/>
          <w:szCs w:val="28"/>
        </w:rPr>
        <w:t xml:space="preserve"> </w:t>
      </w:r>
    </w:p>
    <w:p w14:paraId="379AB5B6" w14:textId="74095804" w:rsidR="00C46589" w:rsidRPr="000A7769" w:rsidRDefault="004505BF" w:rsidP="006D23FB">
      <w:pPr>
        <w:jc w:val="both"/>
        <w:rPr>
          <w:rFonts w:cstheme="minorHAnsi"/>
          <w:sz w:val="28"/>
          <w:szCs w:val="28"/>
        </w:rPr>
      </w:pPr>
      <w:r w:rsidRPr="000A7769">
        <w:rPr>
          <w:rFonts w:cstheme="minorHAnsi"/>
          <w:sz w:val="28"/>
          <w:szCs w:val="28"/>
        </w:rPr>
        <w:t xml:space="preserve">The maternity ward collects data about activity </w:t>
      </w:r>
      <w:r w:rsidR="00E35FD6" w:rsidRPr="000A7769">
        <w:rPr>
          <w:rFonts w:cstheme="minorHAnsi"/>
          <w:sz w:val="28"/>
          <w:szCs w:val="28"/>
        </w:rPr>
        <w:t>conducted</w:t>
      </w:r>
      <w:r w:rsidRPr="000A7769">
        <w:rPr>
          <w:rFonts w:cstheme="minorHAnsi"/>
          <w:sz w:val="28"/>
          <w:szCs w:val="28"/>
        </w:rPr>
        <w:t xml:space="preserve"> by </w:t>
      </w:r>
      <w:r w:rsidR="003F1FC1" w:rsidRPr="000A7769">
        <w:rPr>
          <w:rFonts w:cstheme="minorHAnsi"/>
          <w:sz w:val="28"/>
          <w:szCs w:val="28"/>
        </w:rPr>
        <w:t>m</w:t>
      </w:r>
      <w:r w:rsidRPr="000A7769">
        <w:rPr>
          <w:rFonts w:cstheme="minorHAnsi"/>
          <w:sz w:val="28"/>
          <w:szCs w:val="28"/>
        </w:rPr>
        <w:t xml:space="preserve">aternity </w:t>
      </w:r>
      <w:r w:rsidR="003F1FC1" w:rsidRPr="000A7769">
        <w:rPr>
          <w:rFonts w:cstheme="minorHAnsi"/>
          <w:sz w:val="28"/>
          <w:szCs w:val="28"/>
        </w:rPr>
        <w:t>s</w:t>
      </w:r>
      <w:r w:rsidRPr="000A7769">
        <w:rPr>
          <w:rFonts w:cstheme="minorHAnsi"/>
          <w:sz w:val="28"/>
          <w:szCs w:val="28"/>
        </w:rPr>
        <w:t xml:space="preserve">ervices relating to the mother and baby for example - mother’s details, mother’s booking, pregnancy, and diagnosis details, care contacts and activities, </w:t>
      </w:r>
      <w:r w:rsidR="0015430F" w:rsidRPr="000A7769">
        <w:rPr>
          <w:rFonts w:cstheme="minorHAnsi"/>
          <w:sz w:val="28"/>
          <w:szCs w:val="28"/>
        </w:rPr>
        <w:t>m</w:t>
      </w:r>
      <w:r w:rsidRPr="000A7769">
        <w:rPr>
          <w:rFonts w:cstheme="minorHAnsi"/>
          <w:sz w:val="28"/>
          <w:szCs w:val="28"/>
        </w:rPr>
        <w:t xml:space="preserve">other’s labour and activity details, </w:t>
      </w:r>
      <w:r w:rsidR="00BD62A4" w:rsidRPr="000A7769">
        <w:rPr>
          <w:rFonts w:cstheme="minorHAnsi"/>
          <w:sz w:val="28"/>
          <w:szCs w:val="28"/>
        </w:rPr>
        <w:t>a</w:t>
      </w:r>
      <w:r w:rsidRPr="000A7769">
        <w:rPr>
          <w:rFonts w:cstheme="minorHAnsi"/>
          <w:sz w:val="28"/>
          <w:szCs w:val="28"/>
        </w:rPr>
        <w:t xml:space="preserve">nonymous assessments, and findings, baby details. </w:t>
      </w:r>
    </w:p>
    <w:p w14:paraId="3CFA0FCC" w14:textId="77777777" w:rsidR="00EC36E4" w:rsidRPr="000A7769" w:rsidRDefault="00927347" w:rsidP="006D23FB">
      <w:pPr>
        <w:jc w:val="both"/>
        <w:rPr>
          <w:rFonts w:cstheme="minorHAnsi"/>
          <w:sz w:val="28"/>
          <w:szCs w:val="28"/>
          <w:shd w:val="clear" w:color="auto" w:fill="FFFFFF"/>
        </w:rPr>
      </w:pPr>
      <w:r w:rsidRPr="000A7769">
        <w:rPr>
          <w:rFonts w:cstheme="minorHAnsi"/>
          <w:sz w:val="28"/>
          <w:szCs w:val="28"/>
        </w:rPr>
        <w:t>Good practice of the services</w:t>
      </w:r>
      <w:r w:rsidR="00BD62A4" w:rsidRPr="000A7769">
        <w:rPr>
          <w:rFonts w:cstheme="minorHAnsi"/>
          <w:sz w:val="28"/>
          <w:szCs w:val="28"/>
        </w:rPr>
        <w:t xml:space="preserve"> </w:t>
      </w:r>
      <w:r w:rsidR="006A49BA" w:rsidRPr="000A7769">
        <w:rPr>
          <w:rFonts w:cstheme="minorHAnsi"/>
          <w:sz w:val="28"/>
          <w:szCs w:val="28"/>
        </w:rPr>
        <w:t xml:space="preserve">- </w:t>
      </w:r>
      <w:r w:rsidR="00EC36E4" w:rsidRPr="000A7769">
        <w:rPr>
          <w:rFonts w:cstheme="minorHAnsi"/>
          <w:sz w:val="28"/>
          <w:szCs w:val="28"/>
          <w:shd w:val="clear" w:color="auto" w:fill="FFFFFF"/>
        </w:rPr>
        <w:t>CIVICA is a patient registration feedback system that enables Cwm Taff Morgannwg University Health Board (CTM UHB) to engage with the community, recognise how the services they are offering are functioning, and listen, learn, and act on how the public says the services must be improved to provide a better experience for them.</w:t>
      </w:r>
    </w:p>
    <w:p w14:paraId="1AD0E9FC" w14:textId="2D47771F" w:rsidR="005C3E0B" w:rsidRPr="000A7769" w:rsidRDefault="00E35FD6" w:rsidP="006D23FB">
      <w:pPr>
        <w:jc w:val="both"/>
        <w:rPr>
          <w:rFonts w:cstheme="minorHAnsi"/>
          <w:sz w:val="28"/>
          <w:szCs w:val="28"/>
        </w:rPr>
      </w:pPr>
      <w:r w:rsidRPr="000A7769">
        <w:rPr>
          <w:rFonts w:cstheme="minorHAnsi"/>
          <w:sz w:val="28"/>
          <w:szCs w:val="28"/>
        </w:rPr>
        <w:t>Deprived areas</w:t>
      </w:r>
      <w:r w:rsidR="00927347" w:rsidRPr="000A7769">
        <w:rPr>
          <w:rFonts w:cstheme="minorHAnsi"/>
          <w:sz w:val="28"/>
          <w:szCs w:val="28"/>
        </w:rPr>
        <w:t xml:space="preserve"> withi</w:t>
      </w:r>
      <w:r w:rsidR="005C3E0B" w:rsidRPr="000A7769">
        <w:rPr>
          <w:rFonts w:cstheme="minorHAnsi"/>
          <w:sz w:val="28"/>
          <w:szCs w:val="28"/>
        </w:rPr>
        <w:t>n knowledge acquisition</w:t>
      </w:r>
      <w:r w:rsidR="009A0954" w:rsidRPr="000A7769">
        <w:rPr>
          <w:rFonts w:cstheme="minorHAnsi"/>
          <w:sz w:val="28"/>
          <w:szCs w:val="28"/>
        </w:rPr>
        <w:t xml:space="preserve"> </w:t>
      </w:r>
      <w:r w:rsidR="005C3E0B" w:rsidRPr="000A7769">
        <w:rPr>
          <w:rFonts w:cstheme="minorHAnsi"/>
          <w:sz w:val="28"/>
          <w:szCs w:val="28"/>
          <w:shd w:val="clear" w:color="auto" w:fill="FFFFFF"/>
        </w:rPr>
        <w:t>accordingly to</w:t>
      </w:r>
      <w:r w:rsidR="009639CC" w:rsidRPr="000A7769">
        <w:rPr>
          <w:rFonts w:cstheme="minorHAnsi"/>
          <w:color w:val="000000"/>
          <w:sz w:val="28"/>
          <w:szCs w:val="28"/>
          <w:shd w:val="clear" w:color="auto" w:fill="FFFFFF"/>
        </w:rPr>
        <w:t xml:space="preserve"> (National review of maternity services in Wales, 2020)</w:t>
      </w:r>
      <w:r w:rsidR="005C3E0B" w:rsidRPr="000A7769">
        <w:rPr>
          <w:rFonts w:cstheme="minorHAnsi"/>
          <w:sz w:val="28"/>
          <w:szCs w:val="28"/>
          <w:shd w:val="clear" w:color="auto" w:fill="FFFFFF"/>
        </w:rPr>
        <w:t xml:space="preserve">, </w:t>
      </w:r>
      <w:r w:rsidR="00285B04" w:rsidRPr="000A7769">
        <w:rPr>
          <w:rFonts w:cstheme="minorHAnsi"/>
          <w:sz w:val="28"/>
          <w:szCs w:val="28"/>
          <w:shd w:val="clear" w:color="auto" w:fill="FFFFFF"/>
        </w:rPr>
        <w:t>are</w:t>
      </w:r>
      <w:r w:rsidR="005C3E0B" w:rsidRPr="000A7769">
        <w:rPr>
          <w:rFonts w:cstheme="minorHAnsi"/>
          <w:sz w:val="28"/>
          <w:szCs w:val="28"/>
          <w:shd w:val="clear" w:color="auto" w:fill="FFFFFF"/>
        </w:rPr>
        <w:t xml:space="preserve"> women </w:t>
      </w:r>
      <w:r w:rsidR="00285B04" w:rsidRPr="000A7769">
        <w:rPr>
          <w:rFonts w:cstheme="minorHAnsi"/>
          <w:sz w:val="28"/>
          <w:szCs w:val="28"/>
          <w:shd w:val="clear" w:color="auto" w:fill="FFFFFF"/>
        </w:rPr>
        <w:t>who</w:t>
      </w:r>
      <w:r w:rsidR="005C3E0B" w:rsidRPr="000A7769">
        <w:rPr>
          <w:rFonts w:cstheme="minorHAnsi"/>
          <w:sz w:val="28"/>
          <w:szCs w:val="28"/>
          <w:shd w:val="clear" w:color="auto" w:fill="FFFFFF"/>
        </w:rPr>
        <w:t xml:space="preserve"> says that their wishes about the method of giving birth were ignored</w:t>
      </w:r>
      <w:r w:rsidR="001B0318" w:rsidRPr="000A7769">
        <w:rPr>
          <w:rFonts w:cstheme="minorHAnsi"/>
          <w:sz w:val="28"/>
          <w:szCs w:val="28"/>
          <w:shd w:val="clear" w:color="auto" w:fill="FFFFFF"/>
        </w:rPr>
        <w:t xml:space="preserve">, if they wanted </w:t>
      </w:r>
      <w:r w:rsidR="00DF0357" w:rsidRPr="000A7769">
        <w:rPr>
          <w:rFonts w:cstheme="minorHAnsi"/>
          <w:sz w:val="28"/>
          <w:szCs w:val="28"/>
          <w:shd w:val="clear" w:color="auto" w:fill="FFFFFF"/>
        </w:rPr>
        <w:t>to have an</w:t>
      </w:r>
      <w:r w:rsidR="001B0318" w:rsidRPr="000A7769">
        <w:rPr>
          <w:rFonts w:cstheme="minorHAnsi"/>
          <w:sz w:val="28"/>
          <w:szCs w:val="28"/>
          <w:shd w:val="clear" w:color="auto" w:fill="FFFFFF"/>
        </w:rPr>
        <w:t xml:space="preserve"> Epidural or other medicines they were left just with paracetamol</w:t>
      </w:r>
      <w:r w:rsidR="00F36FA0" w:rsidRPr="000A7769">
        <w:rPr>
          <w:rFonts w:cstheme="minorHAnsi"/>
          <w:sz w:val="28"/>
          <w:szCs w:val="28"/>
          <w:shd w:val="clear" w:color="auto" w:fill="FFFFFF"/>
        </w:rPr>
        <w:t xml:space="preserve">, meaning that </w:t>
      </w:r>
      <w:r w:rsidR="002E2170" w:rsidRPr="000A7769">
        <w:rPr>
          <w:rFonts w:cstheme="minorHAnsi"/>
          <w:sz w:val="28"/>
          <w:szCs w:val="28"/>
          <w:shd w:val="clear" w:color="auto" w:fill="FFFFFF"/>
        </w:rPr>
        <w:t xml:space="preserve">Maternity ward staff do not </w:t>
      </w:r>
      <w:r w:rsidR="00A12A2D" w:rsidRPr="000A7769">
        <w:rPr>
          <w:rFonts w:cstheme="minorHAnsi"/>
          <w:sz w:val="28"/>
          <w:szCs w:val="28"/>
          <w:shd w:val="clear" w:color="auto" w:fill="FFFFFF"/>
        </w:rPr>
        <w:t xml:space="preserve">acquire that </w:t>
      </w:r>
      <w:r w:rsidR="005D18FF" w:rsidRPr="000A7769">
        <w:rPr>
          <w:rFonts w:cstheme="minorHAnsi"/>
          <w:sz w:val="28"/>
          <w:szCs w:val="28"/>
          <w:shd w:val="clear" w:color="auto" w:fill="FFFFFF"/>
        </w:rPr>
        <w:t>information</w:t>
      </w:r>
      <w:r w:rsidR="004222BB" w:rsidRPr="000A7769">
        <w:rPr>
          <w:rFonts w:cstheme="minorHAnsi"/>
          <w:sz w:val="28"/>
          <w:szCs w:val="28"/>
          <w:shd w:val="clear" w:color="auto" w:fill="FFFFFF"/>
        </w:rPr>
        <w:t xml:space="preserve"> and </w:t>
      </w:r>
      <w:r w:rsidR="00490D31" w:rsidRPr="000A7769">
        <w:rPr>
          <w:rFonts w:cstheme="minorHAnsi"/>
          <w:sz w:val="28"/>
          <w:szCs w:val="28"/>
          <w:shd w:val="clear" w:color="auto" w:fill="FFFFFF"/>
        </w:rPr>
        <w:t xml:space="preserve">do not </w:t>
      </w:r>
      <w:r w:rsidR="006B22CE" w:rsidRPr="000A7769">
        <w:rPr>
          <w:rFonts w:cstheme="minorHAnsi"/>
          <w:sz w:val="28"/>
          <w:szCs w:val="28"/>
          <w:shd w:val="clear" w:color="auto" w:fill="FFFFFF"/>
        </w:rPr>
        <w:t>comply with mothers</w:t>
      </w:r>
      <w:r w:rsidR="004222BB" w:rsidRPr="000A7769">
        <w:rPr>
          <w:rFonts w:cstheme="minorHAnsi"/>
          <w:sz w:val="28"/>
          <w:szCs w:val="28"/>
          <w:shd w:val="clear" w:color="auto" w:fill="FFFFFF"/>
        </w:rPr>
        <w:t xml:space="preserve"> wishes</w:t>
      </w:r>
      <w:r w:rsidR="003114B0" w:rsidRPr="000A7769">
        <w:rPr>
          <w:rFonts w:cstheme="minorHAnsi"/>
          <w:sz w:val="28"/>
          <w:szCs w:val="28"/>
          <w:shd w:val="clear" w:color="auto" w:fill="FFFFFF"/>
        </w:rPr>
        <w:t>.</w:t>
      </w:r>
    </w:p>
    <w:p w14:paraId="73FA2093" w14:textId="4ECAAA55" w:rsidR="00927347" w:rsidRPr="000A7769" w:rsidRDefault="00275A5D" w:rsidP="006D23FB">
      <w:pPr>
        <w:jc w:val="both"/>
        <w:rPr>
          <w:rFonts w:cstheme="minorHAnsi"/>
          <w:sz w:val="28"/>
          <w:szCs w:val="28"/>
        </w:rPr>
      </w:pPr>
      <w:r w:rsidRPr="000A7769">
        <w:rPr>
          <w:rFonts w:cstheme="minorHAnsi"/>
          <w:sz w:val="28"/>
          <w:szCs w:val="28"/>
        </w:rPr>
        <w:t>Nevis typology</w:t>
      </w:r>
    </w:p>
    <w:p w14:paraId="12A13949" w14:textId="489E2BAD" w:rsidR="00275A5D" w:rsidRPr="000A7769" w:rsidRDefault="00275A5D" w:rsidP="006D23FB">
      <w:pPr>
        <w:jc w:val="both"/>
        <w:rPr>
          <w:rFonts w:cstheme="minorHAnsi"/>
          <w:sz w:val="28"/>
          <w:szCs w:val="28"/>
        </w:rPr>
      </w:pPr>
      <w:r w:rsidRPr="000A7769">
        <w:rPr>
          <w:rFonts w:cstheme="minorHAnsi"/>
          <w:sz w:val="28"/>
          <w:szCs w:val="28"/>
        </w:rPr>
        <w:t xml:space="preserve">Acquisition - The Welsh Assembly government collects new data on the enhancements to covid therapy. This new knowledge contributes to the skill development of medical personnel to enhance patient care. This </w:t>
      </w:r>
      <w:r w:rsidR="00FA275A" w:rsidRPr="000A7769">
        <w:rPr>
          <w:rFonts w:cstheme="minorHAnsi"/>
          <w:sz w:val="28"/>
          <w:szCs w:val="28"/>
        </w:rPr>
        <w:t>added information</w:t>
      </w:r>
      <w:r w:rsidRPr="000A7769">
        <w:rPr>
          <w:rFonts w:cstheme="minorHAnsi"/>
          <w:sz w:val="28"/>
          <w:szCs w:val="28"/>
        </w:rPr>
        <w:t xml:space="preserve"> will empower employees to become "knowledge" employees.</w:t>
      </w:r>
    </w:p>
    <w:p w14:paraId="68ED0CF3" w14:textId="77777777" w:rsidR="00275A5D" w:rsidRPr="000A7769" w:rsidRDefault="00275A5D" w:rsidP="006D23FB">
      <w:pPr>
        <w:jc w:val="both"/>
        <w:rPr>
          <w:rFonts w:cstheme="minorHAnsi"/>
          <w:sz w:val="28"/>
          <w:szCs w:val="28"/>
        </w:rPr>
      </w:pPr>
    </w:p>
    <w:p w14:paraId="6456FCFC" w14:textId="77960C1E" w:rsidR="00C356B1" w:rsidRPr="000A7769" w:rsidRDefault="003A1798" w:rsidP="006D23FB">
      <w:pPr>
        <w:pStyle w:val="Heading2"/>
        <w:jc w:val="both"/>
        <w:rPr>
          <w:rFonts w:asciiTheme="minorHAnsi" w:hAnsiTheme="minorHAnsi" w:cstheme="minorHAnsi"/>
          <w:sz w:val="28"/>
          <w:szCs w:val="28"/>
        </w:rPr>
      </w:pPr>
      <w:bookmarkStart w:id="5" w:name="_Toc111610747"/>
      <w:r w:rsidRPr="000A7769">
        <w:rPr>
          <w:rFonts w:asciiTheme="minorHAnsi" w:hAnsiTheme="minorHAnsi" w:cstheme="minorHAnsi"/>
          <w:sz w:val="28"/>
          <w:szCs w:val="28"/>
        </w:rPr>
        <w:lastRenderedPageBreak/>
        <w:t>2</w:t>
      </w:r>
      <w:r w:rsidR="00341FC6" w:rsidRPr="000A7769">
        <w:rPr>
          <w:rFonts w:asciiTheme="minorHAnsi" w:hAnsiTheme="minorHAnsi" w:cstheme="minorHAnsi"/>
          <w:sz w:val="28"/>
          <w:szCs w:val="28"/>
        </w:rPr>
        <w:t>.</w:t>
      </w:r>
      <w:r w:rsidR="00212F47" w:rsidRPr="000A7769">
        <w:rPr>
          <w:rFonts w:asciiTheme="minorHAnsi" w:hAnsiTheme="minorHAnsi" w:cstheme="minorHAnsi"/>
          <w:sz w:val="28"/>
          <w:szCs w:val="28"/>
        </w:rPr>
        <w:t>1.</w:t>
      </w:r>
      <w:r w:rsidR="00341FC6" w:rsidRPr="000A7769">
        <w:rPr>
          <w:rFonts w:asciiTheme="minorHAnsi" w:hAnsiTheme="minorHAnsi" w:cstheme="minorHAnsi"/>
          <w:sz w:val="28"/>
          <w:szCs w:val="28"/>
        </w:rPr>
        <w:t xml:space="preserve">2 </w:t>
      </w:r>
      <w:r w:rsidR="0071495E" w:rsidRPr="000A7769">
        <w:rPr>
          <w:rFonts w:asciiTheme="minorHAnsi" w:hAnsiTheme="minorHAnsi" w:cstheme="minorHAnsi"/>
          <w:sz w:val="28"/>
          <w:szCs w:val="28"/>
        </w:rPr>
        <w:t>Knowledge Sharing</w:t>
      </w:r>
      <w:bookmarkEnd w:id="5"/>
    </w:p>
    <w:p w14:paraId="27F8807D" w14:textId="77777777" w:rsidR="0039025F" w:rsidRPr="000A7769" w:rsidRDefault="0039025F" w:rsidP="0039025F">
      <w:pPr>
        <w:rPr>
          <w:rFonts w:cstheme="minorHAnsi"/>
          <w:sz w:val="28"/>
          <w:szCs w:val="28"/>
        </w:rPr>
      </w:pPr>
    </w:p>
    <w:p w14:paraId="601B7DE9" w14:textId="77777777" w:rsidR="0039025F" w:rsidRPr="000A7769" w:rsidRDefault="0039025F" w:rsidP="0039025F">
      <w:pPr>
        <w:rPr>
          <w:rFonts w:cstheme="minorHAnsi"/>
          <w:sz w:val="28"/>
          <w:szCs w:val="28"/>
        </w:rPr>
      </w:pPr>
      <w:r w:rsidRPr="000A7769">
        <w:rPr>
          <w:rFonts w:cstheme="minorHAnsi"/>
          <w:sz w:val="28"/>
          <w:szCs w:val="28"/>
        </w:rPr>
        <w:t>Nevis typology - Midwifes shares tacit information informally to other, as they are observed, by doing so it is possible to Externalize tacit knowledge into explicit knowledge by establishing patterns of how work is performed. (Farness ML, et al. 2019)</w:t>
      </w:r>
    </w:p>
    <w:p w14:paraId="64AE0492" w14:textId="19BA2D90" w:rsidR="0090454D" w:rsidRPr="000A7769" w:rsidRDefault="0090454D" w:rsidP="0090454D">
      <w:pPr>
        <w:rPr>
          <w:rFonts w:cstheme="minorHAnsi"/>
          <w:sz w:val="28"/>
          <w:szCs w:val="28"/>
        </w:rPr>
      </w:pPr>
    </w:p>
    <w:p w14:paraId="7CA607AE" w14:textId="77777777" w:rsidR="00F27E6A" w:rsidRPr="000A7769" w:rsidRDefault="00F460CA" w:rsidP="006D23FB">
      <w:pPr>
        <w:jc w:val="both"/>
        <w:rPr>
          <w:rFonts w:cstheme="minorHAnsi"/>
          <w:sz w:val="28"/>
          <w:szCs w:val="28"/>
        </w:rPr>
      </w:pPr>
      <w:r w:rsidRPr="000A7769">
        <w:rPr>
          <w:rFonts w:cstheme="minorHAnsi"/>
          <w:sz w:val="28"/>
          <w:szCs w:val="28"/>
        </w:rPr>
        <w:t xml:space="preserve">Knowledge sharing is the communication of information or understanding between people, teams, communities, or organisations. They exchange patient information through paper forms between midwives and physicians, midwives and consultants, or the patient. </w:t>
      </w:r>
    </w:p>
    <w:p w14:paraId="2B18E0A8" w14:textId="7169A32E" w:rsidR="00EB3DF7" w:rsidRPr="000A7769" w:rsidRDefault="00E95064" w:rsidP="006D23FB">
      <w:pPr>
        <w:jc w:val="both"/>
        <w:rPr>
          <w:rFonts w:cstheme="minorHAnsi"/>
          <w:sz w:val="28"/>
          <w:szCs w:val="28"/>
        </w:rPr>
      </w:pPr>
      <w:r w:rsidRPr="000A7769">
        <w:rPr>
          <w:rFonts w:cstheme="minorHAnsi"/>
          <w:sz w:val="28"/>
          <w:szCs w:val="28"/>
        </w:rPr>
        <w:t xml:space="preserve">The knowledge they share can be explicit, such, as documents, procedures, </w:t>
      </w:r>
      <w:r w:rsidR="00D65C7C" w:rsidRPr="000A7769">
        <w:rPr>
          <w:rFonts w:cstheme="minorHAnsi"/>
          <w:sz w:val="28"/>
          <w:szCs w:val="28"/>
        </w:rPr>
        <w:t xml:space="preserve">records, and tacit knowledge </w:t>
      </w:r>
      <w:r w:rsidR="00CC7E02" w:rsidRPr="000A7769">
        <w:rPr>
          <w:rFonts w:cstheme="minorHAnsi"/>
          <w:sz w:val="28"/>
          <w:szCs w:val="28"/>
        </w:rPr>
        <w:t xml:space="preserve">which is more informal knowledge but enhance the performance of the staff, as they act by </w:t>
      </w:r>
      <w:r w:rsidR="00BA1981" w:rsidRPr="000A7769">
        <w:rPr>
          <w:rFonts w:cstheme="minorHAnsi"/>
          <w:sz w:val="28"/>
          <w:szCs w:val="28"/>
        </w:rPr>
        <w:t>experience. According</w:t>
      </w:r>
      <w:r w:rsidR="00214F77" w:rsidRPr="000A7769">
        <w:rPr>
          <w:rFonts w:cstheme="minorHAnsi"/>
          <w:sz w:val="28"/>
          <w:szCs w:val="28"/>
        </w:rPr>
        <w:t xml:space="preserve"> to (Li et al., </w:t>
      </w:r>
      <w:r w:rsidR="00BA1981" w:rsidRPr="000A7769">
        <w:rPr>
          <w:rFonts w:cstheme="minorHAnsi"/>
          <w:sz w:val="28"/>
          <w:szCs w:val="28"/>
        </w:rPr>
        <w:t>201</w:t>
      </w:r>
      <w:r w:rsidR="00215FFA" w:rsidRPr="000A7769">
        <w:rPr>
          <w:rFonts w:cstheme="minorHAnsi"/>
          <w:sz w:val="28"/>
          <w:szCs w:val="28"/>
        </w:rPr>
        <w:t>9</w:t>
      </w:r>
      <w:r w:rsidR="00BA1981" w:rsidRPr="000A7769">
        <w:rPr>
          <w:rFonts w:cstheme="minorHAnsi"/>
          <w:sz w:val="28"/>
          <w:szCs w:val="28"/>
        </w:rPr>
        <w:t>)</w:t>
      </w:r>
      <w:r w:rsidR="00CC7E02" w:rsidRPr="000A7769">
        <w:rPr>
          <w:rFonts w:cstheme="minorHAnsi"/>
          <w:sz w:val="28"/>
          <w:szCs w:val="28"/>
        </w:rPr>
        <w:t xml:space="preserve"> </w:t>
      </w:r>
      <w:r w:rsidR="00214F77" w:rsidRPr="000A7769">
        <w:rPr>
          <w:rFonts w:cstheme="minorHAnsi"/>
          <w:sz w:val="28"/>
          <w:szCs w:val="28"/>
        </w:rPr>
        <w:t>The organisation's performance is enhanced through the creation of knowledge, which is a constant and progressive process. Technologies, procedures, structures, and mindsets that promote the collection, distribution, and utilization of information are the methods of boosting performance. To remain competitive, it is suggested that the organisation establish an information system to facilitate the sharing of facilities that promote knowledge-sharing</w:t>
      </w:r>
      <w:r w:rsidR="00BA1981" w:rsidRPr="000A7769">
        <w:rPr>
          <w:rFonts w:cstheme="minorHAnsi"/>
          <w:sz w:val="28"/>
          <w:szCs w:val="28"/>
        </w:rPr>
        <w:t>.</w:t>
      </w:r>
    </w:p>
    <w:p w14:paraId="5861B4F4" w14:textId="2B1AEF1E" w:rsidR="00756A14" w:rsidRPr="000A7769" w:rsidRDefault="00F904F5" w:rsidP="006D23FB">
      <w:pPr>
        <w:jc w:val="both"/>
        <w:rPr>
          <w:rFonts w:cstheme="minorHAnsi"/>
          <w:sz w:val="28"/>
          <w:szCs w:val="28"/>
        </w:rPr>
      </w:pPr>
      <w:r>
        <w:rPr>
          <w:rFonts w:cstheme="minorHAnsi"/>
          <w:sz w:val="28"/>
          <w:szCs w:val="28"/>
        </w:rPr>
        <w:t>Consequently,</w:t>
      </w:r>
      <w:r w:rsidR="00AA0F48" w:rsidRPr="000A7769">
        <w:rPr>
          <w:rFonts w:cstheme="minorHAnsi"/>
          <w:sz w:val="28"/>
          <w:szCs w:val="28"/>
        </w:rPr>
        <w:t xml:space="preserve"> </w:t>
      </w:r>
      <w:r w:rsidR="00B328CC" w:rsidRPr="000A7769">
        <w:rPr>
          <w:rFonts w:cstheme="minorHAnsi"/>
          <w:sz w:val="28"/>
          <w:szCs w:val="28"/>
        </w:rPr>
        <w:t>Semertzaki</w:t>
      </w:r>
      <w:r w:rsidR="00B328CC">
        <w:rPr>
          <w:rFonts w:cstheme="minorHAnsi"/>
          <w:sz w:val="28"/>
          <w:szCs w:val="28"/>
        </w:rPr>
        <w:t xml:space="preserve"> (</w:t>
      </w:r>
      <w:r w:rsidR="00B328CC" w:rsidRPr="000A7769">
        <w:rPr>
          <w:rFonts w:cstheme="minorHAnsi"/>
          <w:sz w:val="28"/>
          <w:szCs w:val="28"/>
        </w:rPr>
        <w:t>2011</w:t>
      </w:r>
      <w:r w:rsidR="00B328CC" w:rsidRPr="000A7769">
        <w:rPr>
          <w:rFonts w:cstheme="minorHAnsi"/>
          <w:sz w:val="28"/>
          <w:szCs w:val="28"/>
        </w:rPr>
        <w:t>)</w:t>
      </w:r>
      <w:r w:rsidR="00B328CC">
        <w:rPr>
          <w:rFonts w:cstheme="minorHAnsi"/>
          <w:sz w:val="28"/>
          <w:szCs w:val="28"/>
        </w:rPr>
        <w:t xml:space="preserve"> states</w:t>
      </w:r>
      <w:r w:rsidR="00756A14" w:rsidRPr="000A7769">
        <w:rPr>
          <w:rFonts w:cstheme="minorHAnsi"/>
          <w:sz w:val="28"/>
          <w:szCs w:val="28"/>
        </w:rPr>
        <w:t xml:space="preserve">, </w:t>
      </w:r>
      <w:r w:rsidR="007F1CF8" w:rsidRPr="000A7769">
        <w:rPr>
          <w:rFonts w:cstheme="minorHAnsi"/>
          <w:sz w:val="28"/>
          <w:szCs w:val="28"/>
        </w:rPr>
        <w:t>c</w:t>
      </w:r>
      <w:r w:rsidR="00756A14" w:rsidRPr="000A7769">
        <w:rPr>
          <w:rFonts w:cstheme="minorHAnsi"/>
          <w:sz w:val="28"/>
          <w:szCs w:val="28"/>
        </w:rPr>
        <w:t>ommunication, interaction, and high efficiency enable the transfer and sharing of knowledge.</w:t>
      </w:r>
      <w:r w:rsidR="00AA0F48" w:rsidRPr="000A7769">
        <w:rPr>
          <w:rFonts w:cstheme="minorHAnsi"/>
          <w:sz w:val="28"/>
          <w:szCs w:val="28"/>
        </w:rPr>
        <w:t xml:space="preserve"> </w:t>
      </w:r>
    </w:p>
    <w:p w14:paraId="235F26BD" w14:textId="798E6316" w:rsidR="004B0384" w:rsidRPr="000A7769" w:rsidRDefault="004B0384" w:rsidP="006D23FB">
      <w:pPr>
        <w:jc w:val="both"/>
        <w:rPr>
          <w:rFonts w:cstheme="minorHAnsi"/>
          <w:sz w:val="28"/>
          <w:szCs w:val="28"/>
        </w:rPr>
      </w:pPr>
      <w:r w:rsidRPr="000A7769">
        <w:rPr>
          <w:rFonts w:cstheme="minorHAnsi"/>
          <w:sz w:val="28"/>
          <w:szCs w:val="28"/>
        </w:rPr>
        <w:t>Good practice</w:t>
      </w:r>
      <w:r w:rsidR="003C58C9" w:rsidRPr="000A7769">
        <w:rPr>
          <w:rFonts w:cstheme="minorHAnsi"/>
          <w:sz w:val="28"/>
          <w:szCs w:val="28"/>
        </w:rPr>
        <w:t>,</w:t>
      </w:r>
      <w:r w:rsidR="007F1CF8" w:rsidRPr="000A7769">
        <w:rPr>
          <w:rFonts w:cstheme="minorHAnsi"/>
          <w:sz w:val="28"/>
          <w:szCs w:val="28"/>
        </w:rPr>
        <w:t xml:space="preserve"> they use </w:t>
      </w:r>
      <w:r w:rsidR="00753B37" w:rsidRPr="000A7769">
        <w:rPr>
          <w:rFonts w:cstheme="minorHAnsi"/>
          <w:sz w:val="28"/>
          <w:szCs w:val="28"/>
        </w:rPr>
        <w:t>Socialization to s</w:t>
      </w:r>
      <w:r w:rsidR="00E5266D" w:rsidRPr="000A7769">
        <w:rPr>
          <w:rFonts w:cstheme="minorHAnsi"/>
          <w:sz w:val="28"/>
          <w:szCs w:val="28"/>
        </w:rPr>
        <w:t>hare knowledge, additionally</w:t>
      </w:r>
      <w:r w:rsidR="003C58C9" w:rsidRPr="000A7769">
        <w:rPr>
          <w:rFonts w:cstheme="minorHAnsi"/>
          <w:sz w:val="28"/>
          <w:szCs w:val="28"/>
        </w:rPr>
        <w:t xml:space="preserve"> wellbeing service was established, focusing its efforts on delivering </w:t>
      </w:r>
      <w:r w:rsidR="00E35FD6" w:rsidRPr="000A7769">
        <w:rPr>
          <w:rFonts w:cstheme="minorHAnsi"/>
          <w:sz w:val="28"/>
          <w:szCs w:val="28"/>
        </w:rPr>
        <w:t>initiative-taking</w:t>
      </w:r>
      <w:r w:rsidR="003C58C9" w:rsidRPr="000A7769">
        <w:rPr>
          <w:rFonts w:cstheme="minorHAnsi"/>
          <w:sz w:val="28"/>
          <w:szCs w:val="28"/>
        </w:rPr>
        <w:t xml:space="preserve"> wellness to personnel creating</w:t>
      </w:r>
      <w:r w:rsidR="00397417" w:rsidRPr="000A7769">
        <w:rPr>
          <w:rFonts w:cstheme="minorHAnsi"/>
          <w:sz w:val="28"/>
          <w:szCs w:val="28"/>
        </w:rPr>
        <w:t xml:space="preserve"> rooms where they can </w:t>
      </w:r>
      <w:r w:rsidR="00972E36" w:rsidRPr="000A7769">
        <w:rPr>
          <w:rFonts w:cstheme="minorHAnsi"/>
          <w:sz w:val="28"/>
          <w:szCs w:val="28"/>
        </w:rPr>
        <w:t>meet</w:t>
      </w:r>
      <w:r w:rsidR="003C58C9" w:rsidRPr="000A7769">
        <w:rPr>
          <w:rFonts w:cstheme="minorHAnsi"/>
          <w:sz w:val="28"/>
          <w:szCs w:val="28"/>
        </w:rPr>
        <w:t xml:space="preserve"> face-to-face, with the goal of strengthening and supporting emotional wellbeing</w:t>
      </w:r>
      <w:r w:rsidR="00397417" w:rsidRPr="000A7769">
        <w:rPr>
          <w:rFonts w:cstheme="minorHAnsi"/>
          <w:sz w:val="28"/>
          <w:szCs w:val="28"/>
        </w:rPr>
        <w:t xml:space="preserve">. </w:t>
      </w:r>
      <w:r w:rsidR="003C58C9" w:rsidRPr="000A7769">
        <w:rPr>
          <w:rFonts w:cstheme="minorHAnsi"/>
          <w:sz w:val="28"/>
          <w:szCs w:val="28"/>
        </w:rPr>
        <w:t xml:space="preserve">They developed recharging rooms, seminars on remaining healthy, blogs advocating wellness approaches, psychoeducational courses, short mindfulness sessions, and drop-in support sessions. Since then, the service has evolved and expanded in response to the needs of </w:t>
      </w:r>
      <w:r w:rsidR="008921F8" w:rsidRPr="000A7769">
        <w:rPr>
          <w:rFonts w:cstheme="minorHAnsi"/>
          <w:sz w:val="28"/>
          <w:szCs w:val="28"/>
        </w:rPr>
        <w:t>their</w:t>
      </w:r>
      <w:r w:rsidR="003C58C9" w:rsidRPr="000A7769">
        <w:rPr>
          <w:rFonts w:cstheme="minorHAnsi"/>
          <w:sz w:val="28"/>
          <w:szCs w:val="28"/>
        </w:rPr>
        <w:t xml:space="preserve"> workforce.</w:t>
      </w:r>
    </w:p>
    <w:p w14:paraId="1692BCFA" w14:textId="02B90A53" w:rsidR="006D5C51" w:rsidRPr="000A7769" w:rsidRDefault="00C7523C" w:rsidP="006D23FB">
      <w:pPr>
        <w:jc w:val="both"/>
        <w:rPr>
          <w:rFonts w:cstheme="minorHAnsi"/>
          <w:sz w:val="28"/>
          <w:szCs w:val="28"/>
        </w:rPr>
      </w:pPr>
      <w:r w:rsidRPr="00C7523C">
        <w:rPr>
          <w:rFonts w:cstheme="minorHAnsi"/>
          <w:sz w:val="28"/>
          <w:szCs w:val="28"/>
        </w:rPr>
        <w:t>Doyle (1985) contend that the approach is based on Japanese management cultural norms and is thus not applicable to other environments.</w:t>
      </w:r>
    </w:p>
    <w:p w14:paraId="3D584FF7" w14:textId="25BB2B2E" w:rsidR="0071495E" w:rsidRPr="000A7769" w:rsidRDefault="003A1798" w:rsidP="006D23FB">
      <w:pPr>
        <w:pStyle w:val="Heading2"/>
        <w:jc w:val="both"/>
        <w:rPr>
          <w:rFonts w:asciiTheme="minorHAnsi" w:hAnsiTheme="minorHAnsi" w:cstheme="minorHAnsi"/>
          <w:sz w:val="28"/>
          <w:szCs w:val="28"/>
        </w:rPr>
      </w:pPr>
      <w:bookmarkStart w:id="6" w:name="_Toc111610748"/>
      <w:r w:rsidRPr="000A7769">
        <w:rPr>
          <w:rFonts w:asciiTheme="minorHAnsi" w:hAnsiTheme="minorHAnsi" w:cstheme="minorHAnsi"/>
          <w:sz w:val="28"/>
          <w:szCs w:val="28"/>
        </w:rPr>
        <w:t>2</w:t>
      </w:r>
      <w:r w:rsidR="00341FC6" w:rsidRPr="000A7769">
        <w:rPr>
          <w:rFonts w:asciiTheme="minorHAnsi" w:hAnsiTheme="minorHAnsi" w:cstheme="minorHAnsi"/>
          <w:sz w:val="28"/>
          <w:szCs w:val="28"/>
        </w:rPr>
        <w:t>.</w:t>
      </w:r>
      <w:r w:rsidR="00212F47" w:rsidRPr="000A7769">
        <w:rPr>
          <w:rFonts w:asciiTheme="minorHAnsi" w:hAnsiTheme="minorHAnsi" w:cstheme="minorHAnsi"/>
          <w:sz w:val="28"/>
          <w:szCs w:val="28"/>
        </w:rPr>
        <w:t>1</w:t>
      </w:r>
      <w:r w:rsidR="00341FC6" w:rsidRPr="000A7769">
        <w:rPr>
          <w:rFonts w:asciiTheme="minorHAnsi" w:hAnsiTheme="minorHAnsi" w:cstheme="minorHAnsi"/>
          <w:sz w:val="28"/>
          <w:szCs w:val="28"/>
        </w:rPr>
        <w:t xml:space="preserve">.3 </w:t>
      </w:r>
      <w:r w:rsidR="0071495E" w:rsidRPr="000A7769">
        <w:rPr>
          <w:rFonts w:asciiTheme="minorHAnsi" w:hAnsiTheme="minorHAnsi" w:cstheme="minorHAnsi"/>
          <w:sz w:val="28"/>
          <w:szCs w:val="28"/>
        </w:rPr>
        <w:t>Knowledge Storage</w:t>
      </w:r>
      <w:bookmarkEnd w:id="6"/>
    </w:p>
    <w:p w14:paraId="55DEB64A" w14:textId="1F89AFED" w:rsidR="00572A85" w:rsidRPr="000A7769" w:rsidRDefault="004A750A" w:rsidP="006D23FB">
      <w:pPr>
        <w:jc w:val="both"/>
        <w:rPr>
          <w:rFonts w:cstheme="minorHAnsi"/>
          <w:sz w:val="28"/>
          <w:szCs w:val="28"/>
        </w:rPr>
      </w:pPr>
      <w:r w:rsidRPr="000A7769">
        <w:rPr>
          <w:rFonts w:cstheme="minorHAnsi"/>
          <w:sz w:val="28"/>
          <w:szCs w:val="28"/>
        </w:rPr>
        <w:t>According to,</w:t>
      </w:r>
      <w:r w:rsidR="00315615" w:rsidRPr="000A7769">
        <w:rPr>
          <w:rFonts w:cstheme="minorHAnsi"/>
          <w:color w:val="000000"/>
          <w:sz w:val="28"/>
          <w:szCs w:val="28"/>
          <w:shd w:val="clear" w:color="auto" w:fill="FFFFFF"/>
        </w:rPr>
        <w:t xml:space="preserve"> (Baskaran et al., 2013)</w:t>
      </w:r>
      <w:r w:rsidRPr="000A7769">
        <w:rPr>
          <w:rFonts w:cstheme="minorHAnsi"/>
          <w:sz w:val="28"/>
          <w:szCs w:val="28"/>
        </w:rPr>
        <w:t xml:space="preserve"> Electronic Patient Records have significantly enhanced the quality and effectiveness of care provided. However, the configuration of a single demographic database and the ease of electronic </w:t>
      </w:r>
      <w:r w:rsidRPr="000A7769">
        <w:rPr>
          <w:rFonts w:cstheme="minorHAnsi"/>
          <w:sz w:val="28"/>
          <w:szCs w:val="28"/>
        </w:rPr>
        <w:lastRenderedPageBreak/>
        <w:t xml:space="preserve">information exchange raises other difficulties, such as questions of permission, who may access data, and how it is </w:t>
      </w:r>
      <w:r w:rsidR="00E35FD6" w:rsidRPr="000A7769">
        <w:rPr>
          <w:rFonts w:cstheme="minorHAnsi"/>
          <w:sz w:val="28"/>
          <w:szCs w:val="28"/>
        </w:rPr>
        <w:t>used</w:t>
      </w:r>
      <w:r w:rsidRPr="000A7769">
        <w:rPr>
          <w:rFonts w:cstheme="minorHAnsi"/>
          <w:sz w:val="28"/>
          <w:szCs w:val="28"/>
        </w:rPr>
        <w:t>.</w:t>
      </w:r>
    </w:p>
    <w:p w14:paraId="6D7650E8" w14:textId="44ED90AB" w:rsidR="00A42D89" w:rsidRPr="000A7769" w:rsidRDefault="00A42D89" w:rsidP="006D23FB">
      <w:pPr>
        <w:jc w:val="both"/>
        <w:rPr>
          <w:rFonts w:cstheme="minorHAnsi"/>
          <w:sz w:val="28"/>
          <w:szCs w:val="28"/>
        </w:rPr>
      </w:pPr>
      <w:r w:rsidRPr="000A7769">
        <w:rPr>
          <w:rFonts w:cstheme="minorHAnsi"/>
          <w:sz w:val="28"/>
          <w:szCs w:val="28"/>
        </w:rPr>
        <w:t>However</w:t>
      </w:r>
      <w:r w:rsidR="00665587" w:rsidRPr="000A7769">
        <w:rPr>
          <w:rFonts w:cstheme="minorHAnsi"/>
          <w:sz w:val="28"/>
          <w:szCs w:val="28"/>
        </w:rPr>
        <w:t xml:space="preserve"> according to</w:t>
      </w:r>
      <w:r w:rsidR="0041418D" w:rsidRPr="000A7769">
        <w:rPr>
          <w:rFonts w:cstheme="minorHAnsi"/>
          <w:sz w:val="28"/>
          <w:szCs w:val="28"/>
        </w:rPr>
        <w:t xml:space="preserve"> </w:t>
      </w:r>
      <w:r w:rsidR="0041418D" w:rsidRPr="000A7769">
        <w:rPr>
          <w:rFonts w:cstheme="minorHAnsi"/>
          <w:color w:val="000000"/>
          <w:sz w:val="28"/>
          <w:szCs w:val="28"/>
          <w:shd w:val="clear" w:color="auto" w:fill="FFFFFF"/>
        </w:rPr>
        <w:t>(Jasimuddin, 2005)</w:t>
      </w:r>
      <w:r w:rsidRPr="000A7769">
        <w:rPr>
          <w:rFonts w:cstheme="minorHAnsi"/>
          <w:sz w:val="28"/>
          <w:szCs w:val="28"/>
        </w:rPr>
        <w:t xml:space="preserve">, it is normal practise for organisational members to save and </w:t>
      </w:r>
      <w:r w:rsidR="00E35FD6" w:rsidRPr="000A7769">
        <w:rPr>
          <w:rFonts w:cstheme="minorHAnsi"/>
          <w:sz w:val="28"/>
          <w:szCs w:val="28"/>
        </w:rPr>
        <w:t>use</w:t>
      </w:r>
      <w:r w:rsidRPr="000A7769">
        <w:rPr>
          <w:rFonts w:cstheme="minorHAnsi"/>
          <w:sz w:val="28"/>
          <w:szCs w:val="28"/>
        </w:rPr>
        <w:t xml:space="preserve"> their unique knowledge, regardless of the format. Furthermore, it is claimed that the mere acquisition and use of potentially valuable information by a member of an organisation does not imply that the organisation benefits from such knowledge. Initially, this information must be conveyed to other members of the organisation.</w:t>
      </w:r>
    </w:p>
    <w:p w14:paraId="01827CFD" w14:textId="2DF0D206" w:rsidR="00524483" w:rsidRPr="000A7769" w:rsidRDefault="007673AE" w:rsidP="006D23FB">
      <w:pPr>
        <w:jc w:val="both"/>
        <w:rPr>
          <w:rFonts w:cstheme="minorHAnsi"/>
          <w:sz w:val="28"/>
          <w:szCs w:val="28"/>
        </w:rPr>
      </w:pPr>
      <w:r w:rsidRPr="000A7769">
        <w:rPr>
          <w:rFonts w:cstheme="minorHAnsi"/>
          <w:sz w:val="28"/>
          <w:szCs w:val="28"/>
        </w:rPr>
        <w:t>Poor practice -</w:t>
      </w:r>
      <w:r w:rsidR="000512E3" w:rsidRPr="000A7769">
        <w:rPr>
          <w:rFonts w:cstheme="minorHAnsi"/>
          <w:sz w:val="28"/>
          <w:szCs w:val="28"/>
        </w:rPr>
        <w:t>According to,</w:t>
      </w:r>
      <w:r w:rsidRPr="000A7769">
        <w:rPr>
          <w:rFonts w:cstheme="minorHAnsi"/>
          <w:sz w:val="28"/>
          <w:szCs w:val="28"/>
        </w:rPr>
        <w:t xml:space="preserve"> </w:t>
      </w:r>
      <w:r w:rsidR="000512E3" w:rsidRPr="000A7769">
        <w:rPr>
          <w:rFonts w:cstheme="minorHAnsi"/>
          <w:sz w:val="28"/>
          <w:szCs w:val="28"/>
        </w:rPr>
        <w:t xml:space="preserve">(Cwm </w:t>
      </w:r>
      <w:r w:rsidR="00E35FD6" w:rsidRPr="000A7769">
        <w:rPr>
          <w:rFonts w:cstheme="minorHAnsi"/>
          <w:sz w:val="28"/>
          <w:szCs w:val="28"/>
        </w:rPr>
        <w:t>Taff</w:t>
      </w:r>
      <w:r w:rsidR="000512E3" w:rsidRPr="000A7769">
        <w:rPr>
          <w:rFonts w:cstheme="minorHAnsi"/>
          <w:sz w:val="28"/>
          <w:szCs w:val="28"/>
        </w:rPr>
        <w:t xml:space="preserve"> Morgannwg University Health Board, 2019) </w:t>
      </w:r>
      <w:r w:rsidR="006E726B" w:rsidRPr="000A7769">
        <w:rPr>
          <w:rFonts w:cstheme="minorHAnsi"/>
          <w:sz w:val="28"/>
          <w:szCs w:val="28"/>
        </w:rPr>
        <w:t xml:space="preserve">The level of recordkeeping should be </w:t>
      </w:r>
      <w:r w:rsidR="00B82BAF" w:rsidRPr="000A7769">
        <w:rPr>
          <w:rFonts w:cstheme="minorHAnsi"/>
          <w:sz w:val="28"/>
          <w:szCs w:val="28"/>
        </w:rPr>
        <w:t>adequate</w:t>
      </w:r>
      <w:r w:rsidR="006E726B" w:rsidRPr="000A7769">
        <w:rPr>
          <w:rFonts w:cstheme="minorHAnsi"/>
          <w:sz w:val="28"/>
          <w:szCs w:val="28"/>
        </w:rPr>
        <w:t xml:space="preserve">, with multidisciplinary teams documenting treatment plans thoroughly. Nonetheless, several of the patient files were disorganised and difficult to access. </w:t>
      </w:r>
    </w:p>
    <w:p w14:paraId="4D66CE40" w14:textId="4297A302" w:rsidR="007B4A86" w:rsidRPr="000A7769" w:rsidRDefault="003A1798" w:rsidP="006D23FB">
      <w:pPr>
        <w:pStyle w:val="Heading2"/>
        <w:jc w:val="both"/>
        <w:rPr>
          <w:rFonts w:asciiTheme="minorHAnsi" w:hAnsiTheme="minorHAnsi" w:cstheme="minorHAnsi"/>
          <w:sz w:val="28"/>
          <w:szCs w:val="28"/>
        </w:rPr>
      </w:pPr>
      <w:bookmarkStart w:id="7" w:name="_Toc111610749"/>
      <w:r w:rsidRPr="000A7769">
        <w:rPr>
          <w:rFonts w:asciiTheme="minorHAnsi" w:hAnsiTheme="minorHAnsi" w:cstheme="minorHAnsi"/>
          <w:sz w:val="28"/>
          <w:szCs w:val="28"/>
        </w:rPr>
        <w:t>2</w:t>
      </w:r>
      <w:r w:rsidR="00341FC6" w:rsidRPr="000A7769">
        <w:rPr>
          <w:rFonts w:asciiTheme="minorHAnsi" w:hAnsiTheme="minorHAnsi" w:cstheme="minorHAnsi"/>
          <w:sz w:val="28"/>
          <w:szCs w:val="28"/>
        </w:rPr>
        <w:t>.</w:t>
      </w:r>
      <w:r w:rsidR="00212F47" w:rsidRPr="000A7769">
        <w:rPr>
          <w:rFonts w:asciiTheme="minorHAnsi" w:hAnsiTheme="minorHAnsi" w:cstheme="minorHAnsi"/>
          <w:sz w:val="28"/>
          <w:szCs w:val="28"/>
        </w:rPr>
        <w:t>1.</w:t>
      </w:r>
      <w:r w:rsidR="00341FC6" w:rsidRPr="000A7769">
        <w:rPr>
          <w:rFonts w:asciiTheme="minorHAnsi" w:hAnsiTheme="minorHAnsi" w:cstheme="minorHAnsi"/>
          <w:sz w:val="28"/>
          <w:szCs w:val="28"/>
        </w:rPr>
        <w:t xml:space="preserve">4 </w:t>
      </w:r>
      <w:r w:rsidR="007B4A86" w:rsidRPr="000A7769">
        <w:rPr>
          <w:rFonts w:asciiTheme="minorHAnsi" w:hAnsiTheme="minorHAnsi" w:cstheme="minorHAnsi"/>
          <w:sz w:val="28"/>
          <w:szCs w:val="28"/>
        </w:rPr>
        <w:t>Knowledge Application</w:t>
      </w:r>
      <w:bookmarkEnd w:id="7"/>
    </w:p>
    <w:p w14:paraId="0C4F77E3" w14:textId="77777777" w:rsidR="00597912" w:rsidRPr="000A7769" w:rsidRDefault="00597912" w:rsidP="006D23FB">
      <w:pPr>
        <w:jc w:val="both"/>
        <w:rPr>
          <w:rFonts w:cstheme="minorHAnsi"/>
          <w:sz w:val="28"/>
          <w:szCs w:val="28"/>
        </w:rPr>
      </w:pPr>
    </w:p>
    <w:p w14:paraId="388CA77B" w14:textId="676436E7" w:rsidR="00226B06" w:rsidRPr="000A7769" w:rsidRDefault="0017535C" w:rsidP="006D23FB">
      <w:pPr>
        <w:jc w:val="both"/>
        <w:rPr>
          <w:rFonts w:cstheme="minorHAnsi"/>
          <w:sz w:val="28"/>
          <w:szCs w:val="28"/>
        </w:rPr>
      </w:pPr>
      <w:r w:rsidRPr="000A7769">
        <w:rPr>
          <w:rFonts w:cstheme="minorHAnsi"/>
          <w:sz w:val="28"/>
          <w:szCs w:val="28"/>
        </w:rPr>
        <w:t>Furthermore, they apply knowledge</w:t>
      </w:r>
      <w:r w:rsidR="00052292" w:rsidRPr="000A7769">
        <w:rPr>
          <w:rFonts w:cstheme="minorHAnsi"/>
          <w:sz w:val="28"/>
          <w:szCs w:val="28"/>
        </w:rPr>
        <w:t xml:space="preserve">, </w:t>
      </w:r>
      <w:r w:rsidR="004E1DD7" w:rsidRPr="000A7769">
        <w:rPr>
          <w:rFonts w:cstheme="minorHAnsi"/>
          <w:sz w:val="28"/>
          <w:szCs w:val="28"/>
        </w:rPr>
        <w:t>by demonstrating, the practical skills they acquire</w:t>
      </w:r>
      <w:r w:rsidR="00421209" w:rsidRPr="000A7769">
        <w:rPr>
          <w:rFonts w:cstheme="minorHAnsi"/>
          <w:sz w:val="28"/>
          <w:szCs w:val="28"/>
        </w:rPr>
        <w:t xml:space="preserve"> </w:t>
      </w:r>
      <w:r w:rsidR="00AB24B2" w:rsidRPr="000A7769">
        <w:rPr>
          <w:rFonts w:cstheme="minorHAnsi"/>
          <w:sz w:val="28"/>
          <w:szCs w:val="28"/>
        </w:rPr>
        <w:t>and</w:t>
      </w:r>
      <w:r w:rsidR="00421209" w:rsidRPr="000A7769">
        <w:rPr>
          <w:rFonts w:cstheme="minorHAnsi"/>
          <w:sz w:val="28"/>
          <w:szCs w:val="28"/>
        </w:rPr>
        <w:t xml:space="preserve"> by observing the way they are doing something</w:t>
      </w:r>
      <w:r w:rsidR="00597912" w:rsidRPr="000A7769">
        <w:rPr>
          <w:rFonts w:cstheme="minorHAnsi"/>
          <w:sz w:val="28"/>
          <w:szCs w:val="28"/>
        </w:rPr>
        <w:t>.</w:t>
      </w:r>
      <w:r w:rsidR="00F31562" w:rsidRPr="000A7769">
        <w:rPr>
          <w:rFonts w:cstheme="minorHAnsi"/>
          <w:sz w:val="28"/>
          <w:szCs w:val="28"/>
        </w:rPr>
        <w:t xml:space="preserve"> </w:t>
      </w:r>
      <w:r w:rsidR="00226B06" w:rsidRPr="000A7769">
        <w:rPr>
          <w:rFonts w:cstheme="minorHAnsi"/>
          <w:sz w:val="28"/>
          <w:szCs w:val="28"/>
        </w:rPr>
        <w:t xml:space="preserve">To put it another way, knowledge application refers to the process through which existing information is use in making choices and </w:t>
      </w:r>
      <w:r w:rsidR="00E35FD6" w:rsidRPr="000A7769">
        <w:rPr>
          <w:rFonts w:cstheme="minorHAnsi"/>
          <w:sz w:val="28"/>
          <w:szCs w:val="28"/>
        </w:rPr>
        <w:t>conducting</w:t>
      </w:r>
      <w:r w:rsidR="00226B06" w:rsidRPr="000A7769">
        <w:rPr>
          <w:rFonts w:cstheme="minorHAnsi"/>
          <w:sz w:val="28"/>
          <w:szCs w:val="28"/>
        </w:rPr>
        <w:t xml:space="preserve"> activities.</w:t>
      </w:r>
    </w:p>
    <w:p w14:paraId="00D44B5E" w14:textId="1EC212E1" w:rsidR="00B8082B" w:rsidRPr="000A7769" w:rsidRDefault="00753211" w:rsidP="006D23FB">
      <w:pPr>
        <w:jc w:val="both"/>
        <w:rPr>
          <w:rFonts w:cstheme="minorHAnsi"/>
          <w:sz w:val="28"/>
          <w:szCs w:val="28"/>
        </w:rPr>
      </w:pPr>
      <w:r w:rsidRPr="000A7769">
        <w:rPr>
          <w:rFonts w:cstheme="minorHAnsi"/>
          <w:sz w:val="28"/>
          <w:szCs w:val="28"/>
        </w:rPr>
        <w:t>Besides,</w:t>
      </w:r>
      <w:r w:rsidR="00457674" w:rsidRPr="000A7769">
        <w:rPr>
          <w:rFonts w:cstheme="minorHAnsi"/>
          <w:sz w:val="28"/>
          <w:szCs w:val="28"/>
        </w:rPr>
        <w:t xml:space="preserve"> according to</w:t>
      </w:r>
      <w:r w:rsidRPr="000A7769">
        <w:rPr>
          <w:rFonts w:cstheme="minorHAnsi"/>
          <w:sz w:val="28"/>
          <w:szCs w:val="28"/>
        </w:rPr>
        <w:t xml:space="preserve"> (Examples of Knowledge Application Systems, 2022) a</w:t>
      </w:r>
      <w:r w:rsidR="00226B06" w:rsidRPr="000A7769">
        <w:rPr>
          <w:rFonts w:cstheme="minorHAnsi"/>
          <w:sz w:val="28"/>
          <w:szCs w:val="28"/>
        </w:rPr>
        <w:t xml:space="preserve">n individual who has knowledge of how to guide another person's actions without passing on that information is said to be an expert in the field of direction. It is more of a situation when someone with expertise gives advice to someone else. </w:t>
      </w:r>
      <w:r w:rsidR="00182C53" w:rsidRPr="000A7769">
        <w:rPr>
          <w:rFonts w:cstheme="minorHAnsi"/>
          <w:sz w:val="28"/>
          <w:szCs w:val="28"/>
        </w:rPr>
        <w:t>A</w:t>
      </w:r>
      <w:r w:rsidR="00226B06" w:rsidRPr="000A7769">
        <w:rPr>
          <w:rFonts w:cstheme="minorHAnsi"/>
          <w:sz w:val="28"/>
          <w:szCs w:val="28"/>
        </w:rPr>
        <w:t xml:space="preserve">n example, </w:t>
      </w:r>
      <w:r w:rsidR="00151E46" w:rsidRPr="000A7769">
        <w:rPr>
          <w:rFonts w:cstheme="minorHAnsi"/>
          <w:sz w:val="28"/>
          <w:szCs w:val="28"/>
        </w:rPr>
        <w:t>a nurse ca</w:t>
      </w:r>
      <w:r w:rsidR="00926469" w:rsidRPr="000A7769">
        <w:rPr>
          <w:rFonts w:cstheme="minorHAnsi"/>
          <w:sz w:val="28"/>
          <w:szCs w:val="28"/>
        </w:rPr>
        <w:t>lls the midwife to help her with a problem and afterward she</w:t>
      </w:r>
      <w:r w:rsidR="00151E46" w:rsidRPr="000A7769">
        <w:rPr>
          <w:rFonts w:cstheme="minorHAnsi"/>
          <w:sz w:val="28"/>
          <w:szCs w:val="28"/>
        </w:rPr>
        <w:t xml:space="preserve"> </w:t>
      </w:r>
      <w:r w:rsidR="00926469" w:rsidRPr="000A7769">
        <w:rPr>
          <w:rFonts w:cstheme="minorHAnsi"/>
          <w:sz w:val="28"/>
          <w:szCs w:val="28"/>
        </w:rPr>
        <w:t>follows</w:t>
      </w:r>
      <w:r w:rsidR="00151E46" w:rsidRPr="000A7769">
        <w:rPr>
          <w:rFonts w:cstheme="minorHAnsi"/>
          <w:sz w:val="28"/>
          <w:szCs w:val="28"/>
        </w:rPr>
        <w:t xml:space="preserve"> the midwife </w:t>
      </w:r>
      <w:r w:rsidR="00926469" w:rsidRPr="000A7769">
        <w:rPr>
          <w:rFonts w:cstheme="minorHAnsi"/>
          <w:sz w:val="28"/>
          <w:szCs w:val="28"/>
        </w:rPr>
        <w:t>instruction to solve the problem.</w:t>
      </w:r>
      <w:r w:rsidR="00927347" w:rsidRPr="000A7769">
        <w:rPr>
          <w:rFonts w:cstheme="minorHAnsi"/>
          <w:sz w:val="28"/>
          <w:szCs w:val="28"/>
        </w:rPr>
        <w:t xml:space="preserve"> </w:t>
      </w:r>
    </w:p>
    <w:p w14:paraId="2329E828" w14:textId="06B4E92E" w:rsidR="00925E9E" w:rsidRPr="000A7769" w:rsidRDefault="000919CC" w:rsidP="000919CC">
      <w:pPr>
        <w:pStyle w:val="Heading1"/>
        <w:rPr>
          <w:rFonts w:asciiTheme="minorHAnsi" w:hAnsiTheme="minorHAnsi" w:cstheme="minorHAnsi"/>
          <w:sz w:val="28"/>
          <w:szCs w:val="28"/>
        </w:rPr>
      </w:pPr>
      <w:bookmarkStart w:id="8" w:name="_Toc111610750"/>
      <w:r w:rsidRPr="000A7769">
        <w:rPr>
          <w:rFonts w:asciiTheme="minorHAnsi" w:hAnsiTheme="minorHAnsi" w:cstheme="minorHAnsi"/>
          <w:sz w:val="28"/>
          <w:szCs w:val="28"/>
        </w:rPr>
        <w:t xml:space="preserve">2.3 </w:t>
      </w:r>
      <w:r w:rsidR="006D1B91" w:rsidRPr="000A7769">
        <w:rPr>
          <w:rFonts w:asciiTheme="minorHAnsi" w:hAnsiTheme="minorHAnsi" w:cstheme="minorHAnsi"/>
          <w:sz w:val="28"/>
          <w:szCs w:val="28"/>
        </w:rPr>
        <w:t>SECI</w:t>
      </w:r>
      <w:bookmarkEnd w:id="8"/>
      <w:r w:rsidR="006D1B91" w:rsidRPr="000A7769">
        <w:rPr>
          <w:rFonts w:asciiTheme="minorHAnsi" w:hAnsiTheme="minorHAnsi" w:cstheme="minorHAnsi"/>
          <w:sz w:val="28"/>
          <w:szCs w:val="28"/>
        </w:rPr>
        <w:t xml:space="preserve"> </w:t>
      </w:r>
    </w:p>
    <w:p w14:paraId="039F07FD" w14:textId="183C05AF" w:rsidR="000919CC" w:rsidRPr="000A7769" w:rsidRDefault="00A001DB" w:rsidP="000919CC">
      <w:pPr>
        <w:rPr>
          <w:rFonts w:cstheme="minorHAnsi"/>
          <w:sz w:val="28"/>
          <w:szCs w:val="28"/>
        </w:rPr>
      </w:pPr>
      <w:r w:rsidRPr="000A7769">
        <w:rPr>
          <w:rFonts w:cstheme="minorHAnsi"/>
          <w:sz w:val="28"/>
          <w:szCs w:val="28"/>
        </w:rPr>
        <w:t xml:space="preserve"> </w:t>
      </w:r>
    </w:p>
    <w:p w14:paraId="557BD8FE" w14:textId="75063C33" w:rsidR="00A001DB" w:rsidRPr="000A7769" w:rsidRDefault="00164D16" w:rsidP="00D0663C">
      <w:pPr>
        <w:rPr>
          <w:rFonts w:cstheme="minorHAnsi"/>
          <w:sz w:val="28"/>
          <w:szCs w:val="28"/>
        </w:rPr>
      </w:pPr>
      <w:r w:rsidRPr="000A7769">
        <w:rPr>
          <w:rFonts w:cstheme="minorHAnsi"/>
          <w:sz w:val="28"/>
          <w:szCs w:val="28"/>
        </w:rPr>
        <w:t xml:space="preserve">According </w:t>
      </w:r>
      <w:r w:rsidR="00745EE4" w:rsidRPr="000A7769">
        <w:rPr>
          <w:rFonts w:cstheme="minorHAnsi"/>
          <w:sz w:val="28"/>
          <w:szCs w:val="28"/>
        </w:rPr>
        <w:t>to, (</w:t>
      </w:r>
      <w:r w:rsidR="00A922E1" w:rsidRPr="000A7769">
        <w:rPr>
          <w:rFonts w:cstheme="minorHAnsi"/>
          <w:sz w:val="28"/>
          <w:szCs w:val="28"/>
        </w:rPr>
        <w:t>Nonaka, 1994).</w:t>
      </w:r>
      <w:r w:rsidRPr="000A7769">
        <w:rPr>
          <w:rFonts w:cstheme="minorHAnsi"/>
          <w:sz w:val="28"/>
          <w:szCs w:val="28"/>
        </w:rPr>
        <w:t>,</w:t>
      </w:r>
      <w:r w:rsidR="00A922E1" w:rsidRPr="000A7769">
        <w:rPr>
          <w:rFonts w:cstheme="minorHAnsi"/>
          <w:sz w:val="28"/>
          <w:szCs w:val="28"/>
        </w:rPr>
        <w:t xml:space="preserve"> SECI model displays the four conversion</w:t>
      </w:r>
      <w:r w:rsidR="00C91500" w:rsidRPr="000A7769">
        <w:rPr>
          <w:rFonts w:cstheme="minorHAnsi"/>
          <w:sz w:val="28"/>
          <w:szCs w:val="28"/>
        </w:rPr>
        <w:t>,</w:t>
      </w:r>
      <w:r w:rsidR="00A922E1" w:rsidRPr="000A7769">
        <w:rPr>
          <w:rFonts w:cstheme="minorHAnsi"/>
          <w:sz w:val="28"/>
          <w:szCs w:val="28"/>
        </w:rPr>
        <w:t xml:space="preserve"> Socialization–Externalization–Combination–Internalization created by the shifting from one form of knowledge to another.</w:t>
      </w:r>
    </w:p>
    <w:p w14:paraId="7FDCC0FB" w14:textId="7C04ABB6" w:rsidR="00D0663C" w:rsidRPr="000A7769" w:rsidRDefault="00D0663C" w:rsidP="00D0663C">
      <w:pPr>
        <w:rPr>
          <w:rFonts w:cstheme="minorHAnsi"/>
          <w:sz w:val="28"/>
          <w:szCs w:val="28"/>
        </w:rPr>
      </w:pPr>
      <w:r w:rsidRPr="000A7769">
        <w:rPr>
          <w:rFonts w:cstheme="minorHAnsi"/>
          <w:sz w:val="28"/>
          <w:szCs w:val="28"/>
        </w:rPr>
        <w:t>Socialization</w:t>
      </w:r>
      <w:r w:rsidR="00213730" w:rsidRPr="000A7769">
        <w:rPr>
          <w:rFonts w:cstheme="minorHAnsi"/>
          <w:sz w:val="28"/>
          <w:szCs w:val="28"/>
        </w:rPr>
        <w:t xml:space="preserve"> where tacit knowledge is </w:t>
      </w:r>
      <w:r w:rsidR="00397867" w:rsidRPr="000A7769">
        <w:rPr>
          <w:rFonts w:cstheme="minorHAnsi"/>
          <w:sz w:val="28"/>
          <w:szCs w:val="28"/>
        </w:rPr>
        <w:t>shared between staff through shared experie</w:t>
      </w:r>
      <w:r w:rsidR="007C2C15" w:rsidRPr="000A7769">
        <w:rPr>
          <w:rFonts w:cstheme="minorHAnsi"/>
          <w:sz w:val="28"/>
          <w:szCs w:val="28"/>
        </w:rPr>
        <w:t xml:space="preserve">nces </w:t>
      </w:r>
      <w:r w:rsidR="008931B9" w:rsidRPr="000A7769">
        <w:rPr>
          <w:rFonts w:cstheme="minorHAnsi"/>
          <w:sz w:val="28"/>
          <w:szCs w:val="28"/>
        </w:rPr>
        <w:t xml:space="preserve">by working </w:t>
      </w:r>
      <w:r w:rsidR="001340EC" w:rsidRPr="000A7769">
        <w:rPr>
          <w:rFonts w:cstheme="minorHAnsi"/>
          <w:sz w:val="28"/>
          <w:szCs w:val="28"/>
        </w:rPr>
        <w:t xml:space="preserve">with </w:t>
      </w:r>
      <w:r w:rsidR="008931B9" w:rsidRPr="000A7769">
        <w:rPr>
          <w:rFonts w:cstheme="minorHAnsi"/>
          <w:sz w:val="28"/>
          <w:szCs w:val="28"/>
        </w:rPr>
        <w:t xml:space="preserve">and </w:t>
      </w:r>
      <w:r w:rsidR="001C795A" w:rsidRPr="000A7769">
        <w:rPr>
          <w:rFonts w:cstheme="minorHAnsi"/>
          <w:sz w:val="28"/>
          <w:szCs w:val="28"/>
        </w:rPr>
        <w:t xml:space="preserve">by </w:t>
      </w:r>
      <w:r w:rsidR="008931B9" w:rsidRPr="000A7769">
        <w:rPr>
          <w:rFonts w:cstheme="minorHAnsi"/>
          <w:sz w:val="28"/>
          <w:szCs w:val="28"/>
        </w:rPr>
        <w:t xml:space="preserve">observing </w:t>
      </w:r>
      <w:r w:rsidR="001C795A" w:rsidRPr="000A7769">
        <w:rPr>
          <w:rFonts w:cstheme="minorHAnsi"/>
          <w:sz w:val="28"/>
          <w:szCs w:val="28"/>
        </w:rPr>
        <w:t>their</w:t>
      </w:r>
      <w:r w:rsidR="008931B9" w:rsidRPr="000A7769">
        <w:rPr>
          <w:rFonts w:cstheme="minorHAnsi"/>
          <w:sz w:val="28"/>
          <w:szCs w:val="28"/>
        </w:rPr>
        <w:t xml:space="preserve"> colleagues</w:t>
      </w:r>
      <w:r w:rsidR="00C47620" w:rsidRPr="000A7769">
        <w:rPr>
          <w:rFonts w:cstheme="minorHAnsi"/>
          <w:sz w:val="28"/>
          <w:szCs w:val="28"/>
        </w:rPr>
        <w:t xml:space="preserve">. </w:t>
      </w:r>
    </w:p>
    <w:p w14:paraId="089784D5" w14:textId="16B4B943" w:rsidR="008D67E5" w:rsidRPr="000A7769" w:rsidRDefault="00FD2229" w:rsidP="000919CC">
      <w:pPr>
        <w:rPr>
          <w:rFonts w:cstheme="minorHAnsi"/>
          <w:sz w:val="28"/>
          <w:szCs w:val="28"/>
        </w:rPr>
      </w:pPr>
      <w:r w:rsidRPr="000A7769">
        <w:rPr>
          <w:rFonts w:cstheme="minorHAnsi"/>
          <w:sz w:val="28"/>
          <w:szCs w:val="28"/>
        </w:rPr>
        <w:t xml:space="preserve">The maternity ward is </w:t>
      </w:r>
      <w:r w:rsidR="0090454D" w:rsidRPr="000A7769">
        <w:rPr>
          <w:rFonts w:cstheme="minorHAnsi"/>
          <w:sz w:val="28"/>
          <w:szCs w:val="28"/>
        </w:rPr>
        <w:t>the best</w:t>
      </w:r>
      <w:r w:rsidRPr="000A7769">
        <w:rPr>
          <w:rFonts w:cstheme="minorHAnsi"/>
          <w:sz w:val="28"/>
          <w:szCs w:val="28"/>
        </w:rPr>
        <w:t xml:space="preserve"> place for student midwives to socialise and learn from more experienced midwives throughout their apprenticeship. </w:t>
      </w:r>
      <w:r w:rsidR="006621AC" w:rsidRPr="000A7769">
        <w:rPr>
          <w:rFonts w:cstheme="minorHAnsi"/>
          <w:sz w:val="28"/>
          <w:szCs w:val="28"/>
        </w:rPr>
        <w:t>Midwifes shares</w:t>
      </w:r>
      <w:r w:rsidRPr="000A7769">
        <w:rPr>
          <w:rFonts w:cstheme="minorHAnsi"/>
          <w:sz w:val="28"/>
          <w:szCs w:val="28"/>
        </w:rPr>
        <w:t xml:space="preserve"> tacit </w:t>
      </w:r>
      <w:r w:rsidR="006621AC" w:rsidRPr="000A7769">
        <w:rPr>
          <w:rFonts w:cstheme="minorHAnsi"/>
          <w:sz w:val="28"/>
          <w:szCs w:val="28"/>
        </w:rPr>
        <w:t xml:space="preserve">information </w:t>
      </w:r>
      <w:r w:rsidRPr="000A7769">
        <w:rPr>
          <w:rFonts w:cstheme="minorHAnsi"/>
          <w:sz w:val="28"/>
          <w:szCs w:val="28"/>
        </w:rPr>
        <w:t xml:space="preserve">informally </w:t>
      </w:r>
      <w:r w:rsidR="00AC7A40" w:rsidRPr="000A7769">
        <w:rPr>
          <w:rFonts w:cstheme="minorHAnsi"/>
          <w:sz w:val="28"/>
          <w:szCs w:val="28"/>
        </w:rPr>
        <w:t xml:space="preserve">to other, </w:t>
      </w:r>
      <w:r w:rsidR="00032DF7" w:rsidRPr="000A7769">
        <w:rPr>
          <w:rFonts w:cstheme="minorHAnsi"/>
          <w:sz w:val="28"/>
          <w:szCs w:val="28"/>
        </w:rPr>
        <w:t>as</w:t>
      </w:r>
      <w:r w:rsidR="00AC7A40" w:rsidRPr="000A7769">
        <w:rPr>
          <w:rFonts w:cstheme="minorHAnsi"/>
          <w:sz w:val="28"/>
          <w:szCs w:val="28"/>
        </w:rPr>
        <w:t xml:space="preserve"> they are observed</w:t>
      </w:r>
      <w:r w:rsidRPr="000A7769">
        <w:rPr>
          <w:rFonts w:cstheme="minorHAnsi"/>
          <w:sz w:val="28"/>
          <w:szCs w:val="28"/>
        </w:rPr>
        <w:t>,</w:t>
      </w:r>
      <w:r w:rsidR="00C306E9" w:rsidRPr="000A7769">
        <w:rPr>
          <w:rFonts w:cstheme="minorHAnsi"/>
          <w:sz w:val="28"/>
          <w:szCs w:val="28"/>
        </w:rPr>
        <w:t xml:space="preserve"> by doing so</w:t>
      </w:r>
      <w:r w:rsidRPr="000A7769">
        <w:rPr>
          <w:rFonts w:cstheme="minorHAnsi"/>
          <w:sz w:val="28"/>
          <w:szCs w:val="28"/>
        </w:rPr>
        <w:t xml:space="preserve"> it is possible to Externalize tacit knowledge into explicit knowledge by establishing patterns of how work is performed.</w:t>
      </w:r>
      <w:r w:rsidR="00D56719" w:rsidRPr="000A7769">
        <w:rPr>
          <w:rFonts w:cstheme="minorHAnsi"/>
          <w:sz w:val="28"/>
          <w:szCs w:val="28"/>
        </w:rPr>
        <w:t xml:space="preserve"> (Farness ML, et al. 2019)</w:t>
      </w:r>
    </w:p>
    <w:p w14:paraId="54887BDF" w14:textId="43A8CAD9" w:rsidR="003E00E5" w:rsidRPr="000A7769" w:rsidRDefault="0075041B" w:rsidP="00E34778">
      <w:pPr>
        <w:jc w:val="both"/>
        <w:rPr>
          <w:rFonts w:cstheme="minorHAnsi"/>
          <w:sz w:val="28"/>
          <w:szCs w:val="28"/>
        </w:rPr>
      </w:pPr>
      <w:r w:rsidRPr="000A7769">
        <w:rPr>
          <w:rFonts w:cstheme="minorHAnsi"/>
          <w:sz w:val="28"/>
          <w:szCs w:val="28"/>
        </w:rPr>
        <w:t xml:space="preserve">In the Combination </w:t>
      </w:r>
      <w:r w:rsidR="003A0145" w:rsidRPr="000A7769">
        <w:rPr>
          <w:rFonts w:cstheme="minorHAnsi"/>
          <w:sz w:val="28"/>
          <w:szCs w:val="28"/>
        </w:rPr>
        <w:t xml:space="preserve">process the maternity ward according to (Annual Report, 2021) they are </w:t>
      </w:r>
      <w:r w:rsidR="00D471E7" w:rsidRPr="000A7769">
        <w:rPr>
          <w:rFonts w:cstheme="minorHAnsi"/>
          <w:sz w:val="28"/>
          <w:szCs w:val="28"/>
        </w:rPr>
        <w:t xml:space="preserve">reading and learn from other Hospital maternity wards </w:t>
      </w:r>
      <w:r w:rsidR="00AF1684" w:rsidRPr="000A7769">
        <w:rPr>
          <w:rFonts w:cstheme="minorHAnsi"/>
          <w:sz w:val="28"/>
          <w:szCs w:val="28"/>
        </w:rPr>
        <w:t xml:space="preserve">annual </w:t>
      </w:r>
      <w:r w:rsidR="00AF1684" w:rsidRPr="000A7769">
        <w:rPr>
          <w:rFonts w:cstheme="minorHAnsi"/>
          <w:sz w:val="28"/>
          <w:szCs w:val="28"/>
        </w:rPr>
        <w:lastRenderedPageBreak/>
        <w:t xml:space="preserve">reports, to improve their performance. </w:t>
      </w:r>
      <w:r w:rsidR="005403DB" w:rsidRPr="000A7769">
        <w:rPr>
          <w:rFonts w:cstheme="minorHAnsi"/>
          <w:sz w:val="28"/>
          <w:szCs w:val="28"/>
        </w:rPr>
        <w:t>Combining codified knowledge sources produces new knowledge.</w:t>
      </w:r>
      <w:r w:rsidR="00406AF5" w:rsidRPr="000A7769">
        <w:rPr>
          <w:rFonts w:cstheme="minorHAnsi"/>
          <w:sz w:val="28"/>
          <w:szCs w:val="28"/>
        </w:rPr>
        <w:t xml:space="preserve"> For example, the finance department compiles all departmental financial reports and presents a consolidated yearly financial performance report.</w:t>
      </w:r>
      <w:r w:rsidR="00E34778" w:rsidRPr="000A7769">
        <w:rPr>
          <w:rFonts w:cstheme="minorHAnsi"/>
          <w:sz w:val="28"/>
          <w:szCs w:val="28"/>
        </w:rPr>
        <w:t xml:space="preserve"> In addition, </w:t>
      </w:r>
      <w:r w:rsidR="00994AED" w:rsidRPr="000A7769">
        <w:rPr>
          <w:rFonts w:cstheme="minorHAnsi"/>
          <w:sz w:val="28"/>
          <w:szCs w:val="28"/>
        </w:rPr>
        <w:t>Nonaka,</w:t>
      </w:r>
      <w:r w:rsidR="00E34778" w:rsidRPr="000A7769">
        <w:rPr>
          <w:rFonts w:cstheme="minorHAnsi"/>
          <w:sz w:val="28"/>
          <w:szCs w:val="28"/>
        </w:rPr>
        <w:t xml:space="preserve"> and Takeuchi's SECI model (Calderon-Mafud and Pando-Moreno, 2018) has served as the basis for knowledge generation and transfer theory. They proposed four ways for merging and transforming categories of knowledge, illustrating how information is transmitted and created inside the organisation. In line with Nonaka's SECI model, knowledge production entails the continual transmission, combination, and transformation of </w:t>
      </w:r>
      <w:r w:rsidR="00581B96" w:rsidRPr="000A7769">
        <w:rPr>
          <w:rFonts w:cstheme="minorHAnsi"/>
          <w:sz w:val="28"/>
          <w:szCs w:val="28"/>
        </w:rPr>
        <w:t>distinct types</w:t>
      </w:r>
      <w:r w:rsidR="00E34778" w:rsidRPr="000A7769">
        <w:rPr>
          <w:rFonts w:cstheme="minorHAnsi"/>
          <w:sz w:val="28"/>
          <w:szCs w:val="28"/>
        </w:rPr>
        <w:t xml:space="preserve"> of knowledge as users engage in practise, interact with one another, and acquire </w:t>
      </w:r>
      <w:r w:rsidR="003C6A0E" w:rsidRPr="000A7769">
        <w:rPr>
          <w:rFonts w:cstheme="minorHAnsi"/>
          <w:sz w:val="28"/>
          <w:szCs w:val="28"/>
        </w:rPr>
        <w:t>added information</w:t>
      </w:r>
      <w:r w:rsidR="00E34778" w:rsidRPr="000A7769">
        <w:rPr>
          <w:rFonts w:cstheme="minorHAnsi"/>
          <w:sz w:val="28"/>
          <w:szCs w:val="28"/>
        </w:rPr>
        <w:t>. Real-time learning occurs when individuals participate in activities such as self-study or group projects and share ideas.</w:t>
      </w:r>
      <w:r w:rsidR="00312E7F" w:rsidRPr="000A7769">
        <w:rPr>
          <w:rFonts w:cstheme="minorHAnsi"/>
          <w:sz w:val="28"/>
          <w:szCs w:val="28"/>
        </w:rPr>
        <w:t xml:space="preserve"> </w:t>
      </w:r>
    </w:p>
    <w:p w14:paraId="1983E78A" w14:textId="50FF3CB2" w:rsidR="00AC6754" w:rsidRPr="000A7769" w:rsidRDefault="003E00E5" w:rsidP="00E34778">
      <w:pPr>
        <w:jc w:val="both"/>
        <w:rPr>
          <w:rFonts w:cstheme="minorHAnsi"/>
          <w:sz w:val="28"/>
          <w:szCs w:val="28"/>
        </w:rPr>
      </w:pPr>
      <w:r w:rsidRPr="000A7769">
        <w:rPr>
          <w:rFonts w:cstheme="minorHAnsi"/>
          <w:sz w:val="28"/>
          <w:szCs w:val="28"/>
        </w:rPr>
        <w:t xml:space="preserve">Internalization process </w:t>
      </w:r>
      <w:r w:rsidR="00905AFC" w:rsidRPr="000A7769">
        <w:rPr>
          <w:rFonts w:cstheme="minorHAnsi"/>
          <w:sz w:val="28"/>
          <w:szCs w:val="28"/>
        </w:rPr>
        <w:t xml:space="preserve">within maternity </w:t>
      </w:r>
      <w:r w:rsidR="00DC3A31" w:rsidRPr="000A7769">
        <w:rPr>
          <w:rFonts w:cstheme="minorHAnsi"/>
          <w:sz w:val="28"/>
          <w:szCs w:val="28"/>
        </w:rPr>
        <w:t xml:space="preserve">happens during trainings and practices, learning by doing. </w:t>
      </w:r>
    </w:p>
    <w:p w14:paraId="6CF90A06" w14:textId="77777777" w:rsidR="005A4F15" w:rsidRPr="000A7769" w:rsidRDefault="00FF42FD" w:rsidP="00E34778">
      <w:pPr>
        <w:jc w:val="both"/>
        <w:rPr>
          <w:rFonts w:cstheme="minorHAnsi"/>
          <w:sz w:val="28"/>
          <w:szCs w:val="28"/>
        </w:rPr>
      </w:pPr>
      <w:r w:rsidRPr="000A7769">
        <w:rPr>
          <w:rFonts w:cstheme="minorHAnsi"/>
          <w:sz w:val="28"/>
          <w:szCs w:val="28"/>
        </w:rPr>
        <w:t>SECI model</w:t>
      </w:r>
      <w:r w:rsidR="00E34778" w:rsidRPr="000A7769">
        <w:rPr>
          <w:rFonts w:cstheme="minorHAnsi"/>
          <w:sz w:val="28"/>
          <w:szCs w:val="28"/>
        </w:rPr>
        <w:t xml:space="preserve"> </w:t>
      </w:r>
      <w:r w:rsidRPr="000A7769">
        <w:rPr>
          <w:rFonts w:cstheme="minorHAnsi"/>
          <w:sz w:val="28"/>
          <w:szCs w:val="28"/>
        </w:rPr>
        <w:t xml:space="preserve">is </w:t>
      </w:r>
      <w:r w:rsidR="00E34778" w:rsidRPr="000A7769">
        <w:rPr>
          <w:rFonts w:cstheme="minorHAnsi"/>
          <w:sz w:val="28"/>
          <w:szCs w:val="28"/>
        </w:rPr>
        <w:t>consider</w:t>
      </w:r>
      <w:r w:rsidRPr="000A7769">
        <w:rPr>
          <w:rFonts w:cstheme="minorHAnsi"/>
          <w:sz w:val="28"/>
          <w:szCs w:val="28"/>
        </w:rPr>
        <w:t>ed</w:t>
      </w:r>
      <w:r w:rsidR="00E34778" w:rsidRPr="000A7769">
        <w:rPr>
          <w:rFonts w:cstheme="minorHAnsi"/>
          <w:sz w:val="28"/>
          <w:szCs w:val="28"/>
        </w:rPr>
        <w:t xml:space="preserve"> it as an ongoing, dynamic information swirl</w:t>
      </w:r>
      <w:r w:rsidRPr="000A7769">
        <w:rPr>
          <w:rFonts w:cstheme="minorHAnsi"/>
          <w:sz w:val="28"/>
          <w:szCs w:val="28"/>
        </w:rPr>
        <w:t>, i</w:t>
      </w:r>
      <w:r w:rsidR="00E34778" w:rsidRPr="000A7769">
        <w:rPr>
          <w:rFonts w:cstheme="minorHAnsi"/>
          <w:sz w:val="28"/>
          <w:szCs w:val="28"/>
        </w:rPr>
        <w:t>t is an overarching picture of the overlapping and continuous processes that occur or should occur in an organisation.</w:t>
      </w:r>
    </w:p>
    <w:p w14:paraId="013745D3" w14:textId="04FEF58F" w:rsidR="00E34778" w:rsidRPr="000A7769" w:rsidRDefault="00E34778" w:rsidP="00E34778">
      <w:pPr>
        <w:jc w:val="both"/>
        <w:rPr>
          <w:rFonts w:cstheme="minorHAnsi"/>
          <w:sz w:val="28"/>
          <w:szCs w:val="28"/>
        </w:rPr>
      </w:pPr>
      <w:r w:rsidRPr="000A7769">
        <w:rPr>
          <w:rFonts w:cstheme="minorHAnsi"/>
          <w:sz w:val="28"/>
          <w:szCs w:val="28"/>
        </w:rPr>
        <w:t>This</w:t>
      </w:r>
      <w:r w:rsidR="005A4F15" w:rsidRPr="000A7769">
        <w:rPr>
          <w:rFonts w:cstheme="minorHAnsi"/>
          <w:sz w:val="28"/>
          <w:szCs w:val="28"/>
        </w:rPr>
        <w:t xml:space="preserve"> model</w:t>
      </w:r>
      <w:r w:rsidRPr="000A7769">
        <w:rPr>
          <w:rFonts w:cstheme="minorHAnsi"/>
          <w:sz w:val="28"/>
          <w:szCs w:val="28"/>
        </w:rPr>
        <w:t xml:space="preserve"> can assist Cwm Morgannwg Taff, develop better strategies, improve performance. However, there are some challenges as well, it is difficult to align knowledge management with the overall goals and strategies. </w:t>
      </w:r>
      <w:r w:rsidRPr="000A7769">
        <w:rPr>
          <w:rFonts w:cstheme="minorHAnsi"/>
          <w:color w:val="000000"/>
          <w:sz w:val="28"/>
          <w:szCs w:val="28"/>
          <w:shd w:val="clear" w:color="auto" w:fill="FFFFFF"/>
        </w:rPr>
        <w:t>(Salsano et al., 2016</w:t>
      </w:r>
      <w:r w:rsidR="005A4F15" w:rsidRPr="000A7769">
        <w:rPr>
          <w:rFonts w:cstheme="minorHAnsi"/>
          <w:color w:val="000000"/>
          <w:sz w:val="28"/>
          <w:szCs w:val="28"/>
          <w:shd w:val="clear" w:color="auto" w:fill="FFFFFF"/>
        </w:rPr>
        <w:t>)</w:t>
      </w:r>
      <w:r w:rsidR="005A4F15" w:rsidRPr="000A7769">
        <w:rPr>
          <w:rFonts w:cstheme="minorHAnsi"/>
          <w:sz w:val="28"/>
          <w:szCs w:val="28"/>
        </w:rPr>
        <w:t xml:space="preserve">. </w:t>
      </w:r>
      <w:r w:rsidR="00B14EEF" w:rsidRPr="000A7769">
        <w:rPr>
          <w:rFonts w:cstheme="minorHAnsi"/>
          <w:sz w:val="28"/>
          <w:szCs w:val="28"/>
        </w:rPr>
        <w:t>With</w:t>
      </w:r>
      <w:r w:rsidR="00693EED" w:rsidRPr="000A7769">
        <w:rPr>
          <w:rFonts w:cstheme="minorHAnsi"/>
          <w:sz w:val="28"/>
          <w:szCs w:val="28"/>
        </w:rPr>
        <w:t xml:space="preserve"> an increase in performance and a reduction in process variation, it is possible to reduce defect rates, boost employee morale, and enhance the quality of products or services, all of which contribute to an increase in profitability.</w:t>
      </w:r>
    </w:p>
    <w:p w14:paraId="22067626" w14:textId="28D315E0" w:rsidR="00927347" w:rsidRPr="000A7769" w:rsidRDefault="00927347" w:rsidP="006D23FB">
      <w:pPr>
        <w:jc w:val="both"/>
        <w:rPr>
          <w:rFonts w:cstheme="minorHAnsi"/>
          <w:sz w:val="28"/>
          <w:szCs w:val="28"/>
        </w:rPr>
      </w:pPr>
    </w:p>
    <w:p w14:paraId="6C38609E" w14:textId="2F89ADEF" w:rsidR="0071495E" w:rsidRPr="000A7769" w:rsidRDefault="006F4CB4" w:rsidP="006D23FB">
      <w:pPr>
        <w:pStyle w:val="Heading1"/>
        <w:jc w:val="both"/>
        <w:rPr>
          <w:rFonts w:asciiTheme="minorHAnsi" w:hAnsiTheme="minorHAnsi" w:cstheme="minorHAnsi"/>
          <w:sz w:val="28"/>
          <w:szCs w:val="28"/>
        </w:rPr>
      </w:pPr>
      <w:bookmarkStart w:id="9" w:name="_Toc111610751"/>
      <w:r w:rsidRPr="000A7769">
        <w:rPr>
          <w:rFonts w:asciiTheme="minorHAnsi" w:hAnsiTheme="minorHAnsi" w:cstheme="minorHAnsi"/>
          <w:sz w:val="28"/>
          <w:szCs w:val="28"/>
        </w:rPr>
        <w:t>2.4</w:t>
      </w:r>
      <w:r w:rsidR="007F17EA" w:rsidRPr="000A7769">
        <w:rPr>
          <w:rFonts w:asciiTheme="minorHAnsi" w:hAnsiTheme="minorHAnsi" w:cstheme="minorHAnsi"/>
          <w:sz w:val="28"/>
          <w:szCs w:val="28"/>
        </w:rPr>
        <w:t xml:space="preserve"> </w:t>
      </w:r>
      <w:r w:rsidR="00925E9E" w:rsidRPr="000A7769">
        <w:rPr>
          <w:rFonts w:asciiTheme="minorHAnsi" w:hAnsiTheme="minorHAnsi" w:cstheme="minorHAnsi"/>
          <w:sz w:val="28"/>
          <w:szCs w:val="28"/>
        </w:rPr>
        <w:t>Knowledge management value chain – Support systems</w:t>
      </w:r>
      <w:bookmarkEnd w:id="9"/>
      <w:r w:rsidR="003A16EB" w:rsidRPr="000A7769">
        <w:rPr>
          <w:rFonts w:asciiTheme="minorHAnsi" w:hAnsiTheme="minorHAnsi" w:cstheme="minorHAnsi"/>
          <w:sz w:val="28"/>
          <w:szCs w:val="28"/>
        </w:rPr>
        <w:t xml:space="preserve">  </w:t>
      </w:r>
      <w:bookmarkStart w:id="10" w:name="_Hlk108166017"/>
    </w:p>
    <w:bookmarkEnd w:id="10"/>
    <w:p w14:paraId="31A4B237" w14:textId="77777777" w:rsidR="00096620" w:rsidRPr="000A7769" w:rsidRDefault="00096620" w:rsidP="00096620">
      <w:pPr>
        <w:rPr>
          <w:rFonts w:cstheme="minorHAnsi"/>
          <w:sz w:val="28"/>
          <w:szCs w:val="28"/>
        </w:rPr>
      </w:pPr>
    </w:p>
    <w:p w14:paraId="547FE81B" w14:textId="087E8AE9" w:rsidR="006B35A4" w:rsidRPr="000A7769" w:rsidRDefault="00E70937" w:rsidP="00AD4DFC">
      <w:pPr>
        <w:rPr>
          <w:rFonts w:cstheme="minorHAnsi"/>
          <w:sz w:val="28"/>
          <w:szCs w:val="28"/>
        </w:rPr>
      </w:pPr>
      <w:r w:rsidRPr="000A7769">
        <w:rPr>
          <w:rFonts w:cstheme="minorHAnsi"/>
          <w:sz w:val="28"/>
          <w:szCs w:val="28"/>
        </w:rPr>
        <w:t>Furthermore, a</w:t>
      </w:r>
      <w:r w:rsidR="00350C65" w:rsidRPr="000A7769">
        <w:rPr>
          <w:rFonts w:cstheme="minorHAnsi"/>
          <w:sz w:val="28"/>
          <w:szCs w:val="28"/>
        </w:rPr>
        <w:t>ccording to (</w:t>
      </w:r>
      <w:r w:rsidRPr="000A7769">
        <w:rPr>
          <w:rFonts w:cstheme="minorHAnsi"/>
          <w:sz w:val="28"/>
          <w:szCs w:val="28"/>
        </w:rPr>
        <w:t>NHS Wales</w:t>
      </w:r>
      <w:r w:rsidR="00350C65" w:rsidRPr="000A7769">
        <w:rPr>
          <w:rFonts w:cstheme="minorHAnsi"/>
          <w:sz w:val="28"/>
          <w:szCs w:val="28"/>
        </w:rPr>
        <w:t xml:space="preserve">, </w:t>
      </w:r>
      <w:r w:rsidR="00B549B6" w:rsidRPr="000A7769">
        <w:rPr>
          <w:rFonts w:cstheme="minorHAnsi"/>
          <w:sz w:val="28"/>
          <w:szCs w:val="28"/>
        </w:rPr>
        <w:t>2017)</w:t>
      </w:r>
      <w:r w:rsidR="00350C65" w:rsidRPr="000A7769">
        <w:rPr>
          <w:rFonts w:cstheme="minorHAnsi"/>
          <w:sz w:val="28"/>
          <w:szCs w:val="28"/>
        </w:rPr>
        <w:t xml:space="preserve"> </w:t>
      </w:r>
      <w:r w:rsidR="000A38A3" w:rsidRPr="000A7769">
        <w:rPr>
          <w:rFonts w:cstheme="minorHAnsi"/>
          <w:sz w:val="28"/>
          <w:szCs w:val="28"/>
        </w:rPr>
        <w:t>W</w:t>
      </w:r>
      <w:r w:rsidR="00C823D4" w:rsidRPr="000A7769">
        <w:rPr>
          <w:rFonts w:cstheme="minorHAnsi"/>
          <w:sz w:val="28"/>
          <w:szCs w:val="28"/>
        </w:rPr>
        <w:t>elsh Government</w:t>
      </w:r>
      <w:r w:rsidR="00350C65" w:rsidRPr="000A7769">
        <w:rPr>
          <w:rFonts w:cstheme="minorHAnsi"/>
          <w:sz w:val="28"/>
          <w:szCs w:val="28"/>
        </w:rPr>
        <w:t xml:space="preserve"> will</w:t>
      </w:r>
      <w:r w:rsidR="00C823D4" w:rsidRPr="000A7769">
        <w:rPr>
          <w:rFonts w:cstheme="minorHAnsi"/>
          <w:sz w:val="28"/>
          <w:szCs w:val="28"/>
        </w:rPr>
        <w:t xml:space="preserve"> </w:t>
      </w:r>
      <w:r w:rsidR="00350C65" w:rsidRPr="000A7769">
        <w:rPr>
          <w:rFonts w:cstheme="minorHAnsi"/>
          <w:sz w:val="28"/>
          <w:szCs w:val="28"/>
        </w:rPr>
        <w:t xml:space="preserve">support </w:t>
      </w:r>
      <w:r w:rsidR="00FB6180" w:rsidRPr="000A7769">
        <w:rPr>
          <w:rFonts w:cstheme="minorHAnsi"/>
          <w:sz w:val="28"/>
          <w:szCs w:val="28"/>
        </w:rPr>
        <w:t>a formal evaluation of the education and development for cl</w:t>
      </w:r>
      <w:r w:rsidR="00A051C7" w:rsidRPr="000A7769">
        <w:rPr>
          <w:rFonts w:cstheme="minorHAnsi"/>
          <w:sz w:val="28"/>
          <w:szCs w:val="28"/>
        </w:rPr>
        <w:t>inical supervisors for midwives</w:t>
      </w:r>
      <w:r w:rsidR="00B549B6" w:rsidRPr="000A7769">
        <w:rPr>
          <w:rFonts w:cstheme="minorHAnsi"/>
          <w:sz w:val="28"/>
          <w:szCs w:val="28"/>
        </w:rPr>
        <w:t>.</w:t>
      </w:r>
      <w:r w:rsidR="000F6524" w:rsidRPr="000A7769">
        <w:rPr>
          <w:rFonts w:cstheme="minorHAnsi"/>
          <w:sz w:val="28"/>
          <w:szCs w:val="28"/>
        </w:rPr>
        <w:t xml:space="preserve"> As described in the All-Wales Maternity Performance Indicators dataset, Health Boards will collect and exchange data on the quality and delivery of their maternity services. Health Boards will select quality improvement leaders in maternity services to assist local teams with data analysis and service enhancement. Multi-professional quality improvement leaders will be supported by government quality improvement resources.</w:t>
      </w:r>
    </w:p>
    <w:p w14:paraId="252C037B" w14:textId="520862D7" w:rsidR="0053266B" w:rsidRPr="000A7769" w:rsidRDefault="0053266B" w:rsidP="00C16CBA">
      <w:pPr>
        <w:rPr>
          <w:rFonts w:cstheme="minorHAnsi"/>
          <w:color w:val="FF0000"/>
          <w:sz w:val="28"/>
          <w:szCs w:val="28"/>
        </w:rPr>
      </w:pPr>
      <w:r w:rsidRPr="000A7769">
        <w:rPr>
          <w:rFonts w:cstheme="minorHAnsi"/>
          <w:b/>
          <w:bCs/>
          <w:sz w:val="28"/>
          <w:szCs w:val="28"/>
        </w:rPr>
        <w:t>KM enablers</w:t>
      </w:r>
      <w:r w:rsidRPr="000A7769">
        <w:rPr>
          <w:rFonts w:cstheme="minorHAnsi"/>
          <w:sz w:val="28"/>
          <w:szCs w:val="28"/>
        </w:rPr>
        <w:t xml:space="preserve"> </w:t>
      </w:r>
    </w:p>
    <w:p w14:paraId="58E2D092" w14:textId="7B87D576" w:rsidR="00215808" w:rsidRPr="000A7769" w:rsidRDefault="00215808" w:rsidP="008B1E95">
      <w:pPr>
        <w:rPr>
          <w:rFonts w:cstheme="minorHAnsi"/>
          <w:sz w:val="28"/>
          <w:szCs w:val="28"/>
        </w:rPr>
      </w:pPr>
      <w:r w:rsidRPr="000A7769">
        <w:rPr>
          <w:rFonts w:cstheme="minorHAnsi"/>
          <w:sz w:val="28"/>
          <w:szCs w:val="28"/>
        </w:rPr>
        <w:lastRenderedPageBreak/>
        <w:t>Knowledge management may be directed by enabling aspects inside an organisation. Additionally, they promote information sharing among staff members so that organisational knowledge may develop simultaneously and methodically. Organizations may grow their knowledge via the use of knowledge management enablers, which encourage internal knowledge generation, sharing, and preservation</w:t>
      </w:r>
      <w:r w:rsidRPr="000A7769">
        <w:rPr>
          <w:rFonts w:cstheme="minorHAnsi"/>
          <w:sz w:val="28"/>
          <w:szCs w:val="28"/>
        </w:rPr>
        <w:t xml:space="preserve"> accordin</w:t>
      </w:r>
      <w:r w:rsidR="00C32612" w:rsidRPr="000A7769">
        <w:rPr>
          <w:rFonts w:cstheme="minorHAnsi"/>
          <w:sz w:val="28"/>
          <w:szCs w:val="28"/>
        </w:rPr>
        <w:t>gly to</w:t>
      </w:r>
      <w:r w:rsidRPr="000A7769">
        <w:rPr>
          <w:rFonts w:cstheme="minorHAnsi"/>
          <w:sz w:val="28"/>
          <w:szCs w:val="28"/>
        </w:rPr>
        <w:t xml:space="preserve"> (Yeh et al, 2006).</w:t>
      </w:r>
    </w:p>
    <w:p w14:paraId="0CA4AD3F" w14:textId="5E494117" w:rsidR="00A5779F" w:rsidRPr="000A7769" w:rsidRDefault="00E62ADA" w:rsidP="008B1E95">
      <w:pPr>
        <w:rPr>
          <w:rFonts w:cstheme="minorHAnsi"/>
          <w:b/>
          <w:bCs/>
          <w:sz w:val="28"/>
          <w:szCs w:val="28"/>
        </w:rPr>
      </w:pPr>
      <w:r w:rsidRPr="000A7769">
        <w:rPr>
          <w:rFonts w:cstheme="minorHAnsi"/>
          <w:b/>
          <w:bCs/>
          <w:sz w:val="28"/>
          <w:szCs w:val="28"/>
        </w:rPr>
        <w:t xml:space="preserve">Technology </w:t>
      </w:r>
      <w:r w:rsidR="004A2129" w:rsidRPr="000A7769">
        <w:rPr>
          <w:rFonts w:cstheme="minorHAnsi"/>
          <w:b/>
          <w:bCs/>
          <w:sz w:val="28"/>
          <w:szCs w:val="28"/>
        </w:rPr>
        <w:t xml:space="preserve">enablers </w:t>
      </w:r>
    </w:p>
    <w:p w14:paraId="168963B9" w14:textId="0793AFDB" w:rsidR="00947E2F" w:rsidRPr="000A7769" w:rsidRDefault="005A4F15" w:rsidP="008B1E95">
      <w:pPr>
        <w:rPr>
          <w:rFonts w:cstheme="minorHAnsi"/>
          <w:b/>
          <w:bCs/>
          <w:sz w:val="28"/>
          <w:szCs w:val="28"/>
        </w:rPr>
      </w:pPr>
      <w:r w:rsidRPr="000A7769">
        <w:rPr>
          <w:rFonts w:cstheme="minorHAnsi"/>
          <w:sz w:val="28"/>
          <w:szCs w:val="28"/>
        </w:rPr>
        <w:t>Knowledge management is crucial to the industry of information technology (IT).</w:t>
      </w:r>
      <w:r w:rsidRPr="000A7769">
        <w:rPr>
          <w:rFonts w:cstheme="minorHAnsi"/>
          <w:b/>
          <w:bCs/>
          <w:sz w:val="28"/>
          <w:szCs w:val="28"/>
        </w:rPr>
        <w:t xml:space="preserve"> </w:t>
      </w:r>
      <w:r w:rsidR="00947E2F" w:rsidRPr="000A7769">
        <w:rPr>
          <w:rFonts w:cstheme="minorHAnsi"/>
          <w:sz w:val="28"/>
          <w:szCs w:val="28"/>
        </w:rPr>
        <w:t>As a result,</w:t>
      </w:r>
      <w:r w:rsidR="00743152" w:rsidRPr="000A7769">
        <w:rPr>
          <w:rFonts w:cstheme="minorHAnsi"/>
          <w:sz w:val="28"/>
          <w:szCs w:val="28"/>
        </w:rPr>
        <w:t xml:space="preserve"> </w:t>
      </w:r>
      <w:r w:rsidR="00743152" w:rsidRPr="000A7769">
        <w:rPr>
          <w:rFonts w:cstheme="minorHAnsi"/>
          <w:sz w:val="28"/>
          <w:szCs w:val="28"/>
        </w:rPr>
        <w:t>(Gold et al, 2001)</w:t>
      </w:r>
      <w:r w:rsidR="00947E2F" w:rsidRPr="000A7769">
        <w:rPr>
          <w:rFonts w:cstheme="minorHAnsi"/>
          <w:sz w:val="28"/>
          <w:szCs w:val="28"/>
        </w:rPr>
        <w:t xml:space="preserve"> </w:t>
      </w:r>
      <w:r w:rsidR="00743152" w:rsidRPr="000A7769">
        <w:rPr>
          <w:rFonts w:cstheme="minorHAnsi"/>
          <w:sz w:val="28"/>
          <w:szCs w:val="28"/>
        </w:rPr>
        <w:t xml:space="preserve">sustain that </w:t>
      </w:r>
      <w:r w:rsidR="00947E2F" w:rsidRPr="000A7769">
        <w:rPr>
          <w:rFonts w:cstheme="minorHAnsi"/>
          <w:sz w:val="28"/>
          <w:szCs w:val="28"/>
        </w:rPr>
        <w:t xml:space="preserve">the organization's knowledge management effectiveness depends on technological assistance. An organisation </w:t>
      </w:r>
      <w:r w:rsidR="00743152" w:rsidRPr="000A7769">
        <w:rPr>
          <w:rFonts w:cstheme="minorHAnsi"/>
          <w:sz w:val="28"/>
          <w:szCs w:val="28"/>
        </w:rPr>
        <w:t>must</w:t>
      </w:r>
      <w:r w:rsidR="00947E2F" w:rsidRPr="000A7769">
        <w:rPr>
          <w:rFonts w:cstheme="minorHAnsi"/>
          <w:sz w:val="28"/>
          <w:szCs w:val="28"/>
        </w:rPr>
        <w:t xml:space="preserve"> make significant technology infrastructure investments to support its many scientific operations </w:t>
      </w:r>
    </w:p>
    <w:p w14:paraId="506473CA" w14:textId="5920B3FC" w:rsidR="001A00C0" w:rsidRPr="000A7769" w:rsidRDefault="001A00C0" w:rsidP="008B1E95">
      <w:pPr>
        <w:rPr>
          <w:rFonts w:eastAsia="Times New Roman" w:cstheme="minorHAnsi"/>
          <w:color w:val="000000"/>
          <w:sz w:val="28"/>
          <w:szCs w:val="28"/>
          <w:lang w:eastAsia="en-GB"/>
        </w:rPr>
      </w:pPr>
      <w:r w:rsidRPr="000A7769">
        <w:rPr>
          <w:rFonts w:eastAsia="Times New Roman" w:cstheme="minorHAnsi"/>
          <w:color w:val="000000"/>
          <w:sz w:val="28"/>
          <w:szCs w:val="28"/>
          <w:lang w:eastAsia="en-GB"/>
        </w:rPr>
        <w:t>The revolutionary BABI iPad carts have been added to the newborn units of Cwm Taf, the first health board in Wales to do so</w:t>
      </w:r>
      <w:r w:rsidR="00495F11" w:rsidRPr="000A7769">
        <w:rPr>
          <w:rFonts w:cstheme="minorHAnsi"/>
          <w:sz w:val="28"/>
          <w:szCs w:val="28"/>
        </w:rPr>
        <w:t xml:space="preserve"> </w:t>
      </w:r>
      <w:r w:rsidR="00495F11" w:rsidRPr="000A7769">
        <w:rPr>
          <w:rFonts w:eastAsia="Times New Roman" w:cstheme="minorHAnsi"/>
          <w:color w:val="000000"/>
          <w:sz w:val="28"/>
          <w:szCs w:val="28"/>
          <w:lang w:eastAsia="en-GB"/>
        </w:rPr>
        <w:t>(Gething, 2017)</w:t>
      </w:r>
      <w:r w:rsidRPr="000A7769">
        <w:rPr>
          <w:rFonts w:eastAsia="Times New Roman" w:cstheme="minorHAnsi"/>
          <w:color w:val="000000"/>
          <w:sz w:val="28"/>
          <w:szCs w:val="28"/>
          <w:lang w:eastAsia="en-GB"/>
        </w:rPr>
        <w:t>.</w:t>
      </w:r>
    </w:p>
    <w:p w14:paraId="17408E55" w14:textId="419C2284" w:rsidR="00B862AA" w:rsidRPr="000A7769" w:rsidRDefault="001A00C0" w:rsidP="00495F11">
      <w:pPr>
        <w:rPr>
          <w:rFonts w:eastAsia="Times New Roman" w:cstheme="minorHAnsi"/>
          <w:color w:val="000000"/>
          <w:sz w:val="28"/>
          <w:szCs w:val="28"/>
          <w:lang w:eastAsia="en-GB"/>
        </w:rPr>
      </w:pPr>
      <w:r w:rsidRPr="000A7769">
        <w:rPr>
          <w:rFonts w:eastAsia="Times New Roman" w:cstheme="minorHAnsi"/>
          <w:color w:val="000000"/>
          <w:sz w:val="28"/>
          <w:szCs w:val="28"/>
          <w:lang w:eastAsia="en-GB"/>
        </w:rPr>
        <w:t>The approach makes use of iPads to aid in mother-</w:t>
      </w:r>
      <w:r w:rsidR="00C16CBA" w:rsidRPr="000A7769">
        <w:rPr>
          <w:rFonts w:eastAsia="Times New Roman" w:cstheme="minorHAnsi"/>
          <w:color w:val="000000"/>
          <w:sz w:val="28"/>
          <w:szCs w:val="28"/>
          <w:lang w:eastAsia="en-GB"/>
        </w:rPr>
        <w:t xml:space="preserve"> newborn</w:t>
      </w:r>
      <w:r w:rsidRPr="000A7769">
        <w:rPr>
          <w:rFonts w:eastAsia="Times New Roman" w:cstheme="minorHAnsi"/>
          <w:color w:val="000000"/>
          <w:sz w:val="28"/>
          <w:szCs w:val="28"/>
          <w:lang w:eastAsia="en-GB"/>
        </w:rPr>
        <w:t xml:space="preserve"> bonding. In the past, mothers who were separated from their infants and unable to visit the neonatal unit relied on a family member to update them on the condition of their </w:t>
      </w:r>
      <w:r w:rsidR="006B5B71" w:rsidRPr="000A7769">
        <w:rPr>
          <w:rFonts w:eastAsia="Times New Roman" w:cstheme="minorHAnsi"/>
          <w:color w:val="000000"/>
          <w:sz w:val="28"/>
          <w:szCs w:val="28"/>
          <w:lang w:eastAsia="en-GB"/>
        </w:rPr>
        <w:t>child. The</w:t>
      </w:r>
      <w:r w:rsidR="00701407" w:rsidRPr="000A7769">
        <w:rPr>
          <w:rFonts w:eastAsia="Times New Roman" w:cstheme="minorHAnsi"/>
          <w:color w:val="000000"/>
          <w:sz w:val="28"/>
          <w:szCs w:val="28"/>
          <w:lang w:eastAsia="en-GB"/>
        </w:rPr>
        <w:t xml:space="preserve"> benefit of technology as an enabler is that moms may gather information about any changes to her child.</w:t>
      </w:r>
    </w:p>
    <w:p w14:paraId="481077DE" w14:textId="32760DAB" w:rsidR="00DF0C3F" w:rsidRPr="000A7769" w:rsidRDefault="00DF0C3F" w:rsidP="00950E57">
      <w:pPr>
        <w:jc w:val="both"/>
        <w:rPr>
          <w:rFonts w:cstheme="minorHAnsi"/>
          <w:sz w:val="28"/>
          <w:szCs w:val="28"/>
        </w:rPr>
      </w:pPr>
      <w:r w:rsidRPr="000A7769">
        <w:rPr>
          <w:rFonts w:eastAsia="Times New Roman" w:cstheme="minorHAnsi"/>
          <w:color w:val="000000"/>
          <w:sz w:val="28"/>
          <w:szCs w:val="28"/>
          <w:lang w:eastAsia="en-GB"/>
        </w:rPr>
        <w:t xml:space="preserve">These are </w:t>
      </w:r>
      <w:r w:rsidR="006B5B71" w:rsidRPr="000A7769">
        <w:rPr>
          <w:rFonts w:eastAsia="Times New Roman" w:cstheme="minorHAnsi"/>
          <w:color w:val="000000"/>
          <w:sz w:val="28"/>
          <w:szCs w:val="28"/>
          <w:lang w:eastAsia="en-GB"/>
        </w:rPr>
        <w:t>key factors</w:t>
      </w:r>
      <w:r w:rsidRPr="000A7769">
        <w:rPr>
          <w:rFonts w:eastAsia="Times New Roman" w:cstheme="minorHAnsi"/>
          <w:color w:val="000000"/>
          <w:sz w:val="28"/>
          <w:szCs w:val="28"/>
          <w:lang w:eastAsia="en-GB"/>
        </w:rPr>
        <w:t xml:space="preserve"> that allow transformative change. A common platform for secure and productive collaboration across organisations may be provided via digital and data technologies and applications. They may help promote patient-</w:t>
      </w:r>
      <w:r w:rsidR="007313CC" w:rsidRPr="000A7769">
        <w:rPr>
          <w:rFonts w:eastAsia="Times New Roman" w:cstheme="minorHAnsi"/>
          <w:color w:val="000000"/>
          <w:sz w:val="28"/>
          <w:szCs w:val="28"/>
          <w:lang w:eastAsia="en-GB"/>
        </w:rPr>
        <w:t xml:space="preserve"> centred</w:t>
      </w:r>
      <w:r w:rsidRPr="000A7769">
        <w:rPr>
          <w:rFonts w:eastAsia="Times New Roman" w:cstheme="minorHAnsi"/>
          <w:color w:val="000000"/>
          <w:sz w:val="28"/>
          <w:szCs w:val="28"/>
          <w:lang w:eastAsia="en-GB"/>
        </w:rPr>
        <w:t xml:space="preserve"> care paradigms.</w:t>
      </w:r>
      <w:r w:rsidR="007313CC" w:rsidRPr="000A7769">
        <w:rPr>
          <w:rFonts w:eastAsia="Times New Roman" w:cstheme="minorHAnsi"/>
          <w:color w:val="000000"/>
          <w:sz w:val="28"/>
          <w:szCs w:val="28"/>
          <w:lang w:eastAsia="en-GB"/>
        </w:rPr>
        <w:t xml:space="preserve"> For ex</w:t>
      </w:r>
      <w:r w:rsidR="003211EF" w:rsidRPr="000A7769">
        <w:rPr>
          <w:rFonts w:eastAsia="Times New Roman" w:cstheme="minorHAnsi"/>
          <w:color w:val="000000"/>
          <w:sz w:val="28"/>
          <w:szCs w:val="28"/>
          <w:lang w:eastAsia="en-GB"/>
        </w:rPr>
        <w:t xml:space="preserve">ample, video consultation. </w:t>
      </w:r>
      <w:r w:rsidR="00950E57" w:rsidRPr="000A7769">
        <w:rPr>
          <w:rFonts w:cstheme="minorHAnsi"/>
          <w:sz w:val="28"/>
          <w:szCs w:val="28"/>
        </w:rPr>
        <w:t xml:space="preserve">IT competence bolsters HR capacity, which in turn serves to reinforce KM performance. Together, HR capacity and IT abilities increase the business success of the system. In addition, KM competence and HR competency interact to influence company performance. </w:t>
      </w:r>
    </w:p>
    <w:p w14:paraId="0F6E4766" w14:textId="2A6863BB" w:rsidR="0071349D" w:rsidRPr="000A7769" w:rsidRDefault="0071349D" w:rsidP="00495F11">
      <w:pPr>
        <w:rPr>
          <w:rFonts w:eastAsia="Times New Roman" w:cstheme="minorHAnsi"/>
          <w:color w:val="000000"/>
          <w:sz w:val="28"/>
          <w:szCs w:val="28"/>
          <w:lang w:eastAsia="en-GB"/>
        </w:rPr>
      </w:pPr>
      <w:r w:rsidRPr="000A7769">
        <w:rPr>
          <w:rFonts w:eastAsia="Times New Roman" w:cstheme="minorHAnsi"/>
          <w:color w:val="000000"/>
          <w:sz w:val="28"/>
          <w:szCs w:val="28"/>
          <w:lang w:eastAsia="en-GB"/>
        </w:rPr>
        <w:t xml:space="preserve">However, </w:t>
      </w:r>
      <w:r w:rsidR="002C77B8" w:rsidRPr="000A7769">
        <w:rPr>
          <w:rFonts w:eastAsia="Times New Roman" w:cstheme="minorHAnsi"/>
          <w:color w:val="000000"/>
          <w:sz w:val="28"/>
          <w:szCs w:val="28"/>
          <w:lang w:eastAsia="en-GB"/>
        </w:rPr>
        <w:t>t</w:t>
      </w:r>
      <w:r w:rsidR="002C77B8" w:rsidRPr="000A7769">
        <w:rPr>
          <w:rFonts w:eastAsia="Times New Roman" w:cstheme="minorHAnsi"/>
          <w:color w:val="000000"/>
          <w:sz w:val="28"/>
          <w:szCs w:val="28"/>
          <w:lang w:eastAsia="en-GB"/>
        </w:rPr>
        <w:t>he absence of a fibre optic infrastructure in certain rural regions may make it impossible for this people to obtain virtual clinics and medical advice, which may have a negative impact on their health.</w:t>
      </w:r>
    </w:p>
    <w:p w14:paraId="0CC1A94F" w14:textId="1B93A7AF" w:rsidR="00E62ADA" w:rsidRPr="000A7769" w:rsidRDefault="00E62ADA" w:rsidP="004A2129">
      <w:pPr>
        <w:rPr>
          <w:rFonts w:cstheme="minorHAnsi"/>
          <w:b/>
          <w:bCs/>
          <w:sz w:val="28"/>
          <w:szCs w:val="28"/>
        </w:rPr>
      </w:pPr>
      <w:r w:rsidRPr="000A7769">
        <w:rPr>
          <w:rFonts w:cstheme="minorHAnsi"/>
          <w:b/>
          <w:bCs/>
          <w:sz w:val="28"/>
          <w:szCs w:val="28"/>
        </w:rPr>
        <w:t>Structure</w:t>
      </w:r>
    </w:p>
    <w:p w14:paraId="7585D91C" w14:textId="7614C35A" w:rsidR="004A2129" w:rsidRPr="000A7769" w:rsidRDefault="0064409C" w:rsidP="004A2129">
      <w:pPr>
        <w:rPr>
          <w:rFonts w:cstheme="minorHAnsi"/>
          <w:b/>
          <w:bCs/>
          <w:sz w:val="28"/>
          <w:szCs w:val="28"/>
        </w:rPr>
      </w:pPr>
      <w:r w:rsidRPr="000A7769">
        <w:rPr>
          <w:rFonts w:cstheme="minorHAnsi"/>
          <w:sz w:val="28"/>
          <w:szCs w:val="28"/>
        </w:rPr>
        <w:t xml:space="preserve">The </w:t>
      </w:r>
      <w:r w:rsidRPr="000A7769">
        <w:rPr>
          <w:rFonts w:cstheme="minorHAnsi"/>
          <w:sz w:val="28"/>
          <w:szCs w:val="28"/>
        </w:rPr>
        <w:t>NHS</w:t>
      </w:r>
      <w:r w:rsidRPr="000A7769">
        <w:rPr>
          <w:rFonts w:cstheme="minorHAnsi"/>
          <w:sz w:val="28"/>
          <w:szCs w:val="28"/>
        </w:rPr>
        <w:t xml:space="preserve"> structure</w:t>
      </w:r>
      <w:r w:rsidRPr="000A7769">
        <w:rPr>
          <w:rFonts w:cstheme="minorHAnsi"/>
          <w:sz w:val="28"/>
          <w:szCs w:val="28"/>
        </w:rPr>
        <w:t xml:space="preserve"> </w:t>
      </w:r>
      <w:r w:rsidRPr="000A7769">
        <w:rPr>
          <w:rFonts w:cstheme="minorHAnsi"/>
          <w:sz w:val="28"/>
          <w:szCs w:val="28"/>
        </w:rPr>
        <w:t xml:space="preserve">promote collaboration across hospitals, facilitate access to a broader variety of health specialists, and make more money available for frontline services to enhance patient care, </w:t>
      </w:r>
      <w:r w:rsidR="00B433E9" w:rsidRPr="000A7769">
        <w:rPr>
          <w:rFonts w:cstheme="minorHAnsi"/>
          <w:sz w:val="28"/>
          <w:szCs w:val="28"/>
        </w:rPr>
        <w:t>because of</w:t>
      </w:r>
      <w:r w:rsidRPr="000A7769">
        <w:rPr>
          <w:rFonts w:cstheme="minorHAnsi"/>
          <w:sz w:val="28"/>
          <w:szCs w:val="28"/>
        </w:rPr>
        <w:t xml:space="preserve"> a reduction in management. They are evolving the NHS into an integrated health care system that collaborates closely with Local Government and the</w:t>
      </w:r>
      <w:r w:rsidRPr="000A7769">
        <w:rPr>
          <w:rFonts w:cstheme="minorHAnsi"/>
          <w:b/>
          <w:bCs/>
          <w:sz w:val="28"/>
          <w:szCs w:val="28"/>
        </w:rPr>
        <w:t xml:space="preserve"> </w:t>
      </w:r>
      <w:r w:rsidRPr="000A7769">
        <w:rPr>
          <w:rFonts w:cstheme="minorHAnsi"/>
          <w:sz w:val="28"/>
          <w:szCs w:val="28"/>
        </w:rPr>
        <w:t>Third Sector, expanding horizons via partnership work, and placing public health at the centre.</w:t>
      </w:r>
      <w:r w:rsidR="00950E57" w:rsidRPr="000A7769">
        <w:rPr>
          <w:rFonts w:cstheme="minorHAnsi"/>
          <w:sz w:val="28"/>
          <w:szCs w:val="28"/>
        </w:rPr>
        <w:t xml:space="preserve"> </w:t>
      </w:r>
      <w:r w:rsidRPr="000A7769">
        <w:rPr>
          <w:rFonts w:cstheme="minorHAnsi"/>
          <w:sz w:val="28"/>
          <w:szCs w:val="28"/>
        </w:rPr>
        <w:t xml:space="preserve">The NHS will continue to place patients at the centre of all it does. The </w:t>
      </w:r>
      <w:r w:rsidRPr="000A7769">
        <w:rPr>
          <w:rFonts w:cstheme="minorHAnsi"/>
          <w:sz w:val="28"/>
          <w:szCs w:val="28"/>
        </w:rPr>
        <w:lastRenderedPageBreak/>
        <w:t>new structure will result in a more open decision-making process, which will benefit patients and staff.</w:t>
      </w:r>
      <w:r w:rsidR="00D302F6" w:rsidRPr="000A7769">
        <w:rPr>
          <w:rFonts w:cstheme="minorHAnsi"/>
          <w:sz w:val="28"/>
          <w:szCs w:val="28"/>
        </w:rPr>
        <w:t xml:space="preserve"> However, according to the </w:t>
      </w:r>
      <w:r w:rsidR="002A0C51" w:rsidRPr="000A7769">
        <w:rPr>
          <w:rFonts w:cstheme="minorHAnsi"/>
          <w:sz w:val="28"/>
          <w:szCs w:val="28"/>
        </w:rPr>
        <w:t>(LEE and CHOI, 2007)</w:t>
      </w:r>
      <w:r w:rsidR="007F3C6B" w:rsidRPr="000A7769">
        <w:rPr>
          <w:rFonts w:cstheme="minorHAnsi"/>
          <w:sz w:val="28"/>
          <w:szCs w:val="28"/>
        </w:rPr>
        <w:t xml:space="preserve">, </w:t>
      </w:r>
      <w:r w:rsidR="00285F17" w:rsidRPr="000A7769">
        <w:rPr>
          <w:rFonts w:cstheme="minorHAnsi"/>
          <w:sz w:val="28"/>
          <w:szCs w:val="28"/>
        </w:rPr>
        <w:t>t</w:t>
      </w:r>
      <w:r w:rsidR="00285F17" w:rsidRPr="000A7769">
        <w:rPr>
          <w:rFonts w:cstheme="minorHAnsi"/>
          <w:sz w:val="28"/>
          <w:szCs w:val="28"/>
        </w:rPr>
        <w:t>he concentration of decision-making authority lowers creative solutions, whereas the dissemination of power encourages spontaneity, experimentation, and freedom of speech, which are the heart of knowledge creation.</w:t>
      </w:r>
      <w:r w:rsidR="00285F17" w:rsidRPr="000A7769">
        <w:rPr>
          <w:rFonts w:cstheme="minorHAnsi"/>
          <w:sz w:val="28"/>
          <w:szCs w:val="28"/>
        </w:rPr>
        <w:t xml:space="preserve"> </w:t>
      </w:r>
      <w:r w:rsidR="00844D76" w:rsidRPr="000A7769">
        <w:rPr>
          <w:rFonts w:cstheme="minorHAnsi"/>
          <w:sz w:val="28"/>
          <w:szCs w:val="28"/>
        </w:rPr>
        <w:t>Additionally, centralised structure hinders interdepartmental collaboration and the frequent exchange of ideas owing to time-consuming communication methods, also leads ideas to be distorted and discontinuous</w:t>
      </w:r>
      <w:r w:rsidR="00844D76" w:rsidRPr="000A7769">
        <w:rPr>
          <w:rFonts w:cstheme="minorHAnsi"/>
          <w:sz w:val="28"/>
          <w:szCs w:val="28"/>
        </w:rPr>
        <w:t xml:space="preserve">, and without a </w:t>
      </w:r>
      <w:r w:rsidR="00844D76" w:rsidRPr="000A7769">
        <w:rPr>
          <w:rFonts w:cstheme="minorHAnsi"/>
          <w:sz w:val="28"/>
          <w:szCs w:val="28"/>
        </w:rPr>
        <w:t>flow of conversation and ideas, there is no knowledge</w:t>
      </w:r>
      <w:r w:rsidR="00844D76" w:rsidRPr="000A7769">
        <w:rPr>
          <w:rFonts w:cstheme="minorHAnsi"/>
          <w:sz w:val="28"/>
          <w:szCs w:val="28"/>
        </w:rPr>
        <w:t xml:space="preserve"> creation</w:t>
      </w:r>
      <w:r w:rsidR="00844D76" w:rsidRPr="000A7769">
        <w:rPr>
          <w:rFonts w:cstheme="minorHAnsi"/>
          <w:sz w:val="28"/>
          <w:szCs w:val="28"/>
        </w:rPr>
        <w:t>.</w:t>
      </w:r>
    </w:p>
    <w:p w14:paraId="04E43682" w14:textId="34EDA6BE" w:rsidR="00E62ADA" w:rsidRPr="000A7769" w:rsidRDefault="00E62ADA" w:rsidP="00844D76">
      <w:pPr>
        <w:rPr>
          <w:rFonts w:cstheme="minorHAnsi"/>
          <w:b/>
          <w:bCs/>
          <w:sz w:val="28"/>
          <w:szCs w:val="28"/>
        </w:rPr>
      </w:pPr>
      <w:r w:rsidRPr="000A7769">
        <w:rPr>
          <w:rFonts w:cstheme="minorHAnsi"/>
          <w:b/>
          <w:bCs/>
          <w:sz w:val="28"/>
          <w:szCs w:val="28"/>
        </w:rPr>
        <w:t>Organisational culture</w:t>
      </w:r>
    </w:p>
    <w:p w14:paraId="66FADFD5" w14:textId="7C6856DF" w:rsidR="00CE15CA" w:rsidRPr="000A7769" w:rsidRDefault="00CE15CA" w:rsidP="00844D76">
      <w:pPr>
        <w:rPr>
          <w:rFonts w:cstheme="minorHAnsi"/>
          <w:sz w:val="28"/>
          <w:szCs w:val="28"/>
        </w:rPr>
      </w:pPr>
      <w:r w:rsidRPr="000A7769">
        <w:rPr>
          <w:rFonts w:cstheme="minorHAnsi"/>
          <w:sz w:val="28"/>
          <w:szCs w:val="28"/>
        </w:rPr>
        <w:t xml:space="preserve">Organizational culture is a set of values, beliefs, norms, </w:t>
      </w:r>
      <w:r w:rsidRPr="000A7769">
        <w:rPr>
          <w:rFonts w:cstheme="minorHAnsi"/>
          <w:sz w:val="28"/>
          <w:szCs w:val="28"/>
        </w:rPr>
        <w:t>meanings,</w:t>
      </w:r>
      <w:r w:rsidRPr="000A7769">
        <w:rPr>
          <w:rFonts w:cstheme="minorHAnsi"/>
          <w:sz w:val="28"/>
          <w:szCs w:val="28"/>
        </w:rPr>
        <w:t xml:space="preserve"> and procedures shared by organization members (Roobin, 2004)</w:t>
      </w:r>
      <w:r w:rsidR="000B74DE" w:rsidRPr="000A7769">
        <w:rPr>
          <w:rFonts w:cstheme="minorHAnsi"/>
          <w:sz w:val="28"/>
          <w:szCs w:val="28"/>
        </w:rPr>
        <w:t>.</w:t>
      </w:r>
    </w:p>
    <w:p w14:paraId="07E09AF4" w14:textId="4CBBC681" w:rsidR="00F9227D" w:rsidRPr="000A7769" w:rsidRDefault="004F6287" w:rsidP="00844D76">
      <w:pPr>
        <w:rPr>
          <w:rFonts w:cstheme="minorHAnsi"/>
          <w:sz w:val="28"/>
          <w:szCs w:val="28"/>
        </w:rPr>
      </w:pPr>
      <w:r w:rsidRPr="000A7769">
        <w:rPr>
          <w:rFonts w:cstheme="minorHAnsi"/>
          <w:sz w:val="28"/>
          <w:szCs w:val="28"/>
        </w:rPr>
        <w:t xml:space="preserve">According to, </w:t>
      </w:r>
      <w:r w:rsidR="00111960" w:rsidRPr="000A7769">
        <w:rPr>
          <w:rFonts w:cstheme="minorHAnsi"/>
          <w:sz w:val="28"/>
          <w:szCs w:val="28"/>
        </w:rPr>
        <w:t xml:space="preserve">(Maternity Care in Wales, </w:t>
      </w:r>
      <w:r w:rsidR="00FA275A" w:rsidRPr="000A7769">
        <w:rPr>
          <w:rFonts w:cstheme="minorHAnsi"/>
          <w:sz w:val="28"/>
          <w:szCs w:val="28"/>
        </w:rPr>
        <w:t>2021) Health</w:t>
      </w:r>
      <w:r w:rsidR="00F9227D" w:rsidRPr="000A7769">
        <w:rPr>
          <w:rFonts w:cstheme="minorHAnsi"/>
          <w:sz w:val="28"/>
          <w:szCs w:val="28"/>
        </w:rPr>
        <w:t xml:space="preserve"> Boards collaborate</w:t>
      </w:r>
      <w:r w:rsidRPr="000A7769">
        <w:rPr>
          <w:rFonts w:cstheme="minorHAnsi"/>
          <w:sz w:val="28"/>
          <w:szCs w:val="28"/>
        </w:rPr>
        <w:t>s</w:t>
      </w:r>
      <w:r w:rsidR="00F9227D" w:rsidRPr="000A7769">
        <w:rPr>
          <w:rFonts w:cstheme="minorHAnsi"/>
          <w:sz w:val="28"/>
          <w:szCs w:val="28"/>
        </w:rPr>
        <w:t xml:space="preserve"> across </w:t>
      </w:r>
      <w:r w:rsidRPr="000A7769">
        <w:rPr>
          <w:rFonts w:cstheme="minorHAnsi"/>
          <w:sz w:val="28"/>
          <w:szCs w:val="28"/>
        </w:rPr>
        <w:t>various parts</w:t>
      </w:r>
      <w:r w:rsidR="00F9227D" w:rsidRPr="000A7769">
        <w:rPr>
          <w:rFonts w:cstheme="minorHAnsi"/>
          <w:sz w:val="28"/>
          <w:szCs w:val="28"/>
        </w:rPr>
        <w:t xml:space="preserve"> of the organization with </w:t>
      </w:r>
      <w:r w:rsidR="00C53FDC" w:rsidRPr="000A7769">
        <w:rPr>
          <w:rFonts w:cstheme="minorHAnsi"/>
          <w:sz w:val="28"/>
          <w:szCs w:val="28"/>
        </w:rPr>
        <w:t>covering</w:t>
      </w:r>
      <w:r w:rsidR="00F9227D" w:rsidRPr="000A7769">
        <w:rPr>
          <w:rFonts w:cstheme="minorHAnsi"/>
          <w:sz w:val="28"/>
          <w:szCs w:val="28"/>
        </w:rPr>
        <w:t xml:space="preserve">, social services, and third sector organisations to avoid and ameliorate the effects of adversity on families and to better comprehend the influence of socioeconomic determinants of health on </w:t>
      </w:r>
      <w:r w:rsidRPr="000A7769">
        <w:rPr>
          <w:rFonts w:cstheme="minorHAnsi"/>
          <w:sz w:val="28"/>
          <w:szCs w:val="28"/>
        </w:rPr>
        <w:t>children’s</w:t>
      </w:r>
      <w:r w:rsidR="00F9227D" w:rsidRPr="000A7769">
        <w:rPr>
          <w:rFonts w:cstheme="minorHAnsi"/>
          <w:sz w:val="28"/>
          <w:szCs w:val="28"/>
        </w:rPr>
        <w:t xml:space="preserve"> outcomes. It is vital for midwives, general practitioners, and health visitors to collaborate </w:t>
      </w:r>
      <w:r w:rsidRPr="000A7769">
        <w:rPr>
          <w:rFonts w:cstheme="minorHAnsi"/>
          <w:sz w:val="28"/>
          <w:szCs w:val="28"/>
        </w:rPr>
        <w:t>to</w:t>
      </w:r>
      <w:r w:rsidR="00F9227D" w:rsidRPr="000A7769">
        <w:rPr>
          <w:rFonts w:cstheme="minorHAnsi"/>
          <w:sz w:val="28"/>
          <w:szCs w:val="28"/>
        </w:rPr>
        <w:t xml:space="preserve"> provide family-</w:t>
      </w:r>
      <w:r w:rsidRPr="000A7769">
        <w:rPr>
          <w:rFonts w:cstheme="minorHAnsi"/>
          <w:sz w:val="28"/>
          <w:szCs w:val="28"/>
        </w:rPr>
        <w:t>centred</w:t>
      </w:r>
      <w:r w:rsidR="00F9227D" w:rsidRPr="000A7769">
        <w:rPr>
          <w:rFonts w:cstheme="minorHAnsi"/>
          <w:sz w:val="28"/>
          <w:szCs w:val="28"/>
        </w:rPr>
        <w:t xml:space="preserve"> care that is supported by a solid communication mechanism and a safe transition of care.</w:t>
      </w:r>
      <w:r w:rsidR="00717F45" w:rsidRPr="000A7769">
        <w:rPr>
          <w:rFonts w:cstheme="minorHAnsi"/>
          <w:sz w:val="28"/>
          <w:szCs w:val="28"/>
        </w:rPr>
        <w:t xml:space="preserve"> </w:t>
      </w:r>
      <w:r w:rsidR="00717F45" w:rsidRPr="000A7769">
        <w:rPr>
          <w:rFonts w:cstheme="minorHAnsi"/>
          <w:sz w:val="28"/>
          <w:szCs w:val="28"/>
        </w:rPr>
        <w:t xml:space="preserve">Human beings are fundamental to the creation of organisational knowledge. People generate and disseminate knowledge. Consequently, it is essential to manage individuals who are ready to generate and share information. By allowing </w:t>
      </w:r>
      <w:r w:rsidR="005B3EF1" w:rsidRPr="000A7769">
        <w:rPr>
          <w:rFonts w:cstheme="minorHAnsi"/>
          <w:sz w:val="28"/>
          <w:szCs w:val="28"/>
        </w:rPr>
        <w:t xml:space="preserve">new </w:t>
      </w:r>
      <w:r w:rsidR="00717F45" w:rsidRPr="000A7769">
        <w:rPr>
          <w:rFonts w:cstheme="minorHAnsi"/>
          <w:sz w:val="28"/>
          <w:szCs w:val="28"/>
        </w:rPr>
        <w:t xml:space="preserve">individuals with </w:t>
      </w:r>
      <w:r w:rsidR="005B3EF1" w:rsidRPr="000A7769">
        <w:rPr>
          <w:rFonts w:cstheme="minorHAnsi"/>
          <w:sz w:val="28"/>
          <w:szCs w:val="28"/>
        </w:rPr>
        <w:t>skill</w:t>
      </w:r>
      <w:r w:rsidR="00717F45" w:rsidRPr="000A7769">
        <w:rPr>
          <w:rFonts w:cstheme="minorHAnsi"/>
          <w:sz w:val="28"/>
          <w:szCs w:val="28"/>
        </w:rPr>
        <w:t>s, build</w:t>
      </w:r>
      <w:r w:rsidR="005B3EF1" w:rsidRPr="000A7769">
        <w:rPr>
          <w:rFonts w:cstheme="minorHAnsi"/>
          <w:sz w:val="28"/>
          <w:szCs w:val="28"/>
        </w:rPr>
        <w:t>s</w:t>
      </w:r>
      <w:r w:rsidR="00717F45" w:rsidRPr="000A7769">
        <w:rPr>
          <w:rFonts w:cstheme="minorHAnsi"/>
          <w:sz w:val="28"/>
          <w:szCs w:val="28"/>
        </w:rPr>
        <w:t xml:space="preserve"> knowledge and proficiency.</w:t>
      </w:r>
      <w:r w:rsidR="00150EDE" w:rsidRPr="000A7769">
        <w:rPr>
          <w:rFonts w:cstheme="minorHAnsi"/>
          <w:sz w:val="28"/>
          <w:szCs w:val="28"/>
        </w:rPr>
        <w:t xml:space="preserve"> </w:t>
      </w:r>
    </w:p>
    <w:p w14:paraId="7D5F86BE" w14:textId="0A3BB46B" w:rsidR="00092265" w:rsidRPr="000A7769" w:rsidRDefault="00092265" w:rsidP="00092265">
      <w:pPr>
        <w:jc w:val="both"/>
        <w:rPr>
          <w:rFonts w:cstheme="minorHAnsi"/>
          <w:sz w:val="28"/>
          <w:szCs w:val="28"/>
        </w:rPr>
      </w:pPr>
      <w:r w:rsidRPr="000A7769">
        <w:rPr>
          <w:rFonts w:cstheme="minorHAnsi"/>
          <w:sz w:val="28"/>
          <w:szCs w:val="28"/>
        </w:rPr>
        <w:t>Assessment of the significance of human resources in giving a competitive advantage is based on an examination of the roles of their knowledge, skills, and dedication, as well as the connections between workers.</w:t>
      </w:r>
    </w:p>
    <w:p w14:paraId="3DFE3793" w14:textId="77777777" w:rsidR="000B74DE" w:rsidRPr="000A7769" w:rsidRDefault="000B74DE" w:rsidP="00844D76">
      <w:pPr>
        <w:rPr>
          <w:rFonts w:cstheme="minorHAnsi"/>
          <w:sz w:val="28"/>
          <w:szCs w:val="28"/>
        </w:rPr>
      </w:pPr>
    </w:p>
    <w:p w14:paraId="06BE717B" w14:textId="77777777" w:rsidR="00E34778" w:rsidRPr="000A7769" w:rsidRDefault="007F17EA" w:rsidP="00B14EEF">
      <w:pPr>
        <w:pStyle w:val="Heading1"/>
        <w:rPr>
          <w:rFonts w:asciiTheme="minorHAnsi" w:hAnsiTheme="minorHAnsi" w:cstheme="minorHAnsi"/>
          <w:sz w:val="28"/>
          <w:szCs w:val="28"/>
        </w:rPr>
      </w:pPr>
      <w:bookmarkStart w:id="11" w:name="_Toc111610752"/>
      <w:r w:rsidRPr="000A7769">
        <w:rPr>
          <w:rFonts w:asciiTheme="minorHAnsi" w:hAnsiTheme="minorHAnsi" w:cstheme="minorHAnsi"/>
          <w:sz w:val="28"/>
          <w:szCs w:val="28"/>
        </w:rPr>
        <w:t xml:space="preserve">2.5 </w:t>
      </w:r>
      <w:r w:rsidR="004B6BDB" w:rsidRPr="000A7769">
        <w:rPr>
          <w:rFonts w:asciiTheme="minorHAnsi" w:hAnsiTheme="minorHAnsi" w:cstheme="minorHAnsi"/>
          <w:sz w:val="28"/>
          <w:szCs w:val="28"/>
        </w:rPr>
        <w:t>RBV and VRIO</w:t>
      </w:r>
      <w:bookmarkEnd w:id="11"/>
      <w:r w:rsidR="004B6BDB" w:rsidRPr="000A7769">
        <w:rPr>
          <w:rFonts w:asciiTheme="minorHAnsi" w:hAnsiTheme="minorHAnsi" w:cstheme="minorHAnsi"/>
          <w:sz w:val="28"/>
          <w:szCs w:val="28"/>
        </w:rPr>
        <w:t xml:space="preserve"> </w:t>
      </w:r>
    </w:p>
    <w:p w14:paraId="558C733C" w14:textId="77777777" w:rsidR="00C63A62" w:rsidRPr="000A7769" w:rsidRDefault="00C63A62" w:rsidP="00C63A62">
      <w:pPr>
        <w:rPr>
          <w:rFonts w:cstheme="minorHAnsi"/>
          <w:sz w:val="28"/>
          <w:szCs w:val="28"/>
        </w:rPr>
      </w:pPr>
    </w:p>
    <w:p w14:paraId="63BBF9E1" w14:textId="3220F143" w:rsidR="003D47C0" w:rsidRPr="000A7769" w:rsidRDefault="003D47C0" w:rsidP="00AF52F7">
      <w:pPr>
        <w:jc w:val="both"/>
        <w:rPr>
          <w:rFonts w:cstheme="minorHAnsi"/>
          <w:sz w:val="28"/>
          <w:szCs w:val="28"/>
        </w:rPr>
      </w:pPr>
      <w:r w:rsidRPr="000A7769">
        <w:rPr>
          <w:rFonts w:cstheme="minorHAnsi"/>
          <w:sz w:val="28"/>
          <w:szCs w:val="28"/>
        </w:rPr>
        <w:t xml:space="preserve">Resource based view according to </w:t>
      </w:r>
      <w:r w:rsidRPr="000A7769">
        <w:rPr>
          <w:rFonts w:cstheme="minorHAnsi"/>
          <w:color w:val="000000"/>
          <w:sz w:val="28"/>
          <w:szCs w:val="28"/>
          <w:shd w:val="clear" w:color="auto" w:fill="FFFFFF"/>
        </w:rPr>
        <w:t>(Jurevicius, 2021) RBV is a paradigm that considers company performance to be dependent on its resources. If a resource has VRIO characteristics, it helps the organisation to obtain and maintain competitive advantage. There are two types of resources: tangible and intangible.</w:t>
      </w:r>
      <w:r w:rsidRPr="000A7769">
        <w:rPr>
          <w:rFonts w:cstheme="minorHAnsi"/>
          <w:sz w:val="28"/>
          <w:szCs w:val="28"/>
        </w:rPr>
        <w:t xml:space="preserve"> An example of a strength of the KMVC using RBV could be in its acquisition of data; it may use a heterogeneous</w:t>
      </w:r>
      <w:r w:rsidRPr="000A7769">
        <w:rPr>
          <w:rFonts w:cstheme="minorHAnsi"/>
          <w:sz w:val="28"/>
          <w:szCs w:val="28"/>
        </w:rPr>
        <w:t>- tangible</w:t>
      </w:r>
      <w:r w:rsidRPr="000A7769">
        <w:rPr>
          <w:rFonts w:cstheme="minorHAnsi"/>
          <w:sz w:val="28"/>
          <w:szCs w:val="28"/>
        </w:rPr>
        <w:t xml:space="preserve"> method to collect this data from various groups of medical and non-medical professionals and organisations. This could make the information more accurate and complete, </w:t>
      </w:r>
      <w:r w:rsidRPr="000A7769">
        <w:rPr>
          <w:rFonts w:cstheme="minorHAnsi"/>
          <w:sz w:val="28"/>
          <w:szCs w:val="28"/>
        </w:rPr>
        <w:lastRenderedPageBreak/>
        <w:t>thereby enhancing the knowledge being stored. However, a weakness may be the exclusive usage on intangible, implicit ways of knowledge transfer. This might result in poor information quality and make knowledge distribution difficult.</w:t>
      </w:r>
    </w:p>
    <w:p w14:paraId="289C922C" w14:textId="7E65627F" w:rsidR="00E34778" w:rsidRPr="000A7769" w:rsidRDefault="006159E7" w:rsidP="00E34778">
      <w:pPr>
        <w:jc w:val="both"/>
        <w:rPr>
          <w:rFonts w:cstheme="minorHAnsi"/>
          <w:sz w:val="28"/>
          <w:szCs w:val="28"/>
        </w:rPr>
      </w:pPr>
      <w:r w:rsidRPr="000A7769">
        <w:rPr>
          <w:rFonts w:cstheme="minorHAnsi"/>
          <w:sz w:val="28"/>
          <w:szCs w:val="28"/>
        </w:rPr>
        <w:t xml:space="preserve">According to, </w:t>
      </w:r>
      <w:r w:rsidR="00F62E99" w:rsidRPr="000A7769">
        <w:rPr>
          <w:rFonts w:cstheme="minorHAnsi"/>
          <w:sz w:val="28"/>
          <w:szCs w:val="28"/>
        </w:rPr>
        <w:t>(Bruin</w:t>
      </w:r>
      <w:r w:rsidR="0052393E" w:rsidRPr="000A7769">
        <w:rPr>
          <w:rFonts w:cstheme="minorHAnsi"/>
          <w:color w:val="000000"/>
          <w:sz w:val="28"/>
          <w:szCs w:val="28"/>
          <w:shd w:val="clear" w:color="auto" w:fill="FFFFFF"/>
        </w:rPr>
        <w:t>, 2016)</w:t>
      </w:r>
      <w:r w:rsidR="0052393E" w:rsidRPr="000A7769">
        <w:rPr>
          <w:rFonts w:cstheme="minorHAnsi"/>
          <w:color w:val="000000"/>
          <w:sz w:val="28"/>
          <w:szCs w:val="28"/>
          <w:shd w:val="clear" w:color="auto" w:fill="FFFFFF"/>
        </w:rPr>
        <w:t xml:space="preserve"> </w:t>
      </w:r>
      <w:r w:rsidR="00E34778" w:rsidRPr="000A7769">
        <w:rPr>
          <w:rFonts w:cstheme="minorHAnsi"/>
          <w:sz w:val="28"/>
          <w:szCs w:val="28"/>
        </w:rPr>
        <w:t xml:space="preserve">The VRIO framework is a strategic planning instrument developed to assist firms in identifying and safeguarding the resources and skills that provide a sustainable competitive advantage. Value, rarity, and imitability, arranged to capture value </w:t>
      </w:r>
      <w:r w:rsidR="000E183D" w:rsidRPr="000A7769">
        <w:rPr>
          <w:rFonts w:cstheme="minorHAnsi"/>
          <w:sz w:val="28"/>
          <w:szCs w:val="28"/>
        </w:rPr>
        <w:t>i</w:t>
      </w:r>
      <w:r w:rsidR="00E34778" w:rsidRPr="000A7769">
        <w:rPr>
          <w:rFonts w:cstheme="minorHAnsi"/>
          <w:sz w:val="28"/>
          <w:szCs w:val="28"/>
        </w:rPr>
        <w:t>f human resources are valued, it is possible to attain competitive equality. If they are also unusual, they may provide a commercial advantage. If they are difficult to mimic, they may provide a permanent competitive advantage, but only in a setting that permits their effective and efficient use.</w:t>
      </w:r>
    </w:p>
    <w:p w14:paraId="1BC00FEB" w14:textId="457E34D8" w:rsidR="00BA13A3" w:rsidRPr="000A7769" w:rsidRDefault="00CC2600" w:rsidP="0007405B">
      <w:pPr>
        <w:jc w:val="both"/>
        <w:rPr>
          <w:rFonts w:cstheme="minorHAnsi"/>
          <w:sz w:val="28"/>
          <w:szCs w:val="28"/>
        </w:rPr>
      </w:pPr>
      <w:r w:rsidRPr="000A7769">
        <w:rPr>
          <w:rFonts w:cstheme="minorHAnsi"/>
          <w:sz w:val="28"/>
          <w:szCs w:val="28"/>
        </w:rPr>
        <w:t>According to, (Improvement Cymru Strategy, 2021-2026) they give assistance to organisations through regional teams with quality and safety experience. For each organisation they sponsor, they create an agreement and work plan that is periodically evaluated. They organise learning and best practi</w:t>
      </w:r>
      <w:r w:rsidR="00BD1DC8" w:rsidRPr="000A7769">
        <w:rPr>
          <w:rFonts w:cstheme="minorHAnsi"/>
          <w:sz w:val="28"/>
          <w:szCs w:val="28"/>
        </w:rPr>
        <w:t>c</w:t>
      </w:r>
      <w:r w:rsidRPr="000A7769">
        <w:rPr>
          <w:rFonts w:cstheme="minorHAnsi"/>
          <w:sz w:val="28"/>
          <w:szCs w:val="28"/>
        </w:rPr>
        <w:t>es through national collaboratives wherever possible</w:t>
      </w:r>
      <w:r w:rsidR="00BD1DC8" w:rsidRPr="000A7769">
        <w:rPr>
          <w:rFonts w:cstheme="minorHAnsi"/>
          <w:sz w:val="28"/>
          <w:szCs w:val="28"/>
        </w:rPr>
        <w:t xml:space="preserve"> the</w:t>
      </w:r>
      <w:r w:rsidR="00BD1DC8" w:rsidRPr="000A7769">
        <w:rPr>
          <w:rFonts w:cstheme="minorHAnsi"/>
          <w:sz w:val="28"/>
          <w:szCs w:val="28"/>
        </w:rPr>
        <w:t xml:space="preserve"> resource-based view (RBV) is a paradigm that considers company performance to be dependent on its resources. If a resource has VRIO characteristics, it helps the organisation to obtain and maintain competitive advantage.</w:t>
      </w:r>
    </w:p>
    <w:p w14:paraId="15329771" w14:textId="04966F4F" w:rsidR="007F17EA" w:rsidRPr="000A7769" w:rsidRDefault="007F17EA" w:rsidP="0053266B">
      <w:pPr>
        <w:pStyle w:val="Heading1"/>
        <w:rPr>
          <w:rFonts w:asciiTheme="minorHAnsi" w:hAnsiTheme="minorHAnsi" w:cstheme="minorHAnsi"/>
          <w:sz w:val="28"/>
          <w:szCs w:val="28"/>
        </w:rPr>
      </w:pPr>
      <w:bookmarkStart w:id="12" w:name="_Toc111610753"/>
      <w:r w:rsidRPr="000A7769">
        <w:rPr>
          <w:rFonts w:asciiTheme="minorHAnsi" w:hAnsiTheme="minorHAnsi" w:cstheme="minorHAnsi"/>
          <w:sz w:val="28"/>
          <w:szCs w:val="28"/>
        </w:rPr>
        <w:t xml:space="preserve">2.6 </w:t>
      </w:r>
      <w:r w:rsidR="00BA4059" w:rsidRPr="000A7769">
        <w:rPr>
          <w:rFonts w:asciiTheme="minorHAnsi" w:hAnsiTheme="minorHAnsi" w:cstheme="minorHAnsi"/>
          <w:sz w:val="28"/>
          <w:szCs w:val="28"/>
        </w:rPr>
        <w:t>SWOT Analysis of the Organisation Knowledge Management system.</w:t>
      </w:r>
      <w:bookmarkEnd w:id="12"/>
    </w:p>
    <w:p w14:paraId="4B44ACF3" w14:textId="556FD554" w:rsidR="00061DFE" w:rsidRPr="000A7769" w:rsidRDefault="00061DFE" w:rsidP="00061DFE">
      <w:pPr>
        <w:rPr>
          <w:rFonts w:cstheme="minorHAnsi"/>
          <w:sz w:val="28"/>
          <w:szCs w:val="28"/>
        </w:rPr>
      </w:pPr>
    </w:p>
    <w:p w14:paraId="4988E76C" w14:textId="33F38554" w:rsidR="00091222" w:rsidRPr="000A7769" w:rsidRDefault="00091222" w:rsidP="00061DFE">
      <w:pPr>
        <w:rPr>
          <w:rFonts w:cstheme="minorHAnsi"/>
          <w:sz w:val="28"/>
          <w:szCs w:val="28"/>
        </w:rPr>
      </w:pPr>
      <w:r w:rsidRPr="000A7769">
        <w:rPr>
          <w:rFonts w:cstheme="minorHAnsi"/>
          <w:sz w:val="28"/>
          <w:szCs w:val="28"/>
        </w:rPr>
        <w:t>S</w:t>
      </w:r>
      <w:r w:rsidR="0063119C" w:rsidRPr="000A7769">
        <w:rPr>
          <w:rFonts w:cstheme="minorHAnsi"/>
          <w:sz w:val="28"/>
          <w:szCs w:val="28"/>
        </w:rPr>
        <w:t>treng</w:t>
      </w:r>
      <w:r w:rsidR="00F62E99" w:rsidRPr="000A7769">
        <w:rPr>
          <w:rFonts w:cstheme="minorHAnsi"/>
          <w:sz w:val="28"/>
          <w:szCs w:val="28"/>
        </w:rPr>
        <w:t>ths</w:t>
      </w:r>
      <w:r w:rsidRPr="000A7769">
        <w:rPr>
          <w:rFonts w:cstheme="minorHAnsi"/>
          <w:sz w:val="28"/>
          <w:szCs w:val="28"/>
        </w:rPr>
        <w:t xml:space="preserve"> – Culture sharing, learning development</w:t>
      </w:r>
      <w:r w:rsidR="003F7CCE" w:rsidRPr="000A7769">
        <w:rPr>
          <w:rFonts w:cstheme="minorHAnsi"/>
          <w:sz w:val="28"/>
          <w:szCs w:val="28"/>
        </w:rPr>
        <w:t xml:space="preserve">, IT </w:t>
      </w:r>
      <w:r w:rsidR="00F57C48" w:rsidRPr="000A7769">
        <w:rPr>
          <w:rFonts w:cstheme="minorHAnsi"/>
          <w:sz w:val="28"/>
          <w:szCs w:val="28"/>
        </w:rPr>
        <w:t>technology.</w:t>
      </w:r>
    </w:p>
    <w:p w14:paraId="40933B8A" w14:textId="5B32480D" w:rsidR="002B635A" w:rsidRPr="000A7769" w:rsidRDefault="002B635A" w:rsidP="00061DFE">
      <w:pPr>
        <w:rPr>
          <w:rFonts w:cstheme="minorHAnsi"/>
          <w:sz w:val="28"/>
          <w:szCs w:val="28"/>
        </w:rPr>
      </w:pPr>
      <w:r w:rsidRPr="000A7769">
        <w:rPr>
          <w:rFonts w:cstheme="minorHAnsi"/>
          <w:sz w:val="28"/>
          <w:szCs w:val="28"/>
        </w:rPr>
        <w:t xml:space="preserve">Weakness- Lack of </w:t>
      </w:r>
      <w:r w:rsidR="006107B7" w:rsidRPr="000A7769">
        <w:rPr>
          <w:rFonts w:cstheme="minorHAnsi"/>
          <w:sz w:val="28"/>
          <w:szCs w:val="28"/>
        </w:rPr>
        <w:t>communication with</w:t>
      </w:r>
      <w:r w:rsidR="000A7769">
        <w:rPr>
          <w:rFonts w:cstheme="minorHAnsi"/>
          <w:sz w:val="28"/>
          <w:szCs w:val="28"/>
        </w:rPr>
        <w:t xml:space="preserve"> the</w:t>
      </w:r>
      <w:r w:rsidR="006107B7" w:rsidRPr="000A7769">
        <w:rPr>
          <w:rFonts w:cstheme="minorHAnsi"/>
          <w:sz w:val="28"/>
          <w:szCs w:val="28"/>
        </w:rPr>
        <w:t xml:space="preserve"> patient</w:t>
      </w:r>
      <w:r w:rsidR="00D55A6B">
        <w:rPr>
          <w:rFonts w:cstheme="minorHAnsi"/>
          <w:sz w:val="28"/>
          <w:szCs w:val="28"/>
        </w:rPr>
        <w:t xml:space="preserve"> and poor information which makes </w:t>
      </w:r>
      <w:r w:rsidR="00BC4F91">
        <w:rPr>
          <w:rFonts w:cstheme="minorHAnsi"/>
          <w:sz w:val="28"/>
          <w:szCs w:val="28"/>
        </w:rPr>
        <w:t>knowledge distribution difficult.</w:t>
      </w:r>
      <w:r w:rsidR="00E75AF5" w:rsidRPr="00E75AF5">
        <w:t xml:space="preserve"> </w:t>
      </w:r>
      <w:r w:rsidR="00E75AF5" w:rsidRPr="00E75AF5">
        <w:rPr>
          <w:rFonts w:cstheme="minorHAnsi"/>
          <w:sz w:val="28"/>
          <w:szCs w:val="28"/>
        </w:rPr>
        <w:t xml:space="preserve">This is </w:t>
      </w:r>
      <w:r w:rsidR="0012554E" w:rsidRPr="00E75AF5">
        <w:rPr>
          <w:rFonts w:cstheme="minorHAnsi"/>
          <w:sz w:val="28"/>
          <w:szCs w:val="28"/>
        </w:rPr>
        <w:t>due</w:t>
      </w:r>
      <w:r w:rsidR="00E75AF5" w:rsidRPr="00E75AF5">
        <w:rPr>
          <w:rFonts w:cstheme="minorHAnsi"/>
          <w:sz w:val="28"/>
          <w:szCs w:val="28"/>
        </w:rPr>
        <w:t xml:space="preserve"> to the lack of collaboration tools to maintain the traceability of the staff's knowledge, which leads to a loss of knowledge in the event of employee exit or turnover.</w:t>
      </w:r>
    </w:p>
    <w:p w14:paraId="3562D9B2" w14:textId="1847C3C1" w:rsidR="00BE412B" w:rsidRPr="000A7769" w:rsidRDefault="00BE412B" w:rsidP="00061DFE">
      <w:pPr>
        <w:rPr>
          <w:rFonts w:cstheme="minorHAnsi"/>
          <w:sz w:val="28"/>
          <w:szCs w:val="28"/>
        </w:rPr>
      </w:pPr>
      <w:r w:rsidRPr="000A7769">
        <w:rPr>
          <w:rFonts w:cstheme="minorHAnsi"/>
          <w:sz w:val="28"/>
          <w:szCs w:val="28"/>
        </w:rPr>
        <w:t xml:space="preserve">Opportunity- </w:t>
      </w:r>
      <w:r w:rsidR="003028E6" w:rsidRPr="000A7769">
        <w:rPr>
          <w:rFonts w:cstheme="minorHAnsi"/>
          <w:sz w:val="28"/>
          <w:szCs w:val="28"/>
        </w:rPr>
        <w:t>University Hospital - This designation might improve patient care and outcomes via the good influence of research, teaching, and training, as well as allowing the institution to provide more specialised services.</w:t>
      </w:r>
      <w:r w:rsidR="003028E6" w:rsidRPr="000A7769">
        <w:rPr>
          <w:rFonts w:cstheme="minorHAnsi"/>
          <w:sz w:val="28"/>
          <w:szCs w:val="28"/>
        </w:rPr>
        <w:t xml:space="preserve"> </w:t>
      </w:r>
    </w:p>
    <w:p w14:paraId="080B1BC6" w14:textId="2BF056C5" w:rsidR="00925E9E" w:rsidRDefault="00BE412B" w:rsidP="003F7CCE">
      <w:pPr>
        <w:rPr>
          <w:rFonts w:cstheme="minorHAnsi"/>
          <w:sz w:val="28"/>
          <w:szCs w:val="28"/>
        </w:rPr>
      </w:pPr>
      <w:r w:rsidRPr="000A7769">
        <w:rPr>
          <w:rFonts w:cstheme="minorHAnsi"/>
          <w:sz w:val="28"/>
          <w:szCs w:val="28"/>
        </w:rPr>
        <w:t xml:space="preserve">Threats- </w:t>
      </w:r>
      <w:r w:rsidR="00F279F6">
        <w:rPr>
          <w:rFonts w:cstheme="minorHAnsi"/>
          <w:sz w:val="28"/>
          <w:szCs w:val="28"/>
        </w:rPr>
        <w:t>Competitors</w:t>
      </w:r>
      <w:r w:rsidR="004416E9">
        <w:rPr>
          <w:rFonts w:cstheme="minorHAnsi"/>
          <w:sz w:val="28"/>
          <w:szCs w:val="28"/>
        </w:rPr>
        <w:t>,</w:t>
      </w:r>
      <w:r w:rsidR="00E65F3A">
        <w:rPr>
          <w:rFonts w:cstheme="minorHAnsi"/>
          <w:sz w:val="28"/>
          <w:szCs w:val="28"/>
        </w:rPr>
        <w:t xml:space="preserve"> who can get more fundings. </w:t>
      </w:r>
    </w:p>
    <w:p w14:paraId="3F27923E" w14:textId="6C2237CD" w:rsidR="005A3402" w:rsidRDefault="005A3402">
      <w:pPr>
        <w:rPr>
          <w:rFonts w:cstheme="minorHAnsi"/>
          <w:sz w:val="28"/>
          <w:szCs w:val="28"/>
        </w:rPr>
      </w:pPr>
      <w:r>
        <w:rPr>
          <w:rFonts w:cstheme="minorHAnsi"/>
          <w:sz w:val="28"/>
          <w:szCs w:val="28"/>
        </w:rPr>
        <w:br w:type="page"/>
      </w:r>
    </w:p>
    <w:p w14:paraId="77C3A729" w14:textId="77777777" w:rsidR="005A3402" w:rsidRPr="000A7769" w:rsidRDefault="005A3402" w:rsidP="003F7CCE">
      <w:pPr>
        <w:rPr>
          <w:rFonts w:cstheme="minorHAnsi"/>
          <w:sz w:val="28"/>
          <w:szCs w:val="28"/>
        </w:rPr>
      </w:pPr>
    </w:p>
    <w:p w14:paraId="0440CC1F" w14:textId="64B1A7B9" w:rsidR="00AD7D62" w:rsidRPr="000A7769" w:rsidRDefault="00AD7D62" w:rsidP="00664B13">
      <w:pPr>
        <w:pStyle w:val="Heading1"/>
        <w:rPr>
          <w:rFonts w:asciiTheme="minorHAnsi" w:hAnsiTheme="minorHAnsi" w:cstheme="minorHAnsi"/>
          <w:sz w:val="28"/>
          <w:szCs w:val="28"/>
        </w:rPr>
      </w:pPr>
      <w:bookmarkStart w:id="13" w:name="_Toc111610754"/>
      <w:r w:rsidRPr="000A7769">
        <w:rPr>
          <w:rFonts w:asciiTheme="minorHAnsi" w:hAnsiTheme="minorHAnsi" w:cstheme="minorHAnsi"/>
          <w:sz w:val="28"/>
          <w:szCs w:val="28"/>
        </w:rPr>
        <w:t>Conclusion</w:t>
      </w:r>
      <w:bookmarkEnd w:id="13"/>
      <w:r w:rsidRPr="000A7769">
        <w:rPr>
          <w:rFonts w:asciiTheme="minorHAnsi" w:hAnsiTheme="minorHAnsi" w:cstheme="minorHAnsi"/>
          <w:sz w:val="28"/>
          <w:szCs w:val="28"/>
        </w:rPr>
        <w:t xml:space="preserve"> </w:t>
      </w:r>
    </w:p>
    <w:p w14:paraId="07208272" w14:textId="4F533E58" w:rsidR="009976C2" w:rsidRDefault="00E359CF" w:rsidP="006D23FB">
      <w:pPr>
        <w:jc w:val="both"/>
        <w:rPr>
          <w:rFonts w:cstheme="minorHAnsi"/>
          <w:sz w:val="28"/>
          <w:szCs w:val="28"/>
        </w:rPr>
      </w:pPr>
      <w:r w:rsidRPr="000A7769">
        <w:rPr>
          <w:rFonts w:cstheme="minorHAnsi"/>
          <w:sz w:val="28"/>
          <w:szCs w:val="28"/>
        </w:rPr>
        <w:t>In conclusion</w:t>
      </w:r>
      <w:r w:rsidR="00661B25" w:rsidRPr="000A7769">
        <w:rPr>
          <w:rFonts w:cstheme="minorHAnsi"/>
          <w:sz w:val="28"/>
          <w:szCs w:val="28"/>
        </w:rPr>
        <w:t xml:space="preserve">, Knowledge management value chain is </w:t>
      </w:r>
      <w:r w:rsidR="00E35FD6" w:rsidRPr="000A7769">
        <w:rPr>
          <w:rFonts w:cstheme="minorHAnsi"/>
          <w:sz w:val="28"/>
          <w:szCs w:val="28"/>
        </w:rPr>
        <w:t>especially important</w:t>
      </w:r>
      <w:r w:rsidR="00661B25" w:rsidRPr="000A7769">
        <w:rPr>
          <w:rFonts w:cstheme="minorHAnsi"/>
          <w:sz w:val="28"/>
          <w:szCs w:val="28"/>
        </w:rPr>
        <w:t xml:space="preserve"> in every department as </w:t>
      </w:r>
      <w:r w:rsidR="00E35FD6" w:rsidRPr="000A7769">
        <w:rPr>
          <w:rFonts w:cstheme="minorHAnsi"/>
          <w:sz w:val="28"/>
          <w:szCs w:val="28"/>
        </w:rPr>
        <w:t>enhance</w:t>
      </w:r>
      <w:r w:rsidR="00661B25" w:rsidRPr="000A7769">
        <w:rPr>
          <w:rFonts w:cstheme="minorHAnsi"/>
          <w:sz w:val="28"/>
          <w:szCs w:val="28"/>
        </w:rPr>
        <w:t xml:space="preserve"> the performance of its staff. </w:t>
      </w:r>
      <w:r w:rsidR="009976C2">
        <w:rPr>
          <w:rFonts w:cstheme="minorHAnsi"/>
          <w:sz w:val="28"/>
          <w:szCs w:val="28"/>
        </w:rPr>
        <w:t>However, if the communication lacks, knowledge creation cannot occur</w:t>
      </w:r>
      <w:r w:rsidR="00C63D5C">
        <w:rPr>
          <w:rFonts w:cstheme="minorHAnsi"/>
          <w:sz w:val="28"/>
          <w:szCs w:val="28"/>
        </w:rPr>
        <w:t xml:space="preserve"> leading the SECI model to fail. </w:t>
      </w:r>
    </w:p>
    <w:p w14:paraId="26F106E3" w14:textId="35C59B43" w:rsidR="0020375A" w:rsidRPr="004F6D79" w:rsidRDefault="00661B25" w:rsidP="006D23FB">
      <w:pPr>
        <w:jc w:val="both"/>
        <w:rPr>
          <w:rFonts w:cstheme="minorHAnsi"/>
          <w:color w:val="FF0000"/>
          <w:sz w:val="28"/>
          <w:szCs w:val="28"/>
        </w:rPr>
      </w:pPr>
      <w:r w:rsidRPr="000A7769">
        <w:rPr>
          <w:rFonts w:cstheme="minorHAnsi"/>
          <w:sz w:val="28"/>
          <w:szCs w:val="28"/>
        </w:rPr>
        <w:t xml:space="preserve">Furthermore, the data gathered from various </w:t>
      </w:r>
      <w:r w:rsidR="009C181F" w:rsidRPr="000A7769">
        <w:rPr>
          <w:rFonts w:cstheme="minorHAnsi"/>
          <w:sz w:val="28"/>
          <w:szCs w:val="28"/>
        </w:rPr>
        <w:t xml:space="preserve">government bodies </w:t>
      </w:r>
      <w:r w:rsidR="002202E4" w:rsidRPr="000A7769">
        <w:rPr>
          <w:rFonts w:cstheme="minorHAnsi"/>
          <w:sz w:val="28"/>
          <w:szCs w:val="28"/>
        </w:rPr>
        <w:t>helps</w:t>
      </w:r>
      <w:r w:rsidR="002202E4" w:rsidRPr="000A7769">
        <w:rPr>
          <w:rFonts w:cstheme="minorHAnsi"/>
          <w:sz w:val="28"/>
          <w:szCs w:val="28"/>
        </w:rPr>
        <w:t xml:space="preserve"> </w:t>
      </w:r>
      <w:r w:rsidR="009C181F" w:rsidRPr="000A7769">
        <w:rPr>
          <w:rFonts w:cstheme="minorHAnsi"/>
          <w:sz w:val="28"/>
          <w:szCs w:val="28"/>
        </w:rPr>
        <w:t xml:space="preserve">to </w:t>
      </w:r>
      <w:r w:rsidR="00E35FD6" w:rsidRPr="000A7769">
        <w:rPr>
          <w:rFonts w:cstheme="minorHAnsi"/>
          <w:sz w:val="28"/>
          <w:szCs w:val="28"/>
        </w:rPr>
        <w:t>improve</w:t>
      </w:r>
      <w:r w:rsidR="00DE5233">
        <w:rPr>
          <w:rFonts w:cstheme="minorHAnsi"/>
          <w:sz w:val="28"/>
          <w:szCs w:val="28"/>
        </w:rPr>
        <w:t xml:space="preserve"> and strengthen they tangible assets by giving accurate knowledge</w:t>
      </w:r>
      <w:r w:rsidR="009C181F" w:rsidRPr="000A7769">
        <w:rPr>
          <w:rFonts w:cstheme="minorHAnsi"/>
          <w:sz w:val="28"/>
          <w:szCs w:val="28"/>
        </w:rPr>
        <w:t xml:space="preserve">. </w:t>
      </w:r>
      <w:r w:rsidR="00271BA6">
        <w:rPr>
          <w:rFonts w:cstheme="minorHAnsi"/>
          <w:sz w:val="28"/>
          <w:szCs w:val="28"/>
        </w:rPr>
        <w:t xml:space="preserve">Resource-based view </w:t>
      </w:r>
      <w:r w:rsidR="00614436">
        <w:rPr>
          <w:rFonts w:cstheme="minorHAnsi"/>
          <w:sz w:val="28"/>
          <w:szCs w:val="28"/>
        </w:rPr>
        <w:t xml:space="preserve">together with the </w:t>
      </w:r>
      <w:r w:rsidR="00B93285" w:rsidRPr="000A7769">
        <w:rPr>
          <w:rFonts w:cstheme="minorHAnsi"/>
          <w:sz w:val="28"/>
          <w:szCs w:val="28"/>
        </w:rPr>
        <w:t xml:space="preserve">use VRIO framework </w:t>
      </w:r>
      <w:r w:rsidR="00614436">
        <w:rPr>
          <w:rFonts w:cstheme="minorHAnsi"/>
          <w:sz w:val="28"/>
          <w:szCs w:val="28"/>
        </w:rPr>
        <w:t xml:space="preserve">helps </w:t>
      </w:r>
      <w:r w:rsidR="00B93285" w:rsidRPr="000A7769">
        <w:rPr>
          <w:rFonts w:cstheme="minorHAnsi"/>
          <w:sz w:val="28"/>
          <w:szCs w:val="28"/>
        </w:rPr>
        <w:t xml:space="preserve">to gain competitive advantages for long-term. </w:t>
      </w:r>
      <w:r w:rsidR="00496AFF" w:rsidRPr="000A7769">
        <w:rPr>
          <w:rFonts w:cstheme="minorHAnsi"/>
          <w:sz w:val="28"/>
          <w:szCs w:val="28"/>
        </w:rPr>
        <w:t>The SECI model h</w:t>
      </w:r>
      <w:r w:rsidR="00B51958">
        <w:rPr>
          <w:rFonts w:cstheme="minorHAnsi"/>
          <w:sz w:val="28"/>
          <w:szCs w:val="28"/>
        </w:rPr>
        <w:t>elps the maternity to share knowledge with</w:t>
      </w:r>
      <w:r w:rsidR="00980CBF">
        <w:rPr>
          <w:rFonts w:cstheme="minorHAnsi"/>
          <w:sz w:val="28"/>
          <w:szCs w:val="28"/>
        </w:rPr>
        <w:t>in</w:t>
      </w:r>
      <w:r w:rsidR="00B51958">
        <w:rPr>
          <w:rFonts w:cstheme="minorHAnsi"/>
          <w:sz w:val="28"/>
          <w:szCs w:val="28"/>
        </w:rPr>
        <w:t xml:space="preserve"> the socialization process</w:t>
      </w:r>
      <w:r w:rsidR="00496AFF" w:rsidRPr="000A7769">
        <w:rPr>
          <w:rFonts w:cstheme="minorHAnsi"/>
          <w:sz w:val="28"/>
          <w:szCs w:val="28"/>
        </w:rPr>
        <w:t>.</w:t>
      </w:r>
      <w:r w:rsidR="00980CBF">
        <w:rPr>
          <w:rFonts w:cstheme="minorHAnsi"/>
          <w:sz w:val="28"/>
          <w:szCs w:val="28"/>
        </w:rPr>
        <w:t xml:space="preserve"> The maternity ward </w:t>
      </w:r>
      <w:r w:rsidR="004F6D79">
        <w:rPr>
          <w:rFonts w:cstheme="minorHAnsi"/>
          <w:sz w:val="28"/>
          <w:szCs w:val="28"/>
        </w:rPr>
        <w:t>has</w:t>
      </w:r>
      <w:r w:rsidR="00980CBF">
        <w:rPr>
          <w:rFonts w:cstheme="minorHAnsi"/>
          <w:sz w:val="28"/>
          <w:szCs w:val="28"/>
        </w:rPr>
        <w:t xml:space="preserve"> success in knowledge </w:t>
      </w:r>
      <w:r w:rsidR="00F61519">
        <w:rPr>
          <w:rFonts w:cstheme="minorHAnsi"/>
          <w:sz w:val="28"/>
          <w:szCs w:val="28"/>
        </w:rPr>
        <w:t>sharing.</w:t>
      </w:r>
      <w:r w:rsidR="00F61519" w:rsidRPr="00F61519">
        <w:rPr>
          <w:rFonts w:cstheme="minorHAnsi"/>
          <w:sz w:val="28"/>
          <w:szCs w:val="28"/>
        </w:rPr>
        <w:t xml:space="preserve"> A common platform for secure and productive collaboration across organisations may be provided via digital and data technologies and applications.</w:t>
      </w:r>
      <w:r w:rsidR="00F61519" w:rsidRPr="00F61519">
        <w:t xml:space="preserve"> </w:t>
      </w:r>
      <w:r w:rsidR="00F61519" w:rsidRPr="00F61519">
        <w:rPr>
          <w:rFonts w:cstheme="minorHAnsi"/>
          <w:sz w:val="28"/>
          <w:szCs w:val="28"/>
        </w:rPr>
        <w:t>the absence of a fibre optic infrastructure in certain rural regions may make it impossible for this people to obtain virtual clinics and medical advice, which may have a negative impact on their health.</w:t>
      </w:r>
    </w:p>
    <w:p w14:paraId="5A489E5A" w14:textId="5B4C2D68" w:rsidR="00AD7D62" w:rsidRPr="000A7769" w:rsidRDefault="00BA4059" w:rsidP="00BA4059">
      <w:pPr>
        <w:pStyle w:val="Heading1"/>
        <w:numPr>
          <w:ilvl w:val="0"/>
          <w:numId w:val="26"/>
        </w:numPr>
        <w:jc w:val="both"/>
        <w:rPr>
          <w:rFonts w:asciiTheme="minorHAnsi" w:hAnsiTheme="minorHAnsi" w:cstheme="minorHAnsi"/>
          <w:sz w:val="28"/>
          <w:szCs w:val="28"/>
        </w:rPr>
      </w:pPr>
      <w:r w:rsidRPr="000A7769">
        <w:rPr>
          <w:rFonts w:asciiTheme="minorHAnsi" w:hAnsiTheme="minorHAnsi" w:cstheme="minorHAnsi"/>
          <w:sz w:val="28"/>
          <w:szCs w:val="28"/>
        </w:rPr>
        <w:t xml:space="preserve"> </w:t>
      </w:r>
      <w:bookmarkStart w:id="14" w:name="_Toc111610755"/>
      <w:r w:rsidR="00AD7D62" w:rsidRPr="000A7769">
        <w:rPr>
          <w:rFonts w:asciiTheme="minorHAnsi" w:hAnsiTheme="minorHAnsi" w:cstheme="minorHAnsi"/>
          <w:sz w:val="28"/>
          <w:szCs w:val="28"/>
        </w:rPr>
        <w:t>Recommendations</w:t>
      </w:r>
      <w:bookmarkEnd w:id="14"/>
      <w:r w:rsidR="00AD7D62" w:rsidRPr="000A7769">
        <w:rPr>
          <w:rFonts w:asciiTheme="minorHAnsi" w:hAnsiTheme="minorHAnsi" w:cstheme="minorHAnsi"/>
          <w:sz w:val="28"/>
          <w:szCs w:val="28"/>
        </w:rPr>
        <w:t xml:space="preserve"> </w:t>
      </w:r>
    </w:p>
    <w:p w14:paraId="74FAB107" w14:textId="77777777" w:rsidR="00CA09C1" w:rsidRPr="000A7769" w:rsidRDefault="00CA09C1" w:rsidP="006D23FB">
      <w:pPr>
        <w:jc w:val="both"/>
        <w:rPr>
          <w:rFonts w:cstheme="minorHAnsi"/>
          <w:sz w:val="28"/>
          <w:szCs w:val="28"/>
        </w:rPr>
      </w:pPr>
    </w:p>
    <w:p w14:paraId="4AE2CFF2" w14:textId="5B370CAB" w:rsidR="00CA09C1" w:rsidRPr="000A7769" w:rsidRDefault="00CA09C1" w:rsidP="00A70B60">
      <w:pPr>
        <w:jc w:val="both"/>
        <w:rPr>
          <w:rFonts w:cstheme="minorHAnsi"/>
          <w:sz w:val="28"/>
          <w:szCs w:val="28"/>
        </w:rPr>
      </w:pPr>
      <w:r w:rsidRPr="000A7769">
        <w:rPr>
          <w:rFonts w:cstheme="minorHAnsi"/>
          <w:sz w:val="28"/>
          <w:szCs w:val="28"/>
        </w:rPr>
        <w:t>To solve these obstacles, the maternity should establish explicit procedures for gathering, documenting, and disseminating business information</w:t>
      </w:r>
      <w:r w:rsidR="003979F0" w:rsidRPr="000A7769">
        <w:rPr>
          <w:rFonts w:cstheme="minorHAnsi"/>
          <w:sz w:val="28"/>
          <w:szCs w:val="28"/>
        </w:rPr>
        <w:t>.</w:t>
      </w:r>
      <w:r w:rsidR="00D455EF">
        <w:rPr>
          <w:rFonts w:cstheme="minorHAnsi"/>
          <w:sz w:val="28"/>
          <w:szCs w:val="28"/>
        </w:rPr>
        <w:t xml:space="preserve"> </w:t>
      </w:r>
      <w:r w:rsidR="00A70B60" w:rsidRPr="00A70B60">
        <w:rPr>
          <w:rFonts w:cstheme="minorHAnsi"/>
          <w:sz w:val="28"/>
          <w:szCs w:val="28"/>
        </w:rPr>
        <w:t xml:space="preserve">Integrate continuous learning into the company's culture: Effective knowledge transfer is </w:t>
      </w:r>
      <w:r w:rsidR="00A70B60" w:rsidRPr="00A70B60">
        <w:rPr>
          <w:rFonts w:cstheme="minorHAnsi"/>
          <w:sz w:val="28"/>
          <w:szCs w:val="28"/>
        </w:rPr>
        <w:t>facilitated</w:t>
      </w:r>
      <w:r w:rsidR="00A70B60" w:rsidRPr="00A70B60">
        <w:rPr>
          <w:rFonts w:cstheme="minorHAnsi"/>
          <w:sz w:val="28"/>
          <w:szCs w:val="28"/>
        </w:rPr>
        <w:t xml:space="preserve"> by a commitment from all stakeholders to ongoing learning and development. By incorporating these principles into </w:t>
      </w:r>
      <w:r w:rsidR="00CB72D1">
        <w:rPr>
          <w:rFonts w:cstheme="minorHAnsi"/>
          <w:sz w:val="28"/>
          <w:szCs w:val="28"/>
        </w:rPr>
        <w:t>maternity ward</w:t>
      </w:r>
      <w:r w:rsidR="00445359">
        <w:rPr>
          <w:rFonts w:cstheme="minorHAnsi"/>
          <w:sz w:val="28"/>
          <w:szCs w:val="28"/>
        </w:rPr>
        <w:t xml:space="preserve"> </w:t>
      </w:r>
      <w:r w:rsidR="00A70B60" w:rsidRPr="00A70B60">
        <w:rPr>
          <w:rFonts w:cstheme="minorHAnsi"/>
          <w:sz w:val="28"/>
          <w:szCs w:val="28"/>
        </w:rPr>
        <w:t>culture, create an atmosphere in which employees are ready and willing to listen. This will aid to establish an empathic place for criticism and ideas, hence facilitating discourse.</w:t>
      </w:r>
    </w:p>
    <w:p w14:paraId="5FF1E4A4" w14:textId="2BCB4F99" w:rsidR="00CA09C1" w:rsidRPr="000A7769" w:rsidRDefault="00EE42F0" w:rsidP="006D23FB">
      <w:pPr>
        <w:spacing w:after="0" w:line="276" w:lineRule="auto"/>
        <w:jc w:val="both"/>
        <w:rPr>
          <w:rFonts w:cstheme="minorHAnsi"/>
          <w:sz w:val="28"/>
          <w:szCs w:val="28"/>
        </w:rPr>
      </w:pPr>
      <w:r w:rsidRPr="000A7769">
        <w:rPr>
          <w:rFonts w:cstheme="minorHAnsi"/>
          <w:sz w:val="28"/>
          <w:szCs w:val="28"/>
        </w:rPr>
        <w:t xml:space="preserve"> </w:t>
      </w:r>
    </w:p>
    <w:p w14:paraId="22D64202" w14:textId="4C05636E" w:rsidR="00AE1A7D" w:rsidRPr="000A7769" w:rsidRDefault="009828C2">
      <w:pPr>
        <w:rPr>
          <w:rFonts w:cstheme="minorHAnsi"/>
          <w:sz w:val="28"/>
          <w:szCs w:val="28"/>
        </w:rPr>
      </w:pPr>
      <w:r w:rsidRPr="000A7769">
        <w:rPr>
          <w:rFonts w:cstheme="minorHAnsi"/>
          <w:sz w:val="28"/>
          <w:szCs w:val="28"/>
        </w:rPr>
        <w:br w:type="page"/>
      </w:r>
    </w:p>
    <w:p w14:paraId="205ADBF2" w14:textId="40915B82" w:rsidR="00AE1A7D" w:rsidRPr="000A7769" w:rsidRDefault="00AE1A7D" w:rsidP="006D23FB">
      <w:pPr>
        <w:spacing w:after="0" w:line="276" w:lineRule="auto"/>
        <w:jc w:val="both"/>
        <w:rPr>
          <w:rFonts w:cstheme="minorHAnsi"/>
          <w:sz w:val="28"/>
          <w:szCs w:val="28"/>
        </w:rPr>
      </w:pPr>
    </w:p>
    <w:p w14:paraId="237057C8" w14:textId="2E6C174D" w:rsidR="00AE1A7D" w:rsidRPr="000A7769" w:rsidRDefault="00AE1A7D">
      <w:pPr>
        <w:rPr>
          <w:rFonts w:cstheme="minorHAnsi"/>
          <w:sz w:val="28"/>
          <w:szCs w:val="28"/>
        </w:rPr>
      </w:pPr>
    </w:p>
    <w:p w14:paraId="2608F450" w14:textId="05C453C6" w:rsidR="009828C2" w:rsidRPr="000A7769" w:rsidRDefault="009828C2">
      <w:pPr>
        <w:rPr>
          <w:rFonts w:cstheme="minorHAnsi"/>
          <w:sz w:val="28"/>
          <w:szCs w:val="28"/>
        </w:rPr>
      </w:pPr>
    </w:p>
    <w:p w14:paraId="7068CB77" w14:textId="77777777" w:rsidR="00CA09C1" w:rsidRPr="000A7769" w:rsidRDefault="00CA09C1" w:rsidP="006D23FB">
      <w:pPr>
        <w:spacing w:after="0" w:line="276" w:lineRule="auto"/>
        <w:jc w:val="both"/>
        <w:rPr>
          <w:rFonts w:cstheme="minorHAnsi"/>
          <w:sz w:val="28"/>
          <w:szCs w:val="28"/>
        </w:rPr>
      </w:pPr>
    </w:p>
    <w:p w14:paraId="5B58DA89" w14:textId="64081E0C" w:rsidR="006D23FB" w:rsidRPr="000A7769" w:rsidRDefault="00DC1416" w:rsidP="00DC1416">
      <w:pPr>
        <w:pStyle w:val="Heading1"/>
        <w:jc w:val="both"/>
        <w:rPr>
          <w:rFonts w:asciiTheme="minorHAnsi" w:hAnsiTheme="minorHAnsi" w:cstheme="minorHAnsi"/>
          <w:sz w:val="28"/>
          <w:szCs w:val="28"/>
        </w:rPr>
      </w:pPr>
      <w:bookmarkStart w:id="15" w:name="_Toc111610756"/>
      <w:r w:rsidRPr="000A7769">
        <w:rPr>
          <w:rFonts w:asciiTheme="minorHAnsi" w:hAnsiTheme="minorHAnsi" w:cstheme="minorHAnsi"/>
          <w:sz w:val="28"/>
          <w:szCs w:val="28"/>
        </w:rPr>
        <w:t xml:space="preserve">5.0 </w:t>
      </w:r>
      <w:r w:rsidR="0096583E" w:rsidRPr="000A7769">
        <w:rPr>
          <w:rFonts w:asciiTheme="minorHAnsi" w:hAnsiTheme="minorHAnsi" w:cstheme="minorHAnsi"/>
          <w:sz w:val="28"/>
          <w:szCs w:val="28"/>
        </w:rPr>
        <w:t>References</w:t>
      </w:r>
      <w:bookmarkEnd w:id="15"/>
    </w:p>
    <w:p w14:paraId="7AC4B027" w14:textId="77777777" w:rsidR="006D23FB" w:rsidRPr="000A7769" w:rsidRDefault="006D23FB" w:rsidP="006D23FB">
      <w:pPr>
        <w:spacing w:line="276" w:lineRule="auto"/>
        <w:jc w:val="both"/>
        <w:rPr>
          <w:rFonts w:cstheme="minorHAnsi"/>
          <w:sz w:val="28"/>
          <w:szCs w:val="28"/>
        </w:rPr>
      </w:pPr>
    </w:p>
    <w:p w14:paraId="66A6C812" w14:textId="77777777" w:rsidR="006D23FB" w:rsidRPr="000A7769" w:rsidRDefault="006D23FB" w:rsidP="006D23FB">
      <w:pPr>
        <w:jc w:val="both"/>
        <w:rPr>
          <w:rFonts w:cstheme="minorHAnsi"/>
          <w:sz w:val="28"/>
          <w:szCs w:val="28"/>
        </w:rPr>
      </w:pPr>
    </w:p>
    <w:p w14:paraId="275636C7" w14:textId="21839860"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Baskaran, V. et al. (2013) "Managing information and knowledge within maternity services: Privacy and consent issues", </w:t>
      </w:r>
      <w:r w:rsidRPr="000A7769">
        <w:rPr>
          <w:rFonts w:cstheme="minorHAnsi"/>
          <w:i/>
          <w:iCs/>
          <w:color w:val="000000"/>
          <w:sz w:val="28"/>
          <w:szCs w:val="28"/>
          <w:shd w:val="clear" w:color="auto" w:fill="FFFFFF"/>
        </w:rPr>
        <w:t>Informatics for Health and Social Care</w:t>
      </w:r>
      <w:r w:rsidRPr="000A7769">
        <w:rPr>
          <w:rFonts w:cstheme="minorHAnsi"/>
          <w:color w:val="000000"/>
          <w:sz w:val="28"/>
          <w:szCs w:val="28"/>
          <w:shd w:val="clear" w:color="auto" w:fill="FFFFFF"/>
        </w:rPr>
        <w:t xml:space="preserve">, 38(3), pp. 196-210. </w:t>
      </w:r>
      <w:r w:rsidR="00E35FD6" w:rsidRPr="000A7769">
        <w:rPr>
          <w:rFonts w:cstheme="minorHAnsi"/>
          <w:color w:val="000000"/>
          <w:sz w:val="28"/>
          <w:szCs w:val="28"/>
          <w:shd w:val="clear" w:color="auto" w:fill="FFFFFF"/>
        </w:rPr>
        <w:t>Doi</w:t>
      </w:r>
      <w:r w:rsidRPr="000A7769">
        <w:rPr>
          <w:rFonts w:cstheme="minorHAnsi"/>
          <w:color w:val="000000"/>
          <w:sz w:val="28"/>
          <w:szCs w:val="28"/>
          <w:shd w:val="clear" w:color="auto" w:fill="FFFFFF"/>
        </w:rPr>
        <w:t xml:space="preserve">: 10.3109/17538157.2012.735732. </w:t>
      </w:r>
    </w:p>
    <w:p w14:paraId="31803AC6" w14:textId="5C269D2E" w:rsidR="006D23FB" w:rsidRPr="001834CE" w:rsidRDefault="006D23FB" w:rsidP="006D23FB">
      <w:pPr>
        <w:pStyle w:val="ListParagraph"/>
        <w:numPr>
          <w:ilvl w:val="0"/>
          <w:numId w:val="12"/>
        </w:numPr>
        <w:spacing w:after="0" w:line="276" w:lineRule="auto"/>
        <w:jc w:val="both"/>
        <w:rPr>
          <w:rFonts w:cstheme="minorHAnsi"/>
          <w:sz w:val="28"/>
          <w:szCs w:val="28"/>
        </w:rPr>
      </w:pPr>
      <w:r w:rsidRPr="001834CE">
        <w:rPr>
          <w:rFonts w:cstheme="minorHAnsi"/>
          <w:color w:val="000000"/>
          <w:sz w:val="28"/>
          <w:szCs w:val="28"/>
          <w:shd w:val="clear" w:color="auto" w:fill="FFFFFF"/>
        </w:rPr>
        <w:t xml:space="preserve">Calderon-Mafud, J. and Pando-Moreno, M. (2018) "Role of Authentic Leadership in Organizational Socialization and Work Engagement among Workers", Psychology, 09(01), pp. 46-62. </w:t>
      </w:r>
      <w:r w:rsidR="00E35FD6" w:rsidRPr="001834CE">
        <w:rPr>
          <w:rFonts w:cstheme="minorHAnsi"/>
          <w:color w:val="000000"/>
          <w:sz w:val="28"/>
          <w:szCs w:val="28"/>
          <w:shd w:val="clear" w:color="auto" w:fill="FFFFFF"/>
        </w:rPr>
        <w:t>Doi</w:t>
      </w:r>
      <w:r w:rsidRPr="001834CE">
        <w:rPr>
          <w:rFonts w:cstheme="minorHAnsi"/>
          <w:color w:val="000000"/>
          <w:sz w:val="28"/>
          <w:szCs w:val="28"/>
          <w:shd w:val="clear" w:color="auto" w:fill="FFFFFF"/>
        </w:rPr>
        <w:t xml:space="preserve">: 10.4236/psych.2018.91004. </w:t>
      </w:r>
    </w:p>
    <w:p w14:paraId="1F5B868A"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 xml:space="preserve">Examples of Knowledge Application Systems (2022). Available at: </w:t>
      </w:r>
      <w:hyperlink r:id="rId9" w:history="1">
        <w:r w:rsidRPr="000A7769">
          <w:rPr>
            <w:rStyle w:val="Hyperlink"/>
            <w:rFonts w:cstheme="minorHAnsi"/>
            <w:sz w:val="28"/>
            <w:szCs w:val="28"/>
            <w:shd w:val="clear" w:color="auto" w:fill="FFFFFF"/>
          </w:rPr>
          <w:t>https://www.tlu.ee/~sirvir/Information%20and%20Knowledge%20Management/Framework%20for%20IKM/examples_of_knowledge_application_systems.html</w:t>
        </w:r>
      </w:hyperlink>
      <w:r w:rsidRPr="000A7769">
        <w:rPr>
          <w:rFonts w:cstheme="minorHAnsi"/>
          <w:color w:val="000000"/>
          <w:sz w:val="28"/>
          <w:szCs w:val="28"/>
          <w:shd w:val="clear" w:color="auto" w:fill="FFFFFF"/>
        </w:rPr>
        <w:t xml:space="preserve">  (Accessed: 8 July 2022).</w:t>
      </w:r>
    </w:p>
    <w:p w14:paraId="15450FFC"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Ford, S. and Ford, S., 2022. </w:t>
      </w:r>
      <w:r w:rsidRPr="000A7769">
        <w:rPr>
          <w:rFonts w:cstheme="minorHAnsi"/>
          <w:i/>
          <w:iCs/>
          <w:color w:val="000000"/>
          <w:sz w:val="28"/>
          <w:szCs w:val="28"/>
          <w:shd w:val="clear" w:color="auto" w:fill="FFFFFF"/>
        </w:rPr>
        <w:t>Kirkup to lead independent review of East Kent maternity services | Nursing Times</w:t>
      </w:r>
      <w:r w:rsidRPr="000A7769">
        <w:rPr>
          <w:rFonts w:cstheme="minorHAnsi"/>
          <w:color w:val="000000"/>
          <w:sz w:val="28"/>
          <w:szCs w:val="28"/>
          <w:shd w:val="clear" w:color="auto" w:fill="FFFFFF"/>
        </w:rPr>
        <w:t xml:space="preserve">. [online] Nursing Times. Available at: &lt; </w:t>
      </w:r>
      <w:hyperlink r:id="rId10" w:history="1">
        <w:r w:rsidRPr="000A7769">
          <w:rPr>
            <w:rStyle w:val="Hyperlink"/>
            <w:rFonts w:cstheme="minorHAnsi"/>
            <w:sz w:val="28"/>
            <w:szCs w:val="28"/>
            <w:shd w:val="clear" w:color="auto" w:fill="FFFFFF"/>
          </w:rPr>
          <w:t>https://www.nursingtimes.net/news/hospital/kirkup-to-lead-independent-review-of-east-kent-maternity-services-14-02-2020/</w:t>
        </w:r>
      </w:hyperlink>
      <w:r w:rsidRPr="000A7769">
        <w:rPr>
          <w:rFonts w:cstheme="minorHAnsi"/>
          <w:color w:val="000000"/>
          <w:sz w:val="28"/>
          <w:szCs w:val="28"/>
          <w:shd w:val="clear" w:color="auto" w:fill="FFFFFF"/>
        </w:rPr>
        <w:t xml:space="preserve"> &gt; [Accessed 5 July 2022].</w:t>
      </w:r>
    </w:p>
    <w:p w14:paraId="158304B3"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GOV.WALES. 2020. </w:t>
      </w:r>
      <w:r w:rsidRPr="000A7769">
        <w:rPr>
          <w:rFonts w:cstheme="minorHAnsi"/>
          <w:i/>
          <w:iCs/>
          <w:color w:val="000000"/>
          <w:sz w:val="28"/>
          <w:szCs w:val="28"/>
          <w:shd w:val="clear" w:color="auto" w:fill="FFFFFF"/>
        </w:rPr>
        <w:t>NHS Wales health boards and trusts | GOV.WALES</w:t>
      </w:r>
      <w:r w:rsidRPr="000A7769">
        <w:rPr>
          <w:rFonts w:cstheme="minorHAnsi"/>
          <w:color w:val="000000"/>
          <w:sz w:val="28"/>
          <w:szCs w:val="28"/>
          <w:shd w:val="clear" w:color="auto" w:fill="FFFFFF"/>
        </w:rPr>
        <w:t xml:space="preserve">. [online] Available at: &lt; </w:t>
      </w:r>
      <w:hyperlink r:id="rId11" w:history="1">
        <w:r w:rsidRPr="000A7769">
          <w:rPr>
            <w:rStyle w:val="Hyperlink"/>
            <w:rFonts w:cstheme="minorHAnsi"/>
            <w:sz w:val="28"/>
            <w:szCs w:val="28"/>
            <w:shd w:val="clear" w:color="auto" w:fill="FFFFFF"/>
          </w:rPr>
          <w:t>https://gov.wales/nhs-wales-health-boards-and-trusts</w:t>
        </w:r>
      </w:hyperlink>
      <w:r w:rsidRPr="000A7769">
        <w:rPr>
          <w:rFonts w:cstheme="minorHAnsi"/>
          <w:color w:val="000000"/>
          <w:sz w:val="28"/>
          <w:szCs w:val="28"/>
          <w:shd w:val="clear" w:color="auto" w:fill="FFFFFF"/>
        </w:rPr>
        <w:t xml:space="preserve"> &gt; (Accessed 15 June 2022)</w:t>
      </w:r>
    </w:p>
    <w:p w14:paraId="5E580BCF" w14:textId="614300CB"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Jasimuddin, S. (2005) An Integration of Knowledge Transfer and Knowledge Storage: </w:t>
      </w:r>
      <w:r w:rsidR="00E35FD6" w:rsidRPr="000A7769">
        <w:rPr>
          <w:rFonts w:cstheme="minorHAnsi"/>
          <w:sz w:val="28"/>
          <w:szCs w:val="28"/>
        </w:rPr>
        <w:t>A</w:t>
      </w:r>
      <w:r w:rsidRPr="000A7769">
        <w:rPr>
          <w:rFonts w:cstheme="minorHAnsi"/>
          <w:sz w:val="28"/>
          <w:szCs w:val="28"/>
        </w:rPr>
        <w:t xml:space="preserve"> Holistic Approach, Academia.edu. Available at: </w:t>
      </w:r>
      <w:hyperlink r:id="rId12" w:history="1">
        <w:r w:rsidRPr="000A7769">
          <w:rPr>
            <w:rStyle w:val="Hyperlink"/>
            <w:rFonts w:cstheme="minorHAnsi"/>
            <w:sz w:val="28"/>
            <w:szCs w:val="28"/>
          </w:rPr>
          <w:t>https://www.academia.edu/63479320/An_Integration_of_Knowledge_Transfer_and_Knowledge_Storage_An_Holistic_Approach</w:t>
        </w:r>
      </w:hyperlink>
      <w:r w:rsidRPr="000A7769">
        <w:rPr>
          <w:rFonts w:cstheme="minorHAnsi"/>
          <w:sz w:val="28"/>
          <w:szCs w:val="28"/>
        </w:rPr>
        <w:t xml:space="preserve">  (Accessed: 5 July 2022).</w:t>
      </w:r>
    </w:p>
    <w:p w14:paraId="72C9FAA8"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lastRenderedPageBreak/>
        <w:t xml:space="preserve">Knowledge Management (KM) Definitions – John Girard, Ph.D. (2015). Available at: https://www.johngirard.net/km/ (Accessed: 12 May 2022). Knowledge Management (KM) Definitions – John Girard, Ph.D. (2015). Available at: </w:t>
      </w:r>
      <w:hyperlink r:id="rId13" w:history="1">
        <w:r w:rsidRPr="000A7769">
          <w:rPr>
            <w:rStyle w:val="Hyperlink"/>
            <w:rFonts w:cstheme="minorHAnsi"/>
            <w:sz w:val="28"/>
            <w:szCs w:val="28"/>
          </w:rPr>
          <w:t>https://www.johngirard.net/km/</w:t>
        </w:r>
      </w:hyperlink>
      <w:r w:rsidRPr="000A7769">
        <w:rPr>
          <w:rFonts w:cstheme="minorHAnsi"/>
          <w:sz w:val="28"/>
          <w:szCs w:val="28"/>
        </w:rPr>
        <w:t xml:space="preserve">  (Accessed: 12 May 2022). </w:t>
      </w:r>
    </w:p>
    <w:p w14:paraId="49A205E7" w14:textId="5DAEF7C4"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Li S, Cao M, Zhu X. Evidence-based practice: Knowledge, attitudes, implementation, facilitators, and barriers among community nurses-systematic review. Medicine (Baltimore). 2019 Sep;98(39</w:t>
      </w:r>
      <w:r w:rsidR="00E35FD6" w:rsidRPr="000A7769">
        <w:rPr>
          <w:rFonts w:cstheme="minorHAnsi"/>
          <w:sz w:val="28"/>
          <w:szCs w:val="28"/>
        </w:rPr>
        <w:t>): e</w:t>
      </w:r>
      <w:r w:rsidRPr="000A7769">
        <w:rPr>
          <w:rFonts w:cstheme="minorHAnsi"/>
          <w:sz w:val="28"/>
          <w:szCs w:val="28"/>
        </w:rPr>
        <w:t xml:space="preserve">17209. </w:t>
      </w:r>
      <w:r w:rsidR="00E35FD6" w:rsidRPr="000A7769">
        <w:rPr>
          <w:rFonts w:cstheme="minorHAnsi"/>
          <w:sz w:val="28"/>
          <w:szCs w:val="28"/>
        </w:rPr>
        <w:t>Doi</w:t>
      </w:r>
      <w:r w:rsidRPr="000A7769">
        <w:rPr>
          <w:rFonts w:cstheme="minorHAnsi"/>
          <w:sz w:val="28"/>
          <w:szCs w:val="28"/>
        </w:rPr>
        <w:t>: 10.1097/MD.0000000000017209. PMID: 31574830; PMCID: PMC6775415.</w:t>
      </w:r>
    </w:p>
    <w:p w14:paraId="67C946F5"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1834CE">
        <w:rPr>
          <w:rFonts w:cstheme="minorHAnsi"/>
          <w:color w:val="000000"/>
          <w:sz w:val="28"/>
          <w:szCs w:val="28"/>
          <w:shd w:val="clear" w:color="auto" w:fill="FFFFFF"/>
        </w:rPr>
        <w:t>Managing Knowledge in the Digital Firm. 2022. Managing Knowledge in the Digital Firm.</w:t>
      </w:r>
      <w:r w:rsidRPr="000A7769">
        <w:rPr>
          <w:rFonts w:cstheme="minorHAnsi"/>
          <w:color w:val="000000"/>
          <w:sz w:val="28"/>
          <w:szCs w:val="28"/>
          <w:shd w:val="clear" w:color="auto" w:fill="FFFFFF"/>
        </w:rPr>
        <w:t xml:space="preserve"> [online] Available at: &lt; </w:t>
      </w:r>
      <w:hyperlink r:id="rId14" w:history="1">
        <w:r w:rsidRPr="000A7769">
          <w:rPr>
            <w:rStyle w:val="Hyperlink"/>
            <w:rFonts w:cstheme="minorHAnsi"/>
            <w:sz w:val="28"/>
            <w:szCs w:val="28"/>
            <w:shd w:val="clear" w:color="auto" w:fill="FFFFFF"/>
          </w:rPr>
          <w:t>https://paginas.fe.up.pt/~acbrito/laudon/ch12/chpt12-1main.htm</w:t>
        </w:r>
      </w:hyperlink>
      <w:r w:rsidRPr="000A7769">
        <w:rPr>
          <w:rFonts w:cstheme="minorHAnsi"/>
          <w:color w:val="000000"/>
          <w:sz w:val="28"/>
          <w:szCs w:val="28"/>
          <w:shd w:val="clear" w:color="auto" w:fill="FFFFFF"/>
        </w:rPr>
        <w:t xml:space="preserve"> &gt; (Accessed 3 July 2022). </w:t>
      </w:r>
    </w:p>
    <w:p w14:paraId="1861FD33" w14:textId="2F771B7E" w:rsidR="00422B84" w:rsidRPr="000A7769" w:rsidRDefault="00422B84" w:rsidP="00422B84">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Cross Culture - Know culture for better business. 2015. The Lewis Model – Dimensions of Behaviour - Cross Culture. [online] Available at: </w:t>
      </w:r>
      <w:hyperlink r:id="rId15" w:history="1">
        <w:r w:rsidRPr="000A7769">
          <w:rPr>
            <w:rStyle w:val="Hyperlink"/>
            <w:rFonts w:cstheme="minorHAnsi"/>
            <w:sz w:val="28"/>
            <w:szCs w:val="28"/>
          </w:rPr>
          <w:t>https://www.crossculture.com/the-lewis-model-dimensions-of-behaviour/</w:t>
        </w:r>
      </w:hyperlink>
      <w:r w:rsidRPr="000A7769">
        <w:rPr>
          <w:rFonts w:cstheme="minorHAnsi"/>
          <w:sz w:val="28"/>
          <w:szCs w:val="28"/>
        </w:rPr>
        <w:t xml:space="preserve"> [Accessed 7 July 2022].</w:t>
      </w:r>
    </w:p>
    <w:p w14:paraId="4615EAC7" w14:textId="74DD26AE" w:rsidR="00090A9C" w:rsidRPr="000A7769" w:rsidRDefault="00090A9C"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Kumar, P., 2022. [online] Available at: </w:t>
      </w:r>
      <w:hyperlink r:id="rId16" w:history="1">
        <w:r w:rsidRPr="000A7769">
          <w:rPr>
            <w:rStyle w:val="Hyperlink"/>
            <w:rFonts w:cstheme="minorHAnsi"/>
            <w:sz w:val="28"/>
            <w:szCs w:val="28"/>
          </w:rPr>
          <w:t>https://www.simplilearn.com/what-is-six-sigma-a-complete-overview-article</w:t>
        </w:r>
      </w:hyperlink>
      <w:r w:rsidRPr="000A7769">
        <w:rPr>
          <w:rFonts w:cstheme="minorHAnsi"/>
          <w:sz w:val="28"/>
          <w:szCs w:val="28"/>
        </w:rPr>
        <w:t xml:space="preserve">  [Accessed 6 July 2022].</w:t>
      </w:r>
    </w:p>
    <w:p w14:paraId="2FB40F41" w14:textId="3187BCA3" w:rsidR="006D23FB" w:rsidRPr="000A7769" w:rsidRDefault="00090A9C"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 xml:space="preserve"> </w:t>
      </w:r>
      <w:r w:rsidR="006D23FB" w:rsidRPr="000A7769">
        <w:rPr>
          <w:rFonts w:cstheme="minorHAnsi"/>
          <w:color w:val="000000"/>
          <w:sz w:val="28"/>
          <w:szCs w:val="28"/>
          <w:shd w:val="clear" w:color="auto" w:fill="FFFFFF"/>
        </w:rPr>
        <w:t>Milton, N. (2008) "Knowledge acquisition in practice: a step-by-step guide", </w:t>
      </w:r>
      <w:r w:rsidR="006D23FB" w:rsidRPr="000A7769">
        <w:rPr>
          <w:rFonts w:cstheme="minorHAnsi"/>
          <w:i/>
          <w:iCs/>
          <w:color w:val="000000"/>
          <w:sz w:val="28"/>
          <w:szCs w:val="28"/>
          <w:shd w:val="clear" w:color="auto" w:fill="FFFFFF"/>
        </w:rPr>
        <w:t>Choice Reviews Online</w:t>
      </w:r>
      <w:r w:rsidR="006D23FB" w:rsidRPr="000A7769">
        <w:rPr>
          <w:rFonts w:cstheme="minorHAnsi"/>
          <w:color w:val="000000"/>
          <w:sz w:val="28"/>
          <w:szCs w:val="28"/>
          <w:shd w:val="clear" w:color="auto" w:fill="FFFFFF"/>
        </w:rPr>
        <w:t xml:space="preserve">, 45(05), pp. 45-2652-45-2652. </w:t>
      </w:r>
      <w:r w:rsidR="00E35FD6" w:rsidRPr="000A7769">
        <w:rPr>
          <w:rFonts w:cstheme="minorHAnsi"/>
          <w:color w:val="000000"/>
          <w:sz w:val="28"/>
          <w:szCs w:val="28"/>
          <w:shd w:val="clear" w:color="auto" w:fill="FFFFFF"/>
        </w:rPr>
        <w:t>Doi</w:t>
      </w:r>
      <w:r w:rsidR="006D23FB" w:rsidRPr="000A7769">
        <w:rPr>
          <w:rFonts w:cstheme="minorHAnsi"/>
          <w:color w:val="000000"/>
          <w:sz w:val="28"/>
          <w:szCs w:val="28"/>
          <w:shd w:val="clear" w:color="auto" w:fill="FFFFFF"/>
        </w:rPr>
        <w:t>: 10.5860/choice.45-2652. Accessed 23 June 2022</w:t>
      </w:r>
    </w:p>
    <w:p w14:paraId="29B9F9D2" w14:textId="7777777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National review of maternity services in Wales (2020). Available at:  </w:t>
      </w:r>
      <w:hyperlink r:id="rId17" w:history="1">
        <w:r w:rsidRPr="000A7769">
          <w:rPr>
            <w:rStyle w:val="Hyperlink"/>
            <w:rFonts w:cstheme="minorHAnsi"/>
            <w:sz w:val="28"/>
            <w:szCs w:val="28"/>
          </w:rPr>
          <w:t>https://hiw.org.uk/national-review-maternity-services-wales-finds-services-are-delivered-safe-and-effective-way-some</w:t>
        </w:r>
      </w:hyperlink>
      <w:r w:rsidRPr="000A7769">
        <w:rPr>
          <w:rFonts w:cstheme="minorHAnsi"/>
          <w:sz w:val="28"/>
          <w:szCs w:val="28"/>
        </w:rPr>
        <w:t xml:space="preserve">  (Accessed: 5 July 2022).</w:t>
      </w:r>
    </w:p>
    <w:p w14:paraId="5EB1B285" w14:textId="68107BF7"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Patel, R. (2021) </w:t>
      </w:r>
      <w:r w:rsidRPr="000A7769">
        <w:rPr>
          <w:rFonts w:cstheme="minorHAnsi"/>
          <w:i/>
          <w:iCs/>
          <w:color w:val="000000"/>
          <w:sz w:val="28"/>
          <w:szCs w:val="28"/>
          <w:shd w:val="clear" w:color="auto" w:fill="FFFFFF"/>
        </w:rPr>
        <w:t>Knowledge Acquisition: Definition, and In-Depth Explanation</w:t>
      </w:r>
      <w:r w:rsidRPr="000A7769">
        <w:rPr>
          <w:rFonts w:cstheme="minorHAnsi"/>
          <w:color w:val="000000"/>
          <w:sz w:val="28"/>
          <w:szCs w:val="28"/>
          <w:shd w:val="clear" w:color="auto" w:fill="FFFFFF"/>
        </w:rPr>
        <w:t>, </w:t>
      </w:r>
      <w:r w:rsidRPr="000A7769">
        <w:rPr>
          <w:rFonts w:cstheme="minorHAnsi"/>
          <w:i/>
          <w:iCs/>
          <w:color w:val="000000"/>
          <w:sz w:val="28"/>
          <w:szCs w:val="28"/>
          <w:shd w:val="clear" w:color="auto" w:fill="FFFFFF"/>
        </w:rPr>
        <w:t xml:space="preserve">The </w:t>
      </w:r>
      <w:r w:rsidR="00E35FD6" w:rsidRPr="000A7769">
        <w:rPr>
          <w:rFonts w:cstheme="minorHAnsi"/>
          <w:i/>
          <w:iCs/>
          <w:color w:val="000000"/>
          <w:sz w:val="28"/>
          <w:szCs w:val="28"/>
          <w:shd w:val="clear" w:color="auto" w:fill="FFFFFF"/>
        </w:rPr>
        <w:t>Cloud Tutorial</w:t>
      </w:r>
      <w:r w:rsidRPr="000A7769">
        <w:rPr>
          <w:rFonts w:cstheme="minorHAnsi"/>
          <w:color w:val="000000"/>
          <w:sz w:val="28"/>
          <w:szCs w:val="28"/>
          <w:shd w:val="clear" w:color="auto" w:fill="FFFFFF"/>
        </w:rPr>
        <w:t xml:space="preserve">. Available at: </w:t>
      </w:r>
      <w:hyperlink r:id="rId18" w:history="1">
        <w:r w:rsidRPr="000A7769">
          <w:rPr>
            <w:rStyle w:val="Hyperlink"/>
            <w:rFonts w:cstheme="minorHAnsi"/>
            <w:sz w:val="28"/>
            <w:szCs w:val="28"/>
            <w:shd w:val="clear" w:color="auto" w:fill="FFFFFF"/>
          </w:rPr>
          <w:t>https://www.thecloudtutorial.com/knowledge-acquisition</w:t>
        </w:r>
      </w:hyperlink>
      <w:r w:rsidRPr="000A7769">
        <w:rPr>
          <w:rFonts w:cstheme="minorHAnsi"/>
          <w:color w:val="000000"/>
          <w:sz w:val="28"/>
          <w:szCs w:val="28"/>
          <w:shd w:val="clear" w:color="auto" w:fill="FFFFFF"/>
        </w:rPr>
        <w:t xml:space="preserve"> / (Accessed: 4 July 2022).</w:t>
      </w:r>
    </w:p>
    <w:p w14:paraId="621A9239" w14:textId="28D73D9F"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Princess of Wales Hospital – Maternity Services, Cwm </w:t>
      </w:r>
      <w:r w:rsidR="00E35FD6" w:rsidRPr="000A7769">
        <w:rPr>
          <w:rFonts w:cstheme="minorHAnsi"/>
          <w:sz w:val="28"/>
          <w:szCs w:val="28"/>
        </w:rPr>
        <w:t>Taff</w:t>
      </w:r>
      <w:r w:rsidRPr="000A7769">
        <w:rPr>
          <w:rFonts w:cstheme="minorHAnsi"/>
          <w:sz w:val="28"/>
          <w:szCs w:val="28"/>
        </w:rPr>
        <w:t xml:space="preserve"> Morgannwg University Health Board (2019). Available at: </w:t>
      </w:r>
      <w:hyperlink r:id="rId19" w:history="1">
        <w:r w:rsidRPr="000A7769">
          <w:rPr>
            <w:rStyle w:val="Hyperlink"/>
            <w:rFonts w:cstheme="minorHAnsi"/>
            <w:sz w:val="28"/>
            <w:szCs w:val="28"/>
          </w:rPr>
          <w:t>http://cwmtafmorgannwg.wales/wp-</w:t>
        </w:r>
        <w:r w:rsidRPr="000A7769">
          <w:rPr>
            <w:rStyle w:val="Hyperlink"/>
            <w:rFonts w:cstheme="minorHAnsi"/>
            <w:sz w:val="28"/>
            <w:szCs w:val="28"/>
          </w:rPr>
          <w:lastRenderedPageBreak/>
          <w:t>content/uploads/2018/06/HIW-report-for-Royal-Glamorgan-Hospital.pdf</w:t>
        </w:r>
      </w:hyperlink>
      <w:r w:rsidRPr="000A7769">
        <w:rPr>
          <w:rFonts w:cstheme="minorHAnsi"/>
          <w:sz w:val="28"/>
          <w:szCs w:val="28"/>
        </w:rPr>
        <w:t xml:space="preserve">  (Accessed: 6 July 2022). </w:t>
      </w:r>
    </w:p>
    <w:p w14:paraId="516E8BB5" w14:textId="674DE630" w:rsidR="00111960" w:rsidRPr="000A7769" w:rsidRDefault="00111960"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w:t>
      </w:r>
      <w:r w:rsidRPr="000A7769">
        <w:rPr>
          <w:rFonts w:cstheme="minorHAnsi"/>
          <w:sz w:val="28"/>
          <w:szCs w:val="28"/>
        </w:rPr>
        <w:t>Gov.wales. 2021. Maternity Care in Wales. [online] Available at: &lt;</w:t>
      </w:r>
      <w:r w:rsidRPr="000A7769">
        <w:rPr>
          <w:rFonts w:cstheme="minorHAnsi"/>
          <w:sz w:val="28"/>
          <w:szCs w:val="28"/>
        </w:rPr>
        <w:t xml:space="preserve"> </w:t>
      </w:r>
      <w:hyperlink r:id="rId20" w:history="1">
        <w:r w:rsidRPr="000A7769">
          <w:rPr>
            <w:rStyle w:val="Hyperlink"/>
            <w:rFonts w:cstheme="minorHAnsi"/>
            <w:sz w:val="28"/>
            <w:szCs w:val="28"/>
          </w:rPr>
          <w:t>https://gov.wales/sites/default/files/publications/2019-06/maternity-care-in-wales-a-five-year-vision-for-the-future-2019-2024.pdf</w:t>
        </w:r>
      </w:hyperlink>
      <w:r w:rsidRPr="000A7769">
        <w:rPr>
          <w:rFonts w:cstheme="minorHAnsi"/>
          <w:sz w:val="28"/>
          <w:szCs w:val="28"/>
        </w:rPr>
        <w:t xml:space="preserve"> </w:t>
      </w:r>
      <w:r w:rsidRPr="000A7769">
        <w:rPr>
          <w:rFonts w:cstheme="minorHAnsi"/>
          <w:sz w:val="28"/>
          <w:szCs w:val="28"/>
        </w:rPr>
        <w:t>&gt; [Accessed 16 August 2022].</w:t>
      </w:r>
    </w:p>
    <w:p w14:paraId="009DBFB2" w14:textId="1835579B" w:rsidR="00B549B6" w:rsidRPr="000A7769" w:rsidRDefault="00B549B6"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NHS WALES, (2017), Clinical Supervision for Midwives in Wales. </w:t>
      </w:r>
      <w:r w:rsidR="00CB5653" w:rsidRPr="000A7769">
        <w:rPr>
          <w:rFonts w:cstheme="minorHAnsi"/>
          <w:sz w:val="28"/>
          <w:szCs w:val="28"/>
        </w:rPr>
        <w:t xml:space="preserve">Available at: </w:t>
      </w:r>
      <w:hyperlink r:id="rId21" w:history="1">
        <w:r w:rsidR="00337FBF" w:rsidRPr="000A7769">
          <w:rPr>
            <w:rStyle w:val="Hyperlink"/>
            <w:rFonts w:cstheme="minorHAnsi"/>
            <w:sz w:val="28"/>
            <w:szCs w:val="28"/>
          </w:rPr>
          <w:t>https://gov.wales/sites/default/files/publications/2019-03/clinical-supervision-for-midwives-in-wales.pdf</w:t>
        </w:r>
      </w:hyperlink>
      <w:r w:rsidR="00337FBF" w:rsidRPr="000A7769">
        <w:rPr>
          <w:rFonts w:cstheme="minorHAnsi"/>
          <w:sz w:val="28"/>
          <w:szCs w:val="28"/>
        </w:rPr>
        <w:t xml:space="preserve"> </w:t>
      </w:r>
      <w:r w:rsidR="003A7F94" w:rsidRPr="000A7769">
        <w:rPr>
          <w:rFonts w:cstheme="minorHAnsi"/>
          <w:sz w:val="28"/>
          <w:szCs w:val="28"/>
        </w:rPr>
        <w:t>(Accessed: 12 August 2022)</w:t>
      </w:r>
    </w:p>
    <w:p w14:paraId="34A19514" w14:textId="7FE8B45F" w:rsidR="00A100C1" w:rsidRPr="000A7769" w:rsidRDefault="00A100C1" w:rsidP="00CA39B0">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w:t>
      </w:r>
      <w:r w:rsidRPr="000A7769">
        <w:rPr>
          <w:rFonts w:cstheme="minorHAnsi"/>
          <w:sz w:val="28"/>
          <w:szCs w:val="28"/>
        </w:rPr>
        <w:t>Gold, A. H., Malhotra, A., &amp; Segars, A. H. (2001). Knowledge management: An organizational</w:t>
      </w:r>
      <w:r w:rsidR="00CA39B0" w:rsidRPr="000A7769">
        <w:rPr>
          <w:rFonts w:cstheme="minorHAnsi"/>
          <w:sz w:val="28"/>
          <w:szCs w:val="28"/>
        </w:rPr>
        <w:t xml:space="preserve"> </w:t>
      </w:r>
      <w:r w:rsidRPr="000A7769">
        <w:rPr>
          <w:rFonts w:cstheme="minorHAnsi"/>
          <w:sz w:val="28"/>
          <w:szCs w:val="28"/>
        </w:rPr>
        <w:t>capabilities perspective.,</w:t>
      </w:r>
      <w:r w:rsidR="00165C87" w:rsidRPr="000A7769">
        <w:rPr>
          <w:rFonts w:cstheme="minorHAnsi"/>
          <w:sz w:val="28"/>
          <w:szCs w:val="28"/>
        </w:rPr>
        <w:t xml:space="preserve"> pp. </w:t>
      </w:r>
      <w:r w:rsidRPr="000A7769">
        <w:rPr>
          <w:rFonts w:cstheme="minorHAnsi"/>
          <w:sz w:val="28"/>
          <w:szCs w:val="28"/>
        </w:rPr>
        <w:t>185- 214</w:t>
      </w:r>
    </w:p>
    <w:p w14:paraId="306882DA" w14:textId="0A4FDB6D"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Semertzaki, E. (2011) "Knowledge management", </w:t>
      </w:r>
      <w:r w:rsidRPr="000A7769">
        <w:rPr>
          <w:rFonts w:cstheme="minorHAnsi"/>
          <w:i/>
          <w:iCs/>
          <w:color w:val="000000"/>
          <w:sz w:val="28"/>
          <w:szCs w:val="28"/>
          <w:shd w:val="clear" w:color="auto" w:fill="FFFFFF"/>
        </w:rPr>
        <w:t>Special Libraries as Knowledge Management Centres</w:t>
      </w:r>
      <w:r w:rsidRPr="000A7769">
        <w:rPr>
          <w:rFonts w:cstheme="minorHAnsi"/>
          <w:color w:val="000000"/>
          <w:sz w:val="28"/>
          <w:szCs w:val="28"/>
          <w:shd w:val="clear" w:color="auto" w:fill="FFFFFF"/>
        </w:rPr>
        <w:t xml:space="preserve">, pp. 57-119. </w:t>
      </w:r>
      <w:r w:rsidR="00E35FD6" w:rsidRPr="000A7769">
        <w:rPr>
          <w:rFonts w:cstheme="minorHAnsi"/>
          <w:color w:val="000000"/>
          <w:sz w:val="28"/>
          <w:szCs w:val="28"/>
          <w:shd w:val="clear" w:color="auto" w:fill="FFFFFF"/>
        </w:rPr>
        <w:t>Doi</w:t>
      </w:r>
      <w:r w:rsidRPr="000A7769">
        <w:rPr>
          <w:rFonts w:cstheme="minorHAnsi"/>
          <w:color w:val="000000"/>
          <w:sz w:val="28"/>
          <w:szCs w:val="28"/>
          <w:shd w:val="clear" w:color="auto" w:fill="FFFFFF"/>
        </w:rPr>
        <w:t xml:space="preserve">: 10.1016/b978-1-84334-613-5.50002-9. </w:t>
      </w:r>
    </w:p>
    <w:p w14:paraId="082B4805" w14:textId="4017A7B0" w:rsidR="00FC31B9" w:rsidRPr="000A7769" w:rsidRDefault="00FC31B9" w:rsidP="00FC31B9">
      <w:pPr>
        <w:pStyle w:val="ListParagraph"/>
        <w:numPr>
          <w:ilvl w:val="0"/>
          <w:numId w:val="12"/>
        </w:numPr>
        <w:rPr>
          <w:rFonts w:cstheme="minorHAnsi"/>
          <w:sz w:val="28"/>
          <w:szCs w:val="28"/>
        </w:rPr>
      </w:pPr>
      <w:r w:rsidRPr="000A7769">
        <w:rPr>
          <w:rFonts w:cstheme="minorHAnsi"/>
          <w:sz w:val="28"/>
          <w:szCs w:val="28"/>
        </w:rPr>
        <w:t xml:space="preserve"> </w:t>
      </w:r>
      <w:r w:rsidRPr="000A7769">
        <w:rPr>
          <w:rFonts w:cstheme="minorHAnsi"/>
          <w:sz w:val="28"/>
          <w:szCs w:val="28"/>
        </w:rPr>
        <w:t>Nonaka, I., &amp; Konno, N. (2005). Knowledge Creation. Knowledge Management: Critical Perspectives on Business and Management, 2(3), 53.</w:t>
      </w:r>
    </w:p>
    <w:p w14:paraId="3470BF7C" w14:textId="37A676E0"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The Influence of Demographics on Mobile Learning Readiness: Science versus Social Science Undergraduates - Scientific Figure on ResearchGate. Available from: </w:t>
      </w:r>
      <w:hyperlink r:id="rId22" w:history="1">
        <w:r w:rsidRPr="000A7769">
          <w:rPr>
            <w:rStyle w:val="Hyperlink"/>
            <w:rFonts w:cstheme="minorHAnsi"/>
            <w:sz w:val="28"/>
            <w:szCs w:val="28"/>
          </w:rPr>
          <w:t>https://www.researchgate.net/figure/Three-Stages-of-Knowledge-Acquisition-Jonassen-1992_fig9_312758470</w:t>
        </w:r>
      </w:hyperlink>
      <w:r w:rsidRPr="000A7769">
        <w:rPr>
          <w:rFonts w:cstheme="minorHAnsi"/>
          <w:sz w:val="28"/>
          <w:szCs w:val="28"/>
        </w:rPr>
        <w:t xml:space="preserve">  (</w:t>
      </w:r>
      <w:r w:rsidR="003A7F94" w:rsidRPr="000A7769">
        <w:rPr>
          <w:rFonts w:cstheme="minorHAnsi"/>
          <w:sz w:val="28"/>
          <w:szCs w:val="28"/>
        </w:rPr>
        <w:t>A</w:t>
      </w:r>
      <w:r w:rsidRPr="000A7769">
        <w:rPr>
          <w:rFonts w:cstheme="minorHAnsi"/>
          <w:sz w:val="28"/>
          <w:szCs w:val="28"/>
        </w:rPr>
        <w:t>ccessed 8 July 2022).</w:t>
      </w:r>
    </w:p>
    <w:p w14:paraId="646ECD2A" w14:textId="7B2CB61E" w:rsidR="006D23FB" w:rsidRPr="000A7769" w:rsidRDefault="006D23FB" w:rsidP="006D23FB">
      <w:pPr>
        <w:pStyle w:val="ListParagraph"/>
        <w:numPr>
          <w:ilvl w:val="0"/>
          <w:numId w:val="12"/>
        </w:numPr>
        <w:spacing w:after="0" w:line="276" w:lineRule="auto"/>
        <w:jc w:val="both"/>
        <w:rPr>
          <w:rFonts w:cstheme="minorHAnsi"/>
          <w:sz w:val="28"/>
          <w:szCs w:val="28"/>
        </w:rPr>
      </w:pPr>
      <w:r w:rsidRPr="000A7769">
        <w:rPr>
          <w:rFonts w:cstheme="minorHAnsi"/>
          <w:color w:val="000000"/>
          <w:sz w:val="28"/>
          <w:szCs w:val="28"/>
          <w:shd w:val="clear" w:color="auto" w:fill="FFFFFF"/>
        </w:rPr>
        <w:t>Turner, H. (2008) "Government Operational Research Service: Civil OR in UK Central Government", Journal of the Operational Research</w:t>
      </w:r>
      <w:r w:rsidRPr="000A7769">
        <w:rPr>
          <w:rFonts w:cstheme="minorHAnsi"/>
          <w:i/>
          <w:iCs/>
          <w:color w:val="000000"/>
          <w:sz w:val="28"/>
          <w:szCs w:val="28"/>
          <w:shd w:val="clear" w:color="auto" w:fill="FFFFFF"/>
        </w:rPr>
        <w:t xml:space="preserve"> </w:t>
      </w:r>
      <w:r w:rsidRPr="000A7769">
        <w:rPr>
          <w:rFonts w:cstheme="minorHAnsi"/>
          <w:color w:val="000000"/>
          <w:sz w:val="28"/>
          <w:szCs w:val="28"/>
          <w:shd w:val="clear" w:color="auto" w:fill="FFFFFF"/>
        </w:rPr>
        <w:t xml:space="preserve">Society, 59(2), pp. 148-162. </w:t>
      </w:r>
      <w:r w:rsidR="00E35FD6" w:rsidRPr="000A7769">
        <w:rPr>
          <w:rFonts w:cstheme="minorHAnsi"/>
          <w:color w:val="000000"/>
          <w:sz w:val="28"/>
          <w:szCs w:val="28"/>
          <w:shd w:val="clear" w:color="auto" w:fill="FFFFFF"/>
        </w:rPr>
        <w:t>Doi</w:t>
      </w:r>
      <w:r w:rsidRPr="000A7769">
        <w:rPr>
          <w:rFonts w:cstheme="minorHAnsi"/>
          <w:color w:val="000000"/>
          <w:sz w:val="28"/>
          <w:szCs w:val="28"/>
          <w:shd w:val="clear" w:color="auto" w:fill="FFFFFF"/>
        </w:rPr>
        <w:t xml:space="preserve">: 10.1057/palgrave.jors.2602452. </w:t>
      </w:r>
    </w:p>
    <w:p w14:paraId="2ACE3A49" w14:textId="252ABE17" w:rsidR="001D2A4F" w:rsidRPr="000A7769" w:rsidRDefault="001D2A4F"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w:t>
      </w:r>
      <w:r w:rsidRPr="000A7769">
        <w:rPr>
          <w:rFonts w:cstheme="minorHAnsi"/>
          <w:sz w:val="28"/>
          <w:szCs w:val="28"/>
        </w:rPr>
        <w:t xml:space="preserve">Gething, V. (2017) Innovative technology helps new </w:t>
      </w:r>
      <w:r w:rsidR="007540EA" w:rsidRPr="000A7769">
        <w:rPr>
          <w:rFonts w:cstheme="minorHAnsi"/>
          <w:sz w:val="28"/>
          <w:szCs w:val="28"/>
        </w:rPr>
        <w:t>mums’</w:t>
      </w:r>
      <w:r w:rsidRPr="000A7769">
        <w:rPr>
          <w:rFonts w:cstheme="minorHAnsi"/>
          <w:sz w:val="28"/>
          <w:szCs w:val="28"/>
        </w:rPr>
        <w:t xml:space="preserve"> bond with their babies - Cwm Taf Morgannwg University Health Board, Cwm Taf Morgannwg University Health Board. Available at:</w:t>
      </w:r>
      <w:r w:rsidRPr="000A7769">
        <w:rPr>
          <w:rFonts w:cstheme="minorHAnsi"/>
          <w:sz w:val="28"/>
          <w:szCs w:val="28"/>
        </w:rPr>
        <w:t xml:space="preserve">  &lt; </w:t>
      </w:r>
      <w:hyperlink r:id="rId23" w:history="1">
        <w:r w:rsidRPr="000A7769">
          <w:rPr>
            <w:rStyle w:val="Hyperlink"/>
            <w:rFonts w:cstheme="minorHAnsi"/>
            <w:sz w:val="28"/>
            <w:szCs w:val="28"/>
          </w:rPr>
          <w:t>https://cwmtafmorgannwg.wales/innovative-technology-helps-new-mums-bond-babies</w:t>
        </w:r>
      </w:hyperlink>
      <w:r w:rsidRPr="000A7769">
        <w:rPr>
          <w:rFonts w:cstheme="minorHAnsi"/>
          <w:sz w:val="28"/>
          <w:szCs w:val="28"/>
        </w:rPr>
        <w:t xml:space="preserve"> </w:t>
      </w:r>
      <w:r w:rsidRPr="000A7769">
        <w:rPr>
          <w:rFonts w:cstheme="minorHAnsi"/>
          <w:sz w:val="28"/>
          <w:szCs w:val="28"/>
        </w:rPr>
        <w:t>/ (Accessed: 16 August 2022</w:t>
      </w:r>
      <w:r w:rsidR="00087B2B" w:rsidRPr="000A7769">
        <w:rPr>
          <w:rFonts w:cstheme="minorHAnsi"/>
          <w:sz w:val="28"/>
          <w:szCs w:val="28"/>
        </w:rPr>
        <w:t>).</w:t>
      </w:r>
      <w:r w:rsidRPr="000A7769">
        <w:rPr>
          <w:rFonts w:cstheme="minorHAnsi"/>
          <w:sz w:val="28"/>
          <w:szCs w:val="28"/>
        </w:rPr>
        <w:t xml:space="preserve"> </w:t>
      </w:r>
    </w:p>
    <w:p w14:paraId="543CF926" w14:textId="400B61DE" w:rsidR="00E955B8" w:rsidRPr="000A7769" w:rsidRDefault="00E955B8"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lastRenderedPageBreak/>
        <w:t xml:space="preserve"> </w:t>
      </w:r>
      <w:r w:rsidRPr="000A7769">
        <w:rPr>
          <w:rFonts w:cstheme="minorHAnsi"/>
          <w:color w:val="000000"/>
          <w:sz w:val="28"/>
          <w:szCs w:val="28"/>
          <w:shd w:val="clear" w:color="auto" w:fill="FFFFFF"/>
        </w:rPr>
        <w:t xml:space="preserve">The World of Work Project. n.d. The Cameron and Quinn Competing Values Culture Model - The World of Work Project. [online] Available at: </w:t>
      </w:r>
      <w:hyperlink r:id="rId24" w:history="1">
        <w:r w:rsidR="00092265" w:rsidRPr="000A7769">
          <w:rPr>
            <w:rStyle w:val="Hyperlink"/>
            <w:rFonts w:cstheme="minorHAnsi"/>
            <w:sz w:val="28"/>
            <w:szCs w:val="28"/>
            <w:shd w:val="clear" w:color="auto" w:fill="FFFFFF"/>
          </w:rPr>
          <w:t>https://worldofwork.io/2019/10/cameron-quinns-competing-values-culture-model/</w:t>
        </w:r>
      </w:hyperlink>
      <w:r w:rsidR="00092265" w:rsidRPr="000A7769">
        <w:rPr>
          <w:rFonts w:cstheme="minorHAnsi"/>
          <w:color w:val="000000"/>
          <w:sz w:val="28"/>
          <w:szCs w:val="28"/>
          <w:shd w:val="clear" w:color="auto" w:fill="FFFFFF"/>
        </w:rPr>
        <w:t xml:space="preserve"> </w:t>
      </w:r>
      <w:r w:rsidRPr="000A7769">
        <w:rPr>
          <w:rFonts w:cstheme="minorHAnsi"/>
          <w:color w:val="000000"/>
          <w:sz w:val="28"/>
          <w:szCs w:val="28"/>
          <w:shd w:val="clear" w:color="auto" w:fill="FFFFFF"/>
        </w:rPr>
        <w:t xml:space="preserve"> [Accessed 16 August 2022].</w:t>
      </w:r>
    </w:p>
    <w:p w14:paraId="6FAFB96E" w14:textId="0EE5BC8F" w:rsidR="00DC6C3F" w:rsidRDefault="00DC6C3F" w:rsidP="006D23FB">
      <w:pPr>
        <w:pStyle w:val="ListParagraph"/>
        <w:numPr>
          <w:ilvl w:val="0"/>
          <w:numId w:val="12"/>
        </w:numPr>
        <w:spacing w:after="0" w:line="276" w:lineRule="auto"/>
        <w:jc w:val="both"/>
        <w:rPr>
          <w:rFonts w:cstheme="minorHAnsi"/>
          <w:sz w:val="28"/>
          <w:szCs w:val="28"/>
        </w:rPr>
      </w:pPr>
      <w:r w:rsidRPr="00DC6C3F">
        <w:rPr>
          <w:rFonts w:cstheme="minorHAnsi"/>
          <w:sz w:val="28"/>
          <w:szCs w:val="28"/>
        </w:rPr>
        <w:t xml:space="preserve"> Doyle, W. J. (1985) ‘Introduction’, Annals of Otology, Rhinology &amp; Laryngology, 94(5_suppl2), pp. 20–21. doi: 10.1177/00034894850945S212.</w:t>
      </w:r>
    </w:p>
    <w:p w14:paraId="42BA72B7" w14:textId="73F74219" w:rsidR="00AD7D62" w:rsidRPr="000A7769" w:rsidRDefault="00E35FD6"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Salsano</w:t>
      </w:r>
      <w:r w:rsidR="00EB060C" w:rsidRPr="000A7769">
        <w:rPr>
          <w:rFonts w:cstheme="minorHAnsi"/>
          <w:sz w:val="28"/>
          <w:szCs w:val="28"/>
        </w:rPr>
        <w:t xml:space="preserve">, K. et al. (2016) "A Knowledge Management Framework and Approach for Clinical Development", Therapeutic Innovation &amp;amp; Regulatory Science, 50(5), pp. 536-545. </w:t>
      </w:r>
      <w:r w:rsidRPr="000A7769">
        <w:rPr>
          <w:rFonts w:cstheme="minorHAnsi"/>
          <w:sz w:val="28"/>
          <w:szCs w:val="28"/>
        </w:rPr>
        <w:t>Doi</w:t>
      </w:r>
      <w:r w:rsidR="00EB060C" w:rsidRPr="000A7769">
        <w:rPr>
          <w:rFonts w:cstheme="minorHAnsi"/>
          <w:sz w:val="28"/>
          <w:szCs w:val="28"/>
        </w:rPr>
        <w:t>: 10.1177/2168479016664773.</w:t>
      </w:r>
    </w:p>
    <w:p w14:paraId="67A23591" w14:textId="70069DE1" w:rsidR="00783069" w:rsidRPr="000A7769" w:rsidRDefault="000B74DE"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 </w:t>
      </w:r>
      <w:r w:rsidR="00783069" w:rsidRPr="000A7769">
        <w:rPr>
          <w:rFonts w:cstheme="minorHAnsi"/>
          <w:color w:val="000000"/>
          <w:sz w:val="28"/>
          <w:szCs w:val="28"/>
          <w:shd w:val="clear" w:color="auto" w:fill="FFFFFF"/>
        </w:rPr>
        <w:t>Jurevicius, O., 2021. </w:t>
      </w:r>
      <w:r w:rsidR="00783069" w:rsidRPr="000A7769">
        <w:rPr>
          <w:rFonts w:cstheme="minorHAnsi"/>
          <w:i/>
          <w:iCs/>
          <w:color w:val="000000"/>
          <w:sz w:val="28"/>
          <w:szCs w:val="28"/>
          <w:shd w:val="clear" w:color="auto" w:fill="FFFFFF"/>
        </w:rPr>
        <w:t>All You Need to Know About Resource-Based View</w:t>
      </w:r>
      <w:r w:rsidR="00783069" w:rsidRPr="000A7769">
        <w:rPr>
          <w:rFonts w:cstheme="minorHAnsi"/>
          <w:color w:val="000000"/>
          <w:sz w:val="28"/>
          <w:szCs w:val="28"/>
          <w:shd w:val="clear" w:color="auto" w:fill="FFFFFF"/>
        </w:rPr>
        <w:t>. [online] Strategic Management Insight. Available at: &lt;</w:t>
      </w:r>
      <w:r w:rsidR="00783069" w:rsidRPr="000A7769">
        <w:rPr>
          <w:rFonts w:cstheme="minorHAnsi"/>
          <w:color w:val="000000"/>
          <w:sz w:val="28"/>
          <w:szCs w:val="28"/>
          <w:shd w:val="clear" w:color="auto" w:fill="FFFFFF"/>
        </w:rPr>
        <w:t xml:space="preserve"> </w:t>
      </w:r>
      <w:hyperlink r:id="rId25" w:history="1">
        <w:r w:rsidR="00783069" w:rsidRPr="000A7769">
          <w:rPr>
            <w:rStyle w:val="Hyperlink"/>
            <w:rFonts w:cstheme="minorHAnsi"/>
            <w:sz w:val="28"/>
            <w:szCs w:val="28"/>
            <w:u w:val="none"/>
            <w:shd w:val="clear" w:color="auto" w:fill="FFFFFF"/>
          </w:rPr>
          <w:t>https://strategicmanagementinsight.com/tools/resource-based-view/#:~:text=Definition,gain%20and%20sustain%20competitive%20advantage</w:t>
        </w:r>
      </w:hyperlink>
      <w:r w:rsidR="00783069" w:rsidRPr="000A7769">
        <w:rPr>
          <w:rFonts w:cstheme="minorHAnsi"/>
          <w:color w:val="000000"/>
          <w:sz w:val="28"/>
          <w:szCs w:val="28"/>
          <w:shd w:val="clear" w:color="auto" w:fill="FFFFFF"/>
        </w:rPr>
        <w:t>.</w:t>
      </w:r>
      <w:r w:rsidR="00783069" w:rsidRPr="000A7769">
        <w:rPr>
          <w:rFonts w:cstheme="minorHAnsi"/>
          <w:color w:val="000000"/>
          <w:sz w:val="28"/>
          <w:szCs w:val="28"/>
          <w:shd w:val="clear" w:color="auto" w:fill="FFFFFF"/>
        </w:rPr>
        <w:t xml:space="preserve"> </w:t>
      </w:r>
      <w:r w:rsidR="00783069" w:rsidRPr="000A7769">
        <w:rPr>
          <w:rFonts w:cstheme="minorHAnsi"/>
          <w:color w:val="000000"/>
          <w:sz w:val="28"/>
          <w:szCs w:val="28"/>
          <w:shd w:val="clear" w:color="auto" w:fill="FFFFFF"/>
        </w:rPr>
        <w:t>&gt; [Accessed 16 August 2022].</w:t>
      </w:r>
    </w:p>
    <w:p w14:paraId="590BE6DC" w14:textId="708CE10A" w:rsidR="000B74DE" w:rsidRPr="000A7769" w:rsidRDefault="000B74DE" w:rsidP="006D23FB">
      <w:pPr>
        <w:pStyle w:val="ListParagraph"/>
        <w:numPr>
          <w:ilvl w:val="0"/>
          <w:numId w:val="12"/>
        </w:numPr>
        <w:spacing w:after="0" w:line="276" w:lineRule="auto"/>
        <w:jc w:val="both"/>
        <w:rPr>
          <w:rFonts w:cstheme="minorHAnsi"/>
          <w:sz w:val="28"/>
          <w:szCs w:val="28"/>
        </w:rPr>
      </w:pPr>
      <w:r w:rsidRPr="000A7769">
        <w:rPr>
          <w:rFonts w:cstheme="minorHAnsi"/>
          <w:sz w:val="28"/>
          <w:szCs w:val="28"/>
        </w:rPr>
        <w:t xml:space="preserve">Robbin, S., 1996. Organizational </w:t>
      </w:r>
      <w:r w:rsidRPr="000A7769">
        <w:rPr>
          <w:rFonts w:cstheme="minorHAnsi"/>
          <w:sz w:val="28"/>
          <w:szCs w:val="28"/>
        </w:rPr>
        <w:t>Behaviour</w:t>
      </w:r>
      <w:r w:rsidRPr="000A7769">
        <w:rPr>
          <w:rFonts w:cstheme="minorHAnsi"/>
          <w:sz w:val="28"/>
          <w:szCs w:val="28"/>
        </w:rPr>
        <w:t>, Englewood Cliff. New Jersey.</w:t>
      </w:r>
    </w:p>
    <w:p w14:paraId="24BACDC0" w14:textId="41A4598A" w:rsidR="00D56719" w:rsidRPr="000A7769" w:rsidRDefault="00D56719" w:rsidP="006D23FB">
      <w:pPr>
        <w:pStyle w:val="ListParagraph"/>
        <w:numPr>
          <w:ilvl w:val="0"/>
          <w:numId w:val="12"/>
        </w:numPr>
        <w:spacing w:after="0" w:line="276" w:lineRule="auto"/>
        <w:jc w:val="both"/>
        <w:rPr>
          <w:rFonts w:cstheme="minorHAnsi"/>
          <w:sz w:val="28"/>
          <w:szCs w:val="28"/>
        </w:rPr>
      </w:pPr>
      <w:r w:rsidRPr="000A7769">
        <w:rPr>
          <w:rFonts w:cstheme="minorHAnsi"/>
          <w:color w:val="212121"/>
          <w:sz w:val="28"/>
          <w:szCs w:val="28"/>
          <w:shd w:val="clear" w:color="auto" w:fill="FFFFFF"/>
        </w:rPr>
        <w:t xml:space="preserve"> Farnese ML, Barbieri B, Chirumbolo A, Patriotta G. Managing Knowledge in Organizations: A Nonaka's SECI Model Operationalization. Front Psychol. 2019 Dec </w:t>
      </w:r>
      <w:r w:rsidR="00087B2B" w:rsidRPr="000A7769">
        <w:rPr>
          <w:rFonts w:cstheme="minorHAnsi"/>
          <w:color w:val="212121"/>
          <w:sz w:val="28"/>
          <w:szCs w:val="28"/>
          <w:shd w:val="clear" w:color="auto" w:fill="FFFFFF"/>
        </w:rPr>
        <w:t>10; 10:2730</w:t>
      </w:r>
      <w:r w:rsidRPr="000A7769">
        <w:rPr>
          <w:rFonts w:cstheme="minorHAnsi"/>
          <w:color w:val="212121"/>
          <w:sz w:val="28"/>
          <w:szCs w:val="28"/>
          <w:shd w:val="clear" w:color="auto" w:fill="FFFFFF"/>
        </w:rPr>
        <w:t>. doi: 10.3389/fpsyg.2019.02730. PMID: 31920792; PMCID: PMC6914727.</w:t>
      </w:r>
    </w:p>
    <w:p w14:paraId="17AAEC6B" w14:textId="00CA7ED7" w:rsidR="00285B04" w:rsidRPr="000A7769" w:rsidRDefault="00285B04" w:rsidP="00285B04">
      <w:pPr>
        <w:spacing w:after="0" w:line="276" w:lineRule="auto"/>
        <w:jc w:val="both"/>
        <w:rPr>
          <w:rFonts w:cstheme="minorHAnsi"/>
          <w:sz w:val="28"/>
          <w:szCs w:val="28"/>
        </w:rPr>
      </w:pPr>
    </w:p>
    <w:p w14:paraId="7370B061" w14:textId="4F22D37D" w:rsidR="00285B04" w:rsidRPr="000A7769" w:rsidRDefault="00285B04">
      <w:pPr>
        <w:rPr>
          <w:rFonts w:cstheme="minorHAnsi"/>
          <w:sz w:val="28"/>
          <w:szCs w:val="28"/>
        </w:rPr>
      </w:pPr>
      <w:r w:rsidRPr="000A7769">
        <w:rPr>
          <w:rFonts w:cstheme="minorHAnsi"/>
          <w:sz w:val="28"/>
          <w:szCs w:val="28"/>
        </w:rPr>
        <w:br w:type="page"/>
      </w:r>
    </w:p>
    <w:p w14:paraId="0842B866" w14:textId="73F23870" w:rsidR="00285B04" w:rsidRPr="000A7769" w:rsidRDefault="00DC1416" w:rsidP="00DC1416">
      <w:pPr>
        <w:pStyle w:val="Heading1"/>
        <w:ind w:left="360"/>
        <w:rPr>
          <w:rFonts w:asciiTheme="minorHAnsi" w:hAnsiTheme="minorHAnsi" w:cstheme="minorHAnsi"/>
          <w:sz w:val="28"/>
          <w:szCs w:val="28"/>
        </w:rPr>
      </w:pPr>
      <w:bookmarkStart w:id="16" w:name="_Toc111610757"/>
      <w:r w:rsidRPr="000A7769">
        <w:rPr>
          <w:rFonts w:asciiTheme="minorHAnsi" w:hAnsiTheme="minorHAnsi" w:cstheme="minorHAnsi"/>
          <w:sz w:val="28"/>
          <w:szCs w:val="28"/>
        </w:rPr>
        <w:lastRenderedPageBreak/>
        <w:t>6.</w:t>
      </w:r>
      <w:r w:rsidR="00285B04" w:rsidRPr="000A7769">
        <w:rPr>
          <w:rFonts w:asciiTheme="minorHAnsi" w:hAnsiTheme="minorHAnsi" w:cstheme="minorHAnsi"/>
          <w:sz w:val="28"/>
          <w:szCs w:val="28"/>
        </w:rPr>
        <w:t>0 Appendix</w:t>
      </w:r>
      <w:bookmarkEnd w:id="16"/>
      <w:r w:rsidR="00285B04" w:rsidRPr="000A7769">
        <w:rPr>
          <w:rFonts w:asciiTheme="minorHAnsi" w:hAnsiTheme="minorHAnsi" w:cstheme="minorHAnsi"/>
          <w:sz w:val="28"/>
          <w:szCs w:val="28"/>
        </w:rPr>
        <w:t xml:space="preserve">  </w:t>
      </w:r>
    </w:p>
    <w:p w14:paraId="2B04513F" w14:textId="4976E583" w:rsidR="00285B04" w:rsidRPr="000A7769" w:rsidRDefault="00285B04" w:rsidP="00285B04">
      <w:pPr>
        <w:spacing w:after="0" w:line="276" w:lineRule="auto"/>
        <w:jc w:val="both"/>
        <w:rPr>
          <w:rFonts w:cstheme="minorHAnsi"/>
          <w:sz w:val="28"/>
          <w:szCs w:val="28"/>
        </w:rPr>
      </w:pPr>
      <w:r w:rsidRPr="000A7769">
        <w:rPr>
          <w:rFonts w:cstheme="minorHAnsi"/>
          <w:sz w:val="28"/>
          <w:szCs w:val="28"/>
        </w:rPr>
        <w:t xml:space="preserve">SWOT  </w:t>
      </w:r>
    </w:p>
    <w:tbl>
      <w:tblPr>
        <w:tblStyle w:val="TableGrid"/>
        <w:tblW w:w="9676" w:type="dxa"/>
        <w:tblLook w:val="04A0" w:firstRow="1" w:lastRow="0" w:firstColumn="1" w:lastColumn="0" w:noHBand="0" w:noVBand="1"/>
      </w:tblPr>
      <w:tblGrid>
        <w:gridCol w:w="4838"/>
        <w:gridCol w:w="4838"/>
      </w:tblGrid>
      <w:tr w:rsidR="00285B04" w:rsidRPr="000A7769" w14:paraId="310C31CA" w14:textId="77777777" w:rsidTr="00285B04">
        <w:trPr>
          <w:trHeight w:val="3109"/>
        </w:trPr>
        <w:tc>
          <w:tcPr>
            <w:tcW w:w="4838" w:type="dxa"/>
          </w:tcPr>
          <w:p w14:paraId="09482926" w14:textId="77777777" w:rsidR="00285B04" w:rsidRPr="000A7769" w:rsidRDefault="00285B04" w:rsidP="00285B04">
            <w:pPr>
              <w:spacing w:line="276" w:lineRule="auto"/>
              <w:jc w:val="both"/>
              <w:rPr>
                <w:rFonts w:cstheme="minorHAnsi"/>
                <w:sz w:val="28"/>
                <w:szCs w:val="28"/>
              </w:rPr>
            </w:pPr>
            <w:r w:rsidRPr="000A7769">
              <w:rPr>
                <w:rFonts w:cstheme="minorHAnsi"/>
                <w:sz w:val="28"/>
                <w:szCs w:val="28"/>
              </w:rPr>
              <w:t xml:space="preserve">Strengths </w:t>
            </w:r>
          </w:p>
          <w:p w14:paraId="6E8A1C22" w14:textId="77777777" w:rsidR="00285B04" w:rsidRDefault="00285B04" w:rsidP="00285B04">
            <w:pPr>
              <w:spacing w:line="276" w:lineRule="auto"/>
              <w:jc w:val="both"/>
              <w:rPr>
                <w:rFonts w:cstheme="minorHAnsi"/>
                <w:sz w:val="28"/>
                <w:szCs w:val="28"/>
              </w:rPr>
            </w:pPr>
            <w:r w:rsidRPr="000A7769">
              <w:rPr>
                <w:rFonts w:cstheme="minorHAnsi"/>
                <w:sz w:val="28"/>
                <w:szCs w:val="28"/>
              </w:rPr>
              <w:t xml:space="preserve">Knowledge </w:t>
            </w:r>
            <w:r w:rsidR="005D3BD6">
              <w:rPr>
                <w:rFonts w:cstheme="minorHAnsi"/>
                <w:sz w:val="28"/>
                <w:szCs w:val="28"/>
              </w:rPr>
              <w:t xml:space="preserve">IT, </w:t>
            </w:r>
            <w:r w:rsidR="00D76D04">
              <w:rPr>
                <w:rFonts w:cstheme="minorHAnsi"/>
                <w:sz w:val="28"/>
                <w:szCs w:val="28"/>
              </w:rPr>
              <w:t xml:space="preserve">as </w:t>
            </w:r>
            <w:r w:rsidR="006B216A">
              <w:rPr>
                <w:rFonts w:cstheme="minorHAnsi"/>
                <w:sz w:val="28"/>
                <w:szCs w:val="28"/>
              </w:rPr>
              <w:t>increased organisation performance in data collection.</w:t>
            </w:r>
          </w:p>
          <w:p w14:paraId="070B2D86" w14:textId="4E65DE93" w:rsidR="006B216A" w:rsidRPr="000A7769" w:rsidRDefault="006B216A" w:rsidP="00285B04">
            <w:pPr>
              <w:spacing w:line="276" w:lineRule="auto"/>
              <w:jc w:val="both"/>
              <w:rPr>
                <w:rFonts w:cstheme="minorHAnsi"/>
                <w:sz w:val="28"/>
                <w:szCs w:val="28"/>
              </w:rPr>
            </w:pPr>
          </w:p>
        </w:tc>
        <w:tc>
          <w:tcPr>
            <w:tcW w:w="4838" w:type="dxa"/>
          </w:tcPr>
          <w:p w14:paraId="38D5B979" w14:textId="77777777" w:rsidR="00285B04" w:rsidRPr="000A7769" w:rsidRDefault="00285B04" w:rsidP="00285B04">
            <w:pPr>
              <w:spacing w:line="276" w:lineRule="auto"/>
              <w:jc w:val="both"/>
              <w:rPr>
                <w:rFonts w:cstheme="minorHAnsi"/>
                <w:sz w:val="28"/>
                <w:szCs w:val="28"/>
              </w:rPr>
            </w:pPr>
            <w:r w:rsidRPr="000A7769">
              <w:rPr>
                <w:rFonts w:cstheme="minorHAnsi"/>
                <w:sz w:val="28"/>
                <w:szCs w:val="28"/>
              </w:rPr>
              <w:t xml:space="preserve">Weaknesses </w:t>
            </w:r>
          </w:p>
          <w:p w14:paraId="52DE310A" w14:textId="132B5C48" w:rsidR="006347CC" w:rsidRPr="000A7769" w:rsidRDefault="006347CC" w:rsidP="00285B04">
            <w:pPr>
              <w:spacing w:line="276" w:lineRule="auto"/>
              <w:jc w:val="both"/>
              <w:rPr>
                <w:rFonts w:cstheme="minorHAnsi"/>
                <w:sz w:val="28"/>
                <w:szCs w:val="28"/>
              </w:rPr>
            </w:pPr>
            <w:r w:rsidRPr="000A7769">
              <w:rPr>
                <w:rFonts w:cstheme="minorHAnsi"/>
                <w:sz w:val="28"/>
                <w:szCs w:val="28"/>
              </w:rPr>
              <w:t>The notion of Knowledge management is not well-known across organisations.</w:t>
            </w:r>
          </w:p>
        </w:tc>
      </w:tr>
      <w:tr w:rsidR="00285B04" w:rsidRPr="000A7769" w14:paraId="1D36D295" w14:textId="77777777" w:rsidTr="00285B04">
        <w:trPr>
          <w:trHeight w:val="2989"/>
        </w:trPr>
        <w:tc>
          <w:tcPr>
            <w:tcW w:w="4838" w:type="dxa"/>
          </w:tcPr>
          <w:p w14:paraId="2599E1D9" w14:textId="77777777" w:rsidR="00285B04" w:rsidRPr="000A7769" w:rsidRDefault="00285B04" w:rsidP="00285B04">
            <w:pPr>
              <w:spacing w:line="276" w:lineRule="auto"/>
              <w:jc w:val="both"/>
              <w:rPr>
                <w:rFonts w:cstheme="minorHAnsi"/>
                <w:sz w:val="28"/>
                <w:szCs w:val="28"/>
              </w:rPr>
            </w:pPr>
            <w:r w:rsidRPr="000A7769">
              <w:rPr>
                <w:rFonts w:cstheme="minorHAnsi"/>
                <w:sz w:val="28"/>
                <w:szCs w:val="28"/>
              </w:rPr>
              <w:t>Opportunity</w:t>
            </w:r>
          </w:p>
          <w:p w14:paraId="3BDECE1A" w14:textId="40E17C8F" w:rsidR="006347CC" w:rsidRPr="000A7769" w:rsidRDefault="003553B7" w:rsidP="00285B04">
            <w:pPr>
              <w:spacing w:line="276" w:lineRule="auto"/>
              <w:jc w:val="both"/>
              <w:rPr>
                <w:rFonts w:cstheme="minorHAnsi"/>
                <w:sz w:val="28"/>
                <w:szCs w:val="28"/>
              </w:rPr>
            </w:pPr>
            <w:r w:rsidRPr="000A7769">
              <w:rPr>
                <w:rFonts w:cstheme="minorHAnsi"/>
                <w:sz w:val="28"/>
                <w:szCs w:val="28"/>
              </w:rPr>
              <w:t>As a guide to end users, knowledge management can be linked to IT and HR functions.</w:t>
            </w:r>
          </w:p>
        </w:tc>
        <w:tc>
          <w:tcPr>
            <w:tcW w:w="4838" w:type="dxa"/>
          </w:tcPr>
          <w:p w14:paraId="791B90EF" w14:textId="77777777" w:rsidR="00285B04" w:rsidRPr="000A7769" w:rsidRDefault="00285B04" w:rsidP="00285B04">
            <w:pPr>
              <w:spacing w:line="276" w:lineRule="auto"/>
              <w:jc w:val="both"/>
              <w:rPr>
                <w:rFonts w:cstheme="minorHAnsi"/>
                <w:sz w:val="28"/>
                <w:szCs w:val="28"/>
              </w:rPr>
            </w:pPr>
            <w:r w:rsidRPr="000A7769">
              <w:rPr>
                <w:rFonts w:cstheme="minorHAnsi"/>
                <w:sz w:val="28"/>
                <w:szCs w:val="28"/>
              </w:rPr>
              <w:t xml:space="preserve">Threats </w:t>
            </w:r>
          </w:p>
          <w:p w14:paraId="6D958C5E" w14:textId="18E0F105" w:rsidR="003553B7" w:rsidRPr="000A7769" w:rsidRDefault="003553B7" w:rsidP="00285B04">
            <w:pPr>
              <w:spacing w:line="276" w:lineRule="auto"/>
              <w:jc w:val="both"/>
              <w:rPr>
                <w:rFonts w:cstheme="minorHAnsi"/>
                <w:sz w:val="28"/>
                <w:szCs w:val="28"/>
              </w:rPr>
            </w:pPr>
            <w:r w:rsidRPr="000A7769">
              <w:rPr>
                <w:rFonts w:cstheme="minorHAnsi"/>
                <w:sz w:val="28"/>
                <w:szCs w:val="28"/>
              </w:rPr>
              <w:t>The market's lack of skilled labour can make it difficult for an organisation to recruit individuals with the required skill set.</w:t>
            </w:r>
          </w:p>
        </w:tc>
      </w:tr>
    </w:tbl>
    <w:p w14:paraId="714FAF80" w14:textId="77777777" w:rsidR="00AD7D62" w:rsidRPr="000A7769" w:rsidRDefault="00AD7D62" w:rsidP="00285B04">
      <w:pPr>
        <w:spacing w:after="0" w:line="276" w:lineRule="auto"/>
        <w:jc w:val="both"/>
        <w:rPr>
          <w:rFonts w:cstheme="minorHAnsi"/>
          <w:sz w:val="28"/>
          <w:szCs w:val="28"/>
        </w:rPr>
      </w:pPr>
    </w:p>
    <w:sectPr w:rsidR="00AD7D62" w:rsidRPr="000A7769" w:rsidSect="00AD7D62">
      <w:headerReference w:type="even" r:id="rId26"/>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87050" w14:textId="77777777" w:rsidR="0079594F" w:rsidRDefault="0079594F" w:rsidP="004874DD">
      <w:pPr>
        <w:spacing w:after="0"/>
      </w:pPr>
      <w:r>
        <w:separator/>
      </w:r>
    </w:p>
  </w:endnote>
  <w:endnote w:type="continuationSeparator" w:id="0">
    <w:p w14:paraId="0D155BAB" w14:textId="77777777" w:rsidR="0079594F" w:rsidRDefault="0079594F" w:rsidP="004874DD">
      <w:pPr>
        <w:spacing w:after="0"/>
      </w:pPr>
      <w:r>
        <w:continuationSeparator/>
      </w:r>
    </w:p>
  </w:endnote>
  <w:endnote w:type="continuationNotice" w:id="1">
    <w:p w14:paraId="1A7FF4C9" w14:textId="77777777" w:rsidR="0079594F" w:rsidRDefault="0079594F">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450EA" w14:textId="77777777" w:rsidR="0079594F" w:rsidRDefault="0079594F" w:rsidP="004874DD">
      <w:pPr>
        <w:spacing w:after="0"/>
      </w:pPr>
      <w:r>
        <w:separator/>
      </w:r>
    </w:p>
  </w:footnote>
  <w:footnote w:type="continuationSeparator" w:id="0">
    <w:p w14:paraId="00E64FF0" w14:textId="77777777" w:rsidR="0079594F" w:rsidRDefault="0079594F" w:rsidP="004874DD">
      <w:pPr>
        <w:spacing w:after="0"/>
      </w:pPr>
      <w:r>
        <w:continuationSeparator/>
      </w:r>
    </w:p>
  </w:footnote>
  <w:footnote w:type="continuationNotice" w:id="1">
    <w:p w14:paraId="60CA305D" w14:textId="77777777" w:rsidR="0079594F" w:rsidRDefault="0079594F">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1007065"/>
      <w:docPartObj>
        <w:docPartGallery w:val="Page Numbers (Top of Page)"/>
        <w:docPartUnique/>
      </w:docPartObj>
    </w:sdtPr>
    <w:sdtContent>
      <w:p w14:paraId="0CFF80B6" w14:textId="3F35FCD2" w:rsidR="004874DD" w:rsidRDefault="004874DD" w:rsidP="00990DB6">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952999" w14:textId="77777777" w:rsidR="004874DD" w:rsidRDefault="004874DD" w:rsidP="004874DD">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929165"/>
      <w:docPartObj>
        <w:docPartGallery w:val="Page Numbers (Top of Page)"/>
        <w:docPartUnique/>
      </w:docPartObj>
    </w:sdtPr>
    <w:sdtContent>
      <w:p w14:paraId="35DBC880" w14:textId="621B6DFC" w:rsidR="004874DD" w:rsidRDefault="004874DD" w:rsidP="00990DB6">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805E12" w14:textId="77777777" w:rsidR="004874DD" w:rsidRDefault="004874DD" w:rsidP="004874DD">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33A6"/>
    <w:multiLevelType w:val="multilevel"/>
    <w:tmpl w:val="AE627A1A"/>
    <w:lvl w:ilvl="0">
      <w:start w:val="2"/>
      <w:numFmt w:val="decimal"/>
      <w:lvlText w:val="%1.0"/>
      <w:lvlJc w:val="left"/>
      <w:pPr>
        <w:ind w:left="1080" w:hanging="720"/>
      </w:pPr>
      <w:rPr>
        <w:rFonts w:asciiTheme="minorHAnsi" w:hAnsiTheme="minorHAnsi" w:hint="default"/>
      </w:rPr>
    </w:lvl>
    <w:lvl w:ilvl="1">
      <w:start w:val="1"/>
      <w:numFmt w:val="decimal"/>
      <w:lvlText w:val="%1.%2"/>
      <w:lvlJc w:val="left"/>
      <w:pPr>
        <w:ind w:left="1800" w:hanging="720"/>
      </w:pPr>
      <w:rPr>
        <w:rFonts w:asciiTheme="minorHAnsi" w:hAnsiTheme="minorHAnsi" w:hint="default"/>
      </w:rPr>
    </w:lvl>
    <w:lvl w:ilvl="2">
      <w:start w:val="1"/>
      <w:numFmt w:val="decimal"/>
      <w:lvlText w:val="%1.%2.%3"/>
      <w:lvlJc w:val="left"/>
      <w:pPr>
        <w:ind w:left="2520" w:hanging="720"/>
      </w:pPr>
      <w:rPr>
        <w:rFonts w:asciiTheme="minorHAnsi" w:hAnsiTheme="minorHAnsi" w:hint="default"/>
      </w:rPr>
    </w:lvl>
    <w:lvl w:ilvl="3">
      <w:start w:val="1"/>
      <w:numFmt w:val="decimal"/>
      <w:lvlText w:val="%1.%2.%3.%4"/>
      <w:lvlJc w:val="left"/>
      <w:pPr>
        <w:ind w:left="3600" w:hanging="1080"/>
      </w:pPr>
      <w:rPr>
        <w:rFonts w:asciiTheme="minorHAnsi" w:hAnsiTheme="minorHAnsi" w:hint="default"/>
      </w:rPr>
    </w:lvl>
    <w:lvl w:ilvl="4">
      <w:start w:val="1"/>
      <w:numFmt w:val="decimal"/>
      <w:lvlText w:val="%1.%2.%3.%4.%5"/>
      <w:lvlJc w:val="left"/>
      <w:pPr>
        <w:ind w:left="4680" w:hanging="1440"/>
      </w:pPr>
      <w:rPr>
        <w:rFonts w:asciiTheme="minorHAnsi" w:hAnsiTheme="minorHAnsi" w:hint="default"/>
      </w:rPr>
    </w:lvl>
    <w:lvl w:ilvl="5">
      <w:start w:val="1"/>
      <w:numFmt w:val="decimal"/>
      <w:lvlText w:val="%1.%2.%3.%4.%5.%6"/>
      <w:lvlJc w:val="left"/>
      <w:pPr>
        <w:ind w:left="5400" w:hanging="1440"/>
      </w:pPr>
      <w:rPr>
        <w:rFonts w:asciiTheme="minorHAnsi" w:hAnsiTheme="minorHAnsi" w:hint="default"/>
      </w:rPr>
    </w:lvl>
    <w:lvl w:ilvl="6">
      <w:start w:val="1"/>
      <w:numFmt w:val="decimal"/>
      <w:lvlText w:val="%1.%2.%3.%4.%5.%6.%7"/>
      <w:lvlJc w:val="left"/>
      <w:pPr>
        <w:ind w:left="6480" w:hanging="1800"/>
      </w:pPr>
      <w:rPr>
        <w:rFonts w:asciiTheme="minorHAnsi" w:hAnsiTheme="minorHAnsi" w:hint="default"/>
      </w:rPr>
    </w:lvl>
    <w:lvl w:ilvl="7">
      <w:start w:val="1"/>
      <w:numFmt w:val="decimal"/>
      <w:lvlText w:val="%1.%2.%3.%4.%5.%6.%7.%8"/>
      <w:lvlJc w:val="left"/>
      <w:pPr>
        <w:ind w:left="7560" w:hanging="2160"/>
      </w:pPr>
      <w:rPr>
        <w:rFonts w:asciiTheme="minorHAnsi" w:hAnsiTheme="minorHAnsi" w:hint="default"/>
      </w:rPr>
    </w:lvl>
    <w:lvl w:ilvl="8">
      <w:start w:val="1"/>
      <w:numFmt w:val="decimal"/>
      <w:lvlText w:val="%1.%2.%3.%4.%5.%6.%7.%8.%9"/>
      <w:lvlJc w:val="left"/>
      <w:pPr>
        <w:ind w:left="8280" w:hanging="2160"/>
      </w:pPr>
      <w:rPr>
        <w:rFonts w:asciiTheme="minorHAnsi" w:hAnsiTheme="minorHAnsi" w:hint="default"/>
      </w:rPr>
    </w:lvl>
  </w:abstractNum>
  <w:abstractNum w:abstractNumId="1" w15:restartNumberingAfterBreak="0">
    <w:nsid w:val="08572D80"/>
    <w:multiLevelType w:val="multilevel"/>
    <w:tmpl w:val="6870288C"/>
    <w:lvl w:ilvl="0">
      <w:start w:val="7"/>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 w15:restartNumberingAfterBreak="0">
    <w:nsid w:val="0DD67464"/>
    <w:multiLevelType w:val="hybridMultilevel"/>
    <w:tmpl w:val="DE6A1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9035B"/>
    <w:multiLevelType w:val="multilevel"/>
    <w:tmpl w:val="D50E0362"/>
    <w:lvl w:ilvl="0">
      <w:start w:val="6"/>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4" w15:restartNumberingAfterBreak="0">
    <w:nsid w:val="1423427A"/>
    <w:multiLevelType w:val="multilevel"/>
    <w:tmpl w:val="F0C0BB38"/>
    <w:lvl w:ilvl="0">
      <w:start w:val="7"/>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5" w15:restartNumberingAfterBreak="0">
    <w:nsid w:val="14D43D73"/>
    <w:multiLevelType w:val="hybridMultilevel"/>
    <w:tmpl w:val="2BA26734"/>
    <w:lvl w:ilvl="0" w:tplc="CF22DF18">
      <w:start w:val="1"/>
      <w:numFmt w:val="bullet"/>
      <w:lvlText w:val="•"/>
      <w:lvlJc w:val="left"/>
      <w:pPr>
        <w:tabs>
          <w:tab w:val="num" w:pos="720"/>
        </w:tabs>
        <w:ind w:left="720" w:hanging="360"/>
      </w:pPr>
      <w:rPr>
        <w:rFonts w:ascii="Arial" w:hAnsi="Arial" w:hint="default"/>
      </w:rPr>
    </w:lvl>
    <w:lvl w:ilvl="1" w:tplc="3B5CAE7C" w:tentative="1">
      <w:start w:val="1"/>
      <w:numFmt w:val="bullet"/>
      <w:lvlText w:val="•"/>
      <w:lvlJc w:val="left"/>
      <w:pPr>
        <w:tabs>
          <w:tab w:val="num" w:pos="1440"/>
        </w:tabs>
        <w:ind w:left="1440" w:hanging="360"/>
      </w:pPr>
      <w:rPr>
        <w:rFonts w:ascii="Arial" w:hAnsi="Arial" w:hint="default"/>
      </w:rPr>
    </w:lvl>
    <w:lvl w:ilvl="2" w:tplc="5D7A85BA" w:tentative="1">
      <w:start w:val="1"/>
      <w:numFmt w:val="bullet"/>
      <w:lvlText w:val="•"/>
      <w:lvlJc w:val="left"/>
      <w:pPr>
        <w:tabs>
          <w:tab w:val="num" w:pos="2160"/>
        </w:tabs>
        <w:ind w:left="2160" w:hanging="360"/>
      </w:pPr>
      <w:rPr>
        <w:rFonts w:ascii="Arial" w:hAnsi="Arial" w:hint="default"/>
      </w:rPr>
    </w:lvl>
    <w:lvl w:ilvl="3" w:tplc="B532B162" w:tentative="1">
      <w:start w:val="1"/>
      <w:numFmt w:val="bullet"/>
      <w:lvlText w:val="•"/>
      <w:lvlJc w:val="left"/>
      <w:pPr>
        <w:tabs>
          <w:tab w:val="num" w:pos="2880"/>
        </w:tabs>
        <w:ind w:left="2880" w:hanging="360"/>
      </w:pPr>
      <w:rPr>
        <w:rFonts w:ascii="Arial" w:hAnsi="Arial" w:hint="default"/>
      </w:rPr>
    </w:lvl>
    <w:lvl w:ilvl="4" w:tplc="B1C8B300" w:tentative="1">
      <w:start w:val="1"/>
      <w:numFmt w:val="bullet"/>
      <w:lvlText w:val="•"/>
      <w:lvlJc w:val="left"/>
      <w:pPr>
        <w:tabs>
          <w:tab w:val="num" w:pos="3600"/>
        </w:tabs>
        <w:ind w:left="3600" w:hanging="360"/>
      </w:pPr>
      <w:rPr>
        <w:rFonts w:ascii="Arial" w:hAnsi="Arial" w:hint="default"/>
      </w:rPr>
    </w:lvl>
    <w:lvl w:ilvl="5" w:tplc="ACBE6B74" w:tentative="1">
      <w:start w:val="1"/>
      <w:numFmt w:val="bullet"/>
      <w:lvlText w:val="•"/>
      <w:lvlJc w:val="left"/>
      <w:pPr>
        <w:tabs>
          <w:tab w:val="num" w:pos="4320"/>
        </w:tabs>
        <w:ind w:left="4320" w:hanging="360"/>
      </w:pPr>
      <w:rPr>
        <w:rFonts w:ascii="Arial" w:hAnsi="Arial" w:hint="default"/>
      </w:rPr>
    </w:lvl>
    <w:lvl w:ilvl="6" w:tplc="A2CA91EA" w:tentative="1">
      <w:start w:val="1"/>
      <w:numFmt w:val="bullet"/>
      <w:lvlText w:val="•"/>
      <w:lvlJc w:val="left"/>
      <w:pPr>
        <w:tabs>
          <w:tab w:val="num" w:pos="5040"/>
        </w:tabs>
        <w:ind w:left="5040" w:hanging="360"/>
      </w:pPr>
      <w:rPr>
        <w:rFonts w:ascii="Arial" w:hAnsi="Arial" w:hint="default"/>
      </w:rPr>
    </w:lvl>
    <w:lvl w:ilvl="7" w:tplc="4EAC8C42" w:tentative="1">
      <w:start w:val="1"/>
      <w:numFmt w:val="bullet"/>
      <w:lvlText w:val="•"/>
      <w:lvlJc w:val="left"/>
      <w:pPr>
        <w:tabs>
          <w:tab w:val="num" w:pos="5760"/>
        </w:tabs>
        <w:ind w:left="5760" w:hanging="360"/>
      </w:pPr>
      <w:rPr>
        <w:rFonts w:ascii="Arial" w:hAnsi="Arial" w:hint="default"/>
      </w:rPr>
    </w:lvl>
    <w:lvl w:ilvl="8" w:tplc="3F2ABE3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A2A789C"/>
    <w:multiLevelType w:val="multilevel"/>
    <w:tmpl w:val="71D805FC"/>
    <w:lvl w:ilvl="0">
      <w:start w:val="3"/>
      <w:numFmt w:val="decimal"/>
      <w:lvlText w:val="%1.0"/>
      <w:lvlJc w:val="left"/>
      <w:pPr>
        <w:ind w:left="1455" w:hanging="375"/>
      </w:pPr>
      <w:rPr>
        <w:rFonts w:hint="default"/>
      </w:rPr>
    </w:lvl>
    <w:lvl w:ilvl="1">
      <w:start w:val="1"/>
      <w:numFmt w:val="decimal"/>
      <w:lvlText w:val="%1.%2"/>
      <w:lvlJc w:val="left"/>
      <w:pPr>
        <w:ind w:left="2175" w:hanging="375"/>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9000" w:hanging="2160"/>
      </w:pPr>
      <w:rPr>
        <w:rFonts w:hint="default"/>
      </w:rPr>
    </w:lvl>
  </w:abstractNum>
  <w:abstractNum w:abstractNumId="7" w15:restartNumberingAfterBreak="0">
    <w:nsid w:val="1A380A4E"/>
    <w:multiLevelType w:val="hybridMultilevel"/>
    <w:tmpl w:val="FD66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0C413F"/>
    <w:multiLevelType w:val="multilevel"/>
    <w:tmpl w:val="AE627A1A"/>
    <w:lvl w:ilvl="0">
      <w:start w:val="2"/>
      <w:numFmt w:val="decimal"/>
      <w:lvlText w:val="%1.0"/>
      <w:lvlJc w:val="left"/>
      <w:pPr>
        <w:ind w:left="1080" w:hanging="720"/>
      </w:pPr>
      <w:rPr>
        <w:rFonts w:asciiTheme="minorHAnsi" w:hAnsiTheme="minorHAnsi" w:hint="default"/>
      </w:rPr>
    </w:lvl>
    <w:lvl w:ilvl="1">
      <w:start w:val="1"/>
      <w:numFmt w:val="decimal"/>
      <w:lvlText w:val="%1.%2"/>
      <w:lvlJc w:val="left"/>
      <w:pPr>
        <w:ind w:left="1800" w:hanging="720"/>
      </w:pPr>
      <w:rPr>
        <w:rFonts w:asciiTheme="minorHAnsi" w:hAnsiTheme="minorHAnsi" w:hint="default"/>
      </w:rPr>
    </w:lvl>
    <w:lvl w:ilvl="2">
      <w:start w:val="1"/>
      <w:numFmt w:val="decimal"/>
      <w:lvlText w:val="%1.%2.%3"/>
      <w:lvlJc w:val="left"/>
      <w:pPr>
        <w:ind w:left="2520" w:hanging="720"/>
      </w:pPr>
      <w:rPr>
        <w:rFonts w:asciiTheme="minorHAnsi" w:hAnsiTheme="minorHAnsi" w:hint="default"/>
      </w:rPr>
    </w:lvl>
    <w:lvl w:ilvl="3">
      <w:start w:val="1"/>
      <w:numFmt w:val="decimal"/>
      <w:lvlText w:val="%1.%2.%3.%4"/>
      <w:lvlJc w:val="left"/>
      <w:pPr>
        <w:ind w:left="3600" w:hanging="1080"/>
      </w:pPr>
      <w:rPr>
        <w:rFonts w:asciiTheme="minorHAnsi" w:hAnsiTheme="minorHAnsi" w:hint="default"/>
      </w:rPr>
    </w:lvl>
    <w:lvl w:ilvl="4">
      <w:start w:val="1"/>
      <w:numFmt w:val="decimal"/>
      <w:lvlText w:val="%1.%2.%3.%4.%5"/>
      <w:lvlJc w:val="left"/>
      <w:pPr>
        <w:ind w:left="4680" w:hanging="1440"/>
      </w:pPr>
      <w:rPr>
        <w:rFonts w:asciiTheme="minorHAnsi" w:hAnsiTheme="minorHAnsi" w:hint="default"/>
      </w:rPr>
    </w:lvl>
    <w:lvl w:ilvl="5">
      <w:start w:val="1"/>
      <w:numFmt w:val="decimal"/>
      <w:lvlText w:val="%1.%2.%3.%4.%5.%6"/>
      <w:lvlJc w:val="left"/>
      <w:pPr>
        <w:ind w:left="5400" w:hanging="1440"/>
      </w:pPr>
      <w:rPr>
        <w:rFonts w:asciiTheme="minorHAnsi" w:hAnsiTheme="minorHAnsi" w:hint="default"/>
      </w:rPr>
    </w:lvl>
    <w:lvl w:ilvl="6">
      <w:start w:val="1"/>
      <w:numFmt w:val="decimal"/>
      <w:lvlText w:val="%1.%2.%3.%4.%5.%6.%7"/>
      <w:lvlJc w:val="left"/>
      <w:pPr>
        <w:ind w:left="6480" w:hanging="1800"/>
      </w:pPr>
      <w:rPr>
        <w:rFonts w:asciiTheme="minorHAnsi" w:hAnsiTheme="minorHAnsi" w:hint="default"/>
      </w:rPr>
    </w:lvl>
    <w:lvl w:ilvl="7">
      <w:start w:val="1"/>
      <w:numFmt w:val="decimal"/>
      <w:lvlText w:val="%1.%2.%3.%4.%5.%6.%7.%8"/>
      <w:lvlJc w:val="left"/>
      <w:pPr>
        <w:ind w:left="7560" w:hanging="2160"/>
      </w:pPr>
      <w:rPr>
        <w:rFonts w:asciiTheme="minorHAnsi" w:hAnsiTheme="minorHAnsi" w:hint="default"/>
      </w:rPr>
    </w:lvl>
    <w:lvl w:ilvl="8">
      <w:start w:val="1"/>
      <w:numFmt w:val="decimal"/>
      <w:lvlText w:val="%1.%2.%3.%4.%5.%6.%7.%8.%9"/>
      <w:lvlJc w:val="left"/>
      <w:pPr>
        <w:ind w:left="8280" w:hanging="2160"/>
      </w:pPr>
      <w:rPr>
        <w:rFonts w:asciiTheme="minorHAnsi" w:hAnsiTheme="minorHAnsi" w:hint="default"/>
      </w:rPr>
    </w:lvl>
  </w:abstractNum>
  <w:abstractNum w:abstractNumId="9"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4A17D85"/>
    <w:multiLevelType w:val="hybridMultilevel"/>
    <w:tmpl w:val="8C8E9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AF2BE0"/>
    <w:multiLevelType w:val="hybridMultilevel"/>
    <w:tmpl w:val="F2041876"/>
    <w:lvl w:ilvl="0" w:tplc="AD58A6E8">
      <w:start w:val="1"/>
      <w:numFmt w:val="bullet"/>
      <w:lvlText w:val="•"/>
      <w:lvlJc w:val="left"/>
      <w:pPr>
        <w:tabs>
          <w:tab w:val="num" w:pos="720"/>
        </w:tabs>
        <w:ind w:left="720" w:hanging="360"/>
      </w:pPr>
      <w:rPr>
        <w:rFonts w:ascii="Arial" w:hAnsi="Arial" w:hint="default"/>
      </w:rPr>
    </w:lvl>
    <w:lvl w:ilvl="1" w:tplc="C26AF57C" w:tentative="1">
      <w:start w:val="1"/>
      <w:numFmt w:val="bullet"/>
      <w:lvlText w:val="•"/>
      <w:lvlJc w:val="left"/>
      <w:pPr>
        <w:tabs>
          <w:tab w:val="num" w:pos="1440"/>
        </w:tabs>
        <w:ind w:left="1440" w:hanging="360"/>
      </w:pPr>
      <w:rPr>
        <w:rFonts w:ascii="Arial" w:hAnsi="Arial" w:hint="default"/>
      </w:rPr>
    </w:lvl>
    <w:lvl w:ilvl="2" w:tplc="1FE6363E" w:tentative="1">
      <w:start w:val="1"/>
      <w:numFmt w:val="bullet"/>
      <w:lvlText w:val="•"/>
      <w:lvlJc w:val="left"/>
      <w:pPr>
        <w:tabs>
          <w:tab w:val="num" w:pos="2160"/>
        </w:tabs>
        <w:ind w:left="2160" w:hanging="360"/>
      </w:pPr>
      <w:rPr>
        <w:rFonts w:ascii="Arial" w:hAnsi="Arial" w:hint="default"/>
      </w:rPr>
    </w:lvl>
    <w:lvl w:ilvl="3" w:tplc="61FA1C5C" w:tentative="1">
      <w:start w:val="1"/>
      <w:numFmt w:val="bullet"/>
      <w:lvlText w:val="•"/>
      <w:lvlJc w:val="left"/>
      <w:pPr>
        <w:tabs>
          <w:tab w:val="num" w:pos="2880"/>
        </w:tabs>
        <w:ind w:left="2880" w:hanging="360"/>
      </w:pPr>
      <w:rPr>
        <w:rFonts w:ascii="Arial" w:hAnsi="Arial" w:hint="default"/>
      </w:rPr>
    </w:lvl>
    <w:lvl w:ilvl="4" w:tplc="425AEBF8" w:tentative="1">
      <w:start w:val="1"/>
      <w:numFmt w:val="bullet"/>
      <w:lvlText w:val="•"/>
      <w:lvlJc w:val="left"/>
      <w:pPr>
        <w:tabs>
          <w:tab w:val="num" w:pos="3600"/>
        </w:tabs>
        <w:ind w:left="3600" w:hanging="360"/>
      </w:pPr>
      <w:rPr>
        <w:rFonts w:ascii="Arial" w:hAnsi="Arial" w:hint="default"/>
      </w:rPr>
    </w:lvl>
    <w:lvl w:ilvl="5" w:tplc="1BE6ACEE" w:tentative="1">
      <w:start w:val="1"/>
      <w:numFmt w:val="bullet"/>
      <w:lvlText w:val="•"/>
      <w:lvlJc w:val="left"/>
      <w:pPr>
        <w:tabs>
          <w:tab w:val="num" w:pos="4320"/>
        </w:tabs>
        <w:ind w:left="4320" w:hanging="360"/>
      </w:pPr>
      <w:rPr>
        <w:rFonts w:ascii="Arial" w:hAnsi="Arial" w:hint="default"/>
      </w:rPr>
    </w:lvl>
    <w:lvl w:ilvl="6" w:tplc="A8AA02B8" w:tentative="1">
      <w:start w:val="1"/>
      <w:numFmt w:val="bullet"/>
      <w:lvlText w:val="•"/>
      <w:lvlJc w:val="left"/>
      <w:pPr>
        <w:tabs>
          <w:tab w:val="num" w:pos="5040"/>
        </w:tabs>
        <w:ind w:left="5040" w:hanging="360"/>
      </w:pPr>
      <w:rPr>
        <w:rFonts w:ascii="Arial" w:hAnsi="Arial" w:hint="default"/>
      </w:rPr>
    </w:lvl>
    <w:lvl w:ilvl="7" w:tplc="B38A2744" w:tentative="1">
      <w:start w:val="1"/>
      <w:numFmt w:val="bullet"/>
      <w:lvlText w:val="•"/>
      <w:lvlJc w:val="left"/>
      <w:pPr>
        <w:tabs>
          <w:tab w:val="num" w:pos="5760"/>
        </w:tabs>
        <w:ind w:left="5760" w:hanging="360"/>
      </w:pPr>
      <w:rPr>
        <w:rFonts w:ascii="Arial" w:hAnsi="Arial" w:hint="default"/>
      </w:rPr>
    </w:lvl>
    <w:lvl w:ilvl="8" w:tplc="DA6A957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AB7763E"/>
    <w:multiLevelType w:val="hybridMultilevel"/>
    <w:tmpl w:val="FAF8C3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EBF00CF"/>
    <w:multiLevelType w:val="hybridMultilevel"/>
    <w:tmpl w:val="EC22744C"/>
    <w:lvl w:ilvl="0" w:tplc="EE3E55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737F20"/>
    <w:multiLevelType w:val="multilevel"/>
    <w:tmpl w:val="779033FC"/>
    <w:lvl w:ilvl="0">
      <w:start w:val="2"/>
      <w:numFmt w:val="decimal"/>
      <w:lvlText w:val="%1"/>
      <w:lvlJc w:val="left"/>
      <w:pPr>
        <w:ind w:left="375" w:hanging="375"/>
      </w:pPr>
      <w:rPr>
        <w:rFonts w:hint="default"/>
      </w:rPr>
    </w:lvl>
    <w:lvl w:ilvl="1">
      <w:start w:val="4"/>
      <w:numFmt w:val="decimal"/>
      <w:lvlText w:val="%1.%2"/>
      <w:lvlJc w:val="left"/>
      <w:pPr>
        <w:ind w:left="2175" w:hanging="375"/>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400" w:hanging="1800"/>
      </w:pPr>
      <w:rPr>
        <w:rFonts w:hint="default"/>
      </w:rPr>
    </w:lvl>
    <w:lvl w:ilvl="8">
      <w:start w:val="1"/>
      <w:numFmt w:val="decimal"/>
      <w:lvlText w:val="%1.%2.%3.%4.%5.%6.%7.%8.%9"/>
      <w:lvlJc w:val="left"/>
      <w:pPr>
        <w:ind w:left="16560" w:hanging="2160"/>
      </w:pPr>
      <w:rPr>
        <w:rFonts w:hint="default"/>
      </w:rPr>
    </w:lvl>
  </w:abstractNum>
  <w:abstractNum w:abstractNumId="15" w15:restartNumberingAfterBreak="0">
    <w:nsid w:val="344D37B4"/>
    <w:multiLevelType w:val="hybridMultilevel"/>
    <w:tmpl w:val="800A5EA4"/>
    <w:lvl w:ilvl="0" w:tplc="1CEE48AA">
      <w:start w:val="1"/>
      <w:numFmt w:val="bullet"/>
      <w:lvlText w:val="•"/>
      <w:lvlJc w:val="left"/>
      <w:pPr>
        <w:tabs>
          <w:tab w:val="num" w:pos="720"/>
        </w:tabs>
        <w:ind w:left="720" w:hanging="360"/>
      </w:pPr>
      <w:rPr>
        <w:rFonts w:ascii="Arial" w:hAnsi="Arial" w:hint="default"/>
      </w:rPr>
    </w:lvl>
    <w:lvl w:ilvl="1" w:tplc="F82650CC" w:tentative="1">
      <w:start w:val="1"/>
      <w:numFmt w:val="bullet"/>
      <w:lvlText w:val="•"/>
      <w:lvlJc w:val="left"/>
      <w:pPr>
        <w:tabs>
          <w:tab w:val="num" w:pos="1440"/>
        </w:tabs>
        <w:ind w:left="1440" w:hanging="360"/>
      </w:pPr>
      <w:rPr>
        <w:rFonts w:ascii="Arial" w:hAnsi="Arial" w:hint="default"/>
      </w:rPr>
    </w:lvl>
    <w:lvl w:ilvl="2" w:tplc="2EDC1A5E" w:tentative="1">
      <w:start w:val="1"/>
      <w:numFmt w:val="bullet"/>
      <w:lvlText w:val="•"/>
      <w:lvlJc w:val="left"/>
      <w:pPr>
        <w:tabs>
          <w:tab w:val="num" w:pos="2160"/>
        </w:tabs>
        <w:ind w:left="2160" w:hanging="360"/>
      </w:pPr>
      <w:rPr>
        <w:rFonts w:ascii="Arial" w:hAnsi="Arial" w:hint="default"/>
      </w:rPr>
    </w:lvl>
    <w:lvl w:ilvl="3" w:tplc="017AEAEC" w:tentative="1">
      <w:start w:val="1"/>
      <w:numFmt w:val="bullet"/>
      <w:lvlText w:val="•"/>
      <w:lvlJc w:val="left"/>
      <w:pPr>
        <w:tabs>
          <w:tab w:val="num" w:pos="2880"/>
        </w:tabs>
        <w:ind w:left="2880" w:hanging="360"/>
      </w:pPr>
      <w:rPr>
        <w:rFonts w:ascii="Arial" w:hAnsi="Arial" w:hint="default"/>
      </w:rPr>
    </w:lvl>
    <w:lvl w:ilvl="4" w:tplc="FB6E6D46" w:tentative="1">
      <w:start w:val="1"/>
      <w:numFmt w:val="bullet"/>
      <w:lvlText w:val="•"/>
      <w:lvlJc w:val="left"/>
      <w:pPr>
        <w:tabs>
          <w:tab w:val="num" w:pos="3600"/>
        </w:tabs>
        <w:ind w:left="3600" w:hanging="360"/>
      </w:pPr>
      <w:rPr>
        <w:rFonts w:ascii="Arial" w:hAnsi="Arial" w:hint="default"/>
      </w:rPr>
    </w:lvl>
    <w:lvl w:ilvl="5" w:tplc="7F3CB970" w:tentative="1">
      <w:start w:val="1"/>
      <w:numFmt w:val="bullet"/>
      <w:lvlText w:val="•"/>
      <w:lvlJc w:val="left"/>
      <w:pPr>
        <w:tabs>
          <w:tab w:val="num" w:pos="4320"/>
        </w:tabs>
        <w:ind w:left="4320" w:hanging="360"/>
      </w:pPr>
      <w:rPr>
        <w:rFonts w:ascii="Arial" w:hAnsi="Arial" w:hint="default"/>
      </w:rPr>
    </w:lvl>
    <w:lvl w:ilvl="6" w:tplc="A1FCEC04" w:tentative="1">
      <w:start w:val="1"/>
      <w:numFmt w:val="bullet"/>
      <w:lvlText w:val="•"/>
      <w:lvlJc w:val="left"/>
      <w:pPr>
        <w:tabs>
          <w:tab w:val="num" w:pos="5040"/>
        </w:tabs>
        <w:ind w:left="5040" w:hanging="360"/>
      </w:pPr>
      <w:rPr>
        <w:rFonts w:ascii="Arial" w:hAnsi="Arial" w:hint="default"/>
      </w:rPr>
    </w:lvl>
    <w:lvl w:ilvl="7" w:tplc="EFF08E5C" w:tentative="1">
      <w:start w:val="1"/>
      <w:numFmt w:val="bullet"/>
      <w:lvlText w:val="•"/>
      <w:lvlJc w:val="left"/>
      <w:pPr>
        <w:tabs>
          <w:tab w:val="num" w:pos="5760"/>
        </w:tabs>
        <w:ind w:left="5760" w:hanging="360"/>
      </w:pPr>
      <w:rPr>
        <w:rFonts w:ascii="Arial" w:hAnsi="Arial" w:hint="default"/>
      </w:rPr>
    </w:lvl>
    <w:lvl w:ilvl="8" w:tplc="FD568CA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7115103"/>
    <w:multiLevelType w:val="hybridMultilevel"/>
    <w:tmpl w:val="C23C28A8"/>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17" w15:restartNumberingAfterBreak="0">
    <w:nsid w:val="3790447C"/>
    <w:multiLevelType w:val="hybridMultilevel"/>
    <w:tmpl w:val="1D3257BC"/>
    <w:lvl w:ilvl="0" w:tplc="32346E54">
      <w:start w:val="1"/>
      <w:numFmt w:val="bullet"/>
      <w:lvlText w:val="•"/>
      <w:lvlJc w:val="left"/>
      <w:pPr>
        <w:tabs>
          <w:tab w:val="num" w:pos="720"/>
        </w:tabs>
        <w:ind w:left="720" w:hanging="360"/>
      </w:pPr>
      <w:rPr>
        <w:rFonts w:ascii="Arial" w:hAnsi="Arial" w:hint="default"/>
      </w:rPr>
    </w:lvl>
    <w:lvl w:ilvl="1" w:tplc="29DA0494" w:tentative="1">
      <w:start w:val="1"/>
      <w:numFmt w:val="bullet"/>
      <w:lvlText w:val="•"/>
      <w:lvlJc w:val="left"/>
      <w:pPr>
        <w:tabs>
          <w:tab w:val="num" w:pos="1440"/>
        </w:tabs>
        <w:ind w:left="1440" w:hanging="360"/>
      </w:pPr>
      <w:rPr>
        <w:rFonts w:ascii="Arial" w:hAnsi="Arial" w:hint="default"/>
      </w:rPr>
    </w:lvl>
    <w:lvl w:ilvl="2" w:tplc="1DA6EEAE" w:tentative="1">
      <w:start w:val="1"/>
      <w:numFmt w:val="bullet"/>
      <w:lvlText w:val="•"/>
      <w:lvlJc w:val="left"/>
      <w:pPr>
        <w:tabs>
          <w:tab w:val="num" w:pos="2160"/>
        </w:tabs>
        <w:ind w:left="2160" w:hanging="360"/>
      </w:pPr>
      <w:rPr>
        <w:rFonts w:ascii="Arial" w:hAnsi="Arial" w:hint="default"/>
      </w:rPr>
    </w:lvl>
    <w:lvl w:ilvl="3" w:tplc="0B368218" w:tentative="1">
      <w:start w:val="1"/>
      <w:numFmt w:val="bullet"/>
      <w:lvlText w:val="•"/>
      <w:lvlJc w:val="left"/>
      <w:pPr>
        <w:tabs>
          <w:tab w:val="num" w:pos="2880"/>
        </w:tabs>
        <w:ind w:left="2880" w:hanging="360"/>
      </w:pPr>
      <w:rPr>
        <w:rFonts w:ascii="Arial" w:hAnsi="Arial" w:hint="default"/>
      </w:rPr>
    </w:lvl>
    <w:lvl w:ilvl="4" w:tplc="7B5E4ABA" w:tentative="1">
      <w:start w:val="1"/>
      <w:numFmt w:val="bullet"/>
      <w:lvlText w:val="•"/>
      <w:lvlJc w:val="left"/>
      <w:pPr>
        <w:tabs>
          <w:tab w:val="num" w:pos="3600"/>
        </w:tabs>
        <w:ind w:left="3600" w:hanging="360"/>
      </w:pPr>
      <w:rPr>
        <w:rFonts w:ascii="Arial" w:hAnsi="Arial" w:hint="default"/>
      </w:rPr>
    </w:lvl>
    <w:lvl w:ilvl="5" w:tplc="3D3A232E" w:tentative="1">
      <w:start w:val="1"/>
      <w:numFmt w:val="bullet"/>
      <w:lvlText w:val="•"/>
      <w:lvlJc w:val="left"/>
      <w:pPr>
        <w:tabs>
          <w:tab w:val="num" w:pos="4320"/>
        </w:tabs>
        <w:ind w:left="4320" w:hanging="360"/>
      </w:pPr>
      <w:rPr>
        <w:rFonts w:ascii="Arial" w:hAnsi="Arial" w:hint="default"/>
      </w:rPr>
    </w:lvl>
    <w:lvl w:ilvl="6" w:tplc="205CEC2C" w:tentative="1">
      <w:start w:val="1"/>
      <w:numFmt w:val="bullet"/>
      <w:lvlText w:val="•"/>
      <w:lvlJc w:val="left"/>
      <w:pPr>
        <w:tabs>
          <w:tab w:val="num" w:pos="5040"/>
        </w:tabs>
        <w:ind w:left="5040" w:hanging="360"/>
      </w:pPr>
      <w:rPr>
        <w:rFonts w:ascii="Arial" w:hAnsi="Arial" w:hint="default"/>
      </w:rPr>
    </w:lvl>
    <w:lvl w:ilvl="7" w:tplc="1884FC88" w:tentative="1">
      <w:start w:val="1"/>
      <w:numFmt w:val="bullet"/>
      <w:lvlText w:val="•"/>
      <w:lvlJc w:val="left"/>
      <w:pPr>
        <w:tabs>
          <w:tab w:val="num" w:pos="5760"/>
        </w:tabs>
        <w:ind w:left="5760" w:hanging="360"/>
      </w:pPr>
      <w:rPr>
        <w:rFonts w:ascii="Arial" w:hAnsi="Arial" w:hint="default"/>
      </w:rPr>
    </w:lvl>
    <w:lvl w:ilvl="8" w:tplc="85D6F4A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A120B5B"/>
    <w:multiLevelType w:val="hybridMultilevel"/>
    <w:tmpl w:val="7C16D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876FF1"/>
    <w:multiLevelType w:val="hybridMultilevel"/>
    <w:tmpl w:val="83FCBDF2"/>
    <w:lvl w:ilvl="0" w:tplc="7646EB36">
      <w:start w:val="1"/>
      <w:numFmt w:val="bullet"/>
      <w:lvlText w:val="•"/>
      <w:lvlJc w:val="left"/>
      <w:pPr>
        <w:tabs>
          <w:tab w:val="num" w:pos="720"/>
        </w:tabs>
        <w:ind w:left="720" w:hanging="360"/>
      </w:pPr>
      <w:rPr>
        <w:rFonts w:ascii="Arial" w:hAnsi="Arial" w:hint="default"/>
      </w:rPr>
    </w:lvl>
    <w:lvl w:ilvl="1" w:tplc="FC5E5498" w:tentative="1">
      <w:start w:val="1"/>
      <w:numFmt w:val="bullet"/>
      <w:lvlText w:val="•"/>
      <w:lvlJc w:val="left"/>
      <w:pPr>
        <w:tabs>
          <w:tab w:val="num" w:pos="1440"/>
        </w:tabs>
        <w:ind w:left="1440" w:hanging="360"/>
      </w:pPr>
      <w:rPr>
        <w:rFonts w:ascii="Arial" w:hAnsi="Arial" w:hint="default"/>
      </w:rPr>
    </w:lvl>
    <w:lvl w:ilvl="2" w:tplc="A176AABE" w:tentative="1">
      <w:start w:val="1"/>
      <w:numFmt w:val="bullet"/>
      <w:lvlText w:val="•"/>
      <w:lvlJc w:val="left"/>
      <w:pPr>
        <w:tabs>
          <w:tab w:val="num" w:pos="2160"/>
        </w:tabs>
        <w:ind w:left="2160" w:hanging="360"/>
      </w:pPr>
      <w:rPr>
        <w:rFonts w:ascii="Arial" w:hAnsi="Arial" w:hint="default"/>
      </w:rPr>
    </w:lvl>
    <w:lvl w:ilvl="3" w:tplc="A934A5A8" w:tentative="1">
      <w:start w:val="1"/>
      <w:numFmt w:val="bullet"/>
      <w:lvlText w:val="•"/>
      <w:lvlJc w:val="left"/>
      <w:pPr>
        <w:tabs>
          <w:tab w:val="num" w:pos="2880"/>
        </w:tabs>
        <w:ind w:left="2880" w:hanging="360"/>
      </w:pPr>
      <w:rPr>
        <w:rFonts w:ascii="Arial" w:hAnsi="Arial" w:hint="default"/>
      </w:rPr>
    </w:lvl>
    <w:lvl w:ilvl="4" w:tplc="B2F867AE" w:tentative="1">
      <w:start w:val="1"/>
      <w:numFmt w:val="bullet"/>
      <w:lvlText w:val="•"/>
      <w:lvlJc w:val="left"/>
      <w:pPr>
        <w:tabs>
          <w:tab w:val="num" w:pos="3600"/>
        </w:tabs>
        <w:ind w:left="3600" w:hanging="360"/>
      </w:pPr>
      <w:rPr>
        <w:rFonts w:ascii="Arial" w:hAnsi="Arial" w:hint="default"/>
      </w:rPr>
    </w:lvl>
    <w:lvl w:ilvl="5" w:tplc="E660B506" w:tentative="1">
      <w:start w:val="1"/>
      <w:numFmt w:val="bullet"/>
      <w:lvlText w:val="•"/>
      <w:lvlJc w:val="left"/>
      <w:pPr>
        <w:tabs>
          <w:tab w:val="num" w:pos="4320"/>
        </w:tabs>
        <w:ind w:left="4320" w:hanging="360"/>
      </w:pPr>
      <w:rPr>
        <w:rFonts w:ascii="Arial" w:hAnsi="Arial" w:hint="default"/>
      </w:rPr>
    </w:lvl>
    <w:lvl w:ilvl="6" w:tplc="29305E72" w:tentative="1">
      <w:start w:val="1"/>
      <w:numFmt w:val="bullet"/>
      <w:lvlText w:val="•"/>
      <w:lvlJc w:val="left"/>
      <w:pPr>
        <w:tabs>
          <w:tab w:val="num" w:pos="5040"/>
        </w:tabs>
        <w:ind w:left="5040" w:hanging="360"/>
      </w:pPr>
      <w:rPr>
        <w:rFonts w:ascii="Arial" w:hAnsi="Arial" w:hint="default"/>
      </w:rPr>
    </w:lvl>
    <w:lvl w:ilvl="7" w:tplc="B9963CB0" w:tentative="1">
      <w:start w:val="1"/>
      <w:numFmt w:val="bullet"/>
      <w:lvlText w:val="•"/>
      <w:lvlJc w:val="left"/>
      <w:pPr>
        <w:tabs>
          <w:tab w:val="num" w:pos="5760"/>
        </w:tabs>
        <w:ind w:left="5760" w:hanging="360"/>
      </w:pPr>
      <w:rPr>
        <w:rFonts w:ascii="Arial" w:hAnsi="Arial" w:hint="default"/>
      </w:rPr>
    </w:lvl>
    <w:lvl w:ilvl="8" w:tplc="8FD2F2D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2C096A"/>
    <w:multiLevelType w:val="hybridMultilevel"/>
    <w:tmpl w:val="A9B87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9C71A3"/>
    <w:multiLevelType w:val="hybridMultilevel"/>
    <w:tmpl w:val="99A00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2C5F62"/>
    <w:multiLevelType w:val="multilevel"/>
    <w:tmpl w:val="F9386988"/>
    <w:lvl w:ilvl="0">
      <w:start w:val="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4B5713C6"/>
    <w:multiLevelType w:val="hybridMultilevel"/>
    <w:tmpl w:val="8F4838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B886E80"/>
    <w:multiLevelType w:val="hybridMultilevel"/>
    <w:tmpl w:val="C7B858DE"/>
    <w:lvl w:ilvl="0" w:tplc="C42E9F62">
      <w:start w:val="1"/>
      <w:numFmt w:val="bullet"/>
      <w:lvlText w:val="•"/>
      <w:lvlJc w:val="left"/>
      <w:pPr>
        <w:tabs>
          <w:tab w:val="num" w:pos="720"/>
        </w:tabs>
        <w:ind w:left="720" w:hanging="360"/>
      </w:pPr>
      <w:rPr>
        <w:rFonts w:ascii="Arial" w:hAnsi="Arial" w:hint="default"/>
      </w:rPr>
    </w:lvl>
    <w:lvl w:ilvl="1" w:tplc="12467AC4" w:tentative="1">
      <w:start w:val="1"/>
      <w:numFmt w:val="bullet"/>
      <w:lvlText w:val="•"/>
      <w:lvlJc w:val="left"/>
      <w:pPr>
        <w:tabs>
          <w:tab w:val="num" w:pos="1440"/>
        </w:tabs>
        <w:ind w:left="1440" w:hanging="360"/>
      </w:pPr>
      <w:rPr>
        <w:rFonts w:ascii="Arial" w:hAnsi="Arial" w:hint="default"/>
      </w:rPr>
    </w:lvl>
    <w:lvl w:ilvl="2" w:tplc="46186D16" w:tentative="1">
      <w:start w:val="1"/>
      <w:numFmt w:val="bullet"/>
      <w:lvlText w:val="•"/>
      <w:lvlJc w:val="left"/>
      <w:pPr>
        <w:tabs>
          <w:tab w:val="num" w:pos="2160"/>
        </w:tabs>
        <w:ind w:left="2160" w:hanging="360"/>
      </w:pPr>
      <w:rPr>
        <w:rFonts w:ascii="Arial" w:hAnsi="Arial" w:hint="default"/>
      </w:rPr>
    </w:lvl>
    <w:lvl w:ilvl="3" w:tplc="7362E0AE" w:tentative="1">
      <w:start w:val="1"/>
      <w:numFmt w:val="bullet"/>
      <w:lvlText w:val="•"/>
      <w:lvlJc w:val="left"/>
      <w:pPr>
        <w:tabs>
          <w:tab w:val="num" w:pos="2880"/>
        </w:tabs>
        <w:ind w:left="2880" w:hanging="360"/>
      </w:pPr>
      <w:rPr>
        <w:rFonts w:ascii="Arial" w:hAnsi="Arial" w:hint="default"/>
      </w:rPr>
    </w:lvl>
    <w:lvl w:ilvl="4" w:tplc="36E41C2A" w:tentative="1">
      <w:start w:val="1"/>
      <w:numFmt w:val="bullet"/>
      <w:lvlText w:val="•"/>
      <w:lvlJc w:val="left"/>
      <w:pPr>
        <w:tabs>
          <w:tab w:val="num" w:pos="3600"/>
        </w:tabs>
        <w:ind w:left="3600" w:hanging="360"/>
      </w:pPr>
      <w:rPr>
        <w:rFonts w:ascii="Arial" w:hAnsi="Arial" w:hint="default"/>
      </w:rPr>
    </w:lvl>
    <w:lvl w:ilvl="5" w:tplc="0142A158" w:tentative="1">
      <w:start w:val="1"/>
      <w:numFmt w:val="bullet"/>
      <w:lvlText w:val="•"/>
      <w:lvlJc w:val="left"/>
      <w:pPr>
        <w:tabs>
          <w:tab w:val="num" w:pos="4320"/>
        </w:tabs>
        <w:ind w:left="4320" w:hanging="360"/>
      </w:pPr>
      <w:rPr>
        <w:rFonts w:ascii="Arial" w:hAnsi="Arial" w:hint="default"/>
      </w:rPr>
    </w:lvl>
    <w:lvl w:ilvl="6" w:tplc="4896210E" w:tentative="1">
      <w:start w:val="1"/>
      <w:numFmt w:val="bullet"/>
      <w:lvlText w:val="•"/>
      <w:lvlJc w:val="left"/>
      <w:pPr>
        <w:tabs>
          <w:tab w:val="num" w:pos="5040"/>
        </w:tabs>
        <w:ind w:left="5040" w:hanging="360"/>
      </w:pPr>
      <w:rPr>
        <w:rFonts w:ascii="Arial" w:hAnsi="Arial" w:hint="default"/>
      </w:rPr>
    </w:lvl>
    <w:lvl w:ilvl="7" w:tplc="64B05014" w:tentative="1">
      <w:start w:val="1"/>
      <w:numFmt w:val="bullet"/>
      <w:lvlText w:val="•"/>
      <w:lvlJc w:val="left"/>
      <w:pPr>
        <w:tabs>
          <w:tab w:val="num" w:pos="5760"/>
        </w:tabs>
        <w:ind w:left="5760" w:hanging="360"/>
      </w:pPr>
      <w:rPr>
        <w:rFonts w:ascii="Arial" w:hAnsi="Arial" w:hint="default"/>
      </w:rPr>
    </w:lvl>
    <w:lvl w:ilvl="8" w:tplc="7318E15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BFA4BC3"/>
    <w:multiLevelType w:val="hybridMultilevel"/>
    <w:tmpl w:val="7CAE96DC"/>
    <w:lvl w:ilvl="0" w:tplc="DD4C6B28">
      <w:start w:val="1"/>
      <w:numFmt w:val="bullet"/>
      <w:lvlText w:val="•"/>
      <w:lvlJc w:val="left"/>
      <w:pPr>
        <w:tabs>
          <w:tab w:val="num" w:pos="720"/>
        </w:tabs>
        <w:ind w:left="720" w:hanging="360"/>
      </w:pPr>
      <w:rPr>
        <w:rFonts w:ascii="Arial" w:hAnsi="Arial" w:hint="default"/>
      </w:rPr>
    </w:lvl>
    <w:lvl w:ilvl="1" w:tplc="6EFE9684" w:tentative="1">
      <w:start w:val="1"/>
      <w:numFmt w:val="bullet"/>
      <w:lvlText w:val="•"/>
      <w:lvlJc w:val="left"/>
      <w:pPr>
        <w:tabs>
          <w:tab w:val="num" w:pos="1440"/>
        </w:tabs>
        <w:ind w:left="1440" w:hanging="360"/>
      </w:pPr>
      <w:rPr>
        <w:rFonts w:ascii="Arial" w:hAnsi="Arial" w:hint="default"/>
      </w:rPr>
    </w:lvl>
    <w:lvl w:ilvl="2" w:tplc="B91AB69E" w:tentative="1">
      <w:start w:val="1"/>
      <w:numFmt w:val="bullet"/>
      <w:lvlText w:val="•"/>
      <w:lvlJc w:val="left"/>
      <w:pPr>
        <w:tabs>
          <w:tab w:val="num" w:pos="2160"/>
        </w:tabs>
        <w:ind w:left="2160" w:hanging="360"/>
      </w:pPr>
      <w:rPr>
        <w:rFonts w:ascii="Arial" w:hAnsi="Arial" w:hint="default"/>
      </w:rPr>
    </w:lvl>
    <w:lvl w:ilvl="3" w:tplc="58E6EA26" w:tentative="1">
      <w:start w:val="1"/>
      <w:numFmt w:val="bullet"/>
      <w:lvlText w:val="•"/>
      <w:lvlJc w:val="left"/>
      <w:pPr>
        <w:tabs>
          <w:tab w:val="num" w:pos="2880"/>
        </w:tabs>
        <w:ind w:left="2880" w:hanging="360"/>
      </w:pPr>
      <w:rPr>
        <w:rFonts w:ascii="Arial" w:hAnsi="Arial" w:hint="default"/>
      </w:rPr>
    </w:lvl>
    <w:lvl w:ilvl="4" w:tplc="78C8FE34" w:tentative="1">
      <w:start w:val="1"/>
      <w:numFmt w:val="bullet"/>
      <w:lvlText w:val="•"/>
      <w:lvlJc w:val="left"/>
      <w:pPr>
        <w:tabs>
          <w:tab w:val="num" w:pos="3600"/>
        </w:tabs>
        <w:ind w:left="3600" w:hanging="360"/>
      </w:pPr>
      <w:rPr>
        <w:rFonts w:ascii="Arial" w:hAnsi="Arial" w:hint="default"/>
      </w:rPr>
    </w:lvl>
    <w:lvl w:ilvl="5" w:tplc="C2C46A92" w:tentative="1">
      <w:start w:val="1"/>
      <w:numFmt w:val="bullet"/>
      <w:lvlText w:val="•"/>
      <w:lvlJc w:val="left"/>
      <w:pPr>
        <w:tabs>
          <w:tab w:val="num" w:pos="4320"/>
        </w:tabs>
        <w:ind w:left="4320" w:hanging="360"/>
      </w:pPr>
      <w:rPr>
        <w:rFonts w:ascii="Arial" w:hAnsi="Arial" w:hint="default"/>
      </w:rPr>
    </w:lvl>
    <w:lvl w:ilvl="6" w:tplc="E528CB50" w:tentative="1">
      <w:start w:val="1"/>
      <w:numFmt w:val="bullet"/>
      <w:lvlText w:val="•"/>
      <w:lvlJc w:val="left"/>
      <w:pPr>
        <w:tabs>
          <w:tab w:val="num" w:pos="5040"/>
        </w:tabs>
        <w:ind w:left="5040" w:hanging="360"/>
      </w:pPr>
      <w:rPr>
        <w:rFonts w:ascii="Arial" w:hAnsi="Arial" w:hint="default"/>
      </w:rPr>
    </w:lvl>
    <w:lvl w:ilvl="7" w:tplc="66785FBE" w:tentative="1">
      <w:start w:val="1"/>
      <w:numFmt w:val="bullet"/>
      <w:lvlText w:val="•"/>
      <w:lvlJc w:val="left"/>
      <w:pPr>
        <w:tabs>
          <w:tab w:val="num" w:pos="5760"/>
        </w:tabs>
        <w:ind w:left="5760" w:hanging="360"/>
      </w:pPr>
      <w:rPr>
        <w:rFonts w:ascii="Arial" w:hAnsi="Arial" w:hint="default"/>
      </w:rPr>
    </w:lvl>
    <w:lvl w:ilvl="8" w:tplc="6BA28EB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869465C"/>
    <w:multiLevelType w:val="hybridMultilevel"/>
    <w:tmpl w:val="0BDA0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4D32351"/>
    <w:multiLevelType w:val="hybridMultilevel"/>
    <w:tmpl w:val="2D5458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5593053"/>
    <w:multiLevelType w:val="multilevel"/>
    <w:tmpl w:val="3F249A80"/>
    <w:lvl w:ilvl="0">
      <w:start w:val="5"/>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9" w15:restartNumberingAfterBreak="0">
    <w:nsid w:val="75C96DB7"/>
    <w:multiLevelType w:val="hybridMultilevel"/>
    <w:tmpl w:val="B2EA49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6031ACC"/>
    <w:multiLevelType w:val="hybridMultilevel"/>
    <w:tmpl w:val="77C8C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9E4D41"/>
    <w:multiLevelType w:val="multilevel"/>
    <w:tmpl w:val="FFFFFFFF"/>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2" w15:restartNumberingAfterBreak="0">
    <w:nsid w:val="7D37017D"/>
    <w:multiLevelType w:val="hybridMultilevel"/>
    <w:tmpl w:val="94808BDC"/>
    <w:lvl w:ilvl="0" w:tplc="F3D86EC8">
      <w:start w:val="1"/>
      <w:numFmt w:val="bullet"/>
      <w:lvlText w:val="•"/>
      <w:lvlJc w:val="left"/>
      <w:pPr>
        <w:tabs>
          <w:tab w:val="num" w:pos="720"/>
        </w:tabs>
        <w:ind w:left="720" w:hanging="360"/>
      </w:pPr>
      <w:rPr>
        <w:rFonts w:ascii="Arial" w:hAnsi="Arial" w:hint="default"/>
      </w:rPr>
    </w:lvl>
    <w:lvl w:ilvl="1" w:tplc="607E4B76" w:tentative="1">
      <w:start w:val="1"/>
      <w:numFmt w:val="bullet"/>
      <w:lvlText w:val="•"/>
      <w:lvlJc w:val="left"/>
      <w:pPr>
        <w:tabs>
          <w:tab w:val="num" w:pos="1440"/>
        </w:tabs>
        <w:ind w:left="1440" w:hanging="360"/>
      </w:pPr>
      <w:rPr>
        <w:rFonts w:ascii="Arial" w:hAnsi="Arial" w:hint="default"/>
      </w:rPr>
    </w:lvl>
    <w:lvl w:ilvl="2" w:tplc="72640024" w:tentative="1">
      <w:start w:val="1"/>
      <w:numFmt w:val="bullet"/>
      <w:lvlText w:val="•"/>
      <w:lvlJc w:val="left"/>
      <w:pPr>
        <w:tabs>
          <w:tab w:val="num" w:pos="2160"/>
        </w:tabs>
        <w:ind w:left="2160" w:hanging="360"/>
      </w:pPr>
      <w:rPr>
        <w:rFonts w:ascii="Arial" w:hAnsi="Arial" w:hint="default"/>
      </w:rPr>
    </w:lvl>
    <w:lvl w:ilvl="3" w:tplc="DAC2C1DE" w:tentative="1">
      <w:start w:val="1"/>
      <w:numFmt w:val="bullet"/>
      <w:lvlText w:val="•"/>
      <w:lvlJc w:val="left"/>
      <w:pPr>
        <w:tabs>
          <w:tab w:val="num" w:pos="2880"/>
        </w:tabs>
        <w:ind w:left="2880" w:hanging="360"/>
      </w:pPr>
      <w:rPr>
        <w:rFonts w:ascii="Arial" w:hAnsi="Arial" w:hint="default"/>
      </w:rPr>
    </w:lvl>
    <w:lvl w:ilvl="4" w:tplc="133412BE" w:tentative="1">
      <w:start w:val="1"/>
      <w:numFmt w:val="bullet"/>
      <w:lvlText w:val="•"/>
      <w:lvlJc w:val="left"/>
      <w:pPr>
        <w:tabs>
          <w:tab w:val="num" w:pos="3600"/>
        </w:tabs>
        <w:ind w:left="3600" w:hanging="360"/>
      </w:pPr>
      <w:rPr>
        <w:rFonts w:ascii="Arial" w:hAnsi="Arial" w:hint="default"/>
      </w:rPr>
    </w:lvl>
    <w:lvl w:ilvl="5" w:tplc="83C6E55C" w:tentative="1">
      <w:start w:val="1"/>
      <w:numFmt w:val="bullet"/>
      <w:lvlText w:val="•"/>
      <w:lvlJc w:val="left"/>
      <w:pPr>
        <w:tabs>
          <w:tab w:val="num" w:pos="4320"/>
        </w:tabs>
        <w:ind w:left="4320" w:hanging="360"/>
      </w:pPr>
      <w:rPr>
        <w:rFonts w:ascii="Arial" w:hAnsi="Arial" w:hint="default"/>
      </w:rPr>
    </w:lvl>
    <w:lvl w:ilvl="6" w:tplc="A6B62498" w:tentative="1">
      <w:start w:val="1"/>
      <w:numFmt w:val="bullet"/>
      <w:lvlText w:val="•"/>
      <w:lvlJc w:val="left"/>
      <w:pPr>
        <w:tabs>
          <w:tab w:val="num" w:pos="5040"/>
        </w:tabs>
        <w:ind w:left="5040" w:hanging="360"/>
      </w:pPr>
      <w:rPr>
        <w:rFonts w:ascii="Arial" w:hAnsi="Arial" w:hint="default"/>
      </w:rPr>
    </w:lvl>
    <w:lvl w:ilvl="7" w:tplc="48C8810E" w:tentative="1">
      <w:start w:val="1"/>
      <w:numFmt w:val="bullet"/>
      <w:lvlText w:val="•"/>
      <w:lvlJc w:val="left"/>
      <w:pPr>
        <w:tabs>
          <w:tab w:val="num" w:pos="5760"/>
        </w:tabs>
        <w:ind w:left="5760" w:hanging="360"/>
      </w:pPr>
      <w:rPr>
        <w:rFonts w:ascii="Arial" w:hAnsi="Arial" w:hint="default"/>
      </w:rPr>
    </w:lvl>
    <w:lvl w:ilvl="8" w:tplc="74BA6EC8" w:tentative="1">
      <w:start w:val="1"/>
      <w:numFmt w:val="bullet"/>
      <w:lvlText w:val="•"/>
      <w:lvlJc w:val="left"/>
      <w:pPr>
        <w:tabs>
          <w:tab w:val="num" w:pos="6480"/>
        </w:tabs>
        <w:ind w:left="6480" w:hanging="360"/>
      </w:pPr>
      <w:rPr>
        <w:rFonts w:ascii="Arial" w:hAnsi="Arial" w:hint="default"/>
      </w:rPr>
    </w:lvl>
  </w:abstractNum>
  <w:num w:numId="1" w16cid:durableId="882716110">
    <w:abstractNumId w:val="9"/>
  </w:num>
  <w:num w:numId="2" w16cid:durableId="1822654442">
    <w:abstractNumId w:val="13"/>
  </w:num>
  <w:num w:numId="3" w16cid:durableId="225996461">
    <w:abstractNumId w:val="15"/>
  </w:num>
  <w:num w:numId="4" w16cid:durableId="1335106996">
    <w:abstractNumId w:val="20"/>
  </w:num>
  <w:num w:numId="5" w16cid:durableId="1709643442">
    <w:abstractNumId w:val="8"/>
  </w:num>
  <w:num w:numId="6" w16cid:durableId="1343818421">
    <w:abstractNumId w:val="28"/>
  </w:num>
  <w:num w:numId="7" w16cid:durableId="525170341">
    <w:abstractNumId w:val="3"/>
  </w:num>
  <w:num w:numId="8" w16cid:durableId="1864829452">
    <w:abstractNumId w:val="1"/>
  </w:num>
  <w:num w:numId="9" w16cid:durableId="1849322881">
    <w:abstractNumId w:val="4"/>
  </w:num>
  <w:num w:numId="10" w16cid:durableId="1962026512">
    <w:abstractNumId w:val="26"/>
  </w:num>
  <w:num w:numId="11" w16cid:durableId="124783291">
    <w:abstractNumId w:val="23"/>
  </w:num>
  <w:num w:numId="12" w16cid:durableId="1811550625">
    <w:abstractNumId w:val="29"/>
  </w:num>
  <w:num w:numId="13" w16cid:durableId="71977152">
    <w:abstractNumId w:val="12"/>
  </w:num>
  <w:num w:numId="14" w16cid:durableId="1344238946">
    <w:abstractNumId w:val="27"/>
  </w:num>
  <w:num w:numId="15" w16cid:durableId="800149414">
    <w:abstractNumId w:val="10"/>
  </w:num>
  <w:num w:numId="16" w16cid:durableId="1205944981">
    <w:abstractNumId w:val="30"/>
  </w:num>
  <w:num w:numId="17" w16cid:durableId="54133111">
    <w:abstractNumId w:val="16"/>
  </w:num>
  <w:num w:numId="18" w16cid:durableId="1577015106">
    <w:abstractNumId w:val="7"/>
  </w:num>
  <w:num w:numId="19" w16cid:durableId="110978528">
    <w:abstractNumId w:val="31"/>
  </w:num>
  <w:num w:numId="20" w16cid:durableId="968900994">
    <w:abstractNumId w:val="2"/>
  </w:num>
  <w:num w:numId="21" w16cid:durableId="1242526516">
    <w:abstractNumId w:val="18"/>
  </w:num>
  <w:num w:numId="22" w16cid:durableId="1894270870">
    <w:abstractNumId w:val="25"/>
  </w:num>
  <w:num w:numId="23" w16cid:durableId="28532906">
    <w:abstractNumId w:val="14"/>
  </w:num>
  <w:num w:numId="24" w16cid:durableId="708919392">
    <w:abstractNumId w:val="17"/>
  </w:num>
  <w:num w:numId="25" w16cid:durableId="1481733735">
    <w:abstractNumId w:val="6"/>
  </w:num>
  <w:num w:numId="26" w16cid:durableId="594557257">
    <w:abstractNumId w:val="22"/>
  </w:num>
  <w:num w:numId="27" w16cid:durableId="1719236128">
    <w:abstractNumId w:val="32"/>
  </w:num>
  <w:num w:numId="28" w16cid:durableId="2095129536">
    <w:abstractNumId w:val="19"/>
  </w:num>
  <w:num w:numId="29" w16cid:durableId="891380733">
    <w:abstractNumId w:val="5"/>
  </w:num>
  <w:num w:numId="30" w16cid:durableId="802580362">
    <w:abstractNumId w:val="24"/>
  </w:num>
  <w:num w:numId="31" w16cid:durableId="1426878216">
    <w:abstractNumId w:val="0"/>
  </w:num>
  <w:num w:numId="32" w16cid:durableId="1245727863">
    <w:abstractNumId w:val="11"/>
  </w:num>
  <w:num w:numId="33" w16cid:durableId="106819067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D62"/>
    <w:rsid w:val="00002B2B"/>
    <w:rsid w:val="000124F2"/>
    <w:rsid w:val="00012563"/>
    <w:rsid w:val="0001776C"/>
    <w:rsid w:val="000219F7"/>
    <w:rsid w:val="000276CA"/>
    <w:rsid w:val="000327D9"/>
    <w:rsid w:val="00032DF7"/>
    <w:rsid w:val="000338CB"/>
    <w:rsid w:val="000511ED"/>
    <w:rsid w:val="000512E3"/>
    <w:rsid w:val="00052292"/>
    <w:rsid w:val="0005306B"/>
    <w:rsid w:val="0005488B"/>
    <w:rsid w:val="0006023D"/>
    <w:rsid w:val="00061DFE"/>
    <w:rsid w:val="00062D53"/>
    <w:rsid w:val="0006529F"/>
    <w:rsid w:val="0006769E"/>
    <w:rsid w:val="000714EA"/>
    <w:rsid w:val="0007405B"/>
    <w:rsid w:val="000816CF"/>
    <w:rsid w:val="000832B7"/>
    <w:rsid w:val="00086309"/>
    <w:rsid w:val="00087B2B"/>
    <w:rsid w:val="00087D79"/>
    <w:rsid w:val="00090A9C"/>
    <w:rsid w:val="00091222"/>
    <w:rsid w:val="000919CC"/>
    <w:rsid w:val="00092265"/>
    <w:rsid w:val="00095FB2"/>
    <w:rsid w:val="000962A8"/>
    <w:rsid w:val="00096620"/>
    <w:rsid w:val="000A38A3"/>
    <w:rsid w:val="000A4EE7"/>
    <w:rsid w:val="000A5A2F"/>
    <w:rsid w:val="000A7769"/>
    <w:rsid w:val="000B626E"/>
    <w:rsid w:val="000B74DE"/>
    <w:rsid w:val="000C2BA6"/>
    <w:rsid w:val="000C4514"/>
    <w:rsid w:val="000C45F0"/>
    <w:rsid w:val="000D193A"/>
    <w:rsid w:val="000D658E"/>
    <w:rsid w:val="000D68AC"/>
    <w:rsid w:val="000E183D"/>
    <w:rsid w:val="000E2686"/>
    <w:rsid w:val="000E481C"/>
    <w:rsid w:val="000E5B8D"/>
    <w:rsid w:val="000F6524"/>
    <w:rsid w:val="000F6FB0"/>
    <w:rsid w:val="00111960"/>
    <w:rsid w:val="00111966"/>
    <w:rsid w:val="00122D91"/>
    <w:rsid w:val="00123509"/>
    <w:rsid w:val="0012554E"/>
    <w:rsid w:val="001340EC"/>
    <w:rsid w:val="0013457D"/>
    <w:rsid w:val="00134968"/>
    <w:rsid w:val="00150EDE"/>
    <w:rsid w:val="00151E46"/>
    <w:rsid w:val="00152B27"/>
    <w:rsid w:val="0015430F"/>
    <w:rsid w:val="001550B1"/>
    <w:rsid w:val="0015673C"/>
    <w:rsid w:val="00156886"/>
    <w:rsid w:val="00156B34"/>
    <w:rsid w:val="00162C72"/>
    <w:rsid w:val="00164D16"/>
    <w:rsid w:val="00165C87"/>
    <w:rsid w:val="00167C88"/>
    <w:rsid w:val="00174D71"/>
    <w:rsid w:val="0017535C"/>
    <w:rsid w:val="00177971"/>
    <w:rsid w:val="0018230A"/>
    <w:rsid w:val="00182BE5"/>
    <w:rsid w:val="00182C53"/>
    <w:rsid w:val="00183287"/>
    <w:rsid w:val="001834CE"/>
    <w:rsid w:val="001840B7"/>
    <w:rsid w:val="001868B8"/>
    <w:rsid w:val="00194149"/>
    <w:rsid w:val="00194CBF"/>
    <w:rsid w:val="001A00C0"/>
    <w:rsid w:val="001A4A0B"/>
    <w:rsid w:val="001B0318"/>
    <w:rsid w:val="001B0F36"/>
    <w:rsid w:val="001B153D"/>
    <w:rsid w:val="001C795A"/>
    <w:rsid w:val="001D1016"/>
    <w:rsid w:val="001D2A4F"/>
    <w:rsid w:val="001D7109"/>
    <w:rsid w:val="001E2F14"/>
    <w:rsid w:val="001E3BA7"/>
    <w:rsid w:val="001E4494"/>
    <w:rsid w:val="001F2FE1"/>
    <w:rsid w:val="0020375A"/>
    <w:rsid w:val="00212F47"/>
    <w:rsid w:val="00213730"/>
    <w:rsid w:val="00214F77"/>
    <w:rsid w:val="00215808"/>
    <w:rsid w:val="00215FFA"/>
    <w:rsid w:val="002202E4"/>
    <w:rsid w:val="00222F73"/>
    <w:rsid w:val="00225290"/>
    <w:rsid w:val="0022664D"/>
    <w:rsid w:val="00226B06"/>
    <w:rsid w:val="0023347B"/>
    <w:rsid w:val="00235C05"/>
    <w:rsid w:val="00237E9E"/>
    <w:rsid w:val="0024059B"/>
    <w:rsid w:val="002452A3"/>
    <w:rsid w:val="0024652A"/>
    <w:rsid w:val="00254917"/>
    <w:rsid w:val="00255FEA"/>
    <w:rsid w:val="002627D8"/>
    <w:rsid w:val="00270B29"/>
    <w:rsid w:val="00271BA6"/>
    <w:rsid w:val="00274742"/>
    <w:rsid w:val="00275A5D"/>
    <w:rsid w:val="00276155"/>
    <w:rsid w:val="00276A84"/>
    <w:rsid w:val="002822EB"/>
    <w:rsid w:val="00285B04"/>
    <w:rsid w:val="00285F17"/>
    <w:rsid w:val="002866B1"/>
    <w:rsid w:val="00290EDE"/>
    <w:rsid w:val="00297E1A"/>
    <w:rsid w:val="002A0C51"/>
    <w:rsid w:val="002A0CA8"/>
    <w:rsid w:val="002A3F33"/>
    <w:rsid w:val="002A3FD1"/>
    <w:rsid w:val="002A52C7"/>
    <w:rsid w:val="002B003E"/>
    <w:rsid w:val="002B20D3"/>
    <w:rsid w:val="002B2C15"/>
    <w:rsid w:val="002B3259"/>
    <w:rsid w:val="002B635A"/>
    <w:rsid w:val="002B6C0A"/>
    <w:rsid w:val="002C23EE"/>
    <w:rsid w:val="002C77B8"/>
    <w:rsid w:val="002D02D5"/>
    <w:rsid w:val="002D196E"/>
    <w:rsid w:val="002D26D0"/>
    <w:rsid w:val="002E2170"/>
    <w:rsid w:val="002E7086"/>
    <w:rsid w:val="002E7D16"/>
    <w:rsid w:val="002F3ABF"/>
    <w:rsid w:val="002F5470"/>
    <w:rsid w:val="003028E6"/>
    <w:rsid w:val="00302F8E"/>
    <w:rsid w:val="0030514E"/>
    <w:rsid w:val="00306080"/>
    <w:rsid w:val="003114B0"/>
    <w:rsid w:val="00312270"/>
    <w:rsid w:val="00312E7F"/>
    <w:rsid w:val="00315615"/>
    <w:rsid w:val="003177B2"/>
    <w:rsid w:val="003211EF"/>
    <w:rsid w:val="00321BF7"/>
    <w:rsid w:val="00330D73"/>
    <w:rsid w:val="00331ABE"/>
    <w:rsid w:val="00336157"/>
    <w:rsid w:val="00337FBF"/>
    <w:rsid w:val="003411B0"/>
    <w:rsid w:val="003418A4"/>
    <w:rsid w:val="00341FC6"/>
    <w:rsid w:val="00350C65"/>
    <w:rsid w:val="00353B4F"/>
    <w:rsid w:val="003553B7"/>
    <w:rsid w:val="00355B12"/>
    <w:rsid w:val="00356FF3"/>
    <w:rsid w:val="00357A2C"/>
    <w:rsid w:val="00365A08"/>
    <w:rsid w:val="00365E2A"/>
    <w:rsid w:val="00367671"/>
    <w:rsid w:val="00372C71"/>
    <w:rsid w:val="003737B4"/>
    <w:rsid w:val="00385204"/>
    <w:rsid w:val="0039025F"/>
    <w:rsid w:val="003903CF"/>
    <w:rsid w:val="00397417"/>
    <w:rsid w:val="00397867"/>
    <w:rsid w:val="003979F0"/>
    <w:rsid w:val="003A0145"/>
    <w:rsid w:val="003A0DE4"/>
    <w:rsid w:val="003A16EB"/>
    <w:rsid w:val="003A1798"/>
    <w:rsid w:val="003A243D"/>
    <w:rsid w:val="003A7F94"/>
    <w:rsid w:val="003B63E6"/>
    <w:rsid w:val="003C22C1"/>
    <w:rsid w:val="003C3CAA"/>
    <w:rsid w:val="003C58C9"/>
    <w:rsid w:val="003C6A0E"/>
    <w:rsid w:val="003D03A0"/>
    <w:rsid w:val="003D3ABD"/>
    <w:rsid w:val="003D47C0"/>
    <w:rsid w:val="003D577D"/>
    <w:rsid w:val="003D587B"/>
    <w:rsid w:val="003D5A1E"/>
    <w:rsid w:val="003D6815"/>
    <w:rsid w:val="003E00E5"/>
    <w:rsid w:val="003E0170"/>
    <w:rsid w:val="003E521F"/>
    <w:rsid w:val="003F1FC1"/>
    <w:rsid w:val="003F4011"/>
    <w:rsid w:val="003F48CE"/>
    <w:rsid w:val="003F6118"/>
    <w:rsid w:val="003F7CCE"/>
    <w:rsid w:val="00401DD6"/>
    <w:rsid w:val="00402028"/>
    <w:rsid w:val="00406AF5"/>
    <w:rsid w:val="00411A58"/>
    <w:rsid w:val="00411CC7"/>
    <w:rsid w:val="004139E6"/>
    <w:rsid w:val="0041418D"/>
    <w:rsid w:val="0041740F"/>
    <w:rsid w:val="00421209"/>
    <w:rsid w:val="004222BB"/>
    <w:rsid w:val="00422B84"/>
    <w:rsid w:val="004304FC"/>
    <w:rsid w:val="004416E9"/>
    <w:rsid w:val="00445359"/>
    <w:rsid w:val="004505BF"/>
    <w:rsid w:val="004508E6"/>
    <w:rsid w:val="00451D81"/>
    <w:rsid w:val="0045539D"/>
    <w:rsid w:val="00455FB9"/>
    <w:rsid w:val="00457674"/>
    <w:rsid w:val="00463659"/>
    <w:rsid w:val="0046549E"/>
    <w:rsid w:val="0046790C"/>
    <w:rsid w:val="00467BDC"/>
    <w:rsid w:val="0047517B"/>
    <w:rsid w:val="00476BA4"/>
    <w:rsid w:val="00480DFB"/>
    <w:rsid w:val="004819E3"/>
    <w:rsid w:val="004837D7"/>
    <w:rsid w:val="00485F03"/>
    <w:rsid w:val="004874DD"/>
    <w:rsid w:val="00490D31"/>
    <w:rsid w:val="00490E60"/>
    <w:rsid w:val="004910A6"/>
    <w:rsid w:val="0049193B"/>
    <w:rsid w:val="004921FC"/>
    <w:rsid w:val="00495F11"/>
    <w:rsid w:val="00496AFF"/>
    <w:rsid w:val="004977C2"/>
    <w:rsid w:val="004A2129"/>
    <w:rsid w:val="004A750A"/>
    <w:rsid w:val="004B0384"/>
    <w:rsid w:val="004B6BDB"/>
    <w:rsid w:val="004C588D"/>
    <w:rsid w:val="004E0F20"/>
    <w:rsid w:val="004E171B"/>
    <w:rsid w:val="004E1DD7"/>
    <w:rsid w:val="004F1993"/>
    <w:rsid w:val="004F3309"/>
    <w:rsid w:val="004F6287"/>
    <w:rsid w:val="004F6D79"/>
    <w:rsid w:val="0050283C"/>
    <w:rsid w:val="005110FB"/>
    <w:rsid w:val="0051541B"/>
    <w:rsid w:val="00520D1F"/>
    <w:rsid w:val="00521148"/>
    <w:rsid w:val="0052240D"/>
    <w:rsid w:val="0052393E"/>
    <w:rsid w:val="00524483"/>
    <w:rsid w:val="005252CF"/>
    <w:rsid w:val="00526FBE"/>
    <w:rsid w:val="00530A1F"/>
    <w:rsid w:val="0053266B"/>
    <w:rsid w:val="00534094"/>
    <w:rsid w:val="00537C9C"/>
    <w:rsid w:val="005403DB"/>
    <w:rsid w:val="00544262"/>
    <w:rsid w:val="00554205"/>
    <w:rsid w:val="0055542E"/>
    <w:rsid w:val="005561C8"/>
    <w:rsid w:val="00565158"/>
    <w:rsid w:val="005707BD"/>
    <w:rsid w:val="00570DA5"/>
    <w:rsid w:val="00571644"/>
    <w:rsid w:val="00572A85"/>
    <w:rsid w:val="005775E4"/>
    <w:rsid w:val="00581B96"/>
    <w:rsid w:val="0059144C"/>
    <w:rsid w:val="00591C20"/>
    <w:rsid w:val="00594107"/>
    <w:rsid w:val="00597010"/>
    <w:rsid w:val="00597912"/>
    <w:rsid w:val="005A2BD5"/>
    <w:rsid w:val="005A3402"/>
    <w:rsid w:val="005A4F15"/>
    <w:rsid w:val="005A72BA"/>
    <w:rsid w:val="005B05C0"/>
    <w:rsid w:val="005B3EF1"/>
    <w:rsid w:val="005C3E0B"/>
    <w:rsid w:val="005D18FF"/>
    <w:rsid w:val="005D223F"/>
    <w:rsid w:val="005D39D2"/>
    <w:rsid w:val="005D3BD6"/>
    <w:rsid w:val="005D4051"/>
    <w:rsid w:val="005E538C"/>
    <w:rsid w:val="005E6261"/>
    <w:rsid w:val="005E751C"/>
    <w:rsid w:val="005F0E34"/>
    <w:rsid w:val="005F4128"/>
    <w:rsid w:val="005F657E"/>
    <w:rsid w:val="005F7EDD"/>
    <w:rsid w:val="006012DD"/>
    <w:rsid w:val="006037F6"/>
    <w:rsid w:val="0060657F"/>
    <w:rsid w:val="00607309"/>
    <w:rsid w:val="006107B7"/>
    <w:rsid w:val="006137A0"/>
    <w:rsid w:val="00614436"/>
    <w:rsid w:val="006159E7"/>
    <w:rsid w:val="0061796A"/>
    <w:rsid w:val="00630A31"/>
    <w:rsid w:val="0063119C"/>
    <w:rsid w:val="006347CC"/>
    <w:rsid w:val="00640453"/>
    <w:rsid w:val="0064122B"/>
    <w:rsid w:val="0064409C"/>
    <w:rsid w:val="00661B25"/>
    <w:rsid w:val="006621AC"/>
    <w:rsid w:val="00664B13"/>
    <w:rsid w:val="00665587"/>
    <w:rsid w:val="006702D6"/>
    <w:rsid w:val="00683BDE"/>
    <w:rsid w:val="00684C16"/>
    <w:rsid w:val="00684E3F"/>
    <w:rsid w:val="00686E5A"/>
    <w:rsid w:val="00693EED"/>
    <w:rsid w:val="006A0416"/>
    <w:rsid w:val="006A48C4"/>
    <w:rsid w:val="006A49BA"/>
    <w:rsid w:val="006B216A"/>
    <w:rsid w:val="006B22CE"/>
    <w:rsid w:val="006B35A4"/>
    <w:rsid w:val="006B5B71"/>
    <w:rsid w:val="006B74B9"/>
    <w:rsid w:val="006B7E1A"/>
    <w:rsid w:val="006D1B91"/>
    <w:rsid w:val="006D23FB"/>
    <w:rsid w:val="006D2A11"/>
    <w:rsid w:val="006D2F7A"/>
    <w:rsid w:val="006D3E6E"/>
    <w:rsid w:val="006D46C1"/>
    <w:rsid w:val="006D5C51"/>
    <w:rsid w:val="006E1B0F"/>
    <w:rsid w:val="006E1FD8"/>
    <w:rsid w:val="006E4870"/>
    <w:rsid w:val="006E56BC"/>
    <w:rsid w:val="006E57DC"/>
    <w:rsid w:val="006E726B"/>
    <w:rsid w:val="006F1A8C"/>
    <w:rsid w:val="006F4CB4"/>
    <w:rsid w:val="006F524C"/>
    <w:rsid w:val="00701407"/>
    <w:rsid w:val="00703E15"/>
    <w:rsid w:val="00710273"/>
    <w:rsid w:val="0071068B"/>
    <w:rsid w:val="00711105"/>
    <w:rsid w:val="0071349D"/>
    <w:rsid w:val="0071495E"/>
    <w:rsid w:val="00717F45"/>
    <w:rsid w:val="007207EA"/>
    <w:rsid w:val="007207ED"/>
    <w:rsid w:val="007306E2"/>
    <w:rsid w:val="007313CC"/>
    <w:rsid w:val="0073607C"/>
    <w:rsid w:val="007378A6"/>
    <w:rsid w:val="00742F91"/>
    <w:rsid w:val="00743152"/>
    <w:rsid w:val="00743532"/>
    <w:rsid w:val="00744104"/>
    <w:rsid w:val="00745EE4"/>
    <w:rsid w:val="007503D7"/>
    <w:rsid w:val="0075041B"/>
    <w:rsid w:val="00751CF8"/>
    <w:rsid w:val="00753211"/>
    <w:rsid w:val="00753B37"/>
    <w:rsid w:val="007540EA"/>
    <w:rsid w:val="00756A14"/>
    <w:rsid w:val="007673AE"/>
    <w:rsid w:val="00770613"/>
    <w:rsid w:val="007734EC"/>
    <w:rsid w:val="00783069"/>
    <w:rsid w:val="007858CE"/>
    <w:rsid w:val="00790C20"/>
    <w:rsid w:val="007929E8"/>
    <w:rsid w:val="007933C8"/>
    <w:rsid w:val="007946A6"/>
    <w:rsid w:val="0079594F"/>
    <w:rsid w:val="007A27E0"/>
    <w:rsid w:val="007A73C9"/>
    <w:rsid w:val="007B4A86"/>
    <w:rsid w:val="007B5DE6"/>
    <w:rsid w:val="007B7913"/>
    <w:rsid w:val="007C1C96"/>
    <w:rsid w:val="007C2C15"/>
    <w:rsid w:val="007C3A45"/>
    <w:rsid w:val="007C498D"/>
    <w:rsid w:val="007C616D"/>
    <w:rsid w:val="007D0BC0"/>
    <w:rsid w:val="007D28A9"/>
    <w:rsid w:val="007D6850"/>
    <w:rsid w:val="007D73CE"/>
    <w:rsid w:val="007F14E4"/>
    <w:rsid w:val="007F17EA"/>
    <w:rsid w:val="007F1CF8"/>
    <w:rsid w:val="007F1F76"/>
    <w:rsid w:val="007F27B5"/>
    <w:rsid w:val="007F3C6B"/>
    <w:rsid w:val="00802A43"/>
    <w:rsid w:val="00804160"/>
    <w:rsid w:val="00804954"/>
    <w:rsid w:val="00810FDC"/>
    <w:rsid w:val="00814678"/>
    <w:rsid w:val="00816F77"/>
    <w:rsid w:val="00821D6D"/>
    <w:rsid w:val="00822120"/>
    <w:rsid w:val="00824BBF"/>
    <w:rsid w:val="008418AC"/>
    <w:rsid w:val="008419C9"/>
    <w:rsid w:val="00844D76"/>
    <w:rsid w:val="00847DD0"/>
    <w:rsid w:val="00857450"/>
    <w:rsid w:val="00864C39"/>
    <w:rsid w:val="00867EDB"/>
    <w:rsid w:val="00873106"/>
    <w:rsid w:val="00877094"/>
    <w:rsid w:val="008921F8"/>
    <w:rsid w:val="008931B9"/>
    <w:rsid w:val="00895000"/>
    <w:rsid w:val="008973F0"/>
    <w:rsid w:val="008A1B0C"/>
    <w:rsid w:val="008A30DF"/>
    <w:rsid w:val="008A498D"/>
    <w:rsid w:val="008B1E95"/>
    <w:rsid w:val="008C09FD"/>
    <w:rsid w:val="008C1891"/>
    <w:rsid w:val="008C41AE"/>
    <w:rsid w:val="008C5304"/>
    <w:rsid w:val="008C777F"/>
    <w:rsid w:val="008D0178"/>
    <w:rsid w:val="008D09C4"/>
    <w:rsid w:val="008D0C0B"/>
    <w:rsid w:val="008D67E5"/>
    <w:rsid w:val="008E2F72"/>
    <w:rsid w:val="008E4A81"/>
    <w:rsid w:val="008E538D"/>
    <w:rsid w:val="008F3785"/>
    <w:rsid w:val="008F44FA"/>
    <w:rsid w:val="008F45CE"/>
    <w:rsid w:val="009005CA"/>
    <w:rsid w:val="00902104"/>
    <w:rsid w:val="0090454D"/>
    <w:rsid w:val="009055C0"/>
    <w:rsid w:val="00905AFC"/>
    <w:rsid w:val="00906206"/>
    <w:rsid w:val="00925E9E"/>
    <w:rsid w:val="00926090"/>
    <w:rsid w:val="00926469"/>
    <w:rsid w:val="00927347"/>
    <w:rsid w:val="00930DB4"/>
    <w:rsid w:val="00934D3F"/>
    <w:rsid w:val="00934E5C"/>
    <w:rsid w:val="0093624C"/>
    <w:rsid w:val="00947E2F"/>
    <w:rsid w:val="00950E57"/>
    <w:rsid w:val="00951A74"/>
    <w:rsid w:val="00956084"/>
    <w:rsid w:val="009576CE"/>
    <w:rsid w:val="00957C21"/>
    <w:rsid w:val="009639CC"/>
    <w:rsid w:val="0096583E"/>
    <w:rsid w:val="00966302"/>
    <w:rsid w:val="0096768F"/>
    <w:rsid w:val="0097143D"/>
    <w:rsid w:val="0097298E"/>
    <w:rsid w:val="00972E36"/>
    <w:rsid w:val="00972FC8"/>
    <w:rsid w:val="00980CBF"/>
    <w:rsid w:val="009828C2"/>
    <w:rsid w:val="00991268"/>
    <w:rsid w:val="00994AED"/>
    <w:rsid w:val="00994E07"/>
    <w:rsid w:val="009975D4"/>
    <w:rsid w:val="009976C2"/>
    <w:rsid w:val="009A0954"/>
    <w:rsid w:val="009A1A82"/>
    <w:rsid w:val="009A4226"/>
    <w:rsid w:val="009A57E6"/>
    <w:rsid w:val="009A6B28"/>
    <w:rsid w:val="009A7947"/>
    <w:rsid w:val="009A7D0A"/>
    <w:rsid w:val="009B19CC"/>
    <w:rsid w:val="009B3E13"/>
    <w:rsid w:val="009B4060"/>
    <w:rsid w:val="009B47F8"/>
    <w:rsid w:val="009B71FA"/>
    <w:rsid w:val="009C181F"/>
    <w:rsid w:val="009D4F70"/>
    <w:rsid w:val="009F4991"/>
    <w:rsid w:val="009F578D"/>
    <w:rsid w:val="009F665B"/>
    <w:rsid w:val="00A001DB"/>
    <w:rsid w:val="00A00B35"/>
    <w:rsid w:val="00A02511"/>
    <w:rsid w:val="00A051C7"/>
    <w:rsid w:val="00A0568D"/>
    <w:rsid w:val="00A076B1"/>
    <w:rsid w:val="00A07B2B"/>
    <w:rsid w:val="00A100C1"/>
    <w:rsid w:val="00A116E8"/>
    <w:rsid w:val="00A12A2D"/>
    <w:rsid w:val="00A12DED"/>
    <w:rsid w:val="00A150D5"/>
    <w:rsid w:val="00A20C97"/>
    <w:rsid w:val="00A20ECD"/>
    <w:rsid w:val="00A351FE"/>
    <w:rsid w:val="00A41F28"/>
    <w:rsid w:val="00A42D89"/>
    <w:rsid w:val="00A45C9F"/>
    <w:rsid w:val="00A50E81"/>
    <w:rsid w:val="00A559BE"/>
    <w:rsid w:val="00A55B33"/>
    <w:rsid w:val="00A562AF"/>
    <w:rsid w:val="00A5779F"/>
    <w:rsid w:val="00A64B0D"/>
    <w:rsid w:val="00A70B60"/>
    <w:rsid w:val="00A76159"/>
    <w:rsid w:val="00A920B5"/>
    <w:rsid w:val="00A922E1"/>
    <w:rsid w:val="00AA0973"/>
    <w:rsid w:val="00AA0F48"/>
    <w:rsid w:val="00AA2B12"/>
    <w:rsid w:val="00AA5072"/>
    <w:rsid w:val="00AA6B02"/>
    <w:rsid w:val="00AB24B2"/>
    <w:rsid w:val="00AB3D7F"/>
    <w:rsid w:val="00AB3F12"/>
    <w:rsid w:val="00AB79FD"/>
    <w:rsid w:val="00AC261F"/>
    <w:rsid w:val="00AC2FE9"/>
    <w:rsid w:val="00AC4F6D"/>
    <w:rsid w:val="00AC6754"/>
    <w:rsid w:val="00AC6BD1"/>
    <w:rsid w:val="00AC7A40"/>
    <w:rsid w:val="00AD00B6"/>
    <w:rsid w:val="00AD4DFC"/>
    <w:rsid w:val="00AD7859"/>
    <w:rsid w:val="00AD7D62"/>
    <w:rsid w:val="00AE0524"/>
    <w:rsid w:val="00AE1A7D"/>
    <w:rsid w:val="00AE295B"/>
    <w:rsid w:val="00AF1684"/>
    <w:rsid w:val="00AF52F7"/>
    <w:rsid w:val="00AF6398"/>
    <w:rsid w:val="00B14EEF"/>
    <w:rsid w:val="00B24233"/>
    <w:rsid w:val="00B328CC"/>
    <w:rsid w:val="00B35FA2"/>
    <w:rsid w:val="00B36A26"/>
    <w:rsid w:val="00B37E07"/>
    <w:rsid w:val="00B433E9"/>
    <w:rsid w:val="00B51958"/>
    <w:rsid w:val="00B528CA"/>
    <w:rsid w:val="00B549B6"/>
    <w:rsid w:val="00B54CF1"/>
    <w:rsid w:val="00B5541D"/>
    <w:rsid w:val="00B57854"/>
    <w:rsid w:val="00B76C9A"/>
    <w:rsid w:val="00B8082B"/>
    <w:rsid w:val="00B82BAF"/>
    <w:rsid w:val="00B83DAB"/>
    <w:rsid w:val="00B862AA"/>
    <w:rsid w:val="00B92143"/>
    <w:rsid w:val="00B93285"/>
    <w:rsid w:val="00B95B0B"/>
    <w:rsid w:val="00B97B6F"/>
    <w:rsid w:val="00BA096A"/>
    <w:rsid w:val="00BA13A3"/>
    <w:rsid w:val="00BA1981"/>
    <w:rsid w:val="00BA1BDE"/>
    <w:rsid w:val="00BA4059"/>
    <w:rsid w:val="00BB7309"/>
    <w:rsid w:val="00BB7A5F"/>
    <w:rsid w:val="00BC3FB8"/>
    <w:rsid w:val="00BC4F91"/>
    <w:rsid w:val="00BD1DC8"/>
    <w:rsid w:val="00BD36DE"/>
    <w:rsid w:val="00BD4D78"/>
    <w:rsid w:val="00BD62A4"/>
    <w:rsid w:val="00BE1729"/>
    <w:rsid w:val="00BE412B"/>
    <w:rsid w:val="00BF0682"/>
    <w:rsid w:val="00BF2B91"/>
    <w:rsid w:val="00BF35EF"/>
    <w:rsid w:val="00BF4E8E"/>
    <w:rsid w:val="00BF6CD8"/>
    <w:rsid w:val="00C12084"/>
    <w:rsid w:val="00C12A03"/>
    <w:rsid w:val="00C16CBA"/>
    <w:rsid w:val="00C305FF"/>
    <w:rsid w:val="00C306E9"/>
    <w:rsid w:val="00C32612"/>
    <w:rsid w:val="00C32D48"/>
    <w:rsid w:val="00C355A1"/>
    <w:rsid w:val="00C356B1"/>
    <w:rsid w:val="00C408C0"/>
    <w:rsid w:val="00C40E7A"/>
    <w:rsid w:val="00C46589"/>
    <w:rsid w:val="00C47620"/>
    <w:rsid w:val="00C51B29"/>
    <w:rsid w:val="00C523F6"/>
    <w:rsid w:val="00C532A6"/>
    <w:rsid w:val="00C53FDC"/>
    <w:rsid w:val="00C54F78"/>
    <w:rsid w:val="00C57493"/>
    <w:rsid w:val="00C63A62"/>
    <w:rsid w:val="00C63D5C"/>
    <w:rsid w:val="00C648C1"/>
    <w:rsid w:val="00C66C9D"/>
    <w:rsid w:val="00C6793A"/>
    <w:rsid w:val="00C706A1"/>
    <w:rsid w:val="00C7523C"/>
    <w:rsid w:val="00C817BE"/>
    <w:rsid w:val="00C823D4"/>
    <w:rsid w:val="00C82E7B"/>
    <w:rsid w:val="00C83150"/>
    <w:rsid w:val="00C838AE"/>
    <w:rsid w:val="00C901BC"/>
    <w:rsid w:val="00C90BBF"/>
    <w:rsid w:val="00C91500"/>
    <w:rsid w:val="00C92EFD"/>
    <w:rsid w:val="00CA0944"/>
    <w:rsid w:val="00CA09C1"/>
    <w:rsid w:val="00CA1BD0"/>
    <w:rsid w:val="00CA39B0"/>
    <w:rsid w:val="00CB1E1D"/>
    <w:rsid w:val="00CB3E3A"/>
    <w:rsid w:val="00CB5653"/>
    <w:rsid w:val="00CB58BC"/>
    <w:rsid w:val="00CB72D1"/>
    <w:rsid w:val="00CC2600"/>
    <w:rsid w:val="00CC576E"/>
    <w:rsid w:val="00CC7E02"/>
    <w:rsid w:val="00CE10AC"/>
    <w:rsid w:val="00CE15CA"/>
    <w:rsid w:val="00CE3A2C"/>
    <w:rsid w:val="00CE5DA9"/>
    <w:rsid w:val="00CE6908"/>
    <w:rsid w:val="00CE6E98"/>
    <w:rsid w:val="00CF12D6"/>
    <w:rsid w:val="00CF31A4"/>
    <w:rsid w:val="00CF3756"/>
    <w:rsid w:val="00CF5CD5"/>
    <w:rsid w:val="00D006C0"/>
    <w:rsid w:val="00D03C9D"/>
    <w:rsid w:val="00D043B8"/>
    <w:rsid w:val="00D0663C"/>
    <w:rsid w:val="00D102C6"/>
    <w:rsid w:val="00D1330A"/>
    <w:rsid w:val="00D14940"/>
    <w:rsid w:val="00D302F6"/>
    <w:rsid w:val="00D33B8C"/>
    <w:rsid w:val="00D3521C"/>
    <w:rsid w:val="00D35889"/>
    <w:rsid w:val="00D4461E"/>
    <w:rsid w:val="00D455EF"/>
    <w:rsid w:val="00D471E7"/>
    <w:rsid w:val="00D5394D"/>
    <w:rsid w:val="00D54E9F"/>
    <w:rsid w:val="00D55A6B"/>
    <w:rsid w:val="00D56719"/>
    <w:rsid w:val="00D61199"/>
    <w:rsid w:val="00D6565B"/>
    <w:rsid w:val="00D65C7C"/>
    <w:rsid w:val="00D67D91"/>
    <w:rsid w:val="00D76D04"/>
    <w:rsid w:val="00D865EC"/>
    <w:rsid w:val="00D874FD"/>
    <w:rsid w:val="00DA05D3"/>
    <w:rsid w:val="00DA3FDA"/>
    <w:rsid w:val="00DA6A51"/>
    <w:rsid w:val="00DC1416"/>
    <w:rsid w:val="00DC3A31"/>
    <w:rsid w:val="00DC6568"/>
    <w:rsid w:val="00DC658D"/>
    <w:rsid w:val="00DC6C3F"/>
    <w:rsid w:val="00DD13F5"/>
    <w:rsid w:val="00DD5098"/>
    <w:rsid w:val="00DD6145"/>
    <w:rsid w:val="00DD6DA5"/>
    <w:rsid w:val="00DE32E3"/>
    <w:rsid w:val="00DE5233"/>
    <w:rsid w:val="00DF0357"/>
    <w:rsid w:val="00DF0C3F"/>
    <w:rsid w:val="00DF50D6"/>
    <w:rsid w:val="00DF5E48"/>
    <w:rsid w:val="00E03156"/>
    <w:rsid w:val="00E14F97"/>
    <w:rsid w:val="00E256E4"/>
    <w:rsid w:val="00E25869"/>
    <w:rsid w:val="00E34778"/>
    <w:rsid w:val="00E34BDA"/>
    <w:rsid w:val="00E35661"/>
    <w:rsid w:val="00E3592F"/>
    <w:rsid w:val="00E359CF"/>
    <w:rsid w:val="00E35FD6"/>
    <w:rsid w:val="00E525A5"/>
    <w:rsid w:val="00E5266D"/>
    <w:rsid w:val="00E52EF5"/>
    <w:rsid w:val="00E52EFF"/>
    <w:rsid w:val="00E62ADA"/>
    <w:rsid w:val="00E63B8D"/>
    <w:rsid w:val="00E652B5"/>
    <w:rsid w:val="00E65F3A"/>
    <w:rsid w:val="00E67CD3"/>
    <w:rsid w:val="00E70937"/>
    <w:rsid w:val="00E71DF6"/>
    <w:rsid w:val="00E724B6"/>
    <w:rsid w:val="00E726C6"/>
    <w:rsid w:val="00E75AF5"/>
    <w:rsid w:val="00E76AA8"/>
    <w:rsid w:val="00E82A4B"/>
    <w:rsid w:val="00E82E95"/>
    <w:rsid w:val="00E86DBF"/>
    <w:rsid w:val="00E86F46"/>
    <w:rsid w:val="00E87565"/>
    <w:rsid w:val="00E90AEE"/>
    <w:rsid w:val="00E9369E"/>
    <w:rsid w:val="00E95064"/>
    <w:rsid w:val="00E955B8"/>
    <w:rsid w:val="00E97BAB"/>
    <w:rsid w:val="00EA7252"/>
    <w:rsid w:val="00EB060C"/>
    <w:rsid w:val="00EB3DF7"/>
    <w:rsid w:val="00EC01E1"/>
    <w:rsid w:val="00EC36E4"/>
    <w:rsid w:val="00EC679D"/>
    <w:rsid w:val="00ED21E3"/>
    <w:rsid w:val="00ED2B8D"/>
    <w:rsid w:val="00ED6781"/>
    <w:rsid w:val="00EE2374"/>
    <w:rsid w:val="00EE2DB0"/>
    <w:rsid w:val="00EE42F0"/>
    <w:rsid w:val="00EE5C89"/>
    <w:rsid w:val="00EF5B5C"/>
    <w:rsid w:val="00F03EE1"/>
    <w:rsid w:val="00F0610A"/>
    <w:rsid w:val="00F1456A"/>
    <w:rsid w:val="00F14AE0"/>
    <w:rsid w:val="00F16341"/>
    <w:rsid w:val="00F17F7E"/>
    <w:rsid w:val="00F279F6"/>
    <w:rsid w:val="00F27E6A"/>
    <w:rsid w:val="00F30137"/>
    <w:rsid w:val="00F31562"/>
    <w:rsid w:val="00F33BE5"/>
    <w:rsid w:val="00F34AAE"/>
    <w:rsid w:val="00F36FA0"/>
    <w:rsid w:val="00F402EA"/>
    <w:rsid w:val="00F460CA"/>
    <w:rsid w:val="00F57C48"/>
    <w:rsid w:val="00F60C69"/>
    <w:rsid w:val="00F6139E"/>
    <w:rsid w:val="00F61519"/>
    <w:rsid w:val="00F61E1F"/>
    <w:rsid w:val="00F62E99"/>
    <w:rsid w:val="00F63661"/>
    <w:rsid w:val="00F647DF"/>
    <w:rsid w:val="00F66817"/>
    <w:rsid w:val="00F672B3"/>
    <w:rsid w:val="00F7480F"/>
    <w:rsid w:val="00F84A21"/>
    <w:rsid w:val="00F866DD"/>
    <w:rsid w:val="00F904F5"/>
    <w:rsid w:val="00F9227D"/>
    <w:rsid w:val="00F958A9"/>
    <w:rsid w:val="00FA051D"/>
    <w:rsid w:val="00FA275A"/>
    <w:rsid w:val="00FB10FA"/>
    <w:rsid w:val="00FB38FA"/>
    <w:rsid w:val="00FB6180"/>
    <w:rsid w:val="00FB7A37"/>
    <w:rsid w:val="00FC0602"/>
    <w:rsid w:val="00FC13DA"/>
    <w:rsid w:val="00FC243B"/>
    <w:rsid w:val="00FC31B9"/>
    <w:rsid w:val="00FD2035"/>
    <w:rsid w:val="00FD2229"/>
    <w:rsid w:val="00FD3E92"/>
    <w:rsid w:val="00FD4172"/>
    <w:rsid w:val="00FE0756"/>
    <w:rsid w:val="00FE208F"/>
    <w:rsid w:val="00FE4A7A"/>
    <w:rsid w:val="00FE7CF3"/>
    <w:rsid w:val="00FF42FD"/>
    <w:rsid w:val="00FF5174"/>
    <w:rsid w:val="00FF6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7AC39"/>
  <w15:chartTrackingRefBased/>
  <w15:docId w15:val="{A3ADA397-4AE7-49E6-BC6D-F47DDAA6A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uiPriority w:val="1"/>
    <w:qFormat/>
    <w:rsid w:val="00AD7D62"/>
    <w:pPr>
      <w:spacing w:after="0"/>
    </w:pPr>
    <w:rPr>
      <w:color w:val="44546A" w:themeColor="text2"/>
      <w:sz w:val="20"/>
      <w:szCs w:val="20"/>
      <w:lang w:val="en-US"/>
    </w:rPr>
  </w:style>
  <w:style w:type="character" w:styleId="Hyperlink">
    <w:name w:val="Hyperlink"/>
    <w:basedOn w:val="DefaultParagraphFont"/>
    <w:uiPriority w:val="99"/>
    <w:unhideWhenUsed/>
    <w:rsid w:val="00934E5C"/>
    <w:rPr>
      <w:color w:val="0563C1" w:themeColor="hyperlink"/>
      <w:u w:val="single"/>
    </w:rPr>
  </w:style>
  <w:style w:type="character" w:styleId="UnresolvedMention">
    <w:name w:val="Unresolved Mention"/>
    <w:basedOn w:val="DefaultParagraphFont"/>
    <w:uiPriority w:val="99"/>
    <w:semiHidden/>
    <w:unhideWhenUsed/>
    <w:rsid w:val="00934E5C"/>
    <w:rPr>
      <w:color w:val="605E5C"/>
      <w:shd w:val="clear" w:color="auto" w:fill="E1DFDD"/>
    </w:rPr>
  </w:style>
  <w:style w:type="character" w:styleId="Strong">
    <w:name w:val="Strong"/>
    <w:basedOn w:val="DefaultParagraphFont"/>
    <w:uiPriority w:val="22"/>
    <w:qFormat/>
    <w:rsid w:val="0041740F"/>
    <w:rPr>
      <w:b/>
      <w:bCs/>
    </w:rPr>
  </w:style>
  <w:style w:type="paragraph" w:styleId="NormalWeb">
    <w:name w:val="Normal (Web)"/>
    <w:basedOn w:val="Normal"/>
    <w:uiPriority w:val="99"/>
    <w:unhideWhenUsed/>
    <w:rsid w:val="0041740F"/>
    <w:pPr>
      <w:spacing w:before="100" w:beforeAutospacing="1" w:after="100" w:afterAutospacing="1"/>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874DD"/>
    <w:pPr>
      <w:tabs>
        <w:tab w:val="center" w:pos="4513"/>
        <w:tab w:val="right" w:pos="9026"/>
      </w:tabs>
      <w:spacing w:after="0"/>
    </w:pPr>
  </w:style>
  <w:style w:type="character" w:customStyle="1" w:styleId="HeaderChar">
    <w:name w:val="Header Char"/>
    <w:basedOn w:val="DefaultParagraphFont"/>
    <w:link w:val="Header"/>
    <w:uiPriority w:val="99"/>
    <w:rsid w:val="004874DD"/>
  </w:style>
  <w:style w:type="paragraph" w:styleId="Footer">
    <w:name w:val="footer"/>
    <w:basedOn w:val="Normal"/>
    <w:link w:val="FooterChar"/>
    <w:uiPriority w:val="99"/>
    <w:unhideWhenUsed/>
    <w:rsid w:val="004874DD"/>
    <w:pPr>
      <w:tabs>
        <w:tab w:val="center" w:pos="4513"/>
        <w:tab w:val="right" w:pos="9026"/>
      </w:tabs>
      <w:spacing w:after="0"/>
    </w:pPr>
  </w:style>
  <w:style w:type="character" w:customStyle="1" w:styleId="FooterChar">
    <w:name w:val="Footer Char"/>
    <w:basedOn w:val="DefaultParagraphFont"/>
    <w:link w:val="Footer"/>
    <w:uiPriority w:val="99"/>
    <w:rsid w:val="004874DD"/>
  </w:style>
  <w:style w:type="character" w:styleId="PageNumber">
    <w:name w:val="page number"/>
    <w:basedOn w:val="DefaultParagraphFont"/>
    <w:uiPriority w:val="99"/>
    <w:semiHidden/>
    <w:unhideWhenUsed/>
    <w:rsid w:val="004874DD"/>
  </w:style>
  <w:style w:type="paragraph" w:styleId="EndnoteText">
    <w:name w:val="endnote text"/>
    <w:basedOn w:val="Normal"/>
    <w:link w:val="EndnoteTextChar"/>
    <w:uiPriority w:val="99"/>
    <w:semiHidden/>
    <w:unhideWhenUsed/>
    <w:rsid w:val="00A07B2B"/>
    <w:pPr>
      <w:spacing w:after="0"/>
    </w:pPr>
    <w:rPr>
      <w:sz w:val="20"/>
      <w:szCs w:val="20"/>
    </w:rPr>
  </w:style>
  <w:style w:type="character" w:customStyle="1" w:styleId="EndnoteTextChar">
    <w:name w:val="Endnote Text Char"/>
    <w:basedOn w:val="DefaultParagraphFont"/>
    <w:link w:val="EndnoteText"/>
    <w:uiPriority w:val="99"/>
    <w:semiHidden/>
    <w:rsid w:val="00A07B2B"/>
    <w:rPr>
      <w:sz w:val="20"/>
      <w:szCs w:val="20"/>
    </w:rPr>
  </w:style>
  <w:style w:type="character" w:styleId="EndnoteReference">
    <w:name w:val="endnote reference"/>
    <w:basedOn w:val="DefaultParagraphFont"/>
    <w:uiPriority w:val="99"/>
    <w:semiHidden/>
    <w:unhideWhenUsed/>
    <w:rsid w:val="00A07B2B"/>
    <w:rPr>
      <w:vertAlign w:val="superscript"/>
    </w:rPr>
  </w:style>
  <w:style w:type="table" w:styleId="TableGrid">
    <w:name w:val="Table Grid"/>
    <w:basedOn w:val="TableNormal"/>
    <w:uiPriority w:val="39"/>
    <w:rsid w:val="00297E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63659"/>
    <w:pPr>
      <w:spacing w:after="0"/>
    </w:pPr>
  </w:style>
  <w:style w:type="paragraph" w:styleId="TOCHeading">
    <w:name w:val="TOC Heading"/>
    <w:basedOn w:val="Heading1"/>
    <w:next w:val="Normal"/>
    <w:uiPriority w:val="39"/>
    <w:unhideWhenUsed/>
    <w:qFormat/>
    <w:rsid w:val="00463659"/>
    <w:pPr>
      <w:spacing w:line="259" w:lineRule="auto"/>
      <w:outlineLvl w:val="9"/>
    </w:pPr>
    <w:rPr>
      <w:lang w:val="en-US"/>
    </w:rPr>
  </w:style>
  <w:style w:type="paragraph" w:styleId="TOC1">
    <w:name w:val="toc 1"/>
    <w:basedOn w:val="Normal"/>
    <w:next w:val="Normal"/>
    <w:autoRedefine/>
    <w:uiPriority w:val="39"/>
    <w:unhideWhenUsed/>
    <w:rsid w:val="00463659"/>
    <w:pPr>
      <w:spacing w:after="100"/>
    </w:pPr>
  </w:style>
  <w:style w:type="paragraph" w:styleId="TOC2">
    <w:name w:val="toc 2"/>
    <w:basedOn w:val="Normal"/>
    <w:next w:val="Normal"/>
    <w:autoRedefine/>
    <w:uiPriority w:val="39"/>
    <w:unhideWhenUsed/>
    <w:rsid w:val="00463659"/>
    <w:pPr>
      <w:spacing w:after="100"/>
      <w:ind w:left="220"/>
    </w:pPr>
  </w:style>
  <w:style w:type="character" w:customStyle="1" w:styleId="mf-jss1968">
    <w:name w:val="mf-jss1968"/>
    <w:basedOn w:val="DefaultParagraphFont"/>
    <w:rsid w:val="00A056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16835">
      <w:bodyDiv w:val="1"/>
      <w:marLeft w:val="0"/>
      <w:marRight w:val="0"/>
      <w:marTop w:val="0"/>
      <w:marBottom w:val="0"/>
      <w:divBdr>
        <w:top w:val="none" w:sz="0" w:space="0" w:color="auto"/>
        <w:left w:val="none" w:sz="0" w:space="0" w:color="auto"/>
        <w:bottom w:val="none" w:sz="0" w:space="0" w:color="auto"/>
        <w:right w:val="none" w:sz="0" w:space="0" w:color="auto"/>
      </w:divBdr>
    </w:div>
    <w:div w:id="273369778">
      <w:bodyDiv w:val="1"/>
      <w:marLeft w:val="0"/>
      <w:marRight w:val="0"/>
      <w:marTop w:val="0"/>
      <w:marBottom w:val="0"/>
      <w:divBdr>
        <w:top w:val="none" w:sz="0" w:space="0" w:color="auto"/>
        <w:left w:val="none" w:sz="0" w:space="0" w:color="auto"/>
        <w:bottom w:val="none" w:sz="0" w:space="0" w:color="auto"/>
        <w:right w:val="none" w:sz="0" w:space="0" w:color="auto"/>
      </w:divBdr>
    </w:div>
    <w:div w:id="1514415923">
      <w:bodyDiv w:val="1"/>
      <w:marLeft w:val="0"/>
      <w:marRight w:val="0"/>
      <w:marTop w:val="0"/>
      <w:marBottom w:val="0"/>
      <w:divBdr>
        <w:top w:val="none" w:sz="0" w:space="0" w:color="auto"/>
        <w:left w:val="none" w:sz="0" w:space="0" w:color="auto"/>
        <w:bottom w:val="none" w:sz="0" w:space="0" w:color="auto"/>
        <w:right w:val="none" w:sz="0" w:space="0" w:color="auto"/>
      </w:divBdr>
      <w:divsChild>
        <w:div w:id="1155028181">
          <w:marLeft w:val="360"/>
          <w:marRight w:val="0"/>
          <w:marTop w:val="200"/>
          <w:marBottom w:val="0"/>
          <w:divBdr>
            <w:top w:val="none" w:sz="0" w:space="0" w:color="auto"/>
            <w:left w:val="none" w:sz="0" w:space="0" w:color="auto"/>
            <w:bottom w:val="none" w:sz="0" w:space="0" w:color="auto"/>
            <w:right w:val="none" w:sz="0" w:space="0" w:color="auto"/>
          </w:divBdr>
        </w:div>
        <w:div w:id="133103765">
          <w:marLeft w:val="360"/>
          <w:marRight w:val="0"/>
          <w:marTop w:val="200"/>
          <w:marBottom w:val="0"/>
          <w:divBdr>
            <w:top w:val="none" w:sz="0" w:space="0" w:color="auto"/>
            <w:left w:val="none" w:sz="0" w:space="0" w:color="auto"/>
            <w:bottom w:val="none" w:sz="0" w:space="0" w:color="auto"/>
            <w:right w:val="none" w:sz="0" w:space="0" w:color="auto"/>
          </w:divBdr>
        </w:div>
      </w:divsChild>
    </w:div>
    <w:div w:id="1689717129">
      <w:bodyDiv w:val="1"/>
      <w:marLeft w:val="0"/>
      <w:marRight w:val="0"/>
      <w:marTop w:val="0"/>
      <w:marBottom w:val="0"/>
      <w:divBdr>
        <w:top w:val="none" w:sz="0" w:space="0" w:color="auto"/>
        <w:left w:val="none" w:sz="0" w:space="0" w:color="auto"/>
        <w:bottom w:val="none" w:sz="0" w:space="0" w:color="auto"/>
        <w:right w:val="none" w:sz="0" w:space="0" w:color="auto"/>
      </w:divBdr>
    </w:div>
    <w:div w:id="1852066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ohngirard.net/km/" TargetMode="External"/><Relationship Id="rId18" Type="http://schemas.openxmlformats.org/officeDocument/2006/relationships/hyperlink" Target="https://www.thecloudtutorial.com/knowledge-acquisition"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gov.wales/sites/default/files/publications/2019-03/clinical-supervision-for-midwives-in-wales.pdf" TargetMode="External"/><Relationship Id="rId7" Type="http://schemas.openxmlformats.org/officeDocument/2006/relationships/footnotes" Target="footnotes.xml"/><Relationship Id="rId12" Type="http://schemas.openxmlformats.org/officeDocument/2006/relationships/hyperlink" Target="https://www.academia.edu/63479320/An_Integration_of_Knowledge_Transfer_and_Knowledge_Storage_An_Holistic_Approach" TargetMode="External"/><Relationship Id="rId17" Type="http://schemas.openxmlformats.org/officeDocument/2006/relationships/hyperlink" Target="https://hiw.org.uk/national-review-maternity-services-wales-finds-services-are-delivered-safe-and-effective-way-some" TargetMode="External"/><Relationship Id="rId25" Type="http://schemas.openxmlformats.org/officeDocument/2006/relationships/hyperlink" Target="https://strategicmanagementinsight.com/tools/resource-based-view/#:~:text=Definition,gain%20and%20sustain%20competitive%20advantage" TargetMode="External"/><Relationship Id="rId2" Type="http://schemas.openxmlformats.org/officeDocument/2006/relationships/customXml" Target="../customXml/item2.xml"/><Relationship Id="rId16" Type="http://schemas.openxmlformats.org/officeDocument/2006/relationships/hyperlink" Target="https://www.simplilearn.com/what-is-six-sigma-a-complete-overview-article" TargetMode="External"/><Relationship Id="rId20" Type="http://schemas.openxmlformats.org/officeDocument/2006/relationships/hyperlink" Target="https://gov.wales/sites/default/files/publications/2019-06/maternity-care-in-wales-a-five-year-vision-for-the-future-2019-2024.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nhs-wales-health-boards-and-trusts" TargetMode="External"/><Relationship Id="rId24" Type="http://schemas.openxmlformats.org/officeDocument/2006/relationships/hyperlink" Target="https://worldofwork.io/2019/10/cameron-quinns-competing-values-culture-model/" TargetMode="External"/><Relationship Id="rId5" Type="http://schemas.openxmlformats.org/officeDocument/2006/relationships/settings" Target="settings.xml"/><Relationship Id="rId15" Type="http://schemas.openxmlformats.org/officeDocument/2006/relationships/hyperlink" Target="https://www.crossculture.com/the-lewis-model-dimensions-of-behaviour/" TargetMode="External"/><Relationship Id="rId23" Type="http://schemas.openxmlformats.org/officeDocument/2006/relationships/hyperlink" Target="https://cwmtafmorgannwg.wales/innovative-technology-helps-new-mums-bond-babies" TargetMode="External"/><Relationship Id="rId28" Type="http://schemas.openxmlformats.org/officeDocument/2006/relationships/fontTable" Target="fontTable.xml"/><Relationship Id="rId10" Type="http://schemas.openxmlformats.org/officeDocument/2006/relationships/hyperlink" Target="https://www.nursingtimes.net/news/hospital/kirkup-to-lead-independent-review-of-east-kent-maternity-services-14-02-2020/" TargetMode="External"/><Relationship Id="rId19" Type="http://schemas.openxmlformats.org/officeDocument/2006/relationships/hyperlink" Target="http://cwmtafmorgannwg.wales/wp-content/uploads/2018/06/HIW-report-for-Royal-Glamorgan-Hospital.pdf" TargetMode="External"/><Relationship Id="rId4" Type="http://schemas.openxmlformats.org/officeDocument/2006/relationships/styles" Target="styles.xml"/><Relationship Id="rId9" Type="http://schemas.openxmlformats.org/officeDocument/2006/relationships/hyperlink" Target="https://www.tlu.ee/~sirvir/Information%20and%20Knowledge%20Management/Framework%20for%20IKM/examples_of_knowledge_application_systems.html" TargetMode="External"/><Relationship Id="rId14" Type="http://schemas.openxmlformats.org/officeDocument/2006/relationships/hyperlink" Target="https://paginas.fe.up.pt/~acbrito/laudon/ch12/chpt12-1main.htm" TargetMode="External"/><Relationship Id="rId22" Type="http://schemas.openxmlformats.org/officeDocument/2006/relationships/hyperlink" Target="https://www.researchgate.net/figure/Three-Stages-of-Knowledge-Acquisition-Jonassen-1992_fig9_312758470" TargetMode="External"/><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E3A5CE-DE3A-41E0-9E11-3A442D8C4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3988</TotalTime>
  <Pages>19</Pages>
  <Words>5291</Words>
  <Characters>30163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A critical analysis of Sector of Wales Hospitals.</vt:lpstr>
    </vt:vector>
  </TitlesOfParts>
  <Company/>
  <LinksUpToDate>false</LinksUpToDate>
  <CharactersWithSpaces>35384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Sector of Wales Hospitals.</dc:title>
  <dc:subject/>
  <dc:creator>Sandra Boscaneanu 2016826</dc:creator>
  <cp:keywords/>
  <dc:description/>
  <cp:lastModifiedBy>sandra boscaneanu</cp:lastModifiedBy>
  <cp:revision>448</cp:revision>
  <dcterms:created xsi:type="dcterms:W3CDTF">2022-06-04T11:50:00Z</dcterms:created>
  <dcterms:modified xsi:type="dcterms:W3CDTF">2022-08-17T05:47:00Z</dcterms:modified>
  <cp:category>Knowledge Management BMSW5106_SWAN</cp:category>
</cp:coreProperties>
</file>