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047BEE" w14:textId="4AFCAAC3" w:rsidR="00E97C65" w:rsidRPr="00E97C65" w:rsidRDefault="00E97C65" w:rsidP="00E97C65"/>
    <w:p w14:paraId="2E13024C" w14:textId="5AEF22A9" w:rsidR="00E97C65" w:rsidRPr="00E97C65" w:rsidRDefault="00E97C65" w:rsidP="00E97C65">
      <w:pPr>
        <w:rPr>
          <w:b/>
          <w:bCs/>
        </w:rPr>
      </w:pPr>
      <w:r w:rsidRPr="00E97C65">
        <w:rPr>
          <w:rFonts w:ascii="Segoe UI Emoji" w:hAnsi="Segoe UI Emoji" w:cs="Segoe UI Emoji"/>
          <w:b/>
          <w:bCs/>
        </w:rPr>
        <w:t>🧠</w:t>
      </w:r>
      <w:r w:rsidRPr="00E97C65">
        <w:rPr>
          <w:b/>
          <w:bCs/>
        </w:rPr>
        <w:t xml:space="preserve"> </w:t>
      </w:r>
      <w:r>
        <w:rPr>
          <w:b/>
          <w:bCs/>
        </w:rPr>
        <w:t xml:space="preserve">Week 7 </w:t>
      </w:r>
      <w:r w:rsidRPr="00E97C65">
        <w:rPr>
          <w:b/>
          <w:bCs/>
        </w:rPr>
        <w:t>Lecture Summary: Skills and Competencies for Trauma-Informed Practice</w:t>
      </w:r>
    </w:p>
    <w:p w14:paraId="2A4BF73A" w14:textId="77777777" w:rsidR="00E97C65" w:rsidRPr="00E97C65" w:rsidRDefault="00E97C65" w:rsidP="00E97C65">
      <w:pPr>
        <w:rPr>
          <w:b/>
          <w:bCs/>
        </w:rPr>
      </w:pPr>
      <w:r w:rsidRPr="00E97C65">
        <w:rPr>
          <w:b/>
          <w:bCs/>
        </w:rPr>
        <w:t>1. Core Principles of Trauma-Informed Practice</w:t>
      </w:r>
    </w:p>
    <w:p w14:paraId="3F5828D6" w14:textId="77777777" w:rsidR="00E97C65" w:rsidRPr="00E97C65" w:rsidRDefault="00E97C65" w:rsidP="00E97C65">
      <w:pPr>
        <w:numPr>
          <w:ilvl w:val="0"/>
          <w:numId w:val="1"/>
        </w:numPr>
      </w:pPr>
      <w:r w:rsidRPr="00E97C65">
        <w:rPr>
          <w:b/>
          <w:bCs/>
        </w:rPr>
        <w:t>Safety</w:t>
      </w:r>
      <w:r w:rsidRPr="00E97C65">
        <w:t>: Prioritising emotional and physical safety for individuals.</w:t>
      </w:r>
    </w:p>
    <w:p w14:paraId="34237F7F" w14:textId="77777777" w:rsidR="00E97C65" w:rsidRPr="00E97C65" w:rsidRDefault="00E97C65" w:rsidP="00E97C65">
      <w:pPr>
        <w:numPr>
          <w:ilvl w:val="0"/>
          <w:numId w:val="1"/>
        </w:numPr>
      </w:pPr>
      <w:r w:rsidRPr="00E97C65">
        <w:rPr>
          <w:b/>
          <w:bCs/>
        </w:rPr>
        <w:t>Trustworthiness &amp; Transparency</w:t>
      </w:r>
      <w:r w:rsidRPr="00E97C65">
        <w:t>: Building trust through open, honest communication.</w:t>
      </w:r>
    </w:p>
    <w:p w14:paraId="50DEF83D" w14:textId="77777777" w:rsidR="00E97C65" w:rsidRPr="00E97C65" w:rsidRDefault="00E97C65" w:rsidP="00E97C65">
      <w:pPr>
        <w:numPr>
          <w:ilvl w:val="0"/>
          <w:numId w:val="1"/>
        </w:numPr>
      </w:pPr>
      <w:r w:rsidRPr="00E97C65">
        <w:rPr>
          <w:b/>
          <w:bCs/>
        </w:rPr>
        <w:t>Peer Support</w:t>
      </w:r>
      <w:r w:rsidRPr="00E97C65">
        <w:t>: Valuing lived experience and mutual support in recovery.</w:t>
      </w:r>
    </w:p>
    <w:p w14:paraId="14E6127B" w14:textId="77777777" w:rsidR="00E97C65" w:rsidRPr="00E97C65" w:rsidRDefault="00E97C65" w:rsidP="00E97C65">
      <w:pPr>
        <w:numPr>
          <w:ilvl w:val="0"/>
          <w:numId w:val="1"/>
        </w:numPr>
      </w:pPr>
      <w:r w:rsidRPr="00E97C65">
        <w:rPr>
          <w:b/>
          <w:bCs/>
        </w:rPr>
        <w:t>Collaboration &amp; Mutuality</w:t>
      </w:r>
      <w:r w:rsidRPr="00E97C65">
        <w:t>: Encouraging shared decision-making and power balance.</w:t>
      </w:r>
    </w:p>
    <w:p w14:paraId="595FB5C0" w14:textId="77777777" w:rsidR="00E97C65" w:rsidRPr="00E97C65" w:rsidRDefault="00E97C65" w:rsidP="00E97C65">
      <w:pPr>
        <w:numPr>
          <w:ilvl w:val="0"/>
          <w:numId w:val="1"/>
        </w:numPr>
      </w:pPr>
      <w:r w:rsidRPr="00E97C65">
        <w:rPr>
          <w:b/>
          <w:bCs/>
        </w:rPr>
        <w:t>Empowerment</w:t>
      </w:r>
      <w:r w:rsidRPr="00E97C65">
        <w:t>: Focusing on individual strengths and fostering resilience.</w:t>
      </w:r>
    </w:p>
    <w:p w14:paraId="47CC6203" w14:textId="77777777" w:rsidR="00E97C65" w:rsidRPr="00E97C65" w:rsidRDefault="00E97C65" w:rsidP="00E97C65">
      <w:r w:rsidRPr="00E97C65">
        <w:pict w14:anchorId="4248AFF8">
          <v:rect id="_x0000_i1026" style="width:0;height:1.5pt" o:hralign="center" o:hrstd="t" o:hr="t" fillcolor="#a0a0a0" stroked="f"/>
        </w:pict>
      </w:r>
    </w:p>
    <w:p w14:paraId="06D8F013" w14:textId="77777777" w:rsidR="00E97C65" w:rsidRPr="00E97C65" w:rsidRDefault="00E97C65" w:rsidP="00E97C65">
      <w:pPr>
        <w:rPr>
          <w:b/>
          <w:bCs/>
        </w:rPr>
      </w:pPr>
      <w:r w:rsidRPr="00E97C65">
        <w:rPr>
          <w:b/>
          <w:bCs/>
        </w:rPr>
        <w:t>2. Key Practitioner Competencies</w:t>
      </w:r>
    </w:p>
    <w:p w14:paraId="4B7EBA5B" w14:textId="77777777" w:rsidR="00E97C65" w:rsidRPr="00E97C65" w:rsidRDefault="00E97C65" w:rsidP="00E97C65">
      <w:pPr>
        <w:numPr>
          <w:ilvl w:val="0"/>
          <w:numId w:val="2"/>
        </w:numPr>
      </w:pPr>
      <w:r w:rsidRPr="00E97C65">
        <w:rPr>
          <w:b/>
          <w:bCs/>
        </w:rPr>
        <w:t>Empathy</w:t>
      </w:r>
      <w:r w:rsidRPr="00E97C65">
        <w:t>: Creating meaningful, validating connections that help individuals feel heard and respected.</w:t>
      </w:r>
    </w:p>
    <w:p w14:paraId="57C00A67" w14:textId="77777777" w:rsidR="00E97C65" w:rsidRPr="00E97C65" w:rsidRDefault="00E97C65" w:rsidP="00E97C65">
      <w:pPr>
        <w:numPr>
          <w:ilvl w:val="0"/>
          <w:numId w:val="2"/>
        </w:numPr>
      </w:pPr>
      <w:r w:rsidRPr="00E97C65">
        <w:rPr>
          <w:b/>
          <w:bCs/>
        </w:rPr>
        <w:t>Active Listening</w:t>
      </w:r>
      <w:r w:rsidRPr="00E97C65">
        <w:t>: Fully engaging with what the individual is saying, both verbally and non-verbally.</w:t>
      </w:r>
    </w:p>
    <w:p w14:paraId="7D5BE6FC" w14:textId="77777777" w:rsidR="00E97C65" w:rsidRPr="00E97C65" w:rsidRDefault="00E97C65" w:rsidP="00E97C65">
      <w:pPr>
        <w:numPr>
          <w:ilvl w:val="0"/>
          <w:numId w:val="2"/>
        </w:numPr>
      </w:pPr>
      <w:r w:rsidRPr="00E97C65">
        <w:rPr>
          <w:b/>
          <w:bCs/>
        </w:rPr>
        <w:t>Non-Judgemental Communication</w:t>
      </w:r>
      <w:r w:rsidRPr="00E97C65">
        <w:t>: Responding with openness and acceptance, avoiding assumptions or bias.</w:t>
      </w:r>
    </w:p>
    <w:p w14:paraId="49B93C05" w14:textId="77777777" w:rsidR="00E97C65" w:rsidRPr="00E97C65" w:rsidRDefault="00E97C65" w:rsidP="00E97C65">
      <w:pPr>
        <w:numPr>
          <w:ilvl w:val="0"/>
          <w:numId w:val="2"/>
        </w:numPr>
      </w:pPr>
      <w:r w:rsidRPr="00E97C65">
        <w:rPr>
          <w:b/>
          <w:bCs/>
        </w:rPr>
        <w:t>Boundary Setting</w:t>
      </w:r>
      <w:r w:rsidRPr="00E97C65">
        <w:t>: Maintaining professional and ethical boundaries to ensure safety and trust.</w:t>
      </w:r>
    </w:p>
    <w:p w14:paraId="62406A00" w14:textId="77777777" w:rsidR="00E97C65" w:rsidRPr="00E97C65" w:rsidRDefault="00E97C65" w:rsidP="00E97C65">
      <w:r w:rsidRPr="00E97C65">
        <w:pict w14:anchorId="799391C2">
          <v:rect id="_x0000_i1027" style="width:0;height:1.5pt" o:hralign="center" o:hrstd="t" o:hr="t" fillcolor="#a0a0a0" stroked="f"/>
        </w:pict>
      </w:r>
    </w:p>
    <w:p w14:paraId="5C2F6833" w14:textId="77777777" w:rsidR="00E97C65" w:rsidRPr="00E97C65" w:rsidRDefault="00E97C65" w:rsidP="00E97C65">
      <w:pPr>
        <w:rPr>
          <w:b/>
          <w:bCs/>
        </w:rPr>
      </w:pPr>
      <w:r w:rsidRPr="00E97C65">
        <w:rPr>
          <w:b/>
          <w:bCs/>
        </w:rPr>
        <w:t>3. Building Resilience</w:t>
      </w:r>
    </w:p>
    <w:p w14:paraId="21BD6371" w14:textId="77777777" w:rsidR="00E97C65" w:rsidRPr="00E97C65" w:rsidRDefault="00E97C65" w:rsidP="00E97C65">
      <w:pPr>
        <w:numPr>
          <w:ilvl w:val="0"/>
          <w:numId w:val="3"/>
        </w:numPr>
      </w:pPr>
      <w:r w:rsidRPr="00E97C65">
        <w:rPr>
          <w:b/>
          <w:bCs/>
        </w:rPr>
        <w:t>Trust</w:t>
      </w:r>
      <w:r w:rsidRPr="00E97C65">
        <w:t>: Be consistent, transparent, and honour commitments.</w:t>
      </w:r>
    </w:p>
    <w:p w14:paraId="799CA3A3" w14:textId="77777777" w:rsidR="00E97C65" w:rsidRPr="00E97C65" w:rsidRDefault="00E97C65" w:rsidP="00E97C65">
      <w:pPr>
        <w:numPr>
          <w:ilvl w:val="0"/>
          <w:numId w:val="3"/>
        </w:numPr>
      </w:pPr>
      <w:r w:rsidRPr="00E97C65">
        <w:rPr>
          <w:b/>
          <w:bCs/>
        </w:rPr>
        <w:t>Empowerment</w:t>
      </w:r>
      <w:r w:rsidRPr="00E97C65">
        <w:t>: Help individuals recognise their strengths and capacity to overcome adversity.</w:t>
      </w:r>
    </w:p>
    <w:p w14:paraId="093EB042" w14:textId="77777777" w:rsidR="00E97C65" w:rsidRPr="00E97C65" w:rsidRDefault="00E97C65" w:rsidP="00E97C65">
      <w:pPr>
        <w:numPr>
          <w:ilvl w:val="0"/>
          <w:numId w:val="3"/>
        </w:numPr>
      </w:pPr>
      <w:r w:rsidRPr="00E97C65">
        <w:rPr>
          <w:b/>
          <w:bCs/>
        </w:rPr>
        <w:t>Support</w:t>
      </w:r>
      <w:r w:rsidRPr="00E97C65">
        <w:t>: Encourage self-care and healthy coping strategies.</w:t>
      </w:r>
    </w:p>
    <w:p w14:paraId="44FC9A2F" w14:textId="77777777" w:rsidR="00E97C65" w:rsidRPr="00E97C65" w:rsidRDefault="00E97C65" w:rsidP="00E97C65">
      <w:r w:rsidRPr="00E97C65">
        <w:pict w14:anchorId="2D4BC96C">
          <v:rect id="_x0000_i1028" style="width:0;height:1.5pt" o:hralign="center" o:hrstd="t" o:hr="t" fillcolor="#a0a0a0" stroked="f"/>
        </w:pict>
      </w:r>
    </w:p>
    <w:p w14:paraId="29B3DE7C" w14:textId="77777777" w:rsidR="00E97C65" w:rsidRPr="00E97C65" w:rsidRDefault="00E97C65" w:rsidP="00E97C65">
      <w:pPr>
        <w:rPr>
          <w:b/>
          <w:bCs/>
        </w:rPr>
      </w:pPr>
      <w:r w:rsidRPr="00E97C65">
        <w:rPr>
          <w:b/>
          <w:bCs/>
        </w:rPr>
        <w:t>4. Cultural Competence</w:t>
      </w:r>
    </w:p>
    <w:p w14:paraId="746AF39D" w14:textId="77777777" w:rsidR="00E97C65" w:rsidRPr="00E97C65" w:rsidRDefault="00E97C65" w:rsidP="00E97C65">
      <w:pPr>
        <w:numPr>
          <w:ilvl w:val="0"/>
          <w:numId w:val="4"/>
        </w:numPr>
      </w:pPr>
      <w:r w:rsidRPr="00E97C65">
        <w:rPr>
          <w:b/>
          <w:bCs/>
        </w:rPr>
        <w:t>Cultural Awareness</w:t>
      </w:r>
      <w:r w:rsidRPr="00E97C65">
        <w:t>: Recognising how cultural background influences trauma and healing.</w:t>
      </w:r>
    </w:p>
    <w:p w14:paraId="4610D38F" w14:textId="77777777" w:rsidR="00E97C65" w:rsidRPr="00E97C65" w:rsidRDefault="00E97C65" w:rsidP="00E97C65">
      <w:pPr>
        <w:numPr>
          <w:ilvl w:val="0"/>
          <w:numId w:val="4"/>
        </w:numPr>
      </w:pPr>
      <w:r w:rsidRPr="00E97C65">
        <w:rPr>
          <w:b/>
          <w:bCs/>
        </w:rPr>
        <w:lastRenderedPageBreak/>
        <w:t>Cultural Humility</w:t>
      </w:r>
      <w:r w:rsidRPr="00E97C65">
        <w:t>: Committing to lifelong learning and openness to others’ experiences.</w:t>
      </w:r>
    </w:p>
    <w:p w14:paraId="0E90E2CE" w14:textId="77777777" w:rsidR="00E97C65" w:rsidRPr="00E97C65" w:rsidRDefault="00E97C65" w:rsidP="00E97C65">
      <w:pPr>
        <w:numPr>
          <w:ilvl w:val="0"/>
          <w:numId w:val="4"/>
        </w:numPr>
      </w:pPr>
      <w:r w:rsidRPr="00E97C65">
        <w:rPr>
          <w:b/>
          <w:bCs/>
        </w:rPr>
        <w:t>Culturally Responsive Communication</w:t>
      </w:r>
      <w:r w:rsidRPr="00E97C65">
        <w:t>: Adapting communication to align with cultural values and needs.</w:t>
      </w:r>
    </w:p>
    <w:p w14:paraId="6759A1BF" w14:textId="77777777" w:rsidR="00E97C65" w:rsidRPr="00E97C65" w:rsidRDefault="00E97C65" w:rsidP="00E97C65">
      <w:r w:rsidRPr="00E97C65">
        <w:pict w14:anchorId="4F7AF725">
          <v:rect id="_x0000_i1029" style="width:0;height:1.5pt" o:hralign="center" o:hrstd="t" o:hr="t" fillcolor="#a0a0a0" stroked="f"/>
        </w:pict>
      </w:r>
    </w:p>
    <w:p w14:paraId="749EFCF7" w14:textId="77777777" w:rsidR="00E97C65" w:rsidRPr="00E97C65" w:rsidRDefault="00E97C65" w:rsidP="00E97C65">
      <w:pPr>
        <w:rPr>
          <w:b/>
          <w:bCs/>
        </w:rPr>
      </w:pPr>
      <w:r w:rsidRPr="00E97C65">
        <w:rPr>
          <w:b/>
          <w:bCs/>
        </w:rPr>
        <w:t>5. Application Practice</w:t>
      </w:r>
    </w:p>
    <w:p w14:paraId="125B951B" w14:textId="77777777" w:rsidR="00E97C65" w:rsidRPr="00E97C65" w:rsidRDefault="00E97C65" w:rsidP="00E97C65">
      <w:pPr>
        <w:numPr>
          <w:ilvl w:val="0"/>
          <w:numId w:val="5"/>
        </w:numPr>
      </w:pPr>
      <w:r w:rsidRPr="00E97C65">
        <w:t>Learners are encouraged to reflect on and apply these principles and skills in real-world or simulated scenarios to deepen understanding and readiness for practice.</w:t>
      </w:r>
    </w:p>
    <w:p w14:paraId="60721E29" w14:textId="77777777" w:rsidR="00726A92" w:rsidRDefault="00726A92"/>
    <w:sectPr w:rsidR="00726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A75036"/>
    <w:multiLevelType w:val="multilevel"/>
    <w:tmpl w:val="D24AE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10572B"/>
    <w:multiLevelType w:val="multilevel"/>
    <w:tmpl w:val="A8AEA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0E8403A"/>
    <w:multiLevelType w:val="multilevel"/>
    <w:tmpl w:val="49828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86179C"/>
    <w:multiLevelType w:val="multilevel"/>
    <w:tmpl w:val="C7FCB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1C846CB"/>
    <w:multiLevelType w:val="multilevel"/>
    <w:tmpl w:val="57D616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8655067">
    <w:abstractNumId w:val="3"/>
  </w:num>
  <w:num w:numId="2" w16cid:durableId="1494493657">
    <w:abstractNumId w:val="4"/>
  </w:num>
  <w:num w:numId="3" w16cid:durableId="287012975">
    <w:abstractNumId w:val="1"/>
  </w:num>
  <w:num w:numId="4" w16cid:durableId="1860510643">
    <w:abstractNumId w:val="0"/>
  </w:num>
  <w:num w:numId="5" w16cid:durableId="6998230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C65"/>
    <w:rsid w:val="0003583A"/>
    <w:rsid w:val="0005582F"/>
    <w:rsid w:val="00591828"/>
    <w:rsid w:val="00726A92"/>
    <w:rsid w:val="00995682"/>
    <w:rsid w:val="00BC259F"/>
    <w:rsid w:val="00E97C65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AF89F"/>
  <w15:chartTrackingRefBased/>
  <w15:docId w15:val="{66F3BDEB-34DB-4895-BF18-DCE2E767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7C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7C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7C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7C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7C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7C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7C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7C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7C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7C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7C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7C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7C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7C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7C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7C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7C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7C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7C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7C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7C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7C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7C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7C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7C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7C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7C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7C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7C6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078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74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248</Words>
  <Characters>1417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2025-07-14T10:34:00Z</dcterms:created>
  <dcterms:modified xsi:type="dcterms:W3CDTF">2025-07-14T10:36:00Z</dcterms:modified>
</cp:coreProperties>
</file>