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sz w:val="24"/>
          <w:szCs w:val="24"/>
          <w:u w:val="single"/>
        </w:rPr>
      </w:pPr>
      <w:r w:rsidDel="00000000" w:rsidR="00000000" w:rsidRPr="00000000">
        <w:rPr>
          <w:sz w:val="24"/>
          <w:szCs w:val="24"/>
          <w:u w:val="single"/>
          <w:rtl w:val="0"/>
        </w:rPr>
        <w:t xml:space="preserve">Reflection on communication</w:t>
      </w:r>
    </w:p>
    <w:p w:rsidR="00000000" w:rsidDel="00000000" w:rsidP="00000000" w:rsidRDefault="00000000" w:rsidRPr="00000000" w14:paraId="00000002">
      <w:pPr>
        <w:spacing w:line="276" w:lineRule="auto"/>
        <w:jc w:val="center"/>
        <w:rPr>
          <w:u w:val="single"/>
        </w:rPr>
      </w:pPr>
      <w:r w:rsidDel="00000000" w:rsidR="00000000" w:rsidRPr="00000000">
        <w:rPr>
          <w:rtl w:val="0"/>
        </w:rPr>
      </w:r>
    </w:p>
    <w:p w:rsidR="00000000" w:rsidDel="00000000" w:rsidP="00000000" w:rsidRDefault="00000000" w:rsidRPr="00000000" w14:paraId="00000003">
      <w:pPr>
        <w:spacing w:line="276" w:lineRule="auto"/>
        <w:rPr>
          <w:sz w:val="24"/>
          <w:szCs w:val="24"/>
          <w:u w:val="single"/>
        </w:rPr>
      </w:pPr>
      <w:r w:rsidDel="00000000" w:rsidR="00000000" w:rsidRPr="00000000">
        <w:rPr>
          <w:sz w:val="24"/>
          <w:szCs w:val="24"/>
          <w:u w:val="single"/>
          <w:rtl w:val="0"/>
        </w:rPr>
        <w:t xml:space="preserve">Introduction</w:t>
      </w:r>
    </w:p>
    <w:p w:rsidR="00000000" w:rsidDel="00000000" w:rsidP="00000000" w:rsidRDefault="00000000" w:rsidRPr="00000000" w14:paraId="00000004">
      <w:pPr>
        <w:spacing w:line="276" w:lineRule="auto"/>
        <w:rPr>
          <w:sz w:val="24"/>
          <w:szCs w:val="24"/>
          <w:u w:val="single"/>
        </w:rPr>
      </w:pPr>
      <w:r w:rsidDel="00000000" w:rsidR="00000000" w:rsidRPr="00000000">
        <w:rPr>
          <w:rtl w:val="0"/>
        </w:rPr>
      </w:r>
    </w:p>
    <w:p w:rsidR="00000000" w:rsidDel="00000000" w:rsidP="00000000" w:rsidRDefault="00000000" w:rsidRPr="00000000" w14:paraId="00000005">
      <w:pPr>
        <w:spacing w:line="276" w:lineRule="auto"/>
        <w:rPr>
          <w:sz w:val="24"/>
          <w:szCs w:val="24"/>
        </w:rPr>
      </w:pPr>
      <w:r w:rsidDel="00000000" w:rsidR="00000000" w:rsidRPr="00000000">
        <w:rPr>
          <w:sz w:val="24"/>
          <w:szCs w:val="24"/>
          <w:rtl w:val="0"/>
        </w:rPr>
        <w:t xml:space="preserve">This is the consideration, in retrospect, of introducing exercise challenges to our patients to foster better relationships with them. </w:t>
      </w:r>
    </w:p>
    <w:p w:rsidR="00000000" w:rsidDel="00000000" w:rsidP="00000000" w:rsidRDefault="00000000" w:rsidRPr="00000000" w14:paraId="00000006">
      <w:pPr>
        <w:spacing w:line="276" w:lineRule="auto"/>
        <w:rPr>
          <w:sz w:val="24"/>
          <w:szCs w:val="24"/>
        </w:rPr>
      </w:pPr>
      <w:r w:rsidDel="00000000" w:rsidR="00000000" w:rsidRPr="00000000">
        <w:rPr>
          <w:rtl w:val="0"/>
        </w:rPr>
      </w:r>
    </w:p>
    <w:p w:rsidR="00000000" w:rsidDel="00000000" w:rsidP="00000000" w:rsidRDefault="00000000" w:rsidRPr="00000000" w14:paraId="00000007">
      <w:pPr>
        <w:spacing w:line="276" w:lineRule="auto"/>
        <w:rPr>
          <w:sz w:val="24"/>
          <w:szCs w:val="24"/>
          <w:u w:val="single"/>
        </w:rPr>
      </w:pPr>
      <w:r w:rsidDel="00000000" w:rsidR="00000000" w:rsidRPr="00000000">
        <w:rPr>
          <w:sz w:val="24"/>
          <w:szCs w:val="24"/>
          <w:u w:val="single"/>
          <w:rtl w:val="0"/>
        </w:rPr>
        <w:t xml:space="preserve">Description</w:t>
      </w:r>
    </w:p>
    <w:p w:rsidR="00000000" w:rsidDel="00000000" w:rsidP="00000000" w:rsidRDefault="00000000" w:rsidRPr="00000000" w14:paraId="00000008">
      <w:pPr>
        <w:spacing w:line="276" w:lineRule="auto"/>
        <w:rPr>
          <w:sz w:val="24"/>
          <w:szCs w:val="24"/>
        </w:rPr>
      </w:pPr>
      <w:r w:rsidDel="00000000" w:rsidR="00000000" w:rsidRPr="00000000">
        <w:rPr>
          <w:rtl w:val="0"/>
        </w:rPr>
      </w:r>
    </w:p>
    <w:p w:rsidR="00000000" w:rsidDel="00000000" w:rsidP="00000000" w:rsidRDefault="00000000" w:rsidRPr="00000000" w14:paraId="00000009">
      <w:pPr>
        <w:spacing w:line="276" w:lineRule="auto"/>
        <w:rPr>
          <w:sz w:val="24"/>
          <w:szCs w:val="24"/>
        </w:rPr>
      </w:pPr>
      <w:r w:rsidDel="00000000" w:rsidR="00000000" w:rsidRPr="00000000">
        <w:rPr>
          <w:sz w:val="24"/>
          <w:szCs w:val="24"/>
          <w:rtl w:val="0"/>
        </w:rPr>
        <w:t xml:space="preserve">As a lot of communication with healthcare professionals can evoke negative feelings in patients, such as fear, anxiety or dread (British Medical Journal, 2020), especially for people with chronic health conditions, the physiotherapy team in the Cystic Fibrosis Unit (CFU) decided to have a little fun with our patients, so during the Tour de France, we set a challenge that collectively, as patients and as an MDT, we would try to match the distance cycled by the professionals, which is 3,333 km (Tour de France, 2026).  The idea was for us all, using either bicycles or static bikes, to accumulate the total distance cycled over the course of the competition.  We devised a spreadsheet showing the team members who participated and anonymised the patients so they could track our progress, which was emailed out to the patients every few days.  The patients would send the distances that they had accumulated every day either by text, email or on BEAM, which was a digital exercise platform that we used.  Anybody could participate, as no distance was too small, and there was no judgement if the distances cycled individually were not very far; the idea was that this was something we could do together and complete as a team.  This challenge resulted in the re-engagement of patients who had not had contact with the service for a while and the unexpected participation of patients who did not undertake exercise, or we believed did not. This challenge was not about medicine or treatment, but it was just a little fun that we could participate in together.</w:t>
      </w:r>
    </w:p>
    <w:p w:rsidR="00000000" w:rsidDel="00000000" w:rsidP="00000000" w:rsidRDefault="00000000" w:rsidRPr="00000000" w14:paraId="0000000A">
      <w:pPr>
        <w:spacing w:line="276" w:lineRule="auto"/>
        <w:rPr>
          <w:sz w:val="24"/>
          <w:szCs w:val="24"/>
        </w:rPr>
      </w:pPr>
      <w:r w:rsidDel="00000000" w:rsidR="00000000" w:rsidRPr="00000000">
        <w:rPr>
          <w:rtl w:val="0"/>
        </w:rPr>
      </w:r>
    </w:p>
    <w:p w:rsidR="00000000" w:rsidDel="00000000" w:rsidP="00000000" w:rsidRDefault="00000000" w:rsidRPr="00000000" w14:paraId="0000000B">
      <w:pPr>
        <w:spacing w:line="276" w:lineRule="auto"/>
        <w:rPr>
          <w:sz w:val="24"/>
          <w:szCs w:val="24"/>
          <w:u w:val="single"/>
        </w:rPr>
      </w:pPr>
      <w:r w:rsidDel="00000000" w:rsidR="00000000" w:rsidRPr="00000000">
        <w:rPr>
          <w:sz w:val="24"/>
          <w:szCs w:val="24"/>
          <w:u w:val="single"/>
          <w:rtl w:val="0"/>
        </w:rPr>
        <w:t xml:space="preserve">Feelings</w:t>
      </w:r>
    </w:p>
    <w:p w:rsidR="00000000" w:rsidDel="00000000" w:rsidP="00000000" w:rsidRDefault="00000000" w:rsidRPr="00000000" w14:paraId="0000000C">
      <w:pPr>
        <w:spacing w:line="276" w:lineRule="auto"/>
        <w:rPr>
          <w:sz w:val="24"/>
          <w:szCs w:val="24"/>
        </w:rPr>
      </w:pPr>
      <w:r w:rsidDel="00000000" w:rsidR="00000000" w:rsidRPr="00000000">
        <w:rPr>
          <w:rtl w:val="0"/>
        </w:rPr>
      </w:r>
    </w:p>
    <w:p w:rsidR="00000000" w:rsidDel="00000000" w:rsidP="00000000" w:rsidRDefault="00000000" w:rsidRPr="00000000" w14:paraId="0000000D">
      <w:pPr>
        <w:spacing w:line="276" w:lineRule="auto"/>
        <w:rPr>
          <w:sz w:val="24"/>
          <w:szCs w:val="24"/>
        </w:rPr>
      </w:pPr>
      <w:r w:rsidDel="00000000" w:rsidR="00000000" w:rsidRPr="00000000">
        <w:rPr>
          <w:sz w:val="24"/>
          <w:szCs w:val="24"/>
          <w:rtl w:val="0"/>
        </w:rPr>
        <w:t xml:space="preserve">I was a bit nervous initially that the patients would not be interested and the challenge would be a complete failure.  I was very excited when the patients did engage, and I was surprised when I saw who some of the patients were, as a few were very unexpected.  It was good to know that the disengaged patients were still reading our communications, even if they were not responding.</w:t>
      </w:r>
    </w:p>
    <w:p w:rsidR="00000000" w:rsidDel="00000000" w:rsidP="00000000" w:rsidRDefault="00000000" w:rsidRPr="00000000" w14:paraId="0000000E">
      <w:pPr>
        <w:spacing w:line="276" w:lineRule="auto"/>
        <w:rPr>
          <w:sz w:val="24"/>
          <w:szCs w:val="24"/>
        </w:rPr>
      </w:pPr>
      <w:r w:rsidDel="00000000" w:rsidR="00000000" w:rsidRPr="00000000">
        <w:rPr>
          <w:rtl w:val="0"/>
        </w:rPr>
      </w:r>
    </w:p>
    <w:p w:rsidR="00000000" w:rsidDel="00000000" w:rsidP="00000000" w:rsidRDefault="00000000" w:rsidRPr="00000000" w14:paraId="0000000F">
      <w:pPr>
        <w:spacing w:line="276" w:lineRule="auto"/>
        <w:rPr>
          <w:sz w:val="24"/>
          <w:szCs w:val="24"/>
          <w:u w:val="single"/>
        </w:rPr>
      </w:pPr>
      <w:r w:rsidDel="00000000" w:rsidR="00000000" w:rsidRPr="00000000">
        <w:rPr>
          <w:sz w:val="24"/>
          <w:szCs w:val="24"/>
          <w:u w:val="single"/>
          <w:rtl w:val="0"/>
        </w:rPr>
        <w:t xml:space="preserve">Evaluation</w:t>
      </w:r>
    </w:p>
    <w:p w:rsidR="00000000" w:rsidDel="00000000" w:rsidP="00000000" w:rsidRDefault="00000000" w:rsidRPr="00000000" w14:paraId="00000010">
      <w:pPr>
        <w:spacing w:line="276" w:lineRule="auto"/>
        <w:rPr>
          <w:sz w:val="24"/>
          <w:szCs w:val="24"/>
        </w:rPr>
      </w:pPr>
      <w:r w:rsidDel="00000000" w:rsidR="00000000" w:rsidRPr="00000000">
        <w:rPr>
          <w:rtl w:val="0"/>
        </w:rPr>
      </w:r>
    </w:p>
    <w:p w:rsidR="00000000" w:rsidDel="00000000" w:rsidP="00000000" w:rsidRDefault="00000000" w:rsidRPr="00000000" w14:paraId="00000011">
      <w:pPr>
        <w:spacing w:line="276" w:lineRule="auto"/>
        <w:rPr>
          <w:sz w:val="24"/>
          <w:szCs w:val="24"/>
        </w:rPr>
      </w:pPr>
      <w:r w:rsidDel="00000000" w:rsidR="00000000" w:rsidRPr="00000000">
        <w:rPr>
          <w:sz w:val="24"/>
          <w:szCs w:val="24"/>
          <w:rtl w:val="0"/>
        </w:rPr>
        <w:t xml:space="preserve">It was great that we could all participate in something together that was not about illness or disease.  It was not medical.  Everybody from consultants, dietitians, nurses and housekeepers were involved and the patients seemed to enjoy that all members of the multidisciplinary team (MDT) were taking part.  This felt like a real team effort and not “them versus us”.  A barrier had been removed for this challenge.  Inclusion in this was not dependent on health status, as even the shortest distance helped achieve our collective goal.  This was communicated to the patients at the start of the challenge, but we maybe should have laboured this point a little more, as this may have aided participation. </w:t>
      </w:r>
    </w:p>
    <w:p w:rsidR="00000000" w:rsidDel="00000000" w:rsidP="00000000" w:rsidRDefault="00000000" w:rsidRPr="00000000" w14:paraId="00000012">
      <w:pPr>
        <w:spacing w:line="276" w:lineRule="auto"/>
        <w:rPr>
          <w:sz w:val="24"/>
          <w:szCs w:val="24"/>
        </w:rPr>
      </w:pPr>
      <w:r w:rsidDel="00000000" w:rsidR="00000000" w:rsidRPr="00000000">
        <w:rPr>
          <w:rtl w:val="0"/>
        </w:rPr>
      </w:r>
    </w:p>
    <w:p w:rsidR="00000000" w:rsidDel="00000000" w:rsidP="00000000" w:rsidRDefault="00000000" w:rsidRPr="00000000" w14:paraId="00000013">
      <w:pPr>
        <w:spacing w:line="276" w:lineRule="auto"/>
        <w:rPr>
          <w:sz w:val="24"/>
          <w:szCs w:val="24"/>
          <w:u w:val="single"/>
        </w:rPr>
      </w:pPr>
      <w:r w:rsidDel="00000000" w:rsidR="00000000" w:rsidRPr="00000000">
        <w:rPr>
          <w:sz w:val="24"/>
          <w:szCs w:val="24"/>
          <w:u w:val="single"/>
          <w:rtl w:val="0"/>
        </w:rPr>
        <w:t xml:space="preserve">Analysis</w:t>
      </w:r>
    </w:p>
    <w:p w:rsidR="00000000" w:rsidDel="00000000" w:rsidP="00000000" w:rsidRDefault="00000000" w:rsidRPr="00000000" w14:paraId="00000014">
      <w:pPr>
        <w:spacing w:line="276" w:lineRule="auto"/>
        <w:rPr>
          <w:sz w:val="24"/>
          <w:szCs w:val="24"/>
        </w:rPr>
      </w:pPr>
      <w:r w:rsidDel="00000000" w:rsidR="00000000" w:rsidRPr="00000000">
        <w:rPr>
          <w:rtl w:val="0"/>
        </w:rPr>
      </w:r>
    </w:p>
    <w:p w:rsidR="00000000" w:rsidDel="00000000" w:rsidP="00000000" w:rsidRDefault="00000000" w:rsidRPr="00000000" w14:paraId="00000015">
      <w:pPr>
        <w:spacing w:line="276" w:lineRule="auto"/>
        <w:rPr>
          <w:sz w:val="24"/>
          <w:szCs w:val="24"/>
        </w:rPr>
      </w:pPr>
      <w:r w:rsidDel="00000000" w:rsidR="00000000" w:rsidRPr="00000000">
        <w:rPr>
          <w:sz w:val="24"/>
          <w:szCs w:val="24"/>
          <w:rtl w:val="0"/>
        </w:rPr>
        <w:t xml:space="preserve">The challenge did help us to re-engage with a particular patient, who had quite severe CF.  She had been elusive to our service, but it made us realise that she was still reading any communication that we sent out and had not disengaged entirely.  The challenge helped us to form relationships with patients that had not really had much of a presence in our service and it helped us to realise that the patients were engaging in exercise, even if we were unaware.  It also helped to introduce exercise, in a fun way, to people who didn’t normally partake in it. </w:t>
      </w:r>
    </w:p>
    <w:p w:rsidR="00000000" w:rsidDel="00000000" w:rsidP="00000000" w:rsidRDefault="00000000" w:rsidRPr="00000000" w14:paraId="00000016">
      <w:pPr>
        <w:spacing w:line="276" w:lineRule="auto"/>
        <w:rPr>
          <w:sz w:val="24"/>
          <w:szCs w:val="24"/>
        </w:rPr>
      </w:pPr>
      <w:r w:rsidDel="00000000" w:rsidR="00000000" w:rsidRPr="00000000">
        <w:rPr>
          <w:rtl w:val="0"/>
        </w:rPr>
      </w:r>
    </w:p>
    <w:p w:rsidR="00000000" w:rsidDel="00000000" w:rsidP="00000000" w:rsidRDefault="00000000" w:rsidRPr="00000000" w14:paraId="00000017">
      <w:pPr>
        <w:spacing w:line="276" w:lineRule="auto"/>
        <w:rPr>
          <w:sz w:val="24"/>
          <w:szCs w:val="24"/>
          <w:u w:val="single"/>
        </w:rPr>
      </w:pPr>
      <w:r w:rsidDel="00000000" w:rsidR="00000000" w:rsidRPr="00000000">
        <w:rPr>
          <w:sz w:val="24"/>
          <w:szCs w:val="24"/>
          <w:u w:val="single"/>
          <w:rtl w:val="0"/>
        </w:rPr>
        <w:t xml:space="preserve">Conclusion</w:t>
      </w:r>
    </w:p>
    <w:p w:rsidR="00000000" w:rsidDel="00000000" w:rsidP="00000000" w:rsidRDefault="00000000" w:rsidRPr="00000000" w14:paraId="00000018">
      <w:pPr>
        <w:spacing w:line="276" w:lineRule="auto"/>
        <w:rPr>
          <w:sz w:val="24"/>
          <w:szCs w:val="24"/>
        </w:rPr>
      </w:pPr>
      <w:r w:rsidDel="00000000" w:rsidR="00000000" w:rsidRPr="00000000">
        <w:rPr>
          <w:rtl w:val="0"/>
        </w:rPr>
      </w:r>
    </w:p>
    <w:p w:rsidR="00000000" w:rsidDel="00000000" w:rsidP="00000000" w:rsidRDefault="00000000" w:rsidRPr="00000000" w14:paraId="00000019">
      <w:pPr>
        <w:spacing w:line="276" w:lineRule="auto"/>
        <w:rPr>
          <w:sz w:val="24"/>
          <w:szCs w:val="24"/>
        </w:rPr>
      </w:pPr>
      <w:r w:rsidDel="00000000" w:rsidR="00000000" w:rsidRPr="00000000">
        <w:rPr>
          <w:sz w:val="24"/>
          <w:szCs w:val="24"/>
          <w:rtl w:val="0"/>
        </w:rPr>
        <w:t xml:space="preserve">As a team, we realised a new way of keeping our patients engaged in our service, which did not revolve around medicine.  It put everybody who participated on an equal footing, and it made us work together instead of the push and pull and negotiation that often happens in any of our interactions with the patients.  Participation was the choice of the patient, which was important, and it was inviting them to have a little fun with the team, which was light-hearted but was helpful to us on so many levels, such as reengaging with existing patients and forming new bonds. It helped us realise who was actually participating in exercise, which is a big part of our treatment. </w:t>
      </w:r>
    </w:p>
    <w:p w:rsidR="00000000" w:rsidDel="00000000" w:rsidP="00000000" w:rsidRDefault="00000000" w:rsidRPr="00000000" w14:paraId="0000001A">
      <w:pPr>
        <w:spacing w:line="276" w:lineRule="auto"/>
        <w:rPr>
          <w:sz w:val="24"/>
          <w:szCs w:val="24"/>
        </w:rPr>
      </w:pPr>
      <w:r w:rsidDel="00000000" w:rsidR="00000000" w:rsidRPr="00000000">
        <w:rPr>
          <w:rtl w:val="0"/>
        </w:rPr>
      </w:r>
    </w:p>
    <w:p w:rsidR="00000000" w:rsidDel="00000000" w:rsidP="00000000" w:rsidRDefault="00000000" w:rsidRPr="00000000" w14:paraId="0000001B">
      <w:pPr>
        <w:spacing w:line="276" w:lineRule="auto"/>
        <w:rPr>
          <w:sz w:val="24"/>
          <w:szCs w:val="24"/>
          <w:u w:val="single"/>
        </w:rPr>
      </w:pPr>
      <w:r w:rsidDel="00000000" w:rsidR="00000000" w:rsidRPr="00000000">
        <w:rPr>
          <w:sz w:val="24"/>
          <w:szCs w:val="24"/>
          <w:u w:val="single"/>
          <w:rtl w:val="0"/>
        </w:rPr>
        <w:t xml:space="preserve">Action Plan</w:t>
      </w:r>
    </w:p>
    <w:p w:rsidR="00000000" w:rsidDel="00000000" w:rsidP="00000000" w:rsidRDefault="00000000" w:rsidRPr="00000000" w14:paraId="0000001C">
      <w:pPr>
        <w:spacing w:line="276" w:lineRule="auto"/>
        <w:rPr>
          <w:sz w:val="24"/>
          <w:szCs w:val="24"/>
        </w:rPr>
      </w:pPr>
      <w:r w:rsidDel="00000000" w:rsidR="00000000" w:rsidRPr="00000000">
        <w:rPr>
          <w:rtl w:val="0"/>
        </w:rPr>
      </w:r>
    </w:p>
    <w:p w:rsidR="00000000" w:rsidDel="00000000" w:rsidP="00000000" w:rsidRDefault="00000000" w:rsidRPr="00000000" w14:paraId="0000001D">
      <w:pPr>
        <w:spacing w:line="276" w:lineRule="auto"/>
        <w:rPr>
          <w:sz w:val="24"/>
          <w:szCs w:val="24"/>
        </w:rPr>
      </w:pPr>
      <w:r w:rsidDel="00000000" w:rsidR="00000000" w:rsidRPr="00000000">
        <w:rPr>
          <w:sz w:val="24"/>
          <w:szCs w:val="24"/>
          <w:rtl w:val="0"/>
        </w:rPr>
        <w:t xml:space="preserve">We have since arranged a number of challenges, some cycling, some step challenges, such as collectively walking the Three Peaks, just using our step count on our phones or watches. The patients seem to enjoy these challenges, and participation is still quite high. We try to make each challenge harder than the last and try to keep them fresh so that patients don’t lose interest. </w:t>
      </w:r>
    </w:p>
    <w:p w:rsidR="00000000" w:rsidDel="00000000" w:rsidP="00000000" w:rsidRDefault="00000000" w:rsidRPr="00000000" w14:paraId="0000001E">
      <w:pPr>
        <w:spacing w:line="276" w:lineRule="auto"/>
        <w:rPr>
          <w:sz w:val="24"/>
          <w:szCs w:val="24"/>
        </w:rPr>
      </w:pPr>
      <w:r w:rsidDel="00000000" w:rsidR="00000000" w:rsidRPr="00000000">
        <w:rPr>
          <w:rtl w:val="0"/>
        </w:rPr>
      </w:r>
    </w:p>
    <w:p w:rsidR="00000000" w:rsidDel="00000000" w:rsidP="00000000" w:rsidRDefault="00000000" w:rsidRPr="00000000" w14:paraId="0000001F">
      <w:pPr>
        <w:spacing w:line="276" w:lineRule="auto"/>
        <w:rPr>
          <w:sz w:val="24"/>
          <w:szCs w:val="24"/>
        </w:rPr>
      </w:pPr>
      <w:r w:rsidDel="00000000" w:rsidR="00000000" w:rsidRPr="00000000">
        <w:rPr>
          <w:rtl w:val="0"/>
        </w:rPr>
      </w:r>
    </w:p>
    <w:p w:rsidR="00000000" w:rsidDel="00000000" w:rsidP="00000000" w:rsidRDefault="00000000" w:rsidRPr="00000000" w14:paraId="00000020">
      <w:pPr>
        <w:spacing w:line="276" w:lineRule="auto"/>
        <w:rPr>
          <w:sz w:val="24"/>
          <w:szCs w:val="24"/>
        </w:rPr>
      </w:pPr>
      <w:r w:rsidDel="00000000" w:rsidR="00000000" w:rsidRPr="00000000">
        <w:rPr>
          <w:rtl w:val="0"/>
        </w:rPr>
      </w:r>
    </w:p>
    <w:p w:rsidR="00000000" w:rsidDel="00000000" w:rsidP="00000000" w:rsidRDefault="00000000" w:rsidRPr="00000000" w14:paraId="00000021">
      <w:pPr>
        <w:spacing w:line="276" w:lineRule="auto"/>
        <w:rPr>
          <w:sz w:val="24"/>
          <w:szCs w:val="24"/>
        </w:rPr>
      </w:pPr>
      <w:r w:rsidDel="00000000" w:rsidR="00000000" w:rsidRPr="00000000">
        <w:rPr>
          <w:rtl w:val="0"/>
        </w:rPr>
      </w:r>
    </w:p>
    <w:p w:rsidR="00000000" w:rsidDel="00000000" w:rsidP="00000000" w:rsidRDefault="00000000" w:rsidRPr="00000000" w14:paraId="00000022">
      <w:pPr>
        <w:spacing w:line="276" w:lineRule="auto"/>
        <w:rPr>
          <w:sz w:val="24"/>
          <w:szCs w:val="24"/>
        </w:rPr>
      </w:pPr>
      <w:r w:rsidDel="00000000" w:rsidR="00000000" w:rsidRPr="00000000">
        <w:rPr>
          <w:rtl w:val="0"/>
        </w:rPr>
      </w:r>
    </w:p>
    <w:p w:rsidR="00000000" w:rsidDel="00000000" w:rsidP="00000000" w:rsidRDefault="00000000" w:rsidRPr="00000000" w14:paraId="00000023">
      <w:pPr>
        <w:spacing w:line="276" w:lineRule="auto"/>
        <w:rPr>
          <w:sz w:val="24"/>
          <w:szCs w:val="24"/>
        </w:rPr>
      </w:pPr>
      <w:r w:rsidDel="00000000" w:rsidR="00000000" w:rsidRPr="00000000">
        <w:rPr>
          <w:rtl w:val="0"/>
        </w:rPr>
      </w:r>
    </w:p>
    <w:p w:rsidR="00000000" w:rsidDel="00000000" w:rsidP="00000000" w:rsidRDefault="00000000" w:rsidRPr="00000000" w14:paraId="00000024">
      <w:pPr>
        <w:spacing w:line="276" w:lineRule="auto"/>
        <w:rPr>
          <w:sz w:val="24"/>
          <w:szCs w:val="24"/>
        </w:rPr>
      </w:pPr>
      <w:r w:rsidDel="00000000" w:rsidR="00000000" w:rsidRPr="00000000">
        <w:rPr>
          <w:rtl w:val="0"/>
        </w:rPr>
      </w:r>
    </w:p>
    <w:p w:rsidR="00000000" w:rsidDel="00000000" w:rsidP="00000000" w:rsidRDefault="00000000" w:rsidRPr="00000000" w14:paraId="00000025">
      <w:pPr>
        <w:spacing w:line="276" w:lineRule="auto"/>
        <w:rPr>
          <w:sz w:val="24"/>
          <w:szCs w:val="24"/>
        </w:rPr>
      </w:pPr>
      <w:r w:rsidDel="00000000" w:rsidR="00000000" w:rsidRPr="00000000">
        <w:rPr>
          <w:rtl w:val="0"/>
        </w:rPr>
      </w:r>
    </w:p>
    <w:p w:rsidR="00000000" w:rsidDel="00000000" w:rsidP="00000000" w:rsidRDefault="00000000" w:rsidRPr="00000000" w14:paraId="00000026">
      <w:pPr>
        <w:spacing w:line="276" w:lineRule="auto"/>
        <w:rPr>
          <w:sz w:val="24"/>
          <w:szCs w:val="24"/>
        </w:rPr>
      </w:pPr>
      <w:r w:rsidDel="00000000" w:rsidR="00000000" w:rsidRPr="00000000">
        <w:rPr>
          <w:rtl w:val="0"/>
        </w:rPr>
      </w:r>
    </w:p>
    <w:p w:rsidR="00000000" w:rsidDel="00000000" w:rsidP="00000000" w:rsidRDefault="00000000" w:rsidRPr="00000000" w14:paraId="00000027">
      <w:pPr>
        <w:spacing w:line="276" w:lineRule="auto"/>
        <w:rPr>
          <w:sz w:val="24"/>
          <w:szCs w:val="24"/>
        </w:rPr>
      </w:pPr>
      <w:r w:rsidDel="00000000" w:rsidR="00000000" w:rsidRPr="00000000">
        <w:rPr>
          <w:rtl w:val="0"/>
        </w:rPr>
      </w:r>
    </w:p>
    <w:p w:rsidR="00000000" w:rsidDel="00000000" w:rsidP="00000000" w:rsidRDefault="00000000" w:rsidRPr="00000000" w14:paraId="00000028">
      <w:pPr>
        <w:spacing w:line="276" w:lineRule="auto"/>
        <w:rPr>
          <w:sz w:val="24"/>
          <w:szCs w:val="24"/>
        </w:rPr>
      </w:pPr>
      <w:r w:rsidDel="00000000" w:rsidR="00000000" w:rsidRPr="00000000">
        <w:rPr>
          <w:rtl w:val="0"/>
        </w:rPr>
      </w:r>
    </w:p>
    <w:p w:rsidR="00000000" w:rsidDel="00000000" w:rsidP="00000000" w:rsidRDefault="00000000" w:rsidRPr="00000000" w14:paraId="00000029">
      <w:pPr>
        <w:spacing w:line="276" w:lineRule="auto"/>
        <w:jc w:val="center"/>
        <w:rPr>
          <w:sz w:val="24"/>
          <w:szCs w:val="24"/>
          <w:u w:val="single"/>
        </w:rPr>
      </w:pPr>
      <w:r w:rsidDel="00000000" w:rsidR="00000000" w:rsidRPr="00000000">
        <w:rPr>
          <w:sz w:val="24"/>
          <w:szCs w:val="24"/>
          <w:u w:val="single"/>
          <w:rtl w:val="0"/>
        </w:rPr>
        <w:t xml:space="preserve">References</w:t>
      </w:r>
    </w:p>
    <w:p w:rsidR="00000000" w:rsidDel="00000000" w:rsidP="00000000" w:rsidRDefault="00000000" w:rsidRPr="00000000" w14:paraId="0000002A">
      <w:pPr>
        <w:spacing w:line="276" w:lineRule="auto"/>
        <w:rPr>
          <w:sz w:val="24"/>
          <w:szCs w:val="24"/>
        </w:rPr>
      </w:pPr>
      <w:r w:rsidDel="00000000" w:rsidR="00000000" w:rsidRPr="00000000">
        <w:rPr>
          <w:rtl w:val="0"/>
        </w:rPr>
      </w:r>
    </w:p>
    <w:p w:rsidR="00000000" w:rsidDel="00000000" w:rsidP="00000000" w:rsidRDefault="00000000" w:rsidRPr="00000000" w14:paraId="0000002B">
      <w:pPr>
        <w:spacing w:line="276" w:lineRule="auto"/>
        <w:rPr/>
      </w:pPr>
      <w:r w:rsidDel="00000000" w:rsidR="00000000" w:rsidRPr="00000000">
        <w:rPr>
          <w:color w:val="05103e"/>
          <w:rtl w:val="0"/>
        </w:rPr>
        <w:t xml:space="preserve">Heyman, R.E. </w:t>
      </w:r>
      <w:r w:rsidDel="00000000" w:rsidR="00000000" w:rsidRPr="00000000">
        <w:rPr>
          <w:i w:val="1"/>
          <w:iCs w:val="1"/>
          <w:color w:val="05103e"/>
          <w:rtl w:val="0"/>
        </w:rPr>
        <w:t xml:space="preserve">et al.</w:t>
      </w:r>
      <w:r w:rsidDel="00000000" w:rsidR="00000000" w:rsidRPr="00000000">
        <w:rPr>
          <w:color w:val="05103e"/>
          <w:rtl w:val="0"/>
        </w:rPr>
        <w:t xml:space="preserve"> (2020) </w:t>
      </w:r>
      <w:r w:rsidDel="00000000" w:rsidR="00000000" w:rsidRPr="00000000">
        <w:rPr>
          <w:i w:val="1"/>
          <w:iCs w:val="1"/>
          <w:color w:val="05103e"/>
          <w:rtl w:val="0"/>
        </w:rPr>
        <w:t xml:space="preserve">Patient experience and expression of unpleasant emotions during health care encounters</w:t>
      </w:r>
      <w:r w:rsidDel="00000000" w:rsidR="00000000" w:rsidRPr="00000000">
        <w:rPr>
          <w:color w:val="05103e"/>
          <w:rtl w:val="0"/>
        </w:rPr>
        <w:t xml:space="preserve">, Journal of Patient Experience, Volume 7. Issue 6, pp. 1. https://doi.org/10.1177/2374373520978869</w:t>
      </w:r>
      <w:r w:rsidDel="00000000" w:rsidR="00000000" w:rsidRPr="00000000">
        <w:rPr>
          <w:color w:val="1b1b1b"/>
          <w:rtl w:val="0"/>
        </w:rPr>
        <w:t xml:space="preserve">https://pmc.ncbi.nlm.nih.gov/articles/PMC11131125/ (Accessed 22/01/2021)</w:t>
      </w:r>
      <w:r w:rsidDel="00000000" w:rsidR="00000000" w:rsidRPr="00000000">
        <w:rPr>
          <w:rtl w:val="0"/>
        </w:rPr>
      </w:r>
    </w:p>
    <w:p w:rsidR="00000000" w:rsidDel="00000000" w:rsidP="00000000" w:rsidRDefault="00000000" w:rsidRPr="00000000" w14:paraId="0000002C">
      <w:pPr>
        <w:spacing w:line="276" w:lineRule="auto"/>
        <w:rPr/>
      </w:pPr>
      <w:r w:rsidDel="00000000" w:rsidR="00000000" w:rsidRPr="00000000">
        <w:rPr>
          <w:rtl w:val="0"/>
        </w:rPr>
        <w:t xml:space="preserve">Tour de France (2026), </w:t>
      </w:r>
      <w:r w:rsidDel="00000000" w:rsidR="00000000" w:rsidRPr="00000000">
        <w:rPr>
          <w:i w:val="1"/>
          <w:iCs w:val="1"/>
          <w:rtl w:val="0"/>
        </w:rPr>
        <w:t xml:space="preserve">2026 Route</w:t>
      </w:r>
      <w:r w:rsidDel="00000000" w:rsidR="00000000" w:rsidRPr="00000000">
        <w:rPr>
          <w:rtl w:val="0"/>
        </w:rPr>
        <w:t xml:space="preserve">. Available at: https://www.letour.fr/en/overall-route (Accessed 22/01/2026)</w:t>
      </w:r>
    </w:p>
    <w:p w:rsidR="00000000" w:rsidDel="00000000" w:rsidP="00000000" w:rsidRDefault="00000000" w:rsidRPr="00000000" w14:paraId="0000002D">
      <w:pPr>
        <w:rPr>
          <w:color w:val="0c2340"/>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AZUmORk0bRf9kq7rT8C2Ju6iBA==">CgMxLjA4AHIhMWJZeVpPRFdIS2lGV0VaRTBrV3FNY2FWUlhjX0s1MWh1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