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751E1CF" w14:textId="77777777" w:rsidR="00A7456E" w:rsidRPr="00285B98" w:rsidRDefault="00770A26" w:rsidP="00285B98">
      <w:pPr>
        <w:pStyle w:val="Title"/>
        <w:jc w:val="left"/>
        <w:rPr>
          <w:rFonts w:ascii="Arial" w:hAnsi="Arial" w:cs="Arial"/>
        </w:rPr>
      </w:pPr>
      <w:bookmarkStart w:id="0" w:name="_heading=h.d5rmxxuiiet3" w:colFirst="0" w:colLast="0"/>
      <w:bookmarkEnd w:id="0"/>
      <w:r w:rsidRPr="00285B98">
        <w:rPr>
          <w:rFonts w:ascii="Arial" w:hAnsi="Arial" w:cs="Arial"/>
          <w:noProof/>
        </w:rPr>
        <w:drawing>
          <wp:inline distT="114300" distB="114300" distL="114300" distR="114300" wp14:anchorId="67BBF287" wp14:editId="69400126">
            <wp:extent cx="2715004" cy="1081088"/>
            <wp:effectExtent l="0" t="0" r="0" b="0"/>
            <wp:docPr id="18820060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15004" cy="1081088"/>
                    </a:xfrm>
                    <a:prstGeom prst="rect">
                      <a:avLst/>
                    </a:prstGeom>
                    <a:ln/>
                  </pic:spPr>
                </pic:pic>
              </a:graphicData>
            </a:graphic>
          </wp:inline>
        </w:drawing>
      </w:r>
    </w:p>
    <w:p w14:paraId="4B50A70D" w14:textId="77777777" w:rsidR="00A7456E" w:rsidRPr="00285B98" w:rsidRDefault="00A7456E" w:rsidP="00285B98">
      <w:pPr>
        <w:rPr>
          <w:rFonts w:ascii="Arial" w:hAnsi="Arial" w:cs="Arial"/>
        </w:rPr>
      </w:pPr>
    </w:p>
    <w:p w14:paraId="70258A4B" w14:textId="77777777" w:rsidR="00A7456E" w:rsidRPr="00285B98" w:rsidRDefault="00770A26" w:rsidP="00285B98">
      <w:pPr>
        <w:pStyle w:val="Title"/>
        <w:rPr>
          <w:rFonts w:ascii="Arial" w:hAnsi="Arial" w:cs="Arial"/>
        </w:rPr>
      </w:pPr>
      <w:r w:rsidRPr="00285B98">
        <w:rPr>
          <w:rFonts w:ascii="Arial" w:hAnsi="Arial" w:cs="Arial"/>
        </w:rPr>
        <w:t>MASTER OF BUSINESS ADMINISTRATION</w:t>
      </w:r>
    </w:p>
    <w:p w14:paraId="6B3740A7" w14:textId="77777777" w:rsidR="00A7456E" w:rsidRPr="00285B98" w:rsidRDefault="00A7456E" w:rsidP="00285B98">
      <w:pPr>
        <w:pStyle w:val="Title"/>
        <w:jc w:val="left"/>
        <w:rPr>
          <w:rFonts w:ascii="Arial" w:hAnsi="Arial" w:cs="Arial"/>
        </w:rPr>
      </w:pPr>
    </w:p>
    <w:p w14:paraId="41B8259A" w14:textId="77777777" w:rsidR="00A7456E" w:rsidRPr="00285B98" w:rsidRDefault="00770A26" w:rsidP="00285B98">
      <w:pPr>
        <w:pStyle w:val="Title"/>
        <w:rPr>
          <w:rFonts w:ascii="Arial" w:hAnsi="Arial" w:cs="Arial"/>
        </w:rPr>
      </w:pPr>
      <w:r w:rsidRPr="00285B98">
        <w:rPr>
          <w:rFonts w:ascii="Arial" w:hAnsi="Arial" w:cs="Arial"/>
        </w:rPr>
        <w:t xml:space="preserve">STRATEGIC MANAGEMENT </w:t>
      </w:r>
    </w:p>
    <w:p w14:paraId="5087642E" w14:textId="77777777" w:rsidR="00A7456E" w:rsidRPr="00285B98" w:rsidRDefault="00770A26" w:rsidP="00285B98">
      <w:pPr>
        <w:pStyle w:val="Title"/>
        <w:rPr>
          <w:rFonts w:ascii="Arial" w:hAnsi="Arial" w:cs="Arial"/>
        </w:rPr>
      </w:pPr>
      <w:r w:rsidRPr="00285B98">
        <w:rPr>
          <w:rFonts w:ascii="Arial" w:hAnsi="Arial" w:cs="Arial"/>
        </w:rPr>
        <w:t>LCMB7003</w:t>
      </w:r>
    </w:p>
    <w:p w14:paraId="751B0D61" w14:textId="77777777" w:rsidR="00A7456E" w:rsidRPr="00285B98" w:rsidRDefault="00A7456E" w:rsidP="00285B98">
      <w:pPr>
        <w:pStyle w:val="Title"/>
        <w:jc w:val="left"/>
        <w:rPr>
          <w:rFonts w:ascii="Arial" w:hAnsi="Arial" w:cs="Arial"/>
        </w:rPr>
      </w:pPr>
    </w:p>
    <w:p w14:paraId="29DD25D2" w14:textId="77777777" w:rsidR="00A7456E" w:rsidRPr="00285B98" w:rsidRDefault="00770A26" w:rsidP="00285B98">
      <w:pPr>
        <w:pStyle w:val="Title"/>
        <w:rPr>
          <w:rFonts w:ascii="Arial" w:hAnsi="Arial" w:cs="Arial"/>
        </w:rPr>
      </w:pPr>
      <w:bookmarkStart w:id="1" w:name="_heading=h.e6y4lipl7jzo" w:colFirst="0" w:colLast="0"/>
      <w:bookmarkEnd w:id="1"/>
      <w:r w:rsidRPr="00285B98">
        <w:rPr>
          <w:rFonts w:ascii="Arial" w:hAnsi="Arial" w:cs="Arial"/>
        </w:rPr>
        <w:t xml:space="preserve">ASSESSMENT COMPONENT - </w:t>
      </w:r>
    </w:p>
    <w:p w14:paraId="48DB023C" w14:textId="636CC4D9" w:rsidR="00A7456E" w:rsidRPr="008C695F" w:rsidRDefault="00770A26" w:rsidP="008C695F">
      <w:pPr>
        <w:pStyle w:val="Title"/>
        <w:rPr>
          <w:rFonts w:ascii="Arial" w:hAnsi="Arial" w:cs="Arial"/>
        </w:rPr>
      </w:pPr>
      <w:bookmarkStart w:id="2" w:name="_heading=h.91iaazkzpsqz" w:colFirst="0" w:colLast="0"/>
      <w:bookmarkEnd w:id="2"/>
      <w:r w:rsidRPr="00285B98">
        <w:rPr>
          <w:rFonts w:ascii="Arial" w:hAnsi="Arial" w:cs="Arial"/>
        </w:rPr>
        <w:t>INDIVIDUAL REPORT ON H&amp;M IN THE INDIAN MARKET</w:t>
      </w:r>
      <w:bookmarkStart w:id="3" w:name="_heading=h.8aoix3fdgviv" w:colFirst="0" w:colLast="0"/>
      <w:bookmarkEnd w:id="3"/>
    </w:p>
    <w:p w14:paraId="14F18C3E" w14:textId="77777777" w:rsidR="00A7456E" w:rsidRPr="00285B98" w:rsidRDefault="00A7456E" w:rsidP="00285B98">
      <w:pPr>
        <w:rPr>
          <w:rFonts w:ascii="Arial" w:hAnsi="Arial" w:cs="Arial"/>
        </w:rPr>
      </w:pPr>
    </w:p>
    <w:p w14:paraId="119DF534" w14:textId="42878100" w:rsidR="00A7456E" w:rsidRPr="008C695F" w:rsidRDefault="008C695F" w:rsidP="00285B98">
      <w:pPr>
        <w:rPr>
          <w:rFonts w:ascii="Arial" w:hAnsi="Arial" w:cs="Arial"/>
          <w:b/>
          <w:bCs/>
        </w:rPr>
      </w:pPr>
      <w:r>
        <w:rPr>
          <w:rFonts w:ascii="Arial" w:hAnsi="Arial" w:cs="Arial"/>
          <w:b/>
          <w:bCs/>
        </w:rPr>
        <w:t xml:space="preserve">                                       </w:t>
      </w:r>
      <w:r w:rsidRPr="008C695F">
        <w:rPr>
          <w:rFonts w:ascii="Arial" w:hAnsi="Arial" w:cs="Arial"/>
          <w:b/>
          <w:bCs/>
        </w:rPr>
        <w:t xml:space="preserve">Lecturer name: Ghulam </w:t>
      </w:r>
      <w:proofErr w:type="spellStart"/>
      <w:r w:rsidRPr="008C695F">
        <w:rPr>
          <w:rFonts w:ascii="Arial" w:hAnsi="Arial" w:cs="Arial"/>
          <w:b/>
          <w:bCs/>
        </w:rPr>
        <w:t>mujtaba</w:t>
      </w:r>
      <w:proofErr w:type="spellEnd"/>
    </w:p>
    <w:p w14:paraId="73D474B9" w14:textId="77777777" w:rsidR="00A7456E" w:rsidRPr="00285B98" w:rsidRDefault="00A7456E" w:rsidP="00285B98">
      <w:pPr>
        <w:rPr>
          <w:rFonts w:ascii="Arial" w:hAnsi="Arial" w:cs="Arial"/>
        </w:rPr>
      </w:pPr>
    </w:p>
    <w:p w14:paraId="388EDD2F" w14:textId="77777777" w:rsidR="00A7456E" w:rsidRPr="00285B98" w:rsidRDefault="00A7456E" w:rsidP="00285B98">
      <w:pPr>
        <w:rPr>
          <w:rFonts w:ascii="Arial" w:hAnsi="Arial" w:cs="Arial"/>
        </w:rPr>
      </w:pPr>
    </w:p>
    <w:p w14:paraId="5BC83734" w14:textId="65A53A09" w:rsidR="00A7456E" w:rsidRPr="00285B98" w:rsidRDefault="00770A26" w:rsidP="00285B98">
      <w:pPr>
        <w:pStyle w:val="Title"/>
        <w:rPr>
          <w:rFonts w:ascii="Arial" w:hAnsi="Arial" w:cs="Arial"/>
          <w:sz w:val="28"/>
          <w:szCs w:val="28"/>
        </w:rPr>
      </w:pPr>
      <w:bookmarkStart w:id="4" w:name="_heading=h.6l5908h2dr5b" w:colFirst="0" w:colLast="0"/>
      <w:bookmarkEnd w:id="4"/>
      <w:r w:rsidRPr="00285B98">
        <w:rPr>
          <w:rFonts w:ascii="Arial" w:hAnsi="Arial" w:cs="Arial"/>
          <w:sz w:val="28"/>
          <w:szCs w:val="28"/>
        </w:rPr>
        <w:t>Student name:</w:t>
      </w:r>
      <w:r w:rsidR="008C695F">
        <w:rPr>
          <w:rFonts w:ascii="Arial" w:hAnsi="Arial" w:cs="Arial"/>
          <w:sz w:val="28"/>
          <w:szCs w:val="28"/>
        </w:rPr>
        <w:t xml:space="preserve"> </w:t>
      </w:r>
      <w:proofErr w:type="spellStart"/>
      <w:r w:rsidR="008C695F">
        <w:rPr>
          <w:rFonts w:ascii="Arial" w:hAnsi="Arial" w:cs="Arial"/>
          <w:sz w:val="28"/>
          <w:szCs w:val="28"/>
        </w:rPr>
        <w:t>Nareshbhai</w:t>
      </w:r>
      <w:proofErr w:type="spellEnd"/>
      <w:r w:rsidR="008C695F">
        <w:rPr>
          <w:rFonts w:ascii="Arial" w:hAnsi="Arial" w:cs="Arial"/>
          <w:sz w:val="28"/>
          <w:szCs w:val="28"/>
        </w:rPr>
        <w:t xml:space="preserve"> Parmar</w:t>
      </w:r>
    </w:p>
    <w:p w14:paraId="2AFAABA5" w14:textId="09C1919B" w:rsidR="00A7456E" w:rsidRPr="00285B98" w:rsidRDefault="00770A26" w:rsidP="00285B98">
      <w:pPr>
        <w:pStyle w:val="Title"/>
        <w:rPr>
          <w:rFonts w:ascii="Arial" w:hAnsi="Arial" w:cs="Arial"/>
          <w:sz w:val="28"/>
          <w:szCs w:val="28"/>
        </w:rPr>
      </w:pPr>
      <w:bookmarkStart w:id="5" w:name="_heading=h.tqup0zfb0lqg" w:colFirst="0" w:colLast="0"/>
      <w:bookmarkEnd w:id="5"/>
      <w:r w:rsidRPr="00285B98">
        <w:rPr>
          <w:rFonts w:ascii="Arial" w:hAnsi="Arial" w:cs="Arial"/>
          <w:sz w:val="28"/>
          <w:szCs w:val="28"/>
        </w:rPr>
        <w:t>Student ID:</w:t>
      </w:r>
      <w:r w:rsidR="008C695F">
        <w:rPr>
          <w:rFonts w:ascii="Arial" w:hAnsi="Arial" w:cs="Arial"/>
          <w:sz w:val="28"/>
          <w:szCs w:val="28"/>
        </w:rPr>
        <w:t xml:space="preserve"> 2518462</w:t>
      </w:r>
    </w:p>
    <w:p w14:paraId="6D97A60A" w14:textId="77777777" w:rsidR="00A7456E" w:rsidRPr="00285B98" w:rsidRDefault="00A7456E" w:rsidP="00285B98">
      <w:pPr>
        <w:pStyle w:val="Title"/>
        <w:rPr>
          <w:rFonts w:ascii="Arial" w:hAnsi="Arial" w:cs="Arial"/>
          <w:sz w:val="28"/>
          <w:szCs w:val="28"/>
        </w:rPr>
      </w:pPr>
      <w:bookmarkStart w:id="6" w:name="_heading=h.9yvvg5uiqz1w" w:colFirst="0" w:colLast="0"/>
      <w:bookmarkEnd w:id="6"/>
    </w:p>
    <w:p w14:paraId="6DC9CA50" w14:textId="33B20895" w:rsidR="00A7456E" w:rsidRPr="00285B98" w:rsidRDefault="00A7456E" w:rsidP="00285B98">
      <w:pPr>
        <w:pStyle w:val="Title"/>
        <w:rPr>
          <w:rFonts w:ascii="Arial" w:hAnsi="Arial" w:cs="Arial"/>
          <w:sz w:val="28"/>
          <w:szCs w:val="28"/>
        </w:rPr>
      </w:pPr>
      <w:bookmarkStart w:id="7" w:name="_heading=h.eckht7y9io1c" w:colFirst="0" w:colLast="0"/>
      <w:bookmarkEnd w:id="7"/>
    </w:p>
    <w:p w14:paraId="7163427D" w14:textId="77777777" w:rsidR="00A7456E" w:rsidRPr="00285B98" w:rsidRDefault="00A7456E" w:rsidP="00285B98">
      <w:pPr>
        <w:rPr>
          <w:rFonts w:ascii="Arial" w:hAnsi="Arial" w:cs="Arial"/>
        </w:rPr>
      </w:pPr>
    </w:p>
    <w:p w14:paraId="07FAB71D" w14:textId="168CD3FC" w:rsidR="00A7456E" w:rsidRPr="00285B98" w:rsidRDefault="00770A26" w:rsidP="00285B98">
      <w:pPr>
        <w:pStyle w:val="Title"/>
        <w:rPr>
          <w:rFonts w:ascii="Arial" w:hAnsi="Arial" w:cs="Arial"/>
          <w:sz w:val="28"/>
          <w:szCs w:val="28"/>
        </w:rPr>
      </w:pPr>
      <w:bookmarkStart w:id="8" w:name="_heading=h.pza2gja7w7k7" w:colFirst="0" w:colLast="0"/>
      <w:bookmarkEnd w:id="8"/>
      <w:r w:rsidRPr="00285B98">
        <w:rPr>
          <w:rFonts w:ascii="Arial" w:hAnsi="Arial" w:cs="Arial"/>
          <w:sz w:val="28"/>
          <w:szCs w:val="28"/>
        </w:rPr>
        <w:t xml:space="preserve">Word count: </w:t>
      </w:r>
      <w:r w:rsidR="008D0309" w:rsidRPr="00285B98">
        <w:rPr>
          <w:rFonts w:ascii="Arial" w:hAnsi="Arial" w:cs="Arial"/>
          <w:b w:val="0"/>
          <w:bCs w:val="0"/>
          <w:sz w:val="28"/>
          <w:szCs w:val="28"/>
        </w:rPr>
        <w:t>500</w:t>
      </w:r>
      <w:r w:rsidR="00D40A46" w:rsidRPr="00285B98">
        <w:rPr>
          <w:rFonts w:ascii="Arial" w:hAnsi="Arial" w:cs="Arial"/>
          <w:b w:val="0"/>
          <w:bCs w:val="0"/>
          <w:sz w:val="28"/>
          <w:szCs w:val="28"/>
        </w:rPr>
        <w:t>3</w:t>
      </w:r>
      <w:r w:rsidRPr="00285B98">
        <w:rPr>
          <w:rFonts w:ascii="Arial" w:hAnsi="Arial" w:cs="Arial"/>
        </w:rPr>
        <w:br w:type="page"/>
      </w:r>
    </w:p>
    <w:p w14:paraId="384F9732" w14:textId="77777777" w:rsidR="00A7456E" w:rsidRPr="00285B98" w:rsidRDefault="00770A26" w:rsidP="00285B98">
      <w:pPr>
        <w:pStyle w:val="Title"/>
        <w:rPr>
          <w:rFonts w:ascii="Arial" w:hAnsi="Arial" w:cs="Arial"/>
          <w:sz w:val="28"/>
          <w:szCs w:val="28"/>
        </w:rPr>
      </w:pPr>
      <w:bookmarkStart w:id="9" w:name="_heading=h.w4p30aqsr3gg" w:colFirst="0" w:colLast="0"/>
      <w:bookmarkEnd w:id="9"/>
      <w:r w:rsidRPr="00285B98">
        <w:rPr>
          <w:rFonts w:ascii="Arial" w:hAnsi="Arial" w:cs="Arial"/>
          <w:sz w:val="28"/>
          <w:szCs w:val="28"/>
        </w:rPr>
        <w:lastRenderedPageBreak/>
        <w:t>Abstract</w:t>
      </w:r>
    </w:p>
    <w:p w14:paraId="606833D3" w14:textId="77777777" w:rsidR="00A7456E" w:rsidRPr="00285B98" w:rsidRDefault="00A7456E" w:rsidP="00285B98">
      <w:pPr>
        <w:rPr>
          <w:rFonts w:ascii="Arial" w:hAnsi="Arial" w:cs="Arial"/>
        </w:rPr>
      </w:pPr>
    </w:p>
    <w:p w14:paraId="18991D9E" w14:textId="77777777" w:rsidR="00A7456E" w:rsidRPr="00285B98" w:rsidRDefault="00770A26" w:rsidP="00285B98">
      <w:pPr>
        <w:pStyle w:val="Title"/>
        <w:jc w:val="both"/>
        <w:rPr>
          <w:rFonts w:ascii="Arial" w:hAnsi="Arial" w:cs="Arial"/>
        </w:rPr>
      </w:pPr>
      <w:bookmarkStart w:id="10" w:name="_heading=h.awlpmqqabp08" w:colFirst="0" w:colLast="0"/>
      <w:bookmarkEnd w:id="10"/>
      <w:r w:rsidRPr="00285B98">
        <w:rPr>
          <w:rFonts w:ascii="Arial" w:hAnsi="Arial" w:cs="Arial"/>
          <w:b w:val="0"/>
          <w:bCs w:val="0"/>
          <w:sz w:val="24"/>
          <w:szCs w:val="24"/>
        </w:rPr>
        <w:t xml:space="preserve">This report reviewed the scenario of H&amp;M in the Indian denim market and suggested ideas to bolster their competitive edge. The particular focus is given on the operational aspect of H&amp;M in the competitive Indian market. The Indian denim market offers considerable potential for the companies of H&amp;M in adopting a differentiation strategy to capitalize on this opportunity. </w:t>
      </w:r>
      <w:r w:rsidRPr="00285B98">
        <w:rPr>
          <w:rFonts w:ascii="Arial" w:hAnsi="Arial" w:cs="Arial"/>
          <w:b w:val="0"/>
          <w:bCs w:val="0"/>
          <w:sz w:val="24"/>
          <w:szCs w:val="24"/>
          <w:highlight w:val="white"/>
        </w:rPr>
        <w:t xml:space="preserve">In this regard, PESTEL analysis has been performed that provided a detailed insight into the macro environment affecting the business of H&amp;M in the Indian context, followed by SWOT and VRIO analysis helping to assess the internal environment. </w:t>
      </w:r>
      <w:r w:rsidRPr="00285B98">
        <w:rPr>
          <w:rFonts w:ascii="Arial" w:hAnsi="Arial" w:cs="Arial"/>
          <w:b w:val="0"/>
          <w:bCs w:val="0"/>
          <w:sz w:val="24"/>
          <w:szCs w:val="24"/>
        </w:rPr>
        <w:t xml:space="preserve">The benefits of circular economy projects generate sustainable competitive advantages that rival companies struggle to duplicate. Strategic choices and ways of implementation are then discussed in depth. Strategic goals of H&amp;M are backed by a business model that includes agile product development, global sourcing, economies of scale and omnichannel selling, in which the integration of RFID technology helps to maintain flexible accessibility of its products to meet the consumer trends. The last section of the study has included a reflective account with the use of the Gibbs' reflective cycle. </w:t>
      </w:r>
      <w:r w:rsidRPr="00285B98">
        <w:rPr>
          <w:rFonts w:ascii="Arial" w:hAnsi="Arial" w:cs="Arial"/>
        </w:rPr>
        <w:br w:type="page"/>
      </w:r>
    </w:p>
    <w:p w14:paraId="4511E275" w14:textId="77777777" w:rsidR="00A7456E" w:rsidRPr="00285B98" w:rsidRDefault="00770A26" w:rsidP="00285B98">
      <w:pPr>
        <w:jc w:val="center"/>
        <w:rPr>
          <w:rFonts w:ascii="Arial" w:hAnsi="Arial" w:cs="Arial"/>
          <w:b/>
          <w:bCs/>
          <w:sz w:val="28"/>
          <w:szCs w:val="28"/>
        </w:rPr>
      </w:pPr>
      <w:r w:rsidRPr="00285B98">
        <w:rPr>
          <w:rFonts w:ascii="Arial" w:hAnsi="Arial" w:cs="Arial"/>
          <w:b/>
          <w:bCs/>
          <w:sz w:val="28"/>
          <w:szCs w:val="28"/>
        </w:rPr>
        <w:lastRenderedPageBreak/>
        <w:t>Table of Contents</w:t>
      </w:r>
    </w:p>
    <w:p w14:paraId="5A2974D9" w14:textId="77777777" w:rsidR="00A7456E" w:rsidRPr="00285B98" w:rsidRDefault="00A7456E" w:rsidP="00285B98">
      <w:pPr>
        <w:jc w:val="center"/>
        <w:rPr>
          <w:rFonts w:ascii="Arial" w:hAnsi="Arial" w:cs="Arial"/>
          <w:b/>
          <w:bCs/>
          <w:sz w:val="28"/>
          <w:szCs w:val="28"/>
        </w:rPr>
      </w:pPr>
    </w:p>
    <w:sdt>
      <w:sdtPr>
        <w:rPr>
          <w:rFonts w:ascii="Arial" w:hAnsi="Arial" w:cs="Arial"/>
          <w:b w:val="0"/>
          <w:bCs w:val="0"/>
          <w:i w:val="0"/>
          <w:iCs w:val="0"/>
        </w:rPr>
        <w:id w:val="-2053898368"/>
        <w:docPartObj>
          <w:docPartGallery w:val="Table of Contents"/>
          <w:docPartUnique/>
        </w:docPartObj>
      </w:sdtPr>
      <w:sdtContent>
        <w:p w14:paraId="7D77A3D3" w14:textId="57EB8F3A" w:rsidR="00285B98" w:rsidRPr="00285B98" w:rsidRDefault="00770A26" w:rsidP="00285B98">
          <w:pPr>
            <w:pStyle w:val="TOC1"/>
            <w:tabs>
              <w:tab w:val="right" w:leader="dot" w:pos="9016"/>
            </w:tabs>
            <w:jc w:val="both"/>
            <w:rPr>
              <w:rFonts w:ascii="Arial" w:eastAsiaTheme="minorEastAsia" w:hAnsi="Arial" w:cs="Arial"/>
              <w:b w:val="0"/>
              <w:bCs w:val="0"/>
              <w:i w:val="0"/>
              <w:iCs w:val="0"/>
              <w:noProof/>
              <w:lang w:val="en-IN"/>
            </w:rPr>
          </w:pPr>
          <w:r w:rsidRPr="00285B98">
            <w:rPr>
              <w:rFonts w:ascii="Arial" w:hAnsi="Arial" w:cs="Arial"/>
              <w:b w:val="0"/>
              <w:bCs w:val="0"/>
            </w:rPr>
            <w:fldChar w:fldCharType="begin"/>
          </w:r>
          <w:r w:rsidRPr="00285B98">
            <w:rPr>
              <w:rFonts w:ascii="Arial" w:hAnsi="Arial" w:cs="Arial"/>
              <w:b w:val="0"/>
              <w:bCs w:val="0"/>
            </w:rPr>
            <w:instrText xml:space="preserve"> TOC \h \u \z \t "Heading 1,1,Heading 2,2,Heading 3,3,"</w:instrText>
          </w:r>
          <w:r w:rsidRPr="00285B98">
            <w:rPr>
              <w:rFonts w:ascii="Arial" w:hAnsi="Arial" w:cs="Arial"/>
              <w:b w:val="0"/>
              <w:bCs w:val="0"/>
            </w:rPr>
            <w:fldChar w:fldCharType="separate"/>
          </w:r>
          <w:hyperlink w:anchor="_Toc236916727" w:history="1">
            <w:r w:rsidR="00285B98" w:rsidRPr="00285B98">
              <w:rPr>
                <w:rStyle w:val="Hyperlink"/>
                <w:rFonts w:ascii="Arial" w:hAnsi="Arial" w:cs="Arial"/>
                <w:b w:val="0"/>
                <w:bCs w:val="0"/>
                <w:noProof/>
              </w:rPr>
              <w:t>Section 1: Report</w:t>
            </w:r>
            <w:r w:rsidR="00285B98" w:rsidRPr="00285B98">
              <w:rPr>
                <w:rFonts w:ascii="Arial" w:hAnsi="Arial" w:cs="Arial"/>
                <w:b w:val="0"/>
                <w:bCs w:val="0"/>
                <w:noProof/>
                <w:webHidden/>
              </w:rPr>
              <w:tab/>
            </w:r>
            <w:r w:rsidR="00285B98" w:rsidRPr="00285B98">
              <w:rPr>
                <w:rFonts w:ascii="Arial" w:hAnsi="Arial" w:cs="Arial"/>
                <w:b w:val="0"/>
                <w:bCs w:val="0"/>
                <w:noProof/>
                <w:webHidden/>
              </w:rPr>
              <w:fldChar w:fldCharType="begin"/>
            </w:r>
            <w:r w:rsidR="00285B98" w:rsidRPr="00285B98">
              <w:rPr>
                <w:rFonts w:ascii="Arial" w:hAnsi="Arial" w:cs="Arial"/>
                <w:b w:val="0"/>
                <w:bCs w:val="0"/>
                <w:noProof/>
                <w:webHidden/>
              </w:rPr>
              <w:instrText xml:space="preserve"> PAGEREF _Toc236916727 \h </w:instrText>
            </w:r>
            <w:r w:rsidR="00285B98" w:rsidRPr="00285B98">
              <w:rPr>
                <w:rFonts w:ascii="Arial" w:hAnsi="Arial" w:cs="Arial"/>
                <w:b w:val="0"/>
                <w:bCs w:val="0"/>
                <w:noProof/>
                <w:webHidden/>
              </w:rPr>
            </w:r>
            <w:r w:rsidR="00285B98" w:rsidRPr="00285B98">
              <w:rPr>
                <w:rFonts w:ascii="Arial" w:hAnsi="Arial" w:cs="Arial"/>
                <w:b w:val="0"/>
                <w:bCs w:val="0"/>
                <w:noProof/>
                <w:webHidden/>
              </w:rPr>
              <w:fldChar w:fldCharType="separate"/>
            </w:r>
            <w:r w:rsidR="00285B98" w:rsidRPr="00285B98">
              <w:rPr>
                <w:rFonts w:ascii="Arial" w:hAnsi="Arial" w:cs="Arial"/>
                <w:b w:val="0"/>
                <w:bCs w:val="0"/>
                <w:noProof/>
                <w:webHidden/>
              </w:rPr>
              <w:t>4</w:t>
            </w:r>
            <w:r w:rsidR="00285B98" w:rsidRPr="00285B98">
              <w:rPr>
                <w:rFonts w:ascii="Arial" w:hAnsi="Arial" w:cs="Arial"/>
                <w:b w:val="0"/>
                <w:bCs w:val="0"/>
                <w:noProof/>
                <w:webHidden/>
              </w:rPr>
              <w:fldChar w:fldCharType="end"/>
            </w:r>
          </w:hyperlink>
        </w:p>
        <w:p w14:paraId="71D4DDA5" w14:textId="2D8924AC"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28" w:history="1">
            <w:r w:rsidRPr="00285B98">
              <w:rPr>
                <w:rStyle w:val="Hyperlink"/>
                <w:rFonts w:ascii="Arial" w:hAnsi="Arial" w:cs="Arial"/>
                <w:b w:val="0"/>
                <w:bCs w:val="0"/>
                <w:noProof/>
                <w:sz w:val="24"/>
                <w:szCs w:val="24"/>
              </w:rPr>
              <w:t>1. Organisational Context and Overview</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_Toc236916728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4</w:t>
            </w:r>
            <w:r w:rsidRPr="00285B98">
              <w:rPr>
                <w:rFonts w:ascii="Arial" w:hAnsi="Arial" w:cs="Arial"/>
                <w:b w:val="0"/>
                <w:bCs w:val="0"/>
                <w:noProof/>
                <w:webHidden/>
                <w:sz w:val="24"/>
                <w:szCs w:val="24"/>
              </w:rPr>
              <w:fldChar w:fldCharType="end"/>
            </w:r>
          </w:hyperlink>
        </w:p>
        <w:p w14:paraId="0E47F6DC" w14:textId="7B690F6C"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29" w:history="1">
            <w:r w:rsidRPr="00285B98">
              <w:rPr>
                <w:rStyle w:val="Hyperlink"/>
                <w:rFonts w:ascii="Arial" w:hAnsi="Arial" w:cs="Arial"/>
                <w:noProof/>
                <w:sz w:val="24"/>
                <w:szCs w:val="24"/>
              </w:rPr>
              <w:t>1.1 Organisational summary of H&amp;M</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_Toc236916729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4</w:t>
            </w:r>
            <w:r w:rsidRPr="00285B98">
              <w:rPr>
                <w:rFonts w:ascii="Arial" w:hAnsi="Arial" w:cs="Arial"/>
                <w:noProof/>
                <w:webHidden/>
                <w:sz w:val="24"/>
                <w:szCs w:val="24"/>
              </w:rPr>
              <w:fldChar w:fldCharType="end"/>
            </w:r>
          </w:hyperlink>
        </w:p>
        <w:p w14:paraId="79D60965" w14:textId="6D161576"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0" w:history="1">
            <w:r w:rsidRPr="00285B98">
              <w:rPr>
                <w:rStyle w:val="Hyperlink"/>
                <w:rFonts w:ascii="Arial" w:hAnsi="Arial" w:cs="Arial"/>
                <w:noProof/>
                <w:sz w:val="24"/>
                <w:szCs w:val="24"/>
              </w:rPr>
              <w:t>1.2 The industry in which H&amp;M operating its business in India</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_Toc236916730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4</w:t>
            </w:r>
            <w:r w:rsidRPr="00285B98">
              <w:rPr>
                <w:rFonts w:ascii="Arial" w:hAnsi="Arial" w:cs="Arial"/>
                <w:noProof/>
                <w:webHidden/>
                <w:sz w:val="24"/>
                <w:szCs w:val="24"/>
              </w:rPr>
              <w:fldChar w:fldCharType="end"/>
            </w:r>
          </w:hyperlink>
        </w:p>
        <w:p w14:paraId="23335FBB" w14:textId="5F470E4D"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31" w:history="1">
            <w:r w:rsidRPr="00285B98">
              <w:rPr>
                <w:rStyle w:val="Hyperlink"/>
                <w:rFonts w:ascii="Arial" w:hAnsi="Arial" w:cs="Arial"/>
                <w:b w:val="0"/>
                <w:bCs w:val="0"/>
                <w:noProof/>
                <w:sz w:val="24"/>
                <w:szCs w:val="24"/>
              </w:rPr>
              <w:t>2. External and Internal Analysis</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_Toc236916731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5</w:t>
            </w:r>
            <w:r w:rsidRPr="00285B98">
              <w:rPr>
                <w:rFonts w:ascii="Arial" w:hAnsi="Arial" w:cs="Arial"/>
                <w:b w:val="0"/>
                <w:bCs w:val="0"/>
                <w:noProof/>
                <w:webHidden/>
                <w:sz w:val="24"/>
                <w:szCs w:val="24"/>
              </w:rPr>
              <w:fldChar w:fldCharType="end"/>
            </w:r>
          </w:hyperlink>
        </w:p>
        <w:p w14:paraId="04EC3C1D" w14:textId="64FA7E76"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2" w:history="1">
            <w:r w:rsidRPr="00285B98">
              <w:rPr>
                <w:rStyle w:val="Hyperlink"/>
                <w:rFonts w:ascii="Arial" w:hAnsi="Arial" w:cs="Arial"/>
                <w:noProof/>
                <w:sz w:val="24"/>
                <w:szCs w:val="24"/>
              </w:rPr>
              <w:t>2.1 External environment analysis using PESTEL</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_Toc236916732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5</w:t>
            </w:r>
            <w:r w:rsidRPr="00285B98">
              <w:rPr>
                <w:rFonts w:ascii="Arial" w:hAnsi="Arial" w:cs="Arial"/>
                <w:noProof/>
                <w:webHidden/>
                <w:sz w:val="24"/>
                <w:szCs w:val="24"/>
              </w:rPr>
              <w:fldChar w:fldCharType="end"/>
            </w:r>
          </w:hyperlink>
        </w:p>
        <w:p w14:paraId="75CADA55" w14:textId="01160FF3"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3" w:history="1">
            <w:r w:rsidRPr="00285B98">
              <w:rPr>
                <w:rStyle w:val="Hyperlink"/>
                <w:rFonts w:ascii="Arial" w:hAnsi="Arial" w:cs="Arial"/>
                <w:noProof/>
                <w:sz w:val="24"/>
                <w:szCs w:val="24"/>
              </w:rPr>
              <w:t>2.2 Assess the organisation’s internal environment using VRIO</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_Toc236916733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7</w:t>
            </w:r>
            <w:r w:rsidRPr="00285B98">
              <w:rPr>
                <w:rFonts w:ascii="Arial" w:hAnsi="Arial" w:cs="Arial"/>
                <w:noProof/>
                <w:webHidden/>
                <w:sz w:val="24"/>
                <w:szCs w:val="24"/>
              </w:rPr>
              <w:fldChar w:fldCharType="end"/>
            </w:r>
          </w:hyperlink>
        </w:p>
        <w:p w14:paraId="0226D8C2" w14:textId="60D1881D"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4" w:history="1">
            <w:r w:rsidRPr="00285B98">
              <w:rPr>
                <w:rStyle w:val="Hyperlink"/>
                <w:rFonts w:ascii="Arial" w:hAnsi="Arial" w:cs="Arial"/>
                <w:noProof/>
                <w:sz w:val="24"/>
                <w:szCs w:val="24"/>
              </w:rPr>
              <w:t>2.3 SWOT analysis of the organisation in India</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_Toc236916734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10</w:t>
            </w:r>
            <w:r w:rsidRPr="00285B98">
              <w:rPr>
                <w:rFonts w:ascii="Arial" w:hAnsi="Arial" w:cs="Arial"/>
                <w:noProof/>
                <w:webHidden/>
                <w:sz w:val="24"/>
                <w:szCs w:val="24"/>
              </w:rPr>
              <w:fldChar w:fldCharType="end"/>
            </w:r>
          </w:hyperlink>
        </w:p>
        <w:p w14:paraId="275630EB" w14:textId="1FE39AD5"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35" w:history="1">
            <w:r w:rsidRPr="00285B98">
              <w:rPr>
                <w:rStyle w:val="Hyperlink"/>
                <w:rFonts w:ascii="Arial" w:hAnsi="Arial" w:cs="Arial"/>
                <w:b w:val="0"/>
                <w:bCs w:val="0"/>
                <w:noProof/>
                <w:sz w:val="24"/>
                <w:szCs w:val="24"/>
              </w:rPr>
              <w:t>3. Comprehensive and Holistic View of the Organisation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_Toc236916735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12</w:t>
            </w:r>
            <w:r w:rsidRPr="00285B98">
              <w:rPr>
                <w:rFonts w:ascii="Arial" w:hAnsi="Arial" w:cs="Arial"/>
                <w:b w:val="0"/>
                <w:bCs w:val="0"/>
                <w:noProof/>
                <w:webHidden/>
                <w:sz w:val="24"/>
                <w:szCs w:val="24"/>
              </w:rPr>
              <w:fldChar w:fldCharType="end"/>
            </w:r>
          </w:hyperlink>
        </w:p>
        <w:p w14:paraId="309F61D2" w14:textId="579B1D67"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6" w:history="1">
            <w:r w:rsidRPr="00285B98">
              <w:rPr>
                <w:rStyle w:val="Hyperlink"/>
                <w:rFonts w:ascii="Arial" w:hAnsi="Arial" w:cs="Arial"/>
                <w:noProof/>
                <w:sz w:val="24"/>
                <w:szCs w:val="24"/>
              </w:rPr>
              <w:t>3.1 Corporate Social Responsibility (CSR) Strategy</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_Toc236916736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12</w:t>
            </w:r>
            <w:r w:rsidRPr="00285B98">
              <w:rPr>
                <w:rFonts w:ascii="Arial" w:hAnsi="Arial" w:cs="Arial"/>
                <w:noProof/>
                <w:webHidden/>
                <w:sz w:val="24"/>
                <w:szCs w:val="24"/>
              </w:rPr>
              <w:fldChar w:fldCharType="end"/>
            </w:r>
          </w:hyperlink>
        </w:p>
        <w:p w14:paraId="6D78737A" w14:textId="066BEAFB"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7" w:history="1">
            <w:r w:rsidRPr="00285B98">
              <w:rPr>
                <w:rStyle w:val="Hyperlink"/>
                <w:rFonts w:ascii="Arial" w:hAnsi="Arial" w:cs="Arial"/>
                <w:noProof/>
                <w:sz w:val="24"/>
                <w:szCs w:val="24"/>
              </w:rPr>
              <w:t>3.2 Balanced Scorecard Analysis</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_Toc236916737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12</w:t>
            </w:r>
            <w:r w:rsidRPr="00285B98">
              <w:rPr>
                <w:rFonts w:ascii="Arial" w:hAnsi="Arial" w:cs="Arial"/>
                <w:noProof/>
                <w:webHidden/>
                <w:sz w:val="24"/>
                <w:szCs w:val="24"/>
              </w:rPr>
              <w:fldChar w:fldCharType="end"/>
            </w:r>
          </w:hyperlink>
        </w:p>
        <w:p w14:paraId="40F30662" w14:textId="6BBE16A6"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38" w:history="1">
            <w:r w:rsidRPr="00285B98">
              <w:rPr>
                <w:rStyle w:val="Hyperlink"/>
                <w:rFonts w:ascii="Arial" w:hAnsi="Arial" w:cs="Arial"/>
                <w:noProof/>
                <w:sz w:val="24"/>
                <w:szCs w:val="24"/>
              </w:rPr>
              <w:t>3.3 Summary of Holistic Analysis</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_Toc236916738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13</w:t>
            </w:r>
            <w:r w:rsidRPr="00285B98">
              <w:rPr>
                <w:rFonts w:ascii="Arial" w:hAnsi="Arial" w:cs="Arial"/>
                <w:noProof/>
                <w:webHidden/>
                <w:sz w:val="24"/>
                <w:szCs w:val="24"/>
              </w:rPr>
              <w:fldChar w:fldCharType="end"/>
            </w:r>
          </w:hyperlink>
        </w:p>
        <w:p w14:paraId="4648A934" w14:textId="06121AE2"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39" w:history="1">
            <w:r w:rsidRPr="00285B98">
              <w:rPr>
                <w:rStyle w:val="Hyperlink"/>
                <w:rFonts w:ascii="Arial" w:hAnsi="Arial" w:cs="Arial"/>
                <w:b w:val="0"/>
                <w:bCs w:val="0"/>
                <w:noProof/>
                <w:sz w:val="24"/>
                <w:szCs w:val="24"/>
              </w:rPr>
              <w:t>4. Strategic Choices and Implementation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_Toc236916739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14</w:t>
            </w:r>
            <w:r w:rsidRPr="00285B98">
              <w:rPr>
                <w:rFonts w:ascii="Arial" w:hAnsi="Arial" w:cs="Arial"/>
                <w:b w:val="0"/>
                <w:bCs w:val="0"/>
                <w:noProof/>
                <w:webHidden/>
                <w:sz w:val="24"/>
                <w:szCs w:val="24"/>
              </w:rPr>
              <w:fldChar w:fldCharType="end"/>
            </w:r>
          </w:hyperlink>
        </w:p>
        <w:p w14:paraId="6C90144B" w14:textId="384BFF45"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40" w:history="1">
            <w:r w:rsidRPr="00285B98">
              <w:rPr>
                <w:rStyle w:val="Hyperlink"/>
                <w:rFonts w:ascii="Arial" w:hAnsi="Arial" w:cs="Arial"/>
                <w:noProof/>
                <w:sz w:val="24"/>
                <w:szCs w:val="24"/>
              </w:rPr>
              <w:t>4.1 Business-Level Strategic Choices</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_Toc236916740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14</w:t>
            </w:r>
            <w:r w:rsidRPr="00285B98">
              <w:rPr>
                <w:rFonts w:ascii="Arial" w:hAnsi="Arial" w:cs="Arial"/>
                <w:noProof/>
                <w:webHidden/>
                <w:sz w:val="24"/>
                <w:szCs w:val="24"/>
              </w:rPr>
              <w:fldChar w:fldCharType="end"/>
            </w:r>
          </w:hyperlink>
        </w:p>
        <w:p w14:paraId="6E676A5E" w14:textId="47874177"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41" w:history="1">
            <w:r w:rsidRPr="00285B98">
              <w:rPr>
                <w:rStyle w:val="Hyperlink"/>
                <w:rFonts w:ascii="Arial" w:hAnsi="Arial" w:cs="Arial"/>
                <w:noProof/>
                <w:sz w:val="24"/>
                <w:szCs w:val="24"/>
              </w:rPr>
              <w:t>4.2 Evaluation of Strategic Options</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_Toc236916741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14</w:t>
            </w:r>
            <w:r w:rsidRPr="00285B98">
              <w:rPr>
                <w:rFonts w:ascii="Arial" w:hAnsi="Arial" w:cs="Arial"/>
                <w:noProof/>
                <w:webHidden/>
                <w:sz w:val="24"/>
                <w:szCs w:val="24"/>
              </w:rPr>
              <w:fldChar w:fldCharType="end"/>
            </w:r>
          </w:hyperlink>
        </w:p>
        <w:p w14:paraId="1068925C" w14:textId="371AB6DB"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42" w:history="1">
            <w:r w:rsidRPr="00285B98">
              <w:rPr>
                <w:rStyle w:val="Hyperlink"/>
                <w:rFonts w:ascii="Arial" w:hAnsi="Arial" w:cs="Arial"/>
                <w:noProof/>
                <w:sz w:val="24"/>
                <w:szCs w:val="24"/>
              </w:rPr>
              <w:t>4.3 Recommended Strategy</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_Toc236916742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15</w:t>
            </w:r>
            <w:r w:rsidRPr="00285B98">
              <w:rPr>
                <w:rFonts w:ascii="Arial" w:hAnsi="Arial" w:cs="Arial"/>
                <w:noProof/>
                <w:webHidden/>
                <w:sz w:val="24"/>
                <w:szCs w:val="24"/>
              </w:rPr>
              <w:fldChar w:fldCharType="end"/>
            </w:r>
          </w:hyperlink>
        </w:p>
        <w:p w14:paraId="16C390CA" w14:textId="7F0FD181"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43" w:history="1">
            <w:r w:rsidRPr="00285B98">
              <w:rPr>
                <w:rStyle w:val="Hyperlink"/>
                <w:rFonts w:ascii="Arial" w:hAnsi="Arial" w:cs="Arial"/>
                <w:noProof/>
                <w:sz w:val="24"/>
                <w:szCs w:val="24"/>
              </w:rPr>
              <w:t>4.4 Strategy Implementation</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_Toc236916743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15</w:t>
            </w:r>
            <w:r w:rsidRPr="00285B98">
              <w:rPr>
                <w:rFonts w:ascii="Arial" w:hAnsi="Arial" w:cs="Arial"/>
                <w:noProof/>
                <w:webHidden/>
                <w:sz w:val="24"/>
                <w:szCs w:val="24"/>
              </w:rPr>
              <w:fldChar w:fldCharType="end"/>
            </w:r>
          </w:hyperlink>
        </w:p>
        <w:p w14:paraId="67966627" w14:textId="3259C2C3" w:rsidR="00285B98" w:rsidRPr="00285B98" w:rsidRDefault="00285B98" w:rsidP="00285B98">
          <w:pPr>
            <w:pStyle w:val="TOC3"/>
            <w:tabs>
              <w:tab w:val="right" w:leader="dot" w:pos="9016"/>
            </w:tabs>
            <w:spacing w:before="120"/>
            <w:jc w:val="both"/>
            <w:rPr>
              <w:rFonts w:ascii="Arial" w:eastAsiaTheme="minorEastAsia" w:hAnsi="Arial" w:cs="Arial"/>
              <w:noProof/>
              <w:sz w:val="24"/>
              <w:szCs w:val="24"/>
              <w:lang w:val="en-IN"/>
            </w:rPr>
          </w:pPr>
          <w:hyperlink w:anchor="_Toc236916744" w:history="1">
            <w:r w:rsidRPr="00285B98">
              <w:rPr>
                <w:rStyle w:val="Hyperlink"/>
                <w:rFonts w:ascii="Arial" w:hAnsi="Arial" w:cs="Arial"/>
                <w:noProof/>
                <w:sz w:val="24"/>
                <w:szCs w:val="24"/>
              </w:rPr>
              <w:t>4.5 Implementation Challenges and Mitigation</w:t>
            </w:r>
            <w:r w:rsidRPr="00285B98">
              <w:rPr>
                <w:rFonts w:ascii="Arial" w:hAnsi="Arial" w:cs="Arial"/>
                <w:noProof/>
                <w:webHidden/>
                <w:sz w:val="24"/>
                <w:szCs w:val="24"/>
              </w:rPr>
              <w:tab/>
            </w:r>
            <w:r w:rsidRPr="00285B98">
              <w:rPr>
                <w:rFonts w:ascii="Arial" w:hAnsi="Arial" w:cs="Arial"/>
                <w:noProof/>
                <w:webHidden/>
                <w:sz w:val="24"/>
                <w:szCs w:val="24"/>
              </w:rPr>
              <w:fldChar w:fldCharType="begin"/>
            </w:r>
            <w:r w:rsidRPr="00285B98">
              <w:rPr>
                <w:rFonts w:ascii="Arial" w:hAnsi="Arial" w:cs="Arial"/>
                <w:noProof/>
                <w:webHidden/>
                <w:sz w:val="24"/>
                <w:szCs w:val="24"/>
              </w:rPr>
              <w:instrText xml:space="preserve"> PAGEREF _Toc236916744 \h </w:instrText>
            </w:r>
            <w:r w:rsidRPr="00285B98">
              <w:rPr>
                <w:rFonts w:ascii="Arial" w:hAnsi="Arial" w:cs="Arial"/>
                <w:noProof/>
                <w:webHidden/>
                <w:sz w:val="24"/>
                <w:szCs w:val="24"/>
              </w:rPr>
            </w:r>
            <w:r w:rsidRPr="00285B98">
              <w:rPr>
                <w:rFonts w:ascii="Arial" w:hAnsi="Arial" w:cs="Arial"/>
                <w:noProof/>
                <w:webHidden/>
                <w:sz w:val="24"/>
                <w:szCs w:val="24"/>
              </w:rPr>
              <w:fldChar w:fldCharType="separate"/>
            </w:r>
            <w:r w:rsidRPr="00285B98">
              <w:rPr>
                <w:rFonts w:ascii="Arial" w:hAnsi="Arial" w:cs="Arial"/>
                <w:noProof/>
                <w:webHidden/>
                <w:sz w:val="24"/>
                <w:szCs w:val="24"/>
              </w:rPr>
              <w:t>16</w:t>
            </w:r>
            <w:r w:rsidRPr="00285B98">
              <w:rPr>
                <w:rFonts w:ascii="Arial" w:hAnsi="Arial" w:cs="Arial"/>
                <w:noProof/>
                <w:webHidden/>
                <w:sz w:val="24"/>
                <w:szCs w:val="24"/>
              </w:rPr>
              <w:fldChar w:fldCharType="end"/>
            </w:r>
          </w:hyperlink>
        </w:p>
        <w:p w14:paraId="0FD9DF08" w14:textId="176222ED"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45" w:history="1">
            <w:r w:rsidRPr="00285B98">
              <w:rPr>
                <w:rStyle w:val="Hyperlink"/>
                <w:rFonts w:ascii="Arial" w:hAnsi="Arial" w:cs="Arial"/>
                <w:b w:val="0"/>
                <w:bCs w:val="0"/>
                <w:noProof/>
                <w:sz w:val="24"/>
                <w:szCs w:val="24"/>
              </w:rPr>
              <w:t>5. Conclusion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_Toc236916745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17</w:t>
            </w:r>
            <w:r w:rsidRPr="00285B98">
              <w:rPr>
                <w:rFonts w:ascii="Arial" w:hAnsi="Arial" w:cs="Arial"/>
                <w:b w:val="0"/>
                <w:bCs w:val="0"/>
                <w:noProof/>
                <w:webHidden/>
                <w:sz w:val="24"/>
                <w:szCs w:val="24"/>
              </w:rPr>
              <w:fldChar w:fldCharType="end"/>
            </w:r>
          </w:hyperlink>
        </w:p>
        <w:p w14:paraId="344DE8DC" w14:textId="681E3583" w:rsidR="00285B98" w:rsidRPr="00285B98" w:rsidRDefault="00285B98" w:rsidP="00285B98">
          <w:pPr>
            <w:pStyle w:val="TOC1"/>
            <w:tabs>
              <w:tab w:val="right" w:leader="dot" w:pos="9016"/>
            </w:tabs>
            <w:jc w:val="both"/>
            <w:rPr>
              <w:rFonts w:ascii="Arial" w:eastAsiaTheme="minorEastAsia" w:hAnsi="Arial" w:cs="Arial"/>
              <w:b w:val="0"/>
              <w:bCs w:val="0"/>
              <w:i w:val="0"/>
              <w:iCs w:val="0"/>
              <w:noProof/>
              <w:lang w:val="en-IN"/>
            </w:rPr>
          </w:pPr>
          <w:hyperlink w:anchor="_Toc236916746" w:history="1">
            <w:r w:rsidRPr="00285B98">
              <w:rPr>
                <w:rStyle w:val="Hyperlink"/>
                <w:rFonts w:ascii="Arial" w:hAnsi="Arial" w:cs="Arial"/>
                <w:b w:val="0"/>
                <w:bCs w:val="0"/>
                <w:noProof/>
              </w:rPr>
              <w:t>Section 2: Reflection</w:t>
            </w:r>
            <w:r w:rsidRPr="00285B98">
              <w:rPr>
                <w:rFonts w:ascii="Arial" w:hAnsi="Arial" w:cs="Arial"/>
                <w:b w:val="0"/>
                <w:bCs w:val="0"/>
                <w:noProof/>
                <w:webHidden/>
              </w:rPr>
              <w:tab/>
            </w:r>
            <w:r w:rsidRPr="00285B98">
              <w:rPr>
                <w:rFonts w:ascii="Arial" w:hAnsi="Arial" w:cs="Arial"/>
                <w:b w:val="0"/>
                <w:bCs w:val="0"/>
                <w:noProof/>
                <w:webHidden/>
              </w:rPr>
              <w:fldChar w:fldCharType="begin"/>
            </w:r>
            <w:r w:rsidRPr="00285B98">
              <w:rPr>
                <w:rFonts w:ascii="Arial" w:hAnsi="Arial" w:cs="Arial"/>
                <w:b w:val="0"/>
                <w:bCs w:val="0"/>
                <w:noProof/>
                <w:webHidden/>
              </w:rPr>
              <w:instrText xml:space="preserve"> PAGEREF _Toc236916746 \h </w:instrText>
            </w:r>
            <w:r w:rsidRPr="00285B98">
              <w:rPr>
                <w:rFonts w:ascii="Arial" w:hAnsi="Arial" w:cs="Arial"/>
                <w:b w:val="0"/>
                <w:bCs w:val="0"/>
                <w:noProof/>
                <w:webHidden/>
              </w:rPr>
            </w:r>
            <w:r w:rsidRPr="00285B98">
              <w:rPr>
                <w:rFonts w:ascii="Arial" w:hAnsi="Arial" w:cs="Arial"/>
                <w:b w:val="0"/>
                <w:bCs w:val="0"/>
                <w:noProof/>
                <w:webHidden/>
              </w:rPr>
              <w:fldChar w:fldCharType="separate"/>
            </w:r>
            <w:r w:rsidRPr="00285B98">
              <w:rPr>
                <w:rFonts w:ascii="Arial" w:hAnsi="Arial" w:cs="Arial"/>
                <w:b w:val="0"/>
                <w:bCs w:val="0"/>
                <w:noProof/>
                <w:webHidden/>
              </w:rPr>
              <w:t>17</w:t>
            </w:r>
            <w:r w:rsidRPr="00285B98">
              <w:rPr>
                <w:rFonts w:ascii="Arial" w:hAnsi="Arial" w:cs="Arial"/>
                <w:b w:val="0"/>
                <w:bCs w:val="0"/>
                <w:noProof/>
                <w:webHidden/>
              </w:rPr>
              <w:fldChar w:fldCharType="end"/>
            </w:r>
          </w:hyperlink>
        </w:p>
        <w:p w14:paraId="2BEB072E" w14:textId="4E28643D"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47" w:history="1">
            <w:r w:rsidRPr="00285B98">
              <w:rPr>
                <w:rStyle w:val="Hyperlink"/>
                <w:rFonts w:ascii="Arial" w:hAnsi="Arial" w:cs="Arial"/>
                <w:b w:val="0"/>
                <w:bCs w:val="0"/>
                <w:noProof/>
                <w:sz w:val="24"/>
                <w:szCs w:val="24"/>
              </w:rPr>
              <w:t>1. Description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_Toc236916747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17</w:t>
            </w:r>
            <w:r w:rsidRPr="00285B98">
              <w:rPr>
                <w:rFonts w:ascii="Arial" w:hAnsi="Arial" w:cs="Arial"/>
                <w:b w:val="0"/>
                <w:bCs w:val="0"/>
                <w:noProof/>
                <w:webHidden/>
                <w:sz w:val="24"/>
                <w:szCs w:val="24"/>
              </w:rPr>
              <w:fldChar w:fldCharType="end"/>
            </w:r>
          </w:hyperlink>
        </w:p>
        <w:p w14:paraId="727F3F95" w14:textId="4A6A7AF7"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48" w:history="1">
            <w:r w:rsidRPr="00285B98">
              <w:rPr>
                <w:rStyle w:val="Hyperlink"/>
                <w:rFonts w:ascii="Arial" w:hAnsi="Arial" w:cs="Arial"/>
                <w:b w:val="0"/>
                <w:bCs w:val="0"/>
                <w:noProof/>
                <w:sz w:val="24"/>
                <w:szCs w:val="24"/>
              </w:rPr>
              <w:t>2. Feelings</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_Toc236916748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18</w:t>
            </w:r>
            <w:r w:rsidRPr="00285B98">
              <w:rPr>
                <w:rFonts w:ascii="Arial" w:hAnsi="Arial" w:cs="Arial"/>
                <w:b w:val="0"/>
                <w:bCs w:val="0"/>
                <w:noProof/>
                <w:webHidden/>
                <w:sz w:val="24"/>
                <w:szCs w:val="24"/>
              </w:rPr>
              <w:fldChar w:fldCharType="end"/>
            </w:r>
          </w:hyperlink>
        </w:p>
        <w:p w14:paraId="16B72919" w14:textId="225AC3C8"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49" w:history="1">
            <w:r w:rsidRPr="00285B98">
              <w:rPr>
                <w:rStyle w:val="Hyperlink"/>
                <w:rFonts w:ascii="Arial" w:hAnsi="Arial" w:cs="Arial"/>
                <w:b w:val="0"/>
                <w:bCs w:val="0"/>
                <w:noProof/>
                <w:sz w:val="24"/>
                <w:szCs w:val="24"/>
              </w:rPr>
              <w:t>3. Evaluation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_Toc236916749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18</w:t>
            </w:r>
            <w:r w:rsidRPr="00285B98">
              <w:rPr>
                <w:rFonts w:ascii="Arial" w:hAnsi="Arial" w:cs="Arial"/>
                <w:b w:val="0"/>
                <w:bCs w:val="0"/>
                <w:noProof/>
                <w:webHidden/>
                <w:sz w:val="24"/>
                <w:szCs w:val="24"/>
              </w:rPr>
              <w:fldChar w:fldCharType="end"/>
            </w:r>
          </w:hyperlink>
        </w:p>
        <w:p w14:paraId="0BB06233" w14:textId="7521BF90"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50" w:history="1">
            <w:r w:rsidRPr="00285B98">
              <w:rPr>
                <w:rStyle w:val="Hyperlink"/>
                <w:rFonts w:ascii="Arial" w:hAnsi="Arial" w:cs="Arial"/>
                <w:b w:val="0"/>
                <w:bCs w:val="0"/>
                <w:noProof/>
                <w:sz w:val="24"/>
                <w:szCs w:val="24"/>
              </w:rPr>
              <w:t>4. Analysis</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_Toc236916750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18</w:t>
            </w:r>
            <w:r w:rsidRPr="00285B98">
              <w:rPr>
                <w:rFonts w:ascii="Arial" w:hAnsi="Arial" w:cs="Arial"/>
                <w:b w:val="0"/>
                <w:bCs w:val="0"/>
                <w:noProof/>
                <w:webHidden/>
                <w:sz w:val="24"/>
                <w:szCs w:val="24"/>
              </w:rPr>
              <w:fldChar w:fldCharType="end"/>
            </w:r>
          </w:hyperlink>
        </w:p>
        <w:p w14:paraId="08B40843" w14:textId="380CFF14"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51" w:history="1">
            <w:r w:rsidRPr="00285B98">
              <w:rPr>
                <w:rStyle w:val="Hyperlink"/>
                <w:rFonts w:ascii="Arial" w:hAnsi="Arial" w:cs="Arial"/>
                <w:b w:val="0"/>
                <w:bCs w:val="0"/>
                <w:noProof/>
                <w:sz w:val="24"/>
                <w:szCs w:val="24"/>
              </w:rPr>
              <w:t>5. Conclusion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_Toc236916751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19</w:t>
            </w:r>
            <w:r w:rsidRPr="00285B98">
              <w:rPr>
                <w:rFonts w:ascii="Arial" w:hAnsi="Arial" w:cs="Arial"/>
                <w:b w:val="0"/>
                <w:bCs w:val="0"/>
                <w:noProof/>
                <w:webHidden/>
                <w:sz w:val="24"/>
                <w:szCs w:val="24"/>
              </w:rPr>
              <w:fldChar w:fldCharType="end"/>
            </w:r>
          </w:hyperlink>
        </w:p>
        <w:p w14:paraId="7DAD9B9F" w14:textId="3C7B98ED" w:rsidR="00285B98" w:rsidRPr="00285B98" w:rsidRDefault="00285B98" w:rsidP="00285B98">
          <w:pPr>
            <w:pStyle w:val="TOC2"/>
            <w:tabs>
              <w:tab w:val="right" w:leader="dot" w:pos="9016"/>
            </w:tabs>
            <w:jc w:val="both"/>
            <w:rPr>
              <w:rFonts w:ascii="Arial" w:eastAsiaTheme="minorEastAsia" w:hAnsi="Arial" w:cs="Arial"/>
              <w:b w:val="0"/>
              <w:bCs w:val="0"/>
              <w:noProof/>
              <w:sz w:val="24"/>
              <w:szCs w:val="24"/>
              <w:lang w:val="en-IN"/>
            </w:rPr>
          </w:pPr>
          <w:hyperlink w:anchor="_Toc236916752" w:history="1">
            <w:r w:rsidRPr="00285B98">
              <w:rPr>
                <w:rStyle w:val="Hyperlink"/>
                <w:rFonts w:ascii="Arial" w:hAnsi="Arial" w:cs="Arial"/>
                <w:b w:val="0"/>
                <w:bCs w:val="0"/>
                <w:noProof/>
                <w:sz w:val="24"/>
                <w:szCs w:val="24"/>
              </w:rPr>
              <w:t>6. Action Plan</w:t>
            </w:r>
            <w:r w:rsidRPr="00285B98">
              <w:rPr>
                <w:rFonts w:ascii="Arial" w:hAnsi="Arial" w:cs="Arial"/>
                <w:b w:val="0"/>
                <w:bCs w:val="0"/>
                <w:noProof/>
                <w:webHidden/>
                <w:sz w:val="24"/>
                <w:szCs w:val="24"/>
              </w:rPr>
              <w:tab/>
            </w:r>
            <w:r w:rsidRPr="00285B98">
              <w:rPr>
                <w:rFonts w:ascii="Arial" w:hAnsi="Arial" w:cs="Arial"/>
                <w:b w:val="0"/>
                <w:bCs w:val="0"/>
                <w:noProof/>
                <w:webHidden/>
                <w:sz w:val="24"/>
                <w:szCs w:val="24"/>
              </w:rPr>
              <w:fldChar w:fldCharType="begin"/>
            </w:r>
            <w:r w:rsidRPr="00285B98">
              <w:rPr>
                <w:rFonts w:ascii="Arial" w:hAnsi="Arial" w:cs="Arial"/>
                <w:b w:val="0"/>
                <w:bCs w:val="0"/>
                <w:noProof/>
                <w:webHidden/>
                <w:sz w:val="24"/>
                <w:szCs w:val="24"/>
              </w:rPr>
              <w:instrText xml:space="preserve"> PAGEREF _Toc236916752 \h </w:instrText>
            </w:r>
            <w:r w:rsidRPr="00285B98">
              <w:rPr>
                <w:rFonts w:ascii="Arial" w:hAnsi="Arial" w:cs="Arial"/>
                <w:b w:val="0"/>
                <w:bCs w:val="0"/>
                <w:noProof/>
                <w:webHidden/>
                <w:sz w:val="24"/>
                <w:szCs w:val="24"/>
              </w:rPr>
            </w:r>
            <w:r w:rsidRPr="00285B98">
              <w:rPr>
                <w:rFonts w:ascii="Arial" w:hAnsi="Arial" w:cs="Arial"/>
                <w:b w:val="0"/>
                <w:bCs w:val="0"/>
                <w:noProof/>
                <w:webHidden/>
                <w:sz w:val="24"/>
                <w:szCs w:val="24"/>
              </w:rPr>
              <w:fldChar w:fldCharType="separate"/>
            </w:r>
            <w:r w:rsidRPr="00285B98">
              <w:rPr>
                <w:rFonts w:ascii="Arial" w:hAnsi="Arial" w:cs="Arial"/>
                <w:b w:val="0"/>
                <w:bCs w:val="0"/>
                <w:noProof/>
                <w:webHidden/>
                <w:sz w:val="24"/>
                <w:szCs w:val="24"/>
              </w:rPr>
              <w:t>19</w:t>
            </w:r>
            <w:r w:rsidRPr="00285B98">
              <w:rPr>
                <w:rFonts w:ascii="Arial" w:hAnsi="Arial" w:cs="Arial"/>
                <w:b w:val="0"/>
                <w:bCs w:val="0"/>
                <w:noProof/>
                <w:webHidden/>
                <w:sz w:val="24"/>
                <w:szCs w:val="24"/>
              </w:rPr>
              <w:fldChar w:fldCharType="end"/>
            </w:r>
          </w:hyperlink>
        </w:p>
        <w:p w14:paraId="08382631" w14:textId="6985DED7" w:rsidR="00285B98" w:rsidRPr="00285B98" w:rsidRDefault="00285B98" w:rsidP="00285B98">
          <w:pPr>
            <w:pStyle w:val="TOC1"/>
            <w:tabs>
              <w:tab w:val="right" w:leader="dot" w:pos="9016"/>
            </w:tabs>
            <w:jc w:val="both"/>
            <w:rPr>
              <w:rFonts w:ascii="Arial" w:eastAsiaTheme="minorEastAsia" w:hAnsi="Arial" w:cs="Arial"/>
              <w:b w:val="0"/>
              <w:bCs w:val="0"/>
              <w:i w:val="0"/>
              <w:iCs w:val="0"/>
              <w:noProof/>
              <w:lang w:val="en-IN"/>
            </w:rPr>
          </w:pPr>
          <w:hyperlink w:anchor="_Toc236916753" w:history="1">
            <w:r w:rsidRPr="00285B98">
              <w:rPr>
                <w:rStyle w:val="Hyperlink"/>
                <w:rFonts w:ascii="Arial" w:hAnsi="Arial" w:cs="Arial"/>
                <w:b w:val="0"/>
                <w:bCs w:val="0"/>
                <w:noProof/>
              </w:rPr>
              <w:t>References</w:t>
            </w:r>
            <w:r w:rsidRPr="00285B98">
              <w:rPr>
                <w:rFonts w:ascii="Arial" w:hAnsi="Arial" w:cs="Arial"/>
                <w:b w:val="0"/>
                <w:bCs w:val="0"/>
                <w:noProof/>
                <w:webHidden/>
              </w:rPr>
              <w:tab/>
            </w:r>
            <w:r w:rsidRPr="00285B98">
              <w:rPr>
                <w:rFonts w:ascii="Arial" w:hAnsi="Arial" w:cs="Arial"/>
                <w:b w:val="0"/>
                <w:bCs w:val="0"/>
                <w:noProof/>
                <w:webHidden/>
              </w:rPr>
              <w:fldChar w:fldCharType="begin"/>
            </w:r>
            <w:r w:rsidRPr="00285B98">
              <w:rPr>
                <w:rFonts w:ascii="Arial" w:hAnsi="Arial" w:cs="Arial"/>
                <w:b w:val="0"/>
                <w:bCs w:val="0"/>
                <w:noProof/>
                <w:webHidden/>
              </w:rPr>
              <w:instrText xml:space="preserve"> PAGEREF _Toc236916753 \h </w:instrText>
            </w:r>
            <w:r w:rsidRPr="00285B98">
              <w:rPr>
                <w:rFonts w:ascii="Arial" w:hAnsi="Arial" w:cs="Arial"/>
                <w:b w:val="0"/>
                <w:bCs w:val="0"/>
                <w:noProof/>
                <w:webHidden/>
              </w:rPr>
            </w:r>
            <w:r w:rsidRPr="00285B98">
              <w:rPr>
                <w:rFonts w:ascii="Arial" w:hAnsi="Arial" w:cs="Arial"/>
                <w:b w:val="0"/>
                <w:bCs w:val="0"/>
                <w:noProof/>
                <w:webHidden/>
              </w:rPr>
              <w:fldChar w:fldCharType="separate"/>
            </w:r>
            <w:r w:rsidRPr="00285B98">
              <w:rPr>
                <w:rFonts w:ascii="Arial" w:hAnsi="Arial" w:cs="Arial"/>
                <w:b w:val="0"/>
                <w:bCs w:val="0"/>
                <w:noProof/>
                <w:webHidden/>
              </w:rPr>
              <w:t>21</w:t>
            </w:r>
            <w:r w:rsidRPr="00285B98">
              <w:rPr>
                <w:rFonts w:ascii="Arial" w:hAnsi="Arial" w:cs="Arial"/>
                <w:b w:val="0"/>
                <w:bCs w:val="0"/>
                <w:noProof/>
                <w:webHidden/>
              </w:rPr>
              <w:fldChar w:fldCharType="end"/>
            </w:r>
          </w:hyperlink>
        </w:p>
        <w:p w14:paraId="0643EC02" w14:textId="6D1DC9FD" w:rsidR="00A7456E" w:rsidRPr="00285B98" w:rsidRDefault="00770A26" w:rsidP="00285B98">
          <w:pPr>
            <w:spacing w:before="120"/>
            <w:rPr>
              <w:rFonts w:ascii="Arial" w:hAnsi="Arial" w:cs="Arial"/>
            </w:rPr>
          </w:pPr>
          <w:r w:rsidRPr="00285B98">
            <w:rPr>
              <w:rFonts w:ascii="Arial" w:hAnsi="Arial" w:cs="Arial"/>
            </w:rPr>
            <w:fldChar w:fldCharType="end"/>
          </w:r>
        </w:p>
      </w:sdtContent>
    </w:sdt>
    <w:p w14:paraId="76C1C677" w14:textId="77777777" w:rsidR="00A7456E" w:rsidRPr="00285B98" w:rsidRDefault="00A7456E" w:rsidP="00285B98">
      <w:pPr>
        <w:rPr>
          <w:rFonts w:ascii="Arial" w:hAnsi="Arial" w:cs="Arial"/>
          <w:b/>
          <w:bCs/>
        </w:rPr>
      </w:pPr>
    </w:p>
    <w:p w14:paraId="02E7B6D9" w14:textId="77777777" w:rsidR="00A7456E" w:rsidRPr="00285B98" w:rsidRDefault="00770A26" w:rsidP="00285B98">
      <w:pPr>
        <w:rPr>
          <w:rFonts w:ascii="Arial" w:hAnsi="Arial" w:cs="Arial"/>
          <w:b/>
          <w:bCs/>
        </w:rPr>
      </w:pPr>
      <w:r w:rsidRPr="00285B98">
        <w:rPr>
          <w:rFonts w:ascii="Arial" w:hAnsi="Arial" w:cs="Arial"/>
        </w:rPr>
        <w:br w:type="page"/>
      </w:r>
    </w:p>
    <w:p w14:paraId="0E5E60CD" w14:textId="77777777" w:rsidR="00A7456E" w:rsidRPr="00285B98" w:rsidRDefault="00770A26" w:rsidP="00285B98">
      <w:pPr>
        <w:pStyle w:val="Heading1"/>
        <w:rPr>
          <w:rFonts w:ascii="Arial" w:hAnsi="Arial" w:cs="Arial"/>
        </w:rPr>
      </w:pPr>
      <w:bookmarkStart w:id="11" w:name="_Toc236916727"/>
      <w:r w:rsidRPr="00285B98">
        <w:rPr>
          <w:rFonts w:ascii="Arial" w:hAnsi="Arial" w:cs="Arial"/>
        </w:rPr>
        <w:lastRenderedPageBreak/>
        <w:t>Section 1: Report</w:t>
      </w:r>
      <w:bookmarkEnd w:id="11"/>
    </w:p>
    <w:p w14:paraId="55B45444" w14:textId="77777777" w:rsidR="00A7456E" w:rsidRPr="00285B98" w:rsidRDefault="00770A26" w:rsidP="00285B98">
      <w:pPr>
        <w:pStyle w:val="Heading2"/>
        <w:rPr>
          <w:rFonts w:ascii="Arial" w:hAnsi="Arial" w:cs="Arial"/>
        </w:rPr>
      </w:pPr>
      <w:bookmarkStart w:id="12" w:name="_Toc236916728"/>
      <w:r w:rsidRPr="00285B98">
        <w:rPr>
          <w:rFonts w:ascii="Arial" w:hAnsi="Arial" w:cs="Arial"/>
        </w:rPr>
        <w:t>1. Organisational Context and Overview</w:t>
      </w:r>
      <w:bookmarkEnd w:id="12"/>
      <w:r w:rsidRPr="00285B98">
        <w:rPr>
          <w:rFonts w:ascii="Arial" w:hAnsi="Arial" w:cs="Arial"/>
        </w:rPr>
        <w:t xml:space="preserve"> </w:t>
      </w:r>
    </w:p>
    <w:p w14:paraId="0211A39A" w14:textId="77777777" w:rsidR="00A7456E" w:rsidRPr="00285B98" w:rsidRDefault="00770A26" w:rsidP="00285B98">
      <w:pPr>
        <w:pStyle w:val="Heading3"/>
        <w:rPr>
          <w:rFonts w:ascii="Arial" w:hAnsi="Arial" w:cs="Arial"/>
        </w:rPr>
      </w:pPr>
      <w:bookmarkStart w:id="13" w:name="_heading=h.4yqesx1lf9lk" w:colFirst="0" w:colLast="0"/>
      <w:bookmarkStart w:id="14" w:name="_Toc236916729"/>
      <w:bookmarkEnd w:id="13"/>
      <w:r w:rsidRPr="00285B98">
        <w:rPr>
          <w:rFonts w:ascii="Arial" w:hAnsi="Arial" w:cs="Arial"/>
        </w:rPr>
        <w:t>1.1 Organisational summary of H&amp;M</w:t>
      </w:r>
      <w:bookmarkEnd w:id="14"/>
    </w:p>
    <w:p w14:paraId="79BDF7D3" w14:textId="77777777" w:rsidR="00A7456E" w:rsidRPr="00285B98" w:rsidRDefault="00770A26" w:rsidP="00285B98">
      <w:pPr>
        <w:pBdr>
          <w:top w:val="nil"/>
          <w:left w:val="nil"/>
          <w:bottom w:val="nil"/>
          <w:right w:val="nil"/>
          <w:between w:val="nil"/>
        </w:pBdr>
        <w:rPr>
          <w:rFonts w:ascii="Arial" w:hAnsi="Arial" w:cs="Arial"/>
          <w:color w:val="000000"/>
        </w:rPr>
      </w:pPr>
      <w:r w:rsidRPr="00285B98">
        <w:rPr>
          <w:rFonts w:ascii="Arial" w:hAnsi="Arial" w:cs="Arial"/>
          <w:color w:val="000000"/>
        </w:rPr>
        <w:t xml:space="preserve">As one of the leading Swedish companies, H&amp;M (Hennes &amp; Mauritz AB), was founded by Erling Persson in 1947 in the town of </w:t>
      </w:r>
      <w:proofErr w:type="spellStart"/>
      <w:r w:rsidRPr="00285B98">
        <w:rPr>
          <w:rFonts w:ascii="Arial" w:hAnsi="Arial" w:cs="Arial"/>
          <w:color w:val="000000"/>
        </w:rPr>
        <w:t>Västerås</w:t>
      </w:r>
      <w:proofErr w:type="spellEnd"/>
      <w:r w:rsidRPr="00285B98">
        <w:rPr>
          <w:rFonts w:ascii="Arial" w:hAnsi="Arial" w:cs="Arial"/>
          <w:color w:val="000000"/>
        </w:rPr>
        <w:t xml:space="preserve">, Sweden, especially as a womenswear store. In the recent age, H&amp;M is also leading with the companies which are recognised as the largest fast-fashion retailers in the world and operating its business in over 70 physical markets and in 60 online markets (Statista, 2026a). </w:t>
      </w:r>
      <w:r w:rsidRPr="00285B98">
        <w:rPr>
          <w:rFonts w:ascii="Arial" w:hAnsi="Arial" w:cs="Arial"/>
        </w:rPr>
        <w:t>It</w:t>
      </w:r>
      <w:r w:rsidRPr="00285B98">
        <w:rPr>
          <w:rFonts w:ascii="Arial" w:hAnsi="Arial" w:cs="Arial"/>
          <w:color w:val="000000"/>
        </w:rPr>
        <w:t xml:space="preserve"> was founded as Hennes but was extended to men’s and children’s clothing when it acquired Mauritz </w:t>
      </w:r>
      <w:proofErr w:type="spellStart"/>
      <w:r w:rsidRPr="00285B98">
        <w:rPr>
          <w:rFonts w:ascii="Arial" w:hAnsi="Arial" w:cs="Arial"/>
          <w:color w:val="000000"/>
        </w:rPr>
        <w:t>Widforss</w:t>
      </w:r>
      <w:proofErr w:type="spellEnd"/>
      <w:r w:rsidRPr="00285B98">
        <w:rPr>
          <w:rFonts w:ascii="Arial" w:hAnsi="Arial" w:cs="Arial"/>
          <w:color w:val="000000"/>
        </w:rPr>
        <w:t xml:space="preserve"> in 1968 and became Hennes &amp; Mauritz (H&amp;M) (</w:t>
      </w:r>
      <w:r w:rsidRPr="00285B98">
        <w:rPr>
          <w:rFonts w:ascii="Arial" w:hAnsi="Arial" w:cs="Arial"/>
        </w:rPr>
        <w:t>H&amp;M Group</w:t>
      </w:r>
      <w:r w:rsidRPr="00285B98">
        <w:rPr>
          <w:rFonts w:ascii="Arial" w:hAnsi="Arial" w:cs="Arial"/>
          <w:color w:val="000000"/>
        </w:rPr>
        <w:t>, 2026a). As one of the fast fashion business models, H&amp;M</w:t>
      </w:r>
      <w:r w:rsidRPr="00285B98">
        <w:rPr>
          <w:rFonts w:ascii="Arial" w:hAnsi="Arial" w:cs="Arial"/>
        </w:rPr>
        <w:t>’</w:t>
      </w:r>
      <w:r w:rsidRPr="00285B98">
        <w:rPr>
          <w:rFonts w:ascii="Arial" w:hAnsi="Arial" w:cs="Arial"/>
          <w:color w:val="000000"/>
        </w:rPr>
        <w:t xml:space="preserve">s core mission is to </w:t>
      </w:r>
      <w:r w:rsidRPr="00285B98">
        <w:rPr>
          <w:rFonts w:ascii="Arial" w:hAnsi="Arial" w:cs="Arial"/>
        </w:rPr>
        <w:t>“</w:t>
      </w:r>
      <w:r w:rsidRPr="00285B98">
        <w:rPr>
          <w:rFonts w:ascii="Arial" w:hAnsi="Arial" w:cs="Arial"/>
          <w:i/>
          <w:iCs/>
          <w:color w:val="000000"/>
        </w:rPr>
        <w:t>liberate fashion for the many</w:t>
      </w:r>
      <w:r w:rsidRPr="00285B98">
        <w:rPr>
          <w:rFonts w:ascii="Arial" w:hAnsi="Arial" w:cs="Arial"/>
        </w:rPr>
        <w:t>”,</w:t>
      </w:r>
      <w:r w:rsidRPr="00285B98">
        <w:rPr>
          <w:rFonts w:ascii="Arial" w:hAnsi="Arial" w:cs="Arial"/>
          <w:color w:val="000000"/>
        </w:rPr>
        <w:t xml:space="preserve"> along with </w:t>
      </w:r>
      <w:r w:rsidRPr="00285B98">
        <w:rPr>
          <w:rFonts w:ascii="Arial" w:hAnsi="Arial" w:cs="Arial"/>
        </w:rPr>
        <w:t xml:space="preserve">its </w:t>
      </w:r>
      <w:r w:rsidRPr="00285B98">
        <w:rPr>
          <w:rFonts w:ascii="Arial" w:hAnsi="Arial" w:cs="Arial"/>
          <w:color w:val="000000"/>
        </w:rPr>
        <w:t xml:space="preserve">vision to </w:t>
      </w:r>
      <w:r w:rsidRPr="00285B98">
        <w:rPr>
          <w:rFonts w:ascii="Arial" w:hAnsi="Arial" w:cs="Arial"/>
        </w:rPr>
        <w:t>“</w:t>
      </w:r>
      <w:r w:rsidRPr="00285B98">
        <w:rPr>
          <w:rFonts w:ascii="Arial" w:hAnsi="Arial" w:cs="Arial"/>
          <w:i/>
          <w:iCs/>
          <w:color w:val="000000"/>
        </w:rPr>
        <w:t>lead the change towards circular and renewable fashion while maintaining its accessibility and availability</w:t>
      </w:r>
      <w:r w:rsidRPr="00285B98">
        <w:rPr>
          <w:rFonts w:ascii="Arial" w:hAnsi="Arial" w:cs="Arial"/>
        </w:rPr>
        <w:t>”</w:t>
      </w:r>
      <w:r w:rsidRPr="00285B98">
        <w:rPr>
          <w:rFonts w:ascii="Arial" w:hAnsi="Arial" w:cs="Arial"/>
          <w:color w:val="000000"/>
        </w:rPr>
        <w:t xml:space="preserve"> (</w:t>
      </w:r>
      <w:r w:rsidRPr="00285B98">
        <w:rPr>
          <w:rFonts w:ascii="Arial" w:hAnsi="Arial" w:cs="Arial"/>
        </w:rPr>
        <w:t>H&amp;M Group</w:t>
      </w:r>
      <w:r w:rsidRPr="00285B98">
        <w:rPr>
          <w:rFonts w:ascii="Arial" w:hAnsi="Arial" w:cs="Arial"/>
          <w:color w:val="000000"/>
        </w:rPr>
        <w:t xml:space="preserve">, 2026a; </w:t>
      </w:r>
      <w:r w:rsidRPr="00285B98">
        <w:rPr>
          <w:rFonts w:ascii="Arial" w:hAnsi="Arial" w:cs="Arial"/>
        </w:rPr>
        <w:t>H&amp;M Group</w:t>
      </w:r>
      <w:r w:rsidRPr="00285B98">
        <w:rPr>
          <w:rFonts w:ascii="Arial" w:hAnsi="Arial" w:cs="Arial"/>
          <w:color w:val="000000"/>
        </w:rPr>
        <w:t xml:space="preserve">, 2025). </w:t>
      </w:r>
    </w:p>
    <w:p w14:paraId="07D9524B" w14:textId="77777777" w:rsidR="00A7456E" w:rsidRPr="00285B98" w:rsidRDefault="00770A26" w:rsidP="00285B98">
      <w:pPr>
        <w:pStyle w:val="Heading3"/>
        <w:rPr>
          <w:rFonts w:ascii="Arial" w:hAnsi="Arial" w:cs="Arial"/>
        </w:rPr>
      </w:pPr>
      <w:bookmarkStart w:id="15" w:name="_heading=h.5exp1rpxmzwl" w:colFirst="0" w:colLast="0"/>
      <w:bookmarkStart w:id="16" w:name="_Toc236916730"/>
      <w:bookmarkEnd w:id="15"/>
      <w:r w:rsidRPr="00285B98">
        <w:rPr>
          <w:rFonts w:ascii="Arial" w:hAnsi="Arial" w:cs="Arial"/>
        </w:rPr>
        <w:t>1.2 The industry in which H&amp;M operating its business in India</w:t>
      </w:r>
      <w:bookmarkEnd w:id="16"/>
    </w:p>
    <w:p w14:paraId="3736BC5F" w14:textId="20206593" w:rsidR="00A7456E" w:rsidRPr="00285B98" w:rsidRDefault="00770A26" w:rsidP="00285B98">
      <w:pPr>
        <w:rPr>
          <w:rFonts w:ascii="Arial" w:hAnsi="Arial" w:cs="Arial"/>
          <w:color w:val="000000"/>
        </w:rPr>
      </w:pPr>
      <w:r w:rsidRPr="00285B98">
        <w:rPr>
          <w:rFonts w:ascii="Arial" w:hAnsi="Arial" w:cs="Arial"/>
        </w:rPr>
        <w:t xml:space="preserve">H&amp;M </w:t>
      </w:r>
      <w:r w:rsidRPr="00285B98">
        <w:rPr>
          <w:rFonts w:ascii="Arial" w:hAnsi="Arial" w:cs="Arial"/>
          <w:color w:val="000000"/>
        </w:rPr>
        <w:t>debuted in India in 2015, with its first flagship store in New Delhi</w:t>
      </w:r>
      <w:r w:rsidRPr="00285B98">
        <w:rPr>
          <w:rFonts w:ascii="Arial" w:hAnsi="Arial" w:cs="Arial"/>
        </w:rPr>
        <w:t>. S</w:t>
      </w:r>
      <w:r w:rsidRPr="00285B98">
        <w:rPr>
          <w:rFonts w:ascii="Arial" w:hAnsi="Arial" w:cs="Arial"/>
          <w:color w:val="000000"/>
        </w:rPr>
        <w:t xml:space="preserve">ince then, it expanded in the country with its 66 stores across 30 cities as well as online reach via its website and major e-commerce platforms (India Retailing, 2025). The study will provide particular focus towards </w:t>
      </w:r>
      <w:r w:rsidRPr="00285B98">
        <w:rPr>
          <w:rFonts w:ascii="Arial" w:hAnsi="Arial" w:cs="Arial"/>
        </w:rPr>
        <w:t xml:space="preserve">H&amp;M’s </w:t>
      </w:r>
      <w:r w:rsidRPr="00285B98">
        <w:rPr>
          <w:rFonts w:ascii="Arial" w:hAnsi="Arial" w:cs="Arial"/>
          <w:color w:val="000000"/>
        </w:rPr>
        <w:t xml:space="preserve">Denim Jeans collection, </w:t>
      </w:r>
      <w:r w:rsidR="00EC1062" w:rsidRPr="00285B98">
        <w:rPr>
          <w:rFonts w:ascii="Arial" w:hAnsi="Arial" w:cs="Arial"/>
          <w:color w:val="000000"/>
        </w:rPr>
        <w:t>which targets</w:t>
      </w:r>
      <w:r w:rsidRPr="00285B98">
        <w:rPr>
          <w:rFonts w:ascii="Arial" w:hAnsi="Arial" w:cs="Arial"/>
          <w:color w:val="000000"/>
        </w:rPr>
        <w:t xml:space="preserve"> the fashion-forward market along with affordable and eco-friendly clothing. </w:t>
      </w:r>
      <w:r w:rsidRPr="00285B98">
        <w:rPr>
          <w:rFonts w:ascii="Arial" w:hAnsi="Arial" w:cs="Arial"/>
        </w:rPr>
        <w:t>T</w:t>
      </w:r>
      <w:r w:rsidRPr="00285B98">
        <w:rPr>
          <w:rFonts w:ascii="Arial" w:hAnsi="Arial" w:cs="Arial"/>
          <w:color w:val="000000"/>
        </w:rPr>
        <w:t>he rapid growth of the Indian apparel market is influenced by the swift urbanisation, e-commerce and a youthful consumer base</w:t>
      </w:r>
      <w:r w:rsidRPr="00285B98">
        <w:rPr>
          <w:rFonts w:ascii="Arial" w:hAnsi="Arial" w:cs="Arial"/>
        </w:rPr>
        <w:t>. R</w:t>
      </w:r>
      <w:r w:rsidRPr="00285B98">
        <w:rPr>
          <w:rFonts w:ascii="Arial" w:hAnsi="Arial" w:cs="Arial"/>
          <w:color w:val="000000"/>
        </w:rPr>
        <w:t>evenue of this particular market is projected to reach US$115.00bn in this year (2026)</w:t>
      </w:r>
      <w:r w:rsidRPr="00285B98">
        <w:rPr>
          <w:rFonts w:ascii="Arial" w:hAnsi="Arial" w:cs="Arial"/>
        </w:rPr>
        <w:t>. It is further estimated to grow at</w:t>
      </w:r>
      <w:r w:rsidRPr="00285B98">
        <w:rPr>
          <w:rFonts w:ascii="Arial" w:hAnsi="Arial" w:cs="Arial"/>
          <w:color w:val="000000"/>
        </w:rPr>
        <w:t xml:space="preserve"> 3.11% CAGR in between 2026-2030 (Statista, 2026b). In this regard, along with its flagship stores, the company made a strong partnership with e-commerce (Indian Retailer, 2026). However, with the strong heritage of leading denim brands like Levi’s and Pepe Jeans, the Indian denim market has been experiencing an explosive growth that is estimated</w:t>
      </w:r>
      <w:r w:rsidRPr="00285B98">
        <w:rPr>
          <w:rFonts w:ascii="Arial" w:hAnsi="Arial" w:cs="Arial"/>
          <w:color w:val="000000"/>
          <w:highlight w:val="white"/>
        </w:rPr>
        <w:t xml:space="preserve"> to reac</w:t>
      </w:r>
      <w:r w:rsidRPr="00285B98">
        <w:rPr>
          <w:rFonts w:ascii="Arial" w:hAnsi="Arial" w:cs="Arial"/>
          <w:color w:val="000000"/>
        </w:rPr>
        <w:t xml:space="preserve">h </w:t>
      </w:r>
      <w:r w:rsidRPr="00285B98">
        <w:rPr>
          <w:rFonts w:ascii="Arial" w:hAnsi="Arial" w:cs="Arial"/>
          <w:color w:val="000000"/>
          <w:highlight w:val="white"/>
        </w:rPr>
        <w:t>US $9.15 billion by 2026 (</w:t>
      </w:r>
      <w:r w:rsidRPr="00285B98">
        <w:rPr>
          <w:rFonts w:ascii="Arial" w:hAnsi="Arial" w:cs="Arial"/>
          <w:color w:val="000000"/>
        </w:rPr>
        <w:t>Sharma,2024</w:t>
      </w:r>
      <w:r w:rsidRPr="00285B98">
        <w:rPr>
          <w:rFonts w:ascii="Arial" w:hAnsi="Arial" w:cs="Arial"/>
          <w:color w:val="000000"/>
          <w:highlight w:val="white"/>
        </w:rPr>
        <w:t>).</w:t>
      </w:r>
      <w:r w:rsidRPr="00285B98">
        <w:rPr>
          <w:rFonts w:ascii="Arial" w:hAnsi="Arial" w:cs="Arial"/>
          <w:color w:val="000000"/>
        </w:rPr>
        <w:t xml:space="preserve"> Thus, the situation is influencing continued product innovation and localisation to strengthen H&amp;M’s competitive advantage in the Indian market.</w:t>
      </w:r>
    </w:p>
    <w:p w14:paraId="49E55A09" w14:textId="77777777" w:rsidR="00A7456E" w:rsidRPr="00285B98" w:rsidRDefault="00A7456E" w:rsidP="00285B98">
      <w:pPr>
        <w:rPr>
          <w:rFonts w:ascii="Arial" w:hAnsi="Arial" w:cs="Arial"/>
        </w:rPr>
      </w:pPr>
    </w:p>
    <w:p w14:paraId="7EBBD6B8" w14:textId="77777777" w:rsidR="00A7456E" w:rsidRPr="00285B98" w:rsidRDefault="00770A26" w:rsidP="00285B98">
      <w:pPr>
        <w:pStyle w:val="Heading2"/>
        <w:rPr>
          <w:rFonts w:ascii="Arial" w:hAnsi="Arial" w:cs="Arial"/>
        </w:rPr>
      </w:pPr>
      <w:bookmarkStart w:id="17" w:name="_Toc236916731"/>
      <w:r w:rsidRPr="00285B98">
        <w:rPr>
          <w:rFonts w:ascii="Arial" w:hAnsi="Arial" w:cs="Arial"/>
        </w:rPr>
        <w:lastRenderedPageBreak/>
        <w:t>2. External and Internal Analysis</w:t>
      </w:r>
      <w:bookmarkEnd w:id="17"/>
      <w:r w:rsidRPr="00285B98">
        <w:rPr>
          <w:rFonts w:ascii="Arial" w:hAnsi="Arial" w:cs="Arial"/>
        </w:rPr>
        <w:t xml:space="preserve"> </w:t>
      </w:r>
    </w:p>
    <w:p w14:paraId="07294DAE" w14:textId="77777777" w:rsidR="00A7456E" w:rsidRPr="00285B98" w:rsidRDefault="00770A26" w:rsidP="00285B98">
      <w:pPr>
        <w:pStyle w:val="Heading3"/>
        <w:rPr>
          <w:rFonts w:ascii="Arial" w:hAnsi="Arial" w:cs="Arial"/>
        </w:rPr>
      </w:pPr>
      <w:bookmarkStart w:id="18" w:name="_heading=h.kk3rust2vrbb" w:colFirst="0" w:colLast="0"/>
      <w:bookmarkStart w:id="19" w:name="_Toc236916732"/>
      <w:bookmarkEnd w:id="18"/>
      <w:r w:rsidRPr="00285B98">
        <w:rPr>
          <w:rFonts w:ascii="Arial" w:hAnsi="Arial" w:cs="Arial"/>
        </w:rPr>
        <w:t>2.1 External environment analysis using PESTEL</w:t>
      </w:r>
      <w:bookmarkEnd w:id="19"/>
      <w:r w:rsidRPr="00285B98">
        <w:rPr>
          <w:rFonts w:ascii="Arial" w:hAnsi="Arial" w:cs="Arial"/>
        </w:rPr>
        <w:t xml:space="preserve"> </w:t>
      </w:r>
    </w:p>
    <w:p w14:paraId="5695B100" w14:textId="77777777"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color w:val="000000"/>
          <w:highlight w:val="white"/>
        </w:rPr>
        <w:t xml:space="preserve">The chosen product category of the denim jeans segment comes under the wider clothing division of H&amp;M, in which the brand is competing in the Indian premium mass-market segments, focusing on urban middle consumers through its omnichannel retail strategy. </w:t>
      </w:r>
    </w:p>
    <w:p w14:paraId="47B42DF5" w14:textId="77777777"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b/>
          <w:bCs/>
          <w:color w:val="000000"/>
          <w:highlight w:val="white"/>
        </w:rPr>
        <w:t xml:space="preserve">Political factor: </w:t>
      </w:r>
      <w:r w:rsidRPr="00285B98">
        <w:rPr>
          <w:rFonts w:ascii="Arial" w:hAnsi="Arial" w:cs="Arial"/>
          <w:color w:val="000000"/>
          <w:highlight w:val="white"/>
        </w:rPr>
        <w:t xml:space="preserve">The political landscape in India is relatively stable, which helps in attracting foreign investment and promoting industrial growth, thus providing a conducive environment for H&amp;M's expansion. The Government allows 100% Foreign Direct Investment (FDI) in single-brand retail, which will help H&amp;M expand its retail network and omnichannel business (PIB, 2019). Furthermore, the </w:t>
      </w:r>
      <w:r w:rsidRPr="00285B98">
        <w:rPr>
          <w:rFonts w:ascii="Arial" w:hAnsi="Arial" w:cs="Arial"/>
          <w:i/>
          <w:iCs/>
          <w:color w:val="000000"/>
          <w:highlight w:val="white"/>
        </w:rPr>
        <w:t>Make in India</w:t>
      </w:r>
      <w:r w:rsidRPr="00285B98">
        <w:rPr>
          <w:rFonts w:ascii="Arial" w:hAnsi="Arial" w:cs="Arial"/>
          <w:color w:val="000000"/>
          <w:highlight w:val="white"/>
        </w:rPr>
        <w:t>, PM MITRA Parks, and Production Linked Incentive (PLI) scheme boosts competitiveness of the textile industry, thereby attracting foreign investments. India's textile and apparel sector accounts for around 2% of the country's GDP, 10% of industrial output and 8.21% of its exports (Statista, 2026b; PIB, 2025)</w:t>
      </w:r>
      <w:r w:rsidRPr="00285B98">
        <w:rPr>
          <w:rFonts w:ascii="Arial" w:hAnsi="Arial" w:cs="Arial"/>
          <w:highlight w:val="white"/>
        </w:rPr>
        <w:t xml:space="preserve">. This </w:t>
      </w:r>
      <w:r w:rsidRPr="00285B98">
        <w:rPr>
          <w:rFonts w:ascii="Arial" w:hAnsi="Arial" w:cs="Arial"/>
          <w:color w:val="000000"/>
          <w:highlight w:val="white"/>
        </w:rPr>
        <w:t xml:space="preserve">market is expected to grow to US$115 billion by 2026 (Statista, 2026b). Such scopes can provide opportunities for H&amp;M to enhance local sourcing and lower procurement costs. However, </w:t>
      </w:r>
      <w:r w:rsidRPr="00285B98">
        <w:rPr>
          <w:rFonts w:ascii="Arial" w:hAnsi="Arial" w:cs="Arial"/>
          <w:highlight w:val="white"/>
        </w:rPr>
        <w:t xml:space="preserve">Narang (2026) argued that </w:t>
      </w:r>
      <w:r w:rsidRPr="00285B98">
        <w:rPr>
          <w:rFonts w:ascii="Arial" w:hAnsi="Arial" w:cs="Arial"/>
          <w:color w:val="000000"/>
          <w:highlight w:val="white"/>
        </w:rPr>
        <w:t xml:space="preserve">changing customs duties, labour laws, sustainability demands and geopolitical risks could make compliance more complicated and supply chain riskier. </w:t>
      </w:r>
    </w:p>
    <w:p w14:paraId="6653EB7D" w14:textId="77777777"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b/>
          <w:bCs/>
          <w:color w:val="000000"/>
          <w:highlight w:val="white"/>
        </w:rPr>
        <w:t xml:space="preserve">Economic: </w:t>
      </w:r>
      <w:r w:rsidRPr="00285B98">
        <w:rPr>
          <w:rFonts w:ascii="Arial" w:hAnsi="Arial" w:cs="Arial"/>
          <w:color w:val="000000"/>
          <w:highlight w:val="white"/>
        </w:rPr>
        <w:t xml:space="preserve">The robust economic growth of India poses a great opportunity to the Denim Jeans business of H&amp;M. With the rapid rate of urbanisation, a rising middle class and an increase in disposable income, the economy of the country is projected to grow by 6.6% in FY2027 (World Bank, 2026). This has led to the growing size of the fashion industry in India, which has boosted the demand for apparel in the country, while the denim industry accounted for 2.9% of the global denim industry in 2025 and is projected to reach US$9.15 billion by 2026 (Sharma, 2024; Grand View Research, 2026). On the contrary, inflation continues to cut into H&amp;M's bottom line (4.38% in 2026) and consumers' budgets, along with the volatility of exchange rates and raw-material prices (Reuters, 2026). </w:t>
      </w:r>
    </w:p>
    <w:p w14:paraId="3C7E124C" w14:textId="77777777" w:rsidR="00A7456E" w:rsidRPr="00285B98" w:rsidRDefault="00770A26" w:rsidP="00285B98">
      <w:pPr>
        <w:pBdr>
          <w:top w:val="nil"/>
          <w:left w:val="nil"/>
          <w:bottom w:val="nil"/>
          <w:right w:val="nil"/>
          <w:between w:val="nil"/>
        </w:pBdr>
        <w:jc w:val="center"/>
        <w:rPr>
          <w:rFonts w:ascii="Arial" w:hAnsi="Arial" w:cs="Arial"/>
          <w:color w:val="000000"/>
          <w:highlight w:val="white"/>
        </w:rPr>
      </w:pPr>
      <w:r w:rsidRPr="00285B98">
        <w:rPr>
          <w:rFonts w:ascii="Arial" w:hAnsi="Arial" w:cs="Arial"/>
          <w:noProof/>
          <w:color w:val="000000"/>
          <w:highlight w:val="white"/>
        </w:rPr>
        <w:lastRenderedPageBreak/>
        <w:drawing>
          <wp:inline distT="114300" distB="114300" distL="114300" distR="114300" wp14:anchorId="2545A928" wp14:editId="7C773A98">
            <wp:extent cx="5530688" cy="2919545"/>
            <wp:effectExtent l="0" t="0" r="0" b="0"/>
            <wp:docPr id="18820060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6490"/>
                    <a:stretch>
                      <a:fillRect/>
                    </a:stretch>
                  </pic:blipFill>
                  <pic:spPr>
                    <a:xfrm>
                      <a:off x="0" y="0"/>
                      <a:ext cx="5530688" cy="2919545"/>
                    </a:xfrm>
                    <a:prstGeom prst="rect">
                      <a:avLst/>
                    </a:prstGeom>
                    <a:ln/>
                  </pic:spPr>
                </pic:pic>
              </a:graphicData>
            </a:graphic>
          </wp:inline>
        </w:drawing>
      </w:r>
    </w:p>
    <w:p w14:paraId="4B90B910" w14:textId="77777777" w:rsidR="00A7456E" w:rsidRPr="00285B98" w:rsidRDefault="00770A26" w:rsidP="00285B98">
      <w:pPr>
        <w:pStyle w:val="Heading5"/>
        <w:jc w:val="center"/>
        <w:rPr>
          <w:rFonts w:ascii="Arial" w:hAnsi="Arial" w:cs="Arial"/>
          <w:b/>
          <w:bCs/>
          <w:color w:val="000000"/>
          <w:sz w:val="24"/>
          <w:szCs w:val="24"/>
          <w:highlight w:val="white"/>
        </w:rPr>
      </w:pPr>
      <w:bookmarkStart w:id="20" w:name="_heading=h.mwj4k7ooeh42" w:colFirst="0" w:colLast="0"/>
      <w:bookmarkEnd w:id="20"/>
      <w:r w:rsidRPr="00285B98">
        <w:rPr>
          <w:rFonts w:ascii="Arial" w:hAnsi="Arial" w:cs="Arial"/>
          <w:b/>
          <w:bCs/>
          <w:color w:val="000000"/>
          <w:sz w:val="24"/>
          <w:szCs w:val="24"/>
          <w:highlight w:val="white"/>
        </w:rPr>
        <w:t>Figure 1: Indian denim jeans market</w:t>
      </w:r>
    </w:p>
    <w:p w14:paraId="0A187149" w14:textId="77777777" w:rsidR="00A7456E" w:rsidRPr="00285B98" w:rsidRDefault="00770A26" w:rsidP="00285B98">
      <w:pPr>
        <w:pBdr>
          <w:top w:val="nil"/>
          <w:left w:val="nil"/>
          <w:bottom w:val="nil"/>
          <w:right w:val="nil"/>
          <w:between w:val="nil"/>
        </w:pBdr>
        <w:jc w:val="center"/>
        <w:rPr>
          <w:rFonts w:ascii="Arial" w:hAnsi="Arial" w:cs="Arial"/>
          <w:color w:val="340F49"/>
          <w:highlight w:val="white"/>
        </w:rPr>
      </w:pPr>
      <w:r w:rsidRPr="00285B98">
        <w:rPr>
          <w:rFonts w:ascii="Arial" w:hAnsi="Arial" w:cs="Arial"/>
          <w:color w:val="340F49"/>
          <w:highlight w:val="white"/>
        </w:rPr>
        <w:t xml:space="preserve">(Source: </w:t>
      </w:r>
      <w:r w:rsidRPr="00285B98">
        <w:rPr>
          <w:rFonts w:ascii="Arial" w:hAnsi="Arial" w:cs="Arial"/>
          <w:color w:val="000000"/>
        </w:rPr>
        <w:t>Grand View Research, 2026</w:t>
      </w:r>
      <w:r w:rsidRPr="00285B98">
        <w:rPr>
          <w:rFonts w:ascii="Arial" w:hAnsi="Arial" w:cs="Arial"/>
          <w:color w:val="340F49"/>
          <w:highlight w:val="white"/>
        </w:rPr>
        <w:t>)</w:t>
      </w:r>
    </w:p>
    <w:p w14:paraId="66BEA228" w14:textId="77777777" w:rsidR="00A7456E" w:rsidRPr="00285B98" w:rsidRDefault="00770A26" w:rsidP="00285B98">
      <w:pPr>
        <w:pBdr>
          <w:top w:val="nil"/>
          <w:left w:val="nil"/>
          <w:bottom w:val="nil"/>
          <w:right w:val="nil"/>
          <w:between w:val="nil"/>
        </w:pBdr>
        <w:rPr>
          <w:rFonts w:ascii="Arial" w:hAnsi="Arial" w:cs="Arial"/>
          <w:b/>
          <w:bCs/>
          <w:color w:val="000000"/>
          <w:highlight w:val="white"/>
        </w:rPr>
      </w:pPr>
      <w:r w:rsidRPr="00285B98">
        <w:rPr>
          <w:rFonts w:ascii="Arial" w:hAnsi="Arial" w:cs="Arial"/>
          <w:b/>
          <w:bCs/>
          <w:color w:val="000000"/>
          <w:highlight w:val="white"/>
        </w:rPr>
        <w:t xml:space="preserve">Social: </w:t>
      </w:r>
      <w:r w:rsidRPr="00285B98">
        <w:rPr>
          <w:rFonts w:ascii="Arial" w:hAnsi="Arial" w:cs="Arial"/>
          <w:color w:val="000000"/>
          <w:highlight w:val="white"/>
        </w:rPr>
        <w:t>One of the youngest populations in the world with growing fashion consciousness, a high preference towards the western casual wear has been followed in India (</w:t>
      </w:r>
      <w:r w:rsidRPr="00285B98">
        <w:rPr>
          <w:rFonts w:ascii="Arial" w:hAnsi="Arial" w:cs="Arial"/>
          <w:color w:val="000000"/>
        </w:rPr>
        <w:t>Sharma, 2024</w:t>
      </w:r>
      <w:r w:rsidRPr="00285B98">
        <w:rPr>
          <w:rFonts w:ascii="Arial" w:hAnsi="Arial" w:cs="Arial"/>
          <w:color w:val="000000"/>
          <w:highlight w:val="white"/>
        </w:rPr>
        <w:t>). Among urban peoples, denim jeans are now a part of the essentials within their wardrobe due to their versatility and adaptability to modern life (</w:t>
      </w:r>
      <w:r w:rsidRPr="00285B98">
        <w:rPr>
          <w:rFonts w:ascii="Arial" w:hAnsi="Arial" w:cs="Arial"/>
          <w:color w:val="000000"/>
        </w:rPr>
        <w:t>Sharma, 2024</w:t>
      </w:r>
      <w:r w:rsidRPr="00285B98">
        <w:rPr>
          <w:rFonts w:ascii="Arial" w:hAnsi="Arial" w:cs="Arial"/>
          <w:color w:val="000000"/>
          <w:highlight w:val="white"/>
        </w:rPr>
        <w:t xml:space="preserve">). This aspect is also influenced by the high adoption rate of digital technologies and social media platforms which establishes a strong base for the highly recognised brand and lifestyle alignment regarding their clothing design. In addition, </w:t>
      </w:r>
      <w:r w:rsidRPr="00285B98">
        <w:rPr>
          <w:rFonts w:ascii="Arial" w:hAnsi="Arial" w:cs="Arial"/>
          <w:color w:val="222222"/>
          <w:highlight w:val="white"/>
        </w:rPr>
        <w:t xml:space="preserve">Zhao </w:t>
      </w:r>
      <w:r w:rsidRPr="00285B98">
        <w:rPr>
          <w:rFonts w:ascii="Arial" w:hAnsi="Arial" w:cs="Arial"/>
          <w:i/>
          <w:iCs/>
          <w:color w:val="222222"/>
          <w:highlight w:val="white"/>
        </w:rPr>
        <w:t xml:space="preserve">et al. </w:t>
      </w:r>
      <w:r w:rsidRPr="00285B98">
        <w:rPr>
          <w:rFonts w:ascii="Arial" w:hAnsi="Arial" w:cs="Arial"/>
          <w:color w:val="222222"/>
          <w:highlight w:val="white"/>
        </w:rPr>
        <w:t>(2021</w:t>
      </w:r>
      <w:r w:rsidRPr="00285B98">
        <w:rPr>
          <w:rFonts w:ascii="Arial" w:hAnsi="Arial" w:cs="Arial"/>
          <w:highlight w:val="white"/>
        </w:rPr>
        <w:t xml:space="preserve">) found that </w:t>
      </w:r>
      <w:r w:rsidRPr="00285B98">
        <w:rPr>
          <w:rFonts w:ascii="Arial" w:hAnsi="Arial" w:cs="Arial"/>
          <w:color w:val="000000"/>
          <w:highlight w:val="white"/>
        </w:rPr>
        <w:t>attitudes and perceptions of Indian consumers are shifting in the recent age. Thus, the government research data revealed that there is an increasing demand for sustainable textiles and recycled clothes in the country which is highlighted by the demand for reused and retailed products estimated as Rs.37,000/- crores in 2024 (PIB, 2026a). However, this shows a long-term growth potential for H&amp;M’s circular denim industry in accordance with the Jeans Redesign project of the company.</w:t>
      </w:r>
    </w:p>
    <w:p w14:paraId="3A5FD1EA" w14:textId="77777777" w:rsidR="00A7456E" w:rsidRPr="00285B98" w:rsidRDefault="00770A26" w:rsidP="00285B98">
      <w:pPr>
        <w:pBdr>
          <w:top w:val="nil"/>
          <w:left w:val="nil"/>
          <w:bottom w:val="nil"/>
          <w:right w:val="nil"/>
          <w:between w:val="nil"/>
        </w:pBdr>
        <w:rPr>
          <w:rFonts w:ascii="Arial" w:hAnsi="Arial" w:cs="Arial"/>
          <w:b/>
          <w:bCs/>
          <w:color w:val="000000"/>
          <w:highlight w:val="white"/>
        </w:rPr>
      </w:pPr>
      <w:r w:rsidRPr="00285B98">
        <w:rPr>
          <w:rFonts w:ascii="Arial" w:hAnsi="Arial" w:cs="Arial"/>
          <w:b/>
          <w:bCs/>
          <w:color w:val="000000"/>
          <w:highlight w:val="white"/>
        </w:rPr>
        <w:t xml:space="preserve">Technological: </w:t>
      </w:r>
      <w:r w:rsidRPr="00285B98">
        <w:rPr>
          <w:rFonts w:ascii="Arial" w:hAnsi="Arial" w:cs="Arial"/>
          <w:color w:val="222222"/>
          <w:sz w:val="20"/>
          <w:szCs w:val="20"/>
        </w:rPr>
        <w:t xml:space="preserve">Dutta and </w:t>
      </w:r>
      <w:proofErr w:type="spellStart"/>
      <w:r w:rsidRPr="00285B98">
        <w:rPr>
          <w:rFonts w:ascii="Arial" w:hAnsi="Arial" w:cs="Arial"/>
          <w:color w:val="222222"/>
          <w:sz w:val="20"/>
          <w:szCs w:val="20"/>
        </w:rPr>
        <w:t>Sandhane</w:t>
      </w:r>
      <w:proofErr w:type="spellEnd"/>
      <w:r w:rsidRPr="00285B98">
        <w:rPr>
          <w:rFonts w:ascii="Arial" w:hAnsi="Arial" w:cs="Arial"/>
          <w:color w:val="222222"/>
          <w:sz w:val="20"/>
          <w:szCs w:val="20"/>
        </w:rPr>
        <w:t xml:space="preserve"> (2022)</w:t>
      </w:r>
      <w:r w:rsidRPr="00285B98">
        <w:rPr>
          <w:rFonts w:ascii="Arial" w:hAnsi="Arial" w:cs="Arial"/>
        </w:rPr>
        <w:t xml:space="preserve"> stated that t</w:t>
      </w:r>
      <w:r w:rsidRPr="00285B98">
        <w:rPr>
          <w:rFonts w:ascii="Arial" w:hAnsi="Arial" w:cs="Arial"/>
          <w:color w:val="000000"/>
          <w:highlight w:val="white"/>
        </w:rPr>
        <w:t xml:space="preserve">he speed of the digital revolution has dramatically transformed the retail landscape in the apparel business in India, in which the rapid adoption of smartphones, digital payments opportunities and a new trend of omnichannel shopping have been driving online fashion purchases. In this regard, H&amp;M has solidified its competitive position by combining physical retail with </w:t>
      </w:r>
      <w:r w:rsidRPr="00285B98">
        <w:rPr>
          <w:rFonts w:ascii="Arial" w:hAnsi="Arial" w:cs="Arial"/>
          <w:color w:val="000000"/>
          <w:highlight w:val="white"/>
        </w:rPr>
        <w:lastRenderedPageBreak/>
        <w:t>digital channels, allowing the brand to offer click and collect services, personalised recommendations and seamless shopping experiences (</w:t>
      </w:r>
      <w:r w:rsidRPr="00285B98">
        <w:rPr>
          <w:rFonts w:ascii="Arial" w:hAnsi="Arial" w:cs="Arial"/>
          <w:color w:val="000000"/>
        </w:rPr>
        <w:t>Retail Insight Network, 2019</w:t>
      </w:r>
      <w:r w:rsidRPr="00285B98">
        <w:rPr>
          <w:rFonts w:ascii="Arial" w:hAnsi="Arial" w:cs="Arial"/>
          <w:color w:val="000000"/>
          <w:highlight w:val="white"/>
        </w:rPr>
        <w:t>). In addition, the evolution of AI-driven technologies and data-driven stock management further enhance demand forecasting, minimizing stock waste and helping brands to respond towards the fast-fashion aspect. However, technological progress also influences intense competition with the existing giants which are already leveraging the power of digital investments to its business.</w:t>
      </w:r>
    </w:p>
    <w:p w14:paraId="0904E1BE" w14:textId="77777777" w:rsidR="00A7456E" w:rsidRPr="00285B98" w:rsidRDefault="00770A26" w:rsidP="00285B98">
      <w:pPr>
        <w:pBdr>
          <w:top w:val="nil"/>
          <w:left w:val="nil"/>
          <w:bottom w:val="nil"/>
          <w:right w:val="nil"/>
          <w:between w:val="nil"/>
        </w:pBdr>
        <w:rPr>
          <w:rFonts w:ascii="Arial" w:hAnsi="Arial" w:cs="Arial"/>
          <w:b/>
          <w:bCs/>
          <w:color w:val="000000"/>
          <w:highlight w:val="white"/>
        </w:rPr>
      </w:pPr>
      <w:r w:rsidRPr="00285B98">
        <w:rPr>
          <w:rFonts w:ascii="Arial" w:hAnsi="Arial" w:cs="Arial"/>
          <w:b/>
          <w:bCs/>
          <w:color w:val="000000"/>
          <w:highlight w:val="white"/>
        </w:rPr>
        <w:t xml:space="preserve">Legal factor: </w:t>
      </w:r>
      <w:r w:rsidRPr="00285B98">
        <w:rPr>
          <w:rFonts w:ascii="Arial" w:hAnsi="Arial" w:cs="Arial"/>
          <w:color w:val="000000"/>
          <w:highlight w:val="white"/>
        </w:rPr>
        <w:t>India has comprehensive laws for consumer protection, product labelling, taxation, labour laws and environmental compliance, in which H&amp;M needs to meet these regulations and fulfil an ever-tightening international sustainability reporting framework that affects its activities worldwide. On the contrary, while strong adherence provides consumers’ confidence, it adds to the administrative burden, whereas tax changes that impact the prices of denim apparel can impact demand for mid-priced denim and make domestic brands more attractive (</w:t>
      </w:r>
      <w:r w:rsidRPr="00285B98">
        <w:rPr>
          <w:rFonts w:ascii="Arial" w:hAnsi="Arial" w:cs="Arial"/>
          <w:color w:val="000000"/>
        </w:rPr>
        <w:t>Kalra, 2025</w:t>
      </w:r>
      <w:r w:rsidRPr="00285B98">
        <w:rPr>
          <w:rFonts w:ascii="Arial" w:hAnsi="Arial" w:cs="Arial"/>
          <w:color w:val="000000"/>
          <w:highlight w:val="white"/>
        </w:rPr>
        <w:t>).</w:t>
      </w:r>
      <w:r w:rsidRPr="00285B98">
        <w:rPr>
          <w:rFonts w:ascii="Arial" w:hAnsi="Arial" w:cs="Arial"/>
          <w:b/>
          <w:bCs/>
          <w:color w:val="000000"/>
          <w:highlight w:val="white"/>
        </w:rPr>
        <w:t xml:space="preserve"> </w:t>
      </w:r>
    </w:p>
    <w:p w14:paraId="1B54E06F" w14:textId="77777777" w:rsidR="00A7456E" w:rsidRPr="00285B98" w:rsidRDefault="00770A26" w:rsidP="00285B98">
      <w:pPr>
        <w:pBdr>
          <w:top w:val="nil"/>
          <w:left w:val="nil"/>
          <w:bottom w:val="nil"/>
          <w:right w:val="nil"/>
          <w:between w:val="nil"/>
        </w:pBdr>
        <w:rPr>
          <w:rFonts w:ascii="Arial" w:hAnsi="Arial" w:cs="Arial"/>
          <w:color w:val="000000"/>
        </w:rPr>
      </w:pPr>
      <w:r w:rsidRPr="00285B98">
        <w:rPr>
          <w:rFonts w:ascii="Arial" w:hAnsi="Arial" w:cs="Arial"/>
          <w:b/>
          <w:bCs/>
          <w:color w:val="000000"/>
        </w:rPr>
        <w:t xml:space="preserve">Environmental: </w:t>
      </w:r>
      <w:r w:rsidRPr="00285B98">
        <w:rPr>
          <w:rFonts w:ascii="Arial" w:hAnsi="Arial" w:cs="Arial"/>
          <w:color w:val="000000"/>
        </w:rPr>
        <w:t>Sustainability is one of the strategic goals for regulators and customers in the denim segment of the fashion industry, which uses a significant quantity of chemicals in its processes and consumes a vast amount of energy in its operation. In this regard, H&amp;M has made a great step towards its sustainability goals where 89% of materials being recycled or sustainably sourced in 2024, including its compliance with The Jeans Redesign guidelines for a minimum of 20% recycled content that generally comes from either production waste or waste from used textiles (</w:t>
      </w:r>
      <w:r w:rsidRPr="00285B98">
        <w:rPr>
          <w:rFonts w:ascii="Arial" w:hAnsi="Arial" w:cs="Arial"/>
        </w:rPr>
        <w:t>H&amp;M Group</w:t>
      </w:r>
      <w:r w:rsidRPr="00285B98">
        <w:rPr>
          <w:rFonts w:ascii="Arial" w:hAnsi="Arial" w:cs="Arial"/>
          <w:color w:val="000000"/>
        </w:rPr>
        <w:t xml:space="preserve">, 2025; </w:t>
      </w:r>
      <w:r w:rsidRPr="00285B98">
        <w:rPr>
          <w:rFonts w:ascii="Arial" w:hAnsi="Arial" w:cs="Arial"/>
        </w:rPr>
        <w:t>H&amp;M Group,</w:t>
      </w:r>
      <w:r w:rsidRPr="00285B98">
        <w:rPr>
          <w:rFonts w:ascii="Arial" w:hAnsi="Arial" w:cs="Arial"/>
          <w:color w:val="000000"/>
        </w:rPr>
        <w:t xml:space="preserve"> 2026c). These efforts reinforce H&amp;M's brand image and their growing market appeal of fashion with a conscience in India. Furthermore, the increasing policy focus on circular textiles and recycling in India can open new pathways for H&amp;M's garment collection programs as well as for sustainable denims (Press Information Bureau, 2026b).</w:t>
      </w:r>
    </w:p>
    <w:p w14:paraId="2232D4D3" w14:textId="77777777" w:rsidR="00A7456E" w:rsidRPr="00285B98" w:rsidRDefault="00770A26" w:rsidP="00285B98">
      <w:pPr>
        <w:pStyle w:val="Heading3"/>
        <w:rPr>
          <w:rFonts w:ascii="Arial" w:hAnsi="Arial" w:cs="Arial"/>
        </w:rPr>
      </w:pPr>
      <w:bookmarkStart w:id="21" w:name="_heading=h.d20mrhbixfw9" w:colFirst="0" w:colLast="0"/>
      <w:bookmarkStart w:id="22" w:name="_Toc236916733"/>
      <w:bookmarkEnd w:id="21"/>
      <w:r w:rsidRPr="00285B98">
        <w:rPr>
          <w:rFonts w:ascii="Arial" w:hAnsi="Arial" w:cs="Arial"/>
        </w:rPr>
        <w:t>2.2 Assess the organisation’s internal environment using VRIO</w:t>
      </w:r>
      <w:bookmarkEnd w:id="22"/>
    </w:p>
    <w:p w14:paraId="131B559B" w14:textId="77777777"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color w:val="000000"/>
          <w:highlight w:val="white"/>
        </w:rPr>
        <w:t xml:space="preserve">As defined by </w:t>
      </w:r>
      <w:proofErr w:type="spellStart"/>
      <w:r w:rsidRPr="00285B98">
        <w:rPr>
          <w:rFonts w:ascii="Arial" w:hAnsi="Arial" w:cs="Arial"/>
          <w:color w:val="000000"/>
          <w:highlight w:val="white"/>
        </w:rPr>
        <w:t>Alifia</w:t>
      </w:r>
      <w:proofErr w:type="spellEnd"/>
      <w:r w:rsidRPr="00285B98">
        <w:rPr>
          <w:rFonts w:ascii="Arial" w:hAnsi="Arial" w:cs="Arial"/>
          <w:color w:val="000000"/>
          <w:highlight w:val="white"/>
        </w:rPr>
        <w:t xml:space="preserve"> and </w:t>
      </w:r>
      <w:proofErr w:type="spellStart"/>
      <w:r w:rsidRPr="00285B98">
        <w:rPr>
          <w:rFonts w:ascii="Arial" w:hAnsi="Arial" w:cs="Arial"/>
          <w:color w:val="000000"/>
          <w:highlight w:val="white"/>
        </w:rPr>
        <w:t>Dalimunthe</w:t>
      </w:r>
      <w:proofErr w:type="spellEnd"/>
      <w:r w:rsidRPr="00285B98">
        <w:rPr>
          <w:rFonts w:ascii="Arial" w:hAnsi="Arial" w:cs="Arial"/>
          <w:color w:val="000000"/>
          <w:highlight w:val="white"/>
        </w:rPr>
        <w:t xml:space="preserve"> (2024), the VRIO framework </w:t>
      </w:r>
      <w:r w:rsidRPr="00285B98">
        <w:rPr>
          <w:rFonts w:ascii="Arial" w:hAnsi="Arial" w:cs="Arial"/>
          <w:highlight w:val="white"/>
        </w:rPr>
        <w:t>is</w:t>
      </w:r>
      <w:r w:rsidRPr="00285B98">
        <w:rPr>
          <w:rFonts w:ascii="Arial" w:hAnsi="Arial" w:cs="Arial"/>
          <w:color w:val="000000"/>
          <w:highlight w:val="white"/>
        </w:rPr>
        <w:t xml:space="preserve"> used to determine the sustained competitive advantage that H&amp;M have over the Indian Denim Market. </w:t>
      </w:r>
      <w:r w:rsidRPr="00285B98">
        <w:rPr>
          <w:rFonts w:ascii="Arial" w:hAnsi="Arial" w:cs="Arial"/>
          <w:highlight w:val="white"/>
        </w:rPr>
        <w:t>T</w:t>
      </w:r>
      <w:r w:rsidRPr="00285B98">
        <w:rPr>
          <w:rFonts w:ascii="Arial" w:hAnsi="Arial" w:cs="Arial"/>
          <w:color w:val="000000"/>
          <w:highlight w:val="white"/>
        </w:rPr>
        <w:t xml:space="preserve">his is based on the four elements, such as Value, Rarity, Imitability and Organisation. </w:t>
      </w:r>
    </w:p>
    <w:p w14:paraId="1AAFE291" w14:textId="77777777" w:rsidR="00A7456E" w:rsidRPr="00285B98" w:rsidRDefault="00770A26" w:rsidP="00285B98">
      <w:pPr>
        <w:pBdr>
          <w:top w:val="nil"/>
          <w:left w:val="nil"/>
          <w:bottom w:val="nil"/>
          <w:right w:val="nil"/>
          <w:between w:val="nil"/>
        </w:pBdr>
        <w:jc w:val="center"/>
        <w:rPr>
          <w:rFonts w:ascii="Arial" w:hAnsi="Arial" w:cs="Arial"/>
          <w:color w:val="000000"/>
        </w:rPr>
      </w:pPr>
      <w:r w:rsidRPr="00285B98">
        <w:rPr>
          <w:rFonts w:ascii="Arial" w:hAnsi="Arial" w:cs="Arial"/>
          <w:noProof/>
          <w:color w:val="000000"/>
        </w:rPr>
        <w:lastRenderedPageBreak/>
        <w:drawing>
          <wp:inline distT="0" distB="0" distL="0" distR="0" wp14:anchorId="050FDBF9" wp14:editId="4C769195">
            <wp:extent cx="4076700" cy="2819400"/>
            <wp:effectExtent l="0" t="0" r="0" b="0"/>
            <wp:docPr id="18820060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076700" cy="2819400"/>
                    </a:xfrm>
                    <a:prstGeom prst="rect">
                      <a:avLst/>
                    </a:prstGeom>
                    <a:ln/>
                  </pic:spPr>
                </pic:pic>
              </a:graphicData>
            </a:graphic>
          </wp:inline>
        </w:drawing>
      </w:r>
    </w:p>
    <w:p w14:paraId="6893A48C" w14:textId="77777777" w:rsidR="00A7456E" w:rsidRPr="00285B98" w:rsidRDefault="00770A26" w:rsidP="00285B98">
      <w:pPr>
        <w:pStyle w:val="Heading5"/>
        <w:jc w:val="center"/>
        <w:rPr>
          <w:rFonts w:ascii="Arial" w:hAnsi="Arial" w:cs="Arial"/>
          <w:b/>
          <w:bCs/>
          <w:color w:val="000000"/>
          <w:sz w:val="24"/>
          <w:szCs w:val="24"/>
        </w:rPr>
      </w:pPr>
      <w:bookmarkStart w:id="23" w:name="_heading=h.j3g0uxcuz2tu" w:colFirst="0" w:colLast="0"/>
      <w:bookmarkEnd w:id="23"/>
      <w:r w:rsidRPr="00285B98">
        <w:rPr>
          <w:rFonts w:ascii="Arial" w:hAnsi="Arial" w:cs="Arial"/>
          <w:b/>
          <w:bCs/>
          <w:color w:val="000000"/>
          <w:sz w:val="24"/>
          <w:szCs w:val="24"/>
        </w:rPr>
        <w:t>Figure 2: VRIO framework</w:t>
      </w:r>
    </w:p>
    <w:p w14:paraId="031C80D4" w14:textId="77777777" w:rsidR="00A7456E" w:rsidRPr="00285B98" w:rsidRDefault="00770A26" w:rsidP="00285B98">
      <w:pPr>
        <w:pBdr>
          <w:top w:val="nil"/>
          <w:left w:val="nil"/>
          <w:bottom w:val="nil"/>
          <w:right w:val="nil"/>
          <w:between w:val="nil"/>
        </w:pBdr>
        <w:jc w:val="center"/>
        <w:rPr>
          <w:rFonts w:ascii="Arial" w:hAnsi="Arial" w:cs="Arial"/>
          <w:color w:val="000000"/>
          <w:highlight w:val="white"/>
        </w:rPr>
      </w:pPr>
      <w:r w:rsidRPr="00285B98">
        <w:rPr>
          <w:rFonts w:ascii="Arial" w:hAnsi="Arial" w:cs="Arial"/>
          <w:color w:val="000000"/>
        </w:rPr>
        <w:t>(Source: Messineo, 2026)</w:t>
      </w:r>
    </w:p>
    <w:p w14:paraId="7787030E" w14:textId="1F5C91E9"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b/>
          <w:bCs/>
          <w:color w:val="000000"/>
        </w:rPr>
        <w:t>Value:</w:t>
      </w:r>
      <w:r w:rsidRPr="00285B98">
        <w:rPr>
          <w:rFonts w:ascii="Arial" w:hAnsi="Arial" w:cs="Arial"/>
          <w:color w:val="000000"/>
        </w:rPr>
        <w:t xml:space="preserve"> H&amp;M's strong brand equity captivating the young Indian as well as the </w:t>
      </w:r>
      <w:r w:rsidR="00EC1062" w:rsidRPr="00285B98">
        <w:rPr>
          <w:rFonts w:ascii="Arial" w:hAnsi="Arial" w:cs="Arial"/>
          <w:color w:val="000000"/>
        </w:rPr>
        <w:t>fashion-conscious</w:t>
      </w:r>
      <w:r w:rsidRPr="00285B98">
        <w:rPr>
          <w:rFonts w:ascii="Arial" w:hAnsi="Arial" w:cs="Arial"/>
          <w:color w:val="000000"/>
        </w:rPr>
        <w:t xml:space="preserve"> consumers who are looking for affordable international fashion trends. Due to its reputation for contemporary design and competitive pricing, the brand is likely to attract and retain more customers, thereby boosting its market share. This aspect is highlighted through the global net sales of the H&amp;M Group amounted to about 228 billion Swedish kronor in 2025 (Statista, 2026c). </w:t>
      </w:r>
      <w:r w:rsidRPr="00285B98">
        <w:rPr>
          <w:rFonts w:ascii="Arial" w:hAnsi="Arial" w:cs="Arial"/>
          <w:highlight w:val="white"/>
        </w:rPr>
        <w:t>S</w:t>
      </w:r>
      <w:r w:rsidRPr="00285B98">
        <w:rPr>
          <w:rFonts w:ascii="Arial" w:hAnsi="Arial" w:cs="Arial"/>
          <w:color w:val="000000"/>
          <w:highlight w:val="white"/>
        </w:rPr>
        <w:t xml:space="preserve">ince its journey in India from 2015, </w:t>
      </w:r>
      <w:r w:rsidRPr="00285B98">
        <w:rPr>
          <w:rFonts w:ascii="Arial" w:hAnsi="Arial" w:cs="Arial"/>
          <w:highlight w:val="white"/>
        </w:rPr>
        <w:t>H&amp;M</w:t>
      </w:r>
      <w:r w:rsidRPr="00285B98">
        <w:rPr>
          <w:rFonts w:ascii="Arial" w:hAnsi="Arial" w:cs="Arial"/>
          <w:color w:val="000000"/>
          <w:highlight w:val="white"/>
        </w:rPr>
        <w:t xml:space="preserve"> has developed 66 stores in 30 cities and strengthened its online platforms, including HM.com, Myntra and Ajio which influenced its reach to shoppers in hundreds of towns across India (</w:t>
      </w:r>
      <w:r w:rsidRPr="00285B98">
        <w:rPr>
          <w:rFonts w:ascii="Arial" w:hAnsi="Arial" w:cs="Arial"/>
          <w:color w:val="000000"/>
        </w:rPr>
        <w:t>India Retailing, 2025</w:t>
      </w:r>
      <w:r w:rsidRPr="00285B98">
        <w:rPr>
          <w:rFonts w:ascii="Arial" w:hAnsi="Arial" w:cs="Arial"/>
          <w:color w:val="000000"/>
          <w:highlight w:val="white"/>
        </w:rPr>
        <w:t>). However, the annual report of the company also highlighted that the brand equity does not give an advantage over the competition, it only gives parity while global players are playing an important role to increase its competition (</w:t>
      </w:r>
      <w:r w:rsidRPr="00285B98">
        <w:rPr>
          <w:rFonts w:ascii="Arial" w:hAnsi="Arial" w:cs="Arial"/>
          <w:color w:val="000000"/>
        </w:rPr>
        <w:t xml:space="preserve">Xie and Yang, 2023; </w:t>
      </w:r>
      <w:r w:rsidRPr="00285B98">
        <w:rPr>
          <w:rFonts w:ascii="Arial" w:hAnsi="Arial" w:cs="Arial"/>
        </w:rPr>
        <w:t>H&amp;M Group</w:t>
      </w:r>
      <w:r w:rsidRPr="00285B98">
        <w:rPr>
          <w:rFonts w:ascii="Arial" w:hAnsi="Arial" w:cs="Arial"/>
          <w:color w:val="000000"/>
        </w:rPr>
        <w:t>, 2026d</w:t>
      </w:r>
      <w:r w:rsidRPr="00285B98">
        <w:rPr>
          <w:rFonts w:ascii="Arial" w:hAnsi="Arial" w:cs="Arial"/>
          <w:color w:val="000000"/>
          <w:highlight w:val="white"/>
        </w:rPr>
        <w:t xml:space="preserve">). </w:t>
      </w:r>
    </w:p>
    <w:p w14:paraId="118D1937" w14:textId="55AE9DF3" w:rsidR="00A7456E" w:rsidRPr="00285B98" w:rsidRDefault="00770A26" w:rsidP="00285B98">
      <w:pPr>
        <w:pBdr>
          <w:top w:val="nil"/>
          <w:left w:val="nil"/>
          <w:bottom w:val="nil"/>
          <w:right w:val="nil"/>
          <w:between w:val="nil"/>
        </w:pBdr>
        <w:rPr>
          <w:rFonts w:ascii="Arial" w:hAnsi="Arial" w:cs="Arial"/>
          <w:b/>
          <w:bCs/>
          <w:color w:val="000000"/>
          <w:highlight w:val="white"/>
        </w:rPr>
      </w:pPr>
      <w:r w:rsidRPr="00285B98">
        <w:rPr>
          <w:rFonts w:ascii="Arial" w:hAnsi="Arial" w:cs="Arial"/>
          <w:b/>
          <w:bCs/>
          <w:color w:val="000000"/>
        </w:rPr>
        <w:t xml:space="preserve">Rarity: </w:t>
      </w:r>
      <w:r w:rsidRPr="00285B98">
        <w:rPr>
          <w:rFonts w:ascii="Arial" w:hAnsi="Arial" w:cs="Arial"/>
        </w:rPr>
        <w:t>I</w:t>
      </w:r>
      <w:r w:rsidRPr="00285B98">
        <w:rPr>
          <w:rFonts w:ascii="Arial" w:hAnsi="Arial" w:cs="Arial"/>
          <w:color w:val="000000"/>
        </w:rPr>
        <w:t>nstead of owning manufacturing facilities, H&amp;M is working with about 554 commercial product suppliers</w:t>
      </w:r>
      <w:r w:rsidRPr="00285B98">
        <w:rPr>
          <w:rFonts w:ascii="Arial" w:hAnsi="Arial" w:cs="Arial"/>
          <w:b/>
          <w:bCs/>
          <w:i/>
          <w:iCs/>
          <w:color w:val="000000"/>
        </w:rPr>
        <w:t xml:space="preserve"> </w:t>
      </w:r>
      <w:r w:rsidRPr="00285B98">
        <w:rPr>
          <w:rFonts w:ascii="Arial" w:hAnsi="Arial" w:cs="Arial"/>
          <w:color w:val="000000"/>
        </w:rPr>
        <w:t>worldwide, in which omnichannel hubs for both customer experience and order fulfilment is recognised as the hybrid business model that H&amp;M implemented in India (</w:t>
      </w:r>
      <w:r w:rsidRPr="00285B98">
        <w:rPr>
          <w:rFonts w:ascii="Arial" w:hAnsi="Arial" w:cs="Arial"/>
        </w:rPr>
        <w:t>H&amp;M Group</w:t>
      </w:r>
      <w:r w:rsidRPr="00285B98">
        <w:rPr>
          <w:rFonts w:ascii="Arial" w:hAnsi="Arial" w:cs="Arial"/>
          <w:color w:val="000000"/>
        </w:rPr>
        <w:t xml:space="preserve">, 2026b; India Retailing, 2025). This aspect helps the brand quickly adapt to new consumer preferences as well as provide high accessibility in the diverse market base. However, the company's focus on sustainability and ethical production practices can also be considered as rare in the fast fashion industry, making the brand temporarily competitive. India has a detailed </w:t>
      </w:r>
      <w:r w:rsidRPr="00285B98">
        <w:rPr>
          <w:rFonts w:ascii="Arial" w:hAnsi="Arial" w:cs="Arial"/>
          <w:color w:val="000000"/>
        </w:rPr>
        <w:lastRenderedPageBreak/>
        <w:t>consumer protection, product labelling, tax laws, labour laws and environmental compliance (</w:t>
      </w:r>
      <w:r w:rsidR="00D40A46" w:rsidRPr="00285B98">
        <w:rPr>
          <w:rFonts w:ascii="Arial" w:hAnsi="Arial" w:cs="Arial"/>
          <w:color w:val="000000"/>
        </w:rPr>
        <w:t>BK et al., 2026</w:t>
      </w:r>
      <w:r w:rsidRPr="00285B98">
        <w:rPr>
          <w:rFonts w:ascii="Arial" w:hAnsi="Arial" w:cs="Arial"/>
          <w:color w:val="000000"/>
        </w:rPr>
        <w:t xml:space="preserve">). </w:t>
      </w:r>
      <w:r w:rsidRPr="00285B98">
        <w:rPr>
          <w:rFonts w:ascii="Arial" w:hAnsi="Arial" w:cs="Arial"/>
        </w:rPr>
        <w:t>I</w:t>
      </w:r>
      <w:r w:rsidRPr="00285B98">
        <w:rPr>
          <w:rFonts w:ascii="Arial" w:hAnsi="Arial" w:cs="Arial"/>
          <w:color w:val="000000"/>
        </w:rPr>
        <w:t xml:space="preserve">t is, therefore, </w:t>
      </w:r>
      <w:r w:rsidRPr="00285B98">
        <w:rPr>
          <w:rFonts w:ascii="Arial" w:hAnsi="Arial" w:cs="Arial"/>
        </w:rPr>
        <w:t>essential</w:t>
      </w:r>
      <w:r w:rsidRPr="00285B98">
        <w:rPr>
          <w:rFonts w:ascii="Arial" w:hAnsi="Arial" w:cs="Arial"/>
          <w:color w:val="000000"/>
        </w:rPr>
        <w:t xml:space="preserve"> for H&amp;M to comply with the laws and regulations and meet an increasingly restrictive international sustainability reporting system that has an impact on its operations across the globe </w:t>
      </w:r>
      <w:r w:rsidRPr="00285B98">
        <w:rPr>
          <w:rFonts w:ascii="Arial" w:hAnsi="Arial" w:cs="Arial"/>
          <w:highlight w:val="white"/>
        </w:rPr>
        <w:t>(</w:t>
      </w:r>
      <w:r w:rsidRPr="00285B98">
        <w:rPr>
          <w:rFonts w:ascii="Arial" w:hAnsi="Arial" w:cs="Arial"/>
          <w:color w:val="222222"/>
          <w:highlight w:val="white"/>
        </w:rPr>
        <w:t>Akther, 2025</w:t>
      </w:r>
      <w:r w:rsidRPr="00285B98">
        <w:rPr>
          <w:rFonts w:ascii="Arial" w:hAnsi="Arial" w:cs="Arial"/>
          <w:highlight w:val="white"/>
        </w:rPr>
        <w:t>)</w:t>
      </w:r>
      <w:r w:rsidRPr="00285B98">
        <w:rPr>
          <w:rFonts w:ascii="Arial" w:hAnsi="Arial" w:cs="Arial"/>
          <w:color w:val="000000"/>
        </w:rPr>
        <w:t xml:space="preserve">. Quite to the contrary, although high compliance gives the </w:t>
      </w:r>
      <w:r w:rsidRPr="00285B98">
        <w:rPr>
          <w:rFonts w:ascii="Arial" w:hAnsi="Arial" w:cs="Arial"/>
        </w:rPr>
        <w:t>consumers’ confidence</w:t>
      </w:r>
      <w:r w:rsidRPr="00285B98">
        <w:rPr>
          <w:rFonts w:ascii="Arial" w:hAnsi="Arial" w:cs="Arial"/>
          <w:color w:val="000000"/>
        </w:rPr>
        <w:t xml:space="preserve">, it further increases the administrative load, and tax adjustments that affect the prices of denim clothing may influence the demand of the </w:t>
      </w:r>
      <w:r w:rsidR="00EC1062" w:rsidRPr="00285B98">
        <w:rPr>
          <w:rFonts w:ascii="Arial" w:hAnsi="Arial" w:cs="Arial"/>
          <w:color w:val="000000"/>
        </w:rPr>
        <w:t>middle-priced</w:t>
      </w:r>
      <w:r w:rsidRPr="00285B98">
        <w:rPr>
          <w:rFonts w:ascii="Arial" w:hAnsi="Arial" w:cs="Arial"/>
          <w:color w:val="000000"/>
        </w:rPr>
        <w:t xml:space="preserve"> denim garments and make the domestic brands more appealing.</w:t>
      </w:r>
    </w:p>
    <w:p w14:paraId="6D0D1763" w14:textId="7033FE7B" w:rsidR="00A7456E" w:rsidRPr="00285B98" w:rsidRDefault="00770A26" w:rsidP="00285B98">
      <w:pPr>
        <w:pBdr>
          <w:top w:val="nil"/>
          <w:left w:val="nil"/>
          <w:bottom w:val="nil"/>
          <w:right w:val="nil"/>
          <w:between w:val="nil"/>
        </w:pBdr>
        <w:rPr>
          <w:rFonts w:ascii="Arial" w:hAnsi="Arial" w:cs="Arial"/>
          <w:b/>
          <w:bCs/>
          <w:color w:val="000000"/>
          <w:highlight w:val="white"/>
        </w:rPr>
      </w:pPr>
      <w:r w:rsidRPr="00285B98">
        <w:rPr>
          <w:rFonts w:ascii="Arial" w:hAnsi="Arial" w:cs="Arial"/>
          <w:b/>
          <w:bCs/>
          <w:color w:val="000000"/>
          <w:highlight w:val="white"/>
        </w:rPr>
        <w:t xml:space="preserve">Imitability: regardless of </w:t>
      </w:r>
      <w:r w:rsidRPr="00285B98">
        <w:rPr>
          <w:rFonts w:ascii="Arial" w:hAnsi="Arial" w:cs="Arial"/>
          <w:color w:val="000000"/>
          <w:highlight w:val="white"/>
        </w:rPr>
        <w:t xml:space="preserve">H&amp;M's long-standing supplier relationship and its innovative business model which aims to deliver simple and modern fashion at best </w:t>
      </w:r>
      <w:r w:rsidR="00EC1062" w:rsidRPr="00285B98">
        <w:rPr>
          <w:rFonts w:ascii="Arial" w:hAnsi="Arial" w:cs="Arial"/>
          <w:color w:val="000000"/>
          <w:highlight w:val="white"/>
        </w:rPr>
        <w:t>price</w:t>
      </w:r>
      <w:r w:rsidR="00EC1062" w:rsidRPr="00285B98">
        <w:rPr>
          <w:rFonts w:ascii="Arial" w:hAnsi="Arial" w:cs="Arial"/>
          <w:b/>
          <w:bCs/>
          <w:color w:val="000000"/>
          <w:highlight w:val="white"/>
        </w:rPr>
        <w:t>, distinctive</w:t>
      </w:r>
      <w:r w:rsidRPr="00285B98">
        <w:rPr>
          <w:rFonts w:ascii="Arial" w:hAnsi="Arial" w:cs="Arial"/>
          <w:color w:val="000000"/>
          <w:highlight w:val="white"/>
        </w:rPr>
        <w:t xml:space="preserve"> ability has been followed within its denim innovation with sustainability focused approach. As reported</w:t>
      </w:r>
      <w:r w:rsidRPr="00285B98">
        <w:rPr>
          <w:rFonts w:ascii="Arial" w:hAnsi="Arial" w:cs="Arial"/>
          <w:highlight w:val="white"/>
        </w:rPr>
        <w:t>,</w:t>
      </w:r>
      <w:r w:rsidRPr="00285B98">
        <w:rPr>
          <w:rFonts w:ascii="Arial" w:hAnsi="Arial" w:cs="Arial"/>
          <w:color w:val="000000"/>
        </w:rPr>
        <w:t xml:space="preserve"> </w:t>
      </w:r>
      <w:r w:rsidRPr="00285B98">
        <w:rPr>
          <w:rFonts w:ascii="Arial" w:hAnsi="Arial" w:cs="Arial"/>
          <w:color w:val="000000"/>
          <w:highlight w:val="white"/>
        </w:rPr>
        <w:t>89% of the company's total materials used in 2024 were recycled or sustainably sourced, with 29.5% of that total being recycled materials (</w:t>
      </w:r>
      <w:r w:rsidRPr="00285B98">
        <w:rPr>
          <w:rFonts w:ascii="Arial" w:hAnsi="Arial" w:cs="Arial"/>
        </w:rPr>
        <w:t>H&amp;M Group, 2025</w:t>
      </w:r>
      <w:r w:rsidRPr="00285B98">
        <w:rPr>
          <w:rFonts w:ascii="Arial" w:hAnsi="Arial" w:cs="Arial"/>
          <w:color w:val="000000"/>
          <w:highlight w:val="white"/>
        </w:rPr>
        <w:t>). While competitors are also pursuing similar strategies, H&amp;M's long-term investment, supplier relationships and circular fashion programmes provides the brand a greater source of competitive advantage as it is relatively hard to imitate (</w:t>
      </w:r>
      <w:r w:rsidRPr="00285B98">
        <w:rPr>
          <w:rFonts w:ascii="Arial" w:hAnsi="Arial" w:cs="Arial"/>
          <w:color w:val="222222"/>
          <w:highlight w:val="white"/>
        </w:rPr>
        <w:t>Akther, 2025</w:t>
      </w:r>
      <w:r w:rsidRPr="00285B98">
        <w:rPr>
          <w:rFonts w:ascii="Arial" w:hAnsi="Arial" w:cs="Arial"/>
          <w:color w:val="000000"/>
          <w:highlight w:val="white"/>
        </w:rPr>
        <w:t>).</w:t>
      </w:r>
    </w:p>
    <w:p w14:paraId="2A472AF3" w14:textId="77777777" w:rsidR="00A7456E" w:rsidRPr="00285B98" w:rsidRDefault="00770A26" w:rsidP="00285B98">
      <w:pPr>
        <w:pBdr>
          <w:top w:val="nil"/>
          <w:left w:val="nil"/>
          <w:bottom w:val="nil"/>
          <w:right w:val="nil"/>
          <w:between w:val="nil"/>
        </w:pBdr>
        <w:rPr>
          <w:rFonts w:ascii="Arial" w:hAnsi="Arial" w:cs="Arial"/>
          <w:color w:val="000000"/>
          <w:highlight w:val="white"/>
        </w:rPr>
      </w:pPr>
      <w:r w:rsidRPr="00285B98">
        <w:rPr>
          <w:rFonts w:ascii="Arial" w:hAnsi="Arial" w:cs="Arial"/>
          <w:b/>
          <w:bCs/>
          <w:color w:val="000000"/>
          <w:highlight w:val="white"/>
        </w:rPr>
        <w:t xml:space="preserve">Organisation: </w:t>
      </w:r>
      <w:r w:rsidRPr="00285B98">
        <w:rPr>
          <w:rFonts w:ascii="Arial" w:hAnsi="Arial" w:cs="Arial"/>
          <w:color w:val="000000"/>
          <w:highlight w:val="white"/>
        </w:rPr>
        <w:t xml:space="preserve">As per the findings of </w:t>
      </w:r>
      <w:r w:rsidRPr="00285B98">
        <w:rPr>
          <w:rFonts w:ascii="Arial" w:hAnsi="Arial" w:cs="Arial"/>
          <w:color w:val="222222"/>
          <w:highlight w:val="white"/>
        </w:rPr>
        <w:t>ZHANG (2024</w:t>
      </w:r>
      <w:r w:rsidRPr="00285B98">
        <w:rPr>
          <w:rFonts w:ascii="Arial" w:hAnsi="Arial" w:cs="Arial"/>
          <w:highlight w:val="white"/>
        </w:rPr>
        <w:t xml:space="preserve">), </w:t>
      </w:r>
      <w:r w:rsidRPr="00285B98">
        <w:rPr>
          <w:rFonts w:ascii="Arial" w:hAnsi="Arial" w:cs="Arial"/>
          <w:color w:val="000000"/>
          <w:highlight w:val="white"/>
        </w:rPr>
        <w:t>H&amp;M is well placed to take advantage of these resources, with its omnichannel approach, sophisticated use of digital platforms, inventory management system and its decentralised sourcing system. These capabilities help H&amp;M to stay agile in understanding the consumer preferences, optimize operations and bolster its market leadership to compete in the price-sensitive market of India. However, the ongoing localisation and product development are still essential to make these useful resources into a long-term competitive edge over smarter domestic and international competitors (</w:t>
      </w:r>
      <w:r w:rsidRPr="00285B98">
        <w:rPr>
          <w:rFonts w:ascii="Arial" w:hAnsi="Arial" w:cs="Arial"/>
        </w:rPr>
        <w:t>World Bank, 2026)</w:t>
      </w:r>
      <w:r w:rsidRPr="00285B98">
        <w:rPr>
          <w:rFonts w:ascii="Arial" w:hAnsi="Arial" w:cs="Arial"/>
          <w:color w:val="000000"/>
          <w:highlight w:val="white"/>
        </w:rPr>
        <w:t xml:space="preserve">. </w:t>
      </w:r>
    </w:p>
    <w:p w14:paraId="07477B08" w14:textId="77777777" w:rsidR="00A7456E" w:rsidRPr="00285B98" w:rsidRDefault="00770A26" w:rsidP="00285B98">
      <w:pPr>
        <w:pStyle w:val="Heading3"/>
        <w:rPr>
          <w:rFonts w:ascii="Arial" w:hAnsi="Arial" w:cs="Arial"/>
        </w:rPr>
      </w:pPr>
      <w:bookmarkStart w:id="24" w:name="_heading=h.q6w9gw7wlqbc" w:colFirst="0" w:colLast="0"/>
      <w:bookmarkStart w:id="25" w:name="_Toc236916734"/>
      <w:bookmarkEnd w:id="24"/>
      <w:r w:rsidRPr="00285B98">
        <w:rPr>
          <w:rFonts w:ascii="Arial" w:hAnsi="Arial" w:cs="Arial"/>
        </w:rPr>
        <w:lastRenderedPageBreak/>
        <w:t>2.3 SWOT analysis of the organisation in India</w:t>
      </w:r>
      <w:bookmarkEnd w:id="25"/>
    </w:p>
    <w:tbl>
      <w:tblPr>
        <w:tblStyle w:val="a"/>
        <w:tblW w:w="944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10"/>
        <w:gridCol w:w="4536"/>
      </w:tblGrid>
      <w:tr w:rsidR="00A7456E" w:rsidRPr="00285B98" w14:paraId="276B321B" w14:textId="77777777" w:rsidTr="00EC1062">
        <w:trPr>
          <w:cantSplit/>
          <w:tblHeader/>
        </w:trPr>
        <w:tc>
          <w:tcPr>
            <w:tcW w:w="4910" w:type="dxa"/>
            <w:tcMar>
              <w:top w:w="100" w:type="dxa"/>
              <w:left w:w="100" w:type="dxa"/>
              <w:bottom w:w="100" w:type="dxa"/>
              <w:right w:w="100" w:type="dxa"/>
            </w:tcMar>
          </w:tcPr>
          <w:p w14:paraId="5C4791B6" w14:textId="77777777" w:rsidR="00A7456E" w:rsidRPr="00285B98" w:rsidRDefault="00770A26" w:rsidP="00285B98">
            <w:pPr>
              <w:widowControl w:val="0"/>
              <w:pBdr>
                <w:top w:val="nil"/>
                <w:left w:val="nil"/>
                <w:bottom w:val="nil"/>
                <w:right w:val="nil"/>
                <w:between w:val="nil"/>
              </w:pBdr>
              <w:rPr>
                <w:rFonts w:ascii="Arial" w:hAnsi="Arial" w:cs="Arial"/>
                <w:b/>
                <w:bCs/>
                <w:color w:val="000000"/>
              </w:rPr>
            </w:pPr>
            <w:r w:rsidRPr="00285B98">
              <w:rPr>
                <w:rFonts w:ascii="Arial" w:hAnsi="Arial" w:cs="Arial"/>
                <w:b/>
                <w:bCs/>
                <w:color w:val="000000"/>
              </w:rPr>
              <w:t xml:space="preserve">Strength </w:t>
            </w:r>
          </w:p>
          <w:p w14:paraId="40ADC89C" w14:textId="77777777" w:rsidR="00A7456E" w:rsidRPr="00285B98" w:rsidRDefault="00770A26" w:rsidP="00285B98">
            <w:pPr>
              <w:widowControl w:val="0"/>
              <w:numPr>
                <w:ilvl w:val="0"/>
                <w:numId w:val="1"/>
              </w:numPr>
              <w:pBdr>
                <w:top w:val="nil"/>
                <w:left w:val="nil"/>
                <w:bottom w:val="nil"/>
                <w:right w:val="nil"/>
                <w:between w:val="nil"/>
              </w:pBdr>
              <w:rPr>
                <w:rFonts w:ascii="Arial" w:hAnsi="Arial" w:cs="Arial"/>
                <w:color w:val="000000"/>
              </w:rPr>
            </w:pPr>
            <w:r w:rsidRPr="00285B98">
              <w:rPr>
                <w:rFonts w:ascii="Arial" w:hAnsi="Arial" w:cs="Arial"/>
                <w:color w:val="000000"/>
              </w:rPr>
              <w:t>Strong omnichannel presence with high recognition.</w:t>
            </w:r>
          </w:p>
          <w:p w14:paraId="65F5EC2D" w14:textId="77777777" w:rsidR="00A7456E" w:rsidRPr="00285B98" w:rsidRDefault="00770A26" w:rsidP="00285B98">
            <w:pPr>
              <w:widowControl w:val="0"/>
              <w:numPr>
                <w:ilvl w:val="0"/>
                <w:numId w:val="1"/>
              </w:numPr>
              <w:pBdr>
                <w:top w:val="nil"/>
                <w:left w:val="nil"/>
                <w:bottom w:val="nil"/>
                <w:right w:val="nil"/>
                <w:between w:val="nil"/>
              </w:pBdr>
              <w:rPr>
                <w:rFonts w:ascii="Arial" w:hAnsi="Arial" w:cs="Arial"/>
                <w:color w:val="000000"/>
              </w:rPr>
            </w:pPr>
            <w:r w:rsidRPr="00285B98">
              <w:rPr>
                <w:rFonts w:ascii="Arial" w:hAnsi="Arial" w:cs="Arial"/>
                <w:color w:val="000000"/>
              </w:rPr>
              <w:t>Sustainability focus business model (</w:t>
            </w:r>
            <w:r w:rsidRPr="00285B98">
              <w:rPr>
                <w:rFonts w:ascii="Arial" w:hAnsi="Arial" w:cs="Arial"/>
              </w:rPr>
              <w:t>H&amp;M Group</w:t>
            </w:r>
            <w:r w:rsidRPr="00285B98">
              <w:rPr>
                <w:rFonts w:ascii="Arial" w:hAnsi="Arial" w:cs="Arial"/>
                <w:color w:val="000000"/>
              </w:rPr>
              <w:t>, 2025)</w:t>
            </w:r>
          </w:p>
          <w:p w14:paraId="26725C95" w14:textId="77777777" w:rsidR="00A7456E" w:rsidRPr="00285B98" w:rsidRDefault="00770A26" w:rsidP="00285B98">
            <w:pPr>
              <w:widowControl w:val="0"/>
              <w:numPr>
                <w:ilvl w:val="0"/>
                <w:numId w:val="1"/>
              </w:numPr>
              <w:pBdr>
                <w:top w:val="nil"/>
                <w:left w:val="nil"/>
                <w:bottom w:val="nil"/>
                <w:right w:val="nil"/>
                <w:between w:val="nil"/>
              </w:pBdr>
              <w:rPr>
                <w:rFonts w:ascii="Arial" w:hAnsi="Arial" w:cs="Arial"/>
                <w:color w:val="000000"/>
              </w:rPr>
            </w:pPr>
            <w:r w:rsidRPr="00285B98">
              <w:rPr>
                <w:rFonts w:ascii="Arial" w:hAnsi="Arial" w:cs="Arial"/>
                <w:color w:val="000000"/>
              </w:rPr>
              <w:t>Accessibility and affordability.</w:t>
            </w:r>
          </w:p>
          <w:p w14:paraId="0C5678A1" w14:textId="77777777" w:rsidR="00A7456E" w:rsidRPr="00285B98" w:rsidRDefault="00770A26" w:rsidP="00285B98">
            <w:pPr>
              <w:widowControl w:val="0"/>
              <w:numPr>
                <w:ilvl w:val="0"/>
                <w:numId w:val="1"/>
              </w:numPr>
              <w:pBdr>
                <w:top w:val="nil"/>
                <w:left w:val="nil"/>
                <w:bottom w:val="nil"/>
                <w:right w:val="nil"/>
                <w:between w:val="nil"/>
              </w:pBdr>
              <w:rPr>
                <w:rFonts w:ascii="Arial" w:hAnsi="Arial" w:cs="Arial"/>
                <w:color w:val="000000"/>
              </w:rPr>
            </w:pPr>
            <w:r w:rsidRPr="00285B98">
              <w:rPr>
                <w:rFonts w:ascii="Arial" w:hAnsi="Arial" w:cs="Arial"/>
                <w:color w:val="000000"/>
              </w:rPr>
              <w:t>Global sourcing (</w:t>
            </w:r>
            <w:r w:rsidRPr="00285B98">
              <w:rPr>
                <w:rFonts w:ascii="Arial" w:hAnsi="Arial" w:cs="Arial"/>
              </w:rPr>
              <w:t>H&amp;M Group</w:t>
            </w:r>
            <w:r w:rsidRPr="00285B98">
              <w:rPr>
                <w:rFonts w:ascii="Arial" w:hAnsi="Arial" w:cs="Arial"/>
                <w:color w:val="000000"/>
              </w:rPr>
              <w:t>, 2026b)</w:t>
            </w:r>
          </w:p>
        </w:tc>
        <w:tc>
          <w:tcPr>
            <w:tcW w:w="4536" w:type="dxa"/>
            <w:tcMar>
              <w:top w:w="100" w:type="dxa"/>
              <w:left w:w="100" w:type="dxa"/>
              <w:bottom w:w="100" w:type="dxa"/>
              <w:right w:w="100" w:type="dxa"/>
            </w:tcMar>
          </w:tcPr>
          <w:p w14:paraId="6C5E6A50" w14:textId="77777777" w:rsidR="00A7456E" w:rsidRPr="00285B98" w:rsidRDefault="00770A26" w:rsidP="00285B98">
            <w:pPr>
              <w:widowControl w:val="0"/>
              <w:pBdr>
                <w:top w:val="nil"/>
                <w:left w:val="nil"/>
                <w:bottom w:val="nil"/>
                <w:right w:val="nil"/>
                <w:between w:val="nil"/>
              </w:pBdr>
              <w:rPr>
                <w:rFonts w:ascii="Arial" w:hAnsi="Arial" w:cs="Arial"/>
                <w:b/>
                <w:bCs/>
                <w:color w:val="000000"/>
              </w:rPr>
            </w:pPr>
            <w:r w:rsidRPr="00285B98">
              <w:rPr>
                <w:rFonts w:ascii="Arial" w:hAnsi="Arial" w:cs="Arial"/>
                <w:b/>
                <w:bCs/>
                <w:color w:val="000000"/>
              </w:rPr>
              <w:t xml:space="preserve">Weaknesses </w:t>
            </w:r>
          </w:p>
          <w:p w14:paraId="7D21773E" w14:textId="77777777" w:rsidR="00A7456E" w:rsidRPr="00285B98" w:rsidRDefault="00770A26" w:rsidP="00285B98">
            <w:pPr>
              <w:numPr>
                <w:ilvl w:val="0"/>
                <w:numId w:val="2"/>
              </w:numPr>
              <w:pBdr>
                <w:top w:val="nil"/>
                <w:left w:val="nil"/>
                <w:bottom w:val="nil"/>
                <w:right w:val="nil"/>
                <w:between w:val="nil"/>
              </w:pBdr>
              <w:rPr>
                <w:rFonts w:ascii="Arial" w:hAnsi="Arial" w:cs="Arial"/>
                <w:color w:val="000000"/>
              </w:rPr>
            </w:pPr>
            <w:r w:rsidRPr="00285B98">
              <w:rPr>
                <w:rFonts w:ascii="Arial" w:hAnsi="Arial" w:cs="Arial"/>
                <w:color w:val="000000"/>
              </w:rPr>
              <w:t>Limited localisation of its product portfolio (Fortune India, 2026)</w:t>
            </w:r>
          </w:p>
          <w:p w14:paraId="07E89337" w14:textId="77777777" w:rsidR="00A7456E" w:rsidRPr="00285B98" w:rsidRDefault="00770A26" w:rsidP="00285B98">
            <w:pPr>
              <w:numPr>
                <w:ilvl w:val="0"/>
                <w:numId w:val="2"/>
              </w:numPr>
              <w:pBdr>
                <w:top w:val="nil"/>
                <w:left w:val="nil"/>
                <w:bottom w:val="nil"/>
                <w:right w:val="nil"/>
                <w:between w:val="nil"/>
              </w:pBdr>
              <w:rPr>
                <w:rFonts w:ascii="Arial" w:hAnsi="Arial" w:cs="Arial"/>
                <w:color w:val="000000"/>
              </w:rPr>
            </w:pPr>
            <w:r w:rsidRPr="00285B98">
              <w:rPr>
                <w:rFonts w:ascii="Arial" w:hAnsi="Arial" w:cs="Arial"/>
                <w:color w:val="000000"/>
              </w:rPr>
              <w:t>High dependency on global sourcing</w:t>
            </w:r>
          </w:p>
          <w:p w14:paraId="00646B0B" w14:textId="77777777" w:rsidR="00A7456E" w:rsidRPr="00285B98" w:rsidRDefault="00770A26" w:rsidP="00285B98">
            <w:pPr>
              <w:numPr>
                <w:ilvl w:val="0"/>
                <w:numId w:val="2"/>
              </w:numPr>
              <w:pBdr>
                <w:top w:val="nil"/>
                <w:left w:val="nil"/>
                <w:bottom w:val="nil"/>
                <w:right w:val="nil"/>
                <w:between w:val="nil"/>
              </w:pBdr>
              <w:rPr>
                <w:rFonts w:ascii="Arial" w:hAnsi="Arial" w:cs="Arial"/>
                <w:color w:val="000000"/>
              </w:rPr>
            </w:pPr>
            <w:r w:rsidRPr="00285B98">
              <w:rPr>
                <w:rFonts w:ascii="Arial" w:hAnsi="Arial" w:cs="Arial"/>
                <w:color w:val="000000"/>
              </w:rPr>
              <w:t>Premium pricing compared to domestic brands</w:t>
            </w:r>
          </w:p>
        </w:tc>
      </w:tr>
      <w:tr w:rsidR="00A7456E" w:rsidRPr="00285B98" w14:paraId="05971F96" w14:textId="77777777" w:rsidTr="00EC1062">
        <w:trPr>
          <w:cantSplit/>
          <w:tblHeader/>
        </w:trPr>
        <w:tc>
          <w:tcPr>
            <w:tcW w:w="4910" w:type="dxa"/>
            <w:tcMar>
              <w:top w:w="100" w:type="dxa"/>
              <w:left w:w="100" w:type="dxa"/>
              <w:bottom w:w="100" w:type="dxa"/>
              <w:right w:w="100" w:type="dxa"/>
            </w:tcMar>
          </w:tcPr>
          <w:p w14:paraId="566DF69F" w14:textId="77777777" w:rsidR="00A7456E" w:rsidRPr="00285B98" w:rsidRDefault="00770A26" w:rsidP="00285B98">
            <w:pPr>
              <w:widowControl w:val="0"/>
              <w:pBdr>
                <w:top w:val="nil"/>
                <w:left w:val="nil"/>
                <w:bottom w:val="nil"/>
                <w:right w:val="nil"/>
                <w:between w:val="nil"/>
              </w:pBdr>
              <w:rPr>
                <w:rFonts w:ascii="Arial" w:hAnsi="Arial" w:cs="Arial"/>
                <w:b/>
                <w:bCs/>
                <w:color w:val="000000"/>
              </w:rPr>
            </w:pPr>
            <w:r w:rsidRPr="00285B98">
              <w:rPr>
                <w:rFonts w:ascii="Arial" w:hAnsi="Arial" w:cs="Arial"/>
                <w:b/>
                <w:bCs/>
                <w:color w:val="000000"/>
              </w:rPr>
              <w:t xml:space="preserve">Opportunities </w:t>
            </w:r>
          </w:p>
          <w:p w14:paraId="539B1E8F" w14:textId="77777777" w:rsidR="00A7456E" w:rsidRPr="00285B98" w:rsidRDefault="00770A26" w:rsidP="00285B98">
            <w:pPr>
              <w:widowControl w:val="0"/>
              <w:numPr>
                <w:ilvl w:val="0"/>
                <w:numId w:val="3"/>
              </w:numPr>
              <w:pBdr>
                <w:top w:val="nil"/>
                <w:left w:val="nil"/>
                <w:bottom w:val="nil"/>
                <w:right w:val="nil"/>
                <w:between w:val="nil"/>
              </w:pBdr>
              <w:rPr>
                <w:rFonts w:ascii="Arial" w:hAnsi="Arial" w:cs="Arial"/>
                <w:color w:val="000000"/>
              </w:rPr>
            </w:pPr>
            <w:r w:rsidRPr="00285B98">
              <w:rPr>
                <w:rFonts w:ascii="Arial" w:hAnsi="Arial" w:cs="Arial"/>
                <w:color w:val="000000"/>
              </w:rPr>
              <w:t>Rapid growth of the Indian denim market, reach</w:t>
            </w:r>
            <w:r w:rsidRPr="00285B98">
              <w:rPr>
                <w:rFonts w:ascii="Arial" w:hAnsi="Arial" w:cs="Arial"/>
              </w:rPr>
              <w:t>ing to</w:t>
            </w:r>
            <w:r w:rsidRPr="00285B98">
              <w:rPr>
                <w:rFonts w:ascii="Arial" w:hAnsi="Arial" w:cs="Arial"/>
                <w:color w:val="000000"/>
              </w:rPr>
              <w:t xml:space="preserve"> USD 1.2 Billion in 2025 (IMARC Group, 2026)</w:t>
            </w:r>
          </w:p>
          <w:p w14:paraId="00F023E7" w14:textId="77777777" w:rsidR="00A7456E" w:rsidRPr="00285B98" w:rsidRDefault="00770A26" w:rsidP="00285B98">
            <w:pPr>
              <w:widowControl w:val="0"/>
              <w:numPr>
                <w:ilvl w:val="0"/>
                <w:numId w:val="3"/>
              </w:numPr>
              <w:pBdr>
                <w:top w:val="nil"/>
                <w:left w:val="nil"/>
                <w:bottom w:val="nil"/>
                <w:right w:val="nil"/>
                <w:between w:val="nil"/>
              </w:pBdr>
              <w:rPr>
                <w:rFonts w:ascii="Arial" w:hAnsi="Arial" w:cs="Arial"/>
                <w:color w:val="000000"/>
              </w:rPr>
            </w:pPr>
            <w:r w:rsidRPr="00285B98">
              <w:rPr>
                <w:rFonts w:ascii="Arial" w:hAnsi="Arial" w:cs="Arial"/>
                <w:color w:val="000000"/>
              </w:rPr>
              <w:t>Rapid consciousness towards sustainable fashion</w:t>
            </w:r>
          </w:p>
          <w:p w14:paraId="179E0121" w14:textId="77777777" w:rsidR="00A7456E" w:rsidRPr="00285B98" w:rsidRDefault="00770A26" w:rsidP="00285B98">
            <w:pPr>
              <w:widowControl w:val="0"/>
              <w:numPr>
                <w:ilvl w:val="0"/>
                <w:numId w:val="3"/>
              </w:numPr>
              <w:pBdr>
                <w:top w:val="nil"/>
                <w:left w:val="nil"/>
                <w:bottom w:val="nil"/>
                <w:right w:val="nil"/>
                <w:between w:val="nil"/>
              </w:pBdr>
              <w:rPr>
                <w:rFonts w:ascii="Arial" w:hAnsi="Arial" w:cs="Arial"/>
                <w:color w:val="000000"/>
              </w:rPr>
            </w:pPr>
            <w:r w:rsidRPr="00285B98">
              <w:rPr>
                <w:rFonts w:ascii="Arial" w:hAnsi="Arial" w:cs="Arial"/>
                <w:color w:val="000000"/>
              </w:rPr>
              <w:t>Growth of digital selling proportion</w:t>
            </w:r>
          </w:p>
          <w:p w14:paraId="239E08E9" w14:textId="77777777" w:rsidR="00A7456E" w:rsidRPr="00285B98" w:rsidRDefault="00770A26" w:rsidP="00285B98">
            <w:pPr>
              <w:widowControl w:val="0"/>
              <w:numPr>
                <w:ilvl w:val="0"/>
                <w:numId w:val="3"/>
              </w:numPr>
              <w:pBdr>
                <w:top w:val="nil"/>
                <w:left w:val="nil"/>
                <w:bottom w:val="nil"/>
                <w:right w:val="nil"/>
                <w:between w:val="nil"/>
              </w:pBdr>
              <w:rPr>
                <w:rFonts w:ascii="Arial" w:hAnsi="Arial" w:cs="Arial"/>
                <w:color w:val="000000"/>
              </w:rPr>
            </w:pPr>
            <w:r w:rsidRPr="00285B98">
              <w:rPr>
                <w:rFonts w:ascii="Arial" w:hAnsi="Arial" w:cs="Arial"/>
                <w:color w:val="000000"/>
              </w:rPr>
              <w:t>Rising urbanisation and eco-conscious initiatives like Loop (H&amp;M Foundation, 2025)</w:t>
            </w:r>
          </w:p>
        </w:tc>
        <w:tc>
          <w:tcPr>
            <w:tcW w:w="4536" w:type="dxa"/>
            <w:tcMar>
              <w:top w:w="100" w:type="dxa"/>
              <w:left w:w="100" w:type="dxa"/>
              <w:bottom w:w="100" w:type="dxa"/>
              <w:right w:w="100" w:type="dxa"/>
            </w:tcMar>
          </w:tcPr>
          <w:p w14:paraId="00C8A149" w14:textId="77777777" w:rsidR="00A7456E" w:rsidRPr="00285B98" w:rsidRDefault="00770A26" w:rsidP="00285B98">
            <w:pPr>
              <w:widowControl w:val="0"/>
              <w:pBdr>
                <w:top w:val="nil"/>
                <w:left w:val="nil"/>
                <w:bottom w:val="nil"/>
                <w:right w:val="nil"/>
                <w:between w:val="nil"/>
              </w:pBdr>
              <w:rPr>
                <w:rFonts w:ascii="Arial" w:hAnsi="Arial" w:cs="Arial"/>
                <w:b/>
                <w:bCs/>
                <w:color w:val="000000"/>
              </w:rPr>
            </w:pPr>
            <w:r w:rsidRPr="00285B98">
              <w:rPr>
                <w:rFonts w:ascii="Arial" w:hAnsi="Arial" w:cs="Arial"/>
                <w:b/>
                <w:bCs/>
                <w:color w:val="000000"/>
              </w:rPr>
              <w:t>Threats</w:t>
            </w:r>
          </w:p>
          <w:p w14:paraId="2BE0260E" w14:textId="77777777" w:rsidR="00A7456E" w:rsidRPr="00285B98" w:rsidRDefault="00770A26" w:rsidP="00285B98">
            <w:pPr>
              <w:widowControl w:val="0"/>
              <w:numPr>
                <w:ilvl w:val="0"/>
                <w:numId w:val="4"/>
              </w:numPr>
              <w:pBdr>
                <w:top w:val="nil"/>
                <w:left w:val="nil"/>
                <w:bottom w:val="nil"/>
                <w:right w:val="nil"/>
                <w:between w:val="nil"/>
              </w:pBdr>
              <w:rPr>
                <w:rFonts w:ascii="Arial" w:hAnsi="Arial" w:cs="Arial"/>
                <w:color w:val="000000"/>
              </w:rPr>
            </w:pPr>
            <w:r w:rsidRPr="00285B98">
              <w:rPr>
                <w:rFonts w:ascii="Arial" w:hAnsi="Arial" w:cs="Arial"/>
                <w:color w:val="000000"/>
              </w:rPr>
              <w:t>Intense competition from Zara, Uniqlo, Levi' and others (Saraswathy, 2024)</w:t>
            </w:r>
          </w:p>
          <w:p w14:paraId="5120AF94" w14:textId="77777777" w:rsidR="00A7456E" w:rsidRPr="00285B98" w:rsidRDefault="00770A26" w:rsidP="00285B98">
            <w:pPr>
              <w:widowControl w:val="0"/>
              <w:numPr>
                <w:ilvl w:val="0"/>
                <w:numId w:val="4"/>
              </w:numPr>
              <w:pBdr>
                <w:top w:val="nil"/>
                <w:left w:val="nil"/>
                <w:bottom w:val="nil"/>
                <w:right w:val="nil"/>
                <w:between w:val="nil"/>
              </w:pBdr>
              <w:rPr>
                <w:rFonts w:ascii="Arial" w:hAnsi="Arial" w:cs="Arial"/>
                <w:color w:val="000000"/>
              </w:rPr>
            </w:pPr>
            <w:r w:rsidRPr="00285B98">
              <w:rPr>
                <w:rFonts w:ascii="Arial" w:hAnsi="Arial" w:cs="Arial"/>
                <w:color w:val="000000"/>
              </w:rPr>
              <w:t>Financial uncertainty and geo-political issues (Reuters, 2026)</w:t>
            </w:r>
          </w:p>
          <w:p w14:paraId="6DFCAF35" w14:textId="77777777" w:rsidR="00A7456E" w:rsidRPr="00285B98" w:rsidRDefault="00770A26" w:rsidP="00285B98">
            <w:pPr>
              <w:widowControl w:val="0"/>
              <w:numPr>
                <w:ilvl w:val="0"/>
                <w:numId w:val="4"/>
              </w:numPr>
              <w:pBdr>
                <w:top w:val="nil"/>
                <w:left w:val="nil"/>
                <w:bottom w:val="nil"/>
                <w:right w:val="nil"/>
                <w:between w:val="nil"/>
              </w:pBdr>
              <w:rPr>
                <w:rFonts w:ascii="Arial" w:hAnsi="Arial" w:cs="Arial"/>
                <w:color w:val="000000"/>
              </w:rPr>
            </w:pPr>
            <w:r w:rsidRPr="00285B98">
              <w:rPr>
                <w:rFonts w:ascii="Arial" w:hAnsi="Arial" w:cs="Arial"/>
                <w:color w:val="000000"/>
              </w:rPr>
              <w:t>Rapid evaluation of policies</w:t>
            </w:r>
          </w:p>
          <w:p w14:paraId="11DA7A6B" w14:textId="77777777" w:rsidR="00A7456E" w:rsidRPr="00285B98" w:rsidRDefault="00770A26" w:rsidP="00285B98">
            <w:pPr>
              <w:widowControl w:val="0"/>
              <w:numPr>
                <w:ilvl w:val="0"/>
                <w:numId w:val="4"/>
              </w:numPr>
              <w:pBdr>
                <w:top w:val="nil"/>
                <w:left w:val="nil"/>
                <w:bottom w:val="nil"/>
                <w:right w:val="nil"/>
                <w:between w:val="nil"/>
              </w:pBdr>
              <w:rPr>
                <w:rFonts w:ascii="Arial" w:hAnsi="Arial" w:cs="Arial"/>
                <w:color w:val="000000"/>
              </w:rPr>
            </w:pPr>
            <w:r w:rsidRPr="00285B98">
              <w:rPr>
                <w:rFonts w:ascii="Arial" w:hAnsi="Arial" w:cs="Arial"/>
                <w:color w:val="000000"/>
              </w:rPr>
              <w:t>Climate-based supply-chain disruptions</w:t>
            </w:r>
          </w:p>
        </w:tc>
      </w:tr>
    </w:tbl>
    <w:p w14:paraId="11A36043" w14:textId="77777777" w:rsidR="00A7456E" w:rsidRPr="00285B98" w:rsidRDefault="00770A26" w:rsidP="00285B98">
      <w:pPr>
        <w:pBdr>
          <w:top w:val="nil"/>
          <w:left w:val="nil"/>
          <w:bottom w:val="nil"/>
          <w:right w:val="nil"/>
          <w:between w:val="nil"/>
        </w:pBdr>
        <w:jc w:val="center"/>
        <w:rPr>
          <w:rFonts w:ascii="Arial" w:hAnsi="Arial" w:cs="Arial"/>
          <w:b/>
          <w:bCs/>
          <w:color w:val="000000"/>
        </w:rPr>
      </w:pPr>
      <w:r w:rsidRPr="00285B98">
        <w:rPr>
          <w:rFonts w:ascii="Arial" w:hAnsi="Arial" w:cs="Arial"/>
          <w:b/>
          <w:bCs/>
          <w:color w:val="000000"/>
        </w:rPr>
        <w:t>Table 1: SWOT Analysis</w:t>
      </w:r>
    </w:p>
    <w:p w14:paraId="43B0A89B" w14:textId="77777777" w:rsidR="00A7456E" w:rsidRPr="00285B98" w:rsidRDefault="00770A26" w:rsidP="00285B98">
      <w:pPr>
        <w:jc w:val="center"/>
        <w:rPr>
          <w:rFonts w:ascii="Arial" w:hAnsi="Arial" w:cs="Arial"/>
          <w:b/>
          <w:bCs/>
        </w:rPr>
      </w:pPr>
      <w:r w:rsidRPr="00285B98">
        <w:rPr>
          <w:rFonts w:ascii="Arial" w:hAnsi="Arial" w:cs="Arial"/>
        </w:rPr>
        <w:t>(Source: Self-Developed)</w:t>
      </w:r>
    </w:p>
    <w:p w14:paraId="6B4119F9" w14:textId="77777777" w:rsidR="00A7456E" w:rsidRPr="00285B98" w:rsidRDefault="00770A26" w:rsidP="00285B98">
      <w:pPr>
        <w:pBdr>
          <w:top w:val="nil"/>
          <w:left w:val="nil"/>
          <w:bottom w:val="nil"/>
          <w:right w:val="nil"/>
          <w:between w:val="nil"/>
        </w:pBdr>
        <w:jc w:val="center"/>
        <w:rPr>
          <w:rFonts w:ascii="Arial" w:hAnsi="Arial" w:cs="Arial"/>
          <w:b/>
          <w:bCs/>
          <w:color w:val="000000"/>
        </w:rPr>
      </w:pPr>
      <w:r w:rsidRPr="00285B98">
        <w:rPr>
          <w:rFonts w:ascii="Arial" w:hAnsi="Arial" w:cs="Arial"/>
          <w:b/>
          <w:bCs/>
          <w:noProof/>
          <w:color w:val="000000"/>
        </w:rPr>
        <w:drawing>
          <wp:inline distT="114300" distB="114300" distL="114300" distR="114300" wp14:anchorId="7BBBEED2" wp14:editId="73C5EB7E">
            <wp:extent cx="5731200" cy="2717800"/>
            <wp:effectExtent l="0" t="0" r="0" b="0"/>
            <wp:docPr id="188200607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717800"/>
                    </a:xfrm>
                    <a:prstGeom prst="rect">
                      <a:avLst/>
                    </a:prstGeom>
                    <a:ln/>
                  </pic:spPr>
                </pic:pic>
              </a:graphicData>
            </a:graphic>
          </wp:inline>
        </w:drawing>
      </w:r>
    </w:p>
    <w:p w14:paraId="3B8E533A" w14:textId="77777777" w:rsidR="00A7456E" w:rsidRPr="00285B98" w:rsidRDefault="00770A26" w:rsidP="00285B98">
      <w:pPr>
        <w:pStyle w:val="Heading5"/>
        <w:spacing w:before="0" w:after="0"/>
        <w:jc w:val="center"/>
        <w:rPr>
          <w:rFonts w:ascii="Arial" w:hAnsi="Arial" w:cs="Arial"/>
          <w:b/>
          <w:bCs/>
          <w:color w:val="000000"/>
          <w:sz w:val="24"/>
          <w:szCs w:val="24"/>
        </w:rPr>
      </w:pPr>
      <w:bookmarkStart w:id="26" w:name="_heading=h.xuqavjhbcyry" w:colFirst="0" w:colLast="0"/>
      <w:bookmarkEnd w:id="26"/>
      <w:r w:rsidRPr="00285B98">
        <w:rPr>
          <w:rFonts w:ascii="Arial" w:hAnsi="Arial" w:cs="Arial"/>
          <w:b/>
          <w:bCs/>
          <w:color w:val="000000"/>
          <w:sz w:val="24"/>
          <w:szCs w:val="24"/>
        </w:rPr>
        <w:t>Figure 3: Indian Denim Market forecast</w:t>
      </w:r>
    </w:p>
    <w:p w14:paraId="5E1BB5F4" w14:textId="77777777" w:rsidR="00A7456E" w:rsidRPr="00285B98" w:rsidRDefault="00770A26" w:rsidP="00285B98">
      <w:pPr>
        <w:pBdr>
          <w:top w:val="nil"/>
          <w:left w:val="nil"/>
          <w:bottom w:val="nil"/>
          <w:right w:val="nil"/>
          <w:between w:val="nil"/>
        </w:pBdr>
        <w:jc w:val="center"/>
        <w:rPr>
          <w:rFonts w:ascii="Arial" w:hAnsi="Arial" w:cs="Arial"/>
          <w:color w:val="000000"/>
        </w:rPr>
      </w:pPr>
      <w:r w:rsidRPr="00285B98">
        <w:rPr>
          <w:rFonts w:ascii="Arial" w:hAnsi="Arial" w:cs="Arial"/>
          <w:color w:val="000000"/>
        </w:rPr>
        <w:t>(Source: IMARC Group, 2026)</w:t>
      </w:r>
    </w:p>
    <w:p w14:paraId="68204255" w14:textId="60EF9CE8" w:rsidR="00A7456E" w:rsidRPr="00285B98" w:rsidRDefault="00770A26" w:rsidP="00285B98">
      <w:pPr>
        <w:pBdr>
          <w:top w:val="nil"/>
          <w:left w:val="nil"/>
          <w:bottom w:val="nil"/>
          <w:right w:val="nil"/>
          <w:between w:val="nil"/>
        </w:pBdr>
        <w:rPr>
          <w:rFonts w:ascii="Arial" w:hAnsi="Arial" w:cs="Arial"/>
          <w:color w:val="000000"/>
        </w:rPr>
      </w:pPr>
      <w:r w:rsidRPr="00285B98">
        <w:rPr>
          <w:rFonts w:ascii="Arial" w:hAnsi="Arial" w:cs="Arial"/>
          <w:color w:val="000000"/>
        </w:rPr>
        <w:lastRenderedPageBreak/>
        <w:t xml:space="preserve">From the SWOT analysis, it has been evaluated that the external competitive pressure in India is high for H&amp;M’s clothing segment in which the existence of global and domestic denim jeans brands also influencing its pressure in the Indian context.  Regarding the internal capabilities of the company, the greatest assets of H&amp;M are its well-known brand, its global supply chain and its efforts to give customers a price they can afford. Therefore, to grab the growing denim segment of the country, which is expected to reach USD 1.9 Billion by </w:t>
      </w:r>
      <w:r w:rsidR="00EC1062" w:rsidRPr="00285B98">
        <w:rPr>
          <w:rFonts w:ascii="Arial" w:hAnsi="Arial" w:cs="Arial"/>
          <w:color w:val="000000"/>
        </w:rPr>
        <w:t>2034, effective</w:t>
      </w:r>
      <w:r w:rsidRPr="00285B98">
        <w:rPr>
          <w:rFonts w:ascii="Arial" w:hAnsi="Arial" w:cs="Arial"/>
          <w:color w:val="000000"/>
        </w:rPr>
        <w:t xml:space="preserve"> collaboration with the online business platforms is essential (</w:t>
      </w:r>
      <w:r w:rsidRPr="00285B98">
        <w:rPr>
          <w:rFonts w:ascii="Arial" w:hAnsi="Arial" w:cs="Arial"/>
        </w:rPr>
        <w:t>IMARC Group, 2026</w:t>
      </w:r>
      <w:r w:rsidRPr="00285B98">
        <w:rPr>
          <w:rFonts w:ascii="Arial" w:hAnsi="Arial" w:cs="Arial"/>
          <w:color w:val="000000"/>
        </w:rPr>
        <w:t xml:space="preserve">). </w:t>
      </w:r>
      <w:r w:rsidRPr="00285B98">
        <w:rPr>
          <w:rFonts w:ascii="Arial" w:hAnsi="Arial" w:cs="Arial"/>
        </w:rPr>
        <w:t>C</w:t>
      </w:r>
      <w:r w:rsidRPr="00285B98">
        <w:rPr>
          <w:rFonts w:ascii="Arial" w:hAnsi="Arial" w:cs="Arial"/>
          <w:color w:val="000000"/>
        </w:rPr>
        <w:t xml:space="preserve">ollaborating with Myntra, Ajio and </w:t>
      </w:r>
      <w:proofErr w:type="spellStart"/>
      <w:r w:rsidRPr="00285B98">
        <w:rPr>
          <w:rFonts w:ascii="Arial" w:hAnsi="Arial" w:cs="Arial"/>
          <w:color w:val="000000"/>
        </w:rPr>
        <w:t>Jabong</w:t>
      </w:r>
      <w:proofErr w:type="spellEnd"/>
      <w:r w:rsidRPr="00285B98">
        <w:rPr>
          <w:rFonts w:ascii="Arial" w:hAnsi="Arial" w:cs="Arial"/>
          <w:color w:val="000000"/>
        </w:rPr>
        <w:t xml:space="preserve"> would help H&amp;M to focus </w:t>
      </w:r>
      <w:r w:rsidRPr="00285B98">
        <w:rPr>
          <w:rFonts w:ascii="Arial" w:hAnsi="Arial" w:cs="Arial"/>
        </w:rPr>
        <w:t xml:space="preserve">on </w:t>
      </w:r>
      <w:r w:rsidRPr="00285B98">
        <w:rPr>
          <w:rFonts w:ascii="Arial" w:hAnsi="Arial" w:cs="Arial"/>
          <w:color w:val="000000"/>
        </w:rPr>
        <w:t>price-conscious middle-income consumers</w:t>
      </w:r>
      <w:r w:rsidRPr="00285B98">
        <w:rPr>
          <w:rFonts w:ascii="Arial" w:hAnsi="Arial" w:cs="Arial"/>
        </w:rPr>
        <w:t>. It will also allow</w:t>
      </w:r>
      <w:r w:rsidRPr="00285B98">
        <w:rPr>
          <w:rFonts w:ascii="Arial" w:hAnsi="Arial" w:cs="Arial"/>
          <w:color w:val="000000"/>
        </w:rPr>
        <w:t xml:space="preserve"> it to compete directly with </w:t>
      </w:r>
      <w:r w:rsidRPr="00285B98">
        <w:rPr>
          <w:rFonts w:ascii="Arial" w:hAnsi="Arial" w:cs="Arial"/>
        </w:rPr>
        <w:t xml:space="preserve">competitive </w:t>
      </w:r>
      <w:r w:rsidRPr="00285B98">
        <w:rPr>
          <w:rFonts w:ascii="Arial" w:hAnsi="Arial" w:cs="Arial"/>
          <w:color w:val="000000"/>
        </w:rPr>
        <w:t>brands like Zara, Levi's, Indian Terrain</w:t>
      </w:r>
      <w:r w:rsidRPr="00285B98">
        <w:rPr>
          <w:rFonts w:ascii="Arial" w:hAnsi="Arial" w:cs="Arial"/>
        </w:rPr>
        <w:t>,</w:t>
      </w:r>
      <w:r w:rsidRPr="00285B98">
        <w:rPr>
          <w:rFonts w:ascii="Arial" w:hAnsi="Arial" w:cs="Arial"/>
          <w:color w:val="000000"/>
        </w:rPr>
        <w:t xml:space="preserve"> Killer and </w:t>
      </w:r>
      <w:proofErr w:type="spellStart"/>
      <w:r w:rsidRPr="00285B98">
        <w:rPr>
          <w:rFonts w:ascii="Arial" w:hAnsi="Arial" w:cs="Arial"/>
          <w:color w:val="000000"/>
        </w:rPr>
        <w:t>Spykar</w:t>
      </w:r>
      <w:proofErr w:type="spellEnd"/>
      <w:r w:rsidRPr="00285B98">
        <w:rPr>
          <w:rFonts w:ascii="Arial" w:hAnsi="Arial" w:cs="Arial"/>
          <w:color w:val="000000"/>
        </w:rPr>
        <w:t xml:space="preserve">. Furthermore, it focuses towards the in-store garment collecting program such as LOOP helps to comply with its Jeans Redesign project for recycled and sustainable sourced materials. It strengthens brand image among the environmentally conscious Indian customers and sustains its competitive edge in the future. </w:t>
      </w:r>
    </w:p>
    <w:p w14:paraId="389D97E9" w14:textId="77777777" w:rsidR="00A7456E" w:rsidRPr="00285B98" w:rsidRDefault="00770A26" w:rsidP="00285B98">
      <w:pPr>
        <w:pBdr>
          <w:top w:val="nil"/>
          <w:left w:val="nil"/>
          <w:bottom w:val="nil"/>
          <w:right w:val="nil"/>
          <w:between w:val="nil"/>
        </w:pBdr>
        <w:rPr>
          <w:rFonts w:ascii="Arial" w:hAnsi="Arial" w:cs="Arial"/>
          <w:color w:val="000000"/>
        </w:rPr>
      </w:pPr>
      <w:r w:rsidRPr="00285B98">
        <w:rPr>
          <w:rFonts w:ascii="Arial" w:hAnsi="Arial" w:cs="Arial"/>
          <w:color w:val="000000"/>
        </w:rPr>
        <w:t xml:space="preserve">On the contrary, the weakness of H&amp;M limits their efforts to gain maximum market share in which global designs and fittings of the clothes are too generic which create hurdles to cope with different body types, local demands and fashion tastes (Fortune India, 2026). In addition, the existence of giant brands like Uniqlo, </w:t>
      </w:r>
      <w:proofErr w:type="spellStart"/>
      <w:r w:rsidRPr="00285B98">
        <w:rPr>
          <w:rFonts w:ascii="Arial" w:hAnsi="Arial" w:cs="Arial"/>
          <w:color w:val="000000"/>
        </w:rPr>
        <w:t>Spykar</w:t>
      </w:r>
      <w:proofErr w:type="spellEnd"/>
      <w:r w:rsidRPr="00285B98">
        <w:rPr>
          <w:rFonts w:ascii="Arial" w:hAnsi="Arial" w:cs="Arial"/>
          <w:color w:val="000000"/>
        </w:rPr>
        <w:t xml:space="preserve"> and Levi’ have gained more popularity in the denim jeans segment of India due to their branded products with the similar pricing strategy of H&amp;M which drops the sales rates of the company by 40% in 2023 (Saraswathy, 2024). </w:t>
      </w:r>
    </w:p>
    <w:p w14:paraId="10D9A81A" w14:textId="77777777" w:rsidR="00A7456E" w:rsidRPr="00285B98" w:rsidRDefault="00770A26" w:rsidP="00285B98">
      <w:pPr>
        <w:rPr>
          <w:rFonts w:ascii="Arial" w:hAnsi="Arial" w:cs="Arial"/>
          <w:color w:val="000000"/>
        </w:rPr>
      </w:pPr>
      <w:r w:rsidRPr="00285B98">
        <w:rPr>
          <w:rFonts w:ascii="Arial" w:hAnsi="Arial" w:cs="Arial"/>
          <w:color w:val="000000"/>
        </w:rPr>
        <w:t xml:space="preserve">However, there are huge opportunities for H&amp;M to enhance their clothing business by particularly focusing on the denim segment by leveraging the rising urbanization and the rapid growth of e-commerce. </w:t>
      </w:r>
      <w:r w:rsidRPr="00285B98">
        <w:rPr>
          <w:rFonts w:ascii="Arial" w:hAnsi="Arial" w:cs="Arial"/>
        </w:rPr>
        <w:t>I</w:t>
      </w:r>
      <w:r w:rsidRPr="00285B98">
        <w:rPr>
          <w:rFonts w:ascii="Arial" w:hAnsi="Arial" w:cs="Arial"/>
          <w:color w:val="000000"/>
        </w:rPr>
        <w:t>mproved customer satisfaction and repeat purchases can be achieved through product design localisation, sustainable collections, and digital personalisation (</w:t>
      </w:r>
      <w:r w:rsidRPr="00285B98">
        <w:rPr>
          <w:rFonts w:ascii="Arial" w:hAnsi="Arial" w:cs="Arial"/>
        </w:rPr>
        <w:t>Fortune India, 2026)</w:t>
      </w:r>
      <w:r w:rsidRPr="00285B98">
        <w:rPr>
          <w:rFonts w:ascii="Arial" w:hAnsi="Arial" w:cs="Arial"/>
          <w:color w:val="000000"/>
        </w:rPr>
        <w:t>. However, these opportunities might be offset by high competition, inflationary pressures and climate change issues in the value chain (</w:t>
      </w:r>
      <w:r w:rsidRPr="00285B98">
        <w:rPr>
          <w:rFonts w:ascii="Arial" w:hAnsi="Arial" w:cs="Arial"/>
          <w:color w:val="000000"/>
          <w:highlight w:val="white"/>
        </w:rPr>
        <w:t>Reuters, 2026</w:t>
      </w:r>
      <w:r w:rsidRPr="00285B98">
        <w:rPr>
          <w:rFonts w:ascii="Arial" w:hAnsi="Arial" w:cs="Arial"/>
          <w:color w:val="000000"/>
        </w:rPr>
        <w:t xml:space="preserve">). Thus, it is </w:t>
      </w:r>
      <w:r w:rsidRPr="00285B98">
        <w:rPr>
          <w:rFonts w:ascii="Arial" w:hAnsi="Arial" w:cs="Arial"/>
        </w:rPr>
        <w:t>essential</w:t>
      </w:r>
      <w:r w:rsidRPr="00285B98">
        <w:rPr>
          <w:rFonts w:ascii="Arial" w:hAnsi="Arial" w:cs="Arial"/>
          <w:color w:val="000000"/>
        </w:rPr>
        <w:t xml:space="preserve"> </w:t>
      </w:r>
      <w:r w:rsidRPr="00285B98">
        <w:rPr>
          <w:rFonts w:ascii="Arial" w:hAnsi="Arial" w:cs="Arial"/>
        </w:rPr>
        <w:t xml:space="preserve">for </w:t>
      </w:r>
      <w:r w:rsidRPr="00285B98">
        <w:rPr>
          <w:rFonts w:ascii="Arial" w:hAnsi="Arial" w:cs="Arial"/>
          <w:color w:val="000000"/>
        </w:rPr>
        <w:t xml:space="preserve">H&amp;M </w:t>
      </w:r>
      <w:r w:rsidRPr="00285B98">
        <w:rPr>
          <w:rFonts w:ascii="Arial" w:hAnsi="Arial" w:cs="Arial"/>
        </w:rPr>
        <w:t xml:space="preserve">to </w:t>
      </w:r>
      <w:r w:rsidRPr="00285B98">
        <w:rPr>
          <w:rFonts w:ascii="Arial" w:hAnsi="Arial" w:cs="Arial"/>
          <w:color w:val="000000"/>
        </w:rPr>
        <w:t>strengthen its localisation and sustainability-driven approach that focuses on innovation of the product and the incorporation of digital features to grab India's fast-changing denim landscape.</w:t>
      </w:r>
    </w:p>
    <w:p w14:paraId="0912BADA" w14:textId="77777777" w:rsidR="00A7456E" w:rsidRPr="00285B98" w:rsidRDefault="00A7456E" w:rsidP="00285B98">
      <w:pPr>
        <w:rPr>
          <w:rFonts w:ascii="Arial" w:hAnsi="Arial" w:cs="Arial"/>
        </w:rPr>
      </w:pPr>
    </w:p>
    <w:p w14:paraId="2E96E2A9" w14:textId="77777777" w:rsidR="00A7456E" w:rsidRPr="00285B98" w:rsidRDefault="00770A26" w:rsidP="00285B98">
      <w:pPr>
        <w:pStyle w:val="Heading2"/>
        <w:rPr>
          <w:rFonts w:ascii="Arial" w:hAnsi="Arial" w:cs="Arial"/>
        </w:rPr>
      </w:pPr>
      <w:bookmarkStart w:id="27" w:name="_Toc236916735"/>
      <w:r w:rsidRPr="00285B98">
        <w:rPr>
          <w:rFonts w:ascii="Arial" w:hAnsi="Arial" w:cs="Arial"/>
        </w:rPr>
        <w:lastRenderedPageBreak/>
        <w:t>3. Comprehensive and Holistic View of the Organisation</w:t>
      </w:r>
      <w:bookmarkEnd w:id="27"/>
    </w:p>
    <w:p w14:paraId="6D824056" w14:textId="77777777" w:rsidR="00A7456E" w:rsidRPr="00285B98" w:rsidRDefault="00770A26" w:rsidP="00285B98">
      <w:pPr>
        <w:pStyle w:val="Heading3"/>
        <w:rPr>
          <w:rFonts w:ascii="Arial" w:hAnsi="Arial" w:cs="Arial"/>
        </w:rPr>
      </w:pPr>
      <w:bookmarkStart w:id="28" w:name="_Toc236916736"/>
      <w:r w:rsidRPr="00285B98">
        <w:rPr>
          <w:rFonts w:ascii="Arial" w:hAnsi="Arial" w:cs="Arial"/>
        </w:rPr>
        <w:t>3.1 Corporate Social Responsibility (CSR) Strategy</w:t>
      </w:r>
      <w:bookmarkEnd w:id="28"/>
    </w:p>
    <w:p w14:paraId="38EB265E" w14:textId="77777777" w:rsidR="00A7456E" w:rsidRPr="00285B98" w:rsidRDefault="00770A26" w:rsidP="00285B98">
      <w:pPr>
        <w:rPr>
          <w:rFonts w:ascii="Arial" w:hAnsi="Arial" w:cs="Arial"/>
        </w:rPr>
      </w:pPr>
      <w:r w:rsidRPr="00285B98">
        <w:rPr>
          <w:rFonts w:ascii="Arial" w:hAnsi="Arial" w:cs="Arial"/>
        </w:rPr>
        <w:t xml:space="preserve">CSR is at the heart of H&amp;M's corporate strategy and contributes to the company's mission to build a more sustainable and circular fashion industry and make fashion accessible. In the Indian denim market, CSR builds customer loyalty and the brand's reputation, as well as fostering long-term competitiveness. In this view, Galica (2022) added that CSR has become an even more crucial image-building mechanism for fast-fashion brands, as ethical and sustainable practices are becoming more central in consumer values. H&amp;M aligns its CSR initiatives with its business objectives by way of responsible sourcing, circular fashion and environmental sustainability. In 2025, H&amp;M Group donated 24,000 tonnes of unwanted textiles globally in accordance with the company's actions to reduce waste and textile recycling (H&amp;M Group, 2026d). Such projects improve customer engagement and cut down on the environment's footprint. By incorporating sustainability into their operations, fast-fashion companies can gain environmental and business advantages (Tomaszewska, 2021). </w:t>
      </w:r>
    </w:p>
    <w:p w14:paraId="302BB931" w14:textId="77777777" w:rsidR="00A7456E" w:rsidRPr="00285B98" w:rsidRDefault="00770A26" w:rsidP="00285B98">
      <w:pPr>
        <w:rPr>
          <w:rFonts w:ascii="Arial" w:hAnsi="Arial" w:cs="Arial"/>
        </w:rPr>
      </w:pPr>
      <w:r w:rsidRPr="00285B98">
        <w:rPr>
          <w:rFonts w:ascii="Arial" w:hAnsi="Arial" w:cs="Arial"/>
        </w:rPr>
        <w:t>An additional key part of H&amp;M's CSR efforts is sustainable supply chain management. López et al. (2022) documented the impacts of digital value chain restructuring on enhanced supplier transparency and operational efficiencies, while H&amp;M engaging in sustainable sourcing and collaborative efforts with suppliers in Bangladesh. Moreover, employee development via continuous training is crucial for innovation and the qualification of customer service, while ethical leadership can play a significant role in environmental governance, especially in water management (Tolstoy et al., 2023). Despite all these efforts, H&amp;M has still received backlash from greenwashing and sourcing controversies. Transparency needs to be invested in to better sustain stakeholder trust. On the contrary, Mani et al. (2022) illustrated how sourcing disputes with cotton generated reputational issues. Hence, CSR must remain continuously growing as tangible results of sustainability and through transparent reporting. As stated by Goyal (2025), CSR is no longer an ethical responsibility in current times, but a vital necessity to be a part of the strategy.</w:t>
      </w:r>
    </w:p>
    <w:p w14:paraId="186C6CDD" w14:textId="77777777" w:rsidR="00A7456E" w:rsidRPr="00285B98" w:rsidRDefault="00770A26" w:rsidP="00285B98">
      <w:pPr>
        <w:pStyle w:val="Heading3"/>
        <w:rPr>
          <w:rFonts w:ascii="Arial" w:hAnsi="Arial" w:cs="Arial"/>
        </w:rPr>
      </w:pPr>
      <w:bookmarkStart w:id="29" w:name="_Toc236916737"/>
      <w:r w:rsidRPr="00285B98">
        <w:rPr>
          <w:rFonts w:ascii="Arial" w:hAnsi="Arial" w:cs="Arial"/>
        </w:rPr>
        <w:t>3.2 Balanced Scorecard Analysis</w:t>
      </w:r>
      <w:bookmarkEnd w:id="29"/>
    </w:p>
    <w:p w14:paraId="12990885" w14:textId="77777777" w:rsidR="00A7456E" w:rsidRPr="00285B98" w:rsidRDefault="00770A26" w:rsidP="00285B98">
      <w:pPr>
        <w:rPr>
          <w:rFonts w:ascii="Arial" w:hAnsi="Arial" w:cs="Arial"/>
        </w:rPr>
      </w:pPr>
      <w:r w:rsidRPr="00285B98">
        <w:rPr>
          <w:rFonts w:ascii="Arial" w:hAnsi="Arial" w:cs="Arial"/>
        </w:rPr>
        <w:t>The Balanced Scorecard is a framework that allows H&amp;M to assess performance in 4 dimensions.</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5"/>
        <w:gridCol w:w="1841"/>
        <w:gridCol w:w="1952"/>
        <w:gridCol w:w="1522"/>
        <w:gridCol w:w="1866"/>
      </w:tblGrid>
      <w:tr w:rsidR="00A7456E" w:rsidRPr="00285B98" w14:paraId="3A96457A" w14:textId="77777777">
        <w:tc>
          <w:tcPr>
            <w:tcW w:w="1835" w:type="dxa"/>
          </w:tcPr>
          <w:p w14:paraId="13E88C91" w14:textId="77777777" w:rsidR="00A7456E" w:rsidRPr="00285B98" w:rsidRDefault="00770A26" w:rsidP="00285B98">
            <w:pPr>
              <w:spacing w:line="360" w:lineRule="auto"/>
              <w:jc w:val="center"/>
              <w:rPr>
                <w:rFonts w:ascii="Arial" w:hAnsi="Arial" w:cs="Arial"/>
                <w:b/>
                <w:bCs/>
              </w:rPr>
            </w:pPr>
            <w:r w:rsidRPr="00285B98">
              <w:rPr>
                <w:rFonts w:ascii="Arial" w:hAnsi="Arial" w:cs="Arial"/>
                <w:b/>
                <w:bCs/>
              </w:rPr>
              <w:t>Perspective</w:t>
            </w:r>
          </w:p>
        </w:tc>
        <w:tc>
          <w:tcPr>
            <w:tcW w:w="1841" w:type="dxa"/>
          </w:tcPr>
          <w:p w14:paraId="5B655DA2" w14:textId="77777777" w:rsidR="00A7456E" w:rsidRPr="00285B98" w:rsidRDefault="00770A26" w:rsidP="00285B98">
            <w:pPr>
              <w:spacing w:line="360" w:lineRule="auto"/>
              <w:jc w:val="center"/>
              <w:rPr>
                <w:rFonts w:ascii="Arial" w:hAnsi="Arial" w:cs="Arial"/>
                <w:b/>
                <w:bCs/>
              </w:rPr>
            </w:pPr>
            <w:r w:rsidRPr="00285B98">
              <w:rPr>
                <w:rFonts w:ascii="Arial" w:hAnsi="Arial" w:cs="Arial"/>
                <w:b/>
                <w:bCs/>
              </w:rPr>
              <w:t>Objectives</w:t>
            </w:r>
          </w:p>
        </w:tc>
        <w:tc>
          <w:tcPr>
            <w:tcW w:w="1952" w:type="dxa"/>
          </w:tcPr>
          <w:p w14:paraId="5AC5EA37" w14:textId="77777777" w:rsidR="00A7456E" w:rsidRPr="00285B98" w:rsidRDefault="00770A26" w:rsidP="00285B98">
            <w:pPr>
              <w:spacing w:line="360" w:lineRule="auto"/>
              <w:jc w:val="center"/>
              <w:rPr>
                <w:rFonts w:ascii="Arial" w:hAnsi="Arial" w:cs="Arial"/>
                <w:b/>
                <w:bCs/>
              </w:rPr>
            </w:pPr>
            <w:r w:rsidRPr="00285B98">
              <w:rPr>
                <w:rFonts w:ascii="Arial" w:hAnsi="Arial" w:cs="Arial"/>
                <w:b/>
                <w:bCs/>
              </w:rPr>
              <w:t>KPIs</w:t>
            </w:r>
          </w:p>
        </w:tc>
        <w:tc>
          <w:tcPr>
            <w:tcW w:w="1522" w:type="dxa"/>
          </w:tcPr>
          <w:p w14:paraId="75B71C10" w14:textId="77777777" w:rsidR="00A7456E" w:rsidRPr="00285B98" w:rsidRDefault="00770A26" w:rsidP="00285B98">
            <w:pPr>
              <w:spacing w:line="360" w:lineRule="auto"/>
              <w:jc w:val="center"/>
              <w:rPr>
                <w:rFonts w:ascii="Arial" w:hAnsi="Arial" w:cs="Arial"/>
                <w:b/>
                <w:bCs/>
              </w:rPr>
            </w:pPr>
            <w:r w:rsidRPr="00285B98">
              <w:rPr>
                <w:rFonts w:ascii="Arial" w:hAnsi="Arial" w:cs="Arial"/>
                <w:b/>
                <w:bCs/>
              </w:rPr>
              <w:t>Targets</w:t>
            </w:r>
          </w:p>
        </w:tc>
        <w:tc>
          <w:tcPr>
            <w:tcW w:w="1866" w:type="dxa"/>
          </w:tcPr>
          <w:p w14:paraId="0CBC9B16" w14:textId="77777777" w:rsidR="00A7456E" w:rsidRPr="00285B98" w:rsidRDefault="00770A26" w:rsidP="00285B98">
            <w:pPr>
              <w:spacing w:line="360" w:lineRule="auto"/>
              <w:jc w:val="center"/>
              <w:rPr>
                <w:rFonts w:ascii="Arial" w:hAnsi="Arial" w:cs="Arial"/>
                <w:b/>
                <w:bCs/>
              </w:rPr>
            </w:pPr>
            <w:r w:rsidRPr="00285B98">
              <w:rPr>
                <w:rFonts w:ascii="Arial" w:hAnsi="Arial" w:cs="Arial"/>
                <w:b/>
                <w:bCs/>
              </w:rPr>
              <w:t>Initiatives</w:t>
            </w:r>
          </w:p>
        </w:tc>
      </w:tr>
      <w:tr w:rsidR="00A7456E" w:rsidRPr="00285B98" w14:paraId="3908069A" w14:textId="77777777">
        <w:tc>
          <w:tcPr>
            <w:tcW w:w="1835" w:type="dxa"/>
          </w:tcPr>
          <w:p w14:paraId="31F432C9" w14:textId="77777777" w:rsidR="00A7456E" w:rsidRPr="00285B98" w:rsidRDefault="00770A26" w:rsidP="00285B98">
            <w:pPr>
              <w:spacing w:line="360" w:lineRule="auto"/>
              <w:jc w:val="left"/>
              <w:rPr>
                <w:rFonts w:ascii="Arial" w:hAnsi="Arial" w:cs="Arial"/>
              </w:rPr>
            </w:pPr>
            <w:r w:rsidRPr="00285B98">
              <w:rPr>
                <w:rFonts w:ascii="Arial" w:hAnsi="Arial" w:cs="Arial"/>
              </w:rPr>
              <w:lastRenderedPageBreak/>
              <w:t>Financial</w:t>
            </w:r>
          </w:p>
        </w:tc>
        <w:tc>
          <w:tcPr>
            <w:tcW w:w="1841" w:type="dxa"/>
          </w:tcPr>
          <w:p w14:paraId="004D1E38" w14:textId="77777777" w:rsidR="00A7456E" w:rsidRPr="00285B98" w:rsidRDefault="00770A26" w:rsidP="00285B98">
            <w:pPr>
              <w:spacing w:line="360" w:lineRule="auto"/>
              <w:jc w:val="left"/>
              <w:rPr>
                <w:rFonts w:ascii="Arial" w:hAnsi="Arial" w:cs="Arial"/>
              </w:rPr>
            </w:pPr>
            <w:r w:rsidRPr="00285B98">
              <w:rPr>
                <w:rFonts w:ascii="Arial" w:hAnsi="Arial" w:cs="Arial"/>
              </w:rPr>
              <w:t>Increase profit</w:t>
            </w:r>
          </w:p>
        </w:tc>
        <w:tc>
          <w:tcPr>
            <w:tcW w:w="1952" w:type="dxa"/>
          </w:tcPr>
          <w:p w14:paraId="298CEB9D" w14:textId="77777777" w:rsidR="00A7456E" w:rsidRPr="00285B98" w:rsidRDefault="00770A26" w:rsidP="00285B98">
            <w:pPr>
              <w:spacing w:line="360" w:lineRule="auto"/>
              <w:jc w:val="left"/>
              <w:rPr>
                <w:rFonts w:ascii="Arial" w:hAnsi="Arial" w:cs="Arial"/>
              </w:rPr>
            </w:pPr>
            <w:r w:rsidRPr="00285B98">
              <w:rPr>
                <w:rFonts w:ascii="Arial" w:hAnsi="Arial" w:cs="Arial"/>
              </w:rPr>
              <w:t>Margin, sales</w:t>
            </w:r>
          </w:p>
        </w:tc>
        <w:tc>
          <w:tcPr>
            <w:tcW w:w="1522" w:type="dxa"/>
          </w:tcPr>
          <w:p w14:paraId="1E37B264" w14:textId="77777777" w:rsidR="00A7456E" w:rsidRPr="00285B98" w:rsidRDefault="00770A26" w:rsidP="00285B98">
            <w:pPr>
              <w:spacing w:line="360" w:lineRule="auto"/>
              <w:jc w:val="left"/>
              <w:rPr>
                <w:rFonts w:ascii="Arial" w:hAnsi="Arial" w:cs="Arial"/>
              </w:rPr>
            </w:pPr>
            <w:r w:rsidRPr="00285B98">
              <w:rPr>
                <w:rFonts w:ascii="Arial" w:hAnsi="Arial" w:cs="Arial"/>
              </w:rPr>
              <w:t>+10% margin</w:t>
            </w:r>
          </w:p>
        </w:tc>
        <w:tc>
          <w:tcPr>
            <w:tcW w:w="1866" w:type="dxa"/>
          </w:tcPr>
          <w:p w14:paraId="59C36BB6" w14:textId="77777777" w:rsidR="00A7456E" w:rsidRPr="00285B98" w:rsidRDefault="00770A26" w:rsidP="00285B98">
            <w:pPr>
              <w:spacing w:line="360" w:lineRule="auto"/>
              <w:jc w:val="left"/>
              <w:rPr>
                <w:rFonts w:ascii="Arial" w:hAnsi="Arial" w:cs="Arial"/>
              </w:rPr>
            </w:pPr>
            <w:r w:rsidRPr="00285B98">
              <w:rPr>
                <w:rFonts w:ascii="Arial" w:hAnsi="Arial" w:cs="Arial"/>
              </w:rPr>
              <w:t>AI forecasting</w:t>
            </w:r>
          </w:p>
        </w:tc>
      </w:tr>
      <w:tr w:rsidR="00A7456E" w:rsidRPr="00285B98" w14:paraId="54DC61B5" w14:textId="77777777">
        <w:tc>
          <w:tcPr>
            <w:tcW w:w="1835" w:type="dxa"/>
          </w:tcPr>
          <w:p w14:paraId="03F2017D" w14:textId="77777777" w:rsidR="00A7456E" w:rsidRPr="00285B98" w:rsidRDefault="00770A26" w:rsidP="00285B98">
            <w:pPr>
              <w:spacing w:line="360" w:lineRule="auto"/>
              <w:jc w:val="left"/>
              <w:rPr>
                <w:rFonts w:ascii="Arial" w:hAnsi="Arial" w:cs="Arial"/>
              </w:rPr>
            </w:pPr>
            <w:r w:rsidRPr="00285B98">
              <w:rPr>
                <w:rFonts w:ascii="Arial" w:hAnsi="Arial" w:cs="Arial"/>
              </w:rPr>
              <w:t>Customer</w:t>
            </w:r>
          </w:p>
        </w:tc>
        <w:tc>
          <w:tcPr>
            <w:tcW w:w="1841" w:type="dxa"/>
          </w:tcPr>
          <w:p w14:paraId="762FCD15" w14:textId="77777777" w:rsidR="00A7456E" w:rsidRPr="00285B98" w:rsidRDefault="00770A26" w:rsidP="00285B98">
            <w:pPr>
              <w:spacing w:line="360" w:lineRule="auto"/>
              <w:jc w:val="left"/>
              <w:rPr>
                <w:rFonts w:ascii="Arial" w:hAnsi="Arial" w:cs="Arial"/>
              </w:rPr>
            </w:pPr>
            <w:r w:rsidRPr="00285B98">
              <w:rPr>
                <w:rFonts w:ascii="Arial" w:hAnsi="Arial" w:cs="Arial"/>
              </w:rPr>
              <w:t>Improve satisfaction</w:t>
            </w:r>
          </w:p>
        </w:tc>
        <w:tc>
          <w:tcPr>
            <w:tcW w:w="1952" w:type="dxa"/>
          </w:tcPr>
          <w:p w14:paraId="22DB9312" w14:textId="77777777" w:rsidR="00A7456E" w:rsidRPr="00285B98" w:rsidRDefault="00770A26" w:rsidP="00285B98">
            <w:pPr>
              <w:spacing w:line="360" w:lineRule="auto"/>
              <w:jc w:val="left"/>
              <w:rPr>
                <w:rFonts w:ascii="Arial" w:hAnsi="Arial" w:cs="Arial"/>
              </w:rPr>
            </w:pPr>
            <w:r w:rsidRPr="00285B98">
              <w:rPr>
                <w:rFonts w:ascii="Arial" w:hAnsi="Arial" w:cs="Arial"/>
              </w:rPr>
              <w:t>CSAT, NPS</w:t>
            </w:r>
          </w:p>
        </w:tc>
        <w:tc>
          <w:tcPr>
            <w:tcW w:w="1522" w:type="dxa"/>
          </w:tcPr>
          <w:p w14:paraId="5CA5D781" w14:textId="77777777" w:rsidR="00A7456E" w:rsidRPr="00285B98" w:rsidRDefault="00770A26" w:rsidP="00285B98">
            <w:pPr>
              <w:spacing w:line="360" w:lineRule="auto"/>
              <w:jc w:val="left"/>
              <w:rPr>
                <w:rFonts w:ascii="Arial" w:hAnsi="Arial" w:cs="Arial"/>
              </w:rPr>
            </w:pPr>
            <w:r w:rsidRPr="00285B98">
              <w:rPr>
                <w:rFonts w:ascii="Arial" w:hAnsi="Arial" w:cs="Arial"/>
              </w:rPr>
              <w:t>CSAT &gt;85%</w:t>
            </w:r>
          </w:p>
        </w:tc>
        <w:tc>
          <w:tcPr>
            <w:tcW w:w="1866" w:type="dxa"/>
          </w:tcPr>
          <w:p w14:paraId="61495205" w14:textId="77777777" w:rsidR="00A7456E" w:rsidRPr="00285B98" w:rsidRDefault="00770A26" w:rsidP="00285B98">
            <w:pPr>
              <w:spacing w:line="360" w:lineRule="auto"/>
              <w:jc w:val="left"/>
              <w:rPr>
                <w:rFonts w:ascii="Arial" w:hAnsi="Arial" w:cs="Arial"/>
              </w:rPr>
            </w:pPr>
            <w:r w:rsidRPr="00285B98">
              <w:rPr>
                <w:rFonts w:ascii="Arial" w:hAnsi="Arial" w:cs="Arial"/>
              </w:rPr>
              <w:t>Personalisation</w:t>
            </w:r>
          </w:p>
        </w:tc>
      </w:tr>
      <w:tr w:rsidR="00A7456E" w:rsidRPr="00285B98" w14:paraId="2C7DBFA3" w14:textId="77777777">
        <w:tc>
          <w:tcPr>
            <w:tcW w:w="1835" w:type="dxa"/>
          </w:tcPr>
          <w:p w14:paraId="259D3911" w14:textId="77777777" w:rsidR="00A7456E" w:rsidRPr="00285B98" w:rsidRDefault="00770A26" w:rsidP="00285B98">
            <w:pPr>
              <w:spacing w:line="360" w:lineRule="auto"/>
              <w:jc w:val="left"/>
              <w:rPr>
                <w:rFonts w:ascii="Arial" w:hAnsi="Arial" w:cs="Arial"/>
              </w:rPr>
            </w:pPr>
            <w:r w:rsidRPr="00285B98">
              <w:rPr>
                <w:rFonts w:ascii="Arial" w:hAnsi="Arial" w:cs="Arial"/>
              </w:rPr>
              <w:t>Internal Processes</w:t>
            </w:r>
          </w:p>
        </w:tc>
        <w:tc>
          <w:tcPr>
            <w:tcW w:w="1841" w:type="dxa"/>
          </w:tcPr>
          <w:p w14:paraId="1BA312A0" w14:textId="77777777" w:rsidR="00A7456E" w:rsidRPr="00285B98" w:rsidRDefault="00770A26" w:rsidP="00285B98">
            <w:pPr>
              <w:spacing w:line="360" w:lineRule="auto"/>
              <w:jc w:val="left"/>
              <w:rPr>
                <w:rFonts w:ascii="Arial" w:hAnsi="Arial" w:cs="Arial"/>
              </w:rPr>
            </w:pPr>
            <w:r w:rsidRPr="00285B98">
              <w:rPr>
                <w:rFonts w:ascii="Arial" w:hAnsi="Arial" w:cs="Arial"/>
              </w:rPr>
              <w:t>Improve efficiency</w:t>
            </w:r>
          </w:p>
        </w:tc>
        <w:tc>
          <w:tcPr>
            <w:tcW w:w="1952" w:type="dxa"/>
          </w:tcPr>
          <w:p w14:paraId="5A0E489C" w14:textId="77777777" w:rsidR="00A7456E" w:rsidRPr="00285B98" w:rsidRDefault="00770A26" w:rsidP="00285B98">
            <w:pPr>
              <w:spacing w:line="360" w:lineRule="auto"/>
              <w:jc w:val="left"/>
              <w:rPr>
                <w:rFonts w:ascii="Arial" w:hAnsi="Arial" w:cs="Arial"/>
              </w:rPr>
            </w:pPr>
            <w:r w:rsidRPr="00285B98">
              <w:rPr>
                <w:rFonts w:ascii="Arial" w:hAnsi="Arial" w:cs="Arial"/>
              </w:rPr>
              <w:t>Inventory, suppliers</w:t>
            </w:r>
          </w:p>
        </w:tc>
        <w:tc>
          <w:tcPr>
            <w:tcW w:w="1522" w:type="dxa"/>
          </w:tcPr>
          <w:p w14:paraId="71046342" w14:textId="77777777" w:rsidR="00A7456E" w:rsidRPr="00285B98" w:rsidRDefault="00770A26" w:rsidP="00285B98">
            <w:pPr>
              <w:spacing w:line="360" w:lineRule="auto"/>
              <w:jc w:val="left"/>
              <w:rPr>
                <w:rFonts w:ascii="Arial" w:hAnsi="Arial" w:cs="Arial"/>
              </w:rPr>
            </w:pPr>
            <w:r w:rsidRPr="00285B98">
              <w:rPr>
                <w:rFonts w:ascii="Arial" w:hAnsi="Arial" w:cs="Arial"/>
              </w:rPr>
              <w:t>Accuracy &gt;95%</w:t>
            </w:r>
          </w:p>
        </w:tc>
        <w:tc>
          <w:tcPr>
            <w:tcW w:w="1866" w:type="dxa"/>
          </w:tcPr>
          <w:p w14:paraId="5060CBF8" w14:textId="77777777" w:rsidR="00A7456E" w:rsidRPr="00285B98" w:rsidRDefault="00770A26" w:rsidP="00285B98">
            <w:pPr>
              <w:spacing w:line="360" w:lineRule="auto"/>
              <w:jc w:val="left"/>
              <w:rPr>
                <w:rFonts w:ascii="Arial" w:hAnsi="Arial" w:cs="Arial"/>
              </w:rPr>
            </w:pPr>
            <w:r w:rsidRPr="00285B98">
              <w:rPr>
                <w:rFonts w:ascii="Arial" w:hAnsi="Arial" w:cs="Arial"/>
              </w:rPr>
              <w:t>RFID, recycling</w:t>
            </w:r>
          </w:p>
        </w:tc>
      </w:tr>
      <w:tr w:rsidR="00A7456E" w:rsidRPr="00285B98" w14:paraId="48638AFE" w14:textId="77777777">
        <w:tc>
          <w:tcPr>
            <w:tcW w:w="1835" w:type="dxa"/>
          </w:tcPr>
          <w:p w14:paraId="6F2DA22F" w14:textId="77777777" w:rsidR="00A7456E" w:rsidRPr="00285B98" w:rsidRDefault="00770A26" w:rsidP="00285B98">
            <w:pPr>
              <w:spacing w:line="360" w:lineRule="auto"/>
              <w:jc w:val="left"/>
              <w:rPr>
                <w:rFonts w:ascii="Arial" w:hAnsi="Arial" w:cs="Arial"/>
              </w:rPr>
            </w:pPr>
            <w:r w:rsidRPr="00285B98">
              <w:rPr>
                <w:rFonts w:ascii="Arial" w:hAnsi="Arial" w:cs="Arial"/>
              </w:rPr>
              <w:t>Learning &amp; Growth</w:t>
            </w:r>
          </w:p>
        </w:tc>
        <w:tc>
          <w:tcPr>
            <w:tcW w:w="1841" w:type="dxa"/>
          </w:tcPr>
          <w:p w14:paraId="44B3DA56" w14:textId="77777777" w:rsidR="00A7456E" w:rsidRPr="00285B98" w:rsidRDefault="00770A26" w:rsidP="00285B98">
            <w:pPr>
              <w:spacing w:line="360" w:lineRule="auto"/>
              <w:jc w:val="left"/>
              <w:rPr>
                <w:rFonts w:ascii="Arial" w:hAnsi="Arial" w:cs="Arial"/>
              </w:rPr>
            </w:pPr>
            <w:r w:rsidRPr="00285B98">
              <w:rPr>
                <w:rFonts w:ascii="Arial" w:hAnsi="Arial" w:cs="Arial"/>
              </w:rPr>
              <w:t>Build skills</w:t>
            </w:r>
          </w:p>
        </w:tc>
        <w:tc>
          <w:tcPr>
            <w:tcW w:w="1952" w:type="dxa"/>
          </w:tcPr>
          <w:p w14:paraId="42CBF96C" w14:textId="77777777" w:rsidR="00A7456E" w:rsidRPr="00285B98" w:rsidRDefault="00770A26" w:rsidP="00285B98">
            <w:pPr>
              <w:spacing w:line="360" w:lineRule="auto"/>
              <w:jc w:val="left"/>
              <w:rPr>
                <w:rFonts w:ascii="Arial" w:hAnsi="Arial" w:cs="Arial"/>
              </w:rPr>
            </w:pPr>
            <w:r w:rsidRPr="00285B98">
              <w:rPr>
                <w:rFonts w:ascii="Arial" w:hAnsi="Arial" w:cs="Arial"/>
              </w:rPr>
              <w:t>Training, engagement</w:t>
            </w:r>
          </w:p>
        </w:tc>
        <w:tc>
          <w:tcPr>
            <w:tcW w:w="1522" w:type="dxa"/>
          </w:tcPr>
          <w:p w14:paraId="262C7875" w14:textId="77777777" w:rsidR="00A7456E" w:rsidRPr="00285B98" w:rsidRDefault="00770A26" w:rsidP="00285B98">
            <w:pPr>
              <w:spacing w:line="360" w:lineRule="auto"/>
              <w:jc w:val="left"/>
              <w:rPr>
                <w:rFonts w:ascii="Arial" w:hAnsi="Arial" w:cs="Arial"/>
              </w:rPr>
            </w:pPr>
            <w:r w:rsidRPr="00285B98">
              <w:rPr>
                <w:rFonts w:ascii="Arial" w:hAnsi="Arial" w:cs="Arial"/>
              </w:rPr>
              <w:t>30 hrs/year</w:t>
            </w:r>
          </w:p>
        </w:tc>
        <w:tc>
          <w:tcPr>
            <w:tcW w:w="1866" w:type="dxa"/>
          </w:tcPr>
          <w:p w14:paraId="1315DA47" w14:textId="77777777" w:rsidR="00A7456E" w:rsidRPr="00285B98" w:rsidRDefault="00770A26" w:rsidP="00285B98">
            <w:pPr>
              <w:spacing w:line="360" w:lineRule="auto"/>
              <w:jc w:val="left"/>
              <w:rPr>
                <w:rFonts w:ascii="Arial" w:hAnsi="Arial" w:cs="Arial"/>
              </w:rPr>
            </w:pPr>
            <w:r w:rsidRPr="00285B98">
              <w:rPr>
                <w:rFonts w:ascii="Arial" w:hAnsi="Arial" w:cs="Arial"/>
              </w:rPr>
              <w:t>Staff development</w:t>
            </w:r>
          </w:p>
        </w:tc>
      </w:tr>
    </w:tbl>
    <w:p w14:paraId="2DD80AC4" w14:textId="77777777" w:rsidR="00A7456E" w:rsidRPr="00285B98" w:rsidRDefault="00770A26" w:rsidP="00285B98">
      <w:pPr>
        <w:jc w:val="center"/>
        <w:rPr>
          <w:rFonts w:ascii="Arial" w:hAnsi="Arial" w:cs="Arial"/>
          <w:b/>
          <w:bCs/>
        </w:rPr>
      </w:pPr>
      <w:r w:rsidRPr="00285B98">
        <w:rPr>
          <w:rFonts w:ascii="Arial" w:hAnsi="Arial" w:cs="Arial"/>
          <w:b/>
          <w:bCs/>
        </w:rPr>
        <w:t>Table 2: H&amp;M Balanced Scorecard</w:t>
      </w:r>
    </w:p>
    <w:p w14:paraId="5421C889" w14:textId="77777777" w:rsidR="00A7456E" w:rsidRPr="00285B98" w:rsidRDefault="00770A26" w:rsidP="00285B98">
      <w:pPr>
        <w:jc w:val="center"/>
        <w:rPr>
          <w:rFonts w:ascii="Arial" w:hAnsi="Arial" w:cs="Arial"/>
        </w:rPr>
      </w:pPr>
      <w:r w:rsidRPr="00285B98">
        <w:rPr>
          <w:rFonts w:ascii="Arial" w:hAnsi="Arial" w:cs="Arial"/>
        </w:rPr>
        <w:t>(Source: Self-Developed)</w:t>
      </w:r>
    </w:p>
    <w:p w14:paraId="2F17069D" w14:textId="77777777" w:rsidR="00A7456E" w:rsidRPr="00285B98" w:rsidRDefault="00770A26" w:rsidP="00285B98">
      <w:pPr>
        <w:rPr>
          <w:rFonts w:ascii="Arial" w:hAnsi="Arial" w:cs="Arial"/>
        </w:rPr>
      </w:pPr>
      <w:r w:rsidRPr="00285B98">
        <w:rPr>
          <w:rFonts w:ascii="Arial" w:hAnsi="Arial" w:cs="Arial"/>
          <w:b/>
          <w:bCs/>
          <w:i/>
          <w:iCs/>
        </w:rPr>
        <w:t xml:space="preserve">Financial Perspective: </w:t>
      </w:r>
      <w:r w:rsidRPr="00285B98">
        <w:rPr>
          <w:rFonts w:ascii="Arial" w:hAnsi="Arial" w:cs="Arial"/>
        </w:rPr>
        <w:t>H&amp;M wants to work towards sustainable profitability, leverage inventory efficiency and digital sales and operational cost management. AI-driven demand forecasting and supply chain optimisation contribute to these goals (Bafna, 2023). Relevant KPIs are operating margin, digital sales growth, and inventory turnover.</w:t>
      </w:r>
    </w:p>
    <w:p w14:paraId="21657C85" w14:textId="77777777" w:rsidR="00A7456E" w:rsidRPr="00285B98" w:rsidRDefault="00770A26" w:rsidP="00285B98">
      <w:pPr>
        <w:rPr>
          <w:rFonts w:ascii="Arial" w:hAnsi="Arial" w:cs="Arial"/>
        </w:rPr>
      </w:pPr>
      <w:r w:rsidRPr="00285B98">
        <w:rPr>
          <w:rFonts w:ascii="Arial" w:hAnsi="Arial" w:cs="Arial"/>
          <w:b/>
          <w:bCs/>
          <w:i/>
          <w:iCs/>
        </w:rPr>
        <w:t>Customer Perspective:</w:t>
      </w:r>
      <w:r w:rsidRPr="00285B98">
        <w:rPr>
          <w:rFonts w:ascii="Arial" w:hAnsi="Arial" w:cs="Arial"/>
        </w:rPr>
        <w:t xml:space="preserve"> Satisfying customers is still crucial for India's competitive fashion market. Rezaei (2025) demonstrated how personalisation enhances the online shopping experience using the power of AI, augmented reality and big data. Some of the important KPIs are customer satisfaction, repeat purchasing rates, Net Promoter Score, and online conversion rate.</w:t>
      </w:r>
    </w:p>
    <w:p w14:paraId="4D66B8BB" w14:textId="77777777" w:rsidR="00A7456E" w:rsidRPr="00285B98" w:rsidRDefault="00770A26" w:rsidP="00285B98">
      <w:pPr>
        <w:rPr>
          <w:rFonts w:ascii="Arial" w:hAnsi="Arial" w:cs="Arial"/>
        </w:rPr>
      </w:pPr>
      <w:r w:rsidRPr="00285B98">
        <w:rPr>
          <w:rFonts w:ascii="Arial" w:hAnsi="Arial" w:cs="Arial"/>
          <w:b/>
          <w:bCs/>
          <w:i/>
          <w:iCs/>
        </w:rPr>
        <w:t>Internal Business Process Perspective:</w:t>
      </w:r>
      <w:r w:rsidRPr="00285B98">
        <w:rPr>
          <w:rFonts w:ascii="Arial" w:hAnsi="Arial" w:cs="Arial"/>
        </w:rPr>
        <w:t xml:space="preserve"> Álvarez (2023) states that RFID technology, supplier collaboration and sustainable production can improve operational efficiency for H&amp;M. Examples of relevant key performance indicators are supplier compliance, inventory accuracy and Order Fulfilment time.</w:t>
      </w:r>
    </w:p>
    <w:p w14:paraId="78C9C389" w14:textId="77777777" w:rsidR="00A7456E" w:rsidRPr="00285B98" w:rsidRDefault="00770A26" w:rsidP="00285B98">
      <w:pPr>
        <w:rPr>
          <w:rFonts w:ascii="Arial" w:hAnsi="Arial" w:cs="Arial"/>
        </w:rPr>
      </w:pPr>
      <w:r w:rsidRPr="00285B98">
        <w:rPr>
          <w:rFonts w:ascii="Arial" w:hAnsi="Arial" w:cs="Arial"/>
          <w:b/>
          <w:bCs/>
          <w:i/>
          <w:iCs/>
        </w:rPr>
        <w:t>Learning and Growth Perspective:</w:t>
      </w:r>
      <w:r w:rsidRPr="00285B98">
        <w:rPr>
          <w:rFonts w:ascii="Arial" w:hAnsi="Arial" w:cs="Arial"/>
        </w:rPr>
        <w:t xml:space="preserve"> It is employee capability and innovation that will keep the business competitive in the long-term. Training employees as a continuous effort is crucial to ensure service quality (Wadia, 2022). Employee engagement, training hours, staff retention and implementation of innovation measures could be listed as KPIs.</w:t>
      </w:r>
    </w:p>
    <w:p w14:paraId="34CBF63F" w14:textId="77777777" w:rsidR="00A7456E" w:rsidRPr="00285B98" w:rsidRDefault="00770A26" w:rsidP="00285B98">
      <w:pPr>
        <w:pStyle w:val="Heading3"/>
        <w:rPr>
          <w:rFonts w:ascii="Arial" w:hAnsi="Arial" w:cs="Arial"/>
        </w:rPr>
      </w:pPr>
      <w:bookmarkStart w:id="30" w:name="_Toc236916738"/>
      <w:r w:rsidRPr="00285B98">
        <w:rPr>
          <w:rFonts w:ascii="Arial" w:hAnsi="Arial" w:cs="Arial"/>
        </w:rPr>
        <w:t>3.3 Summary of Holistic Analysis</w:t>
      </w:r>
      <w:bookmarkEnd w:id="30"/>
    </w:p>
    <w:p w14:paraId="0FB29240" w14:textId="24FB7714" w:rsidR="00A7456E" w:rsidRPr="00285B98" w:rsidRDefault="00EC1062" w:rsidP="00285B98">
      <w:pPr>
        <w:rPr>
          <w:rFonts w:ascii="Arial" w:hAnsi="Arial" w:cs="Arial"/>
        </w:rPr>
      </w:pPr>
      <w:r w:rsidRPr="00285B98">
        <w:rPr>
          <w:rFonts w:ascii="Arial" w:hAnsi="Arial" w:cs="Arial"/>
        </w:rPr>
        <w:t xml:space="preserve">The Balanced Scorecard showed that the financial success of H&amp;M is related to customer satisfaction, efficient operations and ongoing organisational learning. </w:t>
      </w:r>
      <w:r w:rsidR="00770A26" w:rsidRPr="00285B98">
        <w:rPr>
          <w:rFonts w:ascii="Arial" w:hAnsi="Arial" w:cs="Arial"/>
        </w:rPr>
        <w:t xml:space="preserve">Based on the holistic analysis, H&amp;M's competitive capabilities are found to be strong in </w:t>
      </w:r>
      <w:r w:rsidR="00770A26" w:rsidRPr="00285B98">
        <w:rPr>
          <w:rFonts w:ascii="Arial" w:hAnsi="Arial" w:cs="Arial"/>
        </w:rPr>
        <w:lastRenderedPageBreak/>
        <w:t>regards to sustainability, digital transformation and responsible supply chain management. The Balanced Scorecard emphasizes the need for a financial scorecard in conjunction with customer satisfaction, operational excellence, and employee development; CSR initiatives build brand reputation. Nevertheless, rising localisation challenges and competitiveness have made it imperative for H&amp;M to follow a stronger differentiation policy by combining sustainability with innovation through digital.</w:t>
      </w:r>
    </w:p>
    <w:p w14:paraId="50A1600A" w14:textId="77777777" w:rsidR="00A7456E" w:rsidRPr="00285B98" w:rsidRDefault="00A7456E" w:rsidP="00285B98">
      <w:pPr>
        <w:rPr>
          <w:rFonts w:ascii="Arial" w:hAnsi="Arial" w:cs="Arial"/>
        </w:rPr>
      </w:pPr>
    </w:p>
    <w:p w14:paraId="59EE41B6" w14:textId="77777777" w:rsidR="00A7456E" w:rsidRPr="00285B98" w:rsidRDefault="00770A26" w:rsidP="00285B98">
      <w:pPr>
        <w:pStyle w:val="Heading2"/>
        <w:rPr>
          <w:rFonts w:ascii="Arial" w:hAnsi="Arial" w:cs="Arial"/>
        </w:rPr>
      </w:pPr>
      <w:bookmarkStart w:id="31" w:name="_Toc236916739"/>
      <w:r w:rsidRPr="00285B98">
        <w:rPr>
          <w:rFonts w:ascii="Arial" w:hAnsi="Arial" w:cs="Arial"/>
        </w:rPr>
        <w:t>4. Strategic Choices and Implementation</w:t>
      </w:r>
      <w:bookmarkEnd w:id="31"/>
    </w:p>
    <w:p w14:paraId="245BDA68" w14:textId="77777777" w:rsidR="00A7456E" w:rsidRPr="00285B98" w:rsidRDefault="00770A26" w:rsidP="00285B98">
      <w:pPr>
        <w:pStyle w:val="Heading3"/>
        <w:rPr>
          <w:rFonts w:ascii="Arial" w:hAnsi="Arial" w:cs="Arial"/>
        </w:rPr>
      </w:pPr>
      <w:bookmarkStart w:id="32" w:name="_Toc236916740"/>
      <w:r w:rsidRPr="00285B98">
        <w:rPr>
          <w:rFonts w:ascii="Arial" w:hAnsi="Arial" w:cs="Arial"/>
        </w:rPr>
        <w:t>4.1 Business-Level Strategic Choices</w:t>
      </w:r>
      <w:bookmarkEnd w:id="32"/>
    </w:p>
    <w:p w14:paraId="72D681D9" w14:textId="77777777" w:rsidR="00A7456E" w:rsidRPr="00285B98" w:rsidRDefault="00770A26" w:rsidP="00285B98">
      <w:pPr>
        <w:rPr>
          <w:rFonts w:ascii="Arial" w:hAnsi="Arial" w:cs="Arial"/>
        </w:rPr>
      </w:pPr>
      <w:r w:rsidRPr="00285B98">
        <w:rPr>
          <w:rFonts w:ascii="Arial" w:hAnsi="Arial" w:cs="Arial"/>
        </w:rPr>
        <w:t>H&amp;M is in a highly competitive fast fashion business which competes on price, innovation and sustainability. Porter's Generic Strategies indicate that H&amp;M is presently in a hybrid stage, regarding its pricing point to be efficient and affordable, yet its fashion ability regarding the product design. Ullah (2021) asserts that the competitive edge of H&amp;M does not only lie in low prices, but that they manage to balance it with sustainability. Given that global sourcing and economies of scale bode well for cost leadership, this is hard to sustain in the face of growing competition from other Indian brands in the market (López et al., 2022). Differentiation offers a better opportunity for longer-term potential. The main idea of circular economy business is to deliver more value than competition through business model innovation and digitalisation (Ly, 2021). Teece (2022) states that innovation and digital transformation are key for the creation of dynamic capabilities by the multinationals in order to ensure a continuous business cycle. Therefore, H&amp;M needs to reinforce its differentiation strategy in terms of sustainable fashion, product localisation and digital customer experiences. This strategy would allow the company to better address evolving consumer preferences while maintaining a strong competitive position in India's growing denim market.</w:t>
      </w:r>
    </w:p>
    <w:p w14:paraId="2A405945" w14:textId="77777777" w:rsidR="00A7456E" w:rsidRPr="00285B98" w:rsidRDefault="00770A26" w:rsidP="00285B98">
      <w:pPr>
        <w:pStyle w:val="Heading3"/>
        <w:rPr>
          <w:rFonts w:ascii="Arial" w:hAnsi="Arial" w:cs="Arial"/>
        </w:rPr>
      </w:pPr>
      <w:bookmarkStart w:id="33" w:name="_Toc236916741"/>
      <w:r w:rsidRPr="00285B98">
        <w:rPr>
          <w:rFonts w:ascii="Arial" w:hAnsi="Arial" w:cs="Arial"/>
        </w:rPr>
        <w:t>4.2 Evaluation of Strategic Options</w:t>
      </w:r>
      <w:bookmarkEnd w:id="33"/>
    </w:p>
    <w:p w14:paraId="01AD743A" w14:textId="77777777" w:rsidR="00A7456E" w:rsidRPr="00285B98" w:rsidRDefault="00770A26" w:rsidP="00285B98">
      <w:pPr>
        <w:rPr>
          <w:rFonts w:ascii="Arial" w:hAnsi="Arial" w:cs="Arial"/>
        </w:rPr>
      </w:pPr>
      <w:r w:rsidRPr="00285B98">
        <w:rPr>
          <w:rFonts w:ascii="Arial" w:hAnsi="Arial" w:cs="Arial"/>
        </w:rPr>
        <w:t xml:space="preserve">H&amp;M has multiple strategic alternatives, for example, market penetration, product development and differentiation to make a difference and increase its position in the Indian denim market. The Ansoff Matrix helps to assess these options. Market penetration is all about selling more denim items, targeting digital marketing platforms, loyalty programmes and omni-channelization. This is relatively low risk, but there is low potential for sustainable growth, as this segment is highly competitive with rival brands Zara, Levi's and domestic brands (Ullah, 2021). Product development offers </w:t>
      </w:r>
      <w:r w:rsidRPr="00285B98">
        <w:rPr>
          <w:rFonts w:ascii="Arial" w:hAnsi="Arial" w:cs="Arial"/>
        </w:rPr>
        <w:lastRenderedPageBreak/>
        <w:t>more opportunities by launching specific denim collections that cater to Indian consumers. Supply chain flex is the ability to adapt rapidly to consumer preferences, which will aid fast-fashion companies in making fast decisions. Rezaei (2025) states that AI and big data can be used to enhance personalised products and the customer experience. Localised sizes, climate-friendly fabrics and eco denim options would thus better match the Indian consumer and improve customer loyalty. Sustainability, innovation and digital transformation are best realised by applying differentiation strategically. Likewise, Teece (2022) stated that a firm gains a competitive edge with changes in the market environment by inventing dynamic capabilities. H&amp;M thus relies on responsible sourcing, digital retailing and circular fashion as a greater foundation for competitiveness than winning by price competition. For this, a product development strategy with differentiation would be the best strategic choice for H&amp;M.</w:t>
      </w:r>
    </w:p>
    <w:p w14:paraId="76508579" w14:textId="77777777" w:rsidR="00A7456E" w:rsidRPr="00285B98" w:rsidRDefault="00770A26" w:rsidP="00285B98">
      <w:pPr>
        <w:pStyle w:val="Heading3"/>
        <w:rPr>
          <w:rFonts w:ascii="Arial" w:hAnsi="Arial" w:cs="Arial"/>
        </w:rPr>
      </w:pPr>
      <w:bookmarkStart w:id="34" w:name="_Toc236916742"/>
      <w:r w:rsidRPr="00285B98">
        <w:rPr>
          <w:rFonts w:ascii="Arial" w:hAnsi="Arial" w:cs="Arial"/>
        </w:rPr>
        <w:t>4.3 Recommended Strategy</w:t>
      </w:r>
      <w:bookmarkEnd w:id="34"/>
    </w:p>
    <w:p w14:paraId="0A1D59D7" w14:textId="77777777" w:rsidR="00A7456E" w:rsidRPr="00285B98" w:rsidRDefault="00770A26" w:rsidP="00285B98">
      <w:pPr>
        <w:rPr>
          <w:rFonts w:ascii="Arial" w:hAnsi="Arial" w:cs="Arial"/>
        </w:rPr>
      </w:pPr>
      <w:r w:rsidRPr="00285B98">
        <w:rPr>
          <w:rFonts w:ascii="Arial" w:hAnsi="Arial" w:cs="Arial"/>
        </w:rPr>
        <w:t>In the Indian denim market, the strategy will be aligned with three priorities: localisation, sustainability and digital innovation. First, H&amp;M requires to increase the range of Indian men's denims, which should fit on their part, colour and season accordingly. This will address one of the firm's primary weaknesses mentioned in the SWOT analysis, namely limited localisation. Secondly, the competitive advantage must also be sustainability in order to improve the collection of recycled denim, garment recycling programmes and responsible sourcing (Tanha, 2025). These initiatives would enhance H&amp;M's CSR goals in addition to building customer trust. Thirdly, there will be greater investments required in AI-powered recommendations, virtual fitting technologies, and targeted digital marketing strategies. These will enhance customer interactions and drive sales growth online. The campaign also supports H&amp;M's Mission to provide sustainable fashion to all and to enable H&amp;M to have the ability to continue to be an innovator, grower, long-term improver, and not only a price competitor. Furthermore, increased sustainable differentiation will reduce competition among international and domestic fashion brands.</w:t>
      </w:r>
    </w:p>
    <w:p w14:paraId="230C4049" w14:textId="77777777" w:rsidR="00A7456E" w:rsidRPr="00285B98" w:rsidRDefault="00770A26" w:rsidP="00285B98">
      <w:pPr>
        <w:pStyle w:val="Heading3"/>
        <w:rPr>
          <w:rFonts w:ascii="Arial" w:hAnsi="Arial" w:cs="Arial"/>
        </w:rPr>
      </w:pPr>
      <w:bookmarkStart w:id="35" w:name="_Toc236916743"/>
      <w:r w:rsidRPr="00285B98">
        <w:rPr>
          <w:rFonts w:ascii="Arial" w:hAnsi="Arial" w:cs="Arial"/>
        </w:rPr>
        <w:t>4.4 Strategy Implementation</w:t>
      </w:r>
      <w:bookmarkEnd w:id="35"/>
    </w:p>
    <w:p w14:paraId="280AE652" w14:textId="77777777" w:rsidR="00A7456E" w:rsidRPr="00285B98" w:rsidRDefault="00770A26" w:rsidP="00285B98">
      <w:pPr>
        <w:rPr>
          <w:rFonts w:ascii="Arial" w:hAnsi="Arial" w:cs="Arial"/>
        </w:rPr>
      </w:pPr>
      <w:r w:rsidRPr="00285B98">
        <w:rPr>
          <w:rFonts w:ascii="Arial" w:hAnsi="Arial" w:cs="Arial"/>
        </w:rPr>
        <w:t xml:space="preserve">It requires a combination of marketing, operations management, human resources and supply chain management efforts to achieve success. Regarding operations, H&amp;M should have deeper relations with Indian suppliers, increase the localisation of the supplier and reduce the supply chain lead time. It is stated by Álvarez (2023) that AI forecasting and RFID inventory systems should keep optimising stock management </w:t>
      </w:r>
      <w:r w:rsidRPr="00285B98">
        <w:rPr>
          <w:rFonts w:ascii="Arial" w:hAnsi="Arial" w:cs="Arial"/>
        </w:rPr>
        <w:lastRenderedPageBreak/>
        <w:t xml:space="preserve">and product availability. Such actions would lower the risks associated with holding stock, and promote better responsiveness to higher consumer demand. Digital campaigns, social media influencers and loyalty programmes addressing eco-minded shoppers should be used to market sustainable denim collections. Product transparency should also be enhanced and include disclosing information about recycled materials and ethical sourcing, thus deepening a consumer's trust (Galica, 2022). Combined with the skills and abilities of employees, that have to be trained, enhanced and developed continuously in sustainability and digital skills. Wadia (2022) underlines the significance of employee development in the provision of quality and performance of customer services. The success of implementing the clear performance indicators (level of customer satisfaction, </w:t>
      </w:r>
      <w:proofErr w:type="gramStart"/>
      <w:r w:rsidRPr="00285B98">
        <w:rPr>
          <w:rFonts w:ascii="Arial" w:hAnsi="Arial" w:cs="Arial"/>
        </w:rPr>
        <w:t>suppliers</w:t>
      </w:r>
      <w:proofErr w:type="gramEnd"/>
      <w:r w:rsidRPr="00285B98">
        <w:rPr>
          <w:rFonts w:ascii="Arial" w:hAnsi="Arial" w:cs="Arial"/>
        </w:rPr>
        <w:t xml:space="preserve"> compliance, re-using materials and digital sales growth) should be monitored using the Balanced Scorecard.</w:t>
      </w:r>
    </w:p>
    <w:p w14:paraId="45329B4D" w14:textId="77777777" w:rsidR="00A7456E" w:rsidRPr="00285B98" w:rsidRDefault="00770A26" w:rsidP="00285B98">
      <w:pPr>
        <w:pStyle w:val="Heading3"/>
        <w:rPr>
          <w:rFonts w:ascii="Arial" w:hAnsi="Arial" w:cs="Arial"/>
        </w:rPr>
      </w:pPr>
      <w:bookmarkStart w:id="36" w:name="_Toc236916744"/>
      <w:r w:rsidRPr="00285B98">
        <w:rPr>
          <w:rFonts w:ascii="Arial" w:hAnsi="Arial" w:cs="Arial"/>
        </w:rPr>
        <w:t>4.5 Implementation Challenges and Mitigation</w:t>
      </w:r>
      <w:bookmarkEnd w:id="36"/>
    </w:p>
    <w:p w14:paraId="417CA5B3" w14:textId="77777777" w:rsidR="00A7456E" w:rsidRPr="00285B98" w:rsidRDefault="00770A26" w:rsidP="00285B98">
      <w:pPr>
        <w:rPr>
          <w:rFonts w:ascii="Arial" w:hAnsi="Arial" w:cs="Arial"/>
        </w:rPr>
      </w:pPr>
      <w:r w:rsidRPr="00285B98">
        <w:rPr>
          <w:rFonts w:ascii="Arial" w:hAnsi="Arial" w:cs="Arial"/>
        </w:rPr>
        <w:t xml:space="preserve">There may be several factors that would impede implementation. The first way is being up against healthy foreign and local fashion houses that sell fashion products at an affordable price. Apart from the pricing strategies, there are better ways for H&amp;M to fight this, such as a more sustainable product differentiation, better customer experience by digital channels and localised collections. Secondly, there may be interruptions in the supply chain and geographical factors to consider in sourcing and production. A strong supply chain network and digital supply chain monitoring improve operational resilience (López et al., 2022). It is also important to make the use of regional procurement sources a priority so that imports could be further reduced. Third, the very significant risk can also have direct consequences on consumers' confidence. Martin and </w:t>
      </w:r>
      <w:proofErr w:type="spellStart"/>
      <w:r w:rsidRPr="00285B98">
        <w:rPr>
          <w:rFonts w:ascii="Arial" w:hAnsi="Arial" w:cs="Arial"/>
        </w:rPr>
        <w:t>Demren</w:t>
      </w:r>
      <w:proofErr w:type="spellEnd"/>
      <w:r w:rsidRPr="00285B98">
        <w:rPr>
          <w:rFonts w:ascii="Arial" w:hAnsi="Arial" w:cs="Arial"/>
        </w:rPr>
        <w:t xml:space="preserve"> (2024) agreed that the transparency of sustainability reporting is of utmost importance to the stakeholders' trust. H&amp;M therefore has a higher need for independent verification of statements on sustainability and transparency on sourcing, recycling performance and the environmental impacts. Finally, there is ongoing change in consumers' preferences, which means ongoing innovation. The implementation of AI in consumer analytics, customer feedback systems, and market research will enable H&amp;M to remain competitive and responsive to evolving fashion trends.</w:t>
      </w:r>
    </w:p>
    <w:p w14:paraId="65ED9DDD" w14:textId="77777777" w:rsidR="00A7456E" w:rsidRPr="00285B98" w:rsidRDefault="00A7456E" w:rsidP="00285B98">
      <w:pPr>
        <w:rPr>
          <w:rFonts w:ascii="Arial" w:hAnsi="Arial" w:cs="Arial"/>
        </w:rPr>
      </w:pPr>
    </w:p>
    <w:p w14:paraId="67CE1F51" w14:textId="77777777" w:rsidR="00A7456E" w:rsidRPr="00285B98" w:rsidRDefault="00770A26" w:rsidP="00285B98">
      <w:pPr>
        <w:pStyle w:val="Heading2"/>
        <w:rPr>
          <w:rFonts w:ascii="Arial" w:hAnsi="Arial" w:cs="Arial"/>
        </w:rPr>
      </w:pPr>
      <w:bookmarkStart w:id="37" w:name="_Toc236916745"/>
      <w:r w:rsidRPr="00285B98">
        <w:rPr>
          <w:rFonts w:ascii="Arial" w:hAnsi="Arial" w:cs="Arial"/>
        </w:rPr>
        <w:lastRenderedPageBreak/>
        <w:t>5. Conclusion</w:t>
      </w:r>
      <w:bookmarkEnd w:id="37"/>
    </w:p>
    <w:p w14:paraId="6994662D" w14:textId="77777777" w:rsidR="00A7456E" w:rsidRPr="00285B98" w:rsidRDefault="00770A26" w:rsidP="00285B98">
      <w:pPr>
        <w:rPr>
          <w:rFonts w:ascii="Arial" w:hAnsi="Arial" w:cs="Arial"/>
        </w:rPr>
      </w:pPr>
      <w:r w:rsidRPr="00285B98">
        <w:rPr>
          <w:rFonts w:ascii="Arial" w:hAnsi="Arial" w:cs="Arial"/>
        </w:rPr>
        <w:t>The conclusion is that H&amp;M has strong strategic capabilities by leveraging its brand and sustainability efforts and through their digital transformation. Competition in the Indian denim market has increased, which necessitates the firm to build up its differentiation strategy rather than a cost strategy only. Product localisation, sustainable innovation and innovative digital technologies are the most suitable means to improve the competitive advantage. With proper implementation, employee development and clear CSR action, the proposed solution will help H&amp;M build a more loyal customer base, enhance operational efficiency and sustain its growth in the long run in India.</w:t>
      </w:r>
    </w:p>
    <w:p w14:paraId="7D20C0EF" w14:textId="77777777" w:rsidR="00A7456E" w:rsidRPr="00285B98" w:rsidRDefault="00770A26" w:rsidP="00285B98">
      <w:pPr>
        <w:pStyle w:val="Heading1"/>
        <w:rPr>
          <w:rFonts w:ascii="Arial" w:hAnsi="Arial" w:cs="Arial"/>
        </w:rPr>
      </w:pPr>
      <w:bookmarkStart w:id="38" w:name="_Toc236916746"/>
      <w:r w:rsidRPr="00285B98">
        <w:rPr>
          <w:rFonts w:ascii="Arial" w:hAnsi="Arial" w:cs="Arial"/>
        </w:rPr>
        <w:t>Section 2: Reflection</w:t>
      </w:r>
      <w:bookmarkEnd w:id="38"/>
    </w:p>
    <w:p w14:paraId="6C9682F0" w14:textId="77777777" w:rsidR="00A7456E" w:rsidRPr="00285B98" w:rsidRDefault="00770A26" w:rsidP="00285B98">
      <w:pPr>
        <w:jc w:val="center"/>
        <w:rPr>
          <w:rFonts w:ascii="Arial" w:hAnsi="Arial" w:cs="Arial"/>
        </w:rPr>
      </w:pPr>
      <w:r w:rsidRPr="00285B98">
        <w:rPr>
          <w:rFonts w:ascii="Arial" w:hAnsi="Arial" w:cs="Arial"/>
          <w:noProof/>
        </w:rPr>
        <w:drawing>
          <wp:inline distT="114300" distB="114300" distL="114300" distR="114300" wp14:anchorId="0AE82EB2" wp14:editId="08542820">
            <wp:extent cx="3769016" cy="3769016"/>
            <wp:effectExtent l="12700" t="12700" r="12700" b="12700"/>
            <wp:docPr id="188200607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769016" cy="3769016"/>
                    </a:xfrm>
                    <a:prstGeom prst="rect">
                      <a:avLst/>
                    </a:prstGeom>
                    <a:ln w="12700">
                      <a:solidFill>
                        <a:srgbClr val="000000"/>
                      </a:solidFill>
                      <a:prstDash val="solid"/>
                    </a:ln>
                  </pic:spPr>
                </pic:pic>
              </a:graphicData>
            </a:graphic>
          </wp:inline>
        </w:drawing>
      </w:r>
    </w:p>
    <w:p w14:paraId="652A239A" w14:textId="77777777" w:rsidR="00A7456E" w:rsidRPr="00285B98" w:rsidRDefault="00770A26" w:rsidP="00285B98">
      <w:pPr>
        <w:jc w:val="center"/>
        <w:rPr>
          <w:rFonts w:ascii="Arial" w:hAnsi="Arial" w:cs="Arial"/>
          <w:b/>
          <w:bCs/>
        </w:rPr>
      </w:pPr>
      <w:r w:rsidRPr="00285B98">
        <w:rPr>
          <w:rFonts w:ascii="Arial" w:hAnsi="Arial" w:cs="Arial"/>
          <w:b/>
          <w:bCs/>
        </w:rPr>
        <w:t>Figure 4: Gibbs Reflective Cycle</w:t>
      </w:r>
    </w:p>
    <w:p w14:paraId="1CA4B2E0" w14:textId="77777777" w:rsidR="00A7456E" w:rsidRPr="00285B98" w:rsidRDefault="00770A26" w:rsidP="00285B98">
      <w:pPr>
        <w:jc w:val="center"/>
        <w:rPr>
          <w:rFonts w:ascii="Arial" w:hAnsi="Arial" w:cs="Arial"/>
        </w:rPr>
      </w:pPr>
      <w:r w:rsidRPr="00285B98">
        <w:rPr>
          <w:rFonts w:ascii="Arial" w:hAnsi="Arial" w:cs="Arial"/>
        </w:rPr>
        <w:t>(Source: RT, 2026)</w:t>
      </w:r>
    </w:p>
    <w:p w14:paraId="756EEC60" w14:textId="77777777" w:rsidR="00A7456E" w:rsidRPr="00285B98" w:rsidRDefault="00770A26" w:rsidP="00285B98">
      <w:pPr>
        <w:pStyle w:val="Heading2"/>
        <w:rPr>
          <w:rFonts w:ascii="Arial" w:hAnsi="Arial" w:cs="Arial"/>
        </w:rPr>
      </w:pPr>
      <w:bookmarkStart w:id="39" w:name="_Toc236916747"/>
      <w:r w:rsidRPr="00285B98">
        <w:rPr>
          <w:rFonts w:ascii="Arial" w:hAnsi="Arial" w:cs="Arial"/>
        </w:rPr>
        <w:t>1. Description</w:t>
      </w:r>
      <w:bookmarkEnd w:id="39"/>
    </w:p>
    <w:p w14:paraId="3B6F1723" w14:textId="77777777" w:rsidR="00A7456E" w:rsidRPr="00285B98" w:rsidRDefault="00770A26" w:rsidP="00285B98">
      <w:pPr>
        <w:rPr>
          <w:rFonts w:ascii="Arial" w:hAnsi="Arial" w:cs="Arial"/>
        </w:rPr>
      </w:pPr>
      <w:r w:rsidRPr="00285B98">
        <w:rPr>
          <w:rFonts w:ascii="Arial" w:hAnsi="Arial" w:cs="Arial"/>
        </w:rPr>
        <w:t xml:space="preserve">The focus of the assignment was to apply strategic approaches like PESTEL, VRIO, SWOT, Balanced Scorecard and Ansoff Matrix to analyse H&amp;M's CSR and business-level strategic decisions. Academic research and company reports were also used to evaluate the internal capacity, external environment and strategic direction of the company using a critical lens. Evaluating my learning experience and identifying </w:t>
      </w:r>
      <w:r w:rsidRPr="00285B98">
        <w:rPr>
          <w:rFonts w:ascii="Arial" w:hAnsi="Arial" w:cs="Arial"/>
        </w:rPr>
        <w:lastRenderedPageBreak/>
        <w:t>opportunities for future academic and professional growth used Gibbs' Reflective Cycle, which gave a logical and structured approach to the process (Galli and New, 2022).</w:t>
      </w:r>
    </w:p>
    <w:p w14:paraId="2FD761B9" w14:textId="77777777" w:rsidR="00A7456E" w:rsidRPr="00285B98" w:rsidRDefault="00770A26" w:rsidP="00285B98">
      <w:pPr>
        <w:pStyle w:val="Heading2"/>
        <w:rPr>
          <w:rFonts w:ascii="Arial" w:hAnsi="Arial" w:cs="Arial"/>
        </w:rPr>
      </w:pPr>
      <w:bookmarkStart w:id="40" w:name="_Toc236916748"/>
      <w:r w:rsidRPr="00285B98">
        <w:rPr>
          <w:rFonts w:ascii="Arial" w:hAnsi="Arial" w:cs="Arial"/>
        </w:rPr>
        <w:t>2. Feelings</w:t>
      </w:r>
      <w:bookmarkEnd w:id="40"/>
    </w:p>
    <w:p w14:paraId="74CCBF09" w14:textId="77777777" w:rsidR="00A7456E" w:rsidRPr="00285B98" w:rsidRDefault="00770A26" w:rsidP="00285B98">
      <w:pPr>
        <w:rPr>
          <w:rFonts w:ascii="Arial" w:hAnsi="Arial" w:cs="Arial"/>
        </w:rPr>
      </w:pPr>
      <w:r w:rsidRPr="00285B98">
        <w:rPr>
          <w:rFonts w:ascii="Arial" w:hAnsi="Arial" w:cs="Arial"/>
        </w:rPr>
        <w:t>Initially, I was confident using strategic management theories in the assignment and not so sure about using more than one theory in the same framework of analysis. The initial difficulties in accessing academic literature and company publications arose from their diversity, specifically when it entered the sphere of sustainability, competitive edge and digital transformation. On the other hand, as I advanced my course, gaining more confidence and insights into how to apply theory in action to business decisions. My favourite was analysing H&amp;M's sustainability efforts as it illustrated how CSR can affect future competitiveness. Those feelings enlightened me to the fact that the confidence was gradual. As inspired by the ideas of Galli and New (2022), the feelings built upon the research, critical thinking, and continuous evaluation are highlighted using the Gibbs' reflective process.</w:t>
      </w:r>
    </w:p>
    <w:p w14:paraId="6DC9AB63" w14:textId="77777777" w:rsidR="00A7456E" w:rsidRPr="00285B98" w:rsidRDefault="00770A26" w:rsidP="00285B98">
      <w:pPr>
        <w:pStyle w:val="Heading2"/>
        <w:rPr>
          <w:rFonts w:ascii="Arial" w:hAnsi="Arial" w:cs="Arial"/>
        </w:rPr>
      </w:pPr>
      <w:bookmarkStart w:id="41" w:name="_Toc236916749"/>
      <w:r w:rsidRPr="00285B98">
        <w:rPr>
          <w:rFonts w:ascii="Arial" w:hAnsi="Arial" w:cs="Arial"/>
        </w:rPr>
        <w:t>3. Evaluation</w:t>
      </w:r>
      <w:bookmarkEnd w:id="41"/>
    </w:p>
    <w:p w14:paraId="6CC0DD30" w14:textId="77777777" w:rsidR="00A7456E" w:rsidRPr="00285B98" w:rsidRDefault="00770A26" w:rsidP="00285B98">
      <w:pPr>
        <w:rPr>
          <w:rFonts w:ascii="Arial" w:hAnsi="Arial" w:cs="Arial"/>
        </w:rPr>
      </w:pPr>
      <w:r w:rsidRPr="00285B98">
        <w:rPr>
          <w:rFonts w:ascii="Arial" w:hAnsi="Arial" w:cs="Arial"/>
        </w:rPr>
        <w:t>In general, this assignment was a learning opportunity for me as a student and professional. The most important strength that I could report is my ability to combine strategy and frame theoretical work with the evidence of H&amp;M's annual reports and literature in the academic world. This deepened my knowledge about the relationship of sustainability, digitalisation and competitive strategy in international companies. In addition, using several sources to find information allowed me to improve my skills in information analysis and referencing. However, I faced challenges in being critical of a lot of information and choosing just the most pertinent information without making myself a description of it. Sometimes, it was hard to reconcile the business information and scholarly research. Nevertheless, by constant reflection, I enhanced my critical analysis. Similarly, using reflective practice with feedback can improve the ability of students to critically assess their learning, as I did during this task (Pieper et al., 2021).</w:t>
      </w:r>
    </w:p>
    <w:p w14:paraId="3DF26DC1" w14:textId="77777777" w:rsidR="00A7456E" w:rsidRPr="00285B98" w:rsidRDefault="00770A26" w:rsidP="00285B98">
      <w:pPr>
        <w:pStyle w:val="Heading2"/>
        <w:rPr>
          <w:rFonts w:ascii="Arial" w:hAnsi="Arial" w:cs="Arial"/>
        </w:rPr>
      </w:pPr>
      <w:bookmarkStart w:id="42" w:name="_Toc236916750"/>
      <w:r w:rsidRPr="00285B98">
        <w:rPr>
          <w:rFonts w:ascii="Arial" w:hAnsi="Arial" w:cs="Arial"/>
        </w:rPr>
        <w:t>4. Analysis</w:t>
      </w:r>
      <w:bookmarkEnd w:id="42"/>
    </w:p>
    <w:p w14:paraId="18694D92" w14:textId="77777777" w:rsidR="00A7456E" w:rsidRPr="00285B98" w:rsidRDefault="00770A26" w:rsidP="00285B98">
      <w:pPr>
        <w:rPr>
          <w:rFonts w:ascii="Arial" w:hAnsi="Arial" w:cs="Arial"/>
        </w:rPr>
      </w:pPr>
      <w:r w:rsidRPr="00285B98">
        <w:rPr>
          <w:rFonts w:ascii="Arial" w:hAnsi="Arial" w:cs="Arial"/>
        </w:rPr>
        <w:t xml:space="preserve">This report has enhanced my skills and knowledge of strategic management and the application of business theories appreciatively. I found out that it is important for organisations to take into account both the resource and the market conditions when making a strategic decision. Based on the analysis of H&amp;M, sustainable competitive advantage is not just about acting efficiently; it is about being inventive, managing </w:t>
      </w:r>
      <w:r w:rsidRPr="00285B98">
        <w:rPr>
          <w:rFonts w:ascii="Arial" w:hAnsi="Arial" w:cs="Arial"/>
        </w:rPr>
        <w:lastRenderedPageBreak/>
        <w:t xml:space="preserve">stakeholders and being responsible in the eyes of the business. I also improved my transferable skills through the reflective process, such as critical thinking, problem solving, academic writing and evidence-based decision making. Mello and </w:t>
      </w:r>
      <w:proofErr w:type="spellStart"/>
      <w:r w:rsidRPr="00285B98">
        <w:rPr>
          <w:rFonts w:ascii="Arial" w:hAnsi="Arial" w:cs="Arial"/>
        </w:rPr>
        <w:t>Wattret</w:t>
      </w:r>
      <w:proofErr w:type="spellEnd"/>
      <w:r w:rsidRPr="00285B98">
        <w:rPr>
          <w:rFonts w:ascii="Arial" w:hAnsi="Arial" w:cs="Arial"/>
        </w:rPr>
        <w:t xml:space="preserve"> (2021) cited studies that support the use of structured reflection to build transferable skills and improve learning outcomes as well as future job prospects. This assignment enhanced my securing of business information, analyse other options in strategic decision-making, and confidently give solutions and practical recommendations based on academic evidence. Additionally, composing this reflection helped me reflect on my communication and analytical skills healthily. Furthermore, Ahmadpour et al. (2025) claimed that reflective writing based on Gibbs' model fosters deeper self-assessment, promotes understanding, and boosts communication and empathy skills. Positive thinking about who I am and what I'm good at and bad at helped me to understand that I need to work on some things and learn more about others.</w:t>
      </w:r>
    </w:p>
    <w:p w14:paraId="1AD1A652" w14:textId="77777777" w:rsidR="00A7456E" w:rsidRPr="00285B98" w:rsidRDefault="00770A26" w:rsidP="00285B98">
      <w:pPr>
        <w:pStyle w:val="Heading2"/>
        <w:rPr>
          <w:rFonts w:ascii="Arial" w:hAnsi="Arial" w:cs="Arial"/>
        </w:rPr>
      </w:pPr>
      <w:bookmarkStart w:id="43" w:name="_Toc236916751"/>
      <w:r w:rsidRPr="00285B98">
        <w:rPr>
          <w:rFonts w:ascii="Arial" w:hAnsi="Arial" w:cs="Arial"/>
        </w:rPr>
        <w:t>5. Conclusion</w:t>
      </w:r>
      <w:bookmarkEnd w:id="43"/>
    </w:p>
    <w:p w14:paraId="77E647D1" w14:textId="77777777" w:rsidR="00A7456E" w:rsidRPr="00285B98" w:rsidRDefault="00770A26" w:rsidP="00285B98">
      <w:pPr>
        <w:rPr>
          <w:rFonts w:ascii="Arial" w:hAnsi="Arial" w:cs="Arial"/>
        </w:rPr>
      </w:pPr>
      <w:r w:rsidRPr="00285B98">
        <w:rPr>
          <w:rFonts w:ascii="Arial" w:hAnsi="Arial" w:cs="Arial"/>
        </w:rPr>
        <w:t>It has helped me to strengthen not only my theoretical knowledge of strategic management but also my practical knowledge. I have learned how organisations like H&amp;M embed sustainability, digital transformation, and competition to find success in the long-term. As inspired by Ocampo et al. (2025), the most significant thing was that I realised that it is necessary to critique rather than compare business functions with the view to conducting effective strategic analysis. The focus was also on structured self-assessment as an element to enhance students' learning outcomes and professional skills. Using Gibbs' Reflective Cycle, I realized that my strengths were evident and I knew I needed to develop stronger communication skills and my ability to ask questions and listen to others.</w:t>
      </w:r>
    </w:p>
    <w:p w14:paraId="585E0753" w14:textId="77777777" w:rsidR="00A7456E" w:rsidRPr="00285B98" w:rsidRDefault="00770A26" w:rsidP="00285B98">
      <w:pPr>
        <w:pStyle w:val="Heading2"/>
        <w:rPr>
          <w:rFonts w:ascii="Arial" w:hAnsi="Arial" w:cs="Arial"/>
        </w:rPr>
      </w:pPr>
      <w:bookmarkStart w:id="44" w:name="_Toc236916752"/>
      <w:r w:rsidRPr="00285B98">
        <w:rPr>
          <w:rFonts w:ascii="Arial" w:hAnsi="Arial" w:cs="Arial"/>
        </w:rPr>
        <w:t>6. Action Plan</w:t>
      </w:r>
      <w:bookmarkEnd w:id="44"/>
    </w:p>
    <w:p w14:paraId="2A4BD24C" w14:textId="77777777" w:rsidR="00A7456E" w:rsidRPr="00285B98" w:rsidRDefault="00770A26" w:rsidP="00285B98">
      <w:pPr>
        <w:rPr>
          <w:rFonts w:ascii="Arial" w:hAnsi="Arial" w:cs="Arial"/>
        </w:rPr>
      </w:pPr>
      <w:r w:rsidRPr="00285B98">
        <w:rPr>
          <w:rFonts w:ascii="Arial" w:hAnsi="Arial" w:cs="Arial"/>
        </w:rPr>
        <w:t xml:space="preserve">I will take a number of steps to further develop my strategic management skills. Therefore, I will enhance critical analysis skills by reading more strategic management journals which are peer-reviewed and by practising applying business models to different industries. Second, it will help me to improve my academic writing skills because feedback has been recognised as improving reflective learning and analytical thinking (Pieper et al. 2021). Thirdly, I will develop the capability to use business intelligence tools, like Power BI and advanced Excel, and develop evidence-based decision-making. Lastly, as part of ongoing professional development and to track my development during future academic projects, I will extend the use of Gibbs' Reflective </w:t>
      </w:r>
      <w:r w:rsidRPr="00285B98">
        <w:rPr>
          <w:rFonts w:ascii="Arial" w:hAnsi="Arial" w:cs="Arial"/>
        </w:rPr>
        <w:lastRenderedPageBreak/>
        <w:t>Cycle. I want to be a better strategic management specialist, one who can think through and make decisions that are ethical and sustainable for my business in the future through these actions.</w:t>
      </w:r>
      <w:r w:rsidRPr="00285B98">
        <w:rPr>
          <w:rFonts w:ascii="Arial" w:hAnsi="Arial" w:cs="Arial"/>
        </w:rPr>
        <w:br w:type="page"/>
      </w:r>
    </w:p>
    <w:p w14:paraId="39CF6A9A" w14:textId="77777777" w:rsidR="00A7456E" w:rsidRPr="00285B98" w:rsidRDefault="00770A26" w:rsidP="00285B98">
      <w:pPr>
        <w:pStyle w:val="Heading1"/>
        <w:rPr>
          <w:rFonts w:ascii="Arial" w:hAnsi="Arial" w:cs="Arial"/>
        </w:rPr>
      </w:pPr>
      <w:bookmarkStart w:id="45" w:name="_Toc236916753"/>
      <w:r w:rsidRPr="00285B98">
        <w:rPr>
          <w:rFonts w:ascii="Arial" w:hAnsi="Arial" w:cs="Arial"/>
        </w:rPr>
        <w:lastRenderedPageBreak/>
        <w:t>References</w:t>
      </w:r>
      <w:bookmarkEnd w:id="45"/>
    </w:p>
    <w:p w14:paraId="2152E429"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Ahmadpour, N., Shariati, A. and Moghadam, M.P., (2025). Effect of narrative writing based on Gibbs’ reflective model on the empathy and communication skills of nursing students. </w:t>
      </w:r>
      <w:r w:rsidRPr="00285B98">
        <w:rPr>
          <w:rFonts w:ascii="Arial" w:hAnsi="Arial" w:cs="Arial"/>
          <w:i/>
          <w:iCs/>
          <w:color w:val="222222"/>
          <w:highlight w:val="white"/>
        </w:rPr>
        <w:t>BMC medical education</w:t>
      </w:r>
      <w:r w:rsidRPr="00285B98">
        <w:rPr>
          <w:rFonts w:ascii="Arial" w:hAnsi="Arial" w:cs="Arial"/>
          <w:color w:val="222222"/>
          <w:highlight w:val="white"/>
        </w:rPr>
        <w:t>, </w:t>
      </w:r>
      <w:r w:rsidRPr="00285B98">
        <w:rPr>
          <w:rFonts w:ascii="Arial" w:hAnsi="Arial" w:cs="Arial"/>
          <w:i/>
          <w:iCs/>
          <w:color w:val="222222"/>
          <w:highlight w:val="white"/>
        </w:rPr>
        <w:t>25</w:t>
      </w:r>
      <w:r w:rsidRPr="00285B98">
        <w:rPr>
          <w:rFonts w:ascii="Arial" w:hAnsi="Arial" w:cs="Arial"/>
          <w:color w:val="222222"/>
          <w:highlight w:val="white"/>
        </w:rPr>
        <w:t xml:space="preserve">(1), p.10. </w:t>
      </w:r>
      <w:hyperlink r:id="rId13">
        <w:r w:rsidRPr="00285B98">
          <w:rPr>
            <w:rFonts w:ascii="Arial" w:hAnsi="Arial" w:cs="Arial"/>
            <w:color w:val="0000FF"/>
            <w:highlight w:val="white"/>
            <w:u w:val="single"/>
          </w:rPr>
          <w:t>https://link.springer.com/article/10.1186/s12909-024-06593-7</w:t>
        </w:r>
      </w:hyperlink>
    </w:p>
    <w:p w14:paraId="0407BEE2" w14:textId="77777777" w:rsidR="00D40A46" w:rsidRPr="00285B98" w:rsidRDefault="00D40A46" w:rsidP="00285B98">
      <w:pPr>
        <w:spacing w:after="240"/>
        <w:rPr>
          <w:rFonts w:ascii="Arial" w:hAnsi="Arial" w:cs="Arial"/>
        </w:rPr>
      </w:pPr>
      <w:r w:rsidRPr="00285B98">
        <w:rPr>
          <w:rFonts w:ascii="Arial" w:hAnsi="Arial" w:cs="Arial"/>
        </w:rPr>
        <w:t xml:space="preserve">Akther, R., (2025). The Corporate Social Responsibility Strategies in Fashion Industry: Case Company H&amp;M. </w:t>
      </w:r>
    </w:p>
    <w:p w14:paraId="38328A3E" w14:textId="77777777" w:rsidR="00D40A46" w:rsidRPr="00285B98" w:rsidRDefault="00D40A46" w:rsidP="00285B98">
      <w:pPr>
        <w:spacing w:after="240"/>
        <w:rPr>
          <w:rFonts w:ascii="Arial" w:hAnsi="Arial" w:cs="Arial"/>
        </w:rPr>
      </w:pPr>
      <w:proofErr w:type="spellStart"/>
      <w:r w:rsidRPr="00285B98">
        <w:rPr>
          <w:rFonts w:ascii="Arial" w:hAnsi="Arial" w:cs="Arial"/>
        </w:rPr>
        <w:t>Alifia</w:t>
      </w:r>
      <w:proofErr w:type="spellEnd"/>
      <w:r w:rsidRPr="00285B98">
        <w:rPr>
          <w:rFonts w:ascii="Arial" w:hAnsi="Arial" w:cs="Arial"/>
        </w:rPr>
        <w:t xml:space="preserve">, S. and </w:t>
      </w:r>
      <w:proofErr w:type="spellStart"/>
      <w:r w:rsidRPr="00285B98">
        <w:rPr>
          <w:rFonts w:ascii="Arial" w:hAnsi="Arial" w:cs="Arial"/>
        </w:rPr>
        <w:t>Dalimunthe</w:t>
      </w:r>
      <w:proofErr w:type="spellEnd"/>
      <w:r w:rsidRPr="00285B98">
        <w:rPr>
          <w:rFonts w:ascii="Arial" w:hAnsi="Arial" w:cs="Arial"/>
        </w:rPr>
        <w:t xml:space="preserve">, G.P., (2024). Operationalisation of Internal Analysis Using </w:t>
      </w:r>
      <w:proofErr w:type="gramStart"/>
      <w:r w:rsidRPr="00285B98">
        <w:rPr>
          <w:rFonts w:ascii="Arial" w:hAnsi="Arial" w:cs="Arial"/>
        </w:rPr>
        <w:t>The</w:t>
      </w:r>
      <w:proofErr w:type="gramEnd"/>
      <w:r w:rsidRPr="00285B98">
        <w:rPr>
          <w:rFonts w:ascii="Arial" w:hAnsi="Arial" w:cs="Arial"/>
        </w:rPr>
        <w:t xml:space="preserve"> </w:t>
      </w:r>
      <w:proofErr w:type="spellStart"/>
      <w:r w:rsidRPr="00285B98">
        <w:rPr>
          <w:rFonts w:ascii="Arial" w:hAnsi="Arial" w:cs="Arial"/>
        </w:rPr>
        <w:t>Vrio</w:t>
      </w:r>
      <w:proofErr w:type="spellEnd"/>
      <w:r w:rsidRPr="00285B98">
        <w:rPr>
          <w:rFonts w:ascii="Arial" w:hAnsi="Arial" w:cs="Arial"/>
        </w:rPr>
        <w:t xml:space="preserve"> Framework: Assessing Resource and Capability Management in A Bandung-Based Coffee Business (Case Study: Kopi </w:t>
      </w:r>
      <w:proofErr w:type="spellStart"/>
      <w:r w:rsidRPr="00285B98">
        <w:rPr>
          <w:rFonts w:ascii="Arial" w:hAnsi="Arial" w:cs="Arial"/>
        </w:rPr>
        <w:t>Anjis</w:t>
      </w:r>
      <w:proofErr w:type="spellEnd"/>
      <w:r w:rsidRPr="00285B98">
        <w:rPr>
          <w:rFonts w:ascii="Arial" w:hAnsi="Arial" w:cs="Arial"/>
        </w:rPr>
        <w:t xml:space="preserve">). </w:t>
      </w:r>
      <w:r w:rsidRPr="00285B98">
        <w:rPr>
          <w:rFonts w:ascii="Arial" w:hAnsi="Arial" w:cs="Arial"/>
          <w:i/>
          <w:iCs/>
        </w:rPr>
        <w:t>International Journal of Economics and Management Research</w:t>
      </w:r>
      <w:r w:rsidRPr="00285B98">
        <w:rPr>
          <w:rFonts w:ascii="Arial" w:hAnsi="Arial" w:cs="Arial"/>
        </w:rPr>
        <w:t xml:space="preserve">, </w:t>
      </w:r>
      <w:r w:rsidRPr="00285B98">
        <w:rPr>
          <w:rFonts w:ascii="Arial" w:hAnsi="Arial" w:cs="Arial"/>
          <w:i/>
          <w:iCs/>
        </w:rPr>
        <w:t>3</w:t>
      </w:r>
      <w:r w:rsidRPr="00285B98">
        <w:rPr>
          <w:rFonts w:ascii="Arial" w:hAnsi="Arial" w:cs="Arial"/>
        </w:rPr>
        <w:t xml:space="preserve">(3), pp.286-296. </w:t>
      </w:r>
      <w:hyperlink r:id="rId14">
        <w:r w:rsidRPr="00285B98">
          <w:rPr>
            <w:rFonts w:ascii="Arial" w:hAnsi="Arial" w:cs="Arial"/>
            <w:color w:val="1155CC"/>
            <w:u w:val="single"/>
          </w:rPr>
          <w:t>https://www.researchgate.net/publication/392186306_Operationalisation_of_Internal_Analysis_Using_The_Vrio_Framework_Assessing_Resource_and_Capability_Management_in_A_Bandung-Based_Coffee_Business_Case_Study_Kopi_Anjis</w:t>
        </w:r>
      </w:hyperlink>
      <w:r w:rsidRPr="00285B98">
        <w:rPr>
          <w:rFonts w:ascii="Arial" w:hAnsi="Arial" w:cs="Arial"/>
        </w:rPr>
        <w:t xml:space="preserve"> </w:t>
      </w:r>
    </w:p>
    <w:p w14:paraId="05EE3176"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Álvarez, C.C., (2023). Study Research: Technology, Supply Chain and sustainability in Fast Fashion Companies Case of Zara, H&amp;M and Benetton. </w:t>
      </w:r>
      <w:hyperlink r:id="rId15">
        <w:r w:rsidRPr="00285B98">
          <w:rPr>
            <w:rFonts w:ascii="Arial" w:hAnsi="Arial" w:cs="Arial"/>
            <w:color w:val="0000FF"/>
            <w:highlight w:val="white"/>
            <w:u w:val="single"/>
          </w:rPr>
          <w:t>https://www.researchgate.net/profile/Carlota-Corzo/publication/377535441_Technology_Supply_Chain_and_sustainability_in_Fast_Fashion_Companies_Case_of_Zara_HM_and_Benetton/links/65ab94aef323f74ff1dd69b5/Technology-Supply-Chain-and-sustainability-in-Fast-Fashion-Companies-Case-of-Zara-H-M-and-Benetton.pdf</w:t>
        </w:r>
      </w:hyperlink>
    </w:p>
    <w:p w14:paraId="1DEC338B" w14:textId="26EE51D7" w:rsidR="00D40A46" w:rsidRPr="00285B98" w:rsidRDefault="00D40A46" w:rsidP="00285B98">
      <w:pPr>
        <w:spacing w:after="240"/>
        <w:rPr>
          <w:rFonts w:ascii="Arial" w:hAnsi="Arial" w:cs="Arial"/>
          <w:color w:val="0000FF"/>
          <w:u w:val="single"/>
        </w:rPr>
      </w:pPr>
      <w:r w:rsidRPr="00285B98">
        <w:rPr>
          <w:rFonts w:ascii="Arial" w:hAnsi="Arial" w:cs="Arial"/>
          <w:color w:val="222222"/>
          <w:highlight w:val="white"/>
        </w:rPr>
        <w:t>Bafna, A., (2023). From Design to Distribution, Supply Chain Strategies in the Fast Fashion Industry: Insights from H&amp;M, Benetton, and Zara. </w:t>
      </w:r>
      <w:r w:rsidRPr="00285B98">
        <w:rPr>
          <w:rFonts w:ascii="Arial" w:hAnsi="Arial" w:cs="Arial"/>
          <w:i/>
          <w:iCs/>
          <w:color w:val="222222"/>
          <w:highlight w:val="white"/>
        </w:rPr>
        <w:t>Supply Chain Strategies in the Fast Fashion Industry: Insights from H&amp;M, Benetton, and Zara (June 21, (2023))</w:t>
      </w:r>
      <w:r w:rsidRPr="00285B98">
        <w:rPr>
          <w:rFonts w:ascii="Arial" w:hAnsi="Arial" w:cs="Arial"/>
          <w:color w:val="222222"/>
          <w:highlight w:val="white"/>
        </w:rPr>
        <w:t xml:space="preserve">. </w:t>
      </w:r>
      <w:hyperlink r:id="rId16">
        <w:r w:rsidRPr="00285B98">
          <w:rPr>
            <w:rFonts w:ascii="Arial" w:hAnsi="Arial" w:cs="Arial"/>
            <w:color w:val="0000FF"/>
            <w:highlight w:val="white"/>
            <w:u w:val="single"/>
          </w:rPr>
          <w:t>https://papers.ssrn.com/sol3/papers.cfm?abstract_id=5188006</w:t>
        </w:r>
      </w:hyperlink>
    </w:p>
    <w:p w14:paraId="1FC6616D" w14:textId="2EC5A90A" w:rsidR="00D40A46" w:rsidRPr="00285B98" w:rsidRDefault="00D40A46" w:rsidP="00285B98">
      <w:pPr>
        <w:spacing w:after="240"/>
        <w:rPr>
          <w:rFonts w:ascii="Arial" w:hAnsi="Arial" w:cs="Arial"/>
        </w:rPr>
      </w:pPr>
      <w:r w:rsidRPr="00285B98">
        <w:rPr>
          <w:rFonts w:ascii="Arial" w:hAnsi="Arial" w:cs="Arial"/>
        </w:rPr>
        <w:t xml:space="preserve">BK, M., Gowda S, S., </w:t>
      </w:r>
      <w:proofErr w:type="spellStart"/>
      <w:r w:rsidRPr="00285B98">
        <w:rPr>
          <w:rFonts w:ascii="Arial" w:hAnsi="Arial" w:cs="Arial"/>
        </w:rPr>
        <w:t>Nuggehalli</w:t>
      </w:r>
      <w:proofErr w:type="spellEnd"/>
      <w:r w:rsidRPr="00285B98">
        <w:rPr>
          <w:rFonts w:ascii="Arial" w:hAnsi="Arial" w:cs="Arial"/>
        </w:rPr>
        <w:t xml:space="preserve"> Subramanya, S. and KU, N.G., (2026). </w:t>
      </w:r>
      <w:proofErr w:type="spellStart"/>
      <w:r w:rsidRPr="00285B98">
        <w:rPr>
          <w:rFonts w:ascii="Arial" w:hAnsi="Arial" w:cs="Arial"/>
        </w:rPr>
        <w:t>Labeling</w:t>
      </w:r>
      <w:proofErr w:type="spellEnd"/>
      <w:r w:rsidRPr="00285B98">
        <w:rPr>
          <w:rFonts w:ascii="Arial" w:hAnsi="Arial" w:cs="Arial"/>
        </w:rPr>
        <w:t xml:space="preserve"> the truth: how India and the US govern cosmetic advertising and consumer protection. </w:t>
      </w:r>
      <w:r w:rsidRPr="00285B98">
        <w:rPr>
          <w:rFonts w:ascii="Arial" w:hAnsi="Arial" w:cs="Arial"/>
          <w:i/>
          <w:iCs/>
        </w:rPr>
        <w:t>International Journal of Law and Management,</w:t>
      </w:r>
      <w:r w:rsidRPr="00285B98">
        <w:rPr>
          <w:rFonts w:ascii="Arial" w:hAnsi="Arial" w:cs="Arial"/>
        </w:rPr>
        <w:t xml:space="preserve"> pp.1-20. </w:t>
      </w:r>
      <w:hyperlink r:id="rId17" w:history="1">
        <w:r w:rsidRPr="00285B98">
          <w:rPr>
            <w:rStyle w:val="Hyperlink"/>
            <w:rFonts w:ascii="Arial" w:hAnsi="Arial" w:cs="Arial"/>
          </w:rPr>
          <w:t>https://www.emerald.com/ijlma/article/doi/10.1108/IJLMA-10-2025-0432/1381783</w:t>
        </w:r>
      </w:hyperlink>
      <w:r w:rsidRPr="00285B98">
        <w:rPr>
          <w:rFonts w:ascii="Arial" w:hAnsi="Arial" w:cs="Arial"/>
        </w:rPr>
        <w:t xml:space="preserve"> </w:t>
      </w:r>
    </w:p>
    <w:p w14:paraId="09820D67" w14:textId="77777777" w:rsidR="00D40A46" w:rsidRPr="00285B98" w:rsidRDefault="00D40A46" w:rsidP="00285B98">
      <w:pPr>
        <w:spacing w:after="240"/>
        <w:rPr>
          <w:rFonts w:ascii="Arial" w:hAnsi="Arial" w:cs="Arial"/>
        </w:rPr>
      </w:pPr>
      <w:r w:rsidRPr="00285B98">
        <w:rPr>
          <w:rFonts w:ascii="Arial" w:hAnsi="Arial" w:cs="Arial"/>
          <w:color w:val="222222"/>
        </w:rPr>
        <w:lastRenderedPageBreak/>
        <w:t xml:space="preserve">Dutta, S. and </w:t>
      </w:r>
      <w:proofErr w:type="spellStart"/>
      <w:r w:rsidRPr="00285B98">
        <w:rPr>
          <w:rFonts w:ascii="Arial" w:hAnsi="Arial" w:cs="Arial"/>
          <w:color w:val="222222"/>
        </w:rPr>
        <w:t>Sandhane</w:t>
      </w:r>
      <w:proofErr w:type="spellEnd"/>
      <w:r w:rsidRPr="00285B98">
        <w:rPr>
          <w:rFonts w:ascii="Arial" w:hAnsi="Arial" w:cs="Arial"/>
          <w:color w:val="222222"/>
        </w:rPr>
        <w:t xml:space="preserve">, R., (2022). Digital transformation in retail industry. </w:t>
      </w:r>
      <w:r w:rsidRPr="00285B98">
        <w:rPr>
          <w:rFonts w:ascii="Arial" w:hAnsi="Arial" w:cs="Arial"/>
          <w:i/>
          <w:iCs/>
          <w:color w:val="222222"/>
        </w:rPr>
        <w:t>Cardiometry</w:t>
      </w:r>
      <w:r w:rsidRPr="00285B98">
        <w:rPr>
          <w:rFonts w:ascii="Arial" w:hAnsi="Arial" w:cs="Arial"/>
          <w:color w:val="222222"/>
        </w:rPr>
        <w:t>, (24), pp.859-866.</w:t>
      </w:r>
      <w:r w:rsidRPr="00285B98">
        <w:rPr>
          <w:rFonts w:ascii="Arial" w:hAnsi="Arial" w:cs="Arial"/>
        </w:rPr>
        <w:t xml:space="preserve"> </w:t>
      </w:r>
      <w:hyperlink r:id="rId18">
        <w:r w:rsidRPr="00285B98">
          <w:rPr>
            <w:rFonts w:ascii="Arial" w:hAnsi="Arial" w:cs="Arial"/>
            <w:color w:val="1155CC"/>
            <w:u w:val="single"/>
          </w:rPr>
          <w:t>https://search.proquest.com/openview/1de73525441f90865df5205a1444c58d/1?pq-origsite=gscholar&amp;cbl=2045095</w:t>
        </w:r>
      </w:hyperlink>
      <w:r w:rsidRPr="00285B98">
        <w:rPr>
          <w:rFonts w:ascii="Arial" w:hAnsi="Arial" w:cs="Arial"/>
        </w:rPr>
        <w:t xml:space="preserve"> </w:t>
      </w:r>
    </w:p>
    <w:p w14:paraId="5D48DAD8" w14:textId="77777777" w:rsidR="00D40A46" w:rsidRPr="00285B98" w:rsidRDefault="00D40A46" w:rsidP="00285B98">
      <w:pPr>
        <w:spacing w:after="240"/>
        <w:rPr>
          <w:rFonts w:ascii="Arial" w:hAnsi="Arial" w:cs="Arial"/>
        </w:rPr>
      </w:pPr>
      <w:r w:rsidRPr="00285B98">
        <w:rPr>
          <w:rFonts w:ascii="Arial" w:hAnsi="Arial" w:cs="Arial"/>
        </w:rPr>
        <w:t>Fortune India, (2026). ‘</w:t>
      </w:r>
      <w:r w:rsidRPr="00285B98">
        <w:rPr>
          <w:rFonts w:ascii="Arial" w:hAnsi="Arial" w:cs="Arial"/>
          <w:i/>
          <w:iCs/>
        </w:rPr>
        <w:t>H&amp;M’s India makeover: revamps inventory with Indian seasonal styles and vibrant colours’, Fortune India, 16 July</w:t>
      </w:r>
      <w:r w:rsidRPr="00285B98">
        <w:rPr>
          <w:rFonts w:ascii="Arial" w:hAnsi="Arial" w:cs="Arial"/>
        </w:rPr>
        <w:t xml:space="preserve">. Available at: </w:t>
      </w:r>
      <w:hyperlink r:id="rId19">
        <w:r w:rsidRPr="00285B98">
          <w:rPr>
            <w:rFonts w:ascii="Arial" w:hAnsi="Arial" w:cs="Arial"/>
            <w:color w:val="0000FF"/>
            <w:u w:val="single"/>
          </w:rPr>
          <w:t>https://www.fortuneindia.com/business-news/hms-india-makeover-revamps-inventory-with-indian-seasonal-styles-and-vibrant-colours/127014</w:t>
        </w:r>
      </w:hyperlink>
      <w:r w:rsidRPr="00285B98">
        <w:rPr>
          <w:rFonts w:ascii="Arial" w:hAnsi="Arial" w:cs="Arial"/>
        </w:rPr>
        <w:t xml:space="preserve"> [Accessed on 01.08.2026].</w:t>
      </w:r>
    </w:p>
    <w:p w14:paraId="4F0073AC"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Galica, J., (2022). Corporate Social Responsibility (CSR) as an image building tool in fast-fashion industry on the example of H&amp;M Group. </w:t>
      </w:r>
      <w:hyperlink r:id="rId20">
        <w:r w:rsidRPr="00285B98">
          <w:rPr>
            <w:rFonts w:ascii="Arial" w:hAnsi="Arial" w:cs="Arial"/>
            <w:color w:val="0000FF"/>
            <w:highlight w:val="white"/>
            <w:u w:val="single"/>
          </w:rPr>
          <w:t>https://dspace.wsb-nlu.edu.pl/items/57a06a43-77e4-4c49-b8d2-04f3bf522cd4</w:t>
        </w:r>
      </w:hyperlink>
    </w:p>
    <w:p w14:paraId="5F627A34"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Galli, F. and New, K.J., (2022). Gibbs’ cycle review. Emotions as a part of the cycle. </w:t>
      </w:r>
      <w:r w:rsidRPr="00285B98">
        <w:rPr>
          <w:rFonts w:ascii="Arial" w:hAnsi="Arial" w:cs="Arial"/>
          <w:i/>
          <w:iCs/>
          <w:color w:val="222222"/>
          <w:highlight w:val="white"/>
        </w:rPr>
        <w:t xml:space="preserve">E-Motion: Revista de </w:t>
      </w:r>
      <w:proofErr w:type="spellStart"/>
      <w:r w:rsidRPr="00285B98">
        <w:rPr>
          <w:rFonts w:ascii="Arial" w:hAnsi="Arial" w:cs="Arial"/>
          <w:i/>
          <w:iCs/>
          <w:color w:val="222222"/>
          <w:highlight w:val="white"/>
        </w:rPr>
        <w:t>Educación</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Motricidad</w:t>
      </w:r>
      <w:proofErr w:type="spellEnd"/>
      <w:r w:rsidRPr="00285B98">
        <w:rPr>
          <w:rFonts w:ascii="Arial" w:hAnsi="Arial" w:cs="Arial"/>
          <w:i/>
          <w:iCs/>
          <w:color w:val="222222"/>
          <w:highlight w:val="white"/>
        </w:rPr>
        <w:t xml:space="preserve"> e </w:t>
      </w:r>
      <w:proofErr w:type="spellStart"/>
      <w:r w:rsidRPr="00285B98">
        <w:rPr>
          <w:rFonts w:ascii="Arial" w:hAnsi="Arial" w:cs="Arial"/>
          <w:i/>
          <w:iCs/>
          <w:color w:val="222222"/>
          <w:highlight w:val="white"/>
        </w:rPr>
        <w:t>Investigación</w:t>
      </w:r>
      <w:proofErr w:type="spellEnd"/>
      <w:r w:rsidRPr="00285B98">
        <w:rPr>
          <w:rFonts w:ascii="Arial" w:hAnsi="Arial" w:cs="Arial"/>
          <w:color w:val="222222"/>
          <w:highlight w:val="white"/>
        </w:rPr>
        <w:t xml:space="preserve">, (19), pp.92-101. </w:t>
      </w:r>
      <w:hyperlink r:id="rId21">
        <w:r w:rsidRPr="00285B98">
          <w:rPr>
            <w:rFonts w:ascii="Arial" w:hAnsi="Arial" w:cs="Arial"/>
            <w:color w:val="0000FF"/>
            <w:highlight w:val="white"/>
            <w:u w:val="single"/>
          </w:rPr>
          <w:t>https://www.uhu.es/publicaciones/ojs/index.php/e-moti-on/article/view/7224</w:t>
        </w:r>
      </w:hyperlink>
    </w:p>
    <w:p w14:paraId="5FF70C3C"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Goyal, S., (2025). CSR and Environmental Responsibility: Ethics and/or </w:t>
      </w:r>
      <w:proofErr w:type="gramStart"/>
      <w:r w:rsidRPr="00285B98">
        <w:rPr>
          <w:rFonts w:ascii="Arial" w:hAnsi="Arial" w:cs="Arial"/>
          <w:color w:val="222222"/>
          <w:highlight w:val="white"/>
        </w:rPr>
        <w:t>Obligation?–</w:t>
      </w:r>
      <w:proofErr w:type="gramEnd"/>
      <w:r w:rsidRPr="00285B98">
        <w:rPr>
          <w:rFonts w:ascii="Arial" w:hAnsi="Arial" w:cs="Arial"/>
          <w:color w:val="222222"/>
          <w:highlight w:val="white"/>
        </w:rPr>
        <w:t xml:space="preserve">H&amp;M Case Study. </w:t>
      </w:r>
      <w:hyperlink r:id="rId22">
        <w:r w:rsidRPr="00285B98">
          <w:rPr>
            <w:rFonts w:ascii="Arial" w:hAnsi="Arial" w:cs="Arial"/>
            <w:color w:val="0000FF"/>
            <w:highlight w:val="white"/>
            <w:u w:val="single"/>
          </w:rPr>
          <w:t>https://plchyd.ac.in/downloads/e-journal/2025/04.pdf</w:t>
        </w:r>
      </w:hyperlink>
    </w:p>
    <w:p w14:paraId="239D307E" w14:textId="77777777" w:rsidR="00D40A46" w:rsidRPr="00285B98" w:rsidRDefault="00D40A46" w:rsidP="00285B98">
      <w:pPr>
        <w:spacing w:after="240"/>
        <w:rPr>
          <w:rFonts w:ascii="Arial" w:hAnsi="Arial" w:cs="Arial"/>
        </w:rPr>
      </w:pPr>
      <w:r w:rsidRPr="00285B98">
        <w:rPr>
          <w:rFonts w:ascii="Arial" w:hAnsi="Arial" w:cs="Arial"/>
        </w:rPr>
        <w:t>Grand View Research, (2026). ‘</w:t>
      </w:r>
      <w:r w:rsidRPr="00285B98">
        <w:rPr>
          <w:rFonts w:ascii="Arial" w:hAnsi="Arial" w:cs="Arial"/>
          <w:i/>
          <w:iCs/>
        </w:rPr>
        <w:t>India denim jeans market size &amp; outlook, 2026–2033’.</w:t>
      </w:r>
      <w:r w:rsidRPr="00285B98">
        <w:rPr>
          <w:rFonts w:ascii="Arial" w:hAnsi="Arial" w:cs="Arial"/>
        </w:rPr>
        <w:t xml:space="preserve"> </w:t>
      </w:r>
      <w:r w:rsidRPr="00285B98">
        <w:rPr>
          <w:rFonts w:ascii="Arial" w:hAnsi="Arial" w:cs="Arial"/>
          <w:i/>
          <w:iCs/>
        </w:rPr>
        <w:t>Grand View Research – Horizon Databook</w:t>
      </w:r>
      <w:r w:rsidRPr="00285B98">
        <w:rPr>
          <w:rFonts w:ascii="Arial" w:hAnsi="Arial" w:cs="Arial"/>
        </w:rPr>
        <w:t>. Available at:</w:t>
      </w:r>
      <w:hyperlink r:id="rId23">
        <w:r w:rsidRPr="00285B98">
          <w:rPr>
            <w:rFonts w:ascii="Arial" w:hAnsi="Arial" w:cs="Arial"/>
            <w:color w:val="0000FF"/>
            <w:u w:val="single"/>
          </w:rPr>
          <w:t xml:space="preserve"> https://www.grandviewresearch.com/horizon/outlook/denim-jeans-market/india</w:t>
        </w:r>
      </w:hyperlink>
      <w:r w:rsidRPr="00285B98">
        <w:rPr>
          <w:rFonts w:ascii="Arial" w:hAnsi="Arial" w:cs="Arial"/>
        </w:rPr>
        <w:t xml:space="preserve"> [Accessed on 25.07.2026].</w:t>
      </w:r>
    </w:p>
    <w:p w14:paraId="605A0B51" w14:textId="77777777" w:rsidR="00D40A46" w:rsidRPr="00285B98" w:rsidRDefault="00D40A46" w:rsidP="00285B98">
      <w:pPr>
        <w:spacing w:after="240"/>
        <w:rPr>
          <w:rFonts w:ascii="Arial" w:hAnsi="Arial" w:cs="Arial"/>
        </w:rPr>
      </w:pPr>
      <w:r w:rsidRPr="00285B98">
        <w:rPr>
          <w:rFonts w:ascii="Arial" w:hAnsi="Arial" w:cs="Arial"/>
        </w:rPr>
        <w:t>H &amp; M Hennes &amp; Mauritz AB, (2026b). ‘</w:t>
      </w:r>
      <w:r w:rsidRPr="00285B98">
        <w:rPr>
          <w:rFonts w:ascii="Arial" w:hAnsi="Arial" w:cs="Arial"/>
          <w:i/>
          <w:iCs/>
        </w:rPr>
        <w:t>Supply chain transparency’. H&amp;M Group.</w:t>
      </w:r>
      <w:r w:rsidRPr="00285B98">
        <w:rPr>
          <w:rFonts w:ascii="Arial" w:hAnsi="Arial" w:cs="Arial"/>
        </w:rPr>
        <w:t xml:space="preserve"> Available at: </w:t>
      </w:r>
      <w:hyperlink r:id="rId24">
        <w:r w:rsidRPr="00285B98">
          <w:rPr>
            <w:rFonts w:ascii="Arial" w:hAnsi="Arial" w:cs="Arial"/>
            <w:color w:val="0000FF"/>
            <w:u w:val="single"/>
          </w:rPr>
          <w:t>https://hmgroup.com/sustainability/leading-the-change/transparency/supply-chain/</w:t>
        </w:r>
      </w:hyperlink>
      <w:r w:rsidRPr="00285B98">
        <w:rPr>
          <w:rFonts w:ascii="Arial" w:hAnsi="Arial" w:cs="Arial"/>
        </w:rPr>
        <w:t xml:space="preserve">  [Accessed on 20.07.2026].</w:t>
      </w:r>
    </w:p>
    <w:p w14:paraId="79710F71" w14:textId="77777777" w:rsidR="00D40A46" w:rsidRPr="00285B98" w:rsidRDefault="00D40A46" w:rsidP="00285B98">
      <w:pPr>
        <w:spacing w:after="240"/>
        <w:rPr>
          <w:rFonts w:ascii="Arial" w:hAnsi="Arial" w:cs="Arial"/>
        </w:rPr>
      </w:pPr>
      <w:r w:rsidRPr="00285B98">
        <w:rPr>
          <w:rFonts w:ascii="Arial" w:hAnsi="Arial" w:cs="Arial"/>
        </w:rPr>
        <w:t>H &amp; M Hennes &amp; Mauritz AB, (2026c). ‘</w:t>
      </w:r>
      <w:r w:rsidRPr="00285B98">
        <w:rPr>
          <w:rFonts w:ascii="Arial" w:hAnsi="Arial" w:cs="Arial"/>
          <w:i/>
          <w:iCs/>
        </w:rPr>
        <w:t>The Jeans Redesign Project’. H&amp;M</w:t>
      </w:r>
      <w:r w:rsidRPr="00285B98">
        <w:rPr>
          <w:rFonts w:ascii="Arial" w:hAnsi="Arial" w:cs="Arial"/>
        </w:rPr>
        <w:t>. Available at:</w:t>
      </w:r>
      <w:hyperlink r:id="rId25">
        <w:r w:rsidRPr="00285B98">
          <w:rPr>
            <w:rFonts w:ascii="Arial" w:hAnsi="Arial" w:cs="Arial"/>
            <w:color w:val="0000FF"/>
            <w:u w:val="single"/>
          </w:rPr>
          <w:t xml:space="preserve"> https://www.hm.com/is/jeans-redesign-project/</w:t>
        </w:r>
      </w:hyperlink>
      <w:r w:rsidRPr="00285B98">
        <w:rPr>
          <w:rFonts w:ascii="Arial" w:hAnsi="Arial" w:cs="Arial"/>
        </w:rPr>
        <w:t xml:space="preserve"> [Accessed on 20.07.2026].</w:t>
      </w:r>
    </w:p>
    <w:p w14:paraId="016A6D46" w14:textId="77777777" w:rsidR="00D40A46" w:rsidRPr="00285B98" w:rsidRDefault="00D40A46" w:rsidP="00285B98">
      <w:pPr>
        <w:spacing w:after="240"/>
        <w:rPr>
          <w:rFonts w:ascii="Arial" w:hAnsi="Arial" w:cs="Arial"/>
        </w:rPr>
      </w:pPr>
      <w:r w:rsidRPr="00285B98">
        <w:rPr>
          <w:rFonts w:ascii="Arial" w:hAnsi="Arial" w:cs="Arial"/>
        </w:rPr>
        <w:t xml:space="preserve">H &amp; M Hennes &amp; Mauritz AB, (2026d) </w:t>
      </w:r>
      <w:r w:rsidRPr="00285B98">
        <w:rPr>
          <w:rFonts w:ascii="Arial" w:hAnsi="Arial" w:cs="Arial"/>
          <w:i/>
          <w:iCs/>
        </w:rPr>
        <w:t>Annual and sustainability report 2025</w:t>
      </w:r>
      <w:r w:rsidRPr="00285B98">
        <w:rPr>
          <w:rFonts w:ascii="Arial" w:hAnsi="Arial" w:cs="Arial"/>
        </w:rPr>
        <w:t xml:space="preserve">. </w:t>
      </w:r>
      <w:r w:rsidRPr="00285B98">
        <w:rPr>
          <w:rFonts w:ascii="Arial" w:hAnsi="Arial" w:cs="Arial"/>
          <w:i/>
          <w:iCs/>
        </w:rPr>
        <w:t xml:space="preserve">Stockholm: H &amp; M Hennes &amp; Mauritz AB. </w:t>
      </w:r>
      <w:r w:rsidRPr="00285B98">
        <w:rPr>
          <w:rFonts w:ascii="Arial" w:hAnsi="Arial" w:cs="Arial"/>
        </w:rPr>
        <w:t>Available at:</w:t>
      </w:r>
      <w:hyperlink r:id="rId26">
        <w:r w:rsidRPr="00285B98">
          <w:rPr>
            <w:rFonts w:ascii="Arial" w:hAnsi="Arial" w:cs="Arial"/>
            <w:color w:val="0000FF"/>
            <w:u w:val="single"/>
          </w:rPr>
          <w:t xml:space="preserve"> https://hmgroup.com/wp-</w:t>
        </w:r>
        <w:r w:rsidRPr="00285B98">
          <w:rPr>
            <w:rFonts w:ascii="Arial" w:hAnsi="Arial" w:cs="Arial"/>
            <w:color w:val="0000FF"/>
            <w:u w:val="single"/>
          </w:rPr>
          <w:lastRenderedPageBreak/>
          <w:t>content/uploads/2026/03/HM-Group-Annual-and-sustainability-report-2025.pdf</w:t>
        </w:r>
      </w:hyperlink>
      <w:r w:rsidRPr="00285B98">
        <w:rPr>
          <w:rFonts w:ascii="Arial" w:hAnsi="Arial" w:cs="Arial"/>
        </w:rPr>
        <w:t xml:space="preserve"> [Accessed on 18.07.2026].</w:t>
      </w:r>
    </w:p>
    <w:p w14:paraId="6AEEB66C" w14:textId="77777777" w:rsidR="00D40A46" w:rsidRPr="00285B98" w:rsidRDefault="00D40A46" w:rsidP="00285B98">
      <w:pPr>
        <w:spacing w:after="240"/>
        <w:rPr>
          <w:rFonts w:ascii="Arial" w:hAnsi="Arial" w:cs="Arial"/>
        </w:rPr>
      </w:pPr>
      <w:r w:rsidRPr="00285B98">
        <w:rPr>
          <w:rFonts w:ascii="Arial" w:hAnsi="Arial" w:cs="Arial"/>
        </w:rPr>
        <w:t>H&amp;M Foundation, (2025). ‘</w:t>
      </w:r>
      <w:r w:rsidRPr="00285B98">
        <w:rPr>
          <w:rFonts w:ascii="Arial" w:hAnsi="Arial" w:cs="Arial"/>
          <w:i/>
          <w:iCs/>
        </w:rPr>
        <w:t>Closing the loop: turning textile waste into opportunity in India’, H&amp;M Foundation, 28 November.</w:t>
      </w:r>
      <w:r w:rsidRPr="00285B98">
        <w:rPr>
          <w:rFonts w:ascii="Arial" w:hAnsi="Arial" w:cs="Arial"/>
        </w:rPr>
        <w:t xml:space="preserve"> Available at: </w:t>
      </w:r>
      <w:hyperlink r:id="rId27">
        <w:r w:rsidRPr="00285B98">
          <w:rPr>
            <w:rFonts w:ascii="Arial" w:hAnsi="Arial" w:cs="Arial"/>
            <w:color w:val="0000FF"/>
            <w:u w:val="single"/>
          </w:rPr>
          <w:t>https://hmfoundation.com/2025/11/28/closing-the-loop-turning-textile-waste-into-opportunity-in-india/</w:t>
        </w:r>
      </w:hyperlink>
      <w:r w:rsidRPr="00285B98">
        <w:rPr>
          <w:rFonts w:ascii="Arial" w:hAnsi="Arial" w:cs="Arial"/>
        </w:rPr>
        <w:t xml:space="preserve"> [Accessed on 25.07.2026].</w:t>
      </w:r>
    </w:p>
    <w:p w14:paraId="62D93C94" w14:textId="77777777" w:rsidR="00D40A46" w:rsidRPr="00285B98" w:rsidRDefault="00D40A46" w:rsidP="00285B98">
      <w:pPr>
        <w:spacing w:after="240"/>
        <w:rPr>
          <w:rFonts w:ascii="Arial" w:hAnsi="Arial" w:cs="Arial"/>
        </w:rPr>
      </w:pPr>
      <w:r w:rsidRPr="00285B98">
        <w:rPr>
          <w:rFonts w:ascii="Arial" w:hAnsi="Arial" w:cs="Arial"/>
        </w:rPr>
        <w:t>H&amp;M Group. (2025). ‘</w:t>
      </w:r>
      <w:r w:rsidRPr="00285B98">
        <w:rPr>
          <w:rFonts w:ascii="Arial" w:hAnsi="Arial" w:cs="Arial"/>
          <w:i/>
          <w:iCs/>
        </w:rPr>
        <w:t>H &amp; M Hennes &amp; Mauritz AB publishes its annual and sustainability report 2024’, H&amp;M Group, 20 March</w:t>
      </w:r>
      <w:r w:rsidRPr="00285B98">
        <w:rPr>
          <w:rFonts w:ascii="Arial" w:hAnsi="Arial" w:cs="Arial"/>
        </w:rPr>
        <w:t xml:space="preserve">. Available at: </w:t>
      </w:r>
      <w:hyperlink r:id="rId28">
        <w:r w:rsidRPr="00285B98">
          <w:rPr>
            <w:rFonts w:ascii="Arial" w:hAnsi="Arial" w:cs="Arial"/>
            <w:color w:val="0000FF"/>
            <w:u w:val="single"/>
          </w:rPr>
          <w:t>https://hmgroup.com/news/h-m-hennes-mauritz-ab-publishes-its-annual-and-sustainability-report-2024/</w:t>
        </w:r>
      </w:hyperlink>
      <w:r w:rsidRPr="00285B98">
        <w:rPr>
          <w:rFonts w:ascii="Arial" w:hAnsi="Arial" w:cs="Arial"/>
        </w:rPr>
        <w:t xml:space="preserve"> [Accessed on 25.07.2026].</w:t>
      </w:r>
    </w:p>
    <w:p w14:paraId="42F5DBFF" w14:textId="77777777" w:rsidR="00D40A46" w:rsidRPr="00285B98" w:rsidRDefault="00D40A46" w:rsidP="00285B98">
      <w:pPr>
        <w:spacing w:after="240"/>
        <w:rPr>
          <w:rFonts w:ascii="Arial" w:hAnsi="Arial" w:cs="Arial"/>
        </w:rPr>
      </w:pPr>
      <w:r w:rsidRPr="00285B98">
        <w:rPr>
          <w:rFonts w:ascii="Arial" w:hAnsi="Arial" w:cs="Arial"/>
        </w:rPr>
        <w:t xml:space="preserve">H&amp;M Group. (2025). </w:t>
      </w:r>
      <w:r w:rsidRPr="00285B98">
        <w:rPr>
          <w:rFonts w:ascii="Arial" w:hAnsi="Arial" w:cs="Arial"/>
          <w:i/>
          <w:iCs/>
        </w:rPr>
        <w:t xml:space="preserve">Annual and sustainability report 2024. Stockholm: H&amp;M Group. </w:t>
      </w:r>
      <w:r w:rsidRPr="00285B98">
        <w:rPr>
          <w:rFonts w:ascii="Arial" w:hAnsi="Arial" w:cs="Arial"/>
        </w:rPr>
        <w:t xml:space="preserve">Available at: </w:t>
      </w:r>
      <w:hyperlink r:id="rId29">
        <w:r w:rsidRPr="00285B98">
          <w:rPr>
            <w:rFonts w:ascii="Arial" w:hAnsi="Arial" w:cs="Arial"/>
            <w:color w:val="0000FF"/>
            <w:u w:val="single"/>
          </w:rPr>
          <w:t>https://hmgroup.com/wp-content/uploads/2025/03/HM-Group-Annual-and-sustainability-report-2024.pdf</w:t>
        </w:r>
      </w:hyperlink>
      <w:r w:rsidRPr="00285B98">
        <w:rPr>
          <w:rFonts w:ascii="Arial" w:hAnsi="Arial" w:cs="Arial"/>
        </w:rPr>
        <w:t xml:space="preserve"> [Accessed on 22.07.2026].</w:t>
      </w:r>
    </w:p>
    <w:p w14:paraId="6D05A47E" w14:textId="77777777" w:rsidR="00D40A46" w:rsidRPr="00285B98" w:rsidRDefault="00D40A46" w:rsidP="00285B98">
      <w:pPr>
        <w:spacing w:after="240"/>
        <w:rPr>
          <w:rFonts w:ascii="Arial" w:hAnsi="Arial" w:cs="Arial"/>
        </w:rPr>
      </w:pPr>
      <w:r w:rsidRPr="00285B98">
        <w:rPr>
          <w:rFonts w:ascii="Arial" w:hAnsi="Arial" w:cs="Arial"/>
        </w:rPr>
        <w:t>H&amp;M Group. (2026a). ‘</w:t>
      </w:r>
      <w:r w:rsidRPr="00285B98">
        <w:rPr>
          <w:rFonts w:ascii="Arial" w:hAnsi="Arial" w:cs="Arial"/>
          <w:i/>
          <w:iCs/>
        </w:rPr>
        <w:t>History’. H&amp;M Group.</w:t>
      </w:r>
      <w:r w:rsidRPr="00285B98">
        <w:rPr>
          <w:rFonts w:ascii="Arial" w:hAnsi="Arial" w:cs="Arial"/>
        </w:rPr>
        <w:t xml:space="preserve"> Available at: </w:t>
      </w:r>
      <w:hyperlink r:id="rId30">
        <w:r w:rsidRPr="00285B98">
          <w:rPr>
            <w:rFonts w:ascii="Arial" w:hAnsi="Arial" w:cs="Arial"/>
            <w:color w:val="0000FF"/>
            <w:u w:val="single"/>
          </w:rPr>
          <w:t>https://hmgroup.com/about-us/history/</w:t>
        </w:r>
      </w:hyperlink>
      <w:r w:rsidRPr="00285B98">
        <w:rPr>
          <w:rFonts w:ascii="Arial" w:hAnsi="Arial" w:cs="Arial"/>
        </w:rPr>
        <w:t xml:space="preserve"> [Accessed on 18.07.2026].</w:t>
      </w:r>
    </w:p>
    <w:p w14:paraId="0C847455" w14:textId="77777777" w:rsidR="00D40A46" w:rsidRPr="00285B98" w:rsidRDefault="00D40A46" w:rsidP="00285B98">
      <w:pPr>
        <w:spacing w:after="240"/>
        <w:rPr>
          <w:rFonts w:ascii="Arial" w:hAnsi="Arial" w:cs="Arial"/>
        </w:rPr>
      </w:pPr>
      <w:r w:rsidRPr="00285B98">
        <w:rPr>
          <w:rFonts w:ascii="Arial" w:hAnsi="Arial" w:cs="Arial"/>
        </w:rPr>
        <w:t xml:space="preserve">IMARC Group, (2026). </w:t>
      </w:r>
      <w:r w:rsidRPr="00285B98">
        <w:rPr>
          <w:rFonts w:ascii="Arial" w:hAnsi="Arial" w:cs="Arial"/>
          <w:i/>
          <w:iCs/>
        </w:rPr>
        <w:t>‘India denim market size, trends, growth and outlook 2026–2034’</w:t>
      </w:r>
      <w:r w:rsidRPr="00285B98">
        <w:rPr>
          <w:rFonts w:ascii="Arial" w:hAnsi="Arial" w:cs="Arial"/>
        </w:rPr>
        <w:t xml:space="preserve">. Available at: </w:t>
      </w:r>
      <w:hyperlink r:id="rId31">
        <w:r w:rsidRPr="00285B98">
          <w:rPr>
            <w:rFonts w:ascii="Arial" w:hAnsi="Arial" w:cs="Arial"/>
            <w:color w:val="0000FF"/>
            <w:u w:val="single"/>
          </w:rPr>
          <w:t>https://www.imarcgroup.com/india-denim-market</w:t>
        </w:r>
      </w:hyperlink>
      <w:r w:rsidRPr="00285B98">
        <w:rPr>
          <w:rFonts w:ascii="Arial" w:hAnsi="Arial" w:cs="Arial"/>
        </w:rPr>
        <w:t xml:space="preserve"> [Accessed on 19.07.2026].</w:t>
      </w:r>
    </w:p>
    <w:p w14:paraId="506F8C69" w14:textId="77777777" w:rsidR="00D40A46" w:rsidRPr="00285B98" w:rsidRDefault="00D40A46" w:rsidP="00285B98">
      <w:pPr>
        <w:spacing w:after="240"/>
        <w:rPr>
          <w:rFonts w:ascii="Arial" w:hAnsi="Arial" w:cs="Arial"/>
        </w:rPr>
      </w:pPr>
      <w:r w:rsidRPr="00285B98">
        <w:rPr>
          <w:rFonts w:ascii="Arial" w:hAnsi="Arial" w:cs="Arial"/>
        </w:rPr>
        <w:t>India Retailing, (2025). ‘</w:t>
      </w:r>
      <w:r w:rsidRPr="00285B98">
        <w:rPr>
          <w:rFonts w:ascii="Arial" w:hAnsi="Arial" w:cs="Arial"/>
          <w:i/>
          <w:iCs/>
        </w:rPr>
        <w:t>H&amp;M in India: a decade of reinvention and expansion beyond apparel’, India Retailing, 31 March.</w:t>
      </w:r>
      <w:r w:rsidRPr="00285B98">
        <w:rPr>
          <w:rFonts w:ascii="Arial" w:hAnsi="Arial" w:cs="Arial"/>
        </w:rPr>
        <w:t xml:space="preserve"> Available at: </w:t>
      </w:r>
      <w:hyperlink r:id="rId32">
        <w:r w:rsidRPr="00285B98">
          <w:rPr>
            <w:rFonts w:ascii="Arial" w:hAnsi="Arial" w:cs="Arial"/>
            <w:color w:val="0000FF"/>
            <w:u w:val="single"/>
          </w:rPr>
          <w:t>https://www.indiaretailing.com/hm-in-india--a-decade-of-reinvention-and-expansion-beyond-apparel</w:t>
        </w:r>
      </w:hyperlink>
      <w:r w:rsidRPr="00285B98">
        <w:rPr>
          <w:rFonts w:ascii="Arial" w:hAnsi="Arial" w:cs="Arial"/>
        </w:rPr>
        <w:t xml:space="preserve"> [Accessed on 20.07.2026].</w:t>
      </w:r>
    </w:p>
    <w:p w14:paraId="626A8670" w14:textId="77777777" w:rsidR="00D40A46" w:rsidRPr="00285B98" w:rsidRDefault="00D40A46" w:rsidP="00285B98">
      <w:pPr>
        <w:spacing w:after="240"/>
        <w:rPr>
          <w:rFonts w:ascii="Arial" w:hAnsi="Arial" w:cs="Arial"/>
        </w:rPr>
      </w:pPr>
      <w:r w:rsidRPr="00285B98">
        <w:rPr>
          <w:rFonts w:ascii="Arial" w:hAnsi="Arial" w:cs="Arial"/>
        </w:rPr>
        <w:t xml:space="preserve">Indian Retailer, (2026). ‘Retail brands: </w:t>
      </w:r>
      <w:r w:rsidRPr="00285B98">
        <w:rPr>
          <w:rFonts w:ascii="Arial" w:hAnsi="Arial" w:cs="Arial"/>
          <w:i/>
          <w:iCs/>
        </w:rPr>
        <w:t>H&amp;M India overview’. Indian Retailer.</w:t>
      </w:r>
      <w:r w:rsidRPr="00285B98">
        <w:rPr>
          <w:rFonts w:ascii="Arial" w:hAnsi="Arial" w:cs="Arial"/>
        </w:rPr>
        <w:t xml:space="preserve"> Available at: </w:t>
      </w:r>
      <w:hyperlink r:id="rId33">
        <w:r w:rsidRPr="00285B98">
          <w:rPr>
            <w:rFonts w:ascii="Arial" w:hAnsi="Arial" w:cs="Arial"/>
            <w:color w:val="0000FF"/>
            <w:u w:val="single"/>
          </w:rPr>
          <w:t>https://www.indianretailer.com/article/retail-business/retail/retail-brands-hm-india-overview</w:t>
        </w:r>
      </w:hyperlink>
      <w:r w:rsidRPr="00285B98">
        <w:rPr>
          <w:rFonts w:ascii="Arial" w:hAnsi="Arial" w:cs="Arial"/>
        </w:rPr>
        <w:t xml:space="preserve"> [Accessed on 22.07.2026].</w:t>
      </w:r>
    </w:p>
    <w:p w14:paraId="2BB45EEA" w14:textId="77777777" w:rsidR="00D40A46" w:rsidRPr="00285B98" w:rsidRDefault="00D40A46" w:rsidP="00285B98">
      <w:pPr>
        <w:spacing w:after="240"/>
        <w:rPr>
          <w:rFonts w:ascii="Arial" w:hAnsi="Arial" w:cs="Arial"/>
        </w:rPr>
      </w:pPr>
      <w:r w:rsidRPr="00285B98">
        <w:rPr>
          <w:rFonts w:ascii="Arial" w:hAnsi="Arial" w:cs="Arial"/>
        </w:rPr>
        <w:t xml:space="preserve">Kalra, A., (2025). ‘India’s higher tax on clothing threatens setback for global fashion brands’, </w:t>
      </w:r>
      <w:r w:rsidRPr="00285B98">
        <w:rPr>
          <w:rFonts w:ascii="Arial" w:hAnsi="Arial" w:cs="Arial"/>
          <w:i/>
          <w:iCs/>
        </w:rPr>
        <w:t>Reuters</w:t>
      </w:r>
      <w:r w:rsidRPr="00285B98">
        <w:rPr>
          <w:rFonts w:ascii="Arial" w:hAnsi="Arial" w:cs="Arial"/>
        </w:rPr>
        <w:t>, 4 September. Available at:</w:t>
      </w:r>
      <w:hyperlink r:id="rId34">
        <w:r w:rsidRPr="00285B98">
          <w:rPr>
            <w:rFonts w:ascii="Arial" w:hAnsi="Arial" w:cs="Arial"/>
            <w:color w:val="0000FF"/>
            <w:u w:val="single"/>
          </w:rPr>
          <w:t xml:space="preserve"> https://www.reuters.com/business/retail-consumer/indias-higher-tax-clothing-threatens-setback-global-fashion-brands-2025-09-04/</w:t>
        </w:r>
      </w:hyperlink>
      <w:r w:rsidRPr="00285B98">
        <w:rPr>
          <w:rFonts w:ascii="Arial" w:hAnsi="Arial" w:cs="Arial"/>
        </w:rPr>
        <w:t xml:space="preserve"> [Accessed on 28.07.2026].</w:t>
      </w:r>
    </w:p>
    <w:p w14:paraId="41AA03E2" w14:textId="77777777" w:rsidR="00D40A46" w:rsidRPr="00285B98" w:rsidRDefault="00D40A46" w:rsidP="00285B98">
      <w:pPr>
        <w:spacing w:after="240"/>
        <w:rPr>
          <w:rFonts w:ascii="Arial" w:hAnsi="Arial" w:cs="Arial"/>
        </w:rPr>
      </w:pPr>
      <w:r w:rsidRPr="00285B98">
        <w:rPr>
          <w:rFonts w:ascii="Arial" w:hAnsi="Arial" w:cs="Arial"/>
          <w:color w:val="222222"/>
          <w:highlight w:val="white"/>
        </w:rPr>
        <w:lastRenderedPageBreak/>
        <w:t xml:space="preserve">López, T., Riedler, T., </w:t>
      </w:r>
      <w:proofErr w:type="spellStart"/>
      <w:r w:rsidRPr="00285B98">
        <w:rPr>
          <w:rFonts w:ascii="Arial" w:hAnsi="Arial" w:cs="Arial"/>
          <w:color w:val="222222"/>
          <w:highlight w:val="white"/>
        </w:rPr>
        <w:t>Köhnen</w:t>
      </w:r>
      <w:proofErr w:type="spellEnd"/>
      <w:r w:rsidRPr="00285B98">
        <w:rPr>
          <w:rFonts w:ascii="Arial" w:hAnsi="Arial" w:cs="Arial"/>
          <w:color w:val="222222"/>
          <w:highlight w:val="white"/>
        </w:rPr>
        <w:t xml:space="preserve">, H. and </w:t>
      </w:r>
      <w:proofErr w:type="spellStart"/>
      <w:r w:rsidRPr="00285B98">
        <w:rPr>
          <w:rFonts w:ascii="Arial" w:hAnsi="Arial" w:cs="Arial"/>
          <w:color w:val="222222"/>
          <w:highlight w:val="white"/>
        </w:rPr>
        <w:t>Fütterer</w:t>
      </w:r>
      <w:proofErr w:type="spellEnd"/>
      <w:r w:rsidRPr="00285B98">
        <w:rPr>
          <w:rFonts w:ascii="Arial" w:hAnsi="Arial" w:cs="Arial"/>
          <w:color w:val="222222"/>
          <w:highlight w:val="white"/>
        </w:rPr>
        <w:t>, M., (2022). Digital value chain restructuring and labour process transformations in the fast</w:t>
      </w:r>
      <w:r w:rsidRPr="00285B98">
        <w:rPr>
          <w:rFonts w:ascii="Cambria Math" w:hAnsi="Cambria Math" w:cs="Cambria Math"/>
          <w:color w:val="222222"/>
          <w:highlight w:val="white"/>
        </w:rPr>
        <w:t>‐</w:t>
      </w:r>
      <w:r w:rsidRPr="00285B98">
        <w:rPr>
          <w:rFonts w:ascii="Arial" w:hAnsi="Arial" w:cs="Arial"/>
          <w:color w:val="222222"/>
          <w:highlight w:val="white"/>
        </w:rPr>
        <w:t>fashion sector: Evidence from the value chains of Zara &amp; H&amp;M. </w:t>
      </w:r>
      <w:r w:rsidRPr="00285B98">
        <w:rPr>
          <w:rFonts w:ascii="Arial" w:hAnsi="Arial" w:cs="Arial"/>
          <w:i/>
          <w:iCs/>
          <w:color w:val="222222"/>
          <w:highlight w:val="white"/>
        </w:rPr>
        <w:t>Global Networks</w:t>
      </w:r>
      <w:r w:rsidRPr="00285B98">
        <w:rPr>
          <w:rFonts w:ascii="Arial" w:hAnsi="Arial" w:cs="Arial"/>
          <w:color w:val="222222"/>
          <w:highlight w:val="white"/>
        </w:rPr>
        <w:t>, </w:t>
      </w:r>
      <w:r w:rsidRPr="00285B98">
        <w:rPr>
          <w:rFonts w:ascii="Arial" w:hAnsi="Arial" w:cs="Arial"/>
          <w:i/>
          <w:iCs/>
          <w:color w:val="222222"/>
          <w:highlight w:val="white"/>
        </w:rPr>
        <w:t>22</w:t>
      </w:r>
      <w:r w:rsidRPr="00285B98">
        <w:rPr>
          <w:rFonts w:ascii="Arial" w:hAnsi="Arial" w:cs="Arial"/>
          <w:color w:val="222222"/>
          <w:highlight w:val="white"/>
        </w:rPr>
        <w:t xml:space="preserve">(4), pp.684-700. </w:t>
      </w:r>
      <w:hyperlink r:id="rId35">
        <w:r w:rsidRPr="00285B98">
          <w:rPr>
            <w:rFonts w:ascii="Arial" w:hAnsi="Arial" w:cs="Arial"/>
            <w:color w:val="0000FF"/>
            <w:highlight w:val="white"/>
            <w:u w:val="single"/>
          </w:rPr>
          <w:t>https://onlinelibrary.wiley.com/doi/abs/10.1111/glob.12353</w:t>
        </w:r>
      </w:hyperlink>
    </w:p>
    <w:p w14:paraId="3263DCE1"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Ly, B., (2021). Competitive advantage and internationalization of a circular economy model in apparel multinationals. </w:t>
      </w:r>
      <w:r w:rsidRPr="00285B98">
        <w:rPr>
          <w:rFonts w:ascii="Arial" w:hAnsi="Arial" w:cs="Arial"/>
          <w:i/>
          <w:iCs/>
          <w:color w:val="222222"/>
          <w:highlight w:val="white"/>
        </w:rPr>
        <w:t>Cogent Business &amp; Management</w:t>
      </w:r>
      <w:r w:rsidRPr="00285B98">
        <w:rPr>
          <w:rFonts w:ascii="Arial" w:hAnsi="Arial" w:cs="Arial"/>
          <w:color w:val="222222"/>
          <w:highlight w:val="white"/>
        </w:rPr>
        <w:t>, </w:t>
      </w:r>
      <w:r w:rsidRPr="00285B98">
        <w:rPr>
          <w:rFonts w:ascii="Arial" w:hAnsi="Arial" w:cs="Arial"/>
          <w:i/>
          <w:iCs/>
          <w:color w:val="222222"/>
          <w:highlight w:val="white"/>
        </w:rPr>
        <w:t>8</w:t>
      </w:r>
      <w:r w:rsidRPr="00285B98">
        <w:rPr>
          <w:rFonts w:ascii="Arial" w:hAnsi="Arial" w:cs="Arial"/>
          <w:color w:val="222222"/>
          <w:highlight w:val="white"/>
        </w:rPr>
        <w:t xml:space="preserve">(1), p.1944012. </w:t>
      </w:r>
      <w:hyperlink r:id="rId36">
        <w:r w:rsidRPr="00285B98">
          <w:rPr>
            <w:rFonts w:ascii="Arial" w:hAnsi="Arial" w:cs="Arial"/>
            <w:color w:val="0000FF"/>
            <w:highlight w:val="white"/>
            <w:u w:val="single"/>
          </w:rPr>
          <w:t>https://www.tandfonline.com/doi/abs/10.1080/23311975.2021.1944012</w:t>
        </w:r>
      </w:hyperlink>
    </w:p>
    <w:p w14:paraId="3C1D6D2B"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Mani, V., Parmar, B.L., Mead, J. and Liu, Y., (2022). H&amp;M, China, and Cotton: Sourcing a </w:t>
      </w:r>
      <w:proofErr w:type="gramStart"/>
      <w:r w:rsidRPr="00285B98">
        <w:rPr>
          <w:rFonts w:ascii="Arial" w:hAnsi="Arial" w:cs="Arial"/>
          <w:color w:val="222222"/>
          <w:highlight w:val="white"/>
        </w:rPr>
        <w:t>Solution?.</w:t>
      </w:r>
      <w:proofErr w:type="gramEnd"/>
      <w:r w:rsidRPr="00285B98">
        <w:rPr>
          <w:rFonts w:ascii="Arial" w:hAnsi="Arial" w:cs="Arial"/>
          <w:color w:val="222222"/>
          <w:highlight w:val="white"/>
        </w:rPr>
        <w:t xml:space="preserve"> </w:t>
      </w:r>
      <w:hyperlink r:id="rId37">
        <w:r w:rsidRPr="00285B98">
          <w:rPr>
            <w:rFonts w:ascii="Arial" w:hAnsi="Arial" w:cs="Arial"/>
            <w:color w:val="0000FF"/>
            <w:highlight w:val="white"/>
            <w:u w:val="single"/>
          </w:rPr>
          <w:t>https://papers.ssrn.com/sol3/papers.cfm?abstract_id=4275064</w:t>
        </w:r>
      </w:hyperlink>
    </w:p>
    <w:p w14:paraId="4FF1E4C2"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Martin, Y.K. and </w:t>
      </w:r>
      <w:proofErr w:type="spellStart"/>
      <w:r w:rsidRPr="00285B98">
        <w:rPr>
          <w:rFonts w:ascii="Arial" w:hAnsi="Arial" w:cs="Arial"/>
          <w:color w:val="222222"/>
          <w:highlight w:val="white"/>
        </w:rPr>
        <w:t>Demren</w:t>
      </w:r>
      <w:proofErr w:type="spellEnd"/>
      <w:r w:rsidRPr="00285B98">
        <w:rPr>
          <w:rFonts w:ascii="Arial" w:hAnsi="Arial" w:cs="Arial"/>
          <w:color w:val="222222"/>
          <w:highlight w:val="white"/>
        </w:rPr>
        <w:t xml:space="preserve">, G.A.S., (2024). Greenwashing within the context of nation branding and national reputation management: </w:t>
      </w:r>
      <w:proofErr w:type="spellStart"/>
      <w:r w:rsidRPr="00285B98">
        <w:rPr>
          <w:rFonts w:ascii="Arial" w:hAnsi="Arial" w:cs="Arial"/>
          <w:color w:val="222222"/>
          <w:highlight w:val="white"/>
        </w:rPr>
        <w:t>Hennes&amp;mauritz</w:t>
      </w:r>
      <w:proofErr w:type="spellEnd"/>
      <w:r w:rsidRPr="00285B98">
        <w:rPr>
          <w:rFonts w:ascii="Arial" w:hAnsi="Arial" w:cs="Arial"/>
          <w:color w:val="222222"/>
          <w:highlight w:val="white"/>
        </w:rPr>
        <w:t xml:space="preserve"> (</w:t>
      </w:r>
      <w:proofErr w:type="spellStart"/>
      <w:r w:rsidRPr="00285B98">
        <w:rPr>
          <w:rFonts w:ascii="Arial" w:hAnsi="Arial" w:cs="Arial"/>
          <w:color w:val="222222"/>
          <w:highlight w:val="white"/>
        </w:rPr>
        <w:t>H&amp;m</w:t>
      </w:r>
      <w:proofErr w:type="spellEnd"/>
      <w:r w:rsidRPr="00285B98">
        <w:rPr>
          <w:rFonts w:ascii="Arial" w:hAnsi="Arial" w:cs="Arial"/>
          <w:color w:val="222222"/>
          <w:highlight w:val="white"/>
        </w:rPr>
        <w:t xml:space="preserve">)–a </w:t>
      </w:r>
      <w:proofErr w:type="spellStart"/>
      <w:r w:rsidRPr="00285B98">
        <w:rPr>
          <w:rFonts w:ascii="Arial" w:hAnsi="Arial" w:cs="Arial"/>
          <w:color w:val="222222"/>
          <w:highlight w:val="white"/>
        </w:rPr>
        <w:t>swedish</w:t>
      </w:r>
      <w:proofErr w:type="spellEnd"/>
      <w:r w:rsidRPr="00285B98">
        <w:rPr>
          <w:rFonts w:ascii="Arial" w:hAnsi="Arial" w:cs="Arial"/>
          <w:color w:val="222222"/>
          <w:highlight w:val="white"/>
        </w:rPr>
        <w:t xml:space="preserve"> case. </w:t>
      </w:r>
      <w:proofErr w:type="spellStart"/>
      <w:r w:rsidRPr="00285B98">
        <w:rPr>
          <w:rFonts w:ascii="Arial" w:hAnsi="Arial" w:cs="Arial"/>
          <w:i/>
          <w:iCs/>
          <w:color w:val="222222"/>
          <w:highlight w:val="white"/>
        </w:rPr>
        <w:t>Üsküdar</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Üniversitesi</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Sosyal</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Bilimler</w:t>
      </w:r>
      <w:proofErr w:type="spellEnd"/>
      <w:r w:rsidRPr="00285B98">
        <w:rPr>
          <w:rFonts w:ascii="Arial" w:hAnsi="Arial" w:cs="Arial"/>
          <w:i/>
          <w:iCs/>
          <w:color w:val="222222"/>
          <w:highlight w:val="white"/>
        </w:rPr>
        <w:t xml:space="preserve"> Dergisi</w:t>
      </w:r>
      <w:r w:rsidRPr="00285B98">
        <w:rPr>
          <w:rFonts w:ascii="Arial" w:hAnsi="Arial" w:cs="Arial"/>
          <w:color w:val="222222"/>
          <w:highlight w:val="white"/>
        </w:rPr>
        <w:t xml:space="preserve">, (18), pp.1-21. </w:t>
      </w:r>
      <w:hyperlink r:id="rId38">
        <w:r w:rsidRPr="00285B98">
          <w:rPr>
            <w:rFonts w:ascii="Arial" w:hAnsi="Arial" w:cs="Arial"/>
            <w:color w:val="0000FF"/>
            <w:highlight w:val="white"/>
            <w:u w:val="single"/>
          </w:rPr>
          <w:t>https://dergipark.org.tr/en/pub/uskudarsbd/article/1467251</w:t>
        </w:r>
      </w:hyperlink>
    </w:p>
    <w:p w14:paraId="0DE1D406" w14:textId="77777777" w:rsidR="00D40A46" w:rsidRPr="00285B98" w:rsidRDefault="00D40A46" w:rsidP="00285B98">
      <w:pPr>
        <w:spacing w:after="240"/>
        <w:rPr>
          <w:rFonts w:ascii="Arial" w:hAnsi="Arial" w:cs="Arial"/>
          <w:color w:val="222222"/>
          <w:highlight w:val="white"/>
        </w:rPr>
      </w:pPr>
      <w:r w:rsidRPr="00285B98">
        <w:rPr>
          <w:rFonts w:ascii="Arial" w:hAnsi="Arial" w:cs="Arial"/>
          <w:color w:val="222222"/>
          <w:highlight w:val="white"/>
        </w:rPr>
        <w:t xml:space="preserve">Mello, L.V. and </w:t>
      </w:r>
      <w:proofErr w:type="spellStart"/>
      <w:r w:rsidRPr="00285B98">
        <w:rPr>
          <w:rFonts w:ascii="Arial" w:hAnsi="Arial" w:cs="Arial"/>
          <w:color w:val="222222"/>
          <w:highlight w:val="white"/>
        </w:rPr>
        <w:t>Wattret</w:t>
      </w:r>
      <w:proofErr w:type="spellEnd"/>
      <w:r w:rsidRPr="00285B98">
        <w:rPr>
          <w:rFonts w:ascii="Arial" w:hAnsi="Arial" w:cs="Arial"/>
          <w:color w:val="222222"/>
          <w:highlight w:val="white"/>
        </w:rPr>
        <w:t>, G., (2021). Developing transferable skills through embedding reflection in the science curriculum. </w:t>
      </w:r>
      <w:r w:rsidRPr="00285B98">
        <w:rPr>
          <w:rFonts w:ascii="Arial" w:hAnsi="Arial" w:cs="Arial"/>
          <w:i/>
          <w:iCs/>
          <w:color w:val="222222"/>
          <w:highlight w:val="white"/>
        </w:rPr>
        <w:t>Biophysical reviews</w:t>
      </w:r>
      <w:r w:rsidRPr="00285B98">
        <w:rPr>
          <w:rFonts w:ascii="Arial" w:hAnsi="Arial" w:cs="Arial"/>
          <w:color w:val="222222"/>
          <w:highlight w:val="white"/>
        </w:rPr>
        <w:t>, </w:t>
      </w:r>
      <w:r w:rsidRPr="00285B98">
        <w:rPr>
          <w:rFonts w:ascii="Arial" w:hAnsi="Arial" w:cs="Arial"/>
          <w:i/>
          <w:iCs/>
          <w:color w:val="222222"/>
          <w:highlight w:val="white"/>
        </w:rPr>
        <w:t>13</w:t>
      </w:r>
      <w:r w:rsidRPr="00285B98">
        <w:rPr>
          <w:rFonts w:ascii="Arial" w:hAnsi="Arial" w:cs="Arial"/>
          <w:color w:val="222222"/>
          <w:highlight w:val="white"/>
        </w:rPr>
        <w:t xml:space="preserve">(6), pp.897-903. </w:t>
      </w:r>
      <w:hyperlink r:id="rId39">
        <w:r w:rsidRPr="00285B98">
          <w:rPr>
            <w:rFonts w:ascii="Arial" w:hAnsi="Arial" w:cs="Arial"/>
            <w:color w:val="0000FF"/>
            <w:highlight w:val="white"/>
            <w:u w:val="single"/>
          </w:rPr>
          <w:t>https://link.springer.com/article/10.1007/s12551-021-00852-3</w:t>
        </w:r>
      </w:hyperlink>
    </w:p>
    <w:p w14:paraId="2B8FB316" w14:textId="77777777" w:rsidR="00D40A46" w:rsidRPr="00285B98" w:rsidRDefault="00D40A46" w:rsidP="00285B98">
      <w:pPr>
        <w:spacing w:after="240"/>
        <w:rPr>
          <w:rFonts w:ascii="Arial" w:hAnsi="Arial" w:cs="Arial"/>
        </w:rPr>
      </w:pPr>
      <w:r w:rsidRPr="00285B98">
        <w:rPr>
          <w:rFonts w:ascii="Arial" w:hAnsi="Arial" w:cs="Arial"/>
        </w:rPr>
        <w:t xml:space="preserve">Messineo, R.J., (2026). </w:t>
      </w:r>
      <w:r w:rsidRPr="00285B98">
        <w:rPr>
          <w:rFonts w:ascii="Arial" w:hAnsi="Arial" w:cs="Arial"/>
          <w:i/>
          <w:iCs/>
        </w:rPr>
        <w:t xml:space="preserve">VRIO Framework: Find Your Real Competitive Edge. </w:t>
      </w:r>
      <w:proofErr w:type="spellStart"/>
      <w:r w:rsidRPr="00285B98">
        <w:rPr>
          <w:rFonts w:ascii="Arial" w:hAnsi="Arial" w:cs="Arial"/>
          <w:i/>
          <w:iCs/>
        </w:rPr>
        <w:t>ClearPoint</w:t>
      </w:r>
      <w:proofErr w:type="spellEnd"/>
      <w:r w:rsidRPr="00285B98">
        <w:rPr>
          <w:rFonts w:ascii="Arial" w:hAnsi="Arial" w:cs="Arial"/>
          <w:i/>
          <w:iCs/>
        </w:rPr>
        <w:t xml:space="preserve"> Strategy</w:t>
      </w:r>
      <w:r w:rsidRPr="00285B98">
        <w:rPr>
          <w:rFonts w:ascii="Arial" w:hAnsi="Arial" w:cs="Arial"/>
        </w:rPr>
        <w:t xml:space="preserve">. Available at: </w:t>
      </w:r>
      <w:hyperlink r:id="rId40">
        <w:r w:rsidRPr="00285B98">
          <w:rPr>
            <w:rFonts w:ascii="Arial" w:hAnsi="Arial" w:cs="Arial"/>
            <w:color w:val="0000FF"/>
            <w:u w:val="single"/>
          </w:rPr>
          <w:t>https://www.clearpointstrategy.com/blog/vrio-framework</w:t>
        </w:r>
      </w:hyperlink>
      <w:r w:rsidRPr="00285B98">
        <w:rPr>
          <w:rFonts w:ascii="Arial" w:hAnsi="Arial" w:cs="Arial"/>
        </w:rPr>
        <w:t xml:space="preserve"> [Accessed on 29.07.2026].</w:t>
      </w:r>
    </w:p>
    <w:p w14:paraId="42D622B7" w14:textId="77777777" w:rsidR="00D40A46" w:rsidRPr="00285B98" w:rsidRDefault="00D40A46" w:rsidP="00285B98">
      <w:pPr>
        <w:spacing w:after="240"/>
        <w:rPr>
          <w:rFonts w:ascii="Arial" w:hAnsi="Arial" w:cs="Arial"/>
        </w:rPr>
      </w:pPr>
      <w:r w:rsidRPr="00285B98">
        <w:rPr>
          <w:rFonts w:ascii="Arial" w:hAnsi="Arial" w:cs="Arial"/>
        </w:rPr>
        <w:t xml:space="preserve">Narang, A., (2026). Sustainability of Indian Commerce During the tariff War and It’s Future. </w:t>
      </w:r>
      <w:r w:rsidRPr="00285B98">
        <w:rPr>
          <w:rFonts w:ascii="Arial" w:hAnsi="Arial" w:cs="Arial"/>
          <w:i/>
          <w:iCs/>
        </w:rPr>
        <w:t>The Voice of Creative Research</w:t>
      </w:r>
      <w:r w:rsidRPr="00285B98">
        <w:rPr>
          <w:rFonts w:ascii="Arial" w:hAnsi="Arial" w:cs="Arial"/>
        </w:rPr>
        <w:t xml:space="preserve">, </w:t>
      </w:r>
      <w:r w:rsidRPr="00285B98">
        <w:rPr>
          <w:rFonts w:ascii="Arial" w:hAnsi="Arial" w:cs="Arial"/>
          <w:i/>
          <w:iCs/>
        </w:rPr>
        <w:t>8</w:t>
      </w:r>
      <w:r w:rsidRPr="00285B98">
        <w:rPr>
          <w:rFonts w:ascii="Arial" w:hAnsi="Arial" w:cs="Arial"/>
        </w:rPr>
        <w:t xml:space="preserve">(2), pp.531-544. </w:t>
      </w:r>
    </w:p>
    <w:p w14:paraId="2BFEAA83"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Ocampo, F.A., McIntyre, B.G., Massey, D. and Saunders, R., (2025). Nursing student reflections on a research internship: A reflective discussion following the Gibbs' reflective cycle. </w:t>
      </w:r>
      <w:r w:rsidRPr="00285B98">
        <w:rPr>
          <w:rFonts w:ascii="Arial" w:hAnsi="Arial" w:cs="Arial"/>
          <w:i/>
          <w:iCs/>
          <w:color w:val="222222"/>
          <w:highlight w:val="white"/>
        </w:rPr>
        <w:t>Nurse education today</w:t>
      </w:r>
      <w:r w:rsidRPr="00285B98">
        <w:rPr>
          <w:rFonts w:ascii="Arial" w:hAnsi="Arial" w:cs="Arial"/>
          <w:color w:val="222222"/>
          <w:highlight w:val="white"/>
        </w:rPr>
        <w:t>, </w:t>
      </w:r>
      <w:r w:rsidRPr="00285B98">
        <w:rPr>
          <w:rFonts w:ascii="Arial" w:hAnsi="Arial" w:cs="Arial"/>
          <w:i/>
          <w:iCs/>
          <w:color w:val="222222"/>
          <w:highlight w:val="white"/>
        </w:rPr>
        <w:t>145</w:t>
      </w:r>
      <w:r w:rsidRPr="00285B98">
        <w:rPr>
          <w:rFonts w:ascii="Arial" w:hAnsi="Arial" w:cs="Arial"/>
          <w:color w:val="222222"/>
          <w:highlight w:val="white"/>
        </w:rPr>
        <w:t xml:space="preserve">, p.106481. </w:t>
      </w:r>
      <w:hyperlink r:id="rId41">
        <w:r w:rsidRPr="00285B98">
          <w:rPr>
            <w:rFonts w:ascii="Arial" w:hAnsi="Arial" w:cs="Arial"/>
            <w:color w:val="0000FF"/>
            <w:highlight w:val="white"/>
            <w:u w:val="single"/>
          </w:rPr>
          <w:t>https://www.sciencedirect.com/science/article/pii/S0260691724003915</w:t>
        </w:r>
      </w:hyperlink>
    </w:p>
    <w:p w14:paraId="63E029DF"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Pieper, M., Roelle, J., </w:t>
      </w:r>
      <w:proofErr w:type="spellStart"/>
      <w:r w:rsidRPr="00285B98">
        <w:rPr>
          <w:rFonts w:ascii="Arial" w:hAnsi="Arial" w:cs="Arial"/>
          <w:color w:val="222222"/>
          <w:highlight w:val="white"/>
        </w:rPr>
        <w:t>vom</w:t>
      </w:r>
      <w:proofErr w:type="spellEnd"/>
      <w:r w:rsidRPr="00285B98">
        <w:rPr>
          <w:rFonts w:ascii="Arial" w:hAnsi="Arial" w:cs="Arial"/>
          <w:color w:val="222222"/>
          <w:highlight w:val="white"/>
        </w:rPr>
        <w:t xml:space="preserve"> Hofe, R., Salle, A. and Berthold, K., (2021). Feedback in reflective journals fosters reflection skills of student teachers. </w:t>
      </w:r>
      <w:r w:rsidRPr="00285B98">
        <w:rPr>
          <w:rFonts w:ascii="Arial" w:hAnsi="Arial" w:cs="Arial"/>
          <w:i/>
          <w:iCs/>
          <w:color w:val="222222"/>
          <w:highlight w:val="white"/>
        </w:rPr>
        <w:t>Psychology Learning &amp; Teaching</w:t>
      </w:r>
      <w:r w:rsidRPr="00285B98">
        <w:rPr>
          <w:rFonts w:ascii="Arial" w:hAnsi="Arial" w:cs="Arial"/>
          <w:color w:val="222222"/>
          <w:highlight w:val="white"/>
        </w:rPr>
        <w:t>, </w:t>
      </w:r>
      <w:r w:rsidRPr="00285B98">
        <w:rPr>
          <w:rFonts w:ascii="Arial" w:hAnsi="Arial" w:cs="Arial"/>
          <w:i/>
          <w:iCs/>
          <w:color w:val="222222"/>
          <w:highlight w:val="white"/>
        </w:rPr>
        <w:t>20</w:t>
      </w:r>
      <w:r w:rsidRPr="00285B98">
        <w:rPr>
          <w:rFonts w:ascii="Arial" w:hAnsi="Arial" w:cs="Arial"/>
          <w:color w:val="222222"/>
          <w:highlight w:val="white"/>
        </w:rPr>
        <w:t xml:space="preserve">(1), pp.107-127. </w:t>
      </w:r>
      <w:hyperlink r:id="rId42">
        <w:r w:rsidRPr="00285B98">
          <w:rPr>
            <w:rFonts w:ascii="Arial" w:hAnsi="Arial" w:cs="Arial"/>
            <w:color w:val="0000FF"/>
            <w:highlight w:val="white"/>
            <w:u w:val="single"/>
          </w:rPr>
          <w:t>https://journals.sagepub.com/doi/abs/10.1177/1475725720966190</w:t>
        </w:r>
      </w:hyperlink>
    </w:p>
    <w:p w14:paraId="29B33863" w14:textId="77777777" w:rsidR="00D40A46" w:rsidRPr="00285B98" w:rsidRDefault="00D40A46" w:rsidP="00285B98">
      <w:pPr>
        <w:spacing w:after="240"/>
        <w:rPr>
          <w:rFonts w:ascii="Arial" w:hAnsi="Arial" w:cs="Arial"/>
        </w:rPr>
      </w:pPr>
      <w:r w:rsidRPr="00285B98">
        <w:rPr>
          <w:rFonts w:ascii="Arial" w:hAnsi="Arial" w:cs="Arial"/>
        </w:rPr>
        <w:lastRenderedPageBreak/>
        <w:t>Press Information Bureau, (2019). ‘</w:t>
      </w:r>
      <w:r w:rsidRPr="00285B98">
        <w:rPr>
          <w:rFonts w:ascii="Arial" w:hAnsi="Arial" w:cs="Arial"/>
          <w:i/>
          <w:iCs/>
        </w:rPr>
        <w:t>Textile industry: A key contributor to India’s economic growth’,</w:t>
      </w:r>
      <w:r w:rsidRPr="00285B98">
        <w:rPr>
          <w:rFonts w:ascii="Arial" w:hAnsi="Arial" w:cs="Arial"/>
        </w:rPr>
        <w:t xml:space="preserve"> </w:t>
      </w:r>
      <w:r w:rsidRPr="00285B98">
        <w:rPr>
          <w:rFonts w:ascii="Arial" w:hAnsi="Arial" w:cs="Arial"/>
          <w:i/>
          <w:iCs/>
        </w:rPr>
        <w:t>Government of India</w:t>
      </w:r>
      <w:r w:rsidRPr="00285B98">
        <w:rPr>
          <w:rFonts w:ascii="Arial" w:hAnsi="Arial" w:cs="Arial"/>
        </w:rPr>
        <w:t>, 16 August. Available at:</w:t>
      </w:r>
      <w:hyperlink r:id="rId43">
        <w:r w:rsidRPr="00285B98">
          <w:rPr>
            <w:rFonts w:ascii="Arial" w:hAnsi="Arial" w:cs="Arial"/>
            <w:color w:val="0000FF"/>
            <w:u w:val="single"/>
          </w:rPr>
          <w:t xml:space="preserve"> https://www.pib.gov.in/PressReleasePage.aspx?PRID=1580052&amp;reg=48&amp;lang=2</w:t>
        </w:r>
      </w:hyperlink>
      <w:r w:rsidRPr="00285B98">
        <w:rPr>
          <w:rFonts w:ascii="Arial" w:hAnsi="Arial" w:cs="Arial"/>
        </w:rPr>
        <w:t xml:space="preserve"> [Accessed on 20.07.2026].</w:t>
      </w:r>
    </w:p>
    <w:p w14:paraId="5B8708C7" w14:textId="77777777" w:rsidR="00D40A46" w:rsidRPr="00285B98" w:rsidRDefault="00D40A46" w:rsidP="00285B98">
      <w:pPr>
        <w:spacing w:after="240"/>
        <w:rPr>
          <w:rFonts w:ascii="Arial" w:hAnsi="Arial" w:cs="Arial"/>
        </w:rPr>
      </w:pPr>
      <w:r w:rsidRPr="00285B98">
        <w:rPr>
          <w:rFonts w:ascii="Arial" w:hAnsi="Arial" w:cs="Arial"/>
        </w:rPr>
        <w:t>Press Information Bureau, (2025). ‘</w:t>
      </w:r>
      <w:r w:rsidRPr="00285B98">
        <w:rPr>
          <w:rFonts w:ascii="Arial" w:hAnsi="Arial" w:cs="Arial"/>
          <w:i/>
          <w:iCs/>
        </w:rPr>
        <w:t>Year End Review 2024 of Ministry of Textiles’, Government of India,</w:t>
      </w:r>
      <w:r w:rsidRPr="00285B98">
        <w:rPr>
          <w:rFonts w:ascii="Arial" w:hAnsi="Arial" w:cs="Arial"/>
        </w:rPr>
        <w:t xml:space="preserve"> 1 January. Available at:</w:t>
      </w:r>
      <w:hyperlink r:id="rId44">
        <w:r w:rsidRPr="00285B98">
          <w:rPr>
            <w:rFonts w:ascii="Arial" w:hAnsi="Arial" w:cs="Arial"/>
            <w:color w:val="0000FF"/>
            <w:u w:val="single"/>
          </w:rPr>
          <w:t xml:space="preserve"> https://www.pib.gov.in/Pressreleaseshare.aspx?PRID=2089306&amp;lang=2&amp;reg=48</w:t>
        </w:r>
      </w:hyperlink>
      <w:r w:rsidRPr="00285B98">
        <w:rPr>
          <w:rFonts w:ascii="Arial" w:hAnsi="Arial" w:cs="Arial"/>
        </w:rPr>
        <w:t xml:space="preserve"> [Accessed on 29.07.2026].</w:t>
      </w:r>
    </w:p>
    <w:p w14:paraId="666899D3" w14:textId="77777777" w:rsidR="00D40A46" w:rsidRPr="00285B98" w:rsidRDefault="00D40A46" w:rsidP="00285B98">
      <w:pPr>
        <w:spacing w:after="240"/>
        <w:rPr>
          <w:rFonts w:ascii="Arial" w:hAnsi="Arial" w:cs="Arial"/>
        </w:rPr>
      </w:pPr>
      <w:r w:rsidRPr="00285B98">
        <w:rPr>
          <w:rFonts w:ascii="Arial" w:hAnsi="Arial" w:cs="Arial"/>
        </w:rPr>
        <w:t>Press Information Bureau, (2026a). ‘</w:t>
      </w:r>
      <w:r w:rsidRPr="00285B98">
        <w:rPr>
          <w:rFonts w:ascii="Arial" w:hAnsi="Arial" w:cs="Arial"/>
          <w:i/>
          <w:iCs/>
        </w:rPr>
        <w:t>Union Minister of Textiles Shri Giriraj Singh releases report on Domestic Demand of Textiles – “Market for Textiles &amp; Clothing: National Household Survey 2024”’, Government of India, 6 April.</w:t>
      </w:r>
      <w:r w:rsidRPr="00285B98">
        <w:rPr>
          <w:rFonts w:ascii="Arial" w:hAnsi="Arial" w:cs="Arial"/>
        </w:rPr>
        <w:t xml:space="preserve"> Available at:</w:t>
      </w:r>
      <w:hyperlink r:id="rId45">
        <w:r w:rsidRPr="00285B98">
          <w:rPr>
            <w:rFonts w:ascii="Arial" w:hAnsi="Arial" w:cs="Arial"/>
            <w:color w:val="0000FF"/>
            <w:u w:val="single"/>
          </w:rPr>
          <w:t xml:space="preserve"> https://www.pib.gov.in/PressReleasePage.aspx?PRID=2249452&amp;lang=1&amp;reg=1</w:t>
        </w:r>
      </w:hyperlink>
      <w:r w:rsidRPr="00285B98">
        <w:rPr>
          <w:rFonts w:ascii="Arial" w:hAnsi="Arial" w:cs="Arial"/>
        </w:rPr>
        <w:t xml:space="preserve"> [Accessed on 18.07.2026].</w:t>
      </w:r>
    </w:p>
    <w:p w14:paraId="55E22432" w14:textId="77777777" w:rsidR="00D40A46" w:rsidRPr="00285B98" w:rsidRDefault="00D40A46" w:rsidP="00285B98">
      <w:pPr>
        <w:spacing w:after="240"/>
        <w:rPr>
          <w:rFonts w:ascii="Arial" w:hAnsi="Arial" w:cs="Arial"/>
        </w:rPr>
      </w:pPr>
      <w:r w:rsidRPr="00285B98">
        <w:rPr>
          <w:rFonts w:ascii="Arial" w:hAnsi="Arial" w:cs="Arial"/>
        </w:rPr>
        <w:t xml:space="preserve">Press Information Bureau, (2026b). ‘A sustainable future for India’s textile sector’, </w:t>
      </w:r>
      <w:r w:rsidRPr="00285B98">
        <w:rPr>
          <w:rFonts w:ascii="Arial" w:hAnsi="Arial" w:cs="Arial"/>
          <w:i/>
          <w:iCs/>
        </w:rPr>
        <w:t>Government of India</w:t>
      </w:r>
      <w:r w:rsidRPr="00285B98">
        <w:rPr>
          <w:rFonts w:ascii="Arial" w:hAnsi="Arial" w:cs="Arial"/>
        </w:rPr>
        <w:t>, 20 July. Available at:</w:t>
      </w:r>
      <w:hyperlink r:id="rId46">
        <w:r w:rsidRPr="00285B98">
          <w:rPr>
            <w:rFonts w:ascii="Arial" w:hAnsi="Arial" w:cs="Arial"/>
            <w:color w:val="0000FF"/>
            <w:u w:val="single"/>
          </w:rPr>
          <w:t xml:space="preserve"> https://www.pib.gov.in/PressReleasePage.aspx?PRID=2283837&amp;lang=1&amp;reg=1</w:t>
        </w:r>
      </w:hyperlink>
      <w:r w:rsidRPr="00285B98">
        <w:rPr>
          <w:rFonts w:ascii="Arial" w:hAnsi="Arial" w:cs="Arial"/>
        </w:rPr>
        <w:t xml:space="preserve"> [Accessed on 29.07.2026].</w:t>
      </w:r>
    </w:p>
    <w:p w14:paraId="5F936542" w14:textId="77777777" w:rsidR="00D40A46" w:rsidRPr="00285B98" w:rsidRDefault="00D40A46" w:rsidP="00285B98">
      <w:pPr>
        <w:spacing w:after="240"/>
        <w:rPr>
          <w:rFonts w:ascii="Arial" w:hAnsi="Arial" w:cs="Arial"/>
        </w:rPr>
      </w:pPr>
      <w:r w:rsidRPr="00285B98">
        <w:rPr>
          <w:rFonts w:ascii="Arial" w:hAnsi="Arial" w:cs="Arial"/>
        </w:rPr>
        <w:t>Retail Insight Network, (2019). ‘</w:t>
      </w:r>
      <w:r w:rsidRPr="00285B98">
        <w:rPr>
          <w:rFonts w:ascii="Arial" w:hAnsi="Arial" w:cs="Arial"/>
          <w:i/>
          <w:iCs/>
        </w:rPr>
        <w:t xml:space="preserve">H&amp;M India partners with e-commerce platforms Myntra and </w:t>
      </w:r>
      <w:proofErr w:type="spellStart"/>
      <w:r w:rsidRPr="00285B98">
        <w:rPr>
          <w:rFonts w:ascii="Arial" w:hAnsi="Arial" w:cs="Arial"/>
          <w:i/>
          <w:iCs/>
        </w:rPr>
        <w:t>Jabong</w:t>
      </w:r>
      <w:proofErr w:type="spellEnd"/>
      <w:r w:rsidRPr="00285B98">
        <w:rPr>
          <w:rFonts w:ascii="Arial" w:hAnsi="Arial" w:cs="Arial"/>
          <w:i/>
          <w:iCs/>
        </w:rPr>
        <w:t>’, Retail Insight Network,</w:t>
      </w:r>
      <w:r w:rsidRPr="00285B98">
        <w:rPr>
          <w:rFonts w:ascii="Arial" w:hAnsi="Arial" w:cs="Arial"/>
        </w:rPr>
        <w:t xml:space="preserve"> 2 April. Available at:</w:t>
      </w:r>
      <w:hyperlink r:id="rId47">
        <w:r w:rsidRPr="00285B98">
          <w:rPr>
            <w:rFonts w:ascii="Arial" w:hAnsi="Arial" w:cs="Arial"/>
            <w:color w:val="0000FF"/>
            <w:u w:val="single"/>
          </w:rPr>
          <w:t xml:space="preserve"> https://www.retail-insight-network.com/news/hm-india-ecommerce-myntra-jabong/</w:t>
        </w:r>
      </w:hyperlink>
      <w:r w:rsidRPr="00285B98">
        <w:rPr>
          <w:rFonts w:ascii="Arial" w:hAnsi="Arial" w:cs="Arial"/>
        </w:rPr>
        <w:t xml:space="preserve"> [Accessed on 30.07.2026].</w:t>
      </w:r>
    </w:p>
    <w:p w14:paraId="34A07FAD" w14:textId="77777777" w:rsidR="00D40A46" w:rsidRPr="00285B98" w:rsidRDefault="00D40A46" w:rsidP="00285B98">
      <w:pPr>
        <w:spacing w:after="240"/>
        <w:rPr>
          <w:rFonts w:ascii="Arial" w:hAnsi="Arial" w:cs="Arial"/>
        </w:rPr>
      </w:pPr>
      <w:r w:rsidRPr="00285B98">
        <w:rPr>
          <w:rFonts w:ascii="Arial" w:hAnsi="Arial" w:cs="Arial"/>
        </w:rPr>
        <w:t>Reuters, (2026). ‘</w:t>
      </w:r>
      <w:r w:rsidRPr="00285B98">
        <w:rPr>
          <w:rFonts w:ascii="Arial" w:hAnsi="Arial" w:cs="Arial"/>
          <w:i/>
          <w:iCs/>
        </w:rPr>
        <w:t>India’s retail inflation accelerates to 4.38%, raising rate hike expectations’, Reuters</w:t>
      </w:r>
      <w:r w:rsidRPr="00285B98">
        <w:rPr>
          <w:rFonts w:ascii="Arial" w:hAnsi="Arial" w:cs="Arial"/>
        </w:rPr>
        <w:t>, 13 July. Available at:</w:t>
      </w:r>
      <w:hyperlink r:id="rId48">
        <w:r w:rsidRPr="00285B98">
          <w:rPr>
            <w:rFonts w:ascii="Arial" w:hAnsi="Arial" w:cs="Arial"/>
            <w:color w:val="0000FF"/>
            <w:u w:val="single"/>
          </w:rPr>
          <w:t xml:space="preserve"> https://www.reuters.com/world/india/view-indias-retail-inflation-accelerates-438-raising-rate-hike-expectations-2026-07-13/</w:t>
        </w:r>
      </w:hyperlink>
      <w:r w:rsidRPr="00285B98">
        <w:rPr>
          <w:rFonts w:ascii="Arial" w:hAnsi="Arial" w:cs="Arial"/>
        </w:rPr>
        <w:t xml:space="preserve"> [Accessed on 18.07.2026].</w:t>
      </w:r>
    </w:p>
    <w:p w14:paraId="0C4EDC81"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Rezaei, E., (2025). A PRISMA-Based Systematic Review on Optimizing Customer Experience through AI, AR, VR, and Big Data: The Case of H&amp;M Online Platform. </w:t>
      </w:r>
      <w:r w:rsidRPr="00285B98">
        <w:rPr>
          <w:rFonts w:ascii="Arial" w:hAnsi="Arial" w:cs="Arial"/>
          <w:i/>
          <w:iCs/>
          <w:color w:val="222222"/>
          <w:highlight w:val="white"/>
        </w:rPr>
        <w:t>AR, VR, and Big Data: The Case of H&amp;M Online Platform (August 21, (2025))</w:t>
      </w:r>
      <w:r w:rsidRPr="00285B98">
        <w:rPr>
          <w:rFonts w:ascii="Arial" w:hAnsi="Arial" w:cs="Arial"/>
          <w:color w:val="222222"/>
          <w:highlight w:val="white"/>
        </w:rPr>
        <w:t xml:space="preserve">. </w:t>
      </w:r>
      <w:hyperlink r:id="rId49">
        <w:r w:rsidRPr="00285B98">
          <w:rPr>
            <w:rFonts w:ascii="Arial" w:hAnsi="Arial" w:cs="Arial"/>
            <w:color w:val="0000FF"/>
            <w:highlight w:val="white"/>
            <w:u w:val="single"/>
          </w:rPr>
          <w:t>https://papers.ssrn.com/sol3/papers.cfm?abstract_id=5400095</w:t>
        </w:r>
      </w:hyperlink>
    </w:p>
    <w:p w14:paraId="486DED5F" w14:textId="77777777" w:rsidR="00D40A46" w:rsidRPr="00285B98" w:rsidRDefault="00D40A46" w:rsidP="00285B98">
      <w:pPr>
        <w:spacing w:after="240"/>
        <w:rPr>
          <w:rFonts w:ascii="Arial" w:hAnsi="Arial" w:cs="Arial"/>
        </w:rPr>
      </w:pPr>
      <w:r w:rsidRPr="00285B98">
        <w:rPr>
          <w:rFonts w:ascii="Arial" w:hAnsi="Arial" w:cs="Arial"/>
        </w:rPr>
        <w:lastRenderedPageBreak/>
        <w:t xml:space="preserve">RT, (2026). </w:t>
      </w:r>
      <w:r w:rsidRPr="00285B98">
        <w:rPr>
          <w:rFonts w:ascii="Arial" w:hAnsi="Arial" w:cs="Arial"/>
          <w:i/>
          <w:iCs/>
        </w:rPr>
        <w:t>Gibbs' Reflective Cycle.</w:t>
      </w:r>
      <w:r w:rsidRPr="00285B98">
        <w:rPr>
          <w:rFonts w:ascii="Arial" w:hAnsi="Arial" w:cs="Arial"/>
        </w:rPr>
        <w:t xml:space="preserve"> Available at: </w:t>
      </w:r>
      <w:hyperlink r:id="rId50">
        <w:r w:rsidRPr="00285B98">
          <w:rPr>
            <w:rFonts w:ascii="Arial" w:hAnsi="Arial" w:cs="Arial"/>
            <w:color w:val="0000FF"/>
            <w:u w:val="single"/>
          </w:rPr>
          <w:t>https://reflection.ed.ac.uk/reflectors-toolkit/reflecting-on-experience/gibbs-reflective-cycle</w:t>
        </w:r>
      </w:hyperlink>
      <w:r w:rsidRPr="00285B98">
        <w:rPr>
          <w:rFonts w:ascii="Arial" w:hAnsi="Arial" w:cs="Arial"/>
        </w:rPr>
        <w:t xml:space="preserve"> [Accessed on 01.08.2026].</w:t>
      </w:r>
    </w:p>
    <w:p w14:paraId="3C382B4E" w14:textId="77777777" w:rsidR="00D40A46" w:rsidRPr="00285B98" w:rsidRDefault="00D40A46" w:rsidP="00285B98">
      <w:pPr>
        <w:spacing w:after="240"/>
        <w:rPr>
          <w:rFonts w:ascii="Arial" w:hAnsi="Arial" w:cs="Arial"/>
        </w:rPr>
      </w:pPr>
      <w:r w:rsidRPr="00285B98">
        <w:rPr>
          <w:rFonts w:ascii="Arial" w:hAnsi="Arial" w:cs="Arial"/>
        </w:rPr>
        <w:t xml:space="preserve">Saraswathy, </w:t>
      </w:r>
      <w:proofErr w:type="gramStart"/>
      <w:r w:rsidRPr="00285B98">
        <w:rPr>
          <w:rFonts w:ascii="Arial" w:hAnsi="Arial" w:cs="Arial"/>
        </w:rPr>
        <w:t>M.,(</w:t>
      </w:r>
      <w:proofErr w:type="gramEnd"/>
      <w:r w:rsidRPr="00285B98">
        <w:rPr>
          <w:rFonts w:ascii="Arial" w:hAnsi="Arial" w:cs="Arial"/>
        </w:rPr>
        <w:t>2024). ‘</w:t>
      </w:r>
      <w:r w:rsidRPr="00285B98">
        <w:rPr>
          <w:rFonts w:ascii="Arial" w:hAnsi="Arial" w:cs="Arial"/>
          <w:i/>
          <w:iCs/>
        </w:rPr>
        <w:t>Top global apparel brands and retailers doubled sales in India over the past two years’,</w:t>
      </w:r>
      <w:r w:rsidRPr="00285B98">
        <w:rPr>
          <w:rFonts w:ascii="Arial" w:hAnsi="Arial" w:cs="Arial"/>
        </w:rPr>
        <w:t xml:space="preserve"> The Economic Times. Available at: </w:t>
      </w:r>
      <w:hyperlink r:id="rId51">
        <w:r w:rsidRPr="00285B98">
          <w:rPr>
            <w:rFonts w:ascii="Arial" w:hAnsi="Arial" w:cs="Arial"/>
            <w:color w:val="0000FF"/>
            <w:u w:val="single"/>
          </w:rPr>
          <w:t>https://economictimes.indiatimes.com/industry/services/retail/top-global-apparel-brands-and-retailers-doubled-sales-in-india-over-the-past-two-years/articleshow/106552297</w:t>
        </w:r>
      </w:hyperlink>
      <w:r w:rsidRPr="00285B98">
        <w:rPr>
          <w:rFonts w:ascii="Arial" w:hAnsi="Arial" w:cs="Arial"/>
        </w:rPr>
        <w:t xml:space="preserve"> [Accessed on 22.07.2026].</w:t>
      </w:r>
    </w:p>
    <w:p w14:paraId="51E2285A" w14:textId="77777777" w:rsidR="00D40A46" w:rsidRPr="00285B98" w:rsidRDefault="00D40A46" w:rsidP="00285B98">
      <w:pPr>
        <w:spacing w:after="240"/>
        <w:rPr>
          <w:rFonts w:ascii="Arial" w:hAnsi="Arial" w:cs="Arial"/>
        </w:rPr>
      </w:pPr>
      <w:r w:rsidRPr="00285B98">
        <w:rPr>
          <w:rFonts w:ascii="Arial" w:hAnsi="Arial" w:cs="Arial"/>
        </w:rPr>
        <w:t>Sharma, D., (2024).</w:t>
      </w:r>
      <w:r w:rsidRPr="00285B98">
        <w:rPr>
          <w:rFonts w:ascii="Arial" w:hAnsi="Arial" w:cs="Arial"/>
          <w:i/>
          <w:iCs/>
        </w:rPr>
        <w:t xml:space="preserve"> ‘Denim experiencing explosive growth in India’</w:t>
      </w:r>
      <w:r w:rsidRPr="00285B98">
        <w:rPr>
          <w:rFonts w:ascii="Arial" w:hAnsi="Arial" w:cs="Arial"/>
        </w:rPr>
        <w:t xml:space="preserve">, Apparel Resources, 3 February. Available at: </w:t>
      </w:r>
      <w:hyperlink r:id="rId52">
        <w:r w:rsidRPr="00285B98">
          <w:rPr>
            <w:rFonts w:ascii="Arial" w:hAnsi="Arial" w:cs="Arial"/>
            <w:color w:val="0000FF"/>
            <w:u w:val="single"/>
          </w:rPr>
          <w:t>https://apparelresources.com/business-news/retail/denims-explosive-growth-india/</w:t>
        </w:r>
      </w:hyperlink>
      <w:r w:rsidRPr="00285B98">
        <w:rPr>
          <w:rFonts w:ascii="Arial" w:hAnsi="Arial" w:cs="Arial"/>
        </w:rPr>
        <w:t xml:space="preserve"> [Accessed on 20.07.2026].</w:t>
      </w:r>
    </w:p>
    <w:p w14:paraId="6C32D671" w14:textId="77777777" w:rsidR="00D40A46" w:rsidRPr="00285B98" w:rsidRDefault="00D40A46" w:rsidP="00285B98">
      <w:pPr>
        <w:spacing w:after="240"/>
        <w:rPr>
          <w:rFonts w:ascii="Arial" w:hAnsi="Arial" w:cs="Arial"/>
        </w:rPr>
      </w:pPr>
      <w:r w:rsidRPr="00285B98">
        <w:rPr>
          <w:rFonts w:ascii="Arial" w:hAnsi="Arial" w:cs="Arial"/>
        </w:rPr>
        <w:t xml:space="preserve">Statista, (2026a). ‘H&amp;M Group’. </w:t>
      </w:r>
      <w:r w:rsidRPr="00285B98">
        <w:rPr>
          <w:rFonts w:ascii="Arial" w:hAnsi="Arial" w:cs="Arial"/>
          <w:i/>
          <w:iCs/>
        </w:rPr>
        <w:t>Statista.</w:t>
      </w:r>
      <w:r w:rsidRPr="00285B98">
        <w:rPr>
          <w:rFonts w:ascii="Arial" w:hAnsi="Arial" w:cs="Arial"/>
        </w:rPr>
        <w:t xml:space="preserve"> Available at: </w:t>
      </w:r>
      <w:hyperlink r:id="rId53">
        <w:r w:rsidRPr="00285B98">
          <w:rPr>
            <w:rFonts w:ascii="Arial" w:hAnsi="Arial" w:cs="Arial"/>
            <w:color w:val="0000FF"/>
            <w:u w:val="single"/>
          </w:rPr>
          <w:t>https://www.statista.com/topics/3733/handm-group/</w:t>
        </w:r>
      </w:hyperlink>
      <w:r w:rsidRPr="00285B98">
        <w:rPr>
          <w:rFonts w:ascii="Arial" w:hAnsi="Arial" w:cs="Arial"/>
        </w:rPr>
        <w:t xml:space="preserve"> [Accessed on 19.07.2026].</w:t>
      </w:r>
    </w:p>
    <w:p w14:paraId="75598D68" w14:textId="77777777" w:rsidR="00D40A46" w:rsidRPr="00285B98" w:rsidRDefault="00D40A46" w:rsidP="00285B98">
      <w:pPr>
        <w:spacing w:after="240"/>
        <w:rPr>
          <w:rFonts w:ascii="Arial" w:hAnsi="Arial" w:cs="Arial"/>
        </w:rPr>
      </w:pPr>
      <w:r w:rsidRPr="00285B98">
        <w:rPr>
          <w:rFonts w:ascii="Arial" w:hAnsi="Arial" w:cs="Arial"/>
        </w:rPr>
        <w:t xml:space="preserve">Statista, (2026b). ‘Apparel – </w:t>
      </w:r>
      <w:r w:rsidRPr="00285B98">
        <w:rPr>
          <w:rFonts w:ascii="Arial" w:hAnsi="Arial" w:cs="Arial"/>
          <w:i/>
          <w:iCs/>
        </w:rPr>
        <w:t xml:space="preserve">India’. Statista Market Forecast. </w:t>
      </w:r>
      <w:r w:rsidRPr="00285B98">
        <w:rPr>
          <w:rFonts w:ascii="Arial" w:hAnsi="Arial" w:cs="Arial"/>
        </w:rPr>
        <w:t>Available at:</w:t>
      </w:r>
      <w:hyperlink r:id="rId54">
        <w:r w:rsidRPr="00285B98">
          <w:rPr>
            <w:rFonts w:ascii="Arial" w:hAnsi="Arial" w:cs="Arial"/>
            <w:color w:val="0000FF"/>
            <w:u w:val="single"/>
          </w:rPr>
          <w:t xml:space="preserve"> https://www.statista.com/outlook/cmo/apparel/india/</w:t>
        </w:r>
      </w:hyperlink>
      <w:r w:rsidRPr="00285B98">
        <w:rPr>
          <w:rFonts w:ascii="Arial" w:hAnsi="Arial" w:cs="Arial"/>
        </w:rPr>
        <w:t xml:space="preserve"> [Accessed on 20.07.2026].</w:t>
      </w:r>
    </w:p>
    <w:p w14:paraId="0792BF67" w14:textId="77777777" w:rsidR="00D40A46" w:rsidRPr="00285B98" w:rsidRDefault="00D40A46" w:rsidP="00285B98">
      <w:pPr>
        <w:spacing w:after="240"/>
        <w:rPr>
          <w:rFonts w:ascii="Arial" w:hAnsi="Arial" w:cs="Arial"/>
        </w:rPr>
      </w:pPr>
      <w:r w:rsidRPr="00285B98">
        <w:rPr>
          <w:rFonts w:ascii="Arial" w:hAnsi="Arial" w:cs="Arial"/>
        </w:rPr>
        <w:t xml:space="preserve">Statista, (2026c). </w:t>
      </w:r>
      <w:r w:rsidRPr="00285B98">
        <w:rPr>
          <w:rFonts w:ascii="Arial" w:hAnsi="Arial" w:cs="Arial"/>
          <w:i/>
          <w:iCs/>
        </w:rPr>
        <w:t xml:space="preserve">‘Sales of the H&amp;M Group worldwide from financial year 2006 to 2025 (in million SEK)’. Statista. </w:t>
      </w:r>
      <w:r w:rsidRPr="00285B98">
        <w:rPr>
          <w:rFonts w:ascii="Arial" w:hAnsi="Arial" w:cs="Arial"/>
        </w:rPr>
        <w:t>Available at:</w:t>
      </w:r>
      <w:hyperlink r:id="rId55">
        <w:r w:rsidRPr="00285B98">
          <w:rPr>
            <w:rFonts w:ascii="Arial" w:hAnsi="Arial" w:cs="Arial"/>
            <w:color w:val="0000FF"/>
            <w:u w:val="single"/>
          </w:rPr>
          <w:t xml:space="preserve"> https://www.statista.com/statistics/252190/gross-sales-of-the-h-und-m-group-worldwide/</w:t>
        </w:r>
      </w:hyperlink>
      <w:r w:rsidRPr="00285B98">
        <w:rPr>
          <w:rFonts w:ascii="Arial" w:hAnsi="Arial" w:cs="Arial"/>
        </w:rPr>
        <w:t xml:space="preserve"> [Accessed on 19.07.2026].</w:t>
      </w:r>
    </w:p>
    <w:p w14:paraId="23C58632"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Tanha, K., (2025). Sustainable supply chain management in the fashion industry: a case study of H&amp;M in Bangladesh. </w:t>
      </w:r>
      <w:hyperlink r:id="rId56">
        <w:r w:rsidRPr="00285B98">
          <w:rPr>
            <w:rFonts w:ascii="Arial" w:hAnsi="Arial" w:cs="Arial"/>
            <w:color w:val="0000FF"/>
            <w:highlight w:val="white"/>
            <w:u w:val="single"/>
          </w:rPr>
          <w:t>https://www.theseus.fi/handle/10024/897472</w:t>
        </w:r>
      </w:hyperlink>
    </w:p>
    <w:p w14:paraId="6BB9F358"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Teece, D.J., (2022). A wider</w:t>
      </w:r>
      <w:r w:rsidRPr="00285B98">
        <w:rPr>
          <w:rFonts w:ascii="Cambria Math" w:hAnsi="Cambria Math" w:cs="Cambria Math"/>
          <w:color w:val="222222"/>
          <w:highlight w:val="white"/>
        </w:rPr>
        <w:t>‐</w:t>
      </w:r>
      <w:r w:rsidRPr="00285B98">
        <w:rPr>
          <w:rFonts w:ascii="Arial" w:hAnsi="Arial" w:cs="Arial"/>
          <w:color w:val="222222"/>
          <w:highlight w:val="white"/>
        </w:rPr>
        <w:t>aperture lens for global strategic management: The multinational enterprise in a bifurcated global economy. </w:t>
      </w:r>
      <w:r w:rsidRPr="00285B98">
        <w:rPr>
          <w:rFonts w:ascii="Arial" w:hAnsi="Arial" w:cs="Arial"/>
          <w:i/>
          <w:iCs/>
          <w:color w:val="222222"/>
          <w:highlight w:val="white"/>
        </w:rPr>
        <w:t>Global Strategy Journal</w:t>
      </w:r>
      <w:r w:rsidRPr="00285B98">
        <w:rPr>
          <w:rFonts w:ascii="Arial" w:hAnsi="Arial" w:cs="Arial"/>
          <w:color w:val="222222"/>
          <w:highlight w:val="white"/>
        </w:rPr>
        <w:t>, </w:t>
      </w:r>
      <w:r w:rsidRPr="00285B98">
        <w:rPr>
          <w:rFonts w:ascii="Arial" w:hAnsi="Arial" w:cs="Arial"/>
          <w:i/>
          <w:iCs/>
          <w:color w:val="222222"/>
          <w:highlight w:val="white"/>
        </w:rPr>
        <w:t>12</w:t>
      </w:r>
      <w:r w:rsidRPr="00285B98">
        <w:rPr>
          <w:rFonts w:ascii="Arial" w:hAnsi="Arial" w:cs="Arial"/>
          <w:color w:val="222222"/>
          <w:highlight w:val="white"/>
        </w:rPr>
        <w:t xml:space="preserve">(3), pp.488-519. </w:t>
      </w:r>
      <w:hyperlink r:id="rId57">
        <w:r w:rsidRPr="00285B98">
          <w:rPr>
            <w:rFonts w:ascii="Arial" w:hAnsi="Arial" w:cs="Arial"/>
            <w:color w:val="0000FF"/>
            <w:highlight w:val="white"/>
            <w:u w:val="single"/>
          </w:rPr>
          <w:t>https://sms.onlinelibrary.wiley.com/doi/abs/10.1002/gsj.1462</w:t>
        </w:r>
      </w:hyperlink>
    </w:p>
    <w:p w14:paraId="57B9663C"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Tolstoy, D., </w:t>
      </w:r>
      <w:proofErr w:type="spellStart"/>
      <w:r w:rsidRPr="00285B98">
        <w:rPr>
          <w:rFonts w:ascii="Arial" w:hAnsi="Arial" w:cs="Arial"/>
          <w:color w:val="222222"/>
          <w:highlight w:val="white"/>
        </w:rPr>
        <w:t>Hånell</w:t>
      </w:r>
      <w:proofErr w:type="spellEnd"/>
      <w:r w:rsidRPr="00285B98">
        <w:rPr>
          <w:rFonts w:ascii="Arial" w:hAnsi="Arial" w:cs="Arial"/>
          <w:color w:val="222222"/>
          <w:highlight w:val="white"/>
        </w:rPr>
        <w:t xml:space="preserve">, S.M. and </w:t>
      </w:r>
      <w:proofErr w:type="spellStart"/>
      <w:r w:rsidRPr="00285B98">
        <w:rPr>
          <w:rFonts w:ascii="Arial" w:hAnsi="Arial" w:cs="Arial"/>
          <w:color w:val="222222"/>
          <w:highlight w:val="white"/>
        </w:rPr>
        <w:t>Tarnovskaya</w:t>
      </w:r>
      <w:proofErr w:type="spellEnd"/>
      <w:r w:rsidRPr="00285B98">
        <w:rPr>
          <w:rFonts w:ascii="Arial" w:hAnsi="Arial" w:cs="Arial"/>
          <w:color w:val="222222"/>
          <w:highlight w:val="white"/>
        </w:rPr>
        <w:t xml:space="preserve">, V., (2023). Ethical leadership in sustainable development: H&amp;M and water management. </w:t>
      </w:r>
      <w:hyperlink r:id="rId58" w:anchor="page=126">
        <w:r w:rsidRPr="00285B98">
          <w:rPr>
            <w:rFonts w:ascii="Arial" w:hAnsi="Arial" w:cs="Arial"/>
            <w:color w:val="0000FF"/>
            <w:highlight w:val="white"/>
            <w:u w:val="single"/>
          </w:rPr>
          <w:t>https://library.oapen.org/bitstream/handle/20.500.12657/79410/1/9781804552490.pdf#page=126</w:t>
        </w:r>
      </w:hyperlink>
    </w:p>
    <w:p w14:paraId="7E9401F5" w14:textId="77777777" w:rsidR="00D40A46" w:rsidRPr="00285B98" w:rsidRDefault="00D40A46" w:rsidP="00285B98">
      <w:pPr>
        <w:spacing w:after="240"/>
        <w:rPr>
          <w:rFonts w:ascii="Arial" w:hAnsi="Arial" w:cs="Arial"/>
        </w:rPr>
      </w:pPr>
      <w:r w:rsidRPr="00285B98">
        <w:rPr>
          <w:rFonts w:ascii="Arial" w:hAnsi="Arial" w:cs="Arial"/>
          <w:color w:val="222222"/>
          <w:highlight w:val="white"/>
        </w:rPr>
        <w:lastRenderedPageBreak/>
        <w:t>Tomaszewska, M., (2021). CSR practice in the clothing industry. The experience of H&amp;M and Zara. </w:t>
      </w:r>
      <w:proofErr w:type="spellStart"/>
      <w:r w:rsidRPr="00285B98">
        <w:rPr>
          <w:rFonts w:ascii="Arial" w:hAnsi="Arial" w:cs="Arial"/>
          <w:i/>
          <w:iCs/>
          <w:color w:val="222222"/>
          <w:highlight w:val="white"/>
        </w:rPr>
        <w:t>Zeszyty</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Studenckie</w:t>
      </w:r>
      <w:proofErr w:type="spellEnd"/>
      <w:r w:rsidRPr="00285B98">
        <w:rPr>
          <w:rFonts w:ascii="Arial" w:hAnsi="Arial" w:cs="Arial"/>
          <w:i/>
          <w:iCs/>
          <w:color w:val="222222"/>
          <w:highlight w:val="white"/>
        </w:rPr>
        <w:t xml:space="preserve"> Wydziału </w:t>
      </w:r>
      <w:proofErr w:type="spellStart"/>
      <w:r w:rsidRPr="00285B98">
        <w:rPr>
          <w:rFonts w:ascii="Arial" w:hAnsi="Arial" w:cs="Arial"/>
          <w:i/>
          <w:iCs/>
          <w:color w:val="222222"/>
          <w:highlight w:val="white"/>
        </w:rPr>
        <w:t>Ekonomicznego</w:t>
      </w:r>
      <w:proofErr w:type="spellEnd"/>
      <w:r w:rsidRPr="00285B98">
        <w:rPr>
          <w:rFonts w:ascii="Arial" w:hAnsi="Arial" w:cs="Arial"/>
          <w:i/>
          <w:iCs/>
          <w:color w:val="222222"/>
          <w:highlight w:val="white"/>
        </w:rPr>
        <w:t xml:space="preserve"> „</w:t>
      </w:r>
      <w:proofErr w:type="spellStart"/>
      <w:r w:rsidRPr="00285B98">
        <w:rPr>
          <w:rFonts w:ascii="Arial" w:hAnsi="Arial" w:cs="Arial"/>
          <w:i/>
          <w:iCs/>
          <w:color w:val="222222"/>
          <w:highlight w:val="white"/>
        </w:rPr>
        <w:t>Nasze</w:t>
      </w:r>
      <w:proofErr w:type="spellEnd"/>
      <w:r w:rsidRPr="00285B98">
        <w:rPr>
          <w:rFonts w:ascii="Arial" w:hAnsi="Arial" w:cs="Arial"/>
          <w:i/>
          <w:iCs/>
          <w:color w:val="222222"/>
          <w:highlight w:val="white"/>
        </w:rPr>
        <w:t xml:space="preserve"> Studia”</w:t>
      </w:r>
      <w:r w:rsidRPr="00285B98">
        <w:rPr>
          <w:rFonts w:ascii="Arial" w:hAnsi="Arial" w:cs="Arial"/>
          <w:color w:val="222222"/>
          <w:highlight w:val="white"/>
        </w:rPr>
        <w:t xml:space="preserve">, (11), pp.81-90. </w:t>
      </w:r>
      <w:hyperlink r:id="rId59">
        <w:r w:rsidRPr="00285B98">
          <w:rPr>
            <w:rFonts w:ascii="Arial" w:hAnsi="Arial" w:cs="Arial"/>
            <w:color w:val="0000FF"/>
            <w:highlight w:val="white"/>
            <w:u w:val="single"/>
          </w:rPr>
          <w:t>https://cejsh.icm.edu.pl/cejsh/element/bwmeta1.element.ojs-issn-1731-6707-year-2021-issue-11-article-6028</w:t>
        </w:r>
      </w:hyperlink>
    </w:p>
    <w:p w14:paraId="0F1BFF01" w14:textId="77777777" w:rsidR="00D40A46" w:rsidRPr="00285B98" w:rsidRDefault="00D40A46" w:rsidP="00285B98">
      <w:pPr>
        <w:spacing w:after="240"/>
        <w:rPr>
          <w:rFonts w:ascii="Arial" w:hAnsi="Arial" w:cs="Arial"/>
        </w:rPr>
      </w:pPr>
      <w:r w:rsidRPr="00285B98">
        <w:rPr>
          <w:rFonts w:ascii="Arial" w:hAnsi="Arial" w:cs="Arial"/>
          <w:color w:val="222222"/>
          <w:highlight w:val="white"/>
        </w:rPr>
        <w:t xml:space="preserve">Ullah, N., (2021). Fast-Fashion Labels Industry: Strategy Evaluation of H&amp;M. </w:t>
      </w:r>
      <w:hyperlink r:id="rId60">
        <w:r w:rsidRPr="00285B98">
          <w:rPr>
            <w:rFonts w:ascii="Arial" w:hAnsi="Arial" w:cs="Arial"/>
            <w:color w:val="0000FF"/>
            <w:highlight w:val="white"/>
            <w:u w:val="single"/>
          </w:rPr>
          <w:t>https://mpra.ub.uni-muenchen.de/id/eprint/108715</w:t>
        </w:r>
      </w:hyperlink>
    </w:p>
    <w:p w14:paraId="40128B86" w14:textId="77777777" w:rsidR="00D40A46" w:rsidRPr="00285B98" w:rsidRDefault="00D40A46" w:rsidP="00285B98">
      <w:pPr>
        <w:spacing w:after="240"/>
        <w:rPr>
          <w:rFonts w:ascii="Arial" w:hAnsi="Arial" w:cs="Arial"/>
          <w:color w:val="222222"/>
          <w:highlight w:val="white"/>
        </w:rPr>
      </w:pPr>
      <w:r w:rsidRPr="00285B98">
        <w:rPr>
          <w:rFonts w:ascii="Arial" w:hAnsi="Arial" w:cs="Arial"/>
          <w:color w:val="222222"/>
          <w:highlight w:val="white"/>
        </w:rPr>
        <w:t xml:space="preserve">Wadia, N., (2022). Finding harmony between employee training and employee </w:t>
      </w:r>
      <w:proofErr w:type="spellStart"/>
      <w:r w:rsidRPr="00285B98">
        <w:rPr>
          <w:rFonts w:ascii="Arial" w:hAnsi="Arial" w:cs="Arial"/>
          <w:color w:val="222222"/>
          <w:highlight w:val="white"/>
        </w:rPr>
        <w:t>Rrequisite</w:t>
      </w:r>
      <w:proofErr w:type="spellEnd"/>
      <w:r w:rsidRPr="00285B98">
        <w:rPr>
          <w:rFonts w:ascii="Arial" w:hAnsi="Arial" w:cs="Arial"/>
          <w:color w:val="222222"/>
          <w:highlight w:val="white"/>
        </w:rPr>
        <w:t xml:space="preserve"> in H&amp;M Bangladesh. </w:t>
      </w:r>
      <w:hyperlink r:id="rId61">
        <w:r w:rsidRPr="00285B98">
          <w:rPr>
            <w:rFonts w:ascii="Arial" w:hAnsi="Arial" w:cs="Arial"/>
            <w:color w:val="0000FF"/>
            <w:highlight w:val="white"/>
            <w:u w:val="single"/>
          </w:rPr>
          <w:t>https://dspace.bracu.ac.bd/items/cb8efb36-55ec-4bd7-ad08-3160c7217134</w:t>
        </w:r>
      </w:hyperlink>
    </w:p>
    <w:p w14:paraId="227F7C6E" w14:textId="77777777" w:rsidR="00D40A46" w:rsidRPr="00285B98" w:rsidRDefault="00D40A46" w:rsidP="00285B98">
      <w:pPr>
        <w:spacing w:after="240"/>
        <w:rPr>
          <w:rFonts w:ascii="Arial" w:hAnsi="Arial" w:cs="Arial"/>
        </w:rPr>
      </w:pPr>
      <w:r w:rsidRPr="00285B98">
        <w:rPr>
          <w:rFonts w:ascii="Arial" w:hAnsi="Arial" w:cs="Arial"/>
        </w:rPr>
        <w:t xml:space="preserve">World Bank, (2026). ‘India remains among the fastest-growing economies even as growth slows amid Middle East conflict; outlook vulnerable to risks and uncertainty’, </w:t>
      </w:r>
      <w:r w:rsidRPr="00285B98">
        <w:rPr>
          <w:rFonts w:ascii="Arial" w:hAnsi="Arial" w:cs="Arial"/>
          <w:i/>
          <w:iCs/>
        </w:rPr>
        <w:t>World Bank</w:t>
      </w:r>
      <w:r w:rsidRPr="00285B98">
        <w:rPr>
          <w:rFonts w:ascii="Arial" w:hAnsi="Arial" w:cs="Arial"/>
        </w:rPr>
        <w:t>, 9 April. Available at:</w:t>
      </w:r>
      <w:hyperlink r:id="rId62">
        <w:r w:rsidRPr="00285B98">
          <w:rPr>
            <w:rFonts w:ascii="Arial" w:hAnsi="Arial" w:cs="Arial"/>
            <w:color w:val="0000FF"/>
            <w:u w:val="single"/>
          </w:rPr>
          <w:t xml:space="preserve"> https://www.worldbank.org/en/news/press-release/2026/04/09/india-remains-among-the-fastest-growing-economies</w:t>
        </w:r>
      </w:hyperlink>
      <w:r w:rsidRPr="00285B98">
        <w:rPr>
          <w:rFonts w:ascii="Arial" w:hAnsi="Arial" w:cs="Arial"/>
        </w:rPr>
        <w:t xml:space="preserve"> [Accessed on 25.07.2026].</w:t>
      </w:r>
    </w:p>
    <w:p w14:paraId="0FD55F41" w14:textId="77777777" w:rsidR="00D40A46" w:rsidRPr="00285B98" w:rsidRDefault="00D40A46" w:rsidP="00285B98">
      <w:pPr>
        <w:spacing w:after="240"/>
        <w:rPr>
          <w:rFonts w:ascii="Arial" w:hAnsi="Arial" w:cs="Arial"/>
        </w:rPr>
      </w:pPr>
      <w:r w:rsidRPr="00285B98">
        <w:rPr>
          <w:rFonts w:ascii="Arial" w:hAnsi="Arial" w:cs="Arial"/>
        </w:rPr>
        <w:t xml:space="preserve">Xie, Y. and Yang, Q., (2023). ‘Comparative analysis of marketing strategies of fast fashion brands ZARA and H&amp;M’, </w:t>
      </w:r>
      <w:r w:rsidRPr="00285B98">
        <w:rPr>
          <w:rFonts w:ascii="Arial" w:hAnsi="Arial" w:cs="Arial"/>
          <w:i/>
          <w:iCs/>
        </w:rPr>
        <w:t>BCP Business &amp; Management</w:t>
      </w:r>
      <w:r w:rsidRPr="00285B98">
        <w:rPr>
          <w:rFonts w:ascii="Arial" w:hAnsi="Arial" w:cs="Arial"/>
        </w:rPr>
        <w:t>, 39, pp. 318–324. Available at:</w:t>
      </w:r>
      <w:hyperlink r:id="rId63">
        <w:r w:rsidRPr="00285B98">
          <w:rPr>
            <w:rFonts w:ascii="Arial" w:hAnsi="Arial" w:cs="Arial"/>
            <w:color w:val="0000FF"/>
            <w:u w:val="single"/>
          </w:rPr>
          <w:t xml:space="preserve"> https://www.researchgate.net/publication/369424749_Comparative_Analysis_of_Marketing_Strategies_of_Fast_Fashion_Brands_ZARA_and_HM</w:t>
        </w:r>
      </w:hyperlink>
      <w:r w:rsidRPr="00285B98">
        <w:rPr>
          <w:rFonts w:ascii="Arial" w:hAnsi="Arial" w:cs="Arial"/>
        </w:rPr>
        <w:t xml:space="preserve"> </w:t>
      </w:r>
    </w:p>
    <w:p w14:paraId="07B40B8C" w14:textId="77777777" w:rsidR="00D40A46" w:rsidRPr="00285B98" w:rsidRDefault="00D40A46" w:rsidP="00285B98">
      <w:pPr>
        <w:spacing w:after="240"/>
        <w:rPr>
          <w:rFonts w:ascii="Arial" w:hAnsi="Arial" w:cs="Arial"/>
        </w:rPr>
      </w:pPr>
      <w:r w:rsidRPr="00285B98">
        <w:rPr>
          <w:rFonts w:ascii="Arial" w:hAnsi="Arial" w:cs="Arial"/>
        </w:rPr>
        <w:t xml:space="preserve">ZHANG, L., (2024). Maximizing Profits and Enhancing Efficiency in Fashion Supply Chain Management: An Analytical and Numerical Model Addressing RFID Technology. </w:t>
      </w:r>
      <w:r w:rsidRPr="00285B98">
        <w:rPr>
          <w:rFonts w:ascii="Arial" w:hAnsi="Arial" w:cs="Arial"/>
          <w:i/>
          <w:iCs/>
        </w:rPr>
        <w:t>Omnichannel Strategies, and Environmental and Social Aspects</w:t>
      </w:r>
      <w:r w:rsidRPr="00285B98">
        <w:rPr>
          <w:rFonts w:ascii="Arial" w:hAnsi="Arial" w:cs="Arial"/>
        </w:rPr>
        <w:t xml:space="preserve">. </w:t>
      </w:r>
      <w:hyperlink r:id="rId64">
        <w:r w:rsidRPr="00285B98">
          <w:rPr>
            <w:rFonts w:ascii="Arial" w:hAnsi="Arial" w:cs="Arial"/>
            <w:color w:val="1155CC"/>
            <w:u w:val="single"/>
          </w:rPr>
          <w:t>https://tsukuba.repo.nii.ac.jp/record/2012851/files/DA11058.pdf</w:t>
        </w:r>
      </w:hyperlink>
      <w:r w:rsidRPr="00285B98">
        <w:rPr>
          <w:rFonts w:ascii="Arial" w:hAnsi="Arial" w:cs="Arial"/>
        </w:rPr>
        <w:t xml:space="preserve"> </w:t>
      </w:r>
    </w:p>
    <w:p w14:paraId="212B9F8D" w14:textId="77777777" w:rsidR="00D40A46" w:rsidRPr="00285B98" w:rsidRDefault="00D40A46" w:rsidP="00285B98">
      <w:pPr>
        <w:spacing w:after="240"/>
        <w:rPr>
          <w:rFonts w:ascii="Arial" w:hAnsi="Arial" w:cs="Arial"/>
        </w:rPr>
      </w:pPr>
      <w:r w:rsidRPr="00285B98">
        <w:rPr>
          <w:rFonts w:ascii="Arial" w:hAnsi="Arial" w:cs="Arial"/>
        </w:rPr>
        <w:t xml:space="preserve">Zhao, M., Zhou, Y., Meng, J., Zheng, H., Cai, Y., Shan, Y., Guan, D. and Yang, Z., (2021). Virtual carbon and water flows embodied in global fashion trade-a case study of denim products. </w:t>
      </w:r>
      <w:r w:rsidRPr="00285B98">
        <w:rPr>
          <w:rFonts w:ascii="Arial" w:hAnsi="Arial" w:cs="Arial"/>
          <w:i/>
          <w:iCs/>
        </w:rPr>
        <w:t>Journal of Cleaner Production</w:t>
      </w:r>
      <w:r w:rsidRPr="00285B98">
        <w:rPr>
          <w:rFonts w:ascii="Arial" w:hAnsi="Arial" w:cs="Arial"/>
        </w:rPr>
        <w:t xml:space="preserve">, </w:t>
      </w:r>
      <w:r w:rsidRPr="00285B98">
        <w:rPr>
          <w:rFonts w:ascii="Arial" w:hAnsi="Arial" w:cs="Arial"/>
          <w:i/>
          <w:iCs/>
        </w:rPr>
        <w:t>303</w:t>
      </w:r>
      <w:r w:rsidRPr="00285B98">
        <w:rPr>
          <w:rFonts w:ascii="Arial" w:hAnsi="Arial" w:cs="Arial"/>
        </w:rPr>
        <w:t xml:space="preserve">, p.127080. </w:t>
      </w:r>
      <w:hyperlink r:id="rId65">
        <w:r w:rsidRPr="00285B98">
          <w:rPr>
            <w:rFonts w:ascii="Arial" w:hAnsi="Arial" w:cs="Arial"/>
            <w:color w:val="1155CC"/>
            <w:u w:val="single"/>
          </w:rPr>
          <w:t>https://research.rug.nl/files/169579033/1_s2.0_S0959652621012993_main.pdf</w:t>
        </w:r>
      </w:hyperlink>
      <w:r w:rsidRPr="00285B98">
        <w:rPr>
          <w:rFonts w:ascii="Arial" w:hAnsi="Arial" w:cs="Arial"/>
        </w:rPr>
        <w:t xml:space="preserve"> </w:t>
      </w:r>
    </w:p>
    <w:sectPr w:rsidR="00D40A46" w:rsidRPr="00285B98">
      <w:headerReference w:type="even" r:id="rId66"/>
      <w:headerReference w:type="default" r:id="rId67"/>
      <w:footerReference w:type="even" r:id="rId68"/>
      <w:footerReference w:type="default" r:id="rId69"/>
      <w:headerReference w:type="first" r:id="rId7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2D897" w14:textId="77777777" w:rsidR="00DB62AB" w:rsidRDefault="00DB62AB">
      <w:pPr>
        <w:spacing w:line="240" w:lineRule="auto"/>
      </w:pPr>
      <w:r>
        <w:separator/>
      </w:r>
    </w:p>
  </w:endnote>
  <w:endnote w:type="continuationSeparator" w:id="0">
    <w:p w14:paraId="69F5C89C" w14:textId="77777777" w:rsidR="00DB62AB" w:rsidRDefault="00DB6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EAC73EB-FEC7-4B9C-850E-D73B732020D1}"/>
    <w:embedBold r:id="rId2" w:fontKey="{1C198622-FAA0-4565-BF5E-9BE7D20EDB79}"/>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3" w:fontKey="{CBEA0EA1-E0EA-409A-9A70-0FCF9358D8EE}"/>
    <w:embedBold r:id="rId4" w:fontKey="{576F369A-A2A4-45F9-B7E5-13950B4D0229}"/>
    <w:embedBoldItalic r:id="rId5" w:fontKey="{A422A36A-7BB5-4EF8-B67B-61D0DF79CAAA}"/>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6" w:fontKey="{B0C48F86-0292-482A-98D2-392CA66A97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7BDF9" w14:textId="77777777" w:rsidR="00A7456E" w:rsidRDefault="00770A2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B9FE79A" w14:textId="77777777" w:rsidR="00A7456E" w:rsidRDefault="00A7456E">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A7EB" w14:textId="77777777" w:rsidR="00A7456E" w:rsidRDefault="00770A2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C1062">
      <w:rPr>
        <w:noProof/>
        <w:color w:val="000000"/>
      </w:rPr>
      <w:t>1</w:t>
    </w:r>
    <w:r>
      <w:rPr>
        <w:color w:val="000000"/>
      </w:rPr>
      <w:fldChar w:fldCharType="end"/>
    </w:r>
  </w:p>
  <w:p w14:paraId="32CCA309" w14:textId="77777777" w:rsidR="00A7456E" w:rsidRDefault="00A7456E">
    <w:pPr>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D923A" w14:textId="77777777" w:rsidR="00DB62AB" w:rsidRDefault="00DB62AB">
      <w:pPr>
        <w:spacing w:line="240" w:lineRule="auto"/>
      </w:pPr>
      <w:r>
        <w:separator/>
      </w:r>
    </w:p>
  </w:footnote>
  <w:footnote w:type="continuationSeparator" w:id="0">
    <w:p w14:paraId="3BF5818A" w14:textId="77777777" w:rsidR="00DB62AB" w:rsidRDefault="00DB62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365A" w14:textId="77777777" w:rsidR="00A7456E" w:rsidRDefault="00A7456E">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4C5B3" w14:textId="77777777" w:rsidR="00A7456E" w:rsidRDefault="00A7456E">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73603" w14:textId="77777777" w:rsidR="00A7456E" w:rsidRDefault="00A7456E">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26429"/>
    <w:multiLevelType w:val="multilevel"/>
    <w:tmpl w:val="8CCA9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3E2314"/>
    <w:multiLevelType w:val="multilevel"/>
    <w:tmpl w:val="E09C8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6D6280"/>
    <w:multiLevelType w:val="multilevel"/>
    <w:tmpl w:val="40568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0C3E3A"/>
    <w:multiLevelType w:val="multilevel"/>
    <w:tmpl w:val="FCF86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0678407">
    <w:abstractNumId w:val="1"/>
  </w:num>
  <w:num w:numId="2" w16cid:durableId="567419936">
    <w:abstractNumId w:val="3"/>
  </w:num>
  <w:num w:numId="3" w16cid:durableId="673462631">
    <w:abstractNumId w:val="2"/>
  </w:num>
  <w:num w:numId="4" w16cid:durableId="137691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56E"/>
    <w:rsid w:val="00285B98"/>
    <w:rsid w:val="003D5769"/>
    <w:rsid w:val="00770A26"/>
    <w:rsid w:val="008C695F"/>
    <w:rsid w:val="008D0309"/>
    <w:rsid w:val="00A7456E"/>
    <w:rsid w:val="00BC29D7"/>
    <w:rsid w:val="00D40A46"/>
    <w:rsid w:val="00DB62AB"/>
    <w:rsid w:val="00EC106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B65E6"/>
  <w15:docId w15:val="{9EEE46E2-8090-476B-AC3B-8346E9211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7E36F9"/>
    <w:pPr>
      <w:tabs>
        <w:tab w:val="center" w:pos="4680"/>
        <w:tab w:val="right" w:pos="9360"/>
      </w:tabs>
      <w:spacing w:line="240" w:lineRule="auto"/>
    </w:pPr>
  </w:style>
  <w:style w:type="character" w:customStyle="1" w:styleId="HeaderChar">
    <w:name w:val="Header Char"/>
    <w:basedOn w:val="DefaultParagraphFont"/>
    <w:link w:val="Header"/>
    <w:uiPriority w:val="99"/>
    <w:rsid w:val="007E36F9"/>
  </w:style>
  <w:style w:type="paragraph" w:styleId="Footer">
    <w:name w:val="footer"/>
    <w:basedOn w:val="Normal"/>
    <w:link w:val="FooterChar"/>
    <w:uiPriority w:val="99"/>
    <w:unhideWhenUsed/>
    <w:rsid w:val="007E36F9"/>
    <w:pPr>
      <w:tabs>
        <w:tab w:val="center" w:pos="4680"/>
        <w:tab w:val="right" w:pos="9360"/>
      </w:tabs>
      <w:spacing w:line="240" w:lineRule="auto"/>
    </w:pPr>
  </w:style>
  <w:style w:type="character" w:customStyle="1" w:styleId="FooterChar">
    <w:name w:val="Footer Char"/>
    <w:basedOn w:val="DefaultParagraphFont"/>
    <w:link w:val="Footer"/>
    <w:uiPriority w:val="99"/>
    <w:rsid w:val="007E36F9"/>
  </w:style>
  <w:style w:type="character" w:styleId="Hyperlink">
    <w:name w:val="Hyperlink"/>
    <w:basedOn w:val="DefaultParagraphFont"/>
    <w:uiPriority w:val="99"/>
    <w:unhideWhenUsed/>
    <w:rsid w:val="000870FF"/>
    <w:rPr>
      <w:color w:val="0000FF" w:themeColor="hyperlink"/>
      <w:u w:val="single"/>
    </w:rPr>
  </w:style>
  <w:style w:type="character" w:styleId="UnresolvedMention">
    <w:name w:val="Unresolved Mention"/>
    <w:basedOn w:val="DefaultParagraphFont"/>
    <w:uiPriority w:val="99"/>
    <w:semiHidden/>
    <w:unhideWhenUsed/>
    <w:rsid w:val="0077587A"/>
    <w:rPr>
      <w:color w:val="605E5C"/>
      <w:shd w:val="clear" w:color="auto" w:fill="E1DFDD"/>
    </w:rPr>
  </w:style>
  <w:style w:type="character" w:styleId="Strong">
    <w:name w:val="Strong"/>
    <w:basedOn w:val="DefaultParagraphFont"/>
    <w:uiPriority w:val="22"/>
    <w:qFormat/>
    <w:rsid w:val="0077587A"/>
    <w:rPr>
      <w:b/>
      <w:bCs/>
    </w:rPr>
  </w:style>
  <w:style w:type="table" w:styleId="TableGrid">
    <w:name w:val="Table Grid"/>
    <w:basedOn w:val="TableNormal"/>
    <w:uiPriority w:val="39"/>
    <w:rsid w:val="0077587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77587A"/>
  </w:style>
  <w:style w:type="paragraph" w:styleId="TOCHeading">
    <w:name w:val="TOC Heading"/>
    <w:basedOn w:val="Heading1"/>
    <w:next w:val="Normal"/>
    <w:uiPriority w:val="39"/>
    <w:unhideWhenUsed/>
    <w:qFormat/>
    <w:rsid w:val="0075368D"/>
    <w:pPr>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2">
    <w:name w:val="toc 2"/>
    <w:basedOn w:val="Normal"/>
    <w:next w:val="Normal"/>
    <w:autoRedefine/>
    <w:uiPriority w:val="39"/>
    <w:unhideWhenUsed/>
    <w:rsid w:val="0075368D"/>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75368D"/>
    <w:pPr>
      <w:ind w:left="480"/>
      <w:jc w:val="left"/>
    </w:pPr>
    <w:rPr>
      <w:rFonts w:asciiTheme="minorHAnsi" w:hAnsiTheme="minorHAnsi"/>
      <w:sz w:val="20"/>
      <w:szCs w:val="20"/>
    </w:rPr>
  </w:style>
  <w:style w:type="paragraph" w:styleId="TOC1">
    <w:name w:val="toc 1"/>
    <w:basedOn w:val="Normal"/>
    <w:next w:val="Normal"/>
    <w:autoRedefine/>
    <w:uiPriority w:val="39"/>
    <w:unhideWhenUsed/>
    <w:rsid w:val="0075368D"/>
    <w:pPr>
      <w:spacing w:before="120"/>
      <w:jc w:val="left"/>
    </w:pPr>
    <w:rPr>
      <w:rFonts w:asciiTheme="minorHAnsi" w:hAnsiTheme="minorHAnsi"/>
      <w:b/>
      <w:bCs/>
      <w:i/>
      <w:iCs/>
    </w:rPr>
  </w:style>
  <w:style w:type="paragraph" w:styleId="TOC4">
    <w:name w:val="toc 4"/>
    <w:basedOn w:val="Normal"/>
    <w:next w:val="Normal"/>
    <w:autoRedefine/>
    <w:uiPriority w:val="39"/>
    <w:semiHidden/>
    <w:unhideWhenUsed/>
    <w:rsid w:val="0075368D"/>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5368D"/>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5368D"/>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5368D"/>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5368D"/>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5368D"/>
    <w:pPr>
      <w:ind w:left="1920"/>
      <w:jc w:val="left"/>
    </w:pPr>
    <w:rPr>
      <w:rFonts w:asciiTheme="minorHAnsi" w:hAnsiTheme="minorHAnsi"/>
      <w:sz w:val="20"/>
      <w:szCs w:val="2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hmgroup.com/wp-content/uploads/2026/03/HM-Group-Annual-and-sustainability-report-2025.pdf?utm_source=chatgpt.com" TargetMode="External"/><Relationship Id="rId21" Type="http://schemas.openxmlformats.org/officeDocument/2006/relationships/hyperlink" Target="https://www.uhu.es/publicaciones/ojs/index.php/e-moti-on/article/view/7224" TargetMode="External"/><Relationship Id="rId42" Type="http://schemas.openxmlformats.org/officeDocument/2006/relationships/hyperlink" Target="https://journals.sagepub.com/doi/abs/10.1177/1475725720966190" TargetMode="External"/><Relationship Id="rId47" Type="http://schemas.openxmlformats.org/officeDocument/2006/relationships/hyperlink" Target="https://www.retail-insight-network.com/news/hm-india-ecommerce-myntra-jabong/" TargetMode="External"/><Relationship Id="rId63" Type="http://schemas.openxmlformats.org/officeDocument/2006/relationships/hyperlink" Target="https://www.researchgate.net/publication/369424749_Comparative_Analysis_of_Marketing_Strategies_of_Fast_Fashion_Brands_ZARA_and_HM"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apers.ssrn.com/sol3/papers.cfm?abstract_id=5188006" TargetMode="External"/><Relationship Id="rId29" Type="http://schemas.openxmlformats.org/officeDocument/2006/relationships/hyperlink" Target="https://hmgroup.com/wp-content/uploads/2025/03/HM-Group-Annual-and-sustainability-report-2024.pdf" TargetMode="External"/><Relationship Id="rId11" Type="http://schemas.openxmlformats.org/officeDocument/2006/relationships/image" Target="media/image4.png"/><Relationship Id="rId24" Type="http://schemas.openxmlformats.org/officeDocument/2006/relationships/hyperlink" Target="https://hmgroup.com/sustainability/leading-the-change/transparency/supply-chain/" TargetMode="External"/><Relationship Id="rId32" Type="http://schemas.openxmlformats.org/officeDocument/2006/relationships/hyperlink" Target="https://www.indiaretailing.com/hm-in-india--a-decade-of-reinvention-and-expansion-beyond-apparel" TargetMode="External"/><Relationship Id="rId37" Type="http://schemas.openxmlformats.org/officeDocument/2006/relationships/hyperlink" Target="https://papers.ssrn.com/sol3/papers.cfm?abstract_id=4275064" TargetMode="External"/><Relationship Id="rId40" Type="http://schemas.openxmlformats.org/officeDocument/2006/relationships/hyperlink" Target="https://www.clearpointstrategy.com/blog/vrio-framework" TargetMode="External"/><Relationship Id="rId45" Type="http://schemas.openxmlformats.org/officeDocument/2006/relationships/hyperlink" Target="https://www.pib.gov.in/PressReleasePage.aspx?PRID=2249452&amp;lang=1&amp;reg=1" TargetMode="External"/><Relationship Id="rId53" Type="http://schemas.openxmlformats.org/officeDocument/2006/relationships/hyperlink" Target="https://www.statista.com/topics/3733/handm-group/" TargetMode="External"/><Relationship Id="rId58" Type="http://schemas.openxmlformats.org/officeDocument/2006/relationships/hyperlink" Target="https://library.oapen.org/bitstream/handle/20.500.12657/79410/1/9781804552490.pdf"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space.bracu.ac.bd/items/cb8efb36-55ec-4bd7-ad08-3160c7217134" TargetMode="External"/><Relationship Id="rId19" Type="http://schemas.openxmlformats.org/officeDocument/2006/relationships/hyperlink" Target="https://www.fortuneindia.com/business-news/hms-india-makeover-revamps-inventory-with-indian-seasonal-styles-and-vibrant-colours/127014" TargetMode="External"/><Relationship Id="rId14" Type="http://schemas.openxmlformats.org/officeDocument/2006/relationships/hyperlink" Target="https://www.researchgate.net/publication/392186306_Operationalisation_of_Internal_Analysis_Using_The_Vrio_Framework_Assessing_Resource_and_Capability_Management_in_A_Bandung-Based_Coffee_Business_Case_Study_Kopi_Anjis" TargetMode="External"/><Relationship Id="rId22" Type="http://schemas.openxmlformats.org/officeDocument/2006/relationships/hyperlink" Target="https://plchyd.ac.in/downloads/e-journal/2025/04.pdf" TargetMode="External"/><Relationship Id="rId27" Type="http://schemas.openxmlformats.org/officeDocument/2006/relationships/hyperlink" Target="https://hmfoundation.com/2025/11/28/closing-the-loop-turning-textile-waste-into-opportunity-in-india/" TargetMode="External"/><Relationship Id="rId30" Type="http://schemas.openxmlformats.org/officeDocument/2006/relationships/hyperlink" Target="https://hmgroup.com/about-us/history/" TargetMode="External"/><Relationship Id="rId35" Type="http://schemas.openxmlformats.org/officeDocument/2006/relationships/hyperlink" Target="https://onlinelibrary.wiley.com/doi/abs/10.1111/glob.12353" TargetMode="External"/><Relationship Id="rId43" Type="http://schemas.openxmlformats.org/officeDocument/2006/relationships/hyperlink" Target="https://www.pib.gov.in/PressReleasePage.aspx?PRID=1580052&amp;reg=48&amp;lang=2" TargetMode="External"/><Relationship Id="rId48" Type="http://schemas.openxmlformats.org/officeDocument/2006/relationships/hyperlink" Target="https://www.reuters.com/world/india/view-indias-retail-inflation-accelerates-438-raising-rate-hike-expectations-2026-07-13/" TargetMode="External"/><Relationship Id="rId56" Type="http://schemas.openxmlformats.org/officeDocument/2006/relationships/hyperlink" Target="https://www.theseus.fi/handle/10024/897472" TargetMode="External"/><Relationship Id="rId64" Type="http://schemas.openxmlformats.org/officeDocument/2006/relationships/hyperlink" Target="https://tsukuba.repo.nii.ac.jp/record/2012851/files/DA11058.pdf"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economictimes.indiatimes.com/industry/services/retail/top-global-apparel-brands-and-retailers-doubled-sales-in-india-over-the-past-two-years/articleshow/106552297"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emerald.com/ijlma/article/doi/10.1108/IJLMA-10-2025-0432/1381783" TargetMode="External"/><Relationship Id="rId25" Type="http://schemas.openxmlformats.org/officeDocument/2006/relationships/hyperlink" Target="https://www.hm.com/is/jeans-redesign-project/" TargetMode="External"/><Relationship Id="rId33" Type="http://schemas.openxmlformats.org/officeDocument/2006/relationships/hyperlink" Target="https://www.indianretailer.com/article/retail-business/retail/retail-brands-hm-india-overview" TargetMode="External"/><Relationship Id="rId38" Type="http://schemas.openxmlformats.org/officeDocument/2006/relationships/hyperlink" Target="https://dergipark.org.tr/en/pub/uskudarsbd/article/1467251" TargetMode="External"/><Relationship Id="rId46" Type="http://schemas.openxmlformats.org/officeDocument/2006/relationships/hyperlink" Target="https://www.pib.gov.in/PressReleasePage.aspx?PRID=2283837&amp;lang=1&amp;reg=1" TargetMode="External"/><Relationship Id="rId59" Type="http://schemas.openxmlformats.org/officeDocument/2006/relationships/hyperlink" Target="https://cejsh.icm.edu.pl/cejsh/element/bwmeta1.element.ojs-issn-1731-6707-year-2021-issue-11-article-6028" TargetMode="External"/><Relationship Id="rId67" Type="http://schemas.openxmlformats.org/officeDocument/2006/relationships/header" Target="header2.xml"/><Relationship Id="rId20" Type="http://schemas.openxmlformats.org/officeDocument/2006/relationships/hyperlink" Target="https://dspace.wsb-nlu.edu.pl/items/57a06a43-77e4-4c49-b8d2-04f3bf522cd4" TargetMode="External"/><Relationship Id="rId41" Type="http://schemas.openxmlformats.org/officeDocument/2006/relationships/hyperlink" Target="https://www.sciencedirect.com/science/article/pii/S0260691724003915" TargetMode="External"/><Relationship Id="rId54" Type="http://schemas.openxmlformats.org/officeDocument/2006/relationships/hyperlink" Target="https://www.statista.com/outlook/cmo/apparel/india/?utm_source=chatgpt.com" TargetMode="External"/><Relationship Id="rId62" Type="http://schemas.openxmlformats.org/officeDocument/2006/relationships/hyperlink" Target="https://www.worldbank.org/en/news/press-release/2026/04/09/india-remains-among-the-fastest-growing-economies"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rofile/Carlota-Corzo/publication/377535441_Technology_Supply_Chain_and_sustainability_in_Fast_Fashion_Companies_Case_of_Zara_HM_and_Benetton/links/65ab94aef323f74ff1dd69b5/Technology-Supply-Chain-and-sustainability-in-Fast-Fashion-Companies-Case-of-Zara-H-M-and-Benetton.pdf" TargetMode="External"/><Relationship Id="rId23" Type="http://schemas.openxmlformats.org/officeDocument/2006/relationships/hyperlink" Target="https://www.grandviewresearch.com/horizon/outlook/denim-jeans-market/india" TargetMode="External"/><Relationship Id="rId28" Type="http://schemas.openxmlformats.org/officeDocument/2006/relationships/hyperlink" Target="https://hmgroup.com/news/h-m-hennes-mauritz-ab-publishes-its-annual-and-sustainability-report-2024/" TargetMode="External"/><Relationship Id="rId36" Type="http://schemas.openxmlformats.org/officeDocument/2006/relationships/hyperlink" Target="https://www.tandfonline.com/doi/abs/10.1080/23311975.2021.1944012" TargetMode="External"/><Relationship Id="rId49" Type="http://schemas.openxmlformats.org/officeDocument/2006/relationships/hyperlink" Target="https://papers.ssrn.com/sol3/papers.cfm?abstract_id=5400095" TargetMode="External"/><Relationship Id="rId57" Type="http://schemas.openxmlformats.org/officeDocument/2006/relationships/hyperlink" Target="https://sms.onlinelibrary.wiley.com/doi/abs/10.1002/gsj.1462" TargetMode="External"/><Relationship Id="rId10" Type="http://schemas.openxmlformats.org/officeDocument/2006/relationships/image" Target="media/image3.png"/><Relationship Id="rId31" Type="http://schemas.openxmlformats.org/officeDocument/2006/relationships/hyperlink" Target="https://www.imarcgroup.com/india-denim-market" TargetMode="External"/><Relationship Id="rId44" Type="http://schemas.openxmlformats.org/officeDocument/2006/relationships/hyperlink" Target="https://www.pib.gov.in/Pressreleaseshare.aspx?PRID=2089306&amp;lang=2&amp;reg=48" TargetMode="External"/><Relationship Id="rId52" Type="http://schemas.openxmlformats.org/officeDocument/2006/relationships/hyperlink" Target="https://apparelresources.com/business-news/retail/denims-explosive-growth-india/" TargetMode="External"/><Relationship Id="rId60" Type="http://schemas.openxmlformats.org/officeDocument/2006/relationships/hyperlink" Target="https://mpra.ub.uni-muenchen.de/id/eprint/108715" TargetMode="External"/><Relationship Id="rId65" Type="http://schemas.openxmlformats.org/officeDocument/2006/relationships/hyperlink" Target="https://research.rug.nl/files/169579033/1_s2.0_S0959652621012993_main.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link.springer.com/article/10.1186/s12909-024-06593-7" TargetMode="External"/><Relationship Id="rId18" Type="http://schemas.openxmlformats.org/officeDocument/2006/relationships/hyperlink" Target="https://search.proquest.com/openview/1de73525441f90865df5205a1444c58d/1?pq-origsite=gscholar&amp;cbl=2045095" TargetMode="External"/><Relationship Id="rId39" Type="http://schemas.openxmlformats.org/officeDocument/2006/relationships/hyperlink" Target="https://link.springer.com/article/10.1007/s12551-021-00852-3" TargetMode="External"/><Relationship Id="rId34" Type="http://schemas.openxmlformats.org/officeDocument/2006/relationships/hyperlink" Target="https://www.reuters.com/business/retail-consumer/indias-higher-tax-clothing-threatens-setback-global-fashion-brands-2025-09-04/" TargetMode="External"/><Relationship Id="rId50" Type="http://schemas.openxmlformats.org/officeDocument/2006/relationships/hyperlink" Target="https://reflection.ed.ac.uk/reflectors-toolkit/reflecting-on-experience/gibbs-reflective-cycle" TargetMode="External"/><Relationship Id="rId55" Type="http://schemas.openxmlformats.org/officeDocument/2006/relationships/hyperlink" Target="https://www.statista.com/statistics/252190/gross-sales-of-the-h-und-m-group-worldwid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N4djDFCyvh7kf3PSzCh+mC5m0g==">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8572</Words>
  <Characters>48864</Characters>
  <Application>Microsoft Office Word</Application>
  <DocSecurity>0</DocSecurity>
  <Lines>407</Lines>
  <Paragraphs>114</Paragraphs>
  <ScaleCrop>false</ScaleCrop>
  <Company/>
  <LinksUpToDate>false</LinksUpToDate>
  <CharactersWithSpaces>57322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Nareshbhai Parmar</dc:creator>
  <cp:lastModifiedBy>Ntombizodwa Ndlovu</cp:lastModifiedBy>
  <cp:revision>2</cp:revision>
  <dcterms:created xsi:type="dcterms:W3CDTF">2026-08-11T06:28:00Z</dcterms:created>
  <dcterms:modified xsi:type="dcterms:W3CDTF">2026-08-11T06:28:00Z</dcterms:modified>
</cp:coreProperties>
</file>