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17C2" w:rsidP="00DE17C2" w:rsidRDefault="3C836276" w14:paraId="545AC1EB" w14:textId="75D944AF">
      <w:pPr>
        <w:pStyle w:val="Heading2"/>
        <w:spacing w:line="360" w:lineRule="auto"/>
        <w:rPr>
          <w:rFonts w:ascii="Arial" w:hAnsi="Arial" w:cs="Arial"/>
          <w:sz w:val="24"/>
          <w:szCs w:val="24"/>
        </w:rPr>
      </w:pPr>
      <w:r w:rsidRPr="70D01E0F">
        <w:rPr>
          <w:rFonts w:ascii="Arial" w:hAnsi="Arial" w:cs="Arial"/>
          <w:sz w:val="24"/>
          <w:szCs w:val="24"/>
        </w:rPr>
        <w:t xml:space="preserve"> </w:t>
      </w:r>
    </w:p>
    <w:p w:rsidR="004263AE" w:rsidP="004263AE" w:rsidRDefault="004263AE" w14:paraId="55DB4ADC" w14:textId="77777777"/>
    <w:p w:rsidR="04EC064A" w:rsidP="04EC064A" w:rsidRDefault="04EC064A" w14:paraId="397B1E7B" w14:textId="42E01402"/>
    <w:p w:rsidR="004263AE" w:rsidP="04EC064A" w:rsidRDefault="004263AE" w14:paraId="4E47BEA1" w14:textId="77777777">
      <w:pPr>
        <w:jc w:val="center"/>
        <w:rPr>
          <w:rFonts w:ascii="Arial" w:hAnsi="Arial" w:eastAsia="Arial" w:cs="Arial"/>
          <w:sz w:val="40"/>
          <w:szCs w:val="40"/>
        </w:rPr>
      </w:pPr>
    </w:p>
    <w:p w:rsidR="004263AE" w:rsidP="04EC064A" w:rsidRDefault="00B83D7B" w14:paraId="2041287B" w14:textId="6AF6AC7D">
      <w:pPr>
        <w:spacing w:after="0"/>
        <w:jc w:val="center"/>
        <w:rPr>
          <w:rFonts w:ascii="Arial" w:hAnsi="Arial" w:eastAsia="Arial" w:cs="Arial"/>
          <w:sz w:val="40"/>
          <w:szCs w:val="40"/>
        </w:rPr>
      </w:pPr>
      <w:r w:rsidRPr="04EC064A">
        <w:rPr>
          <w:rFonts w:ascii="Arial" w:hAnsi="Arial" w:eastAsia="Arial" w:cs="Arial"/>
          <w:sz w:val="40"/>
          <w:szCs w:val="40"/>
        </w:rPr>
        <w:t>Analyse</w:t>
      </w:r>
      <w:r w:rsidRPr="04EC064A" w:rsidR="004263AE">
        <w:rPr>
          <w:rFonts w:ascii="Arial" w:hAnsi="Arial" w:eastAsia="Arial" w:cs="Arial"/>
          <w:sz w:val="40"/>
          <w:szCs w:val="40"/>
        </w:rPr>
        <w:t xml:space="preserve"> the impacts of socio-economic force on </w:t>
      </w:r>
      <w:r w:rsidRPr="04EC064A">
        <w:rPr>
          <w:rFonts w:ascii="Arial" w:hAnsi="Arial" w:eastAsia="Arial" w:cs="Arial"/>
          <w:sz w:val="40"/>
          <w:szCs w:val="40"/>
        </w:rPr>
        <w:t>employee's</w:t>
      </w:r>
      <w:r w:rsidRPr="04EC064A" w:rsidR="004263AE">
        <w:rPr>
          <w:rFonts w:ascii="Arial" w:hAnsi="Arial" w:eastAsia="Arial" w:cs="Arial"/>
          <w:sz w:val="40"/>
          <w:szCs w:val="40"/>
        </w:rPr>
        <w:t xml:space="preserve"> performance management and monitoring in </w:t>
      </w:r>
      <w:r w:rsidRPr="04EC064A">
        <w:rPr>
          <w:rFonts w:ascii="Arial" w:hAnsi="Arial" w:eastAsia="Arial" w:cs="Arial"/>
          <w:sz w:val="40"/>
          <w:szCs w:val="40"/>
        </w:rPr>
        <w:t>different</w:t>
      </w:r>
      <w:r w:rsidRPr="04EC064A" w:rsidR="004263AE">
        <w:rPr>
          <w:rFonts w:ascii="Arial" w:hAnsi="Arial" w:eastAsia="Arial" w:cs="Arial"/>
          <w:sz w:val="40"/>
          <w:szCs w:val="40"/>
        </w:rPr>
        <w:t xml:space="preserve"> work </w:t>
      </w:r>
      <w:r w:rsidRPr="04EC064A" w:rsidR="29642F03">
        <w:rPr>
          <w:rFonts w:ascii="Arial" w:hAnsi="Arial" w:eastAsia="Arial" w:cs="Arial"/>
          <w:sz w:val="40"/>
          <w:szCs w:val="40"/>
        </w:rPr>
        <w:t xml:space="preserve">modes: </w:t>
      </w:r>
    </w:p>
    <w:p w:rsidR="004263AE" w:rsidP="04EC064A" w:rsidRDefault="004D36A9" w14:paraId="25FED404" w14:textId="7432B26D">
      <w:pPr>
        <w:spacing w:after="0"/>
        <w:jc w:val="center"/>
        <w:rPr>
          <w:rFonts w:ascii="Arial" w:hAnsi="Arial" w:eastAsia="Arial" w:cs="Arial"/>
          <w:sz w:val="40"/>
          <w:szCs w:val="40"/>
        </w:rPr>
      </w:pPr>
      <w:r w:rsidRPr="04EC064A">
        <w:rPr>
          <w:rFonts w:ascii="Arial" w:hAnsi="Arial" w:eastAsia="Arial" w:cs="Arial"/>
          <w:sz w:val="40"/>
          <w:szCs w:val="40"/>
        </w:rPr>
        <w:t xml:space="preserve">Hospitality HR’s </w:t>
      </w:r>
      <w:r w:rsidRPr="04EC064A" w:rsidR="6CF5FD1C">
        <w:rPr>
          <w:rFonts w:ascii="Arial" w:hAnsi="Arial" w:eastAsia="Arial" w:cs="Arial"/>
          <w:sz w:val="40"/>
          <w:szCs w:val="40"/>
        </w:rPr>
        <w:t>perspective</w:t>
      </w:r>
    </w:p>
    <w:p w:rsidR="004263AE" w:rsidP="004263AE" w:rsidRDefault="004263AE" w14:paraId="0D38BCE0" w14:textId="77777777"/>
    <w:p w:rsidR="004263AE" w:rsidP="004263AE" w:rsidRDefault="004263AE" w14:paraId="6337B82C" w14:textId="77777777"/>
    <w:p w:rsidR="004263AE" w:rsidP="004263AE" w:rsidRDefault="004263AE" w14:paraId="2A34804D" w14:textId="77777777"/>
    <w:p w:rsidR="004263AE" w:rsidP="004263AE" w:rsidRDefault="004263AE" w14:paraId="7721F7DA" w14:textId="77777777"/>
    <w:p w:rsidR="004263AE" w:rsidP="004263AE" w:rsidRDefault="004263AE" w14:paraId="28156910" w14:textId="77777777"/>
    <w:p w:rsidR="004263AE" w:rsidP="004263AE" w:rsidRDefault="004263AE" w14:paraId="4DD794F3" w14:textId="77777777"/>
    <w:p w:rsidR="004263AE" w:rsidP="004263AE" w:rsidRDefault="004263AE" w14:paraId="7CF84B31" w14:textId="77777777"/>
    <w:p w:rsidR="004263AE" w:rsidP="004263AE" w:rsidRDefault="004263AE" w14:paraId="56B3B710" w14:textId="77777777"/>
    <w:p w:rsidR="004263AE" w:rsidP="004263AE" w:rsidRDefault="004263AE" w14:paraId="7D704823" w14:textId="77777777"/>
    <w:p w:rsidRPr="004263AE" w:rsidR="004263AE" w:rsidP="004263AE" w:rsidRDefault="004263AE" w14:paraId="4143AC4F" w14:textId="77777777"/>
    <w:p w:rsidR="00DE17C2" w:rsidP="00DE17C2" w:rsidRDefault="00DE17C2" w14:paraId="38CE3E78" w14:textId="77777777"/>
    <w:p w:rsidRPr="00DE17C2" w:rsidR="00DE17C2" w:rsidP="04EC064A" w:rsidRDefault="00DE17C2" w14:paraId="665D4834" w14:textId="54FA9F6A">
      <w:pPr>
        <w:spacing w:line="360" w:lineRule="auto"/>
      </w:pPr>
    </w:p>
    <w:p w:rsidR="00DE17C2" w:rsidP="04EC064A" w:rsidRDefault="00DE17C2" w14:paraId="13A256B4" w14:textId="30200651">
      <w:pPr>
        <w:spacing w:after="0" w:line="360" w:lineRule="auto"/>
        <w:jc w:val="both"/>
        <w:rPr>
          <w:rFonts w:ascii="Arial" w:hAnsi="Arial" w:eastAsia="Arial" w:cs="Arial"/>
          <w:color w:val="000000" w:themeColor="text1"/>
          <w:sz w:val="28"/>
          <w:szCs w:val="28"/>
        </w:rPr>
      </w:pPr>
    </w:p>
    <w:p w:rsidR="00DE17C2" w:rsidP="04EC064A" w:rsidRDefault="28F72028" w14:paraId="4AF3B4C0" w14:textId="78C8373C">
      <w:pPr>
        <w:spacing w:after="0" w:line="360" w:lineRule="auto"/>
        <w:jc w:val="both"/>
        <w:rPr>
          <w:rFonts w:ascii="Arial" w:hAnsi="Arial" w:eastAsia="Arial" w:cs="Arial"/>
          <w:color w:val="000000" w:themeColor="text1"/>
          <w:sz w:val="28"/>
          <w:szCs w:val="28"/>
        </w:rPr>
      </w:pPr>
      <w:r w:rsidRPr="04EC064A">
        <w:rPr>
          <w:rFonts w:ascii="Arial" w:hAnsi="Arial" w:eastAsia="Arial" w:cs="Arial"/>
          <w:b/>
          <w:bCs/>
          <w:color w:val="000000" w:themeColor="text1"/>
          <w:sz w:val="28"/>
          <w:szCs w:val="28"/>
          <w:lang w:val="en-GB"/>
        </w:rPr>
        <w:t xml:space="preserve">FULL NAME: Syntyche Ndikita </w:t>
      </w:r>
    </w:p>
    <w:p w:rsidR="00DE17C2" w:rsidP="04EC064A" w:rsidRDefault="28F72028" w14:paraId="35422D3B" w14:textId="46F8F8D2">
      <w:pPr>
        <w:spacing w:after="0" w:line="360" w:lineRule="auto"/>
        <w:jc w:val="both"/>
        <w:rPr>
          <w:rFonts w:ascii="Arial" w:hAnsi="Arial" w:eastAsia="Arial" w:cs="Arial"/>
          <w:color w:val="000000" w:themeColor="text1"/>
          <w:sz w:val="28"/>
          <w:szCs w:val="28"/>
        </w:rPr>
      </w:pPr>
      <w:r w:rsidRPr="04EC064A">
        <w:rPr>
          <w:rFonts w:ascii="Arial" w:hAnsi="Arial" w:eastAsia="Arial" w:cs="Arial"/>
          <w:b/>
          <w:bCs/>
          <w:color w:val="000000" w:themeColor="text1"/>
          <w:sz w:val="28"/>
          <w:szCs w:val="28"/>
          <w:lang w:val="en-GB"/>
        </w:rPr>
        <w:t>STUDENT ID: 2228869</w:t>
      </w:r>
    </w:p>
    <w:p w:rsidR="00DE17C2" w:rsidP="04EC064A" w:rsidRDefault="28F72028" w14:paraId="2721AEAD" w14:textId="74904AD9">
      <w:pPr>
        <w:spacing w:after="0" w:line="360" w:lineRule="auto"/>
        <w:jc w:val="both"/>
        <w:rPr>
          <w:rFonts w:ascii="Arial" w:hAnsi="Arial" w:eastAsia="Arial" w:cs="Arial"/>
          <w:color w:val="000000" w:themeColor="text1"/>
          <w:sz w:val="28"/>
          <w:szCs w:val="28"/>
        </w:rPr>
      </w:pPr>
      <w:r w:rsidRPr="04EC064A">
        <w:rPr>
          <w:rFonts w:ascii="Arial" w:hAnsi="Arial" w:eastAsia="Arial" w:cs="Arial"/>
          <w:b/>
          <w:bCs/>
          <w:color w:val="000000" w:themeColor="text1"/>
          <w:sz w:val="28"/>
          <w:szCs w:val="28"/>
          <w:lang w:val="en-GB"/>
        </w:rPr>
        <w:t>MODULE TITLE: Personal Resourcing &amp; Development</w:t>
      </w:r>
    </w:p>
    <w:p w:rsidR="00DE17C2" w:rsidP="04EC064A" w:rsidRDefault="28F72028" w14:paraId="1492DB69" w14:textId="153EA920">
      <w:pPr>
        <w:spacing w:after="0" w:line="360" w:lineRule="auto"/>
        <w:jc w:val="both"/>
        <w:rPr>
          <w:rFonts w:ascii="Arial" w:hAnsi="Arial" w:eastAsia="Arial" w:cs="Arial"/>
          <w:color w:val="000000" w:themeColor="text1"/>
          <w:sz w:val="28"/>
          <w:szCs w:val="28"/>
        </w:rPr>
      </w:pPr>
      <w:r w:rsidRPr="04EC064A">
        <w:rPr>
          <w:rFonts w:ascii="Arial" w:hAnsi="Arial" w:eastAsia="Arial" w:cs="Arial"/>
          <w:b/>
          <w:bCs/>
          <w:color w:val="000000" w:themeColor="text1"/>
          <w:sz w:val="28"/>
          <w:szCs w:val="28"/>
          <w:lang w:val="en-GB"/>
        </w:rPr>
        <w:t xml:space="preserve"> MODULE CODE: BMIH5005</w:t>
      </w:r>
    </w:p>
    <w:p w:rsidR="00DE17C2" w:rsidP="04EC064A" w:rsidRDefault="28F72028" w14:paraId="4AD66F48" w14:textId="02A2616B">
      <w:pPr>
        <w:spacing w:after="0" w:line="360" w:lineRule="auto"/>
        <w:jc w:val="both"/>
        <w:rPr>
          <w:rFonts w:ascii="Arial" w:hAnsi="Arial" w:eastAsia="Arial" w:cs="Arial"/>
          <w:color w:val="000000" w:themeColor="text1"/>
          <w:sz w:val="28"/>
          <w:szCs w:val="28"/>
        </w:rPr>
      </w:pPr>
      <w:r w:rsidRPr="08E64C44" w:rsidR="28F72028">
        <w:rPr>
          <w:rFonts w:ascii="Arial" w:hAnsi="Arial" w:eastAsia="Arial" w:cs="Arial"/>
          <w:b w:val="1"/>
          <w:bCs w:val="1"/>
          <w:color w:val="000000" w:themeColor="text1" w:themeTint="FF" w:themeShade="FF"/>
          <w:sz w:val="28"/>
          <w:szCs w:val="28"/>
          <w:lang w:val="en-GB"/>
        </w:rPr>
        <w:t>LECTURER: Helen Lee</w:t>
      </w:r>
      <w:r w:rsidRPr="08E64C44" w:rsidR="34A2557B">
        <w:rPr>
          <w:rFonts w:ascii="Arial" w:hAnsi="Arial" w:eastAsia="Arial" w:cs="Arial"/>
          <w:b w:val="1"/>
          <w:bCs w:val="1"/>
          <w:color w:val="000000" w:themeColor="text1" w:themeTint="FF" w:themeShade="FF"/>
          <w:sz w:val="28"/>
          <w:szCs w:val="28"/>
          <w:lang w:val="en-GB"/>
        </w:rPr>
        <w:t xml:space="preserve"> </w:t>
      </w:r>
    </w:p>
    <w:p w:rsidR="08E64C44" w:rsidP="08E64C44" w:rsidRDefault="08E64C44" w14:paraId="7BB88EA1" w14:textId="20BD872B">
      <w:pPr>
        <w:pStyle w:val="TOCHeading"/>
        <w:spacing w:line="360" w:lineRule="auto"/>
      </w:pPr>
    </w:p>
    <w:sdt>
      <w:sdtPr>
        <w:id w:val="1984421201"/>
        <w:docPartObj>
          <w:docPartGallery w:val="Table of Contents"/>
          <w:docPartUnique/>
        </w:docPartObj>
        <w:rPr>
          <w:rFonts w:ascii="Calibri" w:hAnsi="Calibri" w:eastAsia="ＭＳ 明朝" w:cs="Arial" w:asciiTheme="minorAscii" w:hAnsiTheme="minorAscii" w:eastAsiaTheme="minorEastAsia" w:cstheme="minorBidi"/>
          <w:b w:val="0"/>
          <w:bCs w:val="0"/>
          <w:color w:val="auto"/>
          <w:sz w:val="22"/>
          <w:szCs w:val="22"/>
          <w:lang w:val="en-IN" w:eastAsia="en-US"/>
        </w:rPr>
      </w:sdtPr>
      <w:sdtContent>
        <w:p w:rsidR="00DE17C2" w:rsidP="08E64C44" w:rsidRDefault="009625A2" w14:paraId="74BEE2E9" w14:textId="40BBBC50">
          <w:pPr>
            <w:pStyle w:val="TOCHeading"/>
            <w:spacing w:line="360" w:lineRule="auto"/>
            <w:rPr>
              <w:rFonts w:ascii="Arial" w:hAnsi="Arial" w:cs="Arial"/>
              <w:sz w:val="24"/>
              <w:szCs w:val="24"/>
            </w:rPr>
          </w:pPr>
          <w:r w:rsidR="009625A2">
            <w:rPr/>
            <w:t>Contents</w:t>
          </w:r>
        </w:p>
        <w:p w:rsidR="00DE17C2" w:rsidRDefault="009625A2" w14:paraId="5A13F316" w14:textId="77777777">
          <w:pPr>
            <w:pStyle w:val="TOC2"/>
            <w:tabs>
              <w:tab w:val="right" w:leader="dot" w:pos="9016"/>
            </w:tabs>
            <w:rPr>
              <w:noProof/>
            </w:rPr>
          </w:pPr>
          <w:r>
            <w:fldChar w:fldCharType="begin"/>
          </w:r>
          <w:r>
            <w:instrText xml:space="preserve"> TOC \o "1-3" \h \z \u </w:instrText>
          </w:r>
          <w:r>
            <w:fldChar w:fldCharType="separate"/>
          </w:r>
          <w:hyperlink w:history="1" w:anchor="_Toc160108625">
            <w:r w:rsidRPr="005E7AE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_Toc160108625 \h </w:instrText>
            </w:r>
            <w:r>
              <w:rPr>
                <w:noProof/>
                <w:webHidden/>
              </w:rPr>
            </w:r>
            <w:r>
              <w:rPr>
                <w:noProof/>
                <w:webHidden/>
              </w:rPr>
              <w:fldChar w:fldCharType="separate"/>
            </w:r>
            <w:r>
              <w:rPr>
                <w:noProof/>
                <w:webHidden/>
              </w:rPr>
              <w:t>2</w:t>
            </w:r>
            <w:r>
              <w:rPr>
                <w:noProof/>
                <w:webHidden/>
              </w:rPr>
              <w:fldChar w:fldCharType="end"/>
            </w:r>
          </w:hyperlink>
        </w:p>
        <w:p w:rsidR="00DE17C2" w:rsidRDefault="001F0FB2" w14:paraId="4A618927" w14:textId="77777777">
          <w:pPr>
            <w:pStyle w:val="TOC2"/>
            <w:tabs>
              <w:tab w:val="right" w:leader="dot" w:pos="9016"/>
            </w:tabs>
            <w:rPr>
              <w:noProof/>
            </w:rPr>
          </w:pPr>
          <w:hyperlink w:history="1" w:anchor="_Toc160108626">
            <w:r w:rsidRPr="005E7AE6" w:rsidR="009625A2">
              <w:rPr>
                <w:rStyle w:val="Hyperlink"/>
                <w:rFonts w:ascii="Arial" w:hAnsi="Arial" w:cs="Arial"/>
                <w:noProof/>
              </w:rPr>
              <w:t>Discussion</w:t>
            </w:r>
            <w:r w:rsidR="009625A2">
              <w:rPr>
                <w:noProof/>
                <w:webHidden/>
              </w:rPr>
              <w:tab/>
            </w:r>
            <w:r w:rsidR="009625A2">
              <w:rPr>
                <w:noProof/>
                <w:webHidden/>
              </w:rPr>
              <w:fldChar w:fldCharType="begin"/>
            </w:r>
            <w:r w:rsidR="009625A2">
              <w:rPr>
                <w:noProof/>
                <w:webHidden/>
              </w:rPr>
              <w:instrText xml:space="preserve"> PAGEREF _Toc160108626 \h </w:instrText>
            </w:r>
            <w:r w:rsidR="009625A2">
              <w:rPr>
                <w:noProof/>
                <w:webHidden/>
              </w:rPr>
            </w:r>
            <w:r w:rsidR="009625A2">
              <w:rPr>
                <w:noProof/>
                <w:webHidden/>
              </w:rPr>
              <w:fldChar w:fldCharType="separate"/>
            </w:r>
            <w:r w:rsidR="009625A2">
              <w:rPr>
                <w:noProof/>
                <w:webHidden/>
              </w:rPr>
              <w:t>4</w:t>
            </w:r>
            <w:r w:rsidR="009625A2">
              <w:rPr>
                <w:noProof/>
                <w:webHidden/>
              </w:rPr>
              <w:fldChar w:fldCharType="end"/>
            </w:r>
          </w:hyperlink>
        </w:p>
        <w:p w:rsidR="00DE17C2" w:rsidRDefault="001F0FB2" w14:paraId="1AD7882B" w14:textId="77777777">
          <w:pPr>
            <w:pStyle w:val="TOC3"/>
            <w:tabs>
              <w:tab w:val="right" w:leader="dot" w:pos="9016"/>
            </w:tabs>
            <w:rPr>
              <w:noProof/>
            </w:rPr>
          </w:pPr>
          <w:hyperlink w:history="1" w:anchor="_Toc160108627">
            <w:r w:rsidRPr="005E7AE6" w:rsidR="009625A2">
              <w:rPr>
                <w:rStyle w:val="Hyperlink"/>
                <w:rFonts w:ascii="Arial" w:hAnsi="Arial" w:cs="Arial"/>
                <w:noProof/>
              </w:rPr>
              <w:t>Industry Trends and Work Modes in Hospitality</w:t>
            </w:r>
            <w:r w:rsidR="009625A2">
              <w:rPr>
                <w:noProof/>
                <w:webHidden/>
              </w:rPr>
              <w:tab/>
            </w:r>
            <w:r w:rsidR="009625A2">
              <w:rPr>
                <w:noProof/>
                <w:webHidden/>
              </w:rPr>
              <w:fldChar w:fldCharType="begin"/>
            </w:r>
            <w:r w:rsidR="009625A2">
              <w:rPr>
                <w:noProof/>
                <w:webHidden/>
              </w:rPr>
              <w:instrText xml:space="preserve"> PAGEREF _Toc160108627 \h </w:instrText>
            </w:r>
            <w:r w:rsidR="009625A2">
              <w:rPr>
                <w:noProof/>
                <w:webHidden/>
              </w:rPr>
            </w:r>
            <w:r w:rsidR="009625A2">
              <w:rPr>
                <w:noProof/>
                <w:webHidden/>
              </w:rPr>
              <w:fldChar w:fldCharType="separate"/>
            </w:r>
            <w:r w:rsidR="009625A2">
              <w:rPr>
                <w:noProof/>
                <w:webHidden/>
              </w:rPr>
              <w:t>5</w:t>
            </w:r>
            <w:r w:rsidR="009625A2">
              <w:rPr>
                <w:noProof/>
                <w:webHidden/>
              </w:rPr>
              <w:fldChar w:fldCharType="end"/>
            </w:r>
          </w:hyperlink>
        </w:p>
        <w:p w:rsidR="00DE17C2" w:rsidRDefault="001F0FB2" w14:paraId="598F9BC8" w14:textId="77777777">
          <w:pPr>
            <w:pStyle w:val="TOC3"/>
            <w:tabs>
              <w:tab w:val="right" w:leader="dot" w:pos="9016"/>
            </w:tabs>
            <w:rPr>
              <w:noProof/>
            </w:rPr>
          </w:pPr>
          <w:hyperlink w:history="1" w:anchor="_Toc160108628">
            <w:r w:rsidRPr="005E7AE6" w:rsidR="009625A2">
              <w:rPr>
                <w:rStyle w:val="Hyperlink"/>
                <w:rFonts w:ascii="Arial" w:hAnsi="Arial" w:cs="Arial"/>
                <w:noProof/>
              </w:rPr>
              <w:t>Monitoring Employee Management in Different Work Modes</w:t>
            </w:r>
            <w:r w:rsidR="009625A2">
              <w:rPr>
                <w:noProof/>
                <w:webHidden/>
              </w:rPr>
              <w:tab/>
            </w:r>
            <w:r w:rsidR="009625A2">
              <w:rPr>
                <w:noProof/>
                <w:webHidden/>
              </w:rPr>
              <w:fldChar w:fldCharType="begin"/>
            </w:r>
            <w:r w:rsidR="009625A2">
              <w:rPr>
                <w:noProof/>
                <w:webHidden/>
              </w:rPr>
              <w:instrText xml:space="preserve"> PAGEREF _Toc160108628 \h </w:instrText>
            </w:r>
            <w:r w:rsidR="009625A2">
              <w:rPr>
                <w:noProof/>
                <w:webHidden/>
              </w:rPr>
            </w:r>
            <w:r w:rsidR="009625A2">
              <w:rPr>
                <w:noProof/>
                <w:webHidden/>
              </w:rPr>
              <w:fldChar w:fldCharType="separate"/>
            </w:r>
            <w:r w:rsidR="009625A2">
              <w:rPr>
                <w:noProof/>
                <w:webHidden/>
              </w:rPr>
              <w:t>6</w:t>
            </w:r>
            <w:r w:rsidR="009625A2">
              <w:rPr>
                <w:noProof/>
                <w:webHidden/>
              </w:rPr>
              <w:fldChar w:fldCharType="end"/>
            </w:r>
          </w:hyperlink>
        </w:p>
        <w:p w:rsidR="00DE17C2" w:rsidRDefault="001F0FB2" w14:paraId="75583067" w14:textId="77777777">
          <w:pPr>
            <w:pStyle w:val="TOC3"/>
            <w:tabs>
              <w:tab w:val="right" w:leader="dot" w:pos="9016"/>
            </w:tabs>
            <w:rPr>
              <w:noProof/>
            </w:rPr>
          </w:pPr>
          <w:hyperlink w:history="1" w:anchor="_Toc160108629">
            <w:r w:rsidRPr="005E7AE6" w:rsidR="009625A2">
              <w:rPr>
                <w:rStyle w:val="Hyperlink"/>
                <w:rFonts w:ascii="Arial" w:hAnsi="Arial" w:cs="Arial"/>
                <w:noProof/>
              </w:rPr>
              <w:t>Potential Solutions and Strategies</w:t>
            </w:r>
            <w:r w:rsidR="009625A2">
              <w:rPr>
                <w:noProof/>
                <w:webHidden/>
              </w:rPr>
              <w:tab/>
            </w:r>
            <w:r w:rsidR="009625A2">
              <w:rPr>
                <w:noProof/>
                <w:webHidden/>
              </w:rPr>
              <w:fldChar w:fldCharType="begin"/>
            </w:r>
            <w:r w:rsidR="009625A2">
              <w:rPr>
                <w:noProof/>
                <w:webHidden/>
              </w:rPr>
              <w:instrText xml:space="preserve"> PAGEREF _Toc160108629 \h </w:instrText>
            </w:r>
            <w:r w:rsidR="009625A2">
              <w:rPr>
                <w:noProof/>
                <w:webHidden/>
              </w:rPr>
            </w:r>
            <w:r w:rsidR="009625A2">
              <w:rPr>
                <w:noProof/>
                <w:webHidden/>
              </w:rPr>
              <w:fldChar w:fldCharType="separate"/>
            </w:r>
            <w:r w:rsidR="009625A2">
              <w:rPr>
                <w:noProof/>
                <w:webHidden/>
              </w:rPr>
              <w:t>8</w:t>
            </w:r>
            <w:r w:rsidR="009625A2">
              <w:rPr>
                <w:noProof/>
                <w:webHidden/>
              </w:rPr>
              <w:fldChar w:fldCharType="end"/>
            </w:r>
          </w:hyperlink>
        </w:p>
        <w:p w:rsidR="00DE17C2" w:rsidRDefault="001F0FB2" w14:paraId="5345DD12" w14:textId="77777777">
          <w:pPr>
            <w:pStyle w:val="TOC2"/>
            <w:tabs>
              <w:tab w:val="right" w:leader="dot" w:pos="9016"/>
            </w:tabs>
            <w:rPr>
              <w:noProof/>
            </w:rPr>
          </w:pPr>
          <w:hyperlink w:history="1" w:anchor="_Toc160108630">
            <w:r w:rsidRPr="005E7AE6" w:rsidR="009625A2">
              <w:rPr>
                <w:rStyle w:val="Hyperlink"/>
                <w:rFonts w:ascii="Arial" w:hAnsi="Arial" w:cs="Arial"/>
                <w:noProof/>
              </w:rPr>
              <w:t>Conclusion</w:t>
            </w:r>
            <w:r w:rsidR="009625A2">
              <w:rPr>
                <w:noProof/>
                <w:webHidden/>
              </w:rPr>
              <w:tab/>
            </w:r>
            <w:r w:rsidR="009625A2">
              <w:rPr>
                <w:noProof/>
                <w:webHidden/>
              </w:rPr>
              <w:fldChar w:fldCharType="begin"/>
            </w:r>
            <w:r w:rsidR="009625A2">
              <w:rPr>
                <w:noProof/>
                <w:webHidden/>
              </w:rPr>
              <w:instrText xml:space="preserve"> PAGEREF _Toc160108630 \h </w:instrText>
            </w:r>
            <w:r w:rsidR="009625A2">
              <w:rPr>
                <w:noProof/>
                <w:webHidden/>
              </w:rPr>
            </w:r>
            <w:r w:rsidR="009625A2">
              <w:rPr>
                <w:noProof/>
                <w:webHidden/>
              </w:rPr>
              <w:fldChar w:fldCharType="separate"/>
            </w:r>
            <w:r w:rsidR="009625A2">
              <w:rPr>
                <w:noProof/>
                <w:webHidden/>
              </w:rPr>
              <w:t>9</w:t>
            </w:r>
            <w:r w:rsidR="009625A2">
              <w:rPr>
                <w:noProof/>
                <w:webHidden/>
              </w:rPr>
              <w:fldChar w:fldCharType="end"/>
            </w:r>
          </w:hyperlink>
        </w:p>
        <w:p w:rsidR="00DE17C2" w:rsidRDefault="001F0FB2" w14:paraId="3A3EECE8" w14:textId="77777777">
          <w:pPr>
            <w:pStyle w:val="TOC2"/>
            <w:tabs>
              <w:tab w:val="right" w:leader="dot" w:pos="9016"/>
            </w:tabs>
            <w:rPr>
              <w:noProof/>
            </w:rPr>
          </w:pPr>
          <w:hyperlink w:history="1" w:anchor="_Toc160108631">
            <w:r w:rsidRPr="005E7AE6" w:rsidR="009625A2">
              <w:rPr>
                <w:rStyle w:val="Hyperlink"/>
                <w:rFonts w:ascii="Arial" w:hAnsi="Arial" w:cs="Arial"/>
                <w:noProof/>
              </w:rPr>
              <w:t>References</w:t>
            </w:r>
            <w:r w:rsidR="009625A2">
              <w:rPr>
                <w:noProof/>
                <w:webHidden/>
              </w:rPr>
              <w:tab/>
            </w:r>
            <w:r w:rsidR="009625A2">
              <w:rPr>
                <w:noProof/>
                <w:webHidden/>
              </w:rPr>
              <w:fldChar w:fldCharType="begin"/>
            </w:r>
            <w:r w:rsidR="009625A2">
              <w:rPr>
                <w:noProof/>
                <w:webHidden/>
              </w:rPr>
              <w:instrText xml:space="preserve"> PAGEREF _Toc160108631 \h </w:instrText>
            </w:r>
            <w:r w:rsidR="009625A2">
              <w:rPr>
                <w:noProof/>
                <w:webHidden/>
              </w:rPr>
            </w:r>
            <w:r w:rsidR="009625A2">
              <w:rPr>
                <w:noProof/>
                <w:webHidden/>
              </w:rPr>
              <w:fldChar w:fldCharType="separate"/>
            </w:r>
            <w:r w:rsidR="009625A2">
              <w:rPr>
                <w:noProof/>
                <w:webHidden/>
              </w:rPr>
              <w:t>11</w:t>
            </w:r>
            <w:r w:rsidR="009625A2">
              <w:rPr>
                <w:noProof/>
                <w:webHidden/>
              </w:rPr>
              <w:fldChar w:fldCharType="end"/>
            </w:r>
          </w:hyperlink>
        </w:p>
        <w:p w:rsidR="00DE17C2" w:rsidRDefault="009625A2" w14:paraId="1B13534E" w14:textId="77777777">
          <w:r>
            <w:rPr>
              <w:b/>
              <w:bCs/>
              <w:noProof/>
            </w:rPr>
            <w:fldChar w:fldCharType="end"/>
          </w:r>
        </w:p>
      </w:sdtContent>
      <w:sdtEndPr>
        <w:rPr>
          <w:rFonts w:ascii="Calibri" w:hAnsi="Calibri" w:eastAsia="ＭＳ 明朝" w:cs="Arial" w:asciiTheme="minorAscii" w:hAnsiTheme="minorAscii" w:eastAsiaTheme="minorEastAsia" w:cstheme="minorBidi"/>
          <w:b w:val="0"/>
          <w:bCs w:val="0"/>
          <w:color w:val="auto"/>
          <w:sz w:val="22"/>
          <w:szCs w:val="22"/>
          <w:lang w:val="en-IN" w:eastAsia="en-US"/>
        </w:rPr>
      </w:sdtEndPr>
    </w:sdt>
    <w:p w:rsidR="00DE17C2" w:rsidP="00DE17C2" w:rsidRDefault="00DE17C2" w14:paraId="4F6F94B4" w14:textId="77777777">
      <w:pPr>
        <w:spacing w:line="360" w:lineRule="auto"/>
        <w:rPr>
          <w:rFonts w:ascii="Arial" w:hAnsi="Arial" w:cs="Arial"/>
          <w:sz w:val="24"/>
          <w:szCs w:val="24"/>
        </w:rPr>
      </w:pPr>
    </w:p>
    <w:p w:rsidR="00DE17C2" w:rsidP="00DE17C2" w:rsidRDefault="00DE17C2" w14:paraId="06A88E2B" w14:textId="77777777">
      <w:pPr>
        <w:spacing w:line="360" w:lineRule="auto"/>
        <w:rPr>
          <w:rFonts w:ascii="Arial" w:hAnsi="Arial" w:cs="Arial"/>
          <w:sz w:val="24"/>
          <w:szCs w:val="24"/>
        </w:rPr>
      </w:pPr>
    </w:p>
    <w:p w:rsidR="00DE17C2" w:rsidP="00DE17C2" w:rsidRDefault="00DE17C2" w14:paraId="0B62B3C2" w14:textId="77777777">
      <w:pPr>
        <w:spacing w:line="360" w:lineRule="auto"/>
        <w:rPr>
          <w:rFonts w:ascii="Arial" w:hAnsi="Arial" w:cs="Arial"/>
          <w:sz w:val="24"/>
          <w:szCs w:val="24"/>
        </w:rPr>
      </w:pPr>
    </w:p>
    <w:p w:rsidR="00DE17C2" w:rsidP="00DE17C2" w:rsidRDefault="00DE17C2" w14:paraId="6496CC6D" w14:textId="77777777">
      <w:pPr>
        <w:spacing w:line="360" w:lineRule="auto"/>
        <w:rPr>
          <w:rFonts w:ascii="Arial" w:hAnsi="Arial" w:cs="Arial"/>
          <w:sz w:val="24"/>
          <w:szCs w:val="24"/>
        </w:rPr>
      </w:pPr>
    </w:p>
    <w:p w:rsidR="00DE17C2" w:rsidP="00DE17C2" w:rsidRDefault="00DE17C2" w14:paraId="082D5F39" w14:textId="77777777">
      <w:pPr>
        <w:spacing w:line="360" w:lineRule="auto"/>
        <w:rPr>
          <w:rFonts w:ascii="Arial" w:hAnsi="Arial" w:cs="Arial"/>
          <w:sz w:val="24"/>
          <w:szCs w:val="24"/>
        </w:rPr>
      </w:pPr>
    </w:p>
    <w:p w:rsidR="00DE17C2" w:rsidP="00DE17C2" w:rsidRDefault="00DE17C2" w14:paraId="4FAAB737" w14:textId="77777777">
      <w:pPr>
        <w:spacing w:line="360" w:lineRule="auto"/>
        <w:rPr>
          <w:rFonts w:ascii="Arial" w:hAnsi="Arial" w:cs="Arial"/>
          <w:sz w:val="24"/>
          <w:szCs w:val="24"/>
        </w:rPr>
      </w:pPr>
    </w:p>
    <w:p w:rsidR="00DE17C2" w:rsidP="00DE17C2" w:rsidRDefault="00DE17C2" w14:paraId="6343AAF2" w14:textId="77777777">
      <w:pPr>
        <w:spacing w:line="360" w:lineRule="auto"/>
        <w:rPr>
          <w:rFonts w:ascii="Arial" w:hAnsi="Arial" w:cs="Arial"/>
          <w:sz w:val="24"/>
          <w:szCs w:val="24"/>
        </w:rPr>
      </w:pPr>
    </w:p>
    <w:p w:rsidR="00DE17C2" w:rsidP="08E64C44" w:rsidRDefault="00DE17C2" w14:paraId="71CA83A4" w14:noSpellErr="1" w14:textId="1701FBE8">
      <w:pPr>
        <w:pStyle w:val="Normal"/>
        <w:spacing w:line="360" w:lineRule="auto"/>
        <w:rPr>
          <w:rFonts w:ascii="Arial" w:hAnsi="Arial" w:cs="Arial"/>
          <w:sz w:val="24"/>
          <w:szCs w:val="24"/>
        </w:rPr>
      </w:pPr>
    </w:p>
    <w:p w:rsidR="08E64C44" w:rsidP="08E64C44" w:rsidRDefault="08E64C44" w14:paraId="69F29A87" w14:textId="197CA657">
      <w:pPr>
        <w:pStyle w:val="Normal"/>
        <w:spacing w:line="360" w:lineRule="auto"/>
        <w:rPr>
          <w:rFonts w:ascii="Arial" w:hAnsi="Arial" w:cs="Arial"/>
          <w:sz w:val="24"/>
          <w:szCs w:val="24"/>
        </w:rPr>
      </w:pPr>
    </w:p>
    <w:p w:rsidR="00DE17C2" w:rsidP="00DE17C2" w:rsidRDefault="00DE17C2" w14:paraId="01292C95" w14:textId="77777777">
      <w:pPr>
        <w:spacing w:line="360" w:lineRule="auto"/>
        <w:rPr>
          <w:rFonts w:ascii="Arial" w:hAnsi="Arial" w:cs="Arial"/>
          <w:sz w:val="24"/>
          <w:szCs w:val="24"/>
        </w:rPr>
      </w:pPr>
    </w:p>
    <w:p w:rsidRPr="00DE17C2" w:rsidR="00DE17C2" w:rsidP="00DE17C2" w:rsidRDefault="00DE17C2" w14:paraId="23A0094D" w14:textId="77777777" w14:noSpellErr="1">
      <w:pPr>
        <w:spacing w:line="360" w:lineRule="auto"/>
        <w:rPr>
          <w:rFonts w:ascii="Arial" w:hAnsi="Arial" w:cs="Arial"/>
          <w:sz w:val="24"/>
          <w:szCs w:val="24"/>
        </w:rPr>
      </w:pPr>
    </w:p>
    <w:p w:rsidR="08E64C44" w:rsidP="08E64C44" w:rsidRDefault="08E64C44" w14:paraId="29955EBC" w14:textId="1FA53A2E">
      <w:pPr>
        <w:pStyle w:val="Normal"/>
        <w:spacing w:line="360" w:lineRule="auto"/>
        <w:rPr>
          <w:rFonts w:ascii="Arial" w:hAnsi="Arial" w:cs="Arial"/>
          <w:sz w:val="24"/>
          <w:szCs w:val="24"/>
        </w:rPr>
      </w:pPr>
    </w:p>
    <w:p w:rsidR="08E64C44" w:rsidP="08E64C44" w:rsidRDefault="08E64C44" w14:paraId="72225CDB" w14:textId="05D077BF">
      <w:pPr>
        <w:pStyle w:val="Normal"/>
        <w:spacing w:line="360" w:lineRule="auto"/>
        <w:rPr>
          <w:rFonts w:ascii="Arial" w:hAnsi="Arial" w:cs="Arial"/>
          <w:sz w:val="24"/>
          <w:szCs w:val="24"/>
        </w:rPr>
      </w:pPr>
    </w:p>
    <w:p w:rsidRPr="00DE17C2" w:rsidR="00DE17C2" w:rsidP="08E64C44" w:rsidRDefault="009625A2" w14:paraId="4D919927" w14:textId="77777777">
      <w:pPr>
        <w:pStyle w:val="Heading2"/>
        <w:spacing w:before="40" w:beforeAutospacing="off" w:line="360" w:lineRule="auto"/>
        <w:rPr>
          <w:rFonts w:ascii="Arial" w:hAnsi="Arial" w:cs="Arial"/>
          <w:noProof w:val="0"/>
          <w:sz w:val="24"/>
          <w:szCs w:val="24"/>
          <w:lang w:val="en-GB"/>
        </w:rPr>
      </w:pPr>
      <w:bookmarkStart w:name="_Toc160108625" w:id="0"/>
      <w:r w:rsidRPr="08E64C44" w:rsidR="009625A2">
        <w:rPr>
          <w:rFonts w:ascii="Arial" w:hAnsi="Arial" w:cs="Arial"/>
          <w:noProof w:val="0"/>
          <w:sz w:val="24"/>
          <w:szCs w:val="24"/>
          <w:lang w:val="en-GB"/>
        </w:rPr>
        <w:t>Introduction</w:t>
      </w:r>
      <w:bookmarkEnd w:id="0"/>
    </w:p>
    <w:p w:rsidRPr="00DE17C2" w:rsidR="0094142F" w:rsidP="04EC064A" w:rsidRDefault="009625A2" w14:paraId="65AD4BC3"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The hospitality industry stands at the nexus of socio-economic forces, continuously adapting to meet the demands of a dynamic global marketplace. Within this context, the effective management of employee performance </w:t>
      </w:r>
      <w:r w:rsidRPr="08E64C44" w:rsidR="009625A2">
        <w:rPr>
          <w:rFonts w:ascii="Arial" w:hAnsi="Arial" w:cs="Arial"/>
          <w:noProof w:val="0"/>
          <w:sz w:val="24"/>
          <w:szCs w:val="24"/>
          <w:lang w:val="en-GB"/>
        </w:rPr>
        <w:t>emerges</w:t>
      </w:r>
      <w:r w:rsidRPr="08E64C44" w:rsidR="009625A2">
        <w:rPr>
          <w:rFonts w:ascii="Arial" w:hAnsi="Arial" w:cs="Arial"/>
          <w:noProof w:val="0"/>
          <w:sz w:val="24"/>
          <w:szCs w:val="24"/>
          <w:lang w:val="en-GB"/>
        </w:rPr>
        <w:t xml:space="preserve"> as a critical determinant of success for hotel brands worldwide. </w:t>
      </w:r>
    </w:p>
    <w:p w:rsidRPr="00DE17C2" w:rsidR="00BC58D0" w:rsidP="04EC064A" w:rsidRDefault="009625A2" w14:paraId="44407139" w14:textId="20EF422D">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In the hospitality industry, where customer satisfaction is </w:t>
      </w:r>
      <w:r w:rsidRPr="08E64C44" w:rsidR="00431BEE">
        <w:rPr>
          <w:rFonts w:ascii="Arial" w:hAnsi="Arial" w:cs="Arial"/>
          <w:noProof w:val="0"/>
          <w:sz w:val="24"/>
          <w:szCs w:val="24"/>
          <w:lang w:val="en-GB"/>
        </w:rPr>
        <w:t>the most critical</w:t>
      </w:r>
      <w:r w:rsidRPr="08E64C44" w:rsidR="009625A2">
        <w:rPr>
          <w:rFonts w:ascii="Arial" w:hAnsi="Arial" w:cs="Arial"/>
          <w:noProof w:val="0"/>
          <w:sz w:val="24"/>
          <w:szCs w:val="24"/>
          <w:lang w:val="en-GB"/>
        </w:rPr>
        <w:t xml:space="preserve">, employee performance management plays a pivotal role in </w:t>
      </w:r>
      <w:r w:rsidRPr="08E64C44" w:rsidR="009625A2">
        <w:rPr>
          <w:rFonts w:ascii="Arial" w:hAnsi="Arial" w:cs="Arial"/>
          <w:noProof w:val="0"/>
          <w:sz w:val="24"/>
          <w:szCs w:val="24"/>
          <w:lang w:val="en-GB"/>
        </w:rPr>
        <w:t>maintaining</w:t>
      </w:r>
      <w:r w:rsidRPr="08E64C44" w:rsidR="009625A2">
        <w:rPr>
          <w:rFonts w:ascii="Arial" w:hAnsi="Arial" w:cs="Arial"/>
          <w:noProof w:val="0"/>
          <w:sz w:val="24"/>
          <w:szCs w:val="24"/>
          <w:lang w:val="en-GB"/>
        </w:rPr>
        <w:t xml:space="preserve"> service quality and enhancing guest experiences. The performance of hotel staff directly influences customer retention rates, online ratings, </w:t>
      </w:r>
      <w:r w:rsidRPr="08E64C44" w:rsidR="32492A74">
        <w:rPr>
          <w:rFonts w:ascii="Arial" w:hAnsi="Arial" w:cs="Arial"/>
          <w:noProof w:val="0"/>
          <w:sz w:val="24"/>
          <w:szCs w:val="24"/>
          <w:lang w:val="en-GB"/>
        </w:rPr>
        <w:t>and</w:t>
      </w:r>
      <w:r w:rsidRPr="08E64C44" w:rsidR="459EDC86">
        <w:rPr>
          <w:rFonts w:ascii="Arial" w:hAnsi="Arial" w:cs="Arial"/>
          <w:noProof w:val="0"/>
          <w:sz w:val="24"/>
          <w:szCs w:val="24"/>
          <w:lang w:val="en-GB"/>
        </w:rPr>
        <w:t xml:space="preserve"> the</w:t>
      </w:r>
      <w:r w:rsidRPr="08E64C44" w:rsidR="009625A2">
        <w:rPr>
          <w:rFonts w:ascii="Arial" w:hAnsi="Arial" w:cs="Arial"/>
          <w:noProof w:val="0"/>
          <w:sz w:val="24"/>
          <w:szCs w:val="24"/>
          <w:lang w:val="en-GB"/>
        </w:rPr>
        <w:t xml:space="preserve"> financial performance of hotel brands. Hence, understanding and effectively managing socioeconomic factors </w:t>
      </w:r>
      <w:r w:rsidRPr="08E64C44" w:rsidR="009625A2">
        <w:rPr>
          <w:rFonts w:ascii="Arial" w:hAnsi="Arial" w:cs="Arial"/>
          <w:noProof w:val="0"/>
          <w:sz w:val="24"/>
          <w:szCs w:val="24"/>
          <w:lang w:val="en-GB"/>
        </w:rPr>
        <w:t>impacting</w:t>
      </w:r>
      <w:r w:rsidRPr="08E64C44" w:rsidR="009625A2">
        <w:rPr>
          <w:rFonts w:ascii="Arial" w:hAnsi="Arial" w:cs="Arial"/>
          <w:noProof w:val="0"/>
          <w:sz w:val="24"/>
          <w:szCs w:val="24"/>
          <w:lang w:val="en-GB"/>
        </w:rPr>
        <w:t xml:space="preserve"> employee performance becomes imperative for sustaining competitiveness and profitability.</w:t>
      </w:r>
    </w:p>
    <w:p w:rsidRPr="00DE17C2" w:rsidR="00BC58D0" w:rsidP="04EC064A" w:rsidRDefault="009625A2" w14:paraId="77447B6F" w14:textId="507DA29E">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This report</w:t>
      </w:r>
      <w:r w:rsidRPr="08E64C44" w:rsidR="0094142F">
        <w:rPr>
          <w:rFonts w:ascii="Arial" w:hAnsi="Arial" w:cs="Arial"/>
          <w:noProof w:val="0"/>
          <w:sz w:val="24"/>
          <w:szCs w:val="24"/>
          <w:lang w:val="en-GB"/>
        </w:rPr>
        <w:t xml:space="preserve"> focuses on Hyatt Hotels Corporation. </w:t>
      </w:r>
      <w:r w:rsidRPr="08E64C44" w:rsidR="00431BEE">
        <w:rPr>
          <w:rFonts w:ascii="Arial" w:hAnsi="Arial" w:cs="Arial"/>
          <w:noProof w:val="0"/>
          <w:sz w:val="24"/>
          <w:szCs w:val="24"/>
          <w:lang w:val="en-GB"/>
        </w:rPr>
        <w:t xml:space="preserve">In recent years, the industry has </w:t>
      </w:r>
      <w:r w:rsidRPr="08E64C44" w:rsidR="00431BEE">
        <w:rPr>
          <w:rFonts w:ascii="Arial" w:hAnsi="Arial" w:cs="Arial"/>
          <w:noProof w:val="0"/>
          <w:sz w:val="24"/>
          <w:szCs w:val="24"/>
          <w:lang w:val="en-GB"/>
        </w:rPr>
        <w:t>witnessed</w:t>
      </w:r>
      <w:r w:rsidRPr="08E64C44" w:rsidR="00431BEE">
        <w:rPr>
          <w:rFonts w:ascii="Arial" w:hAnsi="Arial" w:cs="Arial"/>
          <w:noProof w:val="0"/>
          <w:sz w:val="24"/>
          <w:szCs w:val="24"/>
          <w:lang w:val="en-GB"/>
        </w:rPr>
        <w:t xml:space="preserve"> significant growth, with the global market expected to reach </w:t>
      </w:r>
      <w:r w:rsidRPr="08E64C44" w:rsidR="009625A2">
        <w:rPr>
          <w:rFonts w:ascii="Arial" w:hAnsi="Arial" w:cs="Arial"/>
          <w:noProof w:val="0"/>
          <w:sz w:val="24"/>
          <w:szCs w:val="24"/>
          <w:lang w:val="en-GB"/>
        </w:rPr>
        <w:t>$</w:t>
      </w:r>
      <w:r w:rsidRPr="08E64C44" w:rsidR="00431BEE">
        <w:rPr>
          <w:rFonts w:ascii="Arial" w:hAnsi="Arial" w:cs="Arial"/>
          <w:noProof w:val="0"/>
          <w:sz w:val="24"/>
          <w:szCs w:val="24"/>
          <w:lang w:val="en-GB"/>
        </w:rPr>
        <w:t xml:space="preserve">1,945.8 billion by 2027. Hyatt Hotels Corporation, a leading hospitality company with over 1,300 hotels and resorts in 76 countries, is </w:t>
      </w:r>
      <w:r w:rsidRPr="08E64C44" w:rsidR="39DF3BFC">
        <w:rPr>
          <w:rFonts w:ascii="Arial" w:hAnsi="Arial" w:cs="Arial"/>
          <w:noProof w:val="0"/>
          <w:sz w:val="24"/>
          <w:szCs w:val="24"/>
          <w:lang w:val="en-GB"/>
        </w:rPr>
        <w:t>aware</w:t>
      </w:r>
      <w:r w:rsidRPr="08E64C44" w:rsidR="00431BEE">
        <w:rPr>
          <w:rFonts w:ascii="Arial" w:hAnsi="Arial" w:cs="Arial"/>
          <w:noProof w:val="0"/>
          <w:sz w:val="24"/>
          <w:szCs w:val="24"/>
          <w:lang w:val="en-GB"/>
        </w:rPr>
        <w:t xml:space="preserve"> of these challenges. The company embraces a diverse range of work modes to cater to the e</w:t>
      </w:r>
      <w:r w:rsidRPr="08E64C44" w:rsidR="0094142F">
        <w:rPr>
          <w:rFonts w:ascii="Arial" w:hAnsi="Arial" w:cs="Arial"/>
          <w:noProof w:val="0"/>
          <w:sz w:val="24"/>
          <w:szCs w:val="24"/>
          <w:lang w:val="en-GB"/>
        </w:rPr>
        <w:t>volving needs of its employees.</w:t>
      </w:r>
    </w:p>
    <w:p w:rsidRPr="00DE17C2" w:rsidR="00BC58D0" w:rsidP="04EC064A" w:rsidRDefault="009625A2" w14:paraId="19404876" w14:textId="47B96AA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Renowned for its upscale accommodations and personali</w:t>
      </w:r>
      <w:r w:rsidRPr="08E64C44" w:rsidR="540FD319">
        <w:rPr>
          <w:rFonts w:ascii="Arial" w:hAnsi="Arial" w:cs="Arial"/>
          <w:noProof w:val="0"/>
          <w:sz w:val="24"/>
          <w:szCs w:val="24"/>
          <w:lang w:val="en-GB"/>
        </w:rPr>
        <w:t>s</w:t>
      </w:r>
      <w:r w:rsidRPr="08E64C44" w:rsidR="009625A2">
        <w:rPr>
          <w:rFonts w:ascii="Arial" w:hAnsi="Arial" w:cs="Arial"/>
          <w:noProof w:val="0"/>
          <w:sz w:val="24"/>
          <w:szCs w:val="24"/>
          <w:lang w:val="en-GB"/>
        </w:rPr>
        <w:t xml:space="preserve">ed service, Hyatt has </w:t>
      </w:r>
      <w:r w:rsidRPr="08E64C44" w:rsidR="009625A2">
        <w:rPr>
          <w:rFonts w:ascii="Arial" w:hAnsi="Arial" w:cs="Arial"/>
          <w:noProof w:val="0"/>
          <w:sz w:val="24"/>
          <w:szCs w:val="24"/>
          <w:lang w:val="en-GB"/>
        </w:rPr>
        <w:t>established</w:t>
      </w:r>
      <w:r w:rsidRPr="08E64C44" w:rsidR="009625A2">
        <w:rPr>
          <w:rFonts w:ascii="Arial" w:hAnsi="Arial" w:cs="Arial"/>
          <w:noProof w:val="0"/>
          <w:sz w:val="24"/>
          <w:szCs w:val="24"/>
          <w:lang w:val="en-GB"/>
        </w:rPr>
        <w:t xml:space="preserve"> itself as a leading player in the luxury hotel segment. With brands spanning from Hyatt Regency to Park Hyatt and Andaz, the corporation caters to diverse market segments, each characteri</w:t>
      </w:r>
      <w:r w:rsidRPr="08E64C44" w:rsidR="1A6A4540">
        <w:rPr>
          <w:rFonts w:ascii="Arial" w:hAnsi="Arial" w:cs="Arial"/>
          <w:noProof w:val="0"/>
          <w:sz w:val="24"/>
          <w:szCs w:val="24"/>
          <w:lang w:val="en-GB"/>
        </w:rPr>
        <w:t>s</w:t>
      </w:r>
      <w:r w:rsidRPr="08E64C44" w:rsidR="009625A2">
        <w:rPr>
          <w:rFonts w:ascii="Arial" w:hAnsi="Arial" w:cs="Arial"/>
          <w:noProof w:val="0"/>
          <w:sz w:val="24"/>
          <w:szCs w:val="24"/>
          <w:lang w:val="en-GB"/>
        </w:rPr>
        <w:t>ed by unique service of</w:t>
      </w:r>
      <w:r w:rsidRPr="08E64C44" w:rsidR="00431BEE">
        <w:rPr>
          <w:rFonts w:ascii="Arial" w:hAnsi="Arial" w:cs="Arial"/>
          <w:noProof w:val="0"/>
          <w:sz w:val="24"/>
          <w:szCs w:val="24"/>
          <w:lang w:val="en-GB"/>
        </w:rPr>
        <w:t>ferings and guest expectations.</w:t>
      </w:r>
    </w:p>
    <w:p w:rsidRPr="00DE17C2" w:rsidR="00BC58D0" w:rsidP="04EC064A" w:rsidRDefault="009625A2" w14:paraId="5228A95D" w14:textId="1BDA7340">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In response to evolving socio-economic dynamics and technological advancements, the hospitality industry has </w:t>
      </w:r>
      <w:r w:rsidRPr="08E64C44" w:rsidR="009625A2">
        <w:rPr>
          <w:rFonts w:ascii="Arial" w:hAnsi="Arial" w:cs="Arial"/>
          <w:noProof w:val="0"/>
          <w:sz w:val="24"/>
          <w:szCs w:val="24"/>
          <w:lang w:val="en-GB"/>
        </w:rPr>
        <w:t>witnessed</w:t>
      </w:r>
      <w:r w:rsidRPr="08E64C44" w:rsidR="009625A2">
        <w:rPr>
          <w:rFonts w:ascii="Arial" w:hAnsi="Arial" w:cs="Arial"/>
          <w:noProof w:val="0"/>
          <w:sz w:val="24"/>
          <w:szCs w:val="24"/>
          <w:lang w:val="en-GB"/>
        </w:rPr>
        <w:t xml:space="preserve"> </w:t>
      </w:r>
      <w:bookmarkStart w:name="_Int_tPO6Bexe" w:id="1932467025"/>
      <w:r w:rsidRPr="08E64C44" w:rsidR="009625A2">
        <w:rPr>
          <w:rFonts w:ascii="Arial" w:hAnsi="Arial" w:cs="Arial"/>
          <w:noProof w:val="0"/>
          <w:sz w:val="24"/>
          <w:szCs w:val="24"/>
          <w:lang w:val="en-GB"/>
        </w:rPr>
        <w:t>a paradigm shift</w:t>
      </w:r>
      <w:bookmarkEnd w:id="1932467025"/>
      <w:r w:rsidRPr="08E64C44" w:rsidR="009625A2">
        <w:rPr>
          <w:rFonts w:ascii="Arial" w:hAnsi="Arial" w:cs="Arial"/>
          <w:noProof w:val="0"/>
          <w:sz w:val="24"/>
          <w:szCs w:val="24"/>
          <w:lang w:val="en-GB"/>
        </w:rPr>
        <w:t xml:space="preserve"> in work modes. Traditionally characteri</w:t>
      </w:r>
      <w:r w:rsidRPr="08E64C44" w:rsidR="0605B27F">
        <w:rPr>
          <w:rFonts w:ascii="Arial" w:hAnsi="Arial" w:cs="Arial"/>
          <w:noProof w:val="0"/>
          <w:sz w:val="24"/>
          <w:szCs w:val="24"/>
          <w:lang w:val="en-GB"/>
        </w:rPr>
        <w:t>s</w:t>
      </w:r>
      <w:r w:rsidRPr="08E64C44" w:rsidR="009625A2">
        <w:rPr>
          <w:rFonts w:ascii="Arial" w:hAnsi="Arial" w:cs="Arial"/>
          <w:noProof w:val="0"/>
          <w:sz w:val="24"/>
          <w:szCs w:val="24"/>
          <w:lang w:val="en-GB"/>
        </w:rPr>
        <w:t xml:space="preserve">ed by fixed schedules and </w:t>
      </w:r>
      <w:r w:rsidRPr="08E64C44" w:rsidR="44030C25">
        <w:rPr>
          <w:rFonts w:ascii="Arial" w:hAnsi="Arial" w:cs="Arial"/>
          <w:noProof w:val="0"/>
          <w:sz w:val="24"/>
          <w:szCs w:val="24"/>
          <w:lang w:val="en-GB"/>
        </w:rPr>
        <w:t>on-premises</w:t>
      </w:r>
      <w:r w:rsidRPr="08E64C44" w:rsidR="009625A2">
        <w:rPr>
          <w:rFonts w:ascii="Arial" w:hAnsi="Arial" w:cs="Arial"/>
          <w:noProof w:val="0"/>
          <w:sz w:val="24"/>
          <w:szCs w:val="24"/>
          <w:lang w:val="en-GB"/>
        </w:rPr>
        <w:t xml:space="preserve"> work arrangements, the sector now embraces a spectrum of work modes, including hybrid, remote, </w:t>
      </w:r>
      <w:r w:rsidRPr="08E64C44" w:rsidR="00431BEE">
        <w:rPr>
          <w:rFonts w:ascii="Arial" w:hAnsi="Arial" w:cs="Arial"/>
          <w:noProof w:val="0"/>
          <w:sz w:val="24"/>
          <w:szCs w:val="24"/>
          <w:lang w:val="en-GB"/>
        </w:rPr>
        <w:t>and flexible work arrangements.</w:t>
      </w:r>
    </w:p>
    <w:p w:rsidR="08E64C44" w:rsidP="08E64C44" w:rsidRDefault="08E64C44" w14:paraId="37A44FB7" w14:textId="1A1B8AA6">
      <w:pPr>
        <w:pStyle w:val="Normal"/>
        <w:spacing w:line="360" w:lineRule="auto"/>
        <w:jc w:val="both"/>
        <w:rPr>
          <w:rFonts w:ascii="Arial" w:hAnsi="Arial" w:cs="Arial"/>
          <w:noProof w:val="0"/>
          <w:sz w:val="24"/>
          <w:szCs w:val="24"/>
          <w:lang w:val="en-GB"/>
        </w:rPr>
      </w:pPr>
    </w:p>
    <w:p w:rsidR="08E64C44" w:rsidP="08E64C44" w:rsidRDefault="08E64C44" w14:paraId="263C85D6" w14:textId="0D75903D">
      <w:pPr>
        <w:pStyle w:val="Normal"/>
        <w:spacing w:line="360" w:lineRule="auto"/>
        <w:jc w:val="both"/>
        <w:rPr>
          <w:rFonts w:ascii="Arial" w:hAnsi="Arial" w:cs="Arial"/>
          <w:noProof w:val="0"/>
          <w:sz w:val="24"/>
          <w:szCs w:val="24"/>
          <w:lang w:val="en-GB"/>
        </w:rPr>
      </w:pPr>
    </w:p>
    <w:p w:rsidRPr="00DE17C2" w:rsidR="00BC58D0" w:rsidP="04EC064A" w:rsidRDefault="009625A2" w14:paraId="7CF62E19" w14:textId="6A17A890">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w:t>
      </w:r>
      <w:r w:rsidRPr="08E64C44" w:rsidR="009625A2">
        <w:rPr>
          <w:rFonts w:ascii="Arial" w:hAnsi="Arial" w:cs="Arial"/>
          <w:b w:val="1"/>
          <w:bCs w:val="1"/>
          <w:noProof w:val="0"/>
          <w:sz w:val="24"/>
          <w:szCs w:val="24"/>
          <w:lang w:val="en-GB"/>
        </w:rPr>
        <w:t xml:space="preserve"> </w:t>
      </w:r>
      <w:r w:rsidRPr="08E64C44" w:rsidR="00FB713E">
        <w:rPr>
          <w:rFonts w:ascii="Arial" w:hAnsi="Arial" w:cs="Arial"/>
          <w:b w:val="1"/>
          <w:bCs w:val="1"/>
          <w:noProof w:val="0"/>
          <w:sz w:val="24"/>
          <w:szCs w:val="24"/>
          <w:lang w:val="en-GB"/>
        </w:rPr>
        <w:t>Hybrid Work Mode</w:t>
      </w:r>
      <w:r w:rsidRPr="08E64C44" w:rsidR="009625A2">
        <w:rPr>
          <w:rFonts w:ascii="Arial" w:hAnsi="Arial" w:cs="Arial"/>
          <w:b w:val="1"/>
          <w:bCs w:val="1"/>
          <w:noProof w:val="0"/>
          <w:sz w:val="24"/>
          <w:szCs w:val="24"/>
          <w:lang w:val="en-GB"/>
        </w:rPr>
        <w:t>:</w:t>
      </w:r>
      <w:r w:rsidRPr="08E64C44" w:rsidR="00FB713E">
        <w:rPr>
          <w:rFonts w:ascii="Arial" w:hAnsi="Arial" w:cs="Arial"/>
          <w:noProof w:val="0"/>
          <w:sz w:val="24"/>
          <w:szCs w:val="24"/>
          <w:lang w:val="en-GB"/>
        </w:rPr>
        <w:t xml:space="preserve"> Combining elements of remote and on-site work, hybrid models afford employees the flexibility to alternate between working from home and office settings. This approach promotes work-life balance while enabling organi</w:t>
      </w:r>
      <w:r w:rsidRPr="08E64C44" w:rsidR="5F75C0D5">
        <w:rPr>
          <w:rFonts w:ascii="Arial" w:hAnsi="Arial" w:cs="Arial"/>
          <w:noProof w:val="0"/>
          <w:sz w:val="24"/>
          <w:szCs w:val="24"/>
          <w:lang w:val="en-GB"/>
        </w:rPr>
        <w:t>s</w:t>
      </w:r>
      <w:r w:rsidRPr="08E64C44" w:rsidR="00FB713E">
        <w:rPr>
          <w:rFonts w:ascii="Arial" w:hAnsi="Arial" w:cs="Arial"/>
          <w:noProof w:val="0"/>
          <w:sz w:val="24"/>
          <w:szCs w:val="24"/>
          <w:lang w:val="en-GB"/>
        </w:rPr>
        <w:t xml:space="preserve">ations to </w:t>
      </w:r>
      <w:r w:rsidRPr="08E64C44" w:rsidR="00FB713E">
        <w:rPr>
          <w:rFonts w:ascii="Arial" w:hAnsi="Arial" w:cs="Arial"/>
          <w:noProof w:val="0"/>
          <w:sz w:val="24"/>
          <w:szCs w:val="24"/>
          <w:lang w:val="en-GB"/>
        </w:rPr>
        <w:t>optimi</w:t>
      </w:r>
      <w:r w:rsidRPr="08E64C44" w:rsidR="7EDF42CE">
        <w:rPr>
          <w:rFonts w:ascii="Arial" w:hAnsi="Arial" w:cs="Arial"/>
          <w:noProof w:val="0"/>
          <w:sz w:val="24"/>
          <w:szCs w:val="24"/>
          <w:lang w:val="en-GB"/>
        </w:rPr>
        <w:t>s</w:t>
      </w:r>
      <w:r w:rsidRPr="08E64C44" w:rsidR="00FB713E">
        <w:rPr>
          <w:rFonts w:ascii="Arial" w:hAnsi="Arial" w:cs="Arial"/>
          <w:noProof w:val="0"/>
          <w:sz w:val="24"/>
          <w:szCs w:val="24"/>
          <w:lang w:val="en-GB"/>
        </w:rPr>
        <w:t>e</w:t>
      </w:r>
      <w:r w:rsidRPr="08E64C44" w:rsidR="00FB713E">
        <w:rPr>
          <w:rFonts w:ascii="Arial" w:hAnsi="Arial" w:cs="Arial"/>
          <w:noProof w:val="0"/>
          <w:sz w:val="24"/>
          <w:szCs w:val="24"/>
          <w:lang w:val="en-GB"/>
        </w:rPr>
        <w:t xml:space="preserve"> operational efficiencies.</w:t>
      </w:r>
    </w:p>
    <w:p w:rsidRPr="00DE17C2" w:rsidR="00BC58D0" w:rsidP="04EC064A" w:rsidRDefault="009625A2" w14:paraId="0B5362B5"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w:t>
      </w:r>
      <w:r w:rsidRPr="08E64C44" w:rsidR="009625A2">
        <w:rPr>
          <w:rFonts w:ascii="Arial" w:hAnsi="Arial" w:cs="Arial"/>
          <w:b w:val="1"/>
          <w:bCs w:val="1"/>
          <w:noProof w:val="0"/>
          <w:sz w:val="24"/>
          <w:szCs w:val="24"/>
          <w:lang w:val="en-GB"/>
        </w:rPr>
        <w:t xml:space="preserve"> </w:t>
      </w:r>
      <w:r w:rsidRPr="08E64C44" w:rsidR="00431BEE">
        <w:rPr>
          <w:rFonts w:ascii="Arial" w:hAnsi="Arial" w:cs="Arial"/>
          <w:b w:val="1"/>
          <w:bCs w:val="1"/>
          <w:noProof w:val="0"/>
          <w:sz w:val="24"/>
          <w:szCs w:val="24"/>
          <w:lang w:val="en-GB"/>
        </w:rPr>
        <w:t>Office Work Arrangement:</w:t>
      </w:r>
      <w:r w:rsidRPr="08E64C44" w:rsidR="009625A2">
        <w:rPr>
          <w:rFonts w:ascii="Arial" w:hAnsi="Arial" w:cs="Arial"/>
          <w:noProof w:val="0"/>
          <w:sz w:val="24"/>
          <w:szCs w:val="24"/>
          <w:lang w:val="en-GB"/>
        </w:rPr>
        <w:t xml:space="preserve"> Traditional office-based work arrangements </w:t>
      </w:r>
      <w:r w:rsidRPr="08E64C44" w:rsidR="009625A2">
        <w:rPr>
          <w:rFonts w:ascii="Arial" w:hAnsi="Arial" w:cs="Arial"/>
          <w:noProof w:val="0"/>
          <w:sz w:val="24"/>
          <w:szCs w:val="24"/>
          <w:lang w:val="en-GB"/>
        </w:rPr>
        <w:t>remain</w:t>
      </w:r>
      <w:r w:rsidRPr="08E64C44" w:rsidR="009625A2">
        <w:rPr>
          <w:rFonts w:ascii="Arial" w:hAnsi="Arial" w:cs="Arial"/>
          <w:noProof w:val="0"/>
          <w:sz w:val="24"/>
          <w:szCs w:val="24"/>
          <w:lang w:val="en-GB"/>
        </w:rPr>
        <w:t xml:space="preserve"> prevalent in the hospitality industry, particularly among managerial and administrative staff. In this mode, employees </w:t>
      </w:r>
      <w:r w:rsidRPr="08E64C44" w:rsidR="009625A2">
        <w:rPr>
          <w:rFonts w:ascii="Arial" w:hAnsi="Arial" w:cs="Arial"/>
          <w:noProof w:val="0"/>
          <w:sz w:val="24"/>
          <w:szCs w:val="24"/>
          <w:lang w:val="en-GB"/>
        </w:rPr>
        <w:t>operate</w:t>
      </w:r>
      <w:r w:rsidRPr="08E64C44" w:rsidR="009625A2">
        <w:rPr>
          <w:rFonts w:ascii="Arial" w:hAnsi="Arial" w:cs="Arial"/>
          <w:noProof w:val="0"/>
          <w:sz w:val="24"/>
          <w:szCs w:val="24"/>
          <w:lang w:val="en-GB"/>
        </w:rPr>
        <w:t xml:space="preserve"> from designated office spaces within hotel premises, fostering collaboration and communication among team members.</w:t>
      </w:r>
    </w:p>
    <w:p w:rsidRPr="00DE17C2" w:rsidR="00BC58D0" w:rsidP="04EC064A" w:rsidRDefault="009625A2" w14:paraId="18FE6358" w14:textId="67C59FB3">
      <w:pPr>
        <w:spacing w:line="360" w:lineRule="auto"/>
        <w:jc w:val="both"/>
        <w:rPr>
          <w:rFonts w:ascii="Arial" w:hAnsi="Arial" w:cs="Arial"/>
          <w:noProof w:val="0"/>
          <w:sz w:val="24"/>
          <w:szCs w:val="24"/>
          <w:lang w:val="en-GB"/>
        </w:rPr>
      </w:pPr>
      <w:r w:rsidRPr="08E64C44" w:rsidR="009625A2">
        <w:rPr>
          <w:rFonts w:ascii="Arial" w:hAnsi="Arial" w:cs="Arial"/>
          <w:b w:val="1"/>
          <w:bCs w:val="1"/>
          <w:noProof w:val="0"/>
          <w:sz w:val="24"/>
          <w:szCs w:val="24"/>
          <w:lang w:val="en-GB"/>
        </w:rPr>
        <w:t>- Flexi Work Mode:</w:t>
      </w:r>
      <w:r w:rsidRPr="08E64C44" w:rsidR="00FB713E">
        <w:rPr>
          <w:rFonts w:ascii="Arial" w:hAnsi="Arial" w:cs="Arial"/>
          <w:b w:val="1"/>
          <w:bCs w:val="1"/>
          <w:noProof w:val="0"/>
          <w:sz w:val="24"/>
          <w:szCs w:val="24"/>
          <w:lang w:val="en-GB"/>
        </w:rPr>
        <w:t xml:space="preserve"> </w:t>
      </w:r>
      <w:r w:rsidRPr="08E64C44" w:rsidR="00FB713E">
        <w:rPr>
          <w:rFonts w:ascii="Arial" w:hAnsi="Arial" w:cs="Arial"/>
          <w:noProof w:val="0"/>
          <w:sz w:val="24"/>
          <w:szCs w:val="24"/>
          <w:lang w:val="en-GB"/>
        </w:rPr>
        <w:t>Flexibility lies at the core of this work mode, allowing employees to customi</w:t>
      </w:r>
      <w:r w:rsidRPr="08E64C44" w:rsidR="3EC8336E">
        <w:rPr>
          <w:rFonts w:ascii="Arial" w:hAnsi="Arial" w:cs="Arial"/>
          <w:noProof w:val="0"/>
          <w:sz w:val="24"/>
          <w:szCs w:val="24"/>
          <w:lang w:val="en-GB"/>
        </w:rPr>
        <w:t>s</w:t>
      </w:r>
      <w:r w:rsidRPr="08E64C44" w:rsidR="00FB713E">
        <w:rPr>
          <w:rFonts w:ascii="Arial" w:hAnsi="Arial" w:cs="Arial"/>
          <w:noProof w:val="0"/>
          <w:sz w:val="24"/>
          <w:szCs w:val="24"/>
          <w:lang w:val="en-GB"/>
        </w:rPr>
        <w:t>e their work schedules based on personal preferences and organi</w:t>
      </w:r>
      <w:r w:rsidRPr="08E64C44" w:rsidR="416223C6">
        <w:rPr>
          <w:rFonts w:ascii="Arial" w:hAnsi="Arial" w:cs="Arial"/>
          <w:noProof w:val="0"/>
          <w:sz w:val="24"/>
          <w:szCs w:val="24"/>
          <w:lang w:val="en-GB"/>
        </w:rPr>
        <w:t>s</w:t>
      </w:r>
      <w:r w:rsidRPr="08E64C44" w:rsidR="00FB713E">
        <w:rPr>
          <w:rFonts w:ascii="Arial" w:hAnsi="Arial" w:cs="Arial"/>
          <w:noProof w:val="0"/>
          <w:sz w:val="24"/>
          <w:szCs w:val="24"/>
          <w:lang w:val="en-GB"/>
        </w:rPr>
        <w:t>ational requirements. Flexi work arrangements accommodate diverse lifestyle needs while ensuring workforce productivity and engagement.</w:t>
      </w:r>
    </w:p>
    <w:p w:rsidRPr="00DE17C2" w:rsidR="00BC58D0" w:rsidP="04EC064A" w:rsidRDefault="009625A2" w14:paraId="7235D32C"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Several socio-economic factors exert influence on employee performance management within the hospitality sector. Economic conditions, including fluctuations in consumer spending and currency exchange rates, directly </w:t>
      </w:r>
      <w:r w:rsidRPr="08E64C44" w:rsidR="009625A2">
        <w:rPr>
          <w:rFonts w:ascii="Arial" w:hAnsi="Arial" w:cs="Arial"/>
          <w:noProof w:val="0"/>
          <w:sz w:val="24"/>
          <w:szCs w:val="24"/>
          <w:lang w:val="en-GB"/>
        </w:rPr>
        <w:t>impact</w:t>
      </w:r>
      <w:r w:rsidRPr="08E64C44" w:rsidR="009625A2">
        <w:rPr>
          <w:rFonts w:ascii="Arial" w:hAnsi="Arial" w:cs="Arial"/>
          <w:noProof w:val="0"/>
          <w:sz w:val="24"/>
          <w:szCs w:val="24"/>
          <w:lang w:val="en-GB"/>
        </w:rPr>
        <w:t xml:space="preserve"> hotel revenues and operational budgets. Additionally, socio-cultural trends, such as shifting demographics and changing consumer preferences, shape employee skill requirements and service delivery expectations</w:t>
      </w:r>
      <w:r w:rsidRPr="08E64C44" w:rsidR="00431BEE">
        <w:rPr>
          <w:rFonts w:ascii="Arial" w:hAnsi="Arial" w:cs="Arial"/>
          <w:noProof w:val="0"/>
          <w:sz w:val="24"/>
          <w:szCs w:val="24"/>
          <w:lang w:val="en-GB"/>
        </w:rPr>
        <w:t>.</w:t>
      </w:r>
    </w:p>
    <w:p w:rsidRPr="00DE17C2" w:rsidR="00BC58D0" w:rsidP="04EC064A" w:rsidRDefault="009625A2" w14:paraId="15F345A2" w14:textId="63001038">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Moreover, regulatory frameworks, </w:t>
      </w:r>
      <w:bookmarkStart w:name="_Int_f93c4BFU" w:id="797138971"/>
      <w:r w:rsidRPr="08E64C44" w:rsidR="009625A2">
        <w:rPr>
          <w:rFonts w:ascii="Arial" w:hAnsi="Arial" w:cs="Arial"/>
          <w:noProof w:val="0"/>
          <w:sz w:val="24"/>
          <w:szCs w:val="24"/>
          <w:lang w:val="en-GB"/>
        </w:rPr>
        <w:t>labor</w:t>
      </w:r>
      <w:bookmarkEnd w:id="797138971"/>
      <w:r w:rsidRPr="08E64C44" w:rsidR="009625A2">
        <w:rPr>
          <w:rFonts w:ascii="Arial" w:hAnsi="Arial" w:cs="Arial"/>
          <w:noProof w:val="0"/>
          <w:sz w:val="24"/>
          <w:szCs w:val="24"/>
          <w:lang w:val="en-GB"/>
        </w:rPr>
        <w:t xml:space="preserve"> laws, and industry standards significantly influence employee management practices, including recruitment, training, and performance evaluation. Furthermore, technological innovations and digitali</w:t>
      </w:r>
      <w:r w:rsidRPr="08E64C44" w:rsidR="7706823B">
        <w:rPr>
          <w:rFonts w:ascii="Arial" w:hAnsi="Arial" w:cs="Arial"/>
          <w:noProof w:val="0"/>
          <w:sz w:val="24"/>
          <w:szCs w:val="24"/>
          <w:lang w:val="en-GB"/>
        </w:rPr>
        <w:t>s</w:t>
      </w:r>
      <w:r w:rsidRPr="08E64C44" w:rsidR="009625A2">
        <w:rPr>
          <w:rFonts w:ascii="Arial" w:hAnsi="Arial" w:cs="Arial"/>
          <w:noProof w:val="0"/>
          <w:sz w:val="24"/>
          <w:szCs w:val="24"/>
          <w:lang w:val="en-GB"/>
        </w:rPr>
        <w:t xml:space="preserve">ation initiatives present both opportunities and challenges for enhancing employee productivity and </w:t>
      </w:r>
      <w:r w:rsidRPr="08E64C44" w:rsidR="00431BEE">
        <w:rPr>
          <w:rFonts w:ascii="Arial" w:hAnsi="Arial" w:cs="Arial"/>
          <w:noProof w:val="0"/>
          <w:sz w:val="24"/>
          <w:szCs w:val="24"/>
          <w:lang w:val="en-GB"/>
        </w:rPr>
        <w:t>monitoring performance metrics.</w:t>
      </w:r>
    </w:p>
    <w:p w:rsidRPr="00DE17C2" w:rsidR="00BC58D0" w:rsidP="04EC064A" w:rsidRDefault="009625A2" w14:paraId="30C31B10"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In the contemporary hospitality landscape, several challenges confront hoteliers in effectively </w:t>
      </w:r>
      <w:r w:rsidRPr="08E64C44" w:rsidR="009625A2">
        <w:rPr>
          <w:rFonts w:ascii="Arial" w:hAnsi="Arial" w:cs="Arial"/>
          <w:noProof w:val="0"/>
          <w:sz w:val="24"/>
          <w:szCs w:val="24"/>
          <w:lang w:val="en-GB"/>
        </w:rPr>
        <w:t>monitoring</w:t>
      </w:r>
      <w:r w:rsidRPr="08E64C44" w:rsidR="009625A2">
        <w:rPr>
          <w:rFonts w:ascii="Arial" w:hAnsi="Arial" w:cs="Arial"/>
          <w:noProof w:val="0"/>
          <w:sz w:val="24"/>
          <w:szCs w:val="24"/>
          <w:lang w:val="en-GB"/>
        </w:rPr>
        <w:t xml:space="preserve"> and managing employee performance. The proliferation of online review platforms and social media channels amplifies the impact of guest feedback on hotel reputations, </w:t>
      </w:r>
      <w:r w:rsidRPr="08E64C44" w:rsidR="009625A2">
        <w:rPr>
          <w:rFonts w:ascii="Arial" w:hAnsi="Arial" w:cs="Arial"/>
          <w:noProof w:val="0"/>
          <w:sz w:val="24"/>
          <w:szCs w:val="24"/>
          <w:lang w:val="en-GB"/>
        </w:rPr>
        <w:t>necessitating</w:t>
      </w:r>
      <w:r w:rsidRPr="08E64C44" w:rsidR="009625A2">
        <w:rPr>
          <w:rFonts w:ascii="Arial" w:hAnsi="Arial" w:cs="Arial"/>
          <w:noProof w:val="0"/>
          <w:sz w:val="24"/>
          <w:szCs w:val="24"/>
          <w:lang w:val="en-GB"/>
        </w:rPr>
        <w:t xml:space="preserve"> real-time performance monitoring and resp</w:t>
      </w:r>
      <w:r w:rsidRPr="08E64C44" w:rsidR="00431BEE">
        <w:rPr>
          <w:rFonts w:ascii="Arial" w:hAnsi="Arial" w:cs="Arial"/>
          <w:noProof w:val="0"/>
          <w:sz w:val="24"/>
          <w:szCs w:val="24"/>
          <w:lang w:val="en-GB"/>
        </w:rPr>
        <w:t>onse mechanisms.</w:t>
      </w:r>
    </w:p>
    <w:p w:rsidRPr="00DE17C2" w:rsidR="00510944" w:rsidP="04EC064A" w:rsidRDefault="009625A2" w14:paraId="47F20C07"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Moreover, the diverse workforce composition, </w:t>
      </w:r>
      <w:r w:rsidRPr="08E64C44" w:rsidR="009625A2">
        <w:rPr>
          <w:rFonts w:ascii="Arial" w:hAnsi="Arial" w:cs="Arial"/>
          <w:noProof w:val="0"/>
          <w:sz w:val="24"/>
          <w:szCs w:val="24"/>
          <w:lang w:val="en-GB"/>
        </w:rPr>
        <w:t>comprising</w:t>
      </w:r>
      <w:r w:rsidRPr="08E64C44" w:rsidR="009625A2">
        <w:rPr>
          <w:rFonts w:ascii="Arial" w:hAnsi="Arial" w:cs="Arial"/>
          <w:noProof w:val="0"/>
          <w:sz w:val="24"/>
          <w:szCs w:val="24"/>
          <w:lang w:val="en-GB"/>
        </w:rPr>
        <w:t xml:space="preserve"> individuals from varied cultural backgrounds and generations, poses communication and coordination challenges for managers. Additionally, the transition to remote and hybrid work models introduces complexities in performance assessment and goal alignment, requiring innovative solutions and adaptable management practices.</w:t>
      </w:r>
    </w:p>
    <w:p w:rsidRPr="00DE17C2" w:rsidR="00431BEE" w:rsidP="04EC064A" w:rsidRDefault="009625A2" w14:paraId="2BC452DE" w14:textId="77777777">
      <w:pPr>
        <w:pStyle w:val="Heading2"/>
        <w:spacing w:line="360" w:lineRule="auto"/>
        <w:rPr>
          <w:rFonts w:ascii="Arial" w:hAnsi="Arial" w:cs="Arial"/>
          <w:noProof w:val="0"/>
          <w:sz w:val="24"/>
          <w:szCs w:val="24"/>
          <w:lang w:val="en-GB"/>
        </w:rPr>
      </w:pPr>
      <w:bookmarkStart w:name="_Toc160108626" w:id="1"/>
      <w:r w:rsidRPr="08E64C44" w:rsidR="009625A2">
        <w:rPr>
          <w:rFonts w:ascii="Arial" w:hAnsi="Arial" w:cs="Arial"/>
          <w:noProof w:val="0"/>
          <w:sz w:val="24"/>
          <w:szCs w:val="24"/>
          <w:lang w:val="en-GB"/>
        </w:rPr>
        <w:t>Discussion</w:t>
      </w:r>
      <w:bookmarkEnd w:id="1"/>
    </w:p>
    <w:p w:rsidRPr="00DE17C2" w:rsidR="00431BEE" w:rsidP="04EC064A" w:rsidRDefault="009625A2" w14:paraId="25ABDED3" w14:textId="254D5385">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Numerous studies highlight the significant impact of socioeconomic factors on employee performance management in the hospitality sector. Economic fluctuations, </w:t>
      </w:r>
      <w:bookmarkStart w:name="_Int_m9422hmI" w:id="1635598659"/>
      <w:r w:rsidRPr="08E64C44" w:rsidR="009625A2">
        <w:rPr>
          <w:rFonts w:ascii="Arial" w:hAnsi="Arial" w:cs="Arial"/>
          <w:noProof w:val="0"/>
          <w:sz w:val="24"/>
          <w:szCs w:val="24"/>
          <w:lang w:val="en-GB"/>
        </w:rPr>
        <w:t>labor</w:t>
      </w:r>
      <w:bookmarkEnd w:id="1635598659"/>
      <w:r w:rsidRPr="08E64C44" w:rsidR="009625A2">
        <w:rPr>
          <w:rFonts w:ascii="Arial" w:hAnsi="Arial" w:cs="Arial"/>
          <w:noProof w:val="0"/>
          <w:sz w:val="24"/>
          <w:szCs w:val="24"/>
          <w:lang w:val="en-GB"/>
        </w:rPr>
        <w:t xml:space="preserve"> market conditions, and regulatory changes profoundly influence staffing levels, employee morale, and overall productivity. For instance, during periods of economic downturn, hospitality organi</w:t>
      </w:r>
      <w:r w:rsidRPr="08E64C44" w:rsidR="49860A5A">
        <w:rPr>
          <w:rFonts w:ascii="Arial" w:hAnsi="Arial" w:cs="Arial"/>
          <w:noProof w:val="0"/>
          <w:sz w:val="24"/>
          <w:szCs w:val="24"/>
          <w:lang w:val="en-GB"/>
        </w:rPr>
        <w:t>s</w:t>
      </w:r>
      <w:r w:rsidRPr="08E64C44" w:rsidR="009625A2">
        <w:rPr>
          <w:rFonts w:ascii="Arial" w:hAnsi="Arial" w:cs="Arial"/>
          <w:noProof w:val="0"/>
          <w:sz w:val="24"/>
          <w:szCs w:val="24"/>
          <w:lang w:val="en-GB"/>
        </w:rPr>
        <w:t xml:space="preserve">ations may face budget constraints, leading to reduced training expenditures and limited opportunities for career advancement, </w:t>
      </w:r>
      <w:r w:rsidRPr="08E64C44" w:rsidR="009625A2">
        <w:rPr>
          <w:rFonts w:ascii="Arial" w:hAnsi="Arial" w:cs="Arial"/>
          <w:noProof w:val="0"/>
          <w:sz w:val="24"/>
          <w:szCs w:val="24"/>
          <w:lang w:val="en-GB"/>
        </w:rPr>
        <w:t>consequently</w:t>
      </w:r>
      <w:r w:rsidRPr="08E64C44" w:rsidR="009625A2">
        <w:rPr>
          <w:rFonts w:ascii="Arial" w:hAnsi="Arial" w:cs="Arial"/>
          <w:noProof w:val="0"/>
          <w:sz w:val="24"/>
          <w:szCs w:val="24"/>
          <w:lang w:val="en-GB"/>
        </w:rPr>
        <w:t xml:space="preserve"> affecting employee motivation and engagement.</w:t>
      </w:r>
    </w:p>
    <w:p w:rsidRPr="00DE17C2" w:rsidR="001C68AE" w:rsidP="04EC064A" w:rsidRDefault="009625A2" w14:paraId="4D9005C4" w14:textId="5A2824E4">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Pfeffer (</w:t>
      </w:r>
      <w:r w:rsidRPr="08E64C44" w:rsidR="00BC58D0">
        <w:rPr>
          <w:rFonts w:ascii="Arial" w:hAnsi="Arial" w:cs="Arial"/>
          <w:noProof w:val="0"/>
          <w:sz w:val="24"/>
          <w:szCs w:val="24"/>
          <w:lang w:val="en-GB"/>
        </w:rPr>
        <w:t>2005</w:t>
      </w:r>
      <w:r w:rsidRPr="08E64C44" w:rsidR="009625A2">
        <w:rPr>
          <w:rFonts w:ascii="Arial" w:hAnsi="Arial" w:cs="Arial"/>
          <w:noProof w:val="0"/>
          <w:sz w:val="24"/>
          <w:szCs w:val="24"/>
          <w:lang w:val="en-GB"/>
        </w:rPr>
        <w:t>) pioneered research in this area by examining the relationship between HRM practices and organi</w:t>
      </w:r>
      <w:r w:rsidRPr="08E64C44" w:rsidR="00C84E37">
        <w:rPr>
          <w:rFonts w:ascii="Arial" w:hAnsi="Arial" w:cs="Arial"/>
          <w:noProof w:val="0"/>
          <w:sz w:val="24"/>
          <w:szCs w:val="24"/>
          <w:lang w:val="en-GB"/>
        </w:rPr>
        <w:t>s</w:t>
      </w:r>
      <w:r w:rsidRPr="08E64C44" w:rsidR="009625A2">
        <w:rPr>
          <w:rFonts w:ascii="Arial" w:hAnsi="Arial" w:cs="Arial"/>
          <w:noProof w:val="0"/>
          <w:sz w:val="24"/>
          <w:szCs w:val="24"/>
          <w:lang w:val="en-GB"/>
        </w:rPr>
        <w:t>ational performance. He argued that investments in employee training, compensation, and job security contribute to enhanced productivity and competitive advantage. Pfeffer's findings emphasi</w:t>
      </w:r>
      <w:r w:rsidRPr="08E64C44" w:rsidR="158244A9">
        <w:rPr>
          <w:rFonts w:ascii="Arial" w:hAnsi="Arial" w:cs="Arial"/>
          <w:noProof w:val="0"/>
          <w:sz w:val="24"/>
          <w:szCs w:val="24"/>
          <w:lang w:val="en-GB"/>
        </w:rPr>
        <w:t>s</w:t>
      </w:r>
      <w:r w:rsidRPr="08E64C44" w:rsidR="009625A2">
        <w:rPr>
          <w:rFonts w:ascii="Arial" w:hAnsi="Arial" w:cs="Arial"/>
          <w:noProof w:val="0"/>
          <w:sz w:val="24"/>
          <w:szCs w:val="24"/>
          <w:lang w:val="en-GB"/>
        </w:rPr>
        <w:t xml:space="preserve">ed the importance of aligning HRM strategies with broader business </w:t>
      </w:r>
      <w:r w:rsidRPr="08E64C44" w:rsidR="009625A2">
        <w:rPr>
          <w:rFonts w:ascii="Arial" w:hAnsi="Arial" w:cs="Arial"/>
          <w:noProof w:val="0"/>
          <w:sz w:val="24"/>
          <w:szCs w:val="24"/>
          <w:lang w:val="en-GB"/>
        </w:rPr>
        <w:t>objectives</w:t>
      </w:r>
      <w:r w:rsidRPr="08E64C44" w:rsidR="009625A2">
        <w:rPr>
          <w:rFonts w:ascii="Arial" w:hAnsi="Arial" w:cs="Arial"/>
          <w:noProof w:val="0"/>
          <w:sz w:val="24"/>
          <w:szCs w:val="24"/>
          <w:lang w:val="en-GB"/>
        </w:rPr>
        <w:t xml:space="preserve"> and socio-economic contexts.</w:t>
      </w:r>
    </w:p>
    <w:p w:rsidRPr="00DE17C2" w:rsidR="0094142F" w:rsidP="04EC064A" w:rsidRDefault="009625A2" w14:paraId="293A0420" w14:textId="71E429DE">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Building upon Pfeffer's work, </w:t>
      </w:r>
      <w:r w:rsidRPr="08E64C44" w:rsidR="0DA0D067">
        <w:rPr>
          <w:rFonts w:ascii="Arial" w:hAnsi="Arial" w:cs="Arial"/>
          <w:noProof w:val="0"/>
          <w:sz w:val="24"/>
          <w:szCs w:val="24"/>
          <w:lang w:val="en-GB"/>
        </w:rPr>
        <w:t>Boxall,</w:t>
      </w:r>
      <w:r w:rsidRPr="08E64C44" w:rsidR="009625A2">
        <w:rPr>
          <w:rFonts w:ascii="Arial" w:hAnsi="Arial" w:cs="Arial"/>
          <w:noProof w:val="0"/>
          <w:sz w:val="24"/>
          <w:szCs w:val="24"/>
          <w:lang w:val="en-GB"/>
        </w:rPr>
        <w:t xml:space="preserve"> and Purcell (</w:t>
      </w:r>
      <w:r w:rsidRPr="08E64C44" w:rsidR="00533BB4">
        <w:rPr>
          <w:rFonts w:ascii="Arial" w:hAnsi="Arial" w:cs="Arial"/>
          <w:noProof w:val="0"/>
          <w:sz w:val="24"/>
          <w:szCs w:val="24"/>
          <w:lang w:val="en-GB"/>
        </w:rPr>
        <w:t>2022</w:t>
      </w:r>
      <w:r w:rsidRPr="08E64C44" w:rsidR="009625A2">
        <w:rPr>
          <w:rFonts w:ascii="Arial" w:hAnsi="Arial" w:cs="Arial"/>
          <w:noProof w:val="0"/>
          <w:sz w:val="24"/>
          <w:szCs w:val="24"/>
          <w:lang w:val="en-GB"/>
        </w:rPr>
        <w:t>) proposed a contingent perspective on HRM, emphasi</w:t>
      </w:r>
      <w:r w:rsidRPr="08E64C44" w:rsidR="1C8F824D">
        <w:rPr>
          <w:rFonts w:ascii="Arial" w:hAnsi="Arial" w:cs="Arial"/>
          <w:noProof w:val="0"/>
          <w:sz w:val="24"/>
          <w:szCs w:val="24"/>
          <w:lang w:val="en-GB"/>
        </w:rPr>
        <w:t>s</w:t>
      </w:r>
      <w:r w:rsidRPr="08E64C44" w:rsidR="009625A2">
        <w:rPr>
          <w:rFonts w:ascii="Arial" w:hAnsi="Arial" w:cs="Arial"/>
          <w:noProof w:val="0"/>
          <w:sz w:val="24"/>
          <w:szCs w:val="24"/>
          <w:lang w:val="en-GB"/>
        </w:rPr>
        <w:t>ing the need for flexible and adaptive practices capable of responding to changing market conditions and workforce dynamics. They argued that HRM strategies must be aligned with the socio-economic context to achieve sustainable organi</w:t>
      </w:r>
      <w:r w:rsidRPr="08E64C44" w:rsidR="6DB59777">
        <w:rPr>
          <w:rFonts w:ascii="Arial" w:hAnsi="Arial" w:cs="Arial"/>
          <w:noProof w:val="0"/>
          <w:sz w:val="24"/>
          <w:szCs w:val="24"/>
          <w:lang w:val="en-GB"/>
        </w:rPr>
        <w:t>s</w:t>
      </w:r>
      <w:r w:rsidRPr="08E64C44" w:rsidR="009625A2">
        <w:rPr>
          <w:rFonts w:ascii="Arial" w:hAnsi="Arial" w:cs="Arial"/>
          <w:noProof w:val="0"/>
          <w:sz w:val="24"/>
          <w:szCs w:val="24"/>
          <w:lang w:val="en-GB"/>
        </w:rPr>
        <w:t>ational performance. By recogni</w:t>
      </w:r>
      <w:r w:rsidRPr="08E64C44" w:rsidR="225F356F">
        <w:rPr>
          <w:rFonts w:ascii="Arial" w:hAnsi="Arial" w:cs="Arial"/>
          <w:noProof w:val="0"/>
          <w:sz w:val="24"/>
          <w:szCs w:val="24"/>
          <w:lang w:val="en-GB"/>
        </w:rPr>
        <w:t>s</w:t>
      </w:r>
      <w:r w:rsidRPr="08E64C44" w:rsidR="009625A2">
        <w:rPr>
          <w:rFonts w:ascii="Arial" w:hAnsi="Arial" w:cs="Arial"/>
          <w:noProof w:val="0"/>
          <w:sz w:val="24"/>
          <w:szCs w:val="24"/>
          <w:lang w:val="en-GB"/>
        </w:rPr>
        <w:t xml:space="preserve">ing the impact of external factors on employee </w:t>
      </w:r>
      <w:r w:rsidRPr="08E64C44" w:rsidR="13B2EC5F">
        <w:rPr>
          <w:rFonts w:ascii="Arial" w:hAnsi="Arial" w:cs="Arial"/>
          <w:noProof w:val="0"/>
          <w:sz w:val="24"/>
          <w:szCs w:val="24"/>
          <w:lang w:val="en-GB"/>
        </w:rPr>
        <w:t>behaviour</w:t>
      </w:r>
      <w:r w:rsidRPr="08E64C44" w:rsidR="009625A2">
        <w:rPr>
          <w:rFonts w:ascii="Arial" w:hAnsi="Arial" w:cs="Arial"/>
          <w:noProof w:val="0"/>
          <w:sz w:val="24"/>
          <w:szCs w:val="24"/>
          <w:lang w:val="en-GB"/>
        </w:rPr>
        <w:t xml:space="preserve"> and organi</w:t>
      </w:r>
      <w:r w:rsidRPr="08E64C44" w:rsidR="082AEF8C">
        <w:rPr>
          <w:rFonts w:ascii="Arial" w:hAnsi="Arial" w:cs="Arial"/>
          <w:noProof w:val="0"/>
          <w:sz w:val="24"/>
          <w:szCs w:val="24"/>
          <w:lang w:val="en-GB"/>
        </w:rPr>
        <w:t>s</w:t>
      </w:r>
      <w:r w:rsidRPr="08E64C44" w:rsidR="009625A2">
        <w:rPr>
          <w:rFonts w:ascii="Arial" w:hAnsi="Arial" w:cs="Arial"/>
          <w:noProof w:val="0"/>
          <w:sz w:val="24"/>
          <w:szCs w:val="24"/>
          <w:lang w:val="en-GB"/>
        </w:rPr>
        <w:t>ational outcomes, Boxall and Purcell highlighted the importance of contextuali</w:t>
      </w:r>
      <w:r w:rsidRPr="08E64C44" w:rsidR="05CE1026">
        <w:rPr>
          <w:rFonts w:ascii="Arial" w:hAnsi="Arial" w:cs="Arial"/>
          <w:noProof w:val="0"/>
          <w:sz w:val="24"/>
          <w:szCs w:val="24"/>
          <w:lang w:val="en-GB"/>
        </w:rPr>
        <w:t>s</w:t>
      </w:r>
      <w:r w:rsidRPr="08E64C44" w:rsidR="009625A2">
        <w:rPr>
          <w:rFonts w:ascii="Arial" w:hAnsi="Arial" w:cs="Arial"/>
          <w:noProof w:val="0"/>
          <w:sz w:val="24"/>
          <w:szCs w:val="24"/>
          <w:lang w:val="en-GB"/>
        </w:rPr>
        <w:t>ing HRM practices within broader socio-economic frameworks.</w:t>
      </w:r>
    </w:p>
    <w:p w:rsidRPr="00DE17C2" w:rsidR="00431BEE" w:rsidP="04EC064A" w:rsidRDefault="009625A2" w14:paraId="31BD03E3" w14:textId="4739266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Additionally, socio-cultural dynamics, including demographic shifts and generational preferences, shape employee expectations and workplace dynamics. Millennials and Gen Z employees, for instance, prioriti</w:t>
      </w:r>
      <w:r w:rsidRPr="08E64C44" w:rsidR="4D1E38DC">
        <w:rPr>
          <w:rFonts w:ascii="Arial" w:hAnsi="Arial" w:cs="Arial"/>
          <w:noProof w:val="0"/>
          <w:sz w:val="24"/>
          <w:szCs w:val="24"/>
          <w:lang w:val="en-GB"/>
        </w:rPr>
        <w:t>s</w:t>
      </w:r>
      <w:r w:rsidRPr="08E64C44" w:rsidR="009625A2">
        <w:rPr>
          <w:rFonts w:ascii="Arial" w:hAnsi="Arial" w:cs="Arial"/>
          <w:noProof w:val="0"/>
          <w:sz w:val="24"/>
          <w:szCs w:val="24"/>
          <w:lang w:val="en-GB"/>
        </w:rPr>
        <w:t xml:space="preserve">e work-life balance, career development, and social responsibility, </w:t>
      </w:r>
      <w:r w:rsidRPr="08E64C44" w:rsidR="009625A2">
        <w:rPr>
          <w:rFonts w:ascii="Arial" w:hAnsi="Arial" w:cs="Arial"/>
          <w:noProof w:val="0"/>
          <w:sz w:val="24"/>
          <w:szCs w:val="24"/>
          <w:lang w:val="en-GB"/>
        </w:rPr>
        <w:t>necessitating</w:t>
      </w:r>
      <w:r w:rsidRPr="08E64C44" w:rsidR="009625A2">
        <w:rPr>
          <w:rFonts w:ascii="Arial" w:hAnsi="Arial" w:cs="Arial"/>
          <w:noProof w:val="0"/>
          <w:sz w:val="24"/>
          <w:szCs w:val="24"/>
          <w:lang w:val="en-GB"/>
        </w:rPr>
        <w:t xml:space="preserve"> adaptable management approaches and innovative employee engagement strategies.</w:t>
      </w:r>
    </w:p>
    <w:p w:rsidRPr="00DE17C2" w:rsidR="00431BEE" w:rsidP="04EC064A" w:rsidRDefault="009625A2" w14:paraId="3B4AE126" w14:textId="77777777">
      <w:pPr>
        <w:pStyle w:val="Heading3"/>
        <w:spacing w:line="360" w:lineRule="auto"/>
        <w:rPr>
          <w:rFonts w:ascii="Arial" w:hAnsi="Arial" w:cs="Arial"/>
          <w:noProof w:val="0"/>
          <w:sz w:val="24"/>
          <w:szCs w:val="24"/>
          <w:lang w:val="en-GB"/>
        </w:rPr>
      </w:pPr>
      <w:bookmarkStart w:name="_Toc160108627" w:id="2"/>
      <w:r w:rsidRPr="08E64C44" w:rsidR="009625A2">
        <w:rPr>
          <w:rFonts w:ascii="Arial" w:hAnsi="Arial" w:cs="Arial"/>
          <w:noProof w:val="0"/>
          <w:sz w:val="24"/>
          <w:szCs w:val="24"/>
          <w:lang w:val="en-GB"/>
        </w:rPr>
        <w:t>Industry Trends and Work Modes in Hospitality</w:t>
      </w:r>
      <w:bookmarkEnd w:id="2"/>
    </w:p>
    <w:p w:rsidRPr="00DE17C2" w:rsidR="00431BEE" w:rsidP="04EC064A" w:rsidRDefault="009625A2" w14:paraId="42AC45CC"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Over the past five years, the hospitality industry has </w:t>
      </w:r>
      <w:r w:rsidRPr="08E64C44" w:rsidR="009625A2">
        <w:rPr>
          <w:rFonts w:ascii="Arial" w:hAnsi="Arial" w:cs="Arial"/>
          <w:noProof w:val="0"/>
          <w:sz w:val="24"/>
          <w:szCs w:val="24"/>
          <w:lang w:val="en-GB"/>
        </w:rPr>
        <w:t>witnessed</w:t>
      </w:r>
      <w:r w:rsidRPr="08E64C44" w:rsidR="009625A2">
        <w:rPr>
          <w:rFonts w:ascii="Arial" w:hAnsi="Arial" w:cs="Arial"/>
          <w:noProof w:val="0"/>
          <w:sz w:val="24"/>
          <w:szCs w:val="24"/>
          <w:lang w:val="en-GB"/>
        </w:rPr>
        <w:t xml:space="preserve"> notable trends in retention and turnover rates, reflecting evolving workforce dynamics and organizational practices. While retention rates vary across hotel brands and market segments, industry benchmarks suggest a growing emphasis on talent retention strategies, including competitive compensation packages, career development opportunities, and workplace flexibility initiatives.</w:t>
      </w:r>
    </w:p>
    <w:p w:rsidRPr="00DE17C2" w:rsidR="001C68AE" w:rsidP="04EC064A" w:rsidRDefault="009625A2" w14:paraId="65FE7887" w14:textId="6C75D4AF">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Knox and Walsh (2005) explored the impact of technological advancements and globalization on work arrangements in the hospitality sector. They </w:t>
      </w:r>
      <w:r w:rsidRPr="08E64C44" w:rsidR="009625A2">
        <w:rPr>
          <w:rFonts w:ascii="Arial" w:hAnsi="Arial" w:cs="Arial"/>
          <w:noProof w:val="0"/>
          <w:sz w:val="24"/>
          <w:szCs w:val="24"/>
          <w:lang w:val="en-GB"/>
        </w:rPr>
        <w:t>identified</w:t>
      </w:r>
      <w:r w:rsidRPr="08E64C44" w:rsidR="009625A2">
        <w:rPr>
          <w:rFonts w:ascii="Arial" w:hAnsi="Arial" w:cs="Arial"/>
          <w:noProof w:val="0"/>
          <w:sz w:val="24"/>
          <w:szCs w:val="24"/>
          <w:lang w:val="en-GB"/>
        </w:rPr>
        <w:t xml:space="preserve"> a shift towards flexible work modes, including remote work and telecommuting, driven by changing employee preferences and advancements in communication technology. Knox and Walsh emphasi</w:t>
      </w:r>
      <w:r w:rsidRPr="08E64C44" w:rsidR="03D9CFF5">
        <w:rPr>
          <w:rFonts w:ascii="Arial" w:hAnsi="Arial" w:cs="Arial"/>
          <w:noProof w:val="0"/>
          <w:sz w:val="24"/>
          <w:szCs w:val="24"/>
          <w:lang w:val="en-GB"/>
        </w:rPr>
        <w:t>s</w:t>
      </w:r>
      <w:r w:rsidRPr="08E64C44" w:rsidR="009625A2">
        <w:rPr>
          <w:rFonts w:ascii="Arial" w:hAnsi="Arial" w:cs="Arial"/>
          <w:noProof w:val="0"/>
          <w:sz w:val="24"/>
          <w:szCs w:val="24"/>
          <w:lang w:val="en-GB"/>
        </w:rPr>
        <w:t>ed the potential benefits of flexible work arrangements, such as improved work-life balance and reduced commuting stress, for both employees and organi</w:t>
      </w:r>
      <w:r w:rsidRPr="08E64C44" w:rsidR="3C394DE9">
        <w:rPr>
          <w:rFonts w:ascii="Arial" w:hAnsi="Arial" w:cs="Arial"/>
          <w:noProof w:val="0"/>
          <w:sz w:val="24"/>
          <w:szCs w:val="24"/>
          <w:lang w:val="en-GB"/>
        </w:rPr>
        <w:t>s</w:t>
      </w:r>
      <w:r w:rsidRPr="08E64C44" w:rsidR="009625A2">
        <w:rPr>
          <w:rFonts w:ascii="Arial" w:hAnsi="Arial" w:cs="Arial"/>
          <w:noProof w:val="0"/>
          <w:sz w:val="24"/>
          <w:szCs w:val="24"/>
          <w:lang w:val="en-GB"/>
        </w:rPr>
        <w:t>ations.</w:t>
      </w:r>
    </w:p>
    <w:p w:rsidRPr="00DE17C2" w:rsidR="001C68AE" w:rsidP="04EC064A" w:rsidRDefault="009625A2" w14:paraId="6E62AF94" w14:textId="77777777">
      <w:pPr>
        <w:spacing w:line="360" w:lineRule="auto"/>
        <w:jc w:val="both"/>
        <w:rPr>
          <w:rFonts w:ascii="Arial" w:hAnsi="Arial" w:cs="Arial"/>
          <w:noProof w:val="0"/>
          <w:sz w:val="24"/>
          <w:szCs w:val="24"/>
          <w:lang w:val="en-GB"/>
        </w:rPr>
      </w:pPr>
      <w:bookmarkStart w:name="_Int_3Igwas3A" w:id="512114143"/>
      <w:r w:rsidRPr="08E64C44" w:rsidR="009625A2">
        <w:rPr>
          <w:rFonts w:ascii="Arial" w:hAnsi="Arial" w:cs="Arial"/>
          <w:noProof w:val="0"/>
          <w:sz w:val="24"/>
          <w:szCs w:val="24"/>
          <w:lang w:val="en-GB"/>
        </w:rPr>
        <w:t>Chathoth</w:t>
      </w:r>
      <w:bookmarkEnd w:id="512114143"/>
      <w:r w:rsidRPr="08E64C44" w:rsidR="009625A2">
        <w:rPr>
          <w:rFonts w:ascii="Arial" w:hAnsi="Arial" w:cs="Arial"/>
          <w:noProof w:val="0"/>
          <w:sz w:val="24"/>
          <w:szCs w:val="24"/>
          <w:lang w:val="en-GB"/>
        </w:rPr>
        <w:t xml:space="preserve"> (2007) investigated the impact of digital platforms and gig economy trends on the hospitality workforce. They </w:t>
      </w:r>
      <w:r w:rsidRPr="08E64C44" w:rsidR="009625A2">
        <w:rPr>
          <w:rFonts w:ascii="Arial" w:hAnsi="Arial" w:cs="Arial"/>
          <w:noProof w:val="0"/>
          <w:sz w:val="24"/>
          <w:szCs w:val="24"/>
          <w:lang w:val="en-GB"/>
        </w:rPr>
        <w:t>observed</w:t>
      </w:r>
      <w:r w:rsidRPr="08E64C44" w:rsidR="009625A2">
        <w:rPr>
          <w:rFonts w:ascii="Arial" w:hAnsi="Arial" w:cs="Arial"/>
          <w:noProof w:val="0"/>
          <w:sz w:val="24"/>
          <w:szCs w:val="24"/>
          <w:lang w:val="en-GB"/>
        </w:rPr>
        <w:t xml:space="preserve"> a growing prevalence of freelance and on-demand work arrangements in the industry, </w:t>
      </w:r>
      <w:r w:rsidRPr="08E64C44" w:rsidR="009625A2">
        <w:rPr>
          <w:rFonts w:ascii="Arial" w:hAnsi="Arial" w:cs="Arial"/>
          <w:noProof w:val="0"/>
          <w:sz w:val="24"/>
          <w:szCs w:val="24"/>
          <w:lang w:val="en-GB"/>
        </w:rPr>
        <w:t>facilitated</w:t>
      </w:r>
      <w:r w:rsidRPr="08E64C44" w:rsidR="009625A2">
        <w:rPr>
          <w:rFonts w:ascii="Arial" w:hAnsi="Arial" w:cs="Arial"/>
          <w:noProof w:val="0"/>
          <w:sz w:val="24"/>
          <w:szCs w:val="24"/>
          <w:lang w:val="en-GB"/>
        </w:rPr>
        <w:t xml:space="preserve"> by digital platforms and mobile technologies. </w:t>
      </w:r>
      <w:bookmarkStart w:name="_Int_VK4iUKit" w:id="459558150"/>
      <w:r w:rsidRPr="08E64C44" w:rsidR="009625A2">
        <w:rPr>
          <w:rFonts w:ascii="Arial" w:hAnsi="Arial" w:cs="Arial"/>
          <w:noProof w:val="0"/>
          <w:sz w:val="24"/>
          <w:szCs w:val="24"/>
          <w:lang w:val="en-GB"/>
        </w:rPr>
        <w:t>Chathoth</w:t>
      </w:r>
      <w:bookmarkEnd w:id="459558150"/>
      <w:r w:rsidRPr="08E64C44" w:rsidR="009625A2">
        <w:rPr>
          <w:rFonts w:ascii="Arial" w:hAnsi="Arial" w:cs="Arial"/>
          <w:noProof w:val="0"/>
          <w:sz w:val="24"/>
          <w:szCs w:val="24"/>
          <w:lang w:val="en-GB"/>
        </w:rPr>
        <w:t xml:space="preserve"> highlighted the challenges posed by the gig economy model, including issues related to employee classification, </w:t>
      </w:r>
      <w:bookmarkStart w:name="_Int_zOXJN61E" w:id="110348744"/>
      <w:r w:rsidRPr="08E64C44" w:rsidR="009625A2">
        <w:rPr>
          <w:rFonts w:ascii="Arial" w:hAnsi="Arial" w:cs="Arial"/>
          <w:noProof w:val="0"/>
          <w:sz w:val="24"/>
          <w:szCs w:val="24"/>
          <w:lang w:val="en-GB"/>
        </w:rPr>
        <w:t>labor</w:t>
      </w:r>
      <w:bookmarkEnd w:id="110348744"/>
      <w:r w:rsidRPr="08E64C44" w:rsidR="009625A2">
        <w:rPr>
          <w:rFonts w:ascii="Arial" w:hAnsi="Arial" w:cs="Arial"/>
          <w:noProof w:val="0"/>
          <w:sz w:val="24"/>
          <w:szCs w:val="24"/>
          <w:lang w:val="en-GB"/>
        </w:rPr>
        <w:t xml:space="preserve"> rights, and performance management. They underscored the need for hotel brands to adapt their HRM strategies to accommodate diverse work preferences and employment models in the digital era.</w:t>
      </w:r>
    </w:p>
    <w:p w:rsidRPr="00DE17C2" w:rsidR="00431BEE" w:rsidP="04EC064A" w:rsidRDefault="009625A2" w14:paraId="5AF6A71E" w14:textId="004B4A1D">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The emergence of different work modes, such as remote work, flexible scheduling, and hybrid arrangements, underscores the industry's response to changing employee preferences and technological advancements. As hospitality organi</w:t>
      </w:r>
      <w:r w:rsidRPr="08E64C44" w:rsidR="62761A45">
        <w:rPr>
          <w:rFonts w:ascii="Arial" w:hAnsi="Arial" w:cs="Arial"/>
          <w:noProof w:val="0"/>
          <w:sz w:val="24"/>
          <w:szCs w:val="24"/>
          <w:lang w:val="en-GB"/>
        </w:rPr>
        <w:t>s</w:t>
      </w:r>
      <w:r w:rsidRPr="08E64C44" w:rsidR="009625A2">
        <w:rPr>
          <w:rFonts w:ascii="Arial" w:hAnsi="Arial" w:cs="Arial"/>
          <w:noProof w:val="0"/>
          <w:sz w:val="24"/>
          <w:szCs w:val="24"/>
          <w:lang w:val="en-GB"/>
        </w:rPr>
        <w:t>ations embrace digital transformation and mobile technologies, they increasingly explore alternative work arrangements to enhance employee satisfaction, productivity, and work-life balance.</w:t>
      </w:r>
    </w:p>
    <w:p w:rsidR="08E64C44" w:rsidP="08E64C44" w:rsidRDefault="08E64C44" w14:paraId="7853AC60" w14:textId="00099150">
      <w:pPr>
        <w:pStyle w:val="Normal"/>
        <w:spacing w:line="360" w:lineRule="auto"/>
        <w:jc w:val="both"/>
        <w:rPr>
          <w:rFonts w:ascii="Arial" w:hAnsi="Arial" w:cs="Arial"/>
          <w:noProof w:val="0"/>
          <w:sz w:val="24"/>
          <w:szCs w:val="24"/>
          <w:lang w:val="en-GB"/>
        </w:rPr>
      </w:pPr>
    </w:p>
    <w:p w:rsidRPr="00DE17C2" w:rsidR="00431BEE" w:rsidP="04EC064A" w:rsidRDefault="009625A2" w14:paraId="43760862" w14:textId="77777777">
      <w:pPr>
        <w:pStyle w:val="Heading3"/>
        <w:spacing w:line="360" w:lineRule="auto"/>
        <w:rPr>
          <w:rFonts w:ascii="Arial" w:hAnsi="Arial" w:cs="Arial"/>
          <w:noProof w:val="0"/>
          <w:sz w:val="24"/>
          <w:szCs w:val="24"/>
          <w:lang w:val="en-GB"/>
        </w:rPr>
      </w:pPr>
      <w:bookmarkStart w:name="_Toc160108628" w:id="3"/>
      <w:r w:rsidRPr="08E64C44" w:rsidR="009625A2">
        <w:rPr>
          <w:rFonts w:ascii="Arial" w:hAnsi="Arial" w:cs="Arial"/>
          <w:noProof w:val="0"/>
          <w:sz w:val="24"/>
          <w:szCs w:val="24"/>
          <w:lang w:val="en-GB"/>
        </w:rPr>
        <w:t>Monitoring Employee Manag</w:t>
      </w:r>
      <w:r w:rsidRPr="08E64C44" w:rsidR="001C68AE">
        <w:rPr>
          <w:rFonts w:ascii="Arial" w:hAnsi="Arial" w:cs="Arial"/>
          <w:noProof w:val="0"/>
          <w:sz w:val="24"/>
          <w:szCs w:val="24"/>
          <w:lang w:val="en-GB"/>
        </w:rPr>
        <w:t>ement in Different Work Modes</w:t>
      </w:r>
      <w:bookmarkEnd w:id="3"/>
    </w:p>
    <w:p w:rsidR="00BC3679" w:rsidP="04EC064A" w:rsidRDefault="009625A2" w14:paraId="222C7351"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Leading hotel brands, including Marriott, IHG, and Hilton, employ diverse approaches to monitor employee management across various work modes. Marriott, for instance, </w:t>
      </w:r>
      <w:r w:rsidRPr="08E64C44" w:rsidR="009625A2">
        <w:rPr>
          <w:rFonts w:ascii="Arial" w:hAnsi="Arial" w:cs="Arial"/>
          <w:noProof w:val="0"/>
          <w:sz w:val="24"/>
          <w:szCs w:val="24"/>
          <w:lang w:val="en-GB"/>
        </w:rPr>
        <w:t>leverages</w:t>
      </w:r>
      <w:r w:rsidRPr="08E64C44" w:rsidR="009625A2">
        <w:rPr>
          <w:rFonts w:ascii="Arial" w:hAnsi="Arial" w:cs="Arial"/>
          <w:noProof w:val="0"/>
          <w:sz w:val="24"/>
          <w:szCs w:val="24"/>
          <w:lang w:val="en-GB"/>
        </w:rPr>
        <w:t xml:space="preserve"> digital platforms and workforce management systems to track employee schedules, performance metrics, and guest feedback in real time. Through integrated communication tools and training modules, Marriott ensures consistent service delivery and operational excellence across its global portfolio of properties.</w:t>
      </w:r>
    </w:p>
    <w:p w:rsidRPr="00DE17C2" w:rsidR="00BC3679" w:rsidP="04EC064A" w:rsidRDefault="009625A2" w14:paraId="1E50AA7E"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IHG implements performance management frameworks and employee engagement surveys to assess workforce productivity and satisfaction levels. By adopting cloud-based solutions and data analytics platforms, IHG enhances decision-making processes and </w:t>
      </w:r>
      <w:r w:rsidRPr="08E64C44" w:rsidR="009625A2">
        <w:rPr>
          <w:rFonts w:ascii="Arial" w:hAnsi="Arial" w:cs="Arial"/>
          <w:noProof w:val="0"/>
          <w:sz w:val="24"/>
          <w:szCs w:val="24"/>
          <w:lang w:val="en-GB"/>
        </w:rPr>
        <w:t>identifies</w:t>
      </w:r>
      <w:r w:rsidRPr="08E64C44" w:rsidR="009625A2">
        <w:rPr>
          <w:rFonts w:ascii="Arial" w:hAnsi="Arial" w:cs="Arial"/>
          <w:noProof w:val="0"/>
          <w:sz w:val="24"/>
          <w:szCs w:val="24"/>
          <w:lang w:val="en-GB"/>
        </w:rPr>
        <w:t xml:space="preserve"> performance trends, enabling targeted interventions and continuous improvement initiatives.</w:t>
      </w:r>
    </w:p>
    <w:p w:rsidRPr="00DE17C2" w:rsidR="00431BEE" w:rsidP="04EC064A" w:rsidRDefault="009625A2" w14:paraId="17A962DE" w14:textId="19625E8E">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Hilton, renowned for its Hilton Honors program and employee recognition initiatives, emphasi</w:t>
      </w:r>
      <w:r w:rsidRPr="08E64C44" w:rsidR="1B9DBE90">
        <w:rPr>
          <w:rFonts w:ascii="Arial" w:hAnsi="Arial" w:cs="Arial"/>
          <w:noProof w:val="0"/>
          <w:sz w:val="24"/>
          <w:szCs w:val="24"/>
          <w:lang w:val="en-GB"/>
        </w:rPr>
        <w:t>s</w:t>
      </w:r>
      <w:r w:rsidRPr="08E64C44" w:rsidR="009625A2">
        <w:rPr>
          <w:rFonts w:ascii="Arial" w:hAnsi="Arial" w:cs="Arial"/>
          <w:noProof w:val="0"/>
          <w:sz w:val="24"/>
          <w:szCs w:val="24"/>
          <w:lang w:val="en-GB"/>
        </w:rPr>
        <w:t>es personali</w:t>
      </w:r>
      <w:r w:rsidRPr="08E64C44" w:rsidR="6AB333BF">
        <w:rPr>
          <w:rFonts w:ascii="Arial" w:hAnsi="Arial" w:cs="Arial"/>
          <w:noProof w:val="0"/>
          <w:sz w:val="24"/>
          <w:szCs w:val="24"/>
          <w:lang w:val="en-GB"/>
        </w:rPr>
        <w:t>s</w:t>
      </w:r>
      <w:r w:rsidRPr="08E64C44" w:rsidR="009625A2">
        <w:rPr>
          <w:rFonts w:ascii="Arial" w:hAnsi="Arial" w:cs="Arial"/>
          <w:noProof w:val="0"/>
          <w:sz w:val="24"/>
          <w:szCs w:val="24"/>
          <w:lang w:val="en-GB"/>
        </w:rPr>
        <w:t>ed development plans and career pathways for its employees. Through mentoring programs and leadership development initiatives, Hilton fosters a culture of empowerment and accountability, driving employee engagement and organizational performance.</w:t>
      </w:r>
    </w:p>
    <w:p w:rsidRPr="00DE17C2" w:rsidR="001C68AE" w:rsidP="04EC064A" w:rsidRDefault="009625A2" w14:paraId="58428FE0" w14:textId="274FE696">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Zervas et al. (2015) examined the use of performance appraisal systems and feedback mechanisms in hotel organi</w:t>
      </w:r>
      <w:r w:rsidRPr="08E64C44" w:rsidR="7AF03128">
        <w:rPr>
          <w:rFonts w:ascii="Arial" w:hAnsi="Arial" w:cs="Arial"/>
          <w:noProof w:val="0"/>
          <w:sz w:val="24"/>
          <w:szCs w:val="24"/>
          <w:lang w:val="en-GB"/>
        </w:rPr>
        <w:t>s</w:t>
      </w:r>
      <w:r w:rsidRPr="08E64C44" w:rsidR="009625A2">
        <w:rPr>
          <w:rFonts w:ascii="Arial" w:hAnsi="Arial" w:cs="Arial"/>
          <w:noProof w:val="0"/>
          <w:sz w:val="24"/>
          <w:szCs w:val="24"/>
          <w:lang w:val="en-GB"/>
        </w:rPr>
        <w:t xml:space="preserve">ations. They </w:t>
      </w:r>
      <w:r w:rsidRPr="08E64C44" w:rsidR="009625A2">
        <w:rPr>
          <w:rFonts w:ascii="Arial" w:hAnsi="Arial" w:cs="Arial"/>
          <w:noProof w:val="0"/>
          <w:sz w:val="24"/>
          <w:szCs w:val="24"/>
          <w:lang w:val="en-GB"/>
        </w:rPr>
        <w:t>identified</w:t>
      </w:r>
      <w:r w:rsidRPr="08E64C44" w:rsidR="009625A2">
        <w:rPr>
          <w:rFonts w:ascii="Arial" w:hAnsi="Arial" w:cs="Arial"/>
          <w:noProof w:val="0"/>
          <w:sz w:val="24"/>
          <w:szCs w:val="24"/>
          <w:lang w:val="en-GB"/>
        </w:rPr>
        <w:t xml:space="preserve"> clear performance standards, regular feedback, and opportunities for skill development and career advancement as essential components of effective performance management practices. Zervas et al. emphasi</w:t>
      </w:r>
      <w:r w:rsidRPr="08E64C44" w:rsidR="2D3614B7">
        <w:rPr>
          <w:rFonts w:ascii="Arial" w:hAnsi="Arial" w:cs="Arial"/>
          <w:noProof w:val="0"/>
          <w:sz w:val="24"/>
          <w:szCs w:val="24"/>
          <w:lang w:val="en-GB"/>
        </w:rPr>
        <w:t>s</w:t>
      </w:r>
      <w:r w:rsidRPr="08E64C44" w:rsidR="009625A2">
        <w:rPr>
          <w:rFonts w:ascii="Arial" w:hAnsi="Arial" w:cs="Arial"/>
          <w:noProof w:val="0"/>
          <w:sz w:val="24"/>
          <w:szCs w:val="24"/>
          <w:lang w:val="en-GB"/>
        </w:rPr>
        <w:t xml:space="preserve">ed the importance of aligning individual performance goals with </w:t>
      </w:r>
      <w:r w:rsidRPr="08E64C44" w:rsidR="23878190">
        <w:rPr>
          <w:rFonts w:ascii="Arial" w:hAnsi="Arial" w:cs="Arial"/>
          <w:noProof w:val="0"/>
          <w:sz w:val="24"/>
          <w:szCs w:val="24"/>
          <w:lang w:val="en-GB"/>
        </w:rPr>
        <w:t>organisational</w:t>
      </w:r>
      <w:r w:rsidRPr="08E64C44" w:rsidR="009625A2">
        <w:rPr>
          <w:rFonts w:ascii="Arial" w:hAnsi="Arial" w:cs="Arial"/>
          <w:noProof w:val="0"/>
          <w:sz w:val="24"/>
          <w:szCs w:val="24"/>
          <w:lang w:val="en-GB"/>
        </w:rPr>
        <w:t xml:space="preserve"> </w:t>
      </w:r>
      <w:r w:rsidRPr="08E64C44" w:rsidR="009625A2">
        <w:rPr>
          <w:rFonts w:ascii="Arial" w:hAnsi="Arial" w:cs="Arial"/>
          <w:noProof w:val="0"/>
          <w:sz w:val="24"/>
          <w:szCs w:val="24"/>
          <w:lang w:val="en-GB"/>
        </w:rPr>
        <w:t>objectives</w:t>
      </w:r>
      <w:r w:rsidRPr="08E64C44" w:rsidR="009625A2">
        <w:rPr>
          <w:rFonts w:ascii="Arial" w:hAnsi="Arial" w:cs="Arial"/>
          <w:noProof w:val="0"/>
          <w:sz w:val="24"/>
          <w:szCs w:val="24"/>
          <w:lang w:val="en-GB"/>
        </w:rPr>
        <w:t xml:space="preserve"> to foster employee engagement and organi</w:t>
      </w:r>
      <w:r w:rsidRPr="08E64C44" w:rsidR="6B185766">
        <w:rPr>
          <w:rFonts w:ascii="Arial" w:hAnsi="Arial" w:cs="Arial"/>
          <w:noProof w:val="0"/>
          <w:sz w:val="24"/>
          <w:szCs w:val="24"/>
          <w:lang w:val="en-GB"/>
        </w:rPr>
        <w:t>s</w:t>
      </w:r>
      <w:r w:rsidRPr="08E64C44" w:rsidR="009625A2">
        <w:rPr>
          <w:rFonts w:ascii="Arial" w:hAnsi="Arial" w:cs="Arial"/>
          <w:noProof w:val="0"/>
          <w:sz w:val="24"/>
          <w:szCs w:val="24"/>
          <w:lang w:val="en-GB"/>
        </w:rPr>
        <w:t>ational success.</w:t>
      </w:r>
    </w:p>
    <w:p w:rsidRPr="00DE17C2" w:rsidR="00431BEE" w:rsidP="04EC064A" w:rsidRDefault="009625A2" w14:paraId="0C966B2E" w14:textId="04E76D4C">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In addition, Kim and </w:t>
      </w:r>
      <w:bookmarkStart w:name="_Int_FsrH3xHv" w:id="1022432418"/>
      <w:r w:rsidRPr="08E64C44" w:rsidR="009625A2">
        <w:rPr>
          <w:rFonts w:ascii="Arial" w:hAnsi="Arial" w:cs="Arial"/>
          <w:noProof w:val="0"/>
          <w:sz w:val="24"/>
          <w:szCs w:val="24"/>
          <w:lang w:val="en-GB"/>
        </w:rPr>
        <w:t>Jogaratnam</w:t>
      </w:r>
      <w:bookmarkEnd w:id="1022432418"/>
      <w:r w:rsidRPr="08E64C44" w:rsidR="009625A2">
        <w:rPr>
          <w:rFonts w:ascii="Arial" w:hAnsi="Arial" w:cs="Arial"/>
          <w:noProof w:val="0"/>
          <w:sz w:val="24"/>
          <w:szCs w:val="24"/>
          <w:lang w:val="en-GB"/>
        </w:rPr>
        <w:t xml:space="preserve"> (2015) investigated the role of technology in enhancing employee monitoring and performance evaluation in the hospitality industry. They highlighted the potential of digital tools and analytics platforms to track employee productivity, </w:t>
      </w:r>
      <w:r w:rsidRPr="08E64C44" w:rsidR="009625A2">
        <w:rPr>
          <w:rFonts w:ascii="Arial" w:hAnsi="Arial" w:cs="Arial"/>
          <w:noProof w:val="0"/>
          <w:sz w:val="24"/>
          <w:szCs w:val="24"/>
          <w:lang w:val="en-GB"/>
        </w:rPr>
        <w:t>identify</w:t>
      </w:r>
      <w:r w:rsidRPr="08E64C44" w:rsidR="009625A2">
        <w:rPr>
          <w:rFonts w:ascii="Arial" w:hAnsi="Arial" w:cs="Arial"/>
          <w:noProof w:val="0"/>
          <w:sz w:val="24"/>
          <w:szCs w:val="24"/>
          <w:lang w:val="en-GB"/>
        </w:rPr>
        <w:t xml:space="preserve"> performance gaps, and align individual contributions with organizational goals. Kim and </w:t>
      </w:r>
      <w:bookmarkStart w:name="_Int_ZlBiZI5q" w:id="1646591390"/>
      <w:r w:rsidRPr="08E64C44" w:rsidR="009625A2">
        <w:rPr>
          <w:rFonts w:ascii="Arial" w:hAnsi="Arial" w:cs="Arial"/>
          <w:noProof w:val="0"/>
          <w:sz w:val="24"/>
          <w:szCs w:val="24"/>
          <w:lang w:val="en-GB"/>
        </w:rPr>
        <w:t>Jogaratnam</w:t>
      </w:r>
      <w:bookmarkEnd w:id="1646591390"/>
      <w:r w:rsidRPr="08E64C44" w:rsidR="009625A2">
        <w:rPr>
          <w:rFonts w:ascii="Arial" w:hAnsi="Arial" w:cs="Arial"/>
          <w:noProof w:val="0"/>
          <w:sz w:val="24"/>
          <w:szCs w:val="24"/>
          <w:lang w:val="en-GB"/>
        </w:rPr>
        <w:t xml:space="preserve"> emphasi</w:t>
      </w:r>
      <w:r w:rsidRPr="08E64C44" w:rsidR="0D9FC233">
        <w:rPr>
          <w:rFonts w:ascii="Arial" w:hAnsi="Arial" w:cs="Arial"/>
          <w:noProof w:val="0"/>
          <w:sz w:val="24"/>
          <w:szCs w:val="24"/>
          <w:lang w:val="en-GB"/>
        </w:rPr>
        <w:t>s</w:t>
      </w:r>
      <w:r w:rsidRPr="08E64C44" w:rsidR="009625A2">
        <w:rPr>
          <w:rFonts w:ascii="Arial" w:hAnsi="Arial" w:cs="Arial"/>
          <w:noProof w:val="0"/>
          <w:sz w:val="24"/>
          <w:szCs w:val="24"/>
          <w:lang w:val="en-GB"/>
        </w:rPr>
        <w:t>ed the need for hotel brands to invest in technology-enabled solutions to streamline performance management processes and enhance decision-making capabilities.</w:t>
      </w:r>
    </w:p>
    <w:p w:rsidRPr="00DE17C2" w:rsidR="00431BEE" w:rsidP="04EC064A" w:rsidRDefault="009625A2" w14:paraId="019A7F48" w14:textId="77777777">
      <w:pPr>
        <w:pStyle w:val="Heading3"/>
        <w:spacing w:line="360" w:lineRule="auto"/>
        <w:rPr>
          <w:rFonts w:ascii="Arial" w:hAnsi="Arial" w:cs="Arial"/>
          <w:noProof w:val="0"/>
          <w:sz w:val="24"/>
          <w:szCs w:val="24"/>
          <w:lang w:val="en-GB"/>
        </w:rPr>
      </w:pPr>
      <w:bookmarkStart w:name="_Toc160108629" w:id="4"/>
      <w:r w:rsidRPr="08E64C44" w:rsidR="009625A2">
        <w:rPr>
          <w:rFonts w:ascii="Arial" w:hAnsi="Arial" w:cs="Arial"/>
          <w:noProof w:val="0"/>
          <w:sz w:val="24"/>
          <w:szCs w:val="24"/>
          <w:lang w:val="en-GB"/>
        </w:rPr>
        <w:t>Poten</w:t>
      </w:r>
      <w:r w:rsidRPr="08E64C44" w:rsidR="001C68AE">
        <w:rPr>
          <w:rFonts w:ascii="Arial" w:hAnsi="Arial" w:cs="Arial"/>
          <w:noProof w:val="0"/>
          <w:sz w:val="24"/>
          <w:szCs w:val="24"/>
          <w:lang w:val="en-GB"/>
        </w:rPr>
        <w:t>tial Solutions and Strategies</w:t>
      </w:r>
      <w:bookmarkEnd w:id="4"/>
    </w:p>
    <w:p w:rsidRPr="00DE17C2" w:rsidR="00431BEE" w:rsidP="04EC064A" w:rsidRDefault="009625A2" w14:paraId="1F11B025" w14:textId="26056F19">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To address challenges in performance management and monitoring, hotel brands adopt a range of strategies tailored to their organi</w:t>
      </w:r>
      <w:r w:rsidRPr="08E64C44" w:rsidR="2DC7896A">
        <w:rPr>
          <w:rFonts w:ascii="Arial" w:hAnsi="Arial" w:cs="Arial"/>
          <w:noProof w:val="0"/>
          <w:sz w:val="24"/>
          <w:szCs w:val="24"/>
          <w:lang w:val="en-GB"/>
        </w:rPr>
        <w:t>s</w:t>
      </w:r>
      <w:r w:rsidRPr="08E64C44" w:rsidR="009625A2">
        <w:rPr>
          <w:rFonts w:ascii="Arial" w:hAnsi="Arial" w:cs="Arial"/>
          <w:noProof w:val="0"/>
          <w:sz w:val="24"/>
          <w:szCs w:val="24"/>
          <w:lang w:val="en-GB"/>
        </w:rPr>
        <w:t xml:space="preserve">ational context and workforce dynamics. Enhanced training and development programs, for instance, equip employees with the necessary skills and competencies to thrive in diverse work environments and customer-facing roles. By investing in employee wellness programs and flexible work arrangements, hotel brands prioritize employee well-being and job satisfaction, </w:t>
      </w:r>
      <w:r w:rsidRPr="08E64C44" w:rsidR="0237B89E">
        <w:rPr>
          <w:rFonts w:ascii="Arial" w:hAnsi="Arial" w:cs="Arial"/>
          <w:noProof w:val="0"/>
          <w:sz w:val="24"/>
          <w:szCs w:val="24"/>
          <w:lang w:val="en-GB"/>
        </w:rPr>
        <w:t>enhancing</w:t>
      </w:r>
      <w:r w:rsidRPr="08E64C44" w:rsidR="009625A2">
        <w:rPr>
          <w:rFonts w:ascii="Arial" w:hAnsi="Arial" w:cs="Arial"/>
          <w:noProof w:val="0"/>
          <w:sz w:val="24"/>
          <w:szCs w:val="24"/>
          <w:lang w:val="en-GB"/>
        </w:rPr>
        <w:t xml:space="preserve"> retention rates and organi</w:t>
      </w:r>
      <w:r w:rsidRPr="08E64C44" w:rsidR="1924F3CA">
        <w:rPr>
          <w:rFonts w:ascii="Arial" w:hAnsi="Arial" w:cs="Arial"/>
          <w:noProof w:val="0"/>
          <w:sz w:val="24"/>
          <w:szCs w:val="24"/>
          <w:lang w:val="en-GB"/>
        </w:rPr>
        <w:t>s</w:t>
      </w:r>
      <w:r w:rsidRPr="08E64C44" w:rsidR="009625A2">
        <w:rPr>
          <w:rFonts w:ascii="Arial" w:hAnsi="Arial" w:cs="Arial"/>
          <w:noProof w:val="0"/>
          <w:sz w:val="24"/>
          <w:szCs w:val="24"/>
          <w:lang w:val="en-GB"/>
        </w:rPr>
        <w:t>ational resilience.</w:t>
      </w:r>
    </w:p>
    <w:p w:rsidRPr="00DE17C2" w:rsidR="001C68AE" w:rsidP="04EC064A" w:rsidRDefault="009625A2" w14:paraId="049F3DC2" w14:textId="0DF62998">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Deery and Jago (2015) highlighted the role of employee empowerment and participative decision-making in improving performance outcomes in hospitality organi</w:t>
      </w:r>
      <w:r w:rsidRPr="08E64C44" w:rsidR="6CF234CB">
        <w:rPr>
          <w:rFonts w:ascii="Arial" w:hAnsi="Arial" w:cs="Arial"/>
          <w:noProof w:val="0"/>
          <w:sz w:val="24"/>
          <w:szCs w:val="24"/>
          <w:lang w:val="en-GB"/>
        </w:rPr>
        <w:t>s</w:t>
      </w:r>
      <w:r w:rsidRPr="08E64C44" w:rsidR="009625A2">
        <w:rPr>
          <w:rFonts w:ascii="Arial" w:hAnsi="Arial" w:cs="Arial"/>
          <w:noProof w:val="0"/>
          <w:sz w:val="24"/>
          <w:szCs w:val="24"/>
          <w:lang w:val="en-GB"/>
        </w:rPr>
        <w:t>ations. They advocated for supportive leadership practices, open communication channels, and collaborative work environments to enhance employee motivation and job satisfaction. Deery and Jago underscored the importance of fostering a culture of trust and transparency to build strong relationships between employees and management, thereby promoting organi</w:t>
      </w:r>
      <w:r w:rsidRPr="08E64C44" w:rsidR="704A6A61">
        <w:rPr>
          <w:rFonts w:ascii="Arial" w:hAnsi="Arial" w:cs="Arial"/>
          <w:noProof w:val="0"/>
          <w:sz w:val="24"/>
          <w:szCs w:val="24"/>
          <w:lang w:val="en-GB"/>
        </w:rPr>
        <w:t>s</w:t>
      </w:r>
      <w:r w:rsidRPr="08E64C44" w:rsidR="009625A2">
        <w:rPr>
          <w:rFonts w:ascii="Arial" w:hAnsi="Arial" w:cs="Arial"/>
          <w:noProof w:val="0"/>
          <w:sz w:val="24"/>
          <w:szCs w:val="24"/>
          <w:lang w:val="en-GB"/>
        </w:rPr>
        <w:t>ational resilience and sustainable growth.</w:t>
      </w:r>
    </w:p>
    <w:p w:rsidRPr="00DE17C2" w:rsidR="00431BEE" w:rsidP="04EC064A" w:rsidRDefault="009625A2" w14:paraId="6C10F0EF"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Moreover, technology-enabled solutions, such as mobile applications and digital feedback platforms, </w:t>
      </w:r>
      <w:r w:rsidRPr="08E64C44" w:rsidR="009625A2">
        <w:rPr>
          <w:rFonts w:ascii="Arial" w:hAnsi="Arial" w:cs="Arial"/>
          <w:noProof w:val="0"/>
          <w:sz w:val="24"/>
          <w:szCs w:val="24"/>
          <w:lang w:val="en-GB"/>
        </w:rPr>
        <w:t>facilitate</w:t>
      </w:r>
      <w:r w:rsidRPr="08E64C44" w:rsidR="009625A2">
        <w:rPr>
          <w:rFonts w:ascii="Arial" w:hAnsi="Arial" w:cs="Arial"/>
          <w:noProof w:val="0"/>
          <w:sz w:val="24"/>
          <w:szCs w:val="24"/>
          <w:lang w:val="en-GB"/>
        </w:rPr>
        <w:t xml:space="preserve"> real-time communication and performance tracking, enabling </w:t>
      </w:r>
      <w:r w:rsidRPr="08E64C44" w:rsidR="009625A2">
        <w:rPr>
          <w:rFonts w:ascii="Arial" w:hAnsi="Arial" w:cs="Arial"/>
          <w:noProof w:val="0"/>
          <w:sz w:val="24"/>
          <w:szCs w:val="24"/>
          <w:lang w:val="en-GB"/>
        </w:rPr>
        <w:t>timely</w:t>
      </w:r>
      <w:r w:rsidRPr="08E64C44" w:rsidR="009625A2">
        <w:rPr>
          <w:rFonts w:ascii="Arial" w:hAnsi="Arial" w:cs="Arial"/>
          <w:noProof w:val="0"/>
          <w:sz w:val="24"/>
          <w:szCs w:val="24"/>
          <w:lang w:val="en-GB"/>
        </w:rPr>
        <w:t xml:space="preserve"> interventions and performance coaching. By fostering a culture of transparency and accountability, hotel brands promote employee autonomy and engagement, driving service excellence and guest loyalty.</w:t>
      </w:r>
    </w:p>
    <w:p w:rsidRPr="00DE17C2" w:rsidR="00431BEE" w:rsidP="04EC064A" w:rsidRDefault="00431BEE" w14:paraId="60F804E2" w14:textId="77777777">
      <w:pPr>
        <w:spacing w:line="360" w:lineRule="auto"/>
        <w:jc w:val="both"/>
        <w:rPr>
          <w:rFonts w:ascii="Arial" w:hAnsi="Arial" w:cs="Arial"/>
          <w:noProof w:val="0"/>
          <w:sz w:val="24"/>
          <w:szCs w:val="24"/>
          <w:lang w:val="en-GB"/>
        </w:rPr>
      </w:pPr>
    </w:p>
    <w:p w:rsidRPr="00DE17C2" w:rsidR="001C68AE" w:rsidP="04EC064A" w:rsidRDefault="009625A2" w14:paraId="25E04485" w14:textId="77777777">
      <w:pPr>
        <w:pStyle w:val="Heading2"/>
        <w:spacing w:line="360" w:lineRule="auto"/>
        <w:rPr>
          <w:rFonts w:ascii="Arial" w:hAnsi="Arial" w:cs="Arial"/>
          <w:noProof w:val="0"/>
          <w:sz w:val="24"/>
          <w:szCs w:val="24"/>
          <w:lang w:val="en-GB"/>
        </w:rPr>
      </w:pPr>
      <w:bookmarkStart w:name="_Toc160108630" w:id="5"/>
      <w:r w:rsidRPr="08E64C44" w:rsidR="009625A2">
        <w:rPr>
          <w:rFonts w:ascii="Arial" w:hAnsi="Arial" w:cs="Arial"/>
          <w:noProof w:val="0"/>
          <w:sz w:val="24"/>
          <w:szCs w:val="24"/>
          <w:lang w:val="en-GB"/>
        </w:rPr>
        <w:t>Conclusion</w:t>
      </w:r>
      <w:bookmarkEnd w:id="5"/>
    </w:p>
    <w:p w:rsidRPr="00DE17C2" w:rsidR="001C68AE" w:rsidP="04EC064A" w:rsidRDefault="009625A2" w14:paraId="27B163CE" w14:textId="010A179D">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Through the literature review, it became </w:t>
      </w:r>
      <w:r w:rsidRPr="08E64C44" w:rsidR="009625A2">
        <w:rPr>
          <w:rFonts w:ascii="Arial" w:hAnsi="Arial" w:cs="Arial"/>
          <w:noProof w:val="0"/>
          <w:sz w:val="24"/>
          <w:szCs w:val="24"/>
          <w:lang w:val="en-GB"/>
        </w:rPr>
        <w:t>evident</w:t>
      </w:r>
      <w:r w:rsidRPr="08E64C44" w:rsidR="009625A2">
        <w:rPr>
          <w:rFonts w:ascii="Arial" w:hAnsi="Arial" w:cs="Arial"/>
          <w:noProof w:val="0"/>
          <w:sz w:val="24"/>
          <w:szCs w:val="24"/>
          <w:lang w:val="en-GB"/>
        </w:rPr>
        <w:t xml:space="preserve"> that socio-economic factors significantly influence employee performance management in the hospitality sector. Studies by Pfeffer (</w:t>
      </w:r>
      <w:r w:rsidRPr="08E64C44" w:rsidR="00BC58D0">
        <w:rPr>
          <w:rFonts w:ascii="Arial" w:hAnsi="Arial" w:cs="Arial"/>
          <w:noProof w:val="0"/>
          <w:sz w:val="24"/>
          <w:szCs w:val="24"/>
          <w:lang w:val="en-GB"/>
        </w:rPr>
        <w:t>2005</w:t>
      </w:r>
      <w:r w:rsidRPr="08E64C44" w:rsidR="009625A2">
        <w:rPr>
          <w:rFonts w:ascii="Arial" w:hAnsi="Arial" w:cs="Arial"/>
          <w:noProof w:val="0"/>
          <w:sz w:val="24"/>
          <w:szCs w:val="24"/>
          <w:lang w:val="en-GB"/>
        </w:rPr>
        <w:t>) and Boxall and Purcell (</w:t>
      </w:r>
      <w:r w:rsidRPr="08E64C44" w:rsidR="00533BB4">
        <w:rPr>
          <w:rFonts w:ascii="Arial" w:hAnsi="Arial" w:cs="Arial"/>
          <w:noProof w:val="0"/>
          <w:sz w:val="24"/>
          <w:szCs w:val="24"/>
          <w:lang w:val="en-GB"/>
        </w:rPr>
        <w:t>2022</w:t>
      </w:r>
      <w:r w:rsidRPr="08E64C44" w:rsidR="009625A2">
        <w:rPr>
          <w:rFonts w:ascii="Arial" w:hAnsi="Arial" w:cs="Arial"/>
          <w:noProof w:val="0"/>
          <w:sz w:val="24"/>
          <w:szCs w:val="24"/>
          <w:lang w:val="en-GB"/>
        </w:rPr>
        <w:t xml:space="preserve">) highlighted the importance of aligning HRM strategies with broader business </w:t>
      </w:r>
      <w:r w:rsidRPr="08E64C44" w:rsidR="009625A2">
        <w:rPr>
          <w:rFonts w:ascii="Arial" w:hAnsi="Arial" w:cs="Arial"/>
          <w:noProof w:val="0"/>
          <w:sz w:val="24"/>
          <w:szCs w:val="24"/>
          <w:lang w:val="en-GB"/>
        </w:rPr>
        <w:t>objectives</w:t>
      </w:r>
      <w:r w:rsidRPr="08E64C44" w:rsidR="009625A2">
        <w:rPr>
          <w:rFonts w:ascii="Arial" w:hAnsi="Arial" w:cs="Arial"/>
          <w:noProof w:val="0"/>
          <w:sz w:val="24"/>
          <w:szCs w:val="24"/>
          <w:lang w:val="en-GB"/>
        </w:rPr>
        <w:t xml:space="preserve"> and socio-economic contexts to achieve sustainable organi</w:t>
      </w:r>
      <w:r w:rsidRPr="08E64C44" w:rsidR="18E788F3">
        <w:rPr>
          <w:rFonts w:ascii="Arial" w:hAnsi="Arial" w:cs="Arial"/>
          <w:noProof w:val="0"/>
          <w:sz w:val="24"/>
          <w:szCs w:val="24"/>
          <w:lang w:val="en-GB"/>
        </w:rPr>
        <w:t>s</w:t>
      </w:r>
      <w:r w:rsidRPr="08E64C44" w:rsidR="009625A2">
        <w:rPr>
          <w:rFonts w:ascii="Arial" w:hAnsi="Arial" w:cs="Arial"/>
          <w:noProof w:val="0"/>
          <w:sz w:val="24"/>
          <w:szCs w:val="24"/>
          <w:lang w:val="en-GB"/>
        </w:rPr>
        <w:t xml:space="preserve">ational performance. Furthermore, research by </w:t>
      </w:r>
      <w:r w:rsidRPr="08E64C44" w:rsidR="00533BB4">
        <w:rPr>
          <w:rFonts w:ascii="Arial" w:hAnsi="Arial" w:cs="Arial"/>
          <w:noProof w:val="0"/>
          <w:sz w:val="24"/>
          <w:szCs w:val="24"/>
          <w:lang w:val="en-GB"/>
        </w:rPr>
        <w:t xml:space="preserve">Knox and Walsh (2005) </w:t>
      </w:r>
      <w:r w:rsidRPr="08E64C44" w:rsidR="009625A2">
        <w:rPr>
          <w:rFonts w:ascii="Arial" w:hAnsi="Arial" w:cs="Arial"/>
          <w:noProof w:val="0"/>
          <w:sz w:val="24"/>
          <w:szCs w:val="24"/>
          <w:lang w:val="en-GB"/>
        </w:rPr>
        <w:t xml:space="preserve">and </w:t>
      </w:r>
      <w:bookmarkStart w:name="_Int_v1Do2KXw" w:id="1163892269"/>
      <w:r w:rsidRPr="08E64C44" w:rsidR="00533BB4">
        <w:rPr>
          <w:rFonts w:ascii="Arial" w:hAnsi="Arial" w:cs="Arial"/>
          <w:noProof w:val="0"/>
          <w:sz w:val="24"/>
          <w:szCs w:val="24"/>
          <w:lang w:val="en-GB"/>
        </w:rPr>
        <w:t>Chathoth</w:t>
      </w:r>
      <w:bookmarkEnd w:id="1163892269"/>
      <w:r w:rsidRPr="08E64C44" w:rsidR="00533BB4">
        <w:rPr>
          <w:rFonts w:ascii="Arial" w:hAnsi="Arial" w:cs="Arial"/>
          <w:noProof w:val="0"/>
          <w:sz w:val="24"/>
          <w:szCs w:val="24"/>
          <w:lang w:val="en-GB"/>
        </w:rPr>
        <w:t xml:space="preserve"> (2007)</w:t>
      </w:r>
      <w:r w:rsidRPr="08E64C44" w:rsidR="009625A2">
        <w:rPr>
          <w:rFonts w:ascii="Arial" w:hAnsi="Arial" w:cs="Arial"/>
          <w:noProof w:val="0"/>
          <w:sz w:val="24"/>
          <w:szCs w:val="24"/>
          <w:lang w:val="en-GB"/>
        </w:rPr>
        <w:t xml:space="preserve"> </w:t>
      </w:r>
      <w:r w:rsidRPr="08E64C44" w:rsidR="009625A2">
        <w:rPr>
          <w:rFonts w:ascii="Arial" w:hAnsi="Arial" w:cs="Arial"/>
          <w:noProof w:val="0"/>
          <w:sz w:val="24"/>
          <w:szCs w:val="24"/>
          <w:lang w:val="en-GB"/>
        </w:rPr>
        <w:t>emphasi</w:t>
      </w:r>
      <w:r w:rsidRPr="08E64C44" w:rsidR="74BEB79D">
        <w:rPr>
          <w:rFonts w:ascii="Arial" w:hAnsi="Arial" w:cs="Arial"/>
          <w:noProof w:val="0"/>
          <w:sz w:val="24"/>
          <w:szCs w:val="24"/>
          <w:lang w:val="en-GB"/>
        </w:rPr>
        <w:t>s</w:t>
      </w:r>
      <w:r w:rsidRPr="08E64C44" w:rsidR="009625A2">
        <w:rPr>
          <w:rFonts w:ascii="Arial" w:hAnsi="Arial" w:cs="Arial"/>
          <w:noProof w:val="0"/>
          <w:sz w:val="24"/>
          <w:szCs w:val="24"/>
          <w:lang w:val="en-GB"/>
        </w:rPr>
        <w:t>ed</w:t>
      </w:r>
      <w:r w:rsidRPr="08E64C44" w:rsidR="009625A2">
        <w:rPr>
          <w:rFonts w:ascii="Arial" w:hAnsi="Arial" w:cs="Arial"/>
          <w:noProof w:val="0"/>
          <w:sz w:val="24"/>
          <w:szCs w:val="24"/>
          <w:lang w:val="en-GB"/>
        </w:rPr>
        <w:t xml:space="preserve"> the impact of technological advancements and globalization on work arrangements, </w:t>
      </w:r>
      <w:r w:rsidRPr="08E64C44" w:rsidR="009625A2">
        <w:rPr>
          <w:rFonts w:ascii="Arial" w:hAnsi="Arial" w:cs="Arial"/>
          <w:noProof w:val="0"/>
          <w:sz w:val="24"/>
          <w:szCs w:val="24"/>
          <w:lang w:val="en-GB"/>
        </w:rPr>
        <w:t>necessitating</w:t>
      </w:r>
      <w:r w:rsidRPr="08E64C44" w:rsidR="009625A2">
        <w:rPr>
          <w:rFonts w:ascii="Arial" w:hAnsi="Arial" w:cs="Arial"/>
          <w:noProof w:val="0"/>
          <w:sz w:val="24"/>
          <w:szCs w:val="24"/>
          <w:lang w:val="en-GB"/>
        </w:rPr>
        <w:t xml:space="preserve"> adaptive HRM practices and flexible work modes.</w:t>
      </w:r>
    </w:p>
    <w:p w:rsidRPr="00DE17C2" w:rsidR="001C68AE" w:rsidP="04EC064A" w:rsidRDefault="009625A2" w14:paraId="5B4EA63C" w14:textId="425D9FC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In terms of monitoring employee management, studies by </w:t>
      </w:r>
      <w:r w:rsidRPr="08E64C44" w:rsidR="00533BB4">
        <w:rPr>
          <w:rFonts w:ascii="Arial" w:hAnsi="Arial" w:cs="Arial"/>
          <w:noProof w:val="0"/>
          <w:sz w:val="24"/>
          <w:szCs w:val="24"/>
          <w:lang w:val="en-GB"/>
        </w:rPr>
        <w:t>Zervas et al. (2017</w:t>
      </w:r>
      <w:r w:rsidRPr="08E64C44" w:rsidR="009625A2">
        <w:rPr>
          <w:rFonts w:ascii="Arial" w:hAnsi="Arial" w:cs="Arial"/>
          <w:noProof w:val="0"/>
          <w:sz w:val="24"/>
          <w:szCs w:val="24"/>
          <w:lang w:val="en-GB"/>
        </w:rPr>
        <w:t xml:space="preserve">) and Kim and </w:t>
      </w:r>
      <w:bookmarkStart w:name="_Int_VHx5WV2u" w:id="1209245939"/>
      <w:r w:rsidRPr="08E64C44" w:rsidR="009625A2">
        <w:rPr>
          <w:rFonts w:ascii="Arial" w:hAnsi="Arial" w:cs="Arial"/>
          <w:noProof w:val="0"/>
          <w:sz w:val="24"/>
          <w:szCs w:val="24"/>
          <w:lang w:val="en-GB"/>
        </w:rPr>
        <w:t>Jogaratnam</w:t>
      </w:r>
      <w:bookmarkEnd w:id="1209245939"/>
      <w:r w:rsidRPr="08E64C44" w:rsidR="009625A2">
        <w:rPr>
          <w:rFonts w:ascii="Arial" w:hAnsi="Arial" w:cs="Arial"/>
          <w:noProof w:val="0"/>
          <w:sz w:val="24"/>
          <w:szCs w:val="24"/>
          <w:lang w:val="en-GB"/>
        </w:rPr>
        <w:t xml:space="preserve"> (2015) underscored the importance of clear performance standards, regular feedback, and technology-enabled solutions in enhancing performance evaluation and decision-making processes within hospitality organi</w:t>
      </w:r>
      <w:r w:rsidRPr="08E64C44" w:rsidR="2B9719FD">
        <w:rPr>
          <w:rFonts w:ascii="Arial" w:hAnsi="Arial" w:cs="Arial"/>
          <w:noProof w:val="0"/>
          <w:sz w:val="24"/>
          <w:szCs w:val="24"/>
          <w:lang w:val="en-GB"/>
        </w:rPr>
        <w:t>s</w:t>
      </w:r>
      <w:r w:rsidRPr="08E64C44" w:rsidR="009625A2">
        <w:rPr>
          <w:rFonts w:ascii="Arial" w:hAnsi="Arial" w:cs="Arial"/>
          <w:noProof w:val="0"/>
          <w:sz w:val="24"/>
          <w:szCs w:val="24"/>
          <w:lang w:val="en-GB"/>
        </w:rPr>
        <w:t>ations.</w:t>
      </w:r>
    </w:p>
    <w:p w:rsidRPr="00DE17C2" w:rsidR="001C68AE" w:rsidP="04EC064A" w:rsidRDefault="009625A2" w14:paraId="734C21D0" w14:textId="00D596E2">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The findings have significant implications for the hospitality industry, particularly for hotel brands like Hyatt Hotels Corporation. In a rapidly evolving market landscape, characteri</w:t>
      </w:r>
      <w:r w:rsidRPr="08E64C44" w:rsidR="7EA091EF">
        <w:rPr>
          <w:rFonts w:ascii="Arial" w:hAnsi="Arial" w:cs="Arial"/>
          <w:noProof w:val="0"/>
          <w:sz w:val="24"/>
          <w:szCs w:val="24"/>
          <w:lang w:val="en-GB"/>
        </w:rPr>
        <w:t>s</w:t>
      </w:r>
      <w:r w:rsidRPr="08E64C44" w:rsidR="009625A2">
        <w:rPr>
          <w:rFonts w:ascii="Arial" w:hAnsi="Arial" w:cs="Arial"/>
          <w:noProof w:val="0"/>
          <w:sz w:val="24"/>
          <w:szCs w:val="24"/>
          <w:lang w:val="en-GB"/>
        </w:rPr>
        <w:t>ed by changing consumer preferences and technological disruptions, hoteliers must adapt their HRM strategies and operational practices to remain competitive and meet evolving guest expectations. Understanding the impact of socio-economic factors and embracing flexible work modes can help hotel brands foster a dynamic and resilient workforce capable of delivering exceptional guest experiences.</w:t>
      </w:r>
    </w:p>
    <w:p w:rsidRPr="00DE17C2" w:rsidR="001C68AE" w:rsidP="04EC064A" w:rsidRDefault="009625A2" w14:paraId="4ABA167B"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To enhance employee performance management and monitoring across different work modes, hotel brands should consider the following recommendations:</w:t>
      </w:r>
    </w:p>
    <w:p w:rsidRPr="00DE17C2" w:rsidR="001C68AE" w:rsidP="04EC064A" w:rsidRDefault="009625A2" w14:paraId="5FFD5881"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1. Invest in Technology: Embrace technology-enabled solutions, such as digital platforms and analytics tools, to streamline performance evaluation processes and </w:t>
      </w:r>
      <w:r w:rsidRPr="08E64C44" w:rsidR="009625A2">
        <w:rPr>
          <w:rFonts w:ascii="Arial" w:hAnsi="Arial" w:cs="Arial"/>
          <w:noProof w:val="0"/>
          <w:sz w:val="24"/>
          <w:szCs w:val="24"/>
          <w:lang w:val="en-GB"/>
        </w:rPr>
        <w:t>facilitate</w:t>
      </w:r>
      <w:r w:rsidRPr="08E64C44" w:rsidR="009625A2">
        <w:rPr>
          <w:rFonts w:ascii="Arial" w:hAnsi="Arial" w:cs="Arial"/>
          <w:noProof w:val="0"/>
          <w:sz w:val="24"/>
          <w:szCs w:val="24"/>
          <w:lang w:val="en-GB"/>
        </w:rPr>
        <w:t xml:space="preserve"> real-time feedback mechanisms.</w:t>
      </w:r>
    </w:p>
    <w:p w:rsidRPr="00DE17C2" w:rsidR="001C68AE" w:rsidP="04EC064A" w:rsidRDefault="009625A2" w14:paraId="15393551"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2. Promote Flexibility: Offer flexible work arrangements, including remote work options and flexible scheduling, to accommodate diverse employee preferences and enhance work-life balance.</w:t>
      </w:r>
    </w:p>
    <w:p w:rsidRPr="00DE17C2" w:rsidR="001C68AE" w:rsidP="04EC064A" w:rsidRDefault="009625A2" w14:paraId="4EBF1FD8"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3. Foster a Culture of Continuous Learning: Implement talent management programs and leadership development initiatives to nurture a skilled and motivated workforce capable of adapting to changing market dynamics and technological advancements.</w:t>
      </w:r>
    </w:p>
    <w:p w:rsidRPr="00DE17C2" w:rsidR="001C68AE" w:rsidP="04EC064A" w:rsidRDefault="009625A2" w14:paraId="15357CE2" w14:textId="77777777">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4. Enhance Communication and Collaboration: Foster open communication channels and collaborative work environments to </w:t>
      </w:r>
      <w:r w:rsidRPr="08E64C44" w:rsidR="009625A2">
        <w:rPr>
          <w:rFonts w:ascii="Arial" w:hAnsi="Arial" w:cs="Arial"/>
          <w:noProof w:val="0"/>
          <w:sz w:val="24"/>
          <w:szCs w:val="24"/>
          <w:lang w:val="en-GB"/>
        </w:rPr>
        <w:t>facilitate</w:t>
      </w:r>
      <w:r w:rsidRPr="08E64C44" w:rsidR="009625A2">
        <w:rPr>
          <w:rFonts w:ascii="Arial" w:hAnsi="Arial" w:cs="Arial"/>
          <w:noProof w:val="0"/>
          <w:sz w:val="24"/>
          <w:szCs w:val="24"/>
          <w:lang w:val="en-GB"/>
        </w:rPr>
        <w:t xml:space="preserve"> employee engagement, foster trust, and promote knowledge sharing among team members.</w:t>
      </w:r>
    </w:p>
    <w:p w:rsidRPr="00DE17C2" w:rsidR="001C68AE" w:rsidP="04EC064A" w:rsidRDefault="009625A2" w14:paraId="4004B4A8" w14:textId="072BB66F">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5. Prioriti</w:t>
      </w:r>
      <w:r w:rsidRPr="08E64C44" w:rsidR="36DEE0BD">
        <w:rPr>
          <w:rFonts w:ascii="Arial" w:hAnsi="Arial" w:cs="Arial"/>
          <w:noProof w:val="0"/>
          <w:sz w:val="24"/>
          <w:szCs w:val="24"/>
          <w:lang w:val="en-GB"/>
        </w:rPr>
        <w:t>s</w:t>
      </w:r>
      <w:r w:rsidRPr="08E64C44" w:rsidR="009625A2">
        <w:rPr>
          <w:rFonts w:ascii="Arial" w:hAnsi="Arial" w:cs="Arial"/>
          <w:noProof w:val="0"/>
          <w:sz w:val="24"/>
          <w:szCs w:val="24"/>
          <w:lang w:val="en-GB"/>
        </w:rPr>
        <w:t>e Employee Well-being: Invest in employee wellness programs and initiatives to support employee health and well-being, thereby promoting job satisfaction and reducing turnover rates.</w:t>
      </w:r>
    </w:p>
    <w:p w:rsidRPr="00DE17C2" w:rsidR="001C68AE" w:rsidP="04EC064A" w:rsidRDefault="009625A2" w14:paraId="0F93609C" w14:textId="25ED16E2">
      <w:pPr>
        <w:spacing w:line="360" w:lineRule="auto"/>
        <w:jc w:val="both"/>
        <w:rPr>
          <w:rFonts w:ascii="Arial" w:hAnsi="Arial" w:cs="Arial"/>
          <w:noProof w:val="0"/>
          <w:sz w:val="24"/>
          <w:szCs w:val="24"/>
          <w:lang w:val="en-GB"/>
        </w:rPr>
      </w:pPr>
      <w:r w:rsidRPr="08E64C44" w:rsidR="009625A2">
        <w:rPr>
          <w:rFonts w:ascii="Arial" w:hAnsi="Arial" w:cs="Arial"/>
          <w:noProof w:val="0"/>
          <w:sz w:val="24"/>
          <w:szCs w:val="24"/>
          <w:lang w:val="en-GB"/>
        </w:rPr>
        <w:t xml:space="preserve">Addressing socio-economic factors and implementing effective management strategies are essential for fostering </w:t>
      </w:r>
      <w:bookmarkStart w:name="_Int_dLHam9CK" w:id="697198968"/>
      <w:r w:rsidRPr="08E64C44" w:rsidR="009625A2">
        <w:rPr>
          <w:rFonts w:ascii="Arial" w:hAnsi="Arial" w:cs="Arial"/>
          <w:noProof w:val="0"/>
          <w:sz w:val="24"/>
          <w:szCs w:val="24"/>
          <w:lang w:val="en-GB"/>
        </w:rPr>
        <w:t>em</w:t>
      </w:r>
      <w:bookmarkEnd w:id="697198968"/>
      <w:bookmarkStart w:name="_Int_yQpO8DDv" w:id="445593344"/>
      <w:r w:rsidRPr="08E64C44" w:rsidR="009625A2">
        <w:rPr>
          <w:rFonts w:ascii="Arial" w:hAnsi="Arial" w:cs="Arial"/>
          <w:noProof w:val="0"/>
          <w:sz w:val="24"/>
          <w:szCs w:val="24"/>
          <w:lang w:val="en-GB"/>
        </w:rPr>
        <w:t>ployee</w:t>
      </w:r>
      <w:bookmarkEnd w:id="445593344"/>
      <w:r w:rsidRPr="08E64C44" w:rsidR="009625A2">
        <w:rPr>
          <w:rFonts w:ascii="Arial" w:hAnsi="Arial" w:cs="Arial"/>
          <w:noProof w:val="0"/>
          <w:sz w:val="24"/>
          <w:szCs w:val="24"/>
          <w:lang w:val="en-GB"/>
        </w:rPr>
        <w:t xml:space="preserve"> </w:t>
      </w:r>
      <w:r w:rsidRPr="08E64C44" w:rsidR="009625A2">
        <w:rPr>
          <w:rFonts w:ascii="Arial" w:hAnsi="Arial" w:cs="Arial"/>
          <w:noProof w:val="0"/>
          <w:sz w:val="24"/>
          <w:szCs w:val="24"/>
          <w:lang w:val="en-GB"/>
        </w:rPr>
        <w:t>performance management and monitoring in the hospitality sector. As the hospitality industry continues to evolve, hotel brands must embrace innovation, adaptability, and a customer-centric approach to thrive in a competitive market landscape. By prioriti</w:t>
      </w:r>
      <w:r w:rsidRPr="08E64C44" w:rsidR="3C475A84">
        <w:rPr>
          <w:rFonts w:ascii="Arial" w:hAnsi="Arial" w:cs="Arial"/>
          <w:noProof w:val="0"/>
          <w:sz w:val="24"/>
          <w:szCs w:val="24"/>
          <w:lang w:val="en-GB"/>
        </w:rPr>
        <w:t>s</w:t>
      </w:r>
      <w:r w:rsidRPr="08E64C44" w:rsidR="009625A2">
        <w:rPr>
          <w:rFonts w:ascii="Arial" w:hAnsi="Arial" w:cs="Arial"/>
          <w:noProof w:val="0"/>
          <w:sz w:val="24"/>
          <w:szCs w:val="24"/>
          <w:lang w:val="en-GB"/>
        </w:rPr>
        <w:t>ing employee well-being, promoting flexibility, and investing in technology-enabled solutions, hotel brands like Hyatt Hotels Corporation can enhance employee performance management and deliver exceptional guest experiences, thereby ensuring long-term success and sustainability in the dynamic hospitality industry.</w:t>
      </w:r>
    </w:p>
    <w:p w:rsidR="00D342A2" w:rsidP="04EC064A" w:rsidRDefault="00D342A2" w14:paraId="23EDF067" w14:textId="77777777">
      <w:pPr>
        <w:spacing w:line="360" w:lineRule="auto"/>
        <w:jc w:val="both"/>
        <w:rPr>
          <w:rFonts w:ascii="Arial" w:hAnsi="Arial" w:cs="Arial"/>
          <w:noProof w:val="0"/>
          <w:sz w:val="24"/>
          <w:szCs w:val="24"/>
          <w:lang w:val="en-GB"/>
        </w:rPr>
      </w:pPr>
    </w:p>
    <w:p w:rsidRPr="00DE17C2" w:rsidR="00126FDD" w:rsidP="04EC064A" w:rsidRDefault="00126FDD" w14:paraId="7A2C6DF1" w14:textId="77777777">
      <w:pPr>
        <w:spacing w:line="360" w:lineRule="auto"/>
        <w:jc w:val="both"/>
        <w:rPr>
          <w:rFonts w:ascii="Arial" w:hAnsi="Arial" w:cs="Arial"/>
          <w:sz w:val="24"/>
          <w:szCs w:val="24"/>
          <w:lang w:val="en-GB"/>
        </w:rPr>
      </w:pPr>
    </w:p>
    <w:p w:rsidR="08E64C44" w:rsidP="08E64C44" w:rsidRDefault="08E64C44" w14:paraId="27BA8752" w14:textId="6662FB36">
      <w:pPr>
        <w:pStyle w:val="Normal"/>
        <w:spacing w:line="360" w:lineRule="auto"/>
        <w:jc w:val="both"/>
        <w:rPr>
          <w:rFonts w:ascii="Arial" w:hAnsi="Arial" w:cs="Arial"/>
          <w:sz w:val="24"/>
          <w:szCs w:val="24"/>
          <w:lang w:val="en-GB"/>
        </w:rPr>
      </w:pPr>
    </w:p>
    <w:p w:rsidR="08E64C44" w:rsidP="08E64C44" w:rsidRDefault="08E64C44" w14:paraId="5A9B884A" w14:textId="6B0E5C03">
      <w:pPr>
        <w:pStyle w:val="Normal"/>
        <w:spacing w:line="360" w:lineRule="auto"/>
        <w:jc w:val="both"/>
        <w:rPr>
          <w:rFonts w:ascii="Arial" w:hAnsi="Arial" w:cs="Arial"/>
          <w:sz w:val="24"/>
          <w:szCs w:val="24"/>
          <w:lang w:val="en-GB"/>
        </w:rPr>
      </w:pPr>
    </w:p>
    <w:p w:rsidR="08E64C44" w:rsidP="08E64C44" w:rsidRDefault="08E64C44" w14:paraId="692A2FC5" w14:textId="44C19A34">
      <w:pPr>
        <w:pStyle w:val="Normal"/>
        <w:spacing w:line="360" w:lineRule="auto"/>
        <w:jc w:val="both"/>
        <w:rPr>
          <w:rFonts w:ascii="Arial" w:hAnsi="Arial" w:cs="Arial"/>
          <w:sz w:val="24"/>
          <w:szCs w:val="24"/>
          <w:lang w:val="en-GB"/>
        </w:rPr>
      </w:pPr>
    </w:p>
    <w:p w:rsidR="08E64C44" w:rsidP="08E64C44" w:rsidRDefault="08E64C44" w14:paraId="252AFD7C" w14:textId="28BC6982">
      <w:pPr>
        <w:pStyle w:val="Normal"/>
        <w:spacing w:line="360" w:lineRule="auto"/>
        <w:jc w:val="both"/>
        <w:rPr>
          <w:rFonts w:ascii="Arial" w:hAnsi="Arial" w:cs="Arial"/>
          <w:sz w:val="24"/>
          <w:szCs w:val="24"/>
          <w:lang w:val="en-GB"/>
        </w:rPr>
      </w:pPr>
    </w:p>
    <w:p w:rsidR="08E64C44" w:rsidP="08E64C44" w:rsidRDefault="08E64C44" w14:paraId="3C4766AF" w14:textId="334D46B3">
      <w:pPr>
        <w:pStyle w:val="Normal"/>
        <w:spacing w:line="360" w:lineRule="auto"/>
        <w:jc w:val="both"/>
        <w:rPr>
          <w:rFonts w:ascii="Arial" w:hAnsi="Arial" w:cs="Arial"/>
          <w:sz w:val="24"/>
          <w:szCs w:val="24"/>
          <w:lang w:val="en-GB"/>
        </w:rPr>
      </w:pPr>
    </w:p>
    <w:p w:rsidR="08E64C44" w:rsidP="08E64C44" w:rsidRDefault="08E64C44" w14:paraId="0FFC3CBD" w14:textId="5599FA27">
      <w:pPr>
        <w:pStyle w:val="Normal"/>
        <w:spacing w:line="360" w:lineRule="auto"/>
        <w:jc w:val="both"/>
        <w:rPr>
          <w:rFonts w:ascii="Arial" w:hAnsi="Arial" w:cs="Arial"/>
          <w:sz w:val="24"/>
          <w:szCs w:val="24"/>
          <w:lang w:val="en-GB"/>
        </w:rPr>
      </w:pPr>
    </w:p>
    <w:p w:rsidR="08E64C44" w:rsidP="08E64C44" w:rsidRDefault="08E64C44" w14:paraId="246B54A5" w14:textId="016C6B3C">
      <w:pPr>
        <w:pStyle w:val="Normal"/>
        <w:spacing w:line="360" w:lineRule="auto"/>
        <w:jc w:val="both"/>
        <w:rPr>
          <w:rFonts w:ascii="Arial" w:hAnsi="Arial" w:cs="Arial"/>
          <w:sz w:val="24"/>
          <w:szCs w:val="24"/>
          <w:lang w:val="en-GB"/>
        </w:rPr>
      </w:pPr>
    </w:p>
    <w:p w:rsidR="08E64C44" w:rsidP="08E64C44" w:rsidRDefault="08E64C44" w14:paraId="4DD8F5F1" w14:textId="1EB138E6">
      <w:pPr>
        <w:pStyle w:val="Normal"/>
        <w:spacing w:line="360" w:lineRule="auto"/>
        <w:jc w:val="both"/>
        <w:rPr>
          <w:rFonts w:ascii="Arial" w:hAnsi="Arial" w:cs="Arial"/>
          <w:sz w:val="24"/>
          <w:szCs w:val="24"/>
          <w:lang w:val="en-GB"/>
        </w:rPr>
      </w:pPr>
    </w:p>
    <w:p w:rsidR="08E64C44" w:rsidP="08E64C44" w:rsidRDefault="08E64C44" w14:paraId="4C4DBA12" w14:textId="46D0047A">
      <w:pPr>
        <w:pStyle w:val="Normal"/>
        <w:spacing w:line="360" w:lineRule="auto"/>
        <w:jc w:val="both"/>
        <w:rPr>
          <w:rFonts w:ascii="Arial" w:hAnsi="Arial" w:cs="Arial"/>
          <w:sz w:val="24"/>
          <w:szCs w:val="24"/>
          <w:lang w:val="en-GB"/>
        </w:rPr>
      </w:pPr>
    </w:p>
    <w:p w:rsidR="08E64C44" w:rsidP="08E64C44" w:rsidRDefault="08E64C44" w14:paraId="11B4CAA8" w14:textId="584C6657">
      <w:pPr>
        <w:pStyle w:val="Normal"/>
        <w:spacing w:line="360" w:lineRule="auto"/>
        <w:jc w:val="both"/>
        <w:rPr>
          <w:rFonts w:ascii="Arial" w:hAnsi="Arial" w:cs="Arial"/>
          <w:sz w:val="24"/>
          <w:szCs w:val="24"/>
          <w:lang w:val="en-GB"/>
        </w:rPr>
      </w:pPr>
    </w:p>
    <w:p w:rsidR="08E64C44" w:rsidP="08E64C44" w:rsidRDefault="08E64C44" w14:paraId="35233CF4" w14:textId="7DC4CF31">
      <w:pPr>
        <w:pStyle w:val="Normal"/>
        <w:spacing w:line="360" w:lineRule="auto"/>
        <w:jc w:val="both"/>
        <w:rPr>
          <w:rFonts w:ascii="Arial" w:hAnsi="Arial" w:cs="Arial"/>
          <w:sz w:val="24"/>
          <w:szCs w:val="24"/>
          <w:lang w:val="en-GB"/>
        </w:rPr>
      </w:pPr>
    </w:p>
    <w:p w:rsidR="08E64C44" w:rsidP="08E64C44" w:rsidRDefault="08E64C44" w14:paraId="1117C483" w14:textId="7FD00EC7">
      <w:pPr>
        <w:pStyle w:val="Normal"/>
        <w:spacing w:line="360" w:lineRule="auto"/>
        <w:jc w:val="both"/>
        <w:rPr>
          <w:rFonts w:ascii="Arial" w:hAnsi="Arial" w:cs="Arial"/>
          <w:sz w:val="24"/>
          <w:szCs w:val="24"/>
          <w:lang w:val="en-GB"/>
        </w:rPr>
      </w:pPr>
    </w:p>
    <w:p w:rsidR="08E64C44" w:rsidP="08E64C44" w:rsidRDefault="08E64C44" w14:paraId="2FDF0D08" w14:textId="0AE179EB">
      <w:pPr>
        <w:pStyle w:val="Normal"/>
        <w:spacing w:line="360" w:lineRule="auto"/>
        <w:jc w:val="both"/>
        <w:rPr>
          <w:rFonts w:ascii="Arial" w:hAnsi="Arial" w:cs="Arial"/>
          <w:sz w:val="24"/>
          <w:szCs w:val="24"/>
          <w:lang w:val="en-GB"/>
        </w:rPr>
      </w:pPr>
    </w:p>
    <w:p w:rsidRPr="006255BD" w:rsidR="0094142F" w:rsidP="04EC064A" w:rsidRDefault="009625A2" w14:paraId="15829E2E" w14:textId="77777777">
      <w:pPr>
        <w:pStyle w:val="Heading2"/>
        <w:spacing w:line="360" w:lineRule="auto"/>
        <w:rPr>
          <w:rFonts w:ascii="Arial" w:hAnsi="Arial" w:cs="Arial"/>
          <w:sz w:val="24"/>
          <w:szCs w:val="24"/>
          <w:lang w:val="en-GB"/>
        </w:rPr>
      </w:pPr>
      <w:bookmarkStart w:name="_Toc160108631" w:id="6"/>
      <w:r w:rsidRPr="04EC064A">
        <w:rPr>
          <w:rFonts w:ascii="Arial" w:hAnsi="Arial" w:cs="Arial"/>
          <w:sz w:val="24"/>
          <w:szCs w:val="24"/>
          <w:lang w:val="en-GB"/>
        </w:rPr>
        <w:t>References</w:t>
      </w:r>
      <w:bookmarkEnd w:id="6"/>
    </w:p>
    <w:p w:rsidRPr="00DE17C2" w:rsidR="0094142F" w:rsidP="04EC064A" w:rsidRDefault="009625A2" w14:paraId="4EFB0647" w14:textId="77777777">
      <w:pPr>
        <w:spacing w:line="360" w:lineRule="auto"/>
        <w:jc w:val="both"/>
        <w:rPr>
          <w:rFonts w:ascii="Arial" w:hAnsi="Arial" w:cs="Arial"/>
          <w:color w:val="222222"/>
          <w:sz w:val="24"/>
          <w:szCs w:val="24"/>
          <w:shd w:val="clear" w:color="auto" w:fill="FFFFFF"/>
          <w:lang w:val="en-GB"/>
        </w:rPr>
      </w:pPr>
      <w:r w:rsidRPr="04EC064A">
        <w:rPr>
          <w:rFonts w:ascii="Arial" w:hAnsi="Arial" w:cs="Arial"/>
          <w:color w:val="222222"/>
          <w:sz w:val="24"/>
          <w:szCs w:val="24"/>
          <w:shd w:val="clear" w:color="auto" w:fill="FFFFFF"/>
          <w:lang w:val="en-GB"/>
        </w:rPr>
        <w:t>Boxall, P. and Purcell, J. (2022). Strategy and human resource management. Bloomsbury Publishing.</w:t>
      </w:r>
    </w:p>
    <w:p w:rsidRPr="00DE17C2" w:rsidR="0094142F" w:rsidP="04EC064A" w:rsidRDefault="009625A2" w14:paraId="0F2CBB25" w14:textId="77777777">
      <w:pPr>
        <w:spacing w:line="360" w:lineRule="auto"/>
        <w:jc w:val="both"/>
        <w:rPr>
          <w:rFonts w:ascii="Arial" w:hAnsi="Arial" w:cs="Arial"/>
          <w:color w:val="222222"/>
          <w:sz w:val="24"/>
          <w:szCs w:val="24"/>
          <w:shd w:val="clear" w:color="auto" w:fill="FFFFFF"/>
          <w:lang w:val="en-GB"/>
        </w:rPr>
      </w:pPr>
      <w:bookmarkStart w:name="_Int_2e8i3rNJ" w:id="1427790260"/>
      <w:r w:rsidRPr="04EC064A" w:rsidR="009625A2">
        <w:rPr>
          <w:rFonts w:ascii="Arial" w:hAnsi="Arial" w:cs="Arial"/>
          <w:color w:val="222222"/>
          <w:sz w:val="24"/>
          <w:szCs w:val="24"/>
          <w:shd w:val="clear" w:color="auto" w:fill="FFFFFF"/>
          <w:lang w:val="en-GB"/>
        </w:rPr>
        <w:t>Chathoth</w:t>
      </w:r>
      <w:bookmarkEnd w:id="1427790260"/>
      <w:r w:rsidRPr="04EC064A" w:rsidR="009625A2">
        <w:rPr>
          <w:rFonts w:ascii="Arial" w:hAnsi="Arial" w:cs="Arial"/>
          <w:color w:val="222222"/>
          <w:sz w:val="24"/>
          <w:szCs w:val="24"/>
          <w:shd w:val="clear" w:color="auto" w:fill="FFFFFF"/>
          <w:lang w:val="en-GB"/>
        </w:rPr>
        <w:t>, P.K. (2007). The impact of information technology on hotel operations, service management, and transaction costs: A conceptual framework for full-service hotel firms. International Journal of Hospitality Management, 26(2), pp.395-408.</w:t>
      </w:r>
    </w:p>
    <w:p w:rsidRPr="00DE17C2" w:rsidR="0094142F" w:rsidP="04EC064A" w:rsidRDefault="009625A2" w14:paraId="42143CC1" w14:textId="77777777">
      <w:pPr>
        <w:spacing w:line="360" w:lineRule="auto"/>
        <w:jc w:val="both"/>
        <w:rPr>
          <w:rFonts w:ascii="Arial" w:hAnsi="Arial" w:cs="Arial"/>
          <w:color w:val="222222"/>
          <w:sz w:val="24"/>
          <w:szCs w:val="24"/>
          <w:shd w:val="clear" w:color="auto" w:fill="FFFFFF"/>
          <w:lang w:val="en-GB"/>
        </w:rPr>
      </w:pPr>
      <w:r w:rsidRPr="04EC064A">
        <w:rPr>
          <w:rFonts w:ascii="Arial" w:hAnsi="Arial" w:cs="Arial"/>
          <w:color w:val="222222"/>
          <w:sz w:val="24"/>
          <w:szCs w:val="24"/>
          <w:shd w:val="clear" w:color="auto" w:fill="FFFFFF"/>
          <w:lang w:val="en-GB"/>
        </w:rPr>
        <w:t>Deery, M. and Jago, L. (2015). Revisiting talent management, work-life balance, and retention strategies. International Journal of Contemporary Hospitality Management, 27(3), pp.453-472.</w:t>
      </w:r>
    </w:p>
    <w:p w:rsidRPr="00DE17C2" w:rsidR="0094142F" w:rsidP="04EC064A" w:rsidRDefault="009625A2" w14:paraId="1D6B8870" w14:textId="77777777">
      <w:pPr>
        <w:spacing w:line="360" w:lineRule="auto"/>
        <w:jc w:val="both"/>
        <w:rPr>
          <w:rFonts w:ascii="Arial" w:hAnsi="Arial" w:cs="Arial"/>
          <w:color w:val="222222"/>
          <w:sz w:val="24"/>
          <w:szCs w:val="24"/>
          <w:shd w:val="clear" w:color="auto" w:fill="FFFFFF"/>
          <w:lang w:val="en-GB"/>
        </w:rPr>
      </w:pPr>
      <w:r w:rsidRPr="04EC064A">
        <w:rPr>
          <w:rFonts w:ascii="Arial" w:hAnsi="Arial" w:cs="Arial"/>
          <w:color w:val="222222"/>
          <w:sz w:val="24"/>
          <w:szCs w:val="24"/>
          <w:shd w:val="clear" w:color="auto" w:fill="FFFFFF"/>
          <w:lang w:val="en-GB"/>
        </w:rPr>
        <w:t>Knox, A. and Walsh, J. (2005). Organizational flexibility and HRM in the hotel industry: evidence from Australia. Human Resource Management Journal, 15(1), pp.57-75.</w:t>
      </w:r>
    </w:p>
    <w:p w:rsidRPr="00DE17C2" w:rsidR="0094142F" w:rsidP="04EC064A" w:rsidRDefault="009625A2" w14:paraId="415DFFBD" w14:textId="77777777">
      <w:pPr>
        <w:spacing w:line="360" w:lineRule="auto"/>
        <w:jc w:val="both"/>
        <w:rPr>
          <w:rFonts w:ascii="Arial" w:hAnsi="Arial" w:cs="Arial"/>
          <w:color w:val="222222"/>
          <w:sz w:val="24"/>
          <w:szCs w:val="24"/>
          <w:shd w:val="clear" w:color="auto" w:fill="FFFFFF"/>
          <w:lang w:val="en-GB"/>
        </w:rPr>
      </w:pPr>
      <w:r w:rsidRPr="04EC064A" w:rsidR="009625A2">
        <w:rPr>
          <w:rFonts w:ascii="Arial" w:hAnsi="Arial" w:cs="Arial"/>
          <w:color w:val="222222"/>
          <w:sz w:val="24"/>
          <w:szCs w:val="24"/>
          <w:shd w:val="clear" w:color="auto" w:fill="FFFFFF"/>
          <w:lang w:val="en-GB"/>
        </w:rPr>
        <w:t xml:space="preserve">Kim, S. S., &amp; </w:t>
      </w:r>
      <w:bookmarkStart w:name="_Int_IvYFRTzl" w:id="11809609"/>
      <w:r w:rsidRPr="04EC064A" w:rsidR="009625A2">
        <w:rPr>
          <w:rFonts w:ascii="Arial" w:hAnsi="Arial" w:cs="Arial"/>
          <w:color w:val="222222"/>
          <w:sz w:val="24"/>
          <w:szCs w:val="24"/>
          <w:shd w:val="clear" w:color="auto" w:fill="FFFFFF"/>
          <w:lang w:val="en-GB"/>
        </w:rPr>
        <w:t>Jogaratnam</w:t>
      </w:r>
      <w:bookmarkEnd w:id="11809609"/>
      <w:r w:rsidRPr="04EC064A" w:rsidR="009625A2">
        <w:rPr>
          <w:rFonts w:ascii="Arial" w:hAnsi="Arial" w:cs="Arial"/>
          <w:color w:val="222222"/>
          <w:sz w:val="24"/>
          <w:szCs w:val="24"/>
          <w:shd w:val="clear" w:color="auto" w:fill="FFFFFF"/>
          <w:lang w:val="en-GB"/>
        </w:rPr>
        <w:t>, G. (2015). The impact of information technology on hotel operations, service management, and transaction costs: A conceptual framework for full-service hotel firms. Tourism Management, 47, 91-100.</w:t>
      </w:r>
    </w:p>
    <w:p w:rsidRPr="00DE17C2" w:rsidR="0094142F" w:rsidP="04EC064A" w:rsidRDefault="009625A2" w14:paraId="4E28C156" w14:textId="77777777">
      <w:pPr>
        <w:spacing w:line="360" w:lineRule="auto"/>
        <w:jc w:val="both"/>
        <w:rPr>
          <w:rFonts w:ascii="Arial" w:hAnsi="Arial" w:cs="Arial"/>
          <w:color w:val="222222"/>
          <w:sz w:val="24"/>
          <w:szCs w:val="24"/>
          <w:shd w:val="clear" w:color="auto" w:fill="FFFFFF"/>
          <w:lang w:val="en-GB"/>
        </w:rPr>
      </w:pPr>
      <w:r w:rsidRPr="04EC064A">
        <w:rPr>
          <w:rFonts w:ascii="Arial" w:hAnsi="Arial" w:cs="Arial"/>
          <w:color w:val="222222"/>
          <w:sz w:val="24"/>
          <w:szCs w:val="24"/>
          <w:shd w:val="clear" w:color="auto" w:fill="FFFFFF"/>
          <w:lang w:val="en-GB"/>
        </w:rPr>
        <w:t>Panno, A. (2020). Performance measurement and management in small companies of the service sector; evidence from a sample of Italian hotels. Measuring business excellence, 24(2), pp.133-160.</w:t>
      </w:r>
    </w:p>
    <w:p w:rsidRPr="00DE17C2" w:rsidR="0094142F" w:rsidP="04EC064A" w:rsidRDefault="009625A2" w14:paraId="0C8DEB9E" w14:textId="77777777">
      <w:pPr>
        <w:spacing w:line="360" w:lineRule="auto"/>
        <w:jc w:val="both"/>
        <w:rPr>
          <w:rFonts w:ascii="Arial" w:hAnsi="Arial" w:cs="Arial"/>
          <w:color w:val="222222"/>
          <w:sz w:val="24"/>
          <w:szCs w:val="24"/>
          <w:shd w:val="clear" w:color="auto" w:fill="FFFFFF"/>
          <w:lang w:val="en-GB"/>
        </w:rPr>
      </w:pPr>
      <w:r w:rsidRPr="04EC064A">
        <w:rPr>
          <w:rFonts w:ascii="Arial" w:hAnsi="Arial" w:cs="Arial"/>
          <w:color w:val="222222"/>
          <w:sz w:val="24"/>
          <w:szCs w:val="24"/>
          <w:shd w:val="clear" w:color="auto" w:fill="FFFFFF"/>
          <w:lang w:val="en-GB"/>
        </w:rPr>
        <w:t>Pfeffer, J. (2005). 19 Seven Practices of Successful Organizations. Operations management: A strategic approach, p.224.</w:t>
      </w:r>
    </w:p>
    <w:p w:rsidRPr="00DE17C2" w:rsidR="00D342A2" w:rsidP="04EC064A" w:rsidRDefault="009625A2" w14:paraId="3B94CB0A" w14:textId="77777777">
      <w:pPr>
        <w:spacing w:line="360" w:lineRule="auto"/>
        <w:jc w:val="both"/>
        <w:rPr>
          <w:rFonts w:ascii="Arial" w:hAnsi="Arial" w:cs="Arial"/>
          <w:sz w:val="24"/>
          <w:szCs w:val="24"/>
          <w:lang w:val="en-GB"/>
        </w:rPr>
      </w:pPr>
      <w:r w:rsidRPr="04EC064A" w:rsidR="009625A2">
        <w:rPr>
          <w:rFonts w:ascii="Arial" w:hAnsi="Arial" w:cs="Arial"/>
          <w:color w:val="222222"/>
          <w:sz w:val="24"/>
          <w:szCs w:val="24"/>
          <w:shd w:val="clear" w:color="auto" w:fill="FFFFFF"/>
          <w:lang w:val="en-GB"/>
        </w:rPr>
        <w:t xml:space="preserve">Zervas, G., </w:t>
      </w:r>
      <w:bookmarkStart w:name="_Int_CykXvWsg" w:id="1617343985"/>
      <w:r w:rsidRPr="04EC064A" w:rsidR="009625A2">
        <w:rPr>
          <w:rFonts w:ascii="Arial" w:hAnsi="Arial" w:cs="Arial"/>
          <w:color w:val="222222"/>
          <w:sz w:val="24"/>
          <w:szCs w:val="24"/>
          <w:shd w:val="clear" w:color="auto" w:fill="FFFFFF"/>
          <w:lang w:val="en-GB"/>
        </w:rPr>
        <w:t>Proserpio</w:t>
      </w:r>
      <w:bookmarkEnd w:id="1617343985"/>
      <w:r w:rsidRPr="04EC064A" w:rsidR="009625A2">
        <w:rPr>
          <w:rFonts w:ascii="Arial" w:hAnsi="Arial" w:cs="Arial"/>
          <w:color w:val="222222"/>
          <w:sz w:val="24"/>
          <w:szCs w:val="24"/>
          <w:shd w:val="clear" w:color="auto" w:fill="FFFFFF"/>
          <w:lang w:val="en-GB"/>
        </w:rPr>
        <w:t>, D. and Byers, J.W. (2017). The rise of the sharing economy: Estimating the impact of Airbnb on the hotel industry. Journal of marketing research, 54(5), pp.687-705.</w:t>
      </w:r>
    </w:p>
    <w:p w:rsidRPr="00DE17C2" w:rsidR="00D342A2" w:rsidP="04EC064A" w:rsidRDefault="00D342A2" w14:paraId="563E12C7" w14:textId="77777777">
      <w:pPr>
        <w:spacing w:line="360" w:lineRule="auto"/>
        <w:jc w:val="both"/>
        <w:rPr>
          <w:rFonts w:ascii="Arial" w:hAnsi="Arial" w:cs="Arial"/>
          <w:sz w:val="24"/>
          <w:szCs w:val="24"/>
          <w:lang w:val="en-GB"/>
        </w:rPr>
      </w:pPr>
    </w:p>
    <w:sectPr w:rsidRPr="00DE17C2" w:rsidR="00D342A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bookmark int2:bookmarkName="_Int_tPO6Bexe" int2:invalidationBookmarkName="" int2:hashCode="7cQz1Y80UMMIE1" int2:id="nZoSLHbT">
      <int2:state int2:type="AugLoop_Text_Critique" int2:value="Rejected"/>
    </int2:bookmark>
    <int2:bookmark int2:bookmarkName="_Int_CykXvWsg" int2:invalidationBookmarkName="" int2:hashCode="uh/KnuFPh6tm/0" int2:id="MNKeC6ms">
      <int2:state int2:type="AugLoop_Text_Critique" int2:value="Rejected"/>
    </int2:bookmark>
    <int2:bookmark int2:bookmarkName="_Int_IvYFRTzl" int2:invalidationBookmarkName="" int2:hashCode="T4Q+28EVKkHsu7" int2:id="8mjYyYt5">
      <int2:state int2:type="AugLoop_Text_Critique" int2:value="Rejected"/>
    </int2:bookmark>
    <int2:bookmark int2:bookmarkName="_Int_2e8i3rNJ" int2:invalidationBookmarkName="" int2:hashCode="Uq43JMGHCkJhSI" int2:id="ORkfXPGw">
      <int2:state int2:type="AugLoop_Text_Critique" int2:value="Rejected"/>
    </int2:bookmark>
    <int2:bookmark int2:bookmarkName="_Int_yQpO8DDv" int2:invalidationBookmarkName="" int2:hashCode="SAenecHJ7JMfwd" int2:id="PAEUswL6">
      <int2:state int2:type="AugLoop_Text_Critique" int2:value="Rejected"/>
    </int2:bookmark>
    <int2:bookmark int2:bookmarkName="_Int_ZlBiZI5q" int2:invalidationBookmarkName="" int2:hashCode="T4Q+28EVKkHsu7" int2:id="zYB8ezrc">
      <int2:state int2:type="AugLoop_Text_Critique" int2:value="Rejected"/>
    </int2:bookmark>
    <int2:bookmark int2:bookmarkName="_Int_VK4iUKit" int2:invalidationBookmarkName="" int2:hashCode="Uq43JMGHCkJhSI" int2:id="MZQ34EGW">
      <int2:state int2:type="AugLoop_Text_Critique" int2:value="Rejected"/>
    </int2:bookmark>
    <int2:bookmark int2:bookmarkName="_Int_f93c4BFU" int2:invalidationBookmarkName="" int2:hashCode="C4xWjfInfF3Mm4" int2:id="qYpunOJP">
      <int2:state int2:type="AugLoop_Text_Critique" int2:value="Rejected"/>
    </int2:bookmark>
    <int2:bookmark int2:bookmarkName="_Int_dLHam9CK" int2:invalidationBookmarkName="" int2:hashCode="k0cGYvYlpWzUq2" int2:id="YTFi4KOP">
      <int2:state int2:type="AugLoop_Text_Critique" int2:value="Rejected"/>
    </int2:bookmark>
    <int2:bookmark int2:bookmarkName="_Int_VHx5WV2u" int2:invalidationBookmarkName="" int2:hashCode="T4Q+28EVKkHsu7" int2:id="9wu3OAdz">
      <int2:state int2:type="AugLoop_Text_Critique" int2:value="Rejected"/>
    </int2:bookmark>
    <int2:bookmark int2:bookmarkName="_Int_v1Do2KXw" int2:invalidationBookmarkName="" int2:hashCode="Uq43JMGHCkJhSI" int2:id="zhRQbGiT">
      <int2:state int2:type="AugLoop_Text_Critique" int2:value="Rejected"/>
    </int2:bookmark>
    <int2:bookmark int2:bookmarkName="_Int_FsrH3xHv" int2:invalidationBookmarkName="" int2:hashCode="T4Q+28EVKkHsu7" int2:id="9Z5Fumf2">
      <int2:state int2:type="AugLoop_Text_Critique" int2:value="Rejected"/>
    </int2:bookmark>
    <int2:bookmark int2:bookmarkName="_Int_zOXJN61E" int2:invalidationBookmarkName="" int2:hashCode="C4xWjfInfF3Mm4" int2:id="vr6GLT4R">
      <int2:state int2:type="AugLoop_Text_Critique" int2:value="Rejected"/>
    </int2:bookmark>
    <int2:bookmark int2:bookmarkName="_Int_3Igwas3A" int2:invalidationBookmarkName="" int2:hashCode="Uq43JMGHCkJhSI" int2:id="iDj4OJY9">
      <int2:state int2:type="AugLoop_Text_Critique" int2:value="Rejected"/>
    </int2:bookmark>
    <int2:bookmark int2:bookmarkName="_Int_m9422hmI" int2:invalidationBookmarkName="" int2:hashCode="C4xWjfInfF3Mm4" int2:id="dZotFbj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713E"/>
    <w:rsid w:val="0008100F"/>
    <w:rsid w:val="00126FDD"/>
    <w:rsid w:val="001C68AE"/>
    <w:rsid w:val="001F0FB2"/>
    <w:rsid w:val="00235594"/>
    <w:rsid w:val="004263AE"/>
    <w:rsid w:val="00431BEE"/>
    <w:rsid w:val="004D36A9"/>
    <w:rsid w:val="00510944"/>
    <w:rsid w:val="00533BB4"/>
    <w:rsid w:val="005E7AE6"/>
    <w:rsid w:val="006255BD"/>
    <w:rsid w:val="00677F64"/>
    <w:rsid w:val="0094142F"/>
    <w:rsid w:val="009625A2"/>
    <w:rsid w:val="009C4DB4"/>
    <w:rsid w:val="00B83D7B"/>
    <w:rsid w:val="00B9001D"/>
    <w:rsid w:val="00BC3679"/>
    <w:rsid w:val="00BC58D0"/>
    <w:rsid w:val="00C84E37"/>
    <w:rsid w:val="00CB4259"/>
    <w:rsid w:val="00D342A2"/>
    <w:rsid w:val="00DE17C2"/>
    <w:rsid w:val="00E21D28"/>
    <w:rsid w:val="00F1383A"/>
    <w:rsid w:val="00F37A44"/>
    <w:rsid w:val="00FB713E"/>
    <w:rsid w:val="0237B89E"/>
    <w:rsid w:val="03D9CFF5"/>
    <w:rsid w:val="0412DB21"/>
    <w:rsid w:val="04EC064A"/>
    <w:rsid w:val="05610857"/>
    <w:rsid w:val="05CE1026"/>
    <w:rsid w:val="0605B27F"/>
    <w:rsid w:val="06A7A311"/>
    <w:rsid w:val="082AEF8C"/>
    <w:rsid w:val="085CEC85"/>
    <w:rsid w:val="08E64C44"/>
    <w:rsid w:val="097E2592"/>
    <w:rsid w:val="0AD9EC9A"/>
    <w:rsid w:val="0B19F5F3"/>
    <w:rsid w:val="0C83392C"/>
    <w:rsid w:val="0D9FC233"/>
    <w:rsid w:val="0DA0D067"/>
    <w:rsid w:val="13B2EC5F"/>
    <w:rsid w:val="1492ABC7"/>
    <w:rsid w:val="158244A9"/>
    <w:rsid w:val="165AE8E2"/>
    <w:rsid w:val="18E788F3"/>
    <w:rsid w:val="1924F3CA"/>
    <w:rsid w:val="1A6A4540"/>
    <w:rsid w:val="1AE92A90"/>
    <w:rsid w:val="1B9DBE90"/>
    <w:rsid w:val="1C84FAF1"/>
    <w:rsid w:val="1C8F824D"/>
    <w:rsid w:val="1E3D1ADD"/>
    <w:rsid w:val="2239EC7E"/>
    <w:rsid w:val="225F356F"/>
    <w:rsid w:val="23878190"/>
    <w:rsid w:val="25718D40"/>
    <w:rsid w:val="26482CC2"/>
    <w:rsid w:val="28F72028"/>
    <w:rsid w:val="29642F03"/>
    <w:rsid w:val="2B9719FD"/>
    <w:rsid w:val="2D3614B7"/>
    <w:rsid w:val="2DC7896A"/>
    <w:rsid w:val="2DD7C919"/>
    <w:rsid w:val="32492A74"/>
    <w:rsid w:val="34A2557B"/>
    <w:rsid w:val="36DEE0BD"/>
    <w:rsid w:val="38D4BB83"/>
    <w:rsid w:val="39D29610"/>
    <w:rsid w:val="39DF3BFC"/>
    <w:rsid w:val="3AA3190C"/>
    <w:rsid w:val="3C394DE9"/>
    <w:rsid w:val="3C475A84"/>
    <w:rsid w:val="3C836276"/>
    <w:rsid w:val="3EC8336E"/>
    <w:rsid w:val="416223C6"/>
    <w:rsid w:val="44030C25"/>
    <w:rsid w:val="459EDC86"/>
    <w:rsid w:val="49860A5A"/>
    <w:rsid w:val="4D1E38DC"/>
    <w:rsid w:val="540FD319"/>
    <w:rsid w:val="595D292A"/>
    <w:rsid w:val="5F75C0D5"/>
    <w:rsid w:val="62761A45"/>
    <w:rsid w:val="6AB333BF"/>
    <w:rsid w:val="6B185766"/>
    <w:rsid w:val="6BE9B7EB"/>
    <w:rsid w:val="6CF234CB"/>
    <w:rsid w:val="6CF5FD1C"/>
    <w:rsid w:val="6D85884C"/>
    <w:rsid w:val="6DB59777"/>
    <w:rsid w:val="704A6A61"/>
    <w:rsid w:val="70BD290E"/>
    <w:rsid w:val="70D01E0F"/>
    <w:rsid w:val="74BEB79D"/>
    <w:rsid w:val="75233947"/>
    <w:rsid w:val="75AD5B7A"/>
    <w:rsid w:val="76BF09A8"/>
    <w:rsid w:val="7706823B"/>
    <w:rsid w:val="7AF03128"/>
    <w:rsid w:val="7DA3999C"/>
    <w:rsid w:val="7EA091EF"/>
    <w:rsid w:val="7EDF42CE"/>
    <w:rsid w:val="7F3F69FD"/>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56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E17C2"/>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142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DE17C2"/>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94142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DE17C2"/>
    <w:rPr>
      <w:rFonts w:asciiTheme="majorHAnsi" w:hAnsiTheme="majorHAnsi" w:eastAsiaTheme="majorEastAsia" w:cstheme="majorBidi"/>
      <w:b/>
      <w:bCs/>
      <w:color w:val="4F81BD" w:themeColor="accent1"/>
    </w:rPr>
  </w:style>
  <w:style w:type="character" w:styleId="Heading1Char" w:customStyle="1">
    <w:name w:val="Heading 1 Char"/>
    <w:basedOn w:val="DefaultParagraphFont"/>
    <w:link w:val="Heading1"/>
    <w:uiPriority w:val="9"/>
    <w:rsid w:val="00DE17C2"/>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17C2"/>
    <w:pPr>
      <w:outlineLvl w:val="9"/>
    </w:pPr>
    <w:rPr>
      <w:lang w:val="en-US" w:eastAsia="ja-JP"/>
    </w:rPr>
  </w:style>
  <w:style w:type="paragraph" w:styleId="TOC2">
    <w:name w:val="toc 2"/>
    <w:basedOn w:val="Normal"/>
    <w:next w:val="Normal"/>
    <w:autoRedefine/>
    <w:uiPriority w:val="39"/>
    <w:unhideWhenUsed/>
    <w:rsid w:val="00DE17C2"/>
    <w:pPr>
      <w:spacing w:after="100"/>
      <w:ind w:left="220"/>
    </w:pPr>
  </w:style>
  <w:style w:type="paragraph" w:styleId="TOC3">
    <w:name w:val="toc 3"/>
    <w:basedOn w:val="Normal"/>
    <w:next w:val="Normal"/>
    <w:autoRedefine/>
    <w:uiPriority w:val="39"/>
    <w:unhideWhenUsed/>
    <w:rsid w:val="00DE17C2"/>
    <w:pPr>
      <w:spacing w:after="100"/>
      <w:ind w:left="440"/>
    </w:pPr>
  </w:style>
  <w:style w:type="character" w:styleId="Hyperlink">
    <w:name w:val="Hyperlink"/>
    <w:basedOn w:val="DefaultParagraphFont"/>
    <w:uiPriority w:val="99"/>
    <w:unhideWhenUsed/>
    <w:rsid w:val="00DE17C2"/>
    <w:rPr>
      <w:color w:val="0000FF" w:themeColor="hyperlink"/>
      <w:u w:val="single"/>
    </w:rPr>
  </w:style>
  <w:style w:type="paragraph" w:styleId="BalloonText">
    <w:name w:val="Balloon Text"/>
    <w:basedOn w:val="Normal"/>
    <w:link w:val="BalloonTextChar"/>
    <w:uiPriority w:val="99"/>
    <w:semiHidden/>
    <w:unhideWhenUsed/>
    <w:rsid w:val="00DE17C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E17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91374529431945fa" /><Relationship Type="http://schemas.microsoft.com/office/2020/10/relationships/intelligence" Target="intelligence2.xml" Id="Re9f2b027278547a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74b995-4b96-4eae-a304-d16ed7196ba0}"/>
      </w:docPartPr>
      <w:docPartBody>
        <w:p w14:paraId="6E0B5AA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B3887F8-B410-4927-BC7C-DEA57EDAEC0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3</revision>
  <dcterms:created xsi:type="dcterms:W3CDTF">2024-03-05T01:55:00.0000000Z</dcterms:created>
  <dcterms:modified xsi:type="dcterms:W3CDTF">2024-03-04T22:31:53.5683326Z</dcterms:modified>
</coreProperties>
</file>