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D5D" w:rsidRPr="00316CE1" w:rsidRDefault="00316CE1" w:rsidP="00316CE1">
      <w:pPr>
        <w:pStyle w:val="Title"/>
        <w:jc w:val="center"/>
        <w:rPr>
          <w:sz w:val="44"/>
        </w:rPr>
      </w:pPr>
      <w:r w:rsidRPr="00316CE1">
        <w:rPr>
          <w:sz w:val="44"/>
        </w:rPr>
        <w:t>Exam 2</w:t>
      </w:r>
    </w:p>
    <w:p w:rsidR="00316CE1" w:rsidRPr="00316CE1" w:rsidRDefault="00316CE1" w:rsidP="00316CE1">
      <w:pPr>
        <w:pStyle w:val="Title"/>
        <w:jc w:val="center"/>
        <w:rPr>
          <w:sz w:val="44"/>
        </w:rPr>
      </w:pPr>
      <w:r w:rsidRPr="00316CE1">
        <w:rPr>
          <w:sz w:val="44"/>
        </w:rPr>
        <w:t>PC Callum Humphries</w:t>
      </w:r>
    </w:p>
    <w:p w:rsidR="00990DC3" w:rsidRDefault="00316CE1" w:rsidP="00316CE1">
      <w:pPr>
        <w:pStyle w:val="Title"/>
        <w:jc w:val="center"/>
        <w:rPr>
          <w:sz w:val="44"/>
        </w:rPr>
      </w:pPr>
      <w:r w:rsidRPr="00316CE1">
        <w:rPr>
          <w:sz w:val="44"/>
        </w:rPr>
        <w:t>Force Number: 6822</w:t>
      </w:r>
      <w:r w:rsidR="00990DC3">
        <w:rPr>
          <w:sz w:val="44"/>
        </w:rPr>
        <w:t xml:space="preserve"> </w:t>
      </w:r>
    </w:p>
    <w:p w:rsidR="006059A2" w:rsidRDefault="00990DC3" w:rsidP="00316CE1">
      <w:pPr>
        <w:pStyle w:val="Title"/>
        <w:jc w:val="center"/>
        <w:rPr>
          <w:sz w:val="44"/>
        </w:rPr>
      </w:pPr>
      <w:r>
        <w:rPr>
          <w:sz w:val="44"/>
        </w:rPr>
        <w:t>Student Number: 2023860</w:t>
      </w:r>
      <w:r w:rsidR="006059A2">
        <w:rPr>
          <w:sz w:val="44"/>
        </w:rPr>
        <w:t xml:space="preserve"> </w:t>
      </w:r>
    </w:p>
    <w:p w:rsidR="00316CE1" w:rsidRDefault="006059A2" w:rsidP="00316CE1">
      <w:pPr>
        <w:pStyle w:val="Title"/>
        <w:jc w:val="center"/>
        <w:rPr>
          <w:sz w:val="44"/>
        </w:rPr>
      </w:pPr>
      <w:r>
        <w:rPr>
          <w:sz w:val="44"/>
        </w:rPr>
        <w:t>01/06/2021</w:t>
      </w:r>
    </w:p>
    <w:p w:rsidR="00316CE1" w:rsidRDefault="00316CE1" w:rsidP="00316CE1"/>
    <w:p w:rsidR="00316CE1" w:rsidRPr="00730407" w:rsidRDefault="00316CE1" w:rsidP="00316CE1">
      <w:pPr>
        <w:rPr>
          <w:b/>
          <w:sz w:val="24"/>
          <w:u w:val="single"/>
        </w:rPr>
      </w:pPr>
      <w:r w:rsidRPr="00730407">
        <w:rPr>
          <w:b/>
          <w:sz w:val="24"/>
          <w:u w:val="single"/>
        </w:rPr>
        <w:t>Answer 1</w:t>
      </w:r>
    </w:p>
    <w:p w:rsidR="00E92380" w:rsidRDefault="00E92380" w:rsidP="00316CE1">
      <w:pPr>
        <w:rPr>
          <w:sz w:val="24"/>
        </w:rPr>
      </w:pPr>
      <w:r>
        <w:rPr>
          <w:sz w:val="24"/>
        </w:rPr>
        <w:t>S.163</w:t>
      </w:r>
      <w:r w:rsidR="00927EAF">
        <w:rPr>
          <w:sz w:val="24"/>
        </w:rPr>
        <w:t xml:space="preserve"> RTA</w:t>
      </w:r>
    </w:p>
    <w:p w:rsidR="006059A2" w:rsidRDefault="00E92380" w:rsidP="00316CE1">
      <w:pPr>
        <w:rPr>
          <w:sz w:val="24"/>
        </w:rPr>
      </w:pPr>
      <w:r>
        <w:rPr>
          <w:sz w:val="24"/>
        </w:rPr>
        <w:t xml:space="preserve">“Any person driving a mechanically propelled vehicle on a road must stop on being required to do so by a constable in uniform or a traffic officer; </w:t>
      </w:r>
    </w:p>
    <w:p w:rsidR="00E92380" w:rsidRDefault="00E92380" w:rsidP="00316CE1">
      <w:pPr>
        <w:rPr>
          <w:sz w:val="24"/>
        </w:rPr>
      </w:pPr>
      <w:r>
        <w:rPr>
          <w:sz w:val="24"/>
        </w:rPr>
        <w:t>Any person riding a cycle on a road must stop on being required to do so by a constable in uniform or a traffic officer.</w:t>
      </w:r>
    </w:p>
    <w:p w:rsidR="00E92380" w:rsidRDefault="00E92380" w:rsidP="00316CE1">
      <w:pPr>
        <w:rPr>
          <w:sz w:val="24"/>
        </w:rPr>
      </w:pPr>
      <w:r>
        <w:rPr>
          <w:sz w:val="24"/>
        </w:rPr>
        <w:t>Any person who fails to cooperate with the above power is guilty of an offence”.</w:t>
      </w:r>
    </w:p>
    <w:p w:rsidR="00E92380" w:rsidRDefault="00E92380" w:rsidP="00316CE1">
      <w:pPr>
        <w:rPr>
          <w:sz w:val="24"/>
        </w:rPr>
      </w:pPr>
    </w:p>
    <w:p w:rsidR="00E92380" w:rsidRPr="00730407" w:rsidRDefault="00E92380" w:rsidP="00316CE1">
      <w:pPr>
        <w:rPr>
          <w:b/>
          <w:sz w:val="24"/>
          <w:u w:val="single"/>
        </w:rPr>
      </w:pPr>
      <w:r w:rsidRPr="00730407">
        <w:rPr>
          <w:b/>
          <w:sz w:val="24"/>
          <w:u w:val="single"/>
        </w:rPr>
        <w:t xml:space="preserve">Answer 2 </w:t>
      </w:r>
    </w:p>
    <w:p w:rsidR="00E92380" w:rsidRDefault="00E92380" w:rsidP="00316CE1">
      <w:pPr>
        <w:rPr>
          <w:sz w:val="24"/>
        </w:rPr>
      </w:pPr>
      <w:r>
        <w:rPr>
          <w:sz w:val="24"/>
        </w:rPr>
        <w:t xml:space="preserve">S.6(4) </w:t>
      </w:r>
      <w:r w:rsidR="00927EAF">
        <w:rPr>
          <w:sz w:val="24"/>
        </w:rPr>
        <w:t>RTA</w:t>
      </w:r>
    </w:p>
    <w:p w:rsidR="00E92380" w:rsidRDefault="00E92380" w:rsidP="00316CE1">
      <w:pPr>
        <w:rPr>
          <w:sz w:val="24"/>
        </w:rPr>
      </w:pPr>
      <w:r>
        <w:rPr>
          <w:sz w:val="24"/>
        </w:rPr>
        <w:t xml:space="preserve">If an officer has reasonable grounds to suspect a person has committed a moving traffic offence, he may require them to take one of the preliminary tests. </w:t>
      </w:r>
    </w:p>
    <w:p w:rsidR="00E92380" w:rsidRDefault="00E92380" w:rsidP="00316CE1">
      <w:pPr>
        <w:rPr>
          <w:sz w:val="24"/>
        </w:rPr>
      </w:pPr>
    </w:p>
    <w:p w:rsidR="00E92380" w:rsidRPr="00730407" w:rsidRDefault="00E92380" w:rsidP="00316CE1">
      <w:pPr>
        <w:rPr>
          <w:b/>
          <w:sz w:val="24"/>
          <w:u w:val="single"/>
        </w:rPr>
      </w:pPr>
      <w:r w:rsidRPr="00730407">
        <w:rPr>
          <w:b/>
          <w:sz w:val="24"/>
          <w:u w:val="single"/>
        </w:rPr>
        <w:t>Answer 3</w:t>
      </w:r>
    </w:p>
    <w:p w:rsidR="00E92380" w:rsidRDefault="00E92380" w:rsidP="00316CE1">
      <w:pPr>
        <w:rPr>
          <w:sz w:val="24"/>
        </w:rPr>
      </w:pPr>
      <w:r>
        <w:rPr>
          <w:sz w:val="24"/>
        </w:rPr>
        <w:t>S.3 RTA – Driving without due care and attention or reasonable consideration</w:t>
      </w:r>
    </w:p>
    <w:p w:rsidR="00E92380" w:rsidRDefault="00E92380" w:rsidP="00316CE1">
      <w:pPr>
        <w:rPr>
          <w:sz w:val="24"/>
        </w:rPr>
      </w:pPr>
      <w:r>
        <w:rPr>
          <w:sz w:val="24"/>
        </w:rPr>
        <w:t>“A person driving a mechanically propelled vehicle on a road or other public place without due care and attention or reasonable consideration for others using the road or place, is guilty of an offence”.</w:t>
      </w:r>
    </w:p>
    <w:p w:rsidR="00E92380" w:rsidRDefault="00E92380" w:rsidP="00316CE1">
      <w:pPr>
        <w:rPr>
          <w:sz w:val="24"/>
        </w:rPr>
      </w:pPr>
    </w:p>
    <w:p w:rsidR="00E92380" w:rsidRPr="00730407" w:rsidRDefault="00E92380" w:rsidP="00316CE1">
      <w:pPr>
        <w:rPr>
          <w:b/>
          <w:sz w:val="24"/>
          <w:u w:val="single"/>
        </w:rPr>
      </w:pPr>
      <w:r w:rsidRPr="00730407">
        <w:rPr>
          <w:b/>
          <w:sz w:val="24"/>
          <w:u w:val="single"/>
        </w:rPr>
        <w:t>Answer 4</w:t>
      </w:r>
    </w:p>
    <w:p w:rsidR="00E92380" w:rsidRDefault="00E92380" w:rsidP="00316CE1">
      <w:pPr>
        <w:rPr>
          <w:sz w:val="24"/>
        </w:rPr>
      </w:pPr>
      <w:r>
        <w:rPr>
          <w:sz w:val="24"/>
        </w:rPr>
        <w:t>Effective use of roads policing powers can help reduce the wider unlawful activity of criminals as it gives officers the powers necessary to effectively and efficiently combat and disrupt criminality. This is evident in powers such as vehicle seizure (s.165A) and stopping vehicles (S.163).</w:t>
      </w:r>
    </w:p>
    <w:p w:rsidR="00E92380" w:rsidRDefault="00E92380" w:rsidP="00316CE1">
      <w:pPr>
        <w:rPr>
          <w:sz w:val="24"/>
        </w:rPr>
      </w:pPr>
    </w:p>
    <w:p w:rsidR="00F914F1" w:rsidRPr="00730407" w:rsidRDefault="00E92380" w:rsidP="00316CE1">
      <w:pPr>
        <w:rPr>
          <w:b/>
          <w:sz w:val="24"/>
          <w:u w:val="single"/>
        </w:rPr>
      </w:pPr>
      <w:r w:rsidRPr="00730407">
        <w:rPr>
          <w:b/>
          <w:sz w:val="24"/>
          <w:u w:val="single"/>
        </w:rPr>
        <w:lastRenderedPageBreak/>
        <w:t>Answer 5</w:t>
      </w:r>
    </w:p>
    <w:p w:rsidR="00F914F1" w:rsidRDefault="00F914F1" w:rsidP="00316CE1">
      <w:pPr>
        <w:rPr>
          <w:sz w:val="24"/>
        </w:rPr>
      </w:pPr>
      <w:r>
        <w:rPr>
          <w:sz w:val="24"/>
        </w:rPr>
        <w:t>S.165A</w:t>
      </w:r>
    </w:p>
    <w:p w:rsidR="00E92380" w:rsidRDefault="00E92380" w:rsidP="00316CE1">
      <w:pPr>
        <w:rPr>
          <w:sz w:val="24"/>
        </w:rPr>
      </w:pPr>
      <w:r>
        <w:rPr>
          <w:sz w:val="24"/>
        </w:rPr>
        <w:t xml:space="preserve">“A constable in uniform can seize any vehicle if he has reasonable grounds to believe: </w:t>
      </w:r>
    </w:p>
    <w:p w:rsidR="00E92380" w:rsidRDefault="00E92380" w:rsidP="00316CE1">
      <w:pPr>
        <w:rPr>
          <w:sz w:val="24"/>
        </w:rPr>
      </w:pPr>
      <w:r>
        <w:rPr>
          <w:sz w:val="24"/>
        </w:rPr>
        <w:t>The person is driving the vehicle with no insurance;</w:t>
      </w:r>
    </w:p>
    <w:p w:rsidR="00E92380" w:rsidRDefault="00E92380" w:rsidP="00316CE1">
      <w:pPr>
        <w:rPr>
          <w:sz w:val="24"/>
        </w:rPr>
      </w:pPr>
      <w:r>
        <w:rPr>
          <w:sz w:val="24"/>
        </w:rPr>
        <w:t>The person is driving with no driving licence, or otherwise than in accordance with a licence authorising him to drive the vehicle;</w:t>
      </w:r>
    </w:p>
    <w:p w:rsidR="00E92380" w:rsidRDefault="00E92380" w:rsidP="00316CE1">
      <w:pPr>
        <w:rPr>
          <w:sz w:val="24"/>
        </w:rPr>
      </w:pPr>
      <w:r>
        <w:rPr>
          <w:sz w:val="24"/>
        </w:rPr>
        <w:t>Or if the person fails to stop and the constable has reasonable grounds to believe any of the above.”</w:t>
      </w:r>
    </w:p>
    <w:p w:rsidR="00E92380" w:rsidRDefault="00E92380" w:rsidP="00316CE1">
      <w:pPr>
        <w:rPr>
          <w:sz w:val="24"/>
        </w:rPr>
      </w:pPr>
    </w:p>
    <w:p w:rsidR="00E92380" w:rsidRPr="00730407" w:rsidRDefault="00E92380" w:rsidP="00316CE1">
      <w:pPr>
        <w:rPr>
          <w:b/>
          <w:sz w:val="24"/>
          <w:u w:val="single"/>
        </w:rPr>
      </w:pPr>
      <w:r w:rsidRPr="00730407">
        <w:rPr>
          <w:b/>
          <w:sz w:val="24"/>
          <w:u w:val="single"/>
        </w:rPr>
        <w:t xml:space="preserve">Answer 6 </w:t>
      </w:r>
    </w:p>
    <w:p w:rsidR="00E92380" w:rsidRDefault="007327EF" w:rsidP="00316CE1">
      <w:pPr>
        <w:rPr>
          <w:sz w:val="24"/>
        </w:rPr>
      </w:pPr>
      <w:r>
        <w:rPr>
          <w:sz w:val="24"/>
        </w:rPr>
        <w:t xml:space="preserve">S.170 RTA </w:t>
      </w:r>
    </w:p>
    <w:p w:rsidR="007327EF" w:rsidRDefault="007327EF" w:rsidP="00316CE1">
      <w:pPr>
        <w:rPr>
          <w:sz w:val="24"/>
        </w:rPr>
      </w:pPr>
      <w:r>
        <w:rPr>
          <w:sz w:val="24"/>
        </w:rPr>
        <w:t xml:space="preserve">“Owing to the presence of a mechanically propelled vehicle (MPV) on a road or other public place, an accident occurs whereby: </w:t>
      </w:r>
    </w:p>
    <w:p w:rsidR="007327EF" w:rsidRDefault="007327EF" w:rsidP="00316CE1">
      <w:pPr>
        <w:rPr>
          <w:sz w:val="24"/>
        </w:rPr>
      </w:pPr>
      <w:r>
        <w:rPr>
          <w:sz w:val="24"/>
        </w:rPr>
        <w:t>Personal injury is caused to any person (other than the driver of that MPV);</w:t>
      </w:r>
    </w:p>
    <w:p w:rsidR="007327EF" w:rsidRDefault="007327EF" w:rsidP="00316CE1">
      <w:pPr>
        <w:rPr>
          <w:sz w:val="24"/>
        </w:rPr>
      </w:pPr>
      <w:r>
        <w:rPr>
          <w:sz w:val="24"/>
        </w:rPr>
        <w:t xml:space="preserve">Damage is caused to: </w:t>
      </w:r>
    </w:p>
    <w:p w:rsidR="007327EF" w:rsidRDefault="007327EF" w:rsidP="00316CE1">
      <w:pPr>
        <w:rPr>
          <w:sz w:val="24"/>
        </w:rPr>
      </w:pPr>
      <w:r>
        <w:rPr>
          <w:sz w:val="24"/>
        </w:rPr>
        <w:t>A vehicle (other than that MPV or trailer drawn by it;</w:t>
      </w:r>
    </w:p>
    <w:p w:rsidR="007327EF" w:rsidRDefault="007327EF" w:rsidP="00316CE1">
      <w:pPr>
        <w:rPr>
          <w:sz w:val="24"/>
        </w:rPr>
      </w:pPr>
      <w:r>
        <w:rPr>
          <w:sz w:val="24"/>
        </w:rPr>
        <w:t>An animal (other than one in or on that MPV or trailer drawn by it)</w:t>
      </w:r>
    </w:p>
    <w:p w:rsidR="007327EF" w:rsidRDefault="007327EF" w:rsidP="00316CE1">
      <w:pPr>
        <w:rPr>
          <w:sz w:val="24"/>
        </w:rPr>
      </w:pPr>
      <w:r>
        <w:rPr>
          <w:sz w:val="24"/>
        </w:rPr>
        <w:t>Any property that is constructed on, fixed to, growing in or otherwise forming part of the land whereby the incident is situated or adjacent to</w:t>
      </w:r>
      <w:r w:rsidR="00F914F1">
        <w:rPr>
          <w:sz w:val="24"/>
        </w:rPr>
        <w:t xml:space="preserve"> such land</w:t>
      </w:r>
      <w:r>
        <w:rPr>
          <w:sz w:val="24"/>
        </w:rPr>
        <w:t xml:space="preserve">”. </w:t>
      </w:r>
    </w:p>
    <w:p w:rsidR="007327EF" w:rsidRDefault="007327EF" w:rsidP="00316CE1">
      <w:pPr>
        <w:rPr>
          <w:sz w:val="24"/>
        </w:rPr>
      </w:pPr>
    </w:p>
    <w:p w:rsidR="007327EF" w:rsidRPr="00730407" w:rsidRDefault="007327EF" w:rsidP="00316CE1">
      <w:pPr>
        <w:rPr>
          <w:b/>
          <w:sz w:val="24"/>
          <w:u w:val="single"/>
        </w:rPr>
      </w:pPr>
      <w:r w:rsidRPr="00730407">
        <w:rPr>
          <w:b/>
          <w:sz w:val="24"/>
          <w:u w:val="single"/>
        </w:rPr>
        <w:t xml:space="preserve">Answer 7 </w:t>
      </w:r>
    </w:p>
    <w:p w:rsidR="007327EF" w:rsidRDefault="007327EF" w:rsidP="00316CE1">
      <w:pPr>
        <w:rPr>
          <w:sz w:val="24"/>
        </w:rPr>
      </w:pPr>
      <w:r>
        <w:rPr>
          <w:sz w:val="24"/>
        </w:rPr>
        <w:t xml:space="preserve">The role of a family liaison officer (FLO) is to work alongside the aggrieved family to support the needs of the investigation. The FLO is specially trained to the effectively communicate with the family in question to </w:t>
      </w:r>
      <w:r w:rsidR="00F914F1">
        <w:rPr>
          <w:sz w:val="24"/>
        </w:rPr>
        <w:t xml:space="preserve">identify and </w:t>
      </w:r>
      <w:r>
        <w:rPr>
          <w:sz w:val="24"/>
        </w:rPr>
        <w:t xml:space="preserve">address lines of enquiry and to investigate already-present lines of enquiry. Additionally, the family liaison officer is there to support the family in question in the difficult time. </w:t>
      </w:r>
    </w:p>
    <w:p w:rsidR="007327EF" w:rsidRDefault="007327EF" w:rsidP="00316CE1">
      <w:pPr>
        <w:rPr>
          <w:sz w:val="24"/>
        </w:rPr>
      </w:pPr>
    </w:p>
    <w:p w:rsidR="007327EF" w:rsidRPr="00730407" w:rsidRDefault="007327EF" w:rsidP="00316CE1">
      <w:pPr>
        <w:rPr>
          <w:b/>
          <w:sz w:val="24"/>
          <w:u w:val="single"/>
        </w:rPr>
      </w:pPr>
      <w:r w:rsidRPr="00730407">
        <w:rPr>
          <w:b/>
          <w:sz w:val="24"/>
          <w:u w:val="single"/>
        </w:rPr>
        <w:t xml:space="preserve">Answer 8 </w:t>
      </w:r>
    </w:p>
    <w:p w:rsidR="007327EF" w:rsidRDefault="007327EF" w:rsidP="00316CE1">
      <w:pPr>
        <w:rPr>
          <w:sz w:val="24"/>
        </w:rPr>
      </w:pPr>
      <w:r>
        <w:rPr>
          <w:sz w:val="24"/>
        </w:rPr>
        <w:t>S.170 – Driver’s responsibility:</w:t>
      </w:r>
    </w:p>
    <w:p w:rsidR="007327EF" w:rsidRDefault="007327EF" w:rsidP="00316CE1">
      <w:pPr>
        <w:rPr>
          <w:sz w:val="24"/>
        </w:rPr>
      </w:pPr>
      <w:r>
        <w:rPr>
          <w:sz w:val="24"/>
        </w:rPr>
        <w:t>The driver must stop and remain at the scene long enough for any person having reasonable grounds for requiring information</w:t>
      </w:r>
      <w:r w:rsidR="00F914F1">
        <w:rPr>
          <w:sz w:val="24"/>
        </w:rPr>
        <w:t xml:space="preserve"> to be disclosed</w:t>
      </w:r>
      <w:r>
        <w:rPr>
          <w:sz w:val="24"/>
        </w:rPr>
        <w:t xml:space="preserve"> (Note: the driver is not obliged to actively look for such person). The information required at an RTC is: </w:t>
      </w:r>
    </w:p>
    <w:p w:rsidR="007327EF" w:rsidRDefault="007327EF" w:rsidP="007327EF">
      <w:pPr>
        <w:pStyle w:val="ListParagraph"/>
        <w:numPr>
          <w:ilvl w:val="0"/>
          <w:numId w:val="1"/>
        </w:numPr>
        <w:rPr>
          <w:sz w:val="24"/>
        </w:rPr>
      </w:pPr>
      <w:r>
        <w:rPr>
          <w:sz w:val="24"/>
        </w:rPr>
        <w:t xml:space="preserve">Name and address of the driver </w:t>
      </w:r>
    </w:p>
    <w:p w:rsidR="007327EF" w:rsidRDefault="007327EF" w:rsidP="007327EF">
      <w:pPr>
        <w:pStyle w:val="ListParagraph"/>
        <w:numPr>
          <w:ilvl w:val="0"/>
          <w:numId w:val="1"/>
        </w:numPr>
        <w:rPr>
          <w:sz w:val="24"/>
        </w:rPr>
      </w:pPr>
      <w:r>
        <w:rPr>
          <w:sz w:val="24"/>
        </w:rPr>
        <w:lastRenderedPageBreak/>
        <w:t xml:space="preserve">Name and address of the owner of the vehicle </w:t>
      </w:r>
    </w:p>
    <w:p w:rsidR="007327EF" w:rsidRDefault="00F914F1" w:rsidP="007327EF">
      <w:pPr>
        <w:pStyle w:val="ListParagraph"/>
        <w:numPr>
          <w:ilvl w:val="0"/>
          <w:numId w:val="1"/>
        </w:numPr>
        <w:rPr>
          <w:sz w:val="24"/>
        </w:rPr>
      </w:pPr>
      <w:r>
        <w:rPr>
          <w:sz w:val="24"/>
        </w:rPr>
        <w:t>Registration number or</w:t>
      </w:r>
      <w:r w:rsidR="007327EF">
        <w:rPr>
          <w:sz w:val="24"/>
        </w:rPr>
        <w:t xml:space="preserve"> ID number of the vehicle </w:t>
      </w:r>
    </w:p>
    <w:p w:rsidR="007327EF" w:rsidRDefault="007327EF" w:rsidP="007327EF">
      <w:pPr>
        <w:pStyle w:val="ListParagraph"/>
        <w:numPr>
          <w:ilvl w:val="0"/>
          <w:numId w:val="1"/>
        </w:numPr>
        <w:rPr>
          <w:sz w:val="24"/>
        </w:rPr>
      </w:pPr>
      <w:r>
        <w:rPr>
          <w:sz w:val="24"/>
        </w:rPr>
        <w:t xml:space="preserve">If personal injury is involved, insurance information. </w:t>
      </w:r>
    </w:p>
    <w:p w:rsidR="007327EF" w:rsidRDefault="007327EF" w:rsidP="007327EF">
      <w:pPr>
        <w:rPr>
          <w:sz w:val="24"/>
        </w:rPr>
      </w:pPr>
    </w:p>
    <w:p w:rsidR="007327EF" w:rsidRDefault="007327EF" w:rsidP="007327EF">
      <w:pPr>
        <w:rPr>
          <w:sz w:val="24"/>
        </w:rPr>
      </w:pPr>
      <w:r>
        <w:rPr>
          <w:sz w:val="24"/>
        </w:rPr>
        <w:t xml:space="preserve">If the person is unable to provide such information, they must report the RTC, in person, to a police officer or at a police station – as soon as reasonably practicable, or in any case within 24 hours. </w:t>
      </w:r>
    </w:p>
    <w:p w:rsidR="00073817" w:rsidRDefault="00073817" w:rsidP="007327EF">
      <w:pPr>
        <w:rPr>
          <w:sz w:val="24"/>
        </w:rPr>
      </w:pPr>
    </w:p>
    <w:p w:rsidR="00073817" w:rsidRPr="00730407" w:rsidRDefault="00073817" w:rsidP="007327EF">
      <w:pPr>
        <w:rPr>
          <w:b/>
          <w:sz w:val="24"/>
          <w:u w:val="single"/>
        </w:rPr>
      </w:pPr>
      <w:r w:rsidRPr="00730407">
        <w:rPr>
          <w:b/>
          <w:sz w:val="24"/>
          <w:u w:val="single"/>
        </w:rPr>
        <w:t>Answer 9</w:t>
      </w:r>
    </w:p>
    <w:p w:rsidR="00073817" w:rsidRDefault="00073817" w:rsidP="007327EF">
      <w:pPr>
        <w:rPr>
          <w:sz w:val="24"/>
        </w:rPr>
      </w:pPr>
      <w:r>
        <w:rPr>
          <w:sz w:val="24"/>
        </w:rPr>
        <w:t>S.6E RTA</w:t>
      </w:r>
    </w:p>
    <w:p w:rsidR="00073817" w:rsidRDefault="00073817" w:rsidP="007327EF">
      <w:pPr>
        <w:rPr>
          <w:sz w:val="24"/>
        </w:rPr>
      </w:pPr>
      <w:r>
        <w:rPr>
          <w:sz w:val="24"/>
        </w:rPr>
        <w:t xml:space="preserve">“A constable may enter any premises, using reasonable force if necessary, in order to: </w:t>
      </w:r>
    </w:p>
    <w:p w:rsidR="00073817" w:rsidRDefault="00073817" w:rsidP="00073817">
      <w:pPr>
        <w:rPr>
          <w:sz w:val="24"/>
        </w:rPr>
      </w:pPr>
      <w:r>
        <w:rPr>
          <w:sz w:val="24"/>
        </w:rPr>
        <w:t xml:space="preserve">Require any person reasonably believed to have been driving, attempting to drive or in charge of a mechanically propelled vehicle at the time an accident occurred to: </w:t>
      </w:r>
    </w:p>
    <w:p w:rsidR="00073817" w:rsidRDefault="00073817" w:rsidP="00073817">
      <w:pPr>
        <w:pStyle w:val="ListParagraph"/>
        <w:numPr>
          <w:ilvl w:val="0"/>
          <w:numId w:val="1"/>
        </w:numPr>
        <w:rPr>
          <w:sz w:val="24"/>
        </w:rPr>
      </w:pPr>
      <w:r>
        <w:rPr>
          <w:sz w:val="24"/>
        </w:rPr>
        <w:t xml:space="preserve">Require the person to provide a preliminary test </w:t>
      </w:r>
    </w:p>
    <w:p w:rsidR="00073817" w:rsidRDefault="00073817" w:rsidP="00073817">
      <w:pPr>
        <w:pStyle w:val="ListParagraph"/>
        <w:numPr>
          <w:ilvl w:val="0"/>
          <w:numId w:val="1"/>
        </w:numPr>
        <w:rPr>
          <w:sz w:val="24"/>
        </w:rPr>
      </w:pPr>
      <w:r>
        <w:rPr>
          <w:sz w:val="24"/>
        </w:rPr>
        <w:t xml:space="preserve">Arrest a person who has provided a positive breath test </w:t>
      </w:r>
    </w:p>
    <w:p w:rsidR="00073817" w:rsidRDefault="00073817" w:rsidP="00073817">
      <w:pPr>
        <w:pStyle w:val="ListParagraph"/>
        <w:numPr>
          <w:ilvl w:val="0"/>
          <w:numId w:val="1"/>
        </w:numPr>
        <w:rPr>
          <w:sz w:val="24"/>
        </w:rPr>
      </w:pPr>
      <w:r>
        <w:rPr>
          <w:sz w:val="24"/>
        </w:rPr>
        <w:t xml:space="preserve">Arrest a person who has failed to cooperate with a requirement to take one of the preliminary tests and who the constable has reasonable grounds to suspect they have been driving with alcohol or drugs in the body, or is under the influence of a specified controlled drug”. </w:t>
      </w:r>
    </w:p>
    <w:p w:rsidR="00073817" w:rsidRDefault="00073817" w:rsidP="00073817">
      <w:pPr>
        <w:rPr>
          <w:sz w:val="24"/>
        </w:rPr>
      </w:pPr>
    </w:p>
    <w:p w:rsidR="00073817" w:rsidRPr="00730407" w:rsidRDefault="00073817" w:rsidP="00073817">
      <w:pPr>
        <w:rPr>
          <w:b/>
          <w:sz w:val="24"/>
          <w:u w:val="single"/>
        </w:rPr>
      </w:pPr>
      <w:r w:rsidRPr="00730407">
        <w:rPr>
          <w:b/>
          <w:sz w:val="24"/>
          <w:u w:val="single"/>
        </w:rPr>
        <w:t>Answer 10</w:t>
      </w:r>
    </w:p>
    <w:p w:rsidR="00073817" w:rsidRDefault="00BB687D" w:rsidP="00073817">
      <w:pPr>
        <w:rPr>
          <w:sz w:val="24"/>
        </w:rPr>
      </w:pPr>
      <w:r>
        <w:rPr>
          <w:sz w:val="24"/>
        </w:rPr>
        <w:t>S.1 RTA</w:t>
      </w:r>
    </w:p>
    <w:p w:rsidR="00BB687D" w:rsidRDefault="00BB687D" w:rsidP="00073817">
      <w:pPr>
        <w:rPr>
          <w:sz w:val="24"/>
        </w:rPr>
      </w:pPr>
      <w:r>
        <w:rPr>
          <w:sz w:val="24"/>
        </w:rPr>
        <w:t>“A person who causes the death of another person by driving a mechanically propelled vehicle dangerously on a road or other public place is guilty of an offence.”</w:t>
      </w:r>
    </w:p>
    <w:p w:rsidR="00BB687D" w:rsidRDefault="00BB687D" w:rsidP="00073817">
      <w:pPr>
        <w:rPr>
          <w:sz w:val="24"/>
        </w:rPr>
      </w:pPr>
    </w:p>
    <w:p w:rsidR="00BB687D" w:rsidRPr="00730407" w:rsidRDefault="00BB687D" w:rsidP="00073817">
      <w:pPr>
        <w:rPr>
          <w:b/>
          <w:sz w:val="24"/>
          <w:u w:val="single"/>
        </w:rPr>
      </w:pPr>
      <w:r w:rsidRPr="00730407">
        <w:rPr>
          <w:b/>
          <w:sz w:val="24"/>
          <w:u w:val="single"/>
        </w:rPr>
        <w:t>Answer 11</w:t>
      </w:r>
    </w:p>
    <w:p w:rsidR="00BB687D" w:rsidRDefault="00BB687D" w:rsidP="00073817">
      <w:pPr>
        <w:rPr>
          <w:sz w:val="24"/>
        </w:rPr>
      </w:pPr>
      <w:r>
        <w:rPr>
          <w:sz w:val="24"/>
        </w:rPr>
        <w:t>Prescribed limits for alcohol:</w:t>
      </w:r>
    </w:p>
    <w:p w:rsidR="00BB687D" w:rsidRDefault="00BB687D" w:rsidP="00BB687D">
      <w:pPr>
        <w:pStyle w:val="ListParagraph"/>
        <w:numPr>
          <w:ilvl w:val="0"/>
          <w:numId w:val="1"/>
        </w:numPr>
        <w:rPr>
          <w:sz w:val="24"/>
        </w:rPr>
      </w:pPr>
      <w:r>
        <w:rPr>
          <w:sz w:val="24"/>
        </w:rPr>
        <w:t xml:space="preserve">35 micrograms of alcohol per 100ml of breath  </w:t>
      </w:r>
    </w:p>
    <w:p w:rsidR="00BB687D" w:rsidRDefault="00BB687D" w:rsidP="00BB687D">
      <w:pPr>
        <w:pStyle w:val="ListParagraph"/>
        <w:numPr>
          <w:ilvl w:val="0"/>
          <w:numId w:val="1"/>
        </w:numPr>
        <w:rPr>
          <w:sz w:val="24"/>
        </w:rPr>
      </w:pPr>
      <w:r>
        <w:rPr>
          <w:sz w:val="24"/>
        </w:rPr>
        <w:t xml:space="preserve">80 milligrams of alcohol per 100ml of blood </w:t>
      </w:r>
    </w:p>
    <w:p w:rsidR="00BB687D" w:rsidRPr="00BB687D" w:rsidRDefault="00BB687D" w:rsidP="00BB687D">
      <w:pPr>
        <w:pStyle w:val="ListParagraph"/>
        <w:numPr>
          <w:ilvl w:val="0"/>
          <w:numId w:val="1"/>
        </w:numPr>
        <w:rPr>
          <w:sz w:val="24"/>
        </w:rPr>
      </w:pPr>
      <w:r>
        <w:rPr>
          <w:sz w:val="24"/>
        </w:rPr>
        <w:t>107 milligrams of alcohol per 100ml of urine</w:t>
      </w:r>
    </w:p>
    <w:p w:rsidR="007327EF" w:rsidRDefault="007327EF" w:rsidP="00316CE1">
      <w:pPr>
        <w:rPr>
          <w:sz w:val="24"/>
        </w:rPr>
      </w:pPr>
    </w:p>
    <w:p w:rsidR="00BB687D" w:rsidRDefault="00BB687D" w:rsidP="00316CE1">
      <w:pPr>
        <w:rPr>
          <w:sz w:val="24"/>
        </w:rPr>
      </w:pPr>
      <w:r>
        <w:rPr>
          <w:sz w:val="24"/>
        </w:rPr>
        <w:t xml:space="preserve">Prescribed limits for drugs: </w:t>
      </w:r>
    </w:p>
    <w:p w:rsidR="00BB687D" w:rsidRDefault="00BB687D" w:rsidP="00BB687D">
      <w:pPr>
        <w:pStyle w:val="ListParagraph"/>
        <w:numPr>
          <w:ilvl w:val="0"/>
          <w:numId w:val="1"/>
        </w:numPr>
        <w:rPr>
          <w:sz w:val="24"/>
        </w:rPr>
      </w:pPr>
      <w:r w:rsidRPr="00BB687D">
        <w:rPr>
          <w:sz w:val="24"/>
        </w:rPr>
        <w:t xml:space="preserve">10 micrograms of </w:t>
      </w:r>
      <w:r>
        <w:rPr>
          <w:sz w:val="24"/>
        </w:rPr>
        <w:t xml:space="preserve">cocaine per litre of blood </w:t>
      </w:r>
    </w:p>
    <w:p w:rsidR="00BB687D" w:rsidRDefault="00BB687D" w:rsidP="00BB687D">
      <w:pPr>
        <w:pStyle w:val="ListParagraph"/>
        <w:numPr>
          <w:ilvl w:val="0"/>
          <w:numId w:val="1"/>
        </w:numPr>
        <w:rPr>
          <w:sz w:val="24"/>
        </w:rPr>
      </w:pPr>
      <w:r>
        <w:rPr>
          <w:sz w:val="24"/>
        </w:rPr>
        <w:t>2 micrograms</w:t>
      </w:r>
      <w:r w:rsidR="00F914F1">
        <w:rPr>
          <w:sz w:val="24"/>
        </w:rPr>
        <w:t xml:space="preserve"> of cannabis</w:t>
      </w:r>
      <w:r>
        <w:rPr>
          <w:sz w:val="24"/>
        </w:rPr>
        <w:t xml:space="preserve"> per litre of blood </w:t>
      </w:r>
    </w:p>
    <w:p w:rsidR="00BB687D" w:rsidRDefault="00BB687D" w:rsidP="00BB687D">
      <w:pPr>
        <w:rPr>
          <w:sz w:val="24"/>
        </w:rPr>
      </w:pPr>
    </w:p>
    <w:p w:rsidR="00BB687D" w:rsidRPr="00730407" w:rsidRDefault="00BB687D" w:rsidP="00BB687D">
      <w:pPr>
        <w:rPr>
          <w:b/>
          <w:sz w:val="24"/>
          <w:u w:val="single"/>
        </w:rPr>
      </w:pPr>
      <w:r w:rsidRPr="00730407">
        <w:rPr>
          <w:b/>
          <w:sz w:val="24"/>
          <w:u w:val="single"/>
        </w:rPr>
        <w:t>Answer 12</w:t>
      </w:r>
    </w:p>
    <w:p w:rsidR="00BB687D" w:rsidRPr="00F914F1" w:rsidRDefault="006058CA" w:rsidP="00BB687D">
      <w:pPr>
        <w:rPr>
          <w:sz w:val="24"/>
          <w:u w:val="single"/>
        </w:rPr>
      </w:pPr>
      <w:r w:rsidRPr="00F914F1">
        <w:rPr>
          <w:sz w:val="24"/>
          <w:u w:val="single"/>
        </w:rPr>
        <w:t>Appropriate adult:</w:t>
      </w:r>
    </w:p>
    <w:p w:rsidR="006058CA" w:rsidRDefault="006058CA" w:rsidP="00BB687D">
      <w:pPr>
        <w:rPr>
          <w:sz w:val="24"/>
        </w:rPr>
      </w:pPr>
      <w:r>
        <w:rPr>
          <w:sz w:val="24"/>
        </w:rPr>
        <w:t xml:space="preserve">The role of an appropriate adult in a suspect interview is to provide aid to the suspect in understanding the questioning by the interviewer. It is NOT however to answer for the suspect or to provide influence over their answers. </w:t>
      </w:r>
    </w:p>
    <w:p w:rsidR="006058CA" w:rsidRPr="00F914F1" w:rsidRDefault="006058CA" w:rsidP="00BB687D">
      <w:pPr>
        <w:rPr>
          <w:sz w:val="24"/>
          <w:u w:val="single"/>
        </w:rPr>
      </w:pPr>
      <w:r w:rsidRPr="00F914F1">
        <w:rPr>
          <w:sz w:val="24"/>
          <w:u w:val="single"/>
        </w:rPr>
        <w:t xml:space="preserve">Legal representative: </w:t>
      </w:r>
    </w:p>
    <w:p w:rsidR="006058CA" w:rsidRDefault="006058CA" w:rsidP="00BB687D">
      <w:pPr>
        <w:rPr>
          <w:sz w:val="24"/>
        </w:rPr>
      </w:pPr>
      <w:r>
        <w:rPr>
          <w:sz w:val="24"/>
        </w:rPr>
        <w:t xml:space="preserve">The role of a legal representative in a suspect interview is to provide legal advice to the suspect. The suspect does not have to act on the advice given – it is merely advice from a legal perspective. </w:t>
      </w:r>
    </w:p>
    <w:p w:rsidR="006058CA" w:rsidRDefault="006058CA" w:rsidP="00BB687D">
      <w:pPr>
        <w:rPr>
          <w:sz w:val="24"/>
        </w:rPr>
      </w:pPr>
    </w:p>
    <w:p w:rsidR="006058CA" w:rsidRPr="00730407" w:rsidRDefault="006058CA" w:rsidP="00BB687D">
      <w:pPr>
        <w:rPr>
          <w:b/>
          <w:sz w:val="24"/>
          <w:u w:val="single"/>
        </w:rPr>
      </w:pPr>
      <w:r w:rsidRPr="00730407">
        <w:rPr>
          <w:b/>
          <w:sz w:val="24"/>
          <w:u w:val="single"/>
        </w:rPr>
        <w:t>Answer 13</w:t>
      </w:r>
    </w:p>
    <w:p w:rsidR="006058CA" w:rsidRDefault="006058CA" w:rsidP="00BB687D">
      <w:pPr>
        <w:rPr>
          <w:sz w:val="24"/>
        </w:rPr>
      </w:pPr>
      <w:r>
        <w:rPr>
          <w:sz w:val="24"/>
        </w:rPr>
        <w:t xml:space="preserve">PEACE National Interviewing Model: </w:t>
      </w:r>
    </w:p>
    <w:p w:rsidR="006058CA" w:rsidRDefault="006058CA" w:rsidP="006058CA">
      <w:pPr>
        <w:pStyle w:val="ListParagraph"/>
        <w:numPr>
          <w:ilvl w:val="0"/>
          <w:numId w:val="1"/>
        </w:numPr>
        <w:rPr>
          <w:sz w:val="24"/>
        </w:rPr>
      </w:pPr>
      <w:r w:rsidRPr="006058CA">
        <w:rPr>
          <w:sz w:val="24"/>
        </w:rPr>
        <w:t>Planning and preparation</w:t>
      </w:r>
      <w:r>
        <w:rPr>
          <w:sz w:val="24"/>
        </w:rPr>
        <w:t xml:space="preserve"> – Plan the interview and the topics/ lines of enquiry. </w:t>
      </w:r>
    </w:p>
    <w:p w:rsidR="006058CA" w:rsidRPr="006058CA" w:rsidRDefault="006058CA" w:rsidP="006058CA">
      <w:pPr>
        <w:pStyle w:val="ListParagraph"/>
        <w:rPr>
          <w:sz w:val="24"/>
        </w:rPr>
      </w:pPr>
    </w:p>
    <w:p w:rsidR="006058CA" w:rsidRDefault="006058CA" w:rsidP="006058CA">
      <w:pPr>
        <w:pStyle w:val="ListParagraph"/>
        <w:numPr>
          <w:ilvl w:val="0"/>
          <w:numId w:val="1"/>
        </w:numPr>
        <w:rPr>
          <w:sz w:val="24"/>
        </w:rPr>
      </w:pPr>
      <w:r w:rsidRPr="006058CA">
        <w:rPr>
          <w:sz w:val="24"/>
        </w:rPr>
        <w:t>Exp</w:t>
      </w:r>
      <w:r>
        <w:rPr>
          <w:sz w:val="24"/>
        </w:rPr>
        <w:t>l</w:t>
      </w:r>
      <w:r w:rsidRPr="006058CA">
        <w:rPr>
          <w:sz w:val="24"/>
        </w:rPr>
        <w:t>ain and engage</w:t>
      </w:r>
      <w:r>
        <w:rPr>
          <w:sz w:val="24"/>
        </w:rPr>
        <w:t xml:space="preserve"> – engage with the person and explain how the interview is going to take place – a road map of the interview.</w:t>
      </w:r>
    </w:p>
    <w:p w:rsidR="006058CA" w:rsidRPr="006058CA" w:rsidRDefault="006058CA" w:rsidP="006058CA">
      <w:pPr>
        <w:pStyle w:val="ListParagraph"/>
        <w:rPr>
          <w:sz w:val="24"/>
        </w:rPr>
      </w:pPr>
    </w:p>
    <w:p w:rsidR="006058CA" w:rsidRPr="006058CA" w:rsidRDefault="006058CA" w:rsidP="006058CA">
      <w:pPr>
        <w:pStyle w:val="ListParagraph"/>
        <w:rPr>
          <w:sz w:val="24"/>
        </w:rPr>
      </w:pPr>
    </w:p>
    <w:p w:rsidR="006058CA" w:rsidRDefault="006058CA" w:rsidP="006058CA">
      <w:pPr>
        <w:pStyle w:val="ListParagraph"/>
        <w:numPr>
          <w:ilvl w:val="0"/>
          <w:numId w:val="1"/>
        </w:numPr>
        <w:rPr>
          <w:sz w:val="24"/>
        </w:rPr>
      </w:pPr>
      <w:r>
        <w:rPr>
          <w:sz w:val="24"/>
        </w:rPr>
        <w:t xml:space="preserve">Account </w:t>
      </w:r>
      <w:r w:rsidR="00F914F1">
        <w:rPr>
          <w:sz w:val="24"/>
        </w:rPr>
        <w:t>of the person</w:t>
      </w:r>
      <w:r>
        <w:rPr>
          <w:sz w:val="24"/>
        </w:rPr>
        <w:t>/ challenges of account – take initial account of the person (free narrative) and jot down all relevant points.</w:t>
      </w:r>
      <w:r w:rsidR="00F914F1">
        <w:rPr>
          <w:sz w:val="24"/>
        </w:rPr>
        <w:t xml:space="preserve"> You can then challenge any anomalies identified.</w:t>
      </w:r>
      <w:r>
        <w:rPr>
          <w:sz w:val="24"/>
        </w:rPr>
        <w:t xml:space="preserve"> </w:t>
      </w:r>
    </w:p>
    <w:p w:rsidR="006058CA" w:rsidRDefault="006058CA" w:rsidP="006058CA">
      <w:pPr>
        <w:pStyle w:val="ListParagraph"/>
        <w:rPr>
          <w:sz w:val="24"/>
        </w:rPr>
      </w:pPr>
    </w:p>
    <w:p w:rsidR="006058CA" w:rsidRDefault="006058CA" w:rsidP="006058CA">
      <w:pPr>
        <w:pStyle w:val="ListParagraph"/>
        <w:numPr>
          <w:ilvl w:val="0"/>
          <w:numId w:val="1"/>
        </w:numPr>
        <w:rPr>
          <w:sz w:val="24"/>
        </w:rPr>
      </w:pPr>
      <w:r>
        <w:rPr>
          <w:sz w:val="24"/>
        </w:rPr>
        <w:t>Closure – conclude the interview and explain to the person what is going to happen next.</w:t>
      </w:r>
    </w:p>
    <w:p w:rsidR="006058CA" w:rsidRPr="006058CA" w:rsidRDefault="006058CA" w:rsidP="006058CA">
      <w:pPr>
        <w:pStyle w:val="ListParagraph"/>
        <w:rPr>
          <w:sz w:val="24"/>
        </w:rPr>
      </w:pPr>
    </w:p>
    <w:p w:rsidR="006058CA" w:rsidRPr="006058CA" w:rsidRDefault="006058CA" w:rsidP="006058CA">
      <w:pPr>
        <w:pStyle w:val="ListParagraph"/>
        <w:rPr>
          <w:sz w:val="24"/>
        </w:rPr>
      </w:pPr>
    </w:p>
    <w:p w:rsidR="006058CA" w:rsidRDefault="006058CA" w:rsidP="006058CA">
      <w:pPr>
        <w:pStyle w:val="ListParagraph"/>
        <w:numPr>
          <w:ilvl w:val="0"/>
          <w:numId w:val="1"/>
        </w:numPr>
        <w:rPr>
          <w:sz w:val="24"/>
        </w:rPr>
      </w:pPr>
      <w:r>
        <w:rPr>
          <w:sz w:val="24"/>
        </w:rPr>
        <w:t xml:space="preserve">Evaluation – evaluate how the interview went. What went well, what </w:t>
      </w:r>
      <w:r w:rsidR="00F914F1">
        <w:rPr>
          <w:sz w:val="24"/>
        </w:rPr>
        <w:t>did not</w:t>
      </w:r>
      <w:r>
        <w:rPr>
          <w:sz w:val="24"/>
        </w:rPr>
        <w:t xml:space="preserve"> go well, things to do next time. </w:t>
      </w:r>
    </w:p>
    <w:p w:rsidR="006058CA" w:rsidRDefault="006058CA" w:rsidP="006058CA">
      <w:pPr>
        <w:rPr>
          <w:sz w:val="24"/>
        </w:rPr>
      </w:pPr>
    </w:p>
    <w:p w:rsidR="006058CA" w:rsidRPr="00730407" w:rsidRDefault="006058CA" w:rsidP="006058CA">
      <w:pPr>
        <w:rPr>
          <w:b/>
          <w:sz w:val="24"/>
          <w:u w:val="single"/>
        </w:rPr>
      </w:pPr>
      <w:r w:rsidRPr="00730407">
        <w:rPr>
          <w:b/>
          <w:sz w:val="24"/>
          <w:u w:val="single"/>
        </w:rPr>
        <w:t>Answer 14</w:t>
      </w:r>
    </w:p>
    <w:p w:rsidR="006058CA" w:rsidRDefault="007A33A5" w:rsidP="006058CA">
      <w:pPr>
        <w:rPr>
          <w:sz w:val="24"/>
        </w:rPr>
      </w:pPr>
      <w:r>
        <w:rPr>
          <w:sz w:val="24"/>
        </w:rPr>
        <w:t xml:space="preserve">S.76 SCA 2015 </w:t>
      </w:r>
    </w:p>
    <w:p w:rsidR="007A33A5" w:rsidRDefault="007A33A5" w:rsidP="006058CA">
      <w:pPr>
        <w:rPr>
          <w:sz w:val="24"/>
        </w:rPr>
      </w:pPr>
      <w:r>
        <w:rPr>
          <w:sz w:val="24"/>
        </w:rPr>
        <w:t xml:space="preserve">“A person (A) is guilty of an offence if: </w:t>
      </w:r>
    </w:p>
    <w:p w:rsidR="007A33A5" w:rsidRDefault="007A33A5" w:rsidP="006058CA">
      <w:pPr>
        <w:rPr>
          <w:sz w:val="24"/>
        </w:rPr>
      </w:pPr>
      <w:r>
        <w:rPr>
          <w:sz w:val="24"/>
        </w:rPr>
        <w:t xml:space="preserve">He repeatedly or continuously engages in behaviour towards another person (B) which is controlling or coercive, and: </w:t>
      </w:r>
    </w:p>
    <w:p w:rsidR="007A33A5" w:rsidRDefault="007A33A5" w:rsidP="007A33A5">
      <w:pPr>
        <w:pStyle w:val="ListParagraph"/>
        <w:numPr>
          <w:ilvl w:val="0"/>
          <w:numId w:val="1"/>
        </w:numPr>
        <w:rPr>
          <w:sz w:val="24"/>
        </w:rPr>
      </w:pPr>
      <w:r w:rsidRPr="007A33A5">
        <w:rPr>
          <w:sz w:val="24"/>
        </w:rPr>
        <w:t>At the time of the behaviour, A and B are personally connected</w:t>
      </w:r>
    </w:p>
    <w:p w:rsidR="007A33A5" w:rsidRDefault="007A33A5" w:rsidP="007A33A5">
      <w:pPr>
        <w:pStyle w:val="ListParagraph"/>
        <w:numPr>
          <w:ilvl w:val="0"/>
          <w:numId w:val="1"/>
        </w:numPr>
        <w:rPr>
          <w:sz w:val="24"/>
        </w:rPr>
      </w:pPr>
      <w:r>
        <w:rPr>
          <w:sz w:val="24"/>
        </w:rPr>
        <w:lastRenderedPageBreak/>
        <w:t xml:space="preserve">A’s behaviour is having a serious effect on B </w:t>
      </w:r>
    </w:p>
    <w:p w:rsidR="00B816AA" w:rsidRDefault="00B816AA" w:rsidP="00B816AA">
      <w:pPr>
        <w:pStyle w:val="ListParagraph"/>
        <w:numPr>
          <w:ilvl w:val="0"/>
          <w:numId w:val="1"/>
        </w:numPr>
        <w:rPr>
          <w:sz w:val="24"/>
        </w:rPr>
      </w:pPr>
      <w:r>
        <w:rPr>
          <w:sz w:val="24"/>
        </w:rPr>
        <w:t>A knows of ought to know that his behaviour is having a serious effect on B”.</w:t>
      </w:r>
    </w:p>
    <w:p w:rsidR="00B816AA" w:rsidRPr="00730407" w:rsidRDefault="00B816AA" w:rsidP="00B816AA">
      <w:pPr>
        <w:rPr>
          <w:b/>
          <w:sz w:val="24"/>
          <w:u w:val="single"/>
        </w:rPr>
      </w:pPr>
      <w:r w:rsidRPr="00730407">
        <w:rPr>
          <w:b/>
          <w:sz w:val="24"/>
          <w:u w:val="single"/>
        </w:rPr>
        <w:t>Answer 15</w:t>
      </w:r>
    </w:p>
    <w:p w:rsidR="00B816AA" w:rsidRDefault="00982C1D" w:rsidP="00B816AA">
      <w:pPr>
        <w:rPr>
          <w:sz w:val="24"/>
        </w:rPr>
      </w:pPr>
      <w:r>
        <w:rPr>
          <w:sz w:val="24"/>
        </w:rPr>
        <w:t xml:space="preserve">The new offence of coercive control is important because it closes a gap in legislation to protect those who are subject to such abuse. </w:t>
      </w:r>
      <w:r w:rsidR="00F914F1">
        <w:rPr>
          <w:sz w:val="24"/>
        </w:rPr>
        <w:t xml:space="preserve">It allows officers to take more necessary steps in securing a charge and subsequent conviction of the perpetrator. </w:t>
      </w:r>
    </w:p>
    <w:p w:rsidR="00982C1D" w:rsidRDefault="00982C1D" w:rsidP="00B816AA">
      <w:pPr>
        <w:rPr>
          <w:sz w:val="24"/>
        </w:rPr>
      </w:pPr>
    </w:p>
    <w:p w:rsidR="00982C1D" w:rsidRPr="00730407" w:rsidRDefault="00982C1D" w:rsidP="00B816AA">
      <w:pPr>
        <w:rPr>
          <w:b/>
          <w:sz w:val="24"/>
          <w:u w:val="single"/>
        </w:rPr>
      </w:pPr>
      <w:r w:rsidRPr="00730407">
        <w:rPr>
          <w:b/>
          <w:sz w:val="24"/>
          <w:u w:val="single"/>
        </w:rPr>
        <w:t>Answer 16</w:t>
      </w:r>
    </w:p>
    <w:p w:rsidR="00982C1D" w:rsidRDefault="00982C1D" w:rsidP="00B816AA">
      <w:pPr>
        <w:rPr>
          <w:sz w:val="24"/>
        </w:rPr>
      </w:pPr>
      <w:r>
        <w:rPr>
          <w:sz w:val="24"/>
        </w:rPr>
        <w:t xml:space="preserve">If a child is at risk of suffering significant harm due to their circumstances, an officer can exercise the power under S.46 of the Children Act 1989, otherwise known as a Public Protection Order (PPO), to: </w:t>
      </w:r>
    </w:p>
    <w:p w:rsidR="00982C1D" w:rsidRDefault="00982C1D" w:rsidP="00B816AA">
      <w:pPr>
        <w:rPr>
          <w:sz w:val="24"/>
        </w:rPr>
      </w:pPr>
      <w:r>
        <w:rPr>
          <w:sz w:val="24"/>
        </w:rPr>
        <w:t>Remove the child to a place of safety and keep them there; or prevent steps from being taken by someone (including parents) to remove the child from a hospital or safe care setting.</w:t>
      </w:r>
    </w:p>
    <w:p w:rsidR="00982C1D" w:rsidRDefault="00982C1D" w:rsidP="00B816AA">
      <w:pPr>
        <w:rPr>
          <w:sz w:val="24"/>
        </w:rPr>
      </w:pPr>
      <w:r>
        <w:rPr>
          <w:sz w:val="24"/>
        </w:rPr>
        <w:t>The Officer can remove the child from the situation to a place of safety for up to 72 hours, until agencies suc</w:t>
      </w:r>
      <w:r w:rsidR="00F914F1">
        <w:rPr>
          <w:sz w:val="24"/>
        </w:rPr>
        <w:t>h as social services can facilitate</w:t>
      </w:r>
      <w:r>
        <w:rPr>
          <w:sz w:val="24"/>
        </w:rPr>
        <w:t xml:space="preserve"> an inter-agency response to mitigate the problem. </w:t>
      </w:r>
    </w:p>
    <w:p w:rsidR="00982C1D" w:rsidRDefault="00982C1D" w:rsidP="00B816AA">
      <w:pPr>
        <w:rPr>
          <w:sz w:val="24"/>
        </w:rPr>
      </w:pPr>
      <w:r>
        <w:rPr>
          <w:sz w:val="24"/>
        </w:rPr>
        <w:t>Note: a chil</w:t>
      </w:r>
      <w:r w:rsidR="00A33B3D">
        <w:rPr>
          <w:sz w:val="24"/>
        </w:rPr>
        <w:t>d cannot be taken to</w:t>
      </w:r>
      <w:r>
        <w:rPr>
          <w:sz w:val="24"/>
        </w:rPr>
        <w:t xml:space="preserve"> and kept at a police station for long-term. </w:t>
      </w:r>
    </w:p>
    <w:p w:rsidR="00982C1D" w:rsidRDefault="00982C1D" w:rsidP="00B816AA">
      <w:pPr>
        <w:rPr>
          <w:sz w:val="24"/>
        </w:rPr>
      </w:pPr>
    </w:p>
    <w:p w:rsidR="00982C1D" w:rsidRPr="00730407" w:rsidRDefault="00982C1D" w:rsidP="00B816AA">
      <w:pPr>
        <w:rPr>
          <w:b/>
          <w:sz w:val="24"/>
          <w:u w:val="single"/>
        </w:rPr>
      </w:pPr>
      <w:r w:rsidRPr="00730407">
        <w:rPr>
          <w:b/>
          <w:sz w:val="24"/>
          <w:u w:val="single"/>
        </w:rPr>
        <w:t>Answer 17</w:t>
      </w:r>
    </w:p>
    <w:p w:rsidR="00A33B3D" w:rsidRDefault="00A33B3D" w:rsidP="00B816AA">
      <w:pPr>
        <w:rPr>
          <w:sz w:val="24"/>
        </w:rPr>
      </w:pPr>
      <w:r>
        <w:rPr>
          <w:sz w:val="24"/>
        </w:rPr>
        <w:t xml:space="preserve">A person who wilfully abuses, or neglects a child commits an offence. </w:t>
      </w:r>
    </w:p>
    <w:p w:rsidR="00982C1D" w:rsidRDefault="00982C1D" w:rsidP="00B816AA">
      <w:pPr>
        <w:rPr>
          <w:sz w:val="24"/>
        </w:rPr>
      </w:pPr>
    </w:p>
    <w:p w:rsidR="00982C1D" w:rsidRDefault="00982C1D" w:rsidP="00B816AA">
      <w:pPr>
        <w:rPr>
          <w:sz w:val="24"/>
        </w:rPr>
      </w:pPr>
    </w:p>
    <w:p w:rsidR="00982C1D" w:rsidRPr="00730407" w:rsidRDefault="00982C1D" w:rsidP="00B816AA">
      <w:pPr>
        <w:rPr>
          <w:b/>
          <w:sz w:val="24"/>
          <w:u w:val="single"/>
        </w:rPr>
      </w:pPr>
      <w:r w:rsidRPr="00730407">
        <w:rPr>
          <w:b/>
          <w:sz w:val="24"/>
          <w:u w:val="single"/>
        </w:rPr>
        <w:t xml:space="preserve">Answer 18 </w:t>
      </w:r>
    </w:p>
    <w:p w:rsidR="00982C1D" w:rsidRDefault="00982C1D" w:rsidP="00B816AA">
      <w:pPr>
        <w:rPr>
          <w:sz w:val="24"/>
        </w:rPr>
      </w:pPr>
      <w:r>
        <w:rPr>
          <w:sz w:val="24"/>
        </w:rPr>
        <w:t xml:space="preserve">When responding to incidents of domestic abuse, officers can use the Domestic Abuse, Stalking and Harassment (DASH) </w:t>
      </w:r>
      <w:r w:rsidR="0000343A">
        <w:rPr>
          <w:sz w:val="24"/>
        </w:rPr>
        <w:t>risk-screening</w:t>
      </w:r>
      <w:r>
        <w:rPr>
          <w:sz w:val="24"/>
        </w:rPr>
        <w:t xml:space="preserve"> tool. </w:t>
      </w:r>
      <w:r w:rsidR="0000343A">
        <w:rPr>
          <w:sz w:val="24"/>
        </w:rPr>
        <w:t xml:space="preserve">This tool consists of 27 questions for the victim to answer, and additional questions for stalking and honour based abuse. Depending on the score of the DASH tool, the victim can them be referred the BCU’s Public Protection Unit or Multi-Agency Risk Assessment Conference where an action plan can be put in place to safeguard the victim. </w:t>
      </w:r>
    </w:p>
    <w:p w:rsidR="0000343A" w:rsidRDefault="0000343A" w:rsidP="00B816AA">
      <w:pPr>
        <w:rPr>
          <w:sz w:val="24"/>
        </w:rPr>
      </w:pPr>
    </w:p>
    <w:p w:rsidR="0000343A" w:rsidRPr="00730407" w:rsidRDefault="0000343A" w:rsidP="00B816AA">
      <w:pPr>
        <w:rPr>
          <w:b/>
          <w:sz w:val="24"/>
          <w:u w:val="single"/>
        </w:rPr>
      </w:pPr>
      <w:r w:rsidRPr="00730407">
        <w:rPr>
          <w:b/>
          <w:sz w:val="24"/>
          <w:u w:val="single"/>
        </w:rPr>
        <w:t>Answer 19</w:t>
      </w:r>
    </w:p>
    <w:p w:rsidR="0000343A" w:rsidRDefault="0000343A" w:rsidP="00B816AA">
      <w:pPr>
        <w:rPr>
          <w:sz w:val="24"/>
        </w:rPr>
      </w:pPr>
      <w:r>
        <w:rPr>
          <w:sz w:val="24"/>
        </w:rPr>
        <w:t xml:space="preserve">The PPN should be used when an officer identifies and ‘adult at risk’. The PPN is an information-sharing tool that allows other agencies to be aware of a person’s circumstances to support and safeguard the person. Once an officer identifies someone in need of a PPN, </w:t>
      </w:r>
      <w:r>
        <w:rPr>
          <w:sz w:val="24"/>
        </w:rPr>
        <w:lastRenderedPageBreak/>
        <w:t xml:space="preserve">he MUST complete and task it to the BCU’s Public Protection Unit (PPU) for their review and assessment, by the end of his tour of duty. Once with the PPU, they will review the PPN on the person and set up an action plan if necessary. </w:t>
      </w:r>
    </w:p>
    <w:p w:rsidR="0000343A" w:rsidRDefault="0000343A" w:rsidP="00B816AA">
      <w:pPr>
        <w:rPr>
          <w:sz w:val="24"/>
        </w:rPr>
      </w:pPr>
    </w:p>
    <w:p w:rsidR="0000343A" w:rsidRPr="00730407" w:rsidRDefault="0000343A" w:rsidP="00B816AA">
      <w:pPr>
        <w:rPr>
          <w:b/>
          <w:sz w:val="24"/>
          <w:u w:val="single"/>
        </w:rPr>
      </w:pPr>
      <w:r w:rsidRPr="00730407">
        <w:rPr>
          <w:b/>
          <w:sz w:val="24"/>
          <w:u w:val="single"/>
        </w:rPr>
        <w:t>Answer 20</w:t>
      </w:r>
    </w:p>
    <w:p w:rsidR="0000343A" w:rsidRDefault="0000343A" w:rsidP="00B816AA">
      <w:pPr>
        <w:rPr>
          <w:sz w:val="24"/>
        </w:rPr>
      </w:pPr>
      <w:r>
        <w:rPr>
          <w:sz w:val="24"/>
        </w:rPr>
        <w:t xml:space="preserve">A DVPN bridges a gap in legislation that allows the Police Service to better protect victims of domestic abuse. However, this is not something to be used instead of criminal proceedings/ prosecutions; it is something that runs alongside them to protect the victim. </w:t>
      </w:r>
    </w:p>
    <w:p w:rsidR="0000343A" w:rsidRDefault="0000343A" w:rsidP="00B816AA">
      <w:pPr>
        <w:rPr>
          <w:sz w:val="24"/>
        </w:rPr>
      </w:pPr>
      <w:r>
        <w:rPr>
          <w:sz w:val="24"/>
        </w:rPr>
        <w:t>A DVPN can be</w:t>
      </w:r>
      <w:r w:rsidR="00083562">
        <w:rPr>
          <w:sz w:val="24"/>
        </w:rPr>
        <w:t xml:space="preserve"> applied for by an officer, which</w:t>
      </w:r>
      <w:r>
        <w:rPr>
          <w:sz w:val="24"/>
        </w:rPr>
        <w:t xml:space="preserve"> allows them to evict the perpetrator from the property for up to 48 hours. During this time, the perpetrator must not molest or contact the victim. </w:t>
      </w:r>
      <w:r w:rsidR="00083562">
        <w:rPr>
          <w:sz w:val="24"/>
        </w:rPr>
        <w:t xml:space="preserve">Once the DVPN has been submitted to the perpetrator, a hearing must take place, within 48 hours, at court for the subsequent issue of a DVPO. A DVPO prevents the perpetrator from returning to the property for up to 14-28 days. This gives the victim time and space to decide what action (if any) they would like to take. </w:t>
      </w:r>
    </w:p>
    <w:p w:rsidR="00083562" w:rsidRDefault="00083562" w:rsidP="00B816AA">
      <w:pPr>
        <w:rPr>
          <w:sz w:val="24"/>
        </w:rPr>
      </w:pPr>
    </w:p>
    <w:p w:rsidR="00083562" w:rsidRPr="00730407" w:rsidRDefault="00083562" w:rsidP="00B816AA">
      <w:pPr>
        <w:rPr>
          <w:b/>
          <w:sz w:val="24"/>
          <w:u w:val="single"/>
        </w:rPr>
      </w:pPr>
      <w:r w:rsidRPr="00730407">
        <w:rPr>
          <w:b/>
          <w:sz w:val="24"/>
          <w:u w:val="single"/>
        </w:rPr>
        <w:t>Answer 21</w:t>
      </w:r>
    </w:p>
    <w:p w:rsidR="00083562" w:rsidRDefault="00DA54C0" w:rsidP="00B816AA">
      <w:pPr>
        <w:rPr>
          <w:sz w:val="24"/>
        </w:rPr>
      </w:pPr>
      <w:r>
        <w:rPr>
          <w:sz w:val="24"/>
        </w:rPr>
        <w:t xml:space="preserve">Child Sexual Exploitation is when a person sexually exploits a child for the purpose of benefitting financially or improving the perpetrator’s status. </w:t>
      </w:r>
      <w:r w:rsidR="006221BA">
        <w:rPr>
          <w:sz w:val="24"/>
        </w:rPr>
        <w:t xml:space="preserve">For example, the perpetrator may befriend the child, pay them compliments in an effort to gain the trust and confidence of the child, in order to sexually exploit them (i.e. commit relevant child sexual offences). Additionally, much like trafficking, the perpetrator may recruit the child by buying them things (e.g. smart phones, drugs), and then letting other people perform sexual acts with the child for money.  </w:t>
      </w:r>
    </w:p>
    <w:p w:rsidR="004F328A" w:rsidRDefault="004F328A" w:rsidP="00B816AA">
      <w:pPr>
        <w:rPr>
          <w:sz w:val="24"/>
        </w:rPr>
      </w:pPr>
    </w:p>
    <w:p w:rsidR="004F328A" w:rsidRPr="00730407" w:rsidRDefault="004F328A" w:rsidP="00B816AA">
      <w:pPr>
        <w:rPr>
          <w:b/>
          <w:sz w:val="24"/>
          <w:u w:val="single"/>
        </w:rPr>
      </w:pPr>
      <w:r w:rsidRPr="00730407">
        <w:rPr>
          <w:b/>
          <w:sz w:val="24"/>
          <w:u w:val="single"/>
        </w:rPr>
        <w:t xml:space="preserve">Answer 22 </w:t>
      </w:r>
    </w:p>
    <w:p w:rsidR="004F328A" w:rsidRDefault="004F328A" w:rsidP="00B816AA">
      <w:pPr>
        <w:rPr>
          <w:sz w:val="24"/>
        </w:rPr>
      </w:pPr>
      <w:r>
        <w:rPr>
          <w:sz w:val="24"/>
        </w:rPr>
        <w:t>The Child Sexual Exploitation Disclosure scheme allows for any person concerned about the welfare of a child, in relation to a particular person</w:t>
      </w:r>
      <w:r w:rsidR="00097D58">
        <w:rPr>
          <w:sz w:val="24"/>
        </w:rPr>
        <w:t>, to apply for the person’s</w:t>
      </w:r>
      <w:r>
        <w:rPr>
          <w:sz w:val="24"/>
        </w:rPr>
        <w:t xml:space="preserve"> criminal history to be disclosed to the relevant person (this is not always the person who requests the information). The information can be disclosed to parents, grandparents or guardians of the child. The relevant information to be disclosed is in relation to the person in question having a criminal history involving any form of child sexual offences. </w:t>
      </w:r>
      <w:bookmarkStart w:id="0" w:name="_GoBack"/>
      <w:bookmarkEnd w:id="0"/>
    </w:p>
    <w:p w:rsidR="004F328A" w:rsidRDefault="004F328A" w:rsidP="00B816AA">
      <w:pPr>
        <w:rPr>
          <w:sz w:val="24"/>
        </w:rPr>
      </w:pPr>
    </w:p>
    <w:p w:rsidR="004F328A" w:rsidRPr="00730407" w:rsidRDefault="004F328A" w:rsidP="00B816AA">
      <w:pPr>
        <w:rPr>
          <w:b/>
          <w:sz w:val="24"/>
          <w:u w:val="single"/>
        </w:rPr>
      </w:pPr>
      <w:r w:rsidRPr="00730407">
        <w:rPr>
          <w:b/>
          <w:sz w:val="24"/>
          <w:u w:val="single"/>
        </w:rPr>
        <w:t xml:space="preserve">Answer 23 </w:t>
      </w:r>
    </w:p>
    <w:p w:rsidR="004F328A" w:rsidRDefault="00D1617E" w:rsidP="00B816AA">
      <w:pPr>
        <w:rPr>
          <w:sz w:val="24"/>
        </w:rPr>
      </w:pPr>
      <w:r>
        <w:rPr>
          <w:sz w:val="24"/>
        </w:rPr>
        <w:t xml:space="preserve">Under S.75(a) and S.75(b) of the Sexual Offences Act, the court can draw upon </w:t>
      </w:r>
      <w:r w:rsidR="00DA54C0">
        <w:rPr>
          <w:sz w:val="24"/>
        </w:rPr>
        <w:t xml:space="preserve">Statutory Presumptions to establish whether consent was present in a sexual encounter. The Statutory Presumptions are: </w:t>
      </w:r>
    </w:p>
    <w:p w:rsidR="00DA54C0" w:rsidRPr="00DA54C0" w:rsidRDefault="00DA54C0" w:rsidP="00DA54C0">
      <w:pPr>
        <w:pStyle w:val="ListParagraph"/>
        <w:numPr>
          <w:ilvl w:val="0"/>
          <w:numId w:val="3"/>
        </w:numPr>
        <w:rPr>
          <w:b/>
          <w:sz w:val="24"/>
          <w:u w:val="single"/>
        </w:rPr>
      </w:pPr>
      <w:r w:rsidRPr="00DA54C0">
        <w:rPr>
          <w:b/>
          <w:sz w:val="24"/>
          <w:u w:val="single"/>
        </w:rPr>
        <w:t>Evidential Presumption:</w:t>
      </w:r>
    </w:p>
    <w:p w:rsidR="00DA54C0" w:rsidRDefault="00DA54C0" w:rsidP="00DA54C0">
      <w:pPr>
        <w:rPr>
          <w:sz w:val="24"/>
        </w:rPr>
      </w:pPr>
      <w:r>
        <w:rPr>
          <w:sz w:val="24"/>
        </w:rPr>
        <w:lastRenderedPageBreak/>
        <w:t xml:space="preserve">This presumption states that the person did the sexual act, one of specified circumstances were present, and they knew that one of the circumstances were present. </w:t>
      </w:r>
    </w:p>
    <w:p w:rsidR="00DA54C0" w:rsidRDefault="00DA54C0" w:rsidP="00DA54C0">
      <w:pPr>
        <w:rPr>
          <w:sz w:val="24"/>
        </w:rPr>
      </w:pPr>
      <w:r>
        <w:rPr>
          <w:sz w:val="24"/>
        </w:rPr>
        <w:t xml:space="preserve">The specified circumstances are: </w:t>
      </w:r>
    </w:p>
    <w:p w:rsidR="00DA54C0" w:rsidRDefault="00DA54C0" w:rsidP="00DA54C0">
      <w:pPr>
        <w:pStyle w:val="ListParagraph"/>
        <w:numPr>
          <w:ilvl w:val="0"/>
          <w:numId w:val="1"/>
        </w:numPr>
        <w:rPr>
          <w:sz w:val="24"/>
        </w:rPr>
      </w:pPr>
      <w:r>
        <w:rPr>
          <w:sz w:val="24"/>
        </w:rPr>
        <w:t xml:space="preserve">The use of fear of violence </w:t>
      </w:r>
    </w:p>
    <w:p w:rsidR="00DA54C0" w:rsidRDefault="00DA54C0" w:rsidP="00DA54C0">
      <w:pPr>
        <w:pStyle w:val="ListParagraph"/>
        <w:numPr>
          <w:ilvl w:val="0"/>
          <w:numId w:val="1"/>
        </w:numPr>
        <w:rPr>
          <w:sz w:val="24"/>
        </w:rPr>
      </w:pPr>
      <w:r>
        <w:rPr>
          <w:sz w:val="24"/>
        </w:rPr>
        <w:t>Unconsciousness</w:t>
      </w:r>
    </w:p>
    <w:p w:rsidR="00DA54C0" w:rsidRDefault="00DA54C0" w:rsidP="00DA54C0">
      <w:pPr>
        <w:pStyle w:val="ListParagraph"/>
        <w:numPr>
          <w:ilvl w:val="0"/>
          <w:numId w:val="1"/>
        </w:numPr>
        <w:rPr>
          <w:sz w:val="24"/>
        </w:rPr>
      </w:pPr>
      <w:r>
        <w:rPr>
          <w:sz w:val="24"/>
        </w:rPr>
        <w:t>Inability to communicate due to physical disability</w:t>
      </w:r>
    </w:p>
    <w:p w:rsidR="00DA54C0" w:rsidRDefault="00DA54C0" w:rsidP="00DA54C0">
      <w:pPr>
        <w:pStyle w:val="ListParagraph"/>
        <w:numPr>
          <w:ilvl w:val="0"/>
          <w:numId w:val="1"/>
        </w:numPr>
        <w:rPr>
          <w:sz w:val="24"/>
        </w:rPr>
      </w:pPr>
      <w:r>
        <w:rPr>
          <w:sz w:val="24"/>
        </w:rPr>
        <w:t xml:space="preserve">Unlawful detention </w:t>
      </w:r>
    </w:p>
    <w:p w:rsidR="00DA54C0" w:rsidRPr="00DA54C0" w:rsidRDefault="00DA54C0" w:rsidP="00DA54C0">
      <w:pPr>
        <w:pStyle w:val="ListParagraph"/>
        <w:numPr>
          <w:ilvl w:val="0"/>
          <w:numId w:val="1"/>
        </w:numPr>
        <w:rPr>
          <w:sz w:val="24"/>
        </w:rPr>
      </w:pPr>
      <w:r>
        <w:rPr>
          <w:sz w:val="24"/>
        </w:rPr>
        <w:t>Administering a substance capable of stupefying the individual</w:t>
      </w:r>
    </w:p>
    <w:p w:rsidR="00DA54C0" w:rsidRPr="00DA54C0" w:rsidRDefault="00DA54C0" w:rsidP="00DA54C0">
      <w:pPr>
        <w:rPr>
          <w:sz w:val="24"/>
        </w:rPr>
      </w:pPr>
    </w:p>
    <w:p w:rsidR="00DA54C0" w:rsidRDefault="00DA54C0" w:rsidP="00DA54C0">
      <w:pPr>
        <w:pStyle w:val="ListParagraph"/>
        <w:numPr>
          <w:ilvl w:val="0"/>
          <w:numId w:val="3"/>
        </w:numPr>
        <w:rPr>
          <w:b/>
          <w:sz w:val="24"/>
          <w:u w:val="single"/>
        </w:rPr>
      </w:pPr>
      <w:r w:rsidRPr="00DA54C0">
        <w:rPr>
          <w:b/>
          <w:sz w:val="24"/>
          <w:u w:val="single"/>
        </w:rPr>
        <w:t>Conclusive Presumption</w:t>
      </w:r>
    </w:p>
    <w:p w:rsidR="00DA54C0" w:rsidRDefault="00DA54C0" w:rsidP="00DA54C0">
      <w:pPr>
        <w:rPr>
          <w:sz w:val="24"/>
        </w:rPr>
      </w:pPr>
      <w:r>
        <w:rPr>
          <w:sz w:val="24"/>
        </w:rPr>
        <w:t xml:space="preserve">This presumption states that the person did the sexual act, and one of the specified circumstances were present. </w:t>
      </w:r>
    </w:p>
    <w:p w:rsidR="00DA54C0" w:rsidRDefault="00DA54C0" w:rsidP="00DA54C0">
      <w:pPr>
        <w:rPr>
          <w:sz w:val="24"/>
        </w:rPr>
      </w:pPr>
      <w:r>
        <w:rPr>
          <w:sz w:val="24"/>
        </w:rPr>
        <w:t xml:space="preserve">The specified circumstances are: </w:t>
      </w:r>
    </w:p>
    <w:p w:rsidR="00DA54C0" w:rsidRDefault="00DA54C0" w:rsidP="00DA54C0">
      <w:pPr>
        <w:pStyle w:val="ListParagraph"/>
        <w:numPr>
          <w:ilvl w:val="0"/>
          <w:numId w:val="1"/>
        </w:numPr>
        <w:rPr>
          <w:sz w:val="24"/>
        </w:rPr>
      </w:pPr>
      <w:r>
        <w:rPr>
          <w:sz w:val="24"/>
        </w:rPr>
        <w:t>The perpetrator lured the person to do the sexual act through deception of the nature of the relevant sexual act.</w:t>
      </w:r>
    </w:p>
    <w:p w:rsidR="00DA54C0" w:rsidRPr="00DA54C0" w:rsidRDefault="00DA54C0" w:rsidP="00DA54C0">
      <w:pPr>
        <w:pStyle w:val="ListParagraph"/>
        <w:numPr>
          <w:ilvl w:val="0"/>
          <w:numId w:val="1"/>
        </w:numPr>
        <w:rPr>
          <w:sz w:val="24"/>
        </w:rPr>
      </w:pPr>
      <w:r>
        <w:rPr>
          <w:sz w:val="24"/>
        </w:rPr>
        <w:t>The perpetrator lured the person to do the sexual act through impersonating a person that is personally known to them.</w:t>
      </w:r>
    </w:p>
    <w:p w:rsidR="006058CA" w:rsidRDefault="006058CA" w:rsidP="00BB687D">
      <w:pPr>
        <w:rPr>
          <w:sz w:val="24"/>
        </w:rPr>
      </w:pPr>
    </w:p>
    <w:p w:rsidR="006058CA" w:rsidRPr="00730407" w:rsidRDefault="00DA54C0" w:rsidP="00BB687D">
      <w:pPr>
        <w:rPr>
          <w:b/>
          <w:sz w:val="24"/>
          <w:u w:val="single"/>
        </w:rPr>
      </w:pPr>
      <w:r w:rsidRPr="00730407">
        <w:rPr>
          <w:b/>
          <w:sz w:val="24"/>
          <w:u w:val="single"/>
        </w:rPr>
        <w:t>Answer 24</w:t>
      </w:r>
    </w:p>
    <w:p w:rsidR="00DA54C0" w:rsidRDefault="00DA54C0" w:rsidP="00BB687D">
      <w:pPr>
        <w:rPr>
          <w:sz w:val="24"/>
        </w:rPr>
      </w:pPr>
    </w:p>
    <w:p w:rsidR="00DA54C0" w:rsidRDefault="00DA54C0" w:rsidP="00BB687D">
      <w:pPr>
        <w:rPr>
          <w:sz w:val="24"/>
        </w:rPr>
      </w:pPr>
    </w:p>
    <w:p w:rsidR="00DA54C0" w:rsidRPr="00730407" w:rsidRDefault="00DA54C0" w:rsidP="00BB687D">
      <w:pPr>
        <w:rPr>
          <w:b/>
          <w:sz w:val="24"/>
          <w:u w:val="single"/>
        </w:rPr>
      </w:pPr>
      <w:r w:rsidRPr="00730407">
        <w:rPr>
          <w:b/>
          <w:sz w:val="24"/>
          <w:u w:val="single"/>
        </w:rPr>
        <w:t xml:space="preserve">Answer 25 </w:t>
      </w:r>
    </w:p>
    <w:p w:rsidR="00DA54C0" w:rsidRPr="00BB687D" w:rsidRDefault="00DA54C0" w:rsidP="00BB687D">
      <w:pPr>
        <w:rPr>
          <w:sz w:val="24"/>
        </w:rPr>
      </w:pPr>
    </w:p>
    <w:p w:rsidR="00316CE1" w:rsidRPr="00316CE1" w:rsidRDefault="00316CE1" w:rsidP="00316CE1">
      <w:pPr>
        <w:rPr>
          <w:sz w:val="24"/>
        </w:rPr>
      </w:pPr>
    </w:p>
    <w:sectPr w:rsidR="00316CE1" w:rsidRPr="00316CE1" w:rsidSect="00316CE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3091" w:rsidRDefault="00903091" w:rsidP="00316CE1">
      <w:pPr>
        <w:spacing w:after="0" w:line="240" w:lineRule="auto"/>
      </w:pPr>
      <w:r>
        <w:separator/>
      </w:r>
    </w:p>
  </w:endnote>
  <w:endnote w:type="continuationSeparator" w:id="0">
    <w:p w:rsidR="00903091" w:rsidRDefault="00903091" w:rsidP="00316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C3" w:rsidRDefault="002A58FD" w:rsidP="002A58FD">
    <w:pPr>
      <w:pStyle w:val="Footer"/>
      <w:rPr>
        <w:color w:val="000000"/>
        <w:sz w:val="17"/>
      </w:rPr>
    </w:pPr>
    <w:bookmarkStart w:id="3" w:name="TITUS1FooterEvenPages"/>
    <w:r>
      <w:rPr>
        <w:color w:val="000000"/>
        <w:sz w:val="17"/>
      </w:rPr>
      <w:t> </w:t>
    </w:r>
  </w:p>
  <w:bookmarkEnd w:id="3"/>
  <w:p w:rsidR="00990DC3" w:rsidRDefault="00990DC3" w:rsidP="00990DC3">
    <w:pPr>
      <w:pStyle w:val="Footer"/>
    </w:pPr>
  </w:p>
  <w:p w:rsidR="00316CE1" w:rsidRDefault="00316C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CE1" w:rsidRDefault="002A58FD" w:rsidP="002A58FD">
    <w:pPr>
      <w:pStyle w:val="Footer"/>
      <w:rPr>
        <w:color w:val="000000"/>
        <w:sz w:val="17"/>
      </w:rPr>
    </w:pPr>
    <w:bookmarkStart w:id="4" w:name="TITUS1FooterPrimary"/>
    <w:r>
      <w:rPr>
        <w:color w:val="000000"/>
        <w:sz w:val="17"/>
      </w:rPr>
      <w:t> </w:t>
    </w:r>
  </w:p>
  <w:bookmarkEnd w:id="4"/>
  <w:p w:rsidR="00316CE1" w:rsidRDefault="00316C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CE1" w:rsidRDefault="002A58FD" w:rsidP="002A58FD">
    <w:pPr>
      <w:pStyle w:val="Footer"/>
      <w:rPr>
        <w:color w:val="000000"/>
        <w:sz w:val="17"/>
      </w:rPr>
    </w:pPr>
    <w:bookmarkStart w:id="6" w:name="TITUS1FooterFirstPage"/>
    <w:r>
      <w:rPr>
        <w:color w:val="000000"/>
        <w:sz w:val="17"/>
      </w:rPr>
      <w:t> </w:t>
    </w:r>
  </w:p>
  <w:bookmarkEnd w:id="6"/>
  <w:p w:rsidR="00316CE1" w:rsidRDefault="00316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3091" w:rsidRDefault="00903091" w:rsidP="00316CE1">
      <w:pPr>
        <w:spacing w:after="0" w:line="240" w:lineRule="auto"/>
      </w:pPr>
      <w:r>
        <w:separator/>
      </w:r>
    </w:p>
  </w:footnote>
  <w:footnote w:type="continuationSeparator" w:id="0">
    <w:p w:rsidR="00903091" w:rsidRDefault="00903091" w:rsidP="00316C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C3" w:rsidRDefault="002A58FD" w:rsidP="002A58FD">
    <w:pPr>
      <w:pStyle w:val="Header"/>
      <w:rPr>
        <w:color w:val="000000"/>
        <w:sz w:val="17"/>
      </w:rPr>
    </w:pPr>
    <w:bookmarkStart w:id="1" w:name="TITUS1HeaderEvenPages"/>
    <w:r>
      <w:rPr>
        <w:color w:val="000000"/>
        <w:sz w:val="17"/>
      </w:rPr>
      <w:t> </w:t>
    </w:r>
  </w:p>
  <w:bookmarkEnd w:id="1"/>
  <w:p w:rsidR="00990DC3" w:rsidRDefault="00990DC3" w:rsidP="00990DC3">
    <w:pPr>
      <w:pStyle w:val="Header"/>
    </w:pPr>
  </w:p>
  <w:p w:rsidR="00316CE1" w:rsidRDefault="00316C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CE1" w:rsidRDefault="002A58FD" w:rsidP="002A58FD">
    <w:pPr>
      <w:pStyle w:val="Header"/>
      <w:rPr>
        <w:color w:val="000000"/>
        <w:sz w:val="17"/>
      </w:rPr>
    </w:pPr>
    <w:bookmarkStart w:id="2" w:name="TITUS1HeaderPrimary"/>
    <w:r>
      <w:rPr>
        <w:color w:val="000000"/>
        <w:sz w:val="17"/>
      </w:rPr>
      <w:t> </w:t>
    </w:r>
  </w:p>
  <w:bookmarkEnd w:id="2"/>
  <w:p w:rsidR="00316CE1" w:rsidRDefault="00316C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CE1" w:rsidRDefault="002A58FD" w:rsidP="002A58FD">
    <w:pPr>
      <w:pStyle w:val="Header"/>
      <w:rPr>
        <w:color w:val="000000"/>
        <w:sz w:val="17"/>
      </w:rPr>
    </w:pPr>
    <w:bookmarkStart w:id="5" w:name="TITUS1HeaderFirstPage"/>
    <w:r>
      <w:rPr>
        <w:color w:val="000000"/>
        <w:sz w:val="17"/>
      </w:rPr>
      <w:t> </w:t>
    </w:r>
  </w:p>
  <w:bookmarkEnd w:id="5"/>
  <w:p w:rsidR="00316CE1" w:rsidRDefault="00316C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27340"/>
    <w:multiLevelType w:val="hybridMultilevel"/>
    <w:tmpl w:val="6CA44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184E7C"/>
    <w:multiLevelType w:val="hybridMultilevel"/>
    <w:tmpl w:val="51BACFB0"/>
    <w:lvl w:ilvl="0" w:tplc="77A45012">
      <w:start w:val="19"/>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B31A1D"/>
    <w:multiLevelType w:val="hybridMultilevel"/>
    <w:tmpl w:val="9C141C9C"/>
    <w:lvl w:ilvl="0" w:tplc="6C5C9076">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CE1"/>
    <w:rsid w:val="0000343A"/>
    <w:rsid w:val="00073817"/>
    <w:rsid w:val="00083562"/>
    <w:rsid w:val="00097D58"/>
    <w:rsid w:val="002A58FD"/>
    <w:rsid w:val="00316CE1"/>
    <w:rsid w:val="004F328A"/>
    <w:rsid w:val="00550E94"/>
    <w:rsid w:val="005D7D3F"/>
    <w:rsid w:val="006058CA"/>
    <w:rsid w:val="006059A2"/>
    <w:rsid w:val="006221BA"/>
    <w:rsid w:val="00730407"/>
    <w:rsid w:val="007327EF"/>
    <w:rsid w:val="007A33A5"/>
    <w:rsid w:val="00903091"/>
    <w:rsid w:val="00927EAF"/>
    <w:rsid w:val="00982C1D"/>
    <w:rsid w:val="00990DC3"/>
    <w:rsid w:val="00A33B3D"/>
    <w:rsid w:val="00B816AA"/>
    <w:rsid w:val="00BB687D"/>
    <w:rsid w:val="00D1617E"/>
    <w:rsid w:val="00DA54C0"/>
    <w:rsid w:val="00E92380"/>
    <w:rsid w:val="00F91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45CBAB"/>
  <w15:chartTrackingRefBased/>
  <w15:docId w15:val="{8D452A8B-26D4-4DB5-8B5C-CF6852642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16C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CE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16C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CE1"/>
  </w:style>
  <w:style w:type="paragraph" w:styleId="Footer">
    <w:name w:val="footer"/>
    <w:basedOn w:val="Normal"/>
    <w:link w:val="FooterChar"/>
    <w:uiPriority w:val="99"/>
    <w:unhideWhenUsed/>
    <w:rsid w:val="00316C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CE1"/>
  </w:style>
  <w:style w:type="paragraph" w:styleId="ListParagraph">
    <w:name w:val="List Paragraph"/>
    <w:basedOn w:val="Normal"/>
    <w:uiPriority w:val="34"/>
    <w:qFormat/>
    <w:rsid w:val="007327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7</Pages>
  <Words>1622</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Humphries,Callum swp6822</dc:creator>
  <cp:keywords/>
  <dc:description/>
  <cp:lastModifiedBy>Humphries,Callum swp6822</cp:lastModifiedBy>
  <cp:revision>15</cp:revision>
  <dcterms:created xsi:type="dcterms:W3CDTF">2021-06-01T07:31:00Z</dcterms:created>
  <dcterms:modified xsi:type="dcterms:W3CDTF">2021-06-01T10:06:00Z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e0d305ee-85cd-4a70-b4d6-5c2d144ef538</vt:lpwstr>
  </property>
  <property fmtid="{D5CDD505-2E9C-101B-9397-08002B2CF9AE}" pid="3" name="Classification">
    <vt:lpwstr>OFFICIAL</vt:lpwstr>
  </property>
  <property fmtid="{D5CDD505-2E9C-101B-9397-08002B2CF9AE}" pid="4" name="Visibility">
    <vt:lpwstr>NOT VISIBLE</vt:lpwstr>
  </property>
</Properties>
</file>