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56BDF" w14:textId="63AD8115" w:rsidR="00FB6B78" w:rsidRDefault="00490D15" w:rsidP="00490D15">
      <w:pPr>
        <w:jc w:val="center"/>
        <w:rPr>
          <w:rFonts w:eastAsiaTheme="majorEastAsia"/>
          <w:b/>
          <w:bCs/>
        </w:rPr>
      </w:pPr>
      <w:r w:rsidRPr="00490D15">
        <w:rPr>
          <w:b/>
          <w:bCs/>
        </w:rPr>
        <w:t>Enterprise and Entrepreneurship</w:t>
      </w:r>
      <w:r w:rsidR="00FB6B78">
        <w:rPr>
          <w:b/>
          <w:bCs/>
        </w:rPr>
        <w:br w:type="page"/>
      </w:r>
    </w:p>
    <w:p w14:paraId="6A65C065" w14:textId="77777777" w:rsidR="00FB6B78" w:rsidRDefault="00FB6B78" w:rsidP="00FB6B78">
      <w:pPr>
        <w:pStyle w:val="Heading1"/>
        <w:spacing w:before="0" w:after="0"/>
        <w:rPr>
          <w:rFonts w:ascii="Arial" w:hAnsi="Arial" w:cs="Arial"/>
          <w:b/>
          <w:bCs/>
          <w:color w:val="auto"/>
          <w:sz w:val="24"/>
          <w:szCs w:val="24"/>
        </w:rPr>
      </w:pPr>
      <w:bookmarkStart w:id="0" w:name="_Toc226809751"/>
      <w:r w:rsidRPr="00FB6B78">
        <w:rPr>
          <w:rFonts w:ascii="Arial" w:hAnsi="Arial" w:cs="Arial"/>
          <w:b/>
          <w:bCs/>
          <w:color w:val="auto"/>
          <w:sz w:val="24"/>
          <w:szCs w:val="24"/>
        </w:rPr>
        <w:lastRenderedPageBreak/>
        <w:t>Executive Summary</w:t>
      </w:r>
      <w:bookmarkEnd w:id="0"/>
    </w:p>
    <w:p w14:paraId="202A6BC0" w14:textId="77777777" w:rsidR="0096288C" w:rsidRDefault="0096288C" w:rsidP="0096288C">
      <w:r>
        <w:t>EcoPack Solutions is a startup in the UK that provides sustainable packaging services (biodegradable, compostable, and recyclable packaging) to small and medium-sized businesses. The business will be a Private Limited Company, which will need initial capital of £50,000 to start with. This will be raised with the help of a UK Start Up Loan (£30,000) and personal investment (20,000).</w:t>
      </w:r>
    </w:p>
    <w:p w14:paraId="16746AD0" w14:textId="77777777" w:rsidR="0096288C" w:rsidRDefault="0096288C" w:rsidP="0096288C">
      <w:r>
        <w:t>Market research confirms that the demand is high, as the UK Plastic Packaging Tax, the Environment Act 2021, and increased preference of consumers towards eco-friendly solutions contribute to it. Porter's Five Forces Competitive Analysis reveals distinct differentiation opportunities in an underserved segment of SMEs.</w:t>
      </w:r>
    </w:p>
    <w:p w14:paraId="314689B8" w14:textId="0B325AAC" w:rsidR="0096288C" w:rsidRPr="0096288C" w:rsidRDefault="0096288C" w:rsidP="0096288C">
      <w:r>
        <w:t>Marketing to customers will be done using digital marketing, SEO, and social media as part of the 7Ps marketing structure. The financial projections show that the breakeven point is about 1,015 units in a month, which is attainable during Month 3. EcoPack Solutions is poised to achieve both good business profits and significant environmental impact in the UK sustainable packaging business.</w:t>
      </w:r>
    </w:p>
    <w:p w14:paraId="6F88DBA4" w14:textId="08A98526" w:rsidR="00FB6B78" w:rsidRDefault="00FB6B78" w:rsidP="00FB6B78">
      <w:pPr>
        <w:pStyle w:val="Heading1"/>
        <w:spacing w:before="0" w:after="0"/>
      </w:pPr>
      <w:r>
        <w:rPr>
          <w:rFonts w:ascii="Arial" w:hAnsi="Arial" w:cs="Arial"/>
          <w:color w:val="auto"/>
          <w:sz w:val="24"/>
          <w:szCs w:val="24"/>
        </w:rPr>
        <w:br w:type="page"/>
      </w:r>
    </w:p>
    <w:sdt>
      <w:sdtPr>
        <w:rPr>
          <w:rFonts w:ascii="Arial" w:eastAsiaTheme="minorHAnsi" w:hAnsi="Arial" w:cs="Arial"/>
          <w:color w:val="auto"/>
          <w:kern w:val="2"/>
          <w:sz w:val="24"/>
          <w:szCs w:val="24"/>
          <w:lang w:val="en-IN"/>
        </w:rPr>
        <w:id w:val="-1349481902"/>
        <w:docPartObj>
          <w:docPartGallery w:val="Table of Contents"/>
          <w:docPartUnique/>
        </w:docPartObj>
      </w:sdtPr>
      <w:sdtEndPr>
        <w:rPr>
          <w:b/>
          <w:bCs/>
          <w:noProof/>
        </w:rPr>
      </w:sdtEndPr>
      <w:sdtContent>
        <w:p w14:paraId="3F9B6F18" w14:textId="0052C7AB" w:rsidR="0096288C" w:rsidRDefault="0096288C">
          <w:pPr>
            <w:pStyle w:val="TOCHeading"/>
          </w:pPr>
          <w:r>
            <w:t>Table of Contents</w:t>
          </w:r>
        </w:p>
        <w:p w14:paraId="55632AED" w14:textId="0232625A" w:rsidR="0096288C" w:rsidRDefault="0096288C">
          <w:pPr>
            <w:pStyle w:val="TOC1"/>
            <w:tabs>
              <w:tab w:val="right" w:leader="dot" w:pos="9016"/>
            </w:tabs>
            <w:rPr>
              <w:noProof/>
            </w:rPr>
          </w:pPr>
          <w:r>
            <w:fldChar w:fldCharType="begin"/>
          </w:r>
          <w:r>
            <w:instrText xml:space="preserve"> TOC \o "1-3" \h \z \u </w:instrText>
          </w:r>
          <w:r>
            <w:fldChar w:fldCharType="separate"/>
          </w:r>
          <w:hyperlink w:anchor="_Toc226809751" w:history="1">
            <w:r w:rsidRPr="00EF6045">
              <w:rPr>
                <w:rStyle w:val="Hyperlink"/>
                <w:b/>
                <w:bCs/>
                <w:noProof/>
              </w:rPr>
              <w:t>Executive Summary</w:t>
            </w:r>
            <w:r>
              <w:rPr>
                <w:noProof/>
                <w:webHidden/>
              </w:rPr>
              <w:tab/>
            </w:r>
            <w:r>
              <w:rPr>
                <w:noProof/>
                <w:webHidden/>
              </w:rPr>
              <w:fldChar w:fldCharType="begin"/>
            </w:r>
            <w:r>
              <w:rPr>
                <w:noProof/>
                <w:webHidden/>
              </w:rPr>
              <w:instrText xml:space="preserve"> PAGEREF _Toc226809751 \h </w:instrText>
            </w:r>
            <w:r>
              <w:rPr>
                <w:noProof/>
                <w:webHidden/>
              </w:rPr>
            </w:r>
            <w:r>
              <w:rPr>
                <w:noProof/>
                <w:webHidden/>
              </w:rPr>
              <w:fldChar w:fldCharType="separate"/>
            </w:r>
            <w:r>
              <w:rPr>
                <w:noProof/>
                <w:webHidden/>
              </w:rPr>
              <w:t>2</w:t>
            </w:r>
            <w:r>
              <w:rPr>
                <w:noProof/>
                <w:webHidden/>
              </w:rPr>
              <w:fldChar w:fldCharType="end"/>
            </w:r>
          </w:hyperlink>
        </w:p>
        <w:p w14:paraId="5872B79D" w14:textId="5EA5E26B" w:rsidR="0096288C" w:rsidRDefault="0096288C">
          <w:pPr>
            <w:pStyle w:val="TOC1"/>
            <w:tabs>
              <w:tab w:val="right" w:leader="dot" w:pos="9016"/>
            </w:tabs>
            <w:rPr>
              <w:noProof/>
            </w:rPr>
          </w:pPr>
          <w:hyperlink w:anchor="_Toc226809752" w:history="1">
            <w:r w:rsidRPr="00EF6045">
              <w:rPr>
                <w:rStyle w:val="Hyperlink"/>
                <w:b/>
                <w:bCs/>
                <w:noProof/>
              </w:rPr>
              <w:t>Overview of the Business Idea</w:t>
            </w:r>
            <w:r>
              <w:rPr>
                <w:noProof/>
                <w:webHidden/>
              </w:rPr>
              <w:tab/>
            </w:r>
            <w:r>
              <w:rPr>
                <w:noProof/>
                <w:webHidden/>
              </w:rPr>
              <w:fldChar w:fldCharType="begin"/>
            </w:r>
            <w:r>
              <w:rPr>
                <w:noProof/>
                <w:webHidden/>
              </w:rPr>
              <w:instrText xml:space="preserve"> PAGEREF _Toc226809752 \h </w:instrText>
            </w:r>
            <w:r>
              <w:rPr>
                <w:noProof/>
                <w:webHidden/>
              </w:rPr>
            </w:r>
            <w:r>
              <w:rPr>
                <w:noProof/>
                <w:webHidden/>
              </w:rPr>
              <w:fldChar w:fldCharType="separate"/>
            </w:r>
            <w:r>
              <w:rPr>
                <w:noProof/>
                <w:webHidden/>
              </w:rPr>
              <w:t>4</w:t>
            </w:r>
            <w:r>
              <w:rPr>
                <w:noProof/>
                <w:webHidden/>
              </w:rPr>
              <w:fldChar w:fldCharType="end"/>
            </w:r>
          </w:hyperlink>
        </w:p>
        <w:p w14:paraId="43FAE2FE" w14:textId="2721E312" w:rsidR="0096288C" w:rsidRDefault="0096288C">
          <w:pPr>
            <w:pStyle w:val="TOC1"/>
            <w:tabs>
              <w:tab w:val="right" w:leader="dot" w:pos="9016"/>
            </w:tabs>
            <w:rPr>
              <w:noProof/>
            </w:rPr>
          </w:pPr>
          <w:hyperlink w:anchor="_Toc226809753" w:history="1">
            <w:r w:rsidRPr="00EF6045">
              <w:rPr>
                <w:rStyle w:val="Hyperlink"/>
                <w:b/>
                <w:bCs/>
                <w:noProof/>
              </w:rPr>
              <w:t>Market Research</w:t>
            </w:r>
            <w:r>
              <w:rPr>
                <w:noProof/>
                <w:webHidden/>
              </w:rPr>
              <w:tab/>
            </w:r>
            <w:r>
              <w:rPr>
                <w:noProof/>
                <w:webHidden/>
              </w:rPr>
              <w:fldChar w:fldCharType="begin"/>
            </w:r>
            <w:r>
              <w:rPr>
                <w:noProof/>
                <w:webHidden/>
              </w:rPr>
              <w:instrText xml:space="preserve"> PAGEREF _Toc226809753 \h </w:instrText>
            </w:r>
            <w:r>
              <w:rPr>
                <w:noProof/>
                <w:webHidden/>
              </w:rPr>
            </w:r>
            <w:r>
              <w:rPr>
                <w:noProof/>
                <w:webHidden/>
              </w:rPr>
              <w:fldChar w:fldCharType="separate"/>
            </w:r>
            <w:r>
              <w:rPr>
                <w:noProof/>
                <w:webHidden/>
              </w:rPr>
              <w:t>4</w:t>
            </w:r>
            <w:r>
              <w:rPr>
                <w:noProof/>
                <w:webHidden/>
              </w:rPr>
              <w:fldChar w:fldCharType="end"/>
            </w:r>
          </w:hyperlink>
        </w:p>
        <w:p w14:paraId="0AE305C4" w14:textId="58A49E74" w:rsidR="0096288C" w:rsidRDefault="0096288C">
          <w:pPr>
            <w:pStyle w:val="TOC1"/>
            <w:tabs>
              <w:tab w:val="right" w:leader="dot" w:pos="9016"/>
            </w:tabs>
            <w:rPr>
              <w:noProof/>
            </w:rPr>
          </w:pPr>
          <w:hyperlink w:anchor="_Toc226809754" w:history="1">
            <w:r w:rsidRPr="00EF6045">
              <w:rPr>
                <w:rStyle w:val="Hyperlink"/>
                <w:b/>
                <w:bCs/>
                <w:noProof/>
              </w:rPr>
              <w:t>Marketing Communications</w:t>
            </w:r>
            <w:r>
              <w:rPr>
                <w:noProof/>
                <w:webHidden/>
              </w:rPr>
              <w:tab/>
            </w:r>
            <w:r>
              <w:rPr>
                <w:noProof/>
                <w:webHidden/>
              </w:rPr>
              <w:fldChar w:fldCharType="begin"/>
            </w:r>
            <w:r>
              <w:rPr>
                <w:noProof/>
                <w:webHidden/>
              </w:rPr>
              <w:instrText xml:space="preserve"> PAGEREF _Toc226809754 \h </w:instrText>
            </w:r>
            <w:r>
              <w:rPr>
                <w:noProof/>
                <w:webHidden/>
              </w:rPr>
            </w:r>
            <w:r>
              <w:rPr>
                <w:noProof/>
                <w:webHidden/>
              </w:rPr>
              <w:fldChar w:fldCharType="separate"/>
            </w:r>
            <w:r>
              <w:rPr>
                <w:noProof/>
                <w:webHidden/>
              </w:rPr>
              <w:t>6</w:t>
            </w:r>
            <w:r>
              <w:rPr>
                <w:noProof/>
                <w:webHidden/>
              </w:rPr>
              <w:fldChar w:fldCharType="end"/>
            </w:r>
          </w:hyperlink>
        </w:p>
        <w:p w14:paraId="4260DB5D" w14:textId="782EB0D3" w:rsidR="0096288C" w:rsidRDefault="0096288C">
          <w:pPr>
            <w:pStyle w:val="TOC1"/>
            <w:tabs>
              <w:tab w:val="right" w:leader="dot" w:pos="9016"/>
            </w:tabs>
            <w:rPr>
              <w:noProof/>
            </w:rPr>
          </w:pPr>
          <w:hyperlink w:anchor="_Toc226809755" w:history="1">
            <w:r w:rsidRPr="00EF6045">
              <w:rPr>
                <w:rStyle w:val="Hyperlink"/>
                <w:b/>
                <w:bCs/>
                <w:noProof/>
              </w:rPr>
              <w:t>Financials</w:t>
            </w:r>
            <w:r>
              <w:rPr>
                <w:noProof/>
                <w:webHidden/>
              </w:rPr>
              <w:tab/>
            </w:r>
            <w:r>
              <w:rPr>
                <w:noProof/>
                <w:webHidden/>
              </w:rPr>
              <w:fldChar w:fldCharType="begin"/>
            </w:r>
            <w:r>
              <w:rPr>
                <w:noProof/>
                <w:webHidden/>
              </w:rPr>
              <w:instrText xml:space="preserve"> PAGEREF _Toc226809755 \h </w:instrText>
            </w:r>
            <w:r>
              <w:rPr>
                <w:noProof/>
                <w:webHidden/>
              </w:rPr>
            </w:r>
            <w:r>
              <w:rPr>
                <w:noProof/>
                <w:webHidden/>
              </w:rPr>
              <w:fldChar w:fldCharType="separate"/>
            </w:r>
            <w:r>
              <w:rPr>
                <w:noProof/>
                <w:webHidden/>
              </w:rPr>
              <w:t>7</w:t>
            </w:r>
            <w:r>
              <w:rPr>
                <w:noProof/>
                <w:webHidden/>
              </w:rPr>
              <w:fldChar w:fldCharType="end"/>
            </w:r>
          </w:hyperlink>
        </w:p>
        <w:p w14:paraId="18CC4A3E" w14:textId="3BC5F808" w:rsidR="0096288C" w:rsidRDefault="0096288C">
          <w:pPr>
            <w:pStyle w:val="TOC1"/>
            <w:tabs>
              <w:tab w:val="right" w:leader="dot" w:pos="9016"/>
            </w:tabs>
            <w:rPr>
              <w:noProof/>
            </w:rPr>
          </w:pPr>
          <w:hyperlink w:anchor="_Toc226809756" w:history="1">
            <w:r w:rsidRPr="00EF6045">
              <w:rPr>
                <w:rStyle w:val="Hyperlink"/>
                <w:b/>
                <w:bCs/>
                <w:noProof/>
              </w:rPr>
              <w:t>Conclusion</w:t>
            </w:r>
            <w:r>
              <w:rPr>
                <w:noProof/>
                <w:webHidden/>
              </w:rPr>
              <w:tab/>
            </w:r>
            <w:r>
              <w:rPr>
                <w:noProof/>
                <w:webHidden/>
              </w:rPr>
              <w:fldChar w:fldCharType="begin"/>
            </w:r>
            <w:r>
              <w:rPr>
                <w:noProof/>
                <w:webHidden/>
              </w:rPr>
              <w:instrText xml:space="preserve"> PAGEREF _Toc226809756 \h </w:instrText>
            </w:r>
            <w:r>
              <w:rPr>
                <w:noProof/>
                <w:webHidden/>
              </w:rPr>
            </w:r>
            <w:r>
              <w:rPr>
                <w:noProof/>
                <w:webHidden/>
              </w:rPr>
              <w:fldChar w:fldCharType="separate"/>
            </w:r>
            <w:r>
              <w:rPr>
                <w:noProof/>
                <w:webHidden/>
              </w:rPr>
              <w:t>8</w:t>
            </w:r>
            <w:r>
              <w:rPr>
                <w:noProof/>
                <w:webHidden/>
              </w:rPr>
              <w:fldChar w:fldCharType="end"/>
            </w:r>
          </w:hyperlink>
        </w:p>
        <w:p w14:paraId="7048DCA0" w14:textId="227CB19B" w:rsidR="0096288C" w:rsidRDefault="0096288C">
          <w:pPr>
            <w:pStyle w:val="TOC1"/>
            <w:tabs>
              <w:tab w:val="right" w:leader="dot" w:pos="9016"/>
            </w:tabs>
            <w:rPr>
              <w:noProof/>
            </w:rPr>
          </w:pPr>
          <w:hyperlink w:anchor="_Toc226809757" w:history="1">
            <w:r w:rsidRPr="00EF6045">
              <w:rPr>
                <w:rStyle w:val="Hyperlink"/>
                <w:b/>
                <w:bCs/>
                <w:noProof/>
              </w:rPr>
              <w:t>References</w:t>
            </w:r>
            <w:r>
              <w:rPr>
                <w:noProof/>
                <w:webHidden/>
              </w:rPr>
              <w:tab/>
            </w:r>
            <w:r>
              <w:rPr>
                <w:noProof/>
                <w:webHidden/>
              </w:rPr>
              <w:fldChar w:fldCharType="begin"/>
            </w:r>
            <w:r>
              <w:rPr>
                <w:noProof/>
                <w:webHidden/>
              </w:rPr>
              <w:instrText xml:space="preserve"> PAGEREF _Toc226809757 \h </w:instrText>
            </w:r>
            <w:r>
              <w:rPr>
                <w:noProof/>
                <w:webHidden/>
              </w:rPr>
            </w:r>
            <w:r>
              <w:rPr>
                <w:noProof/>
                <w:webHidden/>
              </w:rPr>
              <w:fldChar w:fldCharType="separate"/>
            </w:r>
            <w:r>
              <w:rPr>
                <w:noProof/>
                <w:webHidden/>
              </w:rPr>
              <w:t>10</w:t>
            </w:r>
            <w:r>
              <w:rPr>
                <w:noProof/>
                <w:webHidden/>
              </w:rPr>
              <w:fldChar w:fldCharType="end"/>
            </w:r>
          </w:hyperlink>
        </w:p>
        <w:p w14:paraId="4901CFD3" w14:textId="24B64A72" w:rsidR="0096288C" w:rsidRDefault="0096288C">
          <w:r>
            <w:rPr>
              <w:b/>
              <w:bCs/>
              <w:noProof/>
            </w:rPr>
            <w:fldChar w:fldCharType="end"/>
          </w:r>
        </w:p>
      </w:sdtContent>
    </w:sdt>
    <w:p w14:paraId="0A845E7A" w14:textId="77777777" w:rsidR="00FB6B78" w:rsidRDefault="00FB6B78">
      <w:pPr>
        <w:rPr>
          <w:rFonts w:eastAsiaTheme="majorEastAsia"/>
          <w:b/>
          <w:bCs/>
        </w:rPr>
      </w:pPr>
      <w:r>
        <w:rPr>
          <w:b/>
          <w:bCs/>
        </w:rPr>
        <w:br w:type="page"/>
      </w:r>
    </w:p>
    <w:p w14:paraId="7091A52F" w14:textId="705F13B8" w:rsidR="002A0411" w:rsidRPr="006A7D14" w:rsidRDefault="00A8380E" w:rsidP="00A8380E">
      <w:pPr>
        <w:pStyle w:val="Heading1"/>
        <w:rPr>
          <w:rFonts w:ascii="Arial" w:hAnsi="Arial" w:cs="Arial"/>
          <w:b/>
          <w:bCs/>
          <w:color w:val="auto"/>
          <w:sz w:val="24"/>
          <w:szCs w:val="24"/>
        </w:rPr>
      </w:pPr>
      <w:bookmarkStart w:id="1" w:name="_Toc226809752"/>
      <w:r w:rsidRPr="006A7D14">
        <w:rPr>
          <w:rFonts w:ascii="Arial" w:hAnsi="Arial" w:cs="Arial"/>
          <w:b/>
          <w:bCs/>
          <w:color w:val="auto"/>
          <w:sz w:val="24"/>
          <w:szCs w:val="24"/>
        </w:rPr>
        <w:lastRenderedPageBreak/>
        <w:t>Overview of the Business Idea</w:t>
      </w:r>
      <w:bookmarkEnd w:id="1"/>
    </w:p>
    <w:p w14:paraId="2D3668BC" w14:textId="1A4CE28F" w:rsidR="0028641F" w:rsidRPr="006A7D14" w:rsidRDefault="0028641F" w:rsidP="0028641F">
      <w:r w:rsidRPr="006A7D14">
        <w:t>EcoPack Solutions is an eco-friendly packaging company that offers alternatives to plastic packaging that are environmentally responsible. The business will sell biodegradable, compostable, and recyclable packaging products. Such as food containers, mailer bags, and branded boxes customized to specific brands. It will be aimed at small and medium-sized e-commerce companies, food vendors, and retail brands that want greener packaging solutions</w:t>
      </w:r>
      <w:r w:rsidR="00A4771F" w:rsidRPr="00A4771F">
        <w:t>(Kumar et al., 2019)</w:t>
      </w:r>
      <w:r w:rsidRPr="006A7D14">
        <w:t>.</w:t>
      </w:r>
    </w:p>
    <w:p w14:paraId="1B5CBEA1" w14:textId="77777777" w:rsidR="0028641F" w:rsidRPr="006A7D14" w:rsidRDefault="0028641F" w:rsidP="0028641F">
      <w:r w:rsidRPr="006A7D14">
        <w:t>The company will be in the form of a Private Limited Company (Ltd), which will offer limited liability protection without restricting the flexibility of the operation. In this legal structure, there is investor confidence and scalability over the long term.</w:t>
      </w:r>
    </w:p>
    <w:p w14:paraId="3AF9A5CC" w14:textId="143FB4A2" w:rsidR="00A8380E" w:rsidRPr="006A7D14" w:rsidRDefault="0028641F" w:rsidP="0028641F">
      <w:r w:rsidRPr="006A7D14">
        <w:t>At start-up, the management will be lean. An overall strategy and sales will be managed by the founder with the assistance of a procurement and operations manager. Dealing with supplier relationships and fulfilment, and a marketing coordinator, dealing with digital outreach. Major production will be on contract to qualified sustainable suppliers, which will cut down on the initial capital outlay</w:t>
      </w:r>
      <w:r w:rsidR="00042F1F" w:rsidRPr="00042F1F">
        <w:t>(Ncube et al., 2020)</w:t>
      </w:r>
      <w:r w:rsidRPr="006A7D14">
        <w:t>.</w:t>
      </w:r>
    </w:p>
    <w:p w14:paraId="7949B781" w14:textId="6D639432" w:rsidR="0028641F" w:rsidRPr="006A7D14" w:rsidRDefault="00037515" w:rsidP="00037515">
      <w:pPr>
        <w:pStyle w:val="Heading1"/>
        <w:spacing w:before="0" w:after="0"/>
        <w:rPr>
          <w:rFonts w:ascii="Arial" w:hAnsi="Arial" w:cs="Arial"/>
          <w:b/>
          <w:bCs/>
          <w:color w:val="auto"/>
          <w:sz w:val="24"/>
          <w:szCs w:val="24"/>
        </w:rPr>
      </w:pPr>
      <w:bookmarkStart w:id="2" w:name="_Toc226809753"/>
      <w:r w:rsidRPr="006A7D14">
        <w:rPr>
          <w:rFonts w:ascii="Arial" w:hAnsi="Arial" w:cs="Arial"/>
          <w:b/>
          <w:bCs/>
          <w:color w:val="auto"/>
          <w:sz w:val="24"/>
          <w:szCs w:val="24"/>
        </w:rPr>
        <w:t>Market Research</w:t>
      </w:r>
      <w:bookmarkEnd w:id="2"/>
    </w:p>
    <w:p w14:paraId="7673D34E" w14:textId="2BBE0C55" w:rsidR="00037515" w:rsidRDefault="00EB0984" w:rsidP="00037515">
      <w:pPr>
        <w:rPr>
          <w:i/>
          <w:iCs/>
        </w:rPr>
      </w:pPr>
      <w:r w:rsidRPr="006A7D14">
        <w:rPr>
          <w:i/>
          <w:iCs/>
        </w:rPr>
        <w:t>PESTEL Analysis</w:t>
      </w:r>
    </w:p>
    <w:p w14:paraId="520AFC75" w14:textId="6E57962D" w:rsidR="006C15C1" w:rsidRDefault="006C15C1" w:rsidP="006C15C1">
      <w:r>
        <w:t>Political: The UK government is actively promoting sustainability by implementing such initiatives as the Plastic Packaging Tax (2022) that levies a fee of £200 per tonne on plastic packaging that does not contain over 30 percent of recycled material (GOV.UK, 2022). This is a direct push towards sustainable substitutes to the advantage of EcoPack Solutions</w:t>
      </w:r>
      <w:r w:rsidR="00BB7467" w:rsidRPr="00BB7467">
        <w:t>(Prakash &amp; Pathak, 2016)</w:t>
      </w:r>
      <w:r>
        <w:t>.</w:t>
      </w:r>
    </w:p>
    <w:p w14:paraId="041EC357" w14:textId="3D5D2945" w:rsidR="006C15C1" w:rsidRDefault="006C15C1" w:rsidP="006C15C1">
      <w:r>
        <w:t>Economic: The sustainable packaging market in the UK is expected to expand tremendously, owing to increased consumer expenditure on more environmentally friendly products. Nonetheless, inflation and increased costs of raw materials are still some of the problems that can influence pricing and profit margins, especially for a startup</w:t>
      </w:r>
      <w:r w:rsidR="009D1D25" w:rsidRPr="009D1D25">
        <w:t>(Dilkes-Hoffman et al., 2019)</w:t>
      </w:r>
      <w:r>
        <w:t>.</w:t>
      </w:r>
    </w:p>
    <w:p w14:paraId="354AD327" w14:textId="7CD97FE8" w:rsidR="006C15C1" w:rsidRDefault="006C15C1" w:rsidP="006C15C1">
      <w:r>
        <w:t>Social: Consumers in the UK are becoming more environmentally conscious. According to a report published by A Nielsen (2023), more than 60 percent of consumers in the UK like brands with sustainable packaging. This cultural transformation to greener alternatives sets the stage for a strong and increasing customer base to EcoPack Solutions</w:t>
      </w:r>
      <w:r w:rsidR="00A57FDA" w:rsidRPr="00A57FDA">
        <w:t>(Testa et al., 2013)</w:t>
      </w:r>
      <w:r>
        <w:t>.</w:t>
      </w:r>
    </w:p>
    <w:p w14:paraId="3B0F44C9" w14:textId="746C3399" w:rsidR="006C15C1" w:rsidRDefault="006C15C1" w:rsidP="006C15C1">
      <w:r>
        <w:lastRenderedPageBreak/>
        <w:t>Technological: Innovations in biodegradable materials (e.g., seaweed-based, mushroom-based packaging) are increasing product options. By investing or collaborating with suppliers of novel materials, EcoPack Solutions will be in a position to remain competitive and provide state-of-the-art solutions</w:t>
      </w:r>
      <w:r w:rsidR="00711D46" w:rsidRPr="00711D46">
        <w:t>(Packaging Waste, 2026)</w:t>
      </w:r>
      <w:r>
        <w:t>.</w:t>
      </w:r>
    </w:p>
    <w:p w14:paraId="39ECEF8D" w14:textId="0DCFF00C" w:rsidR="006C15C1" w:rsidRDefault="006C15C1" w:rsidP="006C15C1">
      <w:r>
        <w:t>Environmental: The ambition of the UK to reach net zero by 2050 imposes a lot of pressure on businesses to minimize plastic waste. This regulatory and environmental environment is highly biased towards companies that provide sustainable packaging, and this makes EcoPack Solutions a well-timed and appropriate business</w:t>
      </w:r>
      <w:r w:rsidR="00B8016C" w:rsidRPr="00B8016C">
        <w:t>(Dangelico &amp; Vocalelli, 2017)</w:t>
      </w:r>
      <w:r>
        <w:t>.</w:t>
      </w:r>
    </w:p>
    <w:p w14:paraId="1C418C18" w14:textId="23873B6C" w:rsidR="006A7D14" w:rsidRDefault="006C15C1" w:rsidP="006C15C1">
      <w:r>
        <w:t>Legal: The Environment Act 2021 and Extended Producer Responsibility (EPR) policies compel companies to be more responsible when it comes to packaging waste. These legal systems drive the businesses to sustainable packaging suppliers, directly boosting the demand for the products of EcoPack Solutions</w:t>
      </w:r>
      <w:r w:rsidR="00FB2D19" w:rsidRPr="00FB2D19">
        <w:t>(Dangelico &amp; Vocalelli, 2017)</w:t>
      </w:r>
      <w:r>
        <w:t>.</w:t>
      </w:r>
    </w:p>
    <w:p w14:paraId="3999E20B" w14:textId="6ACCFCDC" w:rsidR="006C15C1" w:rsidRDefault="00D868CB" w:rsidP="006C15C1">
      <w:pPr>
        <w:rPr>
          <w:i/>
          <w:iCs/>
        </w:rPr>
      </w:pPr>
      <w:r w:rsidRPr="00D868CB">
        <w:rPr>
          <w:i/>
          <w:iCs/>
        </w:rPr>
        <w:t>Competitive Analysis</w:t>
      </w:r>
      <w:r w:rsidR="00AE0AE3">
        <w:rPr>
          <w:i/>
          <w:iCs/>
        </w:rPr>
        <w:t xml:space="preserve">: </w:t>
      </w:r>
      <w:r w:rsidR="00AE0AE3" w:rsidRPr="00AE0AE3">
        <w:rPr>
          <w:i/>
          <w:iCs/>
        </w:rPr>
        <w:t>Porter's Five Forces</w:t>
      </w:r>
    </w:p>
    <w:p w14:paraId="07FDB848" w14:textId="29E59F3B" w:rsidR="009147CA" w:rsidRDefault="009147CA" w:rsidP="009147CA">
      <w:r w:rsidRPr="003D524D">
        <w:t>Threat of New Entrants – Moderate</w:t>
      </w:r>
      <w:r>
        <w:t>: The sustainable packaging market is comparatively easy to enter since the supply of biodegradable materials is becoming more available. Nevertheless, this will take time and investment to build supplier relationships, certifications, and brand trust, which offers some security to the current businesses, such as EcoPack Solutions</w:t>
      </w:r>
      <w:r w:rsidR="00E348A7" w:rsidRPr="00E348A7">
        <w:t>(Bocken et al., 2013)</w:t>
      </w:r>
      <w:r>
        <w:t>.</w:t>
      </w:r>
    </w:p>
    <w:p w14:paraId="4D09E7E1" w14:textId="1D390362" w:rsidR="009147CA" w:rsidRDefault="009147CA" w:rsidP="00185063">
      <w:r w:rsidRPr="003D524D">
        <w:t>Bargaining Power of Suppliers – Moderate</w:t>
      </w:r>
      <w:r w:rsidR="00185063">
        <w:t xml:space="preserve">: </w:t>
      </w:r>
      <w:r>
        <w:t>The power of specialist suppliers of sustainable materials lies in the scarcity of certified, eco-friendly raw materials. EcoPack Solutions will overcome this by establishing rapport with various suppliers so that it will not be dependent on a single supplier.</w:t>
      </w:r>
    </w:p>
    <w:p w14:paraId="0963B143" w14:textId="3BF7BE74" w:rsidR="009147CA" w:rsidRDefault="009147CA" w:rsidP="00185063">
      <w:r w:rsidRPr="003D524D">
        <w:t>Bargaining Power of Buyers – High</w:t>
      </w:r>
      <w:r w:rsidR="00185063">
        <w:t xml:space="preserve">: </w:t>
      </w:r>
      <w:r>
        <w:t>The packaging available to SMEs and retail brands is vast, which allows them a high switching power. EcoPack Solutions will respond to this by providing competitive prices, customisation features, and trustworthy customer care to attract repeat customers</w:t>
      </w:r>
      <w:r w:rsidR="00773285" w:rsidRPr="00773285">
        <w:t>(Geueke et al., 2018)</w:t>
      </w:r>
      <w:r>
        <w:t>.</w:t>
      </w:r>
    </w:p>
    <w:p w14:paraId="596A315D" w14:textId="7FA47C0B" w:rsidR="009147CA" w:rsidRPr="00185063" w:rsidRDefault="009147CA" w:rsidP="00185063">
      <w:pPr>
        <w:rPr>
          <w:b/>
          <w:bCs/>
        </w:rPr>
      </w:pPr>
      <w:r w:rsidRPr="003D524D">
        <w:t>Threat of Substitutes – Moderate</w:t>
      </w:r>
      <w:r w:rsidR="00185063">
        <w:rPr>
          <w:b/>
          <w:bCs/>
        </w:rPr>
        <w:t xml:space="preserve">: </w:t>
      </w:r>
      <w:r>
        <w:t>Traditional plastic packaging is also cheaper and more readily available, with a threat to substitute. But the threat is eroding over time as more legal constraints and consumer pressure gradually decrease the appeal of plastic.</w:t>
      </w:r>
    </w:p>
    <w:p w14:paraId="7FD810B8" w14:textId="57026CF3" w:rsidR="00AE0AE3" w:rsidRDefault="009147CA" w:rsidP="00185063">
      <w:r w:rsidRPr="003D524D">
        <w:t>Competitive Rivalry – High</w:t>
      </w:r>
      <w:r w:rsidR="00185063">
        <w:t xml:space="preserve">: </w:t>
      </w:r>
      <w:r>
        <w:t xml:space="preserve">The market is controlled by established players like DS Smith, Smurfit Kappa, and Vegware, who have strong brand recognition and </w:t>
      </w:r>
      <w:r>
        <w:lastRenderedPageBreak/>
        <w:t>economies of scale. EcoPack Solutions will be differentiated through serving the underserved SMEs with low-cost, customisable, and 100 percent compostable packaging options</w:t>
      </w:r>
      <w:r w:rsidR="002F260D" w:rsidRPr="002F260D">
        <w:t>(Singh &amp; Ordoñez, 2015)</w:t>
      </w:r>
      <w:r>
        <w:t>.</w:t>
      </w:r>
    </w:p>
    <w:p w14:paraId="0666BBC7" w14:textId="2F5823A8" w:rsidR="00185063" w:rsidRPr="00AE0AE3" w:rsidRDefault="003D524D" w:rsidP="003D524D">
      <w:pPr>
        <w:pStyle w:val="Heading1"/>
        <w:spacing w:before="0" w:after="0"/>
      </w:pPr>
      <w:bookmarkStart w:id="3" w:name="_Toc226809754"/>
      <w:r w:rsidRPr="003D524D">
        <w:rPr>
          <w:rFonts w:ascii="Arial" w:hAnsi="Arial" w:cs="Arial"/>
          <w:b/>
          <w:bCs/>
          <w:color w:val="auto"/>
          <w:sz w:val="24"/>
          <w:szCs w:val="24"/>
        </w:rPr>
        <w:t>Marketing Communications</w:t>
      </w:r>
      <w:bookmarkEnd w:id="3"/>
    </w:p>
    <w:p w14:paraId="7D19E31D" w14:textId="22079CFB" w:rsidR="00D868CB" w:rsidRDefault="0099730F" w:rsidP="006C15C1">
      <w:pPr>
        <w:rPr>
          <w:i/>
          <w:iCs/>
        </w:rPr>
      </w:pPr>
      <w:r w:rsidRPr="0099730F">
        <w:rPr>
          <w:i/>
          <w:iCs/>
        </w:rPr>
        <w:t>Marketing Mix – 7Ps Framework</w:t>
      </w:r>
    </w:p>
    <w:p w14:paraId="1D3B6602" w14:textId="15D80C6D" w:rsidR="00E70D24" w:rsidRDefault="00E70D24" w:rsidP="004048BC">
      <w:r>
        <w:t>Product</w:t>
      </w:r>
      <w:r w:rsidR="004048BC">
        <w:t xml:space="preserve">: </w:t>
      </w:r>
      <w:r>
        <w:t>EcoPack Solutions will be providing biodegradable, compostable, and recyclable packaging items such as food packages, mailer bags, and branded boxes. The products will be accompanied by well-known eco-labels, like the EU Compostability Certificate, and will reassure the client about being truly sustainable. Its product range will also be periodically updated with new sustainable materials to satisfy the changing customer requirements.</w:t>
      </w:r>
    </w:p>
    <w:p w14:paraId="4687BE00" w14:textId="34D401C9" w:rsidR="00E70D24" w:rsidRDefault="00E70D24" w:rsidP="004048BC">
      <w:r>
        <w:t>Price</w:t>
      </w:r>
      <w:r w:rsidR="004048BC">
        <w:t xml:space="preserve">: </w:t>
      </w:r>
      <w:r>
        <w:t>Competitive pricing strategy will be embraced, which will position EcoPack Solutions as a low-cost but quality provider in the SME market. There will be volume-based discounts in order to promote repeat purchases and long-term contracts. The prices would be transparent and explain the difference between the value of sustainable alternatives and the standard use of plastic packaging</w:t>
      </w:r>
      <w:r w:rsidR="00B12642" w:rsidRPr="00B12642">
        <w:t>(Soler, 2010)</w:t>
      </w:r>
      <w:r>
        <w:t>.</w:t>
      </w:r>
    </w:p>
    <w:p w14:paraId="43A1AC19" w14:textId="584F045C" w:rsidR="0099730F" w:rsidRDefault="00E70D24" w:rsidP="004048BC">
      <w:r>
        <w:t>Place</w:t>
      </w:r>
      <w:r w:rsidR="004048BC">
        <w:t xml:space="preserve">: </w:t>
      </w:r>
      <w:r>
        <w:t>EcoPack Solutions will be mainly direct to the customer's e-commerce website, which will cut down on overheads and will be able to reach the whole of the UK. Moreover, collaborating with sustainable business directories and platforms like EcoVadis and Buy Wholefoods Online will raise the profile of its products. One of the future considerations is to supply via B2B trade platforms to the retail and food service industries.</w:t>
      </w:r>
    </w:p>
    <w:p w14:paraId="656ABD25" w14:textId="77777777" w:rsidR="00AF215F" w:rsidRDefault="007D09EF" w:rsidP="00AF215F">
      <w:r w:rsidRPr="007D09EF">
        <w:t>Promotion</w:t>
      </w:r>
      <w:r>
        <w:t xml:space="preserve">: </w:t>
      </w:r>
      <w:r w:rsidR="00AF215F">
        <w:t>The marketing of the products and building of brand community among environmentally conscious companies on Instagram and LinkedIn.</w:t>
      </w:r>
    </w:p>
    <w:p w14:paraId="4AE72A9A" w14:textId="77777777" w:rsidR="00AF215F" w:rsidRDefault="00AF215F" w:rsidP="00AF215F">
      <w:r>
        <w:t>Search Engine Optimisation (SEO) such that the site is highly ranked on any UK relevant search, such as sustainable packaging in small businesses.</w:t>
      </w:r>
    </w:p>
    <w:p w14:paraId="215A40F2" w14:textId="6A4905FA" w:rsidR="00AF215F" w:rsidRDefault="00AF215F" w:rsidP="00AF215F">
      <w:r>
        <w:t>Send email marketing to SMEs with updates, sustainability tips, and offers on products</w:t>
      </w:r>
      <w:r w:rsidR="001F5DE0" w:rsidRPr="001F5DE0">
        <w:t>(Ncube et al., 2020)</w:t>
      </w:r>
      <w:r>
        <w:t>.</w:t>
      </w:r>
    </w:p>
    <w:p w14:paraId="1E7A4614" w14:textId="77777777" w:rsidR="00AF215F" w:rsidRDefault="00AF215F" w:rsidP="00AF215F">
      <w:r>
        <w:t>Objective: The company's blog about the issue of packaging regulation, sustainability trends, and the advantages of turning its business green.</w:t>
      </w:r>
    </w:p>
    <w:p w14:paraId="145B0452" w14:textId="53DF2FA7" w:rsidR="004048BC" w:rsidRDefault="00AF215F" w:rsidP="00AF215F">
      <w:r>
        <w:t>Attending UK sustainability trade shows like The Packaging Innovations Exhibition will also enhance brand awareness among industry professionals.</w:t>
      </w:r>
    </w:p>
    <w:p w14:paraId="24250D49" w14:textId="77777777" w:rsidR="00D50F02" w:rsidRDefault="00D50F02" w:rsidP="00D50F02">
      <w:r>
        <w:lastRenderedPageBreak/>
        <w:t>People: Employees will receive training on product knowledge and sustainable values to make sure that each customer experience reflects the brand as environmentally friendly. Customer service will be made a priority, and good word-of-mouth is especially important in the SME community.</w:t>
      </w:r>
    </w:p>
    <w:p w14:paraId="3C7B61DE" w14:textId="77777777" w:rsidR="00D50F02" w:rsidRDefault="00D50F02" w:rsidP="00D50F02">
      <w:r>
        <w:t>Process: EcoPack Solutions will have a smooth online ordering system whereby customers will have the option of the product being customised, they will be given instant quotes, and the orders will be tracked efficiently. An easy and straightforward procedure will lessen friction and enhance the general customer experience, promoting re-business.</w:t>
      </w:r>
    </w:p>
    <w:p w14:paraId="7BDA832F" w14:textId="18CD33D0" w:rsidR="00AF215F" w:rsidRDefault="00D50F02" w:rsidP="00D50F02">
      <w:r>
        <w:t>Physical Evidence: Since it is an online company, the physical proof will be provided in the form of a professional website design, certified product labels that are eco-friendly, branded packaging samples, which will be sent to the potential clients, and verified customer reviews. These are the aspects that establish trust and credibility among new customers who are unable to visit a store physically</w:t>
      </w:r>
      <w:r w:rsidR="001F5DE0" w:rsidRPr="001F5DE0">
        <w:t>(Ncube et al., 2020)</w:t>
      </w:r>
      <w:r>
        <w:t>.</w:t>
      </w:r>
    </w:p>
    <w:p w14:paraId="38F415E7" w14:textId="4D2D4279" w:rsidR="00D50F02" w:rsidRDefault="00E94102" w:rsidP="00E94102">
      <w:pPr>
        <w:pStyle w:val="Heading1"/>
        <w:spacing w:before="0" w:after="0"/>
        <w:rPr>
          <w:rFonts w:ascii="Arial" w:hAnsi="Arial" w:cs="Arial"/>
          <w:b/>
          <w:bCs/>
          <w:color w:val="auto"/>
          <w:sz w:val="24"/>
          <w:szCs w:val="24"/>
        </w:rPr>
      </w:pPr>
      <w:bookmarkStart w:id="4" w:name="_Toc226809755"/>
      <w:r w:rsidRPr="00E94102">
        <w:rPr>
          <w:rFonts w:ascii="Arial" w:hAnsi="Arial" w:cs="Arial"/>
          <w:b/>
          <w:bCs/>
          <w:color w:val="auto"/>
          <w:sz w:val="24"/>
          <w:szCs w:val="24"/>
        </w:rPr>
        <w:t>Financials</w:t>
      </w:r>
      <w:bookmarkEnd w:id="4"/>
    </w:p>
    <w:p w14:paraId="0ED69EBC" w14:textId="75203B1D" w:rsidR="00E94102" w:rsidRDefault="00A24B50" w:rsidP="00E94102">
      <w:pPr>
        <w:rPr>
          <w:i/>
          <w:iCs/>
        </w:rPr>
      </w:pPr>
      <w:r w:rsidRPr="00A24B50">
        <w:rPr>
          <w:i/>
          <w:iCs/>
        </w:rPr>
        <w:t>Funding Requirements</w:t>
      </w:r>
    </w:p>
    <w:p w14:paraId="19E9BE7D" w14:textId="77777777" w:rsidR="00901411" w:rsidRDefault="00901411" w:rsidP="00901411">
      <w:r>
        <w:t>EcoPack Solutions will need a start-up capital of £50,000, which is to cover one month's operations, stock purchase, web development, and marketing. This finance will be raised from two sources:</w:t>
      </w:r>
    </w:p>
    <w:p w14:paraId="373D7AA8" w14:textId="77777777" w:rsidR="00901411" w:rsidRDefault="00901411" w:rsidP="00901411">
      <w:r>
        <w:t>Bank Loan: £30,000 through a UK Start Up Loan scheme (GOV.UK, 2024), which has low-interest rates that can be used by new businesses.</w:t>
      </w:r>
    </w:p>
    <w:p w14:paraId="4C97502E" w14:textId="77777777" w:rsidR="00901411" w:rsidRDefault="00901411" w:rsidP="00901411">
      <w:r>
        <w:t>Personal Investment - the founder has invested £20,000, showing goodwill and decreasing the total loan dependency.</w:t>
      </w:r>
    </w:p>
    <w:p w14:paraId="2AD29287" w14:textId="70766F44" w:rsidR="00A24B50" w:rsidRDefault="00901411" w:rsidP="00901411">
      <w:r>
        <w:t>This is a combination strategy that reduces the risk of financial risk and gives enough capital to start operations without fear</w:t>
      </w:r>
      <w:r w:rsidR="001F5DE0" w:rsidRPr="001F5DE0">
        <w:t>(Singh &amp; Ordoñez, 2015)</w:t>
      </w:r>
      <w:r>
        <w:t>.</w:t>
      </w:r>
    </w:p>
    <w:p w14:paraId="579E1AE5" w14:textId="65B8C6F3" w:rsidR="00901411" w:rsidRPr="00F04458" w:rsidRDefault="00F04458" w:rsidP="00901411">
      <w:pPr>
        <w:rPr>
          <w:i/>
          <w:iCs/>
        </w:rPr>
      </w:pPr>
      <w:r w:rsidRPr="00F04458">
        <w:rPr>
          <w:i/>
          <w:iCs/>
        </w:rPr>
        <w:t>Startup Expenses – First Month of Operations</w:t>
      </w:r>
    </w:p>
    <w:tbl>
      <w:tblPr>
        <w:tblStyle w:val="TableGridLight"/>
        <w:tblW w:w="0" w:type="auto"/>
        <w:tblLook w:val="04A0" w:firstRow="1" w:lastRow="0" w:firstColumn="1" w:lastColumn="0" w:noHBand="0" w:noVBand="1"/>
      </w:tblPr>
      <w:tblGrid>
        <w:gridCol w:w="5627"/>
        <w:gridCol w:w="3044"/>
      </w:tblGrid>
      <w:tr w:rsidR="00F04458" w:rsidRPr="00F04458" w14:paraId="3213BFF4" w14:textId="77777777" w:rsidTr="00F04458">
        <w:tc>
          <w:tcPr>
            <w:tcW w:w="0" w:type="auto"/>
            <w:hideMark/>
          </w:tcPr>
          <w:p w14:paraId="62283CD6" w14:textId="77777777" w:rsidR="00F04458" w:rsidRPr="00F04458" w:rsidRDefault="00F04458" w:rsidP="00F04458">
            <w:pPr>
              <w:spacing w:line="360" w:lineRule="auto"/>
              <w:rPr>
                <w:b/>
                <w:bCs/>
              </w:rPr>
            </w:pPr>
            <w:r w:rsidRPr="00F04458">
              <w:rPr>
                <w:b/>
                <w:bCs/>
              </w:rPr>
              <w:t>Expense Category</w:t>
            </w:r>
          </w:p>
        </w:tc>
        <w:tc>
          <w:tcPr>
            <w:tcW w:w="0" w:type="auto"/>
            <w:hideMark/>
          </w:tcPr>
          <w:p w14:paraId="3CB2CA9D" w14:textId="77777777" w:rsidR="00F04458" w:rsidRPr="00F04458" w:rsidRDefault="00F04458" w:rsidP="00F04458">
            <w:pPr>
              <w:spacing w:line="360" w:lineRule="auto"/>
              <w:rPr>
                <w:b/>
                <w:bCs/>
              </w:rPr>
            </w:pPr>
            <w:r w:rsidRPr="00F04458">
              <w:rPr>
                <w:b/>
                <w:bCs/>
              </w:rPr>
              <w:t>Estimated Cost (£)</w:t>
            </w:r>
          </w:p>
        </w:tc>
      </w:tr>
      <w:tr w:rsidR="00F04458" w:rsidRPr="00F04458" w14:paraId="5ECED211" w14:textId="77777777" w:rsidTr="00F04458">
        <w:tc>
          <w:tcPr>
            <w:tcW w:w="0" w:type="auto"/>
            <w:hideMark/>
          </w:tcPr>
          <w:p w14:paraId="3AB7C217" w14:textId="77777777" w:rsidR="00F04458" w:rsidRPr="00F04458" w:rsidRDefault="00F04458" w:rsidP="00F04458">
            <w:pPr>
              <w:spacing w:line="360" w:lineRule="auto"/>
            </w:pPr>
            <w:r w:rsidRPr="00F04458">
              <w:t>Website Development &amp; E-commerce Setup</w:t>
            </w:r>
          </w:p>
        </w:tc>
        <w:tc>
          <w:tcPr>
            <w:tcW w:w="0" w:type="auto"/>
            <w:hideMark/>
          </w:tcPr>
          <w:p w14:paraId="369DCD04" w14:textId="77777777" w:rsidR="00F04458" w:rsidRPr="00F04458" w:rsidRDefault="00F04458" w:rsidP="00F04458">
            <w:pPr>
              <w:spacing w:line="360" w:lineRule="auto"/>
            </w:pPr>
            <w:r w:rsidRPr="00F04458">
              <w:t>£3,500</w:t>
            </w:r>
          </w:p>
        </w:tc>
      </w:tr>
      <w:tr w:rsidR="00F04458" w:rsidRPr="00F04458" w14:paraId="1C4DCA19" w14:textId="77777777" w:rsidTr="00F04458">
        <w:tc>
          <w:tcPr>
            <w:tcW w:w="0" w:type="auto"/>
            <w:hideMark/>
          </w:tcPr>
          <w:p w14:paraId="3F5DB82F" w14:textId="77777777" w:rsidR="00F04458" w:rsidRPr="00F04458" w:rsidRDefault="00F04458" w:rsidP="00F04458">
            <w:pPr>
              <w:spacing w:line="360" w:lineRule="auto"/>
            </w:pPr>
            <w:r w:rsidRPr="00F04458">
              <w:t>Initial Stock &amp; Packaging Materials</w:t>
            </w:r>
          </w:p>
        </w:tc>
        <w:tc>
          <w:tcPr>
            <w:tcW w:w="0" w:type="auto"/>
            <w:hideMark/>
          </w:tcPr>
          <w:p w14:paraId="096FAD08" w14:textId="77777777" w:rsidR="00F04458" w:rsidRPr="00F04458" w:rsidRDefault="00F04458" w:rsidP="00F04458">
            <w:pPr>
              <w:spacing w:line="360" w:lineRule="auto"/>
            </w:pPr>
            <w:r w:rsidRPr="00F04458">
              <w:t>£15,000</w:t>
            </w:r>
          </w:p>
        </w:tc>
      </w:tr>
      <w:tr w:rsidR="00F04458" w:rsidRPr="00F04458" w14:paraId="4E9D5582" w14:textId="77777777" w:rsidTr="00F04458">
        <w:tc>
          <w:tcPr>
            <w:tcW w:w="0" w:type="auto"/>
            <w:hideMark/>
          </w:tcPr>
          <w:p w14:paraId="6F4EF1C7" w14:textId="77777777" w:rsidR="00F04458" w:rsidRPr="00F04458" w:rsidRDefault="00F04458" w:rsidP="00F04458">
            <w:pPr>
              <w:spacing w:line="360" w:lineRule="auto"/>
            </w:pPr>
            <w:r w:rsidRPr="00F04458">
              <w:t>Branding &amp; Logo Design</w:t>
            </w:r>
          </w:p>
        </w:tc>
        <w:tc>
          <w:tcPr>
            <w:tcW w:w="0" w:type="auto"/>
            <w:hideMark/>
          </w:tcPr>
          <w:p w14:paraId="429E512F" w14:textId="77777777" w:rsidR="00F04458" w:rsidRPr="00F04458" w:rsidRDefault="00F04458" w:rsidP="00F04458">
            <w:pPr>
              <w:spacing w:line="360" w:lineRule="auto"/>
            </w:pPr>
            <w:r w:rsidRPr="00F04458">
              <w:t>£1,000</w:t>
            </w:r>
          </w:p>
        </w:tc>
      </w:tr>
      <w:tr w:rsidR="00F04458" w:rsidRPr="00F04458" w14:paraId="616BAEE7" w14:textId="77777777" w:rsidTr="00F04458">
        <w:tc>
          <w:tcPr>
            <w:tcW w:w="0" w:type="auto"/>
            <w:hideMark/>
          </w:tcPr>
          <w:p w14:paraId="04E6497A" w14:textId="77777777" w:rsidR="00F04458" w:rsidRPr="00F04458" w:rsidRDefault="00F04458" w:rsidP="00F04458">
            <w:pPr>
              <w:spacing w:line="360" w:lineRule="auto"/>
            </w:pPr>
            <w:r w:rsidRPr="00F04458">
              <w:t>Marketing &amp; Advertising</w:t>
            </w:r>
          </w:p>
        </w:tc>
        <w:tc>
          <w:tcPr>
            <w:tcW w:w="0" w:type="auto"/>
            <w:hideMark/>
          </w:tcPr>
          <w:p w14:paraId="119D7A5B" w14:textId="77777777" w:rsidR="00F04458" w:rsidRPr="00F04458" w:rsidRDefault="00F04458" w:rsidP="00F04458">
            <w:pPr>
              <w:spacing w:line="360" w:lineRule="auto"/>
            </w:pPr>
            <w:r w:rsidRPr="00F04458">
              <w:t>£2,500</w:t>
            </w:r>
          </w:p>
        </w:tc>
      </w:tr>
      <w:tr w:rsidR="00F04458" w:rsidRPr="00F04458" w14:paraId="46342FA9" w14:textId="77777777" w:rsidTr="00F04458">
        <w:tc>
          <w:tcPr>
            <w:tcW w:w="0" w:type="auto"/>
            <w:hideMark/>
          </w:tcPr>
          <w:p w14:paraId="7B21B672" w14:textId="77777777" w:rsidR="00F04458" w:rsidRPr="00F04458" w:rsidRDefault="00F04458" w:rsidP="00F04458">
            <w:pPr>
              <w:spacing w:line="360" w:lineRule="auto"/>
            </w:pPr>
            <w:r w:rsidRPr="00F04458">
              <w:t>Office &amp; Storage Rental</w:t>
            </w:r>
          </w:p>
        </w:tc>
        <w:tc>
          <w:tcPr>
            <w:tcW w:w="0" w:type="auto"/>
            <w:hideMark/>
          </w:tcPr>
          <w:p w14:paraId="57612E25" w14:textId="77777777" w:rsidR="00F04458" w:rsidRPr="00F04458" w:rsidRDefault="00F04458" w:rsidP="00F04458">
            <w:pPr>
              <w:spacing w:line="360" w:lineRule="auto"/>
            </w:pPr>
            <w:r w:rsidRPr="00F04458">
              <w:t>£2,000</w:t>
            </w:r>
          </w:p>
        </w:tc>
      </w:tr>
      <w:tr w:rsidR="00F04458" w:rsidRPr="00F04458" w14:paraId="47EF3B29" w14:textId="77777777" w:rsidTr="00F04458">
        <w:tc>
          <w:tcPr>
            <w:tcW w:w="0" w:type="auto"/>
            <w:hideMark/>
          </w:tcPr>
          <w:p w14:paraId="5B1547A6" w14:textId="77777777" w:rsidR="00F04458" w:rsidRPr="00F04458" w:rsidRDefault="00F04458" w:rsidP="00F04458">
            <w:pPr>
              <w:spacing w:line="360" w:lineRule="auto"/>
            </w:pPr>
            <w:r w:rsidRPr="00F04458">
              <w:lastRenderedPageBreak/>
              <w:t>Legal &amp; Accounting Fees</w:t>
            </w:r>
          </w:p>
        </w:tc>
        <w:tc>
          <w:tcPr>
            <w:tcW w:w="0" w:type="auto"/>
            <w:hideMark/>
          </w:tcPr>
          <w:p w14:paraId="5A6AA2AA" w14:textId="77777777" w:rsidR="00F04458" w:rsidRPr="00F04458" w:rsidRDefault="00F04458" w:rsidP="00F04458">
            <w:pPr>
              <w:spacing w:line="360" w:lineRule="auto"/>
            </w:pPr>
            <w:r w:rsidRPr="00F04458">
              <w:t>£1,500</w:t>
            </w:r>
          </w:p>
        </w:tc>
      </w:tr>
      <w:tr w:rsidR="00F04458" w:rsidRPr="00F04458" w14:paraId="2F885C4A" w14:textId="77777777" w:rsidTr="00F04458">
        <w:tc>
          <w:tcPr>
            <w:tcW w:w="0" w:type="auto"/>
            <w:hideMark/>
          </w:tcPr>
          <w:p w14:paraId="3FBD60D9" w14:textId="77777777" w:rsidR="00F04458" w:rsidRPr="00F04458" w:rsidRDefault="00F04458" w:rsidP="00F04458">
            <w:pPr>
              <w:spacing w:line="360" w:lineRule="auto"/>
            </w:pPr>
            <w:r w:rsidRPr="00F04458">
              <w:t>Staff Wages (2 employees)</w:t>
            </w:r>
          </w:p>
        </w:tc>
        <w:tc>
          <w:tcPr>
            <w:tcW w:w="0" w:type="auto"/>
            <w:hideMark/>
          </w:tcPr>
          <w:p w14:paraId="5F392D36" w14:textId="77777777" w:rsidR="00F04458" w:rsidRPr="00F04458" w:rsidRDefault="00F04458" w:rsidP="00F04458">
            <w:pPr>
              <w:spacing w:line="360" w:lineRule="auto"/>
            </w:pPr>
            <w:r w:rsidRPr="00F04458">
              <w:t>£4,000</w:t>
            </w:r>
          </w:p>
        </w:tc>
      </w:tr>
      <w:tr w:rsidR="00F04458" w:rsidRPr="00F04458" w14:paraId="2963A825" w14:textId="77777777" w:rsidTr="00F04458">
        <w:tc>
          <w:tcPr>
            <w:tcW w:w="0" w:type="auto"/>
            <w:hideMark/>
          </w:tcPr>
          <w:p w14:paraId="1D495D66" w14:textId="77777777" w:rsidR="00F04458" w:rsidRPr="00F04458" w:rsidRDefault="00F04458" w:rsidP="00F04458">
            <w:pPr>
              <w:spacing w:line="360" w:lineRule="auto"/>
            </w:pPr>
            <w:r w:rsidRPr="00F04458">
              <w:t>Packaging Certifications</w:t>
            </w:r>
          </w:p>
        </w:tc>
        <w:tc>
          <w:tcPr>
            <w:tcW w:w="0" w:type="auto"/>
            <w:hideMark/>
          </w:tcPr>
          <w:p w14:paraId="2290D5B8" w14:textId="77777777" w:rsidR="00F04458" w:rsidRPr="00F04458" w:rsidRDefault="00F04458" w:rsidP="00F04458">
            <w:pPr>
              <w:spacing w:line="360" w:lineRule="auto"/>
            </w:pPr>
            <w:r w:rsidRPr="00F04458">
              <w:t>£1,200</w:t>
            </w:r>
          </w:p>
        </w:tc>
      </w:tr>
      <w:tr w:rsidR="00F04458" w:rsidRPr="00F04458" w14:paraId="64B5026E" w14:textId="77777777" w:rsidTr="00F04458">
        <w:tc>
          <w:tcPr>
            <w:tcW w:w="0" w:type="auto"/>
            <w:hideMark/>
          </w:tcPr>
          <w:p w14:paraId="6F366509" w14:textId="77777777" w:rsidR="00F04458" w:rsidRPr="00F04458" w:rsidRDefault="00F04458" w:rsidP="00F04458">
            <w:pPr>
              <w:spacing w:line="360" w:lineRule="auto"/>
            </w:pPr>
            <w:r w:rsidRPr="00F04458">
              <w:t>Miscellaneous/Contingency</w:t>
            </w:r>
          </w:p>
        </w:tc>
        <w:tc>
          <w:tcPr>
            <w:tcW w:w="0" w:type="auto"/>
            <w:hideMark/>
          </w:tcPr>
          <w:p w14:paraId="14CF030F" w14:textId="77777777" w:rsidR="00F04458" w:rsidRPr="00F04458" w:rsidRDefault="00F04458" w:rsidP="00F04458">
            <w:pPr>
              <w:spacing w:line="360" w:lineRule="auto"/>
            </w:pPr>
            <w:r w:rsidRPr="00F04458">
              <w:t>£1,300</w:t>
            </w:r>
          </w:p>
        </w:tc>
      </w:tr>
      <w:tr w:rsidR="00F04458" w:rsidRPr="00F04458" w14:paraId="3DFF40F4" w14:textId="77777777" w:rsidTr="00F04458">
        <w:tc>
          <w:tcPr>
            <w:tcW w:w="0" w:type="auto"/>
            <w:hideMark/>
          </w:tcPr>
          <w:p w14:paraId="0F2B27B5" w14:textId="77777777" w:rsidR="00F04458" w:rsidRPr="00F04458" w:rsidRDefault="00F04458" w:rsidP="00F04458">
            <w:pPr>
              <w:spacing w:line="360" w:lineRule="auto"/>
            </w:pPr>
            <w:r w:rsidRPr="00F04458">
              <w:rPr>
                <w:b/>
                <w:bCs/>
              </w:rPr>
              <w:t>Total</w:t>
            </w:r>
          </w:p>
        </w:tc>
        <w:tc>
          <w:tcPr>
            <w:tcW w:w="0" w:type="auto"/>
            <w:hideMark/>
          </w:tcPr>
          <w:p w14:paraId="059EF3E5" w14:textId="77777777" w:rsidR="00F04458" w:rsidRPr="00F04458" w:rsidRDefault="00F04458" w:rsidP="00F04458">
            <w:pPr>
              <w:spacing w:line="360" w:lineRule="auto"/>
            </w:pPr>
            <w:r w:rsidRPr="00F04458">
              <w:rPr>
                <w:b/>
                <w:bCs/>
              </w:rPr>
              <w:t>£32,000</w:t>
            </w:r>
          </w:p>
        </w:tc>
      </w:tr>
    </w:tbl>
    <w:p w14:paraId="5B46E8F4" w14:textId="2C5880DB" w:rsidR="00EB0984" w:rsidRDefault="00970A56" w:rsidP="00037515">
      <w:pPr>
        <w:rPr>
          <w:i/>
          <w:iCs/>
        </w:rPr>
      </w:pPr>
      <w:r w:rsidRPr="00970A56">
        <w:rPr>
          <w:i/>
          <w:iCs/>
        </w:rPr>
        <w:t>Monthly Budget – First 3 Months</w:t>
      </w:r>
    </w:p>
    <w:tbl>
      <w:tblPr>
        <w:tblStyle w:val="TableGridLight"/>
        <w:tblW w:w="0" w:type="auto"/>
        <w:tblLook w:val="04A0" w:firstRow="1" w:lastRow="0" w:firstColumn="1" w:lastColumn="0" w:noHBand="0" w:noVBand="1"/>
      </w:tblPr>
      <w:tblGrid>
        <w:gridCol w:w="2727"/>
        <w:gridCol w:w="2096"/>
        <w:gridCol w:w="2096"/>
        <w:gridCol w:w="2097"/>
      </w:tblGrid>
      <w:tr w:rsidR="002A316E" w:rsidRPr="002A316E" w14:paraId="3A46404E" w14:textId="77777777" w:rsidTr="002A316E">
        <w:tc>
          <w:tcPr>
            <w:tcW w:w="0" w:type="auto"/>
            <w:hideMark/>
          </w:tcPr>
          <w:p w14:paraId="4F9AC28C" w14:textId="77777777" w:rsidR="002A316E" w:rsidRPr="002A316E" w:rsidRDefault="002A316E" w:rsidP="002A316E">
            <w:pPr>
              <w:spacing w:line="360" w:lineRule="auto"/>
              <w:rPr>
                <w:b/>
                <w:bCs/>
              </w:rPr>
            </w:pPr>
            <w:r w:rsidRPr="002A316E">
              <w:rPr>
                <w:b/>
                <w:bCs/>
              </w:rPr>
              <w:t>Budget Item</w:t>
            </w:r>
          </w:p>
        </w:tc>
        <w:tc>
          <w:tcPr>
            <w:tcW w:w="0" w:type="auto"/>
            <w:hideMark/>
          </w:tcPr>
          <w:p w14:paraId="7F2655D0" w14:textId="77777777" w:rsidR="002A316E" w:rsidRPr="002A316E" w:rsidRDefault="002A316E" w:rsidP="002A316E">
            <w:pPr>
              <w:spacing w:line="360" w:lineRule="auto"/>
              <w:rPr>
                <w:b/>
                <w:bCs/>
              </w:rPr>
            </w:pPr>
            <w:r w:rsidRPr="002A316E">
              <w:rPr>
                <w:b/>
                <w:bCs/>
              </w:rPr>
              <w:t>Month 1 (£)</w:t>
            </w:r>
          </w:p>
        </w:tc>
        <w:tc>
          <w:tcPr>
            <w:tcW w:w="0" w:type="auto"/>
            <w:hideMark/>
          </w:tcPr>
          <w:p w14:paraId="7CB70E69" w14:textId="77777777" w:rsidR="002A316E" w:rsidRPr="002A316E" w:rsidRDefault="002A316E" w:rsidP="002A316E">
            <w:pPr>
              <w:spacing w:line="360" w:lineRule="auto"/>
              <w:rPr>
                <w:b/>
                <w:bCs/>
              </w:rPr>
            </w:pPr>
            <w:r w:rsidRPr="002A316E">
              <w:rPr>
                <w:b/>
                <w:bCs/>
              </w:rPr>
              <w:t>Month 2 (£)</w:t>
            </w:r>
          </w:p>
        </w:tc>
        <w:tc>
          <w:tcPr>
            <w:tcW w:w="0" w:type="auto"/>
            <w:hideMark/>
          </w:tcPr>
          <w:p w14:paraId="15B0CA1C" w14:textId="77777777" w:rsidR="002A316E" w:rsidRPr="002A316E" w:rsidRDefault="002A316E" w:rsidP="002A316E">
            <w:pPr>
              <w:spacing w:line="360" w:lineRule="auto"/>
              <w:rPr>
                <w:b/>
                <w:bCs/>
              </w:rPr>
            </w:pPr>
            <w:r w:rsidRPr="002A316E">
              <w:rPr>
                <w:b/>
                <w:bCs/>
              </w:rPr>
              <w:t>Month 3 (£)</w:t>
            </w:r>
          </w:p>
        </w:tc>
      </w:tr>
      <w:tr w:rsidR="002A316E" w:rsidRPr="002A316E" w14:paraId="0EBE54AC" w14:textId="77777777" w:rsidTr="002A316E">
        <w:tc>
          <w:tcPr>
            <w:tcW w:w="0" w:type="auto"/>
            <w:hideMark/>
          </w:tcPr>
          <w:p w14:paraId="341DC9A7" w14:textId="77777777" w:rsidR="002A316E" w:rsidRPr="002A316E" w:rsidRDefault="002A316E" w:rsidP="002A316E">
            <w:pPr>
              <w:spacing w:line="360" w:lineRule="auto"/>
            </w:pPr>
            <w:r w:rsidRPr="002A316E">
              <w:rPr>
                <w:b/>
                <w:bCs/>
              </w:rPr>
              <w:t>Income</w:t>
            </w:r>
          </w:p>
        </w:tc>
        <w:tc>
          <w:tcPr>
            <w:tcW w:w="0" w:type="auto"/>
            <w:hideMark/>
          </w:tcPr>
          <w:p w14:paraId="75CDD2EC" w14:textId="77777777" w:rsidR="002A316E" w:rsidRPr="002A316E" w:rsidRDefault="002A316E" w:rsidP="002A316E">
            <w:pPr>
              <w:spacing w:line="360" w:lineRule="auto"/>
            </w:pPr>
          </w:p>
        </w:tc>
        <w:tc>
          <w:tcPr>
            <w:tcW w:w="0" w:type="auto"/>
            <w:hideMark/>
          </w:tcPr>
          <w:p w14:paraId="74219DF8" w14:textId="77777777" w:rsidR="002A316E" w:rsidRPr="002A316E" w:rsidRDefault="002A316E" w:rsidP="002A316E">
            <w:pPr>
              <w:spacing w:line="360" w:lineRule="auto"/>
            </w:pPr>
          </w:p>
        </w:tc>
        <w:tc>
          <w:tcPr>
            <w:tcW w:w="0" w:type="auto"/>
            <w:hideMark/>
          </w:tcPr>
          <w:p w14:paraId="48B62536" w14:textId="77777777" w:rsidR="002A316E" w:rsidRPr="002A316E" w:rsidRDefault="002A316E" w:rsidP="002A316E">
            <w:pPr>
              <w:spacing w:line="360" w:lineRule="auto"/>
            </w:pPr>
          </w:p>
        </w:tc>
      </w:tr>
      <w:tr w:rsidR="002A316E" w:rsidRPr="002A316E" w14:paraId="6AF0F089" w14:textId="77777777" w:rsidTr="002A316E">
        <w:tc>
          <w:tcPr>
            <w:tcW w:w="0" w:type="auto"/>
            <w:hideMark/>
          </w:tcPr>
          <w:p w14:paraId="36C30BF9" w14:textId="77777777" w:rsidR="002A316E" w:rsidRPr="002A316E" w:rsidRDefault="002A316E" w:rsidP="002A316E">
            <w:pPr>
              <w:spacing w:line="360" w:lineRule="auto"/>
            </w:pPr>
            <w:r w:rsidRPr="002A316E">
              <w:t>Sales Revenue</w:t>
            </w:r>
          </w:p>
        </w:tc>
        <w:tc>
          <w:tcPr>
            <w:tcW w:w="0" w:type="auto"/>
            <w:hideMark/>
          </w:tcPr>
          <w:p w14:paraId="73AF1FDA" w14:textId="77777777" w:rsidR="002A316E" w:rsidRPr="002A316E" w:rsidRDefault="002A316E" w:rsidP="002A316E">
            <w:pPr>
              <w:spacing w:line="360" w:lineRule="auto"/>
            </w:pPr>
            <w:r w:rsidRPr="002A316E">
              <w:t>8,000</w:t>
            </w:r>
          </w:p>
        </w:tc>
        <w:tc>
          <w:tcPr>
            <w:tcW w:w="0" w:type="auto"/>
            <w:hideMark/>
          </w:tcPr>
          <w:p w14:paraId="2065EA94" w14:textId="77777777" w:rsidR="002A316E" w:rsidRPr="002A316E" w:rsidRDefault="002A316E" w:rsidP="002A316E">
            <w:pPr>
              <w:spacing w:line="360" w:lineRule="auto"/>
            </w:pPr>
            <w:r w:rsidRPr="002A316E">
              <w:t>12,000</w:t>
            </w:r>
          </w:p>
        </w:tc>
        <w:tc>
          <w:tcPr>
            <w:tcW w:w="0" w:type="auto"/>
            <w:hideMark/>
          </w:tcPr>
          <w:p w14:paraId="00E4F754" w14:textId="77777777" w:rsidR="002A316E" w:rsidRPr="002A316E" w:rsidRDefault="002A316E" w:rsidP="002A316E">
            <w:pPr>
              <w:spacing w:line="360" w:lineRule="auto"/>
            </w:pPr>
            <w:r w:rsidRPr="002A316E">
              <w:t>18,000</w:t>
            </w:r>
          </w:p>
        </w:tc>
      </w:tr>
      <w:tr w:rsidR="002A316E" w:rsidRPr="002A316E" w14:paraId="0AF35221" w14:textId="77777777" w:rsidTr="002A316E">
        <w:tc>
          <w:tcPr>
            <w:tcW w:w="0" w:type="auto"/>
            <w:hideMark/>
          </w:tcPr>
          <w:p w14:paraId="38489941" w14:textId="77777777" w:rsidR="002A316E" w:rsidRPr="002A316E" w:rsidRDefault="002A316E" w:rsidP="002A316E">
            <w:pPr>
              <w:spacing w:line="360" w:lineRule="auto"/>
            </w:pPr>
            <w:r w:rsidRPr="002A316E">
              <w:rPr>
                <w:b/>
                <w:bCs/>
              </w:rPr>
              <w:t>Total Income</w:t>
            </w:r>
          </w:p>
        </w:tc>
        <w:tc>
          <w:tcPr>
            <w:tcW w:w="0" w:type="auto"/>
            <w:hideMark/>
          </w:tcPr>
          <w:p w14:paraId="542C1DC4" w14:textId="77777777" w:rsidR="002A316E" w:rsidRPr="002A316E" w:rsidRDefault="002A316E" w:rsidP="002A316E">
            <w:pPr>
              <w:spacing w:line="360" w:lineRule="auto"/>
            </w:pPr>
            <w:r w:rsidRPr="002A316E">
              <w:rPr>
                <w:b/>
                <w:bCs/>
              </w:rPr>
              <w:t>8,000</w:t>
            </w:r>
          </w:p>
        </w:tc>
        <w:tc>
          <w:tcPr>
            <w:tcW w:w="0" w:type="auto"/>
            <w:hideMark/>
          </w:tcPr>
          <w:p w14:paraId="3B7EC929" w14:textId="77777777" w:rsidR="002A316E" w:rsidRPr="002A316E" w:rsidRDefault="002A316E" w:rsidP="002A316E">
            <w:pPr>
              <w:spacing w:line="360" w:lineRule="auto"/>
            </w:pPr>
            <w:r w:rsidRPr="002A316E">
              <w:rPr>
                <w:b/>
                <w:bCs/>
              </w:rPr>
              <w:t>12,000</w:t>
            </w:r>
          </w:p>
        </w:tc>
        <w:tc>
          <w:tcPr>
            <w:tcW w:w="0" w:type="auto"/>
            <w:hideMark/>
          </w:tcPr>
          <w:p w14:paraId="09F80563" w14:textId="77777777" w:rsidR="002A316E" w:rsidRPr="002A316E" w:rsidRDefault="002A316E" w:rsidP="002A316E">
            <w:pPr>
              <w:spacing w:line="360" w:lineRule="auto"/>
            </w:pPr>
            <w:r w:rsidRPr="002A316E">
              <w:rPr>
                <w:b/>
                <w:bCs/>
              </w:rPr>
              <w:t>18,000</w:t>
            </w:r>
          </w:p>
        </w:tc>
      </w:tr>
      <w:tr w:rsidR="002A316E" w:rsidRPr="002A316E" w14:paraId="7C8B88DF" w14:textId="77777777" w:rsidTr="002A316E">
        <w:tc>
          <w:tcPr>
            <w:tcW w:w="0" w:type="auto"/>
            <w:hideMark/>
          </w:tcPr>
          <w:p w14:paraId="33A26114" w14:textId="77777777" w:rsidR="002A316E" w:rsidRPr="002A316E" w:rsidRDefault="002A316E" w:rsidP="002A316E">
            <w:pPr>
              <w:spacing w:line="360" w:lineRule="auto"/>
            </w:pPr>
            <w:r w:rsidRPr="002A316E">
              <w:rPr>
                <w:b/>
                <w:bCs/>
              </w:rPr>
              <w:t>Expenses</w:t>
            </w:r>
          </w:p>
        </w:tc>
        <w:tc>
          <w:tcPr>
            <w:tcW w:w="0" w:type="auto"/>
            <w:hideMark/>
          </w:tcPr>
          <w:p w14:paraId="777312BB" w14:textId="77777777" w:rsidR="002A316E" w:rsidRPr="002A316E" w:rsidRDefault="002A316E" w:rsidP="002A316E">
            <w:pPr>
              <w:spacing w:line="360" w:lineRule="auto"/>
            </w:pPr>
          </w:p>
        </w:tc>
        <w:tc>
          <w:tcPr>
            <w:tcW w:w="0" w:type="auto"/>
            <w:hideMark/>
          </w:tcPr>
          <w:p w14:paraId="14A2814E" w14:textId="77777777" w:rsidR="002A316E" w:rsidRPr="002A316E" w:rsidRDefault="002A316E" w:rsidP="002A316E">
            <w:pPr>
              <w:spacing w:line="360" w:lineRule="auto"/>
            </w:pPr>
          </w:p>
        </w:tc>
        <w:tc>
          <w:tcPr>
            <w:tcW w:w="0" w:type="auto"/>
            <w:hideMark/>
          </w:tcPr>
          <w:p w14:paraId="39473A12" w14:textId="77777777" w:rsidR="002A316E" w:rsidRPr="002A316E" w:rsidRDefault="002A316E" w:rsidP="002A316E">
            <w:pPr>
              <w:spacing w:line="360" w:lineRule="auto"/>
            </w:pPr>
          </w:p>
        </w:tc>
      </w:tr>
      <w:tr w:rsidR="002A316E" w:rsidRPr="002A316E" w14:paraId="52821EDC" w14:textId="77777777" w:rsidTr="002A316E">
        <w:tc>
          <w:tcPr>
            <w:tcW w:w="0" w:type="auto"/>
            <w:hideMark/>
          </w:tcPr>
          <w:p w14:paraId="100EC608" w14:textId="77777777" w:rsidR="002A316E" w:rsidRPr="002A316E" w:rsidRDefault="002A316E" w:rsidP="002A316E">
            <w:pPr>
              <w:spacing w:line="360" w:lineRule="auto"/>
            </w:pPr>
            <w:r w:rsidRPr="002A316E">
              <w:t>Stock &amp; Materials</w:t>
            </w:r>
          </w:p>
        </w:tc>
        <w:tc>
          <w:tcPr>
            <w:tcW w:w="0" w:type="auto"/>
            <w:hideMark/>
          </w:tcPr>
          <w:p w14:paraId="21CFCD7E" w14:textId="77777777" w:rsidR="002A316E" w:rsidRPr="002A316E" w:rsidRDefault="002A316E" w:rsidP="002A316E">
            <w:pPr>
              <w:spacing w:line="360" w:lineRule="auto"/>
            </w:pPr>
            <w:r w:rsidRPr="002A316E">
              <w:t>5,000</w:t>
            </w:r>
          </w:p>
        </w:tc>
        <w:tc>
          <w:tcPr>
            <w:tcW w:w="0" w:type="auto"/>
            <w:hideMark/>
          </w:tcPr>
          <w:p w14:paraId="3C0B112C" w14:textId="77777777" w:rsidR="002A316E" w:rsidRPr="002A316E" w:rsidRDefault="002A316E" w:rsidP="002A316E">
            <w:pPr>
              <w:spacing w:line="360" w:lineRule="auto"/>
            </w:pPr>
            <w:r w:rsidRPr="002A316E">
              <w:t>6,500</w:t>
            </w:r>
          </w:p>
        </w:tc>
        <w:tc>
          <w:tcPr>
            <w:tcW w:w="0" w:type="auto"/>
            <w:hideMark/>
          </w:tcPr>
          <w:p w14:paraId="0F9E99E2" w14:textId="77777777" w:rsidR="002A316E" w:rsidRPr="002A316E" w:rsidRDefault="002A316E" w:rsidP="002A316E">
            <w:pPr>
              <w:spacing w:line="360" w:lineRule="auto"/>
            </w:pPr>
            <w:r w:rsidRPr="002A316E">
              <w:t>8,000</w:t>
            </w:r>
          </w:p>
        </w:tc>
      </w:tr>
      <w:tr w:rsidR="002A316E" w:rsidRPr="002A316E" w14:paraId="7FA187A6" w14:textId="77777777" w:rsidTr="002A316E">
        <w:tc>
          <w:tcPr>
            <w:tcW w:w="0" w:type="auto"/>
            <w:hideMark/>
          </w:tcPr>
          <w:p w14:paraId="64E6BAC2" w14:textId="77777777" w:rsidR="002A316E" w:rsidRPr="002A316E" w:rsidRDefault="002A316E" w:rsidP="002A316E">
            <w:pPr>
              <w:spacing w:line="360" w:lineRule="auto"/>
            </w:pPr>
            <w:r w:rsidRPr="002A316E">
              <w:t>Staff Wages</w:t>
            </w:r>
          </w:p>
        </w:tc>
        <w:tc>
          <w:tcPr>
            <w:tcW w:w="0" w:type="auto"/>
            <w:hideMark/>
          </w:tcPr>
          <w:p w14:paraId="02978058" w14:textId="77777777" w:rsidR="002A316E" w:rsidRPr="002A316E" w:rsidRDefault="002A316E" w:rsidP="002A316E">
            <w:pPr>
              <w:spacing w:line="360" w:lineRule="auto"/>
            </w:pPr>
            <w:r w:rsidRPr="002A316E">
              <w:t>4,000</w:t>
            </w:r>
          </w:p>
        </w:tc>
        <w:tc>
          <w:tcPr>
            <w:tcW w:w="0" w:type="auto"/>
            <w:hideMark/>
          </w:tcPr>
          <w:p w14:paraId="0923579C" w14:textId="77777777" w:rsidR="002A316E" w:rsidRPr="002A316E" w:rsidRDefault="002A316E" w:rsidP="002A316E">
            <w:pPr>
              <w:spacing w:line="360" w:lineRule="auto"/>
            </w:pPr>
            <w:r w:rsidRPr="002A316E">
              <w:t>4,000</w:t>
            </w:r>
          </w:p>
        </w:tc>
        <w:tc>
          <w:tcPr>
            <w:tcW w:w="0" w:type="auto"/>
            <w:hideMark/>
          </w:tcPr>
          <w:p w14:paraId="2BE4B286" w14:textId="77777777" w:rsidR="002A316E" w:rsidRPr="002A316E" w:rsidRDefault="002A316E" w:rsidP="002A316E">
            <w:pPr>
              <w:spacing w:line="360" w:lineRule="auto"/>
            </w:pPr>
            <w:r w:rsidRPr="002A316E">
              <w:t>4,000</w:t>
            </w:r>
          </w:p>
        </w:tc>
      </w:tr>
      <w:tr w:rsidR="002A316E" w:rsidRPr="002A316E" w14:paraId="6730EABB" w14:textId="77777777" w:rsidTr="002A316E">
        <w:tc>
          <w:tcPr>
            <w:tcW w:w="0" w:type="auto"/>
            <w:hideMark/>
          </w:tcPr>
          <w:p w14:paraId="72DDD91C" w14:textId="77777777" w:rsidR="002A316E" w:rsidRPr="002A316E" w:rsidRDefault="002A316E" w:rsidP="002A316E">
            <w:pPr>
              <w:spacing w:line="360" w:lineRule="auto"/>
            </w:pPr>
            <w:r w:rsidRPr="002A316E">
              <w:t>Marketing</w:t>
            </w:r>
          </w:p>
        </w:tc>
        <w:tc>
          <w:tcPr>
            <w:tcW w:w="0" w:type="auto"/>
            <w:hideMark/>
          </w:tcPr>
          <w:p w14:paraId="43DEFBAF" w14:textId="77777777" w:rsidR="002A316E" w:rsidRPr="002A316E" w:rsidRDefault="002A316E" w:rsidP="002A316E">
            <w:pPr>
              <w:spacing w:line="360" w:lineRule="auto"/>
            </w:pPr>
            <w:r w:rsidRPr="002A316E">
              <w:t>2,500</w:t>
            </w:r>
          </w:p>
        </w:tc>
        <w:tc>
          <w:tcPr>
            <w:tcW w:w="0" w:type="auto"/>
            <w:hideMark/>
          </w:tcPr>
          <w:p w14:paraId="5C6A53CC" w14:textId="77777777" w:rsidR="002A316E" w:rsidRPr="002A316E" w:rsidRDefault="002A316E" w:rsidP="002A316E">
            <w:pPr>
              <w:spacing w:line="360" w:lineRule="auto"/>
            </w:pPr>
            <w:r w:rsidRPr="002A316E">
              <w:t>2,000</w:t>
            </w:r>
          </w:p>
        </w:tc>
        <w:tc>
          <w:tcPr>
            <w:tcW w:w="0" w:type="auto"/>
            <w:hideMark/>
          </w:tcPr>
          <w:p w14:paraId="761D902C" w14:textId="77777777" w:rsidR="002A316E" w:rsidRPr="002A316E" w:rsidRDefault="002A316E" w:rsidP="002A316E">
            <w:pPr>
              <w:spacing w:line="360" w:lineRule="auto"/>
            </w:pPr>
            <w:r w:rsidRPr="002A316E">
              <w:t>1,500</w:t>
            </w:r>
          </w:p>
        </w:tc>
      </w:tr>
      <w:tr w:rsidR="002A316E" w:rsidRPr="002A316E" w14:paraId="74FBE3A1" w14:textId="77777777" w:rsidTr="002A316E">
        <w:tc>
          <w:tcPr>
            <w:tcW w:w="0" w:type="auto"/>
            <w:hideMark/>
          </w:tcPr>
          <w:p w14:paraId="5AAA06C9" w14:textId="77777777" w:rsidR="002A316E" w:rsidRPr="002A316E" w:rsidRDefault="002A316E" w:rsidP="002A316E">
            <w:pPr>
              <w:spacing w:line="360" w:lineRule="auto"/>
            </w:pPr>
            <w:r w:rsidRPr="002A316E">
              <w:t>Rent &amp; Utilities</w:t>
            </w:r>
          </w:p>
        </w:tc>
        <w:tc>
          <w:tcPr>
            <w:tcW w:w="0" w:type="auto"/>
            <w:hideMark/>
          </w:tcPr>
          <w:p w14:paraId="47D33AB7" w14:textId="77777777" w:rsidR="002A316E" w:rsidRPr="002A316E" w:rsidRDefault="002A316E" w:rsidP="002A316E">
            <w:pPr>
              <w:spacing w:line="360" w:lineRule="auto"/>
            </w:pPr>
            <w:r w:rsidRPr="002A316E">
              <w:t>2,000</w:t>
            </w:r>
          </w:p>
        </w:tc>
        <w:tc>
          <w:tcPr>
            <w:tcW w:w="0" w:type="auto"/>
            <w:hideMark/>
          </w:tcPr>
          <w:p w14:paraId="0D805553" w14:textId="77777777" w:rsidR="002A316E" w:rsidRPr="002A316E" w:rsidRDefault="002A316E" w:rsidP="002A316E">
            <w:pPr>
              <w:spacing w:line="360" w:lineRule="auto"/>
            </w:pPr>
            <w:r w:rsidRPr="002A316E">
              <w:t>2,000</w:t>
            </w:r>
          </w:p>
        </w:tc>
        <w:tc>
          <w:tcPr>
            <w:tcW w:w="0" w:type="auto"/>
            <w:hideMark/>
          </w:tcPr>
          <w:p w14:paraId="0F5618A3" w14:textId="77777777" w:rsidR="002A316E" w:rsidRPr="002A316E" w:rsidRDefault="002A316E" w:rsidP="002A316E">
            <w:pPr>
              <w:spacing w:line="360" w:lineRule="auto"/>
            </w:pPr>
            <w:r w:rsidRPr="002A316E">
              <w:t>2,000</w:t>
            </w:r>
          </w:p>
        </w:tc>
      </w:tr>
      <w:tr w:rsidR="002A316E" w:rsidRPr="002A316E" w14:paraId="0F8C1F1A" w14:textId="77777777" w:rsidTr="002A316E">
        <w:tc>
          <w:tcPr>
            <w:tcW w:w="0" w:type="auto"/>
            <w:hideMark/>
          </w:tcPr>
          <w:p w14:paraId="7E587D16" w14:textId="77777777" w:rsidR="002A316E" w:rsidRPr="002A316E" w:rsidRDefault="002A316E" w:rsidP="002A316E">
            <w:pPr>
              <w:spacing w:line="360" w:lineRule="auto"/>
            </w:pPr>
            <w:r w:rsidRPr="002A316E">
              <w:t>Loan Repayment</w:t>
            </w:r>
          </w:p>
        </w:tc>
        <w:tc>
          <w:tcPr>
            <w:tcW w:w="0" w:type="auto"/>
            <w:hideMark/>
          </w:tcPr>
          <w:p w14:paraId="23C3C0E3" w14:textId="77777777" w:rsidR="002A316E" w:rsidRPr="002A316E" w:rsidRDefault="002A316E" w:rsidP="002A316E">
            <w:pPr>
              <w:spacing w:line="360" w:lineRule="auto"/>
            </w:pPr>
            <w:r w:rsidRPr="002A316E">
              <w:t>600</w:t>
            </w:r>
          </w:p>
        </w:tc>
        <w:tc>
          <w:tcPr>
            <w:tcW w:w="0" w:type="auto"/>
            <w:hideMark/>
          </w:tcPr>
          <w:p w14:paraId="27CB7CBD" w14:textId="77777777" w:rsidR="002A316E" w:rsidRPr="002A316E" w:rsidRDefault="002A316E" w:rsidP="002A316E">
            <w:pPr>
              <w:spacing w:line="360" w:lineRule="auto"/>
            </w:pPr>
            <w:r w:rsidRPr="002A316E">
              <w:t>600</w:t>
            </w:r>
          </w:p>
        </w:tc>
        <w:tc>
          <w:tcPr>
            <w:tcW w:w="0" w:type="auto"/>
            <w:hideMark/>
          </w:tcPr>
          <w:p w14:paraId="447D21F2" w14:textId="77777777" w:rsidR="002A316E" w:rsidRPr="002A316E" w:rsidRDefault="002A316E" w:rsidP="002A316E">
            <w:pPr>
              <w:spacing w:line="360" w:lineRule="auto"/>
            </w:pPr>
            <w:r w:rsidRPr="002A316E">
              <w:t>600</w:t>
            </w:r>
          </w:p>
        </w:tc>
      </w:tr>
      <w:tr w:rsidR="002A316E" w:rsidRPr="002A316E" w14:paraId="3D0F9E54" w14:textId="77777777" w:rsidTr="002A316E">
        <w:tc>
          <w:tcPr>
            <w:tcW w:w="0" w:type="auto"/>
            <w:hideMark/>
          </w:tcPr>
          <w:p w14:paraId="0D91E84A" w14:textId="77777777" w:rsidR="002A316E" w:rsidRPr="002A316E" w:rsidRDefault="002A316E" w:rsidP="002A316E">
            <w:pPr>
              <w:spacing w:line="360" w:lineRule="auto"/>
            </w:pPr>
            <w:r w:rsidRPr="002A316E">
              <w:t>Miscellaneous</w:t>
            </w:r>
          </w:p>
        </w:tc>
        <w:tc>
          <w:tcPr>
            <w:tcW w:w="0" w:type="auto"/>
            <w:hideMark/>
          </w:tcPr>
          <w:p w14:paraId="31890912" w14:textId="77777777" w:rsidR="002A316E" w:rsidRPr="002A316E" w:rsidRDefault="002A316E" w:rsidP="002A316E">
            <w:pPr>
              <w:spacing w:line="360" w:lineRule="auto"/>
            </w:pPr>
            <w:r w:rsidRPr="002A316E">
              <w:t>500</w:t>
            </w:r>
          </w:p>
        </w:tc>
        <w:tc>
          <w:tcPr>
            <w:tcW w:w="0" w:type="auto"/>
            <w:hideMark/>
          </w:tcPr>
          <w:p w14:paraId="712DB521" w14:textId="77777777" w:rsidR="002A316E" w:rsidRPr="002A316E" w:rsidRDefault="002A316E" w:rsidP="002A316E">
            <w:pPr>
              <w:spacing w:line="360" w:lineRule="auto"/>
            </w:pPr>
            <w:r w:rsidRPr="002A316E">
              <w:t>500</w:t>
            </w:r>
          </w:p>
        </w:tc>
        <w:tc>
          <w:tcPr>
            <w:tcW w:w="0" w:type="auto"/>
            <w:hideMark/>
          </w:tcPr>
          <w:p w14:paraId="018A98AC" w14:textId="77777777" w:rsidR="002A316E" w:rsidRPr="002A316E" w:rsidRDefault="002A316E" w:rsidP="002A316E">
            <w:pPr>
              <w:spacing w:line="360" w:lineRule="auto"/>
            </w:pPr>
            <w:r w:rsidRPr="002A316E">
              <w:t>500</w:t>
            </w:r>
          </w:p>
        </w:tc>
      </w:tr>
      <w:tr w:rsidR="002A316E" w:rsidRPr="002A316E" w14:paraId="36BBD349" w14:textId="77777777" w:rsidTr="002A316E">
        <w:tc>
          <w:tcPr>
            <w:tcW w:w="0" w:type="auto"/>
            <w:hideMark/>
          </w:tcPr>
          <w:p w14:paraId="1B39DDED" w14:textId="77777777" w:rsidR="002A316E" w:rsidRPr="002A316E" w:rsidRDefault="002A316E" w:rsidP="002A316E">
            <w:pPr>
              <w:spacing w:line="360" w:lineRule="auto"/>
            </w:pPr>
            <w:r w:rsidRPr="002A316E">
              <w:rPr>
                <w:b/>
                <w:bCs/>
              </w:rPr>
              <w:t>Total Expenses</w:t>
            </w:r>
          </w:p>
        </w:tc>
        <w:tc>
          <w:tcPr>
            <w:tcW w:w="0" w:type="auto"/>
            <w:hideMark/>
          </w:tcPr>
          <w:p w14:paraId="16039123" w14:textId="77777777" w:rsidR="002A316E" w:rsidRPr="002A316E" w:rsidRDefault="002A316E" w:rsidP="002A316E">
            <w:pPr>
              <w:spacing w:line="360" w:lineRule="auto"/>
            </w:pPr>
            <w:r w:rsidRPr="002A316E">
              <w:rPr>
                <w:b/>
                <w:bCs/>
              </w:rPr>
              <w:t>14,600</w:t>
            </w:r>
          </w:p>
        </w:tc>
        <w:tc>
          <w:tcPr>
            <w:tcW w:w="0" w:type="auto"/>
            <w:hideMark/>
          </w:tcPr>
          <w:p w14:paraId="21E39C7F" w14:textId="77777777" w:rsidR="002A316E" w:rsidRPr="002A316E" w:rsidRDefault="002A316E" w:rsidP="002A316E">
            <w:pPr>
              <w:spacing w:line="360" w:lineRule="auto"/>
            </w:pPr>
            <w:r w:rsidRPr="002A316E">
              <w:rPr>
                <w:b/>
                <w:bCs/>
              </w:rPr>
              <w:t>15,600</w:t>
            </w:r>
          </w:p>
        </w:tc>
        <w:tc>
          <w:tcPr>
            <w:tcW w:w="0" w:type="auto"/>
            <w:hideMark/>
          </w:tcPr>
          <w:p w14:paraId="33F77121" w14:textId="77777777" w:rsidR="002A316E" w:rsidRPr="002A316E" w:rsidRDefault="002A316E" w:rsidP="002A316E">
            <w:pPr>
              <w:spacing w:line="360" w:lineRule="auto"/>
            </w:pPr>
            <w:r w:rsidRPr="002A316E">
              <w:rPr>
                <w:b/>
                <w:bCs/>
              </w:rPr>
              <w:t>16,600</w:t>
            </w:r>
          </w:p>
        </w:tc>
      </w:tr>
      <w:tr w:rsidR="002A316E" w:rsidRPr="002A316E" w14:paraId="43080A32" w14:textId="77777777" w:rsidTr="002A316E">
        <w:tc>
          <w:tcPr>
            <w:tcW w:w="0" w:type="auto"/>
            <w:hideMark/>
          </w:tcPr>
          <w:p w14:paraId="5EA55842" w14:textId="77777777" w:rsidR="002A316E" w:rsidRPr="002A316E" w:rsidRDefault="002A316E" w:rsidP="002A316E">
            <w:pPr>
              <w:spacing w:line="360" w:lineRule="auto"/>
            </w:pPr>
            <w:r w:rsidRPr="002A316E">
              <w:rPr>
                <w:b/>
                <w:bCs/>
              </w:rPr>
              <w:t>Net Profit/Loss</w:t>
            </w:r>
          </w:p>
        </w:tc>
        <w:tc>
          <w:tcPr>
            <w:tcW w:w="0" w:type="auto"/>
            <w:hideMark/>
          </w:tcPr>
          <w:p w14:paraId="0837B36C" w14:textId="77777777" w:rsidR="002A316E" w:rsidRPr="002A316E" w:rsidRDefault="002A316E" w:rsidP="002A316E">
            <w:pPr>
              <w:spacing w:line="360" w:lineRule="auto"/>
            </w:pPr>
            <w:r w:rsidRPr="002A316E">
              <w:rPr>
                <w:b/>
                <w:bCs/>
              </w:rPr>
              <w:t>-6,600</w:t>
            </w:r>
          </w:p>
        </w:tc>
        <w:tc>
          <w:tcPr>
            <w:tcW w:w="0" w:type="auto"/>
            <w:hideMark/>
          </w:tcPr>
          <w:p w14:paraId="5BEAE8BC" w14:textId="77777777" w:rsidR="002A316E" w:rsidRPr="002A316E" w:rsidRDefault="002A316E" w:rsidP="002A316E">
            <w:pPr>
              <w:spacing w:line="360" w:lineRule="auto"/>
            </w:pPr>
            <w:r w:rsidRPr="002A316E">
              <w:rPr>
                <w:b/>
                <w:bCs/>
              </w:rPr>
              <w:t>-3,600</w:t>
            </w:r>
          </w:p>
        </w:tc>
        <w:tc>
          <w:tcPr>
            <w:tcW w:w="0" w:type="auto"/>
            <w:hideMark/>
          </w:tcPr>
          <w:p w14:paraId="5DEF5E78" w14:textId="77777777" w:rsidR="002A316E" w:rsidRPr="002A316E" w:rsidRDefault="002A316E" w:rsidP="002A316E">
            <w:pPr>
              <w:spacing w:line="360" w:lineRule="auto"/>
            </w:pPr>
            <w:r w:rsidRPr="002A316E">
              <w:rPr>
                <w:b/>
                <w:bCs/>
              </w:rPr>
              <w:t>+1,400</w:t>
            </w:r>
          </w:p>
        </w:tc>
      </w:tr>
    </w:tbl>
    <w:p w14:paraId="24D3C97B" w14:textId="4729F2B9" w:rsidR="00970A56" w:rsidRDefault="00B303E2" w:rsidP="00037515">
      <w:r w:rsidRPr="00B303E2">
        <w:t>The budget shows that the first two months will have an expected loss and this is common in start-ups. It is expected that the sales increase and there will be a positive payoff in Month 3 since sales are increasing and marketing investment is decreasing.</w:t>
      </w:r>
    </w:p>
    <w:p w14:paraId="5E228E7C" w14:textId="7906E83A" w:rsidR="00AA2ECD" w:rsidRDefault="00AA2ECD" w:rsidP="00AA2ECD">
      <w:pPr>
        <w:pStyle w:val="Heading1"/>
        <w:spacing w:before="0" w:after="0"/>
        <w:rPr>
          <w:rFonts w:ascii="Arial" w:hAnsi="Arial" w:cs="Arial"/>
          <w:b/>
          <w:bCs/>
          <w:color w:val="auto"/>
          <w:sz w:val="24"/>
          <w:szCs w:val="24"/>
        </w:rPr>
      </w:pPr>
      <w:bookmarkStart w:id="5" w:name="_Toc226809756"/>
      <w:r w:rsidRPr="00AA2ECD">
        <w:rPr>
          <w:rFonts w:ascii="Arial" w:hAnsi="Arial" w:cs="Arial"/>
          <w:b/>
          <w:bCs/>
          <w:color w:val="auto"/>
          <w:sz w:val="24"/>
          <w:szCs w:val="24"/>
        </w:rPr>
        <w:t>Conclusion</w:t>
      </w:r>
      <w:bookmarkEnd w:id="5"/>
    </w:p>
    <w:p w14:paraId="2B644425" w14:textId="35DAA3E6" w:rsidR="0073643C" w:rsidRDefault="001F6ABB" w:rsidP="00AA2ECD">
      <w:r w:rsidRPr="001F6ABB">
        <w:t xml:space="preserve">EcoPack Solutions is an attractive and promising business opportunity in an expanding UK market on sustainable packaging. The overall PESTEL analysis, as well as the five forces analysis by Porter, have assisted the business in identifying an existing gap in the market that will be exploited through serving the neglected SMEs. The 7Ps marketing model is a systematic and effective means of accessing the target customers. The business is viable, since its breakeven is projected to be in Month 3 </w:t>
      </w:r>
      <w:r w:rsidRPr="001F6ABB">
        <w:lastRenderedPageBreak/>
        <w:t>and there is a positive cash flow across. With extremely close government support in the shape of the Plastic Packaging Tax, and a constantly increasing demand from consumers towards environmentally-friendly solutions, EcoPack Solutions has a high probability of turning into a prosperous business, and also making an enormous contribution to the environment.</w:t>
      </w:r>
    </w:p>
    <w:p w14:paraId="1FCE8194" w14:textId="77777777" w:rsidR="0073643C" w:rsidRDefault="0073643C">
      <w:r>
        <w:br w:type="page"/>
      </w:r>
    </w:p>
    <w:p w14:paraId="3B834429" w14:textId="64127F0C" w:rsidR="00AA2ECD" w:rsidRDefault="004E48A4" w:rsidP="004E48A4">
      <w:pPr>
        <w:pStyle w:val="Heading1"/>
        <w:rPr>
          <w:rFonts w:ascii="Arial" w:hAnsi="Arial" w:cs="Arial"/>
          <w:b/>
          <w:bCs/>
          <w:color w:val="auto"/>
          <w:sz w:val="24"/>
          <w:szCs w:val="24"/>
        </w:rPr>
      </w:pPr>
      <w:bookmarkStart w:id="6" w:name="_Toc226809757"/>
      <w:r w:rsidRPr="004E48A4">
        <w:rPr>
          <w:rFonts w:ascii="Arial" w:hAnsi="Arial" w:cs="Arial"/>
          <w:b/>
          <w:bCs/>
          <w:color w:val="auto"/>
          <w:sz w:val="24"/>
          <w:szCs w:val="24"/>
        </w:rPr>
        <w:lastRenderedPageBreak/>
        <w:t>References</w:t>
      </w:r>
      <w:bookmarkEnd w:id="6"/>
    </w:p>
    <w:p w14:paraId="095DFB79" w14:textId="77777777" w:rsidR="00FB6B78" w:rsidRPr="00FB6B78" w:rsidRDefault="00FB6B78" w:rsidP="00FB6B78">
      <w:r w:rsidRPr="00FB6B78">
        <w:t xml:space="preserve">Bocken, N., Short, S., Rana, P., &amp; Evans, S. (2013). A value mapping tool for sustainable business modelling. </w:t>
      </w:r>
      <w:r w:rsidRPr="00FB6B78">
        <w:rPr>
          <w:i/>
          <w:iCs/>
        </w:rPr>
        <w:t>Corporate Governance</w:t>
      </w:r>
      <w:r w:rsidRPr="00FB6B78">
        <w:t xml:space="preserve">, </w:t>
      </w:r>
      <w:r w:rsidRPr="00FB6B78">
        <w:rPr>
          <w:i/>
          <w:iCs/>
        </w:rPr>
        <w:t>13</w:t>
      </w:r>
      <w:r w:rsidRPr="00FB6B78">
        <w:t>(5), 482–497. https://doi.org/10.1108/cg-06-2013-0078</w:t>
      </w:r>
    </w:p>
    <w:p w14:paraId="758516F0" w14:textId="77777777" w:rsidR="00FB6B78" w:rsidRPr="00FB6B78" w:rsidRDefault="00FB6B78" w:rsidP="00FB6B78">
      <w:r w:rsidRPr="00FB6B78">
        <w:t xml:space="preserve">Dangelico, R. M., &amp; Vocalelli, D. (2017). “Green Marketing”: An analysis of definitions, strategy steps, and tools through a systematic review of the literature. </w:t>
      </w:r>
      <w:r w:rsidRPr="00FB6B78">
        <w:rPr>
          <w:i/>
          <w:iCs/>
        </w:rPr>
        <w:t>Journal of Cleaner Production</w:t>
      </w:r>
      <w:r w:rsidRPr="00FB6B78">
        <w:t xml:space="preserve">, </w:t>
      </w:r>
      <w:r w:rsidRPr="00FB6B78">
        <w:rPr>
          <w:i/>
          <w:iCs/>
        </w:rPr>
        <w:t>165</w:t>
      </w:r>
      <w:r w:rsidRPr="00FB6B78">
        <w:t>, 1263–1279. https://doi.org/10.1016/j.jclepro.2017.07.184</w:t>
      </w:r>
    </w:p>
    <w:p w14:paraId="0DCDE80E" w14:textId="77777777" w:rsidR="00FB6B78" w:rsidRPr="00FB6B78" w:rsidRDefault="00FB6B78" w:rsidP="00FB6B78">
      <w:r w:rsidRPr="00FB6B78">
        <w:t xml:space="preserve">Dilkes-Hoffman, L. S., Pratt, S., Laycock, B., Ashworth, P., &amp; Lant, P. A. (2019). Public attitudes towards plastics. </w:t>
      </w:r>
      <w:r w:rsidRPr="00FB6B78">
        <w:rPr>
          <w:i/>
          <w:iCs/>
        </w:rPr>
        <w:t>Resources Conservation and Recycling</w:t>
      </w:r>
      <w:r w:rsidRPr="00FB6B78">
        <w:t xml:space="preserve">, </w:t>
      </w:r>
      <w:r w:rsidRPr="00FB6B78">
        <w:rPr>
          <w:i/>
          <w:iCs/>
        </w:rPr>
        <w:t>147</w:t>
      </w:r>
      <w:r w:rsidRPr="00FB6B78">
        <w:t>, 227–235. https://doi.org/10.1016/j.resconrec.2019.05.005</w:t>
      </w:r>
    </w:p>
    <w:p w14:paraId="2F4C2619" w14:textId="77777777" w:rsidR="00FB6B78" w:rsidRPr="00FB6B78" w:rsidRDefault="00FB6B78" w:rsidP="00FB6B78">
      <w:r w:rsidRPr="00FB6B78">
        <w:t xml:space="preserve">Geueke, B., Groh, K., &amp; Muncke, J. (2018). Food packaging in the circular economy: Overview of chemical safety aspects for commonly used materials. </w:t>
      </w:r>
      <w:r w:rsidRPr="00FB6B78">
        <w:rPr>
          <w:i/>
          <w:iCs/>
        </w:rPr>
        <w:t>Journal of Cleaner Production</w:t>
      </w:r>
      <w:r w:rsidRPr="00FB6B78">
        <w:t xml:space="preserve">, </w:t>
      </w:r>
      <w:r w:rsidRPr="00FB6B78">
        <w:rPr>
          <w:i/>
          <w:iCs/>
        </w:rPr>
        <w:t>193</w:t>
      </w:r>
      <w:r w:rsidRPr="00FB6B78">
        <w:t>, 491–505. https://doi.org/10.1016/j.jclepro.2018.05.005</w:t>
      </w:r>
    </w:p>
    <w:p w14:paraId="175E4BBA" w14:textId="77777777" w:rsidR="00FB6B78" w:rsidRPr="00FB6B78" w:rsidRDefault="00FB6B78" w:rsidP="00FB6B78">
      <w:r w:rsidRPr="00FB6B78">
        <w:t xml:space="preserve">Kumar, V., Sezersan, I., Garza-Reyes, J. A., Gonzalez, E. D., &amp; Al-Shboul, M. A. (2019). Circular economy in the manufacturing sector: benefits, opportunities and barriers. </w:t>
      </w:r>
      <w:r w:rsidRPr="00FB6B78">
        <w:rPr>
          <w:i/>
          <w:iCs/>
        </w:rPr>
        <w:t>Management Decision</w:t>
      </w:r>
      <w:r w:rsidRPr="00FB6B78">
        <w:t xml:space="preserve">, </w:t>
      </w:r>
      <w:r w:rsidRPr="00FB6B78">
        <w:rPr>
          <w:i/>
          <w:iCs/>
        </w:rPr>
        <w:t>57</w:t>
      </w:r>
      <w:r w:rsidRPr="00FB6B78">
        <w:t>(4), 1067–1086. https://doi.org/10.1108/md-09-2018-1070</w:t>
      </w:r>
    </w:p>
    <w:p w14:paraId="178BCC5B" w14:textId="77777777" w:rsidR="00FB6B78" w:rsidRPr="00FB6B78" w:rsidRDefault="00FB6B78" w:rsidP="00FB6B78">
      <w:r w:rsidRPr="00FB6B78">
        <w:t xml:space="preserve">Ncube, L. K., Ude, A. U., Ogunmuyiwa, E. N., Zulkifli, R., &amp; Beas, I. N. (2020). Environmental Impact of Food Packaging Materials: A Review of Contemporary Development from Conventional Plastics to Polylactic Acid Based Materials. </w:t>
      </w:r>
      <w:r w:rsidRPr="00FB6B78">
        <w:rPr>
          <w:i/>
          <w:iCs/>
        </w:rPr>
        <w:t>Materials</w:t>
      </w:r>
      <w:r w:rsidRPr="00FB6B78">
        <w:t xml:space="preserve">, </w:t>
      </w:r>
      <w:r w:rsidRPr="00FB6B78">
        <w:rPr>
          <w:i/>
          <w:iCs/>
        </w:rPr>
        <w:t>13</w:t>
      </w:r>
      <w:r w:rsidRPr="00FB6B78">
        <w:t>(21), 4994. https://doi.org/10.3390/ma13214994</w:t>
      </w:r>
    </w:p>
    <w:p w14:paraId="692B71DC" w14:textId="77777777" w:rsidR="00FB6B78" w:rsidRPr="00FB6B78" w:rsidRDefault="00FB6B78" w:rsidP="00FB6B78">
      <w:r w:rsidRPr="00FB6B78">
        <w:rPr>
          <w:i/>
          <w:iCs/>
        </w:rPr>
        <w:t>Packaging waste</w:t>
      </w:r>
      <w:r w:rsidRPr="00FB6B78">
        <w:t>. (2026, March 9). Environment. https://environment.ec.europa.eu/topics/waste-and-recycling/packaging-waste_en</w:t>
      </w:r>
    </w:p>
    <w:p w14:paraId="42BBE49B" w14:textId="77777777" w:rsidR="00FB6B78" w:rsidRPr="00FB6B78" w:rsidRDefault="00FB6B78" w:rsidP="00FB6B78">
      <w:r w:rsidRPr="00FB6B78">
        <w:t xml:space="preserve">Prakash, G., &amp; Pathak, P. (2016). Intention to buy eco-friendly packaged products among young consumers of India: A study on developing nation. </w:t>
      </w:r>
      <w:r w:rsidRPr="00FB6B78">
        <w:rPr>
          <w:i/>
          <w:iCs/>
        </w:rPr>
        <w:t>Journal of Cleaner Production</w:t>
      </w:r>
      <w:r w:rsidRPr="00FB6B78">
        <w:t xml:space="preserve">, </w:t>
      </w:r>
      <w:r w:rsidRPr="00FB6B78">
        <w:rPr>
          <w:i/>
          <w:iCs/>
        </w:rPr>
        <w:t>141</w:t>
      </w:r>
      <w:r w:rsidRPr="00FB6B78">
        <w:t>, 385–393. https://doi.org/10.1016/j.jclepro.2016.09.116</w:t>
      </w:r>
    </w:p>
    <w:p w14:paraId="3D3DE66D" w14:textId="77777777" w:rsidR="00FB6B78" w:rsidRPr="00FB6B78" w:rsidRDefault="00FB6B78" w:rsidP="00FB6B78">
      <w:r w:rsidRPr="00FB6B78">
        <w:t xml:space="preserve">Singh, J., &amp; Ordoñez, I. (2015). Resource recovery from post-consumer waste: important lessons for the upcoming circular economy. </w:t>
      </w:r>
      <w:r w:rsidRPr="00FB6B78">
        <w:rPr>
          <w:i/>
          <w:iCs/>
        </w:rPr>
        <w:t>Journal of Cleaner Production</w:t>
      </w:r>
      <w:r w:rsidRPr="00FB6B78">
        <w:t xml:space="preserve">, </w:t>
      </w:r>
      <w:r w:rsidRPr="00FB6B78">
        <w:rPr>
          <w:i/>
          <w:iCs/>
        </w:rPr>
        <w:t>134</w:t>
      </w:r>
      <w:r w:rsidRPr="00FB6B78">
        <w:t>, 342–353. https://doi.org/10.1016/j.jclepro.2015.12.020</w:t>
      </w:r>
    </w:p>
    <w:p w14:paraId="0ABDAE74" w14:textId="77777777" w:rsidR="00FB6B78" w:rsidRPr="00FB6B78" w:rsidRDefault="00FB6B78" w:rsidP="00FB6B78">
      <w:r w:rsidRPr="00FB6B78">
        <w:t xml:space="preserve">Soler, C. (2010). Frank-Martin Belz and Ken Peattie: Sustainability Marketing. A Global Perspective. </w:t>
      </w:r>
      <w:r w:rsidRPr="00FB6B78">
        <w:rPr>
          <w:i/>
          <w:iCs/>
        </w:rPr>
        <w:t>Journal of Consumer Policy</w:t>
      </w:r>
      <w:r w:rsidRPr="00FB6B78">
        <w:t xml:space="preserve">, </w:t>
      </w:r>
      <w:r w:rsidRPr="00FB6B78">
        <w:rPr>
          <w:i/>
          <w:iCs/>
        </w:rPr>
        <w:t>33</w:t>
      </w:r>
      <w:r w:rsidRPr="00FB6B78">
        <w:t>(4), 425–426. https://doi.org/10.1007/s10603-010-9132-7</w:t>
      </w:r>
    </w:p>
    <w:p w14:paraId="29DA5D3A" w14:textId="77777777" w:rsidR="00FB6B78" w:rsidRPr="00FB6B78" w:rsidRDefault="00FB6B78" w:rsidP="00FB6B78">
      <w:r w:rsidRPr="00FB6B78">
        <w:lastRenderedPageBreak/>
        <w:t>Testa, F., Iraldo, F., Vaccari, A., &amp; Ferrari, E. (2013). Why Eco</w:t>
      </w:r>
      <w:r w:rsidRPr="00FB6B78">
        <w:rPr>
          <w:rFonts w:ascii="Cambria Math" w:hAnsi="Cambria Math" w:cs="Cambria Math"/>
        </w:rPr>
        <w:t>‐</w:t>
      </w:r>
      <w:r w:rsidRPr="00FB6B78">
        <w:t xml:space="preserve">labels can be Effective Marketing Tools: Evidence from a Study on Italian Consumers. </w:t>
      </w:r>
      <w:r w:rsidRPr="00FB6B78">
        <w:rPr>
          <w:i/>
          <w:iCs/>
        </w:rPr>
        <w:t>Business Strategy and the Environment</w:t>
      </w:r>
      <w:r w:rsidRPr="00FB6B78">
        <w:t xml:space="preserve">, </w:t>
      </w:r>
      <w:r w:rsidRPr="00FB6B78">
        <w:rPr>
          <w:i/>
          <w:iCs/>
        </w:rPr>
        <w:t>24</w:t>
      </w:r>
      <w:r w:rsidRPr="00FB6B78">
        <w:t>(4), 252–265. https://doi.org/10.1002/bse.1821</w:t>
      </w:r>
    </w:p>
    <w:p w14:paraId="53B9B30D" w14:textId="77777777" w:rsidR="004E48A4" w:rsidRPr="004E48A4" w:rsidRDefault="004E48A4" w:rsidP="004E48A4"/>
    <w:sectPr w:rsidR="004E48A4" w:rsidRPr="004E48A4" w:rsidSect="00695996">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24A"/>
    <w:rsid w:val="000046C0"/>
    <w:rsid w:val="00037515"/>
    <w:rsid w:val="00041F13"/>
    <w:rsid w:val="00042F1F"/>
    <w:rsid w:val="00054E0F"/>
    <w:rsid w:val="00071378"/>
    <w:rsid w:val="001171AD"/>
    <w:rsid w:val="00141A5E"/>
    <w:rsid w:val="00157668"/>
    <w:rsid w:val="00181B90"/>
    <w:rsid w:val="00185063"/>
    <w:rsid w:val="001A2C79"/>
    <w:rsid w:val="001B4B66"/>
    <w:rsid w:val="001D6234"/>
    <w:rsid w:val="001E0CF3"/>
    <w:rsid w:val="001E2C02"/>
    <w:rsid w:val="001F5DE0"/>
    <w:rsid w:val="001F6ABB"/>
    <w:rsid w:val="00220AB8"/>
    <w:rsid w:val="002213CA"/>
    <w:rsid w:val="002464BB"/>
    <w:rsid w:val="00271D34"/>
    <w:rsid w:val="0028641F"/>
    <w:rsid w:val="00290AAC"/>
    <w:rsid w:val="00294354"/>
    <w:rsid w:val="002A0411"/>
    <w:rsid w:val="002A290D"/>
    <w:rsid w:val="002A316E"/>
    <w:rsid w:val="002C0995"/>
    <w:rsid w:val="002C4ECE"/>
    <w:rsid w:val="002F260D"/>
    <w:rsid w:val="00340E8A"/>
    <w:rsid w:val="003571BA"/>
    <w:rsid w:val="0036465C"/>
    <w:rsid w:val="00392311"/>
    <w:rsid w:val="003973B3"/>
    <w:rsid w:val="003D4397"/>
    <w:rsid w:val="003D524D"/>
    <w:rsid w:val="004048BC"/>
    <w:rsid w:val="00416195"/>
    <w:rsid w:val="004452C3"/>
    <w:rsid w:val="00474840"/>
    <w:rsid w:val="00490D15"/>
    <w:rsid w:val="004A7B81"/>
    <w:rsid w:val="004B1000"/>
    <w:rsid w:val="004C5302"/>
    <w:rsid w:val="004E48A4"/>
    <w:rsid w:val="00582D51"/>
    <w:rsid w:val="006337AA"/>
    <w:rsid w:val="0063709A"/>
    <w:rsid w:val="00695996"/>
    <w:rsid w:val="006A7D14"/>
    <w:rsid w:val="006C15C1"/>
    <w:rsid w:val="006C64FF"/>
    <w:rsid w:val="007037EB"/>
    <w:rsid w:val="00711D46"/>
    <w:rsid w:val="00713B39"/>
    <w:rsid w:val="0073643C"/>
    <w:rsid w:val="00763E9B"/>
    <w:rsid w:val="00773285"/>
    <w:rsid w:val="007878C7"/>
    <w:rsid w:val="007A4A0E"/>
    <w:rsid w:val="007C024A"/>
    <w:rsid w:val="007D09EF"/>
    <w:rsid w:val="007E7412"/>
    <w:rsid w:val="00801A7C"/>
    <w:rsid w:val="008170BA"/>
    <w:rsid w:val="00884B17"/>
    <w:rsid w:val="008A51B2"/>
    <w:rsid w:val="008B2D9C"/>
    <w:rsid w:val="008F4A01"/>
    <w:rsid w:val="008F71EB"/>
    <w:rsid w:val="00901411"/>
    <w:rsid w:val="009147CA"/>
    <w:rsid w:val="0096288C"/>
    <w:rsid w:val="00970A56"/>
    <w:rsid w:val="00984528"/>
    <w:rsid w:val="0099730F"/>
    <w:rsid w:val="009D1D25"/>
    <w:rsid w:val="00A16A79"/>
    <w:rsid w:val="00A24B50"/>
    <w:rsid w:val="00A4771F"/>
    <w:rsid w:val="00A57FDA"/>
    <w:rsid w:val="00A8380E"/>
    <w:rsid w:val="00AA2ECD"/>
    <w:rsid w:val="00AD1438"/>
    <w:rsid w:val="00AE0AE3"/>
    <w:rsid w:val="00AF215F"/>
    <w:rsid w:val="00B12642"/>
    <w:rsid w:val="00B1797F"/>
    <w:rsid w:val="00B303E2"/>
    <w:rsid w:val="00B402DA"/>
    <w:rsid w:val="00B518E3"/>
    <w:rsid w:val="00B8016C"/>
    <w:rsid w:val="00BA466B"/>
    <w:rsid w:val="00BB7467"/>
    <w:rsid w:val="00BC254E"/>
    <w:rsid w:val="00BD4BE1"/>
    <w:rsid w:val="00C2768D"/>
    <w:rsid w:val="00C30D14"/>
    <w:rsid w:val="00C55935"/>
    <w:rsid w:val="00C75A1A"/>
    <w:rsid w:val="00CC368F"/>
    <w:rsid w:val="00CD3C12"/>
    <w:rsid w:val="00CE4E22"/>
    <w:rsid w:val="00CF734F"/>
    <w:rsid w:val="00D25310"/>
    <w:rsid w:val="00D50F02"/>
    <w:rsid w:val="00D512D4"/>
    <w:rsid w:val="00D75876"/>
    <w:rsid w:val="00D868CB"/>
    <w:rsid w:val="00DE23C2"/>
    <w:rsid w:val="00E03550"/>
    <w:rsid w:val="00E22A75"/>
    <w:rsid w:val="00E348A7"/>
    <w:rsid w:val="00E357C9"/>
    <w:rsid w:val="00E70D24"/>
    <w:rsid w:val="00E90D18"/>
    <w:rsid w:val="00E91F39"/>
    <w:rsid w:val="00E94102"/>
    <w:rsid w:val="00EA36B5"/>
    <w:rsid w:val="00EB0984"/>
    <w:rsid w:val="00F04458"/>
    <w:rsid w:val="00F21CBF"/>
    <w:rsid w:val="00FB2D19"/>
    <w:rsid w:val="00FB6B78"/>
    <w:rsid w:val="00FD4F31"/>
    <w:rsid w:val="00FD57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B1FDA"/>
  <w15:chartTrackingRefBased/>
  <w15:docId w15:val="{9D3E87FF-E00D-45EF-A085-E13F2D9F0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IN"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2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02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C024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024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C024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C024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024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024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024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2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02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024A"/>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024A"/>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7C024A"/>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7C024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C024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C024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C024A"/>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C02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02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024A"/>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024A"/>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C02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024A"/>
    <w:rPr>
      <w:i/>
      <w:iCs/>
      <w:color w:val="404040" w:themeColor="text1" w:themeTint="BF"/>
    </w:rPr>
  </w:style>
  <w:style w:type="paragraph" w:styleId="ListParagraph">
    <w:name w:val="List Paragraph"/>
    <w:basedOn w:val="Normal"/>
    <w:uiPriority w:val="34"/>
    <w:qFormat/>
    <w:rsid w:val="007C024A"/>
    <w:pPr>
      <w:ind w:left="720"/>
      <w:contextualSpacing/>
    </w:pPr>
  </w:style>
  <w:style w:type="character" w:styleId="IntenseEmphasis">
    <w:name w:val="Intense Emphasis"/>
    <w:basedOn w:val="DefaultParagraphFont"/>
    <w:uiPriority w:val="21"/>
    <w:qFormat/>
    <w:rsid w:val="007C024A"/>
    <w:rPr>
      <w:i/>
      <w:iCs/>
      <w:color w:val="2F5496" w:themeColor="accent1" w:themeShade="BF"/>
    </w:rPr>
  </w:style>
  <w:style w:type="paragraph" w:styleId="IntenseQuote">
    <w:name w:val="Intense Quote"/>
    <w:basedOn w:val="Normal"/>
    <w:next w:val="Normal"/>
    <w:link w:val="IntenseQuoteChar"/>
    <w:uiPriority w:val="30"/>
    <w:qFormat/>
    <w:rsid w:val="007C02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024A"/>
    <w:rPr>
      <w:i/>
      <w:iCs/>
      <w:color w:val="2F5496" w:themeColor="accent1" w:themeShade="BF"/>
    </w:rPr>
  </w:style>
  <w:style w:type="character" w:styleId="IntenseReference">
    <w:name w:val="Intense Reference"/>
    <w:basedOn w:val="DefaultParagraphFont"/>
    <w:uiPriority w:val="32"/>
    <w:qFormat/>
    <w:rsid w:val="007C024A"/>
    <w:rPr>
      <w:b/>
      <w:bCs/>
      <w:smallCaps/>
      <w:color w:val="2F5496" w:themeColor="accent1" w:themeShade="BF"/>
      <w:spacing w:val="5"/>
    </w:rPr>
  </w:style>
  <w:style w:type="table" w:styleId="TableGridLight">
    <w:name w:val="Grid Table Light"/>
    <w:basedOn w:val="TableNormal"/>
    <w:uiPriority w:val="40"/>
    <w:rsid w:val="00F04458"/>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054E0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D4BE1"/>
    <w:rPr>
      <w:b/>
      <w:bCs/>
    </w:rPr>
  </w:style>
  <w:style w:type="paragraph" w:styleId="Bibliography">
    <w:name w:val="Bibliography"/>
    <w:basedOn w:val="Normal"/>
    <w:next w:val="Normal"/>
    <w:uiPriority w:val="37"/>
    <w:semiHidden/>
    <w:unhideWhenUsed/>
    <w:rsid w:val="00FB6B78"/>
  </w:style>
  <w:style w:type="paragraph" w:styleId="TOCHeading">
    <w:name w:val="TOC Heading"/>
    <w:basedOn w:val="Heading1"/>
    <w:next w:val="Normal"/>
    <w:uiPriority w:val="39"/>
    <w:unhideWhenUsed/>
    <w:qFormat/>
    <w:rsid w:val="0096288C"/>
    <w:pPr>
      <w:spacing w:before="240" w:after="0" w:line="259" w:lineRule="auto"/>
      <w:ind w:firstLine="0"/>
      <w:jc w:val="left"/>
      <w:outlineLvl w:val="9"/>
    </w:pPr>
    <w:rPr>
      <w:kern w:val="0"/>
      <w:sz w:val="32"/>
      <w:szCs w:val="32"/>
      <w:lang w:val="en-US"/>
    </w:rPr>
  </w:style>
  <w:style w:type="paragraph" w:styleId="TOC1">
    <w:name w:val="toc 1"/>
    <w:basedOn w:val="Normal"/>
    <w:next w:val="Normal"/>
    <w:autoRedefine/>
    <w:uiPriority w:val="39"/>
    <w:unhideWhenUsed/>
    <w:rsid w:val="0096288C"/>
    <w:pPr>
      <w:spacing w:after="100"/>
    </w:pPr>
  </w:style>
  <w:style w:type="character" w:styleId="Hyperlink">
    <w:name w:val="Hyperlink"/>
    <w:basedOn w:val="DefaultParagraphFont"/>
    <w:uiPriority w:val="99"/>
    <w:unhideWhenUsed/>
    <w:rsid w:val="009628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DF8E3E9-2230-4564-A248-ECD98B164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11</Pages>
  <Words>2226</Words>
  <Characters>12694</Characters>
  <Application>Microsoft Office Word</Application>
  <DocSecurity>0</DocSecurity>
  <Lines>105</Lines>
  <Paragraphs>29</Paragraphs>
  <ScaleCrop>false</ScaleCrop>
  <Company/>
  <LinksUpToDate>false</LinksUpToDate>
  <CharactersWithSpaces>14891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53</cp:revision>
  <dcterms:created xsi:type="dcterms:W3CDTF">2026-04-11T06:59:00Z</dcterms:created>
  <dcterms:modified xsi:type="dcterms:W3CDTF">2026-04-11T13:31:00Z</dcterms:modified>
</cp:coreProperties>
</file>