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AF2F8" w14:textId="18181715" w:rsidR="007E6C60" w:rsidRPr="00E25114" w:rsidRDefault="005B663C">
      <w:pPr>
        <w:rPr>
          <w:lang w:val="en-US"/>
        </w:rPr>
      </w:pPr>
      <w:r w:rsidRPr="00E25114">
        <w:rPr>
          <w:lang w:val="en-US"/>
        </w:rPr>
        <w:t xml:space="preserve">Words: </w:t>
      </w:r>
      <w:r w:rsidR="00242EC3" w:rsidRPr="00E25114">
        <w:rPr>
          <w:lang w:val="en-US"/>
        </w:rPr>
        <w:t>2, 493</w:t>
      </w:r>
      <w:r w:rsidRPr="00E25114">
        <w:rPr>
          <w:lang w:val="en-US"/>
        </w:rPr>
        <w:t xml:space="preserve"> </w:t>
      </w:r>
    </w:p>
    <w:p w14:paraId="4B74BF37" w14:textId="60161C34" w:rsidR="008632E2" w:rsidRPr="00E25114" w:rsidRDefault="008632E2">
      <w:pPr>
        <w:rPr>
          <w:lang w:val="en-US"/>
        </w:rPr>
      </w:pPr>
      <w:r w:rsidRPr="00E25114">
        <w:rPr>
          <w:lang w:val="en-US"/>
        </w:rPr>
        <w:br w:type="page"/>
      </w:r>
    </w:p>
    <w:sdt>
      <w:sdtPr>
        <w:rPr>
          <w:rFonts w:asciiTheme="minorHAnsi" w:eastAsiaTheme="minorHAnsi" w:hAnsiTheme="minorHAnsi" w:cstheme="minorBidi"/>
          <w:color w:val="auto"/>
          <w:sz w:val="22"/>
          <w:szCs w:val="22"/>
          <w:lang w:val="en-US" w:eastAsia="en-US"/>
        </w:rPr>
        <w:id w:val="-697077632"/>
        <w:docPartObj>
          <w:docPartGallery w:val="Table of Contents"/>
          <w:docPartUnique/>
        </w:docPartObj>
      </w:sdtPr>
      <w:sdtEndPr>
        <w:rPr>
          <w:b/>
          <w:bCs/>
        </w:rPr>
      </w:sdtEndPr>
      <w:sdtContent>
        <w:p w14:paraId="65999609" w14:textId="548AC87D" w:rsidR="008632E2" w:rsidRPr="00E25114" w:rsidRDefault="008632E2">
          <w:pPr>
            <w:pStyle w:val="TOCHeading"/>
            <w:rPr>
              <w:lang w:val="en-US"/>
            </w:rPr>
          </w:pPr>
          <w:r w:rsidRPr="00E25114">
            <w:rPr>
              <w:lang w:val="en-US"/>
            </w:rPr>
            <w:t>Table of Contents</w:t>
          </w:r>
        </w:p>
        <w:p w14:paraId="23674CB5" w14:textId="5291AD21" w:rsidR="00E25114" w:rsidRPr="00E25114" w:rsidRDefault="008632E2">
          <w:pPr>
            <w:pStyle w:val="TOC1"/>
            <w:tabs>
              <w:tab w:val="right" w:leader="dot" w:pos="9016"/>
            </w:tabs>
            <w:rPr>
              <w:rFonts w:eastAsiaTheme="minorEastAsia"/>
              <w:noProof/>
              <w:lang w:val="en-US" w:eastAsia="bg-BG"/>
            </w:rPr>
          </w:pPr>
          <w:r w:rsidRPr="00E25114">
            <w:rPr>
              <w:lang w:val="en-US"/>
            </w:rPr>
            <w:fldChar w:fldCharType="begin"/>
          </w:r>
          <w:r w:rsidRPr="00E25114">
            <w:rPr>
              <w:lang w:val="en-US"/>
            </w:rPr>
            <w:instrText xml:space="preserve"> TOC \o "1-3" \h \z \u </w:instrText>
          </w:r>
          <w:r w:rsidRPr="00E25114">
            <w:rPr>
              <w:lang w:val="en-US"/>
            </w:rPr>
            <w:fldChar w:fldCharType="separate"/>
          </w:r>
          <w:hyperlink w:anchor="_Toc113020994" w:history="1">
            <w:r w:rsidR="00E25114" w:rsidRPr="00E25114">
              <w:rPr>
                <w:rStyle w:val="Hyperlink"/>
                <w:rFonts w:ascii="Arial" w:hAnsi="Arial" w:cs="Arial"/>
                <w:b/>
                <w:bCs/>
                <w:noProof/>
                <w:lang w:val="en-US"/>
              </w:rPr>
              <w:t>Introduction</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_Toc113020994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3</w:t>
            </w:r>
            <w:r w:rsidR="00E25114" w:rsidRPr="00E25114">
              <w:rPr>
                <w:noProof/>
                <w:webHidden/>
                <w:lang w:val="en-US"/>
              </w:rPr>
              <w:fldChar w:fldCharType="end"/>
            </w:r>
          </w:hyperlink>
        </w:p>
        <w:p w14:paraId="4CF67D2A" w14:textId="22358902" w:rsidR="00E25114" w:rsidRPr="00E25114" w:rsidRDefault="00CB2F9C">
          <w:pPr>
            <w:pStyle w:val="TOC1"/>
            <w:tabs>
              <w:tab w:val="right" w:leader="dot" w:pos="9016"/>
            </w:tabs>
            <w:rPr>
              <w:rFonts w:eastAsiaTheme="minorEastAsia"/>
              <w:noProof/>
              <w:lang w:val="en-US" w:eastAsia="bg-BG"/>
            </w:rPr>
          </w:pPr>
          <w:hyperlink w:anchor="_Toc113020995" w:history="1">
            <w:r w:rsidR="00E25114" w:rsidRPr="00E25114">
              <w:rPr>
                <w:rStyle w:val="Hyperlink"/>
                <w:rFonts w:ascii="Arial" w:hAnsi="Arial" w:cs="Arial"/>
                <w:b/>
                <w:bCs/>
                <w:noProof/>
                <w:lang w:val="en-US"/>
              </w:rPr>
              <w:t>Introduction of Nike company and products</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_Toc113020995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3</w:t>
            </w:r>
            <w:r w:rsidR="00E25114" w:rsidRPr="00E25114">
              <w:rPr>
                <w:noProof/>
                <w:webHidden/>
                <w:lang w:val="en-US"/>
              </w:rPr>
              <w:fldChar w:fldCharType="end"/>
            </w:r>
          </w:hyperlink>
        </w:p>
        <w:p w14:paraId="272CA40D" w14:textId="41CF43CB" w:rsidR="00E25114" w:rsidRPr="00E25114" w:rsidRDefault="00CB2F9C">
          <w:pPr>
            <w:pStyle w:val="TOC1"/>
            <w:tabs>
              <w:tab w:val="right" w:leader="dot" w:pos="9016"/>
            </w:tabs>
            <w:rPr>
              <w:rFonts w:eastAsiaTheme="minorEastAsia"/>
              <w:noProof/>
              <w:lang w:val="en-US" w:eastAsia="bg-BG"/>
            </w:rPr>
          </w:pPr>
          <w:hyperlink w:anchor="_Toc113020996" w:history="1">
            <w:r w:rsidR="00E25114" w:rsidRPr="00E25114">
              <w:rPr>
                <w:rStyle w:val="Hyperlink"/>
                <w:rFonts w:ascii="Arial" w:hAnsi="Arial" w:cs="Arial"/>
                <w:b/>
                <w:bCs/>
                <w:noProof/>
                <w:lang w:val="en-US"/>
              </w:rPr>
              <w:t>Analyzing of demand and market equilibrium</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_Toc113020996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4</w:t>
            </w:r>
            <w:r w:rsidR="00E25114" w:rsidRPr="00E25114">
              <w:rPr>
                <w:noProof/>
                <w:webHidden/>
                <w:lang w:val="en-US"/>
              </w:rPr>
              <w:fldChar w:fldCharType="end"/>
            </w:r>
          </w:hyperlink>
        </w:p>
        <w:p w14:paraId="769E60DC" w14:textId="2344C8F0" w:rsidR="00E25114" w:rsidRPr="00E25114" w:rsidRDefault="00CB2F9C">
          <w:pPr>
            <w:pStyle w:val="TOC2"/>
            <w:tabs>
              <w:tab w:val="right" w:leader="dot" w:pos="9016"/>
            </w:tabs>
            <w:rPr>
              <w:rFonts w:eastAsiaTheme="minorEastAsia"/>
              <w:noProof/>
              <w:lang w:val="en-US" w:eastAsia="bg-BG"/>
            </w:rPr>
          </w:pPr>
          <w:hyperlink w:anchor="_Toc113020997" w:history="1">
            <w:r w:rsidR="00E25114" w:rsidRPr="00E25114">
              <w:rPr>
                <w:rStyle w:val="Hyperlink"/>
                <w:rFonts w:ascii="Arial" w:hAnsi="Arial" w:cs="Arial"/>
                <w:b/>
                <w:bCs/>
                <w:i/>
                <w:iCs/>
                <w:noProof/>
                <w:lang w:val="en-US"/>
              </w:rPr>
              <w:t>Price of substitutes</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_Toc113020997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5</w:t>
            </w:r>
            <w:r w:rsidR="00E25114" w:rsidRPr="00E25114">
              <w:rPr>
                <w:noProof/>
                <w:webHidden/>
                <w:lang w:val="en-US"/>
              </w:rPr>
              <w:fldChar w:fldCharType="end"/>
            </w:r>
          </w:hyperlink>
        </w:p>
        <w:p w14:paraId="34F6C578" w14:textId="6B353EEF" w:rsidR="00E25114" w:rsidRPr="00E25114" w:rsidRDefault="00CB2F9C">
          <w:pPr>
            <w:pStyle w:val="TOC2"/>
            <w:tabs>
              <w:tab w:val="right" w:leader="dot" w:pos="9016"/>
            </w:tabs>
            <w:rPr>
              <w:rFonts w:eastAsiaTheme="minorEastAsia"/>
              <w:noProof/>
              <w:lang w:val="en-US" w:eastAsia="bg-BG"/>
            </w:rPr>
          </w:pPr>
          <w:hyperlink w:anchor="_Toc113020998" w:history="1">
            <w:r w:rsidR="00E25114" w:rsidRPr="00E25114">
              <w:rPr>
                <w:rStyle w:val="Hyperlink"/>
                <w:rFonts w:ascii="Arial" w:hAnsi="Arial" w:cs="Arial"/>
                <w:b/>
                <w:bCs/>
                <w:i/>
                <w:iCs/>
                <w:noProof/>
                <w:lang w:val="en-US"/>
              </w:rPr>
              <w:t>Price of complements</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_Toc113020998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5</w:t>
            </w:r>
            <w:r w:rsidR="00E25114" w:rsidRPr="00E25114">
              <w:rPr>
                <w:noProof/>
                <w:webHidden/>
                <w:lang w:val="en-US"/>
              </w:rPr>
              <w:fldChar w:fldCharType="end"/>
            </w:r>
          </w:hyperlink>
        </w:p>
        <w:p w14:paraId="7A0255A5" w14:textId="7243A040" w:rsidR="00E25114" w:rsidRPr="00E25114" w:rsidRDefault="00CB2F9C">
          <w:pPr>
            <w:pStyle w:val="TOC2"/>
            <w:tabs>
              <w:tab w:val="right" w:leader="dot" w:pos="9016"/>
            </w:tabs>
            <w:rPr>
              <w:rFonts w:eastAsiaTheme="minorEastAsia"/>
              <w:noProof/>
              <w:lang w:val="en-US" w:eastAsia="bg-BG"/>
            </w:rPr>
          </w:pPr>
          <w:hyperlink w:anchor="_Toc113020999" w:history="1">
            <w:r w:rsidR="00E25114" w:rsidRPr="00E25114">
              <w:rPr>
                <w:rStyle w:val="Hyperlink"/>
                <w:rFonts w:ascii="Arial" w:hAnsi="Arial" w:cs="Arial"/>
                <w:b/>
                <w:bCs/>
                <w:i/>
                <w:iCs/>
                <w:noProof/>
                <w:lang w:val="en-US"/>
              </w:rPr>
              <w:t>Consumer Income</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_Toc113020999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6</w:t>
            </w:r>
            <w:r w:rsidR="00E25114" w:rsidRPr="00E25114">
              <w:rPr>
                <w:noProof/>
                <w:webHidden/>
                <w:lang w:val="en-US"/>
              </w:rPr>
              <w:fldChar w:fldCharType="end"/>
            </w:r>
          </w:hyperlink>
        </w:p>
        <w:p w14:paraId="469C9EF7" w14:textId="7D1B51E8" w:rsidR="00E25114" w:rsidRPr="00E25114" w:rsidRDefault="00CB2F9C">
          <w:pPr>
            <w:pStyle w:val="TOC2"/>
            <w:tabs>
              <w:tab w:val="right" w:leader="dot" w:pos="9016"/>
            </w:tabs>
            <w:rPr>
              <w:rFonts w:eastAsiaTheme="minorEastAsia"/>
              <w:noProof/>
              <w:lang w:val="en-US" w:eastAsia="bg-BG"/>
            </w:rPr>
          </w:pPr>
          <w:hyperlink w:anchor="_Toc113021000" w:history="1">
            <w:r w:rsidR="00E25114" w:rsidRPr="00E25114">
              <w:rPr>
                <w:rStyle w:val="Hyperlink"/>
                <w:rFonts w:ascii="Arial" w:hAnsi="Arial" w:cs="Arial"/>
                <w:b/>
                <w:bCs/>
                <w:i/>
                <w:iCs/>
                <w:noProof/>
                <w:lang w:val="en-US"/>
              </w:rPr>
              <w:t>Consumer tastes &amp; preferences</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_Toc113021000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6</w:t>
            </w:r>
            <w:r w:rsidR="00E25114" w:rsidRPr="00E25114">
              <w:rPr>
                <w:noProof/>
                <w:webHidden/>
                <w:lang w:val="en-US"/>
              </w:rPr>
              <w:fldChar w:fldCharType="end"/>
            </w:r>
          </w:hyperlink>
        </w:p>
        <w:p w14:paraId="018B45AC" w14:textId="46DE197F" w:rsidR="00E25114" w:rsidRPr="00E25114" w:rsidRDefault="00CB2F9C">
          <w:pPr>
            <w:pStyle w:val="TOC2"/>
            <w:tabs>
              <w:tab w:val="right" w:leader="dot" w:pos="9016"/>
            </w:tabs>
            <w:rPr>
              <w:rFonts w:eastAsiaTheme="minorEastAsia"/>
              <w:noProof/>
              <w:lang w:val="en-US" w:eastAsia="bg-BG"/>
            </w:rPr>
          </w:pPr>
          <w:hyperlink w:anchor="_Toc113021001" w:history="1">
            <w:r w:rsidR="00E25114" w:rsidRPr="00E25114">
              <w:rPr>
                <w:rStyle w:val="Hyperlink"/>
                <w:rFonts w:ascii="Arial" w:hAnsi="Arial" w:cs="Arial"/>
                <w:b/>
                <w:bCs/>
                <w:i/>
                <w:iCs/>
                <w:noProof/>
                <w:lang w:val="en-US"/>
              </w:rPr>
              <w:t>Consumer expectations of price</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_Toc113021001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7</w:t>
            </w:r>
            <w:r w:rsidR="00E25114" w:rsidRPr="00E25114">
              <w:rPr>
                <w:noProof/>
                <w:webHidden/>
                <w:lang w:val="en-US"/>
              </w:rPr>
              <w:fldChar w:fldCharType="end"/>
            </w:r>
          </w:hyperlink>
        </w:p>
        <w:p w14:paraId="56FC8617" w14:textId="60526B66" w:rsidR="00E25114" w:rsidRPr="00E25114" w:rsidRDefault="00CB2F9C">
          <w:pPr>
            <w:pStyle w:val="TOC2"/>
            <w:tabs>
              <w:tab w:val="right" w:leader="dot" w:pos="9016"/>
            </w:tabs>
            <w:rPr>
              <w:rFonts w:eastAsiaTheme="minorEastAsia"/>
              <w:noProof/>
              <w:lang w:val="en-US" w:eastAsia="bg-BG"/>
            </w:rPr>
          </w:pPr>
          <w:hyperlink w:anchor="_Toc113021002" w:history="1">
            <w:r w:rsidR="00E25114" w:rsidRPr="00E25114">
              <w:rPr>
                <w:rStyle w:val="Hyperlink"/>
                <w:rFonts w:ascii="Arial" w:hAnsi="Arial" w:cs="Arial"/>
                <w:b/>
                <w:bCs/>
                <w:i/>
                <w:iCs/>
                <w:noProof/>
                <w:lang w:val="en-US"/>
              </w:rPr>
              <w:t>Demographic</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_Toc113021002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7</w:t>
            </w:r>
            <w:r w:rsidR="00E25114" w:rsidRPr="00E25114">
              <w:rPr>
                <w:noProof/>
                <w:webHidden/>
                <w:lang w:val="en-US"/>
              </w:rPr>
              <w:fldChar w:fldCharType="end"/>
            </w:r>
          </w:hyperlink>
        </w:p>
        <w:p w14:paraId="30B0F973" w14:textId="3BFAC5AB" w:rsidR="00E25114" w:rsidRPr="00E25114" w:rsidRDefault="00CB2F9C">
          <w:pPr>
            <w:pStyle w:val="TOC1"/>
            <w:tabs>
              <w:tab w:val="right" w:leader="dot" w:pos="9016"/>
            </w:tabs>
            <w:rPr>
              <w:rFonts w:eastAsiaTheme="minorEastAsia"/>
              <w:noProof/>
              <w:lang w:val="en-US" w:eastAsia="bg-BG"/>
            </w:rPr>
          </w:pPr>
          <w:hyperlink w:anchor="_Toc113021003" w:history="1">
            <w:r w:rsidR="00E25114" w:rsidRPr="00E25114">
              <w:rPr>
                <w:rStyle w:val="Hyperlink"/>
                <w:rFonts w:ascii="Arial" w:hAnsi="Arial" w:cs="Arial"/>
                <w:b/>
                <w:bCs/>
                <w:noProof/>
                <w:lang w:val="en-US"/>
              </w:rPr>
              <w:t>The factors impact on the price elasticity of demand</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_Toc113021003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7</w:t>
            </w:r>
            <w:r w:rsidR="00E25114" w:rsidRPr="00E25114">
              <w:rPr>
                <w:noProof/>
                <w:webHidden/>
                <w:lang w:val="en-US"/>
              </w:rPr>
              <w:fldChar w:fldCharType="end"/>
            </w:r>
          </w:hyperlink>
        </w:p>
        <w:p w14:paraId="105E6E99" w14:textId="4F86221E" w:rsidR="00E25114" w:rsidRPr="00E25114" w:rsidRDefault="00CB2F9C">
          <w:pPr>
            <w:pStyle w:val="TOC1"/>
            <w:tabs>
              <w:tab w:val="right" w:leader="dot" w:pos="9016"/>
            </w:tabs>
            <w:rPr>
              <w:rFonts w:eastAsiaTheme="minorEastAsia"/>
              <w:noProof/>
              <w:lang w:val="en-US" w:eastAsia="bg-BG"/>
            </w:rPr>
          </w:pPr>
          <w:hyperlink w:anchor="_Toc113021004" w:history="1">
            <w:r w:rsidR="00E25114" w:rsidRPr="00E25114">
              <w:rPr>
                <w:rStyle w:val="Hyperlink"/>
                <w:rFonts w:ascii="Arial" w:hAnsi="Arial" w:cs="Arial"/>
                <w:b/>
                <w:bCs/>
                <w:noProof/>
                <w:lang w:val="en-US"/>
              </w:rPr>
              <w:t>Conclusion</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_Toc113021004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9</w:t>
            </w:r>
            <w:r w:rsidR="00E25114" w:rsidRPr="00E25114">
              <w:rPr>
                <w:noProof/>
                <w:webHidden/>
                <w:lang w:val="en-US"/>
              </w:rPr>
              <w:fldChar w:fldCharType="end"/>
            </w:r>
          </w:hyperlink>
        </w:p>
        <w:p w14:paraId="11C59171" w14:textId="6492E148" w:rsidR="00E25114" w:rsidRPr="00E25114" w:rsidRDefault="00CB2F9C">
          <w:pPr>
            <w:pStyle w:val="TOC1"/>
            <w:tabs>
              <w:tab w:val="right" w:leader="dot" w:pos="9016"/>
            </w:tabs>
            <w:rPr>
              <w:rFonts w:eastAsiaTheme="minorEastAsia"/>
              <w:noProof/>
              <w:lang w:val="en-US" w:eastAsia="bg-BG"/>
            </w:rPr>
          </w:pPr>
          <w:hyperlink w:anchor="_Toc113021005" w:history="1">
            <w:r w:rsidR="00E25114" w:rsidRPr="00E25114">
              <w:rPr>
                <w:rStyle w:val="Hyperlink"/>
                <w:rFonts w:ascii="Arial" w:hAnsi="Arial" w:cs="Arial"/>
                <w:b/>
                <w:bCs/>
                <w:noProof/>
                <w:lang w:val="en-US"/>
              </w:rPr>
              <w:t>References</w:t>
            </w:r>
            <w:r w:rsidR="00E25114" w:rsidRPr="00E25114">
              <w:rPr>
                <w:noProof/>
                <w:webHidden/>
                <w:lang w:val="en-US"/>
              </w:rPr>
              <w:tab/>
            </w:r>
            <w:r w:rsidR="00E25114" w:rsidRPr="00E25114">
              <w:rPr>
                <w:noProof/>
                <w:webHidden/>
                <w:lang w:val="en-US"/>
              </w:rPr>
              <w:fldChar w:fldCharType="begin"/>
            </w:r>
            <w:r w:rsidR="00E25114" w:rsidRPr="00E25114">
              <w:rPr>
                <w:noProof/>
                <w:webHidden/>
                <w:lang w:val="en-US"/>
              </w:rPr>
              <w:instrText xml:space="preserve"> PAGEREF _Toc113021005 \h </w:instrText>
            </w:r>
            <w:r w:rsidR="00E25114" w:rsidRPr="00E25114">
              <w:rPr>
                <w:noProof/>
                <w:webHidden/>
                <w:lang w:val="en-US"/>
              </w:rPr>
            </w:r>
            <w:r w:rsidR="00E25114" w:rsidRPr="00E25114">
              <w:rPr>
                <w:noProof/>
                <w:webHidden/>
                <w:lang w:val="en-US"/>
              </w:rPr>
              <w:fldChar w:fldCharType="separate"/>
            </w:r>
            <w:r w:rsidR="00E25114" w:rsidRPr="00E25114">
              <w:rPr>
                <w:noProof/>
                <w:webHidden/>
                <w:lang w:val="en-US"/>
              </w:rPr>
              <w:t>10</w:t>
            </w:r>
            <w:r w:rsidR="00E25114" w:rsidRPr="00E25114">
              <w:rPr>
                <w:noProof/>
                <w:webHidden/>
                <w:lang w:val="en-US"/>
              </w:rPr>
              <w:fldChar w:fldCharType="end"/>
            </w:r>
          </w:hyperlink>
        </w:p>
        <w:p w14:paraId="501DC723" w14:textId="636955D2" w:rsidR="008632E2" w:rsidRPr="00E25114" w:rsidRDefault="008632E2">
          <w:pPr>
            <w:rPr>
              <w:lang w:val="en-US"/>
            </w:rPr>
          </w:pPr>
          <w:r w:rsidRPr="00E25114">
            <w:rPr>
              <w:b/>
              <w:bCs/>
              <w:lang w:val="en-US"/>
            </w:rPr>
            <w:fldChar w:fldCharType="end"/>
          </w:r>
        </w:p>
      </w:sdtContent>
    </w:sdt>
    <w:p w14:paraId="5F05F4CA" w14:textId="028CC1E1" w:rsidR="005B663C" w:rsidRPr="00E25114" w:rsidRDefault="005B663C">
      <w:pPr>
        <w:rPr>
          <w:lang w:val="en-US"/>
        </w:rPr>
      </w:pPr>
    </w:p>
    <w:p w14:paraId="6CF675B4" w14:textId="460E7799" w:rsidR="005B663C" w:rsidRPr="00E25114" w:rsidRDefault="005B663C">
      <w:pPr>
        <w:rPr>
          <w:lang w:val="en-US"/>
        </w:rPr>
      </w:pPr>
      <w:r w:rsidRPr="00E25114">
        <w:rPr>
          <w:lang w:val="en-US"/>
        </w:rPr>
        <w:br w:type="page"/>
      </w:r>
    </w:p>
    <w:p w14:paraId="340F0711" w14:textId="4AEC6CF1" w:rsidR="005B663C" w:rsidRPr="00E25114" w:rsidRDefault="005B663C" w:rsidP="00D81B95">
      <w:pPr>
        <w:pStyle w:val="Heading1"/>
        <w:spacing w:line="360" w:lineRule="auto"/>
        <w:ind w:firstLine="708"/>
        <w:jc w:val="both"/>
        <w:rPr>
          <w:rFonts w:ascii="Arial" w:hAnsi="Arial" w:cs="Arial"/>
          <w:b/>
          <w:bCs/>
          <w:color w:val="auto"/>
          <w:sz w:val="24"/>
          <w:szCs w:val="24"/>
          <w:lang w:val="en-US"/>
        </w:rPr>
      </w:pPr>
      <w:bookmarkStart w:id="0" w:name="_Toc113020994"/>
      <w:r w:rsidRPr="00E25114">
        <w:rPr>
          <w:rFonts w:ascii="Arial" w:hAnsi="Arial" w:cs="Arial"/>
          <w:b/>
          <w:bCs/>
          <w:color w:val="auto"/>
          <w:sz w:val="24"/>
          <w:szCs w:val="24"/>
          <w:lang w:val="en-US"/>
        </w:rPr>
        <w:t>Introduction</w:t>
      </w:r>
      <w:bookmarkEnd w:id="0"/>
      <w:r w:rsidRPr="00E25114">
        <w:rPr>
          <w:rFonts w:ascii="Arial" w:hAnsi="Arial" w:cs="Arial"/>
          <w:b/>
          <w:bCs/>
          <w:color w:val="auto"/>
          <w:sz w:val="24"/>
          <w:szCs w:val="24"/>
          <w:lang w:val="en-US"/>
        </w:rPr>
        <w:t xml:space="preserve"> </w:t>
      </w:r>
    </w:p>
    <w:p w14:paraId="37EDE87B" w14:textId="77777777" w:rsidR="00D81B95" w:rsidRPr="00E25114" w:rsidRDefault="00D81B95" w:rsidP="00D81B95">
      <w:pPr>
        <w:spacing w:line="360" w:lineRule="auto"/>
        <w:ind w:firstLine="708"/>
        <w:jc w:val="both"/>
        <w:rPr>
          <w:rFonts w:ascii="Arial" w:hAnsi="Arial" w:cs="Arial"/>
          <w:sz w:val="24"/>
          <w:szCs w:val="24"/>
          <w:lang w:val="en-US"/>
        </w:rPr>
      </w:pPr>
      <w:r w:rsidRPr="00E25114">
        <w:rPr>
          <w:rStyle w:val="Emphasis"/>
          <w:rFonts w:ascii="Arial" w:hAnsi="Arial" w:cs="Arial"/>
          <w:color w:val="0E101A"/>
          <w:sz w:val="24"/>
          <w:szCs w:val="24"/>
          <w:lang w:val="en-US"/>
        </w:rPr>
        <w:t>Management economics</w:t>
      </w:r>
      <w:r w:rsidRPr="00E25114">
        <w:rPr>
          <w:rFonts w:ascii="Arial" w:hAnsi="Arial" w:cs="Arial"/>
          <w:sz w:val="24"/>
          <w:szCs w:val="24"/>
          <w:lang w:val="en-US"/>
        </w:rPr>
        <w:t xml:space="preserve"> can be defined as managing the economy by promoting the main factors such as income, expenditure, money, investment and others to be more effectively used and combined. According to some authors, such as </w:t>
      </w:r>
      <w:proofErr w:type="spellStart"/>
      <w:r w:rsidRPr="00E25114">
        <w:rPr>
          <w:rFonts w:ascii="Arial" w:hAnsi="Arial" w:cs="Arial"/>
          <w:sz w:val="24"/>
          <w:szCs w:val="24"/>
          <w:lang w:val="en-US"/>
        </w:rPr>
        <w:t>Teece</w:t>
      </w:r>
      <w:proofErr w:type="spellEnd"/>
      <w:r w:rsidRPr="00E25114">
        <w:rPr>
          <w:rFonts w:ascii="Arial" w:hAnsi="Arial" w:cs="Arial"/>
          <w:sz w:val="24"/>
          <w:szCs w:val="24"/>
          <w:lang w:val="en-US"/>
        </w:rPr>
        <w:t>, it is stated that the management of an economy requires the management of an organization to accept various challenges so that it can make correct decisions about the use of resources and their direction (</w:t>
      </w:r>
      <w:proofErr w:type="spellStart"/>
      <w:r w:rsidRPr="00E25114">
        <w:rPr>
          <w:rFonts w:ascii="Arial" w:hAnsi="Arial" w:cs="Arial"/>
          <w:sz w:val="24"/>
          <w:szCs w:val="24"/>
          <w:lang w:val="en-US"/>
        </w:rPr>
        <w:t>Teece</w:t>
      </w:r>
      <w:proofErr w:type="spellEnd"/>
      <w:r w:rsidRPr="00E25114">
        <w:rPr>
          <w:rFonts w:ascii="Arial" w:hAnsi="Arial" w:cs="Arial"/>
          <w:sz w:val="24"/>
          <w:szCs w:val="24"/>
          <w:lang w:val="en-US"/>
        </w:rPr>
        <w:t>, 2019). </w:t>
      </w:r>
      <w:r w:rsidRPr="00E25114">
        <w:rPr>
          <w:rStyle w:val="Emphasis"/>
          <w:rFonts w:ascii="Arial" w:hAnsi="Arial" w:cs="Arial"/>
          <w:color w:val="0E101A"/>
          <w:sz w:val="24"/>
          <w:szCs w:val="24"/>
          <w:lang w:val="en-US"/>
        </w:rPr>
        <w:t>Management economics</w:t>
      </w:r>
      <w:r w:rsidRPr="00E25114">
        <w:rPr>
          <w:rFonts w:ascii="Arial" w:hAnsi="Arial" w:cs="Arial"/>
          <w:sz w:val="24"/>
          <w:szCs w:val="24"/>
          <w:lang w:val="en-US"/>
        </w:rPr>
        <w:t> is an economic theory applied in business practice regarding decision-making and future planning. Its primary purpose is to help the company's managers make specific decisions affecting its situation (Stock &amp; Watson, 2007).</w:t>
      </w:r>
    </w:p>
    <w:p w14:paraId="3A664505" w14:textId="77777777" w:rsidR="008632E2" w:rsidRPr="00E25114" w:rsidRDefault="00D81B95" w:rsidP="00D81B95">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Economic management in business involves the application of various economic theories and principles to form logical management decisions. Managerial economics refers to analyzing some fundamental elements of the macroeconomic theory of public companies, such as demand analysis and estimation, demand elasticity, forecasting, cost planning and analysis, pricing policy, planned profit analysis and profitability analysis (Varian, 1993). In order to analyze the manifestation of managerial economics on a concrete example of practice, the analysis of some fundamental elements of a sportswear and accessories company, Nike, is applied. </w:t>
      </w:r>
    </w:p>
    <w:p w14:paraId="1EFF387F" w14:textId="57C1A1BA" w:rsidR="007D657C" w:rsidRPr="00E25114" w:rsidRDefault="00D81B95" w:rsidP="00D81B95">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This report aims to present the main elements of the Nike company's strategy regarding macroeconomic management and applying theory to business decisions. It is divided into three parts, including several main elements, such as describing Nike's business, analyzing demand and market equilibrium, and the price elasticity of demand. Prices of substitutes, price of supplements, consumer income, consumer expectations and </w:t>
      </w:r>
      <w:proofErr w:type="spellStart"/>
      <w:r w:rsidRPr="00E25114">
        <w:rPr>
          <w:rFonts w:ascii="Arial" w:hAnsi="Arial" w:cs="Arial"/>
          <w:sz w:val="24"/>
          <w:szCs w:val="24"/>
          <w:lang w:val="en-US"/>
        </w:rPr>
        <w:t>behaviour</w:t>
      </w:r>
      <w:proofErr w:type="spellEnd"/>
      <w:r w:rsidRPr="00E25114">
        <w:rPr>
          <w:rFonts w:ascii="Arial" w:hAnsi="Arial" w:cs="Arial"/>
          <w:sz w:val="24"/>
          <w:szCs w:val="24"/>
          <w:lang w:val="en-US"/>
        </w:rPr>
        <w:t>, and demographic profiles are examined. The influence of various factors on the elasticity of demand for Nike products is analyzed.</w:t>
      </w:r>
    </w:p>
    <w:p w14:paraId="655D5F56" w14:textId="5AA5957C" w:rsidR="005B663C" w:rsidRPr="00E25114" w:rsidRDefault="005B663C" w:rsidP="00665767">
      <w:pPr>
        <w:pStyle w:val="Heading1"/>
        <w:spacing w:line="360" w:lineRule="auto"/>
        <w:ind w:firstLine="708"/>
        <w:jc w:val="both"/>
        <w:rPr>
          <w:rFonts w:ascii="Arial" w:hAnsi="Arial" w:cs="Arial"/>
          <w:b/>
          <w:bCs/>
          <w:color w:val="auto"/>
          <w:sz w:val="24"/>
          <w:szCs w:val="24"/>
          <w:lang w:val="en-US"/>
        </w:rPr>
      </w:pPr>
      <w:bookmarkStart w:id="1" w:name="_Toc113020995"/>
      <w:r w:rsidRPr="00E25114">
        <w:rPr>
          <w:rFonts w:ascii="Arial" w:hAnsi="Arial" w:cs="Arial"/>
          <w:b/>
          <w:bCs/>
          <w:color w:val="auto"/>
          <w:sz w:val="24"/>
          <w:szCs w:val="24"/>
          <w:lang w:val="en-US"/>
        </w:rPr>
        <w:t>Introduction of Nike company and products</w:t>
      </w:r>
      <w:bookmarkEnd w:id="1"/>
    </w:p>
    <w:p w14:paraId="2A5458F9" w14:textId="258D26B8" w:rsidR="00665767" w:rsidRPr="00E25114" w:rsidRDefault="00665767" w:rsidP="00665767">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The Nike company was founded under the name Blue Ribbon Sports in 1964. Its founders are Phil Knight and Bill </w:t>
      </w:r>
      <w:proofErr w:type="spellStart"/>
      <w:r w:rsidRPr="00E25114">
        <w:rPr>
          <w:rFonts w:ascii="Arial" w:hAnsi="Arial" w:cs="Arial"/>
          <w:sz w:val="24"/>
          <w:szCs w:val="24"/>
          <w:lang w:val="en-US"/>
        </w:rPr>
        <w:t>Bowerman</w:t>
      </w:r>
      <w:proofErr w:type="spellEnd"/>
      <w:r w:rsidRPr="00E25114">
        <w:rPr>
          <w:rFonts w:ascii="Arial" w:hAnsi="Arial" w:cs="Arial"/>
          <w:sz w:val="24"/>
          <w:szCs w:val="24"/>
          <w:lang w:val="en-US"/>
        </w:rPr>
        <w:t>. Subsequently, the company was transferred to the well-known Nike company</w:t>
      </w:r>
      <w:r w:rsidR="00CF0131" w:rsidRPr="00E25114">
        <w:rPr>
          <w:rFonts w:ascii="Arial" w:hAnsi="Arial" w:cs="Arial"/>
          <w:sz w:val="24"/>
          <w:szCs w:val="24"/>
          <w:lang w:val="en-US"/>
        </w:rPr>
        <w:t xml:space="preserve"> (Britannica, 2022)</w:t>
      </w:r>
      <w:r w:rsidRPr="00E25114">
        <w:rPr>
          <w:rFonts w:ascii="Arial" w:hAnsi="Arial" w:cs="Arial"/>
          <w:sz w:val="24"/>
          <w:szCs w:val="24"/>
          <w:lang w:val="en-US"/>
        </w:rPr>
        <w:t>. Currently, the fortune is estimated at 32 billion dollars, and it is considered one of the world's most expensive companies for producing sportswear and accessories</w:t>
      </w:r>
      <w:r w:rsidR="00CF0131" w:rsidRPr="00E25114">
        <w:rPr>
          <w:rFonts w:ascii="Arial" w:hAnsi="Arial" w:cs="Arial"/>
          <w:sz w:val="24"/>
          <w:szCs w:val="24"/>
          <w:lang w:val="en-US"/>
        </w:rPr>
        <w:t xml:space="preserve"> (Nike, 2022)</w:t>
      </w:r>
      <w:r w:rsidRPr="00E25114">
        <w:rPr>
          <w:rFonts w:ascii="Arial" w:hAnsi="Arial" w:cs="Arial"/>
          <w:sz w:val="24"/>
          <w:szCs w:val="24"/>
          <w:lang w:val="en-US"/>
        </w:rPr>
        <w:t xml:space="preserve">. In 2019, the company ranked </w:t>
      </w:r>
      <w:r w:rsidR="007C623B" w:rsidRPr="00E25114">
        <w:rPr>
          <w:rFonts w:ascii="Arial" w:hAnsi="Arial" w:cs="Arial"/>
          <w:sz w:val="24"/>
          <w:szCs w:val="24"/>
          <w:lang w:val="en-US"/>
        </w:rPr>
        <w:t>83</w:t>
      </w:r>
      <w:r w:rsidRPr="00E25114">
        <w:rPr>
          <w:rFonts w:ascii="Arial" w:hAnsi="Arial" w:cs="Arial"/>
          <w:sz w:val="24"/>
          <w:szCs w:val="24"/>
          <w:lang w:val="en-US"/>
        </w:rPr>
        <w:t xml:space="preserve"> in capital appreciation according to the Fortune 500 ranking. However, this position is stable and has been maintained for over 25 years (Fortune, </w:t>
      </w:r>
      <w:r w:rsidR="007C623B" w:rsidRPr="00E25114">
        <w:rPr>
          <w:rFonts w:ascii="Arial" w:hAnsi="Arial" w:cs="Arial"/>
          <w:sz w:val="24"/>
          <w:szCs w:val="24"/>
          <w:lang w:val="en-US"/>
        </w:rPr>
        <w:t>2022</w:t>
      </w:r>
      <w:r w:rsidRPr="00E25114">
        <w:rPr>
          <w:rFonts w:ascii="Arial" w:hAnsi="Arial" w:cs="Arial"/>
          <w:sz w:val="24"/>
          <w:szCs w:val="24"/>
          <w:lang w:val="en-US"/>
        </w:rPr>
        <w:t>). Nike owns only one company in the US, Converse.</w:t>
      </w:r>
    </w:p>
    <w:p w14:paraId="00E607ED" w14:textId="6B242A79" w:rsidR="00665767" w:rsidRPr="00E25114" w:rsidRDefault="00665767" w:rsidP="00665767">
      <w:pPr>
        <w:spacing w:line="360" w:lineRule="auto"/>
        <w:ind w:firstLine="708"/>
        <w:jc w:val="both"/>
        <w:rPr>
          <w:rFonts w:ascii="Arial" w:hAnsi="Arial" w:cs="Arial"/>
          <w:sz w:val="24"/>
          <w:szCs w:val="24"/>
          <w:lang w:val="en-US"/>
        </w:rPr>
      </w:pPr>
      <w:r w:rsidRPr="00E25114">
        <w:rPr>
          <w:rFonts w:ascii="Arial" w:hAnsi="Arial" w:cs="Arial"/>
          <w:sz w:val="24"/>
          <w:szCs w:val="24"/>
          <w:lang w:val="en-US"/>
        </w:rPr>
        <w:t>Nike's main competitor is Adidas. The two companies gradually began to provide their products to the manufacturers, becoming the companies that led the market for the production of sportswear</w:t>
      </w:r>
      <w:r w:rsidR="00CF0131" w:rsidRPr="00E25114">
        <w:rPr>
          <w:rFonts w:ascii="Arial" w:hAnsi="Arial" w:cs="Arial"/>
          <w:sz w:val="24"/>
          <w:szCs w:val="24"/>
          <w:lang w:val="en-US"/>
        </w:rPr>
        <w:t xml:space="preserve"> (Britannica, 2022).</w:t>
      </w:r>
      <w:r w:rsidRPr="00E25114">
        <w:rPr>
          <w:rFonts w:ascii="Arial" w:hAnsi="Arial" w:cs="Arial"/>
          <w:sz w:val="24"/>
          <w:szCs w:val="24"/>
          <w:lang w:val="en-US"/>
        </w:rPr>
        <w:t xml:space="preserve"> The specific thing is that the two companies are constantly developing innovative technologies, which leads to the creation of better productivity and an increase in production efficiency. Both companies are good at implementing and improving new technologies, creating better progress in their business development (</w:t>
      </w:r>
      <w:proofErr w:type="spellStart"/>
      <w:r w:rsidRPr="00E25114">
        <w:rPr>
          <w:rFonts w:ascii="Arial" w:hAnsi="Arial" w:cs="Arial"/>
          <w:sz w:val="24"/>
          <w:szCs w:val="24"/>
          <w:lang w:val="en-US"/>
        </w:rPr>
        <w:t>Tannou</w:t>
      </w:r>
      <w:proofErr w:type="spellEnd"/>
      <w:r w:rsidRPr="00E25114">
        <w:rPr>
          <w:rFonts w:ascii="Arial" w:hAnsi="Arial" w:cs="Arial"/>
          <w:sz w:val="24"/>
          <w:szCs w:val="24"/>
          <w:lang w:val="en-US"/>
        </w:rPr>
        <w:t xml:space="preserve"> &amp; </w:t>
      </w:r>
      <w:proofErr w:type="spellStart"/>
      <w:r w:rsidRPr="00E25114">
        <w:rPr>
          <w:rFonts w:ascii="Arial" w:hAnsi="Arial" w:cs="Arial"/>
          <w:sz w:val="24"/>
          <w:szCs w:val="24"/>
          <w:lang w:val="en-US"/>
        </w:rPr>
        <w:t>Westerman</w:t>
      </w:r>
      <w:proofErr w:type="spellEnd"/>
      <w:r w:rsidRPr="00E25114">
        <w:rPr>
          <w:rFonts w:ascii="Arial" w:hAnsi="Arial" w:cs="Arial"/>
          <w:sz w:val="24"/>
          <w:szCs w:val="24"/>
          <w:lang w:val="en-US"/>
        </w:rPr>
        <w:t>, 2017).</w:t>
      </w:r>
    </w:p>
    <w:p w14:paraId="13CABCCF" w14:textId="43154E60" w:rsidR="00665767" w:rsidRPr="00E25114" w:rsidRDefault="00665767" w:rsidP="00665767">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In 2020, before the outbreak of the Covid-19 epidemic, a change took place in the company, with John </w:t>
      </w:r>
      <w:proofErr w:type="spellStart"/>
      <w:r w:rsidRPr="00E25114">
        <w:rPr>
          <w:rFonts w:ascii="Arial" w:hAnsi="Arial" w:cs="Arial"/>
          <w:sz w:val="24"/>
          <w:szCs w:val="24"/>
          <w:lang w:val="en-US"/>
        </w:rPr>
        <w:t>Donahoe</w:t>
      </w:r>
      <w:proofErr w:type="spellEnd"/>
      <w:r w:rsidRPr="00E25114">
        <w:rPr>
          <w:rFonts w:ascii="Arial" w:hAnsi="Arial" w:cs="Arial"/>
          <w:sz w:val="24"/>
          <w:szCs w:val="24"/>
          <w:lang w:val="en-US"/>
        </w:rPr>
        <w:t xml:space="preserve"> appointed as CEO. He is a former director of the company eBay</w:t>
      </w:r>
      <w:r w:rsidR="00CF0131" w:rsidRPr="00E25114">
        <w:rPr>
          <w:rFonts w:ascii="Arial" w:hAnsi="Arial" w:cs="Arial"/>
          <w:sz w:val="24"/>
          <w:szCs w:val="24"/>
          <w:lang w:val="en-US"/>
        </w:rPr>
        <w:t xml:space="preserve"> (Nike, 2022)</w:t>
      </w:r>
      <w:r w:rsidRPr="00E25114">
        <w:rPr>
          <w:rFonts w:ascii="Arial" w:hAnsi="Arial" w:cs="Arial"/>
          <w:sz w:val="24"/>
          <w:szCs w:val="24"/>
          <w:lang w:val="en-US"/>
        </w:rPr>
        <w:t xml:space="preserve">. According to </w:t>
      </w:r>
      <w:proofErr w:type="spellStart"/>
      <w:r w:rsidRPr="00E25114">
        <w:rPr>
          <w:rFonts w:ascii="Arial" w:hAnsi="Arial" w:cs="Arial"/>
          <w:sz w:val="24"/>
          <w:szCs w:val="24"/>
          <w:lang w:val="en-US"/>
        </w:rPr>
        <w:t>Henbury</w:t>
      </w:r>
      <w:proofErr w:type="spellEnd"/>
      <w:r w:rsidRPr="00E25114">
        <w:rPr>
          <w:rFonts w:ascii="Arial" w:hAnsi="Arial" w:cs="Arial"/>
          <w:sz w:val="24"/>
          <w:szCs w:val="24"/>
          <w:lang w:val="en-US"/>
        </w:rPr>
        <w:t>, Nike will focus on implementing more digital strategies and digitization to reach consumers and create a better relationship with them (</w:t>
      </w:r>
      <w:proofErr w:type="spellStart"/>
      <w:r w:rsidRPr="00E25114">
        <w:rPr>
          <w:rFonts w:ascii="Arial" w:hAnsi="Arial" w:cs="Arial"/>
          <w:sz w:val="24"/>
          <w:szCs w:val="24"/>
          <w:lang w:val="en-US"/>
        </w:rPr>
        <w:t>Henbury</w:t>
      </w:r>
      <w:proofErr w:type="spellEnd"/>
      <w:r w:rsidRPr="00E25114">
        <w:rPr>
          <w:rFonts w:ascii="Arial" w:hAnsi="Arial" w:cs="Arial"/>
          <w:sz w:val="24"/>
          <w:szCs w:val="24"/>
          <w:lang w:val="en-US"/>
        </w:rPr>
        <w:t>, 2019).</w:t>
      </w:r>
    </w:p>
    <w:p w14:paraId="2F73F44F" w14:textId="63B9FD08" w:rsidR="00CB2697" w:rsidRPr="00E25114" w:rsidRDefault="00665767" w:rsidP="00665767">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After the onset of the epidemic restrictions, each company and Nike have some difficulties and a decline in their sales. However, Nike is trying to expand its brand by acquiring the company </w:t>
      </w:r>
      <w:proofErr w:type="spellStart"/>
      <w:r w:rsidRPr="00E25114">
        <w:rPr>
          <w:rFonts w:ascii="Arial" w:hAnsi="Arial" w:cs="Arial"/>
          <w:sz w:val="24"/>
          <w:szCs w:val="24"/>
          <w:lang w:val="en-US"/>
        </w:rPr>
        <w:t>Umbro</w:t>
      </w:r>
      <w:proofErr w:type="spellEnd"/>
      <w:r w:rsidRPr="00E25114">
        <w:rPr>
          <w:rFonts w:ascii="Arial" w:hAnsi="Arial" w:cs="Arial"/>
          <w:sz w:val="24"/>
          <w:szCs w:val="24"/>
          <w:lang w:val="en-US"/>
        </w:rPr>
        <w:t>. In this way, Nike targets and firmly holds the football equipment, accessories and shoe manufacturer position. One of the company's most important goals is to create innovation, striving to develop its potential and continuously improve technologies. Nike products provide opportunities for users to use their products in their daily lives, which creates convenience, a high degree of comfort and security. Therefore, Nike's primary goal is to continue the development of its business by adding vital innovation and product improvement.</w:t>
      </w:r>
    </w:p>
    <w:p w14:paraId="22CA836F" w14:textId="2BA8F764" w:rsidR="005B663C" w:rsidRPr="00E25114" w:rsidRDefault="005B663C" w:rsidP="001E351D">
      <w:pPr>
        <w:pStyle w:val="Heading1"/>
        <w:spacing w:line="360" w:lineRule="auto"/>
        <w:ind w:firstLine="708"/>
        <w:jc w:val="both"/>
        <w:rPr>
          <w:rFonts w:ascii="Arial" w:hAnsi="Arial" w:cs="Arial"/>
          <w:b/>
          <w:bCs/>
          <w:color w:val="auto"/>
          <w:sz w:val="24"/>
          <w:szCs w:val="24"/>
          <w:lang w:val="en-US"/>
        </w:rPr>
      </w:pPr>
      <w:bookmarkStart w:id="2" w:name="_Toc113020996"/>
      <w:r w:rsidRPr="00E25114">
        <w:rPr>
          <w:rFonts w:ascii="Arial" w:hAnsi="Arial" w:cs="Arial"/>
          <w:b/>
          <w:bCs/>
          <w:color w:val="auto"/>
          <w:sz w:val="24"/>
          <w:szCs w:val="24"/>
          <w:lang w:val="en-US"/>
        </w:rPr>
        <w:t xml:space="preserve">Analyzing of </w:t>
      </w:r>
      <w:r w:rsidR="00DB6762" w:rsidRPr="00E25114">
        <w:rPr>
          <w:rFonts w:ascii="Arial" w:hAnsi="Arial" w:cs="Arial"/>
          <w:b/>
          <w:bCs/>
          <w:color w:val="auto"/>
          <w:sz w:val="24"/>
          <w:szCs w:val="24"/>
          <w:lang w:val="en-US"/>
        </w:rPr>
        <w:t>d</w:t>
      </w:r>
      <w:r w:rsidRPr="00E25114">
        <w:rPr>
          <w:rFonts w:ascii="Arial" w:hAnsi="Arial" w:cs="Arial"/>
          <w:b/>
          <w:bCs/>
          <w:color w:val="auto"/>
          <w:sz w:val="24"/>
          <w:szCs w:val="24"/>
          <w:lang w:val="en-US"/>
        </w:rPr>
        <w:t>emand and market equilibrium</w:t>
      </w:r>
      <w:bookmarkEnd w:id="2"/>
    </w:p>
    <w:p w14:paraId="443E4C4D" w14:textId="5C502586" w:rsidR="001E351D" w:rsidRPr="00E25114" w:rsidRDefault="001E351D" w:rsidP="001E351D">
      <w:pPr>
        <w:spacing w:line="360" w:lineRule="auto"/>
        <w:ind w:firstLine="708"/>
        <w:jc w:val="both"/>
        <w:rPr>
          <w:rFonts w:ascii="Arial" w:hAnsi="Arial" w:cs="Arial"/>
          <w:sz w:val="24"/>
          <w:szCs w:val="24"/>
          <w:lang w:val="en-US"/>
        </w:rPr>
      </w:pPr>
      <w:r w:rsidRPr="00E25114">
        <w:rPr>
          <w:rFonts w:ascii="Arial" w:hAnsi="Arial" w:cs="Arial"/>
          <w:sz w:val="24"/>
          <w:szCs w:val="24"/>
          <w:lang w:val="en-US"/>
        </w:rPr>
        <w:t>First, before proceeding to the analysis, it is necessary to clarify the meaning of the law of demand. It states that other things being equal when the prices of products or services rise, their demand significantly decreases and vice versa. Conversely, when their prices decrease, the demand increases (Marshall, 1890). With the help of this law, a relationship is created between the quantity demanded and the price, affecting the market's efficiency. Demand changes result from changes in consumer purchasing power and income. In some cases, the goods are replaced with others similar to them, but at a relatively more attractive price. This leads to replacing the demanded amount of a good with another that better satisfies consumers' wants and needs (Shapiro, 1987).</w:t>
      </w:r>
    </w:p>
    <w:p w14:paraId="254B6938" w14:textId="4372022E" w:rsidR="00437423" w:rsidRPr="00E25114" w:rsidRDefault="00437423" w:rsidP="001E351D">
      <w:pPr>
        <w:pStyle w:val="Heading2"/>
        <w:spacing w:line="360" w:lineRule="auto"/>
        <w:ind w:firstLine="708"/>
        <w:jc w:val="both"/>
        <w:rPr>
          <w:rFonts w:ascii="Arial" w:hAnsi="Arial" w:cs="Arial"/>
          <w:b/>
          <w:bCs/>
          <w:i/>
          <w:iCs/>
          <w:color w:val="auto"/>
          <w:sz w:val="24"/>
          <w:szCs w:val="24"/>
          <w:lang w:val="en-US"/>
        </w:rPr>
      </w:pPr>
      <w:bookmarkStart w:id="3" w:name="_Toc113020997"/>
      <w:r w:rsidRPr="00E25114">
        <w:rPr>
          <w:rFonts w:ascii="Arial" w:hAnsi="Arial" w:cs="Arial"/>
          <w:b/>
          <w:bCs/>
          <w:i/>
          <w:iCs/>
          <w:color w:val="auto"/>
          <w:sz w:val="24"/>
          <w:szCs w:val="24"/>
          <w:lang w:val="en-US"/>
        </w:rPr>
        <w:t>Price of substitutes</w:t>
      </w:r>
      <w:bookmarkEnd w:id="3"/>
    </w:p>
    <w:p w14:paraId="1E351098" w14:textId="542D3757" w:rsidR="001E351D" w:rsidRPr="00E25114" w:rsidRDefault="001E351D" w:rsidP="001E351D">
      <w:pPr>
        <w:spacing w:line="360" w:lineRule="auto"/>
        <w:ind w:firstLine="708"/>
        <w:jc w:val="both"/>
        <w:rPr>
          <w:rFonts w:ascii="Arial" w:hAnsi="Arial" w:cs="Arial"/>
          <w:sz w:val="24"/>
          <w:szCs w:val="24"/>
          <w:lang w:val="en-US"/>
        </w:rPr>
      </w:pPr>
      <w:r w:rsidRPr="00E25114">
        <w:rPr>
          <w:rFonts w:ascii="Arial" w:hAnsi="Arial" w:cs="Arial"/>
          <w:sz w:val="24"/>
          <w:szCs w:val="24"/>
          <w:lang w:val="en-US"/>
        </w:rPr>
        <w:t>According to Kotler, substitute goods are those products that can easily replace another product in the market. In some cases, this increases the demand for two goods when the price of one of them rises (Kotler, 2016). Nike, as a company, has a variety of substitutes in the market, but in this case, a substitute is considered to be a product that is at a lower price. For example, this could be the company Reebok. When the prices of Nike increase, the demand for Reebok increases. Due to this fact, it is considered that the two goods are substitutes. The demand for one product affects the demand for the other one. With the availability of similar goods, substitutes naturally affect the demand for Nike products. Especially popular in recent years are various replica-type goods that imitate the original product but are fakes at a much lower price than the real one. This has some impact on the demand for Nike products. However, not all consumers would agree to pay a lesser price and have fake sports shoes. The sporting goods market is very saturated with competitors, which leads to the creation of similar out-of-equilibrium situations. Nike products are very competitive, leading to the need to create better products with more creativity and innovation. This is one of the main distinguishing features of the Nike brand from those of the competition.</w:t>
      </w:r>
    </w:p>
    <w:p w14:paraId="5DC6B8BA" w14:textId="4B1735D1" w:rsidR="00437423" w:rsidRPr="00E25114" w:rsidRDefault="00437423" w:rsidP="001E351D">
      <w:pPr>
        <w:pStyle w:val="Heading2"/>
        <w:spacing w:line="360" w:lineRule="auto"/>
        <w:ind w:firstLine="708"/>
        <w:jc w:val="both"/>
        <w:rPr>
          <w:rFonts w:ascii="Arial" w:hAnsi="Arial" w:cs="Arial"/>
          <w:b/>
          <w:bCs/>
          <w:i/>
          <w:iCs/>
          <w:color w:val="auto"/>
          <w:sz w:val="24"/>
          <w:szCs w:val="24"/>
          <w:lang w:val="en-US"/>
        </w:rPr>
      </w:pPr>
      <w:bookmarkStart w:id="4" w:name="_Toc113020998"/>
      <w:r w:rsidRPr="00E25114">
        <w:rPr>
          <w:rFonts w:ascii="Arial" w:hAnsi="Arial" w:cs="Arial"/>
          <w:b/>
          <w:bCs/>
          <w:i/>
          <w:iCs/>
          <w:color w:val="auto"/>
          <w:sz w:val="24"/>
          <w:szCs w:val="24"/>
          <w:lang w:val="en-US"/>
        </w:rPr>
        <w:t>Price of complements</w:t>
      </w:r>
      <w:bookmarkEnd w:id="4"/>
    </w:p>
    <w:p w14:paraId="6E06C7BD" w14:textId="4C90B760" w:rsidR="001E351D" w:rsidRPr="00E25114" w:rsidRDefault="001E351D" w:rsidP="001E351D">
      <w:pPr>
        <w:spacing w:line="360" w:lineRule="auto"/>
        <w:ind w:firstLine="708"/>
        <w:jc w:val="both"/>
        <w:rPr>
          <w:rFonts w:ascii="Arial" w:hAnsi="Arial" w:cs="Arial"/>
          <w:sz w:val="24"/>
          <w:szCs w:val="24"/>
          <w:lang w:val="en-US"/>
        </w:rPr>
      </w:pPr>
      <w:r w:rsidRPr="00E25114">
        <w:rPr>
          <w:rFonts w:ascii="Arial" w:hAnsi="Arial" w:cs="Arial"/>
          <w:sz w:val="24"/>
          <w:szCs w:val="24"/>
          <w:lang w:val="en-US"/>
        </w:rPr>
        <w:t>According to Kotler, these are most often two goods that complement each other and can be used together by consumers. In this case, there is again a directly proportional relationship. When the price of one of the two goods decreases or increases, there is an increase or decrease in the demand for the other commodity (Kotler, 2016). One such example in the development of the Nike company was in 2011 when Apple and Nike were joint partners in creating an application called Nike +. The Apple company is developing a special chip placed in the sole of Nike sports shoes. This chip aims to measure the beak's activity and sporting performance, with information about its condition and activity recorded on its Apple iPhone mobile device. In this case, when the price of one product decreases, the demand for the other increases.</w:t>
      </w:r>
    </w:p>
    <w:p w14:paraId="7604D6C6" w14:textId="77777777" w:rsidR="001E351D" w:rsidRPr="00E25114" w:rsidRDefault="001E351D" w:rsidP="001E351D">
      <w:pPr>
        <w:spacing w:line="360" w:lineRule="auto"/>
        <w:jc w:val="both"/>
        <w:rPr>
          <w:rFonts w:ascii="Arial" w:hAnsi="Arial" w:cs="Arial"/>
          <w:sz w:val="24"/>
          <w:szCs w:val="24"/>
          <w:lang w:val="en-US"/>
        </w:rPr>
      </w:pPr>
    </w:p>
    <w:p w14:paraId="056EBAC1" w14:textId="216062D0" w:rsidR="00437423" w:rsidRPr="00E25114" w:rsidRDefault="00437423" w:rsidP="001E351D">
      <w:pPr>
        <w:pStyle w:val="Heading2"/>
        <w:spacing w:line="360" w:lineRule="auto"/>
        <w:ind w:firstLine="708"/>
        <w:jc w:val="both"/>
        <w:rPr>
          <w:rFonts w:ascii="Arial" w:hAnsi="Arial" w:cs="Arial"/>
          <w:b/>
          <w:bCs/>
          <w:i/>
          <w:iCs/>
          <w:color w:val="auto"/>
          <w:sz w:val="24"/>
          <w:szCs w:val="24"/>
          <w:lang w:val="en-US"/>
        </w:rPr>
      </w:pPr>
      <w:bookmarkStart w:id="5" w:name="_Toc113020999"/>
      <w:r w:rsidRPr="00E25114">
        <w:rPr>
          <w:rFonts w:ascii="Arial" w:hAnsi="Arial" w:cs="Arial"/>
          <w:b/>
          <w:bCs/>
          <w:i/>
          <w:iCs/>
          <w:color w:val="auto"/>
          <w:sz w:val="24"/>
          <w:szCs w:val="24"/>
          <w:lang w:val="en-US"/>
        </w:rPr>
        <w:t>Consumer Income</w:t>
      </w:r>
      <w:bookmarkEnd w:id="5"/>
    </w:p>
    <w:p w14:paraId="624C1565" w14:textId="2DD4D284" w:rsidR="001E351D" w:rsidRPr="00E25114" w:rsidRDefault="001E351D" w:rsidP="001E351D">
      <w:pPr>
        <w:spacing w:line="360" w:lineRule="auto"/>
        <w:ind w:firstLine="708"/>
        <w:jc w:val="both"/>
        <w:rPr>
          <w:rFonts w:ascii="Arial" w:hAnsi="Arial" w:cs="Arial"/>
          <w:sz w:val="24"/>
          <w:szCs w:val="24"/>
          <w:lang w:val="en-US"/>
        </w:rPr>
      </w:pPr>
      <w:r w:rsidRPr="00E25114">
        <w:rPr>
          <w:rFonts w:ascii="Arial" w:hAnsi="Arial" w:cs="Arial"/>
          <w:sz w:val="24"/>
          <w:szCs w:val="24"/>
          <w:lang w:val="en-US"/>
        </w:rPr>
        <w:t>Nike has one main market segment, mainly middle and high-class consumers who prefer quality goods at better prices. In this case, consumers are more solvent, but products are also offered in Outlet stores, where they can be purchased at a lower and competitive price. Nike's newest product line always costs the most as the price drops and becomes more accessible to consumers. Although Nike produces clothing and sports shoes for the needs of various professional athletes, it cannot be said that this is Nike's main market segment. On the contrary, their products are aimed at the mass consumer. Although Nike also offers products to elite athletes specially designed for their needs, comfort and safety during sports training</w:t>
      </w:r>
      <w:r w:rsidR="00F9687B" w:rsidRPr="00E25114">
        <w:rPr>
          <w:rFonts w:ascii="Arial" w:hAnsi="Arial" w:cs="Arial"/>
          <w:sz w:val="24"/>
          <w:szCs w:val="24"/>
          <w:lang w:val="en-US"/>
        </w:rPr>
        <w:t xml:space="preserve"> (</w:t>
      </w:r>
      <w:proofErr w:type="spellStart"/>
      <w:r w:rsidR="00F9687B" w:rsidRPr="00E25114">
        <w:rPr>
          <w:rFonts w:ascii="Arial" w:hAnsi="Arial" w:cs="Arial"/>
          <w:sz w:val="24"/>
          <w:szCs w:val="24"/>
          <w:lang w:val="en-US"/>
        </w:rPr>
        <w:t>Alhadeff</w:t>
      </w:r>
      <w:proofErr w:type="spellEnd"/>
      <w:r w:rsidR="00F9687B" w:rsidRPr="00E25114">
        <w:rPr>
          <w:rFonts w:ascii="Arial" w:hAnsi="Arial" w:cs="Arial"/>
          <w:sz w:val="24"/>
          <w:szCs w:val="24"/>
          <w:lang w:val="en-US"/>
        </w:rPr>
        <w:t>, 1982)</w:t>
      </w:r>
      <w:r w:rsidRPr="00E25114">
        <w:rPr>
          <w:rFonts w:ascii="Arial" w:hAnsi="Arial" w:cs="Arial"/>
          <w:sz w:val="24"/>
          <w:szCs w:val="24"/>
          <w:lang w:val="en-US"/>
        </w:rPr>
        <w:t>.</w:t>
      </w:r>
    </w:p>
    <w:p w14:paraId="7D4DD209" w14:textId="1BDD9F2E" w:rsidR="001E351D" w:rsidRPr="00E25114" w:rsidRDefault="001E351D" w:rsidP="001E351D">
      <w:pPr>
        <w:spacing w:line="360" w:lineRule="auto"/>
        <w:ind w:firstLine="708"/>
        <w:jc w:val="both"/>
        <w:rPr>
          <w:rFonts w:ascii="Arial" w:hAnsi="Arial" w:cs="Arial"/>
          <w:sz w:val="24"/>
          <w:szCs w:val="24"/>
          <w:lang w:val="en-US"/>
        </w:rPr>
      </w:pPr>
      <w:r w:rsidRPr="00E25114">
        <w:rPr>
          <w:rFonts w:ascii="Arial" w:hAnsi="Arial" w:cs="Arial"/>
          <w:sz w:val="24"/>
          <w:szCs w:val="24"/>
          <w:lang w:val="en-US"/>
        </w:rPr>
        <w:t>Along with the Covid-19 pandemic, more and more consumers are turning to controversial activities, which increases the demand for user-friendly sports products. Nike's main market segment is consumers targeting preferences for paying higher prices but getting quality products that meet their needs. In this case, it is found that the greater the demand for Nike's goods, the higher their price.</w:t>
      </w:r>
    </w:p>
    <w:p w14:paraId="6281F9EC" w14:textId="0CAEE313" w:rsidR="00437423" w:rsidRPr="00E25114" w:rsidRDefault="00437423" w:rsidP="005870E4">
      <w:pPr>
        <w:pStyle w:val="Heading2"/>
        <w:spacing w:line="360" w:lineRule="auto"/>
        <w:ind w:firstLine="708"/>
        <w:jc w:val="both"/>
        <w:rPr>
          <w:rFonts w:ascii="Arial" w:hAnsi="Arial" w:cs="Arial"/>
          <w:b/>
          <w:bCs/>
          <w:i/>
          <w:iCs/>
          <w:color w:val="auto"/>
          <w:sz w:val="24"/>
          <w:szCs w:val="24"/>
          <w:lang w:val="en-US"/>
        </w:rPr>
      </w:pPr>
      <w:bookmarkStart w:id="6" w:name="_Toc113021000"/>
      <w:r w:rsidRPr="00E25114">
        <w:rPr>
          <w:rFonts w:ascii="Arial" w:hAnsi="Arial" w:cs="Arial"/>
          <w:b/>
          <w:bCs/>
          <w:i/>
          <w:iCs/>
          <w:color w:val="auto"/>
          <w:sz w:val="24"/>
          <w:szCs w:val="24"/>
          <w:lang w:val="en-US"/>
        </w:rPr>
        <w:t>Consumer tastes &amp; preferences</w:t>
      </w:r>
      <w:bookmarkEnd w:id="6"/>
      <w:r w:rsidRPr="00E25114">
        <w:rPr>
          <w:rFonts w:ascii="Arial" w:hAnsi="Arial" w:cs="Arial"/>
          <w:b/>
          <w:bCs/>
          <w:i/>
          <w:iCs/>
          <w:color w:val="auto"/>
          <w:sz w:val="24"/>
          <w:szCs w:val="24"/>
          <w:lang w:val="en-US"/>
        </w:rPr>
        <w:t xml:space="preserve"> </w:t>
      </w:r>
    </w:p>
    <w:p w14:paraId="3BA3DFAE" w14:textId="34263657" w:rsidR="005870E4" w:rsidRPr="00E25114" w:rsidRDefault="005870E4" w:rsidP="005870E4">
      <w:pPr>
        <w:spacing w:line="360" w:lineRule="auto"/>
        <w:ind w:firstLine="708"/>
        <w:jc w:val="both"/>
        <w:rPr>
          <w:rFonts w:ascii="Arial" w:hAnsi="Arial" w:cs="Arial"/>
          <w:sz w:val="24"/>
          <w:szCs w:val="24"/>
          <w:lang w:val="en-US"/>
        </w:rPr>
      </w:pPr>
      <w:r w:rsidRPr="00E25114">
        <w:rPr>
          <w:rFonts w:ascii="Arial" w:hAnsi="Arial" w:cs="Arial"/>
          <w:sz w:val="24"/>
          <w:szCs w:val="24"/>
          <w:lang w:val="en-US"/>
        </w:rPr>
        <w:t>Nike products are mainly aimed at lovers of sports and sports activities. Nike products aim to satisfy users' needs to create a higher degree of comfort, convenience and security during the practice of sports activities</w:t>
      </w:r>
      <w:r w:rsidR="00D526F8" w:rsidRPr="00E25114">
        <w:rPr>
          <w:rFonts w:ascii="Arial" w:hAnsi="Arial" w:cs="Arial"/>
          <w:sz w:val="24"/>
          <w:szCs w:val="24"/>
          <w:lang w:val="en-US"/>
        </w:rPr>
        <w:t xml:space="preserve"> (Dawson et al., 1991)</w:t>
      </w:r>
      <w:r w:rsidRPr="00E25114">
        <w:rPr>
          <w:rFonts w:ascii="Arial" w:hAnsi="Arial" w:cs="Arial"/>
          <w:sz w:val="24"/>
          <w:szCs w:val="24"/>
          <w:lang w:val="en-US"/>
        </w:rPr>
        <w:t>. To this end, Nike offers products ranging from sportswear to sports shoes and accessories that create a high level of comfort, motivation and better performance for both professional and amateur athletes. Nike products are aimed at a specialized service market affecting the active part of the population that loves and regularly practices sports. Therefore, their expectations and desires for the product are related to high convenience and security during the disputed activities. Nike researches consumers' wants and preferences, thereby providing them with the products they need. At the same time, Nike is constantly looking for a way to innovate, improve and implement innovation in its new products. Every year, Nike releases new models to meet the needs of users. From sports models for running and sports training to everyday models for users' comfort. When launching new products, the price is higher, and the demand is not so great.</w:t>
      </w:r>
    </w:p>
    <w:p w14:paraId="1DCA74FB" w14:textId="25213130" w:rsidR="00437423" w:rsidRPr="00E25114" w:rsidRDefault="00437423" w:rsidP="005870E4">
      <w:pPr>
        <w:pStyle w:val="Heading2"/>
        <w:spacing w:line="360" w:lineRule="auto"/>
        <w:ind w:firstLine="708"/>
        <w:jc w:val="both"/>
        <w:rPr>
          <w:rFonts w:ascii="Arial" w:hAnsi="Arial" w:cs="Arial"/>
          <w:b/>
          <w:bCs/>
          <w:i/>
          <w:iCs/>
          <w:color w:val="auto"/>
          <w:sz w:val="24"/>
          <w:szCs w:val="24"/>
          <w:lang w:val="en-US"/>
        </w:rPr>
      </w:pPr>
      <w:bookmarkStart w:id="7" w:name="_Toc113021001"/>
      <w:r w:rsidRPr="00E25114">
        <w:rPr>
          <w:rFonts w:ascii="Arial" w:hAnsi="Arial" w:cs="Arial"/>
          <w:b/>
          <w:bCs/>
          <w:i/>
          <w:iCs/>
          <w:color w:val="auto"/>
          <w:sz w:val="24"/>
          <w:szCs w:val="24"/>
          <w:lang w:val="en-US"/>
        </w:rPr>
        <w:t>Consumer expectations of price</w:t>
      </w:r>
      <w:bookmarkEnd w:id="7"/>
    </w:p>
    <w:p w14:paraId="25343E61" w14:textId="05A782A3" w:rsidR="005870E4" w:rsidRPr="00E25114" w:rsidRDefault="005870E4" w:rsidP="005870E4">
      <w:pPr>
        <w:spacing w:line="360" w:lineRule="auto"/>
        <w:ind w:firstLine="708"/>
        <w:jc w:val="both"/>
        <w:rPr>
          <w:rFonts w:ascii="Arial" w:hAnsi="Arial" w:cs="Arial"/>
          <w:sz w:val="24"/>
          <w:szCs w:val="24"/>
          <w:lang w:val="en-US"/>
        </w:rPr>
      </w:pPr>
      <w:r w:rsidRPr="00E25114">
        <w:rPr>
          <w:rFonts w:ascii="Arial" w:hAnsi="Arial" w:cs="Arial"/>
          <w:sz w:val="24"/>
          <w:szCs w:val="24"/>
          <w:lang w:val="en-US"/>
        </w:rPr>
        <w:t>Consumer expectations related to the price are not too high. Traditionally, in Nike's practice, when launching a new product, its price is higher. Gradually, it begins to decrease over time. The company also often launches promotions that are attractive to consumers</w:t>
      </w:r>
      <w:r w:rsidR="00B94A25" w:rsidRPr="00E25114">
        <w:rPr>
          <w:rFonts w:ascii="Arial" w:hAnsi="Arial" w:cs="Arial"/>
          <w:sz w:val="24"/>
          <w:szCs w:val="24"/>
          <w:lang w:val="en-US"/>
        </w:rPr>
        <w:t xml:space="preserve"> (</w:t>
      </w:r>
      <w:proofErr w:type="spellStart"/>
      <w:r w:rsidR="00B94A25" w:rsidRPr="00E25114">
        <w:rPr>
          <w:rFonts w:ascii="Arial" w:hAnsi="Arial" w:cs="Arial"/>
          <w:sz w:val="24"/>
          <w:szCs w:val="24"/>
          <w:lang w:val="en-US"/>
        </w:rPr>
        <w:t>Foxall</w:t>
      </w:r>
      <w:proofErr w:type="spellEnd"/>
      <w:r w:rsidR="00B94A25" w:rsidRPr="00E25114">
        <w:rPr>
          <w:rFonts w:ascii="Arial" w:hAnsi="Arial" w:cs="Arial"/>
          <w:sz w:val="24"/>
          <w:szCs w:val="24"/>
          <w:lang w:val="en-US"/>
        </w:rPr>
        <w:t>, 1990)</w:t>
      </w:r>
      <w:r w:rsidRPr="00E25114">
        <w:rPr>
          <w:rFonts w:ascii="Arial" w:hAnsi="Arial" w:cs="Arial"/>
          <w:sz w:val="24"/>
          <w:szCs w:val="24"/>
          <w:lang w:val="en-US"/>
        </w:rPr>
        <w:t>. The price of new models and corrections is higher, but this is expected by consumers who are fans and regular customers of Nike products. The price gradually starts to fall, increasing the demand for the products. There are also specific cases where Nike releases much more expensive products than the mainstream ones. These so-called limited collections are released on the market, but the price is higher to be owned by the more demanding and not the mass consumer</w:t>
      </w:r>
      <w:r w:rsidR="00F9687B" w:rsidRPr="00E25114">
        <w:rPr>
          <w:rFonts w:ascii="Arial" w:hAnsi="Arial" w:cs="Arial"/>
          <w:sz w:val="24"/>
          <w:szCs w:val="24"/>
          <w:lang w:val="en-US"/>
        </w:rPr>
        <w:t xml:space="preserve"> (</w:t>
      </w:r>
      <w:proofErr w:type="spellStart"/>
      <w:r w:rsidR="00F9687B" w:rsidRPr="00E25114">
        <w:rPr>
          <w:rFonts w:ascii="Arial" w:hAnsi="Arial" w:cs="Arial"/>
          <w:sz w:val="24"/>
          <w:szCs w:val="24"/>
          <w:lang w:val="en-US"/>
        </w:rPr>
        <w:t>Foxall</w:t>
      </w:r>
      <w:proofErr w:type="spellEnd"/>
      <w:r w:rsidR="00F9687B" w:rsidRPr="00E25114">
        <w:rPr>
          <w:rFonts w:ascii="Arial" w:hAnsi="Arial" w:cs="Arial"/>
          <w:sz w:val="24"/>
          <w:szCs w:val="24"/>
          <w:lang w:val="en-US"/>
        </w:rPr>
        <w:t>, 1997)</w:t>
      </w:r>
      <w:r w:rsidRPr="00E25114">
        <w:rPr>
          <w:rFonts w:ascii="Arial" w:hAnsi="Arial" w:cs="Arial"/>
          <w:sz w:val="24"/>
          <w:szCs w:val="24"/>
          <w:lang w:val="en-US"/>
        </w:rPr>
        <w:t>.</w:t>
      </w:r>
    </w:p>
    <w:p w14:paraId="26014F63" w14:textId="199F1E3D" w:rsidR="00437423" w:rsidRPr="00E25114" w:rsidRDefault="00437423" w:rsidP="005870E4">
      <w:pPr>
        <w:pStyle w:val="Heading2"/>
        <w:spacing w:line="360" w:lineRule="auto"/>
        <w:ind w:firstLine="708"/>
        <w:jc w:val="both"/>
        <w:rPr>
          <w:rFonts w:ascii="Arial" w:hAnsi="Arial" w:cs="Arial"/>
          <w:b/>
          <w:bCs/>
          <w:i/>
          <w:iCs/>
          <w:color w:val="auto"/>
          <w:sz w:val="24"/>
          <w:szCs w:val="24"/>
          <w:lang w:val="en-US"/>
        </w:rPr>
      </w:pPr>
      <w:bookmarkStart w:id="8" w:name="_Toc113021002"/>
      <w:r w:rsidRPr="00E25114">
        <w:rPr>
          <w:rFonts w:ascii="Arial" w:hAnsi="Arial" w:cs="Arial"/>
          <w:b/>
          <w:bCs/>
          <w:i/>
          <w:iCs/>
          <w:color w:val="auto"/>
          <w:sz w:val="24"/>
          <w:szCs w:val="24"/>
          <w:lang w:val="en-US"/>
        </w:rPr>
        <w:t>Demographic</w:t>
      </w:r>
      <w:bookmarkEnd w:id="8"/>
      <w:r w:rsidRPr="00E25114">
        <w:rPr>
          <w:rFonts w:ascii="Arial" w:hAnsi="Arial" w:cs="Arial"/>
          <w:b/>
          <w:bCs/>
          <w:i/>
          <w:iCs/>
          <w:color w:val="auto"/>
          <w:sz w:val="24"/>
          <w:szCs w:val="24"/>
          <w:lang w:val="en-US"/>
        </w:rPr>
        <w:t xml:space="preserve"> </w:t>
      </w:r>
    </w:p>
    <w:p w14:paraId="78FA5B72" w14:textId="74673F33" w:rsidR="00694C23" w:rsidRPr="00E25114" w:rsidRDefault="005870E4" w:rsidP="005870E4">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Nike products are world famous and known all over the world. For this, every year, the company increases the share of its sales as there is a higher demand. Although there are big competitors in the market are Adidas, Puma, Reebok and others. Adidas and Nike are the biggest competitors in the market, and among them are other companies such as Under </w:t>
      </w:r>
      <w:proofErr w:type="spellStart"/>
      <w:r w:rsidRPr="00E25114">
        <w:rPr>
          <w:rFonts w:ascii="Arial" w:hAnsi="Arial" w:cs="Arial"/>
          <w:sz w:val="24"/>
          <w:szCs w:val="24"/>
          <w:lang w:val="en-US"/>
        </w:rPr>
        <w:t>Armour</w:t>
      </w:r>
      <w:proofErr w:type="spellEnd"/>
      <w:r w:rsidRPr="00E25114">
        <w:rPr>
          <w:rFonts w:ascii="Arial" w:hAnsi="Arial" w:cs="Arial"/>
          <w:sz w:val="24"/>
          <w:szCs w:val="24"/>
          <w:lang w:val="en-US"/>
        </w:rPr>
        <w:t>, New Balance, Sketchers, Asics and Puma.</w:t>
      </w:r>
    </w:p>
    <w:p w14:paraId="7A993428" w14:textId="2B80CA30" w:rsidR="005B663C" w:rsidRPr="00E25114" w:rsidRDefault="005B663C" w:rsidP="00B94A25">
      <w:pPr>
        <w:pStyle w:val="Heading1"/>
        <w:spacing w:line="360" w:lineRule="auto"/>
        <w:ind w:firstLine="708"/>
        <w:jc w:val="both"/>
        <w:rPr>
          <w:rFonts w:ascii="Arial" w:hAnsi="Arial" w:cs="Arial"/>
          <w:b/>
          <w:bCs/>
          <w:color w:val="auto"/>
          <w:sz w:val="24"/>
          <w:szCs w:val="24"/>
          <w:lang w:val="en-US"/>
        </w:rPr>
      </w:pPr>
      <w:bookmarkStart w:id="9" w:name="_Toc113021003"/>
      <w:r w:rsidRPr="00E25114">
        <w:rPr>
          <w:rFonts w:ascii="Arial" w:hAnsi="Arial" w:cs="Arial"/>
          <w:b/>
          <w:bCs/>
          <w:color w:val="auto"/>
          <w:sz w:val="24"/>
          <w:szCs w:val="24"/>
          <w:lang w:val="en-US"/>
        </w:rPr>
        <w:t>The factors impact on the price elasticity of demand</w:t>
      </w:r>
      <w:bookmarkEnd w:id="9"/>
      <w:r w:rsidRPr="00E25114">
        <w:rPr>
          <w:rFonts w:ascii="Arial" w:hAnsi="Arial" w:cs="Arial"/>
          <w:b/>
          <w:bCs/>
          <w:color w:val="auto"/>
          <w:sz w:val="24"/>
          <w:szCs w:val="24"/>
          <w:lang w:val="en-US"/>
        </w:rPr>
        <w:t xml:space="preserve"> </w:t>
      </w:r>
    </w:p>
    <w:p w14:paraId="602447DD"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Nike is a global brand with a rich product range and some patents for the production of its products and innovative technologies in sportswear, shoes and accessories. Nike creates products for specific demographics, suitable for all age groups and gender differences. Also, Nike offers products that are aimed at meeting the needs of both amateur and professional athletes.</w:t>
      </w:r>
    </w:p>
    <w:p w14:paraId="6AE5CA8A"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According to Nike's 2021 annual report, the company has revenue worth $44,538 million, which is more compared to 2019 data of $39,117 million and 2020 data of $37,403 million. Therefore, it has been found that there will be a decline in the company's sales in the year 2020 due to the Covid-19 pandemic (Nike, 2021). However, the company holds its patents well, having nearly over 20,000 patents covering its products' intellectual property, technology, design and performance (Liu, 2021).</w:t>
      </w:r>
    </w:p>
    <w:p w14:paraId="0C98077F"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Despite all the ongoing changes and influences, including currency fluctuations, COVID-19, economic crisis and challenges, the company is expected to have a stable income and economic sustainability to help take adequate measures to manage Nike's financial affairs and resources. (Nike, 2021). Furthermore, according to data from the company's annual report, it is found that there is a stable growth in its sales, which affects the profit and lower costs for the production of Nike products (Nike, 2021).</w:t>
      </w:r>
    </w:p>
    <w:p w14:paraId="3F645440"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The company's pricing policy is relatively stable, which leads to an increase in capital resources. Products have a variety of price ranges, allowing them to influence the elasticity of demand while increasing the company's operating income (</w:t>
      </w:r>
      <w:proofErr w:type="spellStart"/>
      <w:r w:rsidRPr="00E25114">
        <w:rPr>
          <w:rFonts w:ascii="Arial" w:hAnsi="Arial" w:cs="Arial"/>
          <w:sz w:val="24"/>
          <w:szCs w:val="24"/>
          <w:lang w:val="en-US"/>
        </w:rPr>
        <w:t>Lui</w:t>
      </w:r>
      <w:proofErr w:type="spellEnd"/>
      <w:r w:rsidRPr="00E25114">
        <w:rPr>
          <w:rFonts w:ascii="Arial" w:hAnsi="Arial" w:cs="Arial"/>
          <w:sz w:val="24"/>
          <w:szCs w:val="24"/>
          <w:lang w:val="en-US"/>
        </w:rPr>
        <w:t>, 2021). In addition, business profits help increase demand elasticity, increasing consumer demand and interest in Nike merchandise.</w:t>
      </w:r>
    </w:p>
    <w:p w14:paraId="0700EF2C"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As already mentioned, the limited collections are the so-called luxury products, which the company sells at higher prices than the mass products. So naturally, this makes them an inelastic product compared to the many alternative products of Nike's competition, but the company increases its products this way.</w:t>
      </w:r>
    </w:p>
    <w:p w14:paraId="49E42F3E" w14:textId="7777777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The price of an item is affected by the product's demand and price elasticity, using an estimate of the sensitivity of demand to a change in price. The Nike Company conducts various studies to determine the elasticity of demand by allocating the percentage change in demand to the quantity of an item. As a result, there is wide variation in the prices of Nike's luxury and limited edition items, resulting in higher price elasticity of demand for the company's other goods. For example, at the launch of Nike's new collection, a pair of women's sports marathon shoes for $200 is followed by a 20% drop in price one month after the initial release of the collection. This leads to an increase in the chance of consumer accessibility while reducing the price of the item. In this case, people could afford to buy this item at a better price.</w:t>
      </w:r>
    </w:p>
    <w:p w14:paraId="51F54992" w14:textId="6B04E287"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The elasticity of demand is most frequently influenced by things such as luxury items, necessary goods, convenience and mass commodities, and promotional and special offers introduced into the market</w:t>
      </w:r>
      <w:r w:rsidR="00DD6BAA" w:rsidRPr="00E25114">
        <w:rPr>
          <w:rFonts w:ascii="Arial" w:hAnsi="Arial" w:cs="Arial"/>
          <w:sz w:val="24"/>
          <w:szCs w:val="24"/>
          <w:lang w:val="en-US"/>
        </w:rPr>
        <w:t xml:space="preserve"> (Hall, 2022)</w:t>
      </w:r>
      <w:r w:rsidRPr="00E25114">
        <w:rPr>
          <w:rFonts w:ascii="Arial" w:hAnsi="Arial" w:cs="Arial"/>
          <w:sz w:val="24"/>
          <w:szCs w:val="24"/>
          <w:lang w:val="en-US"/>
        </w:rPr>
        <w:t>. For instance, premium items produced by Nike have a higher elasticity than those produced by other brands. In addition to this, the availability of commodities that can serve as substitutes has an impact on demand elasticity as well.</w:t>
      </w:r>
    </w:p>
    <w:p w14:paraId="06D96138" w14:textId="2BD950A6" w:rsidR="00B94A25" w:rsidRPr="00E25114" w:rsidRDefault="00B94A25" w:rsidP="00B94A25">
      <w:pPr>
        <w:spacing w:line="360" w:lineRule="auto"/>
        <w:ind w:firstLine="708"/>
        <w:jc w:val="both"/>
        <w:rPr>
          <w:rFonts w:ascii="Arial" w:hAnsi="Arial" w:cs="Arial"/>
          <w:sz w:val="24"/>
          <w:szCs w:val="24"/>
          <w:lang w:val="en-US"/>
        </w:rPr>
      </w:pPr>
      <w:r w:rsidRPr="00E25114">
        <w:rPr>
          <w:rFonts w:ascii="Arial" w:hAnsi="Arial" w:cs="Arial"/>
          <w:sz w:val="24"/>
          <w:szCs w:val="24"/>
          <w:lang w:val="en-US"/>
        </w:rPr>
        <w:t xml:space="preserve">As a result of the research, it is possible to conclude that the firm must work to enhance its marketing strategy to meet the market's requirements, which include the introduction of superior products and service offerings designed to compete </w:t>
      </w:r>
      <w:proofErr w:type="spellStart"/>
      <w:r w:rsidRPr="00E25114">
        <w:rPr>
          <w:rFonts w:ascii="Arial" w:hAnsi="Arial" w:cs="Arial"/>
          <w:sz w:val="24"/>
          <w:szCs w:val="24"/>
          <w:lang w:val="en-US"/>
        </w:rPr>
        <w:t>favourably</w:t>
      </w:r>
      <w:proofErr w:type="spellEnd"/>
      <w:r w:rsidRPr="00E25114">
        <w:rPr>
          <w:rFonts w:ascii="Arial" w:hAnsi="Arial" w:cs="Arial"/>
          <w:sz w:val="24"/>
          <w:szCs w:val="24"/>
          <w:lang w:val="en-US"/>
        </w:rPr>
        <w:t xml:space="preserve"> with alternatives</w:t>
      </w:r>
      <w:r w:rsidR="00DD6BAA" w:rsidRPr="00E25114">
        <w:rPr>
          <w:rFonts w:ascii="Arial" w:hAnsi="Arial" w:cs="Arial"/>
          <w:sz w:val="24"/>
          <w:szCs w:val="24"/>
          <w:lang w:val="en-US"/>
        </w:rPr>
        <w:t xml:space="preserve"> (Anderson et al., 1997)</w:t>
      </w:r>
      <w:r w:rsidRPr="00E25114">
        <w:rPr>
          <w:rFonts w:ascii="Arial" w:hAnsi="Arial" w:cs="Arial"/>
          <w:sz w:val="24"/>
          <w:szCs w:val="24"/>
          <w:lang w:val="en-US"/>
        </w:rPr>
        <w:t>. In this manner, a rise in Nike item sales will occur, affecting demand. Nike's ability to strengthen its elasticity of demand can be helped by creating effective agreements with other partners and significant firms such as Apple. As long as it is directly dependent on the trends and leading interests and preferences of customers, the pricing strategy can be highly flexible and variable.</w:t>
      </w:r>
    </w:p>
    <w:p w14:paraId="38A16D87" w14:textId="6ECB4E98" w:rsidR="005B663C" w:rsidRPr="00E25114" w:rsidRDefault="005B663C" w:rsidP="00BB6D7A">
      <w:pPr>
        <w:pStyle w:val="Heading1"/>
        <w:spacing w:line="360" w:lineRule="auto"/>
        <w:ind w:firstLine="708"/>
        <w:jc w:val="both"/>
        <w:rPr>
          <w:rFonts w:ascii="Arial" w:hAnsi="Arial" w:cs="Arial"/>
          <w:b/>
          <w:bCs/>
          <w:color w:val="auto"/>
          <w:sz w:val="24"/>
          <w:szCs w:val="24"/>
          <w:lang w:val="en-US"/>
        </w:rPr>
      </w:pPr>
      <w:bookmarkStart w:id="10" w:name="_Toc113021004"/>
      <w:r w:rsidRPr="00E25114">
        <w:rPr>
          <w:rFonts w:ascii="Arial" w:hAnsi="Arial" w:cs="Arial"/>
          <w:b/>
          <w:bCs/>
          <w:color w:val="auto"/>
          <w:sz w:val="24"/>
          <w:szCs w:val="24"/>
          <w:lang w:val="en-US"/>
        </w:rPr>
        <w:t>Conclusion</w:t>
      </w:r>
      <w:bookmarkEnd w:id="10"/>
      <w:r w:rsidRPr="00E25114">
        <w:rPr>
          <w:rFonts w:ascii="Arial" w:hAnsi="Arial" w:cs="Arial"/>
          <w:b/>
          <w:bCs/>
          <w:color w:val="auto"/>
          <w:sz w:val="24"/>
          <w:szCs w:val="24"/>
          <w:lang w:val="en-US"/>
        </w:rPr>
        <w:t xml:space="preserve"> </w:t>
      </w:r>
    </w:p>
    <w:p w14:paraId="3767B123" w14:textId="3A971A9F" w:rsidR="005870E4" w:rsidRPr="00E25114" w:rsidRDefault="00BB6D7A" w:rsidP="00BB6D7A">
      <w:pPr>
        <w:spacing w:line="360" w:lineRule="auto"/>
        <w:ind w:firstLine="708"/>
        <w:jc w:val="both"/>
        <w:rPr>
          <w:lang w:val="en-US"/>
        </w:rPr>
      </w:pPr>
      <w:r w:rsidRPr="00E25114">
        <w:rPr>
          <w:rFonts w:ascii="Arial" w:hAnsi="Arial" w:cs="Arial"/>
          <w:sz w:val="24"/>
          <w:szCs w:val="24"/>
          <w:lang w:val="en-US"/>
        </w:rPr>
        <w:t>In conclusion, it can be said that Nike offers its products in the market. However, they are influenced by various demand factors. Nike has many market substitutes and competitors, which affect consumer demand. Consumers look for different substitutes or similar products at a lower price when there is a variety of products. However, Nike's products are high-end and are available in different market segments, resulting in higher prices. Some products are discounted, which are available to the more mainstream consumer. Therefore, it is found that the demand factor highly influences the supply of Nike products. In this way, Nike offers its products by trying to meet the wishes of its users and their needs as much as possible. Thanks to their ambition, creativity, and innovative solutions, better results are achieved, and a competitive advantage is built over other brands in the market</w:t>
      </w:r>
      <w:r w:rsidRPr="00E25114">
        <w:rPr>
          <w:lang w:val="en-US"/>
        </w:rPr>
        <w:t>.</w:t>
      </w:r>
    </w:p>
    <w:p w14:paraId="51E50706" w14:textId="778BADCF" w:rsidR="00B94A25" w:rsidRPr="00E25114" w:rsidRDefault="00B94A25">
      <w:pPr>
        <w:rPr>
          <w:lang w:val="en-US"/>
        </w:rPr>
      </w:pPr>
      <w:r w:rsidRPr="00E25114">
        <w:rPr>
          <w:lang w:val="en-US"/>
        </w:rPr>
        <w:br w:type="page"/>
      </w:r>
    </w:p>
    <w:p w14:paraId="77A9DC78" w14:textId="1D37020C" w:rsidR="005B663C" w:rsidRPr="00E25114" w:rsidRDefault="005B663C" w:rsidP="00B207F7">
      <w:pPr>
        <w:pStyle w:val="Heading1"/>
        <w:spacing w:line="360" w:lineRule="auto"/>
        <w:jc w:val="both"/>
        <w:rPr>
          <w:rFonts w:ascii="Arial" w:hAnsi="Arial" w:cs="Arial"/>
          <w:b/>
          <w:bCs/>
          <w:color w:val="auto"/>
          <w:sz w:val="24"/>
          <w:szCs w:val="24"/>
          <w:lang w:val="en-US"/>
        </w:rPr>
      </w:pPr>
      <w:bookmarkStart w:id="11" w:name="_Toc113021005"/>
      <w:r w:rsidRPr="00E25114">
        <w:rPr>
          <w:rFonts w:ascii="Arial" w:hAnsi="Arial" w:cs="Arial"/>
          <w:b/>
          <w:bCs/>
          <w:color w:val="auto"/>
          <w:sz w:val="24"/>
          <w:szCs w:val="24"/>
          <w:lang w:val="en-US"/>
        </w:rPr>
        <w:t>References</w:t>
      </w:r>
      <w:bookmarkEnd w:id="11"/>
      <w:r w:rsidRPr="00E25114">
        <w:rPr>
          <w:rFonts w:ascii="Arial" w:hAnsi="Arial" w:cs="Arial"/>
          <w:b/>
          <w:bCs/>
          <w:color w:val="auto"/>
          <w:sz w:val="24"/>
          <w:szCs w:val="24"/>
          <w:lang w:val="en-US"/>
        </w:rPr>
        <w:t xml:space="preserve"> </w:t>
      </w:r>
    </w:p>
    <w:p w14:paraId="44CED712" w14:textId="4F84EBE9" w:rsidR="00DD6BAA" w:rsidRPr="00E25114" w:rsidRDefault="00F9687B" w:rsidP="00E25114">
      <w:pPr>
        <w:pStyle w:val="ListParagraph"/>
        <w:numPr>
          <w:ilvl w:val="0"/>
          <w:numId w:val="1"/>
        </w:numPr>
        <w:spacing w:line="360" w:lineRule="auto"/>
        <w:jc w:val="both"/>
        <w:rPr>
          <w:rFonts w:ascii="Arial" w:hAnsi="Arial" w:cs="Arial"/>
          <w:sz w:val="24"/>
          <w:szCs w:val="24"/>
          <w:lang w:val="en-US"/>
        </w:rPr>
      </w:pPr>
      <w:proofErr w:type="spellStart"/>
      <w:r w:rsidRPr="00E25114">
        <w:rPr>
          <w:rFonts w:ascii="Arial" w:hAnsi="Arial" w:cs="Arial"/>
          <w:sz w:val="24"/>
          <w:szCs w:val="24"/>
          <w:lang w:val="en-US"/>
        </w:rPr>
        <w:t>Alhadeff</w:t>
      </w:r>
      <w:proofErr w:type="spellEnd"/>
      <w:r w:rsidRPr="00E25114">
        <w:rPr>
          <w:rFonts w:ascii="Arial" w:hAnsi="Arial" w:cs="Arial"/>
          <w:sz w:val="24"/>
          <w:szCs w:val="24"/>
          <w:lang w:val="en-US"/>
        </w:rPr>
        <w:t xml:space="preserve">, D. A. (1982). Microeconomics and Human </w:t>
      </w:r>
      <w:proofErr w:type="spellStart"/>
      <w:r w:rsidRPr="00E25114">
        <w:rPr>
          <w:rFonts w:ascii="Arial" w:hAnsi="Arial" w:cs="Arial"/>
          <w:sz w:val="24"/>
          <w:szCs w:val="24"/>
          <w:lang w:val="en-US"/>
        </w:rPr>
        <w:t>Behaviour</w:t>
      </w:r>
      <w:proofErr w:type="spellEnd"/>
      <w:r w:rsidRPr="00E25114">
        <w:rPr>
          <w:rFonts w:ascii="Arial" w:hAnsi="Arial" w:cs="Arial"/>
          <w:sz w:val="24"/>
          <w:szCs w:val="24"/>
          <w:lang w:val="en-US"/>
        </w:rPr>
        <w:t>: Toward a New Synthesis of Economics and Psychology. Berkeley, CA: University of California Press.</w:t>
      </w:r>
    </w:p>
    <w:p w14:paraId="395B200A" w14:textId="2096BC96" w:rsidR="00DD6BAA" w:rsidRPr="00E25114" w:rsidRDefault="00DD6BAA"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Anderson, P., McLellan, R., Overton, J., Wolfram, G. (1997). Price Elasticity of demand </w:t>
      </w:r>
    </w:p>
    <w:p w14:paraId="42993FA1" w14:textId="76E6F071" w:rsidR="00223DBE" w:rsidRPr="00E25114" w:rsidRDefault="00223DBE"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Britannica, (2022). Nike </w:t>
      </w:r>
      <w:proofErr w:type="spellStart"/>
      <w:r w:rsidRPr="00E25114">
        <w:rPr>
          <w:rFonts w:ascii="Arial" w:hAnsi="Arial" w:cs="Arial"/>
          <w:sz w:val="24"/>
          <w:szCs w:val="24"/>
          <w:lang w:val="en-US"/>
        </w:rPr>
        <w:t>Inc</w:t>
      </w:r>
      <w:proofErr w:type="spellEnd"/>
      <w:r w:rsidRPr="00E25114">
        <w:rPr>
          <w:rFonts w:ascii="Arial" w:hAnsi="Arial" w:cs="Arial"/>
          <w:sz w:val="24"/>
          <w:szCs w:val="24"/>
          <w:lang w:val="en-US"/>
        </w:rPr>
        <w:t xml:space="preserve">, Available on </w:t>
      </w:r>
      <w:hyperlink r:id="rId8" w:history="1">
        <w:r w:rsidRPr="00E25114">
          <w:rPr>
            <w:rStyle w:val="Hyperlink"/>
            <w:rFonts w:ascii="Arial" w:hAnsi="Arial" w:cs="Arial"/>
            <w:sz w:val="24"/>
            <w:szCs w:val="24"/>
            <w:lang w:val="en-US"/>
          </w:rPr>
          <w:t>https://www.britannica.com/topic/Nike-Inc</w:t>
        </w:r>
      </w:hyperlink>
      <w:r w:rsidRPr="00E25114">
        <w:rPr>
          <w:rFonts w:ascii="Arial" w:hAnsi="Arial" w:cs="Arial"/>
          <w:sz w:val="24"/>
          <w:szCs w:val="24"/>
          <w:lang w:val="en-US"/>
        </w:rPr>
        <w:t xml:space="preserve"> Last accessed on 2 September 2022 </w:t>
      </w:r>
    </w:p>
    <w:p w14:paraId="4AB6FE06" w14:textId="74C54B1F" w:rsidR="00D526F8" w:rsidRPr="00E25114" w:rsidRDefault="00D526F8"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Dawson, S., Bloch, P. H. &amp; Ridgway, N.M. (1990). “Shopping motives, emotional states, and retail outlets”, Journal of Retailing, 66 (4), pp. 408-427</w:t>
      </w:r>
    </w:p>
    <w:p w14:paraId="052E16A4" w14:textId="7A271812" w:rsidR="007C623B" w:rsidRPr="00E25114" w:rsidRDefault="007C623B"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Fortune, (2022). Nike. Available on </w:t>
      </w:r>
      <w:hyperlink r:id="rId9" w:history="1">
        <w:r w:rsidRPr="00E25114">
          <w:rPr>
            <w:rStyle w:val="Hyperlink"/>
            <w:rFonts w:ascii="Arial" w:hAnsi="Arial" w:cs="Arial"/>
            <w:sz w:val="24"/>
            <w:szCs w:val="24"/>
            <w:lang w:val="en-US"/>
          </w:rPr>
          <w:t>https://fortune.com/company/nike/fortune500/</w:t>
        </w:r>
      </w:hyperlink>
      <w:r w:rsidRPr="00E25114">
        <w:rPr>
          <w:rFonts w:ascii="Arial" w:hAnsi="Arial" w:cs="Arial"/>
          <w:sz w:val="24"/>
          <w:szCs w:val="24"/>
          <w:lang w:val="en-US"/>
        </w:rPr>
        <w:t xml:space="preserve"> Last accessed on 2 September 2022 </w:t>
      </w:r>
    </w:p>
    <w:p w14:paraId="48D357C9" w14:textId="2D64205F" w:rsidR="00B94A25" w:rsidRPr="00E25114" w:rsidRDefault="00B94A25" w:rsidP="00E25114">
      <w:pPr>
        <w:pStyle w:val="ListParagraph"/>
        <w:numPr>
          <w:ilvl w:val="0"/>
          <w:numId w:val="1"/>
        </w:numPr>
        <w:spacing w:line="360" w:lineRule="auto"/>
        <w:jc w:val="both"/>
        <w:rPr>
          <w:rFonts w:ascii="Arial" w:hAnsi="Arial" w:cs="Arial"/>
          <w:sz w:val="24"/>
          <w:szCs w:val="24"/>
          <w:lang w:val="en-US"/>
        </w:rPr>
      </w:pPr>
      <w:proofErr w:type="spellStart"/>
      <w:r w:rsidRPr="00E25114">
        <w:rPr>
          <w:rFonts w:ascii="Arial" w:hAnsi="Arial" w:cs="Arial"/>
          <w:sz w:val="24"/>
          <w:szCs w:val="24"/>
          <w:lang w:val="en-US"/>
        </w:rPr>
        <w:t>Foxall</w:t>
      </w:r>
      <w:proofErr w:type="spellEnd"/>
      <w:r w:rsidRPr="00E25114">
        <w:rPr>
          <w:rFonts w:ascii="Arial" w:hAnsi="Arial" w:cs="Arial"/>
          <w:sz w:val="24"/>
          <w:szCs w:val="24"/>
          <w:lang w:val="en-US"/>
        </w:rPr>
        <w:t xml:space="preserve">, G. R. (1990) Consumer Psychology in </w:t>
      </w:r>
      <w:proofErr w:type="spellStart"/>
      <w:r w:rsidRPr="00E25114">
        <w:rPr>
          <w:rFonts w:ascii="Arial" w:hAnsi="Arial" w:cs="Arial"/>
          <w:sz w:val="24"/>
          <w:szCs w:val="24"/>
          <w:lang w:val="en-US"/>
        </w:rPr>
        <w:t>Behavioural</w:t>
      </w:r>
      <w:proofErr w:type="spellEnd"/>
      <w:r w:rsidRPr="00E25114">
        <w:rPr>
          <w:rFonts w:ascii="Arial" w:hAnsi="Arial" w:cs="Arial"/>
          <w:sz w:val="24"/>
          <w:szCs w:val="24"/>
          <w:lang w:val="en-US"/>
        </w:rPr>
        <w:t xml:space="preserve"> Perspective. London and New York: Routledge.</w:t>
      </w:r>
    </w:p>
    <w:p w14:paraId="753AADBB" w14:textId="35734463" w:rsidR="004927F5" w:rsidRPr="00E25114" w:rsidRDefault="004927F5" w:rsidP="00E25114">
      <w:pPr>
        <w:pStyle w:val="ListParagraph"/>
        <w:numPr>
          <w:ilvl w:val="0"/>
          <w:numId w:val="1"/>
        </w:numPr>
        <w:spacing w:line="360" w:lineRule="auto"/>
        <w:jc w:val="both"/>
        <w:rPr>
          <w:rFonts w:ascii="Arial" w:hAnsi="Arial" w:cs="Arial"/>
          <w:sz w:val="24"/>
          <w:szCs w:val="24"/>
          <w:lang w:val="en-US"/>
        </w:rPr>
      </w:pPr>
      <w:proofErr w:type="spellStart"/>
      <w:r w:rsidRPr="00E25114">
        <w:rPr>
          <w:rFonts w:ascii="Arial" w:hAnsi="Arial" w:cs="Arial"/>
          <w:sz w:val="24"/>
          <w:szCs w:val="24"/>
          <w:lang w:val="en-US"/>
        </w:rPr>
        <w:t>Foxall</w:t>
      </w:r>
      <w:proofErr w:type="spellEnd"/>
      <w:r w:rsidRPr="00E25114">
        <w:rPr>
          <w:rFonts w:ascii="Arial" w:hAnsi="Arial" w:cs="Arial"/>
          <w:sz w:val="24"/>
          <w:szCs w:val="24"/>
          <w:lang w:val="en-US"/>
        </w:rPr>
        <w:t>, G. R. (1997). Marketing Psychology: The Paradigm in the Wings. London: Macmillan</w:t>
      </w:r>
    </w:p>
    <w:p w14:paraId="221360CF" w14:textId="120E2258" w:rsidR="00DD6BAA" w:rsidRPr="00E25114" w:rsidRDefault="00DD6BAA"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Hall, M. (2022). What Factors influence a change in Demand elasticity? Available on </w:t>
      </w:r>
      <w:hyperlink r:id="rId10" w:history="1">
        <w:r w:rsidRPr="00E25114">
          <w:rPr>
            <w:rStyle w:val="Hyperlink"/>
            <w:rFonts w:ascii="Arial" w:hAnsi="Arial" w:cs="Arial"/>
            <w:sz w:val="24"/>
            <w:szCs w:val="24"/>
            <w:lang w:val="en-US"/>
          </w:rPr>
          <w:t>https://www.investopedia.com/ask/answers/040315/what-factors-influence-change-demand-elasticity.asp</w:t>
        </w:r>
      </w:hyperlink>
      <w:r w:rsidRPr="00E25114">
        <w:rPr>
          <w:rFonts w:ascii="Arial" w:hAnsi="Arial" w:cs="Arial"/>
          <w:sz w:val="24"/>
          <w:szCs w:val="24"/>
          <w:lang w:val="en-US"/>
        </w:rPr>
        <w:t xml:space="preserve"> Last accessed on 2 September 2022 </w:t>
      </w:r>
    </w:p>
    <w:p w14:paraId="101DED61" w14:textId="38FF6C77" w:rsidR="00DA4102" w:rsidRPr="00E25114" w:rsidRDefault="00DA4102" w:rsidP="00E25114">
      <w:pPr>
        <w:pStyle w:val="ListParagraph"/>
        <w:numPr>
          <w:ilvl w:val="0"/>
          <w:numId w:val="1"/>
        </w:numPr>
        <w:spacing w:line="360" w:lineRule="auto"/>
        <w:jc w:val="both"/>
        <w:rPr>
          <w:rFonts w:ascii="Arial" w:hAnsi="Arial" w:cs="Arial"/>
          <w:sz w:val="24"/>
          <w:szCs w:val="24"/>
          <w:lang w:val="en-US"/>
        </w:rPr>
      </w:pPr>
      <w:proofErr w:type="spellStart"/>
      <w:r w:rsidRPr="00E25114">
        <w:rPr>
          <w:rFonts w:ascii="Arial" w:hAnsi="Arial" w:cs="Arial"/>
          <w:sz w:val="24"/>
          <w:szCs w:val="24"/>
          <w:lang w:val="en-US"/>
        </w:rPr>
        <w:t>Hanbury</w:t>
      </w:r>
      <w:proofErr w:type="spellEnd"/>
      <w:r w:rsidRPr="00E25114">
        <w:rPr>
          <w:rFonts w:ascii="Arial" w:hAnsi="Arial" w:cs="Arial"/>
          <w:sz w:val="24"/>
          <w:szCs w:val="24"/>
          <w:lang w:val="en-US"/>
        </w:rPr>
        <w:t xml:space="preserve">, M. (2019). Analysis Nike’s CEO Available on </w:t>
      </w:r>
      <w:hyperlink r:id="rId11" w:history="1">
        <w:r w:rsidRPr="00E25114">
          <w:rPr>
            <w:rStyle w:val="Hyperlink"/>
            <w:rFonts w:ascii="Arial" w:hAnsi="Arial" w:cs="Arial"/>
            <w:sz w:val="24"/>
            <w:szCs w:val="24"/>
            <w:lang w:val="en-US"/>
          </w:rPr>
          <w:t>https://www.businessinsider.com/nike-new-ceo-choice-digital-strategy-warning-retailers-2019-10?international=true&amp;r=US&amp;IR=T</w:t>
        </w:r>
      </w:hyperlink>
      <w:r w:rsidRPr="00E25114">
        <w:rPr>
          <w:rFonts w:ascii="Arial" w:hAnsi="Arial" w:cs="Arial"/>
          <w:sz w:val="24"/>
          <w:szCs w:val="24"/>
          <w:lang w:val="en-US"/>
        </w:rPr>
        <w:t xml:space="preserve"> Last accessed on 2 September 2022 </w:t>
      </w:r>
    </w:p>
    <w:p w14:paraId="39F0E84C" w14:textId="539CAFB0" w:rsidR="00D526F8" w:rsidRPr="00E25114" w:rsidRDefault="00D526F8"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Kotler, Ph., (2016). Marketing Management, 16</w:t>
      </w:r>
      <w:r w:rsidRPr="00E25114">
        <w:rPr>
          <w:rFonts w:ascii="Arial" w:hAnsi="Arial" w:cs="Arial"/>
          <w:sz w:val="24"/>
          <w:szCs w:val="24"/>
          <w:vertAlign w:val="superscript"/>
          <w:lang w:val="en-US"/>
        </w:rPr>
        <w:t>th</w:t>
      </w:r>
      <w:r w:rsidRPr="00E25114">
        <w:rPr>
          <w:rFonts w:ascii="Arial" w:hAnsi="Arial" w:cs="Arial"/>
          <w:sz w:val="24"/>
          <w:szCs w:val="24"/>
          <w:lang w:val="en-US"/>
        </w:rPr>
        <w:t xml:space="preserve"> Ed. </w:t>
      </w:r>
    </w:p>
    <w:p w14:paraId="3FB2BA53" w14:textId="41C240F4" w:rsidR="00694C23" w:rsidRPr="00E25114" w:rsidRDefault="00694C23"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Marshall, A., (1890), Principles of Economics. London: Macmillan.</w:t>
      </w:r>
    </w:p>
    <w:p w14:paraId="1781A570" w14:textId="48376A9F" w:rsidR="00CF0131" w:rsidRPr="00E25114" w:rsidRDefault="00CF0131"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Nike, (2022). About Nike Available on </w:t>
      </w:r>
      <w:hyperlink r:id="rId12" w:history="1">
        <w:r w:rsidRPr="00E25114">
          <w:rPr>
            <w:rStyle w:val="Hyperlink"/>
            <w:rFonts w:ascii="Arial" w:hAnsi="Arial" w:cs="Arial"/>
            <w:sz w:val="24"/>
            <w:szCs w:val="24"/>
            <w:lang w:val="en-US"/>
          </w:rPr>
          <w:t>https://about.nike.com/en</w:t>
        </w:r>
      </w:hyperlink>
      <w:r w:rsidRPr="00E25114">
        <w:rPr>
          <w:rFonts w:ascii="Arial" w:hAnsi="Arial" w:cs="Arial"/>
          <w:sz w:val="24"/>
          <w:szCs w:val="24"/>
          <w:lang w:val="en-US"/>
        </w:rPr>
        <w:t xml:space="preserve"> Last accessed on 2 September 2022 </w:t>
      </w:r>
    </w:p>
    <w:p w14:paraId="1102445C" w14:textId="1A5AEB44" w:rsidR="00C01216" w:rsidRPr="00E25114" w:rsidRDefault="00C01216"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 xml:space="preserve">Nike, (2021). Annual Report, Available on </w:t>
      </w:r>
      <w:hyperlink r:id="rId13" w:history="1">
        <w:r w:rsidRPr="00E25114">
          <w:rPr>
            <w:rStyle w:val="Hyperlink"/>
            <w:rFonts w:ascii="Arial" w:hAnsi="Arial" w:cs="Arial"/>
            <w:sz w:val="24"/>
            <w:szCs w:val="24"/>
            <w:lang w:val="en-US"/>
          </w:rPr>
          <w:t>https://s1.q4cdn.com/806093406/files/doc_financials/2021/ar/386273(1)_20_Nike-Inc_Combo_WR.pdf</w:t>
        </w:r>
      </w:hyperlink>
      <w:r w:rsidRPr="00E25114">
        <w:rPr>
          <w:rFonts w:ascii="Arial" w:hAnsi="Arial" w:cs="Arial"/>
          <w:sz w:val="24"/>
          <w:szCs w:val="24"/>
          <w:lang w:val="en-US"/>
        </w:rPr>
        <w:t xml:space="preserve"> Last accessed on 2 September 2022 </w:t>
      </w:r>
    </w:p>
    <w:p w14:paraId="2D005217" w14:textId="67DF79D8" w:rsidR="003D5D22" w:rsidRPr="00E25114" w:rsidRDefault="003D5D22"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Liu, X. (2021). NIKE’s General Company Analysis Based on It 2020 Annual Report, Advances in Economics, Business and Management Research, volume 166Proceedings of the 6th International Conference on Financial Innovation and Economic Development (ICFIED 2021)</w:t>
      </w:r>
    </w:p>
    <w:p w14:paraId="62564F56" w14:textId="5754AF6E" w:rsidR="005B663C" w:rsidRPr="00E25114" w:rsidRDefault="00D81B95"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Stock, J. H., &amp; Watson, M. W. (2007). Introduction to econometrics (2nd ed.). Boston, MA: Addison-Wesley.</w:t>
      </w:r>
    </w:p>
    <w:p w14:paraId="66DAFCBB" w14:textId="33F705D9" w:rsidR="007D689A" w:rsidRPr="00E25114" w:rsidRDefault="007D689A"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Shapiro, M. (1987) Measuring Market Power in U.S. Industry, NBER Working Paper, No. 2212.</w:t>
      </w:r>
    </w:p>
    <w:p w14:paraId="6E3B9950" w14:textId="77777777" w:rsidR="007D689A" w:rsidRPr="00E25114" w:rsidRDefault="007D689A" w:rsidP="00E25114">
      <w:pPr>
        <w:pStyle w:val="ListParagraph"/>
        <w:numPr>
          <w:ilvl w:val="0"/>
          <w:numId w:val="1"/>
        </w:numPr>
        <w:spacing w:line="360" w:lineRule="auto"/>
        <w:jc w:val="both"/>
        <w:rPr>
          <w:rFonts w:ascii="Arial" w:hAnsi="Arial" w:cs="Arial"/>
          <w:sz w:val="24"/>
          <w:szCs w:val="24"/>
          <w:lang w:val="en-US"/>
        </w:rPr>
      </w:pPr>
      <w:proofErr w:type="spellStart"/>
      <w:r w:rsidRPr="00E25114">
        <w:rPr>
          <w:rStyle w:val="authors"/>
          <w:rFonts w:ascii="Arial" w:hAnsi="Arial" w:cs="Arial"/>
          <w:color w:val="333333"/>
          <w:sz w:val="24"/>
          <w:szCs w:val="24"/>
          <w:shd w:val="clear" w:color="auto" w:fill="FFFFFF"/>
          <w:lang w:val="en-US"/>
        </w:rPr>
        <w:t>Teece</w:t>
      </w:r>
      <w:proofErr w:type="spellEnd"/>
      <w:r w:rsidRPr="00E25114">
        <w:rPr>
          <w:rStyle w:val="authors"/>
          <w:rFonts w:ascii="Arial" w:hAnsi="Arial" w:cs="Arial"/>
          <w:color w:val="333333"/>
          <w:sz w:val="24"/>
          <w:szCs w:val="24"/>
          <w:shd w:val="clear" w:color="auto" w:fill="FFFFFF"/>
          <w:lang w:val="en-US"/>
        </w:rPr>
        <w:t xml:space="preserve">, D. </w:t>
      </w:r>
      <w:r w:rsidRPr="00E25114">
        <w:rPr>
          <w:rFonts w:ascii="Arial" w:hAnsi="Arial" w:cs="Arial"/>
          <w:color w:val="333333"/>
          <w:sz w:val="24"/>
          <w:szCs w:val="24"/>
          <w:shd w:val="clear" w:color="auto" w:fill="FFFFFF"/>
          <w:lang w:val="en-US"/>
        </w:rPr>
        <w:t> </w:t>
      </w:r>
      <w:r w:rsidRPr="00E25114">
        <w:rPr>
          <w:rStyle w:val="Date1"/>
          <w:rFonts w:ascii="Arial" w:hAnsi="Arial" w:cs="Arial"/>
          <w:color w:val="333333"/>
          <w:sz w:val="24"/>
          <w:szCs w:val="24"/>
          <w:shd w:val="clear" w:color="auto" w:fill="FFFFFF"/>
          <w:lang w:val="en-US"/>
        </w:rPr>
        <w:t>(2019)</w:t>
      </w:r>
      <w:r w:rsidRPr="00E25114">
        <w:rPr>
          <w:rFonts w:ascii="Arial" w:hAnsi="Arial" w:cs="Arial"/>
          <w:color w:val="333333"/>
          <w:sz w:val="24"/>
          <w:szCs w:val="24"/>
          <w:shd w:val="clear" w:color="auto" w:fill="FFFFFF"/>
          <w:lang w:val="en-US"/>
        </w:rPr>
        <w:t> </w:t>
      </w:r>
      <w:r w:rsidRPr="00E25114">
        <w:rPr>
          <w:rStyle w:val="arttitle"/>
          <w:rFonts w:ascii="Arial" w:hAnsi="Arial" w:cs="Arial"/>
          <w:color w:val="333333"/>
          <w:sz w:val="24"/>
          <w:szCs w:val="24"/>
          <w:shd w:val="clear" w:color="auto" w:fill="FFFFFF"/>
          <w:lang w:val="en-US"/>
        </w:rPr>
        <w:t>A capability theory of the firm: an economics and (Strategic) management perspective,</w:t>
      </w:r>
      <w:r w:rsidRPr="00E25114">
        <w:rPr>
          <w:rFonts w:ascii="Arial" w:hAnsi="Arial" w:cs="Arial"/>
          <w:color w:val="333333"/>
          <w:sz w:val="24"/>
          <w:szCs w:val="24"/>
          <w:shd w:val="clear" w:color="auto" w:fill="FFFFFF"/>
          <w:lang w:val="en-US"/>
        </w:rPr>
        <w:t> </w:t>
      </w:r>
      <w:r w:rsidRPr="00E25114">
        <w:rPr>
          <w:rStyle w:val="serialtitle"/>
          <w:rFonts w:ascii="Arial" w:hAnsi="Arial" w:cs="Arial"/>
          <w:color w:val="333333"/>
          <w:sz w:val="24"/>
          <w:szCs w:val="24"/>
          <w:shd w:val="clear" w:color="auto" w:fill="FFFFFF"/>
          <w:lang w:val="en-US"/>
        </w:rPr>
        <w:t>New Zealand Economic Papers,</w:t>
      </w:r>
      <w:r w:rsidRPr="00E25114">
        <w:rPr>
          <w:rFonts w:ascii="Arial" w:hAnsi="Arial" w:cs="Arial"/>
          <w:color w:val="333333"/>
          <w:sz w:val="24"/>
          <w:szCs w:val="24"/>
          <w:shd w:val="clear" w:color="auto" w:fill="FFFFFF"/>
          <w:lang w:val="en-US"/>
        </w:rPr>
        <w:t> </w:t>
      </w:r>
      <w:r w:rsidRPr="00E25114">
        <w:rPr>
          <w:rStyle w:val="volumeissue"/>
          <w:rFonts w:ascii="Arial" w:hAnsi="Arial" w:cs="Arial"/>
          <w:color w:val="333333"/>
          <w:sz w:val="24"/>
          <w:szCs w:val="24"/>
          <w:shd w:val="clear" w:color="auto" w:fill="FFFFFF"/>
          <w:lang w:val="en-US"/>
        </w:rPr>
        <w:t>53:1,</w:t>
      </w:r>
      <w:r w:rsidRPr="00E25114">
        <w:rPr>
          <w:rFonts w:ascii="Arial" w:hAnsi="Arial" w:cs="Arial"/>
          <w:color w:val="333333"/>
          <w:sz w:val="24"/>
          <w:szCs w:val="24"/>
          <w:shd w:val="clear" w:color="auto" w:fill="FFFFFF"/>
          <w:lang w:val="en-US"/>
        </w:rPr>
        <w:t> </w:t>
      </w:r>
      <w:r w:rsidRPr="00E25114">
        <w:rPr>
          <w:rStyle w:val="pagerange"/>
          <w:rFonts w:ascii="Arial" w:hAnsi="Arial" w:cs="Arial"/>
          <w:color w:val="333333"/>
          <w:sz w:val="24"/>
          <w:szCs w:val="24"/>
          <w:shd w:val="clear" w:color="auto" w:fill="FFFFFF"/>
          <w:lang w:val="en-US"/>
        </w:rPr>
        <w:t>1-43,</w:t>
      </w:r>
    </w:p>
    <w:p w14:paraId="48DC1049" w14:textId="558EE08F" w:rsidR="00D81B95" w:rsidRPr="00E25114" w:rsidRDefault="00D81B95" w:rsidP="00E25114">
      <w:pPr>
        <w:pStyle w:val="ListParagraph"/>
        <w:numPr>
          <w:ilvl w:val="0"/>
          <w:numId w:val="1"/>
        </w:numPr>
        <w:spacing w:line="360" w:lineRule="auto"/>
        <w:jc w:val="both"/>
        <w:rPr>
          <w:rFonts w:ascii="Arial" w:hAnsi="Arial" w:cs="Arial"/>
          <w:sz w:val="24"/>
          <w:szCs w:val="24"/>
          <w:lang w:val="en-US"/>
        </w:rPr>
      </w:pPr>
      <w:r w:rsidRPr="00E25114">
        <w:rPr>
          <w:rFonts w:ascii="Arial" w:hAnsi="Arial" w:cs="Arial"/>
          <w:sz w:val="24"/>
          <w:szCs w:val="24"/>
          <w:lang w:val="en-US"/>
        </w:rPr>
        <w:t>Varian, H. A. (1993). Intermediate microeconomics (3rd ed.). New York, NY: W. W. Norton &amp; Company.</w:t>
      </w:r>
    </w:p>
    <w:p w14:paraId="6549B293" w14:textId="77777777" w:rsidR="007D689A" w:rsidRPr="00E25114" w:rsidRDefault="007D689A" w:rsidP="00E25114">
      <w:pPr>
        <w:spacing w:line="360" w:lineRule="auto"/>
        <w:jc w:val="both"/>
        <w:rPr>
          <w:rFonts w:ascii="Arial" w:hAnsi="Arial" w:cs="Arial"/>
          <w:sz w:val="24"/>
          <w:szCs w:val="24"/>
          <w:lang w:val="en-US"/>
        </w:rPr>
      </w:pPr>
    </w:p>
    <w:p w14:paraId="26A8324C" w14:textId="77777777" w:rsidR="007D689A" w:rsidRPr="00E25114" w:rsidRDefault="007D689A" w:rsidP="00E25114">
      <w:pPr>
        <w:spacing w:line="360" w:lineRule="auto"/>
        <w:jc w:val="both"/>
        <w:rPr>
          <w:rFonts w:ascii="Arial" w:hAnsi="Arial" w:cs="Arial"/>
          <w:sz w:val="24"/>
          <w:szCs w:val="24"/>
          <w:lang w:val="en-US"/>
        </w:rPr>
      </w:pPr>
    </w:p>
    <w:sectPr w:rsidR="007D689A" w:rsidRPr="00E25114" w:rsidSect="005B663C">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4D7CC" w14:textId="77777777" w:rsidR="00895F30" w:rsidRDefault="00895F30" w:rsidP="005B663C">
      <w:pPr>
        <w:spacing w:after="0" w:line="240" w:lineRule="auto"/>
      </w:pPr>
      <w:r>
        <w:separator/>
      </w:r>
    </w:p>
  </w:endnote>
  <w:endnote w:type="continuationSeparator" w:id="0">
    <w:p w14:paraId="539A2539" w14:textId="77777777" w:rsidR="00895F30" w:rsidRDefault="00895F30" w:rsidP="005B6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799908"/>
      <w:docPartObj>
        <w:docPartGallery w:val="Page Numbers (Bottom of Page)"/>
        <w:docPartUnique/>
      </w:docPartObj>
    </w:sdtPr>
    <w:sdtEndPr/>
    <w:sdtContent>
      <w:p w14:paraId="18562CF1" w14:textId="4C9D6D0E" w:rsidR="005B663C" w:rsidRDefault="005B663C">
        <w:pPr>
          <w:pStyle w:val="Footer"/>
          <w:jc w:val="center"/>
        </w:pPr>
        <w:r>
          <w:fldChar w:fldCharType="begin"/>
        </w:r>
        <w:r>
          <w:instrText>PAGE   \* MERGEFORMAT</w:instrText>
        </w:r>
        <w:r>
          <w:fldChar w:fldCharType="separate"/>
        </w:r>
        <w:r>
          <w:rPr>
            <w:lang w:val="en-GB"/>
          </w:rPr>
          <w:t>2</w:t>
        </w:r>
        <w:r>
          <w:fldChar w:fldCharType="end"/>
        </w:r>
      </w:p>
    </w:sdtContent>
  </w:sdt>
  <w:p w14:paraId="0C77D53D" w14:textId="77777777" w:rsidR="005B663C" w:rsidRDefault="005B6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6D964" w14:textId="77777777" w:rsidR="00895F30" w:rsidRDefault="00895F30" w:rsidP="005B663C">
      <w:pPr>
        <w:spacing w:after="0" w:line="240" w:lineRule="auto"/>
      </w:pPr>
      <w:r>
        <w:separator/>
      </w:r>
    </w:p>
  </w:footnote>
  <w:footnote w:type="continuationSeparator" w:id="0">
    <w:p w14:paraId="6EE20C61" w14:textId="77777777" w:rsidR="00895F30" w:rsidRDefault="00895F30" w:rsidP="005B66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04246"/>
    <w:multiLevelType w:val="hybridMultilevel"/>
    <w:tmpl w:val="6F70776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52891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31"/>
    <w:rsid w:val="00170531"/>
    <w:rsid w:val="001E351D"/>
    <w:rsid w:val="00223DBE"/>
    <w:rsid w:val="00242EC3"/>
    <w:rsid w:val="003D5D22"/>
    <w:rsid w:val="00437423"/>
    <w:rsid w:val="004927F5"/>
    <w:rsid w:val="005870E4"/>
    <w:rsid w:val="005B663C"/>
    <w:rsid w:val="00665767"/>
    <w:rsid w:val="00694C23"/>
    <w:rsid w:val="006971D5"/>
    <w:rsid w:val="006A3B35"/>
    <w:rsid w:val="007A045B"/>
    <w:rsid w:val="007A478A"/>
    <w:rsid w:val="007C623B"/>
    <w:rsid w:val="007D657C"/>
    <w:rsid w:val="007D689A"/>
    <w:rsid w:val="007E6C60"/>
    <w:rsid w:val="00810D95"/>
    <w:rsid w:val="008632E2"/>
    <w:rsid w:val="00895F30"/>
    <w:rsid w:val="00A358AB"/>
    <w:rsid w:val="00A90219"/>
    <w:rsid w:val="00AC5C38"/>
    <w:rsid w:val="00B207F7"/>
    <w:rsid w:val="00B2504E"/>
    <w:rsid w:val="00B94A25"/>
    <w:rsid w:val="00BB6D7A"/>
    <w:rsid w:val="00C01216"/>
    <w:rsid w:val="00C439F7"/>
    <w:rsid w:val="00CB2697"/>
    <w:rsid w:val="00CB2F9C"/>
    <w:rsid w:val="00CF0131"/>
    <w:rsid w:val="00D526F8"/>
    <w:rsid w:val="00D81B95"/>
    <w:rsid w:val="00DA4102"/>
    <w:rsid w:val="00DB6762"/>
    <w:rsid w:val="00DD6BAA"/>
    <w:rsid w:val="00E25114"/>
    <w:rsid w:val="00EC5B76"/>
    <w:rsid w:val="00F41BAB"/>
    <w:rsid w:val="00F968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C102D"/>
  <w15:chartTrackingRefBased/>
  <w15:docId w15:val="{64C73E5D-E33D-4A1F-8A20-695A2F6E7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374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63C"/>
  </w:style>
  <w:style w:type="paragraph" w:styleId="Footer">
    <w:name w:val="footer"/>
    <w:basedOn w:val="Normal"/>
    <w:link w:val="FooterChar"/>
    <w:uiPriority w:val="99"/>
    <w:unhideWhenUsed/>
    <w:rsid w:val="005B6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63C"/>
  </w:style>
  <w:style w:type="character" w:customStyle="1" w:styleId="Heading1Char">
    <w:name w:val="Heading 1 Char"/>
    <w:basedOn w:val="DefaultParagraphFont"/>
    <w:link w:val="Heading1"/>
    <w:uiPriority w:val="9"/>
    <w:rsid w:val="00B207F7"/>
    <w:rPr>
      <w:rFonts w:asciiTheme="majorHAnsi" w:eastAsiaTheme="majorEastAsia" w:hAnsiTheme="majorHAnsi" w:cstheme="majorBidi"/>
      <w:color w:val="2F5496" w:themeColor="accent1" w:themeShade="BF"/>
      <w:sz w:val="32"/>
      <w:szCs w:val="32"/>
    </w:rPr>
  </w:style>
  <w:style w:type="character" w:customStyle="1" w:styleId="authors">
    <w:name w:val="authors"/>
    <w:basedOn w:val="DefaultParagraphFont"/>
    <w:rsid w:val="00D81B95"/>
  </w:style>
  <w:style w:type="character" w:customStyle="1" w:styleId="Date1">
    <w:name w:val="Date1"/>
    <w:basedOn w:val="DefaultParagraphFont"/>
    <w:rsid w:val="00D81B95"/>
  </w:style>
  <w:style w:type="character" w:customStyle="1" w:styleId="arttitle">
    <w:name w:val="art_title"/>
    <w:basedOn w:val="DefaultParagraphFont"/>
    <w:rsid w:val="00D81B95"/>
  </w:style>
  <w:style w:type="character" w:customStyle="1" w:styleId="serialtitle">
    <w:name w:val="serial_title"/>
    <w:basedOn w:val="DefaultParagraphFont"/>
    <w:rsid w:val="00D81B95"/>
  </w:style>
  <w:style w:type="character" w:customStyle="1" w:styleId="volumeissue">
    <w:name w:val="volume_issue"/>
    <w:basedOn w:val="DefaultParagraphFont"/>
    <w:rsid w:val="00D81B95"/>
  </w:style>
  <w:style w:type="character" w:customStyle="1" w:styleId="pagerange">
    <w:name w:val="page_range"/>
    <w:basedOn w:val="DefaultParagraphFont"/>
    <w:rsid w:val="00D81B95"/>
  </w:style>
  <w:style w:type="character" w:styleId="Emphasis">
    <w:name w:val="Emphasis"/>
    <w:basedOn w:val="DefaultParagraphFont"/>
    <w:uiPriority w:val="20"/>
    <w:qFormat/>
    <w:rsid w:val="00D81B95"/>
    <w:rPr>
      <w:i/>
      <w:iCs/>
    </w:rPr>
  </w:style>
  <w:style w:type="paragraph" w:styleId="TOCHeading">
    <w:name w:val="TOC Heading"/>
    <w:basedOn w:val="Heading1"/>
    <w:next w:val="Normal"/>
    <w:uiPriority w:val="39"/>
    <w:unhideWhenUsed/>
    <w:qFormat/>
    <w:rsid w:val="008632E2"/>
    <w:pPr>
      <w:outlineLvl w:val="9"/>
    </w:pPr>
    <w:rPr>
      <w:lang w:eastAsia="bg-BG"/>
    </w:rPr>
  </w:style>
  <w:style w:type="paragraph" w:styleId="TOC1">
    <w:name w:val="toc 1"/>
    <w:basedOn w:val="Normal"/>
    <w:next w:val="Normal"/>
    <w:autoRedefine/>
    <w:uiPriority w:val="39"/>
    <w:unhideWhenUsed/>
    <w:rsid w:val="008632E2"/>
    <w:pPr>
      <w:spacing w:after="100"/>
    </w:pPr>
  </w:style>
  <w:style w:type="character" w:styleId="Hyperlink">
    <w:name w:val="Hyperlink"/>
    <w:basedOn w:val="DefaultParagraphFont"/>
    <w:uiPriority w:val="99"/>
    <w:unhideWhenUsed/>
    <w:rsid w:val="008632E2"/>
    <w:rPr>
      <w:color w:val="0563C1" w:themeColor="hyperlink"/>
      <w:u w:val="single"/>
    </w:rPr>
  </w:style>
  <w:style w:type="character" w:styleId="UnresolvedMention">
    <w:name w:val="Unresolved Mention"/>
    <w:basedOn w:val="DefaultParagraphFont"/>
    <w:uiPriority w:val="99"/>
    <w:semiHidden/>
    <w:unhideWhenUsed/>
    <w:rsid w:val="007C623B"/>
    <w:rPr>
      <w:color w:val="605E5C"/>
      <w:shd w:val="clear" w:color="auto" w:fill="E1DFDD"/>
    </w:rPr>
  </w:style>
  <w:style w:type="character" w:customStyle="1" w:styleId="Heading2Char">
    <w:name w:val="Heading 2 Char"/>
    <w:basedOn w:val="DefaultParagraphFont"/>
    <w:link w:val="Heading2"/>
    <w:uiPriority w:val="9"/>
    <w:semiHidden/>
    <w:rsid w:val="0043742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504E"/>
    <w:pPr>
      <w:spacing w:after="100"/>
      <w:ind w:left="220"/>
    </w:pPr>
  </w:style>
  <w:style w:type="paragraph" w:styleId="ListParagraph">
    <w:name w:val="List Paragraph"/>
    <w:basedOn w:val="Normal"/>
    <w:uiPriority w:val="34"/>
    <w:qFormat/>
    <w:rsid w:val="00E251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153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Nike-Inc" TargetMode="External" /><Relationship Id="rId13" Type="http://schemas.openxmlformats.org/officeDocument/2006/relationships/hyperlink" Target="https://s1.q4cdn.com/806093406/files/doc_financials/2021/ar/386273(1)_20_Nike-Inc_Combo_WR.pdf"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about.nike.com/en"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usinessinsider.com/nike-new-ceo-choice-digital-strategy-warning-retailers-2019-10?international=true&amp;r=US&amp;IR=T"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investopedia.com/ask/answers/040315/what-factors-influence-change-demand-elasticity.asp" TargetMode="External" /><Relationship Id="rId4" Type="http://schemas.openxmlformats.org/officeDocument/2006/relationships/settings" Target="settings.xml" /><Relationship Id="rId9" Type="http://schemas.openxmlformats.org/officeDocument/2006/relationships/hyperlink" Target="https://fortune.com/company/nike/fortune500/"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080EC-A5D4-4C76-9C7F-F03F0EC9F7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447961210662</cp:lastModifiedBy>
  <cp:revision>2</cp:revision>
  <dcterms:created xsi:type="dcterms:W3CDTF">2022-09-05T11:35:00Z</dcterms:created>
  <dcterms:modified xsi:type="dcterms:W3CDTF">2022-09-05T11:35:00Z</dcterms:modified>
</cp:coreProperties>
</file>