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2E94" w:rsidRPr="0079095D" w:rsidRDefault="008D4D89" w:rsidP="00E55082">
      <w:pPr>
        <w:pStyle w:val="NormalWeb"/>
        <w:jc w:val="center"/>
        <w:rPr>
          <w:u w:val="single"/>
        </w:rPr>
      </w:pPr>
      <w:r w:rsidRPr="0079095D">
        <w:rPr>
          <w:u w:val="single"/>
        </w:rPr>
        <w:t>Explain why teacher subject knowledge is important in relation to teaching Language and Mathematics in primary schools in Wales</w:t>
      </w:r>
    </w:p>
    <w:p w:rsidR="00532E94" w:rsidRDefault="008D4D89" w:rsidP="00410F78">
      <w:pPr>
        <w:pStyle w:val="NormalWeb"/>
        <w:ind w:firstLine="720"/>
        <w:rPr>
          <w:noProof/>
          <w:highlight w:val="yellow"/>
        </w:rPr>
      </w:pPr>
      <w:r w:rsidRPr="0079095D">
        <w:t xml:space="preserve">According to Grigg </w:t>
      </w:r>
      <w:sdt>
        <w:sdtPr>
          <w:id w:val="-1964103888"/>
          <w:citation/>
        </w:sdtPr>
        <w:sdtEndPr/>
        <w:sdtContent>
          <w:r w:rsidRPr="0079095D">
            <w:fldChar w:fldCharType="begin"/>
          </w:r>
          <w:r w:rsidRPr="0079095D">
            <w:instrText xml:space="preserve">CITATION Gri152 \n  \l 1033 </w:instrText>
          </w:r>
          <w:r w:rsidRPr="0079095D">
            <w:fldChar w:fldCharType="separate"/>
          </w:r>
          <w:r w:rsidRPr="0079095D">
            <w:rPr>
              <w:noProof/>
            </w:rPr>
            <w:t>(2015)</w:t>
          </w:r>
          <w:r w:rsidRPr="0079095D">
            <w:fldChar w:fldCharType="end"/>
          </w:r>
        </w:sdtContent>
      </w:sdt>
      <w:r w:rsidRPr="0079095D">
        <w:t xml:space="preserve"> </w:t>
      </w:r>
      <w:r w:rsidR="00D07467" w:rsidRPr="0079095D">
        <w:t>t</w:t>
      </w:r>
      <w:r w:rsidRPr="0079095D">
        <w:t xml:space="preserve">eachers throughout </w:t>
      </w:r>
      <w:r w:rsidR="00BE59E9">
        <w:t xml:space="preserve">Wales </w:t>
      </w:r>
      <w:r w:rsidRPr="0079095D">
        <w:t xml:space="preserve">are expected to have resilient subject knowledge and understanding in order to become </w:t>
      </w:r>
      <w:r w:rsidR="00CD13E2">
        <w:t>effective</w:t>
      </w:r>
      <w:r w:rsidRPr="0079095D">
        <w:t xml:space="preserve"> professional</w:t>
      </w:r>
      <w:r w:rsidR="0065199A">
        <w:t>s</w:t>
      </w:r>
      <w:r w:rsidRPr="0079095D">
        <w:t xml:space="preserve">. Teachers consistently increase their knowledge, skills and understanding and show reflection in order to challenge and </w:t>
      </w:r>
      <w:r w:rsidR="00BE59E9">
        <w:t xml:space="preserve">develop </w:t>
      </w:r>
      <w:r w:rsidRPr="0079095D">
        <w:t>learning</w:t>
      </w:r>
      <w:r w:rsidR="00BE59E9">
        <w:t xml:space="preserve"> across all aspects of the curriculum</w:t>
      </w:r>
      <w:r w:rsidRPr="0079095D">
        <w:t xml:space="preserve">. Doing this progressively develops the </w:t>
      </w:r>
      <w:r w:rsidRPr="001A1CA7">
        <w:t>teaching pedagogy</w:t>
      </w:r>
      <w:r w:rsidRPr="0079095D">
        <w:t xml:space="preserve"> </w:t>
      </w:r>
      <w:sdt>
        <w:sdtPr>
          <w:id w:val="-2040884117"/>
          <w:citation/>
        </w:sdtPr>
        <w:sdtEndPr/>
        <w:sdtContent>
          <w:r w:rsidRPr="0079095D">
            <w:fldChar w:fldCharType="begin"/>
          </w:r>
          <w:r w:rsidRPr="0079095D">
            <w:instrText xml:space="preserve">CITATION Wel18 \l 1033 </w:instrText>
          </w:r>
          <w:r w:rsidRPr="0079095D">
            <w:fldChar w:fldCharType="separate"/>
          </w:r>
          <w:r w:rsidRPr="0079095D">
            <w:rPr>
              <w:noProof/>
            </w:rPr>
            <w:t>(Welsh Government, 2018)</w:t>
          </w:r>
          <w:r w:rsidRPr="0079095D">
            <w:fldChar w:fldCharType="end"/>
          </w:r>
        </w:sdtContent>
      </w:sdt>
      <w:r w:rsidR="00E27039" w:rsidRPr="0079095D">
        <w:t xml:space="preserve">. </w:t>
      </w:r>
      <w:r w:rsidR="00403371">
        <w:rPr>
          <w:noProof/>
        </w:rPr>
        <w:t>This essay will examine the importance of teachers subject knowledge in the subject area of mathematics and l</w:t>
      </w:r>
      <w:r w:rsidR="0065199A">
        <w:rPr>
          <w:noProof/>
        </w:rPr>
        <w:t>anguage</w:t>
      </w:r>
      <w:r w:rsidR="00524BE8">
        <w:rPr>
          <w:noProof/>
        </w:rPr>
        <w:t>;</w:t>
      </w:r>
      <w:r w:rsidR="00403371">
        <w:rPr>
          <w:noProof/>
        </w:rPr>
        <w:t xml:space="preserve"> </w:t>
      </w:r>
      <w:r w:rsidR="00524BE8">
        <w:rPr>
          <w:noProof/>
        </w:rPr>
        <w:t>it</w:t>
      </w:r>
      <w:r w:rsidR="00403371">
        <w:rPr>
          <w:noProof/>
        </w:rPr>
        <w:t xml:space="preserve"> will </w:t>
      </w:r>
      <w:r w:rsidR="00981459">
        <w:rPr>
          <w:noProof/>
        </w:rPr>
        <w:t xml:space="preserve">argue that while there are other crucial elements </w:t>
      </w:r>
      <w:r w:rsidR="00CA5A84">
        <w:rPr>
          <w:noProof/>
        </w:rPr>
        <w:t xml:space="preserve">in being a </w:t>
      </w:r>
      <w:r w:rsidR="00981459">
        <w:rPr>
          <w:noProof/>
        </w:rPr>
        <w:t>primary teach</w:t>
      </w:r>
      <w:r w:rsidR="00CA5A84">
        <w:rPr>
          <w:noProof/>
        </w:rPr>
        <w:t>er</w:t>
      </w:r>
      <w:r w:rsidR="00981459">
        <w:rPr>
          <w:noProof/>
        </w:rPr>
        <w:t xml:space="preserve">, </w:t>
      </w:r>
      <w:r w:rsidR="00C03D61">
        <w:rPr>
          <w:noProof/>
        </w:rPr>
        <w:t>together</w:t>
      </w:r>
      <w:r w:rsidR="00981459">
        <w:rPr>
          <w:noProof/>
        </w:rPr>
        <w:t xml:space="preserve"> </w:t>
      </w:r>
      <w:r w:rsidR="00C03D61">
        <w:rPr>
          <w:noProof/>
        </w:rPr>
        <w:t>mathematics and language</w:t>
      </w:r>
      <w:r w:rsidR="00981459">
        <w:rPr>
          <w:noProof/>
        </w:rPr>
        <w:t xml:space="preserve"> are </w:t>
      </w:r>
      <w:r w:rsidR="00720350">
        <w:rPr>
          <w:noProof/>
        </w:rPr>
        <w:t xml:space="preserve">fundamental </w:t>
      </w:r>
      <w:r w:rsidR="006D67D7">
        <w:rPr>
          <w:noProof/>
        </w:rPr>
        <w:t>and will ultimately sculpt the children’s futures</w:t>
      </w:r>
      <w:r w:rsidR="00526EA2">
        <w:rPr>
          <w:noProof/>
        </w:rPr>
        <w:t xml:space="preserve"> if taught effectively.</w:t>
      </w:r>
      <w:r w:rsidR="00B21768">
        <w:rPr>
          <w:noProof/>
        </w:rPr>
        <w:t xml:space="preserve"> </w:t>
      </w:r>
    </w:p>
    <w:p w:rsidR="0082185C" w:rsidRDefault="0044649A" w:rsidP="0076621C">
      <w:pPr>
        <w:pStyle w:val="NormalWeb"/>
        <w:ind w:firstLine="720"/>
      </w:pPr>
      <w:sdt>
        <w:sdtPr>
          <w:id w:val="1889295007"/>
          <w:citation/>
        </w:sdtPr>
        <w:sdtEndPr/>
        <w:sdtContent>
          <w:r w:rsidR="008C61B2" w:rsidRPr="0079095D">
            <w:fldChar w:fldCharType="begin"/>
          </w:r>
          <w:r w:rsidR="008C61B2" w:rsidRPr="0079095D">
            <w:instrText xml:space="preserve"> CITATION Est171 \l 1033 </w:instrText>
          </w:r>
          <w:r w:rsidR="008C61B2" w:rsidRPr="0079095D">
            <w:fldChar w:fldCharType="separate"/>
          </w:r>
          <w:r w:rsidR="008C61B2" w:rsidRPr="0079095D">
            <w:rPr>
              <w:noProof/>
            </w:rPr>
            <w:t>(Estyn, 2017 )</w:t>
          </w:r>
          <w:r w:rsidR="008C61B2" w:rsidRPr="0079095D">
            <w:fldChar w:fldCharType="end"/>
          </w:r>
        </w:sdtContent>
      </w:sdt>
      <w:r w:rsidR="008C61B2" w:rsidRPr="0079095D">
        <w:t xml:space="preserve"> </w:t>
      </w:r>
      <w:r w:rsidR="008D4D89" w:rsidRPr="0079095D">
        <w:t>Over the past seven years, the Welsh Government have made numeracy and literacy skills a key priority for improvements</w:t>
      </w:r>
      <w:r w:rsidR="000614F5">
        <w:t xml:space="preserve">, similarly, </w:t>
      </w:r>
      <w:r w:rsidR="000614F5" w:rsidRPr="0079095D">
        <w:t xml:space="preserve">Hansen </w:t>
      </w:r>
      <w:sdt>
        <w:sdtPr>
          <w:id w:val="-1536339994"/>
          <w:citation/>
        </w:sdtPr>
        <w:sdtEndPr/>
        <w:sdtContent>
          <w:r w:rsidR="000614F5" w:rsidRPr="0079095D">
            <w:fldChar w:fldCharType="begin"/>
          </w:r>
          <w:r w:rsidR="000614F5" w:rsidRPr="0079095D">
            <w:instrText xml:space="preserve">CITATION Ali08 \n  \l 1033 </w:instrText>
          </w:r>
          <w:r w:rsidR="000614F5" w:rsidRPr="0079095D">
            <w:fldChar w:fldCharType="separate"/>
          </w:r>
          <w:r w:rsidR="000614F5" w:rsidRPr="0079095D">
            <w:rPr>
              <w:noProof/>
            </w:rPr>
            <w:t>(2008)</w:t>
          </w:r>
          <w:r w:rsidR="000614F5" w:rsidRPr="0079095D">
            <w:fldChar w:fldCharType="end"/>
          </w:r>
        </w:sdtContent>
      </w:sdt>
      <w:r w:rsidR="000614F5" w:rsidRPr="0079095D">
        <w:t xml:space="preserve"> explains </w:t>
      </w:r>
      <w:r w:rsidR="00E41332">
        <w:t xml:space="preserve">that </w:t>
      </w:r>
      <w:r w:rsidR="000614F5" w:rsidRPr="0079095D">
        <w:t>subject knowledge</w:t>
      </w:r>
      <w:r w:rsidR="000614F5">
        <w:t xml:space="preserve"> </w:t>
      </w:r>
      <w:r w:rsidR="008C61B2">
        <w:t xml:space="preserve">on a whole </w:t>
      </w:r>
      <w:r w:rsidR="000614F5" w:rsidRPr="0079095D">
        <w:t xml:space="preserve">has </w:t>
      </w:r>
      <w:r w:rsidR="0076621C" w:rsidRPr="0079095D">
        <w:t>developed</w:t>
      </w:r>
      <w:r w:rsidR="000614F5" w:rsidRPr="0079095D">
        <w:t xml:space="preserve"> an essential focus </w:t>
      </w:r>
      <w:r w:rsidR="00E41332">
        <w:t>with</w:t>
      </w:r>
      <w:r w:rsidR="000614F5" w:rsidRPr="0079095D">
        <w:t xml:space="preserve"> government and education lecturers.</w:t>
      </w:r>
      <w:r w:rsidR="008D4D89" w:rsidRPr="0079095D">
        <w:t xml:space="preserve"> </w:t>
      </w:r>
      <w:r w:rsidR="0076621C">
        <w:t>This suggests the standards in Wales need improving</w:t>
      </w:r>
      <w:r w:rsidR="00E41332">
        <w:t xml:space="preserve">. As a result, </w:t>
      </w:r>
      <w:r w:rsidR="0076621C">
        <w:t>transformations are being addressed, for example, Successful Futures</w:t>
      </w:r>
      <w:r w:rsidR="00EA7198">
        <w:t xml:space="preserve">. </w:t>
      </w:r>
      <w:r w:rsidR="00720350">
        <w:t>Th</w:t>
      </w:r>
      <w:r w:rsidR="008D4D89" w:rsidRPr="0079095D">
        <w:t xml:space="preserve">e Education Secretary, Williams </w:t>
      </w:r>
      <w:sdt>
        <w:sdtPr>
          <w:id w:val="823624630"/>
          <w:citation/>
        </w:sdtPr>
        <w:sdtEndPr/>
        <w:sdtContent>
          <w:r w:rsidR="008D4D89" w:rsidRPr="0079095D">
            <w:fldChar w:fldCharType="begin"/>
          </w:r>
          <w:r w:rsidR="008D4D89" w:rsidRPr="0079095D">
            <w:instrText xml:space="preserve">CITATION Kir16 \n  \l 1033 </w:instrText>
          </w:r>
          <w:r w:rsidR="008D4D89" w:rsidRPr="0079095D">
            <w:fldChar w:fldCharType="separate"/>
          </w:r>
          <w:r w:rsidR="008D4D89" w:rsidRPr="0079095D">
            <w:rPr>
              <w:noProof/>
            </w:rPr>
            <w:t>(2016 )</w:t>
          </w:r>
          <w:r w:rsidR="008D4D89" w:rsidRPr="0079095D">
            <w:fldChar w:fldCharType="end"/>
          </w:r>
        </w:sdtContent>
      </w:sdt>
      <w:r w:rsidR="008D4D89" w:rsidRPr="0079095D">
        <w:t xml:space="preserve"> explains </w:t>
      </w:r>
      <w:r w:rsidR="005E74FC" w:rsidRPr="0079095D">
        <w:t>it is significant</w:t>
      </w:r>
      <w:r w:rsidR="008D4D89" w:rsidRPr="0079095D">
        <w:t xml:space="preserve"> to have high standards in mathematics and literacy, to ensure all children have equal opportunities in order to reach their full potential</w:t>
      </w:r>
      <w:r w:rsidR="00823B7B">
        <w:t xml:space="preserve">. </w:t>
      </w:r>
      <w:r w:rsidR="008D4D89" w:rsidRPr="0079095D">
        <w:rPr>
          <w:color w:val="000000" w:themeColor="text1"/>
        </w:rPr>
        <w:t xml:space="preserve">Estyn </w:t>
      </w:r>
      <w:sdt>
        <w:sdtPr>
          <w:rPr>
            <w:color w:val="000000" w:themeColor="text1"/>
          </w:rPr>
          <w:id w:val="-128014504"/>
          <w:citation/>
        </w:sdtPr>
        <w:sdtEndPr/>
        <w:sdtContent>
          <w:r w:rsidR="008D4D89" w:rsidRPr="0079095D">
            <w:rPr>
              <w:color w:val="000000" w:themeColor="text1"/>
            </w:rPr>
            <w:fldChar w:fldCharType="begin"/>
          </w:r>
          <w:r w:rsidR="008D4D89" w:rsidRPr="0079095D">
            <w:rPr>
              <w:color w:val="000000" w:themeColor="text1"/>
            </w:rPr>
            <w:instrText xml:space="preserve">CITATION Est171 \n  \l 1033 </w:instrText>
          </w:r>
          <w:r w:rsidR="008D4D89" w:rsidRPr="0079095D">
            <w:rPr>
              <w:color w:val="000000" w:themeColor="text1"/>
            </w:rPr>
            <w:fldChar w:fldCharType="separate"/>
          </w:r>
          <w:r w:rsidR="008D4D89" w:rsidRPr="0079095D">
            <w:rPr>
              <w:noProof/>
              <w:color w:val="000000" w:themeColor="text1"/>
            </w:rPr>
            <w:t>(2017 )</w:t>
          </w:r>
          <w:r w:rsidR="008D4D89" w:rsidRPr="0079095D">
            <w:rPr>
              <w:color w:val="000000" w:themeColor="text1"/>
            </w:rPr>
            <w:fldChar w:fldCharType="end"/>
          </w:r>
        </w:sdtContent>
      </w:sdt>
      <w:r w:rsidR="008D4D89" w:rsidRPr="0079095D">
        <w:rPr>
          <w:color w:val="000000" w:themeColor="text1"/>
        </w:rPr>
        <w:t xml:space="preserve"> states good literacy and numeracy </w:t>
      </w:r>
      <w:r w:rsidR="00124949">
        <w:rPr>
          <w:color w:val="000000" w:themeColor="text1"/>
        </w:rPr>
        <w:t xml:space="preserve">knowledge are </w:t>
      </w:r>
      <w:r w:rsidR="008D4D89" w:rsidRPr="0079095D">
        <w:rPr>
          <w:color w:val="000000" w:themeColor="text1"/>
        </w:rPr>
        <w:t xml:space="preserve">equally life-long skills that are compulsory by all young children within the school </w:t>
      </w:r>
      <w:r w:rsidR="005E74FC" w:rsidRPr="0079095D">
        <w:rPr>
          <w:color w:val="000000" w:themeColor="text1"/>
        </w:rPr>
        <w:t>environment</w:t>
      </w:r>
      <w:r w:rsidR="00823B7B">
        <w:rPr>
          <w:color w:val="000000" w:themeColor="text1"/>
        </w:rPr>
        <w:t xml:space="preserve"> and </w:t>
      </w:r>
      <w:r w:rsidR="005D2FD2" w:rsidRPr="0079095D">
        <w:t>throughout the individual’s life</w:t>
      </w:r>
      <w:r w:rsidR="00823B7B">
        <w:t>.</w:t>
      </w:r>
    </w:p>
    <w:p w:rsidR="00720350" w:rsidRDefault="008D4D89" w:rsidP="004C69A3">
      <w:pPr>
        <w:pStyle w:val="NormalWeb"/>
        <w:ind w:firstLine="720"/>
      </w:pPr>
      <w:r>
        <w:t xml:space="preserve">In order to become a Primary teacher in Wales, all trainee teachers </w:t>
      </w:r>
      <w:r w:rsidR="00A05E24">
        <w:t xml:space="preserve">need </w:t>
      </w:r>
      <w:r w:rsidR="004516A0">
        <w:t xml:space="preserve">to attain a B grade in GCSE mathematics and English Language, if trainee teachers do not meet these requirements, they are unable to teach in Wales </w:t>
      </w:r>
      <w:sdt>
        <w:sdtPr>
          <w:id w:val="-886488095"/>
          <w:citation/>
        </w:sdtPr>
        <w:sdtEndPr/>
        <w:sdtContent>
          <w:r>
            <w:fldChar w:fldCharType="begin"/>
          </w:r>
          <w:r>
            <w:instrText xml:space="preserve"> CITATION Ton10 \l 1033 </w:instrText>
          </w:r>
          <w:r>
            <w:fldChar w:fldCharType="separate"/>
          </w:r>
          <w:r>
            <w:rPr>
              <w:noProof/>
            </w:rPr>
            <w:t>(Cotton, 2010)</w:t>
          </w:r>
          <w:r>
            <w:fldChar w:fldCharType="end"/>
          </w:r>
        </w:sdtContent>
      </w:sdt>
      <w:r w:rsidR="00E11C06">
        <w:t>.</w:t>
      </w:r>
      <w:r w:rsidR="00735B39">
        <w:t xml:space="preserve"> </w:t>
      </w:r>
      <w:r w:rsidR="00FB7A93">
        <w:t>S</w:t>
      </w:r>
      <w:r w:rsidR="00E11C06">
        <w:t>tandards of entry</w:t>
      </w:r>
      <w:r w:rsidR="00FB7A93">
        <w:t xml:space="preserve"> within </w:t>
      </w:r>
      <w:r w:rsidR="00E11C06">
        <w:t xml:space="preserve">initial teacher training </w:t>
      </w:r>
      <w:r w:rsidR="00735B39">
        <w:t>were raised in order to “cultivate a strong culture of collective responsibility for improved learning and achievement for all students</w:t>
      </w:r>
      <w:r w:rsidR="00F73F54">
        <w:t>”</w:t>
      </w:r>
      <w:r w:rsidR="00FB7A93" w:rsidRPr="00FB7A93">
        <w:t xml:space="preserve"> </w:t>
      </w:r>
      <w:sdt>
        <w:sdtPr>
          <w:id w:val="-816107066"/>
          <w:citation/>
        </w:sdtPr>
        <w:sdtEndPr/>
        <w:sdtContent>
          <w:r w:rsidR="00FB7A93">
            <w:fldChar w:fldCharType="begin"/>
          </w:r>
          <w:r w:rsidR="00FB7A93">
            <w:instrText xml:space="preserve">CITATION And14 \p 82 \l 1033 </w:instrText>
          </w:r>
          <w:r w:rsidR="00FB7A93">
            <w:fldChar w:fldCharType="separate"/>
          </w:r>
          <w:r w:rsidR="00FB7A93">
            <w:rPr>
              <w:noProof/>
            </w:rPr>
            <w:t>(Schleicher, 2014, p. 82)</w:t>
          </w:r>
          <w:r w:rsidR="00FB7A93">
            <w:fldChar w:fldCharType="end"/>
          </w:r>
        </w:sdtContent>
      </w:sdt>
      <w:r w:rsidR="00FB7A93">
        <w:t>.</w:t>
      </w:r>
    </w:p>
    <w:p w:rsidR="00A91B52" w:rsidRDefault="008D4D89" w:rsidP="000B1BC4">
      <w:pPr>
        <w:pStyle w:val="NormalWeb"/>
        <w:ind w:firstLine="720"/>
      </w:pPr>
      <w:r w:rsidRPr="0079095D">
        <w:t xml:space="preserve">Haylock and Cockburn </w:t>
      </w:r>
      <w:sdt>
        <w:sdtPr>
          <w:id w:val="-222989686"/>
          <w:citation/>
        </w:sdtPr>
        <w:sdtEndPr/>
        <w:sdtContent>
          <w:r w:rsidRPr="0079095D">
            <w:fldChar w:fldCharType="begin"/>
          </w:r>
          <w:r w:rsidRPr="0079095D">
            <w:instrText xml:space="preserve">CITATION Hay13 \n  \l 1033 </w:instrText>
          </w:r>
          <w:r w:rsidRPr="0079095D">
            <w:fldChar w:fldCharType="separate"/>
          </w:r>
          <w:r w:rsidRPr="0079095D">
            <w:rPr>
              <w:noProof/>
            </w:rPr>
            <w:t>(2013)</w:t>
          </w:r>
          <w:r w:rsidRPr="0079095D">
            <w:fldChar w:fldCharType="end"/>
          </w:r>
        </w:sdtContent>
      </w:sdt>
      <w:r w:rsidR="00B64F12" w:rsidRPr="0079095D">
        <w:t xml:space="preserve"> </w:t>
      </w:r>
      <w:r w:rsidR="00720350">
        <w:t xml:space="preserve">state </w:t>
      </w:r>
      <w:r w:rsidR="00B64F12" w:rsidRPr="0079095D">
        <w:t xml:space="preserve">mathematics </w:t>
      </w:r>
      <w:r w:rsidR="00831342" w:rsidRPr="0079095D">
        <w:t xml:space="preserve">should </w:t>
      </w:r>
      <w:r w:rsidR="00B64F12" w:rsidRPr="0079095D">
        <w:t>be taught in a</w:t>
      </w:r>
      <w:r w:rsidR="00D4249E">
        <w:t>n</w:t>
      </w:r>
      <w:r w:rsidR="00B64F12" w:rsidRPr="0079095D">
        <w:t xml:space="preserve"> </w:t>
      </w:r>
      <w:r w:rsidR="00A625DC" w:rsidRPr="0079095D">
        <w:t>approach</w:t>
      </w:r>
      <w:r w:rsidR="00B64F12" w:rsidRPr="0079095D">
        <w:t xml:space="preserve"> that promotes understanding</w:t>
      </w:r>
      <w:r w:rsidR="00130328" w:rsidRPr="0079095D">
        <w:t xml:space="preserve">, this means helping </w:t>
      </w:r>
      <w:r w:rsidR="00F3257F">
        <w:t>each pupil</w:t>
      </w:r>
      <w:r w:rsidR="00130328" w:rsidRPr="0079095D">
        <w:t xml:space="preserve"> to make connections with their learning</w:t>
      </w:r>
      <w:r w:rsidR="00A44423">
        <w:t xml:space="preserve">. </w:t>
      </w:r>
      <w:r w:rsidR="00FB49F3" w:rsidRPr="0079095D">
        <w:t xml:space="preserve">According to Linder and Powers </w:t>
      </w:r>
      <w:sdt>
        <w:sdtPr>
          <w:id w:val="378218884"/>
          <w:citation/>
        </w:sdtPr>
        <w:sdtEndPr/>
        <w:sdtContent>
          <w:r w:rsidR="00FB49F3" w:rsidRPr="0079095D">
            <w:fldChar w:fldCharType="begin"/>
          </w:r>
          <w:r w:rsidR="00FB49F3" w:rsidRPr="0079095D">
            <w:instrText xml:space="preserve">CITATION Lin11 \n  \l 1033 </w:instrText>
          </w:r>
          <w:r w:rsidR="00FB49F3" w:rsidRPr="0079095D">
            <w:fldChar w:fldCharType="separate"/>
          </w:r>
          <w:r w:rsidR="00FB49F3" w:rsidRPr="0079095D">
            <w:rPr>
              <w:noProof/>
            </w:rPr>
            <w:t>(2011)</w:t>
          </w:r>
          <w:r w:rsidR="00FB49F3" w:rsidRPr="0079095D">
            <w:fldChar w:fldCharType="end"/>
          </w:r>
        </w:sdtContent>
      </w:sdt>
      <w:r w:rsidR="00FB49F3" w:rsidRPr="0079095D">
        <w:t xml:space="preserve">, if children are involved in engaging and meaningful mathematical experiences from a young age, they are more likely to continue to develop an enthusiasm and passion for mathematics in their further </w:t>
      </w:r>
      <w:r w:rsidR="00B9330F" w:rsidRPr="0079095D">
        <w:t>education.</w:t>
      </w:r>
      <w:r w:rsidR="00A44423">
        <w:t xml:space="preserve"> Cotton </w:t>
      </w:r>
      <w:sdt>
        <w:sdtPr>
          <w:id w:val="-1896727068"/>
          <w:citation/>
        </w:sdtPr>
        <w:sdtEndPr/>
        <w:sdtContent>
          <w:r w:rsidR="00A44423">
            <w:fldChar w:fldCharType="begin"/>
          </w:r>
          <w:r w:rsidR="00A44423">
            <w:instrText xml:space="preserve">CITATION Ton10 \n  \l 1033 </w:instrText>
          </w:r>
          <w:r w:rsidR="00A44423">
            <w:fldChar w:fldCharType="separate"/>
          </w:r>
          <w:r w:rsidR="00A44423">
            <w:rPr>
              <w:noProof/>
            </w:rPr>
            <w:t>(2010)</w:t>
          </w:r>
          <w:r w:rsidR="00A44423">
            <w:fldChar w:fldCharType="end"/>
          </w:r>
        </w:sdtContent>
      </w:sdt>
      <w:r w:rsidR="00A44423">
        <w:t xml:space="preserve"> explains in order to develop mathematical skills as a professional it is essential to focus on three specific areas; mathematical subject matter knowledge, mathematics curricular knowledge and pedagogical content knowledge.</w:t>
      </w:r>
      <w:r w:rsidR="00A74CD0">
        <w:t xml:space="preserve"> </w:t>
      </w:r>
    </w:p>
    <w:p w:rsidR="00A44423" w:rsidRDefault="008D4D89" w:rsidP="009A3660">
      <w:pPr>
        <w:pStyle w:val="NormalWeb"/>
        <w:ind w:firstLine="720"/>
      </w:pPr>
      <w:r>
        <w:t>Teachers with good subject knowledge can generate deeper thinking skills</w:t>
      </w:r>
      <w:r w:rsidR="00F80FC5">
        <w:t xml:space="preserve">, this </w:t>
      </w:r>
      <w:r>
        <w:t xml:space="preserve">allows children to develop and advance their current understanding. </w:t>
      </w:r>
      <w:r w:rsidR="00720350">
        <w:t xml:space="preserve">Having the </w:t>
      </w:r>
      <w:r w:rsidR="00F3257F">
        <w:t xml:space="preserve">subject </w:t>
      </w:r>
      <w:r w:rsidR="00720350">
        <w:t>knowledge and confidence to use</w:t>
      </w:r>
      <w:r>
        <w:t xml:space="preserve"> probing questions within a mathematical lesson to generate </w:t>
      </w:r>
      <w:r w:rsidR="00F3257F">
        <w:t>understanding</w:t>
      </w:r>
      <w:r>
        <w:t xml:space="preserve"> is important and </w:t>
      </w:r>
      <w:r w:rsidR="00F3257F">
        <w:t xml:space="preserve">it </w:t>
      </w:r>
      <w:r>
        <w:t xml:space="preserve">allows children </w:t>
      </w:r>
      <w:r w:rsidR="00720350">
        <w:t xml:space="preserve">to consider how they arrived at the </w:t>
      </w:r>
      <w:r>
        <w:t>answer</w:t>
      </w:r>
      <w:r w:rsidR="00720350">
        <w:t xml:space="preserve">, </w:t>
      </w:r>
      <w:r>
        <w:t>in comparison to getting the answer right or wrong</w:t>
      </w:r>
      <w:r w:rsidR="00795355">
        <w:t xml:space="preserve"> </w:t>
      </w:r>
      <w:sdt>
        <w:sdtPr>
          <w:id w:val="-2030018827"/>
          <w:citation/>
        </w:sdtPr>
        <w:sdtEndPr/>
        <w:sdtContent>
          <w:r w:rsidR="00795355">
            <w:fldChar w:fldCharType="begin"/>
          </w:r>
          <w:r w:rsidR="00795355">
            <w:instrText xml:space="preserve"> CITATION Ton10 \l 1033 </w:instrText>
          </w:r>
          <w:r w:rsidR="00795355">
            <w:fldChar w:fldCharType="separate"/>
          </w:r>
          <w:r w:rsidR="00795355">
            <w:rPr>
              <w:noProof/>
            </w:rPr>
            <w:t>(Cotton, 2010)</w:t>
          </w:r>
          <w:r w:rsidR="00795355">
            <w:fldChar w:fldCharType="end"/>
          </w:r>
        </w:sdtContent>
      </w:sdt>
      <w:r>
        <w:t>.</w:t>
      </w:r>
    </w:p>
    <w:p w:rsidR="009A3660" w:rsidRDefault="008D4D89" w:rsidP="009A3660">
      <w:pPr>
        <w:pStyle w:val="NormalWeb"/>
        <w:ind w:firstLine="720"/>
      </w:pPr>
      <w:r w:rsidRPr="0079095D">
        <w:t xml:space="preserve">As seen in figure </w:t>
      </w:r>
      <w:r w:rsidR="005122C1">
        <w:t>one there are four significant factors which are essential</w:t>
      </w:r>
      <w:r w:rsidR="00F3257F">
        <w:t xml:space="preserve">, </w:t>
      </w:r>
      <w:r w:rsidR="005122C1">
        <w:t>teachers</w:t>
      </w:r>
      <w:r w:rsidR="00F3257F">
        <w:t xml:space="preserve"> need to </w:t>
      </w:r>
      <w:r w:rsidR="005122C1">
        <w:t xml:space="preserve">incorporate </w:t>
      </w:r>
      <w:r w:rsidR="00F3257F">
        <w:t xml:space="preserve">each element </w:t>
      </w:r>
      <w:r w:rsidR="005122C1">
        <w:t>when teaching mathematics to young learners.</w:t>
      </w:r>
    </w:p>
    <w:p w:rsidR="009A3660" w:rsidRPr="002023C9" w:rsidRDefault="008D4D89" w:rsidP="009A3660">
      <w:pPr>
        <w:pStyle w:val="NormalWeb"/>
      </w:pPr>
      <w:r w:rsidRPr="0079095D">
        <w:rPr>
          <w:noProof/>
        </w:rPr>
        <w:lastRenderedPageBreak/>
        <w:drawing>
          <wp:anchor distT="0" distB="0" distL="114300" distR="114300" simplePos="0" relativeHeight="251658240" behindDoc="1" locked="0" layoutInCell="1" allowOverlap="1">
            <wp:simplePos x="0" y="0"/>
            <wp:positionH relativeFrom="column">
              <wp:posOffset>725805</wp:posOffset>
            </wp:positionH>
            <wp:positionV relativeFrom="paragraph">
              <wp:posOffset>307373</wp:posOffset>
            </wp:positionV>
            <wp:extent cx="4358640" cy="3280410"/>
            <wp:effectExtent l="0" t="0" r="0" b="0"/>
            <wp:wrapTight wrapText="bothSides">
              <wp:wrapPolygon edited="0">
                <wp:start x="0" y="0"/>
                <wp:lineTo x="0" y="21491"/>
                <wp:lineTo x="21524" y="21491"/>
                <wp:lineTo x="21524" y="0"/>
                <wp:lineTo x="0" y="0"/>
              </wp:wrapPolygon>
            </wp:wrapTight>
            <wp:docPr id="11" name="Picture 11" descr="Diagranm showing how mathematical understanding is built up through making a network of conn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41798" name="Picture 1" descr="Diagranm showing how mathematical understanding is built up through making a network of connection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358640" cy="32804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E7C81" w:rsidRPr="0079095D" w:rsidRDefault="002E7C81" w:rsidP="00D6446C">
      <w:pPr>
        <w:pStyle w:val="NormalWeb"/>
        <w:ind w:firstLine="720"/>
      </w:pPr>
    </w:p>
    <w:p w:rsidR="002270BD" w:rsidRPr="0079095D" w:rsidRDefault="002270BD" w:rsidP="008A4868">
      <w:pPr>
        <w:keepNext/>
        <w:rPr>
          <w:rFonts w:ascii="Times New Roman" w:hAnsi="Times New Roman" w:cs="Times New Roman"/>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B9330F" w:rsidRPr="0079095D" w:rsidRDefault="008D4D89" w:rsidP="004508EC">
      <w:pPr>
        <w:pStyle w:val="Caption"/>
        <w:rPr>
          <w:rFonts w:ascii="Times New Roman" w:hAnsi="Times New Roman" w:cs="Times New Roman"/>
          <w:sz w:val="24"/>
          <w:szCs w:val="24"/>
        </w:rPr>
      </w:pPr>
      <w:r w:rsidRPr="0079095D">
        <w:rPr>
          <w:rFonts w:ascii="Times New Roman" w:hAnsi="Times New Roman" w:cs="Times New Roman"/>
          <w:sz w:val="24"/>
          <w:szCs w:val="24"/>
        </w:rPr>
        <w:t xml:space="preserve">Figure </w:t>
      </w:r>
      <w:r w:rsidRPr="0079095D">
        <w:rPr>
          <w:rFonts w:ascii="Times New Roman" w:hAnsi="Times New Roman" w:cs="Times New Roman"/>
          <w:sz w:val="24"/>
          <w:szCs w:val="24"/>
        </w:rPr>
        <w:fldChar w:fldCharType="begin"/>
      </w:r>
      <w:r w:rsidRPr="0079095D">
        <w:rPr>
          <w:rFonts w:ascii="Times New Roman" w:hAnsi="Times New Roman" w:cs="Times New Roman"/>
          <w:sz w:val="24"/>
          <w:szCs w:val="24"/>
        </w:rPr>
        <w:instrText xml:space="preserve"> SEQ Figure \* ARABIC </w:instrText>
      </w:r>
      <w:r w:rsidRPr="0079095D">
        <w:rPr>
          <w:rFonts w:ascii="Times New Roman" w:hAnsi="Times New Roman" w:cs="Times New Roman"/>
          <w:sz w:val="24"/>
          <w:szCs w:val="24"/>
        </w:rPr>
        <w:fldChar w:fldCharType="separate"/>
      </w:r>
      <w:r w:rsidR="00406097">
        <w:rPr>
          <w:rFonts w:ascii="Times New Roman" w:hAnsi="Times New Roman" w:cs="Times New Roman"/>
          <w:noProof/>
          <w:sz w:val="24"/>
          <w:szCs w:val="24"/>
        </w:rPr>
        <w:t>1</w:t>
      </w:r>
      <w:r w:rsidRPr="0079095D">
        <w:rPr>
          <w:rFonts w:ascii="Times New Roman" w:hAnsi="Times New Roman" w:cs="Times New Roman"/>
          <w:sz w:val="24"/>
          <w:szCs w:val="24"/>
        </w:rPr>
        <w:fldChar w:fldCharType="end"/>
      </w:r>
      <w:r w:rsidR="00F3257F">
        <w:rPr>
          <w:rFonts w:ascii="Times New Roman" w:hAnsi="Times New Roman" w:cs="Times New Roman"/>
          <w:sz w:val="24"/>
          <w:szCs w:val="24"/>
        </w:rPr>
        <w:t xml:space="preserve"> -</w:t>
      </w:r>
      <w:r w:rsidRPr="0079095D">
        <w:rPr>
          <w:rFonts w:ascii="Times New Roman" w:hAnsi="Times New Roman" w:cs="Times New Roman"/>
          <w:sz w:val="24"/>
          <w:szCs w:val="24"/>
        </w:rPr>
        <w:t xml:space="preserve"> Mathematical understanding through making connections</w:t>
      </w:r>
      <w:r w:rsidR="00F3257F">
        <w:rPr>
          <w:rFonts w:ascii="Times New Roman" w:hAnsi="Times New Roman" w:cs="Times New Roman"/>
          <w:sz w:val="24"/>
          <w:szCs w:val="24"/>
        </w:rPr>
        <w:t xml:space="preserve"> </w:t>
      </w:r>
      <w:proofErr w:type="gramStart"/>
      <w:r w:rsidR="00F3257F">
        <w:rPr>
          <w:rFonts w:ascii="Times New Roman" w:hAnsi="Times New Roman" w:cs="Times New Roman"/>
          <w:sz w:val="24"/>
          <w:szCs w:val="24"/>
        </w:rPr>
        <w:t xml:space="preserve">- </w:t>
      </w:r>
      <w:r w:rsidR="00B73D27" w:rsidRPr="0079095D">
        <w:rPr>
          <w:rFonts w:ascii="Times New Roman" w:hAnsi="Times New Roman" w:cs="Times New Roman"/>
          <w:sz w:val="24"/>
          <w:szCs w:val="24"/>
        </w:rPr>
        <w:t xml:space="preserve"> (</w:t>
      </w:r>
      <w:proofErr w:type="gramEnd"/>
      <w:r w:rsidR="00B73D27" w:rsidRPr="0079095D">
        <w:rPr>
          <w:rFonts w:ascii="Times New Roman" w:hAnsi="Times New Roman" w:cs="Times New Roman"/>
          <w:sz w:val="24"/>
          <w:szCs w:val="24"/>
        </w:rPr>
        <w:t xml:space="preserve">Haylock and </w:t>
      </w:r>
      <w:r w:rsidR="00A91B52" w:rsidRPr="0079095D">
        <w:rPr>
          <w:rFonts w:ascii="Times New Roman" w:hAnsi="Times New Roman" w:cs="Times New Roman"/>
          <w:sz w:val="24"/>
          <w:szCs w:val="24"/>
        </w:rPr>
        <w:t xml:space="preserve">Thangata </w:t>
      </w:r>
      <w:r w:rsidR="00B73D27" w:rsidRPr="0079095D">
        <w:rPr>
          <w:rFonts w:ascii="Times New Roman" w:hAnsi="Times New Roman" w:cs="Times New Roman"/>
          <w:sz w:val="24"/>
          <w:szCs w:val="24"/>
        </w:rPr>
        <w:t>20</w:t>
      </w:r>
      <w:r w:rsidR="00A91B52" w:rsidRPr="0079095D">
        <w:rPr>
          <w:rFonts w:ascii="Times New Roman" w:hAnsi="Times New Roman" w:cs="Times New Roman"/>
          <w:sz w:val="24"/>
          <w:szCs w:val="24"/>
        </w:rPr>
        <w:t>07)</w:t>
      </w:r>
    </w:p>
    <w:p w:rsidR="009A3660" w:rsidRPr="00E8632F" w:rsidRDefault="00F3257F" w:rsidP="00E8632F">
      <w:pPr>
        <w:pStyle w:val="NormalWeb"/>
        <w:ind w:firstLine="360"/>
        <w:rPr>
          <w:color w:val="000000" w:themeColor="text1"/>
        </w:rPr>
      </w:pPr>
      <w:r>
        <w:t>Illustrations</w:t>
      </w:r>
      <w:r w:rsidR="008D4D89">
        <w:t xml:space="preserve"> of each con</w:t>
      </w:r>
      <w:r w:rsidR="00E8632F">
        <w:t>nection</w:t>
      </w:r>
      <w:r w:rsidR="008D4D89">
        <w:t xml:space="preserve"> are as follows; s</w:t>
      </w:r>
      <w:r w:rsidR="00FB49F3" w:rsidRPr="0079095D">
        <w:t xml:space="preserve">ymbols </w:t>
      </w:r>
      <w:r w:rsidR="008D4D89">
        <w:t xml:space="preserve">within mathematics </w:t>
      </w:r>
      <w:r w:rsidR="008D4D89" w:rsidRPr="0079095D">
        <w:t>incorporates</w:t>
      </w:r>
      <w:r w:rsidR="00FB49F3" w:rsidRPr="0079095D">
        <w:t xml:space="preserve"> numerals</w:t>
      </w:r>
      <w:r w:rsidR="008D4D89">
        <w:t xml:space="preserve">, </w:t>
      </w:r>
      <w:r w:rsidR="002E7C81" w:rsidRPr="0079095D">
        <w:t xml:space="preserve">operations </w:t>
      </w:r>
      <w:r w:rsidR="00FB49F3" w:rsidRPr="0079095D">
        <w:rPr>
          <w:color w:val="000000" w:themeColor="text1"/>
        </w:rPr>
        <w:t>and equalit</w:t>
      </w:r>
      <w:r w:rsidR="008D4D89">
        <w:rPr>
          <w:color w:val="000000" w:themeColor="text1"/>
        </w:rPr>
        <w:t xml:space="preserve">y. A crucial element of mathematical subject knowledge is a comprehensive understanding of mathematical </w:t>
      </w:r>
      <w:r w:rsidR="00D71459" w:rsidRPr="0079095D">
        <w:rPr>
          <w:color w:val="000000" w:themeColor="text1"/>
        </w:rPr>
        <w:t>language</w:t>
      </w:r>
      <w:r w:rsidR="008D4D89">
        <w:rPr>
          <w:color w:val="000000" w:themeColor="text1"/>
        </w:rPr>
        <w:t xml:space="preserve">. The </w:t>
      </w:r>
      <w:r w:rsidR="00D71459" w:rsidRPr="0079095D">
        <w:rPr>
          <w:color w:val="000000" w:themeColor="text1"/>
        </w:rPr>
        <w:t xml:space="preserve">vocabulary children </w:t>
      </w:r>
      <w:r w:rsidR="008D4D89">
        <w:rPr>
          <w:color w:val="000000" w:themeColor="text1"/>
        </w:rPr>
        <w:t>acquire</w:t>
      </w:r>
      <w:r w:rsidR="00D71459" w:rsidRPr="0079095D">
        <w:rPr>
          <w:color w:val="000000" w:themeColor="text1"/>
        </w:rPr>
        <w:t xml:space="preserve"> naturally</w:t>
      </w:r>
      <w:r w:rsidR="008D4D89">
        <w:rPr>
          <w:color w:val="000000" w:themeColor="text1"/>
        </w:rPr>
        <w:t xml:space="preserve">, is only possible </w:t>
      </w:r>
      <w:r w:rsidR="00D71459" w:rsidRPr="0079095D">
        <w:rPr>
          <w:color w:val="000000" w:themeColor="text1"/>
        </w:rPr>
        <w:t>with</w:t>
      </w:r>
      <w:r w:rsidR="008D4D89">
        <w:rPr>
          <w:color w:val="000000" w:themeColor="text1"/>
        </w:rPr>
        <w:t xml:space="preserve"> the </w:t>
      </w:r>
      <w:r w:rsidR="00D71459" w:rsidRPr="0079095D">
        <w:rPr>
          <w:color w:val="000000" w:themeColor="text1"/>
        </w:rPr>
        <w:t xml:space="preserve">assistance </w:t>
      </w:r>
      <w:r w:rsidR="008D4D89">
        <w:rPr>
          <w:color w:val="000000" w:themeColor="text1"/>
        </w:rPr>
        <w:t>of</w:t>
      </w:r>
      <w:r w:rsidR="00D71459" w:rsidRPr="0079095D">
        <w:rPr>
          <w:color w:val="000000" w:themeColor="text1"/>
        </w:rPr>
        <w:t xml:space="preserve"> </w:t>
      </w:r>
      <w:r w:rsidR="008D4D89">
        <w:rPr>
          <w:color w:val="000000" w:themeColor="text1"/>
        </w:rPr>
        <w:t xml:space="preserve">the </w:t>
      </w:r>
      <w:r w:rsidR="00D71459" w:rsidRPr="0079095D">
        <w:rPr>
          <w:color w:val="000000" w:themeColor="text1"/>
        </w:rPr>
        <w:t>class teacher</w:t>
      </w:r>
      <w:r w:rsidR="008D4D89">
        <w:rPr>
          <w:color w:val="000000" w:themeColor="text1"/>
        </w:rPr>
        <w:t xml:space="preserve">’s understanding, when they are confident the language is a rich and vital part of every lesson. </w:t>
      </w:r>
      <w:r w:rsidR="008D4D89" w:rsidRPr="006569B0">
        <w:rPr>
          <w:color w:val="000000" w:themeColor="text1"/>
        </w:rPr>
        <w:t>P</w:t>
      </w:r>
      <w:r w:rsidR="002E7C81" w:rsidRPr="006569B0">
        <w:rPr>
          <w:color w:val="000000" w:themeColor="text1"/>
        </w:rPr>
        <w:t>ictures are integrated through mathematics particularly when sorting and counting</w:t>
      </w:r>
      <w:r w:rsidR="008D4D89" w:rsidRPr="006569B0">
        <w:rPr>
          <w:color w:val="000000" w:themeColor="text1"/>
        </w:rPr>
        <w:t>, t</w:t>
      </w:r>
      <w:r w:rsidR="002E7C81" w:rsidRPr="006569B0">
        <w:rPr>
          <w:color w:val="000000" w:themeColor="text1"/>
        </w:rPr>
        <w:t>his includes resources like number lines, diagrams, pictograms and bar charts.</w:t>
      </w:r>
      <w:r w:rsidR="008D4D89" w:rsidRPr="006569B0">
        <w:rPr>
          <w:color w:val="000000" w:themeColor="text1"/>
        </w:rPr>
        <w:t xml:space="preserve"> The </w:t>
      </w:r>
      <w:r w:rsidR="008D4D89" w:rsidRPr="006569B0">
        <w:t>work of Piaget, Bruner and Liebeck all highlight the importance of physical and visual learning</w:t>
      </w:r>
      <w:r w:rsidR="00DA6EBD">
        <w:t>, therefore, m</w:t>
      </w:r>
      <w:r w:rsidR="008D4D89" w:rsidRPr="006569B0">
        <w:t>any concrete experiences can be integrated amongst a mathematical lesson, to show an example; numicon, beads and interlocking cubes</w:t>
      </w:r>
      <w:r w:rsidR="008D4D89" w:rsidRPr="006569B0">
        <w:rPr>
          <w:noProof/>
        </w:rPr>
        <w:t xml:space="preserve"> (Taylor and Harris, 2014)</w:t>
      </w:r>
    </w:p>
    <w:p w:rsidR="00720350" w:rsidRDefault="008D4D89" w:rsidP="00720350">
      <w:pPr>
        <w:pStyle w:val="NormalWeb"/>
        <w:ind w:firstLine="360"/>
      </w:pPr>
      <w:r w:rsidRPr="0079095D">
        <w:t xml:space="preserve"> I have recently finished my first Professional Teaching </w:t>
      </w:r>
      <w:r w:rsidR="000920F3">
        <w:t>Experience</w:t>
      </w:r>
      <w:r w:rsidRPr="0079095D">
        <w:t xml:space="preserve"> (PTE) in a Pioneer School.</w:t>
      </w:r>
      <w:r>
        <w:t xml:space="preserve"> </w:t>
      </w:r>
      <w:r w:rsidRPr="0079095D">
        <w:t>I experienced two different year groups</w:t>
      </w:r>
      <w:r>
        <w:t xml:space="preserve">; </w:t>
      </w:r>
      <w:r w:rsidRPr="0079095D">
        <w:t xml:space="preserve">I was </w:t>
      </w:r>
      <w:r>
        <w:t>all</w:t>
      </w:r>
      <w:r w:rsidRPr="0079095D">
        <w:t>ocated a year six class which consisted of twenty-nine pupils</w:t>
      </w:r>
      <w:r>
        <w:t xml:space="preserve"> and then</w:t>
      </w:r>
      <w:r w:rsidRPr="0079095D">
        <w:t xml:space="preserve"> began a</w:t>
      </w:r>
      <w:r>
        <w:t xml:space="preserve"> </w:t>
      </w:r>
      <w:r w:rsidR="00E8632F" w:rsidRPr="0079095D">
        <w:t>three-week</w:t>
      </w:r>
      <w:r>
        <w:t xml:space="preserve"> experience </w:t>
      </w:r>
      <w:r w:rsidRPr="0079095D">
        <w:t>in Nursery which consisted of forty-five pupils. During my six-week placement,</w:t>
      </w:r>
      <w:r>
        <w:t xml:space="preserve"> I was able to experience the greatest range possible of ages in the primary sector. </w:t>
      </w:r>
      <w:r w:rsidR="006569B0">
        <w:t>Throughout</w:t>
      </w:r>
      <w:r>
        <w:t xml:space="preserve"> this time the importance of a teacher’s higher understanding of subject knowledge became clear</w:t>
      </w:r>
      <w:r w:rsidR="0036308F">
        <w:t>, especially with regard to the core subjects of Language and Mathematics.</w:t>
      </w:r>
    </w:p>
    <w:p w:rsidR="00B4681B" w:rsidRDefault="008D4D89" w:rsidP="00B4681B">
      <w:pPr>
        <w:pStyle w:val="NormalWeb"/>
        <w:ind w:firstLine="360"/>
      </w:pPr>
      <w:r w:rsidRPr="0079095D">
        <w:t xml:space="preserve">The theme for </w:t>
      </w:r>
      <w:r w:rsidR="00720350">
        <w:t>the Y</w:t>
      </w:r>
      <w:r w:rsidRPr="0079095D">
        <w:t xml:space="preserve">ear </w:t>
      </w:r>
      <w:r w:rsidR="00720350">
        <w:t>S</w:t>
      </w:r>
      <w:r w:rsidRPr="0079095D">
        <w:t xml:space="preserve">ix </w:t>
      </w:r>
      <w:r w:rsidR="00720350">
        <w:t xml:space="preserve">experience </w:t>
      </w:r>
      <w:r w:rsidRPr="0079095D">
        <w:t>was</w:t>
      </w:r>
      <w:r w:rsidR="00720350">
        <w:t xml:space="preserve"> led by the pupil's voice and was</w:t>
      </w:r>
      <w:r w:rsidRPr="0079095D">
        <w:t xml:space="preserve"> Harry Potter</w:t>
      </w:r>
      <w:r w:rsidR="00720350">
        <w:t>. I created a series of numeracy</w:t>
      </w:r>
      <w:r w:rsidR="00AD217B">
        <w:t xml:space="preserve"> lesson</w:t>
      </w:r>
      <w:r w:rsidR="00720350">
        <w:t xml:space="preserve">s around the making of Harry Potter themed cushions; the </w:t>
      </w:r>
      <w:r w:rsidR="00720350">
        <w:lastRenderedPageBreak/>
        <w:t>students had to select, measure and cost different materials, they had to design and create patterns and then price them up to make a profit.</w:t>
      </w:r>
      <w:r w:rsidR="00352424" w:rsidRPr="0079095D">
        <w:t xml:space="preserve"> While motivating children to learn it is important to meet </w:t>
      </w:r>
      <w:r w:rsidR="00352424">
        <w:t xml:space="preserve">the </w:t>
      </w:r>
      <w:r w:rsidR="00352424" w:rsidRPr="0079095D">
        <w:t xml:space="preserve">learners needs </w:t>
      </w:r>
      <w:r w:rsidR="006C010D">
        <w:t xml:space="preserve">to create a personalised journey </w:t>
      </w:r>
      <w:r w:rsidR="00352424" w:rsidRPr="0079095D">
        <w:t>and to ensure the curriculum fits their interests</w:t>
      </w:r>
      <w:r w:rsidR="006569B0">
        <w:t xml:space="preserve"> </w:t>
      </w:r>
      <w:sdt>
        <w:sdtPr>
          <w:id w:val="-1425255987"/>
          <w:citation/>
        </w:sdtPr>
        <w:sdtEndPr/>
        <w:sdtContent>
          <w:r w:rsidR="00352424" w:rsidRPr="0079095D">
            <w:fldChar w:fldCharType="begin"/>
          </w:r>
          <w:r w:rsidR="00352424" w:rsidRPr="0079095D">
            <w:instrText xml:space="preserve"> CITATION DCE086 \l 1033 </w:instrText>
          </w:r>
          <w:r w:rsidR="00352424" w:rsidRPr="0079095D">
            <w:fldChar w:fldCharType="separate"/>
          </w:r>
          <w:r w:rsidR="00352424" w:rsidRPr="0079095D">
            <w:rPr>
              <w:noProof/>
            </w:rPr>
            <w:t>(DCELLS, 2008)</w:t>
          </w:r>
          <w:r w:rsidR="00352424" w:rsidRPr="0079095D">
            <w:fldChar w:fldCharType="end"/>
          </w:r>
        </w:sdtContent>
      </w:sdt>
      <w:r w:rsidR="00352424">
        <w:t>.</w:t>
      </w:r>
      <w:r w:rsidRPr="00B4681B">
        <w:t xml:space="preserve"> </w:t>
      </w:r>
      <w:r w:rsidRPr="0079095D">
        <w:t xml:space="preserve">Analogously, Donaldson </w:t>
      </w:r>
      <w:sdt>
        <w:sdtPr>
          <w:id w:val="-2119372341"/>
          <w:citation/>
        </w:sdtPr>
        <w:sdtEndPr/>
        <w:sdtContent>
          <w:r w:rsidRPr="0079095D">
            <w:fldChar w:fldCharType="begin"/>
          </w:r>
          <w:r w:rsidR="001C1414">
            <w:instrText xml:space="preserve">CITATION Don15 \p 6 \n  \l 1033 </w:instrText>
          </w:r>
          <w:r w:rsidRPr="0079095D">
            <w:fldChar w:fldCharType="separate"/>
          </w:r>
          <w:r w:rsidR="001C1414">
            <w:rPr>
              <w:noProof/>
            </w:rPr>
            <w:t>(2015, p. 6)</w:t>
          </w:r>
          <w:r w:rsidRPr="0079095D">
            <w:fldChar w:fldCharType="end"/>
          </w:r>
        </w:sdtContent>
      </w:sdt>
      <w:r w:rsidRPr="0079095D">
        <w:t xml:space="preserve"> explains the importance of selecting effective resources that build on children's prior knowledge and experience in order to engage with their interests</w:t>
      </w:r>
      <w:r w:rsidR="001C1414">
        <w:t>,</w:t>
      </w:r>
      <w:r w:rsidRPr="00FF3455">
        <w:t xml:space="preserve"> to teach children the skills and dispositions that will help them “to meet the needs of today and the challenges of tomorrow”.</w:t>
      </w:r>
    </w:p>
    <w:p w:rsidR="00BF6384" w:rsidRDefault="008D4D89" w:rsidP="00B4681B">
      <w:pPr>
        <w:pStyle w:val="NormalWeb"/>
        <w:ind w:firstLine="360"/>
      </w:pPr>
      <w:r>
        <w:t>Putting th</w:t>
      </w:r>
      <w:r w:rsidR="00517420">
        <w:t>ese factors into consideration,</w:t>
      </w:r>
      <w:r w:rsidR="00D77795">
        <w:t xml:space="preserve"> </w:t>
      </w:r>
      <w:r w:rsidR="00FB1F08">
        <w:t>I generate</w:t>
      </w:r>
      <w:r w:rsidR="00B4681B">
        <w:t>d</w:t>
      </w:r>
      <w:r w:rsidR="00FB1F08">
        <w:t xml:space="preserve"> a question that would target all the essential areas of learning.</w:t>
      </w:r>
      <w:r w:rsidR="00517420">
        <w:t xml:space="preserve"> </w:t>
      </w:r>
      <w:r w:rsidRPr="00FF3455">
        <w:t>“</w:t>
      </w:r>
      <w:r w:rsidR="00FB1F08" w:rsidRPr="00FB1F08">
        <w:t>The shop owner at In-Fabrics in Haverfordwest needs to know how much fabric we need altogether in metres and the total cost</w:t>
      </w:r>
      <w:r w:rsidRPr="00FB1F08">
        <w:t>.”</w:t>
      </w:r>
      <w:r w:rsidRPr="00FF3455">
        <w:t xml:space="preserve"> </w:t>
      </w:r>
      <w:r w:rsidR="00FB1F08">
        <w:t>Solving this problem</w:t>
      </w:r>
      <w:r w:rsidR="00517420">
        <w:t xml:space="preserve"> acquired the children to use</w:t>
      </w:r>
      <w:r w:rsidR="00AD2892" w:rsidRPr="0079095D">
        <w:t xml:space="preserve"> higher order mathematical skills</w:t>
      </w:r>
      <w:r w:rsidR="00517420">
        <w:t>,</w:t>
      </w:r>
      <w:r w:rsidR="00FB1F08">
        <w:t xml:space="preserve"> independent learning and deeper thinking skills. </w:t>
      </w:r>
      <w:r w:rsidR="001C1414">
        <w:t xml:space="preserve">I had to prepare these lessons thoroughly, therefore my mathematical understanding had to be clear and thorough before I was able to consider teaching these skills to pupils. I had to draw on my own knowledge, however, I </w:t>
      </w:r>
      <w:r w:rsidR="008504CC">
        <w:t>increased</w:t>
      </w:r>
      <w:r w:rsidR="001C1414">
        <w:t xml:space="preserve"> my own confidence and understanding by researching the necessary skills to ensure my understanding was secure before I planned and delivered this series of lessons. </w:t>
      </w:r>
      <w:r>
        <w:t>However, Estyn</w:t>
      </w:r>
      <w:sdt>
        <w:sdtPr>
          <w:id w:val="-525633052"/>
          <w:citation/>
        </w:sdtPr>
        <w:sdtEndPr/>
        <w:sdtContent>
          <w:r>
            <w:fldChar w:fldCharType="begin"/>
          </w:r>
          <w:r>
            <w:instrText xml:space="preserve">CITATION Est172 \n  \l 1033 </w:instrText>
          </w:r>
          <w:r>
            <w:fldChar w:fldCharType="separate"/>
          </w:r>
          <w:r>
            <w:rPr>
              <w:noProof/>
            </w:rPr>
            <w:t xml:space="preserve"> (2017)</w:t>
          </w:r>
          <w:r>
            <w:fldChar w:fldCharType="end"/>
          </w:r>
        </w:sdtContent>
      </w:sdt>
      <w:r>
        <w:t xml:space="preserve"> explains many improvements need to be addressed </w:t>
      </w:r>
      <w:r w:rsidR="001C1414">
        <w:t xml:space="preserve">in Welsh primary schools, </w:t>
      </w:r>
      <w:r>
        <w:t>as children are not having the opportunity to develop their numeracy skills through real-life contexts</w:t>
      </w:r>
      <w:r w:rsidR="008705A0">
        <w:t xml:space="preserve">, therefore I thought this task would be a great opportunity for the children to experience. </w:t>
      </w:r>
    </w:p>
    <w:p w:rsidR="00DA2A8A" w:rsidRDefault="008D4D89" w:rsidP="005A3967">
      <w:pPr>
        <w:ind w:firstLine="360"/>
        <w:rPr>
          <w:rFonts w:ascii="Times New Roman" w:hAnsi="Times New Roman" w:cs="Times New Roman"/>
        </w:rPr>
      </w:pPr>
      <w:r w:rsidRPr="0079095D">
        <w:rPr>
          <w:rFonts w:ascii="Times New Roman" w:hAnsi="Times New Roman" w:cs="Times New Roman"/>
        </w:rPr>
        <w:t xml:space="preserve">The mathematical skills </w:t>
      </w:r>
      <w:r>
        <w:rPr>
          <w:rFonts w:ascii="Times New Roman" w:hAnsi="Times New Roman" w:cs="Times New Roman"/>
        </w:rPr>
        <w:t xml:space="preserve">included </w:t>
      </w:r>
      <w:r w:rsidRPr="0079095D">
        <w:rPr>
          <w:rFonts w:ascii="Times New Roman" w:hAnsi="Times New Roman" w:cs="Times New Roman"/>
        </w:rPr>
        <w:t>within the</w:t>
      </w:r>
      <w:r w:rsidRPr="0079095D">
        <w:rPr>
          <w:rFonts w:ascii="Times New Roman" w:hAnsi="Times New Roman" w:cs="Times New Roman"/>
          <w:color w:val="000000" w:themeColor="text1"/>
        </w:rPr>
        <w:t xml:space="preserve"> costing lesson were taken from </w:t>
      </w:r>
      <w:r w:rsidR="0036308F">
        <w:rPr>
          <w:rFonts w:ascii="Times New Roman" w:hAnsi="Times New Roman" w:cs="Times New Roman"/>
          <w:color w:val="000000" w:themeColor="text1"/>
        </w:rPr>
        <w:t xml:space="preserve">the </w:t>
      </w:r>
      <w:r w:rsidRPr="0079095D">
        <w:rPr>
          <w:rFonts w:ascii="Times New Roman" w:hAnsi="Times New Roman" w:cs="Times New Roman"/>
          <w:color w:val="000000" w:themeColor="text1"/>
        </w:rPr>
        <w:t xml:space="preserve">Literacy Numeracy Framework (LNF). The specific skills were chosen carefully ensuring children were able to develop their numerical reasoning and problem-solving skills. Donaldson </w:t>
      </w:r>
      <w:sdt>
        <w:sdtPr>
          <w:rPr>
            <w:rFonts w:ascii="Times New Roman" w:hAnsi="Times New Roman" w:cs="Times New Roman"/>
            <w:color w:val="000000" w:themeColor="text1"/>
          </w:rPr>
          <w:id w:val="282086934"/>
          <w:citation/>
        </w:sdtPr>
        <w:sdtEndPr/>
        <w:sdtContent>
          <w:r w:rsidRPr="0079095D">
            <w:rPr>
              <w:rFonts w:ascii="Times New Roman" w:hAnsi="Times New Roman" w:cs="Times New Roman"/>
              <w:color w:val="000000" w:themeColor="text1"/>
            </w:rPr>
            <w:fldChar w:fldCharType="begin"/>
          </w:r>
          <w:r w:rsidRPr="0079095D">
            <w:rPr>
              <w:rFonts w:ascii="Times New Roman" w:hAnsi="Times New Roman" w:cs="Times New Roman"/>
              <w:color w:val="000000" w:themeColor="text1"/>
            </w:rPr>
            <w:instrText xml:space="preserve">CITATION Don15 \n  \l 1033 </w:instrText>
          </w:r>
          <w:r w:rsidRPr="0079095D">
            <w:rPr>
              <w:rFonts w:ascii="Times New Roman" w:hAnsi="Times New Roman" w:cs="Times New Roman"/>
              <w:color w:val="000000" w:themeColor="text1"/>
            </w:rPr>
            <w:fldChar w:fldCharType="separate"/>
          </w:r>
          <w:r w:rsidRPr="0079095D">
            <w:rPr>
              <w:rFonts w:ascii="Times New Roman" w:hAnsi="Times New Roman" w:cs="Times New Roman"/>
              <w:noProof/>
              <w:color w:val="000000" w:themeColor="text1"/>
            </w:rPr>
            <w:t>(2015)</w:t>
          </w:r>
          <w:r w:rsidRPr="0079095D">
            <w:rPr>
              <w:rFonts w:ascii="Times New Roman" w:hAnsi="Times New Roman" w:cs="Times New Roman"/>
              <w:color w:val="000000" w:themeColor="text1"/>
            </w:rPr>
            <w:fldChar w:fldCharType="end"/>
          </w:r>
        </w:sdtContent>
      </w:sdt>
      <w:r w:rsidRPr="0079095D">
        <w:rPr>
          <w:rFonts w:ascii="Times New Roman" w:hAnsi="Times New Roman" w:cs="Times New Roman"/>
        </w:rPr>
        <w:t xml:space="preserve"> explains it is essential for teachers to have mathematical subject and curriculum knowledge in order to plan to a high standard.</w:t>
      </w:r>
      <w:r>
        <w:rPr>
          <w:rFonts w:ascii="Times New Roman" w:hAnsi="Times New Roman" w:cs="Times New Roman"/>
        </w:rPr>
        <w:t xml:space="preserve"> These are the skills I addressed throughout the lesson; </w:t>
      </w:r>
      <w:r w:rsidRPr="000E471D">
        <w:rPr>
          <w:rFonts w:ascii="Times New Roman" w:hAnsi="Times New Roman" w:cs="Times New Roman"/>
          <w:color w:val="000000" w:themeColor="text1"/>
        </w:rPr>
        <w:t>“</w:t>
      </w:r>
      <w:r w:rsidRPr="000E471D">
        <w:rPr>
          <w:rFonts w:ascii="Times New Roman" w:eastAsia="Times New Roman" w:hAnsi="Times New Roman" w:cs="Times New Roman"/>
          <w:color w:val="000000" w:themeColor="text1"/>
          <w:shd w:val="clear" w:color="auto" w:fill="FFFFFF"/>
        </w:rPr>
        <w:t>Identify the appropriate steps and information needed to complete the task or reach a solution”</w:t>
      </w:r>
      <w:r>
        <w:rPr>
          <w:rFonts w:ascii="Times New Roman" w:eastAsia="Times New Roman" w:hAnsi="Times New Roman" w:cs="Times New Roman"/>
          <w:color w:val="000000" w:themeColor="text1"/>
          <w:shd w:val="clear" w:color="auto" w:fill="FFFFFF"/>
        </w:rPr>
        <w:t>,</w:t>
      </w:r>
      <w:r w:rsidRPr="000E471D">
        <w:rPr>
          <w:rFonts w:ascii="Times New Roman" w:eastAsia="Times New Roman" w:hAnsi="Times New Roman" w:cs="Times New Roman"/>
          <w:color w:val="000000" w:themeColor="text1"/>
          <w:shd w:val="clear" w:color="auto" w:fill="FFFFFF"/>
        </w:rPr>
        <w:t xml:space="preserve"> “To work through a problem confidently”</w:t>
      </w:r>
      <w:r w:rsidRPr="000E471D">
        <w:rPr>
          <w:rFonts w:ascii="Times New Roman" w:hAnsi="Times New Roman" w:cs="Times New Roman"/>
        </w:rPr>
        <w:t xml:space="preserve"> </w:t>
      </w:r>
      <w:sdt>
        <w:sdtPr>
          <w:id w:val="356085143"/>
          <w:citation/>
        </w:sdtPr>
        <w:sdtEndPr/>
        <w:sdtContent>
          <w:r w:rsidRPr="000E471D">
            <w:rPr>
              <w:rFonts w:ascii="Times New Roman" w:hAnsi="Times New Roman" w:cs="Times New Roman"/>
            </w:rPr>
            <w:fldChar w:fldCharType="begin"/>
          </w:r>
          <w:r w:rsidRPr="000E471D">
            <w:rPr>
              <w:rFonts w:ascii="Times New Roman" w:hAnsi="Times New Roman" w:cs="Times New Roman"/>
            </w:rPr>
            <w:instrText xml:space="preserve"> CITATION Wel16 \l 1033 </w:instrText>
          </w:r>
          <w:r w:rsidRPr="000E471D">
            <w:rPr>
              <w:rFonts w:ascii="Times New Roman" w:hAnsi="Times New Roman" w:cs="Times New Roman"/>
            </w:rPr>
            <w:fldChar w:fldCharType="separate"/>
          </w:r>
          <w:r w:rsidRPr="000E471D">
            <w:rPr>
              <w:rFonts w:ascii="Times New Roman" w:eastAsia="Times New Roman" w:hAnsi="Times New Roman" w:cs="Times New Roman"/>
              <w:noProof/>
            </w:rPr>
            <w:t>(Welsh Government, 2016)</w:t>
          </w:r>
          <w:r w:rsidRPr="000E471D">
            <w:rPr>
              <w:rFonts w:ascii="Times New Roman" w:hAnsi="Times New Roman" w:cs="Times New Roman"/>
            </w:rPr>
            <w:fldChar w:fldCharType="end"/>
          </w:r>
        </w:sdtContent>
      </w:sdt>
      <w:r w:rsidRPr="000E471D">
        <w:rPr>
          <w:rFonts w:ascii="Times New Roman" w:eastAsia="Times New Roman" w:hAnsi="Times New Roman" w:cs="Times New Roman"/>
          <w:color w:val="000000" w:themeColor="text1"/>
          <w:shd w:val="clear" w:color="auto" w:fill="FFFFFF"/>
        </w:rPr>
        <w:t>.</w:t>
      </w:r>
      <w:r w:rsidRPr="000E471D">
        <w:rPr>
          <w:rFonts w:ascii="Times New Roman" w:hAnsi="Times New Roman" w:cs="Times New Roman"/>
        </w:rPr>
        <w:t xml:space="preserve"> </w:t>
      </w:r>
      <w:r w:rsidRPr="0079095D">
        <w:rPr>
          <w:rFonts w:ascii="Times New Roman" w:hAnsi="Times New Roman" w:cs="Times New Roman"/>
        </w:rPr>
        <w:t xml:space="preserve">My </w:t>
      </w:r>
      <w:r>
        <w:rPr>
          <w:rFonts w:ascii="Times New Roman" w:hAnsi="Times New Roman" w:cs="Times New Roman"/>
        </w:rPr>
        <w:t xml:space="preserve">aim for the </w:t>
      </w:r>
      <w:r w:rsidRPr="0079095D">
        <w:rPr>
          <w:rFonts w:ascii="Times New Roman" w:hAnsi="Times New Roman" w:cs="Times New Roman"/>
        </w:rPr>
        <w:t xml:space="preserve">lesson was to include several aspects of the </w:t>
      </w:r>
      <w:r w:rsidRPr="000B02D9">
        <w:rPr>
          <w:rFonts w:ascii="Times New Roman" w:hAnsi="Times New Roman" w:cs="Times New Roman"/>
        </w:rPr>
        <w:t>four core purposes</w:t>
      </w:r>
      <w:r>
        <w:rPr>
          <w:rFonts w:ascii="Times New Roman" w:hAnsi="Times New Roman" w:cs="Times New Roman"/>
        </w:rPr>
        <w:t>, as seen in figur</w:t>
      </w:r>
      <w:r w:rsidR="003C3D39">
        <w:rPr>
          <w:rFonts w:ascii="Times New Roman" w:hAnsi="Times New Roman" w:cs="Times New Roman"/>
        </w:rPr>
        <w:t>e two</w:t>
      </w:r>
      <w:r w:rsidRPr="0079095D">
        <w:rPr>
          <w:rFonts w:ascii="Times New Roman" w:hAnsi="Times New Roman" w:cs="Times New Roman"/>
        </w:rPr>
        <w:t xml:space="preserve">. </w:t>
      </w:r>
      <w:r>
        <w:rPr>
          <w:rFonts w:ascii="Times New Roman" w:hAnsi="Times New Roman" w:cs="Times New Roman"/>
        </w:rPr>
        <w:t xml:space="preserve">The </w:t>
      </w:r>
      <w:r w:rsidRPr="0079095D">
        <w:rPr>
          <w:rFonts w:ascii="Times New Roman" w:hAnsi="Times New Roman" w:cs="Times New Roman"/>
        </w:rPr>
        <w:t>report discusses the importance of theoretical and practical knowledge required by teachers in order to motivate and inspire children but furthermore to allow young learners to use their own initiative to study independently and effectively</w:t>
      </w:r>
      <w:r>
        <w:rPr>
          <w:rFonts w:ascii="Times New Roman" w:hAnsi="Times New Roman" w:cs="Times New Roman"/>
        </w:rPr>
        <w:t xml:space="preserve"> which connects to one essential core purpose</w:t>
      </w:r>
      <w:r w:rsidRPr="0079095D">
        <w:rPr>
          <w:rFonts w:ascii="Times New Roman" w:hAnsi="Times New Roman" w:cs="Times New Roman"/>
        </w:rPr>
        <w:t>.</w:t>
      </w:r>
      <w:r>
        <w:rPr>
          <w:rFonts w:ascii="Times New Roman" w:hAnsi="Times New Roman" w:cs="Times New Roman"/>
        </w:rPr>
        <w:t xml:space="preserve"> </w:t>
      </w:r>
    </w:p>
    <w:p w:rsidR="003C3D39" w:rsidRPr="005A3967" w:rsidRDefault="008D4D89" w:rsidP="005A3967">
      <w:pPr>
        <w:ind w:firstLine="360"/>
        <w:rPr>
          <w:rFonts w:ascii="Times New Roman" w:hAnsi="Times New Roman" w:cs="Times New Roman"/>
        </w:rPr>
      </w:pPr>
      <w:r>
        <w:rPr>
          <w:noProof/>
        </w:rPr>
        <mc:AlternateContent>
          <mc:Choice Requires="wps">
            <w:drawing>
              <wp:anchor distT="0" distB="0" distL="114300" distR="114300" simplePos="0" relativeHeight="251661312" behindDoc="1" locked="0" layoutInCell="1" allowOverlap="1">
                <wp:simplePos x="0" y="0"/>
                <wp:positionH relativeFrom="column">
                  <wp:posOffset>0</wp:posOffset>
                </wp:positionH>
                <wp:positionV relativeFrom="paragraph">
                  <wp:posOffset>2749550</wp:posOffset>
                </wp:positionV>
                <wp:extent cx="5838825" cy="635"/>
                <wp:effectExtent l="0" t="0" r="3175" b="12065"/>
                <wp:wrapTight wrapText="bothSides">
                  <wp:wrapPolygon edited="0">
                    <wp:start x="0" y="0"/>
                    <wp:lineTo x="0" y="0"/>
                    <wp:lineTo x="21565" y="0"/>
                    <wp:lineTo x="2156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838825" cy="635"/>
                        </a:xfrm>
                        <a:prstGeom prst="rect">
                          <a:avLst/>
                        </a:prstGeom>
                        <a:solidFill>
                          <a:prstClr val="white"/>
                        </a:solidFill>
                        <a:ln>
                          <a:noFill/>
                        </a:ln>
                      </wps:spPr>
                      <wps:txbx>
                        <w:txbxContent>
                          <w:p w:rsidR="00D17191" w:rsidRPr="00930232" w:rsidRDefault="008D4D89" w:rsidP="003C3D39">
                            <w:pPr>
                              <w:pStyle w:val="Caption"/>
                              <w:rPr>
                                <w:rFonts w:ascii="Arial" w:hAnsi="Arial" w:cs="Arial"/>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Curriculum Development - Four Core Purposes</w:t>
                            </w:r>
                            <w:sdt>
                              <w:sdtPr>
                                <w:id w:val="2083798001"/>
                                <w:citation/>
                              </w:sdtPr>
                              <w:sdtEndPr/>
                              <w:sdtContent>
                                <w:r>
                                  <w:fldChar w:fldCharType="begin"/>
                                </w:r>
                                <w:r>
                                  <w:instrText xml:space="preserve"> CITATION Don15 \l 1033 </w:instrText>
                                </w:r>
                                <w:r>
                                  <w:fldChar w:fldCharType="separate"/>
                                </w:r>
                                <w:r>
                                  <w:rPr>
                                    <w:noProof/>
                                  </w:rPr>
                                  <w:t xml:space="preserve"> </w:t>
                                </w:r>
                                <w:r w:rsidRPr="003C3D39">
                                  <w:rPr>
                                    <w:noProof/>
                                  </w:rPr>
                                  <w:t>(Donaldson,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5" type="#_x0000_t202" style="width:459.75pt;height:0.05pt;margin-top:216.5pt;margin-left:0;mso-wrap-distance-bottom:0;mso-wrap-distance-left:9pt;mso-wrap-distance-right:9pt;mso-wrap-distance-top:0;mso-wrap-style:square;position:absolute;visibility:visible;v-text-anchor:top;z-index:-251654144" stroked="f">
                <v:textbox style="mso-fit-shape-to-text:t" inset="0,0,0,0">
                  <w:txbxContent>
                    <w:p w:rsidR="00D17191" w:rsidRPr="00930232" w:rsidP="003C3D39" w14:paraId="6E632764" w14:textId="0497C860">
                      <w:pPr>
                        <w:pStyle w:val="Caption"/>
                        <w:rPr>
                          <w:rFonts w:ascii="Arial" w:hAnsi="Arial" w:cs="Arial"/>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Curriculum Development - Four Core Purposes</w:t>
                      </w:r>
                      <w:sdt>
                        <w:sdtPr>
                          <w:id w:val="905929654"/>
                          <w:citation/>
                        </w:sdtPr>
                        <w:sdtContent>
                          <w:r>
                            <w:fldChar w:fldCharType="begin"/>
                          </w:r>
                          <w:r>
                            <w:instrText xml:space="preserve"> CITATION Don15 \l 1033 </w:instrText>
                          </w:r>
                          <w:r>
                            <w:fldChar w:fldCharType="separate"/>
                          </w:r>
                          <w:r>
                            <w:rPr>
                              <w:noProof/>
                            </w:rPr>
                            <w:t xml:space="preserve"> </w:t>
                          </w:r>
                          <w:r w:rsidRPr="003C3D39">
                            <w:rPr>
                              <w:noProof/>
                            </w:rPr>
                            <w:t>(Donaldson, 2015)</w:t>
                          </w:r>
                          <w:r>
                            <w:fldChar w:fldCharType="end"/>
                          </w:r>
                        </w:sdtContent>
                      </w:sdt>
                    </w:p>
                  </w:txbxContent>
                </v:textbox>
                <w10:wrap type="tight"/>
              </v:shape>
            </w:pict>
          </mc:Fallback>
        </mc:AlternateContent>
      </w:r>
      <w:r w:rsidRPr="000B34B1">
        <w:rPr>
          <w:rFonts w:ascii="Arial" w:hAnsi="Arial" w:cs="Arial"/>
          <w:noProof/>
        </w:rPr>
        <w:drawing>
          <wp:anchor distT="0" distB="0" distL="114300" distR="114300" simplePos="0" relativeHeight="251660288" behindDoc="1" locked="0" layoutInCell="1" allowOverlap="1">
            <wp:simplePos x="0" y="0"/>
            <wp:positionH relativeFrom="column">
              <wp:posOffset>0</wp:posOffset>
            </wp:positionH>
            <wp:positionV relativeFrom="paragraph">
              <wp:posOffset>175895</wp:posOffset>
            </wp:positionV>
            <wp:extent cx="5838825" cy="2516505"/>
            <wp:effectExtent l="0" t="0" r="0" b="3175"/>
            <wp:wrapTight wrapText="bothSides">
              <wp:wrapPolygon edited="0">
                <wp:start x="0" y="0"/>
                <wp:lineTo x="0" y="21507"/>
                <wp:lineTo x="21536" y="21507"/>
                <wp:lineTo x="215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635561" name="Screen Shot 2018-10-28 at 3.27.51 PM.png"/>
                    <pic:cNvPicPr/>
                  </pic:nvPicPr>
                  <pic:blipFill>
                    <a:blip r:embed="rId9">
                      <a:extLst>
                        <a:ext uri="{28A0092B-C50C-407E-A947-70E740481C1C}">
                          <a14:useLocalDpi xmlns:a14="http://schemas.microsoft.com/office/drawing/2010/main" val="0"/>
                        </a:ext>
                      </a:extLst>
                    </a:blip>
                    <a:stretch>
                      <a:fillRect/>
                    </a:stretch>
                  </pic:blipFill>
                  <pic:spPr>
                    <a:xfrm>
                      <a:off x="0" y="0"/>
                      <a:ext cx="5838825" cy="2516505"/>
                    </a:xfrm>
                    <a:prstGeom prst="rect">
                      <a:avLst/>
                    </a:prstGeom>
                  </pic:spPr>
                </pic:pic>
              </a:graphicData>
            </a:graphic>
            <wp14:sizeRelH relativeFrom="page">
              <wp14:pctWidth>0</wp14:pctWidth>
            </wp14:sizeRelH>
            <wp14:sizeRelV relativeFrom="page">
              <wp14:pctHeight>0</wp14:pctHeight>
            </wp14:sizeRelV>
          </wp:anchor>
        </w:drawing>
      </w:r>
    </w:p>
    <w:p w:rsidR="00E5173B" w:rsidRDefault="008D4D89" w:rsidP="00E5173B">
      <w:pPr>
        <w:pStyle w:val="NormalWeb"/>
        <w:ind w:firstLine="360"/>
        <w:rPr>
          <w:noProof/>
        </w:rPr>
      </w:pPr>
      <w:r>
        <w:lastRenderedPageBreak/>
        <w:t>Initially planning this lesson was a challenge for myself</w:t>
      </w:r>
      <w:r w:rsidR="0036308F">
        <w:t>,</w:t>
      </w:r>
      <w:r>
        <w:t xml:space="preserve"> it was important to find the correct level of learning, differentiating </w:t>
      </w:r>
      <w:r w:rsidR="0036308F">
        <w:t xml:space="preserve">it </w:t>
      </w:r>
      <w:r>
        <w:t>to meet each learner</w:t>
      </w:r>
      <w:r w:rsidR="0036308F">
        <w:t>’s</w:t>
      </w:r>
      <w:r>
        <w:t xml:space="preserve"> needs and taking time to create and organise supplementary resources to support the differ</w:t>
      </w:r>
      <w:r w:rsidR="0036308F">
        <w:t xml:space="preserve">ing </w:t>
      </w:r>
      <w:r>
        <w:t xml:space="preserve">abilities. </w:t>
      </w:r>
      <w:r w:rsidR="00AD217B">
        <w:t xml:space="preserve">I had to establish my own understanding before I could teach these skills in order to question and probe children’s </w:t>
      </w:r>
      <w:r w:rsidR="0036308F">
        <w:t>understanding</w:t>
      </w:r>
      <w:r w:rsidR="00AD217B">
        <w:t>. This took days of preparation until I felt confident enough to</w:t>
      </w:r>
      <w:r w:rsidR="000D0402">
        <w:t xml:space="preserve"> use my mathematical subject knowledge to</w:t>
      </w:r>
      <w:r w:rsidR="00AD217B">
        <w:t xml:space="preserve"> educate the young learners. </w:t>
      </w:r>
      <w:r w:rsidR="00AD217B" w:rsidRPr="0079095D">
        <w:t xml:space="preserve">Research highlights that learning with understanding is essential, however, this does not just apply to the children, teachers themselves have to understand each mathematical concept, method and principle to teach effectively </w:t>
      </w:r>
      <w:r w:rsidR="00AD217B" w:rsidRPr="0079095D">
        <w:rPr>
          <w:noProof/>
        </w:rPr>
        <w:t xml:space="preserve">(Haylock and Cockburn, 2013). </w:t>
      </w:r>
    </w:p>
    <w:p w:rsidR="00E5173B" w:rsidRDefault="008D4D89" w:rsidP="003D13BA">
      <w:pPr>
        <w:ind w:firstLine="360"/>
        <w:rPr>
          <w:rFonts w:ascii="Times New Roman" w:hAnsi="Times New Roman" w:cs="Times New Roman"/>
        </w:rPr>
      </w:pPr>
      <w:r>
        <w:rPr>
          <w:rFonts w:ascii="Times New Roman" w:hAnsi="Times New Roman" w:cs="Times New Roman"/>
        </w:rPr>
        <w:t>The main mathematical process</w:t>
      </w:r>
      <w:r w:rsidR="006F466D">
        <w:rPr>
          <w:rFonts w:ascii="Times New Roman" w:hAnsi="Times New Roman" w:cs="Times New Roman"/>
        </w:rPr>
        <w:t xml:space="preserve"> consisted of calculating the amount of material required by using methods of ratio, multiplication and addition depending on ability resulting in differentiation on the outcome. </w:t>
      </w:r>
      <w:r w:rsidR="00320A15">
        <w:rPr>
          <w:rFonts w:ascii="Times New Roman" w:hAnsi="Times New Roman" w:cs="Times New Roman"/>
        </w:rPr>
        <w:t xml:space="preserve">First, it was </w:t>
      </w:r>
      <w:r w:rsidR="00720350">
        <w:rPr>
          <w:rFonts w:ascii="Times New Roman" w:hAnsi="Times New Roman" w:cs="Times New Roman"/>
        </w:rPr>
        <w:t>essential</w:t>
      </w:r>
      <w:r w:rsidR="00320A15">
        <w:rPr>
          <w:rFonts w:ascii="Times New Roman" w:hAnsi="Times New Roman" w:cs="Times New Roman"/>
        </w:rPr>
        <w:t xml:space="preserve"> for the children to understand ‘1 metre = 1 ½ cushions’</w:t>
      </w:r>
      <w:r w:rsidR="00632AC5">
        <w:rPr>
          <w:rFonts w:ascii="Times New Roman" w:hAnsi="Times New Roman" w:cs="Times New Roman"/>
        </w:rPr>
        <w:t xml:space="preserve"> having ensured a clear understanding o</w:t>
      </w:r>
      <w:r w:rsidR="00720350">
        <w:rPr>
          <w:rFonts w:ascii="Times New Roman" w:hAnsi="Times New Roman" w:cs="Times New Roman"/>
        </w:rPr>
        <w:t>f</w:t>
      </w:r>
      <w:r w:rsidR="00632AC5">
        <w:rPr>
          <w:rFonts w:ascii="Times New Roman" w:hAnsi="Times New Roman" w:cs="Times New Roman"/>
        </w:rPr>
        <w:t xml:space="preserve"> the ratio</w:t>
      </w:r>
      <w:r w:rsidR="00720350">
        <w:rPr>
          <w:rFonts w:ascii="Times New Roman" w:hAnsi="Times New Roman" w:cs="Times New Roman"/>
        </w:rPr>
        <w:t>,</w:t>
      </w:r>
      <w:r w:rsidR="00632AC5">
        <w:rPr>
          <w:rFonts w:ascii="Times New Roman" w:hAnsi="Times New Roman" w:cs="Times New Roman"/>
        </w:rPr>
        <w:t xml:space="preserve"> the pupils were able to explore </w:t>
      </w:r>
      <w:r w:rsidR="00554F18">
        <w:rPr>
          <w:rFonts w:ascii="Times New Roman" w:hAnsi="Times New Roman" w:cs="Times New Roman"/>
        </w:rPr>
        <w:t xml:space="preserve">the </w:t>
      </w:r>
      <w:r w:rsidR="00632AC5">
        <w:rPr>
          <w:rFonts w:ascii="Times New Roman" w:hAnsi="Times New Roman" w:cs="Times New Roman"/>
        </w:rPr>
        <w:t>concept of calculating appropriate quantities and prices</w:t>
      </w:r>
      <w:r w:rsidR="000D0402">
        <w:rPr>
          <w:rFonts w:ascii="Times New Roman" w:hAnsi="Times New Roman" w:cs="Times New Roman"/>
        </w:rPr>
        <w:t xml:space="preserve"> (</w:t>
      </w:r>
      <w:r w:rsidR="00C8676F">
        <w:rPr>
          <w:rFonts w:ascii="Times New Roman" w:hAnsi="Times New Roman" w:cs="Times New Roman"/>
        </w:rPr>
        <w:t xml:space="preserve">see appendix </w:t>
      </w:r>
      <w:r w:rsidR="000D0402">
        <w:rPr>
          <w:rFonts w:ascii="Times New Roman" w:hAnsi="Times New Roman" w:cs="Times New Roman"/>
        </w:rPr>
        <w:t>1)</w:t>
      </w:r>
      <w:r w:rsidR="009B65FB">
        <w:rPr>
          <w:rFonts w:ascii="Times New Roman" w:hAnsi="Times New Roman" w:cs="Times New Roman"/>
        </w:rPr>
        <w:t>.</w:t>
      </w:r>
      <w:r w:rsidR="004844AD">
        <w:rPr>
          <w:rFonts w:ascii="Times New Roman" w:hAnsi="Times New Roman" w:cs="Times New Roman"/>
        </w:rPr>
        <w:t xml:space="preserve"> </w:t>
      </w:r>
      <w:r w:rsidR="009B65FB">
        <w:rPr>
          <w:rFonts w:ascii="Times New Roman" w:hAnsi="Times New Roman" w:cs="Times New Roman"/>
        </w:rPr>
        <w:t xml:space="preserve"> </w:t>
      </w:r>
      <w:r w:rsidR="0036308F">
        <w:rPr>
          <w:rFonts w:ascii="Times New Roman" w:hAnsi="Times New Roman" w:cs="Times New Roman"/>
        </w:rPr>
        <w:t>I felt</w:t>
      </w:r>
      <w:r w:rsidR="00554F18">
        <w:rPr>
          <w:rFonts w:ascii="Times New Roman" w:hAnsi="Times New Roman" w:cs="Times New Roman"/>
        </w:rPr>
        <w:t xml:space="preserve"> I needed to include some visual </w:t>
      </w:r>
      <w:r w:rsidR="008504CC">
        <w:rPr>
          <w:rFonts w:ascii="Times New Roman" w:hAnsi="Times New Roman" w:cs="Times New Roman"/>
        </w:rPr>
        <w:t>platforms</w:t>
      </w:r>
      <w:r w:rsidR="0036308F">
        <w:rPr>
          <w:rFonts w:ascii="Times New Roman" w:hAnsi="Times New Roman" w:cs="Times New Roman"/>
        </w:rPr>
        <w:t xml:space="preserve"> to support the </w:t>
      </w:r>
      <w:r w:rsidR="004C2B16">
        <w:rPr>
          <w:rFonts w:ascii="Times New Roman" w:hAnsi="Times New Roman" w:cs="Times New Roman"/>
        </w:rPr>
        <w:t>different abilities, f</w:t>
      </w:r>
      <w:r w:rsidR="00554F18">
        <w:rPr>
          <w:rFonts w:ascii="Times New Roman" w:hAnsi="Times New Roman" w:cs="Times New Roman"/>
        </w:rPr>
        <w:t>or example</w:t>
      </w:r>
      <w:r w:rsidR="004C2B16">
        <w:rPr>
          <w:rFonts w:ascii="Times New Roman" w:hAnsi="Times New Roman" w:cs="Times New Roman"/>
        </w:rPr>
        <w:t xml:space="preserve">, the use of </w:t>
      </w:r>
      <w:r w:rsidR="00554F18">
        <w:rPr>
          <w:rFonts w:ascii="Times New Roman" w:hAnsi="Times New Roman" w:cs="Times New Roman"/>
        </w:rPr>
        <w:t>tally charts and tables to represent their data</w:t>
      </w:r>
      <w:r w:rsidR="009B65FB">
        <w:rPr>
          <w:rFonts w:ascii="Times New Roman" w:hAnsi="Times New Roman" w:cs="Times New Roman"/>
        </w:rPr>
        <w:t xml:space="preserve">. </w:t>
      </w:r>
      <w:r w:rsidR="008504CC">
        <w:rPr>
          <w:rFonts w:ascii="Times New Roman" w:hAnsi="Times New Roman" w:cs="Times New Roman"/>
        </w:rPr>
        <w:t>I knew t</w:t>
      </w:r>
      <w:r w:rsidR="00554F18">
        <w:rPr>
          <w:rFonts w:ascii="Times New Roman" w:hAnsi="Times New Roman" w:cs="Times New Roman"/>
        </w:rPr>
        <w:t xml:space="preserve">he children were </w:t>
      </w:r>
      <w:r w:rsidR="004C2B16">
        <w:rPr>
          <w:rFonts w:ascii="Times New Roman" w:hAnsi="Times New Roman" w:cs="Times New Roman"/>
        </w:rPr>
        <w:t>capable of</w:t>
      </w:r>
      <w:r w:rsidR="00554F18">
        <w:rPr>
          <w:rFonts w:ascii="Times New Roman" w:hAnsi="Times New Roman" w:cs="Times New Roman"/>
        </w:rPr>
        <w:t xml:space="preserve"> draw</w:t>
      </w:r>
      <w:r w:rsidR="004C2B16">
        <w:rPr>
          <w:rFonts w:ascii="Times New Roman" w:hAnsi="Times New Roman" w:cs="Times New Roman"/>
        </w:rPr>
        <w:t>ing</w:t>
      </w:r>
      <w:r w:rsidR="00554F18">
        <w:rPr>
          <w:rFonts w:ascii="Times New Roman" w:hAnsi="Times New Roman" w:cs="Times New Roman"/>
        </w:rPr>
        <w:t xml:space="preserve"> their own tables, however, that was </w:t>
      </w:r>
      <w:r w:rsidR="004C2B16">
        <w:rPr>
          <w:rFonts w:ascii="Times New Roman" w:hAnsi="Times New Roman" w:cs="Times New Roman"/>
        </w:rPr>
        <w:t>without challenge and</w:t>
      </w:r>
      <w:r w:rsidR="00554F18">
        <w:rPr>
          <w:rFonts w:ascii="Times New Roman" w:hAnsi="Times New Roman" w:cs="Times New Roman"/>
        </w:rPr>
        <w:t xml:space="preserve"> time consuming</w:t>
      </w:r>
      <w:r w:rsidR="006E1E72">
        <w:rPr>
          <w:rFonts w:ascii="Times New Roman" w:hAnsi="Times New Roman" w:cs="Times New Roman"/>
        </w:rPr>
        <w:t xml:space="preserve">, therefore I made the decision to produce </w:t>
      </w:r>
      <w:r w:rsidR="008504CC">
        <w:rPr>
          <w:rFonts w:ascii="Times New Roman" w:hAnsi="Times New Roman" w:cs="Times New Roman"/>
        </w:rPr>
        <w:t xml:space="preserve">the tally charts and tables beforehand </w:t>
      </w:r>
      <w:r w:rsidR="000D0402">
        <w:rPr>
          <w:rFonts w:ascii="Times New Roman" w:hAnsi="Times New Roman" w:cs="Times New Roman"/>
        </w:rPr>
        <w:t>(</w:t>
      </w:r>
      <w:r w:rsidR="00C8676F">
        <w:rPr>
          <w:rFonts w:ascii="Times New Roman" w:hAnsi="Times New Roman" w:cs="Times New Roman"/>
        </w:rPr>
        <w:t xml:space="preserve">see appendix </w:t>
      </w:r>
      <w:r w:rsidR="000D0402">
        <w:rPr>
          <w:rFonts w:ascii="Times New Roman" w:hAnsi="Times New Roman" w:cs="Times New Roman"/>
        </w:rPr>
        <w:t>2)</w:t>
      </w:r>
      <w:r w:rsidR="006E1E72">
        <w:rPr>
          <w:rFonts w:ascii="Times New Roman" w:hAnsi="Times New Roman" w:cs="Times New Roman"/>
        </w:rPr>
        <w:t xml:space="preserve">. </w:t>
      </w:r>
      <w:r w:rsidR="004C2B16">
        <w:rPr>
          <w:rFonts w:ascii="Times New Roman" w:hAnsi="Times New Roman" w:cs="Times New Roman"/>
        </w:rPr>
        <w:t>High expectations are</w:t>
      </w:r>
      <w:r w:rsidR="006E1E72">
        <w:rPr>
          <w:rFonts w:ascii="Times New Roman" w:hAnsi="Times New Roman" w:cs="Times New Roman"/>
        </w:rPr>
        <w:t xml:space="preserve"> essential </w:t>
      </w:r>
      <w:r w:rsidR="004C2B16">
        <w:rPr>
          <w:rFonts w:ascii="Times New Roman" w:hAnsi="Times New Roman" w:cs="Times New Roman"/>
        </w:rPr>
        <w:t>if</w:t>
      </w:r>
      <w:r w:rsidR="006E1E72">
        <w:rPr>
          <w:rFonts w:ascii="Times New Roman" w:hAnsi="Times New Roman" w:cs="Times New Roman"/>
        </w:rPr>
        <w:t xml:space="preserve"> </w:t>
      </w:r>
      <w:r w:rsidR="004C2B16">
        <w:rPr>
          <w:rFonts w:ascii="Times New Roman" w:hAnsi="Times New Roman" w:cs="Times New Roman"/>
        </w:rPr>
        <w:t xml:space="preserve">greater </w:t>
      </w:r>
      <w:r w:rsidR="006E1E72">
        <w:rPr>
          <w:rFonts w:ascii="Times New Roman" w:hAnsi="Times New Roman" w:cs="Times New Roman"/>
        </w:rPr>
        <w:t xml:space="preserve">levels of learning </w:t>
      </w:r>
      <w:r w:rsidR="004C2B16">
        <w:rPr>
          <w:rFonts w:ascii="Times New Roman" w:hAnsi="Times New Roman" w:cs="Times New Roman"/>
        </w:rPr>
        <w:t xml:space="preserve">are to be </w:t>
      </w:r>
      <w:r w:rsidR="006E1E72">
        <w:rPr>
          <w:rFonts w:ascii="Times New Roman" w:hAnsi="Times New Roman" w:cs="Times New Roman"/>
        </w:rPr>
        <w:t>gaine</w:t>
      </w:r>
      <w:r w:rsidR="004C2B16">
        <w:rPr>
          <w:rFonts w:ascii="Times New Roman" w:hAnsi="Times New Roman" w:cs="Times New Roman"/>
        </w:rPr>
        <w:t>d</w:t>
      </w:r>
      <w:r w:rsidR="006E1E72">
        <w:rPr>
          <w:rFonts w:ascii="Times New Roman" w:hAnsi="Times New Roman" w:cs="Times New Roman"/>
        </w:rPr>
        <w:t>.</w:t>
      </w:r>
      <w:r w:rsidR="00B22B3F">
        <w:rPr>
          <w:rFonts w:ascii="Times New Roman" w:hAnsi="Times New Roman" w:cs="Times New Roman"/>
        </w:rPr>
        <w:t xml:space="preserve"> </w:t>
      </w:r>
    </w:p>
    <w:p w:rsidR="00E5173B" w:rsidRDefault="00E5173B" w:rsidP="006C2B57">
      <w:pPr>
        <w:ind w:firstLine="360"/>
        <w:rPr>
          <w:rFonts w:ascii="Times New Roman" w:hAnsi="Times New Roman" w:cs="Times New Roman"/>
        </w:rPr>
      </w:pPr>
    </w:p>
    <w:p w:rsidR="000B71C2" w:rsidRDefault="008D4D89" w:rsidP="006C2B57">
      <w:pPr>
        <w:ind w:firstLine="360"/>
        <w:rPr>
          <w:rFonts w:ascii="Times New Roman" w:hAnsi="Times New Roman" w:cs="Times New Roman"/>
        </w:rPr>
      </w:pPr>
      <w:r w:rsidRPr="0079095D">
        <w:rPr>
          <w:rFonts w:ascii="Times New Roman" w:hAnsi="Times New Roman" w:cs="Times New Roman"/>
        </w:rPr>
        <w:t>Vygotsky’s</w:t>
      </w:r>
      <w:r w:rsidR="00D93E46">
        <w:rPr>
          <w:rFonts w:ascii="Times New Roman" w:hAnsi="Times New Roman" w:cs="Times New Roman"/>
        </w:rPr>
        <w:t xml:space="preserve"> (1896-1934) theory of</w:t>
      </w:r>
      <w:r w:rsidRPr="0079095D">
        <w:rPr>
          <w:rFonts w:ascii="Times New Roman" w:hAnsi="Times New Roman" w:cs="Times New Roman"/>
        </w:rPr>
        <w:t xml:space="preserve"> Zone of Proximal Development (ZPD)</w:t>
      </w:r>
      <w:r w:rsidR="006C2B57" w:rsidRPr="0079095D">
        <w:rPr>
          <w:rFonts w:ascii="Times New Roman" w:hAnsi="Times New Roman" w:cs="Times New Roman"/>
        </w:rPr>
        <w:t xml:space="preserve"> </w:t>
      </w:r>
      <w:r w:rsidRPr="0079095D">
        <w:rPr>
          <w:rFonts w:ascii="Times New Roman" w:hAnsi="Times New Roman" w:cs="Times New Roman"/>
        </w:rPr>
        <w:t>is the gap between what a child can do independently</w:t>
      </w:r>
      <w:r w:rsidR="004844AD">
        <w:rPr>
          <w:rFonts w:ascii="Times New Roman" w:hAnsi="Times New Roman" w:cs="Times New Roman"/>
        </w:rPr>
        <w:t>,</w:t>
      </w:r>
      <w:r w:rsidRPr="0079095D">
        <w:rPr>
          <w:rFonts w:ascii="Times New Roman" w:hAnsi="Times New Roman" w:cs="Times New Roman"/>
        </w:rPr>
        <w:t xml:space="preserve"> in contrast </w:t>
      </w:r>
      <w:r w:rsidR="00720350">
        <w:rPr>
          <w:rFonts w:ascii="Times New Roman" w:hAnsi="Times New Roman" w:cs="Times New Roman"/>
        </w:rPr>
        <w:t xml:space="preserve">with </w:t>
      </w:r>
      <w:r w:rsidRPr="0079095D">
        <w:rPr>
          <w:rFonts w:ascii="Times New Roman" w:hAnsi="Times New Roman" w:cs="Times New Roman"/>
        </w:rPr>
        <w:t>what the</w:t>
      </w:r>
      <w:r w:rsidR="004844AD">
        <w:rPr>
          <w:rFonts w:ascii="Times New Roman" w:hAnsi="Times New Roman" w:cs="Times New Roman"/>
        </w:rPr>
        <w:t>y can</w:t>
      </w:r>
      <w:r w:rsidRPr="0079095D">
        <w:rPr>
          <w:rFonts w:ascii="Times New Roman" w:hAnsi="Times New Roman" w:cs="Times New Roman"/>
        </w:rPr>
        <w:t xml:space="preserve"> do with help from another adult or peer who is more experienced, knowledgeable and competent.</w:t>
      </w:r>
      <w:r w:rsidR="00F01304" w:rsidRPr="0079095D">
        <w:rPr>
          <w:rFonts w:ascii="Times New Roman" w:hAnsi="Times New Roman" w:cs="Times New Roman"/>
        </w:rPr>
        <w:t xml:space="preserve"> </w:t>
      </w:r>
      <w:r w:rsidR="006C2B57" w:rsidRPr="0079095D">
        <w:rPr>
          <w:rFonts w:ascii="Times New Roman" w:hAnsi="Times New Roman" w:cs="Times New Roman"/>
        </w:rPr>
        <w:t xml:space="preserve">Similarly, DCELLS </w:t>
      </w:r>
      <w:sdt>
        <w:sdtPr>
          <w:rPr>
            <w:rFonts w:ascii="Times New Roman" w:hAnsi="Times New Roman" w:cs="Times New Roman"/>
          </w:rPr>
          <w:id w:val="725576139"/>
          <w:citation/>
        </w:sdtPr>
        <w:sdtEndPr/>
        <w:sdtContent>
          <w:r w:rsidR="006C2B57" w:rsidRPr="0079095D">
            <w:rPr>
              <w:rFonts w:ascii="Times New Roman" w:hAnsi="Times New Roman" w:cs="Times New Roman"/>
            </w:rPr>
            <w:fldChar w:fldCharType="begin"/>
          </w:r>
          <w:r w:rsidR="006C2B57" w:rsidRPr="0079095D">
            <w:rPr>
              <w:rFonts w:ascii="Times New Roman" w:hAnsi="Times New Roman" w:cs="Times New Roman"/>
            </w:rPr>
            <w:instrText xml:space="preserve">CITATION DCE09 \n  \l 1033 </w:instrText>
          </w:r>
          <w:r w:rsidR="006C2B57" w:rsidRPr="0079095D">
            <w:rPr>
              <w:rFonts w:ascii="Times New Roman" w:hAnsi="Times New Roman" w:cs="Times New Roman"/>
            </w:rPr>
            <w:fldChar w:fldCharType="separate"/>
          </w:r>
          <w:r w:rsidR="006C2B57" w:rsidRPr="0079095D">
            <w:rPr>
              <w:rFonts w:ascii="Times New Roman" w:hAnsi="Times New Roman" w:cs="Times New Roman"/>
              <w:noProof/>
            </w:rPr>
            <w:t>(2009)</w:t>
          </w:r>
          <w:r w:rsidR="006C2B57" w:rsidRPr="0079095D">
            <w:rPr>
              <w:rFonts w:ascii="Times New Roman" w:hAnsi="Times New Roman" w:cs="Times New Roman"/>
            </w:rPr>
            <w:fldChar w:fldCharType="end"/>
          </w:r>
        </w:sdtContent>
      </w:sdt>
      <w:r w:rsidR="006C2B57" w:rsidRPr="0079095D">
        <w:rPr>
          <w:rFonts w:ascii="Times New Roman" w:hAnsi="Times New Roman" w:cs="Times New Roman"/>
        </w:rPr>
        <w:t xml:space="preserve"> explains solving mathematical problems by communicating with their peers develops thinking across the curriculum.</w:t>
      </w:r>
      <w:r w:rsidR="00D40A31">
        <w:rPr>
          <w:rFonts w:ascii="Times New Roman" w:hAnsi="Times New Roman" w:cs="Times New Roman"/>
        </w:rPr>
        <w:t xml:space="preserve"> Putting this into consideration I attempted to pair the children to support their learning, i</w:t>
      </w:r>
      <w:r w:rsidR="004F07F7" w:rsidRPr="0079095D">
        <w:rPr>
          <w:rFonts w:ascii="Times New Roman" w:hAnsi="Times New Roman" w:cs="Times New Roman"/>
        </w:rPr>
        <w:t xml:space="preserve">nitially, </w:t>
      </w:r>
      <w:r w:rsidR="007D44F8" w:rsidRPr="0079095D">
        <w:rPr>
          <w:rFonts w:ascii="Times New Roman" w:hAnsi="Times New Roman" w:cs="Times New Roman"/>
        </w:rPr>
        <w:t xml:space="preserve">I </w:t>
      </w:r>
      <w:r w:rsidR="004F07F7" w:rsidRPr="0079095D">
        <w:rPr>
          <w:rFonts w:ascii="Times New Roman" w:hAnsi="Times New Roman" w:cs="Times New Roman"/>
        </w:rPr>
        <w:t>found th</w:t>
      </w:r>
      <w:r w:rsidR="007D44F8" w:rsidRPr="0079095D">
        <w:rPr>
          <w:rFonts w:ascii="Times New Roman" w:hAnsi="Times New Roman" w:cs="Times New Roman"/>
        </w:rPr>
        <w:t>e</w:t>
      </w:r>
      <w:r w:rsidR="00D40A31">
        <w:rPr>
          <w:rFonts w:ascii="Times New Roman" w:hAnsi="Times New Roman" w:cs="Times New Roman"/>
        </w:rPr>
        <w:t xml:space="preserve"> teaching</w:t>
      </w:r>
      <w:r w:rsidR="004F07F7" w:rsidRPr="0079095D">
        <w:rPr>
          <w:rFonts w:ascii="Times New Roman" w:hAnsi="Times New Roman" w:cs="Times New Roman"/>
        </w:rPr>
        <w:t xml:space="preserve"> strategy challenging as some children </w:t>
      </w:r>
      <w:r w:rsidR="00720350">
        <w:rPr>
          <w:rFonts w:ascii="Times New Roman" w:hAnsi="Times New Roman" w:cs="Times New Roman"/>
        </w:rPr>
        <w:t xml:space="preserve">wanted </w:t>
      </w:r>
      <w:r w:rsidR="004F07F7" w:rsidRPr="0079095D">
        <w:rPr>
          <w:rFonts w:ascii="Times New Roman" w:hAnsi="Times New Roman" w:cs="Times New Roman"/>
        </w:rPr>
        <w:t xml:space="preserve">to </w:t>
      </w:r>
      <w:r w:rsidR="00D40A31">
        <w:rPr>
          <w:rFonts w:ascii="Times New Roman" w:hAnsi="Times New Roman" w:cs="Times New Roman"/>
        </w:rPr>
        <w:t>sit</w:t>
      </w:r>
      <w:r w:rsidR="00720350">
        <w:rPr>
          <w:rFonts w:ascii="Times New Roman" w:hAnsi="Times New Roman" w:cs="Times New Roman"/>
        </w:rPr>
        <w:t xml:space="preserve"> </w:t>
      </w:r>
      <w:r w:rsidR="00D40A31">
        <w:rPr>
          <w:rFonts w:ascii="Times New Roman" w:hAnsi="Times New Roman" w:cs="Times New Roman"/>
        </w:rPr>
        <w:t xml:space="preserve">next to </w:t>
      </w:r>
      <w:r w:rsidR="004F07F7" w:rsidRPr="0079095D">
        <w:rPr>
          <w:rFonts w:ascii="Times New Roman" w:hAnsi="Times New Roman" w:cs="Times New Roman"/>
        </w:rPr>
        <w:t>their preferred peers</w:t>
      </w:r>
      <w:r w:rsidR="00D40A31">
        <w:rPr>
          <w:rFonts w:ascii="Times New Roman" w:hAnsi="Times New Roman" w:cs="Times New Roman"/>
        </w:rPr>
        <w:t>. Overall this</w:t>
      </w:r>
      <w:r w:rsidR="004F07F7" w:rsidRPr="0079095D">
        <w:rPr>
          <w:rFonts w:ascii="Times New Roman" w:hAnsi="Times New Roman" w:cs="Times New Roman"/>
        </w:rPr>
        <w:t xml:space="preserve"> </w:t>
      </w:r>
      <w:r w:rsidR="000B66EB" w:rsidRPr="0079095D">
        <w:rPr>
          <w:rFonts w:ascii="Times New Roman" w:hAnsi="Times New Roman" w:cs="Times New Roman"/>
        </w:rPr>
        <w:t xml:space="preserve">had a negative </w:t>
      </w:r>
      <w:r w:rsidR="004F07F7" w:rsidRPr="0079095D">
        <w:rPr>
          <w:rFonts w:ascii="Times New Roman" w:hAnsi="Times New Roman" w:cs="Times New Roman"/>
        </w:rPr>
        <w:t>impact on the children’s attitude to learning</w:t>
      </w:r>
      <w:r w:rsidR="007D44F8" w:rsidRPr="0079095D">
        <w:rPr>
          <w:rFonts w:ascii="Times New Roman" w:hAnsi="Times New Roman" w:cs="Times New Roman"/>
        </w:rPr>
        <w:t xml:space="preserve">. </w:t>
      </w:r>
      <w:r w:rsidR="00720350">
        <w:rPr>
          <w:rFonts w:ascii="Times New Roman" w:hAnsi="Times New Roman" w:cs="Times New Roman"/>
        </w:rPr>
        <w:t xml:space="preserve">As a consequence, </w:t>
      </w:r>
      <w:r w:rsidR="004F07F7" w:rsidRPr="0079095D">
        <w:rPr>
          <w:rFonts w:ascii="Times New Roman" w:hAnsi="Times New Roman" w:cs="Times New Roman"/>
        </w:rPr>
        <w:t xml:space="preserve">I introduced </w:t>
      </w:r>
      <w:r w:rsidR="00145E5D" w:rsidRPr="0079095D">
        <w:rPr>
          <w:rFonts w:ascii="Times New Roman" w:hAnsi="Times New Roman" w:cs="Times New Roman"/>
        </w:rPr>
        <w:t xml:space="preserve">a </w:t>
      </w:r>
      <w:r w:rsidR="004F07F7" w:rsidRPr="0079095D">
        <w:rPr>
          <w:rFonts w:ascii="Times New Roman" w:hAnsi="Times New Roman" w:cs="Times New Roman"/>
        </w:rPr>
        <w:t xml:space="preserve">positive </w:t>
      </w:r>
      <w:r w:rsidR="00720350">
        <w:rPr>
          <w:rFonts w:ascii="Times New Roman" w:hAnsi="Times New Roman" w:cs="Times New Roman"/>
        </w:rPr>
        <w:t>reward</w:t>
      </w:r>
      <w:r w:rsidR="004F07F7" w:rsidRPr="0079095D">
        <w:rPr>
          <w:rFonts w:ascii="Times New Roman" w:hAnsi="Times New Roman" w:cs="Times New Roman"/>
        </w:rPr>
        <w:t xml:space="preserve"> </w:t>
      </w:r>
      <w:r w:rsidR="00145E5D" w:rsidRPr="0079095D">
        <w:rPr>
          <w:rFonts w:ascii="Times New Roman" w:hAnsi="Times New Roman" w:cs="Times New Roman"/>
        </w:rPr>
        <w:t xml:space="preserve">strategy in order to </w:t>
      </w:r>
      <w:r w:rsidR="00720350">
        <w:rPr>
          <w:rFonts w:ascii="Times New Roman" w:hAnsi="Times New Roman" w:cs="Times New Roman"/>
        </w:rPr>
        <w:t xml:space="preserve">promote </w:t>
      </w:r>
      <w:r w:rsidR="00D40A31">
        <w:rPr>
          <w:rFonts w:ascii="Times New Roman" w:hAnsi="Times New Roman" w:cs="Times New Roman"/>
        </w:rPr>
        <w:t xml:space="preserve">positive </w:t>
      </w:r>
      <w:r w:rsidR="00D40A31" w:rsidRPr="0079095D">
        <w:rPr>
          <w:rFonts w:ascii="Times New Roman" w:hAnsi="Times New Roman" w:cs="Times New Roman"/>
        </w:rPr>
        <w:t>behavio</w:t>
      </w:r>
      <w:r w:rsidR="00D40A31">
        <w:rPr>
          <w:rFonts w:ascii="Times New Roman" w:hAnsi="Times New Roman" w:cs="Times New Roman"/>
        </w:rPr>
        <w:t>r</w:t>
      </w:r>
      <w:r w:rsidR="00145E5D" w:rsidRPr="0079095D">
        <w:rPr>
          <w:rFonts w:ascii="Times New Roman" w:hAnsi="Times New Roman" w:cs="Times New Roman"/>
        </w:rPr>
        <w:t xml:space="preserve"> and </w:t>
      </w:r>
      <w:r w:rsidR="00D40A31">
        <w:rPr>
          <w:rFonts w:ascii="Times New Roman" w:hAnsi="Times New Roman" w:cs="Times New Roman"/>
        </w:rPr>
        <w:t xml:space="preserve">essentially </w:t>
      </w:r>
      <w:r w:rsidR="00145E5D" w:rsidRPr="0079095D">
        <w:rPr>
          <w:rFonts w:ascii="Times New Roman" w:hAnsi="Times New Roman" w:cs="Times New Roman"/>
        </w:rPr>
        <w:t>to encourage the children to make correct decision</w:t>
      </w:r>
      <w:r w:rsidR="00720350">
        <w:rPr>
          <w:rFonts w:ascii="Times New Roman" w:hAnsi="Times New Roman" w:cs="Times New Roman"/>
        </w:rPr>
        <w:t>s</w:t>
      </w:r>
      <w:r w:rsidR="00145E5D" w:rsidRPr="0079095D">
        <w:rPr>
          <w:rFonts w:ascii="Times New Roman" w:hAnsi="Times New Roman" w:cs="Times New Roman"/>
        </w:rPr>
        <w:t xml:space="preserve">. </w:t>
      </w:r>
      <w:r w:rsidR="00981E5D" w:rsidRPr="0079095D">
        <w:rPr>
          <w:rFonts w:ascii="Times New Roman" w:hAnsi="Times New Roman" w:cs="Times New Roman"/>
        </w:rPr>
        <w:t xml:space="preserve">Skinners theory of behaviorism </w:t>
      </w:r>
      <w:r w:rsidR="00ED2876" w:rsidRPr="0079095D">
        <w:rPr>
          <w:rFonts w:ascii="Times New Roman" w:hAnsi="Times New Roman" w:cs="Times New Roman"/>
        </w:rPr>
        <w:t>is responsible for teaching methods, the strategies are used to sculpt the behavio</w:t>
      </w:r>
      <w:r w:rsidR="00720350">
        <w:rPr>
          <w:rFonts w:ascii="Times New Roman" w:hAnsi="Times New Roman" w:cs="Times New Roman"/>
        </w:rPr>
        <w:t>u</w:t>
      </w:r>
      <w:r w:rsidR="00ED2876" w:rsidRPr="0079095D">
        <w:rPr>
          <w:rFonts w:ascii="Times New Roman" w:hAnsi="Times New Roman" w:cs="Times New Roman"/>
        </w:rPr>
        <w:t xml:space="preserve">r of learners using positive or negative approaches </w:t>
      </w:r>
      <w:sdt>
        <w:sdtPr>
          <w:rPr>
            <w:rFonts w:ascii="Times New Roman" w:hAnsi="Times New Roman" w:cs="Times New Roman"/>
          </w:rPr>
          <w:id w:val="81037765"/>
          <w:citation/>
        </w:sdtPr>
        <w:sdtEndPr/>
        <w:sdtContent>
          <w:r w:rsidR="00ED2876" w:rsidRPr="0079095D">
            <w:rPr>
              <w:rFonts w:ascii="Times New Roman" w:hAnsi="Times New Roman" w:cs="Times New Roman"/>
            </w:rPr>
            <w:fldChar w:fldCharType="begin"/>
          </w:r>
          <w:r w:rsidR="00ED2876" w:rsidRPr="0079095D">
            <w:rPr>
              <w:rFonts w:ascii="Times New Roman" w:hAnsi="Times New Roman" w:cs="Times New Roman"/>
            </w:rPr>
            <w:instrText xml:space="preserve"> CITATION Lin062 \l 1033 </w:instrText>
          </w:r>
          <w:r w:rsidR="00ED2876" w:rsidRPr="0079095D">
            <w:rPr>
              <w:rFonts w:ascii="Times New Roman" w:hAnsi="Times New Roman" w:cs="Times New Roman"/>
            </w:rPr>
            <w:fldChar w:fldCharType="separate"/>
          </w:r>
          <w:r w:rsidR="00ED2876" w:rsidRPr="0079095D">
            <w:rPr>
              <w:rFonts w:ascii="Times New Roman" w:hAnsi="Times New Roman" w:cs="Times New Roman"/>
              <w:noProof/>
            </w:rPr>
            <w:t>(Pound, 2006)</w:t>
          </w:r>
          <w:r w:rsidR="00ED2876" w:rsidRPr="0079095D">
            <w:rPr>
              <w:rFonts w:ascii="Times New Roman" w:hAnsi="Times New Roman" w:cs="Times New Roman"/>
            </w:rPr>
            <w:fldChar w:fldCharType="end"/>
          </w:r>
        </w:sdtContent>
      </w:sdt>
      <w:r w:rsidR="00D4249E">
        <w:rPr>
          <w:rFonts w:ascii="Times New Roman" w:hAnsi="Times New Roman" w:cs="Times New Roman"/>
        </w:rPr>
        <w:t>.</w:t>
      </w:r>
      <w:r w:rsidR="00ED2876" w:rsidRPr="0079095D">
        <w:rPr>
          <w:rFonts w:ascii="Times New Roman" w:hAnsi="Times New Roman" w:cs="Times New Roman"/>
        </w:rPr>
        <w:t xml:space="preserve"> </w:t>
      </w:r>
    </w:p>
    <w:p w:rsidR="00F12663" w:rsidRDefault="008D4D89" w:rsidP="006C2B57">
      <w:pPr>
        <w:ind w:firstLine="360"/>
        <w:rPr>
          <w:rFonts w:ascii="Times New Roman" w:hAnsi="Times New Roman" w:cs="Times New Roman"/>
        </w:rPr>
      </w:pPr>
      <w:r w:rsidRPr="009F3EF8">
        <w:rPr>
          <w:rFonts w:ascii="Times New Roman" w:eastAsia="Times New Roman" w:hAnsi="Times New Roman" w:cs="Times New Roman"/>
          <w:noProof/>
          <w:szCs w:val="22"/>
          <w:lang w:val="en-GB" w:eastAsia="en-GB"/>
        </w:rPr>
        <w:drawing>
          <wp:anchor distT="0" distB="0" distL="114300" distR="114300" simplePos="0" relativeHeight="251667456" behindDoc="1" locked="0" layoutInCell="1" allowOverlap="1">
            <wp:simplePos x="0" y="0"/>
            <wp:positionH relativeFrom="column">
              <wp:posOffset>1395095</wp:posOffset>
            </wp:positionH>
            <wp:positionV relativeFrom="paragraph">
              <wp:posOffset>100798</wp:posOffset>
            </wp:positionV>
            <wp:extent cx="2622550" cy="2126615"/>
            <wp:effectExtent l="0" t="0" r="6350" b="0"/>
            <wp:wrapTight wrapText="bothSides">
              <wp:wrapPolygon edited="0">
                <wp:start x="0" y="0"/>
                <wp:lineTo x="0" y="21413"/>
                <wp:lineTo x="21548" y="21413"/>
                <wp:lineTo x="21548" y="0"/>
                <wp:lineTo x="0" y="0"/>
              </wp:wrapPolygon>
            </wp:wrapTight>
            <wp:docPr id="19" name="Picture 19"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100032" name="Picture 1" descr="Zone of proximal development"/>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622550" cy="21266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12663" w:rsidRPr="0079095D" w:rsidRDefault="00F12663" w:rsidP="006C2B57">
      <w:pPr>
        <w:ind w:firstLine="360"/>
        <w:rPr>
          <w:rFonts w:ascii="Times New Roman" w:hAnsi="Times New Roman" w:cs="Times New Roman"/>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8D4D89" w:rsidP="00F12663">
      <w:pPr>
        <w:pStyle w:val="Caption"/>
      </w:pPr>
      <w:r>
        <w:t xml:space="preserve">Figure </w:t>
      </w:r>
      <w:r w:rsidR="008D201F">
        <w:rPr>
          <w:noProof/>
        </w:rPr>
        <w:fldChar w:fldCharType="begin"/>
      </w:r>
      <w:r w:rsidR="008D201F">
        <w:rPr>
          <w:noProof/>
        </w:rPr>
        <w:instrText xml:space="preserve"> SEQ Figure \* ARABIC </w:instrText>
      </w:r>
      <w:r w:rsidR="008D201F">
        <w:rPr>
          <w:noProof/>
        </w:rPr>
        <w:fldChar w:fldCharType="separate"/>
      </w:r>
      <w:r w:rsidR="00406097">
        <w:rPr>
          <w:noProof/>
        </w:rPr>
        <w:t>3</w:t>
      </w:r>
      <w:r w:rsidR="008D201F">
        <w:rPr>
          <w:noProof/>
        </w:rPr>
        <w:fldChar w:fldCharType="end"/>
      </w:r>
      <w:r>
        <w:t xml:space="preserve"> - Zone of Proximal Development - </w:t>
      </w:r>
      <w:sdt>
        <w:sdtPr>
          <w:id w:val="848526626"/>
          <w:citation/>
        </w:sdtPr>
        <w:sdtEndPr/>
        <w:sdtContent>
          <w:r>
            <w:fldChar w:fldCharType="begin"/>
          </w:r>
          <w:r w:rsidR="000346F1">
            <w:instrText xml:space="preserve">CITATION Sar161 \l 1033 </w:instrText>
          </w:r>
          <w:r>
            <w:fldChar w:fldCharType="separate"/>
          </w:r>
          <w:r w:rsidR="000346F1" w:rsidRPr="000346F1">
            <w:rPr>
              <w:noProof/>
            </w:rPr>
            <w:t>(Wright, 2016)</w:t>
          </w:r>
          <w:r>
            <w:fldChar w:fldCharType="end"/>
          </w:r>
        </w:sdtContent>
      </w:sdt>
    </w:p>
    <w:p w:rsidR="00A12B49" w:rsidRDefault="008D4D89" w:rsidP="00A12B49">
      <w:pPr>
        <w:pStyle w:val="NormalWeb"/>
        <w:rPr>
          <w:rFonts w:eastAsiaTheme="minorHAnsi"/>
        </w:rPr>
      </w:pPr>
      <w:r>
        <w:rPr>
          <w:rFonts w:eastAsiaTheme="minorHAnsi"/>
        </w:rPr>
        <w:lastRenderedPageBreak/>
        <w:t>Finally, to conclude the lesson I asked the children to give each other feedback and feedforward</w:t>
      </w:r>
      <w:r w:rsidR="00FF747A">
        <w:rPr>
          <w:rFonts w:eastAsiaTheme="minorHAnsi"/>
        </w:rPr>
        <w:t>. Using t</w:t>
      </w:r>
      <w:r>
        <w:rPr>
          <w:rFonts w:eastAsiaTheme="minorHAnsi"/>
        </w:rPr>
        <w:t>his</w:t>
      </w:r>
      <w:r w:rsidR="00FF747A">
        <w:rPr>
          <w:rFonts w:eastAsiaTheme="minorHAnsi"/>
        </w:rPr>
        <w:t xml:space="preserve"> teaching strategy</w:t>
      </w:r>
      <w:r>
        <w:rPr>
          <w:rFonts w:eastAsiaTheme="minorHAnsi"/>
        </w:rPr>
        <w:t xml:space="preserve"> allows teachers </w:t>
      </w:r>
      <w:r w:rsidR="00FF747A">
        <w:rPr>
          <w:rFonts w:eastAsiaTheme="minorHAnsi"/>
        </w:rPr>
        <w:t xml:space="preserve">and pupils </w:t>
      </w:r>
      <w:r>
        <w:rPr>
          <w:rFonts w:eastAsiaTheme="minorHAnsi"/>
        </w:rPr>
        <w:t xml:space="preserve">to understand their current level of learning and </w:t>
      </w:r>
      <w:r w:rsidR="0098097F">
        <w:rPr>
          <w:rFonts w:eastAsiaTheme="minorHAnsi"/>
        </w:rPr>
        <w:t>impacts</w:t>
      </w:r>
      <w:r w:rsidR="00CF2F36">
        <w:rPr>
          <w:rFonts w:eastAsiaTheme="minorHAnsi"/>
        </w:rPr>
        <w:t xml:space="preserve"> future lessons</w:t>
      </w:r>
      <w:r>
        <w:rPr>
          <w:rFonts w:eastAsiaTheme="minorHAnsi"/>
        </w:rPr>
        <w:t xml:space="preserve">. </w:t>
      </w:r>
    </w:p>
    <w:p w:rsidR="00FF747A" w:rsidRDefault="008D4D89" w:rsidP="00FF747A">
      <w:pPr>
        <w:pStyle w:val="NormalWeb"/>
        <w:ind w:firstLine="720"/>
      </w:pPr>
      <w:r>
        <w:t xml:space="preserve">“Competency in literacy is integral to successful learning across all schools in Wales” </w:t>
      </w:r>
      <w:sdt>
        <w:sdtPr>
          <w:id w:val="236675911"/>
          <w:citation/>
        </w:sdtPr>
        <w:sdtEndPr/>
        <w:sdtContent>
          <w:r>
            <w:fldChar w:fldCharType="begin"/>
          </w:r>
          <w:r>
            <w:instrText xml:space="preserve">CITATION ERW18 \p 2 \l 1033 </w:instrText>
          </w:r>
          <w:r>
            <w:fldChar w:fldCharType="separate"/>
          </w:r>
          <w:r>
            <w:rPr>
              <w:noProof/>
            </w:rPr>
            <w:t>(ERW, 2018, p. 2)</w:t>
          </w:r>
          <w:r>
            <w:fldChar w:fldCharType="end"/>
          </w:r>
        </w:sdtContent>
      </w:sdt>
      <w:r>
        <w:t xml:space="preserve">. </w:t>
      </w:r>
      <w:r w:rsidRPr="0079095D">
        <w:t>Gamble (2013) explains effective teaching and learning in language and literature varies upon deep subject knowledge, this revolves around a variety of texts and different methods to study them. Similarly, Cremin and Arthur</w:t>
      </w:r>
      <w:sdt>
        <w:sdtPr>
          <w:id w:val="1926296181"/>
          <w:citation/>
        </w:sdtPr>
        <w:sdtEndPr/>
        <w:sdtContent>
          <w:r w:rsidRPr="0079095D">
            <w:fldChar w:fldCharType="begin"/>
          </w:r>
          <w:r w:rsidRPr="0079095D">
            <w:instrText xml:space="preserve">CITATION Ter14 \n  \l 1033 </w:instrText>
          </w:r>
          <w:r w:rsidRPr="0079095D">
            <w:fldChar w:fldCharType="separate"/>
          </w:r>
          <w:r w:rsidRPr="0079095D">
            <w:rPr>
              <w:noProof/>
            </w:rPr>
            <w:t xml:space="preserve"> (2014)</w:t>
          </w:r>
          <w:r w:rsidRPr="0079095D">
            <w:fldChar w:fldCharType="end"/>
          </w:r>
        </w:sdtContent>
      </w:sdt>
      <w:r w:rsidRPr="0079095D">
        <w:t xml:space="preserve"> </w:t>
      </w:r>
      <w:r w:rsidR="00A73116">
        <w:t>understood</w:t>
      </w:r>
      <w:r w:rsidRPr="0079095D">
        <w:t xml:space="preserve"> </w:t>
      </w:r>
      <w:r w:rsidR="00A73116">
        <w:t xml:space="preserve">that </w:t>
      </w:r>
      <w:r w:rsidRPr="0079095D">
        <w:t xml:space="preserve">teachers need extensive subject knowledge of children's literature, in other words, teachers need a broad range of different varieties of books. </w:t>
      </w:r>
      <w:r w:rsidR="00A73116">
        <w:t xml:space="preserve">Allowing children to explore different </w:t>
      </w:r>
      <w:r w:rsidR="00752D05">
        <w:t>styles</w:t>
      </w:r>
      <w:r w:rsidR="00A73116">
        <w:t xml:space="preserve"> of books </w:t>
      </w:r>
      <w:r w:rsidR="00B75DE4">
        <w:t xml:space="preserve">is </w:t>
      </w:r>
      <w:r w:rsidR="00752D05">
        <w:t>fundamental</w:t>
      </w:r>
      <w:r w:rsidR="00B75DE4">
        <w:t xml:space="preserve"> as s</w:t>
      </w:r>
      <w:r>
        <w:t xml:space="preserve">tatistics show that children’s enthusiasm to reading throughout their childhood has great benefits in the classroom, therefore, as a teacher it is essential to encourage children to reach their full potential in order to transform academic success </w:t>
      </w:r>
      <w:sdt>
        <w:sdtPr>
          <w:id w:val="1972786839"/>
          <w:citation/>
        </w:sdtPr>
        <w:sdtEndPr/>
        <w:sdtContent>
          <w:r>
            <w:fldChar w:fldCharType="begin"/>
          </w:r>
          <w:r>
            <w:instrText xml:space="preserve"> CITATION Nat17 \l 1033 </w:instrText>
          </w:r>
          <w:r>
            <w:fldChar w:fldCharType="separate"/>
          </w:r>
          <w:r>
            <w:rPr>
              <w:noProof/>
            </w:rPr>
            <w:t>(National Literacy Trust, 2017)</w:t>
          </w:r>
          <w:r>
            <w:fldChar w:fldCharType="end"/>
          </w:r>
        </w:sdtContent>
      </w:sdt>
      <w:r>
        <w:t xml:space="preserve">. </w:t>
      </w:r>
    </w:p>
    <w:p w:rsidR="00B4681B" w:rsidRDefault="008D4D89" w:rsidP="00A12B49">
      <w:pPr>
        <w:pStyle w:val="NormalWeb"/>
      </w:pPr>
      <w:r>
        <w:t xml:space="preserve">As stated by </w:t>
      </w:r>
      <w:r w:rsidR="000B1BC4">
        <w:t>Gross</w:t>
      </w:r>
      <w:sdt>
        <w:sdtPr>
          <w:id w:val="604782809"/>
          <w:citation/>
        </w:sdtPr>
        <w:sdtEndPr/>
        <w:sdtContent>
          <w:r w:rsidR="000B1BC4">
            <w:fldChar w:fldCharType="begin"/>
          </w:r>
          <w:r w:rsidR="000B1BC4">
            <w:instrText xml:space="preserve">CITATION Jea13 \n  \l 1033 </w:instrText>
          </w:r>
          <w:r w:rsidR="000B1BC4">
            <w:fldChar w:fldCharType="separate"/>
          </w:r>
          <w:r w:rsidR="000B1BC4">
            <w:rPr>
              <w:noProof/>
            </w:rPr>
            <w:t xml:space="preserve"> (2013)</w:t>
          </w:r>
          <w:r w:rsidR="000B1BC4">
            <w:fldChar w:fldCharType="end"/>
          </w:r>
        </w:sdtContent>
      </w:sdt>
      <w:r w:rsidR="000B1BC4">
        <w:t xml:space="preserve"> three elements</w:t>
      </w:r>
      <w:r>
        <w:t xml:space="preserve"> are apparent when teaching </w:t>
      </w:r>
      <w:r w:rsidR="000B1BC4">
        <w:t xml:space="preserve">language </w:t>
      </w:r>
      <w:r w:rsidR="009770E4">
        <w:t>within the teaching environment. T</w:t>
      </w:r>
      <w:r w:rsidR="000B1BC4">
        <w:t xml:space="preserve">hese </w:t>
      </w:r>
      <w:r w:rsidR="009770E4">
        <w:t xml:space="preserve">include </w:t>
      </w:r>
      <w:r w:rsidR="000B1BC4">
        <w:t xml:space="preserve">receptive which </w:t>
      </w:r>
      <w:r w:rsidR="006B6126">
        <w:t xml:space="preserve">is </w:t>
      </w:r>
      <w:r w:rsidR="000B1BC4">
        <w:t xml:space="preserve">what we understand from others, expressive is how we talk through a high-level of language with increased vocabulary and pragmatic is how we communicate with others using, tone of voice, facial expressions and body language to substitute our feelings and thoughts. </w:t>
      </w:r>
      <w:r w:rsidR="00842D0F" w:rsidRPr="00842D0F">
        <w:rPr>
          <w:noProof/>
        </w:rPr>
        <w:t xml:space="preserve">Vocabulary is a vital part of education, research shows that language at the age of five is a vital indicator of success at GCSE level, as a result of this, evidence shows that classrooms which provide a wide range of opportunities for talk achieve higher </w:t>
      </w:r>
      <w:sdt>
        <w:sdtPr>
          <w:rPr>
            <w:noProof/>
          </w:rPr>
          <w:id w:val="-439378956"/>
          <w:citation/>
        </w:sdtPr>
        <w:sdtEndPr/>
        <w:sdtContent>
          <w:r w:rsidR="00842D0F" w:rsidRPr="00842D0F">
            <w:rPr>
              <w:noProof/>
            </w:rPr>
            <w:fldChar w:fldCharType="begin"/>
          </w:r>
          <w:r w:rsidR="00842D0F" w:rsidRPr="00842D0F">
            <w:rPr>
              <w:noProof/>
            </w:rPr>
            <w:instrText xml:space="preserve"> CITATION Jea13 \l 1033 </w:instrText>
          </w:r>
          <w:r w:rsidR="00842D0F" w:rsidRPr="00842D0F">
            <w:rPr>
              <w:noProof/>
            </w:rPr>
            <w:fldChar w:fldCharType="separate"/>
          </w:r>
          <w:r w:rsidR="00842D0F" w:rsidRPr="00842D0F">
            <w:rPr>
              <w:noProof/>
            </w:rPr>
            <w:t>(Gross, 2013)</w:t>
          </w:r>
          <w:r w:rsidR="00842D0F" w:rsidRPr="00842D0F">
            <w:rPr>
              <w:noProof/>
            </w:rPr>
            <w:fldChar w:fldCharType="end"/>
          </w:r>
        </w:sdtContent>
      </w:sdt>
      <w:r w:rsidR="00842D0F" w:rsidRPr="00842D0F">
        <w:rPr>
          <w:noProof/>
        </w:rPr>
        <w:t>.</w:t>
      </w:r>
    </w:p>
    <w:p w:rsidR="0071296E" w:rsidRPr="0079095D" w:rsidRDefault="008D4D89" w:rsidP="00A66E1B">
      <w:pPr>
        <w:ind w:firstLine="720"/>
        <w:rPr>
          <w:rFonts w:ascii="Times New Roman" w:hAnsi="Times New Roman" w:cs="Times New Roman"/>
        </w:rPr>
      </w:pPr>
      <w:r>
        <w:rPr>
          <w:rFonts w:ascii="Times New Roman" w:hAnsi="Times New Roman" w:cs="Times New Roman"/>
        </w:rPr>
        <w:t xml:space="preserve">I am passionate about the use of art in the classroom and </w:t>
      </w:r>
      <w:r w:rsidR="00A2270C">
        <w:rPr>
          <w:rFonts w:ascii="Times New Roman" w:hAnsi="Times New Roman" w:cs="Times New Roman"/>
        </w:rPr>
        <w:t>selected</w:t>
      </w:r>
      <w:r>
        <w:rPr>
          <w:rFonts w:ascii="Times New Roman" w:hAnsi="Times New Roman" w:cs="Times New Roman"/>
        </w:rPr>
        <w:t xml:space="preserve"> it as the </w:t>
      </w:r>
      <w:r w:rsidR="00A2270C">
        <w:rPr>
          <w:rFonts w:ascii="Times New Roman" w:hAnsi="Times New Roman" w:cs="Times New Roman"/>
        </w:rPr>
        <w:t>hook</w:t>
      </w:r>
      <w:r>
        <w:rPr>
          <w:rFonts w:ascii="Times New Roman" w:hAnsi="Times New Roman" w:cs="Times New Roman"/>
        </w:rPr>
        <w:t xml:space="preserve"> for a</w:t>
      </w:r>
      <w:r w:rsidR="00A625DC" w:rsidRPr="0079095D">
        <w:rPr>
          <w:rFonts w:ascii="Times New Roman" w:hAnsi="Times New Roman" w:cs="Times New Roman"/>
        </w:rPr>
        <w:t xml:space="preserve"> </w:t>
      </w:r>
      <w:r w:rsidRPr="0079095D">
        <w:rPr>
          <w:rFonts w:ascii="Times New Roman" w:hAnsi="Times New Roman" w:cs="Times New Roman"/>
        </w:rPr>
        <w:t>language lesson</w:t>
      </w:r>
      <w:r w:rsidR="00FD3D1E" w:rsidRPr="0079095D">
        <w:rPr>
          <w:rFonts w:ascii="Times New Roman" w:hAnsi="Times New Roman" w:cs="Times New Roman"/>
        </w:rPr>
        <w:t xml:space="preserve">. </w:t>
      </w:r>
      <w:r w:rsidR="00A625DC" w:rsidRPr="0079095D">
        <w:rPr>
          <w:rFonts w:ascii="Times New Roman" w:hAnsi="Times New Roman" w:cs="Times New Roman"/>
        </w:rPr>
        <w:t xml:space="preserve">Dewey’s </w:t>
      </w:r>
      <w:r w:rsidR="003F71FA">
        <w:rPr>
          <w:rFonts w:ascii="Times New Roman" w:hAnsi="Times New Roman" w:cs="Times New Roman"/>
        </w:rPr>
        <w:t xml:space="preserve">(1860-1931) </w:t>
      </w:r>
      <w:r w:rsidR="00A625DC" w:rsidRPr="0079095D">
        <w:rPr>
          <w:rFonts w:ascii="Times New Roman" w:hAnsi="Times New Roman" w:cs="Times New Roman"/>
        </w:rPr>
        <w:t xml:space="preserve">theory </w:t>
      </w:r>
      <w:r w:rsidR="006D75FC" w:rsidRPr="0079095D">
        <w:rPr>
          <w:rFonts w:ascii="Times New Roman" w:hAnsi="Times New Roman" w:cs="Times New Roman"/>
        </w:rPr>
        <w:t>clarifies</w:t>
      </w:r>
      <w:r w:rsidR="00A625DC" w:rsidRPr="0079095D">
        <w:rPr>
          <w:rFonts w:ascii="Times New Roman" w:hAnsi="Times New Roman" w:cs="Times New Roman"/>
        </w:rPr>
        <w:t xml:space="preserve"> the requirement for cross-curricular </w:t>
      </w:r>
      <w:r w:rsidR="006D75FC">
        <w:rPr>
          <w:rFonts w:ascii="Times New Roman" w:hAnsi="Times New Roman" w:cs="Times New Roman"/>
        </w:rPr>
        <w:t xml:space="preserve">approaches </w:t>
      </w:r>
      <w:r w:rsidR="00375654">
        <w:rPr>
          <w:rFonts w:ascii="Times New Roman" w:hAnsi="Times New Roman" w:cs="Times New Roman"/>
        </w:rPr>
        <w:t>within</w:t>
      </w:r>
      <w:r w:rsidR="006D75FC">
        <w:rPr>
          <w:rFonts w:ascii="Times New Roman" w:hAnsi="Times New Roman" w:cs="Times New Roman"/>
        </w:rPr>
        <w:t xml:space="preserve"> the teaching environment </w:t>
      </w:r>
      <w:sdt>
        <w:sdtPr>
          <w:rPr>
            <w:rFonts w:ascii="Times New Roman" w:hAnsi="Times New Roman" w:cs="Times New Roman"/>
          </w:rPr>
          <w:id w:val="-2119595841"/>
          <w:citation/>
        </w:sdtPr>
        <w:sdtEndPr/>
        <w:sdtContent>
          <w:r w:rsidR="00A625DC" w:rsidRPr="0079095D">
            <w:rPr>
              <w:rFonts w:ascii="Times New Roman" w:hAnsi="Times New Roman" w:cs="Times New Roman"/>
            </w:rPr>
            <w:fldChar w:fldCharType="begin"/>
          </w:r>
          <w:r w:rsidR="00A625DC" w:rsidRPr="0079095D">
            <w:rPr>
              <w:rFonts w:ascii="Times New Roman" w:hAnsi="Times New Roman" w:cs="Times New Roman"/>
            </w:rPr>
            <w:instrText xml:space="preserve"> CITATION Lin062 \l 1033 </w:instrText>
          </w:r>
          <w:r w:rsidR="00A625DC" w:rsidRPr="0079095D">
            <w:rPr>
              <w:rFonts w:ascii="Times New Roman" w:hAnsi="Times New Roman" w:cs="Times New Roman"/>
            </w:rPr>
            <w:fldChar w:fldCharType="separate"/>
          </w:r>
          <w:r w:rsidR="00A625DC" w:rsidRPr="0079095D">
            <w:rPr>
              <w:rFonts w:ascii="Times New Roman" w:hAnsi="Times New Roman" w:cs="Times New Roman"/>
              <w:noProof/>
            </w:rPr>
            <w:t>(Pound, 2006)</w:t>
          </w:r>
          <w:r w:rsidR="00A625DC" w:rsidRPr="0079095D">
            <w:rPr>
              <w:rFonts w:ascii="Times New Roman" w:hAnsi="Times New Roman" w:cs="Times New Roman"/>
            </w:rPr>
            <w:fldChar w:fldCharType="end"/>
          </w:r>
        </w:sdtContent>
      </w:sdt>
      <w:r w:rsidR="001B7124">
        <w:rPr>
          <w:rFonts w:ascii="Times New Roman" w:hAnsi="Times New Roman" w:cs="Times New Roman"/>
        </w:rPr>
        <w:t>.</w:t>
      </w:r>
      <w:r w:rsidR="00A625DC" w:rsidRPr="0079095D">
        <w:rPr>
          <w:rFonts w:ascii="Times New Roman" w:hAnsi="Times New Roman" w:cs="Times New Roman"/>
        </w:rPr>
        <w:t xml:space="preserve"> </w:t>
      </w:r>
      <w:r w:rsidR="00376542" w:rsidRPr="0079095D">
        <w:rPr>
          <w:rFonts w:ascii="Times New Roman" w:hAnsi="Times New Roman" w:cs="Times New Roman"/>
        </w:rPr>
        <w:t>T</w:t>
      </w:r>
      <w:r w:rsidRPr="0079095D">
        <w:rPr>
          <w:rFonts w:ascii="Times New Roman" w:hAnsi="Times New Roman" w:cs="Times New Roman"/>
        </w:rPr>
        <w:t xml:space="preserve">he main purpose </w:t>
      </w:r>
      <w:r w:rsidR="00376542" w:rsidRPr="0079095D">
        <w:rPr>
          <w:rFonts w:ascii="Times New Roman" w:hAnsi="Times New Roman" w:cs="Times New Roman"/>
        </w:rPr>
        <w:t>of t</w:t>
      </w:r>
      <w:r w:rsidR="001B7124">
        <w:rPr>
          <w:rFonts w:ascii="Times New Roman" w:hAnsi="Times New Roman" w:cs="Times New Roman"/>
        </w:rPr>
        <w:t>he task</w:t>
      </w:r>
      <w:r w:rsidR="00376542" w:rsidRPr="0079095D">
        <w:rPr>
          <w:rFonts w:ascii="Times New Roman" w:hAnsi="Times New Roman" w:cs="Times New Roman"/>
        </w:rPr>
        <w:t xml:space="preserve"> </w:t>
      </w:r>
      <w:r w:rsidR="001B7124">
        <w:rPr>
          <w:rFonts w:ascii="Times New Roman" w:hAnsi="Times New Roman" w:cs="Times New Roman"/>
        </w:rPr>
        <w:t>was</w:t>
      </w:r>
      <w:r w:rsidRPr="0079095D">
        <w:rPr>
          <w:rFonts w:ascii="Times New Roman" w:hAnsi="Times New Roman" w:cs="Times New Roman"/>
        </w:rPr>
        <w:t xml:space="preserve"> to </w:t>
      </w:r>
      <w:r w:rsidR="00124949">
        <w:rPr>
          <w:rFonts w:ascii="Times New Roman" w:hAnsi="Times New Roman" w:cs="Times New Roman"/>
        </w:rPr>
        <w:t xml:space="preserve">develop </w:t>
      </w:r>
      <w:r w:rsidRPr="0079095D">
        <w:rPr>
          <w:rFonts w:ascii="Times New Roman" w:hAnsi="Times New Roman" w:cs="Times New Roman"/>
        </w:rPr>
        <w:t>children</w:t>
      </w:r>
      <w:r w:rsidR="00124949">
        <w:rPr>
          <w:rFonts w:ascii="Times New Roman" w:hAnsi="Times New Roman" w:cs="Times New Roman"/>
        </w:rPr>
        <w:t>’s</w:t>
      </w:r>
      <w:r w:rsidRPr="0079095D">
        <w:rPr>
          <w:rFonts w:ascii="Times New Roman" w:hAnsi="Times New Roman" w:cs="Times New Roman"/>
        </w:rPr>
        <w:t xml:space="preserve"> vocabulary</w:t>
      </w:r>
      <w:r>
        <w:rPr>
          <w:rFonts w:ascii="Times New Roman" w:hAnsi="Times New Roman" w:cs="Times New Roman"/>
        </w:rPr>
        <w:t xml:space="preserve"> and understanding </w:t>
      </w:r>
      <w:r w:rsidR="00A2270C">
        <w:rPr>
          <w:rFonts w:ascii="Times New Roman" w:hAnsi="Times New Roman" w:cs="Times New Roman"/>
        </w:rPr>
        <w:t xml:space="preserve">on how to </w:t>
      </w:r>
      <w:r w:rsidR="00FD3D1E" w:rsidRPr="0079095D">
        <w:rPr>
          <w:rFonts w:ascii="Times New Roman" w:hAnsi="Times New Roman" w:cs="Times New Roman"/>
        </w:rPr>
        <w:t>paint a daffodil</w:t>
      </w:r>
      <w:r>
        <w:rPr>
          <w:rFonts w:ascii="Times New Roman" w:hAnsi="Times New Roman" w:cs="Times New Roman"/>
        </w:rPr>
        <w:t xml:space="preserve"> with greater detail.</w:t>
      </w:r>
      <w:r w:rsidRPr="0079095D">
        <w:rPr>
          <w:rFonts w:ascii="Times New Roman" w:hAnsi="Times New Roman" w:cs="Times New Roman"/>
        </w:rPr>
        <w:t xml:space="preserve"> </w:t>
      </w:r>
      <w:r w:rsidR="00376542" w:rsidRPr="0079095D">
        <w:rPr>
          <w:rFonts w:ascii="Times New Roman" w:hAnsi="Times New Roman" w:cs="Times New Roman"/>
        </w:rPr>
        <w:t>Statistics show "Children who have a poor vocabulary in their early years have lower qualifications and less chance of being employed at the age of thirty-four"</w:t>
      </w:r>
      <w:sdt>
        <w:sdtPr>
          <w:rPr>
            <w:rFonts w:ascii="Times New Roman" w:hAnsi="Times New Roman" w:cs="Times New Roman"/>
          </w:rPr>
          <w:id w:val="672537958"/>
          <w:citation/>
        </w:sdtPr>
        <w:sdtEndPr/>
        <w:sdtContent>
          <w:r w:rsidR="00376542" w:rsidRPr="0079095D">
            <w:rPr>
              <w:rFonts w:ascii="Times New Roman" w:hAnsi="Times New Roman" w:cs="Times New Roman"/>
            </w:rPr>
            <w:fldChar w:fldCharType="begin"/>
          </w:r>
          <w:r w:rsidR="00376542" w:rsidRPr="0079095D">
            <w:rPr>
              <w:rFonts w:ascii="Times New Roman" w:hAnsi="Times New Roman" w:cs="Times New Roman"/>
            </w:rPr>
            <w:instrText xml:space="preserve">CITATION Gas17 \p 45 \l 1033 </w:instrText>
          </w:r>
          <w:r w:rsidR="00376542" w:rsidRPr="0079095D">
            <w:rPr>
              <w:rFonts w:ascii="Times New Roman" w:hAnsi="Times New Roman" w:cs="Times New Roman"/>
            </w:rPr>
            <w:fldChar w:fldCharType="separate"/>
          </w:r>
          <w:r w:rsidR="00376542" w:rsidRPr="0079095D">
            <w:rPr>
              <w:rFonts w:ascii="Times New Roman" w:hAnsi="Times New Roman" w:cs="Times New Roman"/>
              <w:noProof/>
            </w:rPr>
            <w:t xml:space="preserve"> (Gascoigne, 2017, p. 45)</w:t>
          </w:r>
          <w:r w:rsidR="00376542" w:rsidRPr="0079095D">
            <w:rPr>
              <w:rFonts w:ascii="Times New Roman" w:hAnsi="Times New Roman" w:cs="Times New Roman"/>
            </w:rPr>
            <w:fldChar w:fldCharType="end"/>
          </w:r>
        </w:sdtContent>
      </w:sdt>
      <w:r w:rsidR="001B7124">
        <w:rPr>
          <w:rFonts w:ascii="Times New Roman" w:hAnsi="Times New Roman" w:cs="Times New Roman"/>
        </w:rPr>
        <w:t>.</w:t>
      </w:r>
      <w:r w:rsidR="00376542" w:rsidRPr="0079095D">
        <w:rPr>
          <w:rFonts w:ascii="Times New Roman" w:hAnsi="Times New Roman" w:cs="Times New Roman"/>
        </w:rPr>
        <w:t xml:space="preserve"> This demonstrates </w:t>
      </w:r>
      <w:r w:rsidR="005E74FC" w:rsidRPr="0079095D">
        <w:rPr>
          <w:rFonts w:ascii="Times New Roman" w:hAnsi="Times New Roman" w:cs="Times New Roman"/>
        </w:rPr>
        <w:t>the importance of</w:t>
      </w:r>
      <w:r w:rsidR="00376542" w:rsidRPr="0079095D">
        <w:rPr>
          <w:rFonts w:ascii="Times New Roman" w:hAnsi="Times New Roman" w:cs="Times New Roman"/>
        </w:rPr>
        <w:t xml:space="preserve"> </w:t>
      </w:r>
      <w:r w:rsidR="00375654" w:rsidRPr="0079095D">
        <w:rPr>
          <w:rFonts w:ascii="Times New Roman" w:hAnsi="Times New Roman" w:cs="Times New Roman"/>
        </w:rPr>
        <w:t>teachers’</w:t>
      </w:r>
      <w:r w:rsidR="00376542" w:rsidRPr="0079095D">
        <w:rPr>
          <w:rFonts w:ascii="Times New Roman" w:hAnsi="Times New Roman" w:cs="Times New Roman"/>
        </w:rPr>
        <w:t xml:space="preserve"> subject knowledge in speech, language and communicatio</w:t>
      </w:r>
      <w:r w:rsidR="005E74FC" w:rsidRPr="0079095D">
        <w:rPr>
          <w:rFonts w:ascii="Times New Roman" w:hAnsi="Times New Roman" w:cs="Times New Roman"/>
        </w:rPr>
        <w:t xml:space="preserve">n </w:t>
      </w:r>
      <w:r w:rsidR="00124949">
        <w:rPr>
          <w:rFonts w:ascii="Times New Roman" w:hAnsi="Times New Roman" w:cs="Times New Roman"/>
        </w:rPr>
        <w:t xml:space="preserve">are, especially as it has such a </w:t>
      </w:r>
      <w:r w:rsidR="001B7124">
        <w:rPr>
          <w:rFonts w:ascii="Times New Roman" w:hAnsi="Times New Roman" w:cs="Times New Roman"/>
        </w:rPr>
        <w:t>great</w:t>
      </w:r>
      <w:r w:rsidR="00124949">
        <w:rPr>
          <w:rFonts w:ascii="Times New Roman" w:hAnsi="Times New Roman" w:cs="Times New Roman"/>
        </w:rPr>
        <w:t xml:space="preserve"> impact on their futures</w:t>
      </w:r>
      <w:r w:rsidR="00376542" w:rsidRPr="0079095D">
        <w:rPr>
          <w:rFonts w:ascii="Times New Roman" w:hAnsi="Times New Roman" w:cs="Times New Roman"/>
        </w:rPr>
        <w:t xml:space="preserve">. </w:t>
      </w:r>
    </w:p>
    <w:p w:rsidR="00FD3D1E" w:rsidRPr="0079095D" w:rsidRDefault="00FD3D1E" w:rsidP="00FD3D1E">
      <w:pPr>
        <w:rPr>
          <w:rFonts w:ascii="Times New Roman" w:hAnsi="Times New Roman" w:cs="Times New Roman"/>
        </w:rPr>
      </w:pPr>
    </w:p>
    <w:p w:rsidR="00FD3D1E" w:rsidRPr="0079095D" w:rsidRDefault="008D4D89" w:rsidP="00A66E1B">
      <w:pPr>
        <w:ind w:firstLine="720"/>
        <w:rPr>
          <w:rFonts w:ascii="Times New Roman" w:hAnsi="Times New Roman" w:cs="Times New Roman"/>
          <w:highlight w:val="yellow"/>
        </w:rPr>
      </w:pPr>
      <w:r>
        <w:rPr>
          <w:rFonts w:ascii="Times New Roman" w:hAnsi="Times New Roman" w:cs="Times New Roman"/>
        </w:rPr>
        <w:t xml:space="preserve">To start the lesson </w:t>
      </w:r>
      <w:r w:rsidRPr="0079095D">
        <w:rPr>
          <w:rFonts w:ascii="Times New Roman" w:hAnsi="Times New Roman" w:cs="Times New Roman"/>
        </w:rPr>
        <w:t xml:space="preserve">a </w:t>
      </w:r>
      <w:r w:rsidR="002C0A57">
        <w:rPr>
          <w:rFonts w:ascii="Times New Roman" w:hAnsi="Times New Roman" w:cs="Times New Roman"/>
        </w:rPr>
        <w:t>‘</w:t>
      </w:r>
      <w:r w:rsidRPr="0079095D">
        <w:rPr>
          <w:rFonts w:ascii="Times New Roman" w:hAnsi="Times New Roman" w:cs="Times New Roman"/>
        </w:rPr>
        <w:t>cold task</w:t>
      </w:r>
      <w:r w:rsidR="002C0A57">
        <w:rPr>
          <w:rFonts w:ascii="Times New Roman" w:hAnsi="Times New Roman" w:cs="Times New Roman"/>
        </w:rPr>
        <w:t>’</w:t>
      </w:r>
      <w:r>
        <w:rPr>
          <w:rFonts w:ascii="Times New Roman" w:hAnsi="Times New Roman" w:cs="Times New Roman"/>
        </w:rPr>
        <w:t xml:space="preserve"> was introduced</w:t>
      </w:r>
      <w:r w:rsidR="00124949">
        <w:rPr>
          <w:rFonts w:ascii="Times New Roman" w:hAnsi="Times New Roman" w:cs="Times New Roman"/>
        </w:rPr>
        <w:t xml:space="preserve">, the explanation of this term is </w:t>
      </w:r>
      <w:r>
        <w:rPr>
          <w:rFonts w:ascii="Times New Roman" w:hAnsi="Times New Roman" w:cs="Times New Roman"/>
        </w:rPr>
        <w:t>constructed</w:t>
      </w:r>
      <w:r w:rsidR="00124949">
        <w:rPr>
          <w:rFonts w:ascii="Times New Roman" w:hAnsi="Times New Roman" w:cs="Times New Roman"/>
        </w:rPr>
        <w:t xml:space="preserve"> o</w:t>
      </w:r>
      <w:r>
        <w:rPr>
          <w:rFonts w:ascii="Times New Roman" w:hAnsi="Times New Roman" w:cs="Times New Roman"/>
        </w:rPr>
        <w:t>n</w:t>
      </w:r>
      <w:r w:rsidR="00124949">
        <w:rPr>
          <w:rFonts w:ascii="Times New Roman" w:hAnsi="Times New Roman" w:cs="Times New Roman"/>
        </w:rPr>
        <w:t xml:space="preserve"> independent learnin</w:t>
      </w:r>
      <w:r w:rsidR="002C0A57">
        <w:rPr>
          <w:rFonts w:ascii="Times New Roman" w:hAnsi="Times New Roman" w:cs="Times New Roman"/>
        </w:rPr>
        <w:t xml:space="preserve">g. The oracy skill developed was “To listen and carry out a two-step instruction”. </w:t>
      </w:r>
      <w:sdt>
        <w:sdtPr>
          <w:rPr>
            <w:rFonts w:ascii="Times New Roman" w:hAnsi="Times New Roman" w:cs="Times New Roman"/>
          </w:rPr>
          <w:id w:val="-1984606829"/>
          <w:citation/>
        </w:sdtPr>
        <w:sdtEndPr/>
        <w:sdtContent>
          <w:r w:rsidR="002C0A57">
            <w:rPr>
              <w:rFonts w:ascii="Times New Roman" w:hAnsi="Times New Roman" w:cs="Times New Roman"/>
            </w:rPr>
            <w:fldChar w:fldCharType="begin"/>
          </w:r>
          <w:r w:rsidR="002C0A57">
            <w:rPr>
              <w:rFonts w:ascii="Times New Roman" w:hAnsi="Times New Roman" w:cs="Times New Roman"/>
            </w:rPr>
            <w:instrText xml:space="preserve">CITATION Wel151 \p 15 \l 1033 </w:instrText>
          </w:r>
          <w:r w:rsidR="002C0A57">
            <w:rPr>
              <w:rFonts w:ascii="Times New Roman" w:hAnsi="Times New Roman" w:cs="Times New Roman"/>
            </w:rPr>
            <w:fldChar w:fldCharType="separate"/>
          </w:r>
          <w:r w:rsidR="002C0A57" w:rsidRPr="005C1793">
            <w:rPr>
              <w:rFonts w:ascii="Times New Roman" w:hAnsi="Times New Roman" w:cs="Times New Roman"/>
              <w:noProof/>
            </w:rPr>
            <w:t>(Welsh Government, 2015, p. 15)</w:t>
          </w:r>
          <w:r w:rsidR="002C0A57">
            <w:rPr>
              <w:rFonts w:ascii="Times New Roman" w:hAnsi="Times New Roman" w:cs="Times New Roman"/>
            </w:rPr>
            <w:fldChar w:fldCharType="end"/>
          </w:r>
        </w:sdtContent>
      </w:sdt>
      <w:r w:rsidR="002C0A57">
        <w:rPr>
          <w:rFonts w:ascii="Times New Roman" w:hAnsi="Times New Roman" w:cs="Times New Roman"/>
        </w:rPr>
        <w:t>. T</w:t>
      </w:r>
      <w:r w:rsidR="00124949">
        <w:rPr>
          <w:rFonts w:ascii="Times New Roman" w:hAnsi="Times New Roman" w:cs="Times New Roman"/>
        </w:rPr>
        <w:t xml:space="preserve">he </w:t>
      </w:r>
      <w:r w:rsidR="00124949" w:rsidRPr="0079095D">
        <w:rPr>
          <w:rFonts w:ascii="Times New Roman" w:hAnsi="Times New Roman" w:cs="Times New Roman"/>
        </w:rPr>
        <w:t xml:space="preserve">children had no input from </w:t>
      </w:r>
      <w:r w:rsidR="00124949">
        <w:rPr>
          <w:rFonts w:ascii="Times New Roman" w:hAnsi="Times New Roman" w:cs="Times New Roman"/>
        </w:rPr>
        <w:t xml:space="preserve">myself </w:t>
      </w:r>
      <w:r w:rsidR="00124949" w:rsidRPr="0079095D">
        <w:rPr>
          <w:rFonts w:ascii="Times New Roman" w:hAnsi="Times New Roman" w:cs="Times New Roman"/>
        </w:rPr>
        <w:t>and therefore had to use their own general knowledge</w:t>
      </w:r>
      <w:r>
        <w:rPr>
          <w:rFonts w:ascii="Times New Roman" w:hAnsi="Times New Roman" w:cs="Times New Roman"/>
        </w:rPr>
        <w:t xml:space="preserve"> in order to follow the instruction given</w:t>
      </w:r>
      <w:r w:rsidR="00124949">
        <w:rPr>
          <w:rFonts w:ascii="Times New Roman" w:hAnsi="Times New Roman" w:cs="Times New Roman"/>
        </w:rPr>
        <w:t>.</w:t>
      </w:r>
      <w:r>
        <w:rPr>
          <w:rFonts w:ascii="Times New Roman" w:hAnsi="Times New Roman" w:cs="Times New Roman"/>
        </w:rPr>
        <w:t xml:space="preserve"> </w:t>
      </w:r>
      <w:r w:rsidRPr="0079095D">
        <w:rPr>
          <w:rFonts w:ascii="Times New Roman" w:hAnsi="Times New Roman" w:cs="Times New Roman"/>
        </w:rPr>
        <w:t>‘</w:t>
      </w:r>
      <w:r>
        <w:rPr>
          <w:rFonts w:ascii="Times New Roman" w:hAnsi="Times New Roman" w:cs="Times New Roman"/>
        </w:rPr>
        <w:t>C</w:t>
      </w:r>
      <w:r w:rsidRPr="0079095D">
        <w:rPr>
          <w:rFonts w:ascii="Times New Roman" w:hAnsi="Times New Roman" w:cs="Times New Roman"/>
        </w:rPr>
        <w:t>an you paint a daffodil</w:t>
      </w:r>
      <w:r>
        <w:rPr>
          <w:rFonts w:ascii="Times New Roman" w:hAnsi="Times New Roman" w:cs="Times New Roman"/>
        </w:rPr>
        <w:t>,</w:t>
      </w:r>
      <w:r w:rsidR="00124949">
        <w:rPr>
          <w:rFonts w:ascii="Times New Roman" w:hAnsi="Times New Roman" w:cs="Times New Roman"/>
        </w:rPr>
        <w:t xml:space="preserve"> </w:t>
      </w:r>
      <w:r w:rsidR="00124949" w:rsidRPr="0079095D">
        <w:rPr>
          <w:rFonts w:ascii="Times New Roman" w:hAnsi="Times New Roman" w:cs="Times New Roman"/>
        </w:rPr>
        <w:t>using the paints in front of you</w:t>
      </w:r>
      <w:r w:rsidRPr="0079095D">
        <w:rPr>
          <w:rFonts w:ascii="Times New Roman" w:hAnsi="Times New Roman" w:cs="Times New Roman"/>
        </w:rPr>
        <w:t>?’</w:t>
      </w:r>
      <w:r w:rsidR="00801859">
        <w:rPr>
          <w:rFonts w:ascii="Times New Roman" w:hAnsi="Times New Roman" w:cs="Times New Roman"/>
        </w:rPr>
        <w:t>.</w:t>
      </w:r>
      <w:r>
        <w:rPr>
          <w:rFonts w:ascii="Times New Roman" w:hAnsi="Times New Roman" w:cs="Times New Roman"/>
        </w:rPr>
        <w:t xml:space="preserve"> </w:t>
      </w:r>
      <w:r w:rsidR="0098097F">
        <w:rPr>
          <w:rFonts w:ascii="Times New Roman" w:hAnsi="Times New Roman" w:cs="Times New Roman"/>
        </w:rPr>
        <w:t>On</w:t>
      </w:r>
      <w:r w:rsidR="002C0A57">
        <w:rPr>
          <w:rFonts w:ascii="Times New Roman" w:hAnsi="Times New Roman" w:cs="Times New Roman"/>
        </w:rPr>
        <w:t xml:space="preserve"> reflection, various </w:t>
      </w:r>
      <w:r>
        <w:rPr>
          <w:rFonts w:ascii="Times New Roman" w:hAnsi="Times New Roman" w:cs="Times New Roman"/>
        </w:rPr>
        <w:t xml:space="preserve">paintings were </w:t>
      </w:r>
      <w:r w:rsidR="002C0A57">
        <w:rPr>
          <w:rFonts w:ascii="Times New Roman" w:hAnsi="Times New Roman" w:cs="Times New Roman"/>
        </w:rPr>
        <w:t>portrayed</w:t>
      </w:r>
      <w:r>
        <w:rPr>
          <w:rFonts w:ascii="Times New Roman" w:hAnsi="Times New Roman" w:cs="Times New Roman"/>
        </w:rPr>
        <w:t xml:space="preserve"> </w:t>
      </w:r>
      <w:r w:rsidR="002C0A57">
        <w:rPr>
          <w:rFonts w:ascii="Times New Roman" w:hAnsi="Times New Roman" w:cs="Times New Roman"/>
        </w:rPr>
        <w:t xml:space="preserve">although </w:t>
      </w:r>
      <w:r>
        <w:rPr>
          <w:rFonts w:ascii="Times New Roman" w:hAnsi="Times New Roman" w:cs="Times New Roman"/>
        </w:rPr>
        <w:t>no knowledge of the main concept</w:t>
      </w:r>
      <w:r w:rsidR="002C0A57">
        <w:rPr>
          <w:rFonts w:ascii="Times New Roman" w:hAnsi="Times New Roman" w:cs="Times New Roman"/>
        </w:rPr>
        <w:t xml:space="preserve"> was embraced (</w:t>
      </w:r>
      <w:r w:rsidR="00C8676F">
        <w:rPr>
          <w:rFonts w:ascii="Times New Roman" w:hAnsi="Times New Roman" w:cs="Times New Roman"/>
        </w:rPr>
        <w:t>see appendix</w:t>
      </w:r>
      <w:r w:rsidR="002C0A57">
        <w:rPr>
          <w:rFonts w:ascii="Times New Roman" w:hAnsi="Times New Roman" w:cs="Times New Roman"/>
        </w:rPr>
        <w:t xml:space="preserve"> 3)</w:t>
      </w:r>
      <w:r w:rsidR="009B65FB">
        <w:rPr>
          <w:rFonts w:ascii="Times New Roman" w:hAnsi="Times New Roman" w:cs="Times New Roman"/>
        </w:rPr>
        <w:t>.</w:t>
      </w:r>
    </w:p>
    <w:p w:rsidR="00AD3947" w:rsidRPr="0079095D" w:rsidRDefault="00AD3947" w:rsidP="006066BF">
      <w:pPr>
        <w:rPr>
          <w:rFonts w:ascii="Times New Roman" w:hAnsi="Times New Roman" w:cs="Times New Roman"/>
          <w:b/>
          <w:u w:val="single"/>
        </w:rPr>
      </w:pPr>
    </w:p>
    <w:p w:rsidR="00FD3D1E" w:rsidRPr="0079095D" w:rsidRDefault="008D4D89" w:rsidP="00A66E1B">
      <w:pPr>
        <w:ind w:firstLine="720"/>
        <w:rPr>
          <w:rFonts w:ascii="Times New Roman" w:hAnsi="Times New Roman" w:cs="Times New Roman"/>
        </w:rPr>
      </w:pPr>
      <w:r w:rsidRPr="0079095D">
        <w:rPr>
          <w:rFonts w:ascii="Times New Roman" w:hAnsi="Times New Roman" w:cs="Times New Roman"/>
        </w:rPr>
        <w:t xml:space="preserve">Following this I asked the children to stop and think, this teaching strategy is </w:t>
      </w:r>
      <w:r w:rsidR="006D60F6">
        <w:rPr>
          <w:rFonts w:ascii="Times New Roman" w:hAnsi="Times New Roman" w:cs="Times New Roman"/>
        </w:rPr>
        <w:t>used to support reflective learning</w:t>
      </w:r>
      <w:r w:rsidRPr="0079095D">
        <w:rPr>
          <w:rFonts w:ascii="Times New Roman" w:hAnsi="Times New Roman" w:cs="Times New Roman"/>
        </w:rPr>
        <w:t xml:space="preserve">. </w:t>
      </w:r>
      <w:r w:rsidR="002B4CC0">
        <w:rPr>
          <w:rFonts w:ascii="Times New Roman" w:hAnsi="Times New Roman" w:cs="Times New Roman"/>
        </w:rPr>
        <w:t>The oracy skill being developed was “</w:t>
      </w:r>
      <w:r w:rsidR="008C3E38">
        <w:rPr>
          <w:rFonts w:ascii="Times New Roman" w:hAnsi="Times New Roman" w:cs="Times New Roman"/>
        </w:rPr>
        <w:t>T</w:t>
      </w:r>
      <w:r w:rsidR="002B4CC0">
        <w:rPr>
          <w:rFonts w:ascii="Times New Roman" w:hAnsi="Times New Roman" w:cs="Times New Roman"/>
        </w:rPr>
        <w:t>o participate in discussion with other children and/or adults”</w:t>
      </w:r>
      <w:sdt>
        <w:sdtPr>
          <w:rPr>
            <w:rFonts w:ascii="Times New Roman" w:hAnsi="Times New Roman" w:cs="Times New Roman"/>
          </w:rPr>
          <w:id w:val="946966848"/>
          <w:citation/>
        </w:sdtPr>
        <w:sdtEndPr/>
        <w:sdtContent>
          <w:r w:rsidR="002B4CC0">
            <w:rPr>
              <w:rFonts w:ascii="Times New Roman" w:hAnsi="Times New Roman" w:cs="Times New Roman"/>
            </w:rPr>
            <w:fldChar w:fldCharType="begin"/>
          </w:r>
          <w:r w:rsidR="002B4CC0">
            <w:rPr>
              <w:rFonts w:ascii="Times New Roman" w:hAnsi="Times New Roman" w:cs="Times New Roman"/>
            </w:rPr>
            <w:instrText xml:space="preserve">CITATION Wel151 \p 17 \l 1033 </w:instrText>
          </w:r>
          <w:r w:rsidR="002B4CC0">
            <w:rPr>
              <w:rFonts w:ascii="Times New Roman" w:hAnsi="Times New Roman" w:cs="Times New Roman"/>
            </w:rPr>
            <w:fldChar w:fldCharType="separate"/>
          </w:r>
          <w:r w:rsidR="002B4CC0">
            <w:rPr>
              <w:rFonts w:ascii="Times New Roman" w:hAnsi="Times New Roman" w:cs="Times New Roman"/>
              <w:noProof/>
            </w:rPr>
            <w:t xml:space="preserve"> </w:t>
          </w:r>
          <w:r w:rsidR="002B4CC0" w:rsidRPr="00770CA9">
            <w:rPr>
              <w:rFonts w:ascii="Times New Roman" w:hAnsi="Times New Roman" w:cs="Times New Roman"/>
              <w:noProof/>
            </w:rPr>
            <w:t>(Welsh Government, 2015, p. 17)</w:t>
          </w:r>
          <w:r w:rsidR="002B4CC0">
            <w:rPr>
              <w:rFonts w:ascii="Times New Roman" w:hAnsi="Times New Roman" w:cs="Times New Roman"/>
            </w:rPr>
            <w:fldChar w:fldCharType="end"/>
          </w:r>
        </w:sdtContent>
      </w:sdt>
      <w:r w:rsidR="002B4CC0">
        <w:rPr>
          <w:rFonts w:ascii="Times New Roman" w:hAnsi="Times New Roman" w:cs="Times New Roman"/>
        </w:rPr>
        <w:t xml:space="preserve">. </w:t>
      </w:r>
      <w:r w:rsidRPr="0079095D">
        <w:rPr>
          <w:rFonts w:ascii="Times New Roman" w:hAnsi="Times New Roman" w:cs="Times New Roman"/>
        </w:rPr>
        <w:t>During the reflecti</w:t>
      </w:r>
      <w:r w:rsidR="006D60F6">
        <w:rPr>
          <w:rFonts w:ascii="Times New Roman" w:hAnsi="Times New Roman" w:cs="Times New Roman"/>
        </w:rPr>
        <w:t>ve</w:t>
      </w:r>
      <w:r w:rsidRPr="0079095D">
        <w:rPr>
          <w:rFonts w:ascii="Times New Roman" w:hAnsi="Times New Roman" w:cs="Times New Roman"/>
        </w:rPr>
        <w:t xml:space="preserve"> process I asked the children several questions</w:t>
      </w:r>
      <w:r w:rsidR="00565B93">
        <w:rPr>
          <w:rFonts w:ascii="Times New Roman" w:hAnsi="Times New Roman" w:cs="Times New Roman"/>
        </w:rPr>
        <w:t xml:space="preserve"> based on their cold task paintings</w:t>
      </w:r>
      <w:r w:rsidRPr="0079095D">
        <w:rPr>
          <w:rFonts w:ascii="Times New Roman" w:hAnsi="Times New Roman" w:cs="Times New Roman"/>
        </w:rPr>
        <w:t xml:space="preserve">; what can you see? </w:t>
      </w:r>
      <w:r w:rsidR="00D17191">
        <w:rPr>
          <w:rFonts w:ascii="Times New Roman" w:hAnsi="Times New Roman" w:cs="Times New Roman"/>
        </w:rPr>
        <w:t>W</w:t>
      </w:r>
      <w:r w:rsidRPr="0079095D">
        <w:rPr>
          <w:rFonts w:ascii="Times New Roman" w:hAnsi="Times New Roman" w:cs="Times New Roman"/>
        </w:rPr>
        <w:t xml:space="preserve">hat do you like about your learning partners work? </w:t>
      </w:r>
      <w:r w:rsidR="00A625DC" w:rsidRPr="0079095D">
        <w:rPr>
          <w:rFonts w:ascii="Times New Roman" w:hAnsi="Times New Roman" w:cs="Times New Roman"/>
        </w:rPr>
        <w:t xml:space="preserve">What do you think you could do to improve? </w:t>
      </w:r>
      <w:r w:rsidR="00D17191">
        <w:rPr>
          <w:rFonts w:ascii="Times New Roman" w:hAnsi="Times New Roman" w:cs="Times New Roman"/>
        </w:rPr>
        <w:t xml:space="preserve">What does a good one look like? </w:t>
      </w:r>
      <w:r w:rsidR="00A625DC" w:rsidRPr="0079095D">
        <w:rPr>
          <w:rFonts w:ascii="Times New Roman" w:hAnsi="Times New Roman" w:cs="Times New Roman"/>
        </w:rPr>
        <w:t>Th</w:t>
      </w:r>
      <w:r w:rsidRPr="0079095D">
        <w:rPr>
          <w:rFonts w:ascii="Times New Roman" w:hAnsi="Times New Roman" w:cs="Times New Roman"/>
        </w:rPr>
        <w:t xml:space="preserve">ese questions allow the children to </w:t>
      </w:r>
      <w:r w:rsidR="00D17191">
        <w:rPr>
          <w:rFonts w:ascii="Times New Roman" w:hAnsi="Times New Roman" w:cs="Times New Roman"/>
        </w:rPr>
        <w:t>explore</w:t>
      </w:r>
      <w:r w:rsidRPr="0079095D">
        <w:rPr>
          <w:rFonts w:ascii="Times New Roman" w:hAnsi="Times New Roman" w:cs="Times New Roman"/>
        </w:rPr>
        <w:t xml:space="preserve"> and </w:t>
      </w:r>
      <w:r w:rsidR="00D17191">
        <w:rPr>
          <w:rFonts w:ascii="Times New Roman" w:hAnsi="Times New Roman" w:cs="Times New Roman"/>
        </w:rPr>
        <w:t xml:space="preserve">develop </w:t>
      </w:r>
      <w:r w:rsidRPr="0079095D">
        <w:rPr>
          <w:rFonts w:ascii="Times New Roman" w:hAnsi="Times New Roman" w:cs="Times New Roman"/>
        </w:rPr>
        <w:t>vocabulary in order to answer the question and communicate</w:t>
      </w:r>
      <w:r w:rsidR="002738E3" w:rsidRPr="0079095D">
        <w:rPr>
          <w:rFonts w:ascii="Times New Roman" w:hAnsi="Times New Roman" w:cs="Times New Roman"/>
        </w:rPr>
        <w:t>.</w:t>
      </w:r>
      <w:r w:rsidR="00770CA9">
        <w:rPr>
          <w:rFonts w:ascii="Times New Roman" w:hAnsi="Times New Roman" w:cs="Times New Roman"/>
        </w:rPr>
        <w:t xml:space="preserve"> </w:t>
      </w:r>
      <w:r w:rsidR="002738E3" w:rsidRPr="0079095D">
        <w:rPr>
          <w:rFonts w:ascii="Times New Roman" w:hAnsi="Times New Roman" w:cs="Times New Roman"/>
        </w:rPr>
        <w:t>Cremin and Arthur</w:t>
      </w:r>
      <w:sdt>
        <w:sdtPr>
          <w:rPr>
            <w:rFonts w:ascii="Times New Roman" w:hAnsi="Times New Roman" w:cs="Times New Roman"/>
          </w:rPr>
          <w:id w:val="-944921952"/>
          <w:citation/>
        </w:sdtPr>
        <w:sdtEndPr/>
        <w:sdtContent>
          <w:r w:rsidR="002738E3" w:rsidRPr="0079095D">
            <w:rPr>
              <w:rFonts w:ascii="Times New Roman" w:hAnsi="Times New Roman" w:cs="Times New Roman"/>
            </w:rPr>
            <w:fldChar w:fldCharType="begin"/>
          </w:r>
          <w:r w:rsidR="002738E3" w:rsidRPr="0079095D">
            <w:rPr>
              <w:rFonts w:ascii="Times New Roman" w:hAnsi="Times New Roman" w:cs="Times New Roman"/>
            </w:rPr>
            <w:instrText xml:space="preserve">CITATION Ter14 \p 58 \n  \l 1033 </w:instrText>
          </w:r>
          <w:r w:rsidR="002738E3" w:rsidRPr="0079095D">
            <w:rPr>
              <w:rFonts w:ascii="Times New Roman" w:hAnsi="Times New Roman" w:cs="Times New Roman"/>
            </w:rPr>
            <w:fldChar w:fldCharType="separate"/>
          </w:r>
          <w:r w:rsidR="002738E3" w:rsidRPr="0079095D">
            <w:rPr>
              <w:rFonts w:ascii="Times New Roman" w:hAnsi="Times New Roman" w:cs="Times New Roman"/>
              <w:noProof/>
            </w:rPr>
            <w:t xml:space="preserve"> (2014, p. 58)</w:t>
          </w:r>
          <w:r w:rsidR="002738E3" w:rsidRPr="0079095D">
            <w:rPr>
              <w:rFonts w:ascii="Times New Roman" w:hAnsi="Times New Roman" w:cs="Times New Roman"/>
            </w:rPr>
            <w:fldChar w:fldCharType="end"/>
          </w:r>
        </w:sdtContent>
      </w:sdt>
      <w:r w:rsidR="002738E3" w:rsidRPr="0079095D">
        <w:rPr>
          <w:rFonts w:ascii="Times New Roman" w:hAnsi="Times New Roman" w:cs="Times New Roman"/>
        </w:rPr>
        <w:t xml:space="preserve"> explain "talk is central to learning" as it allows children to express and share their thoughts and feelings. </w:t>
      </w:r>
      <w:r w:rsidRPr="0079095D">
        <w:rPr>
          <w:rFonts w:ascii="Times New Roman" w:hAnsi="Times New Roman" w:cs="Times New Roman"/>
        </w:rPr>
        <w:t>One pupil said, “I like your</w:t>
      </w:r>
      <w:r w:rsidR="00D17191">
        <w:rPr>
          <w:rFonts w:ascii="Times New Roman" w:hAnsi="Times New Roman" w:cs="Times New Roman"/>
        </w:rPr>
        <w:t xml:space="preserve"> daffodil</w:t>
      </w:r>
      <w:r w:rsidRPr="0079095D">
        <w:rPr>
          <w:rFonts w:ascii="Times New Roman" w:hAnsi="Times New Roman" w:cs="Times New Roman"/>
        </w:rPr>
        <w:t xml:space="preserve"> because of the nice colours</w:t>
      </w:r>
      <w:r w:rsidR="00D17191">
        <w:rPr>
          <w:rFonts w:ascii="Times New Roman" w:hAnsi="Times New Roman" w:cs="Times New Roman"/>
        </w:rPr>
        <w:t>.</w:t>
      </w:r>
      <w:r w:rsidRPr="0079095D">
        <w:rPr>
          <w:rFonts w:ascii="Times New Roman" w:hAnsi="Times New Roman" w:cs="Times New Roman"/>
        </w:rPr>
        <w:t xml:space="preserve">”, I </w:t>
      </w:r>
      <w:r w:rsidR="002B4CC0">
        <w:rPr>
          <w:rFonts w:ascii="Times New Roman" w:hAnsi="Times New Roman" w:cs="Times New Roman"/>
        </w:rPr>
        <w:t>responded</w:t>
      </w:r>
      <w:r w:rsidRPr="0079095D">
        <w:rPr>
          <w:rFonts w:ascii="Times New Roman" w:hAnsi="Times New Roman" w:cs="Times New Roman"/>
        </w:rPr>
        <w:t xml:space="preserve"> </w:t>
      </w:r>
      <w:r w:rsidRPr="0079095D">
        <w:rPr>
          <w:rFonts w:ascii="Times New Roman" w:hAnsi="Times New Roman" w:cs="Times New Roman"/>
        </w:rPr>
        <w:lastRenderedPageBreak/>
        <w:t>“</w:t>
      </w:r>
      <w:r w:rsidR="00D17191">
        <w:rPr>
          <w:rFonts w:ascii="Times New Roman" w:hAnsi="Times New Roman" w:cs="Times New Roman"/>
        </w:rPr>
        <w:t>W</w:t>
      </w:r>
      <w:r w:rsidRPr="0079095D">
        <w:rPr>
          <w:rFonts w:ascii="Times New Roman" w:hAnsi="Times New Roman" w:cs="Times New Roman"/>
        </w:rPr>
        <w:t xml:space="preserve">hat </w:t>
      </w:r>
      <w:r w:rsidR="00D17191">
        <w:rPr>
          <w:rFonts w:ascii="Times New Roman" w:hAnsi="Times New Roman" w:cs="Times New Roman"/>
        </w:rPr>
        <w:t xml:space="preserve">do you like about the colours?” </w:t>
      </w:r>
      <w:r w:rsidRPr="0079095D">
        <w:rPr>
          <w:rFonts w:ascii="Times New Roman" w:hAnsi="Times New Roman" w:cs="Times New Roman"/>
        </w:rPr>
        <w:t xml:space="preserve">and </w:t>
      </w:r>
      <w:r w:rsidR="00D17191">
        <w:rPr>
          <w:rFonts w:ascii="Times New Roman" w:hAnsi="Times New Roman" w:cs="Times New Roman"/>
        </w:rPr>
        <w:t>“W</w:t>
      </w:r>
      <w:r w:rsidRPr="0079095D">
        <w:rPr>
          <w:rFonts w:ascii="Times New Roman" w:hAnsi="Times New Roman" w:cs="Times New Roman"/>
        </w:rPr>
        <w:t>hy you like them</w:t>
      </w:r>
      <w:r w:rsidR="00D17191">
        <w:rPr>
          <w:rFonts w:ascii="Times New Roman" w:hAnsi="Times New Roman" w:cs="Times New Roman"/>
        </w:rPr>
        <w:t>?” The pupil could not answer so additional support was required - …”</w:t>
      </w:r>
      <w:r w:rsidRPr="0079095D">
        <w:rPr>
          <w:rFonts w:ascii="Times New Roman" w:hAnsi="Times New Roman" w:cs="Times New Roman"/>
        </w:rPr>
        <w:t xml:space="preserve"> are they bright, dark, light?”</w:t>
      </w:r>
      <w:r w:rsidR="00D17191">
        <w:rPr>
          <w:rFonts w:ascii="Times New Roman" w:hAnsi="Times New Roman" w:cs="Times New Roman"/>
        </w:rPr>
        <w:t xml:space="preserve"> Later we were able to incorporate this new vocabulary and understanding into improving work. </w:t>
      </w:r>
      <w:r w:rsidR="00A23AB8" w:rsidRPr="0079095D">
        <w:rPr>
          <w:rFonts w:ascii="Times New Roman" w:hAnsi="Times New Roman" w:cs="Times New Roman"/>
        </w:rPr>
        <w:t xml:space="preserve"> Encouraging children to communicate is important as it allows children to internalize cognitive strategies</w:t>
      </w:r>
      <w:r w:rsidR="006D60F6">
        <w:rPr>
          <w:rFonts w:ascii="Times New Roman" w:hAnsi="Times New Roman" w:cs="Times New Roman"/>
        </w:rPr>
        <w:t>. It also allows them to</w:t>
      </w:r>
      <w:r w:rsidR="00A23AB8" w:rsidRPr="0079095D">
        <w:rPr>
          <w:rFonts w:ascii="Times New Roman" w:hAnsi="Times New Roman" w:cs="Times New Roman"/>
        </w:rPr>
        <w:t xml:space="preserve"> understand the meaning, become independent learners and take ownership of their learning. </w:t>
      </w:r>
      <w:r w:rsidR="002C499D" w:rsidRPr="0079095D">
        <w:rPr>
          <w:rFonts w:ascii="Times New Roman" w:hAnsi="Times New Roman" w:cs="Times New Roman"/>
        </w:rPr>
        <w:t xml:space="preserve">Teachers </w:t>
      </w:r>
      <w:r w:rsidR="00A23AB8" w:rsidRPr="0079095D">
        <w:rPr>
          <w:rFonts w:ascii="Times New Roman" w:hAnsi="Times New Roman" w:cs="Times New Roman"/>
        </w:rPr>
        <w:t>support talking by asking open-ended and higher order questions</w:t>
      </w:r>
      <w:r w:rsidR="002C499D" w:rsidRPr="0079095D">
        <w:rPr>
          <w:rFonts w:ascii="Times New Roman" w:hAnsi="Times New Roman" w:cs="Times New Roman"/>
        </w:rPr>
        <w:t xml:space="preserve">, these questions can often lead to meaningful discussions. </w:t>
      </w:r>
      <w:r w:rsidR="002C499D" w:rsidRPr="0079095D">
        <w:rPr>
          <w:rFonts w:ascii="Times New Roman" w:hAnsi="Times New Roman" w:cs="Times New Roman"/>
          <w:noProof/>
        </w:rPr>
        <w:t>(Cremin and Arthur, 2014)</w:t>
      </w:r>
    </w:p>
    <w:p w:rsidR="00A66E1B" w:rsidRDefault="00A66E1B" w:rsidP="007C5B35">
      <w:pPr>
        <w:rPr>
          <w:rFonts w:ascii="Times New Roman" w:hAnsi="Times New Roman" w:cs="Times New Roman"/>
        </w:rPr>
      </w:pPr>
    </w:p>
    <w:p w:rsidR="00BB2E88" w:rsidRPr="002C183C" w:rsidRDefault="008D4D89" w:rsidP="00A66E1B">
      <w:pPr>
        <w:ind w:firstLine="720"/>
        <w:rPr>
          <w:rFonts w:ascii="Times New Roman" w:hAnsi="Times New Roman" w:cs="Times New Roman"/>
        </w:rPr>
      </w:pPr>
      <w:r w:rsidRPr="0079095D">
        <w:rPr>
          <w:rFonts w:ascii="Times New Roman" w:hAnsi="Times New Roman" w:cs="Times New Roman"/>
        </w:rPr>
        <w:t xml:space="preserve">Piaget’s </w:t>
      </w:r>
      <w:r w:rsidR="003823AC">
        <w:rPr>
          <w:rFonts w:ascii="Times New Roman" w:hAnsi="Times New Roman" w:cs="Times New Roman"/>
        </w:rPr>
        <w:t xml:space="preserve">(1896-1980) </w:t>
      </w:r>
      <w:r w:rsidRPr="0079095D">
        <w:rPr>
          <w:rFonts w:ascii="Times New Roman" w:hAnsi="Times New Roman" w:cs="Times New Roman"/>
        </w:rPr>
        <w:t>theory defines the importance of actively experimenting with materials and resources in order to develop thought</w:t>
      </w:r>
      <w:r>
        <w:rPr>
          <w:rFonts w:ascii="Times New Roman" w:hAnsi="Times New Roman" w:cs="Times New Roman"/>
        </w:rPr>
        <w:t>, this allowed the children to visually make sense of their learning.</w:t>
      </w:r>
      <w:r w:rsidRPr="0079095D">
        <w:rPr>
          <w:rFonts w:ascii="Times New Roman" w:hAnsi="Times New Roman" w:cs="Times New Roman"/>
        </w:rPr>
        <w:t xml:space="preserve"> </w:t>
      </w:r>
      <w:sdt>
        <w:sdtPr>
          <w:rPr>
            <w:rFonts w:ascii="Times New Roman" w:hAnsi="Times New Roman" w:cs="Times New Roman"/>
          </w:rPr>
          <w:id w:val="-2021158648"/>
          <w:citation/>
        </w:sdtPr>
        <w:sdtEndPr/>
        <w:sdtContent>
          <w:r w:rsidRPr="0079095D">
            <w:rPr>
              <w:rFonts w:ascii="Times New Roman" w:hAnsi="Times New Roman" w:cs="Times New Roman"/>
            </w:rPr>
            <w:fldChar w:fldCharType="begin"/>
          </w:r>
          <w:r w:rsidRPr="0079095D">
            <w:rPr>
              <w:rFonts w:ascii="Times New Roman" w:hAnsi="Times New Roman" w:cs="Times New Roman"/>
            </w:rPr>
            <w:instrText xml:space="preserve"> CITATION Lin062 \l 1033 </w:instrText>
          </w:r>
          <w:r w:rsidRPr="0079095D">
            <w:rPr>
              <w:rFonts w:ascii="Times New Roman" w:hAnsi="Times New Roman" w:cs="Times New Roman"/>
            </w:rPr>
            <w:fldChar w:fldCharType="separate"/>
          </w:r>
          <w:r w:rsidRPr="0079095D">
            <w:rPr>
              <w:rFonts w:ascii="Times New Roman" w:hAnsi="Times New Roman" w:cs="Times New Roman"/>
              <w:noProof/>
            </w:rPr>
            <w:t>(Pound, 2006)</w:t>
          </w:r>
          <w:r w:rsidRPr="0079095D">
            <w:rPr>
              <w:rFonts w:ascii="Times New Roman" w:hAnsi="Times New Roman" w:cs="Times New Roman"/>
            </w:rPr>
            <w:fldChar w:fldCharType="end"/>
          </w:r>
        </w:sdtContent>
      </w:sdt>
      <w:r>
        <w:rPr>
          <w:rFonts w:ascii="Times New Roman" w:hAnsi="Times New Roman" w:cs="Times New Roman"/>
        </w:rPr>
        <w:t xml:space="preserve"> For that reason, I used a </w:t>
      </w:r>
      <w:r w:rsidR="00C45861" w:rsidRPr="0079095D">
        <w:rPr>
          <w:rFonts w:ascii="Times New Roman" w:hAnsi="Times New Roman" w:cs="Times New Roman"/>
        </w:rPr>
        <w:t>constructivist approach</w:t>
      </w:r>
      <w:r w:rsidRPr="00DD7B16">
        <w:rPr>
          <w:rFonts w:ascii="Times New Roman" w:hAnsi="Times New Roman" w:cs="Times New Roman"/>
        </w:rPr>
        <w:t xml:space="preserve"> </w:t>
      </w:r>
      <w:r>
        <w:rPr>
          <w:rFonts w:ascii="Times New Roman" w:hAnsi="Times New Roman" w:cs="Times New Roman"/>
        </w:rPr>
        <w:t>and brought</w:t>
      </w:r>
      <w:r w:rsidRPr="0079095D">
        <w:rPr>
          <w:rFonts w:ascii="Times New Roman" w:hAnsi="Times New Roman" w:cs="Times New Roman"/>
        </w:rPr>
        <w:t xml:space="preserve"> a vase of </w:t>
      </w:r>
      <w:r>
        <w:rPr>
          <w:rFonts w:ascii="Times New Roman" w:hAnsi="Times New Roman" w:cs="Times New Roman"/>
        </w:rPr>
        <w:t xml:space="preserve">real </w:t>
      </w:r>
      <w:r w:rsidRPr="0079095D">
        <w:rPr>
          <w:rFonts w:ascii="Times New Roman" w:hAnsi="Times New Roman" w:cs="Times New Roman"/>
        </w:rPr>
        <w:t xml:space="preserve">daffodils into the </w:t>
      </w:r>
      <w:r>
        <w:rPr>
          <w:rFonts w:ascii="Times New Roman" w:hAnsi="Times New Roman" w:cs="Times New Roman"/>
        </w:rPr>
        <w:t>learning environment. T</w:t>
      </w:r>
      <w:r w:rsidR="00A66E1B">
        <w:rPr>
          <w:rFonts w:ascii="Times New Roman" w:hAnsi="Times New Roman" w:cs="Times New Roman"/>
        </w:rPr>
        <w:t>his</w:t>
      </w:r>
      <w:r w:rsidR="007C3AEA">
        <w:rPr>
          <w:rFonts w:ascii="Times New Roman" w:hAnsi="Times New Roman" w:cs="Times New Roman"/>
        </w:rPr>
        <w:t xml:space="preserve"> </w:t>
      </w:r>
      <w:r w:rsidR="00C45861" w:rsidRPr="0079095D">
        <w:rPr>
          <w:rFonts w:ascii="Times New Roman" w:hAnsi="Times New Roman" w:cs="Times New Roman"/>
        </w:rPr>
        <w:t>allow</w:t>
      </w:r>
      <w:r w:rsidR="007C3AEA">
        <w:rPr>
          <w:rFonts w:ascii="Times New Roman" w:hAnsi="Times New Roman" w:cs="Times New Roman"/>
        </w:rPr>
        <w:t>ed</w:t>
      </w:r>
      <w:r w:rsidR="00C45861" w:rsidRPr="0079095D">
        <w:rPr>
          <w:rFonts w:ascii="Times New Roman" w:hAnsi="Times New Roman" w:cs="Times New Roman"/>
        </w:rPr>
        <w:t xml:space="preserve"> the</w:t>
      </w:r>
      <w:r w:rsidR="00A66E1B">
        <w:rPr>
          <w:rFonts w:ascii="Times New Roman" w:hAnsi="Times New Roman" w:cs="Times New Roman"/>
        </w:rPr>
        <w:t xml:space="preserve"> children to use their senses </w:t>
      </w:r>
      <w:r w:rsidR="00C45861" w:rsidRPr="0079095D">
        <w:rPr>
          <w:rFonts w:ascii="Times New Roman" w:hAnsi="Times New Roman" w:cs="Times New Roman"/>
        </w:rPr>
        <w:t xml:space="preserve">to explore, touch and smell. Once each child </w:t>
      </w:r>
      <w:r w:rsidR="000623BD">
        <w:rPr>
          <w:rFonts w:ascii="Times New Roman" w:hAnsi="Times New Roman" w:cs="Times New Roman"/>
        </w:rPr>
        <w:t xml:space="preserve">grasped </w:t>
      </w:r>
      <w:r w:rsidR="00C45861" w:rsidRPr="0079095D">
        <w:rPr>
          <w:rFonts w:ascii="Times New Roman" w:hAnsi="Times New Roman" w:cs="Times New Roman"/>
        </w:rPr>
        <w:t>their own daffodil, the aim was to generate a discussion on what they can see</w:t>
      </w:r>
      <w:r w:rsidR="005D79E4" w:rsidRPr="0079095D">
        <w:rPr>
          <w:rFonts w:ascii="Times New Roman" w:hAnsi="Times New Roman" w:cs="Times New Roman"/>
        </w:rPr>
        <w:t xml:space="preserve"> using their </w:t>
      </w:r>
      <w:r w:rsidR="00603C14" w:rsidRPr="0079095D">
        <w:rPr>
          <w:rFonts w:ascii="Times New Roman" w:hAnsi="Times New Roman" w:cs="Times New Roman"/>
        </w:rPr>
        <w:t xml:space="preserve">senses, </w:t>
      </w:r>
      <w:r w:rsidR="005D79E4" w:rsidRPr="0079095D">
        <w:rPr>
          <w:rFonts w:ascii="Times New Roman" w:hAnsi="Times New Roman" w:cs="Times New Roman"/>
        </w:rPr>
        <w:t>vocabulary and language</w:t>
      </w:r>
      <w:r w:rsidR="00C45861" w:rsidRPr="0079095D">
        <w:rPr>
          <w:rFonts w:ascii="Times New Roman" w:hAnsi="Times New Roman" w:cs="Times New Roman"/>
        </w:rPr>
        <w:t>.</w:t>
      </w:r>
      <w:r w:rsidR="00603C14" w:rsidRPr="0079095D">
        <w:rPr>
          <w:rFonts w:ascii="Times New Roman" w:hAnsi="Times New Roman" w:cs="Times New Roman"/>
        </w:rPr>
        <w:t xml:space="preserve"> </w:t>
      </w:r>
      <w:r w:rsidR="00A66E1B">
        <w:rPr>
          <w:rFonts w:ascii="Times New Roman" w:hAnsi="Times New Roman" w:cs="Times New Roman"/>
        </w:rPr>
        <w:t xml:space="preserve">To show an </w:t>
      </w:r>
      <w:r w:rsidR="00603C14" w:rsidRPr="0079095D">
        <w:rPr>
          <w:rFonts w:ascii="Times New Roman" w:hAnsi="Times New Roman" w:cs="Times New Roman"/>
        </w:rPr>
        <w:t xml:space="preserve">example; </w:t>
      </w:r>
      <w:r w:rsidR="00ED1E98">
        <w:rPr>
          <w:rFonts w:ascii="Times New Roman" w:hAnsi="Times New Roman" w:cs="Times New Roman"/>
        </w:rPr>
        <w:t xml:space="preserve">describe </w:t>
      </w:r>
      <w:r w:rsidR="00603C14" w:rsidRPr="0079095D">
        <w:rPr>
          <w:rFonts w:ascii="Times New Roman" w:hAnsi="Times New Roman" w:cs="Times New Roman"/>
        </w:rPr>
        <w:t xml:space="preserve">what can you smell? What is a petal? </w:t>
      </w:r>
      <w:r w:rsidR="000623BD">
        <w:rPr>
          <w:rFonts w:ascii="Times New Roman" w:hAnsi="Times New Roman" w:cs="Times New Roman"/>
        </w:rPr>
        <w:t xml:space="preserve">What is a stalk? </w:t>
      </w:r>
      <w:r w:rsidR="00603C14" w:rsidRPr="0079095D">
        <w:rPr>
          <w:rFonts w:ascii="Times New Roman" w:hAnsi="Times New Roman" w:cs="Times New Roman"/>
        </w:rPr>
        <w:t xml:space="preserve">Where do </w:t>
      </w:r>
      <w:r>
        <w:rPr>
          <w:rFonts w:ascii="Times New Roman" w:hAnsi="Times New Roman" w:cs="Times New Roman"/>
        </w:rPr>
        <w:t>you</w:t>
      </w:r>
      <w:r w:rsidR="00603C14" w:rsidRPr="0079095D">
        <w:rPr>
          <w:rFonts w:ascii="Times New Roman" w:hAnsi="Times New Roman" w:cs="Times New Roman"/>
        </w:rPr>
        <w:t xml:space="preserve"> find daffodils? </w:t>
      </w:r>
      <w:r w:rsidR="00D17191">
        <w:rPr>
          <w:rFonts w:ascii="Times New Roman" w:hAnsi="Times New Roman" w:cs="Times New Roman"/>
        </w:rPr>
        <w:t xml:space="preserve">Use of key vocabulary such as “…bright…dark…light…” was easy to demonstrate. </w:t>
      </w:r>
      <w:r w:rsidR="00D77AAF" w:rsidRPr="0079095D">
        <w:rPr>
          <w:rFonts w:ascii="Times New Roman" w:hAnsi="Times New Roman" w:cs="Times New Roman"/>
        </w:rPr>
        <w:t>Questioning plays a vital part of teaching and learning</w:t>
      </w:r>
      <w:r w:rsidR="00EC0AD6">
        <w:rPr>
          <w:rFonts w:ascii="Times New Roman" w:hAnsi="Times New Roman" w:cs="Times New Roman"/>
        </w:rPr>
        <w:t>, it was important for me to plan these specific questions beforehand</w:t>
      </w:r>
      <w:r>
        <w:rPr>
          <w:rFonts w:ascii="Times New Roman" w:hAnsi="Times New Roman" w:cs="Times New Roman"/>
        </w:rPr>
        <w:t xml:space="preserve">. Bloom’s Taxonomy is a hierarchy model which allows children to think critically following the six cognitive levels of thinking. </w:t>
      </w:r>
      <w:sdt>
        <w:sdtPr>
          <w:rPr>
            <w:rFonts w:ascii="Times New Roman" w:hAnsi="Times New Roman" w:cs="Times New Roman"/>
          </w:rPr>
          <w:id w:val="-1223665610"/>
          <w:citation/>
        </w:sdtPr>
        <w:sdtEndPr/>
        <w:sdtContent>
          <w:r>
            <w:rPr>
              <w:rFonts w:ascii="Times New Roman" w:hAnsi="Times New Roman" w:cs="Times New Roman"/>
            </w:rPr>
            <w:fldChar w:fldCharType="begin"/>
          </w:r>
          <w:r>
            <w:rPr>
              <w:rFonts w:ascii="Times New Roman" w:hAnsi="Times New Roman" w:cs="Times New Roman"/>
            </w:rPr>
            <w:instrText xml:space="preserve"> CITATION Dav14 \l 1033 </w:instrText>
          </w:r>
          <w:r>
            <w:rPr>
              <w:rFonts w:ascii="Times New Roman" w:hAnsi="Times New Roman" w:cs="Times New Roman"/>
            </w:rPr>
            <w:fldChar w:fldCharType="separate"/>
          </w:r>
          <w:r w:rsidRPr="00BB2E88">
            <w:rPr>
              <w:rFonts w:ascii="Times New Roman" w:hAnsi="Times New Roman" w:cs="Times New Roman"/>
              <w:noProof/>
            </w:rPr>
            <w:t>(David, 2014)</w:t>
          </w:r>
          <w:r>
            <w:rPr>
              <w:rFonts w:ascii="Times New Roman" w:hAnsi="Times New Roman" w:cs="Times New Roman"/>
            </w:rPr>
            <w:fldChar w:fldCharType="end"/>
          </w:r>
        </w:sdtContent>
      </w:sdt>
      <w:r>
        <w:rPr>
          <w:rFonts w:ascii="Times New Roman" w:hAnsi="Times New Roman" w:cs="Times New Roman"/>
        </w:rPr>
        <w:t xml:space="preserve"> Putting these areas into consideration is essential in primary teaching.  </w:t>
      </w:r>
      <w:r>
        <w:fldChar w:fldCharType="begin"/>
      </w:r>
      <w:r>
        <w:instrText xml:space="preserve"> INCLUDEPICTURE  \d "/var/folders/cj/wpz_h0ws2mj70c714pjp5d940000gn/T/com.microsoft.Word/WebArchiveCopyPasteTempFiles/page2image17752" \* MERGEFORMATINET </w:instrText>
      </w:r>
      <w:r>
        <w:fldChar w:fldCharType="separate"/>
      </w:r>
      <w:r w:rsidR="0044649A">
        <w:rPr>
          <w:noProof/>
        </w:rPr>
        <w:fldChar w:fldCharType="begin"/>
      </w:r>
      <w:r w:rsidR="0044649A">
        <w:rPr>
          <w:noProof/>
        </w:rPr>
        <w:instrText xml:space="preserve"> </w:instrText>
      </w:r>
      <w:r w:rsidR="0044649A">
        <w:rPr>
          <w:noProof/>
        </w:rPr>
        <w:instrText>INCLUDEPICTURE  \d "/var/folders/cj/wpz_h0ws2mj70c714pjp5d940000gn/T/com.microsoft.Word/WebArchiveCopyPasteTempFiles/page2image17752" \* MERGEFORMATINET</w:instrText>
      </w:r>
      <w:r w:rsidR="0044649A">
        <w:rPr>
          <w:noProof/>
        </w:rPr>
        <w:instrText xml:space="preserve"> </w:instrText>
      </w:r>
      <w:r w:rsidR="0044649A">
        <w:rPr>
          <w:noProof/>
        </w:rPr>
        <w:fldChar w:fldCharType="separate"/>
      </w:r>
      <w:r w:rsidR="0044649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var/folders/cj/wpz_h0ws2mj70c714pjp5d940000gn/T/com.microsoft.Word/WebArchiveCopyPasteTempFiles/page2image17752" style="width:.95pt;height:.95pt;mso-width-percent:0;mso-height-percent:0;mso-width-percent:0;mso-height-percent:0">
            <v:imagedata r:id="rId11"/>
          </v:shape>
        </w:pict>
      </w:r>
      <w:r w:rsidR="0044649A">
        <w:rPr>
          <w:noProof/>
        </w:rPr>
        <w:fldChar w:fldCharType="end"/>
      </w:r>
      <w:r>
        <w:fldChar w:fldCharType="end"/>
      </w:r>
    </w:p>
    <w:p w:rsidR="00BB2E88" w:rsidRDefault="00BB2E88" w:rsidP="00A625DC">
      <w:pPr>
        <w:rPr>
          <w:rFonts w:ascii="Times New Roman" w:hAnsi="Times New Roman" w:cs="Times New Roman"/>
        </w:rPr>
      </w:pPr>
    </w:p>
    <w:p w:rsidR="00BB2E88" w:rsidRDefault="008D4D89" w:rsidP="00A625DC">
      <w:pPr>
        <w:rPr>
          <w:rFonts w:ascii="Times New Roman" w:hAnsi="Times New Roman" w:cs="Times New Roman"/>
        </w:rPr>
      </w:pPr>
      <w:r w:rsidRPr="00BB2E88">
        <w:rPr>
          <w:rFonts w:ascii="Times New Roman" w:eastAsia="Times New Roman" w:hAnsi="Times New Roman" w:cs="Times New Roman"/>
          <w:noProof/>
        </w:rPr>
        <w:drawing>
          <wp:anchor distT="0" distB="0" distL="114300" distR="114300" simplePos="0" relativeHeight="251659264" behindDoc="1" locked="0" layoutInCell="1" allowOverlap="1">
            <wp:simplePos x="0" y="0"/>
            <wp:positionH relativeFrom="column">
              <wp:posOffset>1118870</wp:posOffset>
            </wp:positionH>
            <wp:positionV relativeFrom="paragraph">
              <wp:posOffset>106078</wp:posOffset>
            </wp:positionV>
            <wp:extent cx="3657600" cy="3140075"/>
            <wp:effectExtent l="0" t="0" r="0" b="0"/>
            <wp:wrapTight wrapText="bothSides">
              <wp:wrapPolygon edited="0">
                <wp:start x="10500" y="349"/>
                <wp:lineTo x="9900" y="1922"/>
                <wp:lineTo x="8625" y="3320"/>
                <wp:lineTo x="8550" y="3494"/>
                <wp:lineTo x="8400" y="4805"/>
                <wp:lineTo x="900" y="20093"/>
                <wp:lineTo x="825" y="20617"/>
                <wp:lineTo x="20775" y="20617"/>
                <wp:lineTo x="20625" y="20093"/>
                <wp:lineTo x="12825" y="3407"/>
                <wp:lineTo x="12300" y="3320"/>
                <wp:lineTo x="10950" y="349"/>
                <wp:lineTo x="10500" y="349"/>
              </wp:wrapPolygon>
            </wp:wrapTight>
            <wp:docPr id="1" name="Picture 1" descr="page2image17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463939" name="Picture 1" descr="page2image1775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657600" cy="3140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8D4D89" w:rsidP="00BB2E88">
      <w:pPr>
        <w:pStyle w:val="Caption"/>
        <w:rPr>
          <w:rFonts w:ascii="Times New Roman" w:hAnsi="Times New Roman" w:cs="Times New Roman"/>
        </w:rPr>
      </w:pPr>
      <w:r>
        <w:t xml:space="preserve">Figure </w:t>
      </w:r>
      <w:r w:rsidR="00B23DFC">
        <w:rPr>
          <w:noProof/>
        </w:rPr>
        <w:fldChar w:fldCharType="begin"/>
      </w:r>
      <w:r w:rsidR="00B23DFC">
        <w:rPr>
          <w:noProof/>
        </w:rPr>
        <w:instrText xml:space="preserve"> SEQ Figure \* ARABIC </w:instrText>
      </w:r>
      <w:r w:rsidR="00B23DFC">
        <w:rPr>
          <w:noProof/>
        </w:rPr>
        <w:fldChar w:fldCharType="separate"/>
      </w:r>
      <w:r w:rsidR="00406097">
        <w:rPr>
          <w:noProof/>
        </w:rPr>
        <w:t>4</w:t>
      </w:r>
      <w:r w:rsidR="00B23DFC">
        <w:rPr>
          <w:noProof/>
        </w:rPr>
        <w:fldChar w:fldCharType="end"/>
      </w:r>
      <w:r>
        <w:t xml:space="preserve"> Bloom's Taxonomy </w:t>
      </w:r>
      <w:sdt>
        <w:sdtPr>
          <w:id w:val="-1689441669"/>
          <w:citation/>
        </w:sdtPr>
        <w:sdtEndPr/>
        <w:sdtContent>
          <w:r>
            <w:fldChar w:fldCharType="begin"/>
          </w:r>
          <w:r>
            <w:instrText xml:space="preserve"> CITATION Cof08 \l 1033 </w:instrText>
          </w:r>
          <w:r>
            <w:fldChar w:fldCharType="separate"/>
          </w:r>
          <w:r w:rsidRPr="00BB2E88">
            <w:rPr>
              <w:noProof/>
            </w:rPr>
            <w:t>(Coffey, 2008)</w:t>
          </w:r>
          <w:r>
            <w:fldChar w:fldCharType="end"/>
          </w:r>
        </w:sdtContent>
      </w:sdt>
    </w:p>
    <w:p w:rsidR="001F7B33" w:rsidRDefault="008D4D89" w:rsidP="00A625DC">
      <w:pPr>
        <w:rPr>
          <w:rFonts w:ascii="Times New Roman" w:hAnsi="Times New Roman" w:cs="Times New Roman"/>
        </w:rPr>
      </w:pPr>
      <w:r>
        <w:rPr>
          <w:rFonts w:ascii="Times New Roman" w:hAnsi="Times New Roman" w:cs="Times New Roman"/>
        </w:rPr>
        <w:t>Each individual response was unique</w:t>
      </w:r>
      <w:r w:rsidR="000623BD">
        <w:rPr>
          <w:rFonts w:ascii="Times New Roman" w:hAnsi="Times New Roman" w:cs="Times New Roman"/>
        </w:rPr>
        <w:t>, t</w:t>
      </w:r>
      <w:r>
        <w:rPr>
          <w:rFonts w:ascii="Times New Roman" w:hAnsi="Times New Roman" w:cs="Times New Roman"/>
        </w:rPr>
        <w:t xml:space="preserve">o show an illustration, </w:t>
      </w:r>
      <w:r w:rsidR="000623BD">
        <w:rPr>
          <w:rFonts w:ascii="Times New Roman" w:hAnsi="Times New Roman" w:cs="Times New Roman"/>
        </w:rPr>
        <w:t xml:space="preserve">a </w:t>
      </w:r>
      <w:r w:rsidR="00A66E1B">
        <w:rPr>
          <w:rFonts w:ascii="Times New Roman" w:hAnsi="Times New Roman" w:cs="Times New Roman"/>
        </w:rPr>
        <w:t xml:space="preserve">pupil </w:t>
      </w:r>
      <w:r w:rsidR="000623BD">
        <w:rPr>
          <w:rFonts w:ascii="Times New Roman" w:hAnsi="Times New Roman" w:cs="Times New Roman"/>
        </w:rPr>
        <w:t>answered</w:t>
      </w:r>
      <w:r w:rsidR="00A66E1B">
        <w:rPr>
          <w:rFonts w:ascii="Times New Roman" w:hAnsi="Times New Roman" w:cs="Times New Roman"/>
        </w:rPr>
        <w:t xml:space="preserve">, </w:t>
      </w:r>
      <w:r>
        <w:rPr>
          <w:rFonts w:ascii="Times New Roman" w:hAnsi="Times New Roman" w:cs="Times New Roman"/>
        </w:rPr>
        <w:t>“</w:t>
      </w:r>
      <w:r w:rsidR="00A66E1B">
        <w:rPr>
          <w:rFonts w:ascii="Times New Roman" w:hAnsi="Times New Roman" w:cs="Times New Roman"/>
        </w:rPr>
        <w:t>d</w:t>
      </w:r>
      <w:r>
        <w:rPr>
          <w:rFonts w:ascii="Times New Roman" w:hAnsi="Times New Roman" w:cs="Times New Roman"/>
        </w:rPr>
        <w:t>affodils come from the ground and need water to help them grow big” in comparison to “</w:t>
      </w:r>
      <w:r w:rsidR="00A66E1B">
        <w:rPr>
          <w:rFonts w:ascii="Times New Roman" w:hAnsi="Times New Roman" w:cs="Times New Roman"/>
        </w:rPr>
        <w:t>d</w:t>
      </w:r>
      <w:r w:rsidR="00B21768">
        <w:rPr>
          <w:rFonts w:ascii="Times New Roman" w:hAnsi="Times New Roman" w:cs="Times New Roman"/>
        </w:rPr>
        <w:t xml:space="preserve">affodils </w:t>
      </w:r>
      <w:r>
        <w:rPr>
          <w:rFonts w:ascii="Times New Roman" w:hAnsi="Times New Roman" w:cs="Times New Roman"/>
        </w:rPr>
        <w:t>come from Tesco". The overall response created an alternative and engaging discussion between the group which enabled the children to think to develop cognitive thinking skills.</w:t>
      </w:r>
      <w:r w:rsidR="00B21768">
        <w:rPr>
          <w:rFonts w:ascii="Times New Roman" w:hAnsi="Times New Roman" w:cs="Times New Roman"/>
        </w:rPr>
        <w:t xml:space="preserve"> </w:t>
      </w:r>
    </w:p>
    <w:p w:rsidR="001F7B33" w:rsidRDefault="001F7B33" w:rsidP="00A625DC">
      <w:pPr>
        <w:rPr>
          <w:rFonts w:ascii="Times New Roman" w:hAnsi="Times New Roman" w:cs="Times New Roman"/>
        </w:rPr>
      </w:pPr>
    </w:p>
    <w:p w:rsidR="006C46B9" w:rsidRDefault="008D4D89" w:rsidP="00916B86">
      <w:pPr>
        <w:ind w:firstLine="720"/>
        <w:rPr>
          <w:rFonts w:ascii="Times New Roman" w:hAnsi="Times New Roman" w:cs="Times New Roman"/>
        </w:rPr>
      </w:pPr>
      <w:r>
        <w:rPr>
          <w:rFonts w:ascii="Times New Roman" w:hAnsi="Times New Roman" w:cs="Times New Roman"/>
        </w:rPr>
        <w:lastRenderedPageBreak/>
        <w:t>Research suggests that modelling is an efficient instructional approach</w:t>
      </w:r>
      <w:r w:rsidR="00EC0AD6">
        <w:rPr>
          <w:rFonts w:ascii="Times New Roman" w:hAnsi="Times New Roman" w:cs="Times New Roman"/>
        </w:rPr>
        <w:t xml:space="preserve"> in</w:t>
      </w:r>
      <w:r>
        <w:rPr>
          <w:rFonts w:ascii="Times New Roman" w:hAnsi="Times New Roman" w:cs="Times New Roman"/>
        </w:rPr>
        <w:t xml:space="preserve"> allowing children to observe the teacher. Bandura </w:t>
      </w:r>
      <w:sdt>
        <w:sdtPr>
          <w:rPr>
            <w:rFonts w:ascii="Times New Roman" w:hAnsi="Times New Roman" w:cs="Times New Roman"/>
          </w:rPr>
          <w:id w:val="-2119665173"/>
          <w:citation/>
        </w:sdtPr>
        <w:sdtEndPr/>
        <w:sdtContent>
          <w:r>
            <w:rPr>
              <w:rFonts w:ascii="Times New Roman" w:hAnsi="Times New Roman" w:cs="Times New Roman"/>
            </w:rPr>
            <w:fldChar w:fldCharType="begin"/>
          </w:r>
          <w:r>
            <w:rPr>
              <w:rFonts w:ascii="Times New Roman" w:hAnsi="Times New Roman" w:cs="Times New Roman"/>
            </w:rPr>
            <w:instrText xml:space="preserve">CITATION Alb09 \n  \l 1033 </w:instrText>
          </w:r>
          <w:r>
            <w:rPr>
              <w:rFonts w:ascii="Times New Roman" w:hAnsi="Times New Roman" w:cs="Times New Roman"/>
            </w:rPr>
            <w:fldChar w:fldCharType="separate"/>
          </w:r>
          <w:r w:rsidRPr="00EB4C99">
            <w:rPr>
              <w:rFonts w:ascii="Times New Roman" w:hAnsi="Times New Roman" w:cs="Times New Roman"/>
              <w:noProof/>
            </w:rPr>
            <w:t>(2017 )</w:t>
          </w:r>
          <w:r>
            <w:rPr>
              <w:rFonts w:ascii="Times New Roman" w:hAnsi="Times New Roman" w:cs="Times New Roman"/>
            </w:rPr>
            <w:fldChar w:fldCharType="end"/>
          </w:r>
        </w:sdtContent>
      </w:sdt>
      <w:r>
        <w:rPr>
          <w:rFonts w:ascii="Times New Roman" w:hAnsi="Times New Roman" w:cs="Times New Roman"/>
        </w:rPr>
        <w:t xml:space="preserve"> states modelling engages young learners</w:t>
      </w:r>
      <w:r w:rsidR="00EC0AD6">
        <w:rPr>
          <w:rFonts w:ascii="Times New Roman" w:hAnsi="Times New Roman" w:cs="Times New Roman"/>
        </w:rPr>
        <w:t xml:space="preserve"> as it </w:t>
      </w:r>
      <w:r>
        <w:rPr>
          <w:rFonts w:ascii="Times New Roman" w:hAnsi="Times New Roman" w:cs="Times New Roman"/>
        </w:rPr>
        <w:t xml:space="preserve">encourages a positive attitude to learn. Taking this into consideration </w:t>
      </w:r>
      <w:r w:rsidR="00EC0AD6">
        <w:rPr>
          <w:rFonts w:ascii="Times New Roman" w:hAnsi="Times New Roman" w:cs="Times New Roman"/>
        </w:rPr>
        <w:t>a</w:t>
      </w:r>
      <w:r>
        <w:rPr>
          <w:rFonts w:ascii="Times New Roman" w:hAnsi="Times New Roman" w:cs="Times New Roman"/>
        </w:rPr>
        <w:t xml:space="preserve"> hot task </w:t>
      </w:r>
      <w:r w:rsidR="00EC0AD6">
        <w:rPr>
          <w:rFonts w:ascii="Times New Roman" w:hAnsi="Times New Roman" w:cs="Times New Roman"/>
        </w:rPr>
        <w:t xml:space="preserve">was introduced, </w:t>
      </w:r>
      <w:r>
        <w:rPr>
          <w:rFonts w:ascii="Times New Roman" w:hAnsi="Times New Roman" w:cs="Times New Roman"/>
        </w:rPr>
        <w:t xml:space="preserve">to </w:t>
      </w:r>
      <w:r w:rsidR="00EC0AD6">
        <w:rPr>
          <w:rFonts w:ascii="Times New Roman" w:hAnsi="Times New Roman" w:cs="Times New Roman"/>
        </w:rPr>
        <w:t xml:space="preserve">illustrate </w:t>
      </w:r>
      <w:r>
        <w:rPr>
          <w:rFonts w:ascii="Times New Roman" w:hAnsi="Times New Roman" w:cs="Times New Roman"/>
        </w:rPr>
        <w:t xml:space="preserve">the </w:t>
      </w:r>
      <w:r w:rsidR="00EC0AD6">
        <w:rPr>
          <w:rFonts w:ascii="Times New Roman" w:hAnsi="Times New Roman" w:cs="Times New Roman"/>
        </w:rPr>
        <w:t>precise</w:t>
      </w:r>
      <w:r>
        <w:rPr>
          <w:rFonts w:ascii="Times New Roman" w:hAnsi="Times New Roman" w:cs="Times New Roman"/>
        </w:rPr>
        <w:t xml:space="preserve"> way to paint a daffodil</w:t>
      </w:r>
      <w:r w:rsidR="00EC0AD6">
        <w:rPr>
          <w:rFonts w:ascii="Times New Roman" w:hAnsi="Times New Roman" w:cs="Times New Roman"/>
        </w:rPr>
        <w:t xml:space="preserve"> and to use this as visual success criteria.</w:t>
      </w:r>
      <w:r w:rsidR="00FD1BD1">
        <w:rPr>
          <w:rFonts w:ascii="Times New Roman" w:hAnsi="Times New Roman" w:cs="Times New Roman"/>
        </w:rPr>
        <w:t xml:space="preserve"> "As a teacher, it is our role to influence creative and engaging learning" </w:t>
      </w:r>
      <w:sdt>
        <w:sdtPr>
          <w:rPr>
            <w:rFonts w:ascii="Times New Roman" w:hAnsi="Times New Roman" w:cs="Times New Roman"/>
          </w:rPr>
          <w:id w:val="18900204"/>
          <w:citation/>
        </w:sdtPr>
        <w:sdtEndPr/>
        <w:sdtContent>
          <w:r w:rsidR="00FD1BD1">
            <w:rPr>
              <w:rFonts w:ascii="Times New Roman" w:hAnsi="Times New Roman" w:cs="Times New Roman"/>
            </w:rPr>
            <w:fldChar w:fldCharType="begin"/>
          </w:r>
          <w:r w:rsidR="00FD1BD1">
            <w:rPr>
              <w:rFonts w:ascii="Times New Roman" w:hAnsi="Times New Roman" w:cs="Times New Roman"/>
            </w:rPr>
            <w:instrText xml:space="preserve">CITATION BJe06 \p 9 \l 1033 </w:instrText>
          </w:r>
          <w:r w:rsidR="00FD1BD1">
            <w:rPr>
              <w:rFonts w:ascii="Times New Roman" w:hAnsi="Times New Roman" w:cs="Times New Roman"/>
            </w:rPr>
            <w:fldChar w:fldCharType="separate"/>
          </w:r>
          <w:r w:rsidR="00FD1BD1" w:rsidRPr="00B21768">
            <w:rPr>
              <w:rFonts w:ascii="Times New Roman" w:hAnsi="Times New Roman" w:cs="Times New Roman"/>
              <w:noProof/>
            </w:rPr>
            <w:t>(Jeffery, 2006, p. 9)</w:t>
          </w:r>
          <w:r w:rsidR="00FD1BD1">
            <w:rPr>
              <w:rFonts w:ascii="Times New Roman" w:hAnsi="Times New Roman" w:cs="Times New Roman"/>
            </w:rPr>
            <w:fldChar w:fldCharType="end"/>
          </w:r>
        </w:sdtContent>
      </w:sdt>
      <w:r w:rsidR="00FD1BD1">
        <w:rPr>
          <w:rFonts w:ascii="Times New Roman" w:hAnsi="Times New Roman" w:cs="Times New Roman"/>
        </w:rPr>
        <w:t xml:space="preserve">. </w:t>
      </w:r>
      <w:r w:rsidR="00B21768">
        <w:rPr>
          <w:rFonts w:ascii="Times New Roman" w:hAnsi="Times New Roman" w:cs="Times New Roman"/>
        </w:rPr>
        <w:t xml:space="preserve">I asked the </w:t>
      </w:r>
      <w:r w:rsidR="00D77AAF" w:rsidRPr="0079095D">
        <w:rPr>
          <w:rFonts w:ascii="Times New Roman" w:hAnsi="Times New Roman" w:cs="Times New Roman"/>
        </w:rPr>
        <w:t xml:space="preserve">children </w:t>
      </w:r>
      <w:r w:rsidR="00B21768">
        <w:rPr>
          <w:rFonts w:ascii="Times New Roman" w:hAnsi="Times New Roman" w:cs="Times New Roman"/>
        </w:rPr>
        <w:t>“</w:t>
      </w:r>
      <w:r w:rsidR="00D17191">
        <w:rPr>
          <w:rFonts w:ascii="Times New Roman" w:hAnsi="Times New Roman" w:cs="Times New Roman"/>
        </w:rPr>
        <w:t>Do</w:t>
      </w:r>
      <w:r w:rsidR="00B21768">
        <w:rPr>
          <w:rFonts w:ascii="Times New Roman" w:hAnsi="Times New Roman" w:cs="Times New Roman"/>
        </w:rPr>
        <w:t xml:space="preserve"> you think you will be able to help me paint a daffodil?” Giving the children authority and responsibility to take control of their own learning is important and encourage</w:t>
      </w:r>
      <w:r w:rsidR="003962E1">
        <w:rPr>
          <w:rFonts w:ascii="Times New Roman" w:hAnsi="Times New Roman" w:cs="Times New Roman"/>
        </w:rPr>
        <w:t>d</w:t>
      </w:r>
      <w:r w:rsidR="00B21768">
        <w:rPr>
          <w:rFonts w:ascii="Times New Roman" w:hAnsi="Times New Roman" w:cs="Times New Roman"/>
        </w:rPr>
        <w:t xml:space="preserve"> by </w:t>
      </w:r>
      <w:r w:rsidR="00FD1BD1">
        <w:rPr>
          <w:rFonts w:ascii="Times New Roman" w:hAnsi="Times New Roman" w:cs="Times New Roman"/>
        </w:rPr>
        <w:t>Donaldson</w:t>
      </w:r>
      <w:sdt>
        <w:sdtPr>
          <w:rPr>
            <w:rFonts w:ascii="Times New Roman" w:hAnsi="Times New Roman" w:cs="Times New Roman"/>
          </w:rPr>
          <w:id w:val="-687445696"/>
          <w:citation/>
        </w:sdtPr>
        <w:sdtEndPr/>
        <w:sdtContent>
          <w:r w:rsidR="00FD1BD1">
            <w:rPr>
              <w:rFonts w:ascii="Times New Roman" w:hAnsi="Times New Roman" w:cs="Times New Roman"/>
            </w:rPr>
            <w:fldChar w:fldCharType="begin"/>
          </w:r>
          <w:r w:rsidR="00FD1BD1">
            <w:rPr>
              <w:rFonts w:ascii="Times New Roman" w:hAnsi="Times New Roman" w:cs="Times New Roman"/>
            </w:rPr>
            <w:instrText xml:space="preserve">CITATION Don15 \n  \l 1033 </w:instrText>
          </w:r>
          <w:r w:rsidR="00FD1BD1">
            <w:rPr>
              <w:rFonts w:ascii="Times New Roman" w:hAnsi="Times New Roman" w:cs="Times New Roman"/>
            </w:rPr>
            <w:fldChar w:fldCharType="separate"/>
          </w:r>
          <w:r w:rsidR="00FD1BD1">
            <w:rPr>
              <w:rFonts w:ascii="Times New Roman" w:hAnsi="Times New Roman" w:cs="Times New Roman"/>
              <w:noProof/>
            </w:rPr>
            <w:t xml:space="preserve"> </w:t>
          </w:r>
          <w:r w:rsidR="00FD1BD1" w:rsidRPr="00FD1BD1">
            <w:rPr>
              <w:rFonts w:ascii="Times New Roman" w:hAnsi="Times New Roman" w:cs="Times New Roman"/>
              <w:noProof/>
            </w:rPr>
            <w:t>(2015)</w:t>
          </w:r>
          <w:r w:rsidR="00FD1BD1">
            <w:rPr>
              <w:rFonts w:ascii="Times New Roman" w:hAnsi="Times New Roman" w:cs="Times New Roman"/>
            </w:rPr>
            <w:fldChar w:fldCharType="end"/>
          </w:r>
        </w:sdtContent>
      </w:sdt>
      <w:r w:rsidR="00B21768">
        <w:rPr>
          <w:rFonts w:ascii="Times New Roman" w:hAnsi="Times New Roman" w:cs="Times New Roman"/>
        </w:rPr>
        <w:t xml:space="preserve">. </w:t>
      </w:r>
      <w:r w:rsidR="006C287C">
        <w:rPr>
          <w:rFonts w:ascii="Times New Roman" w:hAnsi="Times New Roman" w:cs="Times New Roman"/>
        </w:rPr>
        <w:t>I probed the group, “</w:t>
      </w:r>
      <w:r w:rsidR="00D17191">
        <w:rPr>
          <w:rFonts w:ascii="Times New Roman" w:hAnsi="Times New Roman" w:cs="Times New Roman"/>
        </w:rPr>
        <w:t>W</w:t>
      </w:r>
      <w:r w:rsidR="00B21768">
        <w:rPr>
          <w:rFonts w:ascii="Times New Roman" w:hAnsi="Times New Roman" w:cs="Times New Roman"/>
        </w:rPr>
        <w:t xml:space="preserve">hat do </w:t>
      </w:r>
      <w:r w:rsidR="006C287C">
        <w:rPr>
          <w:rFonts w:ascii="Times New Roman" w:hAnsi="Times New Roman" w:cs="Times New Roman"/>
        </w:rPr>
        <w:t>you</w:t>
      </w:r>
      <w:r w:rsidR="00B21768">
        <w:rPr>
          <w:rFonts w:ascii="Times New Roman" w:hAnsi="Times New Roman" w:cs="Times New Roman"/>
        </w:rPr>
        <w:t xml:space="preserve"> need to include to make</w:t>
      </w:r>
      <w:r w:rsidR="006C287C">
        <w:rPr>
          <w:rFonts w:ascii="Times New Roman" w:hAnsi="Times New Roman" w:cs="Times New Roman"/>
        </w:rPr>
        <w:t xml:space="preserve"> the</w:t>
      </w:r>
      <w:r w:rsidR="00B21768">
        <w:rPr>
          <w:rFonts w:ascii="Times New Roman" w:hAnsi="Times New Roman" w:cs="Times New Roman"/>
        </w:rPr>
        <w:t xml:space="preserve"> painting look like a daffodil?”</w:t>
      </w:r>
      <w:r w:rsidR="006C287C">
        <w:rPr>
          <w:rFonts w:ascii="Times New Roman" w:hAnsi="Times New Roman" w:cs="Times New Roman"/>
        </w:rPr>
        <w:t xml:space="preserve"> </w:t>
      </w:r>
      <w:r w:rsidR="008A2A83">
        <w:rPr>
          <w:rFonts w:ascii="Times New Roman" w:hAnsi="Times New Roman" w:cs="Times New Roman"/>
        </w:rPr>
        <w:t>This entitled the children to listen to the question</w:t>
      </w:r>
      <w:r>
        <w:rPr>
          <w:rFonts w:ascii="Times New Roman" w:hAnsi="Times New Roman" w:cs="Times New Roman"/>
        </w:rPr>
        <w:t xml:space="preserve">, observe their daffodil and to communicate to the group </w:t>
      </w:r>
      <w:r w:rsidR="00B21768">
        <w:rPr>
          <w:rFonts w:ascii="Times New Roman" w:hAnsi="Times New Roman" w:cs="Times New Roman"/>
        </w:rPr>
        <w:t>to</w:t>
      </w:r>
      <w:r>
        <w:rPr>
          <w:rFonts w:ascii="Times New Roman" w:hAnsi="Times New Roman" w:cs="Times New Roman"/>
        </w:rPr>
        <w:t xml:space="preserve"> their thoughts.</w:t>
      </w:r>
      <w:r w:rsidR="007F19C7">
        <w:rPr>
          <w:rFonts w:ascii="Times New Roman" w:hAnsi="Times New Roman" w:cs="Times New Roman"/>
        </w:rPr>
        <w:t xml:space="preserve"> </w:t>
      </w:r>
      <w:r w:rsidR="00406097">
        <w:rPr>
          <w:rFonts w:ascii="Times New Roman" w:hAnsi="Times New Roman" w:cs="Times New Roman"/>
        </w:rPr>
        <w:t xml:space="preserve">I incorporated </w:t>
      </w:r>
      <w:r w:rsidR="007F19C7">
        <w:rPr>
          <w:rFonts w:ascii="Times New Roman" w:hAnsi="Times New Roman" w:cs="Times New Roman"/>
        </w:rPr>
        <w:t>Bruner’s (</w:t>
      </w:r>
      <w:r w:rsidR="00406097">
        <w:rPr>
          <w:rFonts w:ascii="Times New Roman" w:hAnsi="Times New Roman" w:cs="Times New Roman"/>
        </w:rPr>
        <w:t>1915-2016) theory of s</w:t>
      </w:r>
      <w:r>
        <w:rPr>
          <w:rFonts w:ascii="Times New Roman" w:hAnsi="Times New Roman" w:cs="Times New Roman"/>
        </w:rPr>
        <w:t xml:space="preserve">caffolding </w:t>
      </w:r>
      <w:r w:rsidR="00406097">
        <w:rPr>
          <w:rFonts w:ascii="Times New Roman" w:hAnsi="Times New Roman" w:cs="Times New Roman"/>
        </w:rPr>
        <w:t xml:space="preserve">in order to probe and develop meaningful discussions. </w:t>
      </w:r>
      <w:r w:rsidR="00B118DB">
        <w:rPr>
          <w:rFonts w:ascii="Times New Roman" w:hAnsi="Times New Roman" w:cs="Times New Roman"/>
        </w:rPr>
        <w:t>The children’s responses were sensible, for example; “</w:t>
      </w:r>
      <w:r w:rsidR="00D17191">
        <w:rPr>
          <w:rFonts w:ascii="Times New Roman" w:hAnsi="Times New Roman" w:cs="Times New Roman"/>
        </w:rPr>
        <w:t>W</w:t>
      </w:r>
      <w:r w:rsidR="00B118DB">
        <w:rPr>
          <w:rFonts w:ascii="Times New Roman" w:hAnsi="Times New Roman" w:cs="Times New Roman"/>
        </w:rPr>
        <w:t xml:space="preserve">e need six yellow petals” and “one green stalk”. </w:t>
      </w:r>
    </w:p>
    <w:p w:rsidR="00406097" w:rsidRDefault="00406097" w:rsidP="00916B86">
      <w:pPr>
        <w:ind w:firstLine="720"/>
        <w:rPr>
          <w:rFonts w:ascii="Times New Roman" w:hAnsi="Times New Roman" w:cs="Times New Roman"/>
        </w:rPr>
      </w:pPr>
    </w:p>
    <w:p w:rsidR="00406097" w:rsidRPr="00406097" w:rsidRDefault="008D4D89" w:rsidP="00406097">
      <w:pPr>
        <w:rPr>
          <w:rFonts w:ascii="Times New Roman" w:eastAsia="Times New Roman" w:hAnsi="Times New Roman" w:cs="Times New Roman"/>
        </w:rPr>
      </w:pPr>
      <w:r>
        <w:fldChar w:fldCharType="begin"/>
      </w:r>
      <w:r>
        <w:instrText xml:space="preserve"> INCLUDEPICTURE  \d "/var/folders/cj/wpz_h0ws2mj70c714pjp5d940000gn/T/com.microsoft.Word/WebArchiveCopyPasteTempFiles/108bbe6fd620ec0e50f53a6ea43efecb.jpg" \* MERGEFORMATINET </w:instrText>
      </w:r>
      <w:r>
        <w:fldChar w:fldCharType="separate"/>
      </w:r>
      <w:r w:rsidR="0044649A">
        <w:rPr>
          <w:noProof/>
        </w:rPr>
        <w:fldChar w:fldCharType="begin"/>
      </w:r>
      <w:r w:rsidR="0044649A">
        <w:rPr>
          <w:noProof/>
        </w:rPr>
        <w:instrText xml:space="preserve"> </w:instrText>
      </w:r>
      <w:r w:rsidR="0044649A">
        <w:rPr>
          <w:noProof/>
        </w:rPr>
        <w:instrText>INCLUDEPICTURE  \d "/var/folders/cj/wpz_h0</w:instrText>
      </w:r>
      <w:r w:rsidR="0044649A">
        <w:rPr>
          <w:noProof/>
        </w:rPr>
        <w:instrText>ws2mj70c714pjp5d940000gn/T/com.microsoft.Word/WebArchiveCopyPasteTempFiles/108bbe6fd620ec0e50f53a6ea43efecb.jpg" \* MERGEFORMATINET</w:instrText>
      </w:r>
      <w:r w:rsidR="0044649A">
        <w:rPr>
          <w:noProof/>
        </w:rPr>
        <w:instrText xml:space="preserve"> </w:instrText>
      </w:r>
      <w:r w:rsidR="0044649A">
        <w:rPr>
          <w:noProof/>
        </w:rPr>
        <w:fldChar w:fldCharType="separate"/>
      </w:r>
      <w:r w:rsidR="0044649A">
        <w:rPr>
          <w:noProof/>
        </w:rPr>
        <w:pict>
          <v:shape id="_x0000_i1025" type="#_x0000_t75" alt="/var/folders/cj/wpz_h0ws2mj70c714pjp5d940000gn/T/com.microsoft.Word/WebArchiveCopyPasteTempFiles/108bbe6fd620ec0e50f53a6ea43efecb.jpg" style="width:.95pt;height:.95pt;mso-width-percent:0;mso-height-percent:0;mso-width-percent:0;mso-height-percent:0">
            <v:imagedata r:id="rId13"/>
          </v:shape>
        </w:pict>
      </w:r>
      <w:r w:rsidR="0044649A">
        <w:rPr>
          <w:noProof/>
        </w:rPr>
        <w:fldChar w:fldCharType="end"/>
      </w:r>
      <w:r>
        <w:fldChar w:fldCharType="end"/>
      </w:r>
    </w:p>
    <w:p w:rsidR="00406097" w:rsidRDefault="00406097" w:rsidP="00916B86">
      <w:pPr>
        <w:ind w:firstLine="720"/>
        <w:rPr>
          <w:rFonts w:ascii="Times New Roman" w:hAnsi="Times New Roman" w:cs="Times New Roman"/>
        </w:rPr>
      </w:pPr>
    </w:p>
    <w:p w:rsidR="006C46B9" w:rsidRDefault="006C46B9"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8D4D89" w:rsidP="00916B86">
      <w:pPr>
        <w:ind w:firstLine="720"/>
        <w:rPr>
          <w:rFonts w:ascii="Times New Roman" w:hAnsi="Times New Roman" w:cs="Times New Roman"/>
        </w:rPr>
      </w:pPr>
      <w:r w:rsidRPr="00406097">
        <w:rPr>
          <w:rFonts w:ascii="Times New Roman" w:eastAsia="Times New Roman" w:hAnsi="Times New Roman" w:cs="Times New Roman"/>
          <w:noProof/>
        </w:rPr>
        <w:drawing>
          <wp:anchor distT="0" distB="0" distL="114300" distR="114300" simplePos="0" relativeHeight="251668480" behindDoc="1" locked="0" layoutInCell="1" allowOverlap="1">
            <wp:simplePos x="0" y="0"/>
            <wp:positionH relativeFrom="column">
              <wp:posOffset>1156703</wp:posOffset>
            </wp:positionH>
            <wp:positionV relativeFrom="paragraph">
              <wp:posOffset>574</wp:posOffset>
            </wp:positionV>
            <wp:extent cx="3622675" cy="3315970"/>
            <wp:effectExtent l="0" t="0" r="0" b="0"/>
            <wp:wrapTight wrapText="bothSides">
              <wp:wrapPolygon edited="0">
                <wp:start x="0" y="0"/>
                <wp:lineTo x="0" y="21509"/>
                <wp:lineTo x="21505" y="21509"/>
                <wp:lineTo x="21505" y="0"/>
                <wp:lineTo x="0" y="0"/>
              </wp:wrapPolygon>
            </wp:wrapTight>
            <wp:docPr id="12" name="Picture 12" descr="Image result for diagram of scaffolding bru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91232" name="Picture 1" descr="Image result for diagram of scaffolding bruner"/>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622675" cy="33159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8D4D89" w:rsidP="00406097">
      <w:pPr>
        <w:pStyle w:val="Caption"/>
        <w:rPr>
          <w:rFonts w:ascii="Times New Roman" w:hAnsi="Times New Roman" w:cs="Times New Roman"/>
        </w:rPr>
      </w:pPr>
      <w:r>
        <w:t xml:space="preserve">Figure </w:t>
      </w:r>
      <w:r w:rsidR="008D201F">
        <w:rPr>
          <w:noProof/>
        </w:rPr>
        <w:fldChar w:fldCharType="begin"/>
      </w:r>
      <w:r w:rsidR="008D201F">
        <w:rPr>
          <w:noProof/>
        </w:rPr>
        <w:instrText xml:space="preserve"> SEQ Figure \* ARABIC </w:instrText>
      </w:r>
      <w:r w:rsidR="008D201F">
        <w:rPr>
          <w:noProof/>
        </w:rPr>
        <w:fldChar w:fldCharType="separate"/>
      </w:r>
      <w:r>
        <w:rPr>
          <w:noProof/>
        </w:rPr>
        <w:t>5</w:t>
      </w:r>
      <w:r w:rsidR="008D201F">
        <w:rPr>
          <w:noProof/>
        </w:rPr>
        <w:fldChar w:fldCharType="end"/>
      </w:r>
      <w:r>
        <w:t xml:space="preserve"> - Visual Diagram of Scaffolding - </w:t>
      </w:r>
      <w:sdt>
        <w:sdtPr>
          <w:id w:val="-1526395590"/>
          <w:citation/>
        </w:sdtPr>
        <w:sdtEndPr/>
        <w:sdtContent>
          <w:r>
            <w:fldChar w:fldCharType="begin"/>
          </w:r>
          <w:r>
            <w:instrText xml:space="preserve"> CITATION Pin \l 1033 </w:instrText>
          </w:r>
          <w:r>
            <w:fldChar w:fldCharType="separate"/>
          </w:r>
          <w:r w:rsidRPr="00406097">
            <w:rPr>
              <w:noProof/>
            </w:rPr>
            <w:t>(Pinterest, n.d.)</w:t>
          </w:r>
          <w:r>
            <w:fldChar w:fldCharType="end"/>
          </w:r>
        </w:sdtContent>
      </w:sdt>
    </w:p>
    <w:p w:rsidR="00406097" w:rsidRDefault="00406097" w:rsidP="00916B86">
      <w:pPr>
        <w:ind w:firstLine="720"/>
        <w:rPr>
          <w:rFonts w:ascii="Times New Roman" w:hAnsi="Times New Roman" w:cs="Times New Roman"/>
        </w:rPr>
      </w:pPr>
    </w:p>
    <w:p w:rsidR="00A66E1B" w:rsidRDefault="008D4D89" w:rsidP="00916B86">
      <w:pPr>
        <w:ind w:firstLine="720"/>
        <w:rPr>
          <w:rFonts w:ascii="Times New Roman" w:hAnsi="Times New Roman" w:cs="Times New Roman"/>
        </w:rPr>
      </w:pPr>
      <w:r w:rsidRPr="0079095D">
        <w:rPr>
          <w:rFonts w:ascii="Times New Roman" w:hAnsi="Times New Roman" w:cs="Times New Roman"/>
        </w:rPr>
        <w:t>In reflection on my own teaching, the manner in which I instruct</w:t>
      </w:r>
      <w:r>
        <w:rPr>
          <w:rFonts w:ascii="Times New Roman" w:hAnsi="Times New Roman" w:cs="Times New Roman"/>
        </w:rPr>
        <w:t>ed</w:t>
      </w:r>
      <w:r w:rsidRPr="0079095D">
        <w:rPr>
          <w:rFonts w:ascii="Times New Roman" w:hAnsi="Times New Roman" w:cs="Times New Roman"/>
        </w:rPr>
        <w:t xml:space="preserve"> the children, to begin with, </w:t>
      </w:r>
      <w:r>
        <w:rPr>
          <w:rFonts w:ascii="Times New Roman" w:hAnsi="Times New Roman" w:cs="Times New Roman"/>
        </w:rPr>
        <w:t>had</w:t>
      </w:r>
      <w:r w:rsidRPr="0079095D">
        <w:rPr>
          <w:rFonts w:ascii="Times New Roman" w:hAnsi="Times New Roman" w:cs="Times New Roman"/>
        </w:rPr>
        <w:t xml:space="preserve"> an impact on their understanding and attitude throughout the lesson. A study has discovered that teachers' subject knowledge and high quality of instruction improves pupil's </w:t>
      </w:r>
      <w:r w:rsidRPr="0079095D">
        <w:rPr>
          <w:rFonts w:ascii="Times New Roman" w:hAnsi="Times New Roman" w:cs="Times New Roman"/>
        </w:rPr>
        <w:lastRenderedPageBreak/>
        <w:t xml:space="preserve">attainment </w:t>
      </w:r>
      <w:sdt>
        <w:sdtPr>
          <w:rPr>
            <w:rFonts w:ascii="Times New Roman" w:hAnsi="Times New Roman" w:cs="Times New Roman"/>
          </w:rPr>
          <w:id w:val="-1774008342"/>
          <w:citation/>
        </w:sdtPr>
        <w:sdtEndPr/>
        <w:sdtContent>
          <w:r w:rsidRPr="0079095D">
            <w:rPr>
              <w:rFonts w:ascii="Times New Roman" w:hAnsi="Times New Roman" w:cs="Times New Roman"/>
            </w:rPr>
            <w:fldChar w:fldCharType="begin"/>
          </w:r>
          <w:r w:rsidRPr="0079095D">
            <w:rPr>
              <w:rFonts w:ascii="Times New Roman" w:hAnsi="Times New Roman" w:cs="Times New Roman"/>
            </w:rPr>
            <w:instrText xml:space="preserve">CITATION Ces14 \l 1033 </w:instrText>
          </w:r>
          <w:r w:rsidRPr="0079095D">
            <w:rPr>
              <w:rFonts w:ascii="Times New Roman" w:hAnsi="Times New Roman" w:cs="Times New Roman"/>
            </w:rPr>
            <w:fldChar w:fldCharType="separate"/>
          </w:r>
          <w:r w:rsidRPr="0079095D">
            <w:rPr>
              <w:rFonts w:ascii="Times New Roman" w:hAnsi="Times New Roman" w:cs="Times New Roman"/>
              <w:noProof/>
            </w:rPr>
            <w:t>(Aloisi, 2014)</w:t>
          </w:r>
          <w:r w:rsidRPr="0079095D">
            <w:rPr>
              <w:rFonts w:ascii="Times New Roman" w:hAnsi="Times New Roman" w:cs="Times New Roman"/>
            </w:rPr>
            <w:fldChar w:fldCharType="end"/>
          </w:r>
        </w:sdtContent>
      </w:sdt>
      <w:r>
        <w:rPr>
          <w:rFonts w:ascii="Times New Roman" w:hAnsi="Times New Roman" w:cs="Times New Roman"/>
        </w:rPr>
        <w:t>.</w:t>
      </w:r>
      <w:r w:rsidRPr="0079095D">
        <w:rPr>
          <w:rFonts w:ascii="Times New Roman" w:hAnsi="Times New Roman" w:cs="Times New Roman"/>
        </w:rPr>
        <w:t xml:space="preserve"> </w:t>
      </w:r>
      <w:r w:rsidR="00B21768">
        <w:rPr>
          <w:rFonts w:ascii="Times New Roman" w:hAnsi="Times New Roman" w:cs="Times New Roman"/>
        </w:rPr>
        <w:t>This would enable me to create the visual criteria, based on the different shapes, colours, amounts, lengths</w:t>
      </w:r>
      <w:r w:rsidR="003962E1">
        <w:rPr>
          <w:rFonts w:ascii="Times New Roman" w:hAnsi="Times New Roman" w:cs="Times New Roman"/>
        </w:rPr>
        <w:t>, plant structures</w:t>
      </w:r>
      <w:r w:rsidR="00B21768">
        <w:rPr>
          <w:rFonts w:ascii="Times New Roman" w:hAnsi="Times New Roman" w:cs="Times New Roman"/>
        </w:rPr>
        <w:t xml:space="preserve"> and size.</w:t>
      </w:r>
      <w:r>
        <w:rPr>
          <w:rFonts w:ascii="Times New Roman" w:hAnsi="Times New Roman" w:cs="Times New Roman"/>
        </w:rPr>
        <w:t xml:space="preserve"> </w:t>
      </w:r>
    </w:p>
    <w:p w:rsidR="00B21768" w:rsidRDefault="00B21768" w:rsidP="00A625DC">
      <w:pPr>
        <w:rPr>
          <w:rFonts w:ascii="Times New Roman" w:hAnsi="Times New Roman" w:cs="Times New Roman"/>
        </w:rPr>
      </w:pPr>
    </w:p>
    <w:p w:rsidR="00B21768" w:rsidRPr="00B21768" w:rsidRDefault="008D4D89" w:rsidP="00916B86">
      <w:pPr>
        <w:ind w:firstLine="720"/>
        <w:rPr>
          <w:rFonts w:ascii="Times New Roman" w:hAnsi="Times New Roman" w:cs="Times New Roman"/>
        </w:rPr>
      </w:pPr>
      <w:r>
        <w:rPr>
          <w:rFonts w:ascii="Times New Roman" w:hAnsi="Times New Roman" w:cs="Times New Roman"/>
        </w:rPr>
        <w:t xml:space="preserve">The children were able to follow </w:t>
      </w:r>
      <w:r w:rsidR="003962E1">
        <w:rPr>
          <w:rFonts w:ascii="Times New Roman" w:hAnsi="Times New Roman" w:cs="Times New Roman"/>
        </w:rPr>
        <w:t xml:space="preserve">the visual </w:t>
      </w:r>
      <w:r>
        <w:rPr>
          <w:rFonts w:ascii="Times New Roman" w:hAnsi="Times New Roman" w:cs="Times New Roman"/>
        </w:rPr>
        <w:t xml:space="preserve">success criteria </w:t>
      </w:r>
      <w:r w:rsidR="003962E1">
        <w:rPr>
          <w:rFonts w:ascii="Times New Roman" w:hAnsi="Times New Roman" w:cs="Times New Roman"/>
        </w:rPr>
        <w:t>in order to paint their daffodil</w:t>
      </w:r>
      <w:r w:rsidR="009E5700">
        <w:rPr>
          <w:rFonts w:ascii="Times New Roman" w:hAnsi="Times New Roman" w:cs="Times New Roman"/>
        </w:rPr>
        <w:t xml:space="preserve"> (</w:t>
      </w:r>
      <w:r w:rsidR="00C8676F">
        <w:rPr>
          <w:rFonts w:ascii="Times New Roman" w:hAnsi="Times New Roman" w:cs="Times New Roman"/>
        </w:rPr>
        <w:t xml:space="preserve">see appendix </w:t>
      </w:r>
      <w:r w:rsidR="009E5700">
        <w:rPr>
          <w:rFonts w:ascii="Times New Roman" w:hAnsi="Times New Roman" w:cs="Times New Roman"/>
        </w:rPr>
        <w:t>4)</w:t>
      </w:r>
      <w:r w:rsidR="009B65FB">
        <w:rPr>
          <w:rFonts w:ascii="Times New Roman" w:hAnsi="Times New Roman" w:cs="Times New Roman"/>
        </w:rPr>
        <w:t xml:space="preserve">. </w:t>
      </w:r>
      <w:r w:rsidR="003962E1">
        <w:rPr>
          <w:rFonts w:ascii="Times New Roman" w:hAnsi="Times New Roman" w:cs="Times New Roman"/>
        </w:rPr>
        <w:t xml:space="preserve">The resources </w:t>
      </w:r>
      <w:r w:rsidR="000B1BC4">
        <w:rPr>
          <w:rFonts w:ascii="Times New Roman" w:hAnsi="Times New Roman" w:cs="Times New Roman"/>
        </w:rPr>
        <w:t xml:space="preserve">were </w:t>
      </w:r>
      <w:r w:rsidR="003962E1">
        <w:rPr>
          <w:rFonts w:ascii="Times New Roman" w:hAnsi="Times New Roman" w:cs="Times New Roman"/>
        </w:rPr>
        <w:t xml:space="preserve">prepared, although I purposefully did not put the paint brushes in the paint </w:t>
      </w:r>
      <w:r>
        <w:rPr>
          <w:rFonts w:ascii="Times New Roman" w:hAnsi="Times New Roman" w:cs="Times New Roman"/>
        </w:rPr>
        <w:t xml:space="preserve">as I wanted the children to communicate </w:t>
      </w:r>
      <w:r w:rsidR="00417EA4">
        <w:rPr>
          <w:rFonts w:ascii="Times New Roman" w:hAnsi="Times New Roman" w:cs="Times New Roman"/>
        </w:rPr>
        <w:t>appropriately</w:t>
      </w:r>
      <w:r>
        <w:rPr>
          <w:rFonts w:ascii="Times New Roman" w:hAnsi="Times New Roman" w:cs="Times New Roman"/>
        </w:rPr>
        <w:t xml:space="preserve"> in order to ask questions like “please can you pass me a paint brush</w:t>
      </w:r>
      <w:r w:rsidR="00417EA4">
        <w:rPr>
          <w:rFonts w:ascii="Times New Roman" w:hAnsi="Times New Roman" w:cs="Times New Roman"/>
        </w:rPr>
        <w:t>?”</w:t>
      </w:r>
      <w:r>
        <w:rPr>
          <w:rFonts w:ascii="Times New Roman" w:hAnsi="Times New Roman" w:cs="Times New Roman"/>
        </w:rPr>
        <w:t xml:space="preserve">. </w:t>
      </w:r>
      <w:r w:rsidR="003962E1">
        <w:rPr>
          <w:rFonts w:ascii="Times New Roman" w:hAnsi="Times New Roman" w:cs="Times New Roman"/>
        </w:rPr>
        <w:t xml:space="preserve">Gross </w:t>
      </w:r>
      <w:sdt>
        <w:sdtPr>
          <w:rPr>
            <w:rFonts w:ascii="Times New Roman" w:hAnsi="Times New Roman" w:cs="Times New Roman"/>
          </w:rPr>
          <w:id w:val="-167093169"/>
          <w:citation/>
        </w:sdtPr>
        <w:sdtEndPr/>
        <w:sdtContent>
          <w:r w:rsidR="003962E1">
            <w:rPr>
              <w:rFonts w:ascii="Times New Roman" w:hAnsi="Times New Roman" w:cs="Times New Roman"/>
            </w:rPr>
            <w:fldChar w:fldCharType="begin"/>
          </w:r>
          <w:r w:rsidR="003962E1">
            <w:rPr>
              <w:rFonts w:ascii="Times New Roman" w:hAnsi="Times New Roman" w:cs="Times New Roman"/>
            </w:rPr>
            <w:instrText xml:space="preserve">CITATION Jea13 \n  \l 1033 </w:instrText>
          </w:r>
          <w:r w:rsidR="003962E1">
            <w:rPr>
              <w:rFonts w:ascii="Times New Roman" w:hAnsi="Times New Roman" w:cs="Times New Roman"/>
            </w:rPr>
            <w:fldChar w:fldCharType="separate"/>
          </w:r>
          <w:r w:rsidR="003962E1" w:rsidRPr="003962E1">
            <w:rPr>
              <w:rFonts w:ascii="Times New Roman" w:hAnsi="Times New Roman" w:cs="Times New Roman"/>
              <w:noProof/>
            </w:rPr>
            <w:t>(2013)</w:t>
          </w:r>
          <w:r w:rsidR="003962E1">
            <w:rPr>
              <w:rFonts w:ascii="Times New Roman" w:hAnsi="Times New Roman" w:cs="Times New Roman"/>
            </w:rPr>
            <w:fldChar w:fldCharType="end"/>
          </w:r>
        </w:sdtContent>
      </w:sdt>
      <w:r w:rsidR="003962E1">
        <w:rPr>
          <w:rFonts w:ascii="Times New Roman" w:hAnsi="Times New Roman" w:cs="Times New Roman"/>
        </w:rPr>
        <w:t xml:space="preserve"> explains language-rich environments encourage</w:t>
      </w:r>
      <w:r>
        <w:rPr>
          <w:rFonts w:ascii="Times New Roman" w:hAnsi="Times New Roman" w:cs="Times New Roman"/>
        </w:rPr>
        <w:t xml:space="preserve">s </w:t>
      </w:r>
      <w:r w:rsidR="003962E1">
        <w:rPr>
          <w:rFonts w:ascii="Times New Roman" w:hAnsi="Times New Roman" w:cs="Times New Roman"/>
        </w:rPr>
        <w:t xml:space="preserve">children to exchange a conversation and communicate </w:t>
      </w:r>
      <w:r>
        <w:rPr>
          <w:rFonts w:ascii="Times New Roman" w:hAnsi="Times New Roman" w:cs="Times New Roman"/>
        </w:rPr>
        <w:t xml:space="preserve">independently and </w:t>
      </w:r>
      <w:r w:rsidR="003962E1">
        <w:rPr>
          <w:rFonts w:ascii="Times New Roman" w:hAnsi="Times New Roman" w:cs="Times New Roman"/>
        </w:rPr>
        <w:t xml:space="preserve">effectively. Teachers ask the questions too frequently, consequently, it is important to allow the children to take control of their thoughts and feelings and to encourage them to use their voices to communicate effectively. </w:t>
      </w:r>
      <w:r w:rsidR="001E5F9E">
        <w:rPr>
          <w:rFonts w:ascii="Times New Roman" w:hAnsi="Times New Roman" w:cs="Times New Roman"/>
        </w:rPr>
        <w:t>“Children need every opportunity to explain thinking, explore and discuss ideas using language skills at an appropriate level”</w:t>
      </w:r>
      <w:r w:rsidR="001E5F9E" w:rsidRPr="001E5F9E">
        <w:rPr>
          <w:rFonts w:ascii="Times New Roman" w:hAnsi="Times New Roman" w:cs="Times New Roman"/>
        </w:rPr>
        <w:t xml:space="preserve"> </w:t>
      </w:r>
      <w:sdt>
        <w:sdtPr>
          <w:rPr>
            <w:rFonts w:ascii="Times New Roman" w:hAnsi="Times New Roman" w:cs="Times New Roman"/>
          </w:rPr>
          <w:id w:val="-975602184"/>
          <w:citation/>
        </w:sdtPr>
        <w:sdtEndPr/>
        <w:sdtContent>
          <w:r w:rsidR="001E5F9E">
            <w:rPr>
              <w:rFonts w:ascii="Times New Roman" w:hAnsi="Times New Roman" w:cs="Times New Roman"/>
            </w:rPr>
            <w:fldChar w:fldCharType="begin"/>
          </w:r>
          <w:r w:rsidR="001E5F9E">
            <w:rPr>
              <w:rFonts w:ascii="Times New Roman" w:hAnsi="Times New Roman" w:cs="Times New Roman"/>
            </w:rPr>
            <w:instrText xml:space="preserve">CITATION Don15 \p 40 \l 1033 </w:instrText>
          </w:r>
          <w:r w:rsidR="001E5F9E">
            <w:rPr>
              <w:rFonts w:ascii="Times New Roman" w:hAnsi="Times New Roman" w:cs="Times New Roman"/>
            </w:rPr>
            <w:fldChar w:fldCharType="separate"/>
          </w:r>
          <w:r w:rsidR="001E5F9E" w:rsidRPr="001E5F9E">
            <w:rPr>
              <w:rFonts w:ascii="Times New Roman" w:hAnsi="Times New Roman" w:cs="Times New Roman"/>
              <w:noProof/>
            </w:rPr>
            <w:t>(Donaldson, 2015, p. 40)</w:t>
          </w:r>
          <w:r w:rsidR="001E5F9E">
            <w:rPr>
              <w:rFonts w:ascii="Times New Roman" w:hAnsi="Times New Roman" w:cs="Times New Roman"/>
            </w:rPr>
            <w:fldChar w:fldCharType="end"/>
          </w:r>
        </w:sdtContent>
      </w:sdt>
      <w:r w:rsidR="00B200F5">
        <w:rPr>
          <w:rFonts w:ascii="Times New Roman" w:hAnsi="Times New Roman" w:cs="Times New Roman"/>
        </w:rPr>
        <w:t>.</w:t>
      </w:r>
    </w:p>
    <w:p w:rsidR="00D77AAF" w:rsidRPr="0079095D" w:rsidRDefault="00D77AAF" w:rsidP="00A625DC">
      <w:pPr>
        <w:rPr>
          <w:rFonts w:ascii="Times New Roman" w:hAnsi="Times New Roman" w:cs="Times New Roman"/>
        </w:rPr>
      </w:pPr>
    </w:p>
    <w:p w:rsidR="00E31220" w:rsidRDefault="008D4D89" w:rsidP="00797776">
      <w:pPr>
        <w:ind w:firstLine="720"/>
        <w:rPr>
          <w:rFonts w:ascii="Times New Roman" w:hAnsi="Times New Roman" w:cs="Times New Roman"/>
        </w:rPr>
      </w:pPr>
      <w:r w:rsidRPr="0079095D">
        <w:rPr>
          <w:rFonts w:ascii="Times New Roman" w:hAnsi="Times New Roman" w:cs="Times New Roman"/>
        </w:rPr>
        <w:t xml:space="preserve">According to Cremin and Arthur </w:t>
      </w:r>
      <w:sdt>
        <w:sdtPr>
          <w:rPr>
            <w:rFonts w:ascii="Times New Roman" w:hAnsi="Times New Roman" w:cs="Times New Roman"/>
          </w:rPr>
          <w:id w:val="-2042344385"/>
          <w:citation/>
        </w:sdtPr>
        <w:sdtEndPr/>
        <w:sdtContent>
          <w:r w:rsidRPr="0079095D">
            <w:rPr>
              <w:rFonts w:ascii="Times New Roman" w:hAnsi="Times New Roman" w:cs="Times New Roman"/>
            </w:rPr>
            <w:fldChar w:fldCharType="begin"/>
          </w:r>
          <w:r w:rsidRPr="0079095D">
            <w:rPr>
              <w:rFonts w:ascii="Times New Roman" w:hAnsi="Times New Roman" w:cs="Times New Roman"/>
            </w:rPr>
            <w:instrText xml:space="preserve">CITATION Ter14 \n  \l 1033 </w:instrText>
          </w:r>
          <w:r w:rsidRPr="0079095D">
            <w:rPr>
              <w:rFonts w:ascii="Times New Roman" w:hAnsi="Times New Roman" w:cs="Times New Roman"/>
            </w:rPr>
            <w:fldChar w:fldCharType="separate"/>
          </w:r>
          <w:r w:rsidRPr="0079095D">
            <w:rPr>
              <w:rFonts w:ascii="Times New Roman" w:hAnsi="Times New Roman" w:cs="Times New Roman"/>
              <w:noProof/>
            </w:rPr>
            <w:t>(2014)</w:t>
          </w:r>
          <w:r w:rsidRPr="0079095D">
            <w:rPr>
              <w:rFonts w:ascii="Times New Roman" w:hAnsi="Times New Roman" w:cs="Times New Roman"/>
            </w:rPr>
            <w:fldChar w:fldCharType="end"/>
          </w:r>
        </w:sdtContent>
      </w:sdt>
      <w:r w:rsidRPr="0079095D">
        <w:rPr>
          <w:rFonts w:ascii="Times New Roman" w:hAnsi="Times New Roman" w:cs="Times New Roman"/>
        </w:rPr>
        <w:t xml:space="preserve"> integrating reflection</w:t>
      </w:r>
      <w:r w:rsidR="00C95096">
        <w:rPr>
          <w:rFonts w:ascii="Times New Roman" w:hAnsi="Times New Roman" w:cs="Times New Roman"/>
        </w:rPr>
        <w:t xml:space="preserve">, </w:t>
      </w:r>
      <w:r w:rsidRPr="0079095D">
        <w:rPr>
          <w:rFonts w:ascii="Times New Roman" w:hAnsi="Times New Roman" w:cs="Times New Roman"/>
        </w:rPr>
        <w:t>feedback and celebration are essential as it allows the children to critically evaluate their own work.</w:t>
      </w:r>
      <w:r>
        <w:rPr>
          <w:rFonts w:ascii="Times New Roman" w:hAnsi="Times New Roman" w:cs="Times New Roman"/>
        </w:rPr>
        <w:t xml:space="preserve"> </w:t>
      </w:r>
      <w:r w:rsidR="00FC5825">
        <w:rPr>
          <w:rFonts w:ascii="Times New Roman" w:hAnsi="Times New Roman" w:cs="Times New Roman"/>
        </w:rPr>
        <w:t xml:space="preserve">To conclude the </w:t>
      </w:r>
      <w:r w:rsidR="00521442">
        <w:rPr>
          <w:rFonts w:ascii="Times New Roman" w:hAnsi="Times New Roman" w:cs="Times New Roman"/>
        </w:rPr>
        <w:t xml:space="preserve">lesson children </w:t>
      </w:r>
      <w:r w:rsidR="00FC5825">
        <w:rPr>
          <w:rFonts w:ascii="Times New Roman" w:hAnsi="Times New Roman" w:cs="Times New Roman"/>
        </w:rPr>
        <w:t xml:space="preserve">were able to </w:t>
      </w:r>
      <w:r w:rsidR="00521442">
        <w:rPr>
          <w:rFonts w:ascii="Times New Roman" w:hAnsi="Times New Roman" w:cs="Times New Roman"/>
        </w:rPr>
        <w:t xml:space="preserve">reflect on their work and the work of their peers. </w:t>
      </w:r>
      <w:r w:rsidR="00801859">
        <w:rPr>
          <w:rFonts w:ascii="Times New Roman" w:hAnsi="Times New Roman" w:cs="Times New Roman"/>
        </w:rPr>
        <w:t xml:space="preserve">I verbally used </w:t>
      </w:r>
      <w:r w:rsidR="00521442">
        <w:rPr>
          <w:rFonts w:ascii="Times New Roman" w:hAnsi="Times New Roman" w:cs="Times New Roman"/>
        </w:rPr>
        <w:t xml:space="preserve">the teaching strategy </w:t>
      </w:r>
      <w:r w:rsidR="003D2639" w:rsidRPr="0079095D">
        <w:rPr>
          <w:rFonts w:ascii="Times New Roman" w:hAnsi="Times New Roman" w:cs="Times New Roman"/>
        </w:rPr>
        <w:t xml:space="preserve">‘green for growth’ and ‘tickle pink’ to </w:t>
      </w:r>
      <w:r w:rsidR="00521442" w:rsidRPr="0079095D">
        <w:rPr>
          <w:rFonts w:ascii="Times New Roman" w:hAnsi="Times New Roman" w:cs="Times New Roman"/>
        </w:rPr>
        <w:t>develop</w:t>
      </w:r>
      <w:r w:rsidR="00521442">
        <w:rPr>
          <w:rFonts w:ascii="Times New Roman" w:hAnsi="Times New Roman" w:cs="Times New Roman"/>
        </w:rPr>
        <w:t xml:space="preserve"> their oracy skills. “Talk about in simple terms, drawings, models and actions” </w:t>
      </w:r>
      <w:sdt>
        <w:sdtPr>
          <w:rPr>
            <w:rFonts w:ascii="Times New Roman" w:hAnsi="Times New Roman" w:cs="Times New Roman"/>
          </w:rPr>
          <w:id w:val="-150222036"/>
          <w:citation/>
        </w:sdtPr>
        <w:sdtEndPr/>
        <w:sdtContent>
          <w:r w:rsidR="00521442">
            <w:rPr>
              <w:rFonts w:ascii="Times New Roman" w:hAnsi="Times New Roman" w:cs="Times New Roman"/>
            </w:rPr>
            <w:fldChar w:fldCharType="begin"/>
          </w:r>
          <w:r w:rsidR="00521442">
            <w:rPr>
              <w:rFonts w:ascii="Times New Roman" w:hAnsi="Times New Roman" w:cs="Times New Roman"/>
            </w:rPr>
            <w:instrText xml:space="preserve">CITATION Wel151 \p 14 \l 1033 </w:instrText>
          </w:r>
          <w:r w:rsidR="00521442">
            <w:rPr>
              <w:rFonts w:ascii="Times New Roman" w:hAnsi="Times New Roman" w:cs="Times New Roman"/>
            </w:rPr>
            <w:fldChar w:fldCharType="separate"/>
          </w:r>
          <w:r w:rsidR="00521442" w:rsidRPr="00521442">
            <w:rPr>
              <w:rFonts w:ascii="Times New Roman" w:hAnsi="Times New Roman" w:cs="Times New Roman"/>
              <w:noProof/>
            </w:rPr>
            <w:t>(Welsh Government, 2015, p. 14)</w:t>
          </w:r>
          <w:r w:rsidR="00521442">
            <w:rPr>
              <w:rFonts w:ascii="Times New Roman" w:hAnsi="Times New Roman" w:cs="Times New Roman"/>
            </w:rPr>
            <w:fldChar w:fldCharType="end"/>
          </w:r>
        </w:sdtContent>
      </w:sdt>
      <w:r w:rsidR="00D4249E">
        <w:rPr>
          <w:rFonts w:ascii="Times New Roman" w:hAnsi="Times New Roman" w:cs="Times New Roman"/>
        </w:rPr>
        <w:t>.</w:t>
      </w:r>
      <w:r w:rsidR="00521442">
        <w:rPr>
          <w:rFonts w:ascii="Times New Roman" w:hAnsi="Times New Roman" w:cs="Times New Roman"/>
        </w:rPr>
        <w:t xml:space="preserve"> </w:t>
      </w:r>
      <w:r w:rsidR="00801859">
        <w:rPr>
          <w:rFonts w:ascii="Times New Roman" w:hAnsi="Times New Roman" w:cs="Times New Roman"/>
        </w:rPr>
        <w:t xml:space="preserve">The way in which I modelled was verbally communicating “wow, boys and girls, I am definitely tickle pink about his yellow petals, what are you tickle pink about? What do you like about them?” </w:t>
      </w:r>
      <w:r w:rsidR="00801859" w:rsidRPr="0079095D">
        <w:rPr>
          <w:rFonts w:ascii="Times New Roman" w:hAnsi="Times New Roman" w:cs="Times New Roman"/>
        </w:rPr>
        <w:t>Modelling is an effective strategy used by teachers, it is used to demonstrate to students a new skill by observing</w:t>
      </w:r>
      <w:r w:rsidR="00801859">
        <w:rPr>
          <w:rFonts w:ascii="Times New Roman" w:hAnsi="Times New Roman" w:cs="Times New Roman"/>
        </w:rPr>
        <w:t xml:space="preserve"> </w:t>
      </w:r>
      <w:r w:rsidR="00801859" w:rsidRPr="0079095D">
        <w:rPr>
          <w:rFonts w:ascii="Times New Roman" w:hAnsi="Times New Roman" w:cs="Times New Roman"/>
          <w:noProof/>
        </w:rPr>
        <w:t>(Salisu and Ransom, 2014)</w:t>
      </w:r>
      <w:r w:rsidR="00FA7DCD">
        <w:rPr>
          <w:rFonts w:ascii="Times New Roman" w:hAnsi="Times New Roman" w:cs="Times New Roman"/>
          <w:noProof/>
        </w:rPr>
        <w:t>.</w:t>
      </w:r>
      <w:r w:rsidR="00801859" w:rsidRPr="0079095D">
        <w:rPr>
          <w:rFonts w:ascii="Times New Roman" w:hAnsi="Times New Roman" w:cs="Times New Roman"/>
          <w:noProof/>
        </w:rPr>
        <w:t xml:space="preserve"> </w:t>
      </w:r>
    </w:p>
    <w:p w:rsidR="006C50FB" w:rsidRDefault="006C50FB" w:rsidP="006066BF">
      <w:pPr>
        <w:rPr>
          <w:rFonts w:ascii="Times New Roman" w:hAnsi="Times New Roman" w:cs="Times New Roman"/>
        </w:rPr>
      </w:pPr>
    </w:p>
    <w:p w:rsidR="00797776" w:rsidRDefault="008D4D89" w:rsidP="00F22953">
      <w:pPr>
        <w:ind w:firstLine="720"/>
        <w:rPr>
          <w:rFonts w:ascii="Times New Roman" w:hAnsi="Times New Roman" w:cs="Times New Roman"/>
        </w:rPr>
      </w:pPr>
      <w:r>
        <w:rPr>
          <w:rFonts w:ascii="Times New Roman" w:hAnsi="Times New Roman" w:cs="Times New Roman"/>
        </w:rPr>
        <w:t xml:space="preserve">In conclusion, teachers need to acquire an appropriate level of subject knowledge </w:t>
      </w:r>
      <w:r w:rsidR="00AB6550">
        <w:rPr>
          <w:rFonts w:ascii="Times New Roman" w:hAnsi="Times New Roman" w:cs="Times New Roman"/>
        </w:rPr>
        <w:t xml:space="preserve">in Mathematics and Language </w:t>
      </w:r>
      <w:r>
        <w:rPr>
          <w:rFonts w:ascii="Times New Roman" w:hAnsi="Times New Roman" w:cs="Times New Roman"/>
        </w:rPr>
        <w:t>in order to teach effectively,</w:t>
      </w:r>
      <w:r w:rsidR="00AB6550">
        <w:rPr>
          <w:rFonts w:ascii="Times New Roman" w:hAnsi="Times New Roman" w:cs="Times New Roman"/>
        </w:rPr>
        <w:t xml:space="preserve"> </w:t>
      </w:r>
      <w:r>
        <w:rPr>
          <w:rFonts w:ascii="Times New Roman" w:hAnsi="Times New Roman" w:cs="Times New Roman"/>
        </w:rPr>
        <w:t xml:space="preserve">this </w:t>
      </w:r>
      <w:r w:rsidR="00F720D6">
        <w:rPr>
          <w:rFonts w:ascii="Times New Roman" w:hAnsi="Times New Roman" w:cs="Times New Roman"/>
        </w:rPr>
        <w:t>develops</w:t>
      </w:r>
      <w:r>
        <w:rPr>
          <w:rFonts w:ascii="Times New Roman" w:hAnsi="Times New Roman" w:cs="Times New Roman"/>
        </w:rPr>
        <w:t xml:space="preserve"> constant development and achievement in order to raise standards. “The national mission is to raise standards, reduce the attainment gap, and deliver an education system that is a source of national pride”. </w:t>
      </w:r>
      <w:r w:rsidR="00AB6550">
        <w:rPr>
          <w:rFonts w:ascii="Times New Roman" w:hAnsi="Times New Roman" w:cs="Times New Roman"/>
        </w:rPr>
        <w:t>Many transformations are taking place throughout Welsh Education</w:t>
      </w:r>
      <w:r w:rsidR="008C3E38">
        <w:rPr>
          <w:rFonts w:ascii="Times New Roman" w:hAnsi="Times New Roman" w:cs="Times New Roman"/>
        </w:rPr>
        <w:t>. I</w:t>
      </w:r>
      <w:r>
        <w:rPr>
          <w:rFonts w:ascii="Times New Roman" w:hAnsi="Times New Roman" w:cs="Times New Roman"/>
        </w:rPr>
        <w:t>n order to enhance the learning of children in Wales education must be; engaging, exciting and accessible</w:t>
      </w:r>
      <w:sdt>
        <w:sdtPr>
          <w:rPr>
            <w:rFonts w:ascii="Times New Roman" w:hAnsi="Times New Roman" w:cs="Times New Roman"/>
          </w:rPr>
          <w:id w:val="2101294033"/>
          <w:citation/>
        </w:sdtPr>
        <w:sdtEndPr/>
        <w:sdtContent>
          <w:r>
            <w:rPr>
              <w:rFonts w:ascii="Times New Roman" w:hAnsi="Times New Roman" w:cs="Times New Roman"/>
            </w:rPr>
            <w:fldChar w:fldCharType="begin"/>
          </w:r>
          <w:r>
            <w:rPr>
              <w:rFonts w:ascii="Times New Roman" w:hAnsi="Times New Roman" w:cs="Times New Roman"/>
            </w:rPr>
            <w:instrText xml:space="preserve">CITATION Edu19 \p 3 \l 1033 </w:instrText>
          </w:r>
          <w:r>
            <w:rPr>
              <w:rFonts w:ascii="Times New Roman" w:hAnsi="Times New Roman" w:cs="Times New Roman"/>
            </w:rPr>
            <w:fldChar w:fldCharType="separate"/>
          </w:r>
          <w:r>
            <w:rPr>
              <w:rFonts w:ascii="Times New Roman" w:hAnsi="Times New Roman" w:cs="Times New Roman"/>
              <w:noProof/>
            </w:rPr>
            <w:t xml:space="preserve"> </w:t>
          </w:r>
          <w:r w:rsidRPr="005B6170">
            <w:rPr>
              <w:rFonts w:ascii="Times New Roman" w:hAnsi="Times New Roman" w:cs="Times New Roman"/>
              <w:noProof/>
            </w:rPr>
            <w:t>(Education Wales, 2019, p. 3)</w:t>
          </w:r>
          <w:r>
            <w:rPr>
              <w:rFonts w:ascii="Times New Roman" w:hAnsi="Times New Roman" w:cs="Times New Roman"/>
            </w:rPr>
            <w:fldChar w:fldCharType="end"/>
          </w:r>
        </w:sdtContent>
      </w:sdt>
      <w:r>
        <w:rPr>
          <w:rFonts w:ascii="Times New Roman" w:hAnsi="Times New Roman" w:cs="Times New Roman"/>
        </w:rPr>
        <w:t>.</w:t>
      </w:r>
      <w:r w:rsidRPr="00797776">
        <w:t xml:space="preserve"> </w:t>
      </w:r>
      <w:r w:rsidRPr="00797776">
        <w:rPr>
          <w:rFonts w:ascii="Times New Roman" w:hAnsi="Times New Roman" w:cs="Times New Roman"/>
        </w:rPr>
        <w:t xml:space="preserve">Donaldson </w:t>
      </w:r>
      <w:sdt>
        <w:sdtPr>
          <w:rPr>
            <w:rFonts w:ascii="Times New Roman" w:hAnsi="Times New Roman" w:cs="Times New Roman"/>
          </w:rPr>
          <w:id w:val="661671869"/>
          <w:citation/>
        </w:sdtPr>
        <w:sdtEndPr/>
        <w:sdtContent>
          <w:r w:rsidRPr="00797776">
            <w:rPr>
              <w:rFonts w:ascii="Times New Roman" w:hAnsi="Times New Roman" w:cs="Times New Roman"/>
            </w:rPr>
            <w:fldChar w:fldCharType="begin"/>
          </w:r>
          <w:r w:rsidRPr="00797776">
            <w:rPr>
              <w:rFonts w:ascii="Times New Roman" w:hAnsi="Times New Roman" w:cs="Times New Roman"/>
            </w:rPr>
            <w:instrText xml:space="preserve">CITATION Don15 \p 6 \n  \l 1033 </w:instrText>
          </w:r>
          <w:r w:rsidRPr="00797776">
            <w:rPr>
              <w:rFonts w:ascii="Times New Roman" w:hAnsi="Times New Roman" w:cs="Times New Roman"/>
            </w:rPr>
            <w:fldChar w:fldCharType="separate"/>
          </w:r>
          <w:r w:rsidRPr="00797776">
            <w:rPr>
              <w:rFonts w:ascii="Times New Roman" w:hAnsi="Times New Roman" w:cs="Times New Roman"/>
              <w:noProof/>
            </w:rPr>
            <w:t>(2015, p. 6)</w:t>
          </w:r>
          <w:r w:rsidRPr="00797776">
            <w:rPr>
              <w:rFonts w:ascii="Times New Roman" w:hAnsi="Times New Roman" w:cs="Times New Roman"/>
            </w:rPr>
            <w:fldChar w:fldCharType="end"/>
          </w:r>
        </w:sdtContent>
      </w:sdt>
      <w:r w:rsidRPr="00797776">
        <w:rPr>
          <w:rFonts w:ascii="Times New Roman" w:hAnsi="Times New Roman" w:cs="Times New Roman"/>
        </w:rPr>
        <w:t xml:space="preserve"> explains the importance of selecting effective resources </w:t>
      </w:r>
      <w:r>
        <w:rPr>
          <w:rFonts w:ascii="Times New Roman" w:hAnsi="Times New Roman" w:cs="Times New Roman"/>
        </w:rPr>
        <w:t>which</w:t>
      </w:r>
      <w:r w:rsidRPr="00797776">
        <w:rPr>
          <w:rFonts w:ascii="Times New Roman" w:hAnsi="Times New Roman" w:cs="Times New Roman"/>
        </w:rPr>
        <w:t xml:space="preserve"> build on children's prior knowledge and experience in order to engage with their interests, to teach children the skills and dispositions that will help them "to meet the needs of today and the challenges of tomorrow".</w:t>
      </w:r>
      <w:r>
        <w:rPr>
          <w:rFonts w:ascii="Times New Roman" w:hAnsi="Times New Roman" w:cs="Times New Roman"/>
        </w:rPr>
        <w:t xml:space="preserve">  Mathematics and Language skills are life-long </w:t>
      </w:r>
      <w:r w:rsidR="00BE09C8">
        <w:rPr>
          <w:rFonts w:ascii="Times New Roman" w:hAnsi="Times New Roman" w:cs="Times New Roman"/>
        </w:rPr>
        <w:t>proficiencies;</w:t>
      </w:r>
      <w:r>
        <w:rPr>
          <w:rFonts w:ascii="Times New Roman" w:hAnsi="Times New Roman" w:cs="Times New Roman"/>
        </w:rPr>
        <w:t xml:space="preserve"> </w:t>
      </w:r>
      <w:r w:rsidR="00BE09C8">
        <w:rPr>
          <w:rFonts w:ascii="Times New Roman" w:hAnsi="Times New Roman" w:cs="Times New Roman"/>
        </w:rPr>
        <w:t>therefore,</w:t>
      </w:r>
      <w:r>
        <w:rPr>
          <w:rFonts w:ascii="Times New Roman" w:hAnsi="Times New Roman" w:cs="Times New Roman"/>
        </w:rPr>
        <w:t xml:space="preserve"> it is essential for teachers to become confident in these areas of learning and experience. </w:t>
      </w:r>
      <w:r w:rsidR="00F22953">
        <w:rPr>
          <w:rFonts w:ascii="Times New Roman" w:hAnsi="Times New Roman" w:cs="Times New Roman"/>
        </w:rPr>
        <w:t>I</w:t>
      </w:r>
      <w:r>
        <w:rPr>
          <w:rFonts w:ascii="Times New Roman" w:hAnsi="Times New Roman" w:cs="Times New Roman"/>
        </w:rPr>
        <w:t>t is important for teachers to integrate highly effective pedagogical teaching strategies in order to meet the needs of each individual pupil</w:t>
      </w:r>
      <w:r w:rsidR="00F22953">
        <w:rPr>
          <w:rFonts w:ascii="Times New Roman" w:hAnsi="Times New Roman" w:cs="Times New Roman"/>
        </w:rPr>
        <w:t xml:space="preserve"> </w:t>
      </w:r>
      <w:sdt>
        <w:sdtPr>
          <w:rPr>
            <w:rFonts w:ascii="Times New Roman" w:hAnsi="Times New Roman" w:cs="Times New Roman"/>
          </w:rPr>
          <w:id w:val="-1303305440"/>
          <w:citation/>
        </w:sdtPr>
        <w:sdtEndPr/>
        <w:sdtContent>
          <w:r>
            <w:rPr>
              <w:rFonts w:ascii="Times New Roman" w:hAnsi="Times New Roman" w:cs="Times New Roman"/>
            </w:rPr>
            <w:fldChar w:fldCharType="begin"/>
          </w:r>
          <w:r>
            <w:rPr>
              <w:rFonts w:ascii="Times New Roman" w:hAnsi="Times New Roman" w:cs="Times New Roman"/>
            </w:rPr>
            <w:instrText xml:space="preserve"> CITATION Est18 \l 1033 </w:instrText>
          </w:r>
          <w:r>
            <w:rPr>
              <w:rFonts w:ascii="Times New Roman" w:hAnsi="Times New Roman" w:cs="Times New Roman"/>
            </w:rPr>
            <w:fldChar w:fldCharType="separate"/>
          </w:r>
          <w:r w:rsidRPr="001348F8">
            <w:rPr>
              <w:rFonts w:ascii="Times New Roman" w:hAnsi="Times New Roman" w:cs="Times New Roman"/>
              <w:noProof/>
            </w:rPr>
            <w:t>(Estyn, 2018)</w:t>
          </w:r>
          <w:r>
            <w:rPr>
              <w:rFonts w:ascii="Times New Roman" w:hAnsi="Times New Roman" w:cs="Times New Roman"/>
            </w:rPr>
            <w:fldChar w:fldCharType="end"/>
          </w:r>
        </w:sdtContent>
      </w:sdt>
      <w:r>
        <w:rPr>
          <w:rFonts w:ascii="Times New Roman" w:hAnsi="Times New Roman" w:cs="Times New Roman"/>
        </w:rPr>
        <w:t>. “Mathematics and Language are international disciplines, they play a critical part in our private, social and civic lives, and in the economic health of the nation”</w:t>
      </w:r>
      <w:sdt>
        <w:sdtPr>
          <w:rPr>
            <w:rFonts w:ascii="Times New Roman" w:hAnsi="Times New Roman" w:cs="Times New Roman"/>
          </w:rPr>
          <w:id w:val="-1190449800"/>
          <w:citation/>
        </w:sdtPr>
        <w:sdtEndPr/>
        <w:sdtContent>
          <w:r>
            <w:rPr>
              <w:rFonts w:ascii="Times New Roman" w:hAnsi="Times New Roman" w:cs="Times New Roman"/>
            </w:rPr>
            <w:fldChar w:fldCharType="begin"/>
          </w:r>
          <w:r>
            <w:rPr>
              <w:rFonts w:ascii="Times New Roman" w:hAnsi="Times New Roman" w:cs="Times New Roman"/>
            </w:rPr>
            <w:instrText xml:space="preserve">CITATION Edu19 \p 3 \l 1033 </w:instrText>
          </w:r>
          <w:r>
            <w:rPr>
              <w:rFonts w:ascii="Times New Roman" w:hAnsi="Times New Roman" w:cs="Times New Roman"/>
            </w:rPr>
            <w:fldChar w:fldCharType="separate"/>
          </w:r>
          <w:r>
            <w:rPr>
              <w:rFonts w:ascii="Times New Roman" w:hAnsi="Times New Roman" w:cs="Times New Roman"/>
              <w:noProof/>
            </w:rPr>
            <w:t xml:space="preserve"> </w:t>
          </w:r>
          <w:r w:rsidRPr="006438E7">
            <w:rPr>
              <w:rFonts w:ascii="Times New Roman" w:hAnsi="Times New Roman" w:cs="Times New Roman"/>
              <w:noProof/>
            </w:rPr>
            <w:t>(Education Wales, 2019, p. 3)</w:t>
          </w:r>
          <w:r>
            <w:rPr>
              <w:rFonts w:ascii="Times New Roman" w:hAnsi="Times New Roman" w:cs="Times New Roman"/>
            </w:rPr>
            <w:fldChar w:fldCharType="end"/>
          </w:r>
        </w:sdtContent>
      </w:sdt>
    </w:p>
    <w:p w:rsidR="00797776" w:rsidRDefault="00797776" w:rsidP="00797776">
      <w:pPr>
        <w:ind w:firstLine="720"/>
        <w:rPr>
          <w:rFonts w:ascii="Times New Roman" w:hAnsi="Times New Roman" w:cs="Times New Roman"/>
        </w:rPr>
      </w:pPr>
    </w:p>
    <w:p w:rsidR="005B6170" w:rsidRDefault="005B6170" w:rsidP="005B6170">
      <w:pPr>
        <w:ind w:firstLine="720"/>
        <w:rPr>
          <w:rFonts w:ascii="Times New Roman" w:hAnsi="Times New Roman" w:cs="Times New Roman"/>
        </w:rPr>
      </w:pPr>
    </w:p>
    <w:p w:rsidR="005B6170" w:rsidRDefault="008D4D89" w:rsidP="005B6170">
      <w:pPr>
        <w:ind w:firstLine="720"/>
        <w:rPr>
          <w:rFonts w:ascii="Times New Roman" w:hAnsi="Times New Roman" w:cs="Times New Roman"/>
        </w:rPr>
      </w:pPr>
      <w:r>
        <w:rPr>
          <w:rFonts w:ascii="Times New Roman" w:hAnsi="Times New Roman" w:cs="Times New Roman"/>
        </w:rPr>
        <w:t xml:space="preserve"> </w:t>
      </w:r>
    </w:p>
    <w:p w:rsidR="006438E7" w:rsidRDefault="006438E7" w:rsidP="006438E7">
      <w:pPr>
        <w:rPr>
          <w:rFonts w:ascii="Times New Roman" w:hAnsi="Times New Roman" w:cs="Times New Roman"/>
        </w:rPr>
      </w:pPr>
    </w:p>
    <w:p w:rsidR="00AB6550" w:rsidRDefault="00AB6550" w:rsidP="004562E3">
      <w:pPr>
        <w:rPr>
          <w:rFonts w:ascii="Times New Roman" w:hAnsi="Times New Roman" w:cs="Times New Roman"/>
        </w:rPr>
      </w:pPr>
    </w:p>
    <w:p w:rsidR="004074F4" w:rsidRDefault="004074F4" w:rsidP="006066BF">
      <w:pPr>
        <w:rPr>
          <w:rFonts w:ascii="Times New Roman" w:hAnsi="Times New Roman" w:cs="Times New Roman"/>
        </w:rPr>
      </w:pPr>
    </w:p>
    <w:p w:rsidR="004074F4" w:rsidRDefault="004074F4" w:rsidP="006066BF">
      <w:pPr>
        <w:rPr>
          <w:rFonts w:ascii="Times New Roman" w:hAnsi="Times New Roman" w:cs="Times New Roman"/>
        </w:rPr>
      </w:pPr>
    </w:p>
    <w:p w:rsidR="004074F4" w:rsidRDefault="004074F4" w:rsidP="006066BF">
      <w:pPr>
        <w:rPr>
          <w:rFonts w:ascii="Times New Roman" w:hAnsi="Times New Roman" w:cs="Times New Roman"/>
        </w:rPr>
      </w:pPr>
    </w:p>
    <w:sdt>
      <w:sdtPr>
        <w:rPr>
          <w:rFonts w:asciiTheme="minorHAnsi" w:eastAsiaTheme="minorHAnsi" w:hAnsiTheme="minorHAnsi" w:cstheme="minorBidi"/>
          <w:b w:val="0"/>
          <w:bCs w:val="0"/>
          <w:color w:val="auto"/>
          <w:sz w:val="24"/>
          <w:szCs w:val="24"/>
          <w:lang w:bidi="ar-SA"/>
        </w:rPr>
        <w:id w:val="-1209565331"/>
        <w:docPartObj>
          <w:docPartGallery w:val="Bibliographies"/>
          <w:docPartUnique/>
        </w:docPartObj>
      </w:sdtPr>
      <w:sdtEndPr/>
      <w:sdtContent>
        <w:p w:rsidR="004074F4" w:rsidRDefault="008D4D89">
          <w:pPr>
            <w:pStyle w:val="Heading1"/>
          </w:pPr>
          <w:r>
            <w:t>Bibliography</w:t>
          </w:r>
        </w:p>
        <w:sdt>
          <w:sdtPr>
            <w:id w:val="111145805"/>
            <w:bibliography/>
          </w:sdtPr>
          <w:sdtEndPr/>
          <w:sdtContent>
            <w:p w:rsidR="004074F4" w:rsidRDefault="008D4D89" w:rsidP="004074F4">
              <w:pPr>
                <w:pStyle w:val="Bibliography"/>
                <w:rPr>
                  <w:noProof/>
                </w:rPr>
              </w:pPr>
              <w:r>
                <w:fldChar w:fldCharType="begin"/>
              </w:r>
              <w:r>
                <w:instrText xml:space="preserve"> BIBLIOGRAPHY </w:instrText>
              </w:r>
              <w:r>
                <w:fldChar w:fldCharType="separate"/>
              </w:r>
              <w:r>
                <w:rPr>
                  <w:noProof/>
                </w:rPr>
                <w:t xml:space="preserve">Aloisi, C. (2014) </w:t>
              </w:r>
              <w:r>
                <w:rPr>
                  <w:i/>
                  <w:iCs/>
                  <w:noProof/>
                </w:rPr>
                <w:t xml:space="preserve">What Makes Great Teaching?.  </w:t>
              </w:r>
              <w:r>
                <w:rPr>
                  <w:noProof/>
                </w:rPr>
                <w:t>London: The Sutton Trust.</w:t>
              </w:r>
            </w:p>
            <w:p w:rsidR="004074F4" w:rsidRPr="004074F4" w:rsidRDefault="004074F4" w:rsidP="004074F4"/>
            <w:p w:rsidR="004074F4" w:rsidRDefault="008D4D89" w:rsidP="004074F4">
              <w:pPr>
                <w:pStyle w:val="Bibliography"/>
                <w:rPr>
                  <w:noProof/>
                </w:rPr>
              </w:pPr>
              <w:r>
                <w:rPr>
                  <w:noProof/>
                </w:rPr>
                <w:t xml:space="preserve">Bandura, A. (2017) </w:t>
              </w:r>
              <w:r>
                <w:rPr>
                  <w:i/>
                  <w:iCs/>
                  <w:noProof/>
                </w:rPr>
                <w:t xml:space="preserve">Psychological Modelling: Conflicting Theories. </w:t>
              </w:r>
              <w:r>
                <w:rPr>
                  <w:noProof/>
                </w:rPr>
                <w:t>New Brunswick: Transaction Publishers.</w:t>
              </w:r>
            </w:p>
            <w:p w:rsidR="004074F4" w:rsidRPr="004074F4" w:rsidRDefault="004074F4" w:rsidP="004074F4"/>
            <w:p w:rsidR="004074F4" w:rsidRDefault="008D4D89" w:rsidP="004074F4">
              <w:pPr>
                <w:pStyle w:val="Bibliography"/>
                <w:rPr>
                  <w:i/>
                  <w:iCs/>
                  <w:noProof/>
                </w:rPr>
              </w:pPr>
              <w:r>
                <w:rPr>
                  <w:noProof/>
                </w:rPr>
                <w:t xml:space="preserve">Coffey, H. (2008) Bloom's Taxonomy. </w:t>
              </w:r>
              <w:r>
                <w:rPr>
                  <w:i/>
                  <w:iCs/>
                  <w:noProof/>
                </w:rPr>
                <w:t>Learn NC.</w:t>
              </w:r>
            </w:p>
            <w:p w:rsidR="004074F4" w:rsidRPr="004074F4" w:rsidRDefault="004074F4" w:rsidP="004074F4"/>
            <w:p w:rsidR="004074F4" w:rsidRDefault="008D4D89" w:rsidP="004074F4">
              <w:pPr>
                <w:pStyle w:val="Bibliography"/>
                <w:rPr>
                  <w:noProof/>
                </w:rPr>
              </w:pPr>
              <w:r>
                <w:rPr>
                  <w:noProof/>
                </w:rPr>
                <w:t xml:space="preserve">Cotton, T. (2010) </w:t>
              </w:r>
              <w:r>
                <w:rPr>
                  <w:i/>
                  <w:iCs/>
                  <w:noProof/>
                </w:rPr>
                <w:t xml:space="preserve">Understanding an teaching primary mathematics. </w:t>
              </w:r>
              <w:r>
                <w:rPr>
                  <w:noProof/>
                </w:rPr>
                <w:t>Edinburgh: Pearson.</w:t>
              </w:r>
            </w:p>
            <w:p w:rsidR="004074F4" w:rsidRPr="004074F4" w:rsidRDefault="004074F4" w:rsidP="004074F4"/>
            <w:p w:rsidR="004074F4" w:rsidRDefault="008D4D89" w:rsidP="004074F4">
              <w:pPr>
                <w:pStyle w:val="Bibliography"/>
                <w:rPr>
                  <w:noProof/>
                </w:rPr>
              </w:pPr>
              <w:r>
                <w:rPr>
                  <w:noProof/>
                </w:rPr>
                <w:t xml:space="preserve">Cremin, T. and James, A. (2014) </w:t>
              </w:r>
              <w:r>
                <w:rPr>
                  <w:i/>
                  <w:iCs/>
                  <w:noProof/>
                </w:rPr>
                <w:t xml:space="preserve">Learning to Teach in the Primary School. </w:t>
              </w:r>
              <w:r>
                <w:rPr>
                  <w:noProof/>
                </w:rPr>
                <w:t>3rd ed. London: Routledge.</w:t>
              </w:r>
            </w:p>
            <w:p w:rsidR="004074F4" w:rsidRPr="004074F4" w:rsidRDefault="004074F4" w:rsidP="004074F4"/>
            <w:p w:rsidR="004074F4" w:rsidRDefault="008D4D89" w:rsidP="004074F4">
              <w:pPr>
                <w:pStyle w:val="Bibliography"/>
                <w:rPr>
                  <w:noProof/>
                </w:rPr>
              </w:pPr>
              <w:r>
                <w:rPr>
                  <w:noProof/>
                </w:rPr>
                <w:t xml:space="preserve">David, L. (2014)  </w:t>
              </w:r>
              <w:r>
                <w:rPr>
                  <w:i/>
                  <w:iCs/>
                  <w:noProof/>
                </w:rPr>
                <w:t>Learning Theories.</w:t>
              </w:r>
              <w:r>
                <w:rPr>
                  <w:noProof/>
                </w:rPr>
                <w:br/>
                <w:t xml:space="preserve">Available at: </w:t>
              </w:r>
              <w:r>
                <w:rPr>
                  <w:noProof/>
                  <w:u w:val="single"/>
                </w:rPr>
                <w:t>https://www.learning-theories.com/blooms-taxonomy-bloom.html</w:t>
              </w:r>
              <w:r>
                <w:rPr>
                  <w:noProof/>
                </w:rPr>
                <w:br/>
              </w:r>
              <w:r>
                <w:rPr>
                  <w:rFonts w:ascii="Calibri" w:hAnsi="Calibri"/>
                </w:rPr>
                <w:t>[</w:t>
              </w:r>
              <w:r>
                <w:rPr>
                  <w:noProof/>
                </w:rPr>
                <w:t>Accessed: 24 July 2014</w:t>
              </w:r>
              <w:r>
                <w:rPr>
                  <w:rFonts w:ascii="Calibri" w:hAnsi="Calibri"/>
                  <w:noProof/>
                </w:rPr>
                <w:t>]</w:t>
              </w:r>
              <w:r>
                <w:rPr>
                  <w:noProof/>
                </w:rPr>
                <w:t>.</w:t>
              </w:r>
            </w:p>
            <w:p w:rsidR="004074F4" w:rsidRPr="004074F4" w:rsidRDefault="004074F4" w:rsidP="004074F4"/>
            <w:p w:rsidR="004074F4" w:rsidRDefault="008D4D89" w:rsidP="004074F4">
              <w:pPr>
                <w:pStyle w:val="Bibliography"/>
                <w:rPr>
                  <w:noProof/>
                </w:rPr>
              </w:pPr>
              <w:r>
                <w:rPr>
                  <w:noProof/>
                </w:rPr>
                <w:t xml:space="preserve">DCELLS (2008) </w:t>
              </w:r>
              <w:r>
                <w:rPr>
                  <w:i/>
                  <w:iCs/>
                  <w:noProof/>
                </w:rPr>
                <w:t xml:space="preserve">Learning and Teaching Pedagogy, </w:t>
              </w:r>
              <w:r>
                <w:rPr>
                  <w:noProof/>
                </w:rPr>
                <w:t>Cardiff: Welsh Assembly Government.</w:t>
              </w:r>
            </w:p>
            <w:p w:rsidR="004074F4" w:rsidRPr="004074F4" w:rsidRDefault="004074F4" w:rsidP="004074F4"/>
            <w:p w:rsidR="004074F4" w:rsidRDefault="008D4D89" w:rsidP="004074F4">
              <w:pPr>
                <w:pStyle w:val="Bibliography"/>
                <w:rPr>
                  <w:noProof/>
                </w:rPr>
              </w:pPr>
              <w:r>
                <w:rPr>
                  <w:noProof/>
                </w:rPr>
                <w:t xml:space="preserve">DCELLS (2009)  </w:t>
              </w:r>
              <w:r>
                <w:rPr>
                  <w:i/>
                  <w:iCs/>
                  <w:noProof/>
                </w:rPr>
                <w:t xml:space="preserve">Learning Wales. </w:t>
              </w:r>
              <w:r>
                <w:rPr>
                  <w:noProof/>
                </w:rPr>
                <w:br/>
                <w:t xml:space="preserve">Available at: </w:t>
              </w:r>
              <w:r>
                <w:rPr>
                  <w:noProof/>
                  <w:u w:val="single"/>
                </w:rPr>
                <w:t>https://learning.gov.wales/docs/learningwales/publications/0901mathguidanceen-v2.pdf</w:t>
              </w:r>
              <w:r>
                <w:rPr>
                  <w:noProof/>
                </w:rPr>
                <w:br/>
              </w:r>
              <w:r>
                <w:rPr>
                  <w:rFonts w:ascii="Calibri" w:hAnsi="Calibri"/>
                </w:rPr>
                <w:t>[</w:t>
              </w:r>
              <w:r>
                <w:rPr>
                  <w:noProof/>
                </w:rPr>
                <w:t>Accessed 8 July 2015</w:t>
              </w:r>
              <w:r>
                <w:rPr>
                  <w:rFonts w:ascii="Calibri" w:hAnsi="Calibri"/>
                  <w:noProof/>
                </w:rPr>
                <w:t>]</w:t>
              </w:r>
              <w:r>
                <w:rPr>
                  <w:noProof/>
                </w:rPr>
                <w:t>.</w:t>
              </w:r>
            </w:p>
            <w:p w:rsidR="004074F4" w:rsidRPr="004074F4" w:rsidRDefault="004074F4" w:rsidP="004074F4"/>
            <w:p w:rsidR="004074F4" w:rsidRDefault="008D4D89" w:rsidP="004074F4">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Crown copyright. Avaliable at:</w:t>
              </w:r>
              <w:r w:rsidRPr="004074F4">
                <w:t xml:space="preserve"> </w:t>
              </w:r>
              <w:r w:rsidRPr="004074F4">
                <w:rPr>
                  <w:noProof/>
                </w:rPr>
                <w:t>https://gweddill.gov.wales/docs/dcells/publications/150225-successful-futures-en.pdf</w:t>
              </w:r>
            </w:p>
            <w:p w:rsidR="004074F4" w:rsidRDefault="008D4D89" w:rsidP="004074F4">
              <w:pPr>
                <w:rPr>
                  <w:rFonts w:ascii="Calibri" w:hAnsi="Calibri"/>
                  <w:noProof/>
                </w:rPr>
              </w:pPr>
              <w:r>
                <w:rPr>
                  <w:rFonts w:ascii="Calibri" w:hAnsi="Calibri"/>
                </w:rPr>
                <w:t>[</w:t>
              </w:r>
              <w:r>
                <w:t>Accessed 22 November 2018</w:t>
              </w:r>
              <w:r>
                <w:rPr>
                  <w:rFonts w:ascii="Calibri" w:hAnsi="Calibri"/>
                  <w:noProof/>
                </w:rPr>
                <w:t>]</w:t>
              </w:r>
            </w:p>
            <w:p w:rsidR="007F3A7A" w:rsidRDefault="007F3A7A" w:rsidP="004074F4"/>
            <w:p w:rsidR="007F3A7A" w:rsidRPr="004074F4" w:rsidRDefault="008D4D89" w:rsidP="00FA7F0A">
              <w:pPr>
                <w:pStyle w:val="Bibliography"/>
                <w:rPr>
                  <w:noProof/>
                </w:rPr>
              </w:pPr>
              <w:r>
                <w:rPr>
                  <w:noProof/>
                </w:rPr>
                <w:t xml:space="preserve">Education Wales. (2019)  </w:t>
              </w:r>
              <w:r>
                <w:rPr>
                  <w:i/>
                  <w:iCs/>
                  <w:noProof/>
                </w:rPr>
                <w:t xml:space="preserve">Draft Curriculum for Wales 2022: Mathematics and Numeracy, </w:t>
              </w:r>
              <w:r>
                <w:rPr>
                  <w:noProof/>
                </w:rPr>
                <w:t>Cardiff: Welsh Government.</w:t>
              </w:r>
            </w:p>
            <w:p w:rsidR="004074F4" w:rsidRPr="004074F4" w:rsidRDefault="004074F4" w:rsidP="004074F4"/>
            <w:p w:rsidR="004074F4" w:rsidRDefault="008D4D89" w:rsidP="004074F4">
              <w:pPr>
                <w:pStyle w:val="Bibliography"/>
                <w:rPr>
                  <w:noProof/>
                </w:rPr>
              </w:pPr>
              <w:r>
                <w:rPr>
                  <w:noProof/>
                </w:rPr>
                <w:t xml:space="preserve">ERW. (2018)  </w:t>
              </w:r>
              <w:r>
                <w:rPr>
                  <w:i/>
                  <w:iCs/>
                  <w:noProof/>
                </w:rPr>
                <w:t xml:space="preserve">Literacy and Numeracy Strategy, </w:t>
              </w:r>
              <w:r>
                <w:rPr>
                  <w:noProof/>
                </w:rPr>
                <w:t>Cardiff: Education through Regional Working.</w:t>
              </w:r>
            </w:p>
            <w:p w:rsidR="004074F4" w:rsidRPr="004074F4" w:rsidRDefault="004074F4" w:rsidP="004074F4"/>
            <w:p w:rsidR="004074F4" w:rsidRDefault="008D4D89" w:rsidP="004074F4">
              <w:pPr>
                <w:pStyle w:val="Bibliography"/>
                <w:rPr>
                  <w:noProof/>
                </w:rPr>
              </w:pPr>
              <w:r>
                <w:rPr>
                  <w:noProof/>
                </w:rPr>
                <w:t xml:space="preserve">Estyn. (2017) </w:t>
              </w:r>
              <w:r>
                <w:rPr>
                  <w:i/>
                  <w:iCs/>
                  <w:noProof/>
                </w:rPr>
                <w:t xml:space="preserve">The Annual Report of Her Majesty's Chief Inspector of Education and Training in Wales, </w:t>
              </w:r>
              <w:r>
                <w:rPr>
                  <w:noProof/>
                </w:rPr>
                <w:t>Cardiff: Welsh Government.</w:t>
              </w:r>
            </w:p>
            <w:p w:rsidR="004074F4" w:rsidRPr="004074F4" w:rsidRDefault="004074F4" w:rsidP="004074F4"/>
            <w:p w:rsidR="004074F4" w:rsidRDefault="008D4D89" w:rsidP="004074F4">
              <w:pPr>
                <w:pStyle w:val="Bibliography"/>
                <w:rPr>
                  <w:noProof/>
                </w:rPr>
              </w:pPr>
              <w:r>
                <w:rPr>
                  <w:noProof/>
                </w:rPr>
                <w:t xml:space="preserve">Estyn. (2014) </w:t>
              </w:r>
              <w:r>
                <w:rPr>
                  <w:i/>
                  <w:iCs/>
                  <w:noProof/>
                </w:rPr>
                <w:t xml:space="preserve">Raising standards in literacy and numeracy, </w:t>
              </w:r>
              <w:r>
                <w:rPr>
                  <w:noProof/>
                </w:rPr>
                <w:t>Cardiff: Government Wales.</w:t>
              </w:r>
            </w:p>
            <w:p w:rsidR="004074F4" w:rsidRPr="004074F4" w:rsidRDefault="004074F4" w:rsidP="004074F4"/>
            <w:p w:rsidR="004074F4" w:rsidRDefault="008D4D89" w:rsidP="004074F4">
              <w:pPr>
                <w:pStyle w:val="Bibliography"/>
                <w:rPr>
                  <w:noProof/>
                </w:rPr>
              </w:pPr>
              <w:r>
                <w:rPr>
                  <w:noProof/>
                </w:rPr>
                <w:t xml:space="preserve">Estyn. (2017) </w:t>
              </w:r>
              <w:r>
                <w:rPr>
                  <w:i/>
                  <w:iCs/>
                  <w:noProof/>
                </w:rPr>
                <w:t xml:space="preserve">The Annual Report of Her Majesty's Chief Inspector of Education and Training in Wales, </w:t>
              </w:r>
              <w:r>
                <w:rPr>
                  <w:noProof/>
                </w:rPr>
                <w:t>Cardiff: Government Wales.</w:t>
              </w:r>
            </w:p>
            <w:p w:rsidR="004074F4" w:rsidRPr="004074F4" w:rsidRDefault="004074F4" w:rsidP="004074F4"/>
            <w:p w:rsidR="004074F4" w:rsidRDefault="008D4D89" w:rsidP="004074F4">
              <w:pPr>
                <w:pStyle w:val="Bibliography"/>
                <w:rPr>
                  <w:noProof/>
                </w:rPr>
              </w:pPr>
              <w:r>
                <w:rPr>
                  <w:noProof/>
                </w:rPr>
                <w:lastRenderedPageBreak/>
                <w:t xml:space="preserve">Gamble, N. (2013) </w:t>
              </w:r>
              <w:r>
                <w:rPr>
                  <w:i/>
                  <w:iCs/>
                  <w:noProof/>
                </w:rPr>
                <w:t xml:space="preserve">Exploring Children's Literature Reading With Pleasure and Purpose. </w:t>
              </w:r>
              <w:r>
                <w:rPr>
                  <w:noProof/>
                </w:rPr>
                <w:t>3rd Edition ed. London: Sage.</w:t>
              </w:r>
            </w:p>
            <w:p w:rsidR="004074F4" w:rsidRPr="004074F4" w:rsidRDefault="004074F4" w:rsidP="004074F4"/>
            <w:p w:rsidR="004074F4" w:rsidRDefault="008D4D89" w:rsidP="004074F4">
              <w:pPr>
                <w:pStyle w:val="Bibliography"/>
                <w:rPr>
                  <w:noProof/>
                </w:rPr>
              </w:pPr>
              <w:r>
                <w:rPr>
                  <w:noProof/>
                </w:rPr>
                <w:t xml:space="preserve">Gascoigne, M. and G. J. (2017) </w:t>
              </w:r>
              <w:r>
                <w:rPr>
                  <w:i/>
                  <w:iCs/>
                  <w:noProof/>
                </w:rPr>
                <w:t xml:space="preserve">Talking About a Generation. </w:t>
              </w:r>
              <w:r>
                <w:rPr>
                  <w:noProof/>
                </w:rPr>
                <w:t>The Communication Trust.</w:t>
              </w:r>
            </w:p>
            <w:p w:rsidR="004074F4" w:rsidRPr="004074F4" w:rsidRDefault="004074F4" w:rsidP="004074F4"/>
            <w:p w:rsidR="004074F4" w:rsidRDefault="008D4D89" w:rsidP="004074F4">
              <w:pPr>
                <w:pStyle w:val="Bibliography"/>
                <w:rPr>
                  <w:noProof/>
                </w:rPr>
              </w:pPr>
              <w:r>
                <w:rPr>
                  <w:noProof/>
                </w:rPr>
                <w:t xml:space="preserve">Grigg, R. (2015) </w:t>
              </w:r>
              <w:r>
                <w:rPr>
                  <w:i/>
                  <w:iCs/>
                  <w:noProof/>
                </w:rPr>
                <w:t xml:space="preserve">Becoming an Outstanding Primary School Teacher. </w:t>
              </w:r>
              <w:r>
                <w:rPr>
                  <w:noProof/>
                </w:rPr>
                <w:t>2nd ed. Milton: Routledge.</w:t>
              </w:r>
            </w:p>
            <w:p w:rsidR="004074F4" w:rsidRPr="004074F4" w:rsidRDefault="004074F4" w:rsidP="004074F4"/>
            <w:p w:rsidR="004074F4" w:rsidRDefault="008D4D89" w:rsidP="004074F4">
              <w:pPr>
                <w:pStyle w:val="Bibliography"/>
                <w:rPr>
                  <w:noProof/>
                </w:rPr>
              </w:pPr>
              <w:r>
                <w:rPr>
                  <w:noProof/>
                </w:rPr>
                <w:t xml:space="preserve">Gross, J. (2013) </w:t>
              </w:r>
              <w:r>
                <w:rPr>
                  <w:i/>
                  <w:iCs/>
                  <w:noProof/>
                </w:rPr>
                <w:t xml:space="preserve">Time to Talk. </w:t>
              </w:r>
              <w:r>
                <w:rPr>
                  <w:noProof/>
                </w:rPr>
                <w:t>Milton Park: Routeledge.</w:t>
              </w:r>
            </w:p>
            <w:p w:rsidR="004074F4" w:rsidRPr="004074F4" w:rsidRDefault="004074F4" w:rsidP="004074F4"/>
            <w:p w:rsidR="004074F4" w:rsidRDefault="008D4D89" w:rsidP="004074F4">
              <w:pPr>
                <w:pStyle w:val="Bibliography"/>
                <w:rPr>
                  <w:noProof/>
                </w:rPr>
              </w:pPr>
              <w:r>
                <w:rPr>
                  <w:noProof/>
                </w:rPr>
                <w:t xml:space="preserve">Hansen, A. (2008) </w:t>
              </w:r>
              <w:r>
                <w:rPr>
                  <w:i/>
                  <w:iCs/>
                  <w:noProof/>
                </w:rPr>
                <w:t xml:space="preserve">Extending Knowledge in Practice Primary Mathematics. </w:t>
              </w:r>
              <w:r>
                <w:rPr>
                  <w:noProof/>
                </w:rPr>
                <w:t>Exeter: Learning Matters.</w:t>
              </w:r>
            </w:p>
            <w:p w:rsidR="004074F4" w:rsidRPr="004074F4" w:rsidRDefault="004074F4" w:rsidP="004074F4"/>
            <w:p w:rsidR="004074F4" w:rsidRDefault="008D4D89" w:rsidP="004074F4">
              <w:pPr>
                <w:pStyle w:val="Bibliography"/>
                <w:rPr>
                  <w:noProof/>
                </w:rPr>
              </w:pPr>
              <w:r>
                <w:rPr>
                  <w:noProof/>
                </w:rPr>
                <w:t xml:space="preserve">Haylock, D. and Cockburn, A. (2013) </w:t>
              </w:r>
              <w:r>
                <w:rPr>
                  <w:i/>
                  <w:iCs/>
                  <w:noProof/>
                </w:rPr>
                <w:t xml:space="preserve">Understanding Mathematics for Young Children. </w:t>
              </w:r>
              <w:r>
                <w:rPr>
                  <w:noProof/>
                </w:rPr>
                <w:t xml:space="preserve">4th ed. London: Sage </w:t>
              </w:r>
            </w:p>
            <w:p w:rsidR="004074F4" w:rsidRPr="004074F4" w:rsidRDefault="004074F4" w:rsidP="004074F4"/>
            <w:p w:rsidR="004074F4" w:rsidRDefault="008D4D89" w:rsidP="004074F4">
              <w:pPr>
                <w:pStyle w:val="Bibliography"/>
                <w:rPr>
                  <w:noProof/>
                </w:rPr>
              </w:pPr>
              <w:r>
                <w:rPr>
                  <w:noProof/>
                </w:rPr>
                <w:t xml:space="preserve">Jeffery, B. (2006) Creative teaching and learning: towards a common discourse and practice. </w:t>
              </w:r>
              <w:r>
                <w:rPr>
                  <w:i/>
                  <w:iCs/>
                  <w:noProof/>
                </w:rPr>
                <w:t xml:space="preserve">Cambridge Journal of Education, </w:t>
              </w:r>
              <w:r>
                <w:rPr>
                  <w:noProof/>
                </w:rPr>
                <w:t>36(3), pp. 399-414.</w:t>
              </w:r>
            </w:p>
            <w:p w:rsidR="004074F4" w:rsidRPr="004074F4" w:rsidRDefault="004074F4" w:rsidP="004074F4"/>
            <w:p w:rsidR="004074F4" w:rsidRDefault="008D4D89" w:rsidP="004074F4">
              <w:pPr>
                <w:pStyle w:val="Bibliography"/>
                <w:rPr>
                  <w:noProof/>
                </w:rPr>
              </w:pPr>
              <w:r>
                <w:rPr>
                  <w:noProof/>
                </w:rPr>
                <w:t xml:space="preserve">Linder, S. (2011) Mathematics in Early Childhood: Research-Based Rationale and Practical Strategies. </w:t>
              </w:r>
              <w:r>
                <w:rPr>
                  <w:i/>
                  <w:iCs/>
                  <w:noProof/>
                </w:rPr>
                <w:t xml:space="preserve">Early Childhood Education Journal, </w:t>
              </w:r>
              <w:r>
                <w:rPr>
                  <w:noProof/>
                </w:rPr>
                <w:t>39(1), pp. 29-37.</w:t>
              </w:r>
            </w:p>
            <w:p w:rsidR="004074F4" w:rsidRPr="004074F4" w:rsidRDefault="004074F4" w:rsidP="004074F4"/>
            <w:p w:rsidR="004074F4" w:rsidRDefault="008D4D89" w:rsidP="004074F4">
              <w:pPr>
                <w:pStyle w:val="Bibliography"/>
                <w:rPr>
                  <w:noProof/>
                </w:rPr>
              </w:pPr>
              <w:r>
                <w:rPr>
                  <w:noProof/>
                </w:rPr>
                <w:t xml:space="preserve">National Literacy Trust. (2017) </w:t>
              </w:r>
              <w:r>
                <w:rPr>
                  <w:i/>
                  <w:iCs/>
                  <w:noProof/>
                </w:rPr>
                <w:t xml:space="preserve">National Literacy Trust. </w:t>
              </w:r>
              <w:r>
                <w:rPr>
                  <w:noProof/>
                </w:rPr>
                <w:br/>
                <w:t xml:space="preserve">Available at: </w:t>
              </w:r>
              <w:r>
                <w:rPr>
                  <w:noProof/>
                  <w:u w:val="single"/>
                </w:rPr>
                <w:t>https://literacytrust.org.uk/information/what-is-literacy/</w:t>
              </w:r>
              <w:r>
                <w:rPr>
                  <w:noProof/>
                </w:rPr>
                <w:br/>
                <w:t>[Accessed 01 June 2017].</w:t>
              </w:r>
            </w:p>
            <w:p w:rsidR="004074F4" w:rsidRPr="004074F4" w:rsidRDefault="004074F4" w:rsidP="004074F4"/>
            <w:p w:rsidR="004074F4" w:rsidRDefault="008D4D89" w:rsidP="004074F4">
              <w:pPr>
                <w:pStyle w:val="Bibliography"/>
                <w:rPr>
                  <w:noProof/>
                </w:rPr>
              </w:pPr>
              <w:r>
                <w:rPr>
                  <w:noProof/>
                </w:rPr>
                <w:t xml:space="preserve">Pound, L (2006) </w:t>
              </w:r>
              <w:r>
                <w:rPr>
                  <w:i/>
                  <w:iCs/>
                  <w:noProof/>
                </w:rPr>
                <w:t xml:space="preserve">How Children Learn. </w:t>
              </w:r>
              <w:r>
                <w:rPr>
                  <w:noProof/>
                </w:rPr>
                <w:t>London: Practical Pre-School Books.</w:t>
              </w:r>
            </w:p>
            <w:p w:rsidR="004074F4" w:rsidRPr="004074F4" w:rsidRDefault="004074F4" w:rsidP="004074F4"/>
            <w:p w:rsidR="004074F4" w:rsidRDefault="008D4D89" w:rsidP="004074F4">
              <w:pPr>
                <w:pStyle w:val="Bibliography"/>
                <w:rPr>
                  <w:noProof/>
                </w:rPr>
              </w:pPr>
              <w:r>
                <w:rPr>
                  <w:noProof/>
                </w:rPr>
                <w:t xml:space="preserve">Salisu, A et al. (2014) The role of modelling towards impacting quality education. </w:t>
              </w:r>
              <w:r>
                <w:rPr>
                  <w:i/>
                  <w:iCs/>
                  <w:noProof/>
                </w:rPr>
                <w:t xml:space="preserve">International Letters of Social and Humanistic Sciences, </w:t>
              </w:r>
              <w:r>
                <w:rPr>
                  <w:noProof/>
                </w:rPr>
                <w:t>Volume 32, pp. 54-61.</w:t>
              </w:r>
            </w:p>
            <w:p w:rsidR="002A4E0C" w:rsidRDefault="002A4E0C" w:rsidP="002A4E0C"/>
            <w:p w:rsidR="002A4E0C" w:rsidRDefault="008D4D89" w:rsidP="002A4E0C">
              <w:pPr>
                <w:pStyle w:val="Bibliography"/>
                <w:rPr>
                  <w:noProof/>
                </w:rPr>
              </w:pPr>
              <w:r>
                <w:rPr>
                  <w:noProof/>
                </w:rPr>
                <w:t xml:space="preserve">Schleicher, A. (2014)  </w:t>
              </w:r>
              <w:r>
                <w:rPr>
                  <w:i/>
                  <w:iCs/>
                  <w:noProof/>
                </w:rPr>
                <w:t xml:space="preserve">Improving Schools in Wales: An OECD Perspective, </w:t>
              </w:r>
              <w:r>
                <w:rPr>
                  <w:noProof/>
                </w:rPr>
                <w:t>Paris: OECD: Better Policies for Better Lives.</w:t>
              </w:r>
            </w:p>
            <w:p w:rsidR="002A4E0C" w:rsidRPr="002A4E0C" w:rsidRDefault="002A4E0C" w:rsidP="002A4E0C"/>
            <w:p w:rsidR="004074F4" w:rsidRPr="004074F4" w:rsidRDefault="004074F4" w:rsidP="004074F4"/>
            <w:p w:rsidR="004074F4" w:rsidRDefault="008D4D89" w:rsidP="004074F4">
              <w:pPr>
                <w:pStyle w:val="Bibliography"/>
                <w:rPr>
                  <w:noProof/>
                </w:rPr>
              </w:pPr>
              <w:r>
                <w:rPr>
                  <w:noProof/>
                </w:rPr>
                <w:t xml:space="preserve">Taylor, H. and Harris, A. (2014) </w:t>
              </w:r>
              <w:r>
                <w:rPr>
                  <w:i/>
                  <w:iCs/>
                  <w:noProof/>
                </w:rPr>
                <w:t xml:space="preserve">Learning and Teaching Mathematics 0-8. </w:t>
              </w:r>
              <w:r>
                <w:rPr>
                  <w:noProof/>
                </w:rPr>
                <w:t>London: Sage.</w:t>
              </w:r>
            </w:p>
            <w:p w:rsidR="004074F4" w:rsidRPr="004074F4" w:rsidRDefault="004074F4" w:rsidP="004074F4"/>
            <w:p w:rsidR="004074F4" w:rsidRDefault="008D4D89" w:rsidP="004074F4">
              <w:pPr>
                <w:pStyle w:val="Bibliography"/>
                <w:rPr>
                  <w:noProof/>
                  <w:u w:val="single"/>
                </w:rPr>
              </w:pPr>
              <w:r>
                <w:rPr>
                  <w:noProof/>
                </w:rPr>
                <w:t xml:space="preserve">Thangata, H.W. (2007) </w:t>
              </w:r>
              <w:r>
                <w:rPr>
                  <w:i/>
                  <w:iCs/>
                  <w:noProof/>
                </w:rPr>
                <w:t xml:space="preserve">Key Concepts in Teaching Primary Mathematics. </w:t>
              </w:r>
              <w:r>
                <w:rPr>
                  <w:noProof/>
                </w:rPr>
                <w:br/>
                <w:t xml:space="preserve">Available at: </w:t>
              </w:r>
              <w:r>
                <w:rPr>
                  <w:noProof/>
                  <w:u w:val="single"/>
                </w:rPr>
                <w:t xml:space="preserve">http://studysites.uk.sagepub.com/haylock/Making%20Connections.pdf </w:t>
              </w:r>
            </w:p>
            <w:p w:rsidR="004074F4" w:rsidRPr="004074F4" w:rsidRDefault="004074F4" w:rsidP="004074F4"/>
            <w:p w:rsidR="004074F4" w:rsidRDefault="008D4D89" w:rsidP="004074F4">
              <w:pPr>
                <w:pStyle w:val="Bibliography"/>
                <w:rPr>
                  <w:noProof/>
                </w:rPr>
              </w:pPr>
              <w:r>
                <w:rPr>
                  <w:noProof/>
                </w:rPr>
                <w:t xml:space="preserve">Welsh Government (2013) </w:t>
              </w:r>
              <w:r>
                <w:rPr>
                  <w:i/>
                  <w:iCs/>
                  <w:noProof/>
                </w:rPr>
                <w:t>Learning Wales.</w:t>
              </w:r>
              <w:r>
                <w:rPr>
                  <w:noProof/>
                </w:rPr>
                <w:br/>
                <w:t xml:space="preserve">Available at: </w:t>
              </w:r>
              <w:r>
                <w:rPr>
                  <w:noProof/>
                  <w:u w:val="single"/>
                </w:rPr>
                <w:t>https://learning.gov.wales/docs/learningwales/publications/130415-lnf-guidance-en.pdf</w:t>
              </w:r>
              <w:r>
                <w:rPr>
                  <w:noProof/>
                </w:rPr>
                <w:br/>
                <w:t>[Accessed January 2013].</w:t>
              </w:r>
            </w:p>
            <w:p w:rsidR="004074F4" w:rsidRPr="004074F4" w:rsidRDefault="004074F4" w:rsidP="004074F4"/>
            <w:p w:rsidR="004074F4" w:rsidRDefault="008D4D89" w:rsidP="004074F4">
              <w:pPr>
                <w:pStyle w:val="Bibliography"/>
                <w:rPr>
                  <w:noProof/>
                </w:rPr>
              </w:pPr>
              <w:r>
                <w:rPr>
                  <w:noProof/>
                </w:rPr>
                <w:lastRenderedPageBreak/>
                <w:t xml:space="preserve">Welsh Government. (2015) </w:t>
              </w:r>
              <w:r>
                <w:rPr>
                  <w:i/>
                  <w:iCs/>
                  <w:noProof/>
                </w:rPr>
                <w:t>Learning Wales.</w:t>
              </w:r>
              <w:r>
                <w:rPr>
                  <w:noProof/>
                </w:rPr>
                <w:t xml:space="preserve"> </w:t>
              </w:r>
              <w:r>
                <w:rPr>
                  <w:noProof/>
                </w:rPr>
                <w:br/>
                <w:t xml:space="preserve">Available at: </w:t>
              </w:r>
              <w:r>
                <w:rPr>
                  <w:noProof/>
                  <w:u w:val="single"/>
                </w:rPr>
                <w:t>https://learning.gov.wales/docs/learningwales/publications/140624-maths-in-the-national-curriculum-skills-and-learning-en.pdf</w:t>
              </w:r>
              <w:r>
                <w:rPr>
                  <w:noProof/>
                </w:rPr>
                <w:br/>
                <w:t>[Accessed 8 July 2015 ].</w:t>
              </w:r>
            </w:p>
            <w:p w:rsidR="004074F4" w:rsidRPr="004074F4" w:rsidRDefault="004074F4" w:rsidP="004074F4"/>
            <w:p w:rsidR="004074F4" w:rsidRDefault="008D4D89" w:rsidP="004074F4">
              <w:pPr>
                <w:pStyle w:val="Bibliography"/>
                <w:rPr>
                  <w:noProof/>
                </w:rPr>
              </w:pPr>
              <w:r>
                <w:rPr>
                  <w:noProof/>
                </w:rPr>
                <w:t xml:space="preserve">Welsh Government. (2015) </w:t>
              </w:r>
              <w:r>
                <w:rPr>
                  <w:i/>
                  <w:iCs/>
                  <w:noProof/>
                </w:rPr>
                <w:t>Curriculum for Wales: Foundation Phase Framework.</w:t>
              </w:r>
              <w:r>
                <w:rPr>
                  <w:noProof/>
                </w:rPr>
                <w:br/>
                <w:t xml:space="preserve">Available at: </w:t>
              </w:r>
              <w:r>
                <w:rPr>
                  <w:noProof/>
                  <w:u w:val="single"/>
                </w:rPr>
                <w:t>https://gov.wales/sites/default/files/publications/2018-02/foundation-phase-framework-revised-2015.pdf</w:t>
              </w:r>
              <w:r>
                <w:rPr>
                  <w:noProof/>
                </w:rPr>
                <w:br/>
                <w:t>[Accessed 2015].</w:t>
              </w:r>
            </w:p>
            <w:p w:rsidR="004074F4" w:rsidRPr="004074F4" w:rsidRDefault="004074F4" w:rsidP="004074F4"/>
            <w:p w:rsidR="004074F4" w:rsidRDefault="008D4D89" w:rsidP="004074F4">
              <w:pPr>
                <w:pStyle w:val="Bibliography"/>
                <w:rPr>
                  <w:noProof/>
                </w:rPr>
              </w:pPr>
              <w:r>
                <w:rPr>
                  <w:noProof/>
                </w:rPr>
                <w:t xml:space="preserve">Welsh Government. (2016) </w:t>
              </w:r>
              <w:r>
                <w:rPr>
                  <w:i/>
                  <w:iCs/>
                  <w:noProof/>
                </w:rPr>
                <w:t>Learning Wales Raising Standards Together.</w:t>
              </w:r>
              <w:r>
                <w:rPr>
                  <w:noProof/>
                </w:rPr>
                <w:br/>
                <w:t xml:space="preserve">Available at: </w:t>
              </w:r>
              <w:r>
                <w:rPr>
                  <w:noProof/>
                  <w:u w:val="single"/>
                </w:rPr>
                <w:t>https://learning.gov.wales/resources/browse-all/nlnf/framework?component=numeracy&amp;year=6938374_2&amp;selectedYear=col_12&amp;lang=en</w:t>
              </w:r>
              <w:r>
                <w:rPr>
                  <w:noProof/>
                </w:rPr>
                <w:br/>
                <w:t>[Accessed 20 October 2014].</w:t>
              </w:r>
            </w:p>
            <w:p w:rsidR="004074F4" w:rsidRPr="004074F4" w:rsidRDefault="004074F4" w:rsidP="004074F4"/>
            <w:p w:rsidR="004074F4" w:rsidRDefault="008D4D89" w:rsidP="004074F4">
              <w:pPr>
                <w:pStyle w:val="Bibliography"/>
                <w:rPr>
                  <w:noProof/>
                </w:rPr>
              </w:pPr>
              <w:r>
                <w:rPr>
                  <w:noProof/>
                </w:rPr>
                <w:t xml:space="preserve">Welsh Government. (2018) </w:t>
              </w:r>
              <w:r>
                <w:rPr>
                  <w:i/>
                  <w:iCs/>
                  <w:noProof/>
                </w:rPr>
                <w:t xml:space="preserve">An introduction to the professional standards for teaching and leadership. </w:t>
              </w:r>
              <w:r>
                <w:rPr>
                  <w:noProof/>
                </w:rPr>
                <w:br/>
                <w:t xml:space="preserve">Available at: </w:t>
              </w:r>
              <w:r>
                <w:rPr>
                  <w:noProof/>
                  <w:u w:val="single"/>
                </w:rPr>
                <w:t>https://learning.gov.wales/docs/learningwales/publications/180319-professional-standards-for-teaching-and-leadership-guide-en.pdf</w:t>
              </w:r>
              <w:r>
                <w:rPr>
                  <w:noProof/>
                </w:rPr>
                <w:br/>
                <w:t>[Accessed 31 August 2018].</w:t>
              </w:r>
            </w:p>
            <w:p w:rsidR="004074F4" w:rsidRPr="004074F4" w:rsidRDefault="004074F4" w:rsidP="004074F4"/>
            <w:p w:rsidR="004074F4" w:rsidRDefault="008D4D89" w:rsidP="004074F4">
              <w:pPr>
                <w:pStyle w:val="Bibliography"/>
                <w:rPr>
                  <w:noProof/>
                </w:rPr>
              </w:pPr>
              <w:r>
                <w:rPr>
                  <w:noProof/>
                </w:rPr>
                <w:t xml:space="preserve">Williams, K. (2016) </w:t>
              </w:r>
              <w:r>
                <w:rPr>
                  <w:i/>
                  <w:iCs/>
                  <w:noProof/>
                </w:rPr>
                <w:t xml:space="preserve">New National Network of Excellence for Mathematics to be created, </w:t>
              </w:r>
              <w:r>
                <w:rPr>
                  <w:noProof/>
                </w:rPr>
                <w:t>Cardiff: Welsh Government.</w:t>
              </w:r>
            </w:p>
            <w:p w:rsidR="004074F4" w:rsidRPr="004074F4" w:rsidRDefault="004074F4" w:rsidP="004074F4"/>
            <w:p w:rsidR="004074F4" w:rsidRDefault="008D4D89" w:rsidP="004074F4">
              <w:pPr>
                <w:pStyle w:val="Bibliography"/>
                <w:rPr>
                  <w:noProof/>
                </w:rPr>
              </w:pPr>
              <w:r>
                <w:rPr>
                  <w:noProof/>
                </w:rPr>
                <w:t xml:space="preserve">Wooley, G. (2014) </w:t>
              </w:r>
              <w:r>
                <w:rPr>
                  <w:i/>
                  <w:iCs/>
                  <w:noProof/>
                </w:rPr>
                <w:t xml:space="preserve">Developing Literacy in the Primary Classroom. </w:t>
              </w:r>
              <w:r>
                <w:rPr>
                  <w:noProof/>
                </w:rPr>
                <w:t>London: Sage.</w:t>
              </w:r>
            </w:p>
            <w:p w:rsidR="002A4E0C" w:rsidRDefault="002A4E0C" w:rsidP="002A4E0C"/>
            <w:p w:rsidR="002A4E0C" w:rsidRDefault="008D4D89" w:rsidP="002A4E0C">
              <w:pPr>
                <w:pStyle w:val="Bibliography"/>
                <w:rPr>
                  <w:noProof/>
                </w:rPr>
              </w:pPr>
              <w:r>
                <w:rPr>
                  <w:noProof/>
                </w:rPr>
                <w:t xml:space="preserve">Wright, S. (2016) </w:t>
              </w:r>
              <w:r>
                <w:rPr>
                  <w:i/>
                  <w:iCs/>
                  <w:noProof/>
                </w:rPr>
                <w:t xml:space="preserve">Tes. </w:t>
              </w:r>
              <w:r>
                <w:rPr>
                  <w:noProof/>
                </w:rPr>
                <w:br/>
                <w:t xml:space="preserve">Available at: </w:t>
              </w:r>
              <w:r>
                <w:rPr>
                  <w:noProof/>
                  <w:u w:val="single"/>
                </w:rPr>
                <w:t>https://www.tes.com/news/30-second-briefing-what-zone-proximal-development</w:t>
              </w:r>
              <w:r>
                <w:rPr>
                  <w:noProof/>
                </w:rPr>
                <w:br/>
                <w:t>[Accessed 18 May 2016].</w:t>
              </w:r>
            </w:p>
            <w:p w:rsidR="002A4E0C" w:rsidRPr="002A4E0C" w:rsidRDefault="002A4E0C" w:rsidP="002A4E0C"/>
            <w:p w:rsidR="00091A0B" w:rsidRPr="0079095D" w:rsidRDefault="008D4D89" w:rsidP="009B65FB">
              <w:r>
                <w:rPr>
                  <w:b/>
                  <w:bCs/>
                  <w:noProof/>
                </w:rPr>
                <w:fldChar w:fldCharType="end"/>
              </w:r>
            </w:p>
          </w:sdtContent>
        </w:sdt>
      </w:sdtContent>
    </w:sdt>
    <w:p w:rsidR="001B6B6F" w:rsidRDefault="001B6B6F">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FA7F0A" w:rsidRPr="00FA7F0A" w:rsidRDefault="00FA7F0A" w:rsidP="00FA7F0A"/>
    <w:p w:rsidR="00FA7F0A" w:rsidRDefault="00FA7F0A">
      <w:pPr>
        <w:rPr>
          <w:rFonts w:ascii="Times New Roman" w:hAnsi="Times New Roman" w:cs="Times New Roman"/>
        </w:rPr>
      </w:pPr>
    </w:p>
    <w:p w:rsidR="00FA7F0A" w:rsidRDefault="00FA7F0A">
      <w:pPr>
        <w:rPr>
          <w:rFonts w:ascii="Times New Roman" w:hAnsi="Times New Roman" w:cs="Times New Roman"/>
        </w:rPr>
      </w:pPr>
    </w:p>
    <w:p w:rsidR="007907EC" w:rsidRDefault="007907EC">
      <w:pPr>
        <w:rPr>
          <w:rFonts w:ascii="Times New Roman" w:hAnsi="Times New Roman" w:cs="Times New Roman"/>
        </w:rPr>
      </w:pPr>
    </w:p>
    <w:p w:rsidR="00F654B8" w:rsidRDefault="00F654B8">
      <w:pPr>
        <w:rPr>
          <w:rFonts w:ascii="Times New Roman" w:hAnsi="Times New Roman" w:cs="Times New Roman"/>
        </w:rPr>
      </w:pPr>
    </w:p>
    <w:p w:rsidR="00F654B8" w:rsidRDefault="00F654B8">
      <w:pPr>
        <w:rPr>
          <w:rFonts w:ascii="Times New Roman" w:hAnsi="Times New Roman" w:cs="Times New Roman"/>
        </w:rPr>
      </w:pPr>
    </w:p>
    <w:p w:rsidR="00F654B8" w:rsidRDefault="00F654B8">
      <w:pPr>
        <w:rPr>
          <w:rFonts w:ascii="Times New Roman" w:hAnsi="Times New Roman" w:cs="Times New Roman"/>
        </w:rPr>
      </w:pPr>
    </w:p>
    <w:p w:rsidR="004844AD" w:rsidRDefault="008D4D89">
      <w:pPr>
        <w:rPr>
          <w:rFonts w:ascii="Times New Roman" w:hAnsi="Times New Roman" w:cs="Times New Roman"/>
        </w:rPr>
      </w:pPr>
      <w:bookmarkStart w:id="0" w:name="_GoBack"/>
      <w:bookmarkEnd w:id="0"/>
      <w:r>
        <w:rPr>
          <w:rFonts w:ascii="Times New Roman" w:hAnsi="Times New Roman" w:cs="Times New Roman"/>
        </w:rPr>
        <w:lastRenderedPageBreak/>
        <w:t xml:space="preserve">Appendix 1 </w:t>
      </w:r>
      <w:r w:rsidR="00DD2CDF">
        <w:rPr>
          <w:rFonts w:ascii="Times New Roman" w:hAnsi="Times New Roman" w:cs="Times New Roman"/>
        </w:rPr>
        <w:t>– Metres needed to construct Harry Potter cushions</w:t>
      </w:r>
    </w:p>
    <w:p w:rsidR="004844AD" w:rsidRDefault="004844AD">
      <w:pPr>
        <w:rPr>
          <w:rFonts w:ascii="Times New Roman" w:hAnsi="Times New Roman" w:cs="Times New Roman"/>
        </w:rPr>
      </w:pPr>
    </w:p>
    <w:p w:rsidR="004844AD" w:rsidRDefault="008D4D89">
      <w:pPr>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1" locked="0" layoutInCell="1" allowOverlap="1">
            <wp:simplePos x="0" y="0"/>
            <wp:positionH relativeFrom="column">
              <wp:posOffset>0</wp:posOffset>
            </wp:positionH>
            <wp:positionV relativeFrom="paragraph">
              <wp:posOffset>22526</wp:posOffset>
            </wp:positionV>
            <wp:extent cx="5107305" cy="6809740"/>
            <wp:effectExtent l="0" t="0" r="0" b="0"/>
            <wp:wrapTight wrapText="bothSides">
              <wp:wrapPolygon edited="0">
                <wp:start x="0" y="0"/>
                <wp:lineTo x="0" y="21552"/>
                <wp:lineTo x="21538" y="21552"/>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69048" name="appendix 1JPG.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07305" cy="6809740"/>
                    </a:xfrm>
                    <a:prstGeom prst="rect">
                      <a:avLst/>
                    </a:prstGeom>
                  </pic:spPr>
                </pic:pic>
              </a:graphicData>
            </a:graphic>
            <wp14:sizeRelH relativeFrom="page">
              <wp14:pctWidth>0</wp14:pctWidth>
            </wp14:sizeRelH>
            <wp14:sizeRelV relativeFrom="page">
              <wp14:pctHeight>0</wp14:pctHeight>
            </wp14:sizeRelV>
          </wp:anchor>
        </w:drawing>
      </w:r>
    </w:p>
    <w:p w:rsidR="004844AD" w:rsidRDefault="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B44BA8" w:rsidRDefault="00B44BA8" w:rsidP="004844AD">
      <w:pPr>
        <w:rPr>
          <w:rFonts w:ascii="Times New Roman" w:hAnsi="Times New Roman" w:cs="Times New Roman"/>
        </w:rPr>
      </w:pPr>
    </w:p>
    <w:p w:rsidR="00B44BA8" w:rsidRDefault="00B44BA8" w:rsidP="004844AD">
      <w:pPr>
        <w:rPr>
          <w:rFonts w:ascii="Times New Roman" w:hAnsi="Times New Roman" w:cs="Times New Roman"/>
        </w:rPr>
      </w:pPr>
    </w:p>
    <w:p w:rsidR="00B44BA8" w:rsidRDefault="00B44BA8" w:rsidP="004844AD">
      <w:pPr>
        <w:rPr>
          <w:rFonts w:ascii="Times New Roman" w:hAnsi="Times New Roman" w:cs="Times New Roman"/>
        </w:rPr>
      </w:pPr>
    </w:p>
    <w:p w:rsidR="004844AD" w:rsidRDefault="008D4D89" w:rsidP="004844AD">
      <w:pPr>
        <w:rPr>
          <w:rFonts w:ascii="Times New Roman" w:hAnsi="Times New Roman" w:cs="Times New Roman"/>
        </w:rPr>
      </w:pPr>
      <w:r>
        <w:rPr>
          <w:rFonts w:ascii="Times New Roman" w:hAnsi="Times New Roman" w:cs="Times New Roman"/>
        </w:rPr>
        <w:t xml:space="preserve">Appendix 2 </w:t>
      </w:r>
      <w:r w:rsidR="00DD2CDF">
        <w:rPr>
          <w:rFonts w:ascii="Times New Roman" w:hAnsi="Times New Roman" w:cs="Times New Roman"/>
        </w:rPr>
        <w:t>– Example of resources created</w:t>
      </w:r>
    </w:p>
    <w:p w:rsidR="004844AD" w:rsidRDefault="004844AD" w:rsidP="004844AD">
      <w:pPr>
        <w:rPr>
          <w:rFonts w:ascii="Times New Roman" w:hAnsi="Times New Roman" w:cs="Times New Roman"/>
        </w:rPr>
      </w:pPr>
    </w:p>
    <w:p w:rsidR="004844AD" w:rsidRDefault="008D4D89" w:rsidP="004844AD">
      <w:pPr>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1" locked="0" layoutInCell="1" allowOverlap="1">
            <wp:simplePos x="0" y="0"/>
            <wp:positionH relativeFrom="column">
              <wp:posOffset>0</wp:posOffset>
            </wp:positionH>
            <wp:positionV relativeFrom="paragraph">
              <wp:posOffset>107649</wp:posOffset>
            </wp:positionV>
            <wp:extent cx="5011350" cy="7062537"/>
            <wp:effectExtent l="0" t="0" r="5715" b="0"/>
            <wp:wrapTight wrapText="bothSides">
              <wp:wrapPolygon edited="0">
                <wp:start x="0" y="0"/>
                <wp:lineTo x="0" y="21557"/>
                <wp:lineTo x="21570" y="21557"/>
                <wp:lineTo x="2157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35603" name="Screen Shot 2019-04-29 at 2.55.00 PM.png"/>
                    <pic:cNvPicPr/>
                  </pic:nvPicPr>
                  <pic:blipFill>
                    <a:blip r:embed="rId16">
                      <a:extLst>
                        <a:ext uri="{28A0092B-C50C-407E-A947-70E740481C1C}">
                          <a14:useLocalDpi xmlns:a14="http://schemas.microsoft.com/office/drawing/2010/main" val="0"/>
                        </a:ext>
                      </a:extLst>
                    </a:blip>
                    <a:stretch>
                      <a:fillRect/>
                    </a:stretch>
                  </pic:blipFill>
                  <pic:spPr>
                    <a:xfrm>
                      <a:off x="0" y="0"/>
                      <a:ext cx="5011350" cy="7062537"/>
                    </a:xfrm>
                    <a:prstGeom prst="rect">
                      <a:avLst/>
                    </a:prstGeom>
                  </pic:spPr>
                </pic:pic>
              </a:graphicData>
            </a:graphic>
            <wp14:sizeRelH relativeFrom="page">
              <wp14:pctWidth>0</wp14:pctWidth>
            </wp14:sizeRelH>
            <wp14:sizeRelV relativeFrom="page">
              <wp14:pctHeight>0</wp14:pctHeight>
            </wp14:sizeRelV>
          </wp:anchor>
        </w:drawing>
      </w:r>
    </w:p>
    <w:p w:rsidR="004844AD" w:rsidRDefault="004844AD" w:rsidP="004844AD">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8D4D89" w:rsidP="00B44BA8">
      <w:pPr>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1" locked="0" layoutInCell="1" allowOverlap="1">
            <wp:simplePos x="0" y="0"/>
            <wp:positionH relativeFrom="column">
              <wp:posOffset>601144</wp:posOffset>
            </wp:positionH>
            <wp:positionV relativeFrom="paragraph">
              <wp:posOffset>421105</wp:posOffset>
            </wp:positionV>
            <wp:extent cx="4973955" cy="6791325"/>
            <wp:effectExtent l="0" t="0" r="4445" b="3175"/>
            <wp:wrapTight wrapText="bothSides">
              <wp:wrapPolygon edited="0">
                <wp:start x="0" y="0"/>
                <wp:lineTo x="0" y="21570"/>
                <wp:lineTo x="21564" y="21570"/>
                <wp:lineTo x="2156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48321" name="Screen Shot 2019-04-29 at 3.20.12 PM.png"/>
                    <pic:cNvPicPr/>
                  </pic:nvPicPr>
                  <pic:blipFill>
                    <a:blip r:embed="rId17">
                      <a:extLst>
                        <a:ext uri="{28A0092B-C50C-407E-A947-70E740481C1C}">
                          <a14:useLocalDpi xmlns:a14="http://schemas.microsoft.com/office/drawing/2010/main" val="0"/>
                        </a:ext>
                      </a:extLst>
                    </a:blip>
                    <a:stretch>
                      <a:fillRect/>
                    </a:stretch>
                  </pic:blipFill>
                  <pic:spPr>
                    <a:xfrm>
                      <a:off x="0" y="0"/>
                      <a:ext cx="4973955" cy="679132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Appendix 3 – Cold task </w:t>
      </w: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8D4D89" w:rsidP="009E5700">
      <w:pPr>
        <w:rPr>
          <w:rFonts w:ascii="Times New Roman" w:hAnsi="Times New Roman" w:cs="Times New Roman"/>
        </w:rPr>
      </w:pPr>
      <w:r>
        <w:rPr>
          <w:rFonts w:ascii="Times New Roman" w:hAnsi="Times New Roman" w:cs="Times New Roman"/>
        </w:rPr>
        <w:lastRenderedPageBreak/>
        <w:t>Appendix 4 – Visual success criteria</w:t>
      </w:r>
    </w:p>
    <w:p w:rsidR="006B1F69" w:rsidRDefault="006B1F69" w:rsidP="009E5700">
      <w:pPr>
        <w:rPr>
          <w:rFonts w:ascii="Times New Roman" w:hAnsi="Times New Roman" w:cs="Times New Roman"/>
        </w:rPr>
      </w:pPr>
    </w:p>
    <w:p w:rsidR="009E5700" w:rsidRDefault="008D4D89" w:rsidP="009E5700">
      <w:pPr>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1" locked="0" layoutInCell="1" allowOverlap="1">
            <wp:simplePos x="0" y="0"/>
            <wp:positionH relativeFrom="column">
              <wp:posOffset>0</wp:posOffset>
            </wp:positionH>
            <wp:positionV relativeFrom="paragraph">
              <wp:posOffset>3810</wp:posOffset>
            </wp:positionV>
            <wp:extent cx="5943600" cy="6833235"/>
            <wp:effectExtent l="0" t="0" r="0" b="0"/>
            <wp:wrapTight wrapText="bothSides">
              <wp:wrapPolygon edited="0">
                <wp:start x="0" y="0"/>
                <wp:lineTo x="0" y="21558"/>
                <wp:lineTo x="21554" y="21558"/>
                <wp:lineTo x="2155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20757" name="Screen Shot 2019-04-29 at 3.58.18 PM.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6833235"/>
                    </a:xfrm>
                    <a:prstGeom prst="rect">
                      <a:avLst/>
                    </a:prstGeom>
                  </pic:spPr>
                </pic:pic>
              </a:graphicData>
            </a:graphic>
            <wp14:sizeRelH relativeFrom="page">
              <wp14:pctWidth>0</wp14:pctWidth>
            </wp14:sizeRelH>
            <wp14:sizeRelV relativeFrom="page">
              <wp14:pctHeight>0</wp14:pctHeight>
            </wp14:sizeRelV>
          </wp:anchor>
        </w:drawing>
      </w:r>
    </w:p>
    <w:p w:rsidR="006B1F69" w:rsidRPr="006B1F69" w:rsidRDefault="006B1F69" w:rsidP="006B1F69">
      <w:pPr>
        <w:rPr>
          <w:rFonts w:ascii="Times New Roman" w:hAnsi="Times New Roman" w:cs="Times New Roman"/>
        </w:rPr>
      </w:pPr>
    </w:p>
    <w:p w:rsidR="006B1F69" w:rsidRPr="006B1F69" w:rsidRDefault="006B1F69" w:rsidP="006B1F69">
      <w:pPr>
        <w:rPr>
          <w:rFonts w:ascii="Times New Roman" w:hAnsi="Times New Roman" w:cs="Times New Roman"/>
        </w:rPr>
      </w:pPr>
    </w:p>
    <w:p w:rsidR="006B1F69" w:rsidRDefault="006B1F69" w:rsidP="006B1F69">
      <w:pPr>
        <w:rPr>
          <w:rFonts w:ascii="Times New Roman" w:hAnsi="Times New Roman" w:cs="Times New Roman"/>
        </w:rPr>
      </w:pPr>
    </w:p>
    <w:p w:rsidR="006B1F69" w:rsidRDefault="006B1F69" w:rsidP="006B1F69">
      <w:pPr>
        <w:rPr>
          <w:rFonts w:ascii="Times New Roman" w:hAnsi="Times New Roman" w:cs="Times New Roman"/>
        </w:rPr>
      </w:pPr>
    </w:p>
    <w:p w:rsidR="006B1F69" w:rsidRDefault="008D4D89" w:rsidP="006B1F69">
      <w:pPr>
        <w:rPr>
          <w:rFonts w:ascii="Times New Roman" w:hAnsi="Times New Roman" w:cs="Times New Roman"/>
        </w:rPr>
      </w:pPr>
      <w:r>
        <w:rPr>
          <w:rFonts w:ascii="Times New Roman" w:hAnsi="Times New Roman" w:cs="Times New Roman"/>
        </w:rPr>
        <w:lastRenderedPageBreak/>
        <w:t>Appendix 5 – Comparing and contrasting</w:t>
      </w:r>
    </w:p>
    <w:p w:rsidR="006B1F69" w:rsidRDefault="006B1F69" w:rsidP="006B1F69">
      <w:pPr>
        <w:rPr>
          <w:rFonts w:ascii="Times New Roman" w:hAnsi="Times New Roman" w:cs="Times New Roman"/>
        </w:rPr>
      </w:pPr>
    </w:p>
    <w:p w:rsidR="006B1F69" w:rsidRPr="006B1F69" w:rsidRDefault="008D4D89" w:rsidP="006B1F69">
      <w:pPr>
        <w:rPr>
          <w:rFonts w:ascii="Times New Roman" w:hAnsi="Times New Roman" w:cs="Times New Roman"/>
        </w:rPr>
      </w:pPr>
      <w:r>
        <w:rPr>
          <w:rFonts w:ascii="Times New Roman" w:hAnsi="Times New Roman" w:cs="Times New Roman"/>
          <w:noProof/>
        </w:rPr>
        <w:drawing>
          <wp:inline distT="0" distB="0" distL="0" distR="0">
            <wp:extent cx="2533569" cy="34592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48327" name="Screen Shot 2019-04-29 at 3.20.12 PM.png"/>
                    <pic:cNvPicPr/>
                  </pic:nvPicPr>
                  <pic:blipFill>
                    <a:blip r:embed="rId17">
                      <a:extLst>
                        <a:ext uri="{28A0092B-C50C-407E-A947-70E740481C1C}">
                          <a14:useLocalDpi xmlns:a14="http://schemas.microsoft.com/office/drawing/2010/main" val="0"/>
                        </a:ext>
                      </a:extLst>
                    </a:blip>
                    <a:stretch>
                      <a:fillRect/>
                    </a:stretch>
                  </pic:blipFill>
                  <pic:spPr>
                    <a:xfrm>
                      <a:off x="0" y="0"/>
                      <a:ext cx="2543904" cy="3473408"/>
                    </a:xfrm>
                    <a:prstGeom prst="rect">
                      <a:avLst/>
                    </a:prstGeom>
                  </pic:spPr>
                </pic:pic>
              </a:graphicData>
            </a:graphic>
          </wp:inline>
        </w:drawing>
      </w:r>
      <w:r>
        <w:rPr>
          <w:rFonts w:ascii="Times New Roman" w:hAnsi="Times New Roman" w:cs="Times New Roman"/>
          <w:noProof/>
        </w:rPr>
        <w:drawing>
          <wp:inline distT="0" distB="0" distL="0" distR="0">
            <wp:extent cx="2644048" cy="349347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613750" name="Screen Shot 2019-04-29 at 4.01.52 PM.png"/>
                    <pic:cNvPicPr/>
                  </pic:nvPicPr>
                  <pic:blipFill>
                    <a:blip r:embed="rId19">
                      <a:extLst>
                        <a:ext uri="{28A0092B-C50C-407E-A947-70E740481C1C}">
                          <a14:useLocalDpi xmlns:a14="http://schemas.microsoft.com/office/drawing/2010/main" val="0"/>
                        </a:ext>
                      </a:extLst>
                    </a:blip>
                    <a:stretch>
                      <a:fillRect/>
                    </a:stretch>
                  </pic:blipFill>
                  <pic:spPr>
                    <a:xfrm>
                      <a:off x="0" y="0"/>
                      <a:ext cx="2654927" cy="3507850"/>
                    </a:xfrm>
                    <a:prstGeom prst="rect">
                      <a:avLst/>
                    </a:prstGeom>
                  </pic:spPr>
                </pic:pic>
              </a:graphicData>
            </a:graphic>
          </wp:inline>
        </w:drawing>
      </w:r>
    </w:p>
    <w:sectPr w:rsidR="006B1F69" w:rsidRPr="006B1F69" w:rsidSect="005A65E0">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649A" w:rsidRDefault="0044649A">
      <w:r>
        <w:separator/>
      </w:r>
    </w:p>
  </w:endnote>
  <w:endnote w:type="continuationSeparator" w:id="0">
    <w:p w:rsidR="0044649A" w:rsidRDefault="004464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649A" w:rsidRDefault="0044649A">
      <w:r>
        <w:separator/>
      </w:r>
    </w:p>
  </w:footnote>
  <w:footnote w:type="continuationSeparator" w:id="0">
    <w:p w:rsidR="0044649A" w:rsidRDefault="004464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7191" w:rsidRDefault="008D4D89">
    <w:pPr>
      <w:pStyle w:val="Header"/>
    </w:pPr>
    <w:r>
      <w:t>Emily Wonnacott – 1801316</w:t>
    </w:r>
  </w:p>
  <w:p w:rsidR="00D17191" w:rsidRDefault="00D171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5600"/>
    <w:multiLevelType w:val="hybridMultilevel"/>
    <w:tmpl w:val="BDA870AC"/>
    <w:lvl w:ilvl="0" w:tplc="A530B1B6">
      <w:start w:val="1"/>
      <w:numFmt w:val="bullet"/>
      <w:lvlText w:val="-"/>
      <w:lvlJc w:val="left"/>
      <w:pPr>
        <w:ind w:left="720" w:hanging="360"/>
      </w:pPr>
      <w:rPr>
        <w:rFonts w:ascii="Times New Roman" w:eastAsia="Times New Roman" w:hAnsi="Times New Roman" w:cs="Times New Roman" w:hint="default"/>
        <w:color w:val="auto"/>
      </w:rPr>
    </w:lvl>
    <w:lvl w:ilvl="1" w:tplc="3DCC0C6E" w:tentative="1">
      <w:start w:val="1"/>
      <w:numFmt w:val="bullet"/>
      <w:lvlText w:val="o"/>
      <w:lvlJc w:val="left"/>
      <w:pPr>
        <w:ind w:left="1440" w:hanging="360"/>
      </w:pPr>
      <w:rPr>
        <w:rFonts w:ascii="Courier New" w:hAnsi="Courier New" w:cs="Courier New" w:hint="default"/>
      </w:rPr>
    </w:lvl>
    <w:lvl w:ilvl="2" w:tplc="43A453B0" w:tentative="1">
      <w:start w:val="1"/>
      <w:numFmt w:val="bullet"/>
      <w:lvlText w:val=""/>
      <w:lvlJc w:val="left"/>
      <w:pPr>
        <w:ind w:left="2160" w:hanging="360"/>
      </w:pPr>
      <w:rPr>
        <w:rFonts w:ascii="Wingdings" w:hAnsi="Wingdings" w:hint="default"/>
      </w:rPr>
    </w:lvl>
    <w:lvl w:ilvl="3" w:tplc="D714BA20" w:tentative="1">
      <w:start w:val="1"/>
      <w:numFmt w:val="bullet"/>
      <w:lvlText w:val=""/>
      <w:lvlJc w:val="left"/>
      <w:pPr>
        <w:ind w:left="2880" w:hanging="360"/>
      </w:pPr>
      <w:rPr>
        <w:rFonts w:ascii="Symbol" w:hAnsi="Symbol" w:hint="default"/>
      </w:rPr>
    </w:lvl>
    <w:lvl w:ilvl="4" w:tplc="DFC64352" w:tentative="1">
      <w:start w:val="1"/>
      <w:numFmt w:val="bullet"/>
      <w:lvlText w:val="o"/>
      <w:lvlJc w:val="left"/>
      <w:pPr>
        <w:ind w:left="3600" w:hanging="360"/>
      </w:pPr>
      <w:rPr>
        <w:rFonts w:ascii="Courier New" w:hAnsi="Courier New" w:cs="Courier New" w:hint="default"/>
      </w:rPr>
    </w:lvl>
    <w:lvl w:ilvl="5" w:tplc="09041A2E" w:tentative="1">
      <w:start w:val="1"/>
      <w:numFmt w:val="bullet"/>
      <w:lvlText w:val=""/>
      <w:lvlJc w:val="left"/>
      <w:pPr>
        <w:ind w:left="4320" w:hanging="360"/>
      </w:pPr>
      <w:rPr>
        <w:rFonts w:ascii="Wingdings" w:hAnsi="Wingdings" w:hint="default"/>
      </w:rPr>
    </w:lvl>
    <w:lvl w:ilvl="6" w:tplc="D98C694E" w:tentative="1">
      <w:start w:val="1"/>
      <w:numFmt w:val="bullet"/>
      <w:lvlText w:val=""/>
      <w:lvlJc w:val="left"/>
      <w:pPr>
        <w:ind w:left="5040" w:hanging="360"/>
      </w:pPr>
      <w:rPr>
        <w:rFonts w:ascii="Symbol" w:hAnsi="Symbol" w:hint="default"/>
      </w:rPr>
    </w:lvl>
    <w:lvl w:ilvl="7" w:tplc="50A2E712" w:tentative="1">
      <w:start w:val="1"/>
      <w:numFmt w:val="bullet"/>
      <w:lvlText w:val="o"/>
      <w:lvlJc w:val="left"/>
      <w:pPr>
        <w:ind w:left="5760" w:hanging="360"/>
      </w:pPr>
      <w:rPr>
        <w:rFonts w:ascii="Courier New" w:hAnsi="Courier New" w:cs="Courier New" w:hint="default"/>
      </w:rPr>
    </w:lvl>
    <w:lvl w:ilvl="8" w:tplc="42807C5E" w:tentative="1">
      <w:start w:val="1"/>
      <w:numFmt w:val="bullet"/>
      <w:lvlText w:val=""/>
      <w:lvlJc w:val="left"/>
      <w:pPr>
        <w:ind w:left="6480" w:hanging="360"/>
      </w:pPr>
      <w:rPr>
        <w:rFonts w:ascii="Wingdings" w:hAnsi="Wingdings" w:hint="default"/>
      </w:rPr>
    </w:lvl>
  </w:abstractNum>
  <w:abstractNum w:abstractNumId="1" w15:restartNumberingAfterBreak="0">
    <w:nsid w:val="183736C9"/>
    <w:multiLevelType w:val="hybridMultilevel"/>
    <w:tmpl w:val="01FA325C"/>
    <w:lvl w:ilvl="0" w:tplc="B77ED3D0">
      <w:start w:val="8"/>
      <w:numFmt w:val="bullet"/>
      <w:lvlText w:val="-"/>
      <w:lvlJc w:val="left"/>
      <w:pPr>
        <w:ind w:left="720" w:hanging="360"/>
      </w:pPr>
      <w:rPr>
        <w:rFonts w:ascii="Calibri" w:eastAsiaTheme="minorHAnsi" w:hAnsi="Calibri" w:cstheme="minorBidi" w:hint="default"/>
      </w:rPr>
    </w:lvl>
    <w:lvl w:ilvl="1" w:tplc="840C4BF0" w:tentative="1">
      <w:start w:val="1"/>
      <w:numFmt w:val="bullet"/>
      <w:lvlText w:val="o"/>
      <w:lvlJc w:val="left"/>
      <w:pPr>
        <w:ind w:left="1440" w:hanging="360"/>
      </w:pPr>
      <w:rPr>
        <w:rFonts w:ascii="Courier New" w:hAnsi="Courier New" w:cs="Courier New" w:hint="default"/>
      </w:rPr>
    </w:lvl>
    <w:lvl w:ilvl="2" w:tplc="8C94A16C" w:tentative="1">
      <w:start w:val="1"/>
      <w:numFmt w:val="bullet"/>
      <w:lvlText w:val=""/>
      <w:lvlJc w:val="left"/>
      <w:pPr>
        <w:ind w:left="2160" w:hanging="360"/>
      </w:pPr>
      <w:rPr>
        <w:rFonts w:ascii="Wingdings" w:hAnsi="Wingdings" w:hint="default"/>
      </w:rPr>
    </w:lvl>
    <w:lvl w:ilvl="3" w:tplc="2F680EE0" w:tentative="1">
      <w:start w:val="1"/>
      <w:numFmt w:val="bullet"/>
      <w:lvlText w:val=""/>
      <w:lvlJc w:val="left"/>
      <w:pPr>
        <w:ind w:left="2880" w:hanging="360"/>
      </w:pPr>
      <w:rPr>
        <w:rFonts w:ascii="Symbol" w:hAnsi="Symbol" w:hint="default"/>
      </w:rPr>
    </w:lvl>
    <w:lvl w:ilvl="4" w:tplc="011CC6F6" w:tentative="1">
      <w:start w:val="1"/>
      <w:numFmt w:val="bullet"/>
      <w:lvlText w:val="o"/>
      <w:lvlJc w:val="left"/>
      <w:pPr>
        <w:ind w:left="3600" w:hanging="360"/>
      </w:pPr>
      <w:rPr>
        <w:rFonts w:ascii="Courier New" w:hAnsi="Courier New" w:cs="Courier New" w:hint="default"/>
      </w:rPr>
    </w:lvl>
    <w:lvl w:ilvl="5" w:tplc="49361A5E" w:tentative="1">
      <w:start w:val="1"/>
      <w:numFmt w:val="bullet"/>
      <w:lvlText w:val=""/>
      <w:lvlJc w:val="left"/>
      <w:pPr>
        <w:ind w:left="4320" w:hanging="360"/>
      </w:pPr>
      <w:rPr>
        <w:rFonts w:ascii="Wingdings" w:hAnsi="Wingdings" w:hint="default"/>
      </w:rPr>
    </w:lvl>
    <w:lvl w:ilvl="6" w:tplc="ECB8120E" w:tentative="1">
      <w:start w:val="1"/>
      <w:numFmt w:val="bullet"/>
      <w:lvlText w:val=""/>
      <w:lvlJc w:val="left"/>
      <w:pPr>
        <w:ind w:left="5040" w:hanging="360"/>
      </w:pPr>
      <w:rPr>
        <w:rFonts w:ascii="Symbol" w:hAnsi="Symbol" w:hint="default"/>
      </w:rPr>
    </w:lvl>
    <w:lvl w:ilvl="7" w:tplc="104C9588" w:tentative="1">
      <w:start w:val="1"/>
      <w:numFmt w:val="bullet"/>
      <w:lvlText w:val="o"/>
      <w:lvlJc w:val="left"/>
      <w:pPr>
        <w:ind w:left="5760" w:hanging="360"/>
      </w:pPr>
      <w:rPr>
        <w:rFonts w:ascii="Courier New" w:hAnsi="Courier New" w:cs="Courier New" w:hint="default"/>
      </w:rPr>
    </w:lvl>
    <w:lvl w:ilvl="8" w:tplc="28360512" w:tentative="1">
      <w:start w:val="1"/>
      <w:numFmt w:val="bullet"/>
      <w:lvlText w:val=""/>
      <w:lvlJc w:val="left"/>
      <w:pPr>
        <w:ind w:left="6480" w:hanging="360"/>
      </w:pPr>
      <w:rPr>
        <w:rFonts w:ascii="Wingdings" w:hAnsi="Wingdings" w:hint="default"/>
      </w:rPr>
    </w:lvl>
  </w:abstractNum>
  <w:abstractNum w:abstractNumId="2" w15:restartNumberingAfterBreak="0">
    <w:nsid w:val="18582464"/>
    <w:multiLevelType w:val="hybridMultilevel"/>
    <w:tmpl w:val="76CCD366"/>
    <w:lvl w:ilvl="0" w:tplc="2682B33E">
      <w:start w:val="1"/>
      <w:numFmt w:val="bullet"/>
      <w:lvlText w:val=""/>
      <w:lvlJc w:val="left"/>
      <w:pPr>
        <w:ind w:left="1080" w:hanging="360"/>
      </w:pPr>
      <w:rPr>
        <w:rFonts w:ascii="Symbol" w:hAnsi="Symbol" w:hint="default"/>
      </w:rPr>
    </w:lvl>
    <w:lvl w:ilvl="1" w:tplc="D8247196" w:tentative="1">
      <w:start w:val="1"/>
      <w:numFmt w:val="bullet"/>
      <w:lvlText w:val="o"/>
      <w:lvlJc w:val="left"/>
      <w:pPr>
        <w:ind w:left="1800" w:hanging="360"/>
      </w:pPr>
      <w:rPr>
        <w:rFonts w:ascii="Courier New" w:hAnsi="Courier New" w:cs="Courier New" w:hint="default"/>
      </w:rPr>
    </w:lvl>
    <w:lvl w:ilvl="2" w:tplc="0D34CEAA" w:tentative="1">
      <w:start w:val="1"/>
      <w:numFmt w:val="bullet"/>
      <w:lvlText w:val=""/>
      <w:lvlJc w:val="left"/>
      <w:pPr>
        <w:ind w:left="2520" w:hanging="360"/>
      </w:pPr>
      <w:rPr>
        <w:rFonts w:ascii="Wingdings" w:hAnsi="Wingdings" w:hint="default"/>
      </w:rPr>
    </w:lvl>
    <w:lvl w:ilvl="3" w:tplc="0C882B1A" w:tentative="1">
      <w:start w:val="1"/>
      <w:numFmt w:val="bullet"/>
      <w:lvlText w:val=""/>
      <w:lvlJc w:val="left"/>
      <w:pPr>
        <w:ind w:left="3240" w:hanging="360"/>
      </w:pPr>
      <w:rPr>
        <w:rFonts w:ascii="Symbol" w:hAnsi="Symbol" w:hint="default"/>
      </w:rPr>
    </w:lvl>
    <w:lvl w:ilvl="4" w:tplc="FFF63C3A" w:tentative="1">
      <w:start w:val="1"/>
      <w:numFmt w:val="bullet"/>
      <w:lvlText w:val="o"/>
      <w:lvlJc w:val="left"/>
      <w:pPr>
        <w:ind w:left="3960" w:hanging="360"/>
      </w:pPr>
      <w:rPr>
        <w:rFonts w:ascii="Courier New" w:hAnsi="Courier New" w:cs="Courier New" w:hint="default"/>
      </w:rPr>
    </w:lvl>
    <w:lvl w:ilvl="5" w:tplc="0A48C99C" w:tentative="1">
      <w:start w:val="1"/>
      <w:numFmt w:val="bullet"/>
      <w:lvlText w:val=""/>
      <w:lvlJc w:val="left"/>
      <w:pPr>
        <w:ind w:left="4680" w:hanging="360"/>
      </w:pPr>
      <w:rPr>
        <w:rFonts w:ascii="Wingdings" w:hAnsi="Wingdings" w:hint="default"/>
      </w:rPr>
    </w:lvl>
    <w:lvl w:ilvl="6" w:tplc="05A028FC" w:tentative="1">
      <w:start w:val="1"/>
      <w:numFmt w:val="bullet"/>
      <w:lvlText w:val=""/>
      <w:lvlJc w:val="left"/>
      <w:pPr>
        <w:ind w:left="5400" w:hanging="360"/>
      </w:pPr>
      <w:rPr>
        <w:rFonts w:ascii="Symbol" w:hAnsi="Symbol" w:hint="default"/>
      </w:rPr>
    </w:lvl>
    <w:lvl w:ilvl="7" w:tplc="A4C6CAFC" w:tentative="1">
      <w:start w:val="1"/>
      <w:numFmt w:val="bullet"/>
      <w:lvlText w:val="o"/>
      <w:lvlJc w:val="left"/>
      <w:pPr>
        <w:ind w:left="6120" w:hanging="360"/>
      </w:pPr>
      <w:rPr>
        <w:rFonts w:ascii="Courier New" w:hAnsi="Courier New" w:cs="Courier New" w:hint="default"/>
      </w:rPr>
    </w:lvl>
    <w:lvl w:ilvl="8" w:tplc="DF5689D8" w:tentative="1">
      <w:start w:val="1"/>
      <w:numFmt w:val="bullet"/>
      <w:lvlText w:val=""/>
      <w:lvlJc w:val="left"/>
      <w:pPr>
        <w:ind w:left="6840" w:hanging="360"/>
      </w:pPr>
      <w:rPr>
        <w:rFonts w:ascii="Wingdings" w:hAnsi="Wingdings" w:hint="default"/>
      </w:rPr>
    </w:lvl>
  </w:abstractNum>
  <w:abstractNum w:abstractNumId="3" w15:restartNumberingAfterBreak="0">
    <w:nsid w:val="2ADF6BB8"/>
    <w:multiLevelType w:val="hybridMultilevel"/>
    <w:tmpl w:val="B20287A4"/>
    <w:lvl w:ilvl="0" w:tplc="3E2EB678">
      <w:start w:val="8"/>
      <w:numFmt w:val="bullet"/>
      <w:lvlText w:val="-"/>
      <w:lvlJc w:val="left"/>
      <w:pPr>
        <w:ind w:left="720" w:hanging="360"/>
      </w:pPr>
      <w:rPr>
        <w:rFonts w:ascii="Comic Sans MS" w:eastAsiaTheme="minorHAnsi" w:hAnsi="Comic Sans MS" w:cstheme="minorBidi" w:hint="default"/>
      </w:rPr>
    </w:lvl>
    <w:lvl w:ilvl="1" w:tplc="B3D68A60" w:tentative="1">
      <w:start w:val="1"/>
      <w:numFmt w:val="bullet"/>
      <w:lvlText w:val="o"/>
      <w:lvlJc w:val="left"/>
      <w:pPr>
        <w:ind w:left="1440" w:hanging="360"/>
      </w:pPr>
      <w:rPr>
        <w:rFonts w:ascii="Courier New" w:hAnsi="Courier New" w:cs="Courier New" w:hint="default"/>
      </w:rPr>
    </w:lvl>
    <w:lvl w:ilvl="2" w:tplc="2B6AE77C" w:tentative="1">
      <w:start w:val="1"/>
      <w:numFmt w:val="bullet"/>
      <w:lvlText w:val=""/>
      <w:lvlJc w:val="left"/>
      <w:pPr>
        <w:ind w:left="2160" w:hanging="360"/>
      </w:pPr>
      <w:rPr>
        <w:rFonts w:ascii="Wingdings" w:hAnsi="Wingdings" w:hint="default"/>
      </w:rPr>
    </w:lvl>
    <w:lvl w:ilvl="3" w:tplc="3D429390" w:tentative="1">
      <w:start w:val="1"/>
      <w:numFmt w:val="bullet"/>
      <w:lvlText w:val=""/>
      <w:lvlJc w:val="left"/>
      <w:pPr>
        <w:ind w:left="2880" w:hanging="360"/>
      </w:pPr>
      <w:rPr>
        <w:rFonts w:ascii="Symbol" w:hAnsi="Symbol" w:hint="default"/>
      </w:rPr>
    </w:lvl>
    <w:lvl w:ilvl="4" w:tplc="797E494C" w:tentative="1">
      <w:start w:val="1"/>
      <w:numFmt w:val="bullet"/>
      <w:lvlText w:val="o"/>
      <w:lvlJc w:val="left"/>
      <w:pPr>
        <w:ind w:left="3600" w:hanging="360"/>
      </w:pPr>
      <w:rPr>
        <w:rFonts w:ascii="Courier New" w:hAnsi="Courier New" w:cs="Courier New" w:hint="default"/>
      </w:rPr>
    </w:lvl>
    <w:lvl w:ilvl="5" w:tplc="5F98D148" w:tentative="1">
      <w:start w:val="1"/>
      <w:numFmt w:val="bullet"/>
      <w:lvlText w:val=""/>
      <w:lvlJc w:val="left"/>
      <w:pPr>
        <w:ind w:left="4320" w:hanging="360"/>
      </w:pPr>
      <w:rPr>
        <w:rFonts w:ascii="Wingdings" w:hAnsi="Wingdings" w:hint="default"/>
      </w:rPr>
    </w:lvl>
    <w:lvl w:ilvl="6" w:tplc="757690E2" w:tentative="1">
      <w:start w:val="1"/>
      <w:numFmt w:val="bullet"/>
      <w:lvlText w:val=""/>
      <w:lvlJc w:val="left"/>
      <w:pPr>
        <w:ind w:left="5040" w:hanging="360"/>
      </w:pPr>
      <w:rPr>
        <w:rFonts w:ascii="Symbol" w:hAnsi="Symbol" w:hint="default"/>
      </w:rPr>
    </w:lvl>
    <w:lvl w:ilvl="7" w:tplc="9F48F478" w:tentative="1">
      <w:start w:val="1"/>
      <w:numFmt w:val="bullet"/>
      <w:lvlText w:val="o"/>
      <w:lvlJc w:val="left"/>
      <w:pPr>
        <w:ind w:left="5760" w:hanging="360"/>
      </w:pPr>
      <w:rPr>
        <w:rFonts w:ascii="Courier New" w:hAnsi="Courier New" w:cs="Courier New" w:hint="default"/>
      </w:rPr>
    </w:lvl>
    <w:lvl w:ilvl="8" w:tplc="416A0D76" w:tentative="1">
      <w:start w:val="1"/>
      <w:numFmt w:val="bullet"/>
      <w:lvlText w:val=""/>
      <w:lvlJc w:val="left"/>
      <w:pPr>
        <w:ind w:left="6480" w:hanging="360"/>
      </w:pPr>
      <w:rPr>
        <w:rFonts w:ascii="Wingdings" w:hAnsi="Wingdings" w:hint="default"/>
      </w:rPr>
    </w:lvl>
  </w:abstractNum>
  <w:abstractNum w:abstractNumId="4" w15:restartNumberingAfterBreak="0">
    <w:nsid w:val="2D071C6B"/>
    <w:multiLevelType w:val="multilevel"/>
    <w:tmpl w:val="4B1A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6554E7"/>
    <w:multiLevelType w:val="hybridMultilevel"/>
    <w:tmpl w:val="B5506CE2"/>
    <w:lvl w:ilvl="0" w:tplc="CE1ED7FC">
      <w:start w:val="1"/>
      <w:numFmt w:val="bullet"/>
      <w:lvlText w:val=""/>
      <w:lvlJc w:val="left"/>
      <w:pPr>
        <w:ind w:left="720" w:hanging="360"/>
      </w:pPr>
      <w:rPr>
        <w:rFonts w:ascii="Symbol" w:hAnsi="Symbol" w:hint="default"/>
      </w:rPr>
    </w:lvl>
    <w:lvl w:ilvl="1" w:tplc="72AA69A4" w:tentative="1">
      <w:start w:val="1"/>
      <w:numFmt w:val="bullet"/>
      <w:lvlText w:val="o"/>
      <w:lvlJc w:val="left"/>
      <w:pPr>
        <w:ind w:left="1440" w:hanging="360"/>
      </w:pPr>
      <w:rPr>
        <w:rFonts w:ascii="Courier New" w:hAnsi="Courier New" w:cs="Courier New" w:hint="default"/>
      </w:rPr>
    </w:lvl>
    <w:lvl w:ilvl="2" w:tplc="53A41550" w:tentative="1">
      <w:start w:val="1"/>
      <w:numFmt w:val="bullet"/>
      <w:lvlText w:val=""/>
      <w:lvlJc w:val="left"/>
      <w:pPr>
        <w:ind w:left="2160" w:hanging="360"/>
      </w:pPr>
      <w:rPr>
        <w:rFonts w:ascii="Wingdings" w:hAnsi="Wingdings" w:hint="default"/>
      </w:rPr>
    </w:lvl>
    <w:lvl w:ilvl="3" w:tplc="F1061E02" w:tentative="1">
      <w:start w:val="1"/>
      <w:numFmt w:val="bullet"/>
      <w:lvlText w:val=""/>
      <w:lvlJc w:val="left"/>
      <w:pPr>
        <w:ind w:left="2880" w:hanging="360"/>
      </w:pPr>
      <w:rPr>
        <w:rFonts w:ascii="Symbol" w:hAnsi="Symbol" w:hint="default"/>
      </w:rPr>
    </w:lvl>
    <w:lvl w:ilvl="4" w:tplc="91E461CE" w:tentative="1">
      <w:start w:val="1"/>
      <w:numFmt w:val="bullet"/>
      <w:lvlText w:val="o"/>
      <w:lvlJc w:val="left"/>
      <w:pPr>
        <w:ind w:left="3600" w:hanging="360"/>
      </w:pPr>
      <w:rPr>
        <w:rFonts w:ascii="Courier New" w:hAnsi="Courier New" w:cs="Courier New" w:hint="default"/>
      </w:rPr>
    </w:lvl>
    <w:lvl w:ilvl="5" w:tplc="9690B474" w:tentative="1">
      <w:start w:val="1"/>
      <w:numFmt w:val="bullet"/>
      <w:lvlText w:val=""/>
      <w:lvlJc w:val="left"/>
      <w:pPr>
        <w:ind w:left="4320" w:hanging="360"/>
      </w:pPr>
      <w:rPr>
        <w:rFonts w:ascii="Wingdings" w:hAnsi="Wingdings" w:hint="default"/>
      </w:rPr>
    </w:lvl>
    <w:lvl w:ilvl="6" w:tplc="38D0F9CC" w:tentative="1">
      <w:start w:val="1"/>
      <w:numFmt w:val="bullet"/>
      <w:lvlText w:val=""/>
      <w:lvlJc w:val="left"/>
      <w:pPr>
        <w:ind w:left="5040" w:hanging="360"/>
      </w:pPr>
      <w:rPr>
        <w:rFonts w:ascii="Symbol" w:hAnsi="Symbol" w:hint="default"/>
      </w:rPr>
    </w:lvl>
    <w:lvl w:ilvl="7" w:tplc="8C1A58CA" w:tentative="1">
      <w:start w:val="1"/>
      <w:numFmt w:val="bullet"/>
      <w:lvlText w:val="o"/>
      <w:lvlJc w:val="left"/>
      <w:pPr>
        <w:ind w:left="5760" w:hanging="360"/>
      </w:pPr>
      <w:rPr>
        <w:rFonts w:ascii="Courier New" w:hAnsi="Courier New" w:cs="Courier New" w:hint="default"/>
      </w:rPr>
    </w:lvl>
    <w:lvl w:ilvl="8" w:tplc="9F96B92C" w:tentative="1">
      <w:start w:val="1"/>
      <w:numFmt w:val="bullet"/>
      <w:lvlText w:val=""/>
      <w:lvlJc w:val="left"/>
      <w:pPr>
        <w:ind w:left="6480" w:hanging="360"/>
      </w:pPr>
      <w:rPr>
        <w:rFonts w:ascii="Wingdings" w:hAnsi="Wingdings" w:hint="default"/>
      </w:rPr>
    </w:lvl>
  </w:abstractNum>
  <w:abstractNum w:abstractNumId="6" w15:restartNumberingAfterBreak="0">
    <w:nsid w:val="7DB257C8"/>
    <w:multiLevelType w:val="hybridMultilevel"/>
    <w:tmpl w:val="5736246C"/>
    <w:lvl w:ilvl="0" w:tplc="C950B936">
      <w:start w:val="1"/>
      <w:numFmt w:val="bullet"/>
      <w:lvlText w:val="-"/>
      <w:lvlJc w:val="left"/>
      <w:pPr>
        <w:ind w:left="720" w:hanging="360"/>
      </w:pPr>
      <w:rPr>
        <w:rFonts w:ascii="Times New Roman" w:eastAsia="Times New Roman" w:hAnsi="Times New Roman" w:cs="Times New Roman" w:hint="default"/>
      </w:rPr>
    </w:lvl>
    <w:lvl w:ilvl="1" w:tplc="E0443B3E" w:tentative="1">
      <w:start w:val="1"/>
      <w:numFmt w:val="bullet"/>
      <w:lvlText w:val="o"/>
      <w:lvlJc w:val="left"/>
      <w:pPr>
        <w:ind w:left="1440" w:hanging="360"/>
      </w:pPr>
      <w:rPr>
        <w:rFonts w:ascii="Courier New" w:hAnsi="Courier New" w:cs="Courier New" w:hint="default"/>
      </w:rPr>
    </w:lvl>
    <w:lvl w:ilvl="2" w:tplc="19DE9D74" w:tentative="1">
      <w:start w:val="1"/>
      <w:numFmt w:val="bullet"/>
      <w:lvlText w:val=""/>
      <w:lvlJc w:val="left"/>
      <w:pPr>
        <w:ind w:left="2160" w:hanging="360"/>
      </w:pPr>
      <w:rPr>
        <w:rFonts w:ascii="Wingdings" w:hAnsi="Wingdings" w:hint="default"/>
      </w:rPr>
    </w:lvl>
    <w:lvl w:ilvl="3" w:tplc="F57641D6" w:tentative="1">
      <w:start w:val="1"/>
      <w:numFmt w:val="bullet"/>
      <w:lvlText w:val=""/>
      <w:lvlJc w:val="left"/>
      <w:pPr>
        <w:ind w:left="2880" w:hanging="360"/>
      </w:pPr>
      <w:rPr>
        <w:rFonts w:ascii="Symbol" w:hAnsi="Symbol" w:hint="default"/>
      </w:rPr>
    </w:lvl>
    <w:lvl w:ilvl="4" w:tplc="FD22BADE" w:tentative="1">
      <w:start w:val="1"/>
      <w:numFmt w:val="bullet"/>
      <w:lvlText w:val="o"/>
      <w:lvlJc w:val="left"/>
      <w:pPr>
        <w:ind w:left="3600" w:hanging="360"/>
      </w:pPr>
      <w:rPr>
        <w:rFonts w:ascii="Courier New" w:hAnsi="Courier New" w:cs="Courier New" w:hint="default"/>
      </w:rPr>
    </w:lvl>
    <w:lvl w:ilvl="5" w:tplc="5C50EA72" w:tentative="1">
      <w:start w:val="1"/>
      <w:numFmt w:val="bullet"/>
      <w:lvlText w:val=""/>
      <w:lvlJc w:val="left"/>
      <w:pPr>
        <w:ind w:left="4320" w:hanging="360"/>
      </w:pPr>
      <w:rPr>
        <w:rFonts w:ascii="Wingdings" w:hAnsi="Wingdings" w:hint="default"/>
      </w:rPr>
    </w:lvl>
    <w:lvl w:ilvl="6" w:tplc="B79C6AC8" w:tentative="1">
      <w:start w:val="1"/>
      <w:numFmt w:val="bullet"/>
      <w:lvlText w:val=""/>
      <w:lvlJc w:val="left"/>
      <w:pPr>
        <w:ind w:left="5040" w:hanging="360"/>
      </w:pPr>
      <w:rPr>
        <w:rFonts w:ascii="Symbol" w:hAnsi="Symbol" w:hint="default"/>
      </w:rPr>
    </w:lvl>
    <w:lvl w:ilvl="7" w:tplc="17E61DFC" w:tentative="1">
      <w:start w:val="1"/>
      <w:numFmt w:val="bullet"/>
      <w:lvlText w:val="o"/>
      <w:lvlJc w:val="left"/>
      <w:pPr>
        <w:ind w:left="5760" w:hanging="360"/>
      </w:pPr>
      <w:rPr>
        <w:rFonts w:ascii="Courier New" w:hAnsi="Courier New" w:cs="Courier New" w:hint="default"/>
      </w:rPr>
    </w:lvl>
    <w:lvl w:ilvl="8" w:tplc="A2B4506A" w:tentative="1">
      <w:start w:val="1"/>
      <w:numFmt w:val="bullet"/>
      <w:lvlText w:val=""/>
      <w:lvlJc w:val="left"/>
      <w:pPr>
        <w:ind w:left="6480" w:hanging="360"/>
      </w:pPr>
      <w:rPr>
        <w:rFonts w:ascii="Wingdings" w:hAnsi="Wingdings" w:hint="default"/>
      </w:rPr>
    </w:lvl>
  </w:abstractNum>
  <w:abstractNum w:abstractNumId="7" w15:restartNumberingAfterBreak="0">
    <w:nsid w:val="7E607BDE"/>
    <w:multiLevelType w:val="hybridMultilevel"/>
    <w:tmpl w:val="886068C4"/>
    <w:lvl w:ilvl="0" w:tplc="27C0373E">
      <w:start w:val="1"/>
      <w:numFmt w:val="bullet"/>
      <w:lvlText w:val=""/>
      <w:lvlJc w:val="left"/>
      <w:pPr>
        <w:ind w:left="720" w:hanging="360"/>
      </w:pPr>
      <w:rPr>
        <w:rFonts w:ascii="Symbol" w:hAnsi="Symbol" w:hint="default"/>
      </w:rPr>
    </w:lvl>
    <w:lvl w:ilvl="1" w:tplc="B78E6248" w:tentative="1">
      <w:start w:val="1"/>
      <w:numFmt w:val="bullet"/>
      <w:lvlText w:val="o"/>
      <w:lvlJc w:val="left"/>
      <w:pPr>
        <w:ind w:left="1440" w:hanging="360"/>
      </w:pPr>
      <w:rPr>
        <w:rFonts w:ascii="Courier New" w:hAnsi="Courier New" w:cs="Courier New" w:hint="default"/>
      </w:rPr>
    </w:lvl>
    <w:lvl w:ilvl="2" w:tplc="E72638F8" w:tentative="1">
      <w:start w:val="1"/>
      <w:numFmt w:val="bullet"/>
      <w:lvlText w:val=""/>
      <w:lvlJc w:val="left"/>
      <w:pPr>
        <w:ind w:left="2160" w:hanging="360"/>
      </w:pPr>
      <w:rPr>
        <w:rFonts w:ascii="Wingdings" w:hAnsi="Wingdings" w:hint="default"/>
      </w:rPr>
    </w:lvl>
    <w:lvl w:ilvl="3" w:tplc="ED9403D8" w:tentative="1">
      <w:start w:val="1"/>
      <w:numFmt w:val="bullet"/>
      <w:lvlText w:val=""/>
      <w:lvlJc w:val="left"/>
      <w:pPr>
        <w:ind w:left="2880" w:hanging="360"/>
      </w:pPr>
      <w:rPr>
        <w:rFonts w:ascii="Symbol" w:hAnsi="Symbol" w:hint="default"/>
      </w:rPr>
    </w:lvl>
    <w:lvl w:ilvl="4" w:tplc="B3461DC2" w:tentative="1">
      <w:start w:val="1"/>
      <w:numFmt w:val="bullet"/>
      <w:lvlText w:val="o"/>
      <w:lvlJc w:val="left"/>
      <w:pPr>
        <w:ind w:left="3600" w:hanging="360"/>
      </w:pPr>
      <w:rPr>
        <w:rFonts w:ascii="Courier New" w:hAnsi="Courier New" w:cs="Courier New" w:hint="default"/>
      </w:rPr>
    </w:lvl>
    <w:lvl w:ilvl="5" w:tplc="FBB61F50" w:tentative="1">
      <w:start w:val="1"/>
      <w:numFmt w:val="bullet"/>
      <w:lvlText w:val=""/>
      <w:lvlJc w:val="left"/>
      <w:pPr>
        <w:ind w:left="4320" w:hanging="360"/>
      </w:pPr>
      <w:rPr>
        <w:rFonts w:ascii="Wingdings" w:hAnsi="Wingdings" w:hint="default"/>
      </w:rPr>
    </w:lvl>
    <w:lvl w:ilvl="6" w:tplc="C9484E5C" w:tentative="1">
      <w:start w:val="1"/>
      <w:numFmt w:val="bullet"/>
      <w:lvlText w:val=""/>
      <w:lvlJc w:val="left"/>
      <w:pPr>
        <w:ind w:left="5040" w:hanging="360"/>
      </w:pPr>
      <w:rPr>
        <w:rFonts w:ascii="Symbol" w:hAnsi="Symbol" w:hint="default"/>
      </w:rPr>
    </w:lvl>
    <w:lvl w:ilvl="7" w:tplc="AA3A04CA" w:tentative="1">
      <w:start w:val="1"/>
      <w:numFmt w:val="bullet"/>
      <w:lvlText w:val="o"/>
      <w:lvlJc w:val="left"/>
      <w:pPr>
        <w:ind w:left="5760" w:hanging="360"/>
      </w:pPr>
      <w:rPr>
        <w:rFonts w:ascii="Courier New" w:hAnsi="Courier New" w:cs="Courier New" w:hint="default"/>
      </w:rPr>
    </w:lvl>
    <w:lvl w:ilvl="8" w:tplc="F422499C" w:tentative="1">
      <w:start w:val="1"/>
      <w:numFmt w:val="bullet"/>
      <w:lvlText w:val=""/>
      <w:lvlJc w:val="left"/>
      <w:pPr>
        <w:ind w:left="6480" w:hanging="360"/>
      </w:pPr>
      <w:rPr>
        <w:rFonts w:ascii="Wingdings" w:hAnsi="Wingdings" w:hint="default"/>
      </w:rPr>
    </w:lvl>
  </w:abstractNum>
  <w:abstractNum w:abstractNumId="8" w15:restartNumberingAfterBreak="0">
    <w:nsid w:val="7F966274"/>
    <w:multiLevelType w:val="hybridMultilevel"/>
    <w:tmpl w:val="BB703840"/>
    <w:lvl w:ilvl="0" w:tplc="57269DC2">
      <w:start w:val="8"/>
      <w:numFmt w:val="bullet"/>
      <w:lvlText w:val="-"/>
      <w:lvlJc w:val="left"/>
      <w:pPr>
        <w:ind w:left="720" w:hanging="360"/>
      </w:pPr>
      <w:rPr>
        <w:rFonts w:ascii="Calibri" w:eastAsiaTheme="minorHAnsi" w:hAnsi="Calibri" w:cstheme="minorBidi" w:hint="default"/>
      </w:rPr>
    </w:lvl>
    <w:lvl w:ilvl="1" w:tplc="86FABDEE" w:tentative="1">
      <w:start w:val="1"/>
      <w:numFmt w:val="bullet"/>
      <w:lvlText w:val="o"/>
      <w:lvlJc w:val="left"/>
      <w:pPr>
        <w:ind w:left="1440" w:hanging="360"/>
      </w:pPr>
      <w:rPr>
        <w:rFonts w:ascii="Courier New" w:hAnsi="Courier New" w:cs="Courier New" w:hint="default"/>
      </w:rPr>
    </w:lvl>
    <w:lvl w:ilvl="2" w:tplc="F9607BFA" w:tentative="1">
      <w:start w:val="1"/>
      <w:numFmt w:val="bullet"/>
      <w:lvlText w:val=""/>
      <w:lvlJc w:val="left"/>
      <w:pPr>
        <w:ind w:left="2160" w:hanging="360"/>
      </w:pPr>
      <w:rPr>
        <w:rFonts w:ascii="Wingdings" w:hAnsi="Wingdings" w:hint="default"/>
      </w:rPr>
    </w:lvl>
    <w:lvl w:ilvl="3" w:tplc="911C6420" w:tentative="1">
      <w:start w:val="1"/>
      <w:numFmt w:val="bullet"/>
      <w:lvlText w:val=""/>
      <w:lvlJc w:val="left"/>
      <w:pPr>
        <w:ind w:left="2880" w:hanging="360"/>
      </w:pPr>
      <w:rPr>
        <w:rFonts w:ascii="Symbol" w:hAnsi="Symbol" w:hint="default"/>
      </w:rPr>
    </w:lvl>
    <w:lvl w:ilvl="4" w:tplc="90406646" w:tentative="1">
      <w:start w:val="1"/>
      <w:numFmt w:val="bullet"/>
      <w:lvlText w:val="o"/>
      <w:lvlJc w:val="left"/>
      <w:pPr>
        <w:ind w:left="3600" w:hanging="360"/>
      </w:pPr>
      <w:rPr>
        <w:rFonts w:ascii="Courier New" w:hAnsi="Courier New" w:cs="Courier New" w:hint="default"/>
      </w:rPr>
    </w:lvl>
    <w:lvl w:ilvl="5" w:tplc="FE3E47A4" w:tentative="1">
      <w:start w:val="1"/>
      <w:numFmt w:val="bullet"/>
      <w:lvlText w:val=""/>
      <w:lvlJc w:val="left"/>
      <w:pPr>
        <w:ind w:left="4320" w:hanging="360"/>
      </w:pPr>
      <w:rPr>
        <w:rFonts w:ascii="Wingdings" w:hAnsi="Wingdings" w:hint="default"/>
      </w:rPr>
    </w:lvl>
    <w:lvl w:ilvl="6" w:tplc="E1760F40" w:tentative="1">
      <w:start w:val="1"/>
      <w:numFmt w:val="bullet"/>
      <w:lvlText w:val=""/>
      <w:lvlJc w:val="left"/>
      <w:pPr>
        <w:ind w:left="5040" w:hanging="360"/>
      </w:pPr>
      <w:rPr>
        <w:rFonts w:ascii="Symbol" w:hAnsi="Symbol" w:hint="default"/>
      </w:rPr>
    </w:lvl>
    <w:lvl w:ilvl="7" w:tplc="6C461808" w:tentative="1">
      <w:start w:val="1"/>
      <w:numFmt w:val="bullet"/>
      <w:lvlText w:val="o"/>
      <w:lvlJc w:val="left"/>
      <w:pPr>
        <w:ind w:left="5760" w:hanging="360"/>
      </w:pPr>
      <w:rPr>
        <w:rFonts w:ascii="Courier New" w:hAnsi="Courier New" w:cs="Courier New" w:hint="default"/>
      </w:rPr>
    </w:lvl>
    <w:lvl w:ilvl="8" w:tplc="2CFC1500"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0"/>
  </w:num>
  <w:num w:numId="4">
    <w:abstractNumId w:val="5"/>
  </w:num>
  <w:num w:numId="5">
    <w:abstractNumId w:val="4"/>
  </w:num>
  <w:num w:numId="6">
    <w:abstractNumId w:val="1"/>
  </w:num>
  <w:num w:numId="7">
    <w:abstractNumId w:val="7"/>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659"/>
    <w:rsid w:val="00010066"/>
    <w:rsid w:val="00022131"/>
    <w:rsid w:val="00024BB5"/>
    <w:rsid w:val="00030C5B"/>
    <w:rsid w:val="000346F1"/>
    <w:rsid w:val="0004675A"/>
    <w:rsid w:val="000614F5"/>
    <w:rsid w:val="000623BD"/>
    <w:rsid w:val="00062BEE"/>
    <w:rsid w:val="00071717"/>
    <w:rsid w:val="00091A0B"/>
    <w:rsid w:val="000920F3"/>
    <w:rsid w:val="000B02D9"/>
    <w:rsid w:val="000B1BC4"/>
    <w:rsid w:val="000B66EB"/>
    <w:rsid w:val="000B71C2"/>
    <w:rsid w:val="000C3535"/>
    <w:rsid w:val="000C5E6A"/>
    <w:rsid w:val="000D0402"/>
    <w:rsid w:val="000D4788"/>
    <w:rsid w:val="000E471D"/>
    <w:rsid w:val="000F3D72"/>
    <w:rsid w:val="00105FD0"/>
    <w:rsid w:val="00123960"/>
    <w:rsid w:val="00124949"/>
    <w:rsid w:val="00130328"/>
    <w:rsid w:val="00132C7F"/>
    <w:rsid w:val="001348F8"/>
    <w:rsid w:val="00137440"/>
    <w:rsid w:val="00145E5D"/>
    <w:rsid w:val="00160706"/>
    <w:rsid w:val="001750D1"/>
    <w:rsid w:val="00191815"/>
    <w:rsid w:val="00191D79"/>
    <w:rsid w:val="001A17FA"/>
    <w:rsid w:val="001A1CA7"/>
    <w:rsid w:val="001B6B6F"/>
    <w:rsid w:val="001B7124"/>
    <w:rsid w:val="001C1414"/>
    <w:rsid w:val="001D1E54"/>
    <w:rsid w:val="001E49C2"/>
    <w:rsid w:val="001E5F9E"/>
    <w:rsid w:val="001F752D"/>
    <w:rsid w:val="001F7B33"/>
    <w:rsid w:val="002023C9"/>
    <w:rsid w:val="002046F4"/>
    <w:rsid w:val="00222868"/>
    <w:rsid w:val="002270BD"/>
    <w:rsid w:val="00252A20"/>
    <w:rsid w:val="00270659"/>
    <w:rsid w:val="002738E3"/>
    <w:rsid w:val="0028036B"/>
    <w:rsid w:val="00284F38"/>
    <w:rsid w:val="00294AA1"/>
    <w:rsid w:val="00296FA7"/>
    <w:rsid w:val="002A0CE2"/>
    <w:rsid w:val="002A4E0C"/>
    <w:rsid w:val="002B2B42"/>
    <w:rsid w:val="002B4CC0"/>
    <w:rsid w:val="002B6FF6"/>
    <w:rsid w:val="002C0A57"/>
    <w:rsid w:val="002C183C"/>
    <w:rsid w:val="002C499D"/>
    <w:rsid w:val="002E27D0"/>
    <w:rsid w:val="002E7C81"/>
    <w:rsid w:val="00300E62"/>
    <w:rsid w:val="00320A15"/>
    <w:rsid w:val="00330CEA"/>
    <w:rsid w:val="00352424"/>
    <w:rsid w:val="0036308F"/>
    <w:rsid w:val="003671D3"/>
    <w:rsid w:val="00375654"/>
    <w:rsid w:val="00376542"/>
    <w:rsid w:val="003823AC"/>
    <w:rsid w:val="003962E1"/>
    <w:rsid w:val="003A5668"/>
    <w:rsid w:val="003A75EB"/>
    <w:rsid w:val="003C3D39"/>
    <w:rsid w:val="003D13BA"/>
    <w:rsid w:val="003D2639"/>
    <w:rsid w:val="003F71FA"/>
    <w:rsid w:val="00403371"/>
    <w:rsid w:val="00405CB7"/>
    <w:rsid w:val="00406097"/>
    <w:rsid w:val="004074F4"/>
    <w:rsid w:val="00410F78"/>
    <w:rsid w:val="00417793"/>
    <w:rsid w:val="00417EA4"/>
    <w:rsid w:val="00422711"/>
    <w:rsid w:val="004276F4"/>
    <w:rsid w:val="004453F8"/>
    <w:rsid w:val="0044649A"/>
    <w:rsid w:val="004508EC"/>
    <w:rsid w:val="004516A0"/>
    <w:rsid w:val="004562E3"/>
    <w:rsid w:val="004844AD"/>
    <w:rsid w:val="004C2B16"/>
    <w:rsid w:val="004C36BA"/>
    <w:rsid w:val="004C4437"/>
    <w:rsid w:val="004C69A3"/>
    <w:rsid w:val="004D05BE"/>
    <w:rsid w:val="004F07F7"/>
    <w:rsid w:val="004F2F6F"/>
    <w:rsid w:val="004F69F0"/>
    <w:rsid w:val="005122C1"/>
    <w:rsid w:val="00517420"/>
    <w:rsid w:val="00521442"/>
    <w:rsid w:val="00524BE8"/>
    <w:rsid w:val="00526EA2"/>
    <w:rsid w:val="00532E94"/>
    <w:rsid w:val="00533D0B"/>
    <w:rsid w:val="00533DE9"/>
    <w:rsid w:val="00554F18"/>
    <w:rsid w:val="00565B93"/>
    <w:rsid w:val="00576D0B"/>
    <w:rsid w:val="005A3967"/>
    <w:rsid w:val="005A65E0"/>
    <w:rsid w:val="005B6170"/>
    <w:rsid w:val="005C1793"/>
    <w:rsid w:val="005C3A6C"/>
    <w:rsid w:val="005C59CA"/>
    <w:rsid w:val="005D24B8"/>
    <w:rsid w:val="005D2FD2"/>
    <w:rsid w:val="005D79E4"/>
    <w:rsid w:val="005E74FC"/>
    <w:rsid w:val="00603C14"/>
    <w:rsid w:val="006066BF"/>
    <w:rsid w:val="00632AC5"/>
    <w:rsid w:val="006438E7"/>
    <w:rsid w:val="0065199A"/>
    <w:rsid w:val="00655892"/>
    <w:rsid w:val="006569B0"/>
    <w:rsid w:val="006653DE"/>
    <w:rsid w:val="00670E84"/>
    <w:rsid w:val="006B1F69"/>
    <w:rsid w:val="006B6126"/>
    <w:rsid w:val="006C010D"/>
    <w:rsid w:val="006C287C"/>
    <w:rsid w:val="006C29B7"/>
    <w:rsid w:val="006C2B57"/>
    <w:rsid w:val="006C46B9"/>
    <w:rsid w:val="006C50FB"/>
    <w:rsid w:val="006D60F6"/>
    <w:rsid w:val="006D67D7"/>
    <w:rsid w:val="006D75FC"/>
    <w:rsid w:val="006E1E72"/>
    <w:rsid w:val="006E6086"/>
    <w:rsid w:val="006F18B1"/>
    <w:rsid w:val="006F466D"/>
    <w:rsid w:val="0071296E"/>
    <w:rsid w:val="00720350"/>
    <w:rsid w:val="00735B39"/>
    <w:rsid w:val="00752D05"/>
    <w:rsid w:val="0076621C"/>
    <w:rsid w:val="00770CA9"/>
    <w:rsid w:val="007724EB"/>
    <w:rsid w:val="007907EC"/>
    <w:rsid w:val="0079095D"/>
    <w:rsid w:val="00795355"/>
    <w:rsid w:val="00797776"/>
    <w:rsid w:val="007B5498"/>
    <w:rsid w:val="007C3AEA"/>
    <w:rsid w:val="007C4107"/>
    <w:rsid w:val="007C5B35"/>
    <w:rsid w:val="007D44F8"/>
    <w:rsid w:val="007D5254"/>
    <w:rsid w:val="007E70B1"/>
    <w:rsid w:val="007F19C7"/>
    <w:rsid w:val="007F3A7A"/>
    <w:rsid w:val="007F5970"/>
    <w:rsid w:val="00801859"/>
    <w:rsid w:val="0082185C"/>
    <w:rsid w:val="00823B7B"/>
    <w:rsid w:val="00831342"/>
    <w:rsid w:val="00842D0F"/>
    <w:rsid w:val="008504CC"/>
    <w:rsid w:val="008705A0"/>
    <w:rsid w:val="0089643D"/>
    <w:rsid w:val="008A2A83"/>
    <w:rsid w:val="008A4868"/>
    <w:rsid w:val="008B456A"/>
    <w:rsid w:val="008C3827"/>
    <w:rsid w:val="008C3E38"/>
    <w:rsid w:val="008C61B2"/>
    <w:rsid w:val="008D201F"/>
    <w:rsid w:val="008D4D89"/>
    <w:rsid w:val="0090397E"/>
    <w:rsid w:val="00916B86"/>
    <w:rsid w:val="00930232"/>
    <w:rsid w:val="00952249"/>
    <w:rsid w:val="00955CF3"/>
    <w:rsid w:val="009770E4"/>
    <w:rsid w:val="0098097F"/>
    <w:rsid w:val="00981459"/>
    <w:rsid w:val="00981E5D"/>
    <w:rsid w:val="009A3660"/>
    <w:rsid w:val="009B33AC"/>
    <w:rsid w:val="009B65FB"/>
    <w:rsid w:val="009D43D4"/>
    <w:rsid w:val="009D508E"/>
    <w:rsid w:val="009E076B"/>
    <w:rsid w:val="009E5700"/>
    <w:rsid w:val="009E7D5F"/>
    <w:rsid w:val="009E7F42"/>
    <w:rsid w:val="009F1B49"/>
    <w:rsid w:val="00A00BA0"/>
    <w:rsid w:val="00A05E24"/>
    <w:rsid w:val="00A12B49"/>
    <w:rsid w:val="00A2270C"/>
    <w:rsid w:val="00A23AB8"/>
    <w:rsid w:val="00A24312"/>
    <w:rsid w:val="00A27B16"/>
    <w:rsid w:val="00A41845"/>
    <w:rsid w:val="00A422FA"/>
    <w:rsid w:val="00A427B0"/>
    <w:rsid w:val="00A44423"/>
    <w:rsid w:val="00A47D08"/>
    <w:rsid w:val="00A61C38"/>
    <w:rsid w:val="00A625DC"/>
    <w:rsid w:val="00A66E1B"/>
    <w:rsid w:val="00A73116"/>
    <w:rsid w:val="00A74CD0"/>
    <w:rsid w:val="00A75529"/>
    <w:rsid w:val="00A80FA8"/>
    <w:rsid w:val="00A8772F"/>
    <w:rsid w:val="00A91B52"/>
    <w:rsid w:val="00AA2FE3"/>
    <w:rsid w:val="00AB6550"/>
    <w:rsid w:val="00AD217B"/>
    <w:rsid w:val="00AD2892"/>
    <w:rsid w:val="00AD3947"/>
    <w:rsid w:val="00AE6E3F"/>
    <w:rsid w:val="00AF2B05"/>
    <w:rsid w:val="00B060A5"/>
    <w:rsid w:val="00B118DB"/>
    <w:rsid w:val="00B1687F"/>
    <w:rsid w:val="00B200F5"/>
    <w:rsid w:val="00B21768"/>
    <w:rsid w:val="00B22B3F"/>
    <w:rsid w:val="00B23DFC"/>
    <w:rsid w:val="00B24F9E"/>
    <w:rsid w:val="00B44BA8"/>
    <w:rsid w:val="00B459A8"/>
    <w:rsid w:val="00B4681B"/>
    <w:rsid w:val="00B54D9D"/>
    <w:rsid w:val="00B6034C"/>
    <w:rsid w:val="00B64F12"/>
    <w:rsid w:val="00B73D27"/>
    <w:rsid w:val="00B75DE4"/>
    <w:rsid w:val="00B9330F"/>
    <w:rsid w:val="00BA6AD4"/>
    <w:rsid w:val="00BB1891"/>
    <w:rsid w:val="00BB2E88"/>
    <w:rsid w:val="00BB3022"/>
    <w:rsid w:val="00BC5CAB"/>
    <w:rsid w:val="00BE09C8"/>
    <w:rsid w:val="00BE59E9"/>
    <w:rsid w:val="00BF31C5"/>
    <w:rsid w:val="00BF3A49"/>
    <w:rsid w:val="00BF6384"/>
    <w:rsid w:val="00BF7B79"/>
    <w:rsid w:val="00C03D61"/>
    <w:rsid w:val="00C04931"/>
    <w:rsid w:val="00C12DC9"/>
    <w:rsid w:val="00C31642"/>
    <w:rsid w:val="00C43973"/>
    <w:rsid w:val="00C4480D"/>
    <w:rsid w:val="00C45861"/>
    <w:rsid w:val="00C45E5B"/>
    <w:rsid w:val="00C57723"/>
    <w:rsid w:val="00C66DFA"/>
    <w:rsid w:val="00C8676F"/>
    <w:rsid w:val="00C95096"/>
    <w:rsid w:val="00C96D2F"/>
    <w:rsid w:val="00CA1D07"/>
    <w:rsid w:val="00CA5A84"/>
    <w:rsid w:val="00CA7B86"/>
    <w:rsid w:val="00CD13E2"/>
    <w:rsid w:val="00CD395A"/>
    <w:rsid w:val="00CE68EC"/>
    <w:rsid w:val="00CF2F36"/>
    <w:rsid w:val="00CF444D"/>
    <w:rsid w:val="00CF4911"/>
    <w:rsid w:val="00D02024"/>
    <w:rsid w:val="00D07467"/>
    <w:rsid w:val="00D12C8C"/>
    <w:rsid w:val="00D17191"/>
    <w:rsid w:val="00D34EF0"/>
    <w:rsid w:val="00D372E8"/>
    <w:rsid w:val="00D40A31"/>
    <w:rsid w:val="00D4249E"/>
    <w:rsid w:val="00D518C1"/>
    <w:rsid w:val="00D55160"/>
    <w:rsid w:val="00D6446C"/>
    <w:rsid w:val="00D6740E"/>
    <w:rsid w:val="00D71459"/>
    <w:rsid w:val="00D73E08"/>
    <w:rsid w:val="00D77795"/>
    <w:rsid w:val="00D77AAF"/>
    <w:rsid w:val="00D93E46"/>
    <w:rsid w:val="00DA2A8A"/>
    <w:rsid w:val="00DA6EBD"/>
    <w:rsid w:val="00DB219A"/>
    <w:rsid w:val="00DB2345"/>
    <w:rsid w:val="00DC1CA3"/>
    <w:rsid w:val="00DD25D5"/>
    <w:rsid w:val="00DD2CDF"/>
    <w:rsid w:val="00DD7B16"/>
    <w:rsid w:val="00E10BD1"/>
    <w:rsid w:val="00E11C06"/>
    <w:rsid w:val="00E15F05"/>
    <w:rsid w:val="00E27039"/>
    <w:rsid w:val="00E31220"/>
    <w:rsid w:val="00E31812"/>
    <w:rsid w:val="00E41332"/>
    <w:rsid w:val="00E4723C"/>
    <w:rsid w:val="00E47D4B"/>
    <w:rsid w:val="00E5173B"/>
    <w:rsid w:val="00E55082"/>
    <w:rsid w:val="00E8632F"/>
    <w:rsid w:val="00EA3D48"/>
    <w:rsid w:val="00EA6DE2"/>
    <w:rsid w:val="00EA7198"/>
    <w:rsid w:val="00EB1B7F"/>
    <w:rsid w:val="00EB4C99"/>
    <w:rsid w:val="00EB64E2"/>
    <w:rsid w:val="00EC0AD6"/>
    <w:rsid w:val="00EC1DEC"/>
    <w:rsid w:val="00ED0ABC"/>
    <w:rsid w:val="00ED120A"/>
    <w:rsid w:val="00ED1E98"/>
    <w:rsid w:val="00ED2876"/>
    <w:rsid w:val="00ED74E1"/>
    <w:rsid w:val="00F01304"/>
    <w:rsid w:val="00F01BAE"/>
    <w:rsid w:val="00F01E46"/>
    <w:rsid w:val="00F04025"/>
    <w:rsid w:val="00F10824"/>
    <w:rsid w:val="00F12663"/>
    <w:rsid w:val="00F22953"/>
    <w:rsid w:val="00F32307"/>
    <w:rsid w:val="00F3257F"/>
    <w:rsid w:val="00F6100E"/>
    <w:rsid w:val="00F61930"/>
    <w:rsid w:val="00F654B8"/>
    <w:rsid w:val="00F7134A"/>
    <w:rsid w:val="00F720D6"/>
    <w:rsid w:val="00F73F54"/>
    <w:rsid w:val="00F75FB0"/>
    <w:rsid w:val="00F77CF3"/>
    <w:rsid w:val="00F80FC5"/>
    <w:rsid w:val="00F84A60"/>
    <w:rsid w:val="00F92735"/>
    <w:rsid w:val="00F9775D"/>
    <w:rsid w:val="00FA23C1"/>
    <w:rsid w:val="00FA7DCD"/>
    <w:rsid w:val="00FA7F0A"/>
    <w:rsid w:val="00FB1F08"/>
    <w:rsid w:val="00FB49F3"/>
    <w:rsid w:val="00FB6B80"/>
    <w:rsid w:val="00FB7A93"/>
    <w:rsid w:val="00FC5825"/>
    <w:rsid w:val="00FC76D7"/>
    <w:rsid w:val="00FD1BD1"/>
    <w:rsid w:val="00FD3D1E"/>
    <w:rsid w:val="00FD5F66"/>
    <w:rsid w:val="00FE6748"/>
    <w:rsid w:val="00FF3455"/>
    <w:rsid w:val="00FF74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C7DCF"/>
  <w15:chartTrackingRefBased/>
  <w15:docId w15:val="{B9599494-4126-4C45-A2A8-27148F044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065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0659"/>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270659"/>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270659"/>
  </w:style>
  <w:style w:type="character" w:styleId="Hyperlink">
    <w:name w:val="Hyperlink"/>
    <w:basedOn w:val="DefaultParagraphFont"/>
    <w:uiPriority w:val="99"/>
    <w:unhideWhenUsed/>
    <w:rsid w:val="00532E94"/>
    <w:rPr>
      <w:color w:val="0563C1" w:themeColor="hyperlink"/>
      <w:u w:val="single"/>
    </w:rPr>
  </w:style>
  <w:style w:type="character" w:customStyle="1" w:styleId="UnresolvedMention1">
    <w:name w:val="Unresolved Mention1"/>
    <w:basedOn w:val="DefaultParagraphFont"/>
    <w:uiPriority w:val="99"/>
    <w:semiHidden/>
    <w:unhideWhenUsed/>
    <w:rsid w:val="00532E94"/>
    <w:rPr>
      <w:color w:val="605E5C"/>
      <w:shd w:val="clear" w:color="auto" w:fill="E1DFDD"/>
    </w:rPr>
  </w:style>
  <w:style w:type="paragraph" w:styleId="Header">
    <w:name w:val="header"/>
    <w:basedOn w:val="Normal"/>
    <w:link w:val="HeaderChar"/>
    <w:uiPriority w:val="99"/>
    <w:unhideWhenUsed/>
    <w:rsid w:val="00E55082"/>
    <w:pPr>
      <w:tabs>
        <w:tab w:val="center" w:pos="4680"/>
        <w:tab w:val="right" w:pos="9360"/>
      </w:tabs>
    </w:pPr>
  </w:style>
  <w:style w:type="character" w:customStyle="1" w:styleId="HeaderChar">
    <w:name w:val="Header Char"/>
    <w:basedOn w:val="DefaultParagraphFont"/>
    <w:link w:val="Header"/>
    <w:uiPriority w:val="99"/>
    <w:rsid w:val="00E55082"/>
  </w:style>
  <w:style w:type="paragraph" w:styleId="Footer">
    <w:name w:val="footer"/>
    <w:basedOn w:val="Normal"/>
    <w:link w:val="FooterChar"/>
    <w:uiPriority w:val="99"/>
    <w:unhideWhenUsed/>
    <w:rsid w:val="00E55082"/>
    <w:pPr>
      <w:tabs>
        <w:tab w:val="center" w:pos="4680"/>
        <w:tab w:val="right" w:pos="9360"/>
      </w:tabs>
    </w:pPr>
  </w:style>
  <w:style w:type="character" w:customStyle="1" w:styleId="FooterChar">
    <w:name w:val="Footer Char"/>
    <w:basedOn w:val="DefaultParagraphFont"/>
    <w:link w:val="Footer"/>
    <w:uiPriority w:val="99"/>
    <w:rsid w:val="00E55082"/>
  </w:style>
  <w:style w:type="character" w:styleId="FollowedHyperlink">
    <w:name w:val="FollowedHyperlink"/>
    <w:basedOn w:val="DefaultParagraphFont"/>
    <w:uiPriority w:val="99"/>
    <w:semiHidden/>
    <w:unhideWhenUsed/>
    <w:rsid w:val="00E27039"/>
    <w:rPr>
      <w:color w:val="954F72" w:themeColor="followedHyperlink"/>
      <w:u w:val="single"/>
    </w:rPr>
  </w:style>
  <w:style w:type="paragraph" w:styleId="ListParagraph">
    <w:name w:val="List Paragraph"/>
    <w:basedOn w:val="Normal"/>
    <w:uiPriority w:val="34"/>
    <w:qFormat/>
    <w:rsid w:val="00022131"/>
    <w:pPr>
      <w:ind w:left="720"/>
      <w:contextualSpacing/>
    </w:pPr>
  </w:style>
  <w:style w:type="character" w:styleId="PlaceholderText">
    <w:name w:val="Placeholder Text"/>
    <w:basedOn w:val="DefaultParagraphFont"/>
    <w:uiPriority w:val="99"/>
    <w:semiHidden/>
    <w:rsid w:val="00955CF3"/>
    <w:rPr>
      <w:color w:val="808080"/>
    </w:rPr>
  </w:style>
  <w:style w:type="paragraph" w:styleId="Caption">
    <w:name w:val="caption"/>
    <w:basedOn w:val="Normal"/>
    <w:next w:val="Normal"/>
    <w:uiPriority w:val="35"/>
    <w:unhideWhenUsed/>
    <w:qFormat/>
    <w:rsid w:val="008A486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file:////var/folders/cj/wpz_h0ws2mj70c714pjp5d940000gn/T/com.microsoft.Word/WebArchiveCopyPasteTempFiles/108bbe6fd620ec0e50f53a6ea43efecb.jpg" TargetMode="Externa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var/folders/cj/wpz_h0ws2mj70c714pjp5d940000gn/T/com.microsoft.Word/WebArchiveCopyPasteTempFiles/page2image17752" TargetMode="Externa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Gam13</b:Tag>
    <b:SourceType>Book</b:SourceType>
    <b:Guid>{4BFFA17C-FC00-C646-817B-2E1253059A7B}</b:Guid>
    <b:Title>Exploring Children's Literature Reading With Pleasure and Purpose</b:Title>
    <b:Publisher>Sage</b:Publisher>
    <b:City>London</b:City>
    <b:Year>2013</b:Year>
    <b:Author>
      <b:Author>
        <b:NameList>
          <b:Person>
            <b:Last>Gamble</b:Last>
            <b:First>Nikki</b:First>
          </b:Person>
        </b:NameList>
      </b:Author>
    </b:Author>
    <b:Edition>3rd Edition</b:Edition>
    <b:RefOrder>32</b:RefOrder>
  </b:Source>
  <b:Source>
    <b:Tag>Ali08</b:Tag>
    <b:SourceType>Book</b:SourceType>
    <b:Guid>{0D4C4C65-2B3F-2449-AB4A-D373115A3665}</b:Guid>
    <b:Author>
      <b:Author>
        <b:NameList>
          <b:Person>
            <b:Last>Hansen</b:Last>
            <b:First>Alice</b:First>
          </b:Person>
        </b:NameList>
      </b:Author>
    </b:Author>
    <b:Title>Extending Knowledge in Practice Primary Mathematics</b:Title>
    <b:City>Exeter</b:City>
    <b:Publisher>Learning Matters</b:Publisher>
    <b:Year>2008</b:Year>
    <b:RefOrder>4</b:RefOrder>
  </b:Source>
  <b:Source>
    <b:Tag>Wel18</b:Tag>
    <b:SourceType>DocumentFromInternetSite</b:SourceType>
    <b:Guid>{6C1296FB-1D76-6B43-95DF-04BA15E77097}</b:Guid>
    <b:Title>An introduction to the professional standards for teaching and leadership</b:Title>
    <b:Year>2018</b:Year>
    <b:Author>
      <b:Author>
        <b:Corporate>Welsh Government</b:Corporate>
      </b:Author>
    </b:Author>
    <b:URL>https://learning.gov.wales/docs/learningwales/publications/180319-professional-standards-for-teaching-and-leadership-guide-en.pdf</b:URL>
    <b:Month>August </b:Month>
    <b:Day>31</b:Day>
    <b:YearAccessed>2018</b:YearAccessed>
    <b:MonthAccessed>August </b:MonthAccessed>
    <b:DayAccessed>31</b:DayAccessed>
    <b:RefOrder>2</b:RefOrder>
  </b:Source>
  <b:Source>
    <b:Tag>DCE086</b:Tag>
    <b:SourceType>Report</b:SourceType>
    <b:Guid>{8820D7F8-CD4D-4F40-BFBC-A3ACABEE6001}</b:Guid>
    <b:Title>Learning and Teaching Pedagogy</b:Title>
    <b:Year>2008</b:Year>
    <b:Author>
      <b:Author>
        <b:Corporate>DCELLS</b:Corporate>
      </b:Author>
    </b:Author>
    <b:Publisher>Welsh Assembly Government </b:Publisher>
    <b:City>Cardiff </b:City>
    <b:RefOrder>10</b:RefOrder>
  </b:Source>
  <b:Source>
    <b:Tag>Gri152</b:Tag>
    <b:SourceType>Book</b:SourceType>
    <b:Guid>{21D04EAC-4C05-4D4E-B79A-4BB8A45BD2BC}</b:Guid>
    <b:Author>
      <b:Author>
        <b:NameList>
          <b:Person>
            <b:Last>Grigg</b:Last>
            <b:First>Russell</b:First>
          </b:Person>
        </b:NameList>
      </b:Author>
    </b:Author>
    <b:Title>Becoming an Outstanding Primary School Teacher</b:Title>
    <b:Publisher>Routledge</b:Publisher>
    <b:City>Milton</b:City>
    <b:Year>2015</b:Year>
    <b:Edition>2nd </b:Edition>
    <b:RefOrder>1</b:RefOrder>
  </b:Source>
  <b:Source>
    <b:Tag>Don15</b:Tag>
    <b:SourceType>Report</b:SourceType>
    <b:Guid>{48CDEEFD-5281-1346-8BC7-3D940D121938}</b:Guid>
    <b:Author>
      <b:Author>
        <b:NameList>
          <b:Person>
            <b:Last>Donaldson</b:Last>
            <b:First>Professor</b:First>
            <b:Middle>Graham</b:Middle>
          </b:Person>
        </b:NameList>
      </b:Author>
    </b:Author>
    <b:Title>Successful Futures</b:Title>
    <b:City>Cardiff </b:City>
    <b:Year>2015</b:Year>
    <b:RefOrder>11</b:RefOrder>
  </b:Source>
  <b:Source>
    <b:Tag>Wel16</b:Tag>
    <b:SourceType>DocumentFromInternetSite</b:SourceType>
    <b:Guid>{8953C98B-DEC8-9F43-BA4F-05E3872CE610}</b:Guid>
    <b:Title>Learning Wales Rasising Standards Together</b:Title>
    <b:Year>2016</b:Year>
    <b:Author>
      <b:Author>
        <b:Corporate>Welsh Government </b:Corporate>
      </b:Author>
    </b:Author>
    <b:URL>https://learning.gov.wales/resources/browse-all/nlnf/framework?component=numeracy&amp;year=6938374_2&amp;selectedYear=col_12&amp;lang=en</b:URL>
    <b:Month>n.d.</b:Month>
    <b:Day>n.d.</b:Day>
    <b:YearAccessed>2014</b:YearAccessed>
    <b:MonthAccessed>October</b:MonthAccessed>
    <b:DayAccessed>20</b:DayAccessed>
    <b:RefOrder>13</b:RefOrder>
  </b:Source>
  <b:Source>
    <b:Tag>Lin062</b:Tag>
    <b:SourceType>Book</b:SourceType>
    <b:Guid>{50EA6812-7751-A148-8458-C54BE72E2BD1}</b:Guid>
    <b:Title>How Children Learn </b:Title>
    <b:Year>2006</b:Year>
    <b:Author>
      <b:Author>
        <b:NameList>
          <b:Person>
            <b:Last>Pound</b:Last>
            <b:First>Linda</b:First>
          </b:Person>
        </b:NameList>
      </b:Author>
    </b:Author>
    <b:City>London </b:City>
    <b:Publisher>Practical Pre-School Books</b:Publisher>
    <b:RefOrder>15</b:RefOrder>
  </b:Source>
  <b:Source>
    <b:Tag>DCE09</b:Tag>
    <b:SourceType>DocumentFromInternetSite</b:SourceType>
    <b:Guid>{24374CBC-3799-264D-9FFC-0292ABBA5204}</b:Guid>
    <b:Title>Learning Wales </b:Title>
    <b:Year>2009</b:Year>
    <b:Author>
      <b:Author>
        <b:Corporate>DCELLS</b:Corporate>
      </b:Author>
    </b:Author>
    <b:URL>https://learning.gov.wales/docs/learningwales/publications/0901mathguidanceen-v2.pdf</b:URL>
    <b:Month>January </b:Month>
    <b:Day>n.d.</b:Day>
    <b:YearAccessed>2015 </b:YearAccessed>
    <b:MonthAccessed>July </b:MonthAccessed>
    <b:DayAccessed>8</b:DayAccessed>
    <b:RefOrder>14</b:RefOrder>
  </b:Source>
  <b:Source>
    <b:Tag>Wel15</b:Tag>
    <b:SourceType>DocumentFromInternetSite</b:SourceType>
    <b:Guid>{74610F1A-BCE0-DB43-9B54-A703ED1F5F33}</b:Guid>
    <b:Author>
      <b:Author>
        <b:Corporate>Welsh Government </b:Corporate>
      </b:Author>
    </b:Author>
    <b:Title>Learning Wales </b:Title>
    <b:URL>https://learning.gov.wales/docs/learningwales/publications/140624-maths-in-the-national-curriculum-skills-and-learning-en.pdf</b:URL>
    <b:Year>2015 </b:Year>
    <b:Month>July </b:Month>
    <b:Day>8 </b:Day>
    <b:YearAccessed>2015 </b:YearAccessed>
    <b:MonthAccessed>July </b:MonthAccessed>
    <b:DayAccessed>8 </b:DayAccessed>
    <b:RefOrder>33</b:RefOrder>
  </b:Source>
  <b:Source>
    <b:Tag>Kir16</b:Tag>
    <b:SourceType>Report</b:SourceType>
    <b:Guid>{430F1DED-1ABA-5747-808F-86E11FE2D0F9}</b:Guid>
    <b:Title>New National Network of Excellence for Mathematics to be created</b:Title>
    <b:Year>2016 </b:Year>
    <b:Author>
      <b:Author>
        <b:NameList>
          <b:Person>
            <b:Last>Williams</b:Last>
            <b:First>Kirsty</b:First>
          </b:Person>
        </b:NameList>
      </b:Author>
    </b:Author>
    <b:Publisher>Welsh Government </b:Publisher>
    <b:City>Cardiff </b:City>
    <b:RefOrder>5</b:RefOrder>
  </b:Source>
  <b:Source>
    <b:Tag>Est171</b:Tag>
    <b:SourceType>Report</b:SourceType>
    <b:Guid>{4A8C6D2E-1EB5-6644-89D8-9E36D26B27C7}</b:Guid>
    <b:Author>
      <b:Author>
        <b:Corporate>Estyn </b:Corporate>
      </b:Author>
    </b:Author>
    <b:Title>The Annual Report of Her Majesty's Chief Inspector of Education and Training in Wales</b:Title>
    <b:Publisher>Welsh Government </b:Publisher>
    <b:City>Cardiff </b:City>
    <b:Year>2017 </b:Year>
    <b:RefOrder>3</b:RefOrder>
  </b:Source>
  <b:Source>
    <b:Tag>Hay13</b:Tag>
    <b:SourceType>Book</b:SourceType>
    <b:Guid>{1A8746E8-0007-B141-83FB-902679B38D20}</b:Guid>
    <b:Title>Understanding Mathematics for Young Children </b:Title>
    <b:Publisher>Sage </b:Publisher>
    <b:City>London</b:City>
    <b:Year>2013</b:Year>
    <b:Author>
      <b:Author>
        <b:NameList>
          <b:Person>
            <b:Last>Haylock</b:Last>
            <b:First>D</b:First>
            <b:Middle>and Cockburn, A</b:Middle>
          </b:Person>
        </b:NameList>
      </b:Author>
    </b:Author>
    <b:Edition>4th </b:Edition>
    <b:RefOrder>8</b:RefOrder>
  </b:Source>
  <b:Source>
    <b:Tag>Ter14</b:Tag>
    <b:SourceType>Book</b:SourceType>
    <b:Guid>{BE550B5C-6713-F946-AC20-C190C9C1D429}</b:Guid>
    <b:Author>
      <b:Author>
        <b:NameList>
          <b:Person>
            <b:Last>Cremin</b:Last>
            <b:First>T.</b:First>
            <b:Middle>and Arthur, J</b:Middle>
          </b:Person>
        </b:NameList>
      </b:Author>
    </b:Author>
    <b:Title>Learning to Teach in the Primary School</b:Title>
    <b:City>London</b:City>
    <b:Publisher>Routledge</b:Publisher>
    <b:Year>2014</b:Year>
    <b:Edition>3rd</b:Edition>
    <b:RefOrder>19</b:RefOrder>
  </b:Source>
  <b:Source>
    <b:Tag>Lin11</b:Tag>
    <b:SourceType>JournalArticle</b:SourceType>
    <b:Guid>{219AC7CB-4B19-1A4E-8A38-DA6BD5C0DFBD}</b:Guid>
    <b:Title>Mathematics in Early Childhood: Research-Based Rationale and Practical Strategies</b:Title>
    <b:Year>2011</b:Year>
    <b:Author>
      <b:Author>
        <b:NameList>
          <b:Person>
            <b:Last>Linder</b:Last>
            <b:First>S.</b:First>
            <b:Middle>and Powers-Costello, B.</b:Middle>
          </b:Person>
        </b:NameList>
      </b:Author>
    </b:Author>
    <b:JournalName>Early Childhood Education Journal</b:JournalName>
    <b:Volume>39</b:Volume>
    <b:Issue>1</b:Issue>
    <b:Pages>29-37</b:Pages>
    <b:RefOrder>9</b:RefOrder>
  </b:Source>
  <b:Source>
    <b:Tag>Gar14</b:Tag>
    <b:SourceType>Book</b:SourceType>
    <b:Guid>{4FE5A372-03AA-E240-ACCF-7B8C169A1CA4}</b:Guid>
    <b:Title>Developing Literacy in the Primary Classroom </b:Title>
    <b:Year>2014</b:Year>
    <b:Author>
      <b:Author>
        <b:NameList>
          <b:Person>
            <b:Last>Wooley</b:Last>
            <b:First>Gary</b:First>
          </b:Person>
        </b:NameList>
      </b:Author>
    </b:Author>
    <b:City>London</b:City>
    <b:Publisher>Sage </b:Publisher>
    <b:RefOrder>34</b:RefOrder>
  </b:Source>
  <b:Source>
    <b:Tag>Hay07</b:Tag>
    <b:SourceType>DocumentFromInternetSite</b:SourceType>
    <b:Guid>{B1E08BF9-E365-C64F-811A-EDF45D204CC8}</b:Guid>
    <b:Title>Key Concepts in Teaching Primary Mathematics</b:Title>
    <b:Year>2007</b:Year>
    <b:Author>
      <b:Author>
        <b:NameList>
          <b:Person>
            <b:Last>Thangata</b:Last>
            <b:First>Haylock</b:First>
            <b:Middle>with</b:Middle>
          </b:Person>
        </b:NameList>
      </b:Author>
    </b:Author>
    <b:URL>http://studysites.uk.sagepub.com/haylock/Making%20Connections.pdf  </b:URL>
    <b:RefOrder>35</b:RefOrder>
  </b:Source>
  <b:Source>
    <b:Tag>Wes13</b:Tag>
    <b:SourceType>InternetSite</b:SourceType>
    <b:Guid>{513A71C4-7CD0-1143-9762-4791FC834D19}</b:Guid>
    <b:Title>Knowledge Quartet</b:Title>
    <b:URL>http://www.knowledgequartet.org</b:URL>
    <b:Year>2013</b:Year>
    <b:YearAccessed>2013</b:YearAccessed>
    <b:Author>
      <b:Author>
        <b:NameList>
          <b:Person>
            <b:Last>Weston</b:Last>
            <b:First>T</b:First>
            <b:Middle>and Rowland, T.</b:Middle>
          </b:Person>
        </b:NameList>
      </b:Author>
    </b:Author>
    <b:RefOrder>36</b:RefOrder>
  </b:Source>
  <b:Source>
    <b:Tag>Ces14</b:Tag>
    <b:SourceType>Report</b:SourceType>
    <b:Guid>{BD418EF6-2824-7F4C-9243-5B76A0412BDC}</b:Guid>
    <b:Title>What Makes Great Teaching?</b:Title>
    <b:Year>2014</b:Year>
    <b:Author>
      <b:Author>
        <b:NameList>
          <b:Person>
            <b:Last>Aloisi</b:Last>
            <b:First>C.</b:First>
            <b:Middle>et al.</b:Middle>
          </b:Person>
        </b:NameList>
      </b:Author>
    </b:Author>
    <b:Publisher>The Sutton Trust</b:Publisher>
    <b:City>London</b:City>
    <b:RefOrder>29</b:RefOrder>
  </b:Source>
  <b:Source>
    <b:Tag>Sal14</b:Tag>
    <b:SourceType>JournalArticle</b:SourceType>
    <b:Guid>{1467748B-35B4-3D46-9A04-7EEB7821049F}</b:Guid>
    <b:Title>The role of modeling towards impacting quality education </b:Title>
    <b:Year>2014</b:Year>
    <b:Author>
      <b:Author>
        <b:NameList>
          <b:Person>
            <b:Last>Salisu</b:Last>
            <b:First>A.</b:First>
            <b:Middle>and Ransom, E.N.</b:Middle>
          </b:Person>
        </b:NameList>
      </b:Author>
    </b:Author>
    <b:JournalName>International Letters of Social and Humanistic Sciences</b:JournalName>
    <b:Volume>32</b:Volume>
    <b:Pages>54-61</b:Pages>
    <b:RefOrder>37</b:RefOrder>
  </b:Source>
  <b:Source>
    <b:Tag>Gas17</b:Tag>
    <b:SourceType>Report</b:SourceType>
    <b:Guid>{0CFA411D-6C7D-944B-A172-4D96F176EC22}</b:Guid>
    <b:Title>Talking About a Generation </b:Title>
    <b:Year>2017</b:Year>
    <b:Publisher>The Communication Trust</b:Publisher>
    <b:Author>
      <b:Author>
        <b:NameList>
          <b:Person>
            <b:Last>Gascoigne</b:Last>
            <b:First>M.</b:First>
            <b:Middle>and Gross, J.</b:Middle>
          </b:Person>
        </b:NameList>
      </b:Author>
    </b:Author>
    <b:RefOrder>22</b:RefOrder>
  </b:Source>
  <b:Source>
    <b:Tag>Wel13</b:Tag>
    <b:SourceType>DocumentFromInternetSite</b:SourceType>
    <b:Guid>{BC4789B3-25C4-A446-83E1-F0551680BA8B}</b:Guid>
    <b:Title>Learning Wales</b:Title>
    <b:Year>2013</b:Year>
    <b:Author>
      <b:Author>
        <b:Corporate>Welsh Government </b:Corporate>
      </b:Author>
    </b:Author>
    <b:URL>https://learning.gov.wales/docs/learningwales/publications/130415-lnf-guidance-en.pdf</b:URL>
    <b:Month>March </b:Month>
    <b:YearAccessed>2013</b:YearAccessed>
    <b:MonthAccessed>January </b:MonthAccessed>
    <b:RefOrder>38</b:RefOrder>
  </b:Source>
  <b:Source>
    <b:Tag>Alb09</b:Tag>
    <b:SourceType>Book</b:SourceType>
    <b:Guid>{DBD3B975-E5DB-664D-A70D-D4E63BA4DD4A}</b:Guid>
    <b:Title>Psychological Modelling: Conflicting Theories</b:Title>
    <b:Year>2017 </b:Year>
    <b:Author>
      <b:Author>
        <b:NameList>
          <b:Person>
            <b:Last>Bandura</b:Last>
            <b:First>Albert</b:First>
          </b:Person>
        </b:NameList>
      </b:Author>
    </b:Author>
    <b:City>New Brunswick </b:City>
    <b:Publisher>Transaction Publishers</b:Publisher>
    <b:RefOrder>26</b:RefOrder>
  </b:Source>
  <b:Source>
    <b:Tag>Dav14</b:Tag>
    <b:SourceType>InternetSite</b:SourceType>
    <b:Guid>{FE8AB3B0-0D09-994D-9930-EBE84A53E67C}</b:Guid>
    <b:Title>Learning Theories</b:Title>
    <b:Year>2014</b:Year>
    <b:Author>
      <b:Author>
        <b:NameList>
          <b:Person>
            <b:Last>David</b:Last>
            <b:First>L.</b:First>
          </b:Person>
        </b:NameList>
      </b:Author>
    </b:Author>
    <b:URL>https://www.learning-theories.com/blooms-taxonomy-bloom.html</b:URL>
    <b:YearAccessed>2014</b:YearAccessed>
    <b:MonthAccessed>July </b:MonthAccessed>
    <b:DayAccessed>24</b:DayAccessed>
    <b:RefOrder>24</b:RefOrder>
  </b:Source>
  <b:Source>
    <b:Tag>Cof08</b:Tag>
    <b:SourceType>JournalArticle</b:SourceType>
    <b:Guid>{D130E994-4484-0F4C-93DA-C5C8A6F7C522}</b:Guid>
    <b:Title>Bloom's Taxonomy </b:Title>
    <b:Year>2008</b:Year>
    <b:Author>
      <b:Author>
        <b:NameList>
          <b:Person>
            <b:Last>Coffey</b:Last>
            <b:First>H.</b:First>
          </b:Person>
        </b:NameList>
      </b:Author>
    </b:Author>
    <b:JournalName>Learn NC</b:JournalName>
    <b:RefOrder>25</b:RefOrder>
  </b:Source>
  <b:Source>
    <b:Tag>BJe06</b:Tag>
    <b:SourceType>JournalArticle</b:SourceType>
    <b:Guid>{8F354537-B39B-B346-8938-FE3A49C7C343}</b:Guid>
    <b:Author>
      <b:Author>
        <b:NameList>
          <b:Person>
            <b:Last>Jeffery</b:Last>
            <b:First>B.</b:First>
          </b:Person>
        </b:NameList>
      </b:Author>
    </b:Author>
    <b:Title>Creative teaching and learning: towards a common discourse and practice</b:Title>
    <b:JournalName>Cambridge Journal of Education</b:JournalName>
    <b:Year>2006</b:Year>
    <b:Volume>36</b:Volume>
    <b:Issue>3</b:Issue>
    <b:Pages>399-414</b:Pages>
    <b:Publisher>Routledge</b:Publisher>
    <b:RefOrder>27</b:RefOrder>
  </b:Source>
  <b:Source>
    <b:Tag>Jea13</b:Tag>
    <b:SourceType>Book</b:SourceType>
    <b:Guid>{CA40A3DB-3938-C444-A065-B1F0AA805AED}</b:Guid>
    <b:Title>Time to Talk</b:Title>
    <b:Year>2013</b:Year>
    <b:Author>
      <b:Author>
        <b:NameList>
          <b:Person>
            <b:Last>Gross</b:Last>
            <b:First>Jean</b:First>
          </b:Person>
        </b:NameList>
      </b:Author>
    </b:Author>
    <b:City>Milton Park </b:City>
    <b:Publisher>Routeledge</b:Publisher>
    <b:RefOrder>21</b:RefOrder>
  </b:Source>
  <b:Source>
    <b:Tag>Wel151</b:Tag>
    <b:SourceType>DocumentFromInternetSite</b:SourceType>
    <b:Guid>{7579EA89-0BBC-3641-B764-9232032E85DA}</b:Guid>
    <b:Title>Curriculum for Wales: Foundation Phase Framework</b:Title>
    <b:Year>2015</b:Year>
    <b:Author>
      <b:Author>
        <b:Corporate>Welsh Government </b:Corporate>
      </b:Author>
    </b:Author>
    <b:URL>https://gov.wales/sites/default/files/publications/2018-02/foundation-phase-framework-revised-2015.pdf</b:URL>
    <b:Month>August </b:Month>
    <b:YearAccessed>2015</b:YearAccessed>
    <b:RefOrder>23</b:RefOrder>
  </b:Source>
  <b:Source>
    <b:Tag>Ton10</b:Tag>
    <b:SourceType>Book</b:SourceType>
    <b:Guid>{AB8303EE-49DA-CC44-B339-0D5B95457580}</b:Guid>
    <b:Title>Understanding an teaching primary mathematics</b:Title>
    <b:Year>2010</b:Year>
    <b:Author>
      <b:Author>
        <b:NameList>
          <b:Person>
            <b:Last>Cotton</b:Last>
            <b:First>Tony</b:First>
          </b:Person>
        </b:NameList>
      </b:Author>
    </b:Author>
    <b:City>Edinburgh </b:City>
    <b:Publisher>Pearson</b:Publisher>
    <b:RefOrder>6</b:RefOrder>
  </b:Source>
  <b:Source>
    <b:Tag>Tay14</b:Tag>
    <b:SourceType>Book</b:SourceType>
    <b:Guid>{B718CFE2-4086-AC4B-8ABB-D7053639EDDA}</b:Guid>
    <b:Author>
      <b:Author>
        <b:NameList>
          <b:Person>
            <b:Last>Taylor</b:Last>
            <b:First>H.</b:First>
            <b:Middle>and Harris, A.</b:Middle>
          </b:Person>
        </b:NameList>
      </b:Author>
    </b:Author>
    <b:Title>Learning and Teaching Mathematics 0-8</b:Title>
    <b:City>London</b:City>
    <b:Publisher>Sage</b:Publisher>
    <b:Year>2014</b:Year>
    <b:RefOrder>39</b:RefOrder>
  </b:Source>
  <b:Source>
    <b:Tag>Est142</b:Tag>
    <b:SourceType>Report</b:SourceType>
    <b:Guid>{ED495996-F5C4-DC4D-9D9C-65427B3D551D}</b:Guid>
    <b:Title>Raising standards in literacy and numeracy </b:Title>
    <b:City>Cardiff </b:City>
    <b:Publisher>Government Wales </b:Publisher>
    <b:Year>2014</b:Year>
    <b:Author>
      <b:Author>
        <b:NameList>
          <b:Person>
            <b:Last>Estyn</b:Last>
          </b:Person>
        </b:NameList>
      </b:Author>
    </b:Author>
    <b:RefOrder>40</b:RefOrder>
  </b:Source>
  <b:Source>
    <b:Tag>Est172</b:Tag>
    <b:SourceType>Report</b:SourceType>
    <b:Guid>{D7DCAB98-3BBE-9F48-B4CB-5287B0578510}</b:Guid>
    <b:Author>
      <b:Author>
        <b:NameList>
          <b:Person>
            <b:Last>Estyn</b:Last>
          </b:Person>
        </b:NameList>
      </b:Author>
    </b:Author>
    <b:Title>The Annual Report of Her Majesty's Chief Inspector of Education and Training in Wales</b:Title>
    <b:Publisher>Government Wales</b:Publisher>
    <b:City>Cardiff </b:City>
    <b:Year>2017</b:Year>
    <b:RefOrder>12</b:RefOrder>
  </b:Source>
  <b:Source>
    <b:Tag>ERW18</b:Tag>
    <b:SourceType>Report</b:SourceType>
    <b:Guid>{13A87271-7300-1440-AB29-17FC9DB4E717}</b:Guid>
    <b:Author>
      <b:Author>
        <b:Corporate>ERW</b:Corporate>
      </b:Author>
    </b:Author>
    <b:Title>Literacy and Numeracy Strategy </b:Title>
    <b:Publisher>Education through Regional Working </b:Publisher>
    <b:City>Cardiff </b:City>
    <b:Year>2018 </b:Year>
    <b:RefOrder>17</b:RefOrder>
  </b:Source>
  <b:Source>
    <b:Tag>Nat17</b:Tag>
    <b:SourceType>InternetSite</b:SourceType>
    <b:Guid>{6E09F0C0-C1D8-5747-AF49-3389DDD86DC2}</b:Guid>
    <b:Title>National Literacy Trust </b:Title>
    <b:Year>2017</b:Year>
    <b:Author>
      <b:Author>
        <b:Corporate>National Literacy Trust</b:Corporate>
      </b:Author>
    </b:Author>
    <b:URL>https://literacytrust.org.uk/information/what-is-literacy/</b:URL>
    <b:YearAccessed>2017</b:YearAccessed>
    <b:MonthAccessed>June</b:MonthAccessed>
    <b:DayAccessed>01</b:DayAccessed>
    <b:RefOrder>20</b:RefOrder>
  </b:Source>
  <b:Source>
    <b:Tag>Jim06</b:Tag>
    <b:SourceType>Report</b:SourceType>
    <b:Guid>{A7666C8D-8440-2B45-A553-7C07E8CE0EC2}</b:Guid>
    <b:Title>Independent review of the teaching of early reading</b:Title>
    <b:Year>2006</b:Year>
    <b:Author>
      <b:Author>
        <b:NameList>
          <b:Person>
            <b:Last>Rose</b:Last>
            <b:First>Jim</b:First>
          </b:Person>
        </b:NameList>
      </b:Author>
    </b:Author>
    <b:Publisher>Education and Skills</b:Publisher>
    <b:RefOrder>18</b:RefOrder>
  </b:Source>
  <b:Source>
    <b:Tag>Sar161</b:Tag>
    <b:SourceType>InternetSite</b:SourceType>
    <b:Guid>{E588734C-DB33-524F-8524-154B82A66DBD}</b:Guid>
    <b:Title>Tes</b:Title>
    <b:Year>2016</b:Year>
    <b:Author>
      <b:Author>
        <b:NameList>
          <b:Person>
            <b:Last>Wright</b:Last>
            <b:First>Sarah</b:First>
          </b:Person>
        </b:NameList>
      </b:Author>
    </b:Author>
    <b:URL>https://www.tes.com/news/30-second-briefing-what-zone-proximal-development</b:URL>
    <b:YearAccessed>2016</b:YearAccessed>
    <b:MonthAccessed>May</b:MonthAccessed>
    <b:DayAccessed>18</b:DayAccessed>
    <b:RefOrder>16</b:RefOrder>
  </b:Source>
  <b:Source>
    <b:Tag>And14</b:Tag>
    <b:SourceType>Report</b:SourceType>
    <b:Guid>{998FB796-7B72-544B-B649-3B5D1324A859}</b:Guid>
    <b:Title>Improving Schools in Wales: An OECD Perspective </b:Title>
    <b:Year>2014</b:Year>
    <b:Author>
      <b:Author>
        <b:NameList>
          <b:Person>
            <b:Last>Schleicher</b:Last>
            <b:First>Andreas</b:First>
          </b:Person>
        </b:NameList>
      </b:Author>
    </b:Author>
    <b:Publisher>OECD: Better Policies for Better Lives </b:Publisher>
    <b:City>Paris</b:City>
    <b:RefOrder>7</b:RefOrder>
  </b:Source>
  <b:Source>
    <b:Tag>Pin</b:Tag>
    <b:SourceType>InternetSite</b:SourceType>
    <b:Guid>{96157971-8F24-5049-B225-048EAAB711E1}</b:Guid>
    <b:Title>Pinterst </b:Title>
    <b:Author>
      <b:Author>
        <b:Corporate>Pinterst </b:Corporate>
      </b:Author>
    </b:Author>
    <b:URL>https://www.pinterest.co.uk/judisnchez/jerome-bruner-judi-sánchez/</b:URL>
    <b:RefOrder>28</b:RefOrder>
  </b:Source>
  <b:Source>
    <b:Tag>Est18</b:Tag>
    <b:SourceType>Report</b:SourceType>
    <b:Guid>{C2D79069-4BF1-FA4B-9F02-C36C4E098152}</b:Guid>
    <b:Title>Improving Teaching </b:Title>
    <b:Year>2018</b:Year>
    <b:Author>
      <b:Author>
        <b:Corporate>Estyn </b:Corporate>
      </b:Author>
    </b:Author>
    <b:Publisher>Welsh Government </b:Publisher>
    <b:City>Cardiff</b:City>
    <b:RefOrder>31</b:RefOrder>
  </b:Source>
  <b:Source>
    <b:Tag>DCE087</b:Tag>
    <b:SourceType>Report</b:SourceType>
    <b:Guid>{96DE440C-3F4F-7342-88CC-E686401DF4EA}</b:Guid>
    <b:Author>
      <b:Author>
        <b:NameList>
          <b:Person>
            <b:Last>DCELLS</b:Last>
          </b:Person>
        </b:NameList>
      </b:Author>
    </b:Author>
    <b:Title>Learning and Teaching Pedagogy </b:Title>
    <b:Publisher>Welsh Assembly Government </b:Publisher>
    <b:City>Cardiff </b:City>
    <b:Year>2008</b:Year>
    <b:RefOrder>41</b:RefOrder>
  </b:Source>
  <b:Source>
    <b:Tag>Edu19</b:Tag>
    <b:SourceType>Report</b:SourceType>
    <b:Guid>{EAFA3A3A-B877-E441-A705-3B3F5C1A1CE9}</b:Guid>
    <b:Author>
      <b:Author>
        <b:Corporate>Education Wales</b:Corporate>
      </b:Author>
    </b:Author>
    <b:Title>Draft Curriculum for Wales 2022: Mathematics and Numeracy</b:Title>
    <b:Publisher>Welsh Government</b:Publisher>
    <b:City>Cardiff </b:City>
    <b:Year>2019</b:Year>
    <b:RefOrder>30</b:RefOrder>
  </b:Source>
</b:Sources>
</file>

<file path=customXml/itemProps1.xml><?xml version="1.0" encoding="utf-8"?>
<ds:datastoreItem xmlns:ds="http://schemas.openxmlformats.org/officeDocument/2006/customXml" ds:itemID="{E9428E36-E7F0-0A48-8E75-5E74A3096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16</Pages>
  <Words>4271</Words>
  <Characters>24348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16</cp:revision>
  <dcterms:created xsi:type="dcterms:W3CDTF">2019-04-30T14:50:00Z</dcterms:created>
  <dcterms:modified xsi:type="dcterms:W3CDTF">2019-04-30T18:38:00Z</dcterms:modified>
</cp:coreProperties>
</file>